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6E926" w14:textId="6F8C83E0" w:rsidR="005E5024" w:rsidRPr="00900E12" w:rsidRDefault="0078773D" w:rsidP="0078773D">
      <w:pPr>
        <w:ind w:firstLine="284"/>
        <w:jc w:val="center"/>
        <w:rPr>
          <w:rFonts w:ascii="Garamond" w:eastAsia="MS Mincho" w:hAnsi="Garamond"/>
          <w:b/>
          <w:lang w:val="sq-AL"/>
        </w:rPr>
      </w:pPr>
      <w:r w:rsidRPr="00900E12">
        <w:rPr>
          <w:rFonts w:ascii="Garamond" w:eastAsia="MS Mincho" w:hAnsi="Garamond"/>
          <w:b/>
          <w:lang w:val="sq-AL"/>
        </w:rPr>
        <w:t>VENDIM</w:t>
      </w:r>
    </w:p>
    <w:p w14:paraId="2EAAA731" w14:textId="70AE46CE" w:rsidR="005E5024" w:rsidRPr="00900E12" w:rsidRDefault="0091709E" w:rsidP="0078773D">
      <w:pPr>
        <w:ind w:firstLine="284"/>
        <w:jc w:val="center"/>
        <w:rPr>
          <w:rFonts w:ascii="Garamond" w:eastAsia="MS Mincho" w:hAnsi="Garamond"/>
          <w:b/>
          <w:lang w:val="sq-AL"/>
        </w:rPr>
      </w:pPr>
      <w:r w:rsidRPr="00900E12">
        <w:rPr>
          <w:rFonts w:ascii="Garamond" w:eastAsia="MS Mincho" w:hAnsi="Garamond"/>
          <w:b/>
          <w:lang w:val="sq-AL"/>
        </w:rPr>
        <w:t>Nr.</w:t>
      </w:r>
      <w:r w:rsidR="00DD037D" w:rsidRPr="00900E12">
        <w:rPr>
          <w:rFonts w:ascii="Garamond" w:eastAsia="MS Mincho" w:hAnsi="Garamond"/>
          <w:b/>
          <w:lang w:val="sq-AL"/>
        </w:rPr>
        <w:t xml:space="preserve"> </w:t>
      </w:r>
      <w:r w:rsidR="004A63E1" w:rsidRPr="00900E12">
        <w:rPr>
          <w:rFonts w:ascii="Garamond" w:eastAsia="MS Mincho" w:hAnsi="Garamond"/>
          <w:b/>
          <w:lang w:val="sq-AL"/>
        </w:rPr>
        <w:t>350</w:t>
      </w:r>
      <w:r w:rsidR="005E5024" w:rsidRPr="00900E12">
        <w:rPr>
          <w:rFonts w:ascii="Garamond" w:eastAsia="MS Mincho" w:hAnsi="Garamond"/>
          <w:b/>
          <w:lang w:val="sq-AL"/>
        </w:rPr>
        <w:t>,</w:t>
      </w:r>
      <w:r w:rsidR="00F710DE" w:rsidRPr="00900E12">
        <w:rPr>
          <w:rFonts w:ascii="Garamond" w:eastAsia="MS Mincho" w:hAnsi="Garamond"/>
          <w:b/>
          <w:lang w:val="sq-AL"/>
        </w:rPr>
        <w:t xml:space="preserve"> </w:t>
      </w:r>
      <w:r w:rsidRPr="00900E12">
        <w:rPr>
          <w:rFonts w:ascii="Garamond" w:eastAsia="MS Mincho" w:hAnsi="Garamond"/>
          <w:b/>
          <w:lang w:val="sq-AL"/>
        </w:rPr>
        <w:t xml:space="preserve">datë </w:t>
      </w:r>
      <w:r w:rsidR="004A63E1" w:rsidRPr="00900E12">
        <w:rPr>
          <w:rFonts w:ascii="Garamond" w:eastAsia="MS Mincho" w:hAnsi="Garamond"/>
          <w:b/>
          <w:lang w:val="sq-AL"/>
        </w:rPr>
        <w:t>26.5.2022</w:t>
      </w:r>
    </w:p>
    <w:p w14:paraId="2688A51D" w14:textId="77777777" w:rsidR="0091709E" w:rsidRPr="00900E12" w:rsidRDefault="0091709E" w:rsidP="0078773D">
      <w:pPr>
        <w:ind w:firstLine="284"/>
        <w:jc w:val="center"/>
        <w:rPr>
          <w:rFonts w:ascii="Garamond" w:eastAsia="MS Mincho" w:hAnsi="Garamond"/>
          <w:b/>
          <w:lang w:val="sq-AL"/>
        </w:rPr>
      </w:pPr>
    </w:p>
    <w:p w14:paraId="68F9119E" w14:textId="3ECB28C2" w:rsidR="005E5024" w:rsidRPr="00900E12" w:rsidRDefault="005E5024" w:rsidP="00616046">
      <w:pPr>
        <w:jc w:val="center"/>
        <w:rPr>
          <w:rFonts w:ascii="Garamond" w:eastAsia="MS Mincho" w:hAnsi="Garamond"/>
          <w:b/>
          <w:lang w:val="sq-AL"/>
        </w:rPr>
      </w:pPr>
      <w:r w:rsidRPr="00900E12">
        <w:rPr>
          <w:rFonts w:ascii="Garamond" w:eastAsia="MS Mincho" w:hAnsi="Garamond"/>
          <w:b/>
          <w:lang w:val="sq-AL"/>
        </w:rPr>
        <w:t>PËR</w:t>
      </w:r>
      <w:r w:rsidR="006D539F" w:rsidRPr="00900E12">
        <w:rPr>
          <w:rFonts w:ascii="Garamond" w:eastAsia="MS Mincho" w:hAnsi="Garamond"/>
          <w:b/>
          <w:lang w:val="sq-AL"/>
        </w:rPr>
        <w:t xml:space="preserve"> </w:t>
      </w:r>
      <w:r w:rsidRPr="00900E12">
        <w:rPr>
          <w:rFonts w:ascii="Garamond" w:eastAsia="MS Mincho" w:hAnsi="Garamond"/>
          <w:b/>
          <w:lang w:val="sq-AL"/>
        </w:rPr>
        <w:t>MIRATIMIN E STRATEGJISË KOMBËTARE PËR PRONËSINË INTELEKTUALE, 202</w:t>
      </w:r>
      <w:r w:rsidR="00361C4C" w:rsidRPr="00900E12">
        <w:rPr>
          <w:rFonts w:ascii="Garamond" w:eastAsia="MS Mincho" w:hAnsi="Garamond"/>
          <w:b/>
          <w:lang w:val="sq-AL"/>
        </w:rPr>
        <w:t>2</w:t>
      </w:r>
      <w:r w:rsidR="00873033" w:rsidRPr="00900E12">
        <w:rPr>
          <w:rFonts w:ascii="Garamond" w:hAnsi="Garamond"/>
          <w:lang w:val="sq-AL"/>
        </w:rPr>
        <w:t>–</w:t>
      </w:r>
      <w:r w:rsidRPr="00900E12">
        <w:rPr>
          <w:rFonts w:ascii="Garamond" w:eastAsia="MS Mincho" w:hAnsi="Garamond"/>
          <w:b/>
          <w:lang w:val="sq-AL"/>
        </w:rPr>
        <w:t>2025</w:t>
      </w:r>
    </w:p>
    <w:p w14:paraId="3625DB5A" w14:textId="77777777" w:rsidR="00B61F5F" w:rsidRPr="00900E12" w:rsidRDefault="00B61F5F" w:rsidP="0078773D">
      <w:pPr>
        <w:ind w:firstLine="284"/>
        <w:jc w:val="both"/>
        <w:rPr>
          <w:rFonts w:ascii="Garamond" w:eastAsia="MS Mincho" w:hAnsi="Garamond"/>
          <w:b/>
          <w:lang w:val="sq-AL"/>
        </w:rPr>
      </w:pPr>
    </w:p>
    <w:p w14:paraId="655CD652" w14:textId="1D235693" w:rsidR="005E5024" w:rsidRPr="00900E12" w:rsidRDefault="005E5024" w:rsidP="0078773D">
      <w:pPr>
        <w:ind w:firstLine="284"/>
        <w:jc w:val="both"/>
        <w:rPr>
          <w:rFonts w:ascii="Garamond" w:eastAsia="MS Mincho" w:hAnsi="Garamond"/>
          <w:lang w:val="sq-AL"/>
        </w:rPr>
      </w:pPr>
      <w:r w:rsidRPr="00900E12">
        <w:rPr>
          <w:rFonts w:ascii="Garamond" w:eastAsia="MS Mincho" w:hAnsi="Garamond"/>
          <w:lang w:val="sq-AL"/>
        </w:rPr>
        <w:t xml:space="preserve">Në mbështetje të nenit 100 të Kushtetutës, me propozimin e </w:t>
      </w:r>
      <w:bookmarkStart w:id="0" w:name="_Hlk72760070"/>
      <w:r w:rsidRPr="00900E12">
        <w:rPr>
          <w:rFonts w:ascii="Garamond" w:eastAsia="MS Mincho" w:hAnsi="Garamond"/>
          <w:lang w:val="sq-AL"/>
        </w:rPr>
        <w:t>ministrit të Financave dhe Ekonomisë</w:t>
      </w:r>
      <w:r w:rsidR="00F710DE" w:rsidRPr="00900E12">
        <w:rPr>
          <w:rFonts w:ascii="Garamond" w:eastAsia="MS Mincho" w:hAnsi="Garamond"/>
          <w:lang w:val="sq-AL"/>
        </w:rPr>
        <w:t>,</w:t>
      </w:r>
      <w:r w:rsidR="006D539F" w:rsidRPr="00900E12">
        <w:rPr>
          <w:rFonts w:ascii="Garamond" w:eastAsia="MS Mincho" w:hAnsi="Garamond"/>
          <w:lang w:val="sq-AL"/>
        </w:rPr>
        <w:t xml:space="preserve"> </w:t>
      </w:r>
      <w:bookmarkEnd w:id="0"/>
      <w:r w:rsidRPr="00900E12">
        <w:rPr>
          <w:rFonts w:ascii="Garamond" w:eastAsia="MS Mincho" w:hAnsi="Garamond"/>
          <w:lang w:val="sq-AL"/>
        </w:rPr>
        <w:t>Këshilli i Ministrave</w:t>
      </w:r>
    </w:p>
    <w:p w14:paraId="7D9BF2A2" w14:textId="77777777" w:rsidR="00B61F5F" w:rsidRPr="00900E12" w:rsidRDefault="00B61F5F" w:rsidP="0078773D">
      <w:pPr>
        <w:ind w:firstLine="284"/>
        <w:jc w:val="both"/>
        <w:rPr>
          <w:rFonts w:ascii="Garamond" w:eastAsia="MS Mincho" w:hAnsi="Garamond"/>
          <w:lang w:val="sq-AL"/>
        </w:rPr>
      </w:pPr>
    </w:p>
    <w:p w14:paraId="62B8261D" w14:textId="0F1FCF2A" w:rsidR="005E5024" w:rsidRPr="00900E12" w:rsidRDefault="0078773D" w:rsidP="0078773D">
      <w:pPr>
        <w:ind w:firstLine="284"/>
        <w:jc w:val="center"/>
        <w:rPr>
          <w:rFonts w:ascii="Garamond" w:eastAsia="MS Mincho" w:hAnsi="Garamond"/>
          <w:lang w:val="sq-AL"/>
        </w:rPr>
      </w:pPr>
      <w:r w:rsidRPr="00900E12">
        <w:rPr>
          <w:rFonts w:ascii="Garamond" w:eastAsia="MS Mincho" w:hAnsi="Garamond"/>
          <w:lang w:val="sq-AL"/>
        </w:rPr>
        <w:t>VENDOSI:</w:t>
      </w:r>
    </w:p>
    <w:p w14:paraId="4D9B0AB7" w14:textId="77777777" w:rsidR="005E5024" w:rsidRPr="00900E12" w:rsidRDefault="005E5024" w:rsidP="0078773D">
      <w:pPr>
        <w:ind w:firstLine="284"/>
        <w:jc w:val="both"/>
        <w:rPr>
          <w:rFonts w:ascii="Garamond" w:eastAsia="MS Mincho" w:hAnsi="Garamond"/>
          <w:lang w:val="sq-AL"/>
        </w:rPr>
      </w:pPr>
    </w:p>
    <w:p w14:paraId="4FF6E2B3" w14:textId="6E1CEDA7" w:rsidR="00B61F5F" w:rsidRPr="00900E12" w:rsidRDefault="005E5024" w:rsidP="0020666E">
      <w:pPr>
        <w:pStyle w:val="TEKSTI"/>
        <w:rPr>
          <w:lang w:val="sq-AL"/>
        </w:rPr>
      </w:pPr>
      <w:r w:rsidRPr="00900E12">
        <w:rPr>
          <w:lang w:val="sq-AL"/>
        </w:rPr>
        <w:t>1. Miratimin e Strategjisë Kombëtare për Pronësinë Intelektuale, 202</w:t>
      </w:r>
      <w:r w:rsidR="00361C4C" w:rsidRPr="00900E12">
        <w:rPr>
          <w:lang w:val="sq-AL"/>
        </w:rPr>
        <w:t>2</w:t>
      </w:r>
      <w:r w:rsidR="00873033" w:rsidRPr="00900E12">
        <w:rPr>
          <w:lang w:val="sq-AL"/>
        </w:rPr>
        <w:t>–</w:t>
      </w:r>
      <w:r w:rsidRPr="00900E12">
        <w:rPr>
          <w:lang w:val="sq-AL"/>
        </w:rPr>
        <w:t>2025, sipas tekstit</w:t>
      </w:r>
      <w:r w:rsidR="0091709E" w:rsidRPr="00900E12">
        <w:rPr>
          <w:lang w:val="sq-AL"/>
        </w:rPr>
        <w:t xml:space="preserve"> që i bashkëlidhet</w:t>
      </w:r>
      <w:r w:rsidRPr="00900E12">
        <w:rPr>
          <w:lang w:val="sq-AL"/>
        </w:rPr>
        <w:t xml:space="preserve"> këtij vendimi.</w:t>
      </w:r>
    </w:p>
    <w:p w14:paraId="08C27976" w14:textId="6A515382" w:rsidR="005E5024" w:rsidRPr="00900E12" w:rsidRDefault="005E5024" w:rsidP="0020666E">
      <w:pPr>
        <w:pStyle w:val="TEKSTI"/>
        <w:rPr>
          <w:lang w:val="sq-AL"/>
        </w:rPr>
      </w:pPr>
      <w:r w:rsidRPr="00900E12">
        <w:rPr>
          <w:lang w:val="sq-AL"/>
        </w:rPr>
        <w:t>2.</w:t>
      </w:r>
      <w:r w:rsidR="00873033" w:rsidRPr="00900E12">
        <w:rPr>
          <w:lang w:val="sq-AL"/>
        </w:rPr>
        <w:t xml:space="preserve"> </w:t>
      </w:r>
      <w:r w:rsidRPr="00900E12">
        <w:rPr>
          <w:lang w:val="sq-AL"/>
        </w:rPr>
        <w:t xml:space="preserve">Ngarkohen </w:t>
      </w:r>
      <w:r w:rsidR="0091709E" w:rsidRPr="00900E12">
        <w:rPr>
          <w:lang w:val="sq-AL"/>
        </w:rPr>
        <w:t>m</w:t>
      </w:r>
      <w:r w:rsidRPr="00900E12">
        <w:rPr>
          <w:lang w:val="sq-AL"/>
        </w:rPr>
        <w:t xml:space="preserve">inistri i Financave dhe Ekonomisë, ministri i Kulturës, ministritë, institucionet qendrore dhe njësitë e </w:t>
      </w:r>
      <w:r w:rsidR="004E7D5C" w:rsidRPr="00900E12">
        <w:rPr>
          <w:lang w:val="sq-AL"/>
        </w:rPr>
        <w:t>vetë</w:t>
      </w:r>
      <w:r w:rsidRPr="00900E12">
        <w:rPr>
          <w:lang w:val="sq-AL"/>
        </w:rPr>
        <w:t>qeverisjes vendore, të përmendura në tekstin e kësaj strategjie, për zbatimin e këtij vendimi.</w:t>
      </w:r>
    </w:p>
    <w:p w14:paraId="3281DEF8" w14:textId="63E67E03" w:rsidR="005E5024" w:rsidRPr="00900E12" w:rsidRDefault="005E5024" w:rsidP="0078773D">
      <w:pPr>
        <w:ind w:firstLine="284"/>
        <w:jc w:val="both"/>
        <w:rPr>
          <w:rFonts w:ascii="Garamond" w:eastAsia="MS Mincho" w:hAnsi="Garamond"/>
          <w:lang w:val="sq-AL"/>
        </w:rPr>
      </w:pPr>
      <w:r w:rsidRPr="00900E12">
        <w:rPr>
          <w:rFonts w:ascii="Garamond" w:eastAsia="MS Mincho" w:hAnsi="Garamond"/>
          <w:lang w:val="sq-AL"/>
        </w:rPr>
        <w:t xml:space="preserve">Ky vendim hyn në fuqi pas botimit në Fletoren </w:t>
      </w:r>
      <w:r w:rsidR="0078773D" w:rsidRPr="00900E12">
        <w:rPr>
          <w:rFonts w:ascii="Garamond" w:eastAsia="MS Mincho" w:hAnsi="Garamond"/>
          <w:lang w:val="sq-AL"/>
        </w:rPr>
        <w:t>Zyrtare</w:t>
      </w:r>
      <w:r w:rsidRPr="00900E12">
        <w:rPr>
          <w:rFonts w:ascii="Garamond" w:eastAsia="MS Mincho" w:hAnsi="Garamond"/>
          <w:lang w:val="sq-AL"/>
        </w:rPr>
        <w:t>.</w:t>
      </w:r>
      <w:r w:rsidR="0046534E" w:rsidRPr="00900E12">
        <w:rPr>
          <w:rFonts w:ascii="Garamond" w:eastAsia="MS Mincho" w:hAnsi="Garamond"/>
          <w:lang w:val="sq-AL"/>
        </w:rPr>
        <w:t xml:space="preserve"> </w:t>
      </w:r>
    </w:p>
    <w:p w14:paraId="065FF9B9" w14:textId="77777777" w:rsidR="0078773D" w:rsidRPr="00900E12" w:rsidRDefault="0078773D" w:rsidP="0078773D">
      <w:pPr>
        <w:ind w:firstLine="284"/>
        <w:jc w:val="both"/>
        <w:rPr>
          <w:rFonts w:ascii="Garamond" w:eastAsia="MS Mincho" w:hAnsi="Garamond"/>
          <w:lang w:val="sq-AL"/>
        </w:rPr>
      </w:pPr>
    </w:p>
    <w:p w14:paraId="092A5A5D" w14:textId="6A40A8B1" w:rsidR="0078773D" w:rsidRPr="00900E12" w:rsidRDefault="0078773D" w:rsidP="0078773D">
      <w:pPr>
        <w:ind w:firstLine="284"/>
        <w:jc w:val="right"/>
        <w:rPr>
          <w:rFonts w:ascii="Garamond" w:eastAsia="MS Mincho" w:hAnsi="Garamond"/>
          <w:lang w:val="sq-AL"/>
        </w:rPr>
      </w:pPr>
      <w:r w:rsidRPr="00900E12">
        <w:rPr>
          <w:rFonts w:ascii="Garamond" w:eastAsia="MS Mincho" w:hAnsi="Garamond"/>
          <w:lang w:val="sq-AL"/>
        </w:rPr>
        <w:t xml:space="preserve">KRYEMINISTËR </w:t>
      </w:r>
    </w:p>
    <w:p w14:paraId="2AFBD53F" w14:textId="38D95051" w:rsidR="0078773D" w:rsidRPr="00900E12" w:rsidRDefault="0078773D" w:rsidP="0078773D">
      <w:pPr>
        <w:ind w:firstLine="284"/>
        <w:jc w:val="right"/>
        <w:rPr>
          <w:rFonts w:ascii="Garamond" w:eastAsia="MS Mincho" w:hAnsi="Garamond"/>
          <w:b/>
          <w:lang w:val="sq-AL"/>
        </w:rPr>
      </w:pPr>
      <w:r w:rsidRPr="00900E12">
        <w:rPr>
          <w:rFonts w:ascii="Garamond" w:eastAsia="MS Mincho" w:hAnsi="Garamond"/>
          <w:b/>
          <w:lang w:val="sq-AL"/>
        </w:rPr>
        <w:t>Edi Rama</w:t>
      </w:r>
    </w:p>
    <w:p w14:paraId="1F59ACD5" w14:textId="77777777" w:rsidR="00252A82" w:rsidRPr="00900E12" w:rsidRDefault="00252A82" w:rsidP="0078773D">
      <w:pPr>
        <w:ind w:firstLine="284"/>
        <w:jc w:val="right"/>
        <w:rPr>
          <w:rFonts w:ascii="Garamond" w:eastAsia="MS Mincho" w:hAnsi="Garamond"/>
          <w:b/>
          <w:lang w:val="sq-AL"/>
        </w:rPr>
      </w:pPr>
    </w:p>
    <w:p w14:paraId="68821278" w14:textId="7AB6FCDA" w:rsidR="00252A82" w:rsidRPr="00900E12" w:rsidRDefault="00252A82" w:rsidP="00252A82">
      <w:pPr>
        <w:pStyle w:val="Heading2"/>
        <w:keepNext w:val="0"/>
        <w:spacing w:before="0" w:after="0"/>
        <w:jc w:val="center"/>
        <w:rPr>
          <w:rFonts w:ascii="Garamond" w:hAnsi="Garamond"/>
          <w:i w:val="0"/>
          <w:iCs w:val="0"/>
          <w:sz w:val="24"/>
          <w:szCs w:val="24"/>
          <w:lang w:val="sq-AL"/>
        </w:rPr>
      </w:pPr>
      <w:r w:rsidRPr="00900E12">
        <w:rPr>
          <w:rFonts w:ascii="Garamond" w:hAnsi="Garamond"/>
          <w:i w:val="0"/>
          <w:iCs w:val="0"/>
          <w:sz w:val="24"/>
          <w:szCs w:val="24"/>
          <w:lang w:val="sq-AL"/>
        </w:rPr>
        <w:t>STRATEGJIA</w:t>
      </w:r>
    </w:p>
    <w:p w14:paraId="610B619B" w14:textId="77777777" w:rsidR="00252A82" w:rsidRPr="00900E12" w:rsidRDefault="00252A82" w:rsidP="00252A82">
      <w:pPr>
        <w:pStyle w:val="Heading2"/>
        <w:keepNext w:val="0"/>
        <w:spacing w:before="0" w:after="0"/>
        <w:jc w:val="center"/>
        <w:rPr>
          <w:rFonts w:ascii="Garamond" w:hAnsi="Garamond"/>
          <w:b w:val="0"/>
          <w:i w:val="0"/>
          <w:iCs w:val="0"/>
          <w:sz w:val="24"/>
          <w:szCs w:val="24"/>
          <w:lang w:val="sq-AL"/>
        </w:rPr>
      </w:pPr>
      <w:r w:rsidRPr="00900E12">
        <w:rPr>
          <w:rFonts w:ascii="Garamond" w:hAnsi="Garamond"/>
          <w:b w:val="0"/>
          <w:i w:val="0"/>
          <w:iCs w:val="0"/>
          <w:sz w:val="24"/>
          <w:szCs w:val="24"/>
          <w:lang w:val="sq-AL"/>
        </w:rPr>
        <w:t>KOMBËTARE E PRONËSISË INTELEKTUALE</w:t>
      </w:r>
    </w:p>
    <w:p w14:paraId="4A026CDB" w14:textId="792F227C" w:rsidR="00252A82" w:rsidRPr="00900E12" w:rsidRDefault="00252A82" w:rsidP="00252A82">
      <w:pPr>
        <w:jc w:val="center"/>
        <w:rPr>
          <w:rFonts w:ascii="Garamond" w:hAnsi="Garamond"/>
          <w:lang w:val="sq-AL"/>
        </w:rPr>
      </w:pPr>
      <w:r w:rsidRPr="00900E12">
        <w:rPr>
          <w:rFonts w:ascii="Garamond" w:hAnsi="Garamond"/>
          <w:lang w:val="sq-AL"/>
        </w:rPr>
        <w:t>2022</w:t>
      </w:r>
      <w:r w:rsidR="00961939" w:rsidRPr="00900E12">
        <w:rPr>
          <w:rFonts w:ascii="Garamond" w:hAnsi="Garamond"/>
          <w:lang w:val="sq-AL"/>
        </w:rPr>
        <w:t>–</w:t>
      </w:r>
      <w:r w:rsidRPr="00900E12">
        <w:rPr>
          <w:rFonts w:ascii="Garamond" w:hAnsi="Garamond"/>
          <w:lang w:val="sq-AL"/>
        </w:rPr>
        <w:t>2025</w:t>
      </w:r>
      <w:r w:rsidR="00961939" w:rsidRPr="00900E12">
        <w:rPr>
          <w:rFonts w:ascii="Garamond" w:hAnsi="Garamond"/>
          <w:lang w:val="sq-AL"/>
        </w:rPr>
        <w:t xml:space="preserve"> </w:t>
      </w:r>
    </w:p>
    <w:p w14:paraId="4F00670D" w14:textId="77777777" w:rsidR="00252A82" w:rsidRPr="00900E12" w:rsidRDefault="00252A82" w:rsidP="00252A82">
      <w:pPr>
        <w:rPr>
          <w:rFonts w:ascii="Garamond" w:hAnsi="Garamond"/>
          <w:lang w:val="sq-AL"/>
        </w:rPr>
      </w:pPr>
    </w:p>
    <w:p w14:paraId="5D7E4E90" w14:textId="0CB1CDB6" w:rsidR="00252A82" w:rsidRPr="00900E12" w:rsidRDefault="00252A82" w:rsidP="00961939">
      <w:pPr>
        <w:ind w:firstLine="284"/>
        <w:jc w:val="both"/>
        <w:rPr>
          <w:rFonts w:ascii="Garamond" w:hAnsi="Garamond"/>
          <w:bCs/>
          <w:lang w:val="sq-AL"/>
        </w:rPr>
      </w:pPr>
      <w:r w:rsidRPr="00900E12">
        <w:rPr>
          <w:rFonts w:ascii="Garamond" w:hAnsi="Garamond"/>
          <w:bCs/>
          <w:lang w:val="sq-AL"/>
        </w:rPr>
        <w:t xml:space="preserve">PROPOZUAR NGA: </w:t>
      </w:r>
      <w:r w:rsidR="00F50A7B" w:rsidRPr="00900E12">
        <w:rPr>
          <w:rFonts w:ascii="Garamond" w:hAnsi="Garamond"/>
          <w:bCs/>
          <w:lang w:val="sq-AL"/>
        </w:rPr>
        <w:tab/>
      </w:r>
      <w:r w:rsidRPr="00900E12">
        <w:rPr>
          <w:rFonts w:ascii="Garamond" w:hAnsi="Garamond"/>
          <w:lang w:val="sq-AL"/>
        </w:rPr>
        <w:t>Ministria e Financave dhe Ekonomisë</w:t>
      </w:r>
    </w:p>
    <w:p w14:paraId="5198D948" w14:textId="77777777" w:rsidR="00252A82" w:rsidRPr="00900E12" w:rsidRDefault="00252A82" w:rsidP="00F50A7B">
      <w:pPr>
        <w:ind w:left="2160" w:firstLine="720"/>
        <w:jc w:val="both"/>
        <w:rPr>
          <w:rFonts w:ascii="Garamond" w:hAnsi="Garamond"/>
          <w:lang w:val="sq-AL"/>
        </w:rPr>
      </w:pPr>
      <w:r w:rsidRPr="00900E12">
        <w:rPr>
          <w:rFonts w:ascii="Garamond" w:hAnsi="Garamond"/>
          <w:lang w:val="sq-AL"/>
        </w:rPr>
        <w:t>Drejtoria e Përgjithshme e Pronësisë Industriale;</w:t>
      </w:r>
    </w:p>
    <w:p w14:paraId="699CE19D" w14:textId="35B80D79" w:rsidR="00252A82" w:rsidRPr="00900E12" w:rsidRDefault="00252A82" w:rsidP="00F50A7B">
      <w:pPr>
        <w:ind w:firstLine="284"/>
        <w:jc w:val="both"/>
        <w:rPr>
          <w:rFonts w:ascii="Garamond" w:hAnsi="Garamond"/>
          <w:bCs/>
          <w:lang w:val="sq-AL"/>
        </w:rPr>
      </w:pPr>
      <w:r w:rsidRPr="00900E12">
        <w:rPr>
          <w:rFonts w:ascii="Garamond" w:hAnsi="Garamond"/>
          <w:bCs/>
          <w:lang w:val="sq-AL"/>
        </w:rPr>
        <w:t xml:space="preserve">PËRGATITUR NGA: </w:t>
      </w:r>
      <w:r w:rsidR="00F50A7B" w:rsidRPr="00900E12">
        <w:rPr>
          <w:rFonts w:ascii="Garamond" w:hAnsi="Garamond"/>
          <w:bCs/>
          <w:lang w:val="sq-AL"/>
        </w:rPr>
        <w:tab/>
      </w:r>
      <w:r w:rsidRPr="00900E12">
        <w:rPr>
          <w:rFonts w:ascii="Garamond" w:hAnsi="Garamond"/>
          <w:lang w:val="sq-AL"/>
        </w:rPr>
        <w:t>Grupi i punës i ngritur me urdhrin nr.</w:t>
      </w:r>
      <w:r w:rsidR="00961939" w:rsidRPr="00900E12">
        <w:rPr>
          <w:rFonts w:ascii="Garamond" w:hAnsi="Garamond"/>
          <w:lang w:val="sq-AL"/>
        </w:rPr>
        <w:t xml:space="preserve"> </w:t>
      </w:r>
      <w:r w:rsidRPr="00900E12">
        <w:rPr>
          <w:rFonts w:ascii="Garamond" w:hAnsi="Garamond"/>
          <w:lang w:val="sq-AL"/>
        </w:rPr>
        <w:t xml:space="preserve">118, datë </w:t>
      </w:r>
      <w:r w:rsidR="00961939" w:rsidRPr="00900E12">
        <w:rPr>
          <w:rFonts w:ascii="Garamond" w:hAnsi="Garamond"/>
          <w:lang w:val="sq-AL"/>
        </w:rPr>
        <w:t>23.</w:t>
      </w:r>
      <w:r w:rsidRPr="00900E12">
        <w:rPr>
          <w:rFonts w:ascii="Garamond" w:hAnsi="Garamond"/>
          <w:lang w:val="sq-AL"/>
        </w:rPr>
        <w:t xml:space="preserve">9.2020, të Kryeministrit, </w:t>
      </w:r>
      <w:r w:rsidR="00AB0A8E" w:rsidRPr="00900E12">
        <w:rPr>
          <w:rFonts w:ascii="Garamond" w:hAnsi="Garamond"/>
          <w:lang w:val="sq-AL"/>
        </w:rPr>
        <w:t>“</w:t>
      </w:r>
      <w:r w:rsidRPr="00900E12">
        <w:rPr>
          <w:rFonts w:ascii="Garamond" w:hAnsi="Garamond"/>
          <w:bCs/>
          <w:iCs/>
          <w:lang w:val="sq-AL"/>
        </w:rPr>
        <w:t xml:space="preserve">Për ngritjen e </w:t>
      </w:r>
      <w:r w:rsidR="00CB48ED" w:rsidRPr="00900E12">
        <w:rPr>
          <w:rFonts w:ascii="Garamond" w:hAnsi="Garamond"/>
          <w:bCs/>
          <w:iCs/>
          <w:lang w:val="sq-AL"/>
        </w:rPr>
        <w:t>g</w:t>
      </w:r>
      <w:r w:rsidRPr="00900E12">
        <w:rPr>
          <w:rFonts w:ascii="Garamond" w:hAnsi="Garamond"/>
          <w:bCs/>
          <w:iCs/>
          <w:lang w:val="sq-AL"/>
        </w:rPr>
        <w:t xml:space="preserve">rupit ndërinstitucional të punës, i cili do të merret me hartimin e dokumentit strategjik për </w:t>
      </w:r>
      <w:r w:rsidR="00CB48ED" w:rsidRPr="00900E12">
        <w:rPr>
          <w:rFonts w:ascii="Garamond" w:hAnsi="Garamond"/>
          <w:bCs/>
          <w:iCs/>
          <w:lang w:val="sq-AL"/>
        </w:rPr>
        <w:t>p</w:t>
      </w:r>
      <w:r w:rsidRPr="00900E12">
        <w:rPr>
          <w:rFonts w:ascii="Garamond" w:hAnsi="Garamond"/>
          <w:bCs/>
          <w:iCs/>
          <w:lang w:val="sq-AL"/>
        </w:rPr>
        <w:t xml:space="preserve">ronësinë </w:t>
      </w:r>
      <w:r w:rsidR="00CB48ED" w:rsidRPr="00900E12">
        <w:rPr>
          <w:rFonts w:ascii="Garamond" w:hAnsi="Garamond"/>
          <w:bCs/>
          <w:iCs/>
          <w:lang w:val="sq-AL"/>
        </w:rPr>
        <w:t>i</w:t>
      </w:r>
      <w:r w:rsidRPr="00900E12">
        <w:rPr>
          <w:rFonts w:ascii="Garamond" w:hAnsi="Garamond"/>
          <w:bCs/>
          <w:iCs/>
          <w:lang w:val="sq-AL"/>
        </w:rPr>
        <w:t>ntelektuale 2022</w:t>
      </w:r>
      <w:r w:rsidR="00961939" w:rsidRPr="00900E12">
        <w:rPr>
          <w:rFonts w:ascii="Garamond" w:hAnsi="Garamond"/>
          <w:lang w:val="sq-AL"/>
        </w:rPr>
        <w:t>–</w:t>
      </w:r>
      <w:r w:rsidRPr="00900E12">
        <w:rPr>
          <w:rFonts w:ascii="Garamond" w:hAnsi="Garamond"/>
          <w:bCs/>
          <w:iCs/>
          <w:lang w:val="sq-AL"/>
        </w:rPr>
        <w:t>2025</w:t>
      </w:r>
      <w:r w:rsidR="00AB0A8E" w:rsidRPr="00900E12">
        <w:rPr>
          <w:rFonts w:ascii="Garamond" w:hAnsi="Garamond"/>
          <w:lang w:val="sq-AL"/>
        </w:rPr>
        <w:t>”</w:t>
      </w:r>
      <w:r w:rsidRPr="00900E12">
        <w:rPr>
          <w:rFonts w:ascii="Garamond" w:hAnsi="Garamond"/>
          <w:lang w:val="sq-AL"/>
        </w:rPr>
        <w:t>, nën drejtimin e zëvendësministrit të MFE</w:t>
      </w:r>
      <w:r w:rsidR="00CB48ED" w:rsidRPr="00900E12">
        <w:rPr>
          <w:rFonts w:ascii="Garamond" w:hAnsi="Garamond"/>
          <w:lang w:val="sq-AL"/>
        </w:rPr>
        <w:t>-së</w:t>
      </w:r>
      <w:r w:rsidRPr="00900E12">
        <w:rPr>
          <w:rFonts w:ascii="Garamond" w:hAnsi="Garamond"/>
          <w:lang w:val="sq-AL"/>
        </w:rPr>
        <w:t xml:space="preserve">, </w:t>
      </w:r>
      <w:r w:rsidR="00CB48ED" w:rsidRPr="00900E12">
        <w:rPr>
          <w:rFonts w:ascii="Garamond" w:hAnsi="Garamond"/>
          <w:bCs/>
          <w:iCs/>
          <w:lang w:val="sq-AL"/>
        </w:rPr>
        <w:t>z</w:t>
      </w:r>
      <w:r w:rsidRPr="00900E12">
        <w:rPr>
          <w:rFonts w:ascii="Garamond" w:hAnsi="Garamond"/>
          <w:bCs/>
          <w:iCs/>
          <w:lang w:val="sq-AL"/>
        </w:rPr>
        <w:t>.Besart Kadia;</w:t>
      </w:r>
    </w:p>
    <w:p w14:paraId="00444E9F" w14:textId="51F1DA76" w:rsidR="00252A82" w:rsidRPr="00900E12" w:rsidRDefault="00252A82" w:rsidP="00961939">
      <w:pPr>
        <w:ind w:firstLine="284"/>
        <w:jc w:val="both"/>
        <w:rPr>
          <w:rFonts w:ascii="Garamond" w:hAnsi="Garamond"/>
          <w:lang w:val="sq-AL"/>
        </w:rPr>
      </w:pPr>
      <w:r w:rsidRPr="00900E12">
        <w:rPr>
          <w:rFonts w:ascii="Garamond" w:hAnsi="Garamond"/>
          <w:bCs/>
          <w:lang w:val="sq-AL"/>
        </w:rPr>
        <w:t>ASISTUAR NGA:</w:t>
      </w:r>
      <w:r w:rsidRPr="00900E12">
        <w:rPr>
          <w:rFonts w:ascii="Garamond" w:hAnsi="Garamond"/>
          <w:lang w:val="sq-AL"/>
        </w:rPr>
        <w:t xml:space="preserve"> </w:t>
      </w:r>
      <w:r w:rsidR="00F50A7B" w:rsidRPr="00900E12">
        <w:rPr>
          <w:rFonts w:ascii="Garamond" w:hAnsi="Garamond"/>
          <w:lang w:val="sq-AL"/>
        </w:rPr>
        <w:tab/>
      </w:r>
      <w:r w:rsidR="00F50A7B" w:rsidRPr="00900E12">
        <w:rPr>
          <w:rFonts w:ascii="Garamond" w:hAnsi="Garamond"/>
          <w:lang w:val="sq-AL"/>
        </w:rPr>
        <w:tab/>
      </w:r>
      <w:r w:rsidRPr="00900E12">
        <w:rPr>
          <w:rFonts w:ascii="Garamond" w:hAnsi="Garamond"/>
          <w:lang w:val="sq-AL"/>
        </w:rPr>
        <w:t>Ekspertët e Organizatës Botërore të Pronësisë Intelektuale;</w:t>
      </w:r>
    </w:p>
    <w:p w14:paraId="2DE97D3C" w14:textId="77777777" w:rsidR="00252A82" w:rsidRPr="00900E12" w:rsidRDefault="00252A82" w:rsidP="00961939">
      <w:pPr>
        <w:ind w:firstLine="284"/>
        <w:jc w:val="both"/>
        <w:rPr>
          <w:rFonts w:ascii="Garamond" w:hAnsi="Garamond"/>
          <w:lang w:val="sq-AL"/>
        </w:rPr>
      </w:pPr>
      <w:r w:rsidRPr="00900E12">
        <w:rPr>
          <w:rFonts w:ascii="Garamond" w:hAnsi="Garamond"/>
          <w:bCs/>
          <w:lang w:val="sq-AL"/>
        </w:rPr>
        <w:t>PËRSHTATI FORMATIN</w:t>
      </w:r>
      <w:r w:rsidRPr="00900E12">
        <w:rPr>
          <w:rFonts w:ascii="Garamond" w:hAnsi="Garamond"/>
          <w:lang w:val="sq-AL"/>
        </w:rPr>
        <w:t>: Dokumenti u përshtat në formatin zyrtar të Strategjive nga Drejtoria e Përgjithshme e Pronësisë Industriale (DPPI).</w:t>
      </w:r>
    </w:p>
    <w:p w14:paraId="5FA4C22F" w14:textId="116B2239" w:rsidR="00252A82" w:rsidRPr="00900E12" w:rsidRDefault="00252A82" w:rsidP="00F50A7B">
      <w:pPr>
        <w:ind w:firstLine="284"/>
        <w:jc w:val="center"/>
        <w:rPr>
          <w:rFonts w:ascii="Garamond" w:hAnsi="Garamond"/>
          <w:bCs/>
          <w:i/>
          <w:lang w:val="sq-AL"/>
        </w:rPr>
      </w:pPr>
      <w:r w:rsidRPr="00900E12">
        <w:rPr>
          <w:rFonts w:ascii="Garamond" w:hAnsi="Garamond"/>
          <w:bCs/>
          <w:i/>
          <w:lang w:val="sq-AL"/>
        </w:rPr>
        <w:t xml:space="preserve">Tiranë, </w:t>
      </w:r>
      <w:r w:rsidR="00961939" w:rsidRPr="00900E12">
        <w:rPr>
          <w:rFonts w:ascii="Garamond" w:hAnsi="Garamond"/>
          <w:bCs/>
          <w:i/>
          <w:lang w:val="sq-AL"/>
        </w:rPr>
        <w:t>q</w:t>
      </w:r>
      <w:r w:rsidRPr="00900E12">
        <w:rPr>
          <w:rFonts w:ascii="Garamond" w:hAnsi="Garamond"/>
          <w:bCs/>
          <w:i/>
          <w:lang w:val="sq-AL"/>
        </w:rPr>
        <w:t>ershor 2021</w:t>
      </w:r>
    </w:p>
    <w:p w14:paraId="4E48208C" w14:textId="77777777" w:rsidR="00252A82" w:rsidRPr="00900E12" w:rsidRDefault="00252A82" w:rsidP="00252A82">
      <w:pPr>
        <w:pStyle w:val="TEKSTI"/>
        <w:rPr>
          <w:lang w:val="sq-AL"/>
        </w:rPr>
      </w:pPr>
    </w:p>
    <w:p w14:paraId="0CDA94D8" w14:textId="286F2272" w:rsidR="007969D3" w:rsidRPr="00900E12" w:rsidRDefault="007969D3" w:rsidP="007969D3">
      <w:pPr>
        <w:pStyle w:val="TEKSTI"/>
        <w:rPr>
          <w:b/>
          <w:lang w:val="sq-AL"/>
        </w:rPr>
      </w:pPr>
      <w:r w:rsidRPr="00900E12">
        <w:rPr>
          <w:b/>
          <w:lang w:val="sq-AL"/>
        </w:rPr>
        <w:t>Grupi</w:t>
      </w:r>
      <w:r w:rsidR="00A10C7E" w:rsidRPr="00900E12">
        <w:rPr>
          <w:b/>
          <w:lang w:val="sq-AL"/>
        </w:rPr>
        <w:t xml:space="preserve"> </w:t>
      </w:r>
      <w:r w:rsidRPr="00900E12">
        <w:rPr>
          <w:b/>
          <w:lang w:val="sq-AL"/>
        </w:rPr>
        <w:t xml:space="preserve">ndërinstitucional i </w:t>
      </w:r>
      <w:r w:rsidR="00A10C7E" w:rsidRPr="00900E12">
        <w:rPr>
          <w:b/>
          <w:lang w:val="sq-AL"/>
        </w:rPr>
        <w:t>p</w:t>
      </w:r>
      <w:r w:rsidRPr="00900E12">
        <w:rPr>
          <w:b/>
          <w:lang w:val="sq-AL"/>
        </w:rPr>
        <w:t>unës</w:t>
      </w:r>
    </w:p>
    <w:tbl>
      <w:tblPr>
        <w:tblW w:w="9229" w:type="dxa"/>
        <w:tblInd w:w="93" w:type="dxa"/>
        <w:tblLook w:val="04A0" w:firstRow="1" w:lastRow="0" w:firstColumn="1" w:lastColumn="0" w:noHBand="0" w:noVBand="1"/>
      </w:tblPr>
      <w:tblGrid>
        <w:gridCol w:w="556"/>
        <w:gridCol w:w="2249"/>
        <w:gridCol w:w="6424"/>
      </w:tblGrid>
      <w:tr w:rsidR="00862718" w:rsidRPr="00900E12" w14:paraId="598D3537" w14:textId="77777777" w:rsidTr="00FF0314">
        <w:trPr>
          <w:trHeight w:val="40"/>
        </w:trPr>
        <w:tc>
          <w:tcPr>
            <w:tcW w:w="556" w:type="dxa"/>
            <w:tcBorders>
              <w:top w:val="single" w:sz="8" w:space="0" w:color="auto"/>
              <w:left w:val="single" w:sz="8" w:space="0" w:color="auto"/>
              <w:bottom w:val="single" w:sz="8" w:space="0" w:color="auto"/>
              <w:right w:val="single" w:sz="8" w:space="0" w:color="auto"/>
            </w:tcBorders>
            <w:shd w:val="clear" w:color="000000" w:fill="16365C"/>
            <w:noWrap/>
            <w:vAlign w:val="center"/>
            <w:hideMark/>
          </w:tcPr>
          <w:p w14:paraId="3DD5995B" w14:textId="77777777" w:rsidR="00862718" w:rsidRPr="00900E12" w:rsidRDefault="00862718" w:rsidP="00862718">
            <w:pPr>
              <w:rPr>
                <w:rFonts w:ascii="Garamond" w:hAnsi="Garamond"/>
                <w:b/>
                <w:sz w:val="18"/>
                <w:szCs w:val="18"/>
                <w:lang w:val="sq-AL"/>
              </w:rPr>
            </w:pPr>
            <w:r w:rsidRPr="00900E12">
              <w:rPr>
                <w:rFonts w:ascii="Garamond" w:hAnsi="Garamond"/>
                <w:b/>
                <w:sz w:val="18"/>
                <w:szCs w:val="18"/>
                <w:lang w:val="sq-AL"/>
              </w:rPr>
              <w:t xml:space="preserve">Nr. </w:t>
            </w:r>
          </w:p>
        </w:tc>
        <w:tc>
          <w:tcPr>
            <w:tcW w:w="2249" w:type="dxa"/>
            <w:tcBorders>
              <w:top w:val="single" w:sz="8" w:space="0" w:color="auto"/>
              <w:left w:val="nil"/>
              <w:bottom w:val="single" w:sz="8" w:space="0" w:color="auto"/>
              <w:right w:val="single" w:sz="8" w:space="0" w:color="auto"/>
            </w:tcBorders>
            <w:shd w:val="clear" w:color="000000" w:fill="16365C"/>
            <w:vAlign w:val="center"/>
            <w:hideMark/>
          </w:tcPr>
          <w:p w14:paraId="46691F16" w14:textId="77777777" w:rsidR="00862718" w:rsidRPr="00900E12" w:rsidRDefault="00862718" w:rsidP="00862718">
            <w:pPr>
              <w:rPr>
                <w:rFonts w:ascii="Garamond" w:hAnsi="Garamond"/>
                <w:b/>
                <w:sz w:val="18"/>
                <w:szCs w:val="18"/>
                <w:lang w:val="sq-AL"/>
              </w:rPr>
            </w:pPr>
            <w:r w:rsidRPr="00900E12">
              <w:rPr>
                <w:rFonts w:ascii="Garamond" w:hAnsi="Garamond"/>
                <w:b/>
                <w:sz w:val="18"/>
                <w:szCs w:val="18"/>
                <w:lang w:val="sq-AL"/>
              </w:rPr>
              <w:t>Emri Mbiemri</w:t>
            </w:r>
          </w:p>
        </w:tc>
        <w:tc>
          <w:tcPr>
            <w:tcW w:w="6424" w:type="dxa"/>
            <w:tcBorders>
              <w:top w:val="single" w:sz="8" w:space="0" w:color="auto"/>
              <w:left w:val="nil"/>
              <w:bottom w:val="single" w:sz="8" w:space="0" w:color="auto"/>
              <w:right w:val="single" w:sz="8" w:space="0" w:color="auto"/>
            </w:tcBorders>
            <w:shd w:val="clear" w:color="000000" w:fill="16365C"/>
            <w:vAlign w:val="center"/>
            <w:hideMark/>
          </w:tcPr>
          <w:p w14:paraId="49DA5F77" w14:textId="77777777" w:rsidR="00862718" w:rsidRPr="00900E12" w:rsidRDefault="00862718" w:rsidP="00862718">
            <w:pPr>
              <w:rPr>
                <w:rFonts w:ascii="Garamond" w:hAnsi="Garamond"/>
                <w:b/>
                <w:sz w:val="18"/>
                <w:szCs w:val="18"/>
                <w:lang w:val="sq-AL"/>
              </w:rPr>
            </w:pPr>
            <w:r w:rsidRPr="00900E12">
              <w:rPr>
                <w:rFonts w:ascii="Garamond" w:hAnsi="Garamond"/>
                <w:b/>
                <w:sz w:val="18"/>
                <w:szCs w:val="18"/>
                <w:lang w:val="sq-AL"/>
              </w:rPr>
              <w:t>Institucioni</w:t>
            </w:r>
          </w:p>
        </w:tc>
      </w:tr>
      <w:tr w:rsidR="00862718" w:rsidRPr="00900E12" w14:paraId="1D62C2E5" w14:textId="77777777" w:rsidTr="00FF0314">
        <w:trPr>
          <w:trHeight w:val="4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193F68C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w:t>
            </w:r>
          </w:p>
        </w:tc>
        <w:tc>
          <w:tcPr>
            <w:tcW w:w="2249" w:type="dxa"/>
            <w:tcBorders>
              <w:top w:val="nil"/>
              <w:left w:val="nil"/>
              <w:bottom w:val="single" w:sz="4" w:space="0" w:color="auto"/>
              <w:right w:val="single" w:sz="8" w:space="0" w:color="auto"/>
            </w:tcBorders>
            <w:shd w:val="clear" w:color="auto" w:fill="auto"/>
            <w:vAlign w:val="center"/>
            <w:hideMark/>
          </w:tcPr>
          <w:p w14:paraId="30A3866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Besart KADIA</w:t>
            </w:r>
          </w:p>
        </w:tc>
        <w:tc>
          <w:tcPr>
            <w:tcW w:w="6424" w:type="dxa"/>
            <w:tcBorders>
              <w:top w:val="nil"/>
              <w:left w:val="nil"/>
              <w:bottom w:val="single" w:sz="4" w:space="0" w:color="auto"/>
              <w:right w:val="single" w:sz="8" w:space="0" w:color="auto"/>
            </w:tcBorders>
            <w:shd w:val="clear" w:color="auto" w:fill="auto"/>
            <w:vAlign w:val="center"/>
            <w:hideMark/>
          </w:tcPr>
          <w:p w14:paraId="0C686E7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Kryetar i Grupit Ndërinstitucional të Punës - MFE</w:t>
            </w:r>
          </w:p>
        </w:tc>
      </w:tr>
      <w:tr w:rsidR="00862718" w:rsidRPr="00900E12" w14:paraId="7799051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70DB81B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w:t>
            </w:r>
          </w:p>
        </w:tc>
        <w:tc>
          <w:tcPr>
            <w:tcW w:w="2249" w:type="dxa"/>
            <w:tcBorders>
              <w:top w:val="nil"/>
              <w:left w:val="nil"/>
              <w:bottom w:val="single" w:sz="4" w:space="0" w:color="auto"/>
              <w:right w:val="single" w:sz="8" w:space="0" w:color="auto"/>
            </w:tcBorders>
            <w:shd w:val="clear" w:color="auto" w:fill="auto"/>
            <w:vAlign w:val="center"/>
            <w:hideMark/>
          </w:tcPr>
          <w:p w14:paraId="300D127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Ledina BEQIRAJ</w:t>
            </w:r>
          </w:p>
        </w:tc>
        <w:tc>
          <w:tcPr>
            <w:tcW w:w="6424" w:type="dxa"/>
            <w:tcBorders>
              <w:top w:val="nil"/>
              <w:left w:val="nil"/>
              <w:bottom w:val="single" w:sz="4" w:space="0" w:color="auto"/>
              <w:right w:val="single" w:sz="8" w:space="0" w:color="auto"/>
            </w:tcBorders>
            <w:shd w:val="clear" w:color="auto" w:fill="auto"/>
            <w:vAlign w:val="center"/>
            <w:hideMark/>
          </w:tcPr>
          <w:p w14:paraId="008B35BB"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Kryetar i Sekretariatit Teknik – DPPI</w:t>
            </w:r>
          </w:p>
        </w:tc>
      </w:tr>
      <w:tr w:rsidR="00862718" w:rsidRPr="00900E12" w14:paraId="2313683E"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4666D5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3</w:t>
            </w:r>
          </w:p>
        </w:tc>
        <w:tc>
          <w:tcPr>
            <w:tcW w:w="2249" w:type="dxa"/>
            <w:tcBorders>
              <w:top w:val="nil"/>
              <w:left w:val="nil"/>
              <w:bottom w:val="single" w:sz="4" w:space="0" w:color="auto"/>
              <w:right w:val="single" w:sz="8" w:space="0" w:color="auto"/>
            </w:tcBorders>
            <w:shd w:val="clear" w:color="auto" w:fill="auto"/>
            <w:vAlign w:val="center"/>
            <w:hideMark/>
          </w:tcPr>
          <w:p w14:paraId="287CE04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Rudina BOLLANO</w:t>
            </w:r>
          </w:p>
        </w:tc>
        <w:tc>
          <w:tcPr>
            <w:tcW w:w="6424" w:type="dxa"/>
            <w:tcBorders>
              <w:top w:val="nil"/>
              <w:left w:val="nil"/>
              <w:bottom w:val="single" w:sz="4" w:space="0" w:color="auto"/>
              <w:right w:val="single" w:sz="8" w:space="0" w:color="auto"/>
            </w:tcBorders>
            <w:shd w:val="clear" w:color="auto" w:fill="auto"/>
            <w:vAlign w:val="center"/>
            <w:hideMark/>
          </w:tcPr>
          <w:p w14:paraId="59B5809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DPPI</w:t>
            </w:r>
          </w:p>
        </w:tc>
      </w:tr>
      <w:tr w:rsidR="00862718" w:rsidRPr="00900E12" w14:paraId="1F7E8D7E" w14:textId="77777777" w:rsidTr="00FF0314">
        <w:trPr>
          <w:trHeight w:val="222"/>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3A92D34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4</w:t>
            </w:r>
          </w:p>
        </w:tc>
        <w:tc>
          <w:tcPr>
            <w:tcW w:w="2249" w:type="dxa"/>
            <w:tcBorders>
              <w:top w:val="nil"/>
              <w:left w:val="nil"/>
              <w:bottom w:val="single" w:sz="4" w:space="0" w:color="auto"/>
              <w:right w:val="single" w:sz="8" w:space="0" w:color="auto"/>
            </w:tcBorders>
            <w:shd w:val="clear" w:color="auto" w:fill="auto"/>
            <w:vAlign w:val="center"/>
            <w:hideMark/>
          </w:tcPr>
          <w:p w14:paraId="2DBF88C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Afërdita ROKAJ</w:t>
            </w:r>
          </w:p>
        </w:tc>
        <w:tc>
          <w:tcPr>
            <w:tcW w:w="6424" w:type="dxa"/>
            <w:tcBorders>
              <w:top w:val="nil"/>
              <w:left w:val="nil"/>
              <w:bottom w:val="single" w:sz="4" w:space="0" w:color="auto"/>
              <w:right w:val="single" w:sz="8" w:space="0" w:color="auto"/>
            </w:tcBorders>
            <w:shd w:val="clear" w:color="auto" w:fill="auto"/>
            <w:vAlign w:val="center"/>
            <w:hideMark/>
          </w:tcPr>
          <w:p w14:paraId="27EF3986"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 xml:space="preserve">DPPI </w:t>
            </w:r>
          </w:p>
        </w:tc>
      </w:tr>
      <w:tr w:rsidR="00862718" w:rsidRPr="00900E12" w14:paraId="58EAFACB"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5506DD0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5</w:t>
            </w:r>
          </w:p>
        </w:tc>
        <w:tc>
          <w:tcPr>
            <w:tcW w:w="2249" w:type="dxa"/>
            <w:tcBorders>
              <w:top w:val="nil"/>
              <w:left w:val="nil"/>
              <w:bottom w:val="single" w:sz="4" w:space="0" w:color="auto"/>
              <w:right w:val="single" w:sz="8" w:space="0" w:color="auto"/>
            </w:tcBorders>
            <w:shd w:val="clear" w:color="auto" w:fill="auto"/>
            <w:vAlign w:val="center"/>
            <w:hideMark/>
          </w:tcPr>
          <w:p w14:paraId="0359857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Maria SOLIS</w:t>
            </w:r>
          </w:p>
        </w:tc>
        <w:tc>
          <w:tcPr>
            <w:tcW w:w="6424" w:type="dxa"/>
            <w:tcBorders>
              <w:top w:val="nil"/>
              <w:left w:val="nil"/>
              <w:bottom w:val="single" w:sz="4" w:space="0" w:color="auto"/>
              <w:right w:val="single" w:sz="8" w:space="0" w:color="auto"/>
            </w:tcBorders>
            <w:shd w:val="clear" w:color="auto" w:fill="auto"/>
            <w:vAlign w:val="center"/>
            <w:hideMark/>
          </w:tcPr>
          <w:p w14:paraId="1C613996"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DPPI</w:t>
            </w:r>
          </w:p>
        </w:tc>
      </w:tr>
      <w:tr w:rsidR="00862718" w:rsidRPr="00900E12" w14:paraId="1034EA83"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9A42CA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6</w:t>
            </w:r>
          </w:p>
        </w:tc>
        <w:tc>
          <w:tcPr>
            <w:tcW w:w="2249" w:type="dxa"/>
            <w:tcBorders>
              <w:top w:val="nil"/>
              <w:left w:val="nil"/>
              <w:bottom w:val="single" w:sz="4" w:space="0" w:color="auto"/>
              <w:right w:val="single" w:sz="8" w:space="0" w:color="auto"/>
            </w:tcBorders>
            <w:shd w:val="clear" w:color="auto" w:fill="auto"/>
            <w:vAlign w:val="center"/>
            <w:hideMark/>
          </w:tcPr>
          <w:p w14:paraId="3A5162D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Sonila MEKA</w:t>
            </w:r>
          </w:p>
        </w:tc>
        <w:tc>
          <w:tcPr>
            <w:tcW w:w="6424" w:type="dxa"/>
            <w:tcBorders>
              <w:top w:val="nil"/>
              <w:left w:val="nil"/>
              <w:bottom w:val="single" w:sz="4" w:space="0" w:color="auto"/>
              <w:right w:val="single" w:sz="8" w:space="0" w:color="auto"/>
            </w:tcBorders>
            <w:shd w:val="clear" w:color="auto" w:fill="auto"/>
            <w:vAlign w:val="center"/>
            <w:hideMark/>
          </w:tcPr>
          <w:p w14:paraId="5F490AE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DPPI</w:t>
            </w:r>
          </w:p>
        </w:tc>
      </w:tr>
      <w:tr w:rsidR="00862718" w:rsidRPr="00900E12" w14:paraId="3CE2361A"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591550D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7</w:t>
            </w:r>
          </w:p>
        </w:tc>
        <w:tc>
          <w:tcPr>
            <w:tcW w:w="2249" w:type="dxa"/>
            <w:tcBorders>
              <w:top w:val="nil"/>
              <w:left w:val="nil"/>
              <w:bottom w:val="single" w:sz="4" w:space="0" w:color="auto"/>
              <w:right w:val="single" w:sz="8" w:space="0" w:color="auto"/>
            </w:tcBorders>
            <w:shd w:val="clear" w:color="auto" w:fill="auto"/>
            <w:vAlign w:val="center"/>
            <w:hideMark/>
          </w:tcPr>
          <w:p w14:paraId="21CB639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Përparim MEZINI</w:t>
            </w:r>
          </w:p>
        </w:tc>
        <w:tc>
          <w:tcPr>
            <w:tcW w:w="6424" w:type="dxa"/>
            <w:tcBorders>
              <w:top w:val="nil"/>
              <w:left w:val="nil"/>
              <w:bottom w:val="single" w:sz="4" w:space="0" w:color="auto"/>
              <w:right w:val="single" w:sz="8" w:space="0" w:color="auto"/>
            </w:tcBorders>
            <w:shd w:val="clear" w:color="auto" w:fill="auto"/>
            <w:vAlign w:val="center"/>
            <w:hideMark/>
          </w:tcPr>
          <w:p w14:paraId="12B8214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DPPI</w:t>
            </w:r>
          </w:p>
        </w:tc>
      </w:tr>
      <w:tr w:rsidR="00862718" w:rsidRPr="00900E12" w14:paraId="29F9802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D4266F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8</w:t>
            </w:r>
          </w:p>
        </w:tc>
        <w:tc>
          <w:tcPr>
            <w:tcW w:w="2249" w:type="dxa"/>
            <w:tcBorders>
              <w:top w:val="nil"/>
              <w:left w:val="nil"/>
              <w:bottom w:val="single" w:sz="4" w:space="0" w:color="auto"/>
              <w:right w:val="single" w:sz="8" w:space="0" w:color="auto"/>
            </w:tcBorders>
            <w:shd w:val="clear" w:color="auto" w:fill="auto"/>
            <w:vAlign w:val="center"/>
            <w:hideMark/>
          </w:tcPr>
          <w:p w14:paraId="07745A8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Arjana DYRMISHI</w:t>
            </w:r>
          </w:p>
        </w:tc>
        <w:tc>
          <w:tcPr>
            <w:tcW w:w="6424" w:type="dxa"/>
            <w:tcBorders>
              <w:top w:val="nil"/>
              <w:left w:val="nil"/>
              <w:bottom w:val="single" w:sz="4" w:space="0" w:color="auto"/>
              <w:right w:val="single" w:sz="8" w:space="0" w:color="auto"/>
            </w:tcBorders>
            <w:shd w:val="clear" w:color="auto" w:fill="auto"/>
            <w:vAlign w:val="center"/>
            <w:hideMark/>
          </w:tcPr>
          <w:p w14:paraId="15C10C17"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MFE</w:t>
            </w:r>
          </w:p>
        </w:tc>
      </w:tr>
      <w:tr w:rsidR="00862718" w:rsidRPr="00900E12" w14:paraId="53917E79"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63B75CE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9</w:t>
            </w:r>
          </w:p>
        </w:tc>
        <w:tc>
          <w:tcPr>
            <w:tcW w:w="2249" w:type="dxa"/>
            <w:tcBorders>
              <w:top w:val="nil"/>
              <w:left w:val="nil"/>
              <w:bottom w:val="single" w:sz="4" w:space="0" w:color="auto"/>
              <w:right w:val="single" w:sz="8" w:space="0" w:color="auto"/>
            </w:tcBorders>
            <w:shd w:val="clear" w:color="auto" w:fill="auto"/>
            <w:vAlign w:val="center"/>
            <w:hideMark/>
          </w:tcPr>
          <w:p w14:paraId="0C73A48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Borana AJAZI</w:t>
            </w:r>
          </w:p>
        </w:tc>
        <w:tc>
          <w:tcPr>
            <w:tcW w:w="6424" w:type="dxa"/>
            <w:tcBorders>
              <w:top w:val="nil"/>
              <w:left w:val="nil"/>
              <w:bottom w:val="single" w:sz="4" w:space="0" w:color="auto"/>
              <w:right w:val="single" w:sz="8" w:space="0" w:color="auto"/>
            </w:tcBorders>
            <w:shd w:val="clear" w:color="auto" w:fill="auto"/>
            <w:vAlign w:val="center"/>
            <w:hideMark/>
          </w:tcPr>
          <w:p w14:paraId="4B7B484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MINISTRIA E KULTURËS, DDA</w:t>
            </w:r>
          </w:p>
        </w:tc>
      </w:tr>
      <w:tr w:rsidR="00862718" w:rsidRPr="00900E12" w14:paraId="2F9263D5"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0FADD34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10</w:t>
            </w:r>
          </w:p>
        </w:tc>
        <w:tc>
          <w:tcPr>
            <w:tcW w:w="2249" w:type="dxa"/>
            <w:tcBorders>
              <w:top w:val="nil"/>
              <w:left w:val="nil"/>
              <w:bottom w:val="single" w:sz="4" w:space="0" w:color="auto"/>
              <w:right w:val="single" w:sz="8" w:space="0" w:color="auto"/>
            </w:tcBorders>
            <w:shd w:val="clear" w:color="auto" w:fill="auto"/>
            <w:vAlign w:val="center"/>
            <w:hideMark/>
          </w:tcPr>
          <w:p w14:paraId="1A8E42A7"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Laura LIGORI</w:t>
            </w:r>
          </w:p>
        </w:tc>
        <w:tc>
          <w:tcPr>
            <w:tcW w:w="6424" w:type="dxa"/>
            <w:tcBorders>
              <w:top w:val="nil"/>
              <w:left w:val="nil"/>
              <w:bottom w:val="single" w:sz="4" w:space="0" w:color="auto"/>
              <w:right w:val="single" w:sz="8" w:space="0" w:color="auto"/>
            </w:tcBorders>
            <w:shd w:val="clear" w:color="auto" w:fill="auto"/>
            <w:vAlign w:val="center"/>
            <w:hideMark/>
          </w:tcPr>
          <w:p w14:paraId="5E9FB29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MINISTRIA E KULTURËS, DDA</w:t>
            </w:r>
          </w:p>
        </w:tc>
      </w:tr>
      <w:tr w:rsidR="00862718" w:rsidRPr="00900E12" w14:paraId="25436A3A"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1E0C9F3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11</w:t>
            </w:r>
          </w:p>
        </w:tc>
        <w:tc>
          <w:tcPr>
            <w:tcW w:w="2249" w:type="dxa"/>
            <w:tcBorders>
              <w:top w:val="nil"/>
              <w:left w:val="nil"/>
              <w:bottom w:val="single" w:sz="4" w:space="0" w:color="auto"/>
              <w:right w:val="single" w:sz="8" w:space="0" w:color="auto"/>
            </w:tcBorders>
            <w:shd w:val="clear" w:color="auto" w:fill="auto"/>
            <w:vAlign w:val="center"/>
            <w:hideMark/>
          </w:tcPr>
          <w:p w14:paraId="65451410"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Rezarta RAJTA</w:t>
            </w:r>
          </w:p>
        </w:tc>
        <w:tc>
          <w:tcPr>
            <w:tcW w:w="6424" w:type="dxa"/>
            <w:tcBorders>
              <w:top w:val="nil"/>
              <w:left w:val="nil"/>
              <w:bottom w:val="single" w:sz="4" w:space="0" w:color="auto"/>
              <w:right w:val="single" w:sz="8" w:space="0" w:color="auto"/>
            </w:tcBorders>
            <w:shd w:val="clear" w:color="auto" w:fill="auto"/>
            <w:vAlign w:val="center"/>
            <w:hideMark/>
          </w:tcPr>
          <w:p w14:paraId="261F9928" w14:textId="5AC45079" w:rsidR="00862718" w:rsidRPr="00900E12" w:rsidRDefault="00862718" w:rsidP="00862718">
            <w:pPr>
              <w:rPr>
                <w:rFonts w:ascii="Garamond" w:hAnsi="Garamond"/>
                <w:sz w:val="18"/>
                <w:szCs w:val="18"/>
                <w:lang w:val="sq-AL"/>
              </w:rPr>
            </w:pPr>
            <w:r w:rsidRPr="00900E12">
              <w:rPr>
                <w:rFonts w:ascii="Garamond" w:hAnsi="Garamond"/>
                <w:sz w:val="18"/>
                <w:szCs w:val="18"/>
                <w:lang w:val="sq-AL"/>
              </w:rPr>
              <w:t xml:space="preserve">INSPEKTORATI SHTETËROR I </w:t>
            </w:r>
            <w:r w:rsidR="00FF0314" w:rsidRPr="00900E12">
              <w:rPr>
                <w:rFonts w:ascii="Garamond" w:hAnsi="Garamond"/>
                <w:sz w:val="18"/>
                <w:szCs w:val="18"/>
                <w:lang w:val="sq-AL"/>
              </w:rPr>
              <w:t>MBIKËQYRJES</w:t>
            </w:r>
            <w:r w:rsidRPr="00900E12">
              <w:rPr>
                <w:rFonts w:ascii="Garamond" w:hAnsi="Garamond"/>
                <w:sz w:val="18"/>
                <w:szCs w:val="18"/>
                <w:lang w:val="sq-AL"/>
              </w:rPr>
              <w:t xml:space="preserve"> SË TREGUT</w:t>
            </w:r>
          </w:p>
        </w:tc>
      </w:tr>
      <w:tr w:rsidR="00862718" w:rsidRPr="00900E12" w14:paraId="5A5E7CC2"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264EEC9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12</w:t>
            </w:r>
          </w:p>
        </w:tc>
        <w:tc>
          <w:tcPr>
            <w:tcW w:w="2249" w:type="dxa"/>
            <w:tcBorders>
              <w:top w:val="nil"/>
              <w:left w:val="nil"/>
              <w:bottom w:val="single" w:sz="4" w:space="0" w:color="auto"/>
              <w:right w:val="single" w:sz="8" w:space="0" w:color="auto"/>
            </w:tcBorders>
            <w:shd w:val="clear" w:color="auto" w:fill="auto"/>
            <w:vAlign w:val="center"/>
            <w:hideMark/>
          </w:tcPr>
          <w:p w14:paraId="3CD8300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Enea SHEQI</w:t>
            </w:r>
          </w:p>
        </w:tc>
        <w:tc>
          <w:tcPr>
            <w:tcW w:w="6424" w:type="dxa"/>
            <w:tcBorders>
              <w:top w:val="nil"/>
              <w:left w:val="nil"/>
              <w:bottom w:val="single" w:sz="4" w:space="0" w:color="auto"/>
              <w:right w:val="single" w:sz="8" w:space="0" w:color="auto"/>
            </w:tcBorders>
            <w:shd w:val="clear" w:color="auto" w:fill="auto"/>
            <w:vAlign w:val="center"/>
            <w:hideMark/>
          </w:tcPr>
          <w:p w14:paraId="4CB86DF0" w14:textId="60CABB2B" w:rsidR="00862718" w:rsidRPr="00900E12" w:rsidRDefault="00862718" w:rsidP="00862718">
            <w:pPr>
              <w:rPr>
                <w:rFonts w:ascii="Garamond" w:hAnsi="Garamond"/>
                <w:sz w:val="18"/>
                <w:szCs w:val="18"/>
                <w:lang w:val="sq-AL"/>
              </w:rPr>
            </w:pPr>
            <w:r w:rsidRPr="00900E12">
              <w:rPr>
                <w:rFonts w:ascii="Garamond" w:hAnsi="Garamond"/>
                <w:sz w:val="18"/>
                <w:szCs w:val="18"/>
                <w:lang w:val="sq-AL"/>
              </w:rPr>
              <w:t xml:space="preserve">INSPEKTORATI SHTETËROR I </w:t>
            </w:r>
            <w:r w:rsidR="00FF0314" w:rsidRPr="00900E12">
              <w:rPr>
                <w:rFonts w:ascii="Garamond" w:hAnsi="Garamond"/>
                <w:sz w:val="18"/>
                <w:szCs w:val="18"/>
                <w:lang w:val="sq-AL"/>
              </w:rPr>
              <w:t>MBIKËQYRJES</w:t>
            </w:r>
            <w:r w:rsidRPr="00900E12">
              <w:rPr>
                <w:rFonts w:ascii="Garamond" w:hAnsi="Garamond"/>
                <w:sz w:val="18"/>
                <w:szCs w:val="18"/>
                <w:lang w:val="sq-AL"/>
              </w:rPr>
              <w:t xml:space="preserve"> SË TREGUT</w:t>
            </w:r>
          </w:p>
        </w:tc>
      </w:tr>
      <w:tr w:rsidR="00862718" w:rsidRPr="00900E12" w14:paraId="4986E19B"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75E4FFE1"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13</w:t>
            </w:r>
          </w:p>
        </w:tc>
        <w:tc>
          <w:tcPr>
            <w:tcW w:w="2249" w:type="dxa"/>
            <w:tcBorders>
              <w:top w:val="nil"/>
              <w:left w:val="nil"/>
              <w:bottom w:val="single" w:sz="4" w:space="0" w:color="auto"/>
              <w:right w:val="single" w:sz="8" w:space="0" w:color="auto"/>
            </w:tcBorders>
            <w:shd w:val="clear" w:color="auto" w:fill="auto"/>
            <w:vAlign w:val="center"/>
            <w:hideMark/>
          </w:tcPr>
          <w:p w14:paraId="6D39600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Elda LIKSALA</w:t>
            </w:r>
          </w:p>
        </w:tc>
        <w:tc>
          <w:tcPr>
            <w:tcW w:w="6424" w:type="dxa"/>
            <w:tcBorders>
              <w:top w:val="nil"/>
              <w:left w:val="nil"/>
              <w:bottom w:val="single" w:sz="4" w:space="0" w:color="auto"/>
              <w:right w:val="single" w:sz="8" w:space="0" w:color="auto"/>
            </w:tcBorders>
            <w:shd w:val="clear" w:color="auto" w:fill="auto"/>
            <w:vAlign w:val="center"/>
            <w:hideMark/>
          </w:tcPr>
          <w:p w14:paraId="4D261881"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 xml:space="preserve">MINISTRIA E ARSIMIT DHE SPORTIT </w:t>
            </w:r>
          </w:p>
        </w:tc>
      </w:tr>
      <w:tr w:rsidR="00862718" w:rsidRPr="00900E12" w14:paraId="3C0FDE90"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5689E1DB"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14</w:t>
            </w:r>
          </w:p>
        </w:tc>
        <w:tc>
          <w:tcPr>
            <w:tcW w:w="2249" w:type="dxa"/>
            <w:tcBorders>
              <w:top w:val="nil"/>
              <w:left w:val="nil"/>
              <w:bottom w:val="single" w:sz="4" w:space="0" w:color="auto"/>
              <w:right w:val="single" w:sz="8" w:space="0" w:color="auto"/>
            </w:tcBorders>
            <w:shd w:val="clear" w:color="auto" w:fill="auto"/>
            <w:vAlign w:val="center"/>
            <w:hideMark/>
          </w:tcPr>
          <w:p w14:paraId="02AA73A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Altin FUGA</w:t>
            </w:r>
          </w:p>
        </w:tc>
        <w:tc>
          <w:tcPr>
            <w:tcW w:w="6424" w:type="dxa"/>
            <w:tcBorders>
              <w:top w:val="nil"/>
              <w:left w:val="nil"/>
              <w:bottom w:val="single" w:sz="4" w:space="0" w:color="auto"/>
              <w:right w:val="single" w:sz="8" w:space="0" w:color="auto"/>
            </w:tcBorders>
            <w:shd w:val="clear" w:color="auto" w:fill="auto"/>
            <w:vAlign w:val="center"/>
            <w:hideMark/>
          </w:tcPr>
          <w:p w14:paraId="60230F5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MINISTRIA</w:t>
            </w:r>
          </w:p>
        </w:tc>
      </w:tr>
      <w:tr w:rsidR="00862718" w:rsidRPr="00900E12" w14:paraId="7AF4DF9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7DA0B0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15</w:t>
            </w:r>
          </w:p>
        </w:tc>
        <w:tc>
          <w:tcPr>
            <w:tcW w:w="2249" w:type="dxa"/>
            <w:tcBorders>
              <w:top w:val="nil"/>
              <w:left w:val="nil"/>
              <w:bottom w:val="single" w:sz="4" w:space="0" w:color="auto"/>
              <w:right w:val="single" w:sz="8" w:space="0" w:color="auto"/>
            </w:tcBorders>
            <w:shd w:val="clear" w:color="auto" w:fill="auto"/>
            <w:vAlign w:val="center"/>
            <w:hideMark/>
          </w:tcPr>
          <w:p w14:paraId="12E53D9F"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Bleron DOKLE</w:t>
            </w:r>
          </w:p>
        </w:tc>
        <w:tc>
          <w:tcPr>
            <w:tcW w:w="6424" w:type="dxa"/>
            <w:tcBorders>
              <w:top w:val="nil"/>
              <w:left w:val="nil"/>
              <w:bottom w:val="single" w:sz="4" w:space="0" w:color="auto"/>
              <w:right w:val="single" w:sz="8" w:space="0" w:color="auto"/>
            </w:tcBorders>
            <w:shd w:val="clear" w:color="auto" w:fill="auto"/>
            <w:vAlign w:val="center"/>
            <w:hideMark/>
          </w:tcPr>
          <w:p w14:paraId="7F79B3D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AUTORITETI I KOMUNIKIMEVE ELEKTRONIKE DHE POSTARE (AKEP)</w:t>
            </w:r>
          </w:p>
        </w:tc>
      </w:tr>
      <w:tr w:rsidR="00862718" w:rsidRPr="00900E12" w14:paraId="0CF27F49"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tcPr>
          <w:p w14:paraId="1F33D0A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16</w:t>
            </w:r>
          </w:p>
        </w:tc>
        <w:tc>
          <w:tcPr>
            <w:tcW w:w="2249" w:type="dxa"/>
            <w:tcBorders>
              <w:top w:val="nil"/>
              <w:left w:val="nil"/>
              <w:bottom w:val="single" w:sz="4" w:space="0" w:color="auto"/>
              <w:right w:val="single" w:sz="8" w:space="0" w:color="auto"/>
            </w:tcBorders>
            <w:shd w:val="clear" w:color="auto" w:fill="auto"/>
            <w:vAlign w:val="center"/>
          </w:tcPr>
          <w:p w14:paraId="21D91E5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Jetmir BRAHA</w:t>
            </w:r>
          </w:p>
        </w:tc>
        <w:tc>
          <w:tcPr>
            <w:tcW w:w="6424" w:type="dxa"/>
            <w:tcBorders>
              <w:top w:val="nil"/>
              <w:left w:val="nil"/>
              <w:bottom w:val="single" w:sz="4" w:space="0" w:color="auto"/>
              <w:right w:val="single" w:sz="8" w:space="0" w:color="auto"/>
            </w:tcBorders>
            <w:shd w:val="clear" w:color="auto" w:fill="auto"/>
            <w:vAlign w:val="center"/>
          </w:tcPr>
          <w:p w14:paraId="216DD0D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AUTORITETI I KOMUNIKIMEVE ELEKTRONIKE DHE POSTARE (AKEP)</w:t>
            </w:r>
          </w:p>
        </w:tc>
      </w:tr>
      <w:tr w:rsidR="00862718" w:rsidRPr="00900E12" w14:paraId="4CF70B48"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E09D48F"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17</w:t>
            </w:r>
          </w:p>
        </w:tc>
        <w:tc>
          <w:tcPr>
            <w:tcW w:w="2249" w:type="dxa"/>
            <w:tcBorders>
              <w:top w:val="nil"/>
              <w:left w:val="nil"/>
              <w:bottom w:val="single" w:sz="4" w:space="0" w:color="auto"/>
              <w:right w:val="single" w:sz="8" w:space="0" w:color="auto"/>
            </w:tcBorders>
            <w:shd w:val="clear" w:color="auto" w:fill="auto"/>
            <w:vAlign w:val="center"/>
            <w:hideMark/>
          </w:tcPr>
          <w:p w14:paraId="6A2C3EE6"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Ina HASANKOLLI</w:t>
            </w:r>
          </w:p>
        </w:tc>
        <w:tc>
          <w:tcPr>
            <w:tcW w:w="6424" w:type="dxa"/>
            <w:tcBorders>
              <w:top w:val="nil"/>
              <w:left w:val="nil"/>
              <w:bottom w:val="single" w:sz="4" w:space="0" w:color="auto"/>
              <w:right w:val="single" w:sz="8" w:space="0" w:color="auto"/>
            </w:tcBorders>
            <w:shd w:val="clear" w:color="auto" w:fill="auto"/>
            <w:vAlign w:val="center"/>
            <w:hideMark/>
          </w:tcPr>
          <w:p w14:paraId="3E75EC4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TATIMEVE</w:t>
            </w:r>
          </w:p>
        </w:tc>
      </w:tr>
      <w:tr w:rsidR="00862718" w:rsidRPr="00900E12" w14:paraId="2DBB748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3C78A3A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lastRenderedPageBreak/>
              <w:t>18</w:t>
            </w:r>
          </w:p>
        </w:tc>
        <w:tc>
          <w:tcPr>
            <w:tcW w:w="2249" w:type="dxa"/>
            <w:tcBorders>
              <w:top w:val="nil"/>
              <w:left w:val="nil"/>
              <w:bottom w:val="single" w:sz="4" w:space="0" w:color="auto"/>
              <w:right w:val="single" w:sz="8" w:space="0" w:color="auto"/>
            </w:tcBorders>
            <w:shd w:val="clear" w:color="auto" w:fill="auto"/>
            <w:vAlign w:val="center"/>
            <w:hideMark/>
          </w:tcPr>
          <w:p w14:paraId="7B2BC12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Jona KARAPINJALLI</w:t>
            </w:r>
          </w:p>
        </w:tc>
        <w:tc>
          <w:tcPr>
            <w:tcW w:w="6424" w:type="dxa"/>
            <w:tcBorders>
              <w:top w:val="nil"/>
              <w:left w:val="nil"/>
              <w:bottom w:val="single" w:sz="4" w:space="0" w:color="auto"/>
              <w:right w:val="single" w:sz="8" w:space="0" w:color="auto"/>
            </w:tcBorders>
            <w:shd w:val="clear" w:color="auto" w:fill="auto"/>
            <w:vAlign w:val="center"/>
            <w:hideMark/>
          </w:tcPr>
          <w:p w14:paraId="589D831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MINISTRIA E DREJTËSISË</w:t>
            </w:r>
          </w:p>
        </w:tc>
      </w:tr>
      <w:tr w:rsidR="00862718" w:rsidRPr="00900E12" w14:paraId="1171005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0B734BF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19</w:t>
            </w:r>
          </w:p>
        </w:tc>
        <w:tc>
          <w:tcPr>
            <w:tcW w:w="2249" w:type="dxa"/>
            <w:tcBorders>
              <w:top w:val="nil"/>
              <w:left w:val="nil"/>
              <w:bottom w:val="single" w:sz="4" w:space="0" w:color="auto"/>
              <w:right w:val="single" w:sz="8" w:space="0" w:color="auto"/>
            </w:tcBorders>
            <w:shd w:val="clear" w:color="auto" w:fill="auto"/>
            <w:vAlign w:val="center"/>
            <w:hideMark/>
          </w:tcPr>
          <w:p w14:paraId="61354D0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Rezarta ELTARI</w:t>
            </w:r>
          </w:p>
        </w:tc>
        <w:tc>
          <w:tcPr>
            <w:tcW w:w="6424" w:type="dxa"/>
            <w:tcBorders>
              <w:top w:val="nil"/>
              <w:left w:val="nil"/>
              <w:bottom w:val="single" w:sz="4" w:space="0" w:color="auto"/>
              <w:right w:val="single" w:sz="8" w:space="0" w:color="auto"/>
            </w:tcBorders>
            <w:shd w:val="clear" w:color="auto" w:fill="auto"/>
            <w:vAlign w:val="center"/>
            <w:hideMark/>
          </w:tcPr>
          <w:p w14:paraId="54D884F1"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DOGANAVE</w:t>
            </w:r>
          </w:p>
        </w:tc>
      </w:tr>
      <w:tr w:rsidR="00862718" w:rsidRPr="00900E12" w14:paraId="0AA546A9"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372808C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20</w:t>
            </w:r>
          </w:p>
        </w:tc>
        <w:tc>
          <w:tcPr>
            <w:tcW w:w="2249" w:type="dxa"/>
            <w:tcBorders>
              <w:top w:val="nil"/>
              <w:left w:val="nil"/>
              <w:bottom w:val="single" w:sz="4" w:space="0" w:color="auto"/>
              <w:right w:val="single" w:sz="8" w:space="0" w:color="auto"/>
            </w:tcBorders>
            <w:shd w:val="clear" w:color="auto" w:fill="auto"/>
            <w:vAlign w:val="center"/>
            <w:hideMark/>
          </w:tcPr>
          <w:p w14:paraId="15E603C7"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Flavia KANUSHI</w:t>
            </w:r>
          </w:p>
        </w:tc>
        <w:tc>
          <w:tcPr>
            <w:tcW w:w="6424" w:type="dxa"/>
            <w:tcBorders>
              <w:top w:val="nil"/>
              <w:left w:val="nil"/>
              <w:bottom w:val="single" w:sz="4" w:space="0" w:color="auto"/>
              <w:right w:val="single" w:sz="8" w:space="0" w:color="auto"/>
            </w:tcBorders>
            <w:shd w:val="clear" w:color="auto" w:fill="auto"/>
            <w:vAlign w:val="center"/>
            <w:hideMark/>
          </w:tcPr>
          <w:p w14:paraId="342BAD5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DOGANAVE</w:t>
            </w:r>
          </w:p>
        </w:tc>
      </w:tr>
      <w:tr w:rsidR="00862718" w:rsidRPr="00900E12" w14:paraId="440A912C"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tcPr>
          <w:p w14:paraId="01947E6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21</w:t>
            </w:r>
          </w:p>
        </w:tc>
        <w:tc>
          <w:tcPr>
            <w:tcW w:w="2249" w:type="dxa"/>
            <w:tcBorders>
              <w:top w:val="nil"/>
              <w:left w:val="nil"/>
              <w:bottom w:val="single" w:sz="4" w:space="0" w:color="auto"/>
              <w:right w:val="single" w:sz="8" w:space="0" w:color="auto"/>
            </w:tcBorders>
            <w:shd w:val="clear" w:color="auto" w:fill="auto"/>
            <w:vAlign w:val="center"/>
          </w:tcPr>
          <w:p w14:paraId="38C1704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Lutfi MINXHOZI</w:t>
            </w:r>
          </w:p>
        </w:tc>
        <w:tc>
          <w:tcPr>
            <w:tcW w:w="6424" w:type="dxa"/>
            <w:tcBorders>
              <w:top w:val="nil"/>
              <w:left w:val="nil"/>
              <w:bottom w:val="single" w:sz="4" w:space="0" w:color="auto"/>
              <w:right w:val="single" w:sz="8" w:space="0" w:color="auto"/>
            </w:tcBorders>
            <w:shd w:val="clear" w:color="auto" w:fill="auto"/>
            <w:vAlign w:val="center"/>
          </w:tcPr>
          <w:p w14:paraId="6FFC7B1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POLICISË</w:t>
            </w:r>
          </w:p>
        </w:tc>
      </w:tr>
      <w:tr w:rsidR="00862718" w:rsidRPr="00900E12" w14:paraId="24961564"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647015D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22</w:t>
            </w:r>
          </w:p>
        </w:tc>
        <w:tc>
          <w:tcPr>
            <w:tcW w:w="2249" w:type="dxa"/>
            <w:tcBorders>
              <w:top w:val="nil"/>
              <w:left w:val="nil"/>
              <w:bottom w:val="single" w:sz="4" w:space="0" w:color="auto"/>
              <w:right w:val="single" w:sz="8" w:space="0" w:color="auto"/>
            </w:tcBorders>
            <w:shd w:val="clear" w:color="auto" w:fill="auto"/>
            <w:vAlign w:val="center"/>
            <w:hideMark/>
          </w:tcPr>
          <w:p w14:paraId="3B0265D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Vitjola HIDRI</w:t>
            </w:r>
          </w:p>
        </w:tc>
        <w:tc>
          <w:tcPr>
            <w:tcW w:w="6424" w:type="dxa"/>
            <w:tcBorders>
              <w:top w:val="nil"/>
              <w:left w:val="nil"/>
              <w:bottom w:val="single" w:sz="4" w:space="0" w:color="auto"/>
              <w:right w:val="single" w:sz="8" w:space="0" w:color="auto"/>
            </w:tcBorders>
            <w:shd w:val="clear" w:color="auto" w:fill="auto"/>
            <w:vAlign w:val="center"/>
            <w:hideMark/>
          </w:tcPr>
          <w:p w14:paraId="6609E4A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POLICISË</w:t>
            </w:r>
          </w:p>
        </w:tc>
      </w:tr>
      <w:tr w:rsidR="00862718" w:rsidRPr="00900E12" w14:paraId="35CCC2F1"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2CBF69A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23</w:t>
            </w:r>
          </w:p>
        </w:tc>
        <w:tc>
          <w:tcPr>
            <w:tcW w:w="2249" w:type="dxa"/>
            <w:tcBorders>
              <w:top w:val="nil"/>
              <w:left w:val="nil"/>
              <w:bottom w:val="single" w:sz="4" w:space="0" w:color="auto"/>
              <w:right w:val="single" w:sz="8" w:space="0" w:color="auto"/>
            </w:tcBorders>
            <w:shd w:val="clear" w:color="auto" w:fill="auto"/>
            <w:vAlign w:val="center"/>
            <w:hideMark/>
          </w:tcPr>
          <w:p w14:paraId="4646159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Pëllumb MOLLA</w:t>
            </w:r>
          </w:p>
        </w:tc>
        <w:tc>
          <w:tcPr>
            <w:tcW w:w="6424" w:type="dxa"/>
            <w:tcBorders>
              <w:top w:val="nil"/>
              <w:left w:val="nil"/>
              <w:bottom w:val="single" w:sz="4" w:space="0" w:color="auto"/>
              <w:right w:val="single" w:sz="8" w:space="0" w:color="auto"/>
            </w:tcBorders>
            <w:shd w:val="clear" w:color="auto" w:fill="auto"/>
            <w:vAlign w:val="center"/>
            <w:hideMark/>
          </w:tcPr>
          <w:p w14:paraId="09B6685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DREJTORIA E PËRGJITHSHME E POLICISË</w:t>
            </w:r>
          </w:p>
        </w:tc>
      </w:tr>
      <w:tr w:rsidR="00862718" w:rsidRPr="00900E12" w14:paraId="4CE5A2C6"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0B5F7763"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24</w:t>
            </w:r>
          </w:p>
        </w:tc>
        <w:tc>
          <w:tcPr>
            <w:tcW w:w="2249" w:type="dxa"/>
            <w:tcBorders>
              <w:top w:val="nil"/>
              <w:left w:val="nil"/>
              <w:bottom w:val="single" w:sz="4" w:space="0" w:color="auto"/>
              <w:right w:val="single" w:sz="8" w:space="0" w:color="auto"/>
            </w:tcBorders>
            <w:shd w:val="clear" w:color="auto" w:fill="auto"/>
            <w:vAlign w:val="center"/>
            <w:hideMark/>
          </w:tcPr>
          <w:p w14:paraId="6873D0A7"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Valbona ALIKAJ</w:t>
            </w:r>
          </w:p>
        </w:tc>
        <w:tc>
          <w:tcPr>
            <w:tcW w:w="6424" w:type="dxa"/>
            <w:tcBorders>
              <w:top w:val="nil"/>
              <w:left w:val="nil"/>
              <w:bottom w:val="single" w:sz="4" w:space="0" w:color="auto"/>
              <w:right w:val="single" w:sz="8" w:space="0" w:color="auto"/>
            </w:tcBorders>
            <w:shd w:val="clear" w:color="auto" w:fill="auto"/>
            <w:vAlign w:val="center"/>
            <w:hideMark/>
          </w:tcPr>
          <w:p w14:paraId="3E187FA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AUTORITETI I MEDIAVE AUDIOVIZIVE</w:t>
            </w:r>
          </w:p>
        </w:tc>
      </w:tr>
      <w:tr w:rsidR="00862718" w:rsidRPr="00900E12" w14:paraId="67A86075"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20A26AD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25</w:t>
            </w:r>
          </w:p>
        </w:tc>
        <w:tc>
          <w:tcPr>
            <w:tcW w:w="2249" w:type="dxa"/>
            <w:tcBorders>
              <w:top w:val="nil"/>
              <w:left w:val="nil"/>
              <w:bottom w:val="single" w:sz="4" w:space="0" w:color="auto"/>
              <w:right w:val="single" w:sz="8" w:space="0" w:color="auto"/>
            </w:tcBorders>
            <w:shd w:val="clear" w:color="auto" w:fill="auto"/>
            <w:vAlign w:val="center"/>
            <w:hideMark/>
          </w:tcPr>
          <w:p w14:paraId="11EA471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Eros SHALA</w:t>
            </w:r>
          </w:p>
        </w:tc>
        <w:tc>
          <w:tcPr>
            <w:tcW w:w="6424" w:type="dxa"/>
            <w:tcBorders>
              <w:top w:val="nil"/>
              <w:left w:val="nil"/>
              <w:bottom w:val="single" w:sz="4" w:space="0" w:color="auto"/>
              <w:right w:val="single" w:sz="8" w:space="0" w:color="auto"/>
            </w:tcBorders>
            <w:shd w:val="clear" w:color="auto" w:fill="auto"/>
            <w:vAlign w:val="center"/>
            <w:hideMark/>
          </w:tcPr>
          <w:p w14:paraId="63B6675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AUTORITETI I MEDIAVE AUDIOVIZIVE</w:t>
            </w:r>
          </w:p>
        </w:tc>
      </w:tr>
      <w:tr w:rsidR="00862718" w:rsidRPr="00900E12" w14:paraId="775FCC2F"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1894424"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26</w:t>
            </w:r>
          </w:p>
        </w:tc>
        <w:tc>
          <w:tcPr>
            <w:tcW w:w="2249" w:type="dxa"/>
            <w:tcBorders>
              <w:top w:val="nil"/>
              <w:left w:val="nil"/>
              <w:bottom w:val="single" w:sz="4" w:space="0" w:color="auto"/>
              <w:right w:val="single" w:sz="8" w:space="0" w:color="auto"/>
            </w:tcBorders>
            <w:shd w:val="clear" w:color="auto" w:fill="auto"/>
            <w:vAlign w:val="center"/>
          </w:tcPr>
          <w:p w14:paraId="4A07F88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 xml:space="preserve">Mariana SEMINI </w:t>
            </w:r>
          </w:p>
        </w:tc>
        <w:tc>
          <w:tcPr>
            <w:tcW w:w="6424" w:type="dxa"/>
            <w:tcBorders>
              <w:top w:val="nil"/>
              <w:left w:val="nil"/>
              <w:bottom w:val="single" w:sz="4" w:space="0" w:color="auto"/>
              <w:right w:val="single" w:sz="8" w:space="0" w:color="auto"/>
            </w:tcBorders>
            <w:shd w:val="clear" w:color="auto" w:fill="auto"/>
            <w:vAlign w:val="center"/>
          </w:tcPr>
          <w:p w14:paraId="2ED6895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SHKOLLA E MAGJISTRATURËS</w:t>
            </w:r>
          </w:p>
        </w:tc>
      </w:tr>
      <w:tr w:rsidR="00862718" w:rsidRPr="00900E12" w14:paraId="516A66AB"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31291166"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27</w:t>
            </w:r>
          </w:p>
        </w:tc>
        <w:tc>
          <w:tcPr>
            <w:tcW w:w="2249" w:type="dxa"/>
            <w:tcBorders>
              <w:top w:val="nil"/>
              <w:left w:val="nil"/>
              <w:bottom w:val="single" w:sz="4" w:space="0" w:color="auto"/>
              <w:right w:val="single" w:sz="8" w:space="0" w:color="auto"/>
            </w:tcBorders>
            <w:shd w:val="clear" w:color="auto" w:fill="auto"/>
            <w:vAlign w:val="center"/>
          </w:tcPr>
          <w:p w14:paraId="0F8D464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Ador KOLEKA</w:t>
            </w:r>
          </w:p>
        </w:tc>
        <w:tc>
          <w:tcPr>
            <w:tcW w:w="6424" w:type="dxa"/>
            <w:tcBorders>
              <w:top w:val="nil"/>
              <w:left w:val="nil"/>
              <w:bottom w:val="single" w:sz="4" w:space="0" w:color="auto"/>
              <w:right w:val="single" w:sz="8" w:space="0" w:color="auto"/>
            </w:tcBorders>
            <w:shd w:val="clear" w:color="auto" w:fill="auto"/>
            <w:vAlign w:val="center"/>
          </w:tcPr>
          <w:p w14:paraId="39CEE66B"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SHKOLLA E MAGJISTRATURËS</w:t>
            </w:r>
          </w:p>
        </w:tc>
      </w:tr>
      <w:tr w:rsidR="00862718" w:rsidRPr="00900E12" w14:paraId="7525B1B5"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79F1991E"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28</w:t>
            </w:r>
          </w:p>
        </w:tc>
        <w:tc>
          <w:tcPr>
            <w:tcW w:w="2249" w:type="dxa"/>
            <w:tcBorders>
              <w:top w:val="nil"/>
              <w:left w:val="nil"/>
              <w:bottom w:val="single" w:sz="4" w:space="0" w:color="auto"/>
              <w:right w:val="single" w:sz="8" w:space="0" w:color="auto"/>
            </w:tcBorders>
            <w:shd w:val="clear" w:color="auto" w:fill="auto"/>
            <w:vAlign w:val="center"/>
            <w:hideMark/>
          </w:tcPr>
          <w:p w14:paraId="448BFC6C"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Lauresha GREZDA</w:t>
            </w:r>
          </w:p>
        </w:tc>
        <w:tc>
          <w:tcPr>
            <w:tcW w:w="6424" w:type="dxa"/>
            <w:tcBorders>
              <w:top w:val="nil"/>
              <w:left w:val="nil"/>
              <w:bottom w:val="single" w:sz="4" w:space="0" w:color="auto"/>
              <w:right w:val="single" w:sz="8" w:space="0" w:color="auto"/>
            </w:tcBorders>
            <w:shd w:val="clear" w:color="auto" w:fill="auto"/>
            <w:vAlign w:val="center"/>
            <w:hideMark/>
          </w:tcPr>
          <w:p w14:paraId="495FA40F"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MINISTRIA E BUJQËSISË</w:t>
            </w:r>
          </w:p>
        </w:tc>
      </w:tr>
      <w:tr w:rsidR="00862718" w:rsidRPr="00900E12" w14:paraId="20679AC7"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421F59E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29</w:t>
            </w:r>
          </w:p>
        </w:tc>
        <w:tc>
          <w:tcPr>
            <w:tcW w:w="2249" w:type="dxa"/>
            <w:tcBorders>
              <w:top w:val="nil"/>
              <w:left w:val="nil"/>
              <w:bottom w:val="single" w:sz="4" w:space="0" w:color="auto"/>
              <w:right w:val="single" w:sz="8" w:space="0" w:color="auto"/>
            </w:tcBorders>
            <w:shd w:val="clear" w:color="auto" w:fill="auto"/>
            <w:vAlign w:val="center"/>
            <w:hideMark/>
          </w:tcPr>
          <w:p w14:paraId="47C9A59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Pamela RADOVANI</w:t>
            </w:r>
          </w:p>
        </w:tc>
        <w:tc>
          <w:tcPr>
            <w:tcW w:w="6424" w:type="dxa"/>
            <w:tcBorders>
              <w:top w:val="nil"/>
              <w:left w:val="nil"/>
              <w:bottom w:val="single" w:sz="4" w:space="0" w:color="auto"/>
              <w:right w:val="single" w:sz="8" w:space="0" w:color="auto"/>
            </w:tcBorders>
            <w:shd w:val="clear" w:color="auto" w:fill="auto"/>
            <w:vAlign w:val="center"/>
            <w:hideMark/>
          </w:tcPr>
          <w:p w14:paraId="1DE2C9E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AUTORITETI KOMBËTAR I USHQIMIT</w:t>
            </w:r>
          </w:p>
        </w:tc>
      </w:tr>
      <w:tr w:rsidR="00862718" w:rsidRPr="00900E12" w14:paraId="322AE631"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tcPr>
          <w:p w14:paraId="41A97632"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30</w:t>
            </w:r>
          </w:p>
        </w:tc>
        <w:tc>
          <w:tcPr>
            <w:tcW w:w="2249" w:type="dxa"/>
            <w:tcBorders>
              <w:top w:val="nil"/>
              <w:left w:val="nil"/>
              <w:bottom w:val="single" w:sz="4" w:space="0" w:color="auto"/>
              <w:right w:val="single" w:sz="8" w:space="0" w:color="auto"/>
            </w:tcBorders>
            <w:shd w:val="clear" w:color="auto" w:fill="auto"/>
            <w:vAlign w:val="center"/>
          </w:tcPr>
          <w:p w14:paraId="1D2834F5"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Gentiana SPAHIU</w:t>
            </w:r>
          </w:p>
        </w:tc>
        <w:tc>
          <w:tcPr>
            <w:tcW w:w="6424" w:type="dxa"/>
            <w:tcBorders>
              <w:top w:val="nil"/>
              <w:left w:val="nil"/>
              <w:bottom w:val="single" w:sz="4" w:space="0" w:color="auto"/>
              <w:right w:val="single" w:sz="8" w:space="0" w:color="auto"/>
            </w:tcBorders>
            <w:shd w:val="clear" w:color="auto" w:fill="auto"/>
            <w:vAlign w:val="center"/>
          </w:tcPr>
          <w:p w14:paraId="2A8457D9"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AGJENCIA KOMBËTARE PËR KËRKIM SHKENCOR DHE INOVACION</w:t>
            </w:r>
          </w:p>
        </w:tc>
      </w:tr>
      <w:tr w:rsidR="00862718" w:rsidRPr="00900E12" w14:paraId="50039C2E" w14:textId="77777777" w:rsidTr="00FF0314">
        <w:trPr>
          <w:trHeight w:val="53"/>
        </w:trPr>
        <w:tc>
          <w:tcPr>
            <w:tcW w:w="556" w:type="dxa"/>
            <w:tcBorders>
              <w:top w:val="nil"/>
              <w:left w:val="single" w:sz="8" w:space="0" w:color="auto"/>
              <w:bottom w:val="single" w:sz="4" w:space="0" w:color="auto"/>
              <w:right w:val="single" w:sz="8" w:space="0" w:color="auto"/>
            </w:tcBorders>
            <w:shd w:val="clear" w:color="auto" w:fill="auto"/>
            <w:noWrap/>
            <w:vAlign w:val="bottom"/>
          </w:tcPr>
          <w:p w14:paraId="32CDAEC8"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31</w:t>
            </w:r>
          </w:p>
        </w:tc>
        <w:tc>
          <w:tcPr>
            <w:tcW w:w="2249" w:type="dxa"/>
            <w:tcBorders>
              <w:top w:val="nil"/>
              <w:left w:val="nil"/>
              <w:bottom w:val="single" w:sz="4" w:space="0" w:color="auto"/>
              <w:right w:val="single" w:sz="8" w:space="0" w:color="auto"/>
            </w:tcBorders>
            <w:shd w:val="clear" w:color="auto" w:fill="auto"/>
            <w:vAlign w:val="center"/>
          </w:tcPr>
          <w:p w14:paraId="17B7055A"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Astrit DAUTAJ</w:t>
            </w:r>
          </w:p>
        </w:tc>
        <w:tc>
          <w:tcPr>
            <w:tcW w:w="6424" w:type="dxa"/>
            <w:tcBorders>
              <w:top w:val="nil"/>
              <w:left w:val="nil"/>
              <w:bottom w:val="single" w:sz="4" w:space="0" w:color="auto"/>
              <w:right w:val="single" w:sz="8" w:space="0" w:color="auto"/>
            </w:tcBorders>
            <w:shd w:val="clear" w:color="auto" w:fill="auto"/>
            <w:vAlign w:val="center"/>
          </w:tcPr>
          <w:p w14:paraId="6355073D" w14:textId="77777777" w:rsidR="00862718" w:rsidRPr="00900E12" w:rsidRDefault="00862718" w:rsidP="00862718">
            <w:pPr>
              <w:rPr>
                <w:rFonts w:ascii="Garamond" w:hAnsi="Garamond"/>
                <w:sz w:val="18"/>
                <w:szCs w:val="18"/>
                <w:lang w:val="sq-AL"/>
              </w:rPr>
            </w:pPr>
            <w:r w:rsidRPr="00900E12">
              <w:rPr>
                <w:rFonts w:ascii="Garamond" w:hAnsi="Garamond"/>
                <w:sz w:val="18"/>
                <w:szCs w:val="18"/>
                <w:lang w:val="sq-AL"/>
              </w:rPr>
              <w:t>AGJENCIA E SIGURIMIT TË CILËSISË SË ARSIMIT PARAUNIVERSITAR</w:t>
            </w:r>
          </w:p>
        </w:tc>
      </w:tr>
      <w:tr w:rsidR="00FF0314" w:rsidRPr="00900E12" w14:paraId="202D862A" w14:textId="77777777" w:rsidTr="00FF0314">
        <w:trPr>
          <w:trHeight w:val="53"/>
        </w:trPr>
        <w:tc>
          <w:tcPr>
            <w:tcW w:w="556"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58B7591" w14:textId="77777777" w:rsidR="00FF0314" w:rsidRPr="00900E12" w:rsidRDefault="00FF0314" w:rsidP="00862718">
            <w:pPr>
              <w:rPr>
                <w:rFonts w:ascii="Garamond" w:hAnsi="Garamond"/>
                <w:sz w:val="18"/>
                <w:szCs w:val="18"/>
                <w:lang w:val="sq-AL"/>
              </w:rPr>
            </w:pPr>
            <w:r w:rsidRPr="00900E12">
              <w:rPr>
                <w:rFonts w:ascii="Garamond" w:hAnsi="Garamond"/>
                <w:sz w:val="18"/>
                <w:szCs w:val="18"/>
                <w:lang w:val="sq-AL"/>
              </w:rPr>
              <w:t>32</w:t>
            </w:r>
          </w:p>
        </w:tc>
        <w:tc>
          <w:tcPr>
            <w:tcW w:w="2249" w:type="dxa"/>
            <w:tcBorders>
              <w:top w:val="single" w:sz="4" w:space="0" w:color="auto"/>
              <w:left w:val="nil"/>
              <w:bottom w:val="single" w:sz="4" w:space="0" w:color="auto"/>
              <w:right w:val="single" w:sz="8" w:space="0" w:color="auto"/>
            </w:tcBorders>
            <w:shd w:val="clear" w:color="auto" w:fill="auto"/>
            <w:vAlign w:val="center"/>
          </w:tcPr>
          <w:p w14:paraId="422A01E2" w14:textId="77777777" w:rsidR="00FF0314" w:rsidRPr="00900E12" w:rsidRDefault="00FF0314" w:rsidP="00862718">
            <w:pPr>
              <w:rPr>
                <w:rFonts w:ascii="Garamond" w:hAnsi="Garamond"/>
                <w:sz w:val="18"/>
                <w:szCs w:val="18"/>
                <w:lang w:val="sq-AL"/>
              </w:rPr>
            </w:pPr>
            <w:r w:rsidRPr="00900E12">
              <w:rPr>
                <w:rFonts w:ascii="Garamond" w:hAnsi="Garamond"/>
                <w:sz w:val="18"/>
                <w:szCs w:val="18"/>
                <w:lang w:val="sq-AL"/>
              </w:rPr>
              <w:t>Erjola SOJATI</w:t>
            </w:r>
          </w:p>
        </w:tc>
        <w:tc>
          <w:tcPr>
            <w:tcW w:w="6424" w:type="dxa"/>
            <w:tcBorders>
              <w:top w:val="single" w:sz="4" w:space="0" w:color="auto"/>
              <w:left w:val="nil"/>
              <w:bottom w:val="single" w:sz="4" w:space="0" w:color="auto"/>
              <w:right w:val="single" w:sz="8" w:space="0" w:color="auto"/>
            </w:tcBorders>
            <w:shd w:val="clear" w:color="auto" w:fill="auto"/>
            <w:vAlign w:val="center"/>
          </w:tcPr>
          <w:p w14:paraId="60971C82" w14:textId="77777777" w:rsidR="00FF0314" w:rsidRPr="00900E12" w:rsidRDefault="00FF0314" w:rsidP="00862718">
            <w:pPr>
              <w:rPr>
                <w:rFonts w:ascii="Garamond" w:hAnsi="Garamond"/>
                <w:sz w:val="18"/>
                <w:szCs w:val="18"/>
                <w:lang w:val="sq-AL"/>
              </w:rPr>
            </w:pPr>
            <w:r w:rsidRPr="00900E12">
              <w:rPr>
                <w:rFonts w:ascii="Garamond" w:hAnsi="Garamond"/>
                <w:sz w:val="18"/>
                <w:szCs w:val="18"/>
                <w:lang w:val="sq-AL"/>
              </w:rPr>
              <w:t>MINISTRIA E TURIZMIT DHE MJEDISIT</w:t>
            </w:r>
          </w:p>
        </w:tc>
      </w:tr>
    </w:tbl>
    <w:p w14:paraId="57FCB361" w14:textId="77777777" w:rsidR="00862718" w:rsidRPr="00900E12" w:rsidRDefault="00862718" w:rsidP="00862718">
      <w:pPr>
        <w:spacing w:line="276" w:lineRule="auto"/>
        <w:rPr>
          <w:lang w:val="sq-AL"/>
        </w:rPr>
      </w:pPr>
    </w:p>
    <w:p w14:paraId="7625525D" w14:textId="69A7FD0A" w:rsidR="00862718" w:rsidRPr="00900E12" w:rsidRDefault="00862718" w:rsidP="00FF0314">
      <w:pPr>
        <w:pStyle w:val="TEKSTI"/>
        <w:rPr>
          <w:lang w:val="sq-AL"/>
        </w:rPr>
      </w:pPr>
      <w:bookmarkStart w:id="1" w:name="page3"/>
      <w:bookmarkEnd w:id="1"/>
      <w:r w:rsidRPr="00900E12">
        <w:rPr>
          <w:b/>
          <w:lang w:val="sq-AL"/>
        </w:rPr>
        <w:t xml:space="preserve">Ekspertët e Organizatës Botërore të Pronësisë Intelektuale dhe </w:t>
      </w:r>
      <w:r w:rsidR="00FF0314" w:rsidRPr="00900E12">
        <w:rPr>
          <w:b/>
          <w:lang w:val="sq-AL"/>
        </w:rPr>
        <w:t>ekspertët</w:t>
      </w:r>
      <w:r w:rsidRPr="00900E12">
        <w:rPr>
          <w:b/>
          <w:lang w:val="sq-AL"/>
        </w:rPr>
        <w:t xml:space="preserve"> e kontraktuar nga Projekti ALSIP</w:t>
      </w:r>
    </w:p>
    <w:tbl>
      <w:tblPr>
        <w:tblW w:w="9528" w:type="dxa"/>
        <w:jc w:val="center"/>
        <w:tblLook w:val="04A0" w:firstRow="1" w:lastRow="0" w:firstColumn="1" w:lastColumn="0" w:noHBand="0" w:noVBand="1"/>
      </w:tblPr>
      <w:tblGrid>
        <w:gridCol w:w="556"/>
        <w:gridCol w:w="2723"/>
        <w:gridCol w:w="6249"/>
      </w:tblGrid>
      <w:tr w:rsidR="00862718" w:rsidRPr="00900E12" w14:paraId="15D21FFC" w14:textId="77777777" w:rsidTr="00FF0314">
        <w:trPr>
          <w:trHeight w:val="43"/>
          <w:jc w:val="center"/>
        </w:trPr>
        <w:tc>
          <w:tcPr>
            <w:tcW w:w="556" w:type="dxa"/>
            <w:tcBorders>
              <w:top w:val="single" w:sz="8" w:space="0" w:color="auto"/>
              <w:left w:val="single" w:sz="8" w:space="0" w:color="auto"/>
              <w:bottom w:val="single" w:sz="8" w:space="0" w:color="auto"/>
              <w:right w:val="single" w:sz="8" w:space="0" w:color="auto"/>
            </w:tcBorders>
            <w:shd w:val="clear" w:color="000000" w:fill="16365C"/>
            <w:noWrap/>
            <w:vAlign w:val="center"/>
            <w:hideMark/>
          </w:tcPr>
          <w:p w14:paraId="10D5C24F" w14:textId="77777777" w:rsidR="00862718" w:rsidRPr="00900E12" w:rsidRDefault="00862718" w:rsidP="003D2942">
            <w:pPr>
              <w:jc w:val="center"/>
              <w:rPr>
                <w:rFonts w:ascii="Garamond" w:hAnsi="Garamond"/>
                <w:sz w:val="20"/>
                <w:lang w:val="sq-AL"/>
              </w:rPr>
            </w:pPr>
            <w:r w:rsidRPr="00900E12">
              <w:rPr>
                <w:rFonts w:ascii="Garamond" w:hAnsi="Garamond"/>
                <w:b/>
                <w:bCs/>
                <w:sz w:val="20"/>
                <w:lang w:val="sq-AL"/>
              </w:rPr>
              <w:t>Nr.</w:t>
            </w:r>
          </w:p>
        </w:tc>
        <w:tc>
          <w:tcPr>
            <w:tcW w:w="2723" w:type="dxa"/>
            <w:tcBorders>
              <w:top w:val="single" w:sz="8" w:space="0" w:color="auto"/>
              <w:left w:val="nil"/>
              <w:bottom w:val="single" w:sz="8" w:space="0" w:color="auto"/>
              <w:right w:val="single" w:sz="8" w:space="0" w:color="auto"/>
            </w:tcBorders>
            <w:shd w:val="clear" w:color="000000" w:fill="16365C"/>
            <w:vAlign w:val="center"/>
            <w:hideMark/>
          </w:tcPr>
          <w:p w14:paraId="738C0260" w14:textId="77777777" w:rsidR="00862718" w:rsidRPr="00900E12" w:rsidRDefault="00862718" w:rsidP="003D2942">
            <w:pPr>
              <w:jc w:val="center"/>
              <w:rPr>
                <w:rFonts w:ascii="Garamond" w:hAnsi="Garamond"/>
                <w:b/>
                <w:bCs/>
                <w:sz w:val="20"/>
                <w:lang w:val="sq-AL"/>
              </w:rPr>
            </w:pPr>
            <w:r w:rsidRPr="00900E12">
              <w:rPr>
                <w:rFonts w:ascii="Garamond" w:hAnsi="Garamond"/>
                <w:b/>
                <w:bCs/>
                <w:sz w:val="20"/>
                <w:lang w:val="sq-AL"/>
              </w:rPr>
              <w:t>Emri Mbiemri</w:t>
            </w:r>
          </w:p>
        </w:tc>
        <w:tc>
          <w:tcPr>
            <w:tcW w:w="6249" w:type="dxa"/>
            <w:tcBorders>
              <w:top w:val="single" w:sz="8" w:space="0" w:color="auto"/>
              <w:left w:val="nil"/>
              <w:bottom w:val="single" w:sz="8" w:space="0" w:color="auto"/>
              <w:right w:val="single" w:sz="8" w:space="0" w:color="auto"/>
            </w:tcBorders>
            <w:shd w:val="clear" w:color="000000" w:fill="16365C"/>
            <w:vAlign w:val="center"/>
            <w:hideMark/>
          </w:tcPr>
          <w:p w14:paraId="5D44071F" w14:textId="77777777" w:rsidR="00862718" w:rsidRPr="00900E12" w:rsidRDefault="00862718" w:rsidP="003D2942">
            <w:pPr>
              <w:jc w:val="center"/>
              <w:rPr>
                <w:rFonts w:ascii="Garamond" w:hAnsi="Garamond"/>
                <w:b/>
                <w:bCs/>
                <w:sz w:val="20"/>
                <w:lang w:val="sq-AL"/>
              </w:rPr>
            </w:pPr>
            <w:r w:rsidRPr="00900E12">
              <w:rPr>
                <w:rFonts w:ascii="Garamond" w:hAnsi="Garamond"/>
                <w:b/>
                <w:bCs/>
                <w:sz w:val="20"/>
                <w:lang w:val="sq-AL"/>
              </w:rPr>
              <w:t>Institucioni</w:t>
            </w:r>
          </w:p>
        </w:tc>
      </w:tr>
      <w:tr w:rsidR="00862718" w:rsidRPr="00900E12" w14:paraId="23E208F4" w14:textId="77777777" w:rsidTr="003D2942">
        <w:trPr>
          <w:trHeight w:val="3760"/>
          <w:jc w:val="center"/>
        </w:trPr>
        <w:tc>
          <w:tcPr>
            <w:tcW w:w="556" w:type="dxa"/>
            <w:tcBorders>
              <w:top w:val="nil"/>
              <w:left w:val="single" w:sz="8" w:space="0" w:color="auto"/>
              <w:bottom w:val="single" w:sz="4" w:space="0" w:color="auto"/>
              <w:right w:val="single" w:sz="8" w:space="0" w:color="auto"/>
            </w:tcBorders>
            <w:shd w:val="clear" w:color="auto" w:fill="auto"/>
            <w:noWrap/>
            <w:vAlign w:val="bottom"/>
            <w:hideMark/>
          </w:tcPr>
          <w:p w14:paraId="3921B35B" w14:textId="77777777" w:rsidR="00862718" w:rsidRPr="00900E12" w:rsidRDefault="00862718" w:rsidP="003D2942">
            <w:pPr>
              <w:jc w:val="right"/>
              <w:rPr>
                <w:rFonts w:ascii="Garamond" w:hAnsi="Garamond"/>
                <w:sz w:val="20"/>
                <w:lang w:val="sq-AL"/>
              </w:rPr>
            </w:pPr>
          </w:p>
        </w:tc>
        <w:tc>
          <w:tcPr>
            <w:tcW w:w="2723" w:type="dxa"/>
            <w:tcBorders>
              <w:top w:val="nil"/>
              <w:left w:val="nil"/>
              <w:bottom w:val="single" w:sz="4" w:space="0" w:color="auto"/>
              <w:right w:val="single" w:sz="8" w:space="0" w:color="auto"/>
            </w:tcBorders>
            <w:shd w:val="clear" w:color="auto" w:fill="auto"/>
            <w:vAlign w:val="center"/>
            <w:hideMark/>
          </w:tcPr>
          <w:p w14:paraId="5CEA755C" w14:textId="77777777" w:rsidR="00862718" w:rsidRPr="00900E12" w:rsidRDefault="00862718" w:rsidP="003D2942">
            <w:pPr>
              <w:rPr>
                <w:rFonts w:ascii="Garamond" w:hAnsi="Garamond"/>
                <w:sz w:val="20"/>
                <w:shd w:val="clear" w:color="auto" w:fill="FFFFFF"/>
                <w:lang w:val="sq-AL"/>
              </w:rPr>
            </w:pPr>
            <w:r w:rsidRPr="00900E12">
              <w:rPr>
                <w:rFonts w:ascii="Garamond" w:hAnsi="Garamond"/>
                <w:sz w:val="20"/>
                <w:shd w:val="clear" w:color="auto" w:fill="FFFFFF"/>
                <w:lang w:val="sq-AL"/>
              </w:rPr>
              <w:t>Znj.Virag Halgand</w:t>
            </w:r>
          </w:p>
          <w:p w14:paraId="29A53951" w14:textId="77777777" w:rsidR="00862718" w:rsidRPr="00900E12" w:rsidRDefault="00862718" w:rsidP="003D2942">
            <w:pPr>
              <w:rPr>
                <w:rFonts w:ascii="Garamond" w:hAnsi="Garamond"/>
                <w:sz w:val="20"/>
                <w:lang w:val="sq-AL"/>
              </w:rPr>
            </w:pPr>
          </w:p>
          <w:p w14:paraId="4294ABAC" w14:textId="77777777" w:rsidR="00862718" w:rsidRPr="00900E12" w:rsidRDefault="00862718" w:rsidP="003D2942">
            <w:pPr>
              <w:rPr>
                <w:rFonts w:ascii="Garamond" w:hAnsi="Garamond"/>
                <w:sz w:val="20"/>
                <w:lang w:val="sq-AL"/>
              </w:rPr>
            </w:pPr>
            <w:r w:rsidRPr="00900E12">
              <w:rPr>
                <w:rFonts w:ascii="Garamond" w:hAnsi="Garamond"/>
                <w:sz w:val="20"/>
                <w:lang w:val="sq-AL"/>
              </w:rPr>
              <w:t>Ms. Tamara Nanayakkara</w:t>
            </w:r>
          </w:p>
          <w:p w14:paraId="5C8AB7C1" w14:textId="77777777" w:rsidR="00862718" w:rsidRPr="00900E12" w:rsidRDefault="00862718" w:rsidP="003D2942">
            <w:pPr>
              <w:rPr>
                <w:rFonts w:ascii="Garamond" w:hAnsi="Garamond"/>
                <w:sz w:val="20"/>
                <w:lang w:val="sq-AL"/>
              </w:rPr>
            </w:pPr>
          </w:p>
          <w:p w14:paraId="50B851E3" w14:textId="77777777" w:rsidR="00862718" w:rsidRPr="00900E12" w:rsidRDefault="00862718" w:rsidP="003D2942">
            <w:pPr>
              <w:rPr>
                <w:rFonts w:ascii="Garamond" w:hAnsi="Garamond"/>
                <w:sz w:val="20"/>
                <w:lang w:val="sq-AL"/>
              </w:rPr>
            </w:pPr>
          </w:p>
          <w:p w14:paraId="4A2A4516" w14:textId="77777777" w:rsidR="00862718" w:rsidRPr="00900E12" w:rsidRDefault="00862718" w:rsidP="003D2942">
            <w:pPr>
              <w:rPr>
                <w:rFonts w:ascii="Garamond" w:hAnsi="Garamond"/>
                <w:sz w:val="20"/>
                <w:lang w:val="sq-AL"/>
              </w:rPr>
            </w:pPr>
            <w:r w:rsidRPr="00900E12">
              <w:rPr>
                <w:rFonts w:ascii="Garamond" w:hAnsi="Garamond"/>
                <w:sz w:val="20"/>
                <w:lang w:val="sq-AL"/>
              </w:rPr>
              <w:t>Ms. Thomas Dillon</w:t>
            </w:r>
          </w:p>
          <w:p w14:paraId="52A92BBE" w14:textId="77777777" w:rsidR="00862718" w:rsidRPr="00900E12" w:rsidRDefault="00862718" w:rsidP="003D2942">
            <w:pPr>
              <w:rPr>
                <w:rFonts w:ascii="Garamond" w:hAnsi="Garamond"/>
                <w:sz w:val="20"/>
                <w:lang w:val="sq-AL"/>
              </w:rPr>
            </w:pPr>
          </w:p>
          <w:p w14:paraId="3EFFEE31" w14:textId="77777777" w:rsidR="00862718" w:rsidRPr="00900E12" w:rsidRDefault="00862718" w:rsidP="003D2942">
            <w:pPr>
              <w:rPr>
                <w:rFonts w:ascii="Garamond" w:hAnsi="Garamond"/>
                <w:sz w:val="20"/>
                <w:lang w:val="sq-AL"/>
              </w:rPr>
            </w:pPr>
            <w:r w:rsidRPr="00900E12">
              <w:rPr>
                <w:rFonts w:ascii="Garamond" w:hAnsi="Garamond"/>
                <w:sz w:val="20"/>
                <w:lang w:val="sq-AL"/>
              </w:rPr>
              <w:t>Ms. Anita Huss-Ekerhult</w:t>
            </w:r>
          </w:p>
          <w:p w14:paraId="7B61A34A" w14:textId="77777777" w:rsidR="00862718" w:rsidRPr="00900E12" w:rsidRDefault="00862718" w:rsidP="003D2942">
            <w:pPr>
              <w:rPr>
                <w:rFonts w:ascii="Garamond" w:hAnsi="Garamond"/>
                <w:sz w:val="20"/>
                <w:lang w:val="sq-AL"/>
              </w:rPr>
            </w:pPr>
          </w:p>
          <w:p w14:paraId="6BC257C0" w14:textId="77777777" w:rsidR="00862718" w:rsidRPr="00900E12" w:rsidRDefault="00862718" w:rsidP="003D2942">
            <w:pPr>
              <w:rPr>
                <w:rFonts w:ascii="Garamond" w:hAnsi="Garamond"/>
                <w:sz w:val="20"/>
                <w:lang w:val="sq-AL"/>
              </w:rPr>
            </w:pPr>
            <w:r w:rsidRPr="00900E12">
              <w:rPr>
                <w:rFonts w:ascii="Garamond" w:hAnsi="Garamond"/>
                <w:sz w:val="20"/>
                <w:lang w:val="sq-AL"/>
              </w:rPr>
              <w:t>Ms. Miyuki Monroig</w:t>
            </w:r>
          </w:p>
          <w:p w14:paraId="19AD42FC" w14:textId="77777777" w:rsidR="00862718" w:rsidRPr="00900E12" w:rsidRDefault="00862718" w:rsidP="003D2942">
            <w:pPr>
              <w:rPr>
                <w:rFonts w:ascii="Garamond" w:hAnsi="Garamond"/>
                <w:sz w:val="20"/>
                <w:lang w:val="sq-AL"/>
              </w:rPr>
            </w:pPr>
          </w:p>
          <w:p w14:paraId="26EF761F" w14:textId="77777777" w:rsidR="00862718" w:rsidRPr="00900E12" w:rsidRDefault="00862718" w:rsidP="003D2942">
            <w:pPr>
              <w:rPr>
                <w:rFonts w:ascii="Garamond" w:hAnsi="Garamond"/>
                <w:sz w:val="20"/>
                <w:lang w:val="sq-AL"/>
              </w:rPr>
            </w:pPr>
          </w:p>
          <w:p w14:paraId="4B933C0F" w14:textId="77777777" w:rsidR="00862718" w:rsidRPr="00900E12" w:rsidRDefault="00862718" w:rsidP="003D2942">
            <w:pPr>
              <w:rPr>
                <w:rFonts w:ascii="Garamond" w:hAnsi="Garamond"/>
                <w:sz w:val="20"/>
                <w:lang w:val="sq-AL"/>
              </w:rPr>
            </w:pPr>
            <w:r w:rsidRPr="00900E12">
              <w:rPr>
                <w:rFonts w:ascii="Garamond" w:hAnsi="Garamond"/>
                <w:sz w:val="20"/>
                <w:lang w:val="sq-AL"/>
              </w:rPr>
              <w:t>Ms. Sarah Nassar</w:t>
            </w:r>
          </w:p>
          <w:p w14:paraId="6A73D926" w14:textId="77777777" w:rsidR="00862718" w:rsidRPr="00900E12" w:rsidRDefault="00862718" w:rsidP="003D2942">
            <w:pPr>
              <w:shd w:val="clear" w:color="auto" w:fill="FFFFFF"/>
              <w:rPr>
                <w:rFonts w:ascii="Garamond" w:hAnsi="Garamond"/>
                <w:sz w:val="20"/>
                <w:lang w:val="sq-AL"/>
              </w:rPr>
            </w:pPr>
          </w:p>
          <w:p w14:paraId="795E6E81" w14:textId="77777777" w:rsidR="00862718" w:rsidRPr="00900E12" w:rsidRDefault="00862718" w:rsidP="003D2942">
            <w:pPr>
              <w:shd w:val="clear" w:color="auto" w:fill="FFFFFF"/>
              <w:rPr>
                <w:rFonts w:ascii="Garamond" w:hAnsi="Garamond"/>
                <w:sz w:val="20"/>
                <w:lang w:val="sq-AL"/>
              </w:rPr>
            </w:pPr>
          </w:p>
          <w:p w14:paraId="36C233B0" w14:textId="27973771" w:rsidR="00862718" w:rsidRPr="00900E12" w:rsidRDefault="00862718" w:rsidP="003D2942">
            <w:pPr>
              <w:shd w:val="clear" w:color="auto" w:fill="FFFFFF"/>
              <w:rPr>
                <w:rFonts w:ascii="Garamond" w:hAnsi="Garamond"/>
                <w:sz w:val="20"/>
                <w:lang w:val="sq-AL"/>
              </w:rPr>
            </w:pPr>
            <w:r w:rsidRPr="00900E12">
              <w:rPr>
                <w:rFonts w:ascii="Garamond" w:hAnsi="Garamond"/>
                <w:sz w:val="20"/>
                <w:lang w:val="sq-AL"/>
              </w:rPr>
              <w:t>Mrs.</w:t>
            </w:r>
            <w:r w:rsidR="0024040A" w:rsidRPr="00900E12">
              <w:rPr>
                <w:rFonts w:ascii="Garamond" w:hAnsi="Garamond"/>
                <w:sz w:val="20"/>
                <w:lang w:val="sq-AL"/>
              </w:rPr>
              <w:t xml:space="preserve"> </w:t>
            </w:r>
            <w:r w:rsidRPr="00900E12">
              <w:rPr>
                <w:rFonts w:ascii="Garamond" w:hAnsi="Garamond"/>
                <w:sz w:val="20"/>
                <w:lang w:val="sq-AL"/>
              </w:rPr>
              <w:t>Brunhilda Stamo</w:t>
            </w:r>
          </w:p>
          <w:p w14:paraId="5345C545" w14:textId="77777777" w:rsidR="00862718" w:rsidRPr="00900E12" w:rsidRDefault="00862718" w:rsidP="003D2942">
            <w:pPr>
              <w:shd w:val="clear" w:color="auto" w:fill="FFFFFF"/>
              <w:rPr>
                <w:rFonts w:ascii="Garamond" w:hAnsi="Garamond"/>
                <w:sz w:val="20"/>
                <w:lang w:val="sq-AL"/>
              </w:rPr>
            </w:pPr>
          </w:p>
          <w:p w14:paraId="46E5A58F" w14:textId="1D5564FF" w:rsidR="00862718" w:rsidRPr="00900E12" w:rsidRDefault="00952342" w:rsidP="003D2942">
            <w:pPr>
              <w:shd w:val="clear" w:color="auto" w:fill="FFFFFF"/>
              <w:rPr>
                <w:rFonts w:ascii="Garamond" w:hAnsi="Garamond"/>
                <w:bCs/>
                <w:sz w:val="20"/>
                <w:lang w:val="sq-AL"/>
              </w:rPr>
            </w:pPr>
            <w:r w:rsidRPr="00900E12">
              <w:rPr>
                <w:rFonts w:ascii="Garamond" w:hAnsi="Garamond"/>
                <w:sz w:val="20"/>
                <w:lang w:val="sq-AL"/>
              </w:rPr>
              <w:t>Mr. Pascal Bernardoni</w:t>
            </w:r>
          </w:p>
        </w:tc>
        <w:tc>
          <w:tcPr>
            <w:tcW w:w="6249" w:type="dxa"/>
            <w:tcBorders>
              <w:top w:val="nil"/>
              <w:left w:val="nil"/>
              <w:bottom w:val="single" w:sz="4" w:space="0" w:color="auto"/>
              <w:right w:val="single" w:sz="8" w:space="0" w:color="auto"/>
            </w:tcBorders>
            <w:shd w:val="clear" w:color="auto" w:fill="auto"/>
            <w:vAlign w:val="center"/>
            <w:hideMark/>
          </w:tcPr>
          <w:p w14:paraId="730D43A6" w14:textId="499BCC20" w:rsidR="00862718" w:rsidRPr="00900E12" w:rsidRDefault="00862718" w:rsidP="0014463A">
            <w:pPr>
              <w:jc w:val="both"/>
              <w:rPr>
                <w:rFonts w:ascii="Garamond" w:hAnsi="Garamond"/>
                <w:sz w:val="20"/>
                <w:lang w:val="sq-AL"/>
              </w:rPr>
            </w:pPr>
            <w:r w:rsidRPr="00900E12">
              <w:rPr>
                <w:rFonts w:ascii="Garamond" w:hAnsi="Garamond"/>
                <w:sz w:val="20"/>
                <w:lang w:val="sq-AL"/>
              </w:rPr>
              <w:t xml:space="preserve">Përgjegjës </w:t>
            </w:r>
            <w:r w:rsidR="00F50A7B" w:rsidRPr="00900E12">
              <w:rPr>
                <w:rFonts w:ascii="Garamond" w:hAnsi="Garamond"/>
                <w:sz w:val="20"/>
                <w:lang w:val="sq-AL"/>
              </w:rPr>
              <w:t>s</w:t>
            </w:r>
            <w:r w:rsidRPr="00900E12">
              <w:rPr>
                <w:rFonts w:ascii="Garamond" w:hAnsi="Garamond"/>
                <w:sz w:val="20"/>
                <w:lang w:val="sq-AL"/>
              </w:rPr>
              <w:t xml:space="preserve">eksioni për vendet e Evropës Qendrore dhe Baltike dhe </w:t>
            </w:r>
            <w:r w:rsidR="00F50A7B" w:rsidRPr="00900E12">
              <w:rPr>
                <w:rFonts w:ascii="Garamond" w:hAnsi="Garamond"/>
                <w:sz w:val="20"/>
                <w:lang w:val="sq-AL"/>
              </w:rPr>
              <w:t>v</w:t>
            </w:r>
            <w:r w:rsidRPr="00900E12">
              <w:rPr>
                <w:rFonts w:ascii="Garamond" w:hAnsi="Garamond"/>
                <w:sz w:val="20"/>
                <w:lang w:val="sq-AL"/>
              </w:rPr>
              <w:t xml:space="preserve">endet </w:t>
            </w:r>
            <w:r w:rsidR="00F50A7B" w:rsidRPr="00900E12">
              <w:rPr>
                <w:rFonts w:ascii="Garamond" w:hAnsi="Garamond"/>
                <w:sz w:val="20"/>
                <w:lang w:val="sq-AL"/>
              </w:rPr>
              <w:t>m</w:t>
            </w:r>
            <w:r w:rsidRPr="00900E12">
              <w:rPr>
                <w:rFonts w:ascii="Garamond" w:hAnsi="Garamond"/>
                <w:sz w:val="20"/>
                <w:lang w:val="sq-AL"/>
              </w:rPr>
              <w:t>esdhetare, Departamenti i Divizionit për Tranzicionin dhe Vendet e Zhvilluara, WIPO</w:t>
            </w:r>
          </w:p>
          <w:p w14:paraId="5EE93C4D" w14:textId="77777777" w:rsidR="00862718" w:rsidRPr="00900E12" w:rsidRDefault="00862718" w:rsidP="0014463A">
            <w:pPr>
              <w:jc w:val="both"/>
              <w:rPr>
                <w:rFonts w:ascii="Garamond" w:hAnsi="Garamond"/>
                <w:sz w:val="20"/>
                <w:lang w:val="sq-AL"/>
              </w:rPr>
            </w:pPr>
          </w:p>
          <w:p w14:paraId="34BB3FB3" w14:textId="77777777" w:rsidR="00862718" w:rsidRPr="00900E12" w:rsidRDefault="00862718" w:rsidP="0014463A">
            <w:pPr>
              <w:jc w:val="both"/>
              <w:rPr>
                <w:rFonts w:ascii="Garamond" w:hAnsi="Garamond"/>
                <w:sz w:val="20"/>
                <w:lang w:val="sq-AL"/>
              </w:rPr>
            </w:pPr>
            <w:r w:rsidRPr="00900E12">
              <w:rPr>
                <w:rFonts w:ascii="Garamond" w:hAnsi="Garamond"/>
                <w:sz w:val="20"/>
                <w:lang w:val="sq-AL"/>
              </w:rPr>
              <w:t>Këshilltar, IP për Divizionin e Biznesit, WIPO</w:t>
            </w:r>
          </w:p>
          <w:p w14:paraId="0E8774D2" w14:textId="13B86E19" w:rsidR="00862718" w:rsidRPr="00900E12" w:rsidRDefault="00862718" w:rsidP="0014463A">
            <w:pPr>
              <w:jc w:val="both"/>
              <w:rPr>
                <w:rFonts w:ascii="Garamond" w:hAnsi="Garamond"/>
                <w:sz w:val="20"/>
                <w:lang w:val="sq-AL"/>
              </w:rPr>
            </w:pPr>
            <w:r w:rsidRPr="00900E12">
              <w:rPr>
                <w:rFonts w:ascii="Garamond" w:hAnsi="Garamond"/>
                <w:sz w:val="20"/>
                <w:lang w:val="sq-AL"/>
              </w:rPr>
              <w:t xml:space="preserve">Këshilltar </w:t>
            </w:r>
            <w:r w:rsidR="00410D3F" w:rsidRPr="00900E12">
              <w:rPr>
                <w:rFonts w:ascii="Garamond" w:hAnsi="Garamond"/>
                <w:sz w:val="20"/>
                <w:lang w:val="sq-AL"/>
              </w:rPr>
              <w:t>l</w:t>
            </w:r>
            <w:r w:rsidRPr="00900E12">
              <w:rPr>
                <w:rFonts w:ascii="Garamond" w:hAnsi="Garamond"/>
                <w:sz w:val="20"/>
                <w:lang w:val="sq-AL"/>
              </w:rPr>
              <w:t xml:space="preserve">igjor, Ndihmë Strategjike dhe Ndërgjegjësim, </w:t>
            </w:r>
          </w:p>
          <w:p w14:paraId="7D995801" w14:textId="77777777" w:rsidR="00862718" w:rsidRPr="00900E12" w:rsidRDefault="00862718" w:rsidP="0014463A">
            <w:pPr>
              <w:jc w:val="both"/>
              <w:rPr>
                <w:rFonts w:ascii="Garamond" w:hAnsi="Garamond"/>
                <w:sz w:val="20"/>
                <w:lang w:val="sq-AL"/>
              </w:rPr>
            </w:pPr>
          </w:p>
          <w:p w14:paraId="7ED215A5" w14:textId="3CE969BF" w:rsidR="00862718" w:rsidRPr="00900E12" w:rsidRDefault="00862718" w:rsidP="0014463A">
            <w:pPr>
              <w:jc w:val="both"/>
              <w:rPr>
                <w:rFonts w:ascii="Garamond" w:hAnsi="Garamond"/>
                <w:sz w:val="20"/>
                <w:lang w:val="sq-AL"/>
              </w:rPr>
            </w:pPr>
            <w:r w:rsidRPr="00900E12">
              <w:rPr>
                <w:rFonts w:ascii="Garamond" w:hAnsi="Garamond"/>
                <w:sz w:val="20"/>
                <w:lang w:val="sq-AL"/>
              </w:rPr>
              <w:t>Divizionin për zbatimin e IP, WIPO (zbatimi i IPR</w:t>
            </w:r>
            <w:r w:rsidR="00273BB0" w:rsidRPr="00900E12">
              <w:rPr>
                <w:rFonts w:ascii="Garamond" w:hAnsi="Garamond"/>
                <w:sz w:val="20"/>
                <w:lang w:val="sq-AL"/>
              </w:rPr>
              <w:t>-së</w:t>
            </w:r>
            <w:r w:rsidRPr="00900E12">
              <w:rPr>
                <w:rFonts w:ascii="Garamond" w:hAnsi="Garamond"/>
                <w:sz w:val="20"/>
                <w:lang w:val="sq-AL"/>
              </w:rPr>
              <w:t>)</w:t>
            </w:r>
          </w:p>
          <w:p w14:paraId="5C9561BC" w14:textId="77777777" w:rsidR="00862718" w:rsidRPr="00900E12" w:rsidRDefault="00862718" w:rsidP="0014463A">
            <w:pPr>
              <w:jc w:val="both"/>
              <w:rPr>
                <w:rFonts w:ascii="Garamond" w:hAnsi="Garamond"/>
                <w:sz w:val="20"/>
                <w:lang w:val="sq-AL"/>
              </w:rPr>
            </w:pPr>
          </w:p>
          <w:p w14:paraId="69D360CE" w14:textId="77777777" w:rsidR="00862718" w:rsidRPr="00900E12" w:rsidRDefault="00862718" w:rsidP="0014463A">
            <w:pPr>
              <w:jc w:val="both"/>
              <w:rPr>
                <w:rFonts w:ascii="Garamond" w:hAnsi="Garamond"/>
                <w:sz w:val="20"/>
                <w:lang w:val="sq-AL"/>
              </w:rPr>
            </w:pPr>
            <w:r w:rsidRPr="00900E12">
              <w:rPr>
                <w:rFonts w:ascii="Garamond" w:hAnsi="Garamond"/>
                <w:sz w:val="20"/>
                <w:lang w:val="sq-AL"/>
              </w:rPr>
              <w:t>Këshilltar, Divizioni i Menaxhimit të të Drejtave të Autorit, WIPO</w:t>
            </w:r>
          </w:p>
          <w:p w14:paraId="6D35B42C" w14:textId="77777777" w:rsidR="00862718" w:rsidRPr="00900E12" w:rsidRDefault="00862718" w:rsidP="0014463A">
            <w:pPr>
              <w:jc w:val="both"/>
              <w:rPr>
                <w:rFonts w:ascii="Garamond" w:hAnsi="Garamond"/>
                <w:sz w:val="20"/>
                <w:lang w:val="sq-AL"/>
              </w:rPr>
            </w:pPr>
          </w:p>
          <w:p w14:paraId="404DE70F" w14:textId="77777777" w:rsidR="00862718" w:rsidRPr="00900E12" w:rsidRDefault="00862718" w:rsidP="0014463A">
            <w:pPr>
              <w:jc w:val="both"/>
              <w:rPr>
                <w:rFonts w:ascii="Garamond" w:hAnsi="Garamond"/>
                <w:sz w:val="20"/>
                <w:lang w:val="sq-AL"/>
              </w:rPr>
            </w:pPr>
            <w:r w:rsidRPr="00900E12">
              <w:rPr>
                <w:rFonts w:ascii="Garamond" w:hAnsi="Garamond"/>
                <w:sz w:val="20"/>
                <w:lang w:val="sq-AL"/>
              </w:rPr>
              <w:t>Zyrtar i Programit, Divizioni i Menaxhimit të të Drejtave të Autorit, WIPO</w:t>
            </w:r>
          </w:p>
          <w:p w14:paraId="07A5F3A8" w14:textId="77777777" w:rsidR="00862718" w:rsidRPr="00900E12" w:rsidRDefault="00862718" w:rsidP="0014463A">
            <w:pPr>
              <w:jc w:val="both"/>
              <w:rPr>
                <w:rFonts w:ascii="Garamond" w:hAnsi="Garamond"/>
                <w:sz w:val="20"/>
                <w:lang w:val="sq-AL"/>
              </w:rPr>
            </w:pPr>
            <w:r w:rsidRPr="00900E12">
              <w:rPr>
                <w:rFonts w:ascii="Garamond" w:hAnsi="Garamond"/>
                <w:sz w:val="20"/>
                <w:lang w:val="sq-AL"/>
              </w:rPr>
              <w:t>Këshilluese, WIPO</w:t>
            </w:r>
          </w:p>
          <w:p w14:paraId="04813945" w14:textId="77777777" w:rsidR="00862718" w:rsidRPr="00900E12" w:rsidRDefault="00862718" w:rsidP="0014463A">
            <w:pPr>
              <w:jc w:val="both"/>
              <w:rPr>
                <w:rFonts w:ascii="Garamond" w:hAnsi="Garamond"/>
                <w:sz w:val="20"/>
                <w:lang w:val="sq-AL"/>
              </w:rPr>
            </w:pPr>
          </w:p>
          <w:p w14:paraId="6C7EB93F" w14:textId="77777777" w:rsidR="00862718" w:rsidRPr="00900E12" w:rsidRDefault="00862718" w:rsidP="0014463A">
            <w:pPr>
              <w:jc w:val="both"/>
              <w:rPr>
                <w:rFonts w:ascii="Garamond" w:hAnsi="Garamond"/>
                <w:sz w:val="20"/>
                <w:lang w:val="sq-AL"/>
              </w:rPr>
            </w:pPr>
            <w:r w:rsidRPr="00900E12">
              <w:rPr>
                <w:rFonts w:ascii="Garamond" w:hAnsi="Garamond"/>
                <w:sz w:val="20"/>
                <w:lang w:val="sq-AL"/>
              </w:rPr>
              <w:t>Konsultente, GI dhe zhvillim rural</w:t>
            </w:r>
          </w:p>
          <w:p w14:paraId="54959408" w14:textId="77777777" w:rsidR="00862718" w:rsidRPr="00900E12" w:rsidRDefault="00862718" w:rsidP="0014463A">
            <w:pPr>
              <w:jc w:val="both"/>
              <w:rPr>
                <w:rFonts w:ascii="Garamond" w:hAnsi="Garamond"/>
                <w:sz w:val="20"/>
                <w:lang w:val="sq-AL"/>
              </w:rPr>
            </w:pPr>
          </w:p>
          <w:p w14:paraId="2185C4F7" w14:textId="339A6789" w:rsidR="00862718" w:rsidRPr="00900E12" w:rsidRDefault="00862718" w:rsidP="0014463A">
            <w:pPr>
              <w:jc w:val="both"/>
              <w:rPr>
                <w:rFonts w:ascii="Garamond" w:hAnsi="Garamond"/>
                <w:sz w:val="20"/>
                <w:lang w:val="sq-AL"/>
              </w:rPr>
            </w:pPr>
            <w:r w:rsidRPr="00900E12">
              <w:rPr>
                <w:rFonts w:ascii="Garamond" w:hAnsi="Garamond"/>
                <w:sz w:val="20"/>
                <w:lang w:val="sq-AL"/>
              </w:rPr>
              <w:t>Konsulent, drejtues i REDD SA</w:t>
            </w:r>
          </w:p>
        </w:tc>
      </w:tr>
      <w:tr w:rsidR="00862718" w:rsidRPr="00900E12" w14:paraId="11F5A576" w14:textId="77777777" w:rsidTr="00DD037D">
        <w:trPr>
          <w:trHeight w:val="675"/>
          <w:jc w:val="center"/>
        </w:trPr>
        <w:tc>
          <w:tcPr>
            <w:tcW w:w="556" w:type="dxa"/>
            <w:tcBorders>
              <w:top w:val="nil"/>
              <w:left w:val="single" w:sz="8" w:space="0" w:color="auto"/>
              <w:bottom w:val="nil"/>
              <w:right w:val="single" w:sz="8" w:space="0" w:color="auto"/>
            </w:tcBorders>
            <w:shd w:val="clear" w:color="auto" w:fill="auto"/>
            <w:noWrap/>
            <w:vAlign w:val="bottom"/>
            <w:hideMark/>
          </w:tcPr>
          <w:p w14:paraId="317E4E96" w14:textId="77777777" w:rsidR="00862718" w:rsidRPr="00900E12" w:rsidRDefault="00862718" w:rsidP="003D2942">
            <w:pPr>
              <w:jc w:val="right"/>
              <w:rPr>
                <w:rFonts w:ascii="Garamond" w:hAnsi="Garamond"/>
                <w:sz w:val="20"/>
                <w:lang w:val="sq-AL"/>
              </w:rPr>
            </w:pPr>
          </w:p>
        </w:tc>
        <w:tc>
          <w:tcPr>
            <w:tcW w:w="2723" w:type="dxa"/>
            <w:tcBorders>
              <w:top w:val="nil"/>
              <w:left w:val="nil"/>
              <w:bottom w:val="nil"/>
              <w:right w:val="single" w:sz="8" w:space="0" w:color="auto"/>
            </w:tcBorders>
            <w:shd w:val="clear" w:color="auto" w:fill="auto"/>
            <w:vAlign w:val="center"/>
            <w:hideMark/>
          </w:tcPr>
          <w:p w14:paraId="55999114" w14:textId="77777777" w:rsidR="00862718" w:rsidRPr="00900E12" w:rsidRDefault="00862718" w:rsidP="003D2942">
            <w:pPr>
              <w:rPr>
                <w:rFonts w:ascii="Garamond" w:hAnsi="Garamond"/>
                <w:bCs/>
                <w:sz w:val="20"/>
                <w:lang w:val="sq-AL"/>
              </w:rPr>
            </w:pPr>
            <w:r w:rsidRPr="00900E12">
              <w:rPr>
                <w:rFonts w:ascii="Garamond" w:hAnsi="Garamond"/>
                <w:sz w:val="20"/>
                <w:lang w:val="sq-AL"/>
              </w:rPr>
              <w:t>Znj. Romana Matanovac Vučković</w:t>
            </w:r>
          </w:p>
        </w:tc>
        <w:tc>
          <w:tcPr>
            <w:tcW w:w="6249" w:type="dxa"/>
            <w:tcBorders>
              <w:top w:val="nil"/>
              <w:left w:val="nil"/>
              <w:bottom w:val="nil"/>
              <w:right w:val="single" w:sz="8" w:space="0" w:color="auto"/>
            </w:tcBorders>
            <w:shd w:val="clear" w:color="auto" w:fill="auto"/>
            <w:vAlign w:val="center"/>
            <w:hideMark/>
          </w:tcPr>
          <w:p w14:paraId="7F5F9C21" w14:textId="77BD60AF" w:rsidR="00862718" w:rsidRPr="00900E12" w:rsidRDefault="00862718" w:rsidP="00D6191A">
            <w:pPr>
              <w:jc w:val="both"/>
              <w:rPr>
                <w:rFonts w:ascii="Garamond" w:hAnsi="Garamond"/>
                <w:bCs/>
                <w:sz w:val="20"/>
                <w:lang w:val="sq-AL"/>
              </w:rPr>
            </w:pPr>
            <w:r w:rsidRPr="00900E12">
              <w:rPr>
                <w:rFonts w:ascii="Garamond" w:hAnsi="Garamond"/>
                <w:sz w:val="20"/>
                <w:lang w:val="sq-AL"/>
              </w:rPr>
              <w:t xml:space="preserve">PhD, ekspert IP, Kroaci </w:t>
            </w:r>
            <w:r w:rsidR="00D6191A" w:rsidRPr="00900E12">
              <w:rPr>
                <w:rFonts w:ascii="Garamond" w:hAnsi="Garamond"/>
                <w:sz w:val="20"/>
                <w:lang w:val="sq-AL"/>
              </w:rPr>
              <w:t>–</w:t>
            </w:r>
            <w:r w:rsidRPr="00900E12">
              <w:rPr>
                <w:rFonts w:ascii="Garamond" w:hAnsi="Garamond"/>
                <w:sz w:val="20"/>
                <w:lang w:val="sq-AL"/>
              </w:rPr>
              <w:t xml:space="preserve"> </w:t>
            </w:r>
            <w:r w:rsidR="00D6191A" w:rsidRPr="00900E12">
              <w:rPr>
                <w:rFonts w:ascii="Garamond" w:hAnsi="Garamond"/>
                <w:sz w:val="20"/>
                <w:lang w:val="sq-AL"/>
              </w:rPr>
              <w:t>k</w:t>
            </w:r>
            <w:r w:rsidRPr="00900E12">
              <w:rPr>
                <w:rFonts w:ascii="Garamond" w:hAnsi="Garamond"/>
                <w:sz w:val="20"/>
                <w:lang w:val="sq-AL"/>
              </w:rPr>
              <w:t>onsulent</w:t>
            </w:r>
            <w:r w:rsidR="00D6191A" w:rsidRPr="00900E12">
              <w:rPr>
                <w:rFonts w:ascii="Garamond" w:hAnsi="Garamond"/>
                <w:sz w:val="20"/>
                <w:lang w:val="sq-AL"/>
              </w:rPr>
              <w:t xml:space="preserve"> </w:t>
            </w:r>
            <w:r w:rsidRPr="00900E12">
              <w:rPr>
                <w:rFonts w:ascii="Garamond" w:hAnsi="Garamond"/>
                <w:sz w:val="20"/>
                <w:lang w:val="sq-AL"/>
              </w:rPr>
              <w:t>ndërkombëtar i WIPO</w:t>
            </w:r>
            <w:r w:rsidR="00D6191A" w:rsidRPr="00900E12">
              <w:rPr>
                <w:rFonts w:ascii="Garamond" w:hAnsi="Garamond"/>
                <w:sz w:val="20"/>
                <w:lang w:val="sq-AL"/>
              </w:rPr>
              <w:t>-s</w:t>
            </w:r>
            <w:r w:rsidRPr="00900E12">
              <w:rPr>
                <w:rFonts w:ascii="Garamond" w:hAnsi="Garamond"/>
                <w:sz w:val="20"/>
                <w:lang w:val="sq-AL"/>
              </w:rPr>
              <w:t xml:space="preserve"> i zgjedhur në konsultim me Shqipërinë</w:t>
            </w:r>
          </w:p>
        </w:tc>
      </w:tr>
      <w:tr w:rsidR="00862718" w:rsidRPr="00900E12" w14:paraId="1611C67F" w14:textId="77777777" w:rsidTr="00952342">
        <w:trPr>
          <w:trHeight w:val="57"/>
          <w:jc w:val="center"/>
        </w:trPr>
        <w:tc>
          <w:tcPr>
            <w:tcW w:w="556" w:type="dxa"/>
            <w:tcBorders>
              <w:top w:val="nil"/>
              <w:left w:val="single" w:sz="8" w:space="0" w:color="auto"/>
              <w:bottom w:val="single" w:sz="4" w:space="0" w:color="auto"/>
              <w:right w:val="single" w:sz="8" w:space="0" w:color="auto"/>
            </w:tcBorders>
            <w:shd w:val="clear" w:color="auto" w:fill="auto"/>
            <w:noWrap/>
            <w:vAlign w:val="bottom"/>
          </w:tcPr>
          <w:p w14:paraId="17D962EE" w14:textId="77777777" w:rsidR="00862718" w:rsidRPr="00900E12" w:rsidRDefault="00862718" w:rsidP="003D2942">
            <w:pPr>
              <w:jc w:val="right"/>
              <w:rPr>
                <w:rFonts w:ascii="Garamond" w:hAnsi="Garamond"/>
                <w:sz w:val="20"/>
                <w:lang w:val="sq-AL"/>
              </w:rPr>
            </w:pPr>
          </w:p>
        </w:tc>
        <w:tc>
          <w:tcPr>
            <w:tcW w:w="2723" w:type="dxa"/>
            <w:tcBorders>
              <w:top w:val="nil"/>
              <w:left w:val="nil"/>
              <w:bottom w:val="single" w:sz="4" w:space="0" w:color="auto"/>
              <w:right w:val="single" w:sz="8" w:space="0" w:color="auto"/>
            </w:tcBorders>
            <w:shd w:val="clear" w:color="auto" w:fill="auto"/>
            <w:vAlign w:val="center"/>
          </w:tcPr>
          <w:p w14:paraId="09B50DBF" w14:textId="3EC68050" w:rsidR="00862718" w:rsidRPr="00900E12" w:rsidRDefault="00862718" w:rsidP="003D2942">
            <w:pPr>
              <w:rPr>
                <w:rFonts w:ascii="Garamond" w:hAnsi="Garamond"/>
                <w:sz w:val="20"/>
                <w:shd w:val="clear" w:color="auto" w:fill="FFFFFF"/>
                <w:lang w:val="sq-AL"/>
              </w:rPr>
            </w:pPr>
            <w:r w:rsidRPr="00900E12">
              <w:rPr>
                <w:rFonts w:ascii="Garamond" w:hAnsi="Garamond"/>
                <w:sz w:val="20"/>
                <w:lang w:val="sq-AL"/>
              </w:rPr>
              <w:t>Znj. Elvana Zhezha</w:t>
            </w:r>
          </w:p>
        </w:tc>
        <w:tc>
          <w:tcPr>
            <w:tcW w:w="6249" w:type="dxa"/>
            <w:tcBorders>
              <w:top w:val="nil"/>
              <w:left w:val="nil"/>
              <w:bottom w:val="single" w:sz="4" w:space="0" w:color="auto"/>
              <w:right w:val="single" w:sz="8" w:space="0" w:color="auto"/>
            </w:tcBorders>
            <w:shd w:val="clear" w:color="auto" w:fill="auto"/>
            <w:vAlign w:val="center"/>
          </w:tcPr>
          <w:p w14:paraId="01DCFE3B" w14:textId="6C6B7D80" w:rsidR="00862718" w:rsidRPr="00900E12" w:rsidRDefault="00862718" w:rsidP="0014463A">
            <w:pPr>
              <w:jc w:val="both"/>
              <w:rPr>
                <w:rFonts w:ascii="Garamond" w:hAnsi="Garamond"/>
                <w:bCs/>
                <w:sz w:val="20"/>
                <w:lang w:val="sq-AL"/>
              </w:rPr>
            </w:pPr>
            <w:r w:rsidRPr="00900E12">
              <w:rPr>
                <w:rFonts w:ascii="Garamond" w:hAnsi="Garamond"/>
                <w:sz w:val="20"/>
                <w:lang w:val="sq-AL"/>
              </w:rPr>
              <w:t>PhD, konsulent kombëtar i WIPO</w:t>
            </w:r>
            <w:r w:rsidR="005F7C06" w:rsidRPr="00900E12">
              <w:rPr>
                <w:rFonts w:ascii="Garamond" w:hAnsi="Garamond"/>
                <w:sz w:val="20"/>
                <w:lang w:val="sq-AL"/>
              </w:rPr>
              <w:t>-s</w:t>
            </w:r>
            <w:r w:rsidRPr="00900E12">
              <w:rPr>
                <w:rFonts w:ascii="Garamond" w:hAnsi="Garamond"/>
                <w:sz w:val="20"/>
                <w:lang w:val="sq-AL"/>
              </w:rPr>
              <w:t>, Tiranë, i zgjedhur në konsultim me Shqipërinë</w:t>
            </w:r>
          </w:p>
        </w:tc>
      </w:tr>
    </w:tbl>
    <w:p w14:paraId="42F8BE4C" w14:textId="77777777" w:rsidR="00862718" w:rsidRPr="00900E12" w:rsidRDefault="00862718" w:rsidP="00862718">
      <w:pPr>
        <w:spacing w:line="276" w:lineRule="auto"/>
        <w:rPr>
          <w:sz w:val="14"/>
          <w:lang w:val="sq-AL"/>
        </w:rPr>
      </w:pPr>
    </w:p>
    <w:p w14:paraId="04CA4444" w14:textId="0544151D" w:rsidR="00862718" w:rsidRPr="00900E12" w:rsidRDefault="00862718" w:rsidP="00D73192">
      <w:pPr>
        <w:pStyle w:val="TEKSTI"/>
        <w:rPr>
          <w:lang w:val="sq-AL"/>
        </w:rPr>
      </w:pPr>
      <w:r w:rsidRPr="00900E12">
        <w:rPr>
          <w:lang w:val="sq-AL"/>
        </w:rPr>
        <w:t>Lista e përfaqësuesve</w:t>
      </w:r>
      <w:r w:rsidR="00D73192" w:rsidRPr="00900E12">
        <w:rPr>
          <w:lang w:val="sq-AL"/>
        </w:rPr>
        <w:t xml:space="preserve"> </w:t>
      </w:r>
      <w:r w:rsidRPr="00900E12">
        <w:rPr>
          <w:lang w:val="sq-AL"/>
        </w:rPr>
        <w:t xml:space="preserve">nga grupet e interesit pjesëmarrës në takimet e organizuara </w:t>
      </w:r>
      <w:r w:rsidRPr="00900E12">
        <w:rPr>
          <w:i/>
          <w:lang w:val="sq-AL"/>
        </w:rPr>
        <w:t>online</w:t>
      </w:r>
      <w:r w:rsidRPr="00900E12">
        <w:rPr>
          <w:lang w:val="sq-AL"/>
        </w:rPr>
        <w:t xml:space="preserve"> përmes platf</w:t>
      </w:r>
      <w:r w:rsidR="000148A7" w:rsidRPr="00900E12">
        <w:rPr>
          <w:lang w:val="sq-AL"/>
        </w:rPr>
        <w:t>o</w:t>
      </w:r>
      <w:r w:rsidRPr="00900E12">
        <w:rPr>
          <w:lang w:val="sq-AL"/>
        </w:rPr>
        <w:t>rmës WEBEX, diktuar nga kushtet e situatës pandemike COVID-19, nga DPPI</w:t>
      </w:r>
      <w:r w:rsidR="00743528" w:rsidRPr="00900E12">
        <w:rPr>
          <w:lang w:val="sq-AL"/>
        </w:rPr>
        <w:t>-ja</w:t>
      </w:r>
      <w:r w:rsidRPr="00900E12">
        <w:rPr>
          <w:lang w:val="sq-AL"/>
        </w:rPr>
        <w:t xml:space="preserve"> dhe ekspertët e OBPI</w:t>
      </w:r>
      <w:r w:rsidR="00B82A6C" w:rsidRPr="00900E12">
        <w:rPr>
          <w:lang w:val="sq-AL"/>
        </w:rPr>
        <w:t>-së</w:t>
      </w:r>
      <w:r w:rsidRPr="00900E12">
        <w:rPr>
          <w:lang w:val="sq-AL"/>
        </w:rPr>
        <w:t xml:space="preserve"> në</w:t>
      </w:r>
      <w:r w:rsidR="00D73192" w:rsidRPr="00900E12">
        <w:rPr>
          <w:lang w:val="sq-AL"/>
        </w:rPr>
        <w:t xml:space="preserve"> </w:t>
      </w:r>
      <w:r w:rsidRPr="00900E12">
        <w:rPr>
          <w:lang w:val="sq-AL"/>
        </w:rPr>
        <w:t>periudhën gusht</w:t>
      </w:r>
      <w:r w:rsidR="00B82A6C" w:rsidRPr="00900E12">
        <w:rPr>
          <w:lang w:val="sq-AL"/>
        </w:rPr>
        <w:t>–</w:t>
      </w:r>
      <w:r w:rsidRPr="00900E12">
        <w:rPr>
          <w:lang w:val="sq-AL"/>
        </w:rPr>
        <w:t>tetor 2020 dhe lista e të</w:t>
      </w:r>
      <w:r w:rsidR="00D73192" w:rsidRPr="00900E12">
        <w:rPr>
          <w:lang w:val="sq-AL"/>
        </w:rPr>
        <w:t xml:space="preserve"> </w:t>
      </w:r>
      <w:r w:rsidRPr="00900E12">
        <w:rPr>
          <w:lang w:val="sq-AL"/>
        </w:rPr>
        <w:t>ftuarve</w:t>
      </w:r>
      <w:r w:rsidR="00D73192" w:rsidRPr="00900E12">
        <w:rPr>
          <w:lang w:val="sq-AL"/>
        </w:rPr>
        <w:t xml:space="preserve"> </w:t>
      </w:r>
      <w:r w:rsidRPr="00900E12">
        <w:rPr>
          <w:lang w:val="sq-AL"/>
        </w:rPr>
        <w:t>në</w:t>
      </w:r>
      <w:r w:rsidR="00D73192" w:rsidRPr="00900E12">
        <w:rPr>
          <w:lang w:val="sq-AL"/>
        </w:rPr>
        <w:t xml:space="preserve"> </w:t>
      </w:r>
      <w:r w:rsidRPr="00900E12">
        <w:rPr>
          <w:lang w:val="sq-AL"/>
        </w:rPr>
        <w:t>Grupin Ndërinstitucional të</w:t>
      </w:r>
      <w:r w:rsidR="00D73192" w:rsidRPr="00900E12">
        <w:rPr>
          <w:lang w:val="sq-AL"/>
        </w:rPr>
        <w:t xml:space="preserve"> </w:t>
      </w:r>
      <w:r w:rsidRPr="00900E12">
        <w:rPr>
          <w:lang w:val="sq-AL"/>
        </w:rPr>
        <w:t>Punës (GNP).</w:t>
      </w:r>
    </w:p>
    <w:tbl>
      <w:tblPr>
        <w:tblW w:w="9513" w:type="dxa"/>
        <w:tblInd w:w="93" w:type="dxa"/>
        <w:tblLook w:val="04A0" w:firstRow="1" w:lastRow="0" w:firstColumn="1" w:lastColumn="0" w:noHBand="0" w:noVBand="1"/>
      </w:tblPr>
      <w:tblGrid>
        <w:gridCol w:w="582"/>
        <w:gridCol w:w="3276"/>
        <w:gridCol w:w="5655"/>
      </w:tblGrid>
      <w:tr w:rsidR="00862718" w:rsidRPr="00900E12" w14:paraId="7F7D8F7B" w14:textId="77777777" w:rsidTr="00D73192">
        <w:trPr>
          <w:trHeight w:val="43"/>
        </w:trPr>
        <w:tc>
          <w:tcPr>
            <w:tcW w:w="582" w:type="dxa"/>
            <w:tcBorders>
              <w:top w:val="single" w:sz="8" w:space="0" w:color="auto"/>
              <w:left w:val="single" w:sz="8" w:space="0" w:color="auto"/>
              <w:bottom w:val="single" w:sz="8" w:space="0" w:color="auto"/>
              <w:right w:val="single" w:sz="8" w:space="0" w:color="auto"/>
            </w:tcBorders>
            <w:shd w:val="clear" w:color="000000" w:fill="16365C"/>
            <w:noWrap/>
            <w:vAlign w:val="center"/>
            <w:hideMark/>
          </w:tcPr>
          <w:p w14:paraId="5EA9A810" w14:textId="77777777" w:rsidR="00862718" w:rsidRPr="00900E12" w:rsidRDefault="00862718" w:rsidP="00AB2CAA">
            <w:pPr>
              <w:jc w:val="center"/>
              <w:rPr>
                <w:rFonts w:ascii="Garamond" w:hAnsi="Garamond"/>
                <w:sz w:val="20"/>
                <w:szCs w:val="20"/>
                <w:lang w:val="sq-AL"/>
              </w:rPr>
            </w:pPr>
            <w:r w:rsidRPr="00900E12">
              <w:rPr>
                <w:rFonts w:ascii="Garamond" w:hAnsi="Garamond"/>
                <w:b/>
                <w:bCs/>
                <w:sz w:val="20"/>
                <w:szCs w:val="20"/>
                <w:lang w:val="sq-AL"/>
              </w:rPr>
              <w:t>Nr.</w:t>
            </w:r>
          </w:p>
        </w:tc>
        <w:tc>
          <w:tcPr>
            <w:tcW w:w="3276" w:type="dxa"/>
            <w:tcBorders>
              <w:top w:val="single" w:sz="8" w:space="0" w:color="auto"/>
              <w:left w:val="nil"/>
              <w:bottom w:val="single" w:sz="8" w:space="0" w:color="auto"/>
              <w:right w:val="single" w:sz="8" w:space="0" w:color="auto"/>
            </w:tcBorders>
            <w:shd w:val="clear" w:color="000000" w:fill="16365C"/>
            <w:vAlign w:val="center"/>
            <w:hideMark/>
          </w:tcPr>
          <w:p w14:paraId="2DA152F8" w14:textId="77777777" w:rsidR="00862718" w:rsidRPr="00900E12" w:rsidRDefault="00862718" w:rsidP="00AB2CAA">
            <w:pPr>
              <w:jc w:val="center"/>
              <w:rPr>
                <w:rFonts w:ascii="Garamond" w:hAnsi="Garamond"/>
                <w:b/>
                <w:bCs/>
                <w:sz w:val="20"/>
                <w:szCs w:val="20"/>
                <w:lang w:val="sq-AL"/>
              </w:rPr>
            </w:pPr>
            <w:r w:rsidRPr="00900E12">
              <w:rPr>
                <w:rFonts w:ascii="Garamond" w:hAnsi="Garamond"/>
                <w:b/>
                <w:bCs/>
                <w:sz w:val="20"/>
                <w:szCs w:val="20"/>
                <w:lang w:val="sq-AL"/>
              </w:rPr>
              <w:t>Emri Mbiemri</w:t>
            </w:r>
          </w:p>
        </w:tc>
        <w:tc>
          <w:tcPr>
            <w:tcW w:w="5655" w:type="dxa"/>
            <w:tcBorders>
              <w:top w:val="single" w:sz="8" w:space="0" w:color="auto"/>
              <w:left w:val="nil"/>
              <w:bottom w:val="single" w:sz="8" w:space="0" w:color="auto"/>
              <w:right w:val="single" w:sz="8" w:space="0" w:color="auto"/>
            </w:tcBorders>
            <w:shd w:val="clear" w:color="000000" w:fill="16365C"/>
            <w:vAlign w:val="center"/>
            <w:hideMark/>
          </w:tcPr>
          <w:p w14:paraId="20F8AFD0" w14:textId="77777777" w:rsidR="00862718" w:rsidRPr="00900E12" w:rsidRDefault="00862718" w:rsidP="00AB2CAA">
            <w:pPr>
              <w:jc w:val="center"/>
              <w:rPr>
                <w:rFonts w:ascii="Garamond" w:hAnsi="Garamond"/>
                <w:b/>
                <w:bCs/>
                <w:sz w:val="20"/>
                <w:szCs w:val="20"/>
                <w:lang w:val="sq-AL"/>
              </w:rPr>
            </w:pPr>
            <w:r w:rsidRPr="00900E12">
              <w:rPr>
                <w:rFonts w:ascii="Garamond" w:hAnsi="Garamond"/>
                <w:b/>
                <w:bCs/>
                <w:sz w:val="20"/>
                <w:szCs w:val="20"/>
                <w:lang w:val="sq-AL"/>
              </w:rPr>
              <w:t>Institucioni</w:t>
            </w:r>
          </w:p>
        </w:tc>
      </w:tr>
      <w:tr w:rsidR="00862718" w:rsidRPr="00900E12" w14:paraId="1E1307D5" w14:textId="77777777" w:rsidTr="006A302E">
        <w:trPr>
          <w:trHeight w:val="37"/>
        </w:trPr>
        <w:tc>
          <w:tcPr>
            <w:tcW w:w="9513" w:type="dxa"/>
            <w:gridSpan w:val="3"/>
            <w:tcBorders>
              <w:top w:val="nil"/>
              <w:left w:val="single" w:sz="8" w:space="0" w:color="auto"/>
              <w:bottom w:val="single" w:sz="4" w:space="0" w:color="auto"/>
              <w:right w:val="single" w:sz="8" w:space="0" w:color="auto"/>
            </w:tcBorders>
            <w:shd w:val="clear" w:color="auto" w:fill="auto"/>
            <w:noWrap/>
            <w:vAlign w:val="bottom"/>
            <w:hideMark/>
          </w:tcPr>
          <w:p w14:paraId="0EF6687C" w14:textId="77777777" w:rsidR="00862718" w:rsidRPr="00900E12" w:rsidRDefault="00862718" w:rsidP="00AB2CAA">
            <w:pPr>
              <w:jc w:val="center"/>
              <w:rPr>
                <w:rFonts w:ascii="Garamond" w:hAnsi="Garamond"/>
                <w:b/>
                <w:bCs/>
                <w:sz w:val="20"/>
                <w:szCs w:val="20"/>
                <w:lang w:val="sq-AL"/>
              </w:rPr>
            </w:pPr>
            <w:r w:rsidRPr="00900E12">
              <w:rPr>
                <w:rFonts w:ascii="Garamond" w:hAnsi="Garamond"/>
                <w:b/>
                <w:bCs/>
                <w:sz w:val="20"/>
                <w:szCs w:val="20"/>
                <w:lang w:val="sq-AL"/>
              </w:rPr>
              <w:t>Të ftuar në GNP</w:t>
            </w:r>
          </w:p>
        </w:tc>
      </w:tr>
      <w:tr w:rsidR="00862718" w:rsidRPr="00900E12" w14:paraId="335E9BE1" w14:textId="77777777" w:rsidTr="006A302E">
        <w:trPr>
          <w:trHeight w:val="47"/>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5B20455A"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w:t>
            </w:r>
          </w:p>
        </w:tc>
        <w:tc>
          <w:tcPr>
            <w:tcW w:w="3276" w:type="dxa"/>
            <w:tcBorders>
              <w:top w:val="nil"/>
              <w:left w:val="nil"/>
              <w:bottom w:val="single" w:sz="4" w:space="0" w:color="auto"/>
              <w:right w:val="single" w:sz="8" w:space="0" w:color="auto"/>
            </w:tcBorders>
            <w:shd w:val="clear" w:color="auto" w:fill="auto"/>
            <w:vAlign w:val="center"/>
            <w:hideMark/>
          </w:tcPr>
          <w:p w14:paraId="3952E6B2" w14:textId="77777777" w:rsidR="00862718" w:rsidRPr="00900E12" w:rsidRDefault="00862718" w:rsidP="00AB2CAA">
            <w:pPr>
              <w:rPr>
                <w:rFonts w:ascii="Garamond" w:hAnsi="Garamond"/>
                <w:bCs/>
                <w:sz w:val="20"/>
                <w:szCs w:val="20"/>
                <w:lang w:val="sq-AL"/>
              </w:rPr>
            </w:pPr>
            <w:r w:rsidRPr="00900E12">
              <w:rPr>
                <w:rFonts w:ascii="Garamond" w:hAnsi="Garamond"/>
                <w:sz w:val="20"/>
                <w:szCs w:val="20"/>
                <w:lang w:val="sq-AL"/>
              </w:rPr>
              <w:t>Ida Ahmetlli</w:t>
            </w:r>
          </w:p>
        </w:tc>
        <w:tc>
          <w:tcPr>
            <w:tcW w:w="5655" w:type="dxa"/>
            <w:tcBorders>
              <w:top w:val="nil"/>
              <w:left w:val="nil"/>
              <w:bottom w:val="single" w:sz="4" w:space="0" w:color="auto"/>
              <w:right w:val="single" w:sz="8" w:space="0" w:color="auto"/>
            </w:tcBorders>
            <w:shd w:val="clear" w:color="auto" w:fill="auto"/>
            <w:vAlign w:val="center"/>
            <w:hideMark/>
          </w:tcPr>
          <w:p w14:paraId="27E2658D" w14:textId="77777777" w:rsidR="00862718" w:rsidRPr="00900E12" w:rsidRDefault="00862718" w:rsidP="00AB2CAA">
            <w:pPr>
              <w:rPr>
                <w:rFonts w:ascii="Garamond" w:hAnsi="Garamond"/>
                <w:bCs/>
                <w:sz w:val="20"/>
                <w:szCs w:val="20"/>
                <w:lang w:val="sq-AL"/>
              </w:rPr>
            </w:pPr>
            <w:r w:rsidRPr="00900E12">
              <w:rPr>
                <w:rFonts w:ascii="Garamond" w:hAnsi="Garamond"/>
                <w:bCs/>
                <w:sz w:val="20"/>
                <w:szCs w:val="20"/>
                <w:lang w:val="sq-AL"/>
              </w:rPr>
              <w:t xml:space="preserve">Zyra e Prokurorit </w:t>
            </w:r>
          </w:p>
        </w:tc>
      </w:tr>
      <w:tr w:rsidR="00862718" w:rsidRPr="00900E12" w14:paraId="1A23800F"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4F8ECF6B"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2</w:t>
            </w:r>
          </w:p>
        </w:tc>
        <w:tc>
          <w:tcPr>
            <w:tcW w:w="3276" w:type="dxa"/>
            <w:tcBorders>
              <w:top w:val="nil"/>
              <w:left w:val="nil"/>
              <w:bottom w:val="single" w:sz="4" w:space="0" w:color="auto"/>
              <w:right w:val="single" w:sz="8" w:space="0" w:color="auto"/>
            </w:tcBorders>
            <w:shd w:val="clear" w:color="auto" w:fill="auto"/>
            <w:vAlign w:val="center"/>
            <w:hideMark/>
          </w:tcPr>
          <w:p w14:paraId="34B81D0E" w14:textId="77777777" w:rsidR="00862718" w:rsidRPr="00900E12" w:rsidRDefault="00862718" w:rsidP="00AB2CAA">
            <w:pPr>
              <w:rPr>
                <w:rFonts w:ascii="Garamond" w:hAnsi="Garamond"/>
                <w:bCs/>
                <w:sz w:val="20"/>
                <w:szCs w:val="20"/>
                <w:lang w:val="sq-AL"/>
              </w:rPr>
            </w:pPr>
            <w:r w:rsidRPr="00900E12">
              <w:rPr>
                <w:rFonts w:ascii="Garamond" w:hAnsi="Garamond"/>
                <w:sz w:val="20"/>
                <w:szCs w:val="20"/>
                <w:lang w:val="sq-AL"/>
              </w:rPr>
              <w:t>Marjana Shegani</w:t>
            </w:r>
          </w:p>
        </w:tc>
        <w:tc>
          <w:tcPr>
            <w:tcW w:w="5655" w:type="dxa"/>
            <w:tcBorders>
              <w:top w:val="nil"/>
              <w:left w:val="nil"/>
              <w:bottom w:val="single" w:sz="4" w:space="0" w:color="auto"/>
              <w:right w:val="single" w:sz="8" w:space="0" w:color="auto"/>
            </w:tcBorders>
            <w:shd w:val="clear" w:color="auto" w:fill="auto"/>
            <w:vAlign w:val="center"/>
            <w:hideMark/>
          </w:tcPr>
          <w:p w14:paraId="163F6C1E" w14:textId="77777777" w:rsidR="00862718" w:rsidRPr="00900E12" w:rsidRDefault="00862718" w:rsidP="00AB2CAA">
            <w:pPr>
              <w:rPr>
                <w:rFonts w:ascii="Garamond" w:hAnsi="Garamond"/>
                <w:bCs/>
                <w:sz w:val="20"/>
                <w:szCs w:val="20"/>
                <w:lang w:val="sq-AL"/>
              </w:rPr>
            </w:pPr>
            <w:r w:rsidRPr="00900E12">
              <w:rPr>
                <w:rFonts w:ascii="Garamond" w:hAnsi="Garamond"/>
                <w:sz w:val="20"/>
                <w:szCs w:val="20"/>
                <w:lang w:val="sq-AL"/>
              </w:rPr>
              <w:t>Gjykata e Rrethit Gjyqësor Tiranë</w:t>
            </w:r>
          </w:p>
        </w:tc>
      </w:tr>
      <w:tr w:rsidR="00862718" w:rsidRPr="00900E12" w14:paraId="66ACB471" w14:textId="77777777" w:rsidTr="00E62CCC">
        <w:trPr>
          <w:trHeight w:val="47"/>
        </w:trPr>
        <w:tc>
          <w:tcPr>
            <w:tcW w:w="9513" w:type="dxa"/>
            <w:gridSpan w:val="3"/>
            <w:tcBorders>
              <w:top w:val="nil"/>
              <w:left w:val="single" w:sz="8" w:space="0" w:color="auto"/>
              <w:bottom w:val="single" w:sz="4" w:space="0" w:color="auto"/>
              <w:right w:val="single" w:sz="8" w:space="0" w:color="auto"/>
            </w:tcBorders>
            <w:shd w:val="clear" w:color="auto" w:fill="auto"/>
            <w:noWrap/>
            <w:vAlign w:val="bottom"/>
            <w:hideMark/>
          </w:tcPr>
          <w:p w14:paraId="5EF48C06" w14:textId="46A53A13" w:rsidR="00862718" w:rsidRPr="00900E12" w:rsidRDefault="00862718" w:rsidP="00AB2CAA">
            <w:pPr>
              <w:jc w:val="center"/>
              <w:rPr>
                <w:rFonts w:ascii="Garamond" w:hAnsi="Garamond"/>
                <w:b/>
                <w:sz w:val="20"/>
                <w:szCs w:val="20"/>
                <w:lang w:val="sq-AL"/>
              </w:rPr>
            </w:pPr>
            <w:r w:rsidRPr="00900E12">
              <w:rPr>
                <w:rFonts w:ascii="Garamond" w:hAnsi="Garamond"/>
                <w:b/>
                <w:sz w:val="20"/>
                <w:szCs w:val="20"/>
                <w:lang w:val="sq-AL"/>
              </w:rPr>
              <w:t xml:space="preserve">Përfaqësues nga grupet e interesit </w:t>
            </w:r>
            <w:r w:rsidR="00C06D87" w:rsidRPr="00900E12">
              <w:rPr>
                <w:rFonts w:ascii="Garamond" w:hAnsi="Garamond"/>
                <w:b/>
                <w:sz w:val="20"/>
                <w:szCs w:val="20"/>
                <w:lang w:val="sq-AL"/>
              </w:rPr>
              <w:t>pjesëmarrës</w:t>
            </w:r>
            <w:r w:rsidRPr="00900E12">
              <w:rPr>
                <w:rFonts w:ascii="Garamond" w:hAnsi="Garamond"/>
                <w:b/>
                <w:sz w:val="20"/>
                <w:szCs w:val="20"/>
                <w:lang w:val="sq-AL"/>
              </w:rPr>
              <w:t xml:space="preserve"> në takimet e organizuara </w:t>
            </w:r>
            <w:r w:rsidRPr="00900E12">
              <w:rPr>
                <w:rFonts w:ascii="Garamond" w:hAnsi="Garamond"/>
                <w:b/>
                <w:i/>
                <w:sz w:val="20"/>
                <w:szCs w:val="20"/>
                <w:lang w:val="sq-AL"/>
              </w:rPr>
              <w:t>online</w:t>
            </w:r>
            <w:r w:rsidRPr="00900E12">
              <w:rPr>
                <w:rFonts w:ascii="Garamond" w:hAnsi="Garamond"/>
                <w:b/>
                <w:sz w:val="20"/>
                <w:szCs w:val="20"/>
                <w:lang w:val="sq-AL"/>
              </w:rPr>
              <w:t xml:space="preserve"> nga DPPI</w:t>
            </w:r>
            <w:r w:rsidR="00CF4551" w:rsidRPr="00900E12">
              <w:rPr>
                <w:rFonts w:ascii="Garamond" w:hAnsi="Garamond"/>
                <w:b/>
                <w:sz w:val="20"/>
                <w:szCs w:val="20"/>
                <w:lang w:val="sq-AL"/>
              </w:rPr>
              <w:t>-ja</w:t>
            </w:r>
            <w:r w:rsidRPr="00900E12">
              <w:rPr>
                <w:rFonts w:ascii="Garamond" w:hAnsi="Garamond"/>
                <w:b/>
                <w:sz w:val="20"/>
                <w:szCs w:val="20"/>
                <w:lang w:val="sq-AL"/>
              </w:rPr>
              <w:t xml:space="preserve"> dhe ekspertët e OBPI</w:t>
            </w:r>
            <w:r w:rsidR="00E863B2" w:rsidRPr="00900E12">
              <w:rPr>
                <w:rFonts w:ascii="Garamond" w:hAnsi="Garamond"/>
                <w:b/>
                <w:sz w:val="20"/>
                <w:szCs w:val="20"/>
                <w:lang w:val="sq-AL"/>
              </w:rPr>
              <w:t>-s</w:t>
            </w:r>
            <w:r w:rsidR="00E863B2" w:rsidRPr="00900E12">
              <w:rPr>
                <w:rFonts w:ascii="Garamond" w:hAnsi="Garamond"/>
                <w:b/>
                <w:sz w:val="20"/>
                <w:lang w:val="sq-AL"/>
              </w:rPr>
              <w:t>ë</w:t>
            </w:r>
            <w:r w:rsidRPr="00900E12">
              <w:rPr>
                <w:rFonts w:ascii="Garamond" w:hAnsi="Garamond"/>
                <w:b/>
                <w:sz w:val="20"/>
                <w:szCs w:val="20"/>
                <w:lang w:val="sq-AL"/>
              </w:rPr>
              <w:t xml:space="preserve"> gjatë periudhës gusht</w:t>
            </w:r>
            <w:r w:rsidR="006A302E" w:rsidRPr="00900E12">
              <w:rPr>
                <w:rFonts w:ascii="Garamond" w:hAnsi="Garamond"/>
                <w:lang w:val="sq-AL"/>
              </w:rPr>
              <w:t>–</w:t>
            </w:r>
            <w:r w:rsidRPr="00900E12">
              <w:rPr>
                <w:rFonts w:ascii="Garamond" w:hAnsi="Garamond"/>
                <w:b/>
                <w:sz w:val="20"/>
                <w:szCs w:val="20"/>
                <w:lang w:val="sq-AL"/>
              </w:rPr>
              <w:t>tetor 2020</w:t>
            </w:r>
          </w:p>
        </w:tc>
      </w:tr>
      <w:tr w:rsidR="00862718" w:rsidRPr="00900E12" w14:paraId="51F7F412"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0A935355"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w:t>
            </w:r>
          </w:p>
        </w:tc>
        <w:tc>
          <w:tcPr>
            <w:tcW w:w="3276" w:type="dxa"/>
            <w:tcBorders>
              <w:top w:val="nil"/>
              <w:left w:val="nil"/>
              <w:bottom w:val="single" w:sz="4" w:space="0" w:color="auto"/>
              <w:right w:val="single" w:sz="8" w:space="0" w:color="auto"/>
            </w:tcBorders>
            <w:shd w:val="clear" w:color="auto" w:fill="auto"/>
            <w:vAlign w:val="center"/>
            <w:hideMark/>
          </w:tcPr>
          <w:p w14:paraId="50F09628" w14:textId="77777777" w:rsidR="00862718" w:rsidRPr="00900E12" w:rsidRDefault="00862718" w:rsidP="00AB2CAA">
            <w:pPr>
              <w:rPr>
                <w:rFonts w:ascii="Garamond" w:hAnsi="Garamond"/>
                <w:sz w:val="20"/>
                <w:szCs w:val="20"/>
                <w:lang w:val="sq-AL"/>
              </w:rPr>
            </w:pPr>
            <w:r w:rsidRPr="00900E12">
              <w:rPr>
                <w:rFonts w:ascii="Garamond" w:hAnsi="Garamond"/>
                <w:bCs/>
                <w:sz w:val="20"/>
                <w:szCs w:val="20"/>
                <w:lang w:val="sq-AL"/>
              </w:rPr>
              <w:t xml:space="preserve">Albana Laknori </w:t>
            </w:r>
          </w:p>
        </w:tc>
        <w:tc>
          <w:tcPr>
            <w:tcW w:w="5655" w:type="dxa"/>
            <w:tcBorders>
              <w:top w:val="nil"/>
              <w:left w:val="nil"/>
              <w:bottom w:val="single" w:sz="4" w:space="0" w:color="auto"/>
              <w:right w:val="single" w:sz="8" w:space="0" w:color="auto"/>
            </w:tcBorders>
            <w:shd w:val="clear" w:color="auto" w:fill="auto"/>
            <w:vAlign w:val="center"/>
            <w:hideMark/>
          </w:tcPr>
          <w:p w14:paraId="38BD51CD"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Dhoma e Tregtisë dhe Industrisë Tiranë/ PA</w:t>
            </w:r>
          </w:p>
        </w:tc>
      </w:tr>
      <w:tr w:rsidR="00862718" w:rsidRPr="00900E12" w14:paraId="0346BDAA"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305B4522"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2</w:t>
            </w:r>
          </w:p>
        </w:tc>
        <w:tc>
          <w:tcPr>
            <w:tcW w:w="3276" w:type="dxa"/>
            <w:tcBorders>
              <w:top w:val="nil"/>
              <w:left w:val="nil"/>
              <w:bottom w:val="single" w:sz="4" w:space="0" w:color="auto"/>
              <w:right w:val="single" w:sz="8" w:space="0" w:color="auto"/>
            </w:tcBorders>
            <w:shd w:val="clear" w:color="auto" w:fill="auto"/>
            <w:vAlign w:val="center"/>
            <w:hideMark/>
          </w:tcPr>
          <w:p w14:paraId="38780716"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Enio </w:t>
            </w:r>
            <w:r w:rsidRPr="00FA03E7">
              <w:rPr>
                <w:rFonts w:ascii="Garamond" w:hAnsi="Garamond"/>
                <w:sz w:val="20"/>
                <w:szCs w:val="20"/>
                <w:lang w:val="sq-AL"/>
              </w:rPr>
              <w:t>Jace</w:t>
            </w:r>
          </w:p>
        </w:tc>
        <w:tc>
          <w:tcPr>
            <w:tcW w:w="5655" w:type="dxa"/>
            <w:tcBorders>
              <w:top w:val="nil"/>
              <w:left w:val="nil"/>
              <w:bottom w:val="single" w:sz="4" w:space="0" w:color="auto"/>
              <w:right w:val="single" w:sz="8" w:space="0" w:color="auto"/>
            </w:tcBorders>
            <w:shd w:val="clear" w:color="auto" w:fill="auto"/>
            <w:vAlign w:val="center"/>
            <w:hideMark/>
          </w:tcPr>
          <w:p w14:paraId="6FB4B9BF"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Dhoma Amerikane e Tregtisë</w:t>
            </w:r>
          </w:p>
        </w:tc>
      </w:tr>
      <w:tr w:rsidR="00862718" w:rsidRPr="00900E12" w14:paraId="6D8DF8B6"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4BE6DE2D"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3</w:t>
            </w:r>
          </w:p>
        </w:tc>
        <w:tc>
          <w:tcPr>
            <w:tcW w:w="3276" w:type="dxa"/>
            <w:tcBorders>
              <w:top w:val="nil"/>
              <w:left w:val="nil"/>
              <w:bottom w:val="single" w:sz="4" w:space="0" w:color="auto"/>
              <w:right w:val="single" w:sz="8" w:space="0" w:color="auto"/>
            </w:tcBorders>
            <w:shd w:val="clear" w:color="auto" w:fill="auto"/>
            <w:vAlign w:val="center"/>
            <w:hideMark/>
          </w:tcPr>
          <w:p w14:paraId="72E63FC2"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Koli Sinjari</w:t>
            </w:r>
          </w:p>
        </w:tc>
        <w:tc>
          <w:tcPr>
            <w:tcW w:w="5655" w:type="dxa"/>
            <w:tcBorders>
              <w:top w:val="nil"/>
              <w:left w:val="nil"/>
              <w:bottom w:val="single" w:sz="4" w:space="0" w:color="auto"/>
              <w:right w:val="single" w:sz="8" w:space="0" w:color="auto"/>
            </w:tcBorders>
            <w:shd w:val="clear" w:color="auto" w:fill="auto"/>
            <w:vAlign w:val="center"/>
            <w:hideMark/>
          </w:tcPr>
          <w:p w14:paraId="0628FD66"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Dhoma Kombëtare e Zejtarisë</w:t>
            </w:r>
          </w:p>
        </w:tc>
      </w:tr>
      <w:tr w:rsidR="00862718" w:rsidRPr="00900E12" w14:paraId="5AED7CD8" w14:textId="77777777" w:rsidTr="00EB32DB">
        <w:trPr>
          <w:trHeight w:val="260"/>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7A8B42F8"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4</w:t>
            </w:r>
          </w:p>
        </w:tc>
        <w:tc>
          <w:tcPr>
            <w:tcW w:w="3276" w:type="dxa"/>
            <w:tcBorders>
              <w:top w:val="nil"/>
              <w:left w:val="nil"/>
              <w:bottom w:val="single" w:sz="4" w:space="0" w:color="auto"/>
              <w:right w:val="single" w:sz="8" w:space="0" w:color="auto"/>
            </w:tcBorders>
            <w:shd w:val="clear" w:color="auto" w:fill="auto"/>
            <w:vAlign w:val="center"/>
            <w:hideMark/>
          </w:tcPr>
          <w:p w14:paraId="4B9510D0" w14:textId="77777777" w:rsidR="00862718" w:rsidRPr="00900E12" w:rsidRDefault="00862718" w:rsidP="00AB2CAA">
            <w:pPr>
              <w:rPr>
                <w:rFonts w:ascii="Garamond" w:hAnsi="Garamond"/>
                <w:bCs/>
                <w:sz w:val="20"/>
                <w:szCs w:val="20"/>
                <w:lang w:val="sq-AL"/>
              </w:rPr>
            </w:pPr>
            <w:r w:rsidRPr="00900E12">
              <w:rPr>
                <w:rFonts w:ascii="Garamond" w:hAnsi="Garamond"/>
                <w:bCs/>
                <w:sz w:val="20"/>
                <w:szCs w:val="20"/>
                <w:lang w:val="sq-AL"/>
              </w:rPr>
              <w:t>Anduela Simaku</w:t>
            </w:r>
          </w:p>
        </w:tc>
        <w:tc>
          <w:tcPr>
            <w:tcW w:w="5655" w:type="dxa"/>
            <w:tcBorders>
              <w:top w:val="nil"/>
              <w:left w:val="nil"/>
              <w:bottom w:val="single" w:sz="4" w:space="0" w:color="auto"/>
              <w:right w:val="single" w:sz="8" w:space="0" w:color="auto"/>
            </w:tcBorders>
            <w:shd w:val="clear" w:color="auto" w:fill="auto"/>
            <w:vAlign w:val="center"/>
            <w:hideMark/>
          </w:tcPr>
          <w:p w14:paraId="30B2EAFB" w14:textId="77777777" w:rsidR="00862718" w:rsidRPr="00900E12" w:rsidRDefault="00862718" w:rsidP="00AB2CAA">
            <w:pPr>
              <w:rPr>
                <w:rFonts w:ascii="Garamond" w:hAnsi="Garamond"/>
                <w:bCs/>
                <w:sz w:val="20"/>
                <w:szCs w:val="20"/>
                <w:lang w:val="sq-AL"/>
              </w:rPr>
            </w:pPr>
            <w:r w:rsidRPr="00900E12">
              <w:rPr>
                <w:rFonts w:ascii="Garamond" w:hAnsi="Garamond"/>
                <w:sz w:val="20"/>
                <w:szCs w:val="20"/>
                <w:lang w:val="sq-AL"/>
              </w:rPr>
              <w:t>Dhoma Kombëtare e Zejtarisë</w:t>
            </w:r>
          </w:p>
        </w:tc>
      </w:tr>
      <w:tr w:rsidR="00862718" w:rsidRPr="00900E12" w14:paraId="6DB06E7D"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63DB4641"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 xml:space="preserve"> 5</w:t>
            </w:r>
          </w:p>
        </w:tc>
        <w:tc>
          <w:tcPr>
            <w:tcW w:w="3276" w:type="dxa"/>
            <w:tcBorders>
              <w:top w:val="nil"/>
              <w:left w:val="nil"/>
              <w:bottom w:val="single" w:sz="4" w:space="0" w:color="auto"/>
              <w:right w:val="single" w:sz="8" w:space="0" w:color="auto"/>
            </w:tcBorders>
            <w:shd w:val="clear" w:color="auto" w:fill="auto"/>
            <w:vAlign w:val="center"/>
          </w:tcPr>
          <w:p w14:paraId="6E231902"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Mirlinda </w:t>
            </w:r>
            <w:r w:rsidRPr="00FA03E7">
              <w:rPr>
                <w:rFonts w:ascii="Garamond" w:hAnsi="Garamond"/>
                <w:sz w:val="20"/>
                <w:szCs w:val="20"/>
                <w:lang w:val="sq-AL"/>
              </w:rPr>
              <w:t>Collaku</w:t>
            </w:r>
          </w:p>
        </w:tc>
        <w:tc>
          <w:tcPr>
            <w:tcW w:w="5655" w:type="dxa"/>
            <w:tcBorders>
              <w:top w:val="nil"/>
              <w:left w:val="nil"/>
              <w:bottom w:val="single" w:sz="4" w:space="0" w:color="auto"/>
              <w:right w:val="single" w:sz="8" w:space="0" w:color="auto"/>
            </w:tcBorders>
            <w:shd w:val="clear" w:color="auto" w:fill="auto"/>
            <w:vAlign w:val="center"/>
          </w:tcPr>
          <w:p w14:paraId="5383430F" w14:textId="13F91803" w:rsidR="00862718" w:rsidRPr="00900E12" w:rsidRDefault="00862718" w:rsidP="00551277">
            <w:pPr>
              <w:spacing w:after="200"/>
              <w:contextualSpacing/>
              <w:rPr>
                <w:rFonts w:ascii="Garamond" w:hAnsi="Garamond"/>
                <w:sz w:val="20"/>
                <w:szCs w:val="20"/>
                <w:lang w:val="sq-AL"/>
              </w:rPr>
            </w:pPr>
            <w:r w:rsidRPr="00900E12">
              <w:rPr>
                <w:rFonts w:ascii="Garamond" w:hAnsi="Garamond"/>
                <w:sz w:val="20"/>
                <w:szCs w:val="20"/>
                <w:lang w:val="sq-AL"/>
              </w:rPr>
              <w:t xml:space="preserve">AKDIE – Shoqëri e </w:t>
            </w:r>
            <w:r w:rsidR="00551277" w:rsidRPr="00900E12">
              <w:rPr>
                <w:rFonts w:ascii="Garamond" w:hAnsi="Garamond"/>
                <w:sz w:val="20"/>
                <w:szCs w:val="20"/>
                <w:lang w:val="sq-AL"/>
              </w:rPr>
              <w:t>m</w:t>
            </w:r>
            <w:r w:rsidRPr="00900E12">
              <w:rPr>
                <w:rFonts w:ascii="Garamond" w:hAnsi="Garamond"/>
                <w:sz w:val="20"/>
                <w:szCs w:val="20"/>
                <w:lang w:val="sq-AL"/>
              </w:rPr>
              <w:t xml:space="preserve">enaxhimit </w:t>
            </w:r>
            <w:r w:rsidR="00551277" w:rsidRPr="00900E12">
              <w:rPr>
                <w:rFonts w:ascii="Garamond" w:hAnsi="Garamond"/>
                <w:sz w:val="20"/>
                <w:szCs w:val="20"/>
                <w:lang w:val="sq-AL"/>
              </w:rPr>
              <w:t>k</w:t>
            </w:r>
            <w:r w:rsidRPr="00900E12">
              <w:rPr>
                <w:rFonts w:ascii="Garamond" w:hAnsi="Garamond"/>
                <w:sz w:val="20"/>
                <w:szCs w:val="20"/>
                <w:lang w:val="sq-AL"/>
              </w:rPr>
              <w:t>olektiv</w:t>
            </w:r>
          </w:p>
        </w:tc>
      </w:tr>
      <w:tr w:rsidR="00862718" w:rsidRPr="00900E12" w14:paraId="0646640B"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248B9BA9"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6</w:t>
            </w:r>
          </w:p>
        </w:tc>
        <w:tc>
          <w:tcPr>
            <w:tcW w:w="3276" w:type="dxa"/>
            <w:tcBorders>
              <w:top w:val="nil"/>
              <w:left w:val="nil"/>
              <w:bottom w:val="single" w:sz="4" w:space="0" w:color="auto"/>
              <w:right w:val="single" w:sz="8" w:space="0" w:color="auto"/>
            </w:tcBorders>
            <w:shd w:val="clear" w:color="auto" w:fill="auto"/>
            <w:vAlign w:val="center"/>
          </w:tcPr>
          <w:p w14:paraId="1ADF6BC0"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Erlir Puto</w:t>
            </w:r>
          </w:p>
        </w:tc>
        <w:tc>
          <w:tcPr>
            <w:tcW w:w="5655" w:type="dxa"/>
            <w:tcBorders>
              <w:top w:val="nil"/>
              <w:left w:val="nil"/>
              <w:bottom w:val="single" w:sz="4" w:space="0" w:color="auto"/>
              <w:right w:val="single" w:sz="8" w:space="0" w:color="auto"/>
            </w:tcBorders>
            <w:shd w:val="clear" w:color="auto" w:fill="auto"/>
            <w:vAlign w:val="center"/>
          </w:tcPr>
          <w:p w14:paraId="083577ED" w14:textId="6A69A709" w:rsidR="00862718" w:rsidRPr="00900E12" w:rsidRDefault="00862718" w:rsidP="00551277">
            <w:pPr>
              <w:spacing w:after="200"/>
              <w:contextualSpacing/>
              <w:rPr>
                <w:rFonts w:ascii="Garamond" w:hAnsi="Garamond"/>
                <w:sz w:val="20"/>
                <w:szCs w:val="20"/>
                <w:lang w:val="sq-AL"/>
              </w:rPr>
            </w:pPr>
            <w:r w:rsidRPr="00900E12">
              <w:rPr>
                <w:rFonts w:ascii="Garamond" w:hAnsi="Garamond"/>
                <w:sz w:val="20"/>
                <w:szCs w:val="20"/>
                <w:lang w:val="sq-AL"/>
              </w:rPr>
              <w:t>ALBAUTOR</w:t>
            </w:r>
            <w:r w:rsidR="00551277" w:rsidRPr="00900E12">
              <w:rPr>
                <w:rFonts w:ascii="Garamond" w:hAnsi="Garamond"/>
                <w:sz w:val="20"/>
                <w:szCs w:val="20"/>
                <w:lang w:val="sq-AL"/>
              </w:rPr>
              <w:t xml:space="preserve"> –</w:t>
            </w:r>
            <w:r w:rsidRPr="00900E12">
              <w:rPr>
                <w:rFonts w:ascii="Garamond" w:hAnsi="Garamond"/>
                <w:sz w:val="20"/>
                <w:szCs w:val="20"/>
                <w:lang w:val="sq-AL"/>
              </w:rPr>
              <w:t xml:space="preserve"> Shoqëri</w:t>
            </w:r>
            <w:r w:rsidR="00551277" w:rsidRPr="00900E12">
              <w:rPr>
                <w:rFonts w:ascii="Garamond" w:hAnsi="Garamond"/>
                <w:sz w:val="20"/>
                <w:szCs w:val="20"/>
                <w:lang w:val="sq-AL"/>
              </w:rPr>
              <w:t xml:space="preserve"> </w:t>
            </w:r>
            <w:r w:rsidRPr="00900E12">
              <w:rPr>
                <w:rFonts w:ascii="Garamond" w:hAnsi="Garamond"/>
                <w:sz w:val="20"/>
                <w:szCs w:val="20"/>
                <w:lang w:val="sq-AL"/>
              </w:rPr>
              <w:t xml:space="preserve">e </w:t>
            </w:r>
            <w:r w:rsidR="00551277" w:rsidRPr="00900E12">
              <w:rPr>
                <w:rFonts w:ascii="Garamond" w:hAnsi="Garamond"/>
                <w:sz w:val="20"/>
                <w:szCs w:val="20"/>
                <w:lang w:val="sq-AL"/>
              </w:rPr>
              <w:t>m</w:t>
            </w:r>
            <w:r w:rsidR="00BB6738" w:rsidRPr="00900E12">
              <w:rPr>
                <w:rFonts w:ascii="Garamond" w:hAnsi="Garamond"/>
                <w:sz w:val="20"/>
                <w:szCs w:val="20"/>
                <w:lang w:val="sq-AL"/>
              </w:rPr>
              <w:t>enaxhimit</w:t>
            </w:r>
            <w:r w:rsidRPr="00900E12">
              <w:rPr>
                <w:rFonts w:ascii="Garamond" w:hAnsi="Garamond"/>
                <w:sz w:val="20"/>
                <w:szCs w:val="20"/>
                <w:lang w:val="sq-AL"/>
              </w:rPr>
              <w:t xml:space="preserve"> </w:t>
            </w:r>
            <w:r w:rsidR="00551277" w:rsidRPr="00900E12">
              <w:rPr>
                <w:rFonts w:ascii="Garamond" w:hAnsi="Garamond"/>
                <w:sz w:val="20"/>
                <w:szCs w:val="20"/>
                <w:lang w:val="sq-AL"/>
              </w:rPr>
              <w:t>k</w:t>
            </w:r>
            <w:r w:rsidRPr="00900E12">
              <w:rPr>
                <w:rFonts w:ascii="Garamond" w:hAnsi="Garamond"/>
                <w:sz w:val="20"/>
                <w:szCs w:val="20"/>
                <w:lang w:val="sq-AL"/>
              </w:rPr>
              <w:t>olektiv</w:t>
            </w:r>
          </w:p>
        </w:tc>
      </w:tr>
      <w:tr w:rsidR="00862718" w:rsidRPr="00900E12" w14:paraId="75EDC81F" w14:textId="77777777" w:rsidTr="00EB32DB">
        <w:trPr>
          <w:trHeight w:val="236"/>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55789C2A"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7</w:t>
            </w:r>
          </w:p>
        </w:tc>
        <w:tc>
          <w:tcPr>
            <w:tcW w:w="3276" w:type="dxa"/>
            <w:tcBorders>
              <w:top w:val="nil"/>
              <w:left w:val="nil"/>
              <w:bottom w:val="single" w:sz="4" w:space="0" w:color="auto"/>
              <w:right w:val="single" w:sz="8" w:space="0" w:color="auto"/>
            </w:tcBorders>
            <w:shd w:val="clear" w:color="auto" w:fill="auto"/>
            <w:vAlign w:val="center"/>
          </w:tcPr>
          <w:p w14:paraId="0F0BCA82"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Besnik Strati</w:t>
            </w:r>
          </w:p>
        </w:tc>
        <w:tc>
          <w:tcPr>
            <w:tcW w:w="5655" w:type="dxa"/>
            <w:tcBorders>
              <w:top w:val="nil"/>
              <w:left w:val="nil"/>
              <w:bottom w:val="single" w:sz="4" w:space="0" w:color="auto"/>
              <w:right w:val="single" w:sz="8" w:space="0" w:color="auto"/>
            </w:tcBorders>
            <w:shd w:val="clear" w:color="auto" w:fill="auto"/>
            <w:vAlign w:val="center"/>
          </w:tcPr>
          <w:p w14:paraId="52648922" w14:textId="55222D77" w:rsidR="00862718" w:rsidRPr="00900E12" w:rsidRDefault="00862718" w:rsidP="00551277">
            <w:pPr>
              <w:spacing w:after="200"/>
              <w:contextualSpacing/>
              <w:rPr>
                <w:rFonts w:ascii="Garamond" w:hAnsi="Garamond"/>
                <w:sz w:val="20"/>
                <w:szCs w:val="20"/>
                <w:lang w:val="sq-AL"/>
              </w:rPr>
            </w:pPr>
            <w:r w:rsidRPr="00900E12">
              <w:rPr>
                <w:rFonts w:ascii="Garamond" w:hAnsi="Garamond"/>
                <w:sz w:val="20"/>
                <w:szCs w:val="20"/>
                <w:lang w:val="sq-AL"/>
              </w:rPr>
              <w:t xml:space="preserve">FMAA </w:t>
            </w:r>
            <w:r w:rsidR="00551277" w:rsidRPr="00900E12">
              <w:rPr>
                <w:rFonts w:ascii="Garamond" w:hAnsi="Garamond"/>
                <w:sz w:val="20"/>
                <w:szCs w:val="20"/>
                <w:lang w:val="sq-AL"/>
              </w:rPr>
              <w:t>–</w:t>
            </w:r>
            <w:r w:rsidRPr="00900E12">
              <w:rPr>
                <w:rFonts w:ascii="Garamond" w:hAnsi="Garamond"/>
                <w:sz w:val="20"/>
                <w:szCs w:val="20"/>
                <w:lang w:val="sq-AL"/>
              </w:rPr>
              <w:t xml:space="preserve"> Shoqëri</w:t>
            </w:r>
            <w:r w:rsidR="00551277" w:rsidRPr="00900E12">
              <w:rPr>
                <w:rFonts w:ascii="Garamond" w:hAnsi="Garamond"/>
                <w:sz w:val="20"/>
                <w:szCs w:val="20"/>
                <w:lang w:val="sq-AL"/>
              </w:rPr>
              <w:t xml:space="preserve"> </w:t>
            </w:r>
            <w:r w:rsidRPr="00900E12">
              <w:rPr>
                <w:rFonts w:ascii="Garamond" w:hAnsi="Garamond"/>
                <w:sz w:val="20"/>
                <w:szCs w:val="20"/>
                <w:lang w:val="sq-AL"/>
              </w:rPr>
              <w:t xml:space="preserve">e </w:t>
            </w:r>
            <w:r w:rsidR="00551277" w:rsidRPr="00900E12">
              <w:rPr>
                <w:rFonts w:ascii="Garamond" w:hAnsi="Garamond"/>
                <w:sz w:val="20"/>
                <w:szCs w:val="20"/>
                <w:lang w:val="sq-AL"/>
              </w:rPr>
              <w:t>m</w:t>
            </w:r>
            <w:r w:rsidR="00BB6738" w:rsidRPr="00900E12">
              <w:rPr>
                <w:rFonts w:ascii="Garamond" w:hAnsi="Garamond"/>
                <w:sz w:val="20"/>
                <w:szCs w:val="20"/>
                <w:lang w:val="sq-AL"/>
              </w:rPr>
              <w:t>enaxhimit</w:t>
            </w:r>
            <w:r w:rsidRPr="00900E12">
              <w:rPr>
                <w:rFonts w:ascii="Garamond" w:hAnsi="Garamond"/>
                <w:sz w:val="20"/>
                <w:szCs w:val="20"/>
                <w:lang w:val="sq-AL"/>
              </w:rPr>
              <w:t xml:space="preserve"> </w:t>
            </w:r>
            <w:r w:rsidR="00551277" w:rsidRPr="00900E12">
              <w:rPr>
                <w:rFonts w:ascii="Garamond" w:hAnsi="Garamond"/>
                <w:sz w:val="20"/>
                <w:szCs w:val="20"/>
                <w:lang w:val="sq-AL"/>
              </w:rPr>
              <w:t>k</w:t>
            </w:r>
            <w:r w:rsidRPr="00900E12">
              <w:rPr>
                <w:rFonts w:ascii="Garamond" w:hAnsi="Garamond"/>
                <w:sz w:val="20"/>
                <w:szCs w:val="20"/>
                <w:lang w:val="sq-AL"/>
              </w:rPr>
              <w:t>olektiv</w:t>
            </w:r>
          </w:p>
        </w:tc>
      </w:tr>
      <w:tr w:rsidR="00862718" w:rsidRPr="00900E12" w14:paraId="7CB9B617" w14:textId="77777777" w:rsidTr="00EB32DB">
        <w:trPr>
          <w:trHeight w:val="236"/>
        </w:trPr>
        <w:tc>
          <w:tcPr>
            <w:tcW w:w="582" w:type="dxa"/>
            <w:tcBorders>
              <w:top w:val="nil"/>
              <w:left w:val="single" w:sz="8" w:space="0" w:color="auto"/>
              <w:bottom w:val="single" w:sz="4" w:space="0" w:color="auto"/>
              <w:right w:val="single" w:sz="8" w:space="0" w:color="auto"/>
            </w:tcBorders>
            <w:shd w:val="clear" w:color="auto" w:fill="auto"/>
            <w:noWrap/>
            <w:vAlign w:val="bottom"/>
          </w:tcPr>
          <w:p w14:paraId="3E23473F" w14:textId="77777777" w:rsidR="00862718" w:rsidRPr="00900E12" w:rsidRDefault="00862718" w:rsidP="00AB2CAA">
            <w:pPr>
              <w:jc w:val="right"/>
              <w:rPr>
                <w:rFonts w:ascii="Garamond" w:hAnsi="Garamond"/>
                <w:sz w:val="20"/>
                <w:szCs w:val="20"/>
                <w:lang w:val="sq-AL"/>
              </w:rPr>
            </w:pPr>
          </w:p>
        </w:tc>
        <w:tc>
          <w:tcPr>
            <w:tcW w:w="3276" w:type="dxa"/>
            <w:tcBorders>
              <w:top w:val="nil"/>
              <w:left w:val="nil"/>
              <w:bottom w:val="single" w:sz="4" w:space="0" w:color="auto"/>
              <w:right w:val="single" w:sz="8" w:space="0" w:color="auto"/>
            </w:tcBorders>
            <w:shd w:val="clear" w:color="auto" w:fill="auto"/>
            <w:vAlign w:val="center"/>
          </w:tcPr>
          <w:p w14:paraId="6A710AA2"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Bora Prifti</w:t>
            </w:r>
          </w:p>
        </w:tc>
        <w:tc>
          <w:tcPr>
            <w:tcW w:w="5655" w:type="dxa"/>
            <w:tcBorders>
              <w:top w:val="nil"/>
              <w:left w:val="nil"/>
              <w:bottom w:val="single" w:sz="4" w:space="0" w:color="auto"/>
              <w:right w:val="single" w:sz="8" w:space="0" w:color="auto"/>
            </w:tcBorders>
            <w:shd w:val="clear" w:color="auto" w:fill="auto"/>
            <w:vAlign w:val="center"/>
          </w:tcPr>
          <w:p w14:paraId="0DB1E563" w14:textId="5777EBD7" w:rsidR="00862718" w:rsidRPr="00900E12" w:rsidRDefault="00862718" w:rsidP="00551277">
            <w:pPr>
              <w:spacing w:after="200"/>
              <w:contextualSpacing/>
              <w:rPr>
                <w:rFonts w:ascii="Garamond" w:hAnsi="Garamond"/>
                <w:sz w:val="20"/>
                <w:szCs w:val="20"/>
                <w:lang w:val="sq-AL"/>
              </w:rPr>
            </w:pPr>
            <w:r w:rsidRPr="00900E12">
              <w:rPr>
                <w:rFonts w:ascii="Garamond" w:hAnsi="Garamond"/>
                <w:sz w:val="20"/>
                <w:szCs w:val="20"/>
                <w:lang w:val="sq-AL"/>
              </w:rPr>
              <w:t xml:space="preserve">FMAA </w:t>
            </w:r>
            <w:r w:rsidR="00551277" w:rsidRPr="00900E12">
              <w:rPr>
                <w:rFonts w:ascii="Garamond" w:hAnsi="Garamond"/>
                <w:sz w:val="20"/>
                <w:szCs w:val="20"/>
                <w:lang w:val="sq-AL"/>
              </w:rPr>
              <w:t>–</w:t>
            </w:r>
            <w:r w:rsidRPr="00900E12">
              <w:rPr>
                <w:rFonts w:ascii="Garamond" w:hAnsi="Garamond"/>
                <w:sz w:val="20"/>
                <w:szCs w:val="20"/>
                <w:lang w:val="sq-AL"/>
              </w:rPr>
              <w:t xml:space="preserve"> Shoqëri</w:t>
            </w:r>
            <w:r w:rsidR="00551277" w:rsidRPr="00900E12">
              <w:rPr>
                <w:rFonts w:ascii="Garamond" w:hAnsi="Garamond"/>
                <w:sz w:val="20"/>
                <w:szCs w:val="20"/>
                <w:lang w:val="sq-AL"/>
              </w:rPr>
              <w:t xml:space="preserve"> </w:t>
            </w:r>
            <w:r w:rsidRPr="00900E12">
              <w:rPr>
                <w:rFonts w:ascii="Garamond" w:hAnsi="Garamond"/>
                <w:sz w:val="20"/>
                <w:szCs w:val="20"/>
                <w:lang w:val="sq-AL"/>
              </w:rPr>
              <w:t xml:space="preserve">e </w:t>
            </w:r>
            <w:r w:rsidR="00551277" w:rsidRPr="00900E12">
              <w:rPr>
                <w:rFonts w:ascii="Garamond" w:hAnsi="Garamond"/>
                <w:sz w:val="20"/>
                <w:szCs w:val="20"/>
                <w:lang w:val="sq-AL"/>
              </w:rPr>
              <w:t>m</w:t>
            </w:r>
            <w:r w:rsidR="00BB6738" w:rsidRPr="00900E12">
              <w:rPr>
                <w:rFonts w:ascii="Garamond" w:hAnsi="Garamond"/>
                <w:sz w:val="20"/>
                <w:szCs w:val="20"/>
                <w:lang w:val="sq-AL"/>
              </w:rPr>
              <w:t>enaxhimit</w:t>
            </w:r>
            <w:r w:rsidRPr="00900E12">
              <w:rPr>
                <w:rFonts w:ascii="Garamond" w:hAnsi="Garamond"/>
                <w:sz w:val="20"/>
                <w:szCs w:val="20"/>
                <w:lang w:val="sq-AL"/>
              </w:rPr>
              <w:t xml:space="preserve"> </w:t>
            </w:r>
            <w:r w:rsidR="00551277" w:rsidRPr="00900E12">
              <w:rPr>
                <w:rFonts w:ascii="Garamond" w:hAnsi="Garamond"/>
                <w:sz w:val="20"/>
                <w:szCs w:val="20"/>
                <w:lang w:val="sq-AL"/>
              </w:rPr>
              <w:t>k</w:t>
            </w:r>
            <w:r w:rsidRPr="00900E12">
              <w:rPr>
                <w:rFonts w:ascii="Garamond" w:hAnsi="Garamond"/>
                <w:sz w:val="20"/>
                <w:szCs w:val="20"/>
                <w:lang w:val="sq-AL"/>
              </w:rPr>
              <w:t>olektiv</w:t>
            </w:r>
          </w:p>
        </w:tc>
      </w:tr>
      <w:tr w:rsidR="00862718" w:rsidRPr="00900E12" w14:paraId="4C2B106C"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7B8B9A38"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8</w:t>
            </w:r>
          </w:p>
        </w:tc>
        <w:tc>
          <w:tcPr>
            <w:tcW w:w="3276" w:type="dxa"/>
            <w:tcBorders>
              <w:top w:val="nil"/>
              <w:left w:val="nil"/>
              <w:bottom w:val="single" w:sz="4" w:space="0" w:color="auto"/>
              <w:right w:val="single" w:sz="8" w:space="0" w:color="auto"/>
            </w:tcBorders>
            <w:shd w:val="clear" w:color="auto" w:fill="auto"/>
            <w:vAlign w:val="center"/>
          </w:tcPr>
          <w:p w14:paraId="35A85EF0"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Altin Maliqi</w:t>
            </w:r>
          </w:p>
        </w:tc>
        <w:tc>
          <w:tcPr>
            <w:tcW w:w="5655" w:type="dxa"/>
            <w:tcBorders>
              <w:top w:val="nil"/>
              <w:left w:val="nil"/>
              <w:bottom w:val="single" w:sz="4" w:space="0" w:color="auto"/>
              <w:right w:val="single" w:sz="8" w:space="0" w:color="auto"/>
            </w:tcBorders>
            <w:shd w:val="clear" w:color="auto" w:fill="auto"/>
            <w:vAlign w:val="center"/>
          </w:tcPr>
          <w:p w14:paraId="174EFC20" w14:textId="4E266ACF"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Profesor i </w:t>
            </w:r>
            <w:r w:rsidR="00C06D87" w:rsidRPr="00900E12">
              <w:rPr>
                <w:rFonts w:ascii="Garamond" w:hAnsi="Garamond"/>
                <w:sz w:val="20"/>
                <w:szCs w:val="20"/>
                <w:lang w:val="sq-AL"/>
              </w:rPr>
              <w:t>pronësisë intelektuale në universitet</w:t>
            </w:r>
          </w:p>
        </w:tc>
      </w:tr>
      <w:tr w:rsidR="00862718" w:rsidRPr="00900E12" w14:paraId="57CB901F"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2B21CCF0"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9</w:t>
            </w:r>
          </w:p>
        </w:tc>
        <w:tc>
          <w:tcPr>
            <w:tcW w:w="3276" w:type="dxa"/>
            <w:tcBorders>
              <w:top w:val="nil"/>
              <w:left w:val="nil"/>
              <w:bottom w:val="single" w:sz="4" w:space="0" w:color="auto"/>
              <w:right w:val="single" w:sz="8" w:space="0" w:color="auto"/>
            </w:tcBorders>
            <w:shd w:val="clear" w:color="auto" w:fill="auto"/>
            <w:vAlign w:val="center"/>
          </w:tcPr>
          <w:p w14:paraId="4ABFD486" w14:textId="77777777" w:rsidR="00862718" w:rsidRPr="00900E12" w:rsidRDefault="00862718" w:rsidP="00AB2CAA">
            <w:pPr>
              <w:rPr>
                <w:rFonts w:ascii="Garamond" w:hAnsi="Garamond"/>
                <w:bCs/>
                <w:sz w:val="20"/>
                <w:szCs w:val="20"/>
                <w:lang w:val="sq-AL"/>
              </w:rPr>
            </w:pPr>
            <w:r w:rsidRPr="00900E12">
              <w:rPr>
                <w:rFonts w:ascii="Garamond" w:hAnsi="Garamond"/>
                <w:bCs/>
                <w:sz w:val="20"/>
                <w:szCs w:val="20"/>
                <w:lang w:val="sq-AL"/>
              </w:rPr>
              <w:t>Laurena Kalaja</w:t>
            </w:r>
          </w:p>
        </w:tc>
        <w:tc>
          <w:tcPr>
            <w:tcW w:w="5655" w:type="dxa"/>
            <w:tcBorders>
              <w:top w:val="nil"/>
              <w:left w:val="nil"/>
              <w:bottom w:val="single" w:sz="4" w:space="0" w:color="auto"/>
              <w:right w:val="single" w:sz="8" w:space="0" w:color="auto"/>
            </w:tcBorders>
            <w:shd w:val="clear" w:color="auto" w:fill="auto"/>
            <w:vAlign w:val="center"/>
          </w:tcPr>
          <w:p w14:paraId="3C490181"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Universiteti Polis</w:t>
            </w:r>
          </w:p>
        </w:tc>
      </w:tr>
      <w:tr w:rsidR="00862718" w:rsidRPr="00900E12" w14:paraId="6A486B6B"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3764E26F"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10</w:t>
            </w:r>
          </w:p>
        </w:tc>
        <w:tc>
          <w:tcPr>
            <w:tcW w:w="3276" w:type="dxa"/>
            <w:tcBorders>
              <w:top w:val="nil"/>
              <w:left w:val="nil"/>
              <w:bottom w:val="single" w:sz="4" w:space="0" w:color="auto"/>
              <w:right w:val="single" w:sz="8" w:space="0" w:color="auto"/>
            </w:tcBorders>
            <w:shd w:val="clear" w:color="auto" w:fill="auto"/>
            <w:vAlign w:val="center"/>
          </w:tcPr>
          <w:p w14:paraId="344F88C1" w14:textId="77777777" w:rsidR="00862718" w:rsidRPr="00900E12" w:rsidRDefault="00862718" w:rsidP="00AB2CAA">
            <w:pPr>
              <w:rPr>
                <w:rFonts w:ascii="Garamond" w:hAnsi="Garamond"/>
                <w:bCs/>
                <w:sz w:val="20"/>
                <w:szCs w:val="20"/>
                <w:lang w:val="sq-AL"/>
              </w:rPr>
            </w:pPr>
            <w:r w:rsidRPr="00900E12">
              <w:rPr>
                <w:rFonts w:ascii="Garamond" w:hAnsi="Garamond"/>
                <w:bCs/>
                <w:sz w:val="20"/>
                <w:szCs w:val="20"/>
                <w:lang w:val="sq-AL"/>
              </w:rPr>
              <w:t>Merisa Rukaj</w:t>
            </w:r>
          </w:p>
        </w:tc>
        <w:tc>
          <w:tcPr>
            <w:tcW w:w="5655" w:type="dxa"/>
            <w:tcBorders>
              <w:top w:val="nil"/>
              <w:left w:val="nil"/>
              <w:bottom w:val="single" w:sz="4" w:space="0" w:color="auto"/>
              <w:right w:val="single" w:sz="8" w:space="0" w:color="auto"/>
            </w:tcBorders>
            <w:shd w:val="clear" w:color="auto" w:fill="auto"/>
            <w:vAlign w:val="center"/>
          </w:tcPr>
          <w:p w14:paraId="6A3E1214" w14:textId="2E23C18B" w:rsidR="00862718" w:rsidRPr="00900E12" w:rsidRDefault="00862718" w:rsidP="00AB2CAA">
            <w:pPr>
              <w:spacing w:after="200"/>
              <w:contextualSpacing/>
              <w:rPr>
                <w:rFonts w:ascii="Garamond" w:hAnsi="Garamond"/>
                <w:bCs/>
                <w:sz w:val="20"/>
                <w:szCs w:val="20"/>
                <w:lang w:val="sq-AL"/>
              </w:rPr>
            </w:pPr>
            <w:r w:rsidRPr="00900E12">
              <w:rPr>
                <w:rFonts w:ascii="Garamond" w:hAnsi="Garamond"/>
                <w:bCs/>
                <w:sz w:val="20"/>
                <w:szCs w:val="20"/>
                <w:lang w:val="sq-AL"/>
              </w:rPr>
              <w:t xml:space="preserve">Universiteti i Shkodrës </w:t>
            </w:r>
            <w:r w:rsidR="00AB0A8E" w:rsidRPr="00900E12">
              <w:rPr>
                <w:rFonts w:ascii="Garamond" w:hAnsi="Garamond"/>
                <w:bCs/>
                <w:sz w:val="20"/>
                <w:szCs w:val="20"/>
                <w:lang w:val="sq-AL"/>
              </w:rPr>
              <w:t>“</w:t>
            </w:r>
            <w:r w:rsidRPr="00900E12">
              <w:rPr>
                <w:rFonts w:ascii="Garamond" w:hAnsi="Garamond"/>
                <w:bCs/>
                <w:sz w:val="20"/>
                <w:szCs w:val="20"/>
                <w:lang w:val="sq-AL"/>
              </w:rPr>
              <w:t>Luigj Gurakuqi</w:t>
            </w:r>
            <w:r w:rsidR="00AB0A8E" w:rsidRPr="00900E12">
              <w:rPr>
                <w:rFonts w:ascii="Garamond" w:hAnsi="Garamond"/>
                <w:bCs/>
                <w:sz w:val="20"/>
                <w:szCs w:val="20"/>
                <w:lang w:val="sq-AL"/>
              </w:rPr>
              <w:t>”</w:t>
            </w:r>
          </w:p>
        </w:tc>
      </w:tr>
      <w:tr w:rsidR="00862718" w:rsidRPr="00900E12" w14:paraId="5DEA76B3"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774DE61F"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11</w:t>
            </w:r>
          </w:p>
        </w:tc>
        <w:tc>
          <w:tcPr>
            <w:tcW w:w="3276" w:type="dxa"/>
            <w:tcBorders>
              <w:top w:val="nil"/>
              <w:left w:val="nil"/>
              <w:bottom w:val="single" w:sz="4" w:space="0" w:color="auto"/>
              <w:right w:val="single" w:sz="8" w:space="0" w:color="auto"/>
            </w:tcBorders>
            <w:shd w:val="clear" w:color="auto" w:fill="auto"/>
            <w:vAlign w:val="center"/>
            <w:hideMark/>
          </w:tcPr>
          <w:p w14:paraId="028235F1"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Ilda Kazani</w:t>
            </w:r>
          </w:p>
        </w:tc>
        <w:tc>
          <w:tcPr>
            <w:tcW w:w="5655" w:type="dxa"/>
            <w:tcBorders>
              <w:top w:val="nil"/>
              <w:left w:val="nil"/>
              <w:bottom w:val="single" w:sz="4" w:space="0" w:color="auto"/>
              <w:right w:val="single" w:sz="8" w:space="0" w:color="auto"/>
            </w:tcBorders>
            <w:shd w:val="clear" w:color="auto" w:fill="auto"/>
            <w:vAlign w:val="center"/>
            <w:hideMark/>
          </w:tcPr>
          <w:p w14:paraId="585C09A2"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Universiteti Politeknik i Tiranës i Tiranës</w:t>
            </w:r>
          </w:p>
        </w:tc>
      </w:tr>
      <w:tr w:rsidR="00862718" w:rsidRPr="00900E12" w14:paraId="175EB237"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06D8A29F"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12</w:t>
            </w:r>
          </w:p>
        </w:tc>
        <w:tc>
          <w:tcPr>
            <w:tcW w:w="3276" w:type="dxa"/>
            <w:tcBorders>
              <w:top w:val="nil"/>
              <w:left w:val="nil"/>
              <w:bottom w:val="single" w:sz="4" w:space="0" w:color="auto"/>
              <w:right w:val="single" w:sz="8" w:space="0" w:color="auto"/>
            </w:tcBorders>
            <w:shd w:val="clear" w:color="auto" w:fill="auto"/>
            <w:vAlign w:val="center"/>
            <w:hideMark/>
          </w:tcPr>
          <w:p w14:paraId="3FE36F53"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Erjona Asabella</w:t>
            </w:r>
          </w:p>
        </w:tc>
        <w:tc>
          <w:tcPr>
            <w:tcW w:w="5655" w:type="dxa"/>
            <w:tcBorders>
              <w:top w:val="nil"/>
              <w:left w:val="nil"/>
              <w:bottom w:val="single" w:sz="4" w:space="0" w:color="auto"/>
              <w:right w:val="single" w:sz="8" w:space="0" w:color="auto"/>
            </w:tcBorders>
            <w:shd w:val="clear" w:color="auto" w:fill="auto"/>
            <w:vAlign w:val="center"/>
            <w:hideMark/>
          </w:tcPr>
          <w:p w14:paraId="13329A86" w14:textId="618EA015"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Universiteti </w:t>
            </w:r>
            <w:r w:rsidR="00C06D87" w:rsidRPr="00900E12">
              <w:rPr>
                <w:rFonts w:ascii="Garamond" w:hAnsi="Garamond"/>
                <w:sz w:val="20"/>
                <w:szCs w:val="20"/>
                <w:lang w:val="sq-AL"/>
              </w:rPr>
              <w:t>i</w:t>
            </w:r>
            <w:r w:rsidRPr="00900E12">
              <w:rPr>
                <w:rFonts w:ascii="Garamond" w:hAnsi="Garamond"/>
                <w:sz w:val="20"/>
                <w:szCs w:val="20"/>
                <w:lang w:val="sq-AL"/>
              </w:rPr>
              <w:t xml:space="preserve"> Korçës</w:t>
            </w:r>
          </w:p>
        </w:tc>
      </w:tr>
      <w:tr w:rsidR="00862718" w:rsidRPr="00900E12" w14:paraId="2BF7343E"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26E7AFEA"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13</w:t>
            </w:r>
          </w:p>
        </w:tc>
        <w:tc>
          <w:tcPr>
            <w:tcW w:w="3276" w:type="dxa"/>
            <w:tcBorders>
              <w:top w:val="nil"/>
              <w:left w:val="nil"/>
              <w:bottom w:val="single" w:sz="4" w:space="0" w:color="auto"/>
              <w:right w:val="single" w:sz="8" w:space="0" w:color="auto"/>
            </w:tcBorders>
            <w:shd w:val="clear" w:color="auto" w:fill="auto"/>
            <w:vAlign w:val="center"/>
          </w:tcPr>
          <w:p w14:paraId="215465DF"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Alban Zusi </w:t>
            </w:r>
          </w:p>
        </w:tc>
        <w:tc>
          <w:tcPr>
            <w:tcW w:w="5655" w:type="dxa"/>
            <w:tcBorders>
              <w:top w:val="nil"/>
              <w:left w:val="nil"/>
              <w:bottom w:val="single" w:sz="4" w:space="0" w:color="auto"/>
              <w:right w:val="single" w:sz="8" w:space="0" w:color="auto"/>
            </w:tcBorders>
            <w:shd w:val="clear" w:color="auto" w:fill="auto"/>
            <w:vAlign w:val="center"/>
          </w:tcPr>
          <w:p w14:paraId="3DD4E8E3" w14:textId="3346D3CD" w:rsidR="00862718" w:rsidRPr="00900E12" w:rsidRDefault="00862718" w:rsidP="00551277">
            <w:pPr>
              <w:rPr>
                <w:rFonts w:ascii="Garamond" w:hAnsi="Garamond"/>
                <w:sz w:val="20"/>
                <w:szCs w:val="20"/>
                <w:lang w:val="sq-AL"/>
              </w:rPr>
            </w:pPr>
            <w:r w:rsidRPr="00900E12">
              <w:rPr>
                <w:rFonts w:ascii="Garamond" w:hAnsi="Garamond"/>
                <w:sz w:val="20"/>
                <w:szCs w:val="20"/>
                <w:lang w:val="sq-AL"/>
              </w:rPr>
              <w:t xml:space="preserve">Përfaqësues i </w:t>
            </w:r>
            <w:r w:rsidR="00551277" w:rsidRPr="00900E12">
              <w:rPr>
                <w:rFonts w:ascii="Garamond" w:hAnsi="Garamond"/>
                <w:sz w:val="20"/>
                <w:szCs w:val="20"/>
                <w:lang w:val="sq-AL"/>
              </w:rPr>
              <w:t>k</w:t>
            </w:r>
            <w:r w:rsidRPr="00900E12">
              <w:rPr>
                <w:rFonts w:ascii="Garamond" w:hAnsi="Garamond"/>
                <w:sz w:val="20"/>
                <w:szCs w:val="20"/>
                <w:lang w:val="sq-AL"/>
              </w:rPr>
              <w:t xml:space="preserve">omunitetit të </w:t>
            </w:r>
            <w:r w:rsidR="00551277" w:rsidRPr="00900E12">
              <w:rPr>
                <w:rFonts w:ascii="Garamond" w:hAnsi="Garamond"/>
                <w:sz w:val="20"/>
                <w:szCs w:val="20"/>
                <w:lang w:val="sq-AL"/>
              </w:rPr>
              <w:t>b</w:t>
            </w:r>
            <w:r w:rsidRPr="00900E12">
              <w:rPr>
                <w:rFonts w:ascii="Garamond" w:hAnsi="Garamond"/>
                <w:sz w:val="20"/>
                <w:szCs w:val="20"/>
                <w:lang w:val="sq-AL"/>
              </w:rPr>
              <w:t>iznesit</w:t>
            </w:r>
          </w:p>
        </w:tc>
      </w:tr>
      <w:tr w:rsidR="00862718" w:rsidRPr="00900E12" w14:paraId="07207104"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459BF7F4"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14</w:t>
            </w:r>
          </w:p>
        </w:tc>
        <w:tc>
          <w:tcPr>
            <w:tcW w:w="3276" w:type="dxa"/>
            <w:tcBorders>
              <w:top w:val="nil"/>
              <w:left w:val="nil"/>
              <w:bottom w:val="single" w:sz="4" w:space="0" w:color="auto"/>
              <w:right w:val="single" w:sz="8" w:space="0" w:color="auto"/>
            </w:tcBorders>
            <w:shd w:val="clear" w:color="auto" w:fill="auto"/>
            <w:vAlign w:val="center"/>
          </w:tcPr>
          <w:p w14:paraId="0B8425C8"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 xml:space="preserve">Aleksandara Arseni </w:t>
            </w:r>
          </w:p>
        </w:tc>
        <w:tc>
          <w:tcPr>
            <w:tcW w:w="5655" w:type="dxa"/>
            <w:tcBorders>
              <w:top w:val="nil"/>
              <w:left w:val="nil"/>
              <w:bottom w:val="single" w:sz="4" w:space="0" w:color="auto"/>
              <w:right w:val="single" w:sz="8" w:space="0" w:color="auto"/>
            </w:tcBorders>
            <w:shd w:val="clear" w:color="auto" w:fill="auto"/>
            <w:vAlign w:val="center"/>
          </w:tcPr>
          <w:p w14:paraId="67AA30D6"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1368B8E2"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029C4FD1"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15</w:t>
            </w:r>
          </w:p>
        </w:tc>
        <w:tc>
          <w:tcPr>
            <w:tcW w:w="3276" w:type="dxa"/>
            <w:tcBorders>
              <w:top w:val="nil"/>
              <w:left w:val="nil"/>
              <w:bottom w:val="single" w:sz="4" w:space="0" w:color="auto"/>
              <w:right w:val="single" w:sz="8" w:space="0" w:color="auto"/>
            </w:tcBorders>
            <w:shd w:val="clear" w:color="auto" w:fill="auto"/>
            <w:vAlign w:val="center"/>
          </w:tcPr>
          <w:p w14:paraId="41AEC298"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Irma Çami</w:t>
            </w:r>
          </w:p>
        </w:tc>
        <w:tc>
          <w:tcPr>
            <w:tcW w:w="5655" w:type="dxa"/>
            <w:tcBorders>
              <w:top w:val="nil"/>
              <w:left w:val="nil"/>
              <w:bottom w:val="single" w:sz="4" w:space="0" w:color="auto"/>
              <w:right w:val="single" w:sz="8" w:space="0" w:color="auto"/>
            </w:tcBorders>
            <w:shd w:val="clear" w:color="auto" w:fill="auto"/>
            <w:vAlign w:val="center"/>
          </w:tcPr>
          <w:p w14:paraId="686C0780"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43221598"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3389617C"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16</w:t>
            </w:r>
          </w:p>
        </w:tc>
        <w:tc>
          <w:tcPr>
            <w:tcW w:w="3276" w:type="dxa"/>
            <w:tcBorders>
              <w:top w:val="nil"/>
              <w:left w:val="nil"/>
              <w:bottom w:val="single" w:sz="4" w:space="0" w:color="auto"/>
              <w:right w:val="single" w:sz="8" w:space="0" w:color="auto"/>
            </w:tcBorders>
            <w:shd w:val="clear" w:color="auto" w:fill="auto"/>
            <w:vAlign w:val="center"/>
          </w:tcPr>
          <w:p w14:paraId="386DB268"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Enton Pepo</w:t>
            </w:r>
          </w:p>
        </w:tc>
        <w:tc>
          <w:tcPr>
            <w:tcW w:w="5655" w:type="dxa"/>
            <w:tcBorders>
              <w:top w:val="nil"/>
              <w:left w:val="nil"/>
              <w:bottom w:val="single" w:sz="4" w:space="0" w:color="auto"/>
              <w:right w:val="single" w:sz="8" w:space="0" w:color="auto"/>
            </w:tcBorders>
            <w:shd w:val="clear" w:color="auto" w:fill="auto"/>
            <w:vAlign w:val="center"/>
          </w:tcPr>
          <w:p w14:paraId="636209E2"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4F2D8EDA"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0DA330AE"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17</w:t>
            </w:r>
          </w:p>
        </w:tc>
        <w:tc>
          <w:tcPr>
            <w:tcW w:w="3276" w:type="dxa"/>
            <w:tcBorders>
              <w:top w:val="nil"/>
              <w:left w:val="nil"/>
              <w:bottom w:val="single" w:sz="4" w:space="0" w:color="auto"/>
              <w:right w:val="single" w:sz="8" w:space="0" w:color="auto"/>
            </w:tcBorders>
            <w:shd w:val="clear" w:color="auto" w:fill="auto"/>
            <w:vAlign w:val="center"/>
          </w:tcPr>
          <w:p w14:paraId="488F2920"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Ela Shomo</w:t>
            </w:r>
          </w:p>
        </w:tc>
        <w:tc>
          <w:tcPr>
            <w:tcW w:w="5655" w:type="dxa"/>
            <w:tcBorders>
              <w:top w:val="nil"/>
              <w:left w:val="nil"/>
              <w:bottom w:val="single" w:sz="4" w:space="0" w:color="auto"/>
              <w:right w:val="single" w:sz="8" w:space="0" w:color="auto"/>
            </w:tcBorders>
            <w:shd w:val="clear" w:color="auto" w:fill="auto"/>
            <w:vAlign w:val="center"/>
          </w:tcPr>
          <w:p w14:paraId="37298705"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4202838D"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21CE1857"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18</w:t>
            </w:r>
          </w:p>
        </w:tc>
        <w:tc>
          <w:tcPr>
            <w:tcW w:w="3276" w:type="dxa"/>
            <w:tcBorders>
              <w:top w:val="nil"/>
              <w:left w:val="nil"/>
              <w:bottom w:val="single" w:sz="4" w:space="0" w:color="auto"/>
              <w:right w:val="single" w:sz="8" w:space="0" w:color="auto"/>
            </w:tcBorders>
            <w:shd w:val="clear" w:color="auto" w:fill="auto"/>
            <w:vAlign w:val="center"/>
          </w:tcPr>
          <w:p w14:paraId="7A887E98"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Vjollca Shomo</w:t>
            </w:r>
          </w:p>
        </w:tc>
        <w:tc>
          <w:tcPr>
            <w:tcW w:w="5655" w:type="dxa"/>
            <w:tcBorders>
              <w:top w:val="nil"/>
              <w:left w:val="nil"/>
              <w:bottom w:val="single" w:sz="4" w:space="0" w:color="auto"/>
              <w:right w:val="single" w:sz="8" w:space="0" w:color="auto"/>
            </w:tcBorders>
            <w:shd w:val="clear" w:color="auto" w:fill="auto"/>
            <w:vAlign w:val="center"/>
          </w:tcPr>
          <w:p w14:paraId="616D87E0" w14:textId="77777777" w:rsidR="00862718" w:rsidRPr="00900E12" w:rsidRDefault="00862718" w:rsidP="00AB2CAA">
            <w:pPr>
              <w:spacing w:after="200"/>
              <w:contextualSpacing/>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281F923B"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757D96A1"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19</w:t>
            </w:r>
          </w:p>
        </w:tc>
        <w:tc>
          <w:tcPr>
            <w:tcW w:w="3276" w:type="dxa"/>
            <w:tcBorders>
              <w:top w:val="nil"/>
              <w:left w:val="nil"/>
              <w:bottom w:val="single" w:sz="4" w:space="0" w:color="auto"/>
              <w:right w:val="single" w:sz="8" w:space="0" w:color="auto"/>
            </w:tcBorders>
            <w:shd w:val="clear" w:color="auto" w:fill="auto"/>
            <w:vAlign w:val="center"/>
          </w:tcPr>
          <w:p w14:paraId="6E089998"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Eno Dodbiba</w:t>
            </w:r>
          </w:p>
        </w:tc>
        <w:tc>
          <w:tcPr>
            <w:tcW w:w="5655" w:type="dxa"/>
            <w:tcBorders>
              <w:top w:val="nil"/>
              <w:left w:val="nil"/>
              <w:bottom w:val="single" w:sz="4" w:space="0" w:color="auto"/>
              <w:right w:val="single" w:sz="8" w:space="0" w:color="auto"/>
            </w:tcBorders>
            <w:shd w:val="clear" w:color="auto" w:fill="auto"/>
          </w:tcPr>
          <w:p w14:paraId="5AF946D7"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Përfaqësues i autorizuar</w:t>
            </w:r>
          </w:p>
        </w:tc>
      </w:tr>
      <w:tr w:rsidR="00862718" w:rsidRPr="00900E12" w14:paraId="0713674F" w14:textId="77777777" w:rsidTr="00C06D87">
        <w:trPr>
          <w:trHeight w:val="53"/>
        </w:trPr>
        <w:tc>
          <w:tcPr>
            <w:tcW w:w="582" w:type="dxa"/>
            <w:tcBorders>
              <w:top w:val="nil"/>
              <w:left w:val="single" w:sz="8" w:space="0" w:color="auto"/>
              <w:bottom w:val="single" w:sz="4" w:space="0" w:color="auto"/>
              <w:right w:val="single" w:sz="8" w:space="0" w:color="auto"/>
            </w:tcBorders>
            <w:shd w:val="clear" w:color="auto" w:fill="auto"/>
            <w:noWrap/>
            <w:vAlign w:val="bottom"/>
            <w:hideMark/>
          </w:tcPr>
          <w:p w14:paraId="5E399907" w14:textId="77777777" w:rsidR="00862718" w:rsidRPr="00900E12" w:rsidRDefault="00862718" w:rsidP="00AB2CAA">
            <w:pPr>
              <w:jc w:val="right"/>
              <w:rPr>
                <w:rFonts w:ascii="Garamond" w:hAnsi="Garamond"/>
                <w:sz w:val="20"/>
                <w:szCs w:val="20"/>
                <w:lang w:val="sq-AL"/>
              </w:rPr>
            </w:pPr>
            <w:r w:rsidRPr="00900E12">
              <w:rPr>
                <w:rFonts w:ascii="Garamond" w:hAnsi="Garamond"/>
                <w:sz w:val="20"/>
                <w:szCs w:val="20"/>
                <w:lang w:val="sq-AL"/>
              </w:rPr>
              <w:t>20</w:t>
            </w:r>
          </w:p>
        </w:tc>
        <w:tc>
          <w:tcPr>
            <w:tcW w:w="3276" w:type="dxa"/>
            <w:tcBorders>
              <w:top w:val="nil"/>
              <w:left w:val="nil"/>
              <w:bottom w:val="single" w:sz="4" w:space="0" w:color="auto"/>
              <w:right w:val="single" w:sz="8" w:space="0" w:color="auto"/>
            </w:tcBorders>
            <w:shd w:val="clear" w:color="auto" w:fill="auto"/>
            <w:vAlign w:val="center"/>
          </w:tcPr>
          <w:p w14:paraId="62B09934"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Ines Muçostepa</w:t>
            </w:r>
          </w:p>
        </w:tc>
        <w:tc>
          <w:tcPr>
            <w:tcW w:w="5655" w:type="dxa"/>
            <w:tcBorders>
              <w:top w:val="nil"/>
              <w:left w:val="nil"/>
              <w:bottom w:val="single" w:sz="4" w:space="0" w:color="auto"/>
              <w:right w:val="single" w:sz="8" w:space="0" w:color="auto"/>
            </w:tcBorders>
            <w:shd w:val="clear" w:color="auto" w:fill="auto"/>
          </w:tcPr>
          <w:p w14:paraId="2BF23CCE" w14:textId="77777777" w:rsidR="00862718" w:rsidRPr="00900E12" w:rsidRDefault="00862718" w:rsidP="00AB2CAA">
            <w:pPr>
              <w:rPr>
                <w:rFonts w:ascii="Garamond" w:hAnsi="Garamond"/>
                <w:sz w:val="20"/>
                <w:szCs w:val="20"/>
                <w:lang w:val="sq-AL"/>
              </w:rPr>
            </w:pPr>
            <w:r w:rsidRPr="00900E12">
              <w:rPr>
                <w:rFonts w:ascii="Garamond" w:hAnsi="Garamond"/>
                <w:sz w:val="20"/>
                <w:szCs w:val="20"/>
                <w:lang w:val="sq-AL"/>
              </w:rPr>
              <w:t>Bashkimi i Dhomave të Tregtisë dhe Industrisë</w:t>
            </w:r>
          </w:p>
        </w:tc>
      </w:tr>
    </w:tbl>
    <w:p w14:paraId="0E6EE538" w14:textId="77777777" w:rsidR="00862718" w:rsidRPr="00900E12" w:rsidRDefault="00862718" w:rsidP="00862718">
      <w:pPr>
        <w:pStyle w:val="ListParagraph"/>
        <w:spacing w:line="276" w:lineRule="auto"/>
        <w:rPr>
          <w:lang w:val="sq-AL"/>
        </w:rPr>
      </w:pPr>
    </w:p>
    <w:p w14:paraId="782968CD" w14:textId="23C0240C" w:rsidR="00D8314D" w:rsidRPr="00900E12" w:rsidRDefault="00C06D87" w:rsidP="00D8314D">
      <w:pPr>
        <w:pStyle w:val="TEKSTI"/>
        <w:rPr>
          <w:lang w:val="sq-AL"/>
        </w:rPr>
      </w:pPr>
      <w:r w:rsidRPr="00900E12">
        <w:rPr>
          <w:b/>
          <w:lang w:val="sq-AL"/>
        </w:rPr>
        <w:t>Përmbajtja</w:t>
      </w:r>
    </w:p>
    <w:p w14:paraId="76984190" w14:textId="0D52D763" w:rsidR="00D8314D" w:rsidRPr="00900E12" w:rsidRDefault="00D8314D" w:rsidP="00D8314D">
      <w:pPr>
        <w:pStyle w:val="TEKSTI"/>
        <w:rPr>
          <w:lang w:val="sq-AL"/>
        </w:rPr>
      </w:pPr>
      <w:r w:rsidRPr="00900E12">
        <w:rPr>
          <w:lang w:val="sq-AL"/>
        </w:rPr>
        <w:t>STRATEGJIA KOMBËTARE E PRONËSISË INTELEKTUALE (2022</w:t>
      </w:r>
      <w:r w:rsidR="003A1FB2" w:rsidRPr="00900E12">
        <w:rPr>
          <w:lang w:val="sq-AL"/>
        </w:rPr>
        <w:t>–</w:t>
      </w:r>
      <w:r w:rsidRPr="00900E12">
        <w:rPr>
          <w:lang w:val="sq-AL"/>
        </w:rPr>
        <w:t>2025)</w:t>
      </w:r>
    </w:p>
    <w:p w14:paraId="4A183556" w14:textId="7DB11DFD" w:rsidR="00D8314D" w:rsidRPr="00900E12" w:rsidRDefault="00D8314D" w:rsidP="00D8314D">
      <w:pPr>
        <w:pStyle w:val="TEKSTI"/>
        <w:rPr>
          <w:lang w:val="sq-AL"/>
        </w:rPr>
      </w:pPr>
      <w:r w:rsidRPr="00900E12">
        <w:rPr>
          <w:lang w:val="sq-AL"/>
        </w:rPr>
        <w:t xml:space="preserve">PËRMBAJTJA </w:t>
      </w:r>
    </w:p>
    <w:p w14:paraId="1DC3002E" w14:textId="3E4E2FDE" w:rsidR="00D8314D" w:rsidRPr="00900E12" w:rsidRDefault="00D8314D" w:rsidP="00D8314D">
      <w:pPr>
        <w:pStyle w:val="TEKSTI"/>
        <w:rPr>
          <w:lang w:val="sq-AL"/>
        </w:rPr>
      </w:pPr>
      <w:r w:rsidRPr="00900E12">
        <w:rPr>
          <w:lang w:val="sq-AL"/>
        </w:rPr>
        <w:t xml:space="preserve">AKRONIMET </w:t>
      </w:r>
    </w:p>
    <w:p w14:paraId="5CEAB9AE" w14:textId="54C5AB6C" w:rsidR="00D8314D" w:rsidRPr="00900E12" w:rsidRDefault="00D8314D" w:rsidP="00D8314D">
      <w:pPr>
        <w:pStyle w:val="TEKSTI"/>
        <w:rPr>
          <w:lang w:val="sq-AL"/>
        </w:rPr>
      </w:pPr>
      <w:r w:rsidRPr="00900E12">
        <w:rPr>
          <w:lang w:val="sq-AL"/>
        </w:rPr>
        <w:t xml:space="preserve">HYRJE </w:t>
      </w:r>
    </w:p>
    <w:p w14:paraId="05245FB1" w14:textId="373A3FE5" w:rsidR="00D8314D" w:rsidRPr="00900E12" w:rsidRDefault="00D8314D" w:rsidP="00D8314D">
      <w:pPr>
        <w:pStyle w:val="TEKSTI"/>
        <w:rPr>
          <w:lang w:val="sq-AL"/>
        </w:rPr>
      </w:pPr>
      <w:r w:rsidRPr="00900E12">
        <w:rPr>
          <w:lang w:val="sq-AL"/>
        </w:rPr>
        <w:t>KAPITULLI I</w:t>
      </w:r>
      <w:r w:rsidR="009B0CE7" w:rsidRPr="00900E12">
        <w:rPr>
          <w:lang w:val="sq-AL"/>
        </w:rPr>
        <w:t>.</w:t>
      </w:r>
      <w:r w:rsidRPr="00900E12">
        <w:rPr>
          <w:lang w:val="sq-AL"/>
        </w:rPr>
        <w:t xml:space="preserve"> SITUATA AKTUALE </w:t>
      </w:r>
    </w:p>
    <w:p w14:paraId="5F77BF2C" w14:textId="06900F6D" w:rsidR="00D8314D" w:rsidRPr="00900E12" w:rsidRDefault="00D8314D" w:rsidP="00D8314D">
      <w:pPr>
        <w:pStyle w:val="TEKSTI"/>
        <w:rPr>
          <w:lang w:val="sq-AL"/>
        </w:rPr>
      </w:pPr>
      <w:r w:rsidRPr="00900E12">
        <w:rPr>
          <w:lang w:val="sq-AL"/>
        </w:rPr>
        <w:t xml:space="preserve">Rolet dhe </w:t>
      </w:r>
      <w:r w:rsidR="00C06D87" w:rsidRPr="00900E12">
        <w:rPr>
          <w:lang w:val="sq-AL"/>
        </w:rPr>
        <w:t xml:space="preserve">përgjegjësitë e institucioneve </w:t>
      </w:r>
    </w:p>
    <w:p w14:paraId="0FEDEBD4" w14:textId="2238CC65" w:rsidR="00D8314D" w:rsidRPr="00900E12" w:rsidRDefault="00D8314D" w:rsidP="00D8314D">
      <w:pPr>
        <w:pStyle w:val="TEKSTI"/>
        <w:rPr>
          <w:lang w:val="sq-AL"/>
        </w:rPr>
      </w:pPr>
      <w:r w:rsidRPr="00900E12">
        <w:rPr>
          <w:lang w:val="sq-AL"/>
        </w:rPr>
        <w:t xml:space="preserve">1.1 Pronësia </w:t>
      </w:r>
      <w:r w:rsidR="00BB6738" w:rsidRPr="00900E12">
        <w:rPr>
          <w:lang w:val="sq-AL"/>
        </w:rPr>
        <w:t>i</w:t>
      </w:r>
      <w:r w:rsidRPr="00900E12">
        <w:rPr>
          <w:lang w:val="sq-AL"/>
        </w:rPr>
        <w:t xml:space="preserve">ndustriale </w:t>
      </w:r>
      <w:r w:rsidR="00C06D87" w:rsidRPr="00900E12">
        <w:rPr>
          <w:lang w:val="sq-AL"/>
        </w:rPr>
        <w:t>–</w:t>
      </w:r>
      <w:r w:rsidRPr="00900E12">
        <w:rPr>
          <w:lang w:val="sq-AL"/>
        </w:rPr>
        <w:t xml:space="preserve"> Drejtoria</w:t>
      </w:r>
      <w:r w:rsidR="00C06D87" w:rsidRPr="00900E12">
        <w:rPr>
          <w:lang w:val="sq-AL"/>
        </w:rPr>
        <w:t xml:space="preserve"> </w:t>
      </w:r>
      <w:r w:rsidRPr="00900E12">
        <w:rPr>
          <w:lang w:val="sq-AL"/>
        </w:rPr>
        <w:t xml:space="preserve">e Përgjithshme e Pronësisë Industriale </w:t>
      </w:r>
    </w:p>
    <w:p w14:paraId="357CEC9F" w14:textId="6FD7BED2" w:rsidR="00D8314D" w:rsidRPr="00900E12" w:rsidRDefault="00D8314D" w:rsidP="00D8314D">
      <w:pPr>
        <w:pStyle w:val="TEKSTI"/>
        <w:rPr>
          <w:lang w:val="sq-AL"/>
        </w:rPr>
      </w:pPr>
      <w:r w:rsidRPr="00900E12">
        <w:rPr>
          <w:lang w:val="sq-AL"/>
        </w:rPr>
        <w:t xml:space="preserve">1.2 E drejta e </w:t>
      </w:r>
      <w:r w:rsidR="00C06D87" w:rsidRPr="00900E12">
        <w:rPr>
          <w:lang w:val="sq-AL"/>
        </w:rPr>
        <w:t>a</w:t>
      </w:r>
      <w:r w:rsidRPr="00900E12">
        <w:rPr>
          <w:lang w:val="sq-AL"/>
        </w:rPr>
        <w:t>utorit</w:t>
      </w:r>
      <w:r w:rsidR="00C06D87" w:rsidRPr="00900E12">
        <w:rPr>
          <w:lang w:val="sq-AL"/>
        </w:rPr>
        <w:t xml:space="preserve"> </w:t>
      </w:r>
      <w:r w:rsidRPr="00900E12">
        <w:rPr>
          <w:lang w:val="sq-AL"/>
        </w:rPr>
        <w:t>–</w:t>
      </w:r>
      <w:r w:rsidR="00C06D87" w:rsidRPr="00900E12">
        <w:rPr>
          <w:lang w:val="sq-AL"/>
        </w:rPr>
        <w:t xml:space="preserve"> </w:t>
      </w:r>
      <w:r w:rsidRPr="00900E12">
        <w:rPr>
          <w:lang w:val="sq-AL"/>
        </w:rPr>
        <w:t xml:space="preserve">Drejtoria për të Drejtën e Autorit </w:t>
      </w:r>
    </w:p>
    <w:p w14:paraId="148E69FA" w14:textId="592D037B" w:rsidR="00D8314D" w:rsidRPr="00900E12" w:rsidRDefault="00D8314D" w:rsidP="00D8314D">
      <w:pPr>
        <w:pStyle w:val="TEKSTI"/>
        <w:rPr>
          <w:lang w:val="sq-AL"/>
        </w:rPr>
      </w:pPr>
      <w:r w:rsidRPr="00900E12">
        <w:rPr>
          <w:lang w:val="sq-AL"/>
        </w:rPr>
        <w:t xml:space="preserve">1.3 Sistemi i </w:t>
      </w:r>
      <w:r w:rsidR="00FC52B8" w:rsidRPr="00900E12">
        <w:rPr>
          <w:lang w:val="sq-AL"/>
        </w:rPr>
        <w:t xml:space="preserve">administrimit kolektiv </w:t>
      </w:r>
    </w:p>
    <w:p w14:paraId="368469F9" w14:textId="199C483F" w:rsidR="00D8314D" w:rsidRPr="00900E12" w:rsidRDefault="00D8314D" w:rsidP="00D8314D">
      <w:pPr>
        <w:pStyle w:val="TEKSTI"/>
        <w:rPr>
          <w:lang w:val="sq-AL"/>
        </w:rPr>
      </w:pPr>
      <w:r w:rsidRPr="00900E12">
        <w:rPr>
          <w:lang w:val="sq-AL"/>
        </w:rPr>
        <w:t xml:space="preserve">1.4 Institucionet </w:t>
      </w:r>
      <w:r w:rsidR="00FC52B8" w:rsidRPr="00900E12">
        <w:rPr>
          <w:lang w:val="sq-AL"/>
        </w:rPr>
        <w:t xml:space="preserve">mbështetëse </w:t>
      </w:r>
    </w:p>
    <w:p w14:paraId="10E23A3F" w14:textId="2FE0ED59" w:rsidR="00D8314D" w:rsidRPr="00900E12" w:rsidRDefault="00D8314D" w:rsidP="00D8314D">
      <w:pPr>
        <w:pStyle w:val="TEKSTI"/>
        <w:rPr>
          <w:lang w:val="sq-AL"/>
        </w:rPr>
      </w:pPr>
      <w:r w:rsidRPr="00900E12">
        <w:rPr>
          <w:lang w:val="sq-AL"/>
        </w:rPr>
        <w:t xml:space="preserve">1.4.1 Drejtoria e Policisë së Shtetit </w:t>
      </w:r>
    </w:p>
    <w:p w14:paraId="51E12C9F" w14:textId="5B0DFB47" w:rsidR="00D8314D" w:rsidRPr="00900E12" w:rsidRDefault="00D8314D" w:rsidP="00D8314D">
      <w:pPr>
        <w:pStyle w:val="TEKSTI"/>
        <w:rPr>
          <w:lang w:val="sq-AL"/>
        </w:rPr>
      </w:pPr>
      <w:r w:rsidRPr="00900E12">
        <w:rPr>
          <w:lang w:val="sq-AL"/>
        </w:rPr>
        <w:t xml:space="preserve">1.4.2 Drejtoria e Përgjithshme e Doganave </w:t>
      </w:r>
    </w:p>
    <w:p w14:paraId="4679B045" w14:textId="400ED751" w:rsidR="00D8314D" w:rsidRPr="00900E12" w:rsidRDefault="00D8314D" w:rsidP="00D8314D">
      <w:pPr>
        <w:pStyle w:val="TEKSTI"/>
        <w:rPr>
          <w:lang w:val="sq-AL"/>
        </w:rPr>
      </w:pPr>
      <w:r w:rsidRPr="00900E12">
        <w:rPr>
          <w:lang w:val="sq-AL"/>
        </w:rPr>
        <w:t xml:space="preserve">1.4.3 Inspektorati Shtetëror i Mbikëqyrjes së Tregut </w:t>
      </w:r>
    </w:p>
    <w:p w14:paraId="456C1F1B" w14:textId="4C9B3379" w:rsidR="00D8314D" w:rsidRPr="00900E12" w:rsidRDefault="00D8314D" w:rsidP="00D8314D">
      <w:pPr>
        <w:pStyle w:val="TEKSTI"/>
        <w:rPr>
          <w:lang w:val="sq-AL"/>
        </w:rPr>
      </w:pPr>
      <w:r w:rsidRPr="00900E12">
        <w:rPr>
          <w:lang w:val="sq-AL"/>
        </w:rPr>
        <w:t xml:space="preserve">1.4.4 Shkolla e Magjistraturës </w:t>
      </w:r>
    </w:p>
    <w:p w14:paraId="5FF2390E" w14:textId="4F93F003" w:rsidR="00D8314D" w:rsidRPr="00900E12" w:rsidRDefault="00D8314D" w:rsidP="00D8314D">
      <w:pPr>
        <w:pStyle w:val="TEKSTI"/>
        <w:rPr>
          <w:lang w:val="sq-AL"/>
        </w:rPr>
      </w:pPr>
      <w:r w:rsidRPr="00900E12">
        <w:rPr>
          <w:lang w:val="sq-AL"/>
        </w:rPr>
        <w:t xml:space="preserve">1.4.5 Autoriteti i Mediave Audiovizive </w:t>
      </w:r>
    </w:p>
    <w:p w14:paraId="6A83BDA7" w14:textId="0D736D9D" w:rsidR="00D8314D" w:rsidRPr="00900E12" w:rsidRDefault="00D8314D" w:rsidP="00D8314D">
      <w:pPr>
        <w:pStyle w:val="TEKSTI"/>
        <w:rPr>
          <w:lang w:val="sq-AL"/>
        </w:rPr>
      </w:pPr>
      <w:r w:rsidRPr="00900E12">
        <w:rPr>
          <w:lang w:val="sq-AL"/>
        </w:rPr>
        <w:t xml:space="preserve">1.4.6 Ministria e Arsimit dhe Sportit dhe Instituti i Zhvillimit të Arsimit </w:t>
      </w:r>
    </w:p>
    <w:p w14:paraId="5B0F9B43" w14:textId="1381DB81" w:rsidR="00D8314D" w:rsidRPr="00900E12" w:rsidRDefault="00D8314D" w:rsidP="00D8314D">
      <w:pPr>
        <w:pStyle w:val="TEKSTI"/>
        <w:rPr>
          <w:lang w:val="sq-AL"/>
        </w:rPr>
      </w:pPr>
      <w:r w:rsidRPr="00900E12">
        <w:rPr>
          <w:lang w:val="sq-AL"/>
        </w:rPr>
        <w:t xml:space="preserve">1.4.7 Ministria e Drejtësisë </w:t>
      </w:r>
    </w:p>
    <w:p w14:paraId="00C45341" w14:textId="093126E9" w:rsidR="00D8314D" w:rsidRPr="00900E12" w:rsidRDefault="00D8314D" w:rsidP="00D8314D">
      <w:pPr>
        <w:pStyle w:val="TEKSTI"/>
        <w:rPr>
          <w:lang w:val="sq-AL"/>
        </w:rPr>
      </w:pPr>
      <w:r w:rsidRPr="00900E12">
        <w:rPr>
          <w:lang w:val="sq-AL"/>
        </w:rPr>
        <w:t xml:space="preserve">1.4.8 Universiteti Politeknik i Tiranës </w:t>
      </w:r>
    </w:p>
    <w:p w14:paraId="06BA8609" w14:textId="015888A2" w:rsidR="00D8314D" w:rsidRPr="00900E12" w:rsidRDefault="00D8314D" w:rsidP="00D8314D">
      <w:pPr>
        <w:pStyle w:val="TEKSTI"/>
        <w:rPr>
          <w:lang w:val="sq-AL"/>
        </w:rPr>
      </w:pPr>
      <w:r w:rsidRPr="00900E12">
        <w:rPr>
          <w:lang w:val="sq-AL"/>
        </w:rPr>
        <w:t xml:space="preserve">1.4.9 Prokuroria </w:t>
      </w:r>
    </w:p>
    <w:p w14:paraId="3CB4BB32" w14:textId="716B4958" w:rsidR="00D8314D" w:rsidRPr="00900E12" w:rsidRDefault="00D8314D" w:rsidP="00D8314D">
      <w:pPr>
        <w:pStyle w:val="TEKSTI"/>
        <w:rPr>
          <w:lang w:val="sq-AL"/>
        </w:rPr>
      </w:pPr>
      <w:r w:rsidRPr="00900E12">
        <w:rPr>
          <w:lang w:val="sq-AL"/>
        </w:rPr>
        <w:t xml:space="preserve">1.4.10 Drejtoria e Përgjithshme e Tatimeve </w:t>
      </w:r>
    </w:p>
    <w:p w14:paraId="7C7E4DC8" w14:textId="31F8B643" w:rsidR="00D8314D" w:rsidRPr="00900E12" w:rsidRDefault="00D8314D" w:rsidP="00D8314D">
      <w:pPr>
        <w:pStyle w:val="TEKSTI"/>
        <w:rPr>
          <w:lang w:val="sq-AL"/>
        </w:rPr>
      </w:pPr>
      <w:r w:rsidRPr="00900E12">
        <w:rPr>
          <w:lang w:val="sq-AL"/>
        </w:rPr>
        <w:t xml:space="preserve">1.4.11 Autoriteti i Konkurrencës </w:t>
      </w:r>
    </w:p>
    <w:p w14:paraId="147AE74C" w14:textId="254465E8" w:rsidR="00D8314D" w:rsidRPr="00900E12" w:rsidRDefault="00D8314D" w:rsidP="00D8314D">
      <w:pPr>
        <w:pStyle w:val="TEKSTI"/>
        <w:rPr>
          <w:lang w:val="sq-AL"/>
        </w:rPr>
      </w:pPr>
      <w:r w:rsidRPr="00900E12">
        <w:rPr>
          <w:lang w:val="sq-AL"/>
        </w:rPr>
        <w:t xml:space="preserve">1.4.12 Dhomat e </w:t>
      </w:r>
      <w:r w:rsidR="009B0CE7" w:rsidRPr="00900E12">
        <w:rPr>
          <w:lang w:val="sq-AL"/>
        </w:rPr>
        <w:t>t</w:t>
      </w:r>
      <w:r w:rsidRPr="00900E12">
        <w:rPr>
          <w:lang w:val="sq-AL"/>
        </w:rPr>
        <w:t xml:space="preserve">regtisë/ Unioni i Dhomave të Tregtisë/ Dhoma Amerikane e Tregtisë </w:t>
      </w:r>
    </w:p>
    <w:p w14:paraId="4A0808FA" w14:textId="7BCD43BD" w:rsidR="00D8314D" w:rsidRPr="00900E12" w:rsidRDefault="00D8314D" w:rsidP="00D8314D">
      <w:pPr>
        <w:pStyle w:val="TEKSTI"/>
        <w:rPr>
          <w:lang w:val="sq-AL"/>
        </w:rPr>
      </w:pPr>
      <w:r w:rsidRPr="00900E12">
        <w:rPr>
          <w:lang w:val="sq-AL"/>
        </w:rPr>
        <w:t>1.4.13 Agjencia e Kërkimit</w:t>
      </w:r>
      <w:r w:rsidR="00FC52B8" w:rsidRPr="00900E12">
        <w:rPr>
          <w:lang w:val="sq-AL"/>
        </w:rPr>
        <w:t>,</w:t>
      </w:r>
      <w:r w:rsidRPr="00900E12">
        <w:rPr>
          <w:lang w:val="sq-AL"/>
        </w:rPr>
        <w:t xml:space="preserve"> Teknologjisë </w:t>
      </w:r>
      <w:r w:rsidR="00FC52B8" w:rsidRPr="00900E12">
        <w:rPr>
          <w:lang w:val="sq-AL"/>
        </w:rPr>
        <w:t>dhe</w:t>
      </w:r>
      <w:r w:rsidRPr="00900E12">
        <w:rPr>
          <w:lang w:val="sq-AL"/>
        </w:rPr>
        <w:t xml:space="preserve"> Inovacionit </w:t>
      </w:r>
    </w:p>
    <w:p w14:paraId="314D4BC4" w14:textId="48CB0C54" w:rsidR="00D8314D" w:rsidRPr="00900E12" w:rsidRDefault="00D8314D" w:rsidP="00D8314D">
      <w:pPr>
        <w:pStyle w:val="TEKSTI"/>
        <w:rPr>
          <w:lang w:val="sq-AL"/>
        </w:rPr>
      </w:pPr>
      <w:r w:rsidRPr="00900E12">
        <w:rPr>
          <w:lang w:val="sq-AL"/>
        </w:rPr>
        <w:t xml:space="preserve">1.4.14 Avokatët dhe </w:t>
      </w:r>
      <w:r w:rsidR="00FC52B8" w:rsidRPr="00900E12">
        <w:rPr>
          <w:lang w:val="sq-AL"/>
        </w:rPr>
        <w:t xml:space="preserve">përfaqësuesit e autorizuar </w:t>
      </w:r>
    </w:p>
    <w:p w14:paraId="798548AE" w14:textId="2E2AB3A3" w:rsidR="00D8314D" w:rsidRPr="00900E12" w:rsidRDefault="006D539F" w:rsidP="00D8314D">
      <w:pPr>
        <w:pStyle w:val="TEKSTI"/>
        <w:rPr>
          <w:lang w:val="sq-AL"/>
        </w:rPr>
      </w:pPr>
      <w:r w:rsidRPr="00900E12">
        <w:rPr>
          <w:lang w:val="sq-AL"/>
        </w:rPr>
        <w:t xml:space="preserve"> </w:t>
      </w:r>
      <w:r w:rsidR="00D8314D" w:rsidRPr="00900E12">
        <w:rPr>
          <w:lang w:val="sq-AL"/>
        </w:rPr>
        <w:t>KAPITULLI II</w:t>
      </w:r>
      <w:r w:rsidR="009B0CE7" w:rsidRPr="00900E12">
        <w:rPr>
          <w:lang w:val="sq-AL"/>
        </w:rPr>
        <w:t>.</w:t>
      </w:r>
      <w:r w:rsidR="00D8314D" w:rsidRPr="00900E12">
        <w:rPr>
          <w:lang w:val="sq-AL"/>
        </w:rPr>
        <w:t xml:space="preserve"> VIZIONI, POLITIKAT</w:t>
      </w:r>
      <w:r w:rsidR="009B0CE7" w:rsidRPr="00900E12">
        <w:rPr>
          <w:lang w:val="sq-AL"/>
        </w:rPr>
        <w:t xml:space="preserve"> </w:t>
      </w:r>
      <w:r w:rsidR="00D8314D" w:rsidRPr="00900E12">
        <w:rPr>
          <w:lang w:val="sq-AL"/>
        </w:rPr>
        <w:t xml:space="preserve">DHE QËLLIMET STRATEGJIKE </w:t>
      </w:r>
    </w:p>
    <w:p w14:paraId="0942429C" w14:textId="3777A7D2" w:rsidR="00D8314D" w:rsidRPr="00900E12" w:rsidRDefault="00D8314D" w:rsidP="00D8314D">
      <w:pPr>
        <w:pStyle w:val="TEKSTI"/>
        <w:rPr>
          <w:lang w:val="sq-AL"/>
        </w:rPr>
      </w:pPr>
      <w:r w:rsidRPr="00900E12">
        <w:rPr>
          <w:lang w:val="sq-AL"/>
        </w:rPr>
        <w:t xml:space="preserve">2.1 Vizioni i Strategjisë </w:t>
      </w:r>
    </w:p>
    <w:p w14:paraId="4E0216D7" w14:textId="628F65E9" w:rsidR="00D8314D" w:rsidRPr="00900E12" w:rsidRDefault="00D8314D" w:rsidP="00D8314D">
      <w:pPr>
        <w:pStyle w:val="TEKSTI"/>
        <w:rPr>
          <w:lang w:val="sq-AL"/>
        </w:rPr>
      </w:pPr>
      <w:r w:rsidRPr="00900E12">
        <w:rPr>
          <w:lang w:val="sq-AL"/>
        </w:rPr>
        <w:t xml:space="preserve">2.2 Politikat </w:t>
      </w:r>
    </w:p>
    <w:p w14:paraId="41330A7A" w14:textId="6A1F28D5" w:rsidR="00D8314D" w:rsidRPr="00900E12" w:rsidRDefault="00D8314D" w:rsidP="00D8314D">
      <w:pPr>
        <w:pStyle w:val="TEKSTI"/>
        <w:rPr>
          <w:lang w:val="sq-AL"/>
        </w:rPr>
      </w:pPr>
      <w:r w:rsidRPr="00900E12">
        <w:rPr>
          <w:lang w:val="sq-AL"/>
        </w:rPr>
        <w:t xml:space="preserve">2.3 Qëllimet </w:t>
      </w:r>
      <w:r w:rsidR="009B0CE7" w:rsidRPr="00900E12">
        <w:rPr>
          <w:lang w:val="sq-AL"/>
        </w:rPr>
        <w:t>s</w:t>
      </w:r>
      <w:r w:rsidRPr="00900E12">
        <w:rPr>
          <w:lang w:val="sq-AL"/>
        </w:rPr>
        <w:t xml:space="preserve">trategjike </w:t>
      </w:r>
    </w:p>
    <w:p w14:paraId="672B89DC" w14:textId="23C7418E" w:rsidR="00D8314D" w:rsidRPr="00900E12" w:rsidRDefault="00D8314D" w:rsidP="00D8314D">
      <w:pPr>
        <w:pStyle w:val="TEKSTI"/>
        <w:rPr>
          <w:lang w:val="sq-AL"/>
        </w:rPr>
      </w:pPr>
      <w:r w:rsidRPr="00900E12">
        <w:rPr>
          <w:lang w:val="sq-AL"/>
        </w:rPr>
        <w:t>KAPITULLI III</w:t>
      </w:r>
      <w:r w:rsidR="009B0CE7" w:rsidRPr="00900E12">
        <w:rPr>
          <w:lang w:val="sq-AL"/>
        </w:rPr>
        <w:t>.</w:t>
      </w:r>
      <w:r w:rsidRPr="00900E12">
        <w:rPr>
          <w:lang w:val="sq-AL"/>
        </w:rPr>
        <w:t xml:space="preserve"> OBJEKTIVAT E POLITIKËS DHE PRODUKTET MADHORE </w:t>
      </w:r>
    </w:p>
    <w:p w14:paraId="0C54BC87" w14:textId="18470F9F" w:rsidR="00D8314D" w:rsidRPr="00900E12" w:rsidRDefault="00D8314D" w:rsidP="00D8314D">
      <w:pPr>
        <w:pStyle w:val="TEKSTI"/>
        <w:rPr>
          <w:lang w:val="sq-AL"/>
        </w:rPr>
      </w:pPr>
      <w:r w:rsidRPr="00900E12">
        <w:rPr>
          <w:lang w:val="sq-AL"/>
        </w:rPr>
        <w:t>3</w:t>
      </w:r>
      <w:r w:rsidR="009B0CE7" w:rsidRPr="00900E12">
        <w:rPr>
          <w:lang w:val="sq-AL"/>
        </w:rPr>
        <w:t>.</w:t>
      </w:r>
      <w:r w:rsidRPr="00900E12">
        <w:rPr>
          <w:lang w:val="sq-AL"/>
        </w:rPr>
        <w:t xml:space="preserve"> Objektivat</w:t>
      </w:r>
      <w:r w:rsidR="009B0CE7" w:rsidRPr="00900E12">
        <w:rPr>
          <w:lang w:val="sq-AL"/>
        </w:rPr>
        <w:t xml:space="preserve"> </w:t>
      </w:r>
      <w:r w:rsidRPr="00900E12">
        <w:rPr>
          <w:lang w:val="sq-AL"/>
        </w:rPr>
        <w:t>(2021</w:t>
      </w:r>
      <w:r w:rsidR="009B0CE7" w:rsidRPr="00900E12">
        <w:rPr>
          <w:lang w:val="sq-AL"/>
        </w:rPr>
        <w:t>–</w:t>
      </w:r>
      <w:r w:rsidRPr="00900E12">
        <w:rPr>
          <w:lang w:val="sq-AL"/>
        </w:rPr>
        <w:t xml:space="preserve">2025) </w:t>
      </w:r>
    </w:p>
    <w:p w14:paraId="5CAA5BDF" w14:textId="30A4D486" w:rsidR="00D8314D" w:rsidRPr="00900E12" w:rsidRDefault="00D8314D" w:rsidP="00D8314D">
      <w:pPr>
        <w:pStyle w:val="TEKSTI"/>
        <w:rPr>
          <w:lang w:val="sq-AL"/>
        </w:rPr>
      </w:pPr>
      <w:r w:rsidRPr="00900E12">
        <w:rPr>
          <w:lang w:val="sq-AL"/>
        </w:rPr>
        <w:t>KAPITULLI</w:t>
      </w:r>
      <w:r w:rsidR="009B0CE7" w:rsidRPr="00900E12">
        <w:rPr>
          <w:lang w:val="sq-AL"/>
        </w:rPr>
        <w:t xml:space="preserve"> </w:t>
      </w:r>
      <w:r w:rsidRPr="00900E12">
        <w:rPr>
          <w:lang w:val="sq-AL"/>
        </w:rPr>
        <w:t>IV</w:t>
      </w:r>
      <w:r w:rsidR="009B0CE7" w:rsidRPr="00900E12">
        <w:rPr>
          <w:lang w:val="sq-AL"/>
        </w:rPr>
        <w:t>.</w:t>
      </w:r>
      <w:r w:rsidRPr="00900E12">
        <w:rPr>
          <w:lang w:val="sq-AL"/>
        </w:rPr>
        <w:t xml:space="preserve"> BURIMET FINANCIARE </w:t>
      </w:r>
    </w:p>
    <w:p w14:paraId="0E936B9B" w14:textId="5BAB34EE" w:rsidR="00D8314D" w:rsidRPr="00900E12" w:rsidRDefault="00D8314D" w:rsidP="00D8314D">
      <w:pPr>
        <w:pStyle w:val="TEKSTI"/>
        <w:rPr>
          <w:lang w:val="sq-AL"/>
        </w:rPr>
      </w:pPr>
      <w:r w:rsidRPr="00900E12">
        <w:rPr>
          <w:lang w:val="sq-AL"/>
        </w:rPr>
        <w:t>KAPITULLI</w:t>
      </w:r>
      <w:r w:rsidR="009B0CE7" w:rsidRPr="00900E12">
        <w:rPr>
          <w:lang w:val="sq-AL"/>
        </w:rPr>
        <w:t xml:space="preserve"> </w:t>
      </w:r>
      <w:r w:rsidRPr="00900E12">
        <w:rPr>
          <w:lang w:val="sq-AL"/>
        </w:rPr>
        <w:t>V</w:t>
      </w:r>
      <w:r w:rsidR="009B0CE7" w:rsidRPr="00900E12">
        <w:rPr>
          <w:lang w:val="sq-AL"/>
        </w:rPr>
        <w:t>.</w:t>
      </w:r>
      <w:r w:rsidRPr="00900E12">
        <w:rPr>
          <w:lang w:val="sq-AL"/>
        </w:rPr>
        <w:t xml:space="preserve"> LLOGA</w:t>
      </w:r>
      <w:r w:rsidR="009B0CE7" w:rsidRPr="00900E12">
        <w:rPr>
          <w:lang w:val="sq-AL"/>
        </w:rPr>
        <w:t>RI</w:t>
      </w:r>
      <w:r w:rsidRPr="00900E12">
        <w:rPr>
          <w:lang w:val="sq-AL"/>
        </w:rPr>
        <w:t>DHËNIA, MONITORIMI DHE ANALIZA VLERËSUESE</w:t>
      </w:r>
    </w:p>
    <w:p w14:paraId="4893DADF" w14:textId="3E79E2A2" w:rsidR="00D8314D" w:rsidRPr="00900E12" w:rsidRDefault="00D8314D" w:rsidP="00D8314D">
      <w:pPr>
        <w:pStyle w:val="TEKSTI"/>
        <w:rPr>
          <w:lang w:val="sq-AL"/>
        </w:rPr>
      </w:pPr>
      <w:r w:rsidRPr="00900E12">
        <w:rPr>
          <w:lang w:val="sq-AL"/>
        </w:rPr>
        <w:t xml:space="preserve">Monitorimi i Strategjisë. Strukturat përkatëse </w:t>
      </w:r>
    </w:p>
    <w:p w14:paraId="6B407460" w14:textId="64F84567" w:rsidR="00D8314D" w:rsidRPr="00900E12" w:rsidRDefault="00D8314D" w:rsidP="00D8314D">
      <w:pPr>
        <w:pStyle w:val="TEKSTI"/>
        <w:rPr>
          <w:lang w:val="sq-AL"/>
        </w:rPr>
      </w:pPr>
      <w:r w:rsidRPr="00900E12">
        <w:rPr>
          <w:lang w:val="sq-AL"/>
        </w:rPr>
        <w:t>Treguesit e parashikuar në SKPI (2021</w:t>
      </w:r>
      <w:r w:rsidR="007E6055" w:rsidRPr="00900E12">
        <w:rPr>
          <w:lang w:val="sq-AL"/>
        </w:rPr>
        <w:t>–</w:t>
      </w:r>
      <w:r w:rsidRPr="00900E12">
        <w:rPr>
          <w:lang w:val="sq-AL"/>
        </w:rPr>
        <w:t>2025</w:t>
      </w:r>
      <w:r w:rsidR="007E6055" w:rsidRPr="00900E12">
        <w:rPr>
          <w:lang w:val="sq-AL"/>
        </w:rPr>
        <w:t>)</w:t>
      </w:r>
      <w:r w:rsidRPr="00900E12">
        <w:rPr>
          <w:lang w:val="sq-AL"/>
        </w:rPr>
        <w:t xml:space="preserve"> </w:t>
      </w:r>
    </w:p>
    <w:p w14:paraId="22BD7F23" w14:textId="4FA7224F" w:rsidR="00D8314D" w:rsidRPr="00900E12" w:rsidRDefault="00D8314D" w:rsidP="00D8314D">
      <w:pPr>
        <w:pStyle w:val="TEKSTI"/>
        <w:rPr>
          <w:lang w:val="sq-AL"/>
        </w:rPr>
      </w:pPr>
      <w:r w:rsidRPr="00900E12">
        <w:rPr>
          <w:lang w:val="sq-AL"/>
        </w:rPr>
        <w:t>ANEKS</w:t>
      </w:r>
      <w:r w:rsidR="00CB7481" w:rsidRPr="00900E12">
        <w:rPr>
          <w:lang w:val="sq-AL"/>
        </w:rPr>
        <w:t>.</w:t>
      </w:r>
      <w:r w:rsidRPr="00900E12">
        <w:rPr>
          <w:lang w:val="sq-AL"/>
        </w:rPr>
        <w:t xml:space="preserve"> ANEKS PLANI I VEPRIMIT I STRATEGJISË SË PRONËSISË INTELEKTUALE </w:t>
      </w:r>
    </w:p>
    <w:p w14:paraId="0CC918F3" w14:textId="77777777" w:rsidR="00374500" w:rsidRPr="00900E12" w:rsidRDefault="00374500" w:rsidP="00D8314D">
      <w:pPr>
        <w:pStyle w:val="TEKSTI"/>
        <w:rPr>
          <w:lang w:val="sq-AL"/>
        </w:rPr>
      </w:pPr>
    </w:p>
    <w:p w14:paraId="19CEDFF2" w14:textId="30720D33" w:rsidR="00374500" w:rsidRPr="00900E12" w:rsidRDefault="00374500" w:rsidP="00D8314D">
      <w:pPr>
        <w:pStyle w:val="TEKSTI"/>
        <w:rPr>
          <w:lang w:val="sq-AL"/>
        </w:rPr>
      </w:pPr>
      <w:r w:rsidRPr="00900E12">
        <w:rPr>
          <w:lang w:val="sq-AL"/>
        </w:rPr>
        <w:lastRenderedPageBreak/>
        <w:t>AKRONIMET</w:t>
      </w:r>
    </w:p>
    <w:tbl>
      <w:tblPr>
        <w:tblW w:w="4972" w:type="pct"/>
        <w:tblLook w:val="01E0" w:firstRow="1" w:lastRow="1" w:firstColumn="1" w:lastColumn="1" w:noHBand="0" w:noVBand="0"/>
      </w:tblPr>
      <w:tblGrid>
        <w:gridCol w:w="1517"/>
        <w:gridCol w:w="7674"/>
      </w:tblGrid>
      <w:tr w:rsidR="00374500" w:rsidRPr="00900E12" w14:paraId="55F5ED1F" w14:textId="77777777" w:rsidTr="00BB4C85">
        <w:trPr>
          <w:trHeight w:val="264"/>
        </w:trPr>
        <w:tc>
          <w:tcPr>
            <w:tcW w:w="825" w:type="pct"/>
          </w:tcPr>
          <w:p w14:paraId="6AAD23D5" w14:textId="77777777" w:rsidR="00374500" w:rsidRPr="00900E12" w:rsidRDefault="00374500" w:rsidP="00BB6738">
            <w:pPr>
              <w:rPr>
                <w:rFonts w:ascii="Garamond" w:hAnsi="Garamond"/>
                <w:lang w:val="sq-AL"/>
              </w:rPr>
            </w:pPr>
            <w:r w:rsidRPr="00900E12">
              <w:rPr>
                <w:rFonts w:ascii="Garamond" w:hAnsi="Garamond"/>
                <w:lang w:val="sq-AL"/>
              </w:rPr>
              <w:t>AAK</w:t>
            </w:r>
          </w:p>
        </w:tc>
        <w:tc>
          <w:tcPr>
            <w:tcW w:w="4175" w:type="pct"/>
          </w:tcPr>
          <w:p w14:paraId="0F449ADE" w14:textId="175BEAF8" w:rsidR="00374500" w:rsidRPr="00900E12" w:rsidRDefault="00374500" w:rsidP="00BB6738">
            <w:pPr>
              <w:rPr>
                <w:rFonts w:ascii="Garamond" w:hAnsi="Garamond"/>
                <w:lang w:val="sq-AL"/>
              </w:rPr>
            </w:pPr>
            <w:r w:rsidRPr="00900E12">
              <w:rPr>
                <w:rFonts w:ascii="Garamond" w:hAnsi="Garamond"/>
                <w:lang w:val="sq-AL"/>
              </w:rPr>
              <w:t xml:space="preserve">Agjencitë e </w:t>
            </w:r>
            <w:r w:rsidR="00BB6738" w:rsidRPr="00900E12">
              <w:rPr>
                <w:rFonts w:ascii="Garamond" w:hAnsi="Garamond"/>
                <w:lang w:val="sq-AL"/>
              </w:rPr>
              <w:t>administrimit kolektiv</w:t>
            </w:r>
          </w:p>
        </w:tc>
      </w:tr>
      <w:tr w:rsidR="00374500" w:rsidRPr="00900E12" w14:paraId="1F305657" w14:textId="77777777" w:rsidTr="00BB4C85">
        <w:trPr>
          <w:trHeight w:val="264"/>
        </w:trPr>
        <w:tc>
          <w:tcPr>
            <w:tcW w:w="825" w:type="pct"/>
          </w:tcPr>
          <w:p w14:paraId="56969A1F" w14:textId="77777777" w:rsidR="00374500" w:rsidRPr="00900E12" w:rsidRDefault="00374500" w:rsidP="00BB6738">
            <w:pPr>
              <w:rPr>
                <w:rFonts w:ascii="Garamond" w:hAnsi="Garamond"/>
                <w:lang w:val="sq-AL"/>
              </w:rPr>
            </w:pPr>
            <w:r w:rsidRPr="00900E12">
              <w:rPr>
                <w:rFonts w:ascii="Garamond" w:hAnsi="Garamond"/>
                <w:lang w:val="sq-AL"/>
              </w:rPr>
              <w:t>AKTI</w:t>
            </w:r>
          </w:p>
        </w:tc>
        <w:tc>
          <w:tcPr>
            <w:tcW w:w="4175" w:type="pct"/>
          </w:tcPr>
          <w:p w14:paraId="6AA38BA0" w14:textId="40A32406" w:rsidR="00374500" w:rsidRPr="00900E12" w:rsidRDefault="00374500" w:rsidP="00BB6738">
            <w:pPr>
              <w:rPr>
                <w:rFonts w:ascii="Garamond" w:hAnsi="Garamond"/>
                <w:lang w:val="sq-AL"/>
              </w:rPr>
            </w:pPr>
            <w:r w:rsidRPr="00900E12">
              <w:rPr>
                <w:rFonts w:ascii="Garamond" w:hAnsi="Garamond"/>
                <w:lang w:val="sq-AL"/>
              </w:rPr>
              <w:t>Agjencia e Kërkimit, Teknologjisë dhe</w:t>
            </w:r>
            <w:r w:rsidR="002C7744" w:rsidRPr="00900E12">
              <w:rPr>
                <w:rFonts w:ascii="Garamond" w:hAnsi="Garamond"/>
                <w:lang w:val="sq-AL"/>
              </w:rPr>
              <w:t xml:space="preserve"> </w:t>
            </w:r>
            <w:r w:rsidRPr="00900E12">
              <w:rPr>
                <w:rFonts w:ascii="Garamond" w:hAnsi="Garamond"/>
                <w:lang w:val="sq-AL"/>
              </w:rPr>
              <w:t>Inovacionit</w:t>
            </w:r>
          </w:p>
        </w:tc>
      </w:tr>
      <w:tr w:rsidR="00374500" w:rsidRPr="00900E12" w14:paraId="3CEEEB8D" w14:textId="77777777" w:rsidTr="00BB4C85">
        <w:trPr>
          <w:trHeight w:val="272"/>
        </w:trPr>
        <w:tc>
          <w:tcPr>
            <w:tcW w:w="825" w:type="pct"/>
          </w:tcPr>
          <w:p w14:paraId="1C6CF996" w14:textId="77777777" w:rsidR="00374500" w:rsidRPr="00900E12" w:rsidRDefault="00374500" w:rsidP="00BB6738">
            <w:pPr>
              <w:rPr>
                <w:rFonts w:ascii="Garamond" w:hAnsi="Garamond"/>
                <w:lang w:val="sq-AL"/>
              </w:rPr>
            </w:pPr>
            <w:r w:rsidRPr="00900E12">
              <w:rPr>
                <w:rFonts w:ascii="Garamond" w:hAnsi="Garamond"/>
                <w:lang w:val="sq-AL"/>
              </w:rPr>
              <w:t>BE</w:t>
            </w:r>
          </w:p>
        </w:tc>
        <w:tc>
          <w:tcPr>
            <w:tcW w:w="4175" w:type="pct"/>
          </w:tcPr>
          <w:p w14:paraId="1BAFA8E4" w14:textId="77777777" w:rsidR="00374500" w:rsidRPr="00900E12" w:rsidRDefault="00374500" w:rsidP="00BB6738">
            <w:pPr>
              <w:rPr>
                <w:rFonts w:ascii="Garamond" w:hAnsi="Garamond"/>
                <w:lang w:val="sq-AL"/>
              </w:rPr>
            </w:pPr>
            <w:r w:rsidRPr="00900E12">
              <w:rPr>
                <w:rFonts w:ascii="Garamond" w:hAnsi="Garamond"/>
                <w:lang w:val="sq-AL"/>
              </w:rPr>
              <w:t>Bashkimi Evropian</w:t>
            </w:r>
          </w:p>
        </w:tc>
      </w:tr>
      <w:tr w:rsidR="00374500" w:rsidRPr="00900E12" w14:paraId="0BEC9952" w14:textId="77777777" w:rsidTr="00BB4C85">
        <w:trPr>
          <w:trHeight w:val="46"/>
        </w:trPr>
        <w:tc>
          <w:tcPr>
            <w:tcW w:w="825" w:type="pct"/>
          </w:tcPr>
          <w:p w14:paraId="34CF46F5" w14:textId="77777777" w:rsidR="00374500" w:rsidRPr="00900E12" w:rsidRDefault="00374500" w:rsidP="00BB6738">
            <w:pPr>
              <w:rPr>
                <w:rFonts w:ascii="Garamond" w:hAnsi="Garamond"/>
                <w:lang w:val="sq-AL"/>
              </w:rPr>
            </w:pPr>
            <w:r w:rsidRPr="00900E12">
              <w:rPr>
                <w:rFonts w:ascii="Garamond" w:hAnsi="Garamond"/>
                <w:lang w:val="sq-AL"/>
              </w:rPr>
              <w:t>DPD</w:t>
            </w:r>
          </w:p>
        </w:tc>
        <w:tc>
          <w:tcPr>
            <w:tcW w:w="4175" w:type="pct"/>
          </w:tcPr>
          <w:p w14:paraId="0EE1EA77" w14:textId="77777777" w:rsidR="00374500" w:rsidRPr="00900E12" w:rsidRDefault="00374500" w:rsidP="00BB6738">
            <w:pPr>
              <w:rPr>
                <w:rFonts w:ascii="Garamond" w:hAnsi="Garamond"/>
                <w:lang w:val="sq-AL"/>
              </w:rPr>
            </w:pPr>
            <w:r w:rsidRPr="00900E12">
              <w:rPr>
                <w:rFonts w:ascii="Garamond" w:hAnsi="Garamond"/>
                <w:lang w:val="sq-AL"/>
              </w:rPr>
              <w:t>Drejtoria e Përgjithshme e Doganave</w:t>
            </w:r>
          </w:p>
        </w:tc>
      </w:tr>
      <w:tr w:rsidR="00374500" w:rsidRPr="00900E12" w14:paraId="307970AD" w14:textId="77777777" w:rsidTr="00BB4C85">
        <w:trPr>
          <w:trHeight w:val="264"/>
        </w:trPr>
        <w:tc>
          <w:tcPr>
            <w:tcW w:w="825" w:type="pct"/>
          </w:tcPr>
          <w:p w14:paraId="0EC29A36" w14:textId="77777777" w:rsidR="00374500" w:rsidRPr="00900E12" w:rsidRDefault="00374500" w:rsidP="00BB6738">
            <w:pPr>
              <w:rPr>
                <w:rFonts w:ascii="Garamond" w:hAnsi="Garamond"/>
                <w:lang w:val="sq-AL"/>
              </w:rPr>
            </w:pPr>
            <w:r w:rsidRPr="00900E12">
              <w:rPr>
                <w:rFonts w:ascii="Garamond" w:hAnsi="Garamond"/>
                <w:lang w:val="sq-AL"/>
              </w:rPr>
              <w:t>DMPI</w:t>
            </w:r>
          </w:p>
        </w:tc>
        <w:tc>
          <w:tcPr>
            <w:tcW w:w="4175" w:type="pct"/>
          </w:tcPr>
          <w:p w14:paraId="5AA2BEAA" w14:textId="77777777" w:rsidR="00374500" w:rsidRPr="00900E12" w:rsidRDefault="00374500" w:rsidP="00BB6738">
            <w:pPr>
              <w:rPr>
                <w:rFonts w:ascii="Garamond" w:hAnsi="Garamond"/>
                <w:lang w:val="sq-AL"/>
              </w:rPr>
            </w:pPr>
            <w:r w:rsidRPr="00900E12">
              <w:rPr>
                <w:rFonts w:ascii="Garamond" w:hAnsi="Garamond"/>
                <w:lang w:val="sq-AL"/>
              </w:rPr>
              <w:t xml:space="preserve">Drejtoria e Mbrojtjes së Pronësisë Intelektuale </w:t>
            </w:r>
          </w:p>
        </w:tc>
      </w:tr>
      <w:tr w:rsidR="00374500" w:rsidRPr="00900E12" w14:paraId="1377020B" w14:textId="77777777" w:rsidTr="00BB4C85">
        <w:trPr>
          <w:trHeight w:val="264"/>
        </w:trPr>
        <w:tc>
          <w:tcPr>
            <w:tcW w:w="825" w:type="pct"/>
          </w:tcPr>
          <w:p w14:paraId="3DE46C6C" w14:textId="77777777" w:rsidR="00374500" w:rsidRPr="00900E12" w:rsidRDefault="00374500" w:rsidP="00BB6738">
            <w:pPr>
              <w:rPr>
                <w:rFonts w:ascii="Garamond" w:hAnsi="Garamond"/>
                <w:lang w:val="sq-AL"/>
              </w:rPr>
            </w:pPr>
            <w:r w:rsidRPr="00900E12">
              <w:rPr>
                <w:rFonts w:ascii="Garamond" w:hAnsi="Garamond"/>
                <w:lang w:val="sq-AL"/>
              </w:rPr>
              <w:t>DPPI</w:t>
            </w:r>
          </w:p>
        </w:tc>
        <w:tc>
          <w:tcPr>
            <w:tcW w:w="4175" w:type="pct"/>
          </w:tcPr>
          <w:p w14:paraId="7F204153" w14:textId="77777777" w:rsidR="00374500" w:rsidRPr="00900E12" w:rsidRDefault="00374500" w:rsidP="00BB6738">
            <w:pPr>
              <w:rPr>
                <w:rFonts w:ascii="Garamond" w:hAnsi="Garamond"/>
                <w:lang w:val="sq-AL"/>
              </w:rPr>
            </w:pPr>
            <w:r w:rsidRPr="00900E12">
              <w:rPr>
                <w:rFonts w:ascii="Garamond" w:hAnsi="Garamond"/>
                <w:lang w:val="sq-AL"/>
              </w:rPr>
              <w:t>Drejtoria e Përgjithshme e Pronësisë Industriale</w:t>
            </w:r>
          </w:p>
        </w:tc>
      </w:tr>
      <w:tr w:rsidR="00374500" w:rsidRPr="00900E12" w14:paraId="0DED47C3" w14:textId="77777777" w:rsidTr="00BB4C85">
        <w:trPr>
          <w:trHeight w:val="264"/>
        </w:trPr>
        <w:tc>
          <w:tcPr>
            <w:tcW w:w="825" w:type="pct"/>
          </w:tcPr>
          <w:p w14:paraId="57962142" w14:textId="77777777" w:rsidR="00374500" w:rsidRPr="00900E12" w:rsidRDefault="00374500" w:rsidP="00BB6738">
            <w:pPr>
              <w:rPr>
                <w:rFonts w:ascii="Garamond" w:hAnsi="Garamond"/>
                <w:lang w:val="sq-AL"/>
              </w:rPr>
            </w:pPr>
            <w:r w:rsidRPr="00900E12">
              <w:rPr>
                <w:rFonts w:ascii="Garamond" w:hAnsi="Garamond"/>
                <w:lang w:val="sq-AL"/>
              </w:rPr>
              <w:t>DPSH</w:t>
            </w:r>
          </w:p>
        </w:tc>
        <w:tc>
          <w:tcPr>
            <w:tcW w:w="4175" w:type="pct"/>
          </w:tcPr>
          <w:p w14:paraId="3586C2D5" w14:textId="77777777" w:rsidR="00374500" w:rsidRPr="00900E12" w:rsidRDefault="00374500" w:rsidP="00BB6738">
            <w:pPr>
              <w:rPr>
                <w:rFonts w:ascii="Garamond" w:hAnsi="Garamond"/>
                <w:lang w:val="sq-AL"/>
              </w:rPr>
            </w:pPr>
            <w:r w:rsidRPr="00900E12">
              <w:rPr>
                <w:rFonts w:ascii="Garamond" w:hAnsi="Garamond"/>
                <w:lang w:val="sq-AL"/>
              </w:rPr>
              <w:t>Drejtoria e Policisë së Shtetit</w:t>
            </w:r>
          </w:p>
        </w:tc>
      </w:tr>
      <w:tr w:rsidR="00374500" w:rsidRPr="00900E12" w14:paraId="2856EED0" w14:textId="77777777" w:rsidTr="00BB4C85">
        <w:trPr>
          <w:trHeight w:val="52"/>
        </w:trPr>
        <w:tc>
          <w:tcPr>
            <w:tcW w:w="825" w:type="pct"/>
          </w:tcPr>
          <w:p w14:paraId="62E6CA45" w14:textId="77777777" w:rsidR="00374500" w:rsidRPr="00900E12" w:rsidRDefault="00374500" w:rsidP="00BB6738">
            <w:pPr>
              <w:rPr>
                <w:rFonts w:ascii="Garamond" w:hAnsi="Garamond"/>
                <w:lang w:val="sq-AL"/>
              </w:rPr>
            </w:pPr>
            <w:r w:rsidRPr="00900E12">
              <w:rPr>
                <w:rFonts w:ascii="Garamond" w:hAnsi="Garamond"/>
                <w:lang w:val="sq-AL"/>
              </w:rPr>
              <w:t>DDA</w:t>
            </w:r>
          </w:p>
        </w:tc>
        <w:tc>
          <w:tcPr>
            <w:tcW w:w="4175" w:type="pct"/>
          </w:tcPr>
          <w:p w14:paraId="4AEAAF61" w14:textId="77777777" w:rsidR="00374500" w:rsidRPr="00900E12" w:rsidRDefault="00374500" w:rsidP="00BB6738">
            <w:pPr>
              <w:rPr>
                <w:rFonts w:ascii="Garamond" w:hAnsi="Garamond"/>
                <w:lang w:val="sq-AL"/>
              </w:rPr>
            </w:pPr>
            <w:r w:rsidRPr="00900E12">
              <w:rPr>
                <w:rFonts w:ascii="Garamond" w:hAnsi="Garamond"/>
                <w:lang w:val="sq-AL"/>
              </w:rPr>
              <w:t>Drejtoria për të Drejtën e Autorit</w:t>
            </w:r>
          </w:p>
        </w:tc>
      </w:tr>
      <w:tr w:rsidR="00374500" w:rsidRPr="00900E12" w14:paraId="12B14653" w14:textId="77777777" w:rsidTr="00BB4C85">
        <w:trPr>
          <w:trHeight w:val="52"/>
        </w:trPr>
        <w:tc>
          <w:tcPr>
            <w:tcW w:w="825" w:type="pct"/>
          </w:tcPr>
          <w:p w14:paraId="2A145B7C" w14:textId="77777777" w:rsidR="00374500" w:rsidRPr="00900E12" w:rsidRDefault="00374500" w:rsidP="00BB6738">
            <w:pPr>
              <w:rPr>
                <w:rFonts w:ascii="Garamond" w:hAnsi="Garamond"/>
                <w:lang w:val="sq-AL"/>
              </w:rPr>
            </w:pPr>
            <w:r w:rsidRPr="00900E12">
              <w:rPr>
                <w:rFonts w:ascii="Garamond" w:hAnsi="Garamond"/>
                <w:lang w:val="sq-AL"/>
              </w:rPr>
              <w:t>ECJ</w:t>
            </w:r>
          </w:p>
        </w:tc>
        <w:tc>
          <w:tcPr>
            <w:tcW w:w="4175" w:type="pct"/>
          </w:tcPr>
          <w:p w14:paraId="6A06672E" w14:textId="77777777" w:rsidR="00374500" w:rsidRPr="00900E12" w:rsidRDefault="00374500" w:rsidP="00BB6738">
            <w:pPr>
              <w:rPr>
                <w:rFonts w:ascii="Garamond" w:hAnsi="Garamond"/>
                <w:lang w:val="sq-AL"/>
              </w:rPr>
            </w:pPr>
            <w:r w:rsidRPr="00900E12">
              <w:rPr>
                <w:rFonts w:ascii="Garamond" w:hAnsi="Garamond"/>
                <w:lang w:val="sq-AL"/>
              </w:rPr>
              <w:t>Gjykata Evropiane e Drejtësisë</w:t>
            </w:r>
          </w:p>
        </w:tc>
      </w:tr>
      <w:tr w:rsidR="00374500" w:rsidRPr="00900E12" w14:paraId="69C88137" w14:textId="77777777" w:rsidTr="00BB4C85">
        <w:trPr>
          <w:trHeight w:val="264"/>
        </w:trPr>
        <w:tc>
          <w:tcPr>
            <w:tcW w:w="825" w:type="pct"/>
          </w:tcPr>
          <w:p w14:paraId="35E3A63C" w14:textId="77777777" w:rsidR="00374500" w:rsidRPr="00900E12" w:rsidRDefault="00374500" w:rsidP="00BB6738">
            <w:pPr>
              <w:rPr>
                <w:rFonts w:ascii="Garamond" w:hAnsi="Garamond"/>
                <w:lang w:val="sq-AL"/>
              </w:rPr>
            </w:pPr>
            <w:r w:rsidRPr="00900E12">
              <w:rPr>
                <w:rFonts w:ascii="Garamond" w:hAnsi="Garamond"/>
                <w:lang w:val="sq-AL"/>
              </w:rPr>
              <w:t>FZ</w:t>
            </w:r>
          </w:p>
        </w:tc>
        <w:tc>
          <w:tcPr>
            <w:tcW w:w="4175" w:type="pct"/>
          </w:tcPr>
          <w:p w14:paraId="796D1B98" w14:textId="77777777" w:rsidR="00374500" w:rsidRPr="00900E12" w:rsidRDefault="00374500" w:rsidP="00BB6738">
            <w:pPr>
              <w:rPr>
                <w:rFonts w:ascii="Garamond" w:hAnsi="Garamond"/>
                <w:lang w:val="sq-AL"/>
              </w:rPr>
            </w:pPr>
            <w:r w:rsidRPr="00900E12">
              <w:rPr>
                <w:rFonts w:ascii="Garamond" w:hAnsi="Garamond"/>
                <w:lang w:val="sq-AL"/>
              </w:rPr>
              <w:t>Fletorja Zyrtare</w:t>
            </w:r>
          </w:p>
        </w:tc>
      </w:tr>
      <w:tr w:rsidR="00374500" w:rsidRPr="00900E12" w14:paraId="0243E255" w14:textId="77777777" w:rsidTr="00BB4C85">
        <w:trPr>
          <w:trHeight w:val="272"/>
        </w:trPr>
        <w:tc>
          <w:tcPr>
            <w:tcW w:w="825" w:type="pct"/>
          </w:tcPr>
          <w:p w14:paraId="4C120381" w14:textId="77777777" w:rsidR="00374500" w:rsidRPr="00900E12" w:rsidRDefault="00374500" w:rsidP="00BB6738">
            <w:pPr>
              <w:rPr>
                <w:rFonts w:ascii="Garamond" w:hAnsi="Garamond"/>
                <w:lang w:val="sq-AL"/>
              </w:rPr>
            </w:pPr>
            <w:r w:rsidRPr="00900E12">
              <w:rPr>
                <w:rFonts w:ascii="Garamond" w:hAnsi="Garamond"/>
                <w:lang w:val="sq-AL"/>
              </w:rPr>
              <w:t>ASCAP</w:t>
            </w:r>
          </w:p>
        </w:tc>
        <w:tc>
          <w:tcPr>
            <w:tcW w:w="4175" w:type="pct"/>
          </w:tcPr>
          <w:p w14:paraId="6A1D549C" w14:textId="77777777" w:rsidR="00374500" w:rsidRPr="00900E12" w:rsidRDefault="00374500" w:rsidP="00BB6738">
            <w:pPr>
              <w:rPr>
                <w:rFonts w:ascii="Garamond" w:hAnsi="Garamond"/>
                <w:lang w:val="sq-AL"/>
              </w:rPr>
            </w:pPr>
            <w:r w:rsidRPr="00900E12">
              <w:rPr>
                <w:rFonts w:ascii="Garamond" w:hAnsi="Garamond"/>
                <w:lang w:val="sq-AL"/>
              </w:rPr>
              <w:t>Agjencia e Sigurimit të Cilësisë së Arsimit Parauniversitar</w:t>
            </w:r>
          </w:p>
        </w:tc>
      </w:tr>
      <w:tr w:rsidR="00374500" w:rsidRPr="00900E12" w14:paraId="20CD2415" w14:textId="77777777" w:rsidTr="00BB4C85">
        <w:trPr>
          <w:trHeight w:val="71"/>
        </w:trPr>
        <w:tc>
          <w:tcPr>
            <w:tcW w:w="825" w:type="pct"/>
          </w:tcPr>
          <w:p w14:paraId="014E7B73" w14:textId="77777777" w:rsidR="00374500" w:rsidRPr="00900E12" w:rsidRDefault="00374500" w:rsidP="00BB6738">
            <w:pPr>
              <w:rPr>
                <w:rFonts w:ascii="Garamond" w:hAnsi="Garamond"/>
                <w:lang w:val="sq-AL"/>
              </w:rPr>
            </w:pPr>
            <w:r w:rsidRPr="00900E12">
              <w:rPr>
                <w:rFonts w:ascii="Garamond" w:hAnsi="Garamond"/>
                <w:lang w:val="sq-AL"/>
              </w:rPr>
              <w:t>KE</w:t>
            </w:r>
          </w:p>
        </w:tc>
        <w:tc>
          <w:tcPr>
            <w:tcW w:w="4175" w:type="pct"/>
          </w:tcPr>
          <w:p w14:paraId="3AE29078" w14:textId="77777777" w:rsidR="00374500" w:rsidRPr="00900E12" w:rsidRDefault="00374500" w:rsidP="00BB6738">
            <w:pPr>
              <w:rPr>
                <w:rFonts w:ascii="Garamond" w:hAnsi="Garamond"/>
                <w:lang w:val="sq-AL"/>
              </w:rPr>
            </w:pPr>
            <w:r w:rsidRPr="00900E12">
              <w:rPr>
                <w:rFonts w:ascii="Garamond" w:hAnsi="Garamond"/>
                <w:lang w:val="sq-AL"/>
              </w:rPr>
              <w:t>Komisioni Evropian</w:t>
            </w:r>
          </w:p>
        </w:tc>
      </w:tr>
      <w:tr w:rsidR="00374500" w:rsidRPr="00900E12" w14:paraId="2D95C8FB" w14:textId="77777777" w:rsidTr="00BB4C85">
        <w:trPr>
          <w:trHeight w:val="264"/>
        </w:trPr>
        <w:tc>
          <w:tcPr>
            <w:tcW w:w="825" w:type="pct"/>
          </w:tcPr>
          <w:p w14:paraId="78EDEDDA" w14:textId="77777777" w:rsidR="00374500" w:rsidRPr="00900E12" w:rsidRDefault="00374500" w:rsidP="00BB6738">
            <w:pPr>
              <w:rPr>
                <w:rFonts w:ascii="Garamond" w:hAnsi="Garamond"/>
                <w:lang w:val="sq-AL"/>
              </w:rPr>
            </w:pPr>
            <w:r w:rsidRPr="00900E12">
              <w:rPr>
                <w:rFonts w:ascii="Garamond" w:hAnsi="Garamond"/>
                <w:lang w:val="sq-AL"/>
              </w:rPr>
              <w:t>KEP</w:t>
            </w:r>
          </w:p>
        </w:tc>
        <w:tc>
          <w:tcPr>
            <w:tcW w:w="4175" w:type="pct"/>
          </w:tcPr>
          <w:p w14:paraId="5ACAB530" w14:textId="77777777" w:rsidR="00374500" w:rsidRPr="00900E12" w:rsidRDefault="00374500" w:rsidP="00BB6738">
            <w:pPr>
              <w:rPr>
                <w:rFonts w:ascii="Garamond" w:hAnsi="Garamond"/>
                <w:lang w:val="sq-AL"/>
              </w:rPr>
            </w:pPr>
            <w:r w:rsidRPr="00900E12">
              <w:rPr>
                <w:rFonts w:ascii="Garamond" w:hAnsi="Garamond"/>
                <w:lang w:val="sq-AL"/>
              </w:rPr>
              <w:t>Konventa Evropiane e Patentave</w:t>
            </w:r>
          </w:p>
        </w:tc>
      </w:tr>
      <w:tr w:rsidR="00374500" w:rsidRPr="00900E12" w14:paraId="6318E810" w14:textId="77777777" w:rsidTr="00BB4C85">
        <w:trPr>
          <w:trHeight w:val="264"/>
        </w:trPr>
        <w:tc>
          <w:tcPr>
            <w:tcW w:w="825" w:type="pct"/>
          </w:tcPr>
          <w:p w14:paraId="664C1727" w14:textId="77777777" w:rsidR="00374500" w:rsidRPr="00900E12" w:rsidRDefault="00374500" w:rsidP="00BB6738">
            <w:pPr>
              <w:rPr>
                <w:rFonts w:ascii="Garamond" w:hAnsi="Garamond"/>
                <w:lang w:val="sq-AL"/>
              </w:rPr>
            </w:pPr>
            <w:r w:rsidRPr="00900E12">
              <w:rPr>
                <w:rFonts w:ascii="Garamond" w:hAnsi="Garamond"/>
                <w:lang w:val="sq-AL"/>
              </w:rPr>
              <w:t>AMA</w:t>
            </w:r>
          </w:p>
        </w:tc>
        <w:tc>
          <w:tcPr>
            <w:tcW w:w="4175" w:type="pct"/>
          </w:tcPr>
          <w:p w14:paraId="1021286F" w14:textId="77777777" w:rsidR="00374500" w:rsidRPr="00900E12" w:rsidRDefault="00374500" w:rsidP="00BB6738">
            <w:pPr>
              <w:rPr>
                <w:rFonts w:ascii="Garamond" w:hAnsi="Garamond"/>
                <w:lang w:val="sq-AL"/>
              </w:rPr>
            </w:pPr>
            <w:r w:rsidRPr="00900E12">
              <w:rPr>
                <w:rFonts w:ascii="Garamond" w:hAnsi="Garamond"/>
                <w:lang w:val="sq-AL"/>
              </w:rPr>
              <w:t>Autoriteti i Mediave Audiovizive</w:t>
            </w:r>
          </w:p>
        </w:tc>
      </w:tr>
      <w:tr w:rsidR="00374500" w:rsidRPr="00900E12" w14:paraId="62BFA462" w14:textId="77777777" w:rsidTr="00BB4C85">
        <w:trPr>
          <w:trHeight w:val="264"/>
        </w:trPr>
        <w:tc>
          <w:tcPr>
            <w:tcW w:w="825" w:type="pct"/>
          </w:tcPr>
          <w:p w14:paraId="4D8BA16D" w14:textId="77777777" w:rsidR="00374500" w:rsidRPr="00900E12" w:rsidRDefault="00374500" w:rsidP="00BB6738">
            <w:pPr>
              <w:rPr>
                <w:rFonts w:ascii="Garamond" w:hAnsi="Garamond"/>
                <w:lang w:val="sq-AL"/>
              </w:rPr>
            </w:pPr>
            <w:r w:rsidRPr="00900E12">
              <w:rPr>
                <w:rFonts w:ascii="Garamond" w:hAnsi="Garamond"/>
                <w:lang w:val="sq-AL"/>
              </w:rPr>
              <w:t>LAN</w:t>
            </w:r>
          </w:p>
        </w:tc>
        <w:tc>
          <w:tcPr>
            <w:tcW w:w="4175" w:type="pct"/>
          </w:tcPr>
          <w:p w14:paraId="00BCB6DB" w14:textId="77777777" w:rsidR="00374500" w:rsidRPr="00900E12" w:rsidRDefault="00374500" w:rsidP="00BB6738">
            <w:pPr>
              <w:rPr>
                <w:rFonts w:ascii="Garamond" w:hAnsi="Garamond"/>
                <w:lang w:val="sq-AL"/>
              </w:rPr>
            </w:pPr>
            <w:r w:rsidRPr="00900E12">
              <w:rPr>
                <w:rFonts w:ascii="Garamond" w:hAnsi="Garamond"/>
                <w:lang w:val="sq-AL"/>
              </w:rPr>
              <w:t>Rrjet lokal</w:t>
            </w:r>
          </w:p>
        </w:tc>
      </w:tr>
      <w:tr w:rsidR="00374500" w:rsidRPr="00900E12" w14:paraId="04CAE2A5" w14:textId="77777777" w:rsidTr="00BB4C85">
        <w:trPr>
          <w:trHeight w:val="264"/>
        </w:trPr>
        <w:tc>
          <w:tcPr>
            <w:tcW w:w="825" w:type="pct"/>
          </w:tcPr>
          <w:p w14:paraId="6D121F9D" w14:textId="77777777" w:rsidR="00374500" w:rsidRPr="00900E12" w:rsidRDefault="00374500" w:rsidP="00BB6738">
            <w:pPr>
              <w:rPr>
                <w:rFonts w:ascii="Garamond" w:hAnsi="Garamond"/>
                <w:lang w:val="sq-AL"/>
              </w:rPr>
            </w:pPr>
            <w:r w:rsidRPr="00900E12">
              <w:rPr>
                <w:rFonts w:ascii="Garamond" w:hAnsi="Garamond"/>
                <w:lang w:val="sq-AL"/>
              </w:rPr>
              <w:t>MAS</w:t>
            </w:r>
          </w:p>
        </w:tc>
        <w:tc>
          <w:tcPr>
            <w:tcW w:w="4175" w:type="pct"/>
          </w:tcPr>
          <w:p w14:paraId="6B53B16F" w14:textId="77777777" w:rsidR="00374500" w:rsidRPr="00900E12" w:rsidRDefault="00374500" w:rsidP="00BB6738">
            <w:pPr>
              <w:rPr>
                <w:rFonts w:ascii="Garamond" w:hAnsi="Garamond"/>
                <w:lang w:val="sq-AL"/>
              </w:rPr>
            </w:pPr>
            <w:r w:rsidRPr="00900E12">
              <w:rPr>
                <w:rFonts w:ascii="Garamond" w:hAnsi="Garamond"/>
                <w:lang w:val="sq-AL"/>
              </w:rPr>
              <w:t xml:space="preserve">Ministria e Arsimit dhe Sportit </w:t>
            </w:r>
          </w:p>
        </w:tc>
      </w:tr>
      <w:tr w:rsidR="00374500" w:rsidRPr="00900E12" w14:paraId="708AE866" w14:textId="77777777" w:rsidTr="00BB4C85">
        <w:trPr>
          <w:trHeight w:val="264"/>
        </w:trPr>
        <w:tc>
          <w:tcPr>
            <w:tcW w:w="825" w:type="pct"/>
          </w:tcPr>
          <w:p w14:paraId="76657608" w14:textId="77777777" w:rsidR="00374500" w:rsidRPr="00900E12" w:rsidRDefault="00374500" w:rsidP="00BB6738">
            <w:pPr>
              <w:rPr>
                <w:rFonts w:ascii="Garamond" w:hAnsi="Garamond"/>
                <w:lang w:val="sq-AL"/>
              </w:rPr>
            </w:pPr>
            <w:r w:rsidRPr="00900E12">
              <w:rPr>
                <w:rFonts w:ascii="Garamond" w:hAnsi="Garamond"/>
                <w:lang w:val="sq-AL"/>
              </w:rPr>
              <w:t>MK</w:t>
            </w:r>
          </w:p>
        </w:tc>
        <w:tc>
          <w:tcPr>
            <w:tcW w:w="4175" w:type="pct"/>
          </w:tcPr>
          <w:p w14:paraId="2D6E038C" w14:textId="3AA60E35" w:rsidR="00374500" w:rsidRPr="00900E12" w:rsidRDefault="00374500" w:rsidP="00BB6738">
            <w:pPr>
              <w:rPr>
                <w:rFonts w:ascii="Garamond" w:hAnsi="Garamond"/>
                <w:lang w:val="sq-AL"/>
              </w:rPr>
            </w:pPr>
            <w:r w:rsidRPr="00900E12">
              <w:rPr>
                <w:rFonts w:ascii="Garamond" w:hAnsi="Garamond"/>
                <w:lang w:val="sq-AL"/>
              </w:rPr>
              <w:t xml:space="preserve">Markë </w:t>
            </w:r>
            <w:r w:rsidR="00CB7481" w:rsidRPr="00900E12">
              <w:rPr>
                <w:rFonts w:ascii="Garamond" w:hAnsi="Garamond"/>
                <w:lang w:val="sq-AL"/>
              </w:rPr>
              <w:t>k</w:t>
            </w:r>
            <w:r w:rsidRPr="00900E12">
              <w:rPr>
                <w:rFonts w:ascii="Garamond" w:hAnsi="Garamond"/>
                <w:lang w:val="sq-AL"/>
              </w:rPr>
              <w:t>omunitare</w:t>
            </w:r>
          </w:p>
        </w:tc>
      </w:tr>
      <w:tr w:rsidR="00374500" w:rsidRPr="00900E12" w14:paraId="2878A4EB" w14:textId="77777777" w:rsidTr="00BB4C85">
        <w:trPr>
          <w:trHeight w:val="264"/>
        </w:trPr>
        <w:tc>
          <w:tcPr>
            <w:tcW w:w="825" w:type="pct"/>
          </w:tcPr>
          <w:p w14:paraId="1C028964" w14:textId="77777777" w:rsidR="00374500" w:rsidRPr="00900E12" w:rsidRDefault="00374500" w:rsidP="00BB6738">
            <w:pPr>
              <w:rPr>
                <w:rFonts w:ascii="Garamond" w:hAnsi="Garamond"/>
                <w:lang w:val="sq-AL"/>
              </w:rPr>
            </w:pPr>
            <w:r w:rsidRPr="00900E12">
              <w:rPr>
                <w:rFonts w:ascii="Garamond" w:hAnsi="Garamond"/>
                <w:lang w:val="sq-AL"/>
              </w:rPr>
              <w:t>MSA</w:t>
            </w:r>
          </w:p>
        </w:tc>
        <w:tc>
          <w:tcPr>
            <w:tcW w:w="4175" w:type="pct"/>
          </w:tcPr>
          <w:p w14:paraId="285D9061" w14:textId="77777777" w:rsidR="00374500" w:rsidRPr="00900E12" w:rsidRDefault="00374500" w:rsidP="00BB6738">
            <w:pPr>
              <w:rPr>
                <w:rFonts w:ascii="Garamond" w:hAnsi="Garamond"/>
                <w:lang w:val="sq-AL"/>
              </w:rPr>
            </w:pPr>
            <w:r w:rsidRPr="00900E12">
              <w:rPr>
                <w:rFonts w:ascii="Garamond" w:hAnsi="Garamond"/>
                <w:lang w:val="sq-AL"/>
              </w:rPr>
              <w:t>Marrëveshja e Stabilizim-Asociimit</w:t>
            </w:r>
          </w:p>
        </w:tc>
      </w:tr>
      <w:tr w:rsidR="00374500" w:rsidRPr="00900E12" w14:paraId="069524AC" w14:textId="77777777" w:rsidTr="00BB4C85">
        <w:trPr>
          <w:trHeight w:val="272"/>
        </w:trPr>
        <w:tc>
          <w:tcPr>
            <w:tcW w:w="825" w:type="pct"/>
          </w:tcPr>
          <w:p w14:paraId="375B9062" w14:textId="77777777" w:rsidR="00374500" w:rsidRPr="00900E12" w:rsidRDefault="00374500" w:rsidP="00BB6738">
            <w:pPr>
              <w:rPr>
                <w:rFonts w:ascii="Garamond" w:hAnsi="Garamond"/>
                <w:lang w:val="sq-AL"/>
              </w:rPr>
            </w:pPr>
            <w:r w:rsidRPr="00900E12">
              <w:rPr>
                <w:rFonts w:ascii="Garamond" w:hAnsi="Garamond"/>
                <w:lang w:val="sq-AL"/>
              </w:rPr>
              <w:t>NVM</w:t>
            </w:r>
          </w:p>
        </w:tc>
        <w:tc>
          <w:tcPr>
            <w:tcW w:w="4175" w:type="pct"/>
          </w:tcPr>
          <w:p w14:paraId="4EBEBE3E" w14:textId="1D9F9118" w:rsidR="00374500" w:rsidRPr="00900E12" w:rsidRDefault="00374500" w:rsidP="00BB6738">
            <w:pPr>
              <w:rPr>
                <w:rFonts w:ascii="Garamond" w:hAnsi="Garamond"/>
                <w:lang w:val="sq-AL"/>
              </w:rPr>
            </w:pPr>
            <w:r w:rsidRPr="00900E12">
              <w:rPr>
                <w:rFonts w:ascii="Garamond" w:hAnsi="Garamond"/>
                <w:lang w:val="sq-AL"/>
              </w:rPr>
              <w:t xml:space="preserve">Ndërmarrje të </w:t>
            </w:r>
            <w:r w:rsidR="00CB7481" w:rsidRPr="00900E12">
              <w:rPr>
                <w:rFonts w:ascii="Garamond" w:hAnsi="Garamond"/>
                <w:lang w:val="sq-AL"/>
              </w:rPr>
              <w:t>vogla dhe të mesme</w:t>
            </w:r>
          </w:p>
        </w:tc>
      </w:tr>
      <w:tr w:rsidR="00374500" w:rsidRPr="00900E12" w14:paraId="4C2EE802" w14:textId="77777777" w:rsidTr="00BB4C85">
        <w:trPr>
          <w:trHeight w:val="264"/>
        </w:trPr>
        <w:tc>
          <w:tcPr>
            <w:tcW w:w="825" w:type="pct"/>
          </w:tcPr>
          <w:p w14:paraId="22AC8D4A" w14:textId="77777777" w:rsidR="00374500" w:rsidRPr="00900E12" w:rsidRDefault="00374500" w:rsidP="00BB6738">
            <w:pPr>
              <w:rPr>
                <w:rFonts w:ascii="Garamond" w:hAnsi="Garamond"/>
                <w:lang w:val="sq-AL"/>
              </w:rPr>
            </w:pPr>
            <w:r w:rsidRPr="00900E12">
              <w:rPr>
                <w:rFonts w:ascii="Garamond" w:hAnsi="Garamond"/>
                <w:lang w:val="sq-AL"/>
              </w:rPr>
              <w:t>OEP</w:t>
            </w:r>
          </w:p>
        </w:tc>
        <w:tc>
          <w:tcPr>
            <w:tcW w:w="4175" w:type="pct"/>
          </w:tcPr>
          <w:p w14:paraId="50B50934" w14:textId="77777777" w:rsidR="00374500" w:rsidRPr="00900E12" w:rsidRDefault="00374500" w:rsidP="00BB6738">
            <w:pPr>
              <w:rPr>
                <w:rFonts w:ascii="Garamond" w:hAnsi="Garamond"/>
                <w:lang w:val="sq-AL"/>
              </w:rPr>
            </w:pPr>
            <w:r w:rsidRPr="00900E12">
              <w:rPr>
                <w:rFonts w:ascii="Garamond" w:hAnsi="Garamond"/>
                <w:lang w:val="sq-AL"/>
              </w:rPr>
              <w:t>Organizata Evropiane e Patentave</w:t>
            </w:r>
          </w:p>
        </w:tc>
      </w:tr>
      <w:tr w:rsidR="00374500" w:rsidRPr="00900E12" w14:paraId="16F7AF97" w14:textId="77777777" w:rsidTr="00BB4C85">
        <w:trPr>
          <w:trHeight w:val="52"/>
        </w:trPr>
        <w:tc>
          <w:tcPr>
            <w:tcW w:w="825" w:type="pct"/>
          </w:tcPr>
          <w:p w14:paraId="3E875F95" w14:textId="77777777" w:rsidR="00374500" w:rsidRPr="00900E12" w:rsidRDefault="00374500" w:rsidP="00BB6738">
            <w:pPr>
              <w:rPr>
                <w:rFonts w:ascii="Garamond" w:hAnsi="Garamond"/>
                <w:lang w:val="sq-AL"/>
              </w:rPr>
            </w:pPr>
            <w:r w:rsidRPr="00900E12">
              <w:rPr>
                <w:rFonts w:ascii="Garamond" w:hAnsi="Garamond"/>
                <w:lang w:val="sq-AL"/>
              </w:rPr>
              <w:t>PATLIB</w:t>
            </w:r>
          </w:p>
        </w:tc>
        <w:tc>
          <w:tcPr>
            <w:tcW w:w="4175" w:type="pct"/>
          </w:tcPr>
          <w:p w14:paraId="6A6A9C36" w14:textId="65D54190" w:rsidR="00374500" w:rsidRPr="00900E12" w:rsidRDefault="00374500" w:rsidP="00E0587A">
            <w:pPr>
              <w:rPr>
                <w:rFonts w:ascii="Garamond" w:hAnsi="Garamond"/>
                <w:lang w:val="sq-AL"/>
              </w:rPr>
            </w:pPr>
            <w:r w:rsidRPr="00900E12">
              <w:rPr>
                <w:rFonts w:ascii="Garamond" w:hAnsi="Garamond"/>
                <w:lang w:val="sq-AL"/>
              </w:rPr>
              <w:t xml:space="preserve">Qendrat e </w:t>
            </w:r>
            <w:r w:rsidR="00E0587A" w:rsidRPr="00900E12">
              <w:rPr>
                <w:rFonts w:ascii="Garamond" w:hAnsi="Garamond"/>
                <w:lang w:val="sq-AL"/>
              </w:rPr>
              <w:t>i</w:t>
            </w:r>
            <w:r w:rsidRPr="00900E12">
              <w:rPr>
                <w:rFonts w:ascii="Garamond" w:hAnsi="Garamond"/>
                <w:lang w:val="sq-AL"/>
              </w:rPr>
              <w:t xml:space="preserve">nformacionit për </w:t>
            </w:r>
            <w:r w:rsidR="00E0587A" w:rsidRPr="00900E12">
              <w:rPr>
                <w:rFonts w:ascii="Garamond" w:hAnsi="Garamond"/>
                <w:lang w:val="sq-AL"/>
              </w:rPr>
              <w:t>p</w:t>
            </w:r>
            <w:r w:rsidRPr="00900E12">
              <w:rPr>
                <w:rFonts w:ascii="Garamond" w:hAnsi="Garamond"/>
                <w:lang w:val="sq-AL"/>
              </w:rPr>
              <w:t>atentat</w:t>
            </w:r>
          </w:p>
        </w:tc>
      </w:tr>
      <w:tr w:rsidR="00374500" w:rsidRPr="00900E12" w14:paraId="1D9987F5" w14:textId="77777777" w:rsidTr="00BB4C85">
        <w:trPr>
          <w:trHeight w:val="264"/>
        </w:trPr>
        <w:tc>
          <w:tcPr>
            <w:tcW w:w="825" w:type="pct"/>
          </w:tcPr>
          <w:p w14:paraId="371803E1" w14:textId="77777777" w:rsidR="00374500" w:rsidRPr="00900E12" w:rsidRDefault="00374500" w:rsidP="00BB6738">
            <w:pPr>
              <w:rPr>
                <w:rFonts w:ascii="Garamond" w:hAnsi="Garamond"/>
                <w:lang w:val="sq-AL"/>
              </w:rPr>
            </w:pPr>
            <w:r w:rsidRPr="00900E12">
              <w:rPr>
                <w:rFonts w:ascii="Garamond" w:hAnsi="Garamond"/>
                <w:lang w:val="sq-AL"/>
              </w:rPr>
              <w:t>PI</w:t>
            </w:r>
          </w:p>
        </w:tc>
        <w:tc>
          <w:tcPr>
            <w:tcW w:w="4175" w:type="pct"/>
          </w:tcPr>
          <w:p w14:paraId="2F59A847" w14:textId="0188E3A0" w:rsidR="00374500" w:rsidRPr="00900E12" w:rsidRDefault="00374500" w:rsidP="00BB6738">
            <w:pPr>
              <w:rPr>
                <w:rFonts w:ascii="Garamond" w:hAnsi="Garamond"/>
                <w:lang w:val="sq-AL"/>
              </w:rPr>
            </w:pPr>
            <w:r w:rsidRPr="00900E12">
              <w:rPr>
                <w:rFonts w:ascii="Garamond" w:hAnsi="Garamond"/>
                <w:lang w:val="sq-AL"/>
              </w:rPr>
              <w:t xml:space="preserve">Pronësia </w:t>
            </w:r>
            <w:r w:rsidR="00CA127E" w:rsidRPr="00900E12">
              <w:rPr>
                <w:rFonts w:ascii="Garamond" w:hAnsi="Garamond"/>
                <w:lang w:val="sq-AL"/>
              </w:rPr>
              <w:t>i</w:t>
            </w:r>
            <w:r w:rsidRPr="00900E12">
              <w:rPr>
                <w:rFonts w:ascii="Garamond" w:hAnsi="Garamond"/>
                <w:lang w:val="sq-AL"/>
              </w:rPr>
              <w:t>ntelektuale</w:t>
            </w:r>
          </w:p>
        </w:tc>
      </w:tr>
      <w:tr w:rsidR="00374500" w:rsidRPr="00900E12" w14:paraId="7D571E0C" w14:textId="77777777" w:rsidTr="00BB4C85">
        <w:trPr>
          <w:trHeight w:val="264"/>
        </w:trPr>
        <w:tc>
          <w:tcPr>
            <w:tcW w:w="825" w:type="pct"/>
          </w:tcPr>
          <w:p w14:paraId="26018584" w14:textId="77777777" w:rsidR="00374500" w:rsidRPr="00900E12" w:rsidRDefault="00374500" w:rsidP="00BB6738">
            <w:pPr>
              <w:rPr>
                <w:rFonts w:ascii="Garamond" w:hAnsi="Garamond"/>
                <w:lang w:val="sq-AL"/>
              </w:rPr>
            </w:pPr>
            <w:r w:rsidRPr="00900E12">
              <w:rPr>
                <w:rFonts w:ascii="Garamond" w:hAnsi="Garamond"/>
                <w:lang w:val="sq-AL"/>
              </w:rPr>
              <w:t>PKIE</w:t>
            </w:r>
          </w:p>
        </w:tc>
        <w:tc>
          <w:tcPr>
            <w:tcW w:w="4175" w:type="pct"/>
          </w:tcPr>
          <w:p w14:paraId="236BE5AF" w14:textId="77777777" w:rsidR="00374500" w:rsidRPr="00900E12" w:rsidRDefault="00374500" w:rsidP="00BB6738">
            <w:pPr>
              <w:rPr>
                <w:rFonts w:ascii="Garamond" w:hAnsi="Garamond"/>
                <w:lang w:val="sq-AL"/>
              </w:rPr>
            </w:pPr>
            <w:r w:rsidRPr="00900E12">
              <w:rPr>
                <w:rFonts w:ascii="Garamond" w:hAnsi="Garamond"/>
                <w:lang w:val="sq-AL"/>
              </w:rPr>
              <w:t>Plani Kombëtar për Integrimin Evropian</w:t>
            </w:r>
          </w:p>
        </w:tc>
      </w:tr>
      <w:tr w:rsidR="00374500" w:rsidRPr="00900E12" w14:paraId="3917B999" w14:textId="77777777" w:rsidTr="00BB4C85">
        <w:trPr>
          <w:trHeight w:val="264"/>
        </w:trPr>
        <w:tc>
          <w:tcPr>
            <w:tcW w:w="825" w:type="pct"/>
          </w:tcPr>
          <w:p w14:paraId="1228AA66" w14:textId="77777777" w:rsidR="00374500" w:rsidRPr="00900E12" w:rsidRDefault="00374500" w:rsidP="00BB6738">
            <w:pPr>
              <w:rPr>
                <w:rFonts w:ascii="Garamond" w:hAnsi="Garamond"/>
                <w:lang w:val="sq-AL"/>
              </w:rPr>
            </w:pPr>
            <w:r w:rsidRPr="00900E12">
              <w:rPr>
                <w:rFonts w:ascii="Garamond" w:hAnsi="Garamond"/>
                <w:lang w:val="sq-AL"/>
              </w:rPr>
              <w:t>RSH</w:t>
            </w:r>
          </w:p>
        </w:tc>
        <w:tc>
          <w:tcPr>
            <w:tcW w:w="4175" w:type="pct"/>
          </w:tcPr>
          <w:p w14:paraId="3D1DBE3B" w14:textId="77777777" w:rsidR="00374500" w:rsidRPr="00900E12" w:rsidRDefault="00374500" w:rsidP="00BB6738">
            <w:pPr>
              <w:rPr>
                <w:rFonts w:ascii="Garamond" w:hAnsi="Garamond"/>
                <w:lang w:val="sq-AL"/>
              </w:rPr>
            </w:pPr>
            <w:r w:rsidRPr="00900E12">
              <w:rPr>
                <w:rFonts w:ascii="Garamond" w:hAnsi="Garamond"/>
                <w:lang w:val="sq-AL"/>
              </w:rPr>
              <w:t>Republika e Shqipërisë</w:t>
            </w:r>
          </w:p>
        </w:tc>
      </w:tr>
      <w:tr w:rsidR="00374500" w:rsidRPr="00900E12" w14:paraId="37C23641" w14:textId="77777777" w:rsidTr="00BB4C85">
        <w:trPr>
          <w:trHeight w:val="264"/>
        </w:trPr>
        <w:tc>
          <w:tcPr>
            <w:tcW w:w="825" w:type="pct"/>
          </w:tcPr>
          <w:p w14:paraId="5E37E617" w14:textId="77777777" w:rsidR="00374500" w:rsidRPr="00900E12" w:rsidRDefault="00374500" w:rsidP="00BB6738">
            <w:pPr>
              <w:rPr>
                <w:rFonts w:ascii="Garamond" w:hAnsi="Garamond"/>
                <w:lang w:val="sq-AL"/>
              </w:rPr>
            </w:pPr>
            <w:r w:rsidRPr="00900E12">
              <w:rPr>
                <w:rFonts w:ascii="Garamond" w:hAnsi="Garamond"/>
                <w:lang w:val="sq-AL"/>
              </w:rPr>
              <w:t>TIK</w:t>
            </w:r>
          </w:p>
        </w:tc>
        <w:tc>
          <w:tcPr>
            <w:tcW w:w="4175" w:type="pct"/>
          </w:tcPr>
          <w:p w14:paraId="2182F373" w14:textId="77777777" w:rsidR="00374500" w:rsidRPr="00900E12" w:rsidRDefault="00374500" w:rsidP="00BB6738">
            <w:pPr>
              <w:rPr>
                <w:rFonts w:ascii="Garamond" w:hAnsi="Garamond"/>
                <w:lang w:val="sq-AL"/>
              </w:rPr>
            </w:pPr>
            <w:r w:rsidRPr="00900E12">
              <w:rPr>
                <w:rFonts w:ascii="Garamond" w:hAnsi="Garamond"/>
                <w:lang w:val="sq-AL"/>
              </w:rPr>
              <w:t>Teknologjia e informacionit dhe e komunikimit</w:t>
            </w:r>
          </w:p>
        </w:tc>
      </w:tr>
      <w:tr w:rsidR="00374500" w:rsidRPr="00900E12" w14:paraId="6AEE12DE" w14:textId="77777777" w:rsidTr="00BB4C85">
        <w:trPr>
          <w:trHeight w:val="52"/>
        </w:trPr>
        <w:tc>
          <w:tcPr>
            <w:tcW w:w="825" w:type="pct"/>
          </w:tcPr>
          <w:p w14:paraId="30A82D49" w14:textId="77777777" w:rsidR="00374500" w:rsidRPr="00900E12" w:rsidRDefault="00374500" w:rsidP="00BB6738">
            <w:pPr>
              <w:rPr>
                <w:rFonts w:ascii="Garamond" w:hAnsi="Garamond"/>
                <w:lang w:val="sq-AL"/>
              </w:rPr>
            </w:pPr>
            <w:r w:rsidRPr="00900E12">
              <w:rPr>
                <w:rFonts w:ascii="Garamond" w:hAnsi="Garamond"/>
                <w:lang w:val="sq-AL"/>
              </w:rPr>
              <w:t>TGJ</w:t>
            </w:r>
          </w:p>
        </w:tc>
        <w:tc>
          <w:tcPr>
            <w:tcW w:w="4175" w:type="pct"/>
          </w:tcPr>
          <w:p w14:paraId="3EDE22E9" w14:textId="4371500B" w:rsidR="00374500" w:rsidRPr="00900E12" w:rsidRDefault="00374500" w:rsidP="00BB6738">
            <w:pPr>
              <w:rPr>
                <w:rFonts w:ascii="Garamond" w:hAnsi="Garamond"/>
                <w:lang w:val="sq-AL"/>
              </w:rPr>
            </w:pPr>
            <w:r w:rsidRPr="00900E12">
              <w:rPr>
                <w:rFonts w:ascii="Garamond" w:hAnsi="Garamond"/>
                <w:lang w:val="sq-AL"/>
              </w:rPr>
              <w:t xml:space="preserve">Tregues </w:t>
            </w:r>
            <w:r w:rsidR="00CB7481" w:rsidRPr="00900E12">
              <w:rPr>
                <w:rFonts w:ascii="Garamond" w:hAnsi="Garamond"/>
                <w:lang w:val="sq-AL"/>
              </w:rPr>
              <w:t>gjeografik</w:t>
            </w:r>
          </w:p>
        </w:tc>
      </w:tr>
      <w:tr w:rsidR="00374500" w:rsidRPr="00900E12" w14:paraId="65A70476" w14:textId="77777777" w:rsidTr="00BB4C85">
        <w:trPr>
          <w:trHeight w:val="272"/>
        </w:trPr>
        <w:tc>
          <w:tcPr>
            <w:tcW w:w="825" w:type="pct"/>
          </w:tcPr>
          <w:p w14:paraId="4A56C0C4" w14:textId="77777777" w:rsidR="00374500" w:rsidRPr="00900E12" w:rsidRDefault="00374500" w:rsidP="00BB6738">
            <w:pPr>
              <w:rPr>
                <w:rFonts w:ascii="Garamond" w:hAnsi="Garamond"/>
                <w:lang w:val="sq-AL"/>
              </w:rPr>
            </w:pPr>
            <w:r w:rsidRPr="00900E12">
              <w:rPr>
                <w:rFonts w:ascii="Garamond" w:hAnsi="Garamond"/>
                <w:lang w:val="sq-AL"/>
              </w:rPr>
              <w:t>TRIPS</w:t>
            </w:r>
          </w:p>
        </w:tc>
        <w:tc>
          <w:tcPr>
            <w:tcW w:w="4175" w:type="pct"/>
          </w:tcPr>
          <w:p w14:paraId="7D2DEB40" w14:textId="74AC4784" w:rsidR="00374500" w:rsidRPr="00900E12" w:rsidRDefault="00374500" w:rsidP="00BB6738">
            <w:pPr>
              <w:rPr>
                <w:rFonts w:ascii="Garamond" w:hAnsi="Garamond"/>
                <w:lang w:val="sq-AL"/>
              </w:rPr>
            </w:pPr>
            <w:r w:rsidRPr="00900E12">
              <w:rPr>
                <w:rFonts w:ascii="Garamond" w:hAnsi="Garamond"/>
                <w:lang w:val="sq-AL"/>
              </w:rPr>
              <w:t xml:space="preserve">Aspektet </w:t>
            </w:r>
            <w:r w:rsidR="00CB7481" w:rsidRPr="00900E12">
              <w:rPr>
                <w:rFonts w:ascii="Garamond" w:hAnsi="Garamond"/>
                <w:lang w:val="sq-AL"/>
              </w:rPr>
              <w:t>tregtare të të drejtave të pronësisë intelektuale</w:t>
            </w:r>
          </w:p>
        </w:tc>
      </w:tr>
      <w:tr w:rsidR="00374500" w:rsidRPr="00900E12" w14:paraId="19E21591" w14:textId="77777777" w:rsidTr="00BB4C85">
        <w:trPr>
          <w:trHeight w:val="264"/>
        </w:trPr>
        <w:tc>
          <w:tcPr>
            <w:tcW w:w="825" w:type="pct"/>
          </w:tcPr>
          <w:p w14:paraId="536319C7" w14:textId="77777777" w:rsidR="00374500" w:rsidRPr="00900E12" w:rsidRDefault="00374500" w:rsidP="00BB6738">
            <w:pPr>
              <w:rPr>
                <w:rFonts w:ascii="Garamond" w:hAnsi="Garamond"/>
                <w:lang w:val="sq-AL"/>
              </w:rPr>
            </w:pPr>
            <w:r w:rsidRPr="00900E12">
              <w:rPr>
                <w:rFonts w:ascii="Garamond" w:hAnsi="Garamond"/>
                <w:lang w:val="sq-AL"/>
              </w:rPr>
              <w:t>OBPI</w:t>
            </w:r>
          </w:p>
        </w:tc>
        <w:tc>
          <w:tcPr>
            <w:tcW w:w="4175" w:type="pct"/>
          </w:tcPr>
          <w:p w14:paraId="1BE0CB40" w14:textId="77777777" w:rsidR="00374500" w:rsidRPr="00900E12" w:rsidRDefault="00374500" w:rsidP="00BB6738">
            <w:pPr>
              <w:rPr>
                <w:rFonts w:ascii="Garamond" w:hAnsi="Garamond"/>
                <w:lang w:val="sq-AL"/>
              </w:rPr>
            </w:pPr>
            <w:r w:rsidRPr="00900E12">
              <w:rPr>
                <w:rFonts w:ascii="Garamond" w:hAnsi="Garamond"/>
                <w:lang w:val="sq-AL"/>
              </w:rPr>
              <w:t>Organizata Botërore e Pronësisë Intelektuale</w:t>
            </w:r>
          </w:p>
        </w:tc>
      </w:tr>
      <w:tr w:rsidR="00374500" w:rsidRPr="00900E12" w14:paraId="34983C45" w14:textId="77777777" w:rsidTr="00BB4C85">
        <w:trPr>
          <w:trHeight w:val="52"/>
        </w:trPr>
        <w:tc>
          <w:tcPr>
            <w:tcW w:w="825" w:type="pct"/>
          </w:tcPr>
          <w:p w14:paraId="116221D0" w14:textId="77777777" w:rsidR="00374500" w:rsidRPr="00900E12" w:rsidRDefault="00374500" w:rsidP="00BB6738">
            <w:pPr>
              <w:rPr>
                <w:rFonts w:ascii="Garamond" w:hAnsi="Garamond"/>
                <w:lang w:val="sq-AL"/>
              </w:rPr>
            </w:pPr>
            <w:r w:rsidRPr="00900E12">
              <w:rPr>
                <w:rFonts w:ascii="Garamond" w:hAnsi="Garamond"/>
                <w:lang w:val="sq-AL"/>
              </w:rPr>
              <w:t>SAPI</w:t>
            </w:r>
          </w:p>
        </w:tc>
        <w:tc>
          <w:tcPr>
            <w:tcW w:w="4175" w:type="pct"/>
          </w:tcPr>
          <w:p w14:paraId="7CB7DCA2" w14:textId="35E88313" w:rsidR="00374500" w:rsidRPr="00900E12" w:rsidRDefault="00374500" w:rsidP="00BB6738">
            <w:pPr>
              <w:rPr>
                <w:rFonts w:ascii="Garamond" w:hAnsi="Garamond"/>
                <w:lang w:val="sq-AL"/>
              </w:rPr>
            </w:pPr>
            <w:r w:rsidRPr="00900E12">
              <w:rPr>
                <w:rFonts w:ascii="Garamond" w:hAnsi="Garamond"/>
                <w:lang w:val="sq-AL"/>
              </w:rPr>
              <w:t xml:space="preserve">Sistemi i </w:t>
            </w:r>
            <w:r w:rsidR="00BB4C85" w:rsidRPr="00900E12">
              <w:rPr>
                <w:rFonts w:ascii="Garamond" w:hAnsi="Garamond"/>
                <w:lang w:val="sq-AL"/>
              </w:rPr>
              <w:t>administrimit të pronësisë industriale</w:t>
            </w:r>
          </w:p>
        </w:tc>
      </w:tr>
      <w:tr w:rsidR="00374500" w:rsidRPr="00900E12" w14:paraId="73CA8798" w14:textId="77777777" w:rsidTr="00BB4C85">
        <w:trPr>
          <w:trHeight w:val="264"/>
        </w:trPr>
        <w:tc>
          <w:tcPr>
            <w:tcW w:w="825" w:type="pct"/>
          </w:tcPr>
          <w:p w14:paraId="4F4D0200" w14:textId="77777777" w:rsidR="00374500" w:rsidRPr="00900E12" w:rsidRDefault="00374500" w:rsidP="00BB6738">
            <w:pPr>
              <w:rPr>
                <w:rFonts w:ascii="Garamond" w:hAnsi="Garamond"/>
                <w:lang w:val="sq-AL"/>
              </w:rPr>
            </w:pPr>
            <w:r w:rsidRPr="00900E12">
              <w:rPr>
                <w:rFonts w:ascii="Garamond" w:hAnsi="Garamond"/>
                <w:lang w:val="sq-AL"/>
              </w:rPr>
              <w:t>SHM</w:t>
            </w:r>
          </w:p>
        </w:tc>
        <w:tc>
          <w:tcPr>
            <w:tcW w:w="4175" w:type="pct"/>
          </w:tcPr>
          <w:p w14:paraId="58529928" w14:textId="77777777" w:rsidR="00374500" w:rsidRPr="00900E12" w:rsidRDefault="00374500" w:rsidP="00BB6738">
            <w:pPr>
              <w:rPr>
                <w:rFonts w:ascii="Garamond" w:hAnsi="Garamond"/>
                <w:lang w:val="sq-AL"/>
              </w:rPr>
            </w:pPr>
            <w:r w:rsidRPr="00900E12">
              <w:rPr>
                <w:rFonts w:ascii="Garamond" w:hAnsi="Garamond"/>
                <w:lang w:val="sq-AL"/>
              </w:rPr>
              <w:t>Shkolla e Magjistraturës</w:t>
            </w:r>
          </w:p>
        </w:tc>
      </w:tr>
      <w:tr w:rsidR="00374500" w:rsidRPr="00900E12" w14:paraId="5A363D6C" w14:textId="77777777" w:rsidTr="00BB4C85">
        <w:trPr>
          <w:trHeight w:val="264"/>
        </w:trPr>
        <w:tc>
          <w:tcPr>
            <w:tcW w:w="825" w:type="pct"/>
          </w:tcPr>
          <w:p w14:paraId="3BC0B9EC" w14:textId="77777777" w:rsidR="00374500" w:rsidRPr="00900E12" w:rsidRDefault="00374500" w:rsidP="00BB6738">
            <w:pPr>
              <w:rPr>
                <w:rFonts w:ascii="Garamond" w:hAnsi="Garamond"/>
                <w:lang w:val="sq-AL"/>
              </w:rPr>
            </w:pPr>
            <w:r w:rsidRPr="00900E12">
              <w:rPr>
                <w:rFonts w:ascii="Garamond" w:hAnsi="Garamond"/>
                <w:lang w:val="sq-AL"/>
              </w:rPr>
              <w:t>ZPIBE</w:t>
            </w:r>
          </w:p>
        </w:tc>
        <w:tc>
          <w:tcPr>
            <w:tcW w:w="4175" w:type="pct"/>
          </w:tcPr>
          <w:p w14:paraId="6BA95532" w14:textId="77777777" w:rsidR="00374500" w:rsidRPr="00900E12" w:rsidRDefault="00374500" w:rsidP="00BB6738">
            <w:pPr>
              <w:rPr>
                <w:rFonts w:ascii="Garamond" w:hAnsi="Garamond"/>
                <w:lang w:val="sq-AL"/>
              </w:rPr>
            </w:pPr>
            <w:r w:rsidRPr="00900E12">
              <w:rPr>
                <w:rFonts w:ascii="Garamond" w:hAnsi="Garamond"/>
                <w:lang w:val="sq-AL"/>
              </w:rPr>
              <w:t>Zyra e Pronësisë Intelektuale e Bashkimit Evropian</w:t>
            </w:r>
          </w:p>
        </w:tc>
      </w:tr>
      <w:tr w:rsidR="00374500" w:rsidRPr="00900E12" w14:paraId="1CBB7084" w14:textId="77777777" w:rsidTr="00BB4C85">
        <w:trPr>
          <w:trHeight w:val="52"/>
        </w:trPr>
        <w:tc>
          <w:tcPr>
            <w:tcW w:w="825" w:type="pct"/>
          </w:tcPr>
          <w:p w14:paraId="6DDF458D" w14:textId="77777777" w:rsidR="00374500" w:rsidRPr="00900E12" w:rsidRDefault="00374500" w:rsidP="00BB6738">
            <w:pPr>
              <w:rPr>
                <w:rFonts w:ascii="Garamond" w:hAnsi="Garamond"/>
                <w:lang w:val="sq-AL"/>
              </w:rPr>
            </w:pPr>
            <w:r w:rsidRPr="00900E12">
              <w:rPr>
                <w:rFonts w:ascii="Garamond" w:hAnsi="Garamond"/>
                <w:lang w:val="sq-AL"/>
              </w:rPr>
              <w:t>ZEP</w:t>
            </w:r>
          </w:p>
        </w:tc>
        <w:tc>
          <w:tcPr>
            <w:tcW w:w="4175" w:type="pct"/>
          </w:tcPr>
          <w:p w14:paraId="297C32F4" w14:textId="77777777" w:rsidR="00374500" w:rsidRPr="00900E12" w:rsidRDefault="00374500" w:rsidP="00BB6738">
            <w:pPr>
              <w:rPr>
                <w:rFonts w:ascii="Garamond" w:hAnsi="Garamond"/>
                <w:lang w:val="sq-AL"/>
              </w:rPr>
            </w:pPr>
            <w:r w:rsidRPr="00900E12">
              <w:rPr>
                <w:rFonts w:ascii="Garamond" w:hAnsi="Garamond"/>
                <w:lang w:val="sq-AL"/>
              </w:rPr>
              <w:t>Zyra Evropiane e Patentave</w:t>
            </w:r>
          </w:p>
        </w:tc>
      </w:tr>
      <w:tr w:rsidR="00374500" w:rsidRPr="00900E12" w14:paraId="6821D8AC" w14:textId="77777777" w:rsidTr="00BB4C85">
        <w:trPr>
          <w:trHeight w:val="44"/>
        </w:trPr>
        <w:tc>
          <w:tcPr>
            <w:tcW w:w="825" w:type="pct"/>
          </w:tcPr>
          <w:p w14:paraId="5DD8426E" w14:textId="77777777" w:rsidR="00374500" w:rsidRPr="00900E12" w:rsidRDefault="00374500" w:rsidP="00BB6738">
            <w:pPr>
              <w:rPr>
                <w:rFonts w:ascii="Garamond" w:hAnsi="Garamond"/>
                <w:lang w:val="sq-AL"/>
              </w:rPr>
            </w:pPr>
            <w:r w:rsidRPr="00900E12">
              <w:rPr>
                <w:rFonts w:ascii="Garamond" w:hAnsi="Garamond"/>
                <w:lang w:val="sq-AL"/>
              </w:rPr>
              <w:t xml:space="preserve">ALSIP </w:t>
            </w:r>
          </w:p>
        </w:tc>
        <w:tc>
          <w:tcPr>
            <w:tcW w:w="4175" w:type="pct"/>
          </w:tcPr>
          <w:p w14:paraId="4C7964EE" w14:textId="3FC9FD89" w:rsidR="00374500" w:rsidRPr="00900E12" w:rsidRDefault="00374500" w:rsidP="002B24DB">
            <w:pPr>
              <w:rPr>
                <w:rFonts w:ascii="Garamond" w:hAnsi="Garamond"/>
                <w:lang w:val="sq-AL"/>
              </w:rPr>
            </w:pPr>
            <w:r w:rsidRPr="00900E12">
              <w:rPr>
                <w:rFonts w:ascii="Garamond" w:hAnsi="Garamond"/>
                <w:lang w:val="sq-AL"/>
              </w:rPr>
              <w:t xml:space="preserve">Projekti </w:t>
            </w:r>
            <w:r w:rsidR="002B24DB" w:rsidRPr="00900E12">
              <w:rPr>
                <w:rFonts w:ascii="Garamond" w:hAnsi="Garamond"/>
                <w:lang w:val="sq-AL"/>
              </w:rPr>
              <w:t>s</w:t>
            </w:r>
            <w:r w:rsidRPr="00900E12">
              <w:rPr>
                <w:rFonts w:ascii="Garamond" w:hAnsi="Garamond"/>
                <w:lang w:val="sq-AL"/>
              </w:rPr>
              <w:t>hqiptaro-</w:t>
            </w:r>
            <w:r w:rsidR="002B24DB" w:rsidRPr="00900E12">
              <w:rPr>
                <w:rFonts w:ascii="Garamond" w:hAnsi="Garamond"/>
                <w:lang w:val="sq-AL"/>
              </w:rPr>
              <w:t>z</w:t>
            </w:r>
            <w:r w:rsidRPr="00900E12">
              <w:rPr>
                <w:rFonts w:ascii="Garamond" w:hAnsi="Garamond"/>
                <w:lang w:val="sq-AL"/>
              </w:rPr>
              <w:t>viceran në fushën e pronësisë intelektuale</w:t>
            </w:r>
          </w:p>
        </w:tc>
      </w:tr>
    </w:tbl>
    <w:p w14:paraId="1D6299A5" w14:textId="77777777" w:rsidR="00374500" w:rsidRPr="00900E12" w:rsidRDefault="00374500" w:rsidP="00D8314D">
      <w:pPr>
        <w:pStyle w:val="TEKSTI"/>
        <w:rPr>
          <w:lang w:val="sq-AL"/>
        </w:rPr>
      </w:pPr>
    </w:p>
    <w:p w14:paraId="16327FA5" w14:textId="77777777" w:rsidR="00663DC9" w:rsidRPr="00900E12" w:rsidRDefault="00663DC9" w:rsidP="00663DC9">
      <w:pPr>
        <w:pStyle w:val="TEKSTI"/>
        <w:rPr>
          <w:b/>
          <w:bCs/>
          <w:lang w:val="sq-AL"/>
        </w:rPr>
      </w:pPr>
      <w:r w:rsidRPr="00900E12">
        <w:rPr>
          <w:bCs/>
          <w:lang w:val="sq-AL"/>
        </w:rPr>
        <w:t>HYRJE</w:t>
      </w:r>
    </w:p>
    <w:p w14:paraId="7F6586D8" w14:textId="77777777" w:rsidR="00663DC9" w:rsidRPr="00900E12" w:rsidRDefault="00663DC9" w:rsidP="00663DC9">
      <w:pPr>
        <w:pStyle w:val="TEKSTI"/>
        <w:rPr>
          <w:lang w:val="sq-AL"/>
        </w:rPr>
      </w:pPr>
      <w:r w:rsidRPr="00900E12">
        <w:rPr>
          <w:lang w:val="sq-AL"/>
        </w:rPr>
        <w:t>Ekonomia inovative bazohet në idenë se dija, inovacioni, teknologjia dhe sipërmarrja janë forcat e zhvillimit ekonomik. Në një ekonomi të bazuar në dije, kapaciteti dhe kreativiteti inovativ janë lëndë djegëse për rritjen ekonomike. Të drejtat e pronësisë intelektuale janë mjeti për mbrojtjen ligjore të atyre forcave lëvizëse. Kjo është arsyeja themelore pse vendet duhet të zhvillojnë një sistem të besueshëm dhe të mirëfunksionuar të pronësisë intelektuale.</w:t>
      </w:r>
    </w:p>
    <w:p w14:paraId="2D2E1DBB" w14:textId="77777777" w:rsidR="00663DC9" w:rsidRPr="00900E12" w:rsidRDefault="00663DC9" w:rsidP="00663DC9">
      <w:pPr>
        <w:pStyle w:val="TEKSTI"/>
        <w:rPr>
          <w:lang w:val="sq-AL"/>
        </w:rPr>
      </w:pPr>
      <w:r w:rsidRPr="00900E12">
        <w:rPr>
          <w:lang w:val="sq-AL"/>
        </w:rPr>
        <w:t xml:space="preserve">Ky sistem fuqizon bizneset, industritë dhe individët për të mbrojtur krijimet e tyre inovative intelektuale dhe rezultatet e veprimtarive të tyre kulturore dhe krijuese. Kjo u jep atyre mundësinë të gëzojnë të drejtat e tyre morale dhe të komercializojnë të drejtat e tyre materiale që burojnë nga puna dhe investimet e tyre inovative dhe krijuese. Mundësia për të nxjerrë vlera të përshtatshme ekonomike nga puna dhe investimet e tyre inovative dhe krijuese është shumë stimuluese për punën dhe investimet e mëtejshme. </w:t>
      </w:r>
    </w:p>
    <w:p w14:paraId="2EBEA801" w14:textId="77777777" w:rsidR="00663DC9" w:rsidRPr="00900E12" w:rsidRDefault="00663DC9" w:rsidP="00663DC9">
      <w:pPr>
        <w:pStyle w:val="TEKSTI"/>
        <w:rPr>
          <w:lang w:val="sq-AL"/>
        </w:rPr>
      </w:pPr>
      <w:r w:rsidRPr="00900E12">
        <w:rPr>
          <w:lang w:val="sq-AL"/>
        </w:rPr>
        <w:t xml:space="preserve">Ekonomia e Republikës së Shqipërisë bazohet në sektorët e shërbimit (54.1%), bujqësisë (21.7%) dhe industrisë (24.2%). Vendi ka disa burime natyrore. Ekonomia mbështetet kryesisht nga bujqësia, përpunimi i ushqimit, lënda drusore, nafta, çimentoja, kimikatet, minierat, metalet bazë, hidrocentralet, turizmi, industria e tekstilit dhe nxjerrja e naftës. Sektorët më të fortë janë </w:t>
      </w:r>
      <w:r w:rsidRPr="00900E12">
        <w:rPr>
          <w:lang w:val="sq-AL"/>
        </w:rPr>
        <w:lastRenderedPageBreak/>
        <w:t>energjia, minierat, metalurgjia, bujqësia dhe turizmi. Eksportet kryesore industriale janë veshja dhe kromi. Këto janë fushat ku është e nevojshme për të kërkuar fillimin dhe pastaj zhvillimin e sektorëve të tjerë.</w:t>
      </w:r>
    </w:p>
    <w:p w14:paraId="2803A189" w14:textId="77777777" w:rsidR="00663DC9" w:rsidRPr="00900E12" w:rsidRDefault="00663DC9" w:rsidP="00663DC9">
      <w:pPr>
        <w:pStyle w:val="TEKSTI"/>
        <w:rPr>
          <w:lang w:val="sq-AL"/>
        </w:rPr>
      </w:pPr>
      <w:r w:rsidRPr="00900E12">
        <w:rPr>
          <w:lang w:val="sq-AL"/>
        </w:rPr>
        <w:t>Mjedisi stimulues në të cilin bizneset, industritë dhe individët mund të presin që puna dhe investimi i tyre inovativ dhe krijues të mbrohen dhe do të bien në tokë pjellore varet shumë nga sistemi kombëtar i pronës intelektuale efikase dhe të prosperuar.</w:t>
      </w:r>
    </w:p>
    <w:p w14:paraId="1CEBD733" w14:textId="728C50F9" w:rsidR="00663DC9" w:rsidRPr="00900E12" w:rsidRDefault="00663DC9" w:rsidP="00663DC9">
      <w:pPr>
        <w:pStyle w:val="TEKSTI"/>
        <w:rPr>
          <w:lang w:val="sq-AL"/>
        </w:rPr>
      </w:pPr>
      <w:r w:rsidRPr="00900E12">
        <w:rPr>
          <w:lang w:val="sq-AL"/>
        </w:rPr>
        <w:t>Diversiteti i krijimtarisë njerëzore dhe krijimtarisë</w:t>
      </w:r>
      <w:r w:rsidR="002F39E3" w:rsidRPr="00900E12">
        <w:rPr>
          <w:lang w:val="sq-AL"/>
        </w:rPr>
        <w:t>,</w:t>
      </w:r>
      <w:r w:rsidRPr="00900E12">
        <w:rPr>
          <w:lang w:val="sq-AL"/>
        </w:rPr>
        <w:t xml:space="preserve"> si dhe konvergjencat e mbrojtjes së tyre ligjore e bëjnë sistemin e pronësisë intelektuale një domosdoshmëri për zbatimin efektiv të rezultateve të veprimtarisë krijuese njerëzore.</w:t>
      </w:r>
    </w:p>
    <w:p w14:paraId="3387321B" w14:textId="77777777" w:rsidR="00663DC9" w:rsidRPr="00900E12" w:rsidRDefault="00663DC9" w:rsidP="00663DC9">
      <w:pPr>
        <w:pStyle w:val="TEKSTI"/>
        <w:rPr>
          <w:lang w:val="sq-AL"/>
        </w:rPr>
      </w:pPr>
      <w:r w:rsidRPr="00900E12">
        <w:rPr>
          <w:lang w:val="sq-AL"/>
        </w:rPr>
        <w:t>Kjo nënvizon domosdoshmërinë e menaxhimit të përshtatshëm të tërësisë së krijimit dhe / ose marrjes së rezultateve intelektuale të punës njerëzore dhe përdorimin efektiv të tyre. Sistemi i pronësisë intelektuale globalisht konsiderohet si një nënsistem i rëndësishëm për optimizimin e raportit midis kostos totale dhe përfitimit të përgjithshëm të inovacionit dhe krijimtarisë në të gjitha nivelet nga një kompani individuale, përmes sektorëve industrialë në ekonominë kombëtare dhe globale.</w:t>
      </w:r>
    </w:p>
    <w:p w14:paraId="010196E7" w14:textId="23724056" w:rsidR="00663DC9" w:rsidRPr="00900E12" w:rsidRDefault="00663DC9" w:rsidP="00663DC9">
      <w:pPr>
        <w:pStyle w:val="TEKSTI"/>
        <w:rPr>
          <w:lang w:val="sq-AL"/>
        </w:rPr>
      </w:pPr>
      <w:r w:rsidRPr="00900E12">
        <w:rPr>
          <w:lang w:val="sq-AL"/>
        </w:rPr>
        <w:t>Anëtarësimi në Bashkimin Evropian është prioriteti strategjik i Republikës së Shqipërisë. Marrëveshja e Stabilizim-Asociimit ndërmjet Republikës së Shqipërisë dhe Komuniteteve Evropiane dhe shteteve të tyre anëtare hyri në fuqi më datë 1 prill 2009. Më datë 28 prill 2009, Shqipëria aplikoi për anëtarësim në Bashkimin Evropian. Këshilli i Bashkimit Evropian vendosi që t</w:t>
      </w:r>
      <w:r w:rsidR="00263C04" w:rsidRPr="00900E12">
        <w:rPr>
          <w:lang w:val="sq-AL"/>
        </w:rPr>
        <w:t>’</w:t>
      </w:r>
      <w:r w:rsidRPr="00900E12">
        <w:rPr>
          <w:lang w:val="sq-AL"/>
        </w:rPr>
        <w:t xml:space="preserve">i japë Shqipërisë statusin e vendit kandidat në qershor 2014 dhe në MAS 2020 vendosi hapjen e negociatave të anëtarësimit. Vendimi i Këshillit për hapjen e negociatave të anëtarësimit ishte një rrjedhojë logjike e arritjeve të Shqipërisë në reformat e saj të thella, veçanërisht në lidhje me reformën në drejtësi. </w:t>
      </w:r>
    </w:p>
    <w:p w14:paraId="3506BA6A" w14:textId="2DA942A5" w:rsidR="00663DC9" w:rsidRPr="00900E12" w:rsidRDefault="00663DC9" w:rsidP="00663DC9">
      <w:pPr>
        <w:pStyle w:val="TEKSTI"/>
        <w:rPr>
          <w:lang w:val="sq-AL"/>
        </w:rPr>
      </w:pPr>
      <w:r w:rsidRPr="00900E12">
        <w:rPr>
          <w:lang w:val="sq-AL"/>
        </w:rPr>
        <w:t>Ky vendim shërbeu për t</w:t>
      </w:r>
      <w:r w:rsidR="00263C04" w:rsidRPr="00900E12">
        <w:rPr>
          <w:lang w:val="sq-AL"/>
        </w:rPr>
        <w:t>’</w:t>
      </w:r>
      <w:r w:rsidRPr="00900E12">
        <w:rPr>
          <w:lang w:val="sq-AL"/>
        </w:rPr>
        <w:t>i dhënë një shtysë të mëtejshme procesit të reformave të nevojshme për ta përgatitur Shqipërinë për nisjen më pas të negociatave të anëtarësimit. Aktualisht Shqipëria i ka përmbushur të gjitha kushtet për zhvillimin e konferencës së parë ndërqeveritare. Shqipëria</w:t>
      </w:r>
      <w:r w:rsidR="006D539F" w:rsidRPr="00900E12">
        <w:rPr>
          <w:lang w:val="sq-AL"/>
        </w:rPr>
        <w:t xml:space="preserve"> </w:t>
      </w:r>
      <w:r w:rsidRPr="00900E12">
        <w:rPr>
          <w:lang w:val="sq-AL"/>
        </w:rPr>
        <w:t>ka ngritur kuadrin e plotë institucional për negociatat e anëtarësimit dhe është duke përgatitur këto struktura për procesin e negociatave të anëtarësimit</w:t>
      </w:r>
      <w:r w:rsidR="00AB0A8E" w:rsidRPr="00900E12">
        <w:rPr>
          <w:lang w:val="sq-AL"/>
        </w:rPr>
        <w:t>”</w:t>
      </w:r>
      <w:r w:rsidRPr="00900E12">
        <w:rPr>
          <w:lang w:val="sq-AL"/>
        </w:rPr>
        <w:t>.</w:t>
      </w:r>
    </w:p>
    <w:p w14:paraId="17A22E4B" w14:textId="7019E0EA" w:rsidR="00663DC9" w:rsidRPr="00900E12" w:rsidRDefault="00663DC9" w:rsidP="00663DC9">
      <w:pPr>
        <w:pStyle w:val="TEKSTI"/>
        <w:rPr>
          <w:lang w:val="sq-AL"/>
        </w:rPr>
      </w:pPr>
      <w:r w:rsidRPr="00900E12">
        <w:rPr>
          <w:lang w:val="sq-AL"/>
        </w:rPr>
        <w:t xml:space="preserve">Me </w:t>
      </w:r>
      <w:r w:rsidR="00EA1A32" w:rsidRPr="00900E12">
        <w:rPr>
          <w:lang w:val="sq-AL"/>
        </w:rPr>
        <w:t>v</w:t>
      </w:r>
      <w:r w:rsidRPr="00900E12">
        <w:rPr>
          <w:lang w:val="sq-AL"/>
        </w:rPr>
        <w:t>endimin e Këshillit</w:t>
      </w:r>
      <w:r w:rsidR="00EA1A32" w:rsidRPr="00900E12">
        <w:rPr>
          <w:lang w:val="sq-AL"/>
        </w:rPr>
        <w:t xml:space="preserve"> të Ministrave nr. 527</w:t>
      </w:r>
      <w:r w:rsidR="009C14C8" w:rsidRPr="00900E12">
        <w:rPr>
          <w:lang w:val="sq-AL"/>
        </w:rPr>
        <w:t>,</w:t>
      </w:r>
      <w:r w:rsidR="00EA1A32" w:rsidRPr="00900E12">
        <w:rPr>
          <w:lang w:val="sq-AL"/>
        </w:rPr>
        <w:t xml:space="preserve"> datë 20.</w:t>
      </w:r>
      <w:r w:rsidRPr="00900E12">
        <w:rPr>
          <w:lang w:val="sq-AL"/>
        </w:rPr>
        <w:t>7.2016</w:t>
      </w:r>
      <w:r w:rsidR="002F39E3" w:rsidRPr="00900E12">
        <w:rPr>
          <w:lang w:val="sq-AL"/>
        </w:rPr>
        <w:t>,</w:t>
      </w:r>
      <w:r w:rsidRPr="00900E12">
        <w:rPr>
          <w:lang w:val="sq-AL"/>
        </w:rPr>
        <w:t xml:space="preserve"> </w:t>
      </w:r>
      <w:r w:rsidR="00AB0A8E" w:rsidRPr="00900E12">
        <w:rPr>
          <w:lang w:val="sq-AL"/>
        </w:rPr>
        <w:t>“</w:t>
      </w:r>
      <w:r w:rsidRPr="00900E12">
        <w:rPr>
          <w:lang w:val="sq-AL"/>
        </w:rPr>
        <w:t>Për miratimin e Strategjisë Kombëtare për Pronësinë Intelektuale 2016</w:t>
      </w:r>
      <w:r w:rsidR="00CA127E" w:rsidRPr="00900E12">
        <w:rPr>
          <w:lang w:val="sq-AL"/>
        </w:rPr>
        <w:t>–</w:t>
      </w:r>
      <w:r w:rsidRPr="00900E12">
        <w:rPr>
          <w:lang w:val="sq-AL"/>
        </w:rPr>
        <w:t>2020</w:t>
      </w:r>
      <w:r w:rsidR="00AB0A8E" w:rsidRPr="00900E12">
        <w:rPr>
          <w:lang w:val="sq-AL"/>
        </w:rPr>
        <w:t>”</w:t>
      </w:r>
      <w:r w:rsidRPr="00900E12">
        <w:rPr>
          <w:lang w:val="sq-AL"/>
        </w:rPr>
        <w:t xml:space="preserve"> u konkretizua dokumenti më i rëndësishëm strategjik në fushën e pronësisë intelektuale duke mbledhur bashkë </w:t>
      </w:r>
      <w:r w:rsidR="00CA127E" w:rsidRPr="00900E12">
        <w:rPr>
          <w:lang w:val="sq-AL"/>
        </w:rPr>
        <w:t>institucionet</w:t>
      </w:r>
      <w:r w:rsidRPr="00900E12">
        <w:rPr>
          <w:lang w:val="sq-AL"/>
        </w:rPr>
        <w:t xml:space="preserve"> përgjegjëse për zbatimin e të drejtave të pronësisë intelektuale në RSH. Konsideruar si një strategji e cila ka funksionuar më së miri në mb</w:t>
      </w:r>
      <w:r w:rsidR="00EA1A32" w:rsidRPr="00900E12">
        <w:rPr>
          <w:lang w:val="sq-AL"/>
        </w:rPr>
        <w:t>l</w:t>
      </w:r>
      <w:r w:rsidRPr="00900E12">
        <w:rPr>
          <w:lang w:val="sq-AL"/>
        </w:rPr>
        <w:t>edhjen e informacionit dhe arritjen e objektivave dhe përmbushjen e aktiviteteve sipas planit të veprimit, ku DPPI ka luajtur një rol tejet aktiv duke krijuar në këtë mënyrë një bashkëpunim efi</w:t>
      </w:r>
      <w:r w:rsidR="003761AB" w:rsidRPr="00900E12">
        <w:rPr>
          <w:lang w:val="sq-AL"/>
        </w:rPr>
        <w:t>ci</w:t>
      </w:r>
      <w:r w:rsidRPr="00900E12">
        <w:rPr>
          <w:lang w:val="sq-AL"/>
        </w:rPr>
        <w:t xml:space="preserve">ent midis institucioneve të përfshira. </w:t>
      </w:r>
    </w:p>
    <w:p w14:paraId="1EC3A1FE" w14:textId="03A9CBEF" w:rsidR="00663DC9" w:rsidRPr="00900E12" w:rsidRDefault="00663DC9" w:rsidP="00663DC9">
      <w:pPr>
        <w:pStyle w:val="TEKSTI"/>
        <w:rPr>
          <w:lang w:val="sq-AL"/>
        </w:rPr>
      </w:pPr>
      <w:r w:rsidRPr="00900E12">
        <w:rPr>
          <w:lang w:val="sq-AL"/>
        </w:rPr>
        <w:t>Si një dokument, i cili në harkun kohor 4</w:t>
      </w:r>
      <w:r w:rsidR="003B782C" w:rsidRPr="00900E12">
        <w:rPr>
          <w:lang w:val="sq-AL"/>
        </w:rPr>
        <w:t>-</w:t>
      </w:r>
      <w:r w:rsidRPr="00900E12">
        <w:rPr>
          <w:lang w:val="sq-AL"/>
        </w:rPr>
        <w:t xml:space="preserve">vjeçar ndodhën ndryshime të rëndësishme në fushën e pronësisë intelektuale, lindi e nevojshme hartimi i një dokumenti të tretë </w:t>
      </w:r>
      <w:r w:rsidR="003761AB" w:rsidRPr="00900E12">
        <w:rPr>
          <w:lang w:val="sq-AL"/>
        </w:rPr>
        <w:t>strategjik</w:t>
      </w:r>
      <w:r w:rsidRPr="00900E12">
        <w:rPr>
          <w:lang w:val="sq-AL"/>
        </w:rPr>
        <w:t xml:space="preserve"> në këtë fushë, për të përmbushur ato çfarë nuk u përmbushën nga strategjia e mëparshme për shkak dhe të situatës pandemike që përfshiu gjithë globin. Strategjia në mënyrë specifike synon nxitjen e ekonomisë shqiptare drejt një ekonomie inovative të bazuar në dije. Pjesë përbërëse e kësaj strategjie janë sigurimi i të drejtave të </w:t>
      </w:r>
      <w:r w:rsidR="00EA1A32" w:rsidRPr="00900E12">
        <w:rPr>
          <w:lang w:val="sq-AL"/>
        </w:rPr>
        <w:t>p</w:t>
      </w:r>
      <w:r w:rsidRPr="00900E12">
        <w:rPr>
          <w:lang w:val="sq-AL"/>
        </w:rPr>
        <w:t xml:space="preserve">ronësisë </w:t>
      </w:r>
      <w:r w:rsidR="00EA1A32" w:rsidRPr="00900E12">
        <w:rPr>
          <w:lang w:val="sq-AL"/>
        </w:rPr>
        <w:t>i</w:t>
      </w:r>
      <w:r w:rsidRPr="00900E12">
        <w:rPr>
          <w:lang w:val="sq-AL"/>
        </w:rPr>
        <w:t>ntelektuale, mirëfunksionimi i sistemit gjyqësor sa i takon pjesës së pronësisë intelektuale, trajnimi i vazhdueshëm i gjyqësorit, si dhe modernizimi i institucioneve të përfshira në sistem. Strategjia sugjeron që sistemi i PI duhet të inkurajojë transferimin e teknologjisë përmes tregut të transferimit të teknologjisë, në veçanti me shitjen dhe blerjen e teknologjisë së mbrojtur me patentë. Ajo</w:t>
      </w:r>
      <w:r w:rsidR="00EA1A32" w:rsidRPr="00900E12">
        <w:rPr>
          <w:lang w:val="sq-AL"/>
        </w:rPr>
        <w:t>,</w:t>
      </w:r>
      <w:r w:rsidRPr="00900E12">
        <w:rPr>
          <w:lang w:val="sq-AL"/>
        </w:rPr>
        <w:t xml:space="preserve"> gjithashtu</w:t>
      </w:r>
      <w:r w:rsidR="00EA1A32" w:rsidRPr="00900E12">
        <w:rPr>
          <w:lang w:val="sq-AL"/>
        </w:rPr>
        <w:t>,</w:t>
      </w:r>
      <w:r w:rsidRPr="00900E12">
        <w:rPr>
          <w:lang w:val="sq-AL"/>
        </w:rPr>
        <w:t xml:space="preserve"> i jep prioritet fushatave të ndërgjegjësimit në publik mbi rëndësinë e PI.</w:t>
      </w:r>
    </w:p>
    <w:p w14:paraId="39DD791B" w14:textId="3935EFA7" w:rsidR="00663DC9" w:rsidRPr="00900E12" w:rsidRDefault="00663DC9" w:rsidP="00663DC9">
      <w:pPr>
        <w:pStyle w:val="TEKSTI"/>
        <w:rPr>
          <w:lang w:val="sq-AL"/>
        </w:rPr>
      </w:pPr>
      <w:r w:rsidRPr="00900E12">
        <w:rPr>
          <w:lang w:val="sq-AL"/>
        </w:rPr>
        <w:t xml:space="preserve">Misioni i kësaj strategjie është stimulimi i rritjes ekonomike dhe zhvillimit kulturor dhe shkencor në Republikën e Shqipërisë nëpërmjet forcimit të ndikimit të sistemit të PI në zhvillimin ekonomik të vendit. Kjo strategji nuk përqendrohet në zbatimin e të drejtave të Pronësisë Intelektuale, si një qëllim në vetvete. Fokusi i saj është përmirësimi i funksionimit të sistemit të pronësisë intelektuale me qëllim, nxitjen dhe mbështetjen e inovacionit nëpërmjet </w:t>
      </w:r>
      <w:r w:rsidRPr="00900E12">
        <w:rPr>
          <w:lang w:val="sq-AL"/>
        </w:rPr>
        <w:lastRenderedPageBreak/>
        <w:t xml:space="preserve">nxitjes së punës kërkimore shkencore, në veçanti nga kompanitë shqiptare, </w:t>
      </w:r>
      <w:r w:rsidR="003761AB" w:rsidRPr="00900E12">
        <w:rPr>
          <w:lang w:val="sq-AL"/>
        </w:rPr>
        <w:t>i</w:t>
      </w:r>
      <w:r w:rsidRPr="00900E12">
        <w:rPr>
          <w:lang w:val="sq-AL"/>
        </w:rPr>
        <w:t xml:space="preserve">nstitucionet e </w:t>
      </w:r>
      <w:r w:rsidR="003761AB" w:rsidRPr="00900E12">
        <w:rPr>
          <w:lang w:val="sq-AL"/>
        </w:rPr>
        <w:t>a</w:t>
      </w:r>
      <w:r w:rsidRPr="00900E12">
        <w:rPr>
          <w:lang w:val="sq-AL"/>
        </w:rPr>
        <w:t xml:space="preserve">rsimit të </w:t>
      </w:r>
      <w:r w:rsidR="003761AB" w:rsidRPr="00900E12">
        <w:rPr>
          <w:lang w:val="sq-AL"/>
        </w:rPr>
        <w:t>l</w:t>
      </w:r>
      <w:r w:rsidRPr="00900E12">
        <w:rPr>
          <w:lang w:val="sq-AL"/>
        </w:rPr>
        <w:t xml:space="preserve">artë </w:t>
      </w:r>
      <w:r w:rsidR="00AB0A8E" w:rsidRPr="00900E12">
        <w:rPr>
          <w:lang w:val="sq-AL"/>
        </w:rPr>
        <w:t>vendës</w:t>
      </w:r>
      <w:r w:rsidRPr="00900E12">
        <w:rPr>
          <w:lang w:val="sq-AL"/>
        </w:rPr>
        <w:t>e</w:t>
      </w:r>
      <w:r w:rsidR="003761AB" w:rsidRPr="00900E12">
        <w:rPr>
          <w:lang w:val="sq-AL"/>
        </w:rPr>
        <w:t xml:space="preserve"> </w:t>
      </w:r>
      <w:r w:rsidRPr="00900E12">
        <w:rPr>
          <w:lang w:val="sq-AL"/>
        </w:rPr>
        <w:t>dhe individët, për të asistuar ekonominë shqiptare dhe qytetarët në rrugën drejt zhvillimit ekonomik dhe drejt standardeve më të larta. Në mënyrë specifike ajo do të mund të shërbejë si një mjet i politikës për të inkurajuar investimet në kërkim dhe zhvillim, si dhe garanton suksesin në treg.</w:t>
      </w:r>
    </w:p>
    <w:p w14:paraId="26F66CB7" w14:textId="4674C751" w:rsidR="00663DC9" w:rsidRPr="00900E12" w:rsidRDefault="00663DC9" w:rsidP="00663DC9">
      <w:pPr>
        <w:pStyle w:val="TEKSTI"/>
        <w:rPr>
          <w:lang w:val="sq-AL"/>
        </w:rPr>
      </w:pPr>
      <w:r w:rsidRPr="00900E12">
        <w:rPr>
          <w:lang w:val="sq-AL"/>
        </w:rPr>
        <w:t>Ky dokument është hartuar me kontributin e ekspertëve të grupit ndërinstitucional të punës të ngritur me urdhrin e</w:t>
      </w:r>
      <w:r w:rsidR="008E7A68" w:rsidRPr="00900E12">
        <w:rPr>
          <w:lang w:val="sq-AL"/>
        </w:rPr>
        <w:t xml:space="preserve"> Kryeministrit nr. 118, datë 23.</w:t>
      </w:r>
      <w:r w:rsidRPr="00900E12">
        <w:rPr>
          <w:lang w:val="sq-AL"/>
        </w:rPr>
        <w:t>9.2020</w:t>
      </w:r>
      <w:r w:rsidR="00BD2EAC" w:rsidRPr="00900E12">
        <w:rPr>
          <w:lang w:val="sq-AL"/>
        </w:rPr>
        <w:t>,</w:t>
      </w:r>
      <w:r w:rsidRPr="00900E12">
        <w:rPr>
          <w:lang w:val="sq-AL"/>
        </w:rPr>
        <w:t xml:space="preserve"> </w:t>
      </w:r>
      <w:r w:rsidR="00AB0A8E" w:rsidRPr="00900E12">
        <w:rPr>
          <w:lang w:val="sq-AL"/>
        </w:rPr>
        <w:t>“</w:t>
      </w:r>
      <w:r w:rsidRPr="00900E12">
        <w:rPr>
          <w:iCs/>
          <w:lang w:val="sq-AL"/>
        </w:rPr>
        <w:t xml:space="preserve">Për ngritjen e grupit ndërinstitucional të punës për bashkërendimin, hartimin dhe ndjekjen e zbatimit të dokumentit strategjik për </w:t>
      </w:r>
      <w:r w:rsidR="000A371F" w:rsidRPr="00900E12">
        <w:rPr>
          <w:iCs/>
          <w:lang w:val="sq-AL"/>
        </w:rPr>
        <w:t>p</w:t>
      </w:r>
      <w:r w:rsidRPr="00900E12">
        <w:rPr>
          <w:iCs/>
          <w:lang w:val="sq-AL"/>
        </w:rPr>
        <w:t xml:space="preserve">ronësinë </w:t>
      </w:r>
      <w:r w:rsidR="000A371F" w:rsidRPr="00900E12">
        <w:rPr>
          <w:iCs/>
          <w:lang w:val="sq-AL"/>
        </w:rPr>
        <w:t>i</w:t>
      </w:r>
      <w:r w:rsidRPr="00900E12">
        <w:rPr>
          <w:iCs/>
          <w:lang w:val="sq-AL"/>
        </w:rPr>
        <w:t>ntelektuale</w:t>
      </w:r>
      <w:r w:rsidR="008E7A68" w:rsidRPr="00900E12">
        <w:rPr>
          <w:iCs/>
          <w:lang w:val="sq-AL"/>
        </w:rPr>
        <w:t xml:space="preserve"> </w:t>
      </w:r>
      <w:r w:rsidRPr="00900E12">
        <w:rPr>
          <w:iCs/>
          <w:lang w:val="sq-AL"/>
        </w:rPr>
        <w:t>2021</w:t>
      </w:r>
      <w:r w:rsidR="008E7A68" w:rsidRPr="00900E12">
        <w:rPr>
          <w:iCs/>
          <w:lang w:val="sq-AL"/>
        </w:rPr>
        <w:t>–</w:t>
      </w:r>
      <w:r w:rsidRPr="00900E12">
        <w:rPr>
          <w:iCs/>
          <w:lang w:val="sq-AL"/>
        </w:rPr>
        <w:t>2025</w:t>
      </w:r>
      <w:r w:rsidR="00AB0A8E" w:rsidRPr="00900E12">
        <w:rPr>
          <w:lang w:val="sq-AL"/>
        </w:rPr>
        <w:t>”</w:t>
      </w:r>
      <w:r w:rsidR="008E7A68" w:rsidRPr="00900E12">
        <w:rPr>
          <w:lang w:val="sq-AL"/>
        </w:rPr>
        <w:t>,</w:t>
      </w:r>
      <w:r w:rsidRPr="00900E12">
        <w:rPr>
          <w:lang w:val="sq-AL"/>
        </w:rPr>
        <w:t xml:space="preserve"> si dhe me asistencën teknike të ofruar nga ekspertët e Organizatës Botërore për Pronësinë Intelektuale</w:t>
      </w:r>
      <w:r w:rsidR="008E7A68" w:rsidRPr="00900E12">
        <w:rPr>
          <w:lang w:val="sq-AL"/>
        </w:rPr>
        <w:t xml:space="preserve"> </w:t>
      </w:r>
      <w:r w:rsidRPr="00900E12">
        <w:rPr>
          <w:lang w:val="sq-AL"/>
        </w:rPr>
        <w:t xml:space="preserve">(OBPI) si një nga partnerët tanë më të </w:t>
      </w:r>
      <w:r w:rsidR="008E7A68" w:rsidRPr="00900E12">
        <w:rPr>
          <w:lang w:val="sq-AL"/>
        </w:rPr>
        <w:t>rëndësishëm</w:t>
      </w:r>
      <w:r w:rsidRPr="00900E12">
        <w:rPr>
          <w:lang w:val="sq-AL"/>
        </w:rPr>
        <w:t xml:space="preserve"> në rrugëtimin e institucioneve për një sistem të qëndrueshëm të pronësisë intelektuale. </w:t>
      </w:r>
    </w:p>
    <w:p w14:paraId="0B558C7A" w14:textId="05016FAC" w:rsidR="00663DC9" w:rsidRPr="00900E12" w:rsidRDefault="00663DC9" w:rsidP="00663DC9">
      <w:pPr>
        <w:pStyle w:val="TEKSTI"/>
        <w:rPr>
          <w:lang w:val="sq-AL"/>
        </w:rPr>
      </w:pPr>
      <w:r w:rsidRPr="00900E12">
        <w:rPr>
          <w:lang w:val="sq-AL"/>
        </w:rPr>
        <w:t>Dokumenti gjatë hartimit dhe në përfundim të tij është konsultuar dhe me grupet e interesit dhe në hartimin e tij kanë dhënë kontribut mbi 10 institucione. Për shkak të situatës së shkaktuar nga COVID-19, të gjitha takimet e parashikuara për t</w:t>
      </w:r>
      <w:r w:rsidR="00363FC9" w:rsidRPr="00900E12">
        <w:rPr>
          <w:lang w:val="sq-AL"/>
        </w:rPr>
        <w:t>’</w:t>
      </w:r>
      <w:r w:rsidRPr="00900E12">
        <w:rPr>
          <w:lang w:val="sq-AL"/>
        </w:rPr>
        <w:t xml:space="preserve">u zhvilluar me institucionet janë zhvilluar </w:t>
      </w:r>
      <w:r w:rsidRPr="00900E12">
        <w:rPr>
          <w:i/>
          <w:lang w:val="sq-AL"/>
        </w:rPr>
        <w:t>online</w:t>
      </w:r>
      <w:r w:rsidRPr="00900E12">
        <w:rPr>
          <w:lang w:val="sq-AL"/>
        </w:rPr>
        <w:t xml:space="preserve">, punë e koordinuar nga Drejtoria e Përgjithshme e Pronësisë Industriale. Institucionet e përfshira përveç intervistave </w:t>
      </w:r>
      <w:r w:rsidRPr="00900E12">
        <w:rPr>
          <w:i/>
          <w:lang w:val="sq-AL"/>
        </w:rPr>
        <w:t>online</w:t>
      </w:r>
      <w:r w:rsidRPr="00900E12">
        <w:rPr>
          <w:lang w:val="sq-AL"/>
        </w:rPr>
        <w:t xml:space="preserve"> kanë plotësuar dhe një pyetësor ku është marrë informacion mbi të gjithë situatën aktuale të institucioneve sipas fushës së përgjegjësisë, sfidat dhe prioritetet e tyre. Duhet theksuar fakti se ka q</w:t>
      </w:r>
      <w:r w:rsidR="00BD2EAC" w:rsidRPr="00900E12">
        <w:rPr>
          <w:lang w:val="sq-AL"/>
        </w:rPr>
        <w:t>e</w:t>
      </w:r>
      <w:r w:rsidRPr="00900E12">
        <w:rPr>
          <w:lang w:val="sq-AL"/>
        </w:rPr>
        <w:t xml:space="preserve">në një periudhë mjaft e vështirë për të realizuar në kohë pandemie të gjitha </w:t>
      </w:r>
      <w:r w:rsidR="00BD2EAC" w:rsidRPr="00900E12">
        <w:rPr>
          <w:lang w:val="sq-AL"/>
        </w:rPr>
        <w:t>intervistat</w:t>
      </w:r>
      <w:r w:rsidRPr="00900E12">
        <w:rPr>
          <w:lang w:val="sq-AL"/>
        </w:rPr>
        <w:t xml:space="preserve"> e planifikuara. </w:t>
      </w:r>
    </w:p>
    <w:p w14:paraId="10D0E350" w14:textId="12D6D68C" w:rsidR="00663DC9" w:rsidRPr="00900E12" w:rsidRDefault="00663DC9" w:rsidP="00663DC9">
      <w:pPr>
        <w:pStyle w:val="TEKSTI"/>
        <w:rPr>
          <w:lang w:val="sq-AL"/>
        </w:rPr>
      </w:pPr>
      <w:r w:rsidRPr="00900E12">
        <w:rPr>
          <w:lang w:val="sq-AL"/>
        </w:rPr>
        <w:t>Raporti i përgatitur nga ekspertët e delegacionit të OBPI-s</w:t>
      </w:r>
      <w:r w:rsidR="00597422" w:rsidRPr="00900E12">
        <w:rPr>
          <w:lang w:val="sq-AL"/>
        </w:rPr>
        <w:t>ë</w:t>
      </w:r>
      <w:r w:rsidRPr="00900E12">
        <w:rPr>
          <w:lang w:val="sq-AL"/>
        </w:rPr>
        <w:t xml:space="preserve"> u hartua mbështetur në analizën e bazës së të dhënave të DPPI</w:t>
      </w:r>
      <w:r w:rsidR="002D1FBB" w:rsidRPr="00900E12">
        <w:rPr>
          <w:lang w:val="sq-AL"/>
        </w:rPr>
        <w:t>-s</w:t>
      </w:r>
      <w:r w:rsidR="00DE2D72" w:rsidRPr="00900E12">
        <w:rPr>
          <w:snapToGrid w:val="0"/>
          <w:lang w:val="sq-AL"/>
        </w:rPr>
        <w:t>ë</w:t>
      </w:r>
      <w:r w:rsidRPr="00900E12">
        <w:rPr>
          <w:lang w:val="sq-AL"/>
        </w:rPr>
        <w:t>, në intervistat e organizuara me institucionet e përfshira në sistem, në pyetësorët e plotësuar nga institucionet</w:t>
      </w:r>
      <w:r w:rsidR="00DE2D72" w:rsidRPr="00900E12">
        <w:rPr>
          <w:lang w:val="sq-AL"/>
        </w:rPr>
        <w:t>,</w:t>
      </w:r>
      <w:r w:rsidRPr="00900E12">
        <w:rPr>
          <w:lang w:val="sq-AL"/>
        </w:rPr>
        <w:t xml:space="preserve"> si dhe me grupet e interesit. Për të finalizuar raportin OBPI kontraktoi dy ekspertë, një eksperte kombëtare </w:t>
      </w:r>
      <w:r w:rsidR="00BD2EAC" w:rsidRPr="00900E12">
        <w:rPr>
          <w:lang w:val="sq-AL"/>
        </w:rPr>
        <w:t>z</w:t>
      </w:r>
      <w:r w:rsidRPr="00900E12">
        <w:rPr>
          <w:lang w:val="sq-AL"/>
        </w:rPr>
        <w:t>nj. Elvana Zhezha, PhD, konsulent kombëtar i WIPO</w:t>
      </w:r>
      <w:r w:rsidR="00C372E3" w:rsidRPr="00900E12">
        <w:rPr>
          <w:lang w:val="sq-AL"/>
        </w:rPr>
        <w:t>-s</w:t>
      </w:r>
      <w:r w:rsidRPr="00900E12">
        <w:rPr>
          <w:lang w:val="sq-AL"/>
        </w:rPr>
        <w:t xml:space="preserve">, Tiranë, i zgjedhur në konsultim me Shqipërinë dhe </w:t>
      </w:r>
      <w:r w:rsidR="003F2906" w:rsidRPr="00900E12">
        <w:rPr>
          <w:lang w:val="sq-AL"/>
        </w:rPr>
        <w:t>z</w:t>
      </w:r>
      <w:r w:rsidRPr="00900E12">
        <w:rPr>
          <w:lang w:val="sq-AL"/>
        </w:rPr>
        <w:t>nj.</w:t>
      </w:r>
      <w:r w:rsidR="003F2906" w:rsidRPr="00900E12">
        <w:rPr>
          <w:lang w:val="sq-AL"/>
        </w:rPr>
        <w:t xml:space="preserve"> </w:t>
      </w:r>
      <w:r w:rsidRPr="00900E12">
        <w:rPr>
          <w:lang w:val="sq-AL"/>
        </w:rPr>
        <w:t xml:space="preserve">Romana Matanovac Vučković, PhD, ekspert IP, Kroaci </w:t>
      </w:r>
      <w:r w:rsidR="00620175" w:rsidRPr="00900E12">
        <w:rPr>
          <w:lang w:val="sq-AL"/>
        </w:rPr>
        <w:t>–</w:t>
      </w:r>
      <w:r w:rsidRPr="00900E12">
        <w:rPr>
          <w:lang w:val="sq-AL"/>
        </w:rPr>
        <w:t xml:space="preserve"> </w:t>
      </w:r>
      <w:r w:rsidR="00620175" w:rsidRPr="00900E12">
        <w:rPr>
          <w:lang w:val="sq-AL"/>
        </w:rPr>
        <w:t>k</w:t>
      </w:r>
      <w:r w:rsidRPr="00900E12">
        <w:rPr>
          <w:lang w:val="sq-AL"/>
        </w:rPr>
        <w:t>onsulent</w:t>
      </w:r>
      <w:r w:rsidR="00620175" w:rsidRPr="00900E12">
        <w:rPr>
          <w:lang w:val="sq-AL"/>
        </w:rPr>
        <w:t xml:space="preserve"> </w:t>
      </w:r>
      <w:r w:rsidRPr="00900E12">
        <w:rPr>
          <w:lang w:val="sq-AL"/>
        </w:rPr>
        <w:t>ndërkombëtar i WIPO</w:t>
      </w:r>
      <w:r w:rsidR="00DB2289" w:rsidRPr="00900E12">
        <w:rPr>
          <w:lang w:val="sq-AL"/>
        </w:rPr>
        <w:t>-s</w:t>
      </w:r>
      <w:r w:rsidRPr="00900E12">
        <w:rPr>
          <w:lang w:val="sq-AL"/>
        </w:rPr>
        <w:t xml:space="preserve"> i zgjedhur në konsultim me Shqipërinë. Pas përgatitjes së raportit fillestar nga </w:t>
      </w:r>
      <w:r w:rsidR="00BD2EAC" w:rsidRPr="00900E12">
        <w:rPr>
          <w:lang w:val="sq-AL"/>
        </w:rPr>
        <w:t>z</w:t>
      </w:r>
      <w:r w:rsidRPr="00900E12">
        <w:rPr>
          <w:lang w:val="sq-AL"/>
        </w:rPr>
        <w:t xml:space="preserve">nj. Zhezha, mbi situatën aktuale në Shqipëri, filloi puna për përgatitjen e Raportit të Vlerësimit dhe të Rekomandimeve të sistemit të </w:t>
      </w:r>
      <w:r w:rsidR="00620175" w:rsidRPr="00900E12">
        <w:rPr>
          <w:lang w:val="sq-AL"/>
        </w:rPr>
        <w:t>p</w:t>
      </w:r>
      <w:r w:rsidRPr="00900E12">
        <w:rPr>
          <w:lang w:val="sq-AL"/>
        </w:rPr>
        <w:t xml:space="preserve">ronësisë </w:t>
      </w:r>
      <w:r w:rsidR="00620175" w:rsidRPr="00900E12">
        <w:rPr>
          <w:lang w:val="sq-AL"/>
        </w:rPr>
        <w:t>i</w:t>
      </w:r>
      <w:r w:rsidRPr="00900E12">
        <w:rPr>
          <w:lang w:val="sq-AL"/>
        </w:rPr>
        <w:t>ntelektuale në Shqipëri.</w:t>
      </w:r>
      <w:r w:rsidR="006D539F" w:rsidRPr="00900E12">
        <w:rPr>
          <w:lang w:val="sq-AL"/>
        </w:rPr>
        <w:t xml:space="preserve"> </w:t>
      </w:r>
    </w:p>
    <w:p w14:paraId="6462BB5B" w14:textId="2546BF02" w:rsidR="00663DC9" w:rsidRPr="00900E12" w:rsidRDefault="00663DC9" w:rsidP="00663DC9">
      <w:pPr>
        <w:pStyle w:val="TEKSTI"/>
        <w:rPr>
          <w:lang w:val="sq-AL"/>
        </w:rPr>
      </w:pPr>
      <w:r w:rsidRPr="00900E12">
        <w:rPr>
          <w:lang w:val="sq-AL"/>
        </w:rPr>
        <w:t>Nga pala shqiptare, projekti u koordinua nga DPPI</w:t>
      </w:r>
      <w:r w:rsidR="00BD2EAC" w:rsidRPr="00900E12">
        <w:rPr>
          <w:lang w:val="sq-AL"/>
        </w:rPr>
        <w:t>-ja</w:t>
      </w:r>
      <w:r w:rsidRPr="00900E12">
        <w:rPr>
          <w:lang w:val="sq-AL"/>
        </w:rPr>
        <w:t xml:space="preserve">, </w:t>
      </w:r>
      <w:r w:rsidR="00BD2EAC" w:rsidRPr="00900E12">
        <w:rPr>
          <w:lang w:val="sq-AL"/>
        </w:rPr>
        <w:t>z</w:t>
      </w:r>
      <w:r w:rsidRPr="00900E12">
        <w:rPr>
          <w:lang w:val="sq-AL"/>
        </w:rPr>
        <w:t xml:space="preserve">nj. Sonila Meka, </w:t>
      </w:r>
      <w:r w:rsidR="00620175" w:rsidRPr="00900E12">
        <w:rPr>
          <w:lang w:val="sq-AL"/>
        </w:rPr>
        <w:t>p</w:t>
      </w:r>
      <w:r w:rsidRPr="00900E12">
        <w:rPr>
          <w:lang w:val="sq-AL"/>
        </w:rPr>
        <w:t xml:space="preserve">ërgjegjëse e Sektorit të Koordinimit, Analizave dhe Raportimit, duke vepruar si pikë kontakti në koordinimin dhe ndjekjen e të gjithë procesit deri në finalizimin e këtij dokumenti. Ndihma dhe mbështetja aktive e </w:t>
      </w:r>
      <w:r w:rsidR="003F2906" w:rsidRPr="00900E12">
        <w:rPr>
          <w:lang w:val="sq-AL"/>
        </w:rPr>
        <w:t>z</w:t>
      </w:r>
      <w:r w:rsidRPr="00900E12">
        <w:rPr>
          <w:lang w:val="sq-AL"/>
        </w:rPr>
        <w:t xml:space="preserve">nj. Ledina Beqiraj, </w:t>
      </w:r>
      <w:r w:rsidR="00620175" w:rsidRPr="00900E12">
        <w:rPr>
          <w:lang w:val="sq-AL"/>
        </w:rPr>
        <w:t xml:space="preserve">drejtore e përgjithshme </w:t>
      </w:r>
      <w:r w:rsidRPr="00900E12">
        <w:rPr>
          <w:lang w:val="sq-AL"/>
        </w:rPr>
        <w:t>e DPPI</w:t>
      </w:r>
      <w:r w:rsidR="00BD2EAC" w:rsidRPr="00900E12">
        <w:rPr>
          <w:lang w:val="sq-AL"/>
        </w:rPr>
        <w:t>-së</w:t>
      </w:r>
      <w:r w:rsidRPr="00900E12">
        <w:rPr>
          <w:lang w:val="sq-AL"/>
        </w:rPr>
        <w:t xml:space="preserve"> ishte</w:t>
      </w:r>
      <w:r w:rsidR="00620175" w:rsidRPr="00900E12">
        <w:rPr>
          <w:lang w:val="sq-AL"/>
        </w:rPr>
        <w:t>,</w:t>
      </w:r>
      <w:r w:rsidRPr="00900E12">
        <w:rPr>
          <w:lang w:val="sq-AL"/>
        </w:rPr>
        <w:t xml:space="preserve"> gjithashtu</w:t>
      </w:r>
      <w:r w:rsidR="00620175" w:rsidRPr="00900E12">
        <w:rPr>
          <w:lang w:val="sq-AL"/>
        </w:rPr>
        <w:t>,</w:t>
      </w:r>
      <w:r w:rsidRPr="00900E12">
        <w:rPr>
          <w:lang w:val="sq-AL"/>
        </w:rPr>
        <w:t xml:space="preserve"> thelbësore në përgatitjen e këtij raporti.</w:t>
      </w:r>
    </w:p>
    <w:p w14:paraId="3ABA8839" w14:textId="2767739A" w:rsidR="00663DC9" w:rsidRPr="00900E12" w:rsidRDefault="00663DC9" w:rsidP="00663DC9">
      <w:pPr>
        <w:pStyle w:val="TEKSTI"/>
        <w:rPr>
          <w:lang w:val="sq-AL"/>
        </w:rPr>
      </w:pPr>
      <w:r w:rsidRPr="00900E12">
        <w:rPr>
          <w:lang w:val="sq-AL"/>
        </w:rPr>
        <w:t>Bazuar në pyetësorët dhe intervistat e zhvilluara u kuptua qartazi se krijimi i objekteve të të drejtave të pronësisë industriale në Republikën e Shqipërisë ka shumë hapësirë për zhvillim, si për nga struktura ashtu edhe nga qëllimi. Kjo vlen veçanërisht për inovacionet teknologjike, duke përfshirë zgjidhje të reja teknike, funksionalitete të reja, formën dhe pamjen e produktit</w:t>
      </w:r>
      <w:r w:rsidR="001F0B0B" w:rsidRPr="00900E12">
        <w:rPr>
          <w:lang w:val="sq-AL"/>
        </w:rPr>
        <w:t xml:space="preserve"> etj</w:t>
      </w:r>
      <w:r w:rsidRPr="00900E12">
        <w:rPr>
          <w:lang w:val="sq-AL"/>
        </w:rPr>
        <w:t>. Për shkak të rritjes së numrit në regjistrimin e treguesve gjeografikë dhe emërtimeve të origjinës (siç tregohet më tej në tekst), duket se Shqipëria është një zonë që mbart potencial të konsiderueshëm zhvillimi ekonomik.</w:t>
      </w:r>
    </w:p>
    <w:p w14:paraId="2108B758" w14:textId="3ED7F7D1" w:rsidR="00663DC9" w:rsidRPr="00900E12" w:rsidRDefault="00663DC9" w:rsidP="00663DC9">
      <w:pPr>
        <w:pStyle w:val="TEKSTI"/>
        <w:rPr>
          <w:lang w:val="sq-AL"/>
        </w:rPr>
      </w:pPr>
      <w:r w:rsidRPr="00900E12">
        <w:rPr>
          <w:lang w:val="sq-AL"/>
        </w:rPr>
        <w:t>Ka shembuj ndërkombëtarisht të suksesshëm në sektorin e artit dhe muzikës, të krijuar nga krijues shqiptarë ose krijues me rrënjë shqiptare. Disa nga më të njohurit janë Ibrahim Kodra (një nga piktorët më të njohur shqiptarë të të gjitha kohërave, i cili vdiq në 2006), Adrian Paci (një nga artistët më të njohur bashkëkohorë shqiptarë), Rita Ora (një këngëtare dhe modele britanike e lindur në Prishtinë</w:t>
      </w:r>
      <w:r w:rsidR="005C7C06" w:rsidRPr="00900E12">
        <w:rPr>
          <w:lang w:val="sq-AL"/>
        </w:rPr>
        <w:t>,</w:t>
      </w:r>
      <w:r w:rsidRPr="00900E12">
        <w:rPr>
          <w:lang w:val="sq-AL"/>
        </w:rPr>
        <w:t xml:space="preserve"> por u zhvendos në MB), Dua Lipa (një këngëtare e njohur në botë me rrënjë shqiptare, prindërit e së cilës migruan në MB në vitin 1990), Anna Oxa (një këngëtare e famshme shqiptare), Bebe Rexha (këngëtare </w:t>
      </w:r>
      <w:r w:rsidR="009C74F1" w:rsidRPr="00900E12">
        <w:rPr>
          <w:lang w:val="sq-AL"/>
        </w:rPr>
        <w:t>a</w:t>
      </w:r>
      <w:r w:rsidRPr="00900E12">
        <w:rPr>
          <w:lang w:val="sq-AL"/>
        </w:rPr>
        <w:t>merikane me rrënjë shqiptare). Të njohur</w:t>
      </w:r>
      <w:r w:rsidR="00694682" w:rsidRPr="00900E12">
        <w:rPr>
          <w:lang w:val="sq-AL"/>
        </w:rPr>
        <w:t>,</w:t>
      </w:r>
      <w:r w:rsidRPr="00900E12">
        <w:rPr>
          <w:lang w:val="sq-AL"/>
        </w:rPr>
        <w:t xml:space="preserve"> gjithashtu</w:t>
      </w:r>
      <w:r w:rsidR="00694682" w:rsidRPr="00900E12">
        <w:rPr>
          <w:lang w:val="sq-AL"/>
        </w:rPr>
        <w:t>,</w:t>
      </w:r>
      <w:r w:rsidRPr="00900E12">
        <w:rPr>
          <w:lang w:val="sq-AL"/>
        </w:rPr>
        <w:t xml:space="preserve"> janë Ara Istrefi dhe motra e saj, Nora Istrefi (</w:t>
      </w:r>
      <w:r w:rsidR="009C74F1" w:rsidRPr="00900E12">
        <w:rPr>
          <w:lang w:val="sq-AL"/>
        </w:rPr>
        <w:t>l</w:t>
      </w:r>
      <w:r w:rsidRPr="00900E12">
        <w:rPr>
          <w:lang w:val="sq-AL"/>
        </w:rPr>
        <w:t xml:space="preserve">indur në Prishtinë), Ermal Meta (këngëtar </w:t>
      </w:r>
      <w:r w:rsidR="00943235" w:rsidRPr="00900E12">
        <w:rPr>
          <w:lang w:val="sq-AL"/>
        </w:rPr>
        <w:t>i</w:t>
      </w:r>
      <w:r w:rsidRPr="00900E12">
        <w:rPr>
          <w:lang w:val="sq-AL"/>
        </w:rPr>
        <w:t>taliano-</w:t>
      </w:r>
      <w:r w:rsidR="00943235" w:rsidRPr="00900E12">
        <w:rPr>
          <w:lang w:val="sq-AL"/>
        </w:rPr>
        <w:t>s</w:t>
      </w:r>
      <w:r w:rsidRPr="00900E12">
        <w:rPr>
          <w:lang w:val="sq-AL"/>
        </w:rPr>
        <w:t xml:space="preserve">hqiptar) dhe Action Bronson (këngëtar </w:t>
      </w:r>
      <w:r w:rsidR="005C7C06" w:rsidRPr="00900E12">
        <w:rPr>
          <w:lang w:val="sq-AL"/>
        </w:rPr>
        <w:t>a</w:t>
      </w:r>
      <w:r w:rsidRPr="00900E12">
        <w:rPr>
          <w:lang w:val="sq-AL"/>
        </w:rPr>
        <w:t xml:space="preserve">merikan me rrënjë shqiptare). Ekzistojnë gjithashtu disa vepra të njohura, në sektorin audioviziv, sektorin e muzikës dhe </w:t>
      </w:r>
      <w:r w:rsidRPr="00900E12">
        <w:rPr>
          <w:lang w:val="sq-AL"/>
        </w:rPr>
        <w:lastRenderedPageBreak/>
        <w:t>sektorin e botimeve që kanë fituar një nivel suksesi. Kjo tregon një potencial të madh të artistëve shqiptarë të cilët duhen inkurajuar dhe zhvilluar.</w:t>
      </w:r>
    </w:p>
    <w:p w14:paraId="666E6D21" w14:textId="320391BE" w:rsidR="00663DC9" w:rsidRPr="00900E12" w:rsidRDefault="00663DC9" w:rsidP="00663DC9">
      <w:pPr>
        <w:pStyle w:val="TEKSTI"/>
        <w:rPr>
          <w:lang w:val="sq-AL"/>
        </w:rPr>
      </w:pPr>
      <w:r w:rsidRPr="00900E12">
        <w:rPr>
          <w:lang w:val="sq-AL"/>
        </w:rPr>
        <w:t>Lidhur me disponueshmërinë e muzikës di</w:t>
      </w:r>
      <w:r w:rsidR="00EC2203" w:rsidRPr="00900E12">
        <w:rPr>
          <w:lang w:val="sq-AL"/>
        </w:rPr>
        <w:t>gj</w:t>
      </w:r>
      <w:r w:rsidRPr="00900E12">
        <w:rPr>
          <w:lang w:val="sq-AL"/>
        </w:rPr>
        <w:t xml:space="preserve">itale dhe produkteve audiovizive, u raportua se ka disa platforma dhe shërbime </w:t>
      </w:r>
      <w:r w:rsidRPr="00900E12">
        <w:rPr>
          <w:i/>
          <w:lang w:val="sq-AL"/>
        </w:rPr>
        <w:t>online</w:t>
      </w:r>
      <w:r w:rsidRPr="00900E12">
        <w:rPr>
          <w:lang w:val="sq-AL"/>
        </w:rPr>
        <w:t xml:space="preserve"> në dispozicion në Shqipëri, të tilla si</w:t>
      </w:r>
      <w:r w:rsidR="00EB389B" w:rsidRPr="00900E12">
        <w:rPr>
          <w:lang w:val="sq-AL"/>
        </w:rPr>
        <w:t>:</w:t>
      </w:r>
      <w:r w:rsidRPr="00900E12">
        <w:rPr>
          <w:lang w:val="sq-AL"/>
        </w:rPr>
        <w:t xml:space="preserve"> Youtube, Spotify dhe Netflix. </w:t>
      </w:r>
    </w:p>
    <w:p w14:paraId="355D73BD" w14:textId="19D1BCDD" w:rsidR="00663DC9" w:rsidRPr="00900E12" w:rsidRDefault="00663DC9" w:rsidP="00663DC9">
      <w:pPr>
        <w:pStyle w:val="TEKSTI"/>
        <w:rPr>
          <w:lang w:val="sq-AL"/>
        </w:rPr>
      </w:pPr>
      <w:r w:rsidRPr="00900E12">
        <w:rPr>
          <w:lang w:val="sq-AL"/>
        </w:rPr>
        <w:t>Tregu di</w:t>
      </w:r>
      <w:r w:rsidR="00EB389B" w:rsidRPr="00900E12">
        <w:rPr>
          <w:lang w:val="sq-AL"/>
        </w:rPr>
        <w:t>gj</w:t>
      </w:r>
      <w:r w:rsidRPr="00900E12">
        <w:rPr>
          <w:lang w:val="sq-AL"/>
        </w:rPr>
        <w:t xml:space="preserve">ital është ende i pazhvilluar. Nuk u raportua se ekzistojnë platforma </w:t>
      </w:r>
      <w:r w:rsidRPr="00900E12">
        <w:rPr>
          <w:i/>
          <w:lang w:val="sq-AL"/>
        </w:rPr>
        <w:t>online</w:t>
      </w:r>
      <w:r w:rsidRPr="00900E12">
        <w:rPr>
          <w:lang w:val="sq-AL"/>
        </w:rPr>
        <w:t xml:space="preserve"> ose shërbime di</w:t>
      </w:r>
      <w:r w:rsidR="00EB389B" w:rsidRPr="00900E12">
        <w:rPr>
          <w:lang w:val="sq-AL"/>
        </w:rPr>
        <w:t>gj</w:t>
      </w:r>
      <w:r w:rsidRPr="00900E12">
        <w:rPr>
          <w:lang w:val="sq-AL"/>
        </w:rPr>
        <w:t>itale të cilat do t</w:t>
      </w:r>
      <w:r w:rsidR="00263C04" w:rsidRPr="00900E12">
        <w:rPr>
          <w:lang w:val="sq-AL"/>
        </w:rPr>
        <w:t>’</w:t>
      </w:r>
      <w:r w:rsidRPr="00900E12">
        <w:rPr>
          <w:lang w:val="sq-AL"/>
        </w:rPr>
        <w:t>i dedikoheshin posaçërisht repertorit kombëtar ose rajonal shqiptar. Gjithashtu nuk u raportua nëse ka ndonjë potencial në industrinë e videolojërave.</w:t>
      </w:r>
    </w:p>
    <w:p w14:paraId="5D2DF0F3" w14:textId="77777777" w:rsidR="00663DC9" w:rsidRPr="00900E12" w:rsidRDefault="00663DC9" w:rsidP="00663DC9">
      <w:pPr>
        <w:pStyle w:val="TEKSTI"/>
        <w:rPr>
          <w:lang w:val="sq-AL"/>
        </w:rPr>
      </w:pPr>
      <w:r w:rsidRPr="00900E12">
        <w:rPr>
          <w:lang w:val="sq-AL"/>
        </w:rPr>
        <w:t>Në pyetësorët dhe intervistat, nuk kishte asnjë të dhënë statistikore gjithëpërfshirëse dhe sistematike, e cila do të siguronte më shumë informacion mbi bazën industriale dhe kulturore.</w:t>
      </w:r>
    </w:p>
    <w:p w14:paraId="46818B92" w14:textId="05076814" w:rsidR="00663DC9" w:rsidRPr="00900E12" w:rsidRDefault="00663DC9" w:rsidP="00663DC9">
      <w:pPr>
        <w:pStyle w:val="TEKSTI"/>
        <w:rPr>
          <w:lang w:val="sq-AL"/>
        </w:rPr>
      </w:pPr>
      <w:r w:rsidRPr="00900E12">
        <w:rPr>
          <w:lang w:val="sq-AL"/>
        </w:rPr>
        <w:t>Zakonisht, industritë krijuese dhe kulturore ose, me fjalë të tjera, industritë e bazuara në të drejtat e autorit kanë një ndikim të rëndësishëm në PBB, punësimin dhe ekonominë në përgjithësi. Ky ndikim mund të jetë i drejtpërdrejtë</w:t>
      </w:r>
      <w:r w:rsidR="006D1F6C" w:rsidRPr="00900E12">
        <w:rPr>
          <w:lang w:val="sq-AL"/>
        </w:rPr>
        <w:t>,</w:t>
      </w:r>
      <w:r w:rsidRPr="00900E12">
        <w:rPr>
          <w:lang w:val="sq-AL"/>
        </w:rPr>
        <w:t xml:space="preserve"> por edhe indirekt. Gjatë dekadave të kaluara, ishin zhvilluar disa metodologji me qëllim për të matur ndikimin e industrive krijuese dhe kulturore në ekonomi. Disa prej tyre janë shumë të detajuar, të kalibruar dhe tashmë të zbatuar në praktikë në shumë vende me kalimin e kohës. Për shembull, WIPO</w:t>
      </w:r>
      <w:r w:rsidR="003C7108" w:rsidRPr="00900E12">
        <w:rPr>
          <w:lang w:val="sq-AL"/>
        </w:rPr>
        <w:t>-ja</w:t>
      </w:r>
      <w:r w:rsidRPr="00900E12">
        <w:rPr>
          <w:lang w:val="sq-AL"/>
        </w:rPr>
        <w:t xml:space="preserve"> zhvilloi një metodologji për matjen e ndikimit të industrive të bazuara në të drejtën e kopjimit e cila u përmirësua dhe zbatua sistematikisht në shumë vende të botës. Zbatimi i së njëjtës metodologji me kalimin e kohës dhe përmes territoreve të ndryshme bën të mundur krahasimin e vendeve dhe ndjekjen e përmirësimeve. Rezultatet janë të besueshme pasi ato bazohen në statistikat zyrtare. Për të gjitha arsyet e përmendura, do të ishte e dobishme për Shqipërinë të merrte parasysh nëse do të bashkohej me rrethin e vendeve që marrin vendime strategjike në lidhje me sistemin e pronësisë intelektuale duke marrë parasysh rezultatet e zbatimit të një metodologjie të tillë</w:t>
      </w:r>
      <w:r w:rsidR="004D182E" w:rsidRPr="00900E12">
        <w:rPr>
          <w:rStyle w:val="FootnoteReference"/>
          <w:lang w:val="sq-AL"/>
        </w:rPr>
        <w:footnoteReference w:id="2"/>
      </w:r>
      <w:r w:rsidRPr="00900E12">
        <w:rPr>
          <w:lang w:val="sq-AL"/>
        </w:rPr>
        <w:t>.</w:t>
      </w:r>
    </w:p>
    <w:p w14:paraId="72D42C17" w14:textId="77777777" w:rsidR="00663DC9" w:rsidRPr="00900E12" w:rsidRDefault="00663DC9" w:rsidP="00663DC9">
      <w:pPr>
        <w:pStyle w:val="TEKSTI"/>
        <w:rPr>
          <w:lang w:val="sq-AL"/>
        </w:rPr>
      </w:pPr>
    </w:p>
    <w:p w14:paraId="1DDEB87F" w14:textId="77777777" w:rsidR="00663DC9" w:rsidRPr="00900E12" w:rsidRDefault="00663DC9" w:rsidP="00EB389B">
      <w:pPr>
        <w:pStyle w:val="TEKSTI"/>
        <w:jc w:val="center"/>
        <w:rPr>
          <w:bCs/>
          <w:lang w:val="sq-AL"/>
        </w:rPr>
      </w:pPr>
      <w:r w:rsidRPr="00900E12">
        <w:rPr>
          <w:bCs/>
          <w:lang w:val="sq-AL"/>
        </w:rPr>
        <w:t>KAPITULLI I</w:t>
      </w:r>
    </w:p>
    <w:p w14:paraId="54FB8184" w14:textId="77777777" w:rsidR="00663DC9" w:rsidRPr="00900E12" w:rsidRDefault="00663DC9" w:rsidP="00EB389B">
      <w:pPr>
        <w:pStyle w:val="TEKSTI"/>
        <w:jc w:val="center"/>
        <w:rPr>
          <w:iCs/>
          <w:lang w:val="sq-AL"/>
        </w:rPr>
      </w:pPr>
      <w:r w:rsidRPr="00900E12">
        <w:rPr>
          <w:iCs/>
          <w:lang w:val="sq-AL"/>
        </w:rPr>
        <w:t>SITUATA AKTUALE</w:t>
      </w:r>
    </w:p>
    <w:p w14:paraId="7D499B2C" w14:textId="77777777" w:rsidR="00EB389B" w:rsidRPr="00900E12" w:rsidRDefault="00EB389B" w:rsidP="00EB389B">
      <w:pPr>
        <w:pStyle w:val="TEKSTI"/>
        <w:jc w:val="center"/>
        <w:rPr>
          <w:lang w:val="sq-AL"/>
        </w:rPr>
      </w:pPr>
    </w:p>
    <w:p w14:paraId="777562D3" w14:textId="3BAA44D6" w:rsidR="00663DC9" w:rsidRPr="00900E12" w:rsidRDefault="00663DC9" w:rsidP="00663DC9">
      <w:pPr>
        <w:pStyle w:val="TEKSTI"/>
        <w:rPr>
          <w:lang w:val="sq-AL"/>
        </w:rPr>
      </w:pPr>
      <w:r w:rsidRPr="00900E12">
        <w:rPr>
          <w:lang w:val="sq-AL"/>
        </w:rPr>
        <w:t xml:space="preserve">Strategjia Kombëtare e </w:t>
      </w:r>
      <w:r w:rsidR="00EB389B" w:rsidRPr="00900E12">
        <w:rPr>
          <w:lang w:val="sq-AL"/>
        </w:rPr>
        <w:t>Pronësisë Intelektuale 2016–</w:t>
      </w:r>
      <w:r w:rsidRPr="00900E12">
        <w:rPr>
          <w:lang w:val="sq-AL"/>
        </w:rPr>
        <w:t>2020</w:t>
      </w:r>
      <w:r w:rsidR="00262937" w:rsidRPr="00900E12">
        <w:rPr>
          <w:rStyle w:val="FootnoteReference"/>
          <w:lang w:val="sq-AL"/>
        </w:rPr>
        <w:footnoteReference w:id="3"/>
      </w:r>
      <w:r w:rsidRPr="00900E12">
        <w:rPr>
          <w:lang w:val="sq-AL"/>
        </w:rPr>
        <w:t>, si strategjia e dytë e pronësisë intelektuale në rend kronologjik, shpreh vizionin e Qeverisë Shqiptare drejt një sistemi më të fortë të pronësisë intelektuale në Republikën e Shqipërisë, e cila siguron mbrojtje efektive të të drejtave të pronësisë intelektuale, inkurajon krijimtarinë dhe inovacionin në shërbim të rritjes ekonomike dhe zhvillimit kulturor dhe shkencor në Republikën e Shqipërisë</w:t>
      </w:r>
      <w:r w:rsidR="00262937" w:rsidRPr="00900E12">
        <w:rPr>
          <w:rStyle w:val="FootnoteReference"/>
          <w:lang w:val="sq-AL"/>
        </w:rPr>
        <w:footnoteReference w:id="4"/>
      </w:r>
      <w:r w:rsidRPr="00900E12">
        <w:rPr>
          <w:lang w:val="sq-AL"/>
        </w:rPr>
        <w:t>. Niveli i mbrojtjes së të drejtave të pronësisë intelektuale duhet të jetë i njëjtë me atë të Bashkimit Evropian. Kjo Strategji gjithashtu kërkon një koordinim më të mirë në zbatimin efektiv të pronës intelektuale midis institucioneve kompetente dhe aktorëve të tjerë në sistemin e pronësisë intelektuale. Ajo gjithashtu duhet të ndikojë në politikat e tjera sektoriale, siç janë politikat industriale, përmirësimi i konkurrencës në treg dhe përmirësimi i klimës së biznesit dhe politikave të mbrojtjes së konsumatorëve.</w:t>
      </w:r>
    </w:p>
    <w:p w14:paraId="2BE240BD" w14:textId="39FF7643" w:rsidR="00663DC9" w:rsidRPr="00900E12" w:rsidRDefault="00663DC9" w:rsidP="00663DC9">
      <w:pPr>
        <w:pStyle w:val="TEKSTI"/>
        <w:rPr>
          <w:lang w:val="sq-AL"/>
        </w:rPr>
      </w:pPr>
      <w:r w:rsidRPr="00900E12">
        <w:rPr>
          <w:lang w:val="sq-AL"/>
        </w:rPr>
        <w:t xml:space="preserve">Qëllimi i kësaj Strategjie është të stimulojë zhvillimin ekonomik, shkencor dhe kulturor në vend, të sigurojë një funksionim të duhur të tregut të brendshëm duke vendosur ekuilibrin e duhur midis interesave të pronarëve të të drejtave të pronësisë intelektuale dhe interesave të përdoruesve, dhe forcimi i sistemit të regjistrimit dhe mbrojtjes së pronës intelektuale. Ky qëllim strategjik duhet të arrihet duke siguruar mbrojtje të besueshme dhe efikase të të drejtave të pronësisë intelektuale dhe duke inkurajuar, zhvilluar dhe shfrytëzuar ekonomikisht pronën intelektuale. Të pesë objektivat tregohen veçanërisht në Strategji: përmirësimi i kornizës ligjore, zhvillimi dhe forcimi i kornizës institucionale, forcimi i koordinimit dhe bashkëpunimit ndërmjet institucioneve, si në nivelin kombëtar, rajonal dhe ndërkombëtar, ngritja e vetëdijes për rëndësinë </w:t>
      </w:r>
      <w:r w:rsidRPr="00900E12">
        <w:rPr>
          <w:lang w:val="sq-AL"/>
        </w:rPr>
        <w:lastRenderedPageBreak/>
        <w:t>e sistemit të pronësisë intelektuale</w:t>
      </w:r>
      <w:r w:rsidR="00C372E3" w:rsidRPr="00900E12">
        <w:rPr>
          <w:lang w:val="sq-AL"/>
        </w:rPr>
        <w:t>,</w:t>
      </w:r>
      <w:r w:rsidRPr="00900E12">
        <w:rPr>
          <w:lang w:val="sq-AL"/>
        </w:rPr>
        <w:t xml:space="preserve"> si dhe identifikimi i treguesve gjeografikë dhe emërtimeve të origjinës.</w:t>
      </w:r>
    </w:p>
    <w:p w14:paraId="51AF911F" w14:textId="40F46AD6" w:rsidR="00663DC9" w:rsidRPr="00900E12" w:rsidRDefault="00663DC9" w:rsidP="00663DC9">
      <w:pPr>
        <w:pStyle w:val="TEKSTI"/>
        <w:rPr>
          <w:lang w:val="sq-AL"/>
        </w:rPr>
      </w:pPr>
      <w:r w:rsidRPr="00900E12">
        <w:rPr>
          <w:lang w:val="sq-AL"/>
        </w:rPr>
        <w:t>Drejtoria e Përgjithshme e Pronësisë Industriale (DPPI) ka qenë një institucion kryesor për monitorimin dhe zbatimin e Strategjisë Kombëtare të Pronësisë Intelektuale 2016</w:t>
      </w:r>
      <w:r w:rsidR="00456449" w:rsidRPr="00900E12">
        <w:rPr>
          <w:lang w:val="sq-AL"/>
        </w:rPr>
        <w:t>–</w:t>
      </w:r>
      <w:r w:rsidRPr="00900E12">
        <w:rPr>
          <w:lang w:val="sq-AL"/>
        </w:rPr>
        <w:t>2020. Ky institucion veproi si sekretariati teknik për monitorimin dhe zbatimin e aktiviteteve të planifikuara të kësaj Strategjie dhe kornizën kohore për përpunimin e saj nga institucionet e tjera dhe palët e interesit. Inspektorati Shtetëror i Mbikëqyrjes së Tregut dhe Drejtoria e të Drejtave të Autorit ishin dy institucionet e tjera të rëndësishme, pjesë e planit të veprimit të Strategjisë Kombëtare të Pronësisë Intelektuale 2016</w:t>
      </w:r>
      <w:r w:rsidR="00456449" w:rsidRPr="00900E12">
        <w:rPr>
          <w:lang w:val="sq-AL"/>
        </w:rPr>
        <w:t>–</w:t>
      </w:r>
      <w:r w:rsidRPr="00900E12">
        <w:rPr>
          <w:lang w:val="sq-AL"/>
        </w:rPr>
        <w:t>2020. Gjithashtu, DPPI</w:t>
      </w:r>
      <w:r w:rsidR="00456449" w:rsidRPr="00900E12">
        <w:rPr>
          <w:lang w:val="sq-AL"/>
        </w:rPr>
        <w:t>-ja</w:t>
      </w:r>
      <w:r w:rsidRPr="00900E12">
        <w:rPr>
          <w:lang w:val="sq-AL"/>
        </w:rPr>
        <w:t xml:space="preserve"> tregoi angazhimin maksimal për zbatimin e kësaj Strategjie. DPPI</w:t>
      </w:r>
      <w:r w:rsidR="00000D87" w:rsidRPr="00900E12">
        <w:rPr>
          <w:lang w:val="sq-AL"/>
        </w:rPr>
        <w:t>-ja</w:t>
      </w:r>
      <w:r w:rsidRPr="00900E12">
        <w:rPr>
          <w:lang w:val="sq-AL"/>
        </w:rPr>
        <w:t xml:space="preserve"> ka përmbushur shumë nga objektivat dhe qëllimet strategjike, ka q</w:t>
      </w:r>
      <w:r w:rsidR="0045330A" w:rsidRPr="00900E12">
        <w:rPr>
          <w:lang w:val="sq-AL"/>
        </w:rPr>
        <w:t>enë</w:t>
      </w:r>
      <w:r w:rsidRPr="00900E12">
        <w:rPr>
          <w:lang w:val="sq-AL"/>
        </w:rPr>
        <w:t xml:space="preserve"> e fokusuar në rritjen dhe forcimin e bashkëpunimit me institucionet shqiptare dhe të huaja të përfshira në zbatimin e Strategjisë Kombëtare të Pronësisë Intelektuale 2016</w:t>
      </w:r>
      <w:r w:rsidR="000F4B75" w:rsidRPr="00900E12">
        <w:rPr>
          <w:lang w:val="sq-AL"/>
        </w:rPr>
        <w:t>–</w:t>
      </w:r>
      <w:r w:rsidRPr="00900E12">
        <w:rPr>
          <w:lang w:val="sq-AL"/>
        </w:rPr>
        <w:t>2020.</w:t>
      </w:r>
    </w:p>
    <w:p w14:paraId="7B6A9940" w14:textId="0F3E7701" w:rsidR="00663DC9" w:rsidRPr="00900E12" w:rsidRDefault="00663DC9" w:rsidP="00663DC9">
      <w:pPr>
        <w:pStyle w:val="TEKSTI"/>
        <w:rPr>
          <w:lang w:val="sq-AL"/>
        </w:rPr>
      </w:pPr>
      <w:r w:rsidRPr="00900E12">
        <w:rPr>
          <w:lang w:val="sq-AL"/>
        </w:rPr>
        <w:t>Komisioni Evropian në kapitullin 7, të raportit të vitit 2020 për Republikën e Shqipërisë është shprehur</w:t>
      </w:r>
      <w:r w:rsidR="00EB379F" w:rsidRPr="00900E12">
        <w:rPr>
          <w:lang w:val="sq-AL"/>
        </w:rPr>
        <w:t>,</w:t>
      </w:r>
      <w:r w:rsidRPr="00900E12">
        <w:rPr>
          <w:lang w:val="sq-AL"/>
        </w:rPr>
        <w:t xml:space="preserve"> se:</w:t>
      </w:r>
    </w:p>
    <w:p w14:paraId="0A8A10BD" w14:textId="2173B406" w:rsidR="00663DC9" w:rsidRPr="00900E12" w:rsidRDefault="00663DC9" w:rsidP="00663DC9">
      <w:pPr>
        <w:pStyle w:val="TEKSTI"/>
        <w:rPr>
          <w:lang w:val="sq-AL"/>
        </w:rPr>
      </w:pPr>
      <w:r w:rsidRPr="00900E12">
        <w:rPr>
          <w:lang w:val="sq-AL"/>
        </w:rPr>
        <w:t xml:space="preserve">Shqipëria pa </w:t>
      </w:r>
      <w:r w:rsidRPr="00900E12">
        <w:rPr>
          <w:b/>
          <w:bCs/>
          <w:lang w:val="sq-AL"/>
        </w:rPr>
        <w:t>njëfarë niveli përgatitje/ është mesatarisht e përgatitur</w:t>
      </w:r>
      <w:r w:rsidRPr="00900E12">
        <w:rPr>
          <w:lang w:val="sq-AL"/>
        </w:rPr>
        <w:t xml:space="preserve"> për të drejtat e pronësisë intelektuale. Ky është i njëjti nivel përgatitjeje për anëtarësim me atë të vlerësuar në </w:t>
      </w:r>
      <w:r w:rsidR="0039343B" w:rsidRPr="00900E12">
        <w:rPr>
          <w:lang w:val="sq-AL"/>
        </w:rPr>
        <w:t>r</w:t>
      </w:r>
      <w:r w:rsidRPr="00900E12">
        <w:rPr>
          <w:lang w:val="sq-AL"/>
        </w:rPr>
        <w:t>aportet e Komisionit për vit</w:t>
      </w:r>
      <w:r w:rsidR="00312C6C" w:rsidRPr="00900E12">
        <w:rPr>
          <w:lang w:val="sq-AL"/>
        </w:rPr>
        <w:t>et</w:t>
      </w:r>
      <w:r w:rsidRPr="00900E12">
        <w:rPr>
          <w:lang w:val="sq-AL"/>
        </w:rPr>
        <w:t xml:space="preserve"> 2019 dhe 2020. Edhe niveli i përparimit i bërë vitin e kaluar është i njëjtë me atë të bërë në Raportin e vitit 2020. Gjatë periudhës së raportimit është bërë </w:t>
      </w:r>
      <w:r w:rsidRPr="00900E12">
        <w:rPr>
          <w:b/>
          <w:bCs/>
          <w:lang w:val="sq-AL"/>
        </w:rPr>
        <w:t>përparim i kufizuar</w:t>
      </w:r>
      <w:r w:rsidRPr="00900E12">
        <w:rPr>
          <w:lang w:val="sq-AL"/>
        </w:rPr>
        <w:t xml:space="preserve">, në veçanti me harmonizimin legjislativ me </w:t>
      </w:r>
      <w:r w:rsidRPr="00900E12">
        <w:rPr>
          <w:i/>
          <w:iCs/>
          <w:lang w:val="sq-AL"/>
        </w:rPr>
        <w:t>acquis</w:t>
      </w:r>
      <w:r w:rsidRPr="00900E12">
        <w:rPr>
          <w:lang w:val="sq-AL"/>
        </w:rPr>
        <w:t xml:space="preserve"> e BE-së në fushën e </w:t>
      </w:r>
      <w:r w:rsidR="00F21235" w:rsidRPr="00900E12">
        <w:rPr>
          <w:lang w:val="sq-AL"/>
        </w:rPr>
        <w:t>s</w:t>
      </w:r>
      <w:r w:rsidRPr="00900E12">
        <w:rPr>
          <w:lang w:val="sq-AL"/>
        </w:rPr>
        <w:t>ë drejtës së autorit dhe drejtave të tjera të lidhura me të. Rekomandimet e vitit të mëparshëm u përmbushën vetëm pjesërisht dhe mbeten të vlefshme. Në tërësi, rekomandimet kanë mbetur të njëjta me ato të vitit 2020 dhe pjesërisht me ato të vitit 2019:</w:t>
      </w:r>
    </w:p>
    <w:p w14:paraId="6DB0E797" w14:textId="6E5D1AB0" w:rsidR="00663DC9" w:rsidRPr="00900E12" w:rsidRDefault="00663DC9" w:rsidP="00663DC9">
      <w:pPr>
        <w:pStyle w:val="TEKSTI"/>
        <w:rPr>
          <w:lang w:val="sq-AL"/>
        </w:rPr>
      </w:pPr>
      <w:r w:rsidRPr="00900E12">
        <w:rPr>
          <w:rFonts w:cs="Symbol"/>
          <w:lang w:val="sq-AL"/>
        </w:rPr>
        <w:t xml:space="preserve">- </w:t>
      </w:r>
      <w:r w:rsidR="002A5D45" w:rsidRPr="00900E12">
        <w:rPr>
          <w:lang w:val="sq-AL"/>
        </w:rPr>
        <w:t>t</w:t>
      </w:r>
      <w:r w:rsidRPr="00900E12">
        <w:rPr>
          <w:lang w:val="sq-AL"/>
        </w:rPr>
        <w:t xml:space="preserve">ë harmonizojë më tej legjislacionin për të drejtën e autorit dhe të drejtat e lidhura me të me </w:t>
      </w:r>
      <w:r w:rsidRPr="00900E12">
        <w:rPr>
          <w:i/>
          <w:iCs/>
          <w:lang w:val="sq-AL"/>
        </w:rPr>
        <w:t>acquis</w:t>
      </w:r>
      <w:r w:rsidRPr="00900E12">
        <w:rPr>
          <w:lang w:val="sq-AL"/>
        </w:rPr>
        <w:t xml:space="preserve"> e BE-së; </w:t>
      </w:r>
    </w:p>
    <w:p w14:paraId="36B19041" w14:textId="238161AB" w:rsidR="00663DC9" w:rsidRPr="00900E12" w:rsidRDefault="00663DC9" w:rsidP="00663DC9">
      <w:pPr>
        <w:pStyle w:val="TEKSTI"/>
        <w:rPr>
          <w:lang w:val="sq-AL"/>
        </w:rPr>
      </w:pPr>
      <w:r w:rsidRPr="00900E12">
        <w:rPr>
          <w:rFonts w:cs="Symbol"/>
          <w:lang w:val="sq-AL"/>
        </w:rPr>
        <w:t xml:space="preserve">- </w:t>
      </w:r>
      <w:r w:rsidR="002A5D45" w:rsidRPr="00900E12">
        <w:rPr>
          <w:lang w:val="sq-AL"/>
        </w:rPr>
        <w:t>t</w:t>
      </w:r>
      <w:r w:rsidRPr="00900E12">
        <w:rPr>
          <w:lang w:val="sq-AL"/>
        </w:rPr>
        <w:t>ë përmirësojë funksionimin e agjencive të menaxhimit kolektiv dhe pagesat e honorarëve për mbajtësit e të drejtave;</w:t>
      </w:r>
    </w:p>
    <w:p w14:paraId="54F7E5F4" w14:textId="74505D90" w:rsidR="00663DC9" w:rsidRPr="00900E12" w:rsidRDefault="00663DC9" w:rsidP="00663DC9">
      <w:pPr>
        <w:pStyle w:val="TEKSTI"/>
        <w:rPr>
          <w:lang w:val="sq-AL"/>
        </w:rPr>
      </w:pPr>
      <w:r w:rsidRPr="00900E12">
        <w:rPr>
          <w:rFonts w:cs="Symbol"/>
          <w:lang w:val="sq-AL"/>
        </w:rPr>
        <w:t xml:space="preserve">- </w:t>
      </w:r>
      <w:r w:rsidR="002A5D45" w:rsidRPr="00900E12">
        <w:rPr>
          <w:lang w:val="sq-AL"/>
        </w:rPr>
        <w:t>t</w:t>
      </w:r>
      <w:r w:rsidRPr="00900E12">
        <w:rPr>
          <w:lang w:val="sq-AL"/>
        </w:rPr>
        <w:t>ë harmonizojë më tej legjislacionin për të drejtat e pronësisë industriale dhe sistemin e zbatimit të të drejtave të pronësisë intelektuale.</w:t>
      </w:r>
    </w:p>
    <w:p w14:paraId="6865A523" w14:textId="22211554" w:rsidR="00663DC9" w:rsidRPr="00900E12" w:rsidRDefault="00663DC9" w:rsidP="00663DC9">
      <w:pPr>
        <w:pStyle w:val="TEKSTI"/>
        <w:rPr>
          <w:lang w:val="sq-AL"/>
        </w:rPr>
      </w:pPr>
      <w:r w:rsidRPr="00900E12">
        <w:rPr>
          <w:lang w:val="sq-AL"/>
        </w:rPr>
        <w:t>Shqipëria është një vend me traditë afro 100</w:t>
      </w:r>
      <w:r w:rsidR="00456449" w:rsidRPr="00900E12">
        <w:rPr>
          <w:lang w:val="sq-AL"/>
        </w:rPr>
        <w:t>-</w:t>
      </w:r>
      <w:r w:rsidRPr="00900E12">
        <w:rPr>
          <w:lang w:val="sq-AL"/>
        </w:rPr>
        <w:t xml:space="preserve">vjeçare në fushën e </w:t>
      </w:r>
      <w:r w:rsidR="00456449" w:rsidRPr="00900E12">
        <w:rPr>
          <w:lang w:val="sq-AL"/>
        </w:rPr>
        <w:t>p</w:t>
      </w:r>
      <w:r w:rsidRPr="00900E12">
        <w:rPr>
          <w:lang w:val="sq-AL"/>
        </w:rPr>
        <w:t xml:space="preserve">ronësisë </w:t>
      </w:r>
      <w:r w:rsidR="00456449" w:rsidRPr="00900E12">
        <w:rPr>
          <w:lang w:val="sq-AL"/>
        </w:rPr>
        <w:t>i</w:t>
      </w:r>
      <w:r w:rsidRPr="00900E12">
        <w:rPr>
          <w:lang w:val="sq-AL"/>
        </w:rPr>
        <w:t xml:space="preserve">ntelektuale. Gjurmët e para datojnë rreth viteve 1920 me regjistrimin e markës </w:t>
      </w:r>
      <w:r w:rsidR="00AB0A8E" w:rsidRPr="00900E12">
        <w:rPr>
          <w:lang w:val="sq-AL"/>
        </w:rPr>
        <w:t>“</w:t>
      </w:r>
      <w:r w:rsidRPr="00900E12">
        <w:rPr>
          <w:lang w:val="sq-AL"/>
        </w:rPr>
        <w:t>Hobdari</w:t>
      </w:r>
      <w:r w:rsidR="00AB0A8E" w:rsidRPr="00900E12">
        <w:rPr>
          <w:lang w:val="sq-AL"/>
        </w:rPr>
        <w:t>”</w:t>
      </w:r>
      <w:r w:rsidRPr="00900E12">
        <w:rPr>
          <w:lang w:val="sq-AL"/>
        </w:rPr>
        <w:t>. Janë burimet arkivore ato që na mundësojnë të mësojmë se Shqipëria mund të renditet denjësisht krahas vendeve të rajonit e më gjerë si një vend ku marka dhe rëndësia e mbrojtjes së saj nuk i kanë fillesat tani, por qysh në fillimet e shekullit të njëzetë.</w:t>
      </w:r>
    </w:p>
    <w:p w14:paraId="40C71D05" w14:textId="77777777" w:rsidR="00663DC9" w:rsidRPr="00900E12" w:rsidRDefault="00663DC9" w:rsidP="00663DC9">
      <w:pPr>
        <w:pStyle w:val="TEKSTI"/>
        <w:rPr>
          <w:lang w:val="sq-AL"/>
        </w:rPr>
      </w:pPr>
      <w:r w:rsidRPr="00900E12">
        <w:rPr>
          <w:lang w:val="sq-AL"/>
        </w:rPr>
        <w:t>Gjithmonë e hapur për harmonizimin e standardeve ndërkombëtare të mbrojtjes së pronës intelektuale, Republika e Shqipërisë ka aderuar në një numër të madh të konventave ndërkombëtare në këtë fushë.</w:t>
      </w:r>
    </w:p>
    <w:p w14:paraId="75BBDF7B" w14:textId="48572F66" w:rsidR="00663DC9" w:rsidRPr="00900E12" w:rsidRDefault="00663DC9" w:rsidP="00663DC9">
      <w:pPr>
        <w:pStyle w:val="TEKSTI"/>
        <w:rPr>
          <w:lang w:val="sq-AL"/>
        </w:rPr>
      </w:pPr>
      <w:r w:rsidRPr="00900E12">
        <w:rPr>
          <w:lang w:val="sq-AL"/>
        </w:rPr>
        <w:t xml:space="preserve">Gjatë viteve të fundit janë ndërmarrë një sërë iniciativash për përmirësimin e bazës ligjore në fushën e </w:t>
      </w:r>
      <w:r w:rsidR="00D46621" w:rsidRPr="00900E12">
        <w:rPr>
          <w:lang w:val="sq-AL"/>
        </w:rPr>
        <w:t>p</w:t>
      </w:r>
      <w:r w:rsidRPr="00900E12">
        <w:rPr>
          <w:lang w:val="sq-AL"/>
        </w:rPr>
        <w:t xml:space="preserve">ronësisë </w:t>
      </w:r>
      <w:r w:rsidR="00D46621" w:rsidRPr="00900E12">
        <w:rPr>
          <w:lang w:val="sq-AL"/>
        </w:rPr>
        <w:t>i</w:t>
      </w:r>
      <w:r w:rsidRPr="00900E12">
        <w:rPr>
          <w:lang w:val="sq-AL"/>
        </w:rPr>
        <w:t>ntelektuale, si harmonizimi i ligjit nr. 9947, d</w:t>
      </w:r>
      <w:r w:rsidR="00AF2A77" w:rsidRPr="00900E12">
        <w:rPr>
          <w:lang w:val="sq-AL"/>
        </w:rPr>
        <w:t>atë 7.</w:t>
      </w:r>
      <w:r w:rsidRPr="00900E12">
        <w:rPr>
          <w:lang w:val="sq-AL"/>
        </w:rPr>
        <w:t>7.2008</w:t>
      </w:r>
      <w:r w:rsidR="00AF2A77" w:rsidRPr="00900E12">
        <w:rPr>
          <w:lang w:val="sq-AL"/>
        </w:rPr>
        <w:t>,</w:t>
      </w:r>
      <w:r w:rsidRPr="00900E12">
        <w:rPr>
          <w:lang w:val="sq-AL"/>
        </w:rPr>
        <w:t xml:space="preserve"> </w:t>
      </w:r>
      <w:r w:rsidR="00AB0A8E" w:rsidRPr="00900E12">
        <w:rPr>
          <w:lang w:val="sq-AL"/>
        </w:rPr>
        <w:t>“</w:t>
      </w:r>
      <w:r w:rsidRPr="00900E12">
        <w:rPr>
          <w:iCs/>
          <w:lang w:val="sq-AL"/>
        </w:rPr>
        <w:t xml:space="preserve">Për </w:t>
      </w:r>
      <w:r w:rsidR="00AF2A77" w:rsidRPr="00900E12">
        <w:rPr>
          <w:iCs/>
          <w:lang w:val="sq-AL"/>
        </w:rPr>
        <w:t>p</w:t>
      </w:r>
      <w:r w:rsidRPr="00900E12">
        <w:rPr>
          <w:iCs/>
          <w:lang w:val="sq-AL"/>
        </w:rPr>
        <w:t xml:space="preserve">ronësinë </w:t>
      </w:r>
      <w:r w:rsidR="00AF2A77" w:rsidRPr="00900E12">
        <w:rPr>
          <w:iCs/>
          <w:lang w:val="sq-AL"/>
        </w:rPr>
        <w:t>i</w:t>
      </w:r>
      <w:r w:rsidRPr="00900E12">
        <w:rPr>
          <w:iCs/>
          <w:lang w:val="sq-AL"/>
        </w:rPr>
        <w:t>ndustriale</w:t>
      </w:r>
      <w:r w:rsidR="00AB0A8E" w:rsidRPr="00900E12">
        <w:rPr>
          <w:lang w:val="sq-AL"/>
        </w:rPr>
        <w:t>”</w:t>
      </w:r>
      <w:r w:rsidRPr="00900E12">
        <w:rPr>
          <w:lang w:val="sq-AL"/>
        </w:rPr>
        <w:t>, i ndryshuar</w:t>
      </w:r>
      <w:r w:rsidR="00EB379F" w:rsidRPr="00900E12">
        <w:rPr>
          <w:lang w:val="sq-AL"/>
        </w:rPr>
        <w:t>, dhe ligjit nr. 8488, datë 13.</w:t>
      </w:r>
      <w:r w:rsidRPr="00900E12">
        <w:rPr>
          <w:lang w:val="sq-AL"/>
        </w:rPr>
        <w:t>5.1999</w:t>
      </w:r>
      <w:r w:rsidR="00D46621" w:rsidRPr="00900E12">
        <w:rPr>
          <w:lang w:val="sq-AL"/>
        </w:rPr>
        <w:t>,</w:t>
      </w:r>
      <w:r w:rsidRPr="00900E12">
        <w:rPr>
          <w:lang w:val="sq-AL"/>
        </w:rPr>
        <w:t xml:space="preserve"> </w:t>
      </w:r>
      <w:r w:rsidR="00AB0A8E" w:rsidRPr="00900E12">
        <w:rPr>
          <w:lang w:val="sq-AL"/>
        </w:rPr>
        <w:t>“</w:t>
      </w:r>
      <w:r w:rsidRPr="00900E12">
        <w:rPr>
          <w:iCs/>
          <w:lang w:val="sq-AL"/>
        </w:rPr>
        <w:t>Për mbrojtjen e topografisë së produkteve gjysm</w:t>
      </w:r>
      <w:r w:rsidR="00A72C9A" w:rsidRPr="00900E12">
        <w:rPr>
          <w:iCs/>
          <w:lang w:val="sq-AL"/>
        </w:rPr>
        <w:t>ë</w:t>
      </w:r>
      <w:r w:rsidRPr="00900E12">
        <w:rPr>
          <w:iCs/>
          <w:lang w:val="sq-AL"/>
        </w:rPr>
        <w:t>përçuese</w:t>
      </w:r>
      <w:r w:rsidR="00AB0A8E" w:rsidRPr="00900E12">
        <w:rPr>
          <w:lang w:val="sq-AL"/>
        </w:rPr>
        <w:t>”</w:t>
      </w:r>
      <w:r w:rsidRPr="00900E12">
        <w:rPr>
          <w:lang w:val="sq-AL"/>
        </w:rPr>
        <w:t xml:space="preserve">, me direktivat e BE-së në fushën e </w:t>
      </w:r>
      <w:r w:rsidR="00A72C9A" w:rsidRPr="00900E12">
        <w:rPr>
          <w:lang w:val="sq-AL"/>
        </w:rPr>
        <w:t>p</w:t>
      </w:r>
      <w:r w:rsidRPr="00900E12">
        <w:rPr>
          <w:lang w:val="sq-AL"/>
        </w:rPr>
        <w:t xml:space="preserve">ronësisë </w:t>
      </w:r>
      <w:r w:rsidR="00A72C9A" w:rsidRPr="00900E12">
        <w:rPr>
          <w:lang w:val="sq-AL"/>
        </w:rPr>
        <w:t>i</w:t>
      </w:r>
      <w:r w:rsidRPr="00900E12">
        <w:rPr>
          <w:lang w:val="sq-AL"/>
        </w:rPr>
        <w:t>ndustriale, miratimin</w:t>
      </w:r>
      <w:r w:rsidR="00EB379F" w:rsidRPr="00900E12">
        <w:rPr>
          <w:lang w:val="sq-AL"/>
        </w:rPr>
        <w:t xml:space="preserve"> </w:t>
      </w:r>
      <w:r w:rsidRPr="00900E12">
        <w:rPr>
          <w:lang w:val="sq-AL"/>
        </w:rPr>
        <w:t xml:space="preserve">e ligjit nr. 35/2016, datë </w:t>
      </w:r>
      <w:r w:rsidR="0026345F" w:rsidRPr="00900E12">
        <w:rPr>
          <w:lang w:val="sq-AL"/>
        </w:rPr>
        <w:t>31.</w:t>
      </w:r>
      <w:r w:rsidRPr="00900E12">
        <w:rPr>
          <w:lang w:val="sq-AL"/>
        </w:rPr>
        <w:t>3.2016</w:t>
      </w:r>
      <w:r w:rsidR="0026345F" w:rsidRPr="00900E12">
        <w:rPr>
          <w:lang w:val="sq-AL"/>
        </w:rPr>
        <w:t>,</w:t>
      </w:r>
      <w:r w:rsidR="00EB379F" w:rsidRPr="00900E12">
        <w:rPr>
          <w:iCs/>
          <w:lang w:val="sq-AL"/>
        </w:rPr>
        <w:t xml:space="preserve"> “</w:t>
      </w:r>
      <w:r w:rsidRPr="00900E12">
        <w:rPr>
          <w:iCs/>
          <w:lang w:val="sq-AL"/>
        </w:rPr>
        <w:t xml:space="preserve">Për të drejtën e </w:t>
      </w:r>
      <w:r w:rsidR="00EB379F" w:rsidRPr="00900E12">
        <w:rPr>
          <w:iCs/>
          <w:lang w:val="sq-AL"/>
        </w:rPr>
        <w:t>a</w:t>
      </w:r>
      <w:r w:rsidRPr="00900E12">
        <w:rPr>
          <w:iCs/>
          <w:lang w:val="sq-AL"/>
        </w:rPr>
        <w:t>utorit dhe të drejtat e lidhura me të</w:t>
      </w:r>
      <w:r w:rsidR="00AB0A8E" w:rsidRPr="00900E12">
        <w:rPr>
          <w:lang w:val="sq-AL"/>
        </w:rPr>
        <w:t>”</w:t>
      </w:r>
      <w:r w:rsidRPr="00900E12">
        <w:rPr>
          <w:lang w:val="sq-AL"/>
        </w:rPr>
        <w:t>, miratimi i VKM</w:t>
      </w:r>
      <w:r w:rsidR="00EB379F" w:rsidRPr="00900E12">
        <w:rPr>
          <w:lang w:val="sq-AL"/>
        </w:rPr>
        <w:t>-</w:t>
      </w:r>
      <w:r w:rsidR="0026345F" w:rsidRPr="00900E12">
        <w:rPr>
          <w:lang w:val="sq-AL"/>
        </w:rPr>
        <w:t>së</w:t>
      </w:r>
      <w:r w:rsidRPr="00900E12">
        <w:rPr>
          <w:lang w:val="sq-AL"/>
        </w:rPr>
        <w:t xml:space="preserve"> nr.</w:t>
      </w:r>
      <w:r w:rsidR="00EB379F" w:rsidRPr="00900E12">
        <w:rPr>
          <w:lang w:val="sq-AL"/>
        </w:rPr>
        <w:t xml:space="preserve"> 36</w:t>
      </w:r>
      <w:r w:rsidR="0026345F" w:rsidRPr="00900E12">
        <w:rPr>
          <w:lang w:val="sq-AL"/>
        </w:rPr>
        <w:t>,</w:t>
      </w:r>
      <w:r w:rsidR="00EB379F" w:rsidRPr="00900E12">
        <w:rPr>
          <w:lang w:val="sq-AL"/>
        </w:rPr>
        <w:t xml:space="preserve"> datë 20.</w:t>
      </w:r>
      <w:r w:rsidRPr="00900E12">
        <w:rPr>
          <w:lang w:val="sq-AL"/>
        </w:rPr>
        <w:t>1.2016</w:t>
      </w:r>
      <w:r w:rsidR="0026345F" w:rsidRPr="00900E12">
        <w:rPr>
          <w:lang w:val="sq-AL"/>
        </w:rPr>
        <w:t>,</w:t>
      </w:r>
      <w:r w:rsidRPr="00900E12">
        <w:rPr>
          <w:lang w:val="sq-AL"/>
        </w:rPr>
        <w:t xml:space="preserve"> </w:t>
      </w:r>
      <w:r w:rsidR="00AB0A8E" w:rsidRPr="00900E12">
        <w:rPr>
          <w:lang w:val="sq-AL"/>
        </w:rPr>
        <w:t>“</w:t>
      </w:r>
      <w:r w:rsidRPr="00900E12">
        <w:rPr>
          <w:iCs/>
          <w:lang w:val="sq-AL"/>
        </w:rPr>
        <w:t xml:space="preserve">Për </w:t>
      </w:r>
      <w:r w:rsidR="00EB379F" w:rsidRPr="00900E12">
        <w:rPr>
          <w:iCs/>
          <w:lang w:val="sq-AL"/>
        </w:rPr>
        <w:t>k</w:t>
      </w:r>
      <w:r w:rsidRPr="00900E12">
        <w:rPr>
          <w:iCs/>
          <w:lang w:val="sq-AL"/>
        </w:rPr>
        <w:t xml:space="preserve">rijimin, </w:t>
      </w:r>
      <w:r w:rsidR="00EB379F" w:rsidRPr="00900E12">
        <w:rPr>
          <w:iCs/>
          <w:lang w:val="sq-AL"/>
        </w:rPr>
        <w:t>o</w:t>
      </w:r>
      <w:r w:rsidRPr="00900E12">
        <w:rPr>
          <w:iCs/>
          <w:lang w:val="sq-AL"/>
        </w:rPr>
        <w:t xml:space="preserve">rganizimin dhe </w:t>
      </w:r>
      <w:r w:rsidR="00EB379F" w:rsidRPr="00900E12">
        <w:rPr>
          <w:iCs/>
          <w:lang w:val="sq-AL"/>
        </w:rPr>
        <w:t>f</w:t>
      </w:r>
      <w:r w:rsidRPr="00900E12">
        <w:rPr>
          <w:iCs/>
          <w:lang w:val="sq-AL"/>
        </w:rPr>
        <w:t xml:space="preserve">unksionimin e </w:t>
      </w:r>
      <w:r w:rsidR="00EB379F" w:rsidRPr="00900E12">
        <w:rPr>
          <w:iCs/>
          <w:lang w:val="sq-AL"/>
        </w:rPr>
        <w:t>i</w:t>
      </w:r>
      <w:r w:rsidRPr="00900E12">
        <w:rPr>
          <w:iCs/>
          <w:lang w:val="sq-AL"/>
        </w:rPr>
        <w:t xml:space="preserve">nspektoratit </w:t>
      </w:r>
      <w:r w:rsidR="00EB379F" w:rsidRPr="00900E12">
        <w:rPr>
          <w:iCs/>
          <w:lang w:val="sq-AL"/>
        </w:rPr>
        <w:t>s</w:t>
      </w:r>
      <w:r w:rsidRPr="00900E12">
        <w:rPr>
          <w:iCs/>
          <w:lang w:val="sq-AL"/>
        </w:rPr>
        <w:t xml:space="preserve">htetëror të </w:t>
      </w:r>
      <w:r w:rsidR="00EB379F" w:rsidRPr="00900E12">
        <w:rPr>
          <w:iCs/>
          <w:lang w:val="sq-AL"/>
        </w:rPr>
        <w:t>m</w:t>
      </w:r>
      <w:r w:rsidRPr="00900E12">
        <w:rPr>
          <w:iCs/>
          <w:lang w:val="sq-AL"/>
        </w:rPr>
        <w:t xml:space="preserve">bikëqyrjes së </w:t>
      </w:r>
      <w:r w:rsidR="00EB379F" w:rsidRPr="00900E12">
        <w:rPr>
          <w:iCs/>
          <w:lang w:val="sq-AL"/>
        </w:rPr>
        <w:t>t</w:t>
      </w:r>
      <w:r w:rsidRPr="00900E12">
        <w:rPr>
          <w:iCs/>
          <w:lang w:val="sq-AL"/>
        </w:rPr>
        <w:t>regut</w:t>
      </w:r>
      <w:r w:rsidR="00AB0A8E" w:rsidRPr="00900E12">
        <w:rPr>
          <w:lang w:val="sq-AL"/>
        </w:rPr>
        <w:t>”</w:t>
      </w:r>
      <w:r w:rsidRPr="00900E12">
        <w:rPr>
          <w:lang w:val="sq-AL"/>
        </w:rPr>
        <w:t>, miratimi i ligjit</w:t>
      </w:r>
      <w:r w:rsidR="00EB379F" w:rsidRPr="00900E12">
        <w:rPr>
          <w:lang w:val="sq-AL"/>
        </w:rPr>
        <w:t xml:space="preserve"> </w:t>
      </w:r>
      <w:r w:rsidRPr="00900E12">
        <w:rPr>
          <w:lang w:val="sq-AL"/>
        </w:rPr>
        <w:t>nr. 108/2014, datë 31.7.2014</w:t>
      </w:r>
      <w:r w:rsidR="0026345F" w:rsidRPr="00900E12">
        <w:rPr>
          <w:lang w:val="sq-AL"/>
        </w:rPr>
        <w:t>,</w:t>
      </w:r>
      <w:r w:rsidRPr="00900E12">
        <w:rPr>
          <w:lang w:val="sq-AL"/>
        </w:rPr>
        <w:t xml:space="preserve"> </w:t>
      </w:r>
      <w:r w:rsidR="00AB0A8E" w:rsidRPr="00900E12">
        <w:rPr>
          <w:lang w:val="sq-AL"/>
        </w:rPr>
        <w:t>“</w:t>
      </w:r>
      <w:r w:rsidRPr="00900E12">
        <w:rPr>
          <w:iCs/>
          <w:lang w:val="sq-AL"/>
        </w:rPr>
        <w:t>Për Policinë e Shtetit</w:t>
      </w:r>
      <w:r w:rsidR="00AB0A8E" w:rsidRPr="00900E12">
        <w:rPr>
          <w:lang w:val="sq-AL"/>
        </w:rPr>
        <w:t>”</w:t>
      </w:r>
      <w:r w:rsidRPr="00900E12">
        <w:rPr>
          <w:lang w:val="sq-AL"/>
        </w:rPr>
        <w:t xml:space="preserve">, miratimi i ndryshimeve në </w:t>
      </w:r>
      <w:r w:rsidR="00A72C9A" w:rsidRPr="00900E12">
        <w:rPr>
          <w:lang w:val="sq-AL"/>
        </w:rPr>
        <w:t xml:space="preserve">ligjin nr. 135/2015, datë </w:t>
      </w:r>
      <w:r w:rsidRPr="00900E12">
        <w:rPr>
          <w:lang w:val="sq-AL"/>
        </w:rPr>
        <w:t>5.12.2015</w:t>
      </w:r>
      <w:r w:rsidR="00A72C9A" w:rsidRPr="00900E12">
        <w:rPr>
          <w:lang w:val="sq-AL"/>
        </w:rPr>
        <w:t>,</w:t>
      </w:r>
      <w:r w:rsidRPr="00900E12">
        <w:rPr>
          <w:lang w:val="sq-AL"/>
        </w:rPr>
        <w:t xml:space="preserve"> </w:t>
      </w:r>
      <w:r w:rsidR="00AB0A8E" w:rsidRPr="00900E12">
        <w:rPr>
          <w:lang w:val="sq-AL"/>
        </w:rPr>
        <w:t>“</w:t>
      </w:r>
      <w:r w:rsidRPr="00900E12">
        <w:rPr>
          <w:lang w:val="sq-AL"/>
        </w:rPr>
        <w:t xml:space="preserve">Për disa ndryshime dhe shtesa në ligjin nr. 7895, datë 27.1.1995, </w:t>
      </w:r>
      <w:r w:rsidR="00AB0A8E" w:rsidRPr="00900E12">
        <w:rPr>
          <w:lang w:val="sq-AL"/>
        </w:rPr>
        <w:t>“</w:t>
      </w:r>
      <w:r w:rsidRPr="00900E12">
        <w:rPr>
          <w:iCs/>
          <w:lang w:val="sq-AL"/>
        </w:rPr>
        <w:t>Kodi Penal i Republikës së Shqipërisë</w:t>
      </w:r>
      <w:r w:rsidR="00AB0A8E" w:rsidRPr="00900E12">
        <w:rPr>
          <w:lang w:val="sq-AL"/>
        </w:rPr>
        <w:t>”</w:t>
      </w:r>
      <w:r w:rsidRPr="00900E12">
        <w:rPr>
          <w:lang w:val="sq-AL"/>
        </w:rPr>
        <w:t>, të ndryshuar, miratimi i VKM</w:t>
      </w:r>
      <w:r w:rsidR="00A72C9A" w:rsidRPr="00900E12">
        <w:rPr>
          <w:lang w:val="sq-AL"/>
        </w:rPr>
        <w:t>-së</w:t>
      </w:r>
      <w:r w:rsidRPr="00900E12">
        <w:rPr>
          <w:lang w:val="sq-AL"/>
        </w:rPr>
        <w:t xml:space="preserve"> nr.</w:t>
      </w:r>
      <w:r w:rsidR="00A72C9A" w:rsidRPr="00900E12">
        <w:rPr>
          <w:lang w:val="sq-AL"/>
        </w:rPr>
        <w:t xml:space="preserve"> </w:t>
      </w:r>
      <w:r w:rsidRPr="00900E12">
        <w:rPr>
          <w:lang w:val="sq-AL"/>
        </w:rPr>
        <w:t>1090, datë 28.12.2015</w:t>
      </w:r>
      <w:r w:rsidR="00A72C9A" w:rsidRPr="00900E12">
        <w:rPr>
          <w:lang w:val="sq-AL"/>
        </w:rPr>
        <w:t>,</w:t>
      </w:r>
      <w:r w:rsidRPr="00900E12">
        <w:rPr>
          <w:lang w:val="sq-AL"/>
        </w:rPr>
        <w:t xml:space="preserve"> </w:t>
      </w:r>
      <w:r w:rsidR="00AB0A8E" w:rsidRPr="00900E12">
        <w:rPr>
          <w:lang w:val="sq-AL"/>
        </w:rPr>
        <w:t>“</w:t>
      </w:r>
      <w:r w:rsidRPr="00900E12">
        <w:rPr>
          <w:iCs/>
          <w:lang w:val="sq-AL"/>
        </w:rPr>
        <w:t>Për disa nd</w:t>
      </w:r>
      <w:r w:rsidR="00A72C9A" w:rsidRPr="00900E12">
        <w:rPr>
          <w:iCs/>
          <w:lang w:val="sq-AL"/>
        </w:rPr>
        <w:t>ryshime në VKM nr. 205, datë 13.</w:t>
      </w:r>
      <w:r w:rsidRPr="00900E12">
        <w:rPr>
          <w:iCs/>
          <w:lang w:val="sq-AL"/>
        </w:rPr>
        <w:t>4.1999</w:t>
      </w:r>
      <w:r w:rsidR="00A72C9A" w:rsidRPr="00900E12">
        <w:rPr>
          <w:iCs/>
          <w:lang w:val="sq-AL"/>
        </w:rPr>
        <w:t>,</w:t>
      </w:r>
      <w:r w:rsidRPr="00900E12">
        <w:rPr>
          <w:iCs/>
          <w:lang w:val="sq-AL"/>
        </w:rPr>
        <w:t xml:space="preserve"> </w:t>
      </w:r>
      <w:r w:rsidR="00263C04" w:rsidRPr="00900E12">
        <w:rPr>
          <w:iCs/>
          <w:lang w:val="sq-AL"/>
        </w:rPr>
        <w:t>‘</w:t>
      </w:r>
      <w:r w:rsidRPr="00900E12">
        <w:rPr>
          <w:iCs/>
          <w:lang w:val="sq-AL"/>
        </w:rPr>
        <w:t>Për miratimin e dispozitave zbatuese të kodit doganor</w:t>
      </w:r>
      <w:r w:rsidR="00263C04" w:rsidRPr="00900E12">
        <w:rPr>
          <w:iCs/>
          <w:lang w:val="sq-AL"/>
        </w:rPr>
        <w:t>’</w:t>
      </w:r>
      <w:r w:rsidRPr="00900E12">
        <w:rPr>
          <w:iCs/>
          <w:lang w:val="sq-AL"/>
        </w:rPr>
        <w:t>,</w:t>
      </w:r>
      <w:r w:rsidRPr="00900E12">
        <w:rPr>
          <w:lang w:val="sq-AL"/>
        </w:rPr>
        <w:t xml:space="preserve"> të ndryshuar</w:t>
      </w:r>
      <w:r w:rsidR="00AB0A8E" w:rsidRPr="00900E12">
        <w:rPr>
          <w:lang w:val="sq-AL"/>
        </w:rPr>
        <w:t>”</w:t>
      </w:r>
      <w:r w:rsidRPr="00900E12">
        <w:rPr>
          <w:lang w:val="sq-AL"/>
        </w:rPr>
        <w:t>.</w:t>
      </w:r>
    </w:p>
    <w:p w14:paraId="254F406C" w14:textId="58B4DB30" w:rsidR="00663DC9" w:rsidRPr="00900E12" w:rsidRDefault="00663DC9" w:rsidP="00663DC9">
      <w:pPr>
        <w:pStyle w:val="TEKSTI"/>
        <w:rPr>
          <w:lang w:val="sq-AL"/>
        </w:rPr>
      </w:pPr>
      <w:r w:rsidRPr="00900E12">
        <w:rPr>
          <w:lang w:val="sq-AL"/>
        </w:rPr>
        <w:t>Bazuar në vlerësimin e situatës, do të ishte e rekomandueshme, për arsyet e efektivitetit dhe efi</w:t>
      </w:r>
      <w:r w:rsidR="00A72C9A" w:rsidRPr="00900E12">
        <w:rPr>
          <w:lang w:val="sq-AL"/>
        </w:rPr>
        <w:t>ci</w:t>
      </w:r>
      <w:r w:rsidRPr="00900E12">
        <w:rPr>
          <w:lang w:val="sq-AL"/>
        </w:rPr>
        <w:t>encës, të merret parasysh nëse bashkimi i DPPI</w:t>
      </w:r>
      <w:r w:rsidR="00DE68BE" w:rsidRPr="00900E12">
        <w:rPr>
          <w:lang w:val="sq-AL"/>
        </w:rPr>
        <w:t>-së</w:t>
      </w:r>
      <w:r w:rsidRPr="00900E12">
        <w:rPr>
          <w:lang w:val="sq-AL"/>
        </w:rPr>
        <w:t xml:space="preserve"> dhe Drejtorisë së të Drejtave të Autorit në një organ administrativ, do të çonte në shërbime dhe aktivitete më të mira dhe funksionalitet </w:t>
      </w:r>
      <w:r w:rsidRPr="00900E12">
        <w:rPr>
          <w:lang w:val="sq-AL"/>
        </w:rPr>
        <w:lastRenderedPageBreak/>
        <w:t>më të mirë të të gjithë sistemit të pronësisë intelektuale. Kjo mund të kursejë kostot operacionale dhe të sigurojë koordinim më të mirë të të gjithë sistemit</w:t>
      </w:r>
      <w:r w:rsidR="00C7717B" w:rsidRPr="00900E12">
        <w:rPr>
          <w:rStyle w:val="FootnoteReference"/>
          <w:lang w:val="sq-AL"/>
        </w:rPr>
        <w:footnoteReference w:id="5"/>
      </w:r>
      <w:r w:rsidR="00A72C9A" w:rsidRPr="00900E12">
        <w:rPr>
          <w:lang w:val="sq-AL"/>
        </w:rPr>
        <w:t>.</w:t>
      </w:r>
    </w:p>
    <w:p w14:paraId="4FE1614B" w14:textId="3E0EF01F" w:rsidR="00663DC9" w:rsidRPr="00900E12" w:rsidRDefault="00663DC9" w:rsidP="00663DC9">
      <w:pPr>
        <w:pStyle w:val="TEKSTI"/>
        <w:rPr>
          <w:lang w:val="sq-AL"/>
        </w:rPr>
      </w:pPr>
      <w:r w:rsidRPr="00900E12">
        <w:rPr>
          <w:lang w:val="sq-AL"/>
        </w:rPr>
        <w:t xml:space="preserve">Strategji të tjera të miratuara që njohin mbrojtjen e të drejtave të </w:t>
      </w:r>
      <w:r w:rsidR="00DE68BE" w:rsidRPr="00900E12">
        <w:rPr>
          <w:lang w:val="sq-AL"/>
        </w:rPr>
        <w:t>p</w:t>
      </w:r>
      <w:r w:rsidRPr="00900E12">
        <w:rPr>
          <w:lang w:val="sq-AL"/>
        </w:rPr>
        <w:t xml:space="preserve">ronësisë </w:t>
      </w:r>
      <w:r w:rsidR="00DE68BE" w:rsidRPr="00900E12">
        <w:rPr>
          <w:lang w:val="sq-AL"/>
        </w:rPr>
        <w:t>i</w:t>
      </w:r>
      <w:r w:rsidRPr="00900E12">
        <w:rPr>
          <w:lang w:val="sq-AL"/>
        </w:rPr>
        <w:t>ntelektuale si një faktor kyç për përmirësimin e klimës së biznesit, për thithjen e investimeve të huaja, zhvillimin e biznesit inovativ dhe përmirësimin e konkurrueshmërisë së NVM-ve nëpërmjet inovacionit, në lidhje me një kornizë strategjike për Republikën e Shqipërisë për periudhën 2016</w:t>
      </w:r>
      <w:r w:rsidR="00A72C9A" w:rsidRPr="00900E12">
        <w:rPr>
          <w:lang w:val="sq-AL"/>
        </w:rPr>
        <w:t>–</w:t>
      </w:r>
      <w:r w:rsidRPr="00900E12">
        <w:rPr>
          <w:lang w:val="sq-AL"/>
        </w:rPr>
        <w:t>2025, të cilat do të prekin tangjentisht sistemin shqiptar të pronës intelektuale</w:t>
      </w:r>
      <w:r w:rsidR="00A72C9A" w:rsidRPr="00900E12">
        <w:rPr>
          <w:lang w:val="sq-AL"/>
        </w:rPr>
        <w:t>,</w:t>
      </w:r>
      <w:r w:rsidRPr="00900E12">
        <w:rPr>
          <w:lang w:val="sq-AL"/>
        </w:rPr>
        <w:t xml:space="preserve"> janë:</w:t>
      </w:r>
    </w:p>
    <w:p w14:paraId="001D7511" w14:textId="1FCAE909" w:rsidR="00663DC9" w:rsidRPr="00900E12" w:rsidRDefault="00663DC9" w:rsidP="00663DC9">
      <w:pPr>
        <w:pStyle w:val="TEKSTI"/>
        <w:rPr>
          <w:lang w:val="sq-AL"/>
        </w:rPr>
      </w:pPr>
      <w:r w:rsidRPr="00900E12">
        <w:rPr>
          <w:lang w:val="sq-AL"/>
        </w:rPr>
        <w:t>- Strategjia Kombëtare për Zhvillim dhe Integrim 2015</w:t>
      </w:r>
      <w:r w:rsidR="00A72C9A" w:rsidRPr="00900E12">
        <w:rPr>
          <w:lang w:val="sq-AL"/>
        </w:rPr>
        <w:t>–</w:t>
      </w:r>
      <w:r w:rsidRPr="00900E12">
        <w:rPr>
          <w:lang w:val="sq-AL"/>
        </w:rPr>
        <w:t>2020</w:t>
      </w:r>
      <w:r w:rsidR="00A72C9A" w:rsidRPr="00900E12">
        <w:rPr>
          <w:lang w:val="sq-AL"/>
        </w:rPr>
        <w:t>;</w:t>
      </w:r>
    </w:p>
    <w:p w14:paraId="0520C48D" w14:textId="465ABAE3" w:rsidR="00663DC9" w:rsidRPr="00900E12" w:rsidRDefault="00663DC9" w:rsidP="00663DC9">
      <w:pPr>
        <w:pStyle w:val="TEKSTI"/>
        <w:rPr>
          <w:lang w:val="sq-AL"/>
        </w:rPr>
      </w:pPr>
      <w:r w:rsidRPr="00900E12">
        <w:rPr>
          <w:lang w:val="sq-AL"/>
        </w:rPr>
        <w:t>- Strategjia Kombëtare për Shkencë, Teknologji dhe Inovacion 2017</w:t>
      </w:r>
      <w:r w:rsidR="00A72C9A" w:rsidRPr="00900E12">
        <w:rPr>
          <w:lang w:val="sq-AL"/>
        </w:rPr>
        <w:t>–</w:t>
      </w:r>
      <w:r w:rsidRPr="00900E12">
        <w:rPr>
          <w:lang w:val="sq-AL"/>
        </w:rPr>
        <w:t>2022</w:t>
      </w:r>
      <w:r w:rsidR="00A72C9A" w:rsidRPr="00900E12">
        <w:rPr>
          <w:lang w:val="sq-AL"/>
        </w:rPr>
        <w:t>;</w:t>
      </w:r>
    </w:p>
    <w:p w14:paraId="5521119E" w14:textId="14EB3E8A" w:rsidR="00663DC9" w:rsidRPr="00900E12" w:rsidRDefault="00663DC9" w:rsidP="00663DC9">
      <w:pPr>
        <w:pStyle w:val="TEKSTI"/>
        <w:rPr>
          <w:lang w:val="sq-AL"/>
        </w:rPr>
      </w:pPr>
      <w:r w:rsidRPr="00900E12">
        <w:rPr>
          <w:lang w:val="sq-AL"/>
        </w:rPr>
        <w:t>- Strategjia Kombëtare për Kulturë 2019</w:t>
      </w:r>
      <w:r w:rsidR="00A72C9A" w:rsidRPr="00900E12">
        <w:rPr>
          <w:lang w:val="sq-AL"/>
        </w:rPr>
        <w:t>–</w:t>
      </w:r>
      <w:r w:rsidRPr="00900E12">
        <w:rPr>
          <w:lang w:val="sq-AL"/>
        </w:rPr>
        <w:t>2025</w:t>
      </w:r>
      <w:r w:rsidR="00A72C9A" w:rsidRPr="00900E12">
        <w:rPr>
          <w:lang w:val="sq-AL"/>
        </w:rPr>
        <w:t>;</w:t>
      </w:r>
    </w:p>
    <w:p w14:paraId="70ADABAE" w14:textId="21C06E48" w:rsidR="00663DC9" w:rsidRPr="00900E12" w:rsidRDefault="00663DC9" w:rsidP="00663DC9">
      <w:pPr>
        <w:pStyle w:val="TEKSTI"/>
        <w:rPr>
          <w:lang w:val="sq-AL"/>
        </w:rPr>
      </w:pPr>
      <w:r w:rsidRPr="00900E12">
        <w:rPr>
          <w:lang w:val="sq-AL"/>
        </w:rPr>
        <w:t>- Strategjia Kombëtare për Zhvillimin e Qëndrueshëm të Turizmit 2019</w:t>
      </w:r>
      <w:r w:rsidR="00A72C9A" w:rsidRPr="00900E12">
        <w:rPr>
          <w:lang w:val="sq-AL"/>
        </w:rPr>
        <w:t>–</w:t>
      </w:r>
      <w:r w:rsidRPr="00900E12">
        <w:rPr>
          <w:lang w:val="sq-AL"/>
        </w:rPr>
        <w:t>2023</w:t>
      </w:r>
      <w:r w:rsidR="00A72C9A" w:rsidRPr="00900E12">
        <w:rPr>
          <w:lang w:val="sq-AL"/>
        </w:rPr>
        <w:t>;</w:t>
      </w:r>
    </w:p>
    <w:p w14:paraId="51A01EA2" w14:textId="04AAE994" w:rsidR="00663DC9" w:rsidRPr="00900E12" w:rsidRDefault="00663DC9" w:rsidP="00663DC9">
      <w:pPr>
        <w:pStyle w:val="TEKSTI"/>
        <w:rPr>
          <w:lang w:val="sq-AL"/>
        </w:rPr>
      </w:pPr>
      <w:r w:rsidRPr="00900E12">
        <w:rPr>
          <w:lang w:val="sq-AL"/>
        </w:rPr>
        <w:t xml:space="preserve">- Strategjia </w:t>
      </w:r>
      <w:r w:rsidR="00DE68BE" w:rsidRPr="00900E12">
        <w:rPr>
          <w:lang w:val="sq-AL"/>
        </w:rPr>
        <w:t xml:space="preserve">Ndërsektoriale </w:t>
      </w:r>
      <w:r w:rsidRPr="00900E12">
        <w:rPr>
          <w:lang w:val="sq-AL"/>
        </w:rPr>
        <w:t>për Bujqësinë dhe Zhvillimin Rural 2014</w:t>
      </w:r>
      <w:r w:rsidR="00A72C9A" w:rsidRPr="00900E12">
        <w:rPr>
          <w:lang w:val="sq-AL"/>
        </w:rPr>
        <w:t>–</w:t>
      </w:r>
      <w:r w:rsidRPr="00900E12">
        <w:rPr>
          <w:lang w:val="sq-AL"/>
        </w:rPr>
        <w:t>2020</w:t>
      </w:r>
      <w:r w:rsidR="00A72C9A" w:rsidRPr="00900E12">
        <w:rPr>
          <w:lang w:val="sq-AL"/>
        </w:rPr>
        <w:t>;</w:t>
      </w:r>
    </w:p>
    <w:p w14:paraId="06C40067" w14:textId="696E6927" w:rsidR="00663DC9" w:rsidRPr="00900E12" w:rsidRDefault="00663DC9" w:rsidP="00663DC9">
      <w:pPr>
        <w:pStyle w:val="TEKSTI"/>
        <w:rPr>
          <w:lang w:val="sq-AL"/>
        </w:rPr>
      </w:pPr>
      <w:r w:rsidRPr="00900E12">
        <w:rPr>
          <w:lang w:val="sq-AL"/>
        </w:rPr>
        <w:t xml:space="preserve">- Strategjia për zhvillimin e </w:t>
      </w:r>
      <w:r w:rsidR="00A72C9A" w:rsidRPr="00900E12">
        <w:rPr>
          <w:lang w:val="sq-AL"/>
        </w:rPr>
        <w:t>biznesit</w:t>
      </w:r>
      <w:r w:rsidRPr="00900E12">
        <w:rPr>
          <w:lang w:val="sq-AL"/>
        </w:rPr>
        <w:t xml:space="preserve"> dhe investimeve 2021</w:t>
      </w:r>
      <w:r w:rsidR="00A72C9A" w:rsidRPr="00900E12">
        <w:rPr>
          <w:lang w:val="sq-AL"/>
        </w:rPr>
        <w:t>–</w:t>
      </w:r>
      <w:r w:rsidRPr="00900E12">
        <w:rPr>
          <w:lang w:val="sq-AL"/>
        </w:rPr>
        <w:t>2027</w:t>
      </w:r>
      <w:r w:rsidR="00A72C9A" w:rsidRPr="00900E12">
        <w:rPr>
          <w:lang w:val="sq-AL"/>
        </w:rPr>
        <w:t>.</w:t>
      </w:r>
    </w:p>
    <w:p w14:paraId="22A2BC08" w14:textId="1969CFC0" w:rsidR="00663DC9" w:rsidRPr="00900E12" w:rsidRDefault="00663DC9" w:rsidP="00663DC9">
      <w:pPr>
        <w:pStyle w:val="TEKSTI"/>
        <w:rPr>
          <w:lang w:val="sq-AL"/>
        </w:rPr>
      </w:pPr>
      <w:r w:rsidRPr="00900E12">
        <w:rPr>
          <w:b/>
          <w:bCs/>
          <w:iCs/>
          <w:lang w:val="sq-AL"/>
        </w:rPr>
        <w:t>Plani Kombëtar për Integrimin Evropian</w:t>
      </w:r>
      <w:r w:rsidR="00C9432F" w:rsidRPr="00900E12">
        <w:rPr>
          <w:b/>
          <w:bCs/>
          <w:iCs/>
          <w:lang w:val="sq-AL"/>
        </w:rPr>
        <w:t>.</w:t>
      </w:r>
      <w:r w:rsidRPr="00900E12">
        <w:rPr>
          <w:lang w:val="sq-AL"/>
        </w:rPr>
        <w:t xml:space="preserve"> Plani Kombëtar për Integrimin Evropian është dokumenti ligjor kombëtar që programon përafrimin e legjislacionit shqiptar me atë të Bashkimit Evropian duke synuar njëkohësisht plotësimin e detyrimeve në kuadër të Marrëveshjes së Stabilizim-Asociimit dhe detyrimeve që lindin si pjesë e procesit të anëtarësimit në Bashkimin Evropian.</w:t>
      </w:r>
    </w:p>
    <w:p w14:paraId="1EE85135" w14:textId="77777777" w:rsidR="00663DC9" w:rsidRPr="00900E12" w:rsidRDefault="00663DC9" w:rsidP="00663DC9">
      <w:pPr>
        <w:pStyle w:val="TEKSTI"/>
        <w:rPr>
          <w:lang w:val="sq-AL"/>
        </w:rPr>
      </w:pPr>
      <w:r w:rsidRPr="00900E12">
        <w:rPr>
          <w:lang w:val="sq-AL"/>
        </w:rPr>
        <w:t>Një nga objektivat specifikë brenda këtij Plani është mbrojtja e të drejtave të pronësisë intelektuale: zhvillimi dhe zbatimi i strategjive dhe politikave në përputhje me legjislacionin e Bashkimit Evropian dhe praktikat më të mira në fushën e mbrojtjes së të drejtave të pronësisë intelektuale; përmirësimi dhe zgjerimi i tregjeve kulturore përmes legjislacionit në dobi të autorëve dhe krijuesve të tjerë, krijimtarisë artistike dhe kulturore dhe trashëgimisë kulturore; përmirësimi i kornizës ligjore për pronësinë intelektuale për të promovuar transferimin e njohurive dhe teknologjisë.</w:t>
      </w:r>
    </w:p>
    <w:p w14:paraId="3D8D728F" w14:textId="76F4C648" w:rsidR="00663DC9" w:rsidRPr="00900E12" w:rsidRDefault="00663DC9" w:rsidP="00663DC9">
      <w:pPr>
        <w:pStyle w:val="TEKSTI"/>
        <w:rPr>
          <w:lang w:val="sq-AL"/>
        </w:rPr>
      </w:pPr>
      <w:r w:rsidRPr="00900E12">
        <w:rPr>
          <w:b/>
          <w:bCs/>
          <w:lang w:val="sq-AL"/>
        </w:rPr>
        <w:t xml:space="preserve">Projekte të rëndësishme në fushën e </w:t>
      </w:r>
      <w:r w:rsidR="00E065B9" w:rsidRPr="00900E12">
        <w:rPr>
          <w:b/>
          <w:bCs/>
          <w:lang w:val="sq-AL"/>
        </w:rPr>
        <w:t>p</w:t>
      </w:r>
      <w:r w:rsidRPr="00900E12">
        <w:rPr>
          <w:b/>
          <w:bCs/>
          <w:lang w:val="sq-AL"/>
        </w:rPr>
        <w:t xml:space="preserve">ronësisë </w:t>
      </w:r>
      <w:r w:rsidR="00E065B9" w:rsidRPr="00900E12">
        <w:rPr>
          <w:b/>
          <w:bCs/>
          <w:lang w:val="sq-AL"/>
        </w:rPr>
        <w:t>i</w:t>
      </w:r>
      <w:r w:rsidRPr="00900E12">
        <w:rPr>
          <w:b/>
          <w:bCs/>
          <w:lang w:val="sq-AL"/>
        </w:rPr>
        <w:t>ntelektuale</w:t>
      </w:r>
      <w:r w:rsidRPr="00900E12">
        <w:rPr>
          <w:lang w:val="sq-AL"/>
        </w:rPr>
        <w:t>. Janë në zbatim dy projekte të asistencës teknike që i referohen sistemit të pronësisë intelektuale dhe të cilët janë duke u implementuar gjatë përgatitjes për këtë strategji:</w:t>
      </w:r>
    </w:p>
    <w:p w14:paraId="5905EAB9" w14:textId="40E23AB3" w:rsidR="00663DC9" w:rsidRPr="00900E12" w:rsidRDefault="00663DC9" w:rsidP="00663DC9">
      <w:pPr>
        <w:pStyle w:val="TEKSTI"/>
        <w:rPr>
          <w:lang w:val="sq-AL"/>
        </w:rPr>
      </w:pPr>
      <w:r w:rsidRPr="00900E12">
        <w:rPr>
          <w:lang w:val="sq-AL"/>
        </w:rPr>
        <w:t>-</w:t>
      </w:r>
      <w:r w:rsidR="006D539F" w:rsidRPr="00900E12">
        <w:rPr>
          <w:lang w:val="sq-AL"/>
        </w:rPr>
        <w:t xml:space="preserve"> </w:t>
      </w:r>
      <w:r w:rsidRPr="00900E12">
        <w:rPr>
          <w:lang w:val="sq-AL"/>
        </w:rPr>
        <w:t>Projekti i Pronësisë Intelektuale Shqiptaro-Zvicerane (ALSIP) 2020–2023.</w:t>
      </w:r>
    </w:p>
    <w:p w14:paraId="58A5B7CA" w14:textId="76D72041" w:rsidR="00663DC9" w:rsidRPr="00900E12" w:rsidRDefault="00663DC9" w:rsidP="00663DC9">
      <w:pPr>
        <w:pStyle w:val="TEKSTI"/>
        <w:rPr>
          <w:lang w:val="sq-AL"/>
        </w:rPr>
      </w:pPr>
      <w:r w:rsidRPr="00900E12">
        <w:rPr>
          <w:lang w:val="sq-AL"/>
        </w:rPr>
        <w:t>- Projekti Binjakëzimi i Bashkimit Evropian/</w:t>
      </w:r>
      <w:r w:rsidR="00AB0A8E" w:rsidRPr="00900E12">
        <w:rPr>
          <w:lang w:val="sq-AL"/>
        </w:rPr>
        <w:t>“</w:t>
      </w:r>
      <w:r w:rsidR="00E4415C" w:rsidRPr="00900E12">
        <w:rPr>
          <w:lang w:val="sq-AL"/>
        </w:rPr>
        <w:t>Për f</w:t>
      </w:r>
      <w:r w:rsidRPr="00900E12">
        <w:rPr>
          <w:lang w:val="sq-AL"/>
        </w:rPr>
        <w:t xml:space="preserve">orcimin e </w:t>
      </w:r>
      <w:r w:rsidR="00E065B9" w:rsidRPr="00900E12">
        <w:rPr>
          <w:lang w:val="sq-AL"/>
        </w:rPr>
        <w:t>m</w:t>
      </w:r>
      <w:r w:rsidRPr="00900E12">
        <w:rPr>
          <w:lang w:val="sq-AL"/>
        </w:rPr>
        <w:t xml:space="preserve">brojtjes dhe </w:t>
      </w:r>
      <w:r w:rsidR="00E065B9" w:rsidRPr="00900E12">
        <w:rPr>
          <w:lang w:val="sq-AL"/>
        </w:rPr>
        <w:t>z</w:t>
      </w:r>
      <w:r w:rsidRPr="00900E12">
        <w:rPr>
          <w:lang w:val="sq-AL"/>
        </w:rPr>
        <w:t xml:space="preserve">batimit të të </w:t>
      </w:r>
      <w:r w:rsidR="00E065B9" w:rsidRPr="00900E12">
        <w:rPr>
          <w:lang w:val="sq-AL"/>
        </w:rPr>
        <w:t>d</w:t>
      </w:r>
      <w:r w:rsidRPr="00900E12">
        <w:rPr>
          <w:lang w:val="sq-AL"/>
        </w:rPr>
        <w:t xml:space="preserve">rejtave të </w:t>
      </w:r>
      <w:r w:rsidR="00E065B9" w:rsidRPr="00900E12">
        <w:rPr>
          <w:lang w:val="sq-AL"/>
        </w:rPr>
        <w:t>p</w:t>
      </w:r>
      <w:r w:rsidRPr="00900E12">
        <w:rPr>
          <w:lang w:val="sq-AL"/>
        </w:rPr>
        <w:t xml:space="preserve">ronësisë </w:t>
      </w:r>
      <w:r w:rsidR="00E065B9" w:rsidRPr="00900E12">
        <w:rPr>
          <w:lang w:val="sq-AL"/>
        </w:rPr>
        <w:t>i</w:t>
      </w:r>
      <w:r w:rsidRPr="00900E12">
        <w:rPr>
          <w:lang w:val="sq-AL"/>
        </w:rPr>
        <w:t>ntelektuale)</w:t>
      </w:r>
      <w:r w:rsidR="00DD11BE" w:rsidRPr="00900E12">
        <w:rPr>
          <w:lang w:val="sq-AL"/>
        </w:rPr>
        <w:t xml:space="preserve"> </w:t>
      </w:r>
      <w:r w:rsidRPr="00900E12">
        <w:rPr>
          <w:lang w:val="sq-AL"/>
        </w:rPr>
        <w:t>– Konsorcium Greqi</w:t>
      </w:r>
      <w:r w:rsidR="007C1DC1" w:rsidRPr="00900E12">
        <w:rPr>
          <w:lang w:val="sq-AL"/>
        </w:rPr>
        <w:t>–</w:t>
      </w:r>
      <w:r w:rsidRPr="00900E12">
        <w:rPr>
          <w:lang w:val="sq-AL"/>
        </w:rPr>
        <w:t>Itali (</w:t>
      </w:r>
      <w:r w:rsidR="00E065B9" w:rsidRPr="00900E12">
        <w:rPr>
          <w:lang w:val="sq-AL"/>
        </w:rPr>
        <w:t>t</w:t>
      </w:r>
      <w:r w:rsidRPr="00900E12">
        <w:rPr>
          <w:lang w:val="sq-AL"/>
        </w:rPr>
        <w:t>etor 2020</w:t>
      </w:r>
      <w:r w:rsidR="00E065B9" w:rsidRPr="00900E12">
        <w:rPr>
          <w:lang w:val="sq-AL"/>
        </w:rPr>
        <w:t>–n</w:t>
      </w:r>
      <w:r w:rsidRPr="00900E12">
        <w:rPr>
          <w:lang w:val="sq-AL"/>
        </w:rPr>
        <w:t>ëntor</w:t>
      </w:r>
      <w:r w:rsidR="00E065B9" w:rsidRPr="00900E12">
        <w:rPr>
          <w:lang w:val="sq-AL"/>
        </w:rPr>
        <w:t xml:space="preserve"> </w:t>
      </w:r>
      <w:r w:rsidRPr="00900E12">
        <w:rPr>
          <w:lang w:val="sq-AL"/>
        </w:rPr>
        <w:t>2021).</w:t>
      </w:r>
    </w:p>
    <w:p w14:paraId="5B691030" w14:textId="358685F1" w:rsidR="00663DC9" w:rsidRPr="00900E12" w:rsidRDefault="00663DC9" w:rsidP="00663DC9">
      <w:pPr>
        <w:pStyle w:val="TEKSTI"/>
        <w:rPr>
          <w:b/>
          <w:bCs/>
          <w:lang w:val="sq-AL"/>
        </w:rPr>
      </w:pPr>
      <w:r w:rsidRPr="00900E12">
        <w:rPr>
          <w:b/>
          <w:bCs/>
          <w:lang w:val="sq-AL"/>
        </w:rPr>
        <w:t>Qëllimi i të dy</w:t>
      </w:r>
      <w:r w:rsidR="00C406F9" w:rsidRPr="00900E12">
        <w:rPr>
          <w:b/>
          <w:bCs/>
          <w:lang w:val="sq-AL"/>
        </w:rPr>
        <w:t>ja</w:t>
      </w:r>
      <w:r w:rsidRPr="00900E12">
        <w:rPr>
          <w:b/>
          <w:bCs/>
          <w:lang w:val="sq-AL"/>
        </w:rPr>
        <w:t xml:space="preserve"> projekteve është forcimi i sistemit të pronësisë intelektuale dhe rritja e kapaciteteve administrative të institucioneve përgjegjëse. </w:t>
      </w:r>
    </w:p>
    <w:p w14:paraId="4B3AEF15" w14:textId="77777777" w:rsidR="00663DC9" w:rsidRPr="00900E12" w:rsidRDefault="00663DC9" w:rsidP="00663DC9">
      <w:pPr>
        <w:pStyle w:val="TEKSTI"/>
        <w:rPr>
          <w:bCs/>
          <w:lang w:val="sq-AL"/>
        </w:rPr>
      </w:pPr>
      <w:r w:rsidRPr="00900E12">
        <w:rPr>
          <w:bCs/>
          <w:lang w:val="sq-AL"/>
        </w:rPr>
        <w:t xml:space="preserve">ROLET DHE PËRGJEGJËSITË E INSTITUCIONEVE </w:t>
      </w:r>
    </w:p>
    <w:p w14:paraId="3760F629" w14:textId="158ABAEE" w:rsidR="00663DC9" w:rsidRPr="00900E12" w:rsidRDefault="00663DC9" w:rsidP="00663DC9">
      <w:pPr>
        <w:pStyle w:val="TEKSTI"/>
        <w:rPr>
          <w:lang w:val="sq-AL"/>
        </w:rPr>
      </w:pPr>
      <w:r w:rsidRPr="00900E12">
        <w:rPr>
          <w:bCs/>
          <w:lang w:val="sq-AL"/>
        </w:rPr>
        <w:t>1.1</w:t>
      </w:r>
      <w:r w:rsidR="00FB02F1" w:rsidRPr="00900E12">
        <w:rPr>
          <w:bCs/>
          <w:lang w:val="sq-AL"/>
        </w:rPr>
        <w:t xml:space="preserve"> </w:t>
      </w:r>
      <w:r w:rsidRPr="00900E12">
        <w:rPr>
          <w:bCs/>
          <w:lang w:val="sq-AL"/>
        </w:rPr>
        <w:t>PRONËSIA INDUSTRIALE</w:t>
      </w:r>
      <w:r w:rsidR="00FB02F1" w:rsidRPr="00900E12">
        <w:rPr>
          <w:bCs/>
          <w:lang w:val="sq-AL"/>
        </w:rPr>
        <w:t xml:space="preserve"> –</w:t>
      </w:r>
      <w:r w:rsidRPr="00900E12">
        <w:rPr>
          <w:bCs/>
          <w:lang w:val="sq-AL"/>
        </w:rPr>
        <w:t xml:space="preserve"> DREJTORIA</w:t>
      </w:r>
      <w:r w:rsidR="00FB02F1" w:rsidRPr="00900E12">
        <w:rPr>
          <w:bCs/>
          <w:lang w:val="sq-AL"/>
        </w:rPr>
        <w:t xml:space="preserve"> </w:t>
      </w:r>
      <w:r w:rsidRPr="00900E12">
        <w:rPr>
          <w:bCs/>
          <w:lang w:val="sq-AL"/>
        </w:rPr>
        <w:t>E PËRGJITHSHME E PRONËSISË INDUSTRIALE</w:t>
      </w:r>
    </w:p>
    <w:p w14:paraId="1317C922" w14:textId="1CB942BB" w:rsidR="00663DC9" w:rsidRPr="00900E12" w:rsidRDefault="00663DC9" w:rsidP="00663DC9">
      <w:pPr>
        <w:pStyle w:val="TEKSTI"/>
        <w:rPr>
          <w:lang w:val="sq-AL"/>
        </w:rPr>
      </w:pPr>
      <w:r w:rsidRPr="00900E12">
        <w:rPr>
          <w:lang w:val="sq-AL"/>
        </w:rPr>
        <w:t xml:space="preserve">Veprimtaria e Drejtorisë së Përgjithshme të Pronësisë Industriale përcaktohet dhe rregullohet me anë të </w:t>
      </w:r>
      <w:r w:rsidR="00FB02F1" w:rsidRPr="00900E12">
        <w:rPr>
          <w:lang w:val="sq-AL"/>
        </w:rPr>
        <w:t>l</w:t>
      </w:r>
      <w:r w:rsidRPr="00900E12">
        <w:rPr>
          <w:lang w:val="sq-AL"/>
        </w:rPr>
        <w:t xml:space="preserve">igjit </w:t>
      </w:r>
      <w:r w:rsidR="00FB02F1" w:rsidRPr="00900E12">
        <w:rPr>
          <w:lang w:val="sq-AL"/>
        </w:rPr>
        <w:t>n</w:t>
      </w:r>
      <w:r w:rsidRPr="00900E12">
        <w:rPr>
          <w:lang w:val="sq-AL"/>
        </w:rPr>
        <w:t xml:space="preserve">r. 9947, </w:t>
      </w:r>
      <w:r w:rsidR="00FB02F1" w:rsidRPr="00900E12">
        <w:rPr>
          <w:lang w:val="sq-AL"/>
        </w:rPr>
        <w:t>datë 7.</w:t>
      </w:r>
      <w:r w:rsidRPr="00900E12">
        <w:rPr>
          <w:lang w:val="sq-AL"/>
        </w:rPr>
        <w:t xml:space="preserve">7.2008, </w:t>
      </w:r>
      <w:r w:rsidR="00E065B9" w:rsidRPr="00900E12">
        <w:rPr>
          <w:lang w:val="sq-AL"/>
        </w:rPr>
        <w:t>“</w:t>
      </w:r>
      <w:r w:rsidRPr="00900E12">
        <w:rPr>
          <w:lang w:val="sq-AL"/>
        </w:rPr>
        <w:t xml:space="preserve">Për </w:t>
      </w:r>
      <w:r w:rsidR="00E065B9" w:rsidRPr="00900E12">
        <w:rPr>
          <w:lang w:val="sq-AL"/>
        </w:rPr>
        <w:t>p</w:t>
      </w:r>
      <w:r w:rsidRPr="00900E12">
        <w:rPr>
          <w:lang w:val="sq-AL"/>
        </w:rPr>
        <w:t xml:space="preserve">ronësinë </w:t>
      </w:r>
      <w:r w:rsidR="00E065B9" w:rsidRPr="00900E12">
        <w:rPr>
          <w:lang w:val="sq-AL"/>
        </w:rPr>
        <w:t>i</w:t>
      </w:r>
      <w:r w:rsidRPr="00900E12">
        <w:rPr>
          <w:lang w:val="sq-AL"/>
        </w:rPr>
        <w:t>ndustriale</w:t>
      </w:r>
      <w:r w:rsidR="00E065B9" w:rsidRPr="00900E12">
        <w:rPr>
          <w:lang w:val="sq-AL"/>
        </w:rPr>
        <w:t>”</w:t>
      </w:r>
      <w:r w:rsidRPr="00900E12">
        <w:rPr>
          <w:lang w:val="sq-AL"/>
        </w:rPr>
        <w:t>, i ndryshuar</w:t>
      </w:r>
      <w:r w:rsidR="00616443" w:rsidRPr="00900E12">
        <w:rPr>
          <w:lang w:val="sq-AL"/>
        </w:rPr>
        <w:t>,</w:t>
      </w:r>
      <w:r w:rsidRPr="00900E12">
        <w:rPr>
          <w:lang w:val="sq-AL"/>
        </w:rPr>
        <w:t xml:space="preserve"> si dhe aktet nënligjore në zbatimin të tij. Ndryshimet ligjore ishin përmbushje e detyrave të lëna në raportet e Komisionit Evropian, dhe pasqyrim i angazhimeve dhe synimeve të qeverisë shqiptare, të cilat kanë të bëjnë me rritjen e cilësisë së shërbimeve, rregullime dhe saktësime të problemeve të hasura nga zbatimi i ligjit të mëparshëm në praktikë, si dhe përshtatja me eksperiencat dhe praktikat më të mira të zyrave homologe ndërkombëtare.</w:t>
      </w:r>
    </w:p>
    <w:p w14:paraId="19A33D82" w14:textId="5D6DD2AF" w:rsidR="00663DC9" w:rsidRPr="00900E12" w:rsidRDefault="00663DC9" w:rsidP="00663DC9">
      <w:pPr>
        <w:pStyle w:val="TEKSTI"/>
        <w:rPr>
          <w:lang w:val="sq-AL"/>
        </w:rPr>
      </w:pPr>
      <w:r w:rsidRPr="00900E12">
        <w:rPr>
          <w:lang w:val="sq-AL"/>
        </w:rPr>
        <w:t>Theksojmë se, shërbimet e DPPI-së po shkojnë drejt standardeve bashkëkohore për të garantuar një nivel mbrojtjeje të njëjtë me atë të vendeve të Bashkimit Evropian, ashtu siç është e përcaktuar qartë në Marrëveshjen e Asociim</w:t>
      </w:r>
      <w:r w:rsidR="00616443" w:rsidRPr="00900E12">
        <w:rPr>
          <w:lang w:val="sq-AL"/>
        </w:rPr>
        <w:t>-</w:t>
      </w:r>
      <w:r w:rsidRPr="00900E12">
        <w:rPr>
          <w:lang w:val="sq-AL"/>
        </w:rPr>
        <w:t>Stabilizimit (neni 73 i saj). Gjatë vitit 2018 u dërguan për miratim 15 akte ligjore dhe nënligjore, katër prej të cilave, janë aderime të Shqipërisë në ma</w:t>
      </w:r>
      <w:r w:rsidR="005971BE" w:rsidRPr="00900E12">
        <w:rPr>
          <w:lang w:val="sq-AL"/>
        </w:rPr>
        <w:t>r</w:t>
      </w:r>
      <w:r w:rsidRPr="00900E12">
        <w:rPr>
          <w:lang w:val="sq-AL"/>
        </w:rPr>
        <w:t xml:space="preserve">rëveshje ndërkombëtare në fushën e pronësisë industriale, miratuar nga Kuvendi i </w:t>
      </w:r>
      <w:r w:rsidRPr="00900E12">
        <w:rPr>
          <w:lang w:val="sq-AL"/>
        </w:rPr>
        <w:lastRenderedPageBreak/>
        <w:t xml:space="preserve">Republikës së Shqipërisë. Janë miratuar katër projektmarrëveshje, me anë të të cilave Republika e Shqipërisë aderon në marrëveshjet ndërkombëtare, si: </w:t>
      </w:r>
    </w:p>
    <w:p w14:paraId="66F42E23" w14:textId="4A2973DD" w:rsidR="00663DC9" w:rsidRPr="00900E12" w:rsidRDefault="00663DC9" w:rsidP="00663DC9">
      <w:pPr>
        <w:pStyle w:val="TEKSTI"/>
        <w:rPr>
          <w:lang w:val="sq-AL"/>
        </w:rPr>
      </w:pPr>
      <w:r w:rsidRPr="00900E12">
        <w:rPr>
          <w:lang w:val="sq-AL"/>
        </w:rPr>
        <w:t xml:space="preserve">- Ligj nr. 33/2018, </w:t>
      </w:r>
      <w:r w:rsidR="00AB0A8E" w:rsidRPr="00900E12">
        <w:rPr>
          <w:lang w:val="sq-AL"/>
        </w:rPr>
        <w:t>“</w:t>
      </w:r>
      <w:r w:rsidRPr="00900E12">
        <w:rPr>
          <w:lang w:val="sq-AL"/>
        </w:rPr>
        <w:t xml:space="preserve">Për aderimin e Republikës së Shqipërisë në marrëveshjen e Lokarnos </w:t>
      </w:r>
      <w:r w:rsidR="00AB0A8E" w:rsidRPr="00900E12">
        <w:rPr>
          <w:lang w:val="sq-AL"/>
        </w:rPr>
        <w:t>“</w:t>
      </w:r>
      <w:r w:rsidRPr="00900E12">
        <w:rPr>
          <w:lang w:val="sq-AL"/>
        </w:rPr>
        <w:t>Për përcaktimin e një klasifikimi ndërkombëtar për disenjot industriale</w:t>
      </w:r>
      <w:r w:rsidR="00AB0A8E" w:rsidRPr="00900E12">
        <w:rPr>
          <w:lang w:val="sq-AL"/>
        </w:rPr>
        <w:t>”</w:t>
      </w:r>
      <w:r w:rsidRPr="00900E12">
        <w:rPr>
          <w:lang w:val="sq-AL"/>
        </w:rPr>
        <w:t>.</w:t>
      </w:r>
    </w:p>
    <w:p w14:paraId="409AD2FA" w14:textId="0BCE3F1B" w:rsidR="00663DC9" w:rsidRPr="00900E12" w:rsidRDefault="00663DC9" w:rsidP="00663DC9">
      <w:pPr>
        <w:pStyle w:val="TEKSTI"/>
        <w:rPr>
          <w:lang w:val="sq-AL"/>
        </w:rPr>
      </w:pPr>
      <w:r w:rsidRPr="00900E12">
        <w:rPr>
          <w:lang w:val="sq-AL"/>
        </w:rPr>
        <w:t xml:space="preserve">- Ligj nr. 34/2018, </w:t>
      </w:r>
      <w:r w:rsidR="00AB0A8E" w:rsidRPr="00900E12">
        <w:rPr>
          <w:lang w:val="sq-AL"/>
        </w:rPr>
        <w:t>“</w:t>
      </w:r>
      <w:r w:rsidRPr="00900E12">
        <w:rPr>
          <w:lang w:val="sq-AL"/>
        </w:rPr>
        <w:t xml:space="preserve">Për aderimin e Republikës së Shqipërisë në marrëveshjen e Vjenës </w:t>
      </w:r>
      <w:r w:rsidR="00263C04" w:rsidRPr="00900E12">
        <w:rPr>
          <w:lang w:val="sq-AL"/>
        </w:rPr>
        <w:t>‘</w:t>
      </w:r>
      <w:r w:rsidRPr="00900E12">
        <w:rPr>
          <w:lang w:val="sq-AL"/>
        </w:rPr>
        <w:t>Për klasifikimin ndërkombëtar të elementeve figurative të markave tregtare</w:t>
      </w:r>
      <w:r w:rsidR="00263C04" w:rsidRPr="00900E12">
        <w:rPr>
          <w:lang w:val="sq-AL"/>
        </w:rPr>
        <w:t>’</w:t>
      </w:r>
      <w:r w:rsidR="00AB0A8E" w:rsidRPr="00900E12">
        <w:rPr>
          <w:lang w:val="sq-AL"/>
        </w:rPr>
        <w:t>”</w:t>
      </w:r>
      <w:r w:rsidRPr="00900E12">
        <w:rPr>
          <w:lang w:val="sq-AL"/>
        </w:rPr>
        <w:t xml:space="preserve">, miratuar më 7.6.2018. </w:t>
      </w:r>
    </w:p>
    <w:p w14:paraId="0E9C87A2" w14:textId="47CAE1B5" w:rsidR="00663DC9" w:rsidRPr="00900E12" w:rsidRDefault="00663DC9" w:rsidP="00663DC9">
      <w:pPr>
        <w:pStyle w:val="TEKSTI"/>
        <w:rPr>
          <w:lang w:val="sq-AL"/>
        </w:rPr>
      </w:pPr>
      <w:r w:rsidRPr="00900E12">
        <w:rPr>
          <w:lang w:val="sq-AL"/>
        </w:rPr>
        <w:t xml:space="preserve">- Ligj nr. 66/2018, </w:t>
      </w:r>
      <w:r w:rsidR="00AB0A8E" w:rsidRPr="00900E12">
        <w:rPr>
          <w:lang w:val="sq-AL"/>
        </w:rPr>
        <w:t>“</w:t>
      </w:r>
      <w:r w:rsidRPr="00900E12">
        <w:rPr>
          <w:lang w:val="sq-AL"/>
        </w:rPr>
        <w:t>Për aderimin e Republikës së Shqipërisë në aktin e Gjenevës të marrëveshjes së Lisbonës për emërtimet e origjinës dhe treguesit gjeografikë</w:t>
      </w:r>
      <w:r w:rsidR="00AB0A8E" w:rsidRPr="00900E12">
        <w:rPr>
          <w:lang w:val="sq-AL"/>
        </w:rPr>
        <w:t>”</w:t>
      </w:r>
      <w:r w:rsidRPr="00900E12">
        <w:rPr>
          <w:lang w:val="sq-AL"/>
        </w:rPr>
        <w:t>, miratuar më 24.9.2018.</w:t>
      </w:r>
    </w:p>
    <w:p w14:paraId="260BF7EB" w14:textId="3B853116" w:rsidR="00663DC9" w:rsidRPr="00900E12" w:rsidRDefault="00663DC9" w:rsidP="00663DC9">
      <w:pPr>
        <w:pStyle w:val="TEKSTI"/>
        <w:rPr>
          <w:lang w:val="sq-AL"/>
        </w:rPr>
      </w:pPr>
      <w:r w:rsidRPr="00900E12">
        <w:rPr>
          <w:lang w:val="sq-AL"/>
        </w:rPr>
        <w:t xml:space="preserve"> - Ligj nr. 90/2018, </w:t>
      </w:r>
      <w:r w:rsidR="00AB0A8E" w:rsidRPr="00900E12">
        <w:rPr>
          <w:lang w:val="sq-AL"/>
        </w:rPr>
        <w:t>“</w:t>
      </w:r>
      <w:r w:rsidRPr="00900E12">
        <w:rPr>
          <w:lang w:val="sq-AL"/>
        </w:rPr>
        <w:t>Për aderimin e Republikës së Shqipërisë në marrëveshjen e Lisbonës për mbrojtjen e emërtimeve të origjinës dhe regjistrimin e tyre ndërkombëtar</w:t>
      </w:r>
      <w:r w:rsidR="00AB0A8E" w:rsidRPr="00900E12">
        <w:rPr>
          <w:lang w:val="sq-AL"/>
        </w:rPr>
        <w:t>”</w:t>
      </w:r>
      <w:r w:rsidR="005971BE" w:rsidRPr="00900E12">
        <w:rPr>
          <w:lang w:val="sq-AL"/>
        </w:rPr>
        <w:t xml:space="preserve">, miratuar më </w:t>
      </w:r>
      <w:r w:rsidRPr="00900E12">
        <w:rPr>
          <w:lang w:val="sq-AL"/>
        </w:rPr>
        <w:t xml:space="preserve">3.12.2018. </w:t>
      </w:r>
    </w:p>
    <w:p w14:paraId="17A3B567" w14:textId="750548AD" w:rsidR="00663DC9" w:rsidRPr="00900E12" w:rsidRDefault="00663DC9" w:rsidP="00663DC9">
      <w:pPr>
        <w:pStyle w:val="TEKSTI"/>
        <w:rPr>
          <w:lang w:val="sq-AL"/>
        </w:rPr>
      </w:pPr>
      <w:r w:rsidRPr="00900E12">
        <w:rPr>
          <w:lang w:val="sq-AL"/>
        </w:rPr>
        <w:t xml:space="preserve">Për herë të parë, ligji plotëson kuadrin ligjor kombëtar dhe ndërkombëtar të përshtatshëm për mbrojtjen dhe zhvillimin e </w:t>
      </w:r>
      <w:r w:rsidR="00752ECF" w:rsidRPr="00900E12">
        <w:rPr>
          <w:lang w:val="sq-AL"/>
        </w:rPr>
        <w:t xml:space="preserve">treguesve gjeografikë dhe emërtimeve </w:t>
      </w:r>
      <w:r w:rsidRPr="00900E12">
        <w:rPr>
          <w:lang w:val="sq-AL"/>
        </w:rPr>
        <w:t xml:space="preserve">të </w:t>
      </w:r>
      <w:r w:rsidR="00752ECF" w:rsidRPr="00900E12">
        <w:rPr>
          <w:lang w:val="sq-AL"/>
        </w:rPr>
        <w:t xml:space="preserve">origjinës </w:t>
      </w:r>
      <w:r w:rsidRPr="00900E12">
        <w:rPr>
          <w:lang w:val="sq-AL"/>
        </w:rPr>
        <w:t xml:space="preserve">në Shqipëri. Pra, anëtarësimi i Republikës së Shqipërisë në Marrëveshjen e Lisbonës dhe </w:t>
      </w:r>
      <w:r w:rsidR="00752ECF" w:rsidRPr="00900E12">
        <w:rPr>
          <w:lang w:val="sq-AL"/>
        </w:rPr>
        <w:t xml:space="preserve">aktin </w:t>
      </w:r>
      <w:r w:rsidRPr="00900E12">
        <w:rPr>
          <w:lang w:val="sq-AL"/>
        </w:rPr>
        <w:t xml:space="preserve">e Gjenevës së kësaj marrëveshjeje, kanë mundësuar regjistrimin ndërkombëtar të tyre. </w:t>
      </w:r>
    </w:p>
    <w:p w14:paraId="7E72E1F1" w14:textId="77777777" w:rsidR="00663DC9" w:rsidRPr="00900E12" w:rsidRDefault="00663DC9" w:rsidP="00663DC9">
      <w:pPr>
        <w:pStyle w:val="TEKSTI"/>
        <w:rPr>
          <w:lang w:val="sq-AL"/>
        </w:rPr>
      </w:pPr>
      <w:r w:rsidRPr="00900E12">
        <w:rPr>
          <w:lang w:val="sq-AL"/>
        </w:rPr>
        <w:t xml:space="preserve">Kjo marrëveshje lehtëson regjistrimin e produkteve shqiptare në vendet e huaja, si dhe hedhjen e produkteve të huaja në tregun shqiptar, të garantuara për llojin dhe cilësinë e tyre. </w:t>
      </w:r>
    </w:p>
    <w:p w14:paraId="3DFDCB85" w14:textId="3638188B" w:rsidR="00663DC9" w:rsidRPr="00900E12" w:rsidRDefault="00663DC9" w:rsidP="00663DC9">
      <w:pPr>
        <w:pStyle w:val="TEKSTI"/>
        <w:rPr>
          <w:lang w:val="sq-AL"/>
        </w:rPr>
      </w:pPr>
      <w:r w:rsidRPr="00900E12">
        <w:rPr>
          <w:lang w:val="sq-AL"/>
        </w:rPr>
        <w:t xml:space="preserve">Gjatë vitit 2018 në DPPI është kryer reforma e thellë institucionale, e cila konsistoi në miratimin e strukturës së re me 39 punonjës, një shtesë personeli prej 15 punonjësish të rinj. Plotësimi hap pas hapi i të gjithë vendeve vakante në strukturë, ka sjellë dhe do të ketë një impakt pozitiv për të kryer një shërbim cilësor, profesional dhe të </w:t>
      </w:r>
      <w:r w:rsidR="00E75757" w:rsidRPr="00900E12">
        <w:rPr>
          <w:lang w:val="sq-AL"/>
        </w:rPr>
        <w:t>njëjtë</w:t>
      </w:r>
      <w:r w:rsidRPr="00900E12">
        <w:rPr>
          <w:lang w:val="sq-AL"/>
        </w:rPr>
        <w:t xml:space="preserve"> me zyrat tona homologe jashtë vendit. Shtimi i numrit të punonjësve erdhi edhe si domosdoshmëri për përmbushjen e objektivave të ndërma</w:t>
      </w:r>
      <w:r w:rsidR="00752ECF" w:rsidRPr="00900E12">
        <w:rPr>
          <w:lang w:val="sq-AL"/>
        </w:rPr>
        <w:t>r</w:t>
      </w:r>
      <w:r w:rsidRPr="00900E12">
        <w:rPr>
          <w:lang w:val="sq-AL"/>
        </w:rPr>
        <w:t>r</w:t>
      </w:r>
      <w:r w:rsidR="009D31F3" w:rsidRPr="00900E12">
        <w:rPr>
          <w:lang w:val="sq-AL"/>
        </w:rPr>
        <w:t>ë</w:t>
      </w:r>
      <w:r w:rsidRPr="00900E12">
        <w:rPr>
          <w:lang w:val="sq-AL"/>
        </w:rPr>
        <w:t xml:space="preserve"> në Strategjinë Kombëtare të Pronësisë Intelektuale 2016</w:t>
      </w:r>
      <w:r w:rsidR="00E75757" w:rsidRPr="00900E12">
        <w:rPr>
          <w:lang w:val="sq-AL"/>
        </w:rPr>
        <w:t>–</w:t>
      </w:r>
      <w:r w:rsidRPr="00900E12">
        <w:rPr>
          <w:lang w:val="sq-AL"/>
        </w:rPr>
        <w:t>2020 nga DPPI. Numri i lartë i aplikimeve për objektet e pronësisë industriale ka sjellë rritje të të ardhurave të DPPI-së. Gjithashtu, është rritur dhe cilësia e shërbimeve në këtë fushë, kjo falë punës intesive të kryer.</w:t>
      </w:r>
    </w:p>
    <w:p w14:paraId="4C7571CD" w14:textId="23256403" w:rsidR="00663DC9" w:rsidRPr="00900E12" w:rsidRDefault="00663DC9" w:rsidP="00663DC9">
      <w:pPr>
        <w:pStyle w:val="TEKSTI"/>
        <w:rPr>
          <w:lang w:val="sq-AL"/>
        </w:rPr>
      </w:pPr>
      <w:r w:rsidRPr="00900E12">
        <w:rPr>
          <w:lang w:val="sq-AL"/>
        </w:rPr>
        <w:t>DPPI</w:t>
      </w:r>
      <w:r w:rsidR="00371188" w:rsidRPr="00900E12">
        <w:rPr>
          <w:lang w:val="sq-AL"/>
        </w:rPr>
        <w:t>-ja</w:t>
      </w:r>
      <w:r w:rsidRPr="00900E12">
        <w:rPr>
          <w:lang w:val="sq-AL"/>
        </w:rPr>
        <w:t xml:space="preserve"> përfaqëson Shqipërinë në Organizatën Evropiane për Patentat dhe Organizatën Botërore për Pronësinë Intelektuale</w:t>
      </w:r>
      <w:r w:rsidR="00C6312F" w:rsidRPr="00900E12">
        <w:rPr>
          <w:lang w:val="sq-AL"/>
        </w:rPr>
        <w:t xml:space="preserve"> </w:t>
      </w:r>
      <w:r w:rsidRPr="00900E12">
        <w:rPr>
          <w:lang w:val="sq-AL"/>
        </w:rPr>
        <w:t xml:space="preserve">dhe në Zyrën e Pronësisë Intelektuale të Bashkimit Evropian. </w:t>
      </w:r>
    </w:p>
    <w:p w14:paraId="509BA00F" w14:textId="63EADAEA" w:rsidR="00663DC9" w:rsidRPr="00900E12" w:rsidRDefault="00663DC9" w:rsidP="00663DC9">
      <w:pPr>
        <w:pStyle w:val="TEKSTI"/>
        <w:rPr>
          <w:lang w:val="sq-AL"/>
        </w:rPr>
      </w:pPr>
      <w:r w:rsidRPr="00900E12">
        <w:rPr>
          <w:lang w:val="sq-AL"/>
        </w:rPr>
        <w:t>DPPI</w:t>
      </w:r>
      <w:r w:rsidR="00080DD4" w:rsidRPr="00900E12">
        <w:rPr>
          <w:lang w:val="sq-AL"/>
        </w:rPr>
        <w:t>-ja,</w:t>
      </w:r>
      <w:r w:rsidRPr="00900E12">
        <w:rPr>
          <w:lang w:val="sq-AL"/>
        </w:rPr>
        <w:t xml:space="preserve"> gjithashtu</w:t>
      </w:r>
      <w:r w:rsidR="00080DD4" w:rsidRPr="00900E12">
        <w:rPr>
          <w:lang w:val="sq-AL"/>
        </w:rPr>
        <w:t>,</w:t>
      </w:r>
      <w:r w:rsidRPr="00900E12">
        <w:rPr>
          <w:lang w:val="sq-AL"/>
        </w:rPr>
        <w:t xml:space="preserve"> luan një rol të rëndësishëm në rritjen e ndërgjegjësimit midis institucioneve, palëve të interesit dhe aktorëve të tjerë të përfshirë në sistemin kombëtar të pronës intelektuale, si dhe midis institucioneve të arsimit të lartë dhe institucioneve arsimore dhe sipërmarrësve, në të gjithë vendin. Në këtë drejtim, ai rregullisht organizon lloje të ndryshme të seminareve, boton dhe shpërndan fletëpalosje, materiale dhe informacione të tjera për të promovuar të drejtat e pronësisë intelektuale, përdorimin dhe rëndësinë e tyre për ekonominë kombëtare dhe globale. Ai përqendrohet në mbështetjen e inovacionit duke siguruar stimuj për kërkime.</w:t>
      </w:r>
    </w:p>
    <w:p w14:paraId="4012D598" w14:textId="547C0988" w:rsidR="00663DC9" w:rsidRPr="00900E12" w:rsidRDefault="00663DC9" w:rsidP="00663DC9">
      <w:pPr>
        <w:pStyle w:val="TEKSTI"/>
        <w:rPr>
          <w:lang w:val="sq-AL"/>
        </w:rPr>
      </w:pPr>
      <w:r w:rsidRPr="00900E12">
        <w:rPr>
          <w:rFonts w:cs="Symbol"/>
          <w:lang w:val="sq-AL"/>
        </w:rPr>
        <w:t>-</w:t>
      </w:r>
      <w:r w:rsidR="00080DD4" w:rsidRPr="00900E12">
        <w:rPr>
          <w:rFonts w:cs="Symbol"/>
          <w:lang w:val="sq-AL"/>
        </w:rPr>
        <w:t xml:space="preserve"> </w:t>
      </w:r>
      <w:r w:rsidRPr="00900E12">
        <w:rPr>
          <w:lang w:val="sq-AL"/>
        </w:rPr>
        <w:t>Në vitin 2020, DPPI</w:t>
      </w:r>
      <w:r w:rsidR="00C406F9" w:rsidRPr="00900E12">
        <w:rPr>
          <w:lang w:val="sq-AL"/>
        </w:rPr>
        <w:t>-ja</w:t>
      </w:r>
      <w:r w:rsidRPr="00900E12">
        <w:rPr>
          <w:lang w:val="sq-AL"/>
        </w:rPr>
        <w:t xml:space="preserve"> nënshkroi marrëveshje teknike bashkëpunimi me Zyrën Evropiane të Patentave (ZEP) në lidhje me hartimin e raporteve të kërkimit (</w:t>
      </w:r>
      <w:r w:rsidRPr="00900E12">
        <w:rPr>
          <w:i/>
          <w:lang w:val="sq-AL"/>
        </w:rPr>
        <w:t>search-reports</w:t>
      </w:r>
      <w:r w:rsidRPr="00900E12">
        <w:rPr>
          <w:lang w:val="sq-AL"/>
        </w:rPr>
        <w:t>) për patentat,</w:t>
      </w:r>
      <w:r w:rsidR="00371188" w:rsidRPr="00900E12">
        <w:rPr>
          <w:lang w:val="sq-AL"/>
        </w:rPr>
        <w:t xml:space="preserve"> </w:t>
      </w:r>
      <w:r w:rsidRPr="00900E12">
        <w:rPr>
          <w:lang w:val="sq-AL"/>
        </w:rPr>
        <w:t>për aplikantët shqiptarë me një tarifë të reduktuar.</w:t>
      </w:r>
    </w:p>
    <w:p w14:paraId="2D98FA44" w14:textId="539F58FA" w:rsidR="00663DC9" w:rsidRPr="00900E12" w:rsidRDefault="00663DC9" w:rsidP="00663DC9">
      <w:pPr>
        <w:pStyle w:val="TEKSTI"/>
        <w:rPr>
          <w:lang w:val="sq-AL"/>
        </w:rPr>
      </w:pPr>
      <w:r w:rsidRPr="00900E12">
        <w:rPr>
          <w:rFonts w:cs="Symbol"/>
          <w:lang w:val="sq-AL"/>
        </w:rPr>
        <w:t>-</w:t>
      </w:r>
      <w:r w:rsidR="00080DD4" w:rsidRPr="00900E12">
        <w:rPr>
          <w:rFonts w:cs="Symbol"/>
          <w:lang w:val="sq-AL"/>
        </w:rPr>
        <w:t xml:space="preserve"> </w:t>
      </w:r>
      <w:r w:rsidRPr="00900E12">
        <w:rPr>
          <w:lang w:val="sq-AL"/>
        </w:rPr>
        <w:t>Gjithashtu</w:t>
      </w:r>
      <w:r w:rsidR="00080DD4" w:rsidRPr="00900E12">
        <w:rPr>
          <w:lang w:val="sq-AL"/>
        </w:rPr>
        <w:t>,</w:t>
      </w:r>
      <w:r w:rsidRPr="00900E12">
        <w:rPr>
          <w:lang w:val="sq-AL"/>
        </w:rPr>
        <w:t xml:space="preserve"> në vitin 2021 u nënshkrua sërish </w:t>
      </w:r>
      <w:r w:rsidR="00371188" w:rsidRPr="00900E12">
        <w:rPr>
          <w:lang w:val="sq-AL"/>
        </w:rPr>
        <w:t>marrëveshja</w:t>
      </w:r>
      <w:r w:rsidRPr="00900E12">
        <w:rPr>
          <w:lang w:val="sq-AL"/>
        </w:rPr>
        <w:t xml:space="preserve"> e bashkëpunimit me Zyrën e Pronësisë Intelektuale të Bashkimit Evropian.</w:t>
      </w:r>
    </w:p>
    <w:p w14:paraId="60C5D892" w14:textId="4B87A4C8" w:rsidR="00663DC9" w:rsidRPr="00900E12" w:rsidRDefault="00663DC9" w:rsidP="00663DC9">
      <w:pPr>
        <w:pStyle w:val="TEKSTI"/>
        <w:rPr>
          <w:lang w:val="sq-AL"/>
        </w:rPr>
      </w:pPr>
      <w:r w:rsidRPr="00900E12">
        <w:rPr>
          <w:rFonts w:cs="Symbol"/>
          <w:lang w:val="sq-AL"/>
        </w:rPr>
        <w:t>-</w:t>
      </w:r>
      <w:r w:rsidR="00080DD4" w:rsidRPr="00900E12">
        <w:rPr>
          <w:rFonts w:cs="Symbol"/>
          <w:lang w:val="sq-AL"/>
        </w:rPr>
        <w:t xml:space="preserve"> </w:t>
      </w:r>
      <w:r w:rsidRPr="00900E12">
        <w:rPr>
          <w:lang w:val="sq-AL"/>
        </w:rPr>
        <w:t xml:space="preserve">DPPI ka nënshkruar </w:t>
      </w:r>
      <w:r w:rsidR="00C20322" w:rsidRPr="00900E12">
        <w:rPr>
          <w:lang w:val="sq-AL"/>
        </w:rPr>
        <w:t xml:space="preserve">memorandume bashkëpunimi </w:t>
      </w:r>
      <w:r w:rsidRPr="00900E12">
        <w:rPr>
          <w:lang w:val="sq-AL"/>
        </w:rPr>
        <w:t xml:space="preserve">me </w:t>
      </w:r>
      <w:r w:rsidR="00E667D0" w:rsidRPr="00900E12">
        <w:rPr>
          <w:lang w:val="sq-AL"/>
        </w:rPr>
        <w:t xml:space="preserve">institucionet e arsimit të lartë </w:t>
      </w:r>
      <w:r w:rsidRPr="00900E12">
        <w:rPr>
          <w:lang w:val="sq-AL"/>
        </w:rPr>
        <w:t xml:space="preserve">partnere. DPPI ka krijuar </w:t>
      </w:r>
      <w:r w:rsidR="00C20322" w:rsidRPr="00900E12">
        <w:rPr>
          <w:lang w:val="sq-AL"/>
        </w:rPr>
        <w:t xml:space="preserve">qendra informative dhe shkencore </w:t>
      </w:r>
      <w:r w:rsidRPr="00900E12">
        <w:rPr>
          <w:lang w:val="sq-AL"/>
        </w:rPr>
        <w:t xml:space="preserve">në </w:t>
      </w:r>
      <w:r w:rsidR="00E667D0" w:rsidRPr="00900E12">
        <w:rPr>
          <w:lang w:val="sq-AL"/>
        </w:rPr>
        <w:t xml:space="preserve">institucionet e arsimit të lartë </w:t>
      </w:r>
    </w:p>
    <w:p w14:paraId="21123906" w14:textId="08EE2231" w:rsidR="00663DC9" w:rsidRPr="00900E12" w:rsidRDefault="00663DC9" w:rsidP="00663DC9">
      <w:pPr>
        <w:pStyle w:val="TEKSTI"/>
        <w:rPr>
          <w:lang w:val="sq-AL"/>
        </w:rPr>
      </w:pPr>
      <w:r w:rsidRPr="00900E12">
        <w:rPr>
          <w:lang w:val="sq-AL"/>
        </w:rPr>
        <w:t>-</w:t>
      </w:r>
      <w:r w:rsidR="00E667D0" w:rsidRPr="00900E12">
        <w:rPr>
          <w:lang w:val="sq-AL"/>
        </w:rPr>
        <w:t xml:space="preserve"> </w:t>
      </w:r>
      <w:r w:rsidRPr="00900E12">
        <w:rPr>
          <w:lang w:val="sq-AL"/>
        </w:rPr>
        <w:t xml:space="preserve">në Tiranë, Shkodër, Vlorë dhe Korçë, të pajisura me logjistikën e nevojshme, duke përfshirë </w:t>
      </w:r>
      <w:r w:rsidR="00E667D0" w:rsidRPr="00900E12">
        <w:rPr>
          <w:lang w:val="sq-AL"/>
        </w:rPr>
        <w:t>kompjuterë</w:t>
      </w:r>
      <w:r w:rsidRPr="00900E12">
        <w:rPr>
          <w:lang w:val="sq-AL"/>
        </w:rPr>
        <w:t xml:space="preserve">, fletëpalosje mbi patentat dhe ku është instaluar Espacenet. Stafi i punësuar në </w:t>
      </w:r>
      <w:r w:rsidR="008471E0" w:rsidRPr="00900E12">
        <w:rPr>
          <w:lang w:val="sq-AL"/>
        </w:rPr>
        <w:t xml:space="preserve">qendrat e informacionit dhe shkencës </w:t>
      </w:r>
      <w:r w:rsidRPr="00900E12">
        <w:rPr>
          <w:lang w:val="sq-AL"/>
        </w:rPr>
        <w:t xml:space="preserve">është trajnuar për të përdorur këtë sistem informacioni. Leksione të hapura për studentët, ofrimi i bursave të ndryshme që vijnë nga partnerët ndërkombëtare janë në fokus të bashkëpunimit me </w:t>
      </w:r>
      <w:r w:rsidR="007764F9" w:rsidRPr="00900E12">
        <w:rPr>
          <w:lang w:val="sq-AL"/>
        </w:rPr>
        <w:t>i</w:t>
      </w:r>
      <w:r w:rsidRPr="00900E12">
        <w:rPr>
          <w:lang w:val="sq-AL"/>
        </w:rPr>
        <w:t xml:space="preserve">nstitucionet e </w:t>
      </w:r>
      <w:r w:rsidR="007764F9" w:rsidRPr="00900E12">
        <w:rPr>
          <w:lang w:val="sq-AL"/>
        </w:rPr>
        <w:t>a</w:t>
      </w:r>
      <w:r w:rsidRPr="00900E12">
        <w:rPr>
          <w:lang w:val="sq-AL"/>
        </w:rPr>
        <w:t xml:space="preserve">rsimit të </w:t>
      </w:r>
      <w:r w:rsidR="007764F9" w:rsidRPr="00900E12">
        <w:rPr>
          <w:lang w:val="sq-AL"/>
        </w:rPr>
        <w:t>l</w:t>
      </w:r>
      <w:r w:rsidRPr="00900E12">
        <w:rPr>
          <w:lang w:val="sq-AL"/>
        </w:rPr>
        <w:t xml:space="preserve">artë e ndryshme në rang vendi. Në funksion të nxitjes së regjistrimit të shpikjeve </w:t>
      </w:r>
      <w:r w:rsidR="00AB0A8E" w:rsidRPr="00900E12">
        <w:rPr>
          <w:lang w:val="sq-AL"/>
        </w:rPr>
        <w:t>vendës</w:t>
      </w:r>
      <w:r w:rsidRPr="00900E12">
        <w:rPr>
          <w:lang w:val="sq-AL"/>
        </w:rPr>
        <w:t xml:space="preserve">e u vendos që për personat </w:t>
      </w:r>
      <w:r w:rsidRPr="00900E12">
        <w:rPr>
          <w:lang w:val="sq-AL"/>
        </w:rPr>
        <w:lastRenderedPageBreak/>
        <w:t xml:space="preserve">me aftësi të kufizuara, pensionistët dhe studentët tarifa e aplikimit dhe e regjistrimit të një patente të bëhej 100 </w:t>
      </w:r>
      <w:r w:rsidR="00E667D0" w:rsidRPr="00900E12">
        <w:rPr>
          <w:lang w:val="sq-AL"/>
        </w:rPr>
        <w:t>lekë</w:t>
      </w:r>
      <w:r w:rsidRPr="00900E12">
        <w:rPr>
          <w:lang w:val="sq-AL"/>
        </w:rPr>
        <w:t>. Si pasojë, gjatë 10 muajve në vazhdim për herë të parë gjatë funksionimit të kësaj zyre, u aplikuan 2 patenta nga studentë dhe një patentë nga një pensionist. DPPI</w:t>
      </w:r>
      <w:r w:rsidR="00C372E3" w:rsidRPr="00900E12">
        <w:rPr>
          <w:lang w:val="sq-AL"/>
        </w:rPr>
        <w:t>-ja</w:t>
      </w:r>
      <w:r w:rsidRPr="00900E12">
        <w:rPr>
          <w:lang w:val="sq-AL"/>
        </w:rPr>
        <w:t xml:space="preserve"> do të vazhdojë punën informuese në </w:t>
      </w:r>
      <w:r w:rsidR="00E667D0" w:rsidRPr="00900E12">
        <w:rPr>
          <w:lang w:val="sq-AL"/>
        </w:rPr>
        <w:t>institucionet e arsimit të lartë</w:t>
      </w:r>
      <w:r w:rsidR="00C372E3" w:rsidRPr="00900E12">
        <w:rPr>
          <w:lang w:val="sq-AL"/>
        </w:rPr>
        <w:t>,</w:t>
      </w:r>
      <w:r w:rsidR="00E667D0" w:rsidRPr="00900E12">
        <w:rPr>
          <w:lang w:val="sq-AL"/>
        </w:rPr>
        <w:t xml:space="preserve"> </w:t>
      </w:r>
      <w:r w:rsidRPr="00900E12">
        <w:rPr>
          <w:lang w:val="sq-AL"/>
        </w:rPr>
        <w:t>si dhe në arsimin parauniversitar</w:t>
      </w:r>
      <w:r w:rsidR="00C372E3" w:rsidRPr="00900E12">
        <w:rPr>
          <w:lang w:val="sq-AL"/>
        </w:rPr>
        <w:t>,</w:t>
      </w:r>
      <w:r w:rsidRPr="00900E12">
        <w:rPr>
          <w:lang w:val="sq-AL"/>
        </w:rPr>
        <w:t xml:space="preserve"> si dhe fushatat ndërgjegjësuese më bizneset.</w:t>
      </w:r>
    </w:p>
    <w:p w14:paraId="532268CE" w14:textId="32A26221" w:rsidR="00663DC9" w:rsidRPr="00900E12" w:rsidRDefault="00663DC9" w:rsidP="00663DC9">
      <w:pPr>
        <w:pStyle w:val="TEKSTI"/>
        <w:rPr>
          <w:lang w:val="sq-AL"/>
        </w:rPr>
      </w:pPr>
      <w:r w:rsidRPr="00900E12">
        <w:rPr>
          <w:rFonts w:cs="Symbol"/>
          <w:lang w:val="sq-AL"/>
        </w:rPr>
        <w:t>-</w:t>
      </w:r>
      <w:r w:rsidR="00E667D0" w:rsidRPr="00900E12">
        <w:rPr>
          <w:rFonts w:cs="Symbol"/>
          <w:lang w:val="sq-AL"/>
        </w:rPr>
        <w:t xml:space="preserve"> </w:t>
      </w:r>
      <w:r w:rsidRPr="00900E12">
        <w:rPr>
          <w:lang w:val="sq-AL"/>
        </w:rPr>
        <w:t>Me qëllim forcimin e bashkëpunimit me zyra homologe në rajon dhe më gjerë DPPI</w:t>
      </w:r>
      <w:r w:rsidR="00C372E3" w:rsidRPr="00900E12">
        <w:rPr>
          <w:lang w:val="sq-AL"/>
        </w:rPr>
        <w:t>-ja</w:t>
      </w:r>
      <w:r w:rsidRPr="00900E12">
        <w:rPr>
          <w:lang w:val="sq-AL"/>
        </w:rPr>
        <w:t xml:space="preserve"> përgjatë viteve 2019</w:t>
      </w:r>
      <w:r w:rsidR="00E667D0" w:rsidRPr="00900E12">
        <w:rPr>
          <w:lang w:val="sq-AL"/>
        </w:rPr>
        <w:t>–</w:t>
      </w:r>
      <w:r w:rsidRPr="00900E12">
        <w:rPr>
          <w:lang w:val="sq-AL"/>
        </w:rPr>
        <w:t xml:space="preserve">2020 ka nënshkruar marrëveshje bashkëpunimi me zyrën homologe të Republikës së Çekisë, Finlandës, Austrisë. </w:t>
      </w:r>
    </w:p>
    <w:p w14:paraId="6A1B8791" w14:textId="63DAD586" w:rsidR="00663DC9" w:rsidRPr="00900E12" w:rsidRDefault="00663DC9" w:rsidP="00663DC9">
      <w:pPr>
        <w:pStyle w:val="TEKSTI"/>
        <w:rPr>
          <w:lang w:val="sq-AL"/>
        </w:rPr>
      </w:pPr>
      <w:r w:rsidRPr="00900E12">
        <w:rPr>
          <w:rFonts w:cs="Symbol"/>
          <w:lang w:val="sq-AL"/>
        </w:rPr>
        <w:t>-</w:t>
      </w:r>
      <w:r w:rsidR="00E667D0" w:rsidRPr="00900E12">
        <w:rPr>
          <w:rFonts w:cs="Symbol"/>
          <w:lang w:val="sq-AL"/>
        </w:rPr>
        <w:t xml:space="preserve"> </w:t>
      </w:r>
      <w:r w:rsidRPr="00900E12">
        <w:rPr>
          <w:lang w:val="sq-AL"/>
        </w:rPr>
        <w:t>Përgjatë vit</w:t>
      </w:r>
      <w:r w:rsidR="003E3FBA" w:rsidRPr="00900E12">
        <w:rPr>
          <w:lang w:val="sq-AL"/>
        </w:rPr>
        <w:t>eve</w:t>
      </w:r>
      <w:r w:rsidRPr="00900E12">
        <w:rPr>
          <w:lang w:val="sq-AL"/>
        </w:rPr>
        <w:t xml:space="preserve"> 2020 dhe 2021 janë nënshkruar disa marrëveshje bashkëpunimi me institucione të rëndësishme dhe shoqata të ndryshme me qëllim bashkëpunimin në nivel teknik dhe promovimin e të drejtave të pronësisë industriale në Republikën e Shqipërisë. Për të përmbushur detyrimet dhe objektivat nga Strategjia Kombëtare e Pronësisë Intelektuale 2016</w:t>
      </w:r>
      <w:r w:rsidR="00A77F9F" w:rsidRPr="00900E12">
        <w:rPr>
          <w:lang w:val="sq-AL"/>
        </w:rPr>
        <w:t>–</w:t>
      </w:r>
      <w:r w:rsidRPr="00900E12">
        <w:rPr>
          <w:lang w:val="sq-AL"/>
        </w:rPr>
        <w:t>2020,</w:t>
      </w:r>
      <w:r w:rsidR="006D539F" w:rsidRPr="00900E12">
        <w:rPr>
          <w:lang w:val="sq-AL"/>
        </w:rPr>
        <w:t xml:space="preserve"> </w:t>
      </w:r>
      <w:r w:rsidR="00772BA4" w:rsidRPr="00900E12">
        <w:rPr>
          <w:lang w:val="sq-AL"/>
        </w:rPr>
        <w:t>m</w:t>
      </w:r>
      <w:r w:rsidRPr="00900E12">
        <w:rPr>
          <w:lang w:val="sq-AL"/>
        </w:rPr>
        <w:t xml:space="preserve">emorandume </w:t>
      </w:r>
      <w:r w:rsidR="00772BA4" w:rsidRPr="00900E12">
        <w:rPr>
          <w:lang w:val="sq-AL"/>
        </w:rPr>
        <w:t>m</w:t>
      </w:r>
      <w:r w:rsidRPr="00900E12">
        <w:rPr>
          <w:lang w:val="sq-AL"/>
        </w:rPr>
        <w:t>irëkuptimi u nënshkruan midis DPPI</w:t>
      </w:r>
      <w:r w:rsidR="00C637AC" w:rsidRPr="00900E12">
        <w:rPr>
          <w:lang w:val="sq-AL"/>
        </w:rPr>
        <w:t>-së</w:t>
      </w:r>
      <w:r w:rsidRPr="00900E12">
        <w:rPr>
          <w:lang w:val="sq-AL"/>
        </w:rPr>
        <w:t xml:space="preserve"> dhe institucioneve përkatëse kombëtare ose ndërkombëtare gjatë vitit 2020, me qëllim lehtësimin e shërbimeve ndaj publikut dhe forcimin e sistemit kombëtar të pronësisë industriale:</w:t>
      </w:r>
    </w:p>
    <w:p w14:paraId="3D2CB29F" w14:textId="7DED8EF7" w:rsidR="00663DC9" w:rsidRPr="00900E12" w:rsidRDefault="00FA03E7" w:rsidP="00663DC9">
      <w:pPr>
        <w:pStyle w:val="TEKSTI"/>
        <w:rPr>
          <w:lang w:val="sq-AL"/>
        </w:rPr>
      </w:pPr>
      <w:r>
        <w:rPr>
          <w:lang w:val="sq-AL"/>
        </w:rPr>
        <w:t xml:space="preserve">I. </w:t>
      </w:r>
      <w:r w:rsidR="00663DC9" w:rsidRPr="00900E12">
        <w:rPr>
          <w:lang w:val="sq-AL"/>
        </w:rPr>
        <w:t>Memorandum Mirëkuptimi me Organizatën Evropiane të Patentave;</w:t>
      </w:r>
    </w:p>
    <w:p w14:paraId="76CD5BA5" w14:textId="7D5D25D8" w:rsidR="00663DC9" w:rsidRPr="00900E12" w:rsidRDefault="00FA03E7" w:rsidP="00663DC9">
      <w:pPr>
        <w:pStyle w:val="TEKSTI"/>
        <w:rPr>
          <w:lang w:val="sq-AL"/>
        </w:rPr>
      </w:pPr>
      <w:r>
        <w:rPr>
          <w:lang w:val="sq-AL"/>
        </w:rPr>
        <w:t xml:space="preserve">II. </w:t>
      </w:r>
      <w:r w:rsidR="00663DC9" w:rsidRPr="00900E12">
        <w:rPr>
          <w:lang w:val="sq-AL"/>
        </w:rPr>
        <w:t>Memorandum Mirëkuptimi me Projektin Shqiptaro-Zviceran (ALSIP);</w:t>
      </w:r>
    </w:p>
    <w:p w14:paraId="3F41B9A2" w14:textId="1D8F20C6" w:rsidR="00663DC9" w:rsidRPr="00900E12" w:rsidRDefault="00FA03E7" w:rsidP="00663DC9">
      <w:pPr>
        <w:pStyle w:val="TEKSTI"/>
        <w:rPr>
          <w:lang w:val="sq-AL"/>
        </w:rPr>
      </w:pPr>
      <w:r>
        <w:rPr>
          <w:lang w:val="sq-AL"/>
        </w:rPr>
        <w:t xml:space="preserve">III. </w:t>
      </w:r>
      <w:r w:rsidR="00663DC9" w:rsidRPr="00900E12">
        <w:rPr>
          <w:lang w:val="sq-AL"/>
        </w:rPr>
        <w:t>Memorandum Mirëkuptimi me Zyrën e Pronësisë Industriale të Republikës Çeke;</w:t>
      </w:r>
    </w:p>
    <w:p w14:paraId="577B5CE2" w14:textId="30D8D3BB" w:rsidR="00663DC9" w:rsidRPr="00900E12" w:rsidRDefault="00FA03E7" w:rsidP="00663DC9">
      <w:pPr>
        <w:pStyle w:val="TEKSTI"/>
        <w:rPr>
          <w:lang w:val="sq-AL"/>
        </w:rPr>
      </w:pPr>
      <w:r>
        <w:rPr>
          <w:lang w:val="sq-AL"/>
        </w:rPr>
        <w:t>IV.</w:t>
      </w:r>
      <w:r w:rsidR="00663DC9" w:rsidRPr="00900E12">
        <w:rPr>
          <w:lang w:val="sq-AL"/>
        </w:rPr>
        <w:t xml:space="preserve"> Memorandum Mirëkuptimi me Zyrën e Pronësisë Industriale të Republikës së Finlandës;</w:t>
      </w:r>
    </w:p>
    <w:p w14:paraId="32A72C8F" w14:textId="50A5CAB4" w:rsidR="00663DC9" w:rsidRPr="00900E12" w:rsidRDefault="00FA03E7" w:rsidP="00663DC9">
      <w:pPr>
        <w:pStyle w:val="TEKSTI"/>
        <w:rPr>
          <w:lang w:val="sq-AL"/>
        </w:rPr>
      </w:pPr>
      <w:r>
        <w:rPr>
          <w:lang w:val="sq-AL"/>
        </w:rPr>
        <w:t>V.</w:t>
      </w:r>
      <w:r w:rsidR="00663DC9" w:rsidRPr="00900E12">
        <w:rPr>
          <w:lang w:val="sq-AL"/>
        </w:rPr>
        <w:t xml:space="preserve"> Dhoma Kombëtare e Zejtarisë;</w:t>
      </w:r>
    </w:p>
    <w:p w14:paraId="52653759" w14:textId="40106955" w:rsidR="00663DC9" w:rsidRPr="00900E12" w:rsidRDefault="00FA03E7" w:rsidP="00663DC9">
      <w:pPr>
        <w:pStyle w:val="TEKSTI"/>
        <w:rPr>
          <w:lang w:val="sq-AL"/>
        </w:rPr>
      </w:pPr>
      <w:r>
        <w:rPr>
          <w:lang w:val="sq-AL"/>
        </w:rPr>
        <w:t>VI.</w:t>
      </w:r>
      <w:r w:rsidR="00663DC9" w:rsidRPr="00900E12">
        <w:rPr>
          <w:lang w:val="sq-AL"/>
        </w:rPr>
        <w:t xml:space="preserve"> Dhoma Kombëtare e Ndërmjetësve;</w:t>
      </w:r>
    </w:p>
    <w:p w14:paraId="10094387" w14:textId="66D1D9B7" w:rsidR="00663DC9" w:rsidRPr="00900E12" w:rsidRDefault="00FA03E7" w:rsidP="00663DC9">
      <w:pPr>
        <w:pStyle w:val="TEKSTI"/>
        <w:rPr>
          <w:lang w:val="sq-AL"/>
        </w:rPr>
      </w:pPr>
      <w:r>
        <w:rPr>
          <w:lang w:val="sq-AL"/>
        </w:rPr>
        <w:t>VII.</w:t>
      </w:r>
      <w:r w:rsidR="00663DC9" w:rsidRPr="00900E12">
        <w:rPr>
          <w:lang w:val="sq-AL"/>
        </w:rPr>
        <w:t xml:space="preserve"> Agjencia e Integruar e Ofrimit të Shërbimit Publik (ADISA)</w:t>
      </w:r>
    </w:p>
    <w:p w14:paraId="4E703EA0" w14:textId="10349AB6" w:rsidR="00663DC9" w:rsidRPr="00900E12" w:rsidRDefault="00FA03E7" w:rsidP="00663DC9">
      <w:pPr>
        <w:pStyle w:val="TEKSTI"/>
        <w:rPr>
          <w:lang w:val="sq-AL"/>
        </w:rPr>
      </w:pPr>
      <w:r>
        <w:rPr>
          <w:lang w:val="sq-AL"/>
        </w:rPr>
        <w:t>VIII.</w:t>
      </w:r>
      <w:r w:rsidR="00663DC9" w:rsidRPr="00900E12">
        <w:rPr>
          <w:lang w:val="sq-AL"/>
        </w:rPr>
        <w:t xml:space="preserve"> Memorandum Mirëkuptimi me Shoqatën Kombëtare e grave profesioniste, </w:t>
      </w:r>
      <w:r w:rsidR="00E667D0" w:rsidRPr="00900E12">
        <w:rPr>
          <w:lang w:val="sq-AL"/>
        </w:rPr>
        <w:t>a</w:t>
      </w:r>
      <w:r w:rsidR="00663DC9" w:rsidRPr="00900E12">
        <w:rPr>
          <w:lang w:val="sq-AL"/>
        </w:rPr>
        <w:t xml:space="preserve">fariste dhe </w:t>
      </w:r>
      <w:r w:rsidR="00E667D0" w:rsidRPr="00900E12">
        <w:rPr>
          <w:lang w:val="sq-AL"/>
        </w:rPr>
        <w:t>z</w:t>
      </w:r>
      <w:r w:rsidR="00663DC9" w:rsidRPr="00900E12">
        <w:rPr>
          <w:lang w:val="sq-AL"/>
        </w:rPr>
        <w:t>ejtariste;</w:t>
      </w:r>
    </w:p>
    <w:p w14:paraId="431F5CE3" w14:textId="02CEB39A" w:rsidR="00663DC9" w:rsidRPr="00900E12" w:rsidRDefault="00FA03E7" w:rsidP="00663DC9">
      <w:pPr>
        <w:pStyle w:val="TEKSTI"/>
        <w:rPr>
          <w:lang w:val="sq-AL"/>
        </w:rPr>
      </w:pPr>
      <w:r>
        <w:rPr>
          <w:lang w:val="sq-AL"/>
        </w:rPr>
        <w:t>IX.</w:t>
      </w:r>
      <w:r w:rsidR="00663DC9" w:rsidRPr="00900E12">
        <w:rPr>
          <w:lang w:val="sq-AL"/>
        </w:rPr>
        <w:t xml:space="preserve"> Memorandum Mirëkuptimi me Dhomën Lokale të Tregtisë Durrës</w:t>
      </w:r>
      <w:r w:rsidR="00E667D0" w:rsidRPr="00900E12">
        <w:rPr>
          <w:lang w:val="sq-AL"/>
        </w:rPr>
        <w:t>;</w:t>
      </w:r>
    </w:p>
    <w:p w14:paraId="253B455C" w14:textId="3B016E0C" w:rsidR="00663DC9" w:rsidRPr="00900E12" w:rsidRDefault="00FA03E7" w:rsidP="00663DC9">
      <w:pPr>
        <w:pStyle w:val="TEKSTI"/>
        <w:rPr>
          <w:lang w:val="sq-AL"/>
        </w:rPr>
      </w:pPr>
      <w:r>
        <w:rPr>
          <w:lang w:val="sq-AL"/>
        </w:rPr>
        <w:t>X.</w:t>
      </w:r>
      <w:r w:rsidR="00663DC9" w:rsidRPr="00900E12">
        <w:rPr>
          <w:lang w:val="sq-AL"/>
        </w:rPr>
        <w:t xml:space="preserve"> Memorandum Mirëkuptimi me Vigan Group </w:t>
      </w:r>
      <w:r w:rsidR="00EA6AAB" w:rsidRPr="00900E12">
        <w:rPr>
          <w:lang w:val="sq-AL"/>
        </w:rPr>
        <w:t>s</w:t>
      </w:r>
      <w:r w:rsidR="00663DC9" w:rsidRPr="00900E12">
        <w:rPr>
          <w:lang w:val="sq-AL"/>
        </w:rPr>
        <w:t>h</w:t>
      </w:r>
      <w:r w:rsidR="00EA6AAB" w:rsidRPr="00900E12">
        <w:rPr>
          <w:lang w:val="sq-AL"/>
        </w:rPr>
        <w:t>.</w:t>
      </w:r>
      <w:r w:rsidR="00663DC9" w:rsidRPr="00900E12">
        <w:rPr>
          <w:lang w:val="sq-AL"/>
        </w:rPr>
        <w:t>p</w:t>
      </w:r>
      <w:r w:rsidR="00EA6AAB" w:rsidRPr="00900E12">
        <w:rPr>
          <w:lang w:val="sq-AL"/>
        </w:rPr>
        <w:t>.</w:t>
      </w:r>
      <w:r w:rsidR="00663DC9" w:rsidRPr="00900E12">
        <w:rPr>
          <w:lang w:val="sq-AL"/>
        </w:rPr>
        <w:t>k</w:t>
      </w:r>
      <w:r w:rsidR="00EA6AAB" w:rsidRPr="00900E12">
        <w:rPr>
          <w:lang w:val="sq-AL"/>
        </w:rPr>
        <w:t>.</w:t>
      </w:r>
      <w:r w:rsidR="00663DC9" w:rsidRPr="00900E12">
        <w:rPr>
          <w:lang w:val="sq-AL"/>
        </w:rPr>
        <w:t xml:space="preserve"> dhe ABSA group sh</w:t>
      </w:r>
      <w:r w:rsidR="00EA6AAB" w:rsidRPr="00900E12">
        <w:rPr>
          <w:lang w:val="sq-AL"/>
        </w:rPr>
        <w:t>.</w:t>
      </w:r>
      <w:r w:rsidR="00663DC9" w:rsidRPr="00900E12">
        <w:rPr>
          <w:lang w:val="sq-AL"/>
        </w:rPr>
        <w:t>p</w:t>
      </w:r>
      <w:r w:rsidR="00EA6AAB" w:rsidRPr="00900E12">
        <w:rPr>
          <w:lang w:val="sq-AL"/>
        </w:rPr>
        <w:t>.</w:t>
      </w:r>
      <w:r w:rsidR="00663DC9" w:rsidRPr="00900E12">
        <w:rPr>
          <w:lang w:val="sq-AL"/>
        </w:rPr>
        <w:t>k.</w:t>
      </w:r>
      <w:r w:rsidR="00E667D0" w:rsidRPr="00900E12">
        <w:rPr>
          <w:lang w:val="sq-AL"/>
        </w:rPr>
        <w:t>;</w:t>
      </w:r>
      <w:r w:rsidR="00663DC9" w:rsidRPr="00900E12">
        <w:rPr>
          <w:lang w:val="sq-AL"/>
        </w:rPr>
        <w:t xml:space="preserve"> </w:t>
      </w:r>
    </w:p>
    <w:p w14:paraId="5F482D55" w14:textId="5C4CD88D" w:rsidR="00663DC9" w:rsidRPr="00900E12" w:rsidRDefault="00663DC9" w:rsidP="00663DC9">
      <w:pPr>
        <w:pStyle w:val="TEKSTI"/>
        <w:rPr>
          <w:lang w:val="sq-AL"/>
        </w:rPr>
      </w:pPr>
      <w:r w:rsidRPr="00900E12">
        <w:rPr>
          <w:rFonts w:cs="Symbol"/>
          <w:lang w:val="sq-AL"/>
        </w:rPr>
        <w:t>-</w:t>
      </w:r>
      <w:r w:rsidR="00E667D0" w:rsidRPr="00900E12">
        <w:rPr>
          <w:rFonts w:cs="Symbol"/>
          <w:lang w:val="sq-AL"/>
        </w:rPr>
        <w:t xml:space="preserve"> </w:t>
      </w:r>
      <w:r w:rsidRPr="00900E12">
        <w:rPr>
          <w:lang w:val="sq-AL"/>
        </w:rPr>
        <w:t>Gjithashtu, komunikimi publik në ndërgjegjësimin e aktiviteteve ndërmerret përmes kanaleve të ndryshme të komunikimit. Këto janë rrjete sociale, faqja zyrtare e internetit e DPPI</w:t>
      </w:r>
      <w:r w:rsidR="009A3CF3" w:rsidRPr="00900E12">
        <w:rPr>
          <w:lang w:val="sq-AL"/>
        </w:rPr>
        <w:t>-</w:t>
      </w:r>
      <w:r w:rsidR="00C65A0F" w:rsidRPr="00900E12">
        <w:rPr>
          <w:lang w:val="sq-AL"/>
        </w:rPr>
        <w:t xml:space="preserve">së </w:t>
      </w:r>
      <w:r w:rsidR="009A3CF3" w:rsidRPr="00900E12">
        <w:rPr>
          <w:lang w:val="sq-AL"/>
        </w:rPr>
        <w:t>së</w:t>
      </w:r>
      <w:r w:rsidRPr="00900E12">
        <w:rPr>
          <w:lang w:val="sq-AL"/>
        </w:rPr>
        <w:t xml:space="preserve"> (e cila është në gjuhën shqipe dhe angleze), dhe fushatat televizive dhe radiofonike. DPPI</w:t>
      </w:r>
      <w:r w:rsidR="00C742B9" w:rsidRPr="00900E12">
        <w:rPr>
          <w:lang w:val="sq-AL"/>
        </w:rPr>
        <w:t>-ja</w:t>
      </w:r>
      <w:r w:rsidRPr="00900E12">
        <w:rPr>
          <w:lang w:val="sq-AL"/>
        </w:rPr>
        <w:t xml:space="preserve"> boton gjithashtu periodikisht Raportin e saj </w:t>
      </w:r>
      <w:r w:rsidR="00C742B9" w:rsidRPr="00900E12">
        <w:rPr>
          <w:lang w:val="sq-AL"/>
        </w:rPr>
        <w:t>v</w:t>
      </w:r>
      <w:r w:rsidRPr="00900E12">
        <w:rPr>
          <w:lang w:val="sq-AL"/>
        </w:rPr>
        <w:t>jetor. Ky është një instrument i rëndësishëm i transparencës dhe llogaridhënies ku paraqiten rezultatet e DPPI</w:t>
      </w:r>
      <w:r w:rsidR="00C742B9" w:rsidRPr="00900E12">
        <w:rPr>
          <w:lang w:val="sq-AL"/>
        </w:rPr>
        <w:t>-së</w:t>
      </w:r>
      <w:r w:rsidRPr="00900E12">
        <w:rPr>
          <w:lang w:val="sq-AL"/>
        </w:rPr>
        <w:t xml:space="preserve"> gjatë një viti kalendarik, veçanërisht statistikat e pronësisë industriale.</w:t>
      </w:r>
    </w:p>
    <w:p w14:paraId="6EFFF1D0" w14:textId="2E5F0E31" w:rsidR="00663DC9" w:rsidRPr="00900E12" w:rsidRDefault="00663DC9" w:rsidP="00663DC9">
      <w:pPr>
        <w:pStyle w:val="TEKSTI"/>
        <w:rPr>
          <w:lang w:val="sq-AL"/>
        </w:rPr>
      </w:pPr>
      <w:r w:rsidRPr="00900E12">
        <w:rPr>
          <w:rFonts w:cs="Symbol"/>
          <w:lang w:val="sq-AL"/>
        </w:rPr>
        <w:t>-</w:t>
      </w:r>
      <w:r w:rsidR="007E57C7" w:rsidRPr="00900E12">
        <w:rPr>
          <w:rFonts w:cs="Symbol"/>
          <w:lang w:val="sq-AL"/>
        </w:rPr>
        <w:t xml:space="preserve"> </w:t>
      </w:r>
      <w:r w:rsidRPr="00900E12">
        <w:rPr>
          <w:lang w:val="sq-AL"/>
        </w:rPr>
        <w:t>DPPI</w:t>
      </w:r>
      <w:r w:rsidR="00C65A0F" w:rsidRPr="00900E12">
        <w:rPr>
          <w:lang w:val="sq-AL"/>
        </w:rPr>
        <w:t>-ja,</w:t>
      </w:r>
      <w:r w:rsidRPr="00900E12">
        <w:rPr>
          <w:lang w:val="sq-AL"/>
        </w:rPr>
        <w:t xml:space="preserve"> gjithashtu</w:t>
      </w:r>
      <w:r w:rsidR="00C65A0F" w:rsidRPr="00900E12">
        <w:rPr>
          <w:lang w:val="sq-AL"/>
        </w:rPr>
        <w:t>,</w:t>
      </w:r>
      <w:r w:rsidRPr="00900E12">
        <w:rPr>
          <w:lang w:val="sq-AL"/>
        </w:rPr>
        <w:t xml:space="preserve"> ka një rol koordinues në nivelin kombëtar, pasi koordinon institucionet e tjera të përfshira në sistemin kombëtar të pronësisë intelektuale dhe bashkëpunon me ta. DPPI është institucion koordinues për </w:t>
      </w:r>
      <w:r w:rsidR="007E57C7" w:rsidRPr="00900E12">
        <w:rPr>
          <w:lang w:val="sq-AL"/>
        </w:rPr>
        <w:t>k</w:t>
      </w:r>
      <w:r w:rsidRPr="00900E12">
        <w:rPr>
          <w:lang w:val="sq-AL"/>
        </w:rPr>
        <w:t xml:space="preserve">apitullin VII </w:t>
      </w:r>
      <w:r w:rsidR="00C742B9" w:rsidRPr="00900E12">
        <w:rPr>
          <w:iCs/>
          <w:lang w:val="sq-AL"/>
        </w:rPr>
        <w:t>“</w:t>
      </w:r>
      <w:r w:rsidRPr="00900E12">
        <w:rPr>
          <w:iCs/>
          <w:lang w:val="sq-AL"/>
        </w:rPr>
        <w:t xml:space="preserve">Pronësia </w:t>
      </w:r>
      <w:r w:rsidR="007E57C7" w:rsidRPr="00900E12">
        <w:rPr>
          <w:iCs/>
          <w:lang w:val="sq-AL"/>
        </w:rPr>
        <w:t>i</w:t>
      </w:r>
      <w:r w:rsidRPr="00900E12">
        <w:rPr>
          <w:iCs/>
          <w:lang w:val="sq-AL"/>
        </w:rPr>
        <w:t>ntelektuale</w:t>
      </w:r>
      <w:r w:rsidR="00C742B9" w:rsidRPr="00900E12">
        <w:rPr>
          <w:iCs/>
          <w:lang w:val="sq-AL"/>
        </w:rPr>
        <w:t>”</w:t>
      </w:r>
      <w:r w:rsidR="00C742B9" w:rsidRPr="00900E12">
        <w:rPr>
          <w:i/>
          <w:iCs/>
          <w:lang w:val="sq-AL"/>
        </w:rPr>
        <w:t xml:space="preserve"> </w:t>
      </w:r>
      <w:r w:rsidRPr="00900E12">
        <w:rPr>
          <w:lang w:val="sq-AL"/>
        </w:rPr>
        <w:t>lidhur me aktivitetet që synojnë integrimin e Republikës së Shqipërisë në Bashkimin Evropian. Brenda kësaj kornize, DPPI</w:t>
      </w:r>
      <w:r w:rsidR="00C65A0F" w:rsidRPr="00900E12">
        <w:rPr>
          <w:lang w:val="sq-AL"/>
        </w:rPr>
        <w:t>-ja</w:t>
      </w:r>
      <w:r w:rsidRPr="00900E12">
        <w:rPr>
          <w:lang w:val="sq-AL"/>
        </w:rPr>
        <w:t xml:space="preserve"> raporton te Komiteti i Stabilizim-Asociimit, Nënkomiteti i Tregut të Brendshëm dhe Konkurrencës dhe Delegacioni i Bashkimit Evropian, mbi progresin dhe aktivitetet e kryera në përmbushjen e detyrimeve që rrjedhin nga Marrëveshja e Stabilizim-Asociimit dhe detyrime t</w:t>
      </w:r>
      <w:r w:rsidR="007E57C7" w:rsidRPr="00900E12">
        <w:rPr>
          <w:lang w:val="sq-AL"/>
        </w:rPr>
        <w:t>ë</w:t>
      </w:r>
      <w:r w:rsidRPr="00900E12">
        <w:rPr>
          <w:lang w:val="sq-AL"/>
        </w:rPr>
        <w:t xml:space="preserve"> tjera të</w:t>
      </w:r>
      <w:r w:rsidR="006D539F" w:rsidRPr="00900E12">
        <w:rPr>
          <w:lang w:val="sq-AL"/>
        </w:rPr>
        <w:t xml:space="preserve"> </w:t>
      </w:r>
      <w:r w:rsidRPr="00900E12">
        <w:rPr>
          <w:lang w:val="sq-AL"/>
        </w:rPr>
        <w:t>Bashkimit Evropian.</w:t>
      </w:r>
    </w:p>
    <w:p w14:paraId="6BECB3E4" w14:textId="3E5D747B" w:rsidR="00663DC9" w:rsidRPr="00900E12" w:rsidRDefault="00663DC9" w:rsidP="00663DC9">
      <w:pPr>
        <w:pStyle w:val="TEKSTI"/>
        <w:rPr>
          <w:lang w:val="sq-AL"/>
        </w:rPr>
      </w:pPr>
      <w:r w:rsidRPr="00900E12">
        <w:rPr>
          <w:rFonts w:cs="Symbol"/>
          <w:lang w:val="sq-AL"/>
        </w:rPr>
        <w:t>-</w:t>
      </w:r>
      <w:r w:rsidR="007E57C7" w:rsidRPr="00900E12">
        <w:rPr>
          <w:rFonts w:cs="Symbol"/>
          <w:lang w:val="sq-AL"/>
        </w:rPr>
        <w:t xml:space="preserve"> </w:t>
      </w:r>
      <w:r w:rsidRPr="00900E12">
        <w:rPr>
          <w:lang w:val="sq-AL"/>
        </w:rPr>
        <w:t>Duhet të theksohet se që nga viti 2005</w:t>
      </w:r>
      <w:r w:rsidR="00F6643C" w:rsidRPr="00900E12">
        <w:rPr>
          <w:lang w:val="sq-AL"/>
        </w:rPr>
        <w:t>,</w:t>
      </w:r>
      <w:r w:rsidRPr="00900E12">
        <w:rPr>
          <w:lang w:val="sq-AL"/>
        </w:rPr>
        <w:t xml:space="preserve"> WIPO</w:t>
      </w:r>
      <w:r w:rsidR="00F6643C" w:rsidRPr="00900E12">
        <w:rPr>
          <w:lang w:val="sq-AL"/>
        </w:rPr>
        <w:t>-ja</w:t>
      </w:r>
      <w:r w:rsidRPr="00900E12">
        <w:rPr>
          <w:lang w:val="sq-AL"/>
        </w:rPr>
        <w:t xml:space="preserve"> ka mbështetur DPPI</w:t>
      </w:r>
      <w:r w:rsidR="0095701D" w:rsidRPr="00900E12">
        <w:rPr>
          <w:lang w:val="sq-AL"/>
        </w:rPr>
        <w:t>-në</w:t>
      </w:r>
      <w:r w:rsidRPr="00900E12">
        <w:rPr>
          <w:lang w:val="sq-AL"/>
        </w:rPr>
        <w:t xml:space="preserve"> në automatizimin e procedurave të administrimit të pronësisë industriale, për të drejtuar procesin e biznesit, për të migruar koleksionet ekzistuese të të dhënave dhe për të siguruar DPPI</w:t>
      </w:r>
      <w:r w:rsidR="006E6330" w:rsidRPr="00900E12">
        <w:rPr>
          <w:lang w:val="sq-AL"/>
        </w:rPr>
        <w:t>-në</w:t>
      </w:r>
      <w:r w:rsidRPr="00900E12">
        <w:rPr>
          <w:lang w:val="sq-AL"/>
        </w:rPr>
        <w:t xml:space="preserve"> me një sistem të integruar të automatizuar (IPAS)</w:t>
      </w:r>
      <w:r w:rsidR="003B1CB4" w:rsidRPr="00900E12">
        <w:rPr>
          <w:lang w:val="sq-AL"/>
        </w:rPr>
        <w:t>,</w:t>
      </w:r>
      <w:r w:rsidRPr="00900E12">
        <w:rPr>
          <w:lang w:val="sq-AL"/>
        </w:rPr>
        <w:t xml:space="preserve"> i cili mundëson që zyra të marrë lehtësisht, aplikacionet, regjistrimin e të dhënave bibliografike, të kryejë kërkimin, të botojë buletin</w:t>
      </w:r>
      <w:r w:rsidR="005E7763" w:rsidRPr="00900E12">
        <w:rPr>
          <w:lang w:val="sq-AL"/>
        </w:rPr>
        <w:t>e</w:t>
      </w:r>
      <w:r w:rsidRPr="00900E12">
        <w:rPr>
          <w:lang w:val="sq-AL"/>
        </w:rPr>
        <w:t xml:space="preserve">t e IP, regjistron dhe merr kundërshtime, lëshon </w:t>
      </w:r>
      <w:r w:rsidR="000E3307" w:rsidRPr="00900E12">
        <w:rPr>
          <w:lang w:val="sq-AL"/>
        </w:rPr>
        <w:t>c</w:t>
      </w:r>
      <w:r w:rsidRPr="00900E12">
        <w:rPr>
          <w:lang w:val="sq-AL"/>
        </w:rPr>
        <w:t>ertifikata regjistrimi</w:t>
      </w:r>
      <w:r w:rsidR="000E3307" w:rsidRPr="00900E12">
        <w:rPr>
          <w:lang w:val="sq-AL"/>
        </w:rPr>
        <w:t>,</w:t>
      </w:r>
      <w:r w:rsidRPr="00900E12">
        <w:rPr>
          <w:lang w:val="sq-AL"/>
        </w:rPr>
        <w:t xml:space="preserve"> si dhe lloje të tjera të komunikimeve të lidhura me zyrën dhe menaxhon çdo mbishkrim të regjistrit pasues. Deri në vitin 2010 u dorëzua automatizimi i plotë i tre regjistrave kryesorë të pronësisë industriale që veprojnë në Shqipëri, përkatësisht markat tregtare, patentat dhe disenjot industriale.</w:t>
      </w:r>
    </w:p>
    <w:p w14:paraId="72BE316E" w14:textId="0642D5DA" w:rsidR="00663DC9" w:rsidRPr="00900E12" w:rsidRDefault="00663DC9" w:rsidP="00663DC9">
      <w:pPr>
        <w:pStyle w:val="TEKSTI"/>
        <w:rPr>
          <w:lang w:val="sq-AL"/>
        </w:rPr>
      </w:pPr>
      <w:r w:rsidRPr="00900E12">
        <w:rPr>
          <w:lang w:val="sq-AL"/>
        </w:rPr>
        <w:t>Në vitin 2017, platformat e bazës së të dhënave IPAS dhe përgjegjësitë e menaxhimit t</w:t>
      </w:r>
      <w:r w:rsidR="000E3307" w:rsidRPr="00900E12">
        <w:rPr>
          <w:lang w:val="sq-AL"/>
        </w:rPr>
        <w:t>eknik u transferuan nga DPPI te</w:t>
      </w:r>
      <w:r w:rsidRPr="00900E12">
        <w:rPr>
          <w:lang w:val="sq-AL"/>
        </w:rPr>
        <w:t xml:space="preserve"> një institucion i ri i qeverisjes së centralizuar të TIK pa ndonjë </w:t>
      </w:r>
      <w:r w:rsidRPr="00900E12">
        <w:rPr>
          <w:lang w:val="sq-AL"/>
        </w:rPr>
        <w:lastRenderedPageBreak/>
        <w:t>transferim të duhur të njohurive teknike. Rekomandohet, në këtë kontekst, të merret parasysh që DPPI</w:t>
      </w:r>
      <w:r w:rsidR="000E3307" w:rsidRPr="00900E12">
        <w:rPr>
          <w:lang w:val="sq-AL"/>
        </w:rPr>
        <w:t>-ja</w:t>
      </w:r>
      <w:r w:rsidRPr="00900E12">
        <w:rPr>
          <w:lang w:val="sq-AL"/>
        </w:rPr>
        <w:t xml:space="preserve"> të marrë përsëri kontrollin e të gjitha politikave dhe vendimeve që lidhen me TIK lidhur me aktivitetin e automatizimit të IP. Për këtë qëllim, DPPI</w:t>
      </w:r>
      <w:r w:rsidR="00F169AB" w:rsidRPr="00900E12">
        <w:rPr>
          <w:lang w:val="sq-AL"/>
        </w:rPr>
        <w:t>-ja</w:t>
      </w:r>
      <w:r w:rsidRPr="00900E12">
        <w:rPr>
          <w:lang w:val="sq-AL"/>
        </w:rPr>
        <w:t xml:space="preserve"> do të duhet</w:t>
      </w:r>
      <w:r w:rsidR="00114D75" w:rsidRPr="00900E12">
        <w:rPr>
          <w:lang w:val="sq-AL"/>
        </w:rPr>
        <w:t>,</w:t>
      </w:r>
      <w:r w:rsidRPr="00900E12">
        <w:rPr>
          <w:lang w:val="sq-AL"/>
        </w:rPr>
        <w:t xml:space="preserve"> gjithashtu</w:t>
      </w:r>
      <w:r w:rsidR="00114D75" w:rsidRPr="00900E12">
        <w:rPr>
          <w:lang w:val="sq-AL"/>
        </w:rPr>
        <w:t>,</w:t>
      </w:r>
      <w:r w:rsidRPr="00900E12">
        <w:rPr>
          <w:lang w:val="sq-AL"/>
        </w:rPr>
        <w:t xml:space="preserve"> të ketë burimet e nevojshme teknike dhe njerëzore për të qenë në gjendje të përballojë një fushë teknike gjithnjë e më sfiduese</w:t>
      </w:r>
      <w:r w:rsidR="007E7984" w:rsidRPr="00900E12">
        <w:rPr>
          <w:rStyle w:val="FootnoteReference"/>
          <w:lang w:val="sq-AL"/>
        </w:rPr>
        <w:footnoteReference w:id="6"/>
      </w:r>
      <w:r w:rsidRPr="00900E12">
        <w:rPr>
          <w:lang w:val="sq-AL"/>
        </w:rPr>
        <w:t>.</w:t>
      </w:r>
    </w:p>
    <w:p w14:paraId="61E14DF9" w14:textId="6AB3E6D8" w:rsidR="00663DC9" w:rsidRPr="00900E12" w:rsidRDefault="00663DC9" w:rsidP="00663DC9">
      <w:pPr>
        <w:pStyle w:val="TEKSTI"/>
        <w:rPr>
          <w:lang w:val="sq-AL"/>
        </w:rPr>
      </w:pPr>
      <w:r w:rsidRPr="00900E12">
        <w:rPr>
          <w:lang w:val="sq-AL"/>
        </w:rPr>
        <w:t>Megjithëse në kushtet e një pandemie globale, DPPI</w:t>
      </w:r>
      <w:r w:rsidR="00883CA2" w:rsidRPr="00900E12">
        <w:rPr>
          <w:lang w:val="sq-AL"/>
        </w:rPr>
        <w:t>-ja</w:t>
      </w:r>
      <w:r w:rsidRPr="00900E12">
        <w:rPr>
          <w:lang w:val="sq-AL"/>
        </w:rPr>
        <w:t xml:space="preserve"> ka vijuar të jetë aktive në terren duke respektuar të gjitha masat dhe protokollet e sigurisë sa i takon COVID-19. Për gjatë gjithë vitit 2020</w:t>
      </w:r>
      <w:r w:rsidR="0062122C" w:rsidRPr="00900E12">
        <w:rPr>
          <w:lang w:val="sq-AL"/>
        </w:rPr>
        <w:t>,</w:t>
      </w:r>
      <w:r w:rsidRPr="00900E12">
        <w:rPr>
          <w:lang w:val="sq-AL"/>
        </w:rPr>
        <w:t xml:space="preserve"> si dhe gjatë 2021 kanë vijuar takimet pranë biznesit dhe SME</w:t>
      </w:r>
      <w:r w:rsidR="00B4414C" w:rsidRPr="00900E12">
        <w:rPr>
          <w:lang w:val="sq-AL"/>
        </w:rPr>
        <w:t>-ve</w:t>
      </w:r>
      <w:r w:rsidRPr="00900E12">
        <w:rPr>
          <w:lang w:val="sq-AL"/>
        </w:rPr>
        <w:t xml:space="preserve">, pranë </w:t>
      </w:r>
      <w:r w:rsidR="0062122C" w:rsidRPr="00900E12">
        <w:rPr>
          <w:lang w:val="sq-AL"/>
        </w:rPr>
        <w:t>i</w:t>
      </w:r>
      <w:r w:rsidRPr="00900E12">
        <w:rPr>
          <w:lang w:val="sq-AL"/>
        </w:rPr>
        <w:t xml:space="preserve">nstitucioneve të </w:t>
      </w:r>
      <w:r w:rsidR="0062122C" w:rsidRPr="00900E12">
        <w:rPr>
          <w:lang w:val="sq-AL"/>
        </w:rPr>
        <w:t>a</w:t>
      </w:r>
      <w:r w:rsidRPr="00900E12">
        <w:rPr>
          <w:lang w:val="sq-AL"/>
        </w:rPr>
        <w:t xml:space="preserve">rsimit të </w:t>
      </w:r>
      <w:r w:rsidR="0062122C" w:rsidRPr="00900E12">
        <w:rPr>
          <w:lang w:val="sq-AL"/>
        </w:rPr>
        <w:t>l</w:t>
      </w:r>
      <w:r w:rsidRPr="00900E12">
        <w:rPr>
          <w:lang w:val="sq-AL"/>
        </w:rPr>
        <w:t xml:space="preserve">artë dhe </w:t>
      </w:r>
      <w:r w:rsidR="0062122C" w:rsidRPr="00900E12">
        <w:rPr>
          <w:lang w:val="sq-AL"/>
        </w:rPr>
        <w:t>d</w:t>
      </w:r>
      <w:r w:rsidRPr="00900E12">
        <w:rPr>
          <w:lang w:val="sq-AL"/>
        </w:rPr>
        <w:t xml:space="preserve">rejtorive </w:t>
      </w:r>
      <w:r w:rsidR="0062122C" w:rsidRPr="00900E12">
        <w:rPr>
          <w:lang w:val="sq-AL"/>
        </w:rPr>
        <w:t>r</w:t>
      </w:r>
      <w:r w:rsidRPr="00900E12">
        <w:rPr>
          <w:lang w:val="sq-AL"/>
        </w:rPr>
        <w:t xml:space="preserve">ajonale </w:t>
      </w:r>
      <w:r w:rsidR="0062122C" w:rsidRPr="00900E12">
        <w:rPr>
          <w:lang w:val="sq-AL"/>
        </w:rPr>
        <w:t>a</w:t>
      </w:r>
      <w:r w:rsidRPr="00900E12">
        <w:rPr>
          <w:lang w:val="sq-AL"/>
        </w:rPr>
        <w:t>rsimore me qëllim promovimin e të drejtave të pronësisë industriale në RSH. Trajnime të dedikuara janë organizuar për stafin e ADISA</w:t>
      </w:r>
      <w:r w:rsidR="0062122C" w:rsidRPr="00900E12">
        <w:rPr>
          <w:lang w:val="sq-AL"/>
        </w:rPr>
        <w:t>-s</w:t>
      </w:r>
      <w:r w:rsidRPr="00900E12">
        <w:rPr>
          <w:lang w:val="sq-AL"/>
        </w:rPr>
        <w:t xml:space="preserve"> nëpër rrethe të ndryshme të vendit, në zbatim të marrëveshjes së bashkëpunimit të nënshkruar midis DPPI</w:t>
      </w:r>
      <w:r w:rsidR="00D72744" w:rsidRPr="00900E12">
        <w:rPr>
          <w:lang w:val="sq-AL"/>
        </w:rPr>
        <w:t>-së</w:t>
      </w:r>
      <w:r w:rsidRPr="00900E12">
        <w:rPr>
          <w:lang w:val="sq-AL"/>
        </w:rPr>
        <w:t xml:space="preserve"> dhe ADISA</w:t>
      </w:r>
      <w:r w:rsidR="000B5A81" w:rsidRPr="00900E12">
        <w:rPr>
          <w:lang w:val="sq-AL"/>
        </w:rPr>
        <w:t>-s</w:t>
      </w:r>
      <w:r w:rsidRPr="00900E12">
        <w:rPr>
          <w:lang w:val="sq-AL"/>
        </w:rPr>
        <w:t xml:space="preserve">, duke shtuar informacionin mbi pronësinë industriale pranë këtyre sporteve dhe duke vendosur në dispozicion të tyre broshura të ndryshme informative për objektet e ndryshme të pronësisë industriale dhe procedurën e regjistrimit. </w:t>
      </w:r>
    </w:p>
    <w:p w14:paraId="15485E60" w14:textId="77777777" w:rsidR="00663DC9" w:rsidRPr="00900E12" w:rsidRDefault="00663DC9" w:rsidP="00663DC9">
      <w:pPr>
        <w:pStyle w:val="TEKSTI"/>
        <w:rPr>
          <w:lang w:val="sq-AL"/>
        </w:rPr>
      </w:pPr>
      <w:r w:rsidRPr="00900E12">
        <w:rPr>
          <w:lang w:val="sq-AL"/>
        </w:rPr>
        <w:t xml:space="preserve">Gjithashtu, vlen të përmendim faktin se Republika e Shqipërisë i bashkohet WIPO Gobal Brand në 19 qershor të 2020, duke u bërë pjesë e një database me më shumë se 18 mijë objekte të regjistruara të PI dhe vendi i 65-të që i bashkohet këtij projekti. </w:t>
      </w:r>
    </w:p>
    <w:p w14:paraId="77A08EBD" w14:textId="77777777" w:rsidR="00465AF7" w:rsidRPr="00900E12" w:rsidRDefault="00663DC9" w:rsidP="00465AF7">
      <w:pPr>
        <w:pStyle w:val="TEKSTI"/>
        <w:rPr>
          <w:lang w:val="sq-AL"/>
        </w:rPr>
      </w:pPr>
      <w:r w:rsidRPr="00900E12">
        <w:rPr>
          <w:lang w:val="sq-AL"/>
        </w:rPr>
        <w:t>Në Konventën e Parisit për Mbrojtjen e Pronësisë Industriale</w:t>
      </w:r>
      <w:r w:rsidR="00F443AE" w:rsidRPr="00900E12">
        <w:rPr>
          <w:lang w:val="sq-AL"/>
        </w:rPr>
        <w:t>,</w:t>
      </w:r>
      <w:r w:rsidRPr="00900E12">
        <w:rPr>
          <w:lang w:val="sq-AL"/>
        </w:rPr>
        <w:t xml:space="preserve"> </w:t>
      </w:r>
      <w:r w:rsidR="00F443AE" w:rsidRPr="00900E12">
        <w:rPr>
          <w:lang w:val="sq-AL"/>
        </w:rPr>
        <w:t>n</w:t>
      </w:r>
      <w:r w:rsidRPr="00900E12">
        <w:rPr>
          <w:lang w:val="sq-AL"/>
        </w:rPr>
        <w:t>eni 1(3)</w:t>
      </w:r>
      <w:r w:rsidR="00DC03C5" w:rsidRPr="00900E12">
        <w:rPr>
          <w:lang w:val="sq-AL"/>
        </w:rPr>
        <w:t>,</w:t>
      </w:r>
      <w:r w:rsidRPr="00900E12">
        <w:rPr>
          <w:lang w:val="sq-AL"/>
        </w:rPr>
        <w:t xml:space="preserve"> thuhet:</w:t>
      </w:r>
    </w:p>
    <w:p w14:paraId="71E43A26" w14:textId="6590E783" w:rsidR="00663DC9" w:rsidRPr="00900E12" w:rsidRDefault="00AB0A8E" w:rsidP="00465AF7">
      <w:pPr>
        <w:pStyle w:val="TEKSTI"/>
        <w:rPr>
          <w:lang w:val="sq-AL"/>
        </w:rPr>
      </w:pPr>
      <w:r w:rsidRPr="00900E12">
        <w:rPr>
          <w:i/>
          <w:iCs/>
          <w:lang w:val="sq-AL"/>
        </w:rPr>
        <w:t>“</w:t>
      </w:r>
      <w:r w:rsidR="00663DC9" w:rsidRPr="00900E12">
        <w:rPr>
          <w:i/>
          <w:iCs/>
          <w:lang w:val="sq-AL"/>
        </w:rPr>
        <w:t xml:space="preserve">Pronësia </w:t>
      </w:r>
      <w:r w:rsidR="00385B46" w:rsidRPr="00900E12">
        <w:rPr>
          <w:i/>
          <w:iCs/>
          <w:lang w:val="sq-AL"/>
        </w:rPr>
        <w:t>i</w:t>
      </w:r>
      <w:r w:rsidR="00663DC9" w:rsidRPr="00900E12">
        <w:rPr>
          <w:i/>
          <w:iCs/>
          <w:lang w:val="sq-AL"/>
        </w:rPr>
        <w:t>ndustriale duhet kuptuar në sensin e gjerë dhe duhet zbatuar jo vetëm në industri dhe tregti, por dhe në bujqësi, në industrinë nxjerrëse dhe në të gjithë artikujt e prodhuar në mënyrë artizanale apo produktet natyrore</w:t>
      </w:r>
      <w:r w:rsidRPr="00900E12">
        <w:rPr>
          <w:i/>
          <w:iCs/>
          <w:lang w:val="sq-AL"/>
        </w:rPr>
        <w:t>”</w:t>
      </w:r>
      <w:r w:rsidR="00663DC9" w:rsidRPr="00900E12">
        <w:rPr>
          <w:i/>
          <w:iCs/>
          <w:lang w:val="sq-AL"/>
        </w:rPr>
        <w:t>.</w:t>
      </w:r>
    </w:p>
    <w:p w14:paraId="65815257" w14:textId="2F943039" w:rsidR="00663DC9" w:rsidRPr="00900E12" w:rsidRDefault="00663DC9" w:rsidP="00663DC9">
      <w:pPr>
        <w:pStyle w:val="TEKSTI"/>
        <w:rPr>
          <w:lang w:val="sq-AL"/>
        </w:rPr>
      </w:pPr>
      <w:r w:rsidRPr="00900E12">
        <w:rPr>
          <w:lang w:val="sq-AL"/>
        </w:rPr>
        <w:t xml:space="preserve">Objektet e </w:t>
      </w:r>
      <w:r w:rsidR="003A4960" w:rsidRPr="00900E12">
        <w:rPr>
          <w:lang w:val="sq-AL"/>
        </w:rPr>
        <w:t>p</w:t>
      </w:r>
      <w:r w:rsidRPr="00900E12">
        <w:rPr>
          <w:lang w:val="sq-AL"/>
        </w:rPr>
        <w:t xml:space="preserve">ronësisë </w:t>
      </w:r>
      <w:r w:rsidR="003A4960" w:rsidRPr="00900E12">
        <w:rPr>
          <w:lang w:val="sq-AL"/>
        </w:rPr>
        <w:t>i</w:t>
      </w:r>
      <w:r w:rsidRPr="00900E12">
        <w:rPr>
          <w:lang w:val="sq-AL"/>
        </w:rPr>
        <w:t>ndustriale që regjistrohen pranë DPPI</w:t>
      </w:r>
      <w:r w:rsidR="003A4960" w:rsidRPr="00900E12">
        <w:rPr>
          <w:lang w:val="sq-AL"/>
        </w:rPr>
        <w:t>-së</w:t>
      </w:r>
      <w:r w:rsidRPr="00900E12">
        <w:rPr>
          <w:lang w:val="sq-AL"/>
        </w:rPr>
        <w:t xml:space="preserve"> janë si vijon: </w:t>
      </w:r>
    </w:p>
    <w:p w14:paraId="284A3D8F" w14:textId="6DB8D6E3" w:rsidR="00663DC9" w:rsidRPr="00900E12" w:rsidRDefault="00663DC9" w:rsidP="00663DC9">
      <w:pPr>
        <w:pStyle w:val="TEKSTI"/>
        <w:rPr>
          <w:i/>
          <w:iCs/>
          <w:lang w:val="sq-AL"/>
        </w:rPr>
      </w:pPr>
      <w:r w:rsidRPr="00900E12">
        <w:rPr>
          <w:i/>
          <w:iCs/>
          <w:lang w:val="sq-AL"/>
        </w:rPr>
        <w:t>a) Patentat e shpikjeve dhe modelet e përdorimit</w:t>
      </w:r>
    </w:p>
    <w:p w14:paraId="7D7F54F6" w14:textId="5885D2A7" w:rsidR="00663DC9" w:rsidRPr="00900E12" w:rsidRDefault="00663DC9" w:rsidP="00663DC9">
      <w:pPr>
        <w:pStyle w:val="TEKSTI"/>
        <w:rPr>
          <w:lang w:val="sq-AL"/>
        </w:rPr>
      </w:pPr>
      <w:r w:rsidRPr="00900E12">
        <w:rPr>
          <w:lang w:val="sq-AL"/>
        </w:rPr>
        <w:t>Ka tr</w:t>
      </w:r>
      <w:r w:rsidR="003A4960" w:rsidRPr="00900E12">
        <w:rPr>
          <w:lang w:val="sq-AL"/>
        </w:rPr>
        <w:t>i</w:t>
      </w:r>
      <w:r w:rsidRPr="00900E12">
        <w:rPr>
          <w:lang w:val="sq-AL"/>
        </w:rPr>
        <w:t xml:space="preserve"> mënyra për regjistrimin e patentave në Shqipëri:</w:t>
      </w:r>
    </w:p>
    <w:p w14:paraId="18EB664B" w14:textId="3A83DC38" w:rsidR="00663DC9" w:rsidRPr="00900E12" w:rsidRDefault="00663DC9" w:rsidP="00663DC9">
      <w:pPr>
        <w:pStyle w:val="TEKSTI"/>
        <w:rPr>
          <w:lang w:val="sq-AL"/>
        </w:rPr>
      </w:pPr>
      <w:r w:rsidRPr="00900E12">
        <w:rPr>
          <w:rFonts w:cs="Calibri"/>
          <w:lang w:val="sq-AL"/>
        </w:rPr>
        <w:t xml:space="preserve">- </w:t>
      </w:r>
      <w:r w:rsidRPr="00900E12">
        <w:rPr>
          <w:lang w:val="sq-AL"/>
        </w:rPr>
        <w:t>Aplikime për patenta që paraqiten drejtpërdrejt në DPPI si një aplikim kombëtar;</w:t>
      </w:r>
    </w:p>
    <w:p w14:paraId="19C007B7" w14:textId="05D3D731" w:rsidR="00663DC9" w:rsidRPr="00900E12" w:rsidRDefault="00663DC9" w:rsidP="00663DC9">
      <w:pPr>
        <w:pStyle w:val="TEKSTI"/>
        <w:rPr>
          <w:lang w:val="sq-AL"/>
        </w:rPr>
      </w:pPr>
      <w:r w:rsidRPr="00900E12">
        <w:rPr>
          <w:rFonts w:cs="Calibri"/>
          <w:lang w:val="sq-AL"/>
        </w:rPr>
        <w:t xml:space="preserve">- </w:t>
      </w:r>
      <w:r w:rsidRPr="00900E12">
        <w:rPr>
          <w:lang w:val="sq-AL"/>
        </w:rPr>
        <w:t>Aplikime për patenta nëpërmjet marrëveshjes bashkëpunimit për patentat PCT;</w:t>
      </w:r>
    </w:p>
    <w:p w14:paraId="76F4C15B" w14:textId="10472C0A" w:rsidR="00663DC9" w:rsidRPr="00900E12" w:rsidRDefault="00663DC9" w:rsidP="00663DC9">
      <w:pPr>
        <w:pStyle w:val="TEKSTI"/>
        <w:rPr>
          <w:lang w:val="sq-AL"/>
        </w:rPr>
      </w:pPr>
      <w:r w:rsidRPr="00900E12">
        <w:rPr>
          <w:rFonts w:cs="Calibri"/>
          <w:lang w:val="sq-AL"/>
        </w:rPr>
        <w:t xml:space="preserve">- </w:t>
      </w:r>
      <w:r w:rsidRPr="00900E12">
        <w:rPr>
          <w:lang w:val="sq-AL"/>
        </w:rPr>
        <w:t>Patenta të lëshuara nga ZEP</w:t>
      </w:r>
      <w:r w:rsidR="003456AE" w:rsidRPr="00900E12">
        <w:rPr>
          <w:lang w:val="sq-AL"/>
        </w:rPr>
        <w:t>-i</w:t>
      </w:r>
      <w:r w:rsidRPr="00900E12">
        <w:rPr>
          <w:lang w:val="sq-AL"/>
        </w:rPr>
        <w:t xml:space="preserve"> dhe që kërkojnë mbrojtje në Shqipëri.</w:t>
      </w:r>
    </w:p>
    <w:p w14:paraId="26AAC402" w14:textId="4AD2B3C3" w:rsidR="00663DC9" w:rsidRPr="00900E12" w:rsidRDefault="00663DC9" w:rsidP="00663DC9">
      <w:pPr>
        <w:pStyle w:val="TEKSTI"/>
        <w:rPr>
          <w:lang w:val="sq-AL"/>
        </w:rPr>
      </w:pPr>
      <w:r w:rsidRPr="00900E12">
        <w:rPr>
          <w:rFonts w:cs="Calibri"/>
          <w:lang w:val="sq-AL"/>
        </w:rPr>
        <w:t xml:space="preserve">- </w:t>
      </w:r>
      <w:r w:rsidRPr="00900E12">
        <w:rPr>
          <w:lang w:val="sq-AL"/>
        </w:rPr>
        <w:t>niveli i ulët i ndërgjegjësimit në universitete dhe kompani</w:t>
      </w:r>
      <w:r w:rsidR="003456AE" w:rsidRPr="00900E12">
        <w:rPr>
          <w:lang w:val="sq-AL"/>
        </w:rPr>
        <w:t xml:space="preserve"> </w:t>
      </w:r>
      <w:r w:rsidRPr="00900E12">
        <w:rPr>
          <w:lang w:val="sq-AL"/>
        </w:rPr>
        <w:t xml:space="preserve">për sistemin e mbrojtjes së patentave për shpikje. </w:t>
      </w:r>
    </w:p>
    <w:p w14:paraId="0C9786E3" w14:textId="42C02151" w:rsidR="00663DC9" w:rsidRPr="00900E12" w:rsidRDefault="00663DC9" w:rsidP="00663DC9">
      <w:pPr>
        <w:pStyle w:val="TEKSTI"/>
        <w:rPr>
          <w:lang w:val="sq-AL"/>
        </w:rPr>
      </w:pPr>
      <w:r w:rsidRPr="00900E12">
        <w:rPr>
          <w:rFonts w:cs="Calibri"/>
          <w:lang w:val="sq-AL"/>
        </w:rPr>
        <w:t xml:space="preserve">- </w:t>
      </w:r>
      <w:r w:rsidRPr="00900E12">
        <w:rPr>
          <w:lang w:val="sq-AL"/>
        </w:rPr>
        <w:t>Gjatë vitit 2020</w:t>
      </w:r>
      <w:r w:rsidR="003456AE" w:rsidRPr="00900E12">
        <w:rPr>
          <w:lang w:val="sq-AL"/>
        </w:rPr>
        <w:t>,</w:t>
      </w:r>
      <w:r w:rsidRPr="00900E12">
        <w:rPr>
          <w:lang w:val="sq-AL"/>
        </w:rPr>
        <w:t xml:space="preserve"> Sektori i Patentave dhe Modeleve të Përdorimit ka pasur </w:t>
      </w:r>
      <w:r w:rsidRPr="00900E12">
        <w:rPr>
          <w:b/>
          <w:bCs/>
          <w:lang w:val="sq-AL"/>
        </w:rPr>
        <w:t>898 aplikime për patenta nga të cilat 12 janë aplikim për patentë kombëtare</w:t>
      </w:r>
      <w:r w:rsidRPr="00900E12">
        <w:rPr>
          <w:lang w:val="sq-AL"/>
        </w:rPr>
        <w:t xml:space="preserve"> me aplikantë shtetas shqiptarë, dhe </w:t>
      </w:r>
      <w:r w:rsidRPr="00900E12">
        <w:rPr>
          <w:b/>
          <w:bCs/>
          <w:lang w:val="sq-AL"/>
        </w:rPr>
        <w:t>885 aplikime për patenta</w:t>
      </w:r>
      <w:r w:rsidRPr="00900E12">
        <w:rPr>
          <w:lang w:val="sq-AL"/>
        </w:rPr>
        <w:t>, janë patenta të lëshuara nga Zyra E</w:t>
      </w:r>
      <w:r w:rsidR="003456AE" w:rsidRPr="00900E12">
        <w:rPr>
          <w:lang w:val="sq-AL"/>
        </w:rPr>
        <w:t>v</w:t>
      </w:r>
      <w:r w:rsidRPr="00900E12">
        <w:rPr>
          <w:lang w:val="sq-AL"/>
        </w:rPr>
        <w:t>ropiane e Patentave</w:t>
      </w:r>
      <w:r w:rsidR="00E320CB" w:rsidRPr="00900E12">
        <w:rPr>
          <w:lang w:val="sq-AL"/>
        </w:rPr>
        <w:t>,</w:t>
      </w:r>
      <w:r w:rsidRPr="00900E12">
        <w:rPr>
          <w:lang w:val="sq-AL"/>
        </w:rPr>
        <w:t xml:space="preserve"> të cilat kërkojnë mbrojtje në Shqipëri. </w:t>
      </w:r>
    </w:p>
    <w:p w14:paraId="2C1E68F1" w14:textId="5B59E952" w:rsidR="00663DC9" w:rsidRPr="00900E12" w:rsidRDefault="00663DC9" w:rsidP="00663DC9">
      <w:pPr>
        <w:pStyle w:val="TEKSTI"/>
        <w:rPr>
          <w:b/>
          <w:bCs/>
          <w:iCs/>
          <w:lang w:val="sq-AL"/>
        </w:rPr>
      </w:pPr>
      <w:r w:rsidRPr="00900E12">
        <w:rPr>
          <w:rFonts w:cs="Calibri"/>
          <w:lang w:val="sq-AL"/>
        </w:rPr>
        <w:t xml:space="preserve">- </w:t>
      </w:r>
      <w:r w:rsidRPr="00900E12">
        <w:rPr>
          <w:b/>
          <w:bCs/>
          <w:iCs/>
          <w:lang w:val="sq-AL"/>
        </w:rPr>
        <w:t xml:space="preserve">Numri i aplikimeve të patentave kombëtare është 12 për vitin 2020 krahasuar me vitin 2019 është dyfishuar me 6 aplikime për </w:t>
      </w:r>
      <w:r w:rsidR="00465AF7" w:rsidRPr="00BB4F20">
        <w:rPr>
          <w:b/>
          <w:bCs/>
          <w:iCs/>
          <w:lang w:val="sq-AL"/>
        </w:rPr>
        <w:t>patentë</w:t>
      </w:r>
      <w:r w:rsidRPr="00900E12">
        <w:rPr>
          <w:b/>
          <w:bCs/>
          <w:iCs/>
          <w:lang w:val="sq-AL"/>
        </w:rPr>
        <w:t xml:space="preserve"> kombëtare. </w:t>
      </w:r>
    </w:p>
    <w:p w14:paraId="6BEC9AEA" w14:textId="040B925A" w:rsidR="00663DC9" w:rsidRPr="00900E12" w:rsidRDefault="00663DC9" w:rsidP="00663DC9">
      <w:pPr>
        <w:pStyle w:val="TEKSTI"/>
        <w:rPr>
          <w:lang w:val="sq-AL"/>
        </w:rPr>
      </w:pPr>
      <w:r w:rsidRPr="00900E12">
        <w:rPr>
          <w:rFonts w:cs="Calibri"/>
          <w:lang w:val="sq-AL"/>
        </w:rPr>
        <w:t xml:space="preserve">- </w:t>
      </w:r>
      <w:r w:rsidRPr="00900E12">
        <w:rPr>
          <w:lang w:val="sq-AL"/>
        </w:rPr>
        <w:t>APLIKIME PËR PATENTA</w:t>
      </w:r>
    </w:p>
    <w:tbl>
      <w:tblPr>
        <w:tblW w:w="8488" w:type="dxa"/>
        <w:tblInd w:w="-10" w:type="dxa"/>
        <w:tblLook w:val="04A0" w:firstRow="1" w:lastRow="0" w:firstColumn="1" w:lastColumn="0" w:noHBand="0" w:noVBand="1"/>
      </w:tblPr>
      <w:tblGrid>
        <w:gridCol w:w="5878"/>
        <w:gridCol w:w="1350"/>
        <w:gridCol w:w="1260"/>
      </w:tblGrid>
      <w:tr w:rsidR="00AF5B4E" w:rsidRPr="00900E12" w14:paraId="0F45736E" w14:textId="77777777" w:rsidTr="00465AF7">
        <w:trPr>
          <w:trHeight w:val="35"/>
        </w:trPr>
        <w:tc>
          <w:tcPr>
            <w:tcW w:w="5878" w:type="dxa"/>
            <w:tcBorders>
              <w:top w:val="single" w:sz="8" w:space="0" w:color="auto"/>
              <w:left w:val="single" w:sz="8" w:space="0" w:color="auto"/>
              <w:bottom w:val="single" w:sz="8" w:space="0" w:color="auto"/>
              <w:right w:val="single" w:sz="8" w:space="0" w:color="auto"/>
            </w:tcBorders>
            <w:shd w:val="clear" w:color="000000" w:fill="B4C6E7"/>
            <w:noWrap/>
            <w:vAlign w:val="center"/>
            <w:hideMark/>
          </w:tcPr>
          <w:p w14:paraId="0EFA5A92"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APLIKIME</w:t>
            </w:r>
          </w:p>
        </w:tc>
        <w:tc>
          <w:tcPr>
            <w:tcW w:w="1350" w:type="dxa"/>
            <w:tcBorders>
              <w:top w:val="single" w:sz="8" w:space="0" w:color="auto"/>
              <w:left w:val="nil"/>
              <w:bottom w:val="single" w:sz="8" w:space="0" w:color="auto"/>
              <w:right w:val="single" w:sz="8" w:space="0" w:color="auto"/>
            </w:tcBorders>
            <w:shd w:val="clear" w:color="000000" w:fill="B4C6E7"/>
            <w:noWrap/>
            <w:vAlign w:val="center"/>
            <w:hideMark/>
          </w:tcPr>
          <w:p w14:paraId="357150DB" w14:textId="77777777" w:rsidR="00AF5B4E" w:rsidRPr="00900E12" w:rsidRDefault="00AF5B4E" w:rsidP="00AF5B4E">
            <w:pPr>
              <w:jc w:val="right"/>
              <w:rPr>
                <w:rFonts w:ascii="Garamond" w:hAnsi="Garamond" w:cs="Arial"/>
                <w:b/>
                <w:bCs/>
                <w:sz w:val="20"/>
                <w:lang w:val="sq-AL"/>
              </w:rPr>
            </w:pPr>
            <w:r w:rsidRPr="00900E12">
              <w:rPr>
                <w:rFonts w:ascii="Garamond" w:hAnsi="Garamond" w:cs="Arial"/>
                <w:b/>
                <w:bCs/>
                <w:sz w:val="20"/>
                <w:lang w:val="sq-AL"/>
              </w:rPr>
              <w:t>Viti 2019</w:t>
            </w:r>
          </w:p>
        </w:tc>
        <w:tc>
          <w:tcPr>
            <w:tcW w:w="1260" w:type="dxa"/>
            <w:tcBorders>
              <w:top w:val="single" w:sz="8" w:space="0" w:color="auto"/>
              <w:left w:val="nil"/>
              <w:bottom w:val="single" w:sz="8" w:space="0" w:color="auto"/>
              <w:right w:val="single" w:sz="8" w:space="0" w:color="auto"/>
            </w:tcBorders>
            <w:shd w:val="clear" w:color="000000" w:fill="B4C6E7"/>
            <w:noWrap/>
            <w:vAlign w:val="center"/>
            <w:hideMark/>
          </w:tcPr>
          <w:p w14:paraId="5737B5C7" w14:textId="77777777" w:rsidR="00AF5B4E" w:rsidRPr="00900E12" w:rsidRDefault="00AF5B4E" w:rsidP="00AF5B4E">
            <w:pPr>
              <w:jc w:val="right"/>
              <w:rPr>
                <w:rFonts w:ascii="Garamond" w:hAnsi="Garamond" w:cs="Arial"/>
                <w:b/>
                <w:bCs/>
                <w:sz w:val="20"/>
                <w:lang w:val="sq-AL"/>
              </w:rPr>
            </w:pPr>
            <w:r w:rsidRPr="00900E12">
              <w:rPr>
                <w:rFonts w:ascii="Garamond" w:hAnsi="Garamond" w:cs="Arial"/>
                <w:b/>
                <w:bCs/>
                <w:sz w:val="20"/>
                <w:lang w:val="sq-AL"/>
              </w:rPr>
              <w:t>Viti 2020</w:t>
            </w:r>
          </w:p>
        </w:tc>
      </w:tr>
      <w:tr w:rsidR="00AF5B4E" w:rsidRPr="00900E12" w14:paraId="18F4A053" w14:textId="77777777" w:rsidTr="00465AF7">
        <w:trPr>
          <w:trHeight w:val="35"/>
        </w:trPr>
        <w:tc>
          <w:tcPr>
            <w:tcW w:w="5878" w:type="dxa"/>
            <w:tcBorders>
              <w:top w:val="nil"/>
              <w:left w:val="single" w:sz="8" w:space="0" w:color="auto"/>
              <w:bottom w:val="single" w:sz="8" w:space="0" w:color="auto"/>
              <w:right w:val="single" w:sz="8" w:space="0" w:color="auto"/>
            </w:tcBorders>
            <w:shd w:val="clear" w:color="000000" w:fill="EDEDED"/>
            <w:noWrap/>
            <w:vAlign w:val="center"/>
            <w:hideMark/>
          </w:tcPr>
          <w:p w14:paraId="7669F828"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Aplikime për patentë kombëtare</w:t>
            </w:r>
          </w:p>
        </w:tc>
        <w:tc>
          <w:tcPr>
            <w:tcW w:w="1350" w:type="dxa"/>
            <w:tcBorders>
              <w:top w:val="nil"/>
              <w:left w:val="nil"/>
              <w:bottom w:val="single" w:sz="8" w:space="0" w:color="auto"/>
              <w:right w:val="single" w:sz="8" w:space="0" w:color="auto"/>
            </w:tcBorders>
            <w:shd w:val="clear" w:color="000000" w:fill="EDEDED"/>
            <w:noWrap/>
            <w:vAlign w:val="center"/>
            <w:hideMark/>
          </w:tcPr>
          <w:p w14:paraId="5A621562"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6</w:t>
            </w:r>
          </w:p>
        </w:tc>
        <w:tc>
          <w:tcPr>
            <w:tcW w:w="1260" w:type="dxa"/>
            <w:tcBorders>
              <w:top w:val="nil"/>
              <w:left w:val="nil"/>
              <w:bottom w:val="single" w:sz="8" w:space="0" w:color="auto"/>
              <w:right w:val="single" w:sz="8" w:space="0" w:color="auto"/>
            </w:tcBorders>
            <w:shd w:val="clear" w:color="000000" w:fill="EDEDED"/>
            <w:noWrap/>
            <w:vAlign w:val="center"/>
            <w:hideMark/>
          </w:tcPr>
          <w:p w14:paraId="7FDB3E5E"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12</w:t>
            </w:r>
          </w:p>
        </w:tc>
      </w:tr>
      <w:tr w:rsidR="00AF5B4E" w:rsidRPr="00900E12" w14:paraId="72828078" w14:textId="77777777" w:rsidTr="00465AF7">
        <w:trPr>
          <w:trHeight w:val="35"/>
        </w:trPr>
        <w:tc>
          <w:tcPr>
            <w:tcW w:w="5878" w:type="dxa"/>
            <w:tcBorders>
              <w:top w:val="nil"/>
              <w:left w:val="single" w:sz="8" w:space="0" w:color="auto"/>
              <w:bottom w:val="single" w:sz="8" w:space="0" w:color="auto"/>
              <w:right w:val="single" w:sz="8" w:space="0" w:color="auto"/>
            </w:tcBorders>
            <w:shd w:val="clear" w:color="000000" w:fill="EDEDED"/>
            <w:noWrap/>
            <w:vAlign w:val="center"/>
            <w:hideMark/>
          </w:tcPr>
          <w:p w14:paraId="7BB75382"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Patenta nga Zyra Evropiane e Patentave</w:t>
            </w:r>
          </w:p>
        </w:tc>
        <w:tc>
          <w:tcPr>
            <w:tcW w:w="1350" w:type="dxa"/>
            <w:tcBorders>
              <w:top w:val="nil"/>
              <w:left w:val="nil"/>
              <w:bottom w:val="nil"/>
              <w:right w:val="nil"/>
            </w:tcBorders>
            <w:shd w:val="clear" w:color="000000" w:fill="EDEDED"/>
            <w:noWrap/>
            <w:vAlign w:val="center"/>
            <w:hideMark/>
          </w:tcPr>
          <w:p w14:paraId="430BADBE"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908</w:t>
            </w:r>
          </w:p>
        </w:tc>
        <w:tc>
          <w:tcPr>
            <w:tcW w:w="1260" w:type="dxa"/>
            <w:tcBorders>
              <w:top w:val="nil"/>
              <w:left w:val="single" w:sz="8" w:space="0" w:color="auto"/>
              <w:bottom w:val="single" w:sz="8" w:space="0" w:color="auto"/>
              <w:right w:val="single" w:sz="8" w:space="0" w:color="auto"/>
            </w:tcBorders>
            <w:shd w:val="clear" w:color="000000" w:fill="EDEDED"/>
            <w:noWrap/>
            <w:vAlign w:val="center"/>
            <w:hideMark/>
          </w:tcPr>
          <w:p w14:paraId="32153441"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885</w:t>
            </w:r>
          </w:p>
        </w:tc>
      </w:tr>
      <w:tr w:rsidR="00AF5B4E" w:rsidRPr="00900E12" w14:paraId="4F658C04" w14:textId="77777777" w:rsidTr="00465AF7">
        <w:trPr>
          <w:trHeight w:val="35"/>
        </w:trPr>
        <w:tc>
          <w:tcPr>
            <w:tcW w:w="5878" w:type="dxa"/>
            <w:tcBorders>
              <w:top w:val="nil"/>
              <w:left w:val="single" w:sz="8" w:space="0" w:color="auto"/>
              <w:bottom w:val="nil"/>
              <w:right w:val="single" w:sz="8" w:space="0" w:color="auto"/>
            </w:tcBorders>
            <w:shd w:val="clear" w:color="000000" w:fill="EDEDED"/>
            <w:vAlign w:val="center"/>
            <w:hideMark/>
          </w:tcPr>
          <w:p w14:paraId="13877A27"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Aplikime nga Traktati i Bashkëpunimit</w:t>
            </w:r>
          </w:p>
        </w:tc>
        <w:tc>
          <w:tcPr>
            <w:tcW w:w="1350" w:type="dxa"/>
            <w:vMerge w:val="restart"/>
            <w:tcBorders>
              <w:top w:val="single" w:sz="8" w:space="0" w:color="auto"/>
              <w:left w:val="single" w:sz="8" w:space="0" w:color="auto"/>
              <w:bottom w:val="single" w:sz="8" w:space="0" w:color="000000"/>
              <w:right w:val="single" w:sz="8" w:space="0" w:color="auto"/>
            </w:tcBorders>
            <w:shd w:val="clear" w:color="000000" w:fill="EDEDED"/>
            <w:noWrap/>
            <w:vAlign w:val="center"/>
            <w:hideMark/>
          </w:tcPr>
          <w:p w14:paraId="4F65D5B3"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0</w:t>
            </w:r>
          </w:p>
        </w:tc>
        <w:tc>
          <w:tcPr>
            <w:tcW w:w="1260" w:type="dxa"/>
            <w:vMerge w:val="restart"/>
            <w:tcBorders>
              <w:top w:val="nil"/>
              <w:left w:val="single" w:sz="8" w:space="0" w:color="auto"/>
              <w:bottom w:val="single" w:sz="8" w:space="0" w:color="000000"/>
              <w:right w:val="single" w:sz="8" w:space="0" w:color="auto"/>
            </w:tcBorders>
            <w:shd w:val="clear" w:color="000000" w:fill="EDEDED"/>
            <w:noWrap/>
            <w:vAlign w:val="center"/>
            <w:hideMark/>
          </w:tcPr>
          <w:p w14:paraId="10C42253"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1</w:t>
            </w:r>
          </w:p>
        </w:tc>
      </w:tr>
      <w:tr w:rsidR="00AF5B4E" w:rsidRPr="00900E12" w14:paraId="5CFD2CFC" w14:textId="77777777" w:rsidTr="00465AF7">
        <w:trPr>
          <w:trHeight w:val="37"/>
        </w:trPr>
        <w:tc>
          <w:tcPr>
            <w:tcW w:w="5878" w:type="dxa"/>
            <w:tcBorders>
              <w:top w:val="nil"/>
              <w:left w:val="single" w:sz="8" w:space="0" w:color="auto"/>
              <w:bottom w:val="single" w:sz="8" w:space="0" w:color="auto"/>
              <w:right w:val="single" w:sz="8" w:space="0" w:color="auto"/>
            </w:tcBorders>
            <w:shd w:val="clear" w:color="000000" w:fill="EDEDED"/>
            <w:vAlign w:val="center"/>
            <w:hideMark/>
          </w:tcPr>
          <w:p w14:paraId="05B94255"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në fushën e patentave</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2F32784B" w14:textId="77777777" w:rsidR="00AF5B4E" w:rsidRPr="00900E12" w:rsidRDefault="00AF5B4E" w:rsidP="00AF5B4E">
            <w:pPr>
              <w:rPr>
                <w:rFonts w:ascii="Garamond" w:hAnsi="Garamond" w:cs="Arial"/>
                <w:sz w:val="20"/>
                <w:lang w:val="sq-AL"/>
              </w:rPr>
            </w:pPr>
          </w:p>
        </w:tc>
        <w:tc>
          <w:tcPr>
            <w:tcW w:w="1260" w:type="dxa"/>
            <w:vMerge/>
            <w:tcBorders>
              <w:top w:val="nil"/>
              <w:left w:val="single" w:sz="8" w:space="0" w:color="auto"/>
              <w:bottom w:val="single" w:sz="8" w:space="0" w:color="000000"/>
              <w:right w:val="single" w:sz="8" w:space="0" w:color="auto"/>
            </w:tcBorders>
            <w:vAlign w:val="center"/>
            <w:hideMark/>
          </w:tcPr>
          <w:p w14:paraId="3E3D9EAD" w14:textId="77777777" w:rsidR="00AF5B4E" w:rsidRPr="00900E12" w:rsidRDefault="00AF5B4E" w:rsidP="00AF5B4E">
            <w:pPr>
              <w:rPr>
                <w:rFonts w:ascii="Garamond" w:hAnsi="Garamond" w:cs="Arial"/>
                <w:sz w:val="20"/>
                <w:lang w:val="sq-AL"/>
              </w:rPr>
            </w:pPr>
          </w:p>
        </w:tc>
      </w:tr>
      <w:tr w:rsidR="00A52293" w:rsidRPr="00900E12" w14:paraId="7086D7BB" w14:textId="77777777" w:rsidTr="00465AF7">
        <w:trPr>
          <w:trHeight w:val="35"/>
        </w:trPr>
        <w:tc>
          <w:tcPr>
            <w:tcW w:w="5878" w:type="dxa"/>
            <w:tcBorders>
              <w:top w:val="nil"/>
              <w:left w:val="single" w:sz="8" w:space="0" w:color="auto"/>
              <w:bottom w:val="single" w:sz="8" w:space="0" w:color="000000"/>
              <w:right w:val="single" w:sz="8" w:space="0" w:color="auto"/>
            </w:tcBorders>
            <w:shd w:val="clear" w:color="000000" w:fill="EDEDED"/>
            <w:vAlign w:val="center"/>
            <w:hideMark/>
          </w:tcPr>
          <w:p w14:paraId="77B3AD17" w14:textId="189944CD" w:rsidR="00A52293" w:rsidRPr="00900E12" w:rsidRDefault="00A52293" w:rsidP="00AF5B4E">
            <w:pPr>
              <w:rPr>
                <w:rFonts w:ascii="Garamond" w:hAnsi="Garamond" w:cs="Arial"/>
                <w:sz w:val="20"/>
                <w:lang w:val="sq-AL"/>
              </w:rPr>
            </w:pPr>
            <w:r w:rsidRPr="00900E12">
              <w:rPr>
                <w:rFonts w:ascii="Garamond" w:hAnsi="Garamond" w:cs="Arial"/>
                <w:sz w:val="20"/>
                <w:lang w:val="sq-AL"/>
              </w:rPr>
              <w:t>Aplikime për certifikatën e mbrojtjes shtesë</w:t>
            </w:r>
          </w:p>
        </w:tc>
        <w:tc>
          <w:tcPr>
            <w:tcW w:w="1350" w:type="dxa"/>
            <w:tcBorders>
              <w:top w:val="nil"/>
              <w:left w:val="single" w:sz="8" w:space="0" w:color="auto"/>
              <w:bottom w:val="single" w:sz="8" w:space="0" w:color="000000"/>
              <w:right w:val="single" w:sz="8" w:space="0" w:color="auto"/>
            </w:tcBorders>
            <w:shd w:val="clear" w:color="000000" w:fill="EDEDED"/>
            <w:noWrap/>
            <w:vAlign w:val="center"/>
            <w:hideMark/>
          </w:tcPr>
          <w:p w14:paraId="43043AA0" w14:textId="77777777" w:rsidR="00A52293" w:rsidRPr="00900E12" w:rsidRDefault="00A52293" w:rsidP="00AF5B4E">
            <w:pPr>
              <w:jc w:val="right"/>
              <w:rPr>
                <w:rFonts w:ascii="Garamond" w:hAnsi="Garamond" w:cs="Arial"/>
                <w:sz w:val="20"/>
                <w:lang w:val="sq-AL"/>
              </w:rPr>
            </w:pPr>
            <w:r w:rsidRPr="00900E12">
              <w:rPr>
                <w:rFonts w:ascii="Garamond" w:hAnsi="Garamond" w:cs="Arial"/>
                <w:sz w:val="20"/>
                <w:lang w:val="sq-AL"/>
              </w:rPr>
              <w:t>13</w:t>
            </w:r>
          </w:p>
        </w:tc>
        <w:tc>
          <w:tcPr>
            <w:tcW w:w="1260" w:type="dxa"/>
            <w:tcBorders>
              <w:top w:val="nil"/>
              <w:left w:val="nil"/>
              <w:right w:val="single" w:sz="8" w:space="0" w:color="auto"/>
            </w:tcBorders>
            <w:shd w:val="clear" w:color="000000" w:fill="EDEDED"/>
            <w:noWrap/>
            <w:vAlign w:val="center"/>
            <w:hideMark/>
          </w:tcPr>
          <w:p w14:paraId="1449DBED" w14:textId="1CE1932B" w:rsidR="00A52293" w:rsidRPr="00900E12" w:rsidRDefault="00A52293" w:rsidP="00AF5B4E">
            <w:pPr>
              <w:jc w:val="right"/>
              <w:rPr>
                <w:rFonts w:ascii="Garamond" w:hAnsi="Garamond" w:cs="Arial"/>
                <w:sz w:val="20"/>
                <w:lang w:val="sq-AL"/>
              </w:rPr>
            </w:pPr>
            <w:r w:rsidRPr="00900E12">
              <w:rPr>
                <w:rFonts w:ascii="Garamond" w:hAnsi="Garamond" w:cs="Arial"/>
                <w:sz w:val="20"/>
                <w:lang w:val="sq-AL"/>
              </w:rPr>
              <w:t>3</w:t>
            </w:r>
          </w:p>
        </w:tc>
      </w:tr>
      <w:tr w:rsidR="00AF5B4E" w:rsidRPr="00900E12" w14:paraId="1988EFD2" w14:textId="77777777" w:rsidTr="00465AF7">
        <w:trPr>
          <w:trHeight w:val="35"/>
        </w:trPr>
        <w:tc>
          <w:tcPr>
            <w:tcW w:w="5878" w:type="dxa"/>
            <w:tcBorders>
              <w:top w:val="nil"/>
              <w:left w:val="single" w:sz="8" w:space="0" w:color="auto"/>
              <w:bottom w:val="single" w:sz="8" w:space="0" w:color="auto"/>
              <w:right w:val="single" w:sz="8" w:space="0" w:color="auto"/>
            </w:tcBorders>
            <w:shd w:val="clear" w:color="000000" w:fill="B4C6E7"/>
            <w:noWrap/>
            <w:vAlign w:val="center"/>
            <w:hideMark/>
          </w:tcPr>
          <w:p w14:paraId="17B11156" w14:textId="77777777" w:rsidR="00AF5B4E" w:rsidRPr="00900E12" w:rsidRDefault="00AF5B4E" w:rsidP="00AF5B4E">
            <w:pPr>
              <w:rPr>
                <w:rFonts w:ascii="Garamond" w:hAnsi="Garamond" w:cs="Arial"/>
                <w:sz w:val="20"/>
                <w:lang w:val="sq-AL"/>
              </w:rPr>
            </w:pPr>
            <w:r w:rsidRPr="00900E12">
              <w:rPr>
                <w:rFonts w:ascii="Garamond" w:hAnsi="Garamond" w:cs="Arial"/>
                <w:sz w:val="20"/>
                <w:lang w:val="sq-AL"/>
              </w:rPr>
              <w:t>TOTALI</w:t>
            </w:r>
          </w:p>
        </w:tc>
        <w:tc>
          <w:tcPr>
            <w:tcW w:w="1350" w:type="dxa"/>
            <w:tcBorders>
              <w:top w:val="nil"/>
              <w:left w:val="nil"/>
              <w:bottom w:val="single" w:sz="8" w:space="0" w:color="auto"/>
              <w:right w:val="single" w:sz="8" w:space="0" w:color="auto"/>
            </w:tcBorders>
            <w:shd w:val="clear" w:color="000000" w:fill="B4C6E7"/>
            <w:noWrap/>
            <w:vAlign w:val="center"/>
            <w:hideMark/>
          </w:tcPr>
          <w:p w14:paraId="7EF2DF96"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913</w:t>
            </w:r>
          </w:p>
        </w:tc>
        <w:tc>
          <w:tcPr>
            <w:tcW w:w="1260" w:type="dxa"/>
            <w:tcBorders>
              <w:top w:val="nil"/>
              <w:left w:val="nil"/>
              <w:bottom w:val="single" w:sz="8" w:space="0" w:color="auto"/>
              <w:right w:val="single" w:sz="8" w:space="0" w:color="auto"/>
            </w:tcBorders>
            <w:shd w:val="clear" w:color="000000" w:fill="B4C6E7"/>
            <w:noWrap/>
            <w:vAlign w:val="center"/>
            <w:hideMark/>
          </w:tcPr>
          <w:p w14:paraId="46788B68" w14:textId="77777777" w:rsidR="00AF5B4E" w:rsidRPr="00900E12" w:rsidRDefault="00AF5B4E" w:rsidP="00AF5B4E">
            <w:pPr>
              <w:jc w:val="right"/>
              <w:rPr>
                <w:rFonts w:ascii="Garamond" w:hAnsi="Garamond" w:cs="Arial"/>
                <w:sz w:val="20"/>
                <w:lang w:val="sq-AL"/>
              </w:rPr>
            </w:pPr>
            <w:r w:rsidRPr="00900E12">
              <w:rPr>
                <w:rFonts w:ascii="Garamond" w:hAnsi="Garamond" w:cs="Arial"/>
                <w:sz w:val="20"/>
                <w:lang w:val="sq-AL"/>
              </w:rPr>
              <w:t>898</w:t>
            </w:r>
          </w:p>
        </w:tc>
      </w:tr>
    </w:tbl>
    <w:p w14:paraId="46521ABB" w14:textId="77777777" w:rsidR="00F715C8" w:rsidRPr="00900E12" w:rsidRDefault="00F715C8" w:rsidP="003A0BBB">
      <w:pPr>
        <w:pStyle w:val="TEKSTI"/>
        <w:rPr>
          <w:lang w:val="sq-AL"/>
        </w:rPr>
      </w:pPr>
    </w:p>
    <w:p w14:paraId="6D82543B" w14:textId="0CFEEC72" w:rsidR="003A0BBB" w:rsidRPr="00900E12" w:rsidRDefault="003A0BBB" w:rsidP="003A0BBB">
      <w:pPr>
        <w:pStyle w:val="TEKSTI"/>
        <w:rPr>
          <w:lang w:val="sq-AL"/>
        </w:rPr>
      </w:pPr>
      <w:r w:rsidRPr="00900E12">
        <w:rPr>
          <w:lang w:val="sq-AL"/>
        </w:rPr>
        <w:t>MODELE P</w:t>
      </w:r>
      <w:bookmarkStart w:id="2" w:name="_Hlk63063625"/>
      <w:r w:rsidRPr="00900E12">
        <w:rPr>
          <w:lang w:val="sq-AL"/>
        </w:rPr>
        <w:t>Ë</w:t>
      </w:r>
      <w:bookmarkEnd w:id="2"/>
      <w:r w:rsidRPr="00900E12">
        <w:rPr>
          <w:lang w:val="sq-AL"/>
        </w:rPr>
        <w:t>RDORIMI</w:t>
      </w:r>
    </w:p>
    <w:p w14:paraId="3BE652F2" w14:textId="62E03212" w:rsidR="003A0BBB" w:rsidRPr="00900E12" w:rsidRDefault="003A0BBB" w:rsidP="003A0BBB">
      <w:pPr>
        <w:pStyle w:val="TEKSTI"/>
        <w:rPr>
          <w:lang w:val="sq-AL"/>
        </w:rPr>
      </w:pPr>
      <w:r w:rsidRPr="00900E12">
        <w:rPr>
          <w:lang w:val="sq-AL"/>
        </w:rPr>
        <w:t xml:space="preserve">Gjatë periudhës </w:t>
      </w:r>
      <w:r w:rsidR="00A52293" w:rsidRPr="00900E12">
        <w:rPr>
          <w:lang w:val="sq-AL"/>
        </w:rPr>
        <w:t xml:space="preserve">janar–dhjetor </w:t>
      </w:r>
      <w:r w:rsidRPr="00900E12">
        <w:rPr>
          <w:lang w:val="sq-AL"/>
        </w:rPr>
        <w:t xml:space="preserve">2020 janë depozituar 2 aplikime për regjistrim të modeleve të përdorimit, ndërsa në të njëjtën periudhë </w:t>
      </w:r>
      <w:r w:rsidR="00A52293" w:rsidRPr="00900E12">
        <w:rPr>
          <w:lang w:val="sq-AL"/>
        </w:rPr>
        <w:t>j</w:t>
      </w:r>
      <w:r w:rsidRPr="00900E12">
        <w:rPr>
          <w:lang w:val="sq-AL"/>
        </w:rPr>
        <w:t>anar</w:t>
      </w:r>
      <w:r w:rsidR="00A52293" w:rsidRPr="00900E12">
        <w:rPr>
          <w:lang w:val="sq-AL"/>
        </w:rPr>
        <w:t>–d</w:t>
      </w:r>
      <w:r w:rsidRPr="00900E12">
        <w:rPr>
          <w:lang w:val="sq-AL"/>
        </w:rPr>
        <w:t>hjetor</w:t>
      </w:r>
      <w:r w:rsidR="00A52293" w:rsidRPr="00900E12">
        <w:rPr>
          <w:lang w:val="sq-AL"/>
        </w:rPr>
        <w:t xml:space="preserve"> </w:t>
      </w:r>
      <w:r w:rsidRPr="00900E12">
        <w:rPr>
          <w:lang w:val="sq-AL"/>
        </w:rPr>
        <w:t>të vitit 2019 ka pasur 1 aplik</w:t>
      </w:r>
      <w:r w:rsidR="00A52293" w:rsidRPr="00900E12">
        <w:rPr>
          <w:lang w:val="sq-AL"/>
        </w:rPr>
        <w:t>i</w:t>
      </w:r>
      <w:r w:rsidRPr="00900E12">
        <w:rPr>
          <w:lang w:val="sq-AL"/>
        </w:rPr>
        <w:t>m për model përdorimi.</w:t>
      </w:r>
    </w:p>
    <w:p w14:paraId="0511BB69" w14:textId="38B31D2B" w:rsidR="003A0BBB" w:rsidRPr="00900E12" w:rsidRDefault="003A0BBB" w:rsidP="003A0BBB">
      <w:pPr>
        <w:pStyle w:val="TEKSTI"/>
        <w:rPr>
          <w:b/>
          <w:lang w:val="sq-AL"/>
        </w:rPr>
      </w:pPr>
      <w:r w:rsidRPr="00900E12">
        <w:rPr>
          <w:lang w:val="sq-AL"/>
        </w:rPr>
        <w:t xml:space="preserve">- Aplikime për </w:t>
      </w:r>
      <w:r w:rsidR="00AA2170" w:rsidRPr="00900E12">
        <w:rPr>
          <w:lang w:val="sq-AL"/>
        </w:rPr>
        <w:t>model përdorimi</w:t>
      </w:r>
      <w:r w:rsidRPr="00900E12">
        <w:rPr>
          <w:lang w:val="sq-AL"/>
        </w:rPr>
        <w:t>.</w:t>
      </w:r>
    </w:p>
    <w:tbl>
      <w:tblPr>
        <w:tblW w:w="8755" w:type="dxa"/>
        <w:tblInd w:w="-30" w:type="dxa"/>
        <w:tblLook w:val="04A0" w:firstRow="1" w:lastRow="0" w:firstColumn="1" w:lastColumn="0" w:noHBand="0" w:noVBand="1"/>
      </w:tblPr>
      <w:tblGrid>
        <w:gridCol w:w="5515"/>
        <w:gridCol w:w="1440"/>
        <w:gridCol w:w="1800"/>
      </w:tblGrid>
      <w:tr w:rsidR="003A0BBB" w:rsidRPr="00900E12" w14:paraId="32749C27" w14:textId="77777777" w:rsidTr="00385B46">
        <w:trPr>
          <w:trHeight w:val="47"/>
        </w:trPr>
        <w:tc>
          <w:tcPr>
            <w:tcW w:w="5515" w:type="dxa"/>
            <w:tcBorders>
              <w:top w:val="single" w:sz="4" w:space="0" w:color="auto"/>
              <w:left w:val="single" w:sz="4" w:space="0" w:color="auto"/>
              <w:bottom w:val="single" w:sz="4" w:space="0" w:color="auto"/>
              <w:right w:val="single" w:sz="4" w:space="0" w:color="auto"/>
            </w:tcBorders>
            <w:shd w:val="clear" w:color="000000" w:fill="B4C6E7"/>
            <w:noWrap/>
            <w:vAlign w:val="bottom"/>
            <w:hideMark/>
          </w:tcPr>
          <w:p w14:paraId="144F7028" w14:textId="77777777" w:rsidR="003A0BBB" w:rsidRPr="00900E12" w:rsidRDefault="003A0BBB" w:rsidP="003A0BBB">
            <w:pPr>
              <w:rPr>
                <w:rFonts w:ascii="Garamond" w:hAnsi="Garamond"/>
                <w:sz w:val="20"/>
                <w:lang w:val="sq-AL"/>
              </w:rPr>
            </w:pPr>
            <w:r w:rsidRPr="00900E12">
              <w:rPr>
                <w:rFonts w:ascii="Garamond" w:hAnsi="Garamond"/>
                <w:sz w:val="20"/>
                <w:lang w:val="sq-AL"/>
              </w:rPr>
              <w:lastRenderedPageBreak/>
              <w:t>APLIKIME</w:t>
            </w:r>
          </w:p>
        </w:tc>
        <w:tc>
          <w:tcPr>
            <w:tcW w:w="1440" w:type="dxa"/>
            <w:tcBorders>
              <w:top w:val="single" w:sz="4" w:space="0" w:color="auto"/>
              <w:left w:val="nil"/>
              <w:bottom w:val="single" w:sz="4" w:space="0" w:color="auto"/>
              <w:right w:val="single" w:sz="4" w:space="0" w:color="auto"/>
            </w:tcBorders>
            <w:shd w:val="clear" w:color="000000" w:fill="B4C6E7"/>
            <w:noWrap/>
            <w:vAlign w:val="bottom"/>
            <w:hideMark/>
          </w:tcPr>
          <w:p w14:paraId="468E6D2C" w14:textId="77777777" w:rsidR="003A0BBB" w:rsidRPr="00900E12" w:rsidRDefault="003A0BBB" w:rsidP="003A0BBB">
            <w:pPr>
              <w:jc w:val="right"/>
              <w:rPr>
                <w:rFonts w:ascii="Garamond" w:hAnsi="Garamond"/>
                <w:b/>
                <w:sz w:val="20"/>
                <w:lang w:val="sq-AL"/>
              </w:rPr>
            </w:pPr>
            <w:r w:rsidRPr="00900E12">
              <w:rPr>
                <w:rFonts w:ascii="Garamond" w:hAnsi="Garamond"/>
                <w:b/>
                <w:sz w:val="20"/>
                <w:lang w:val="sq-AL"/>
              </w:rPr>
              <w:t>Viti 2019</w:t>
            </w:r>
          </w:p>
        </w:tc>
        <w:tc>
          <w:tcPr>
            <w:tcW w:w="1800" w:type="dxa"/>
            <w:tcBorders>
              <w:top w:val="single" w:sz="4" w:space="0" w:color="auto"/>
              <w:left w:val="nil"/>
              <w:bottom w:val="single" w:sz="4" w:space="0" w:color="auto"/>
              <w:right w:val="single" w:sz="4" w:space="0" w:color="auto"/>
            </w:tcBorders>
            <w:shd w:val="clear" w:color="000000" w:fill="B4C6E7"/>
            <w:noWrap/>
            <w:vAlign w:val="bottom"/>
            <w:hideMark/>
          </w:tcPr>
          <w:p w14:paraId="60FF0521" w14:textId="77777777" w:rsidR="003A0BBB" w:rsidRPr="00900E12" w:rsidRDefault="003A0BBB" w:rsidP="003A0BBB">
            <w:pPr>
              <w:jc w:val="right"/>
              <w:rPr>
                <w:rFonts w:ascii="Garamond" w:hAnsi="Garamond"/>
                <w:b/>
                <w:sz w:val="20"/>
                <w:lang w:val="sq-AL"/>
              </w:rPr>
            </w:pPr>
            <w:r w:rsidRPr="00900E12">
              <w:rPr>
                <w:rFonts w:ascii="Garamond" w:hAnsi="Garamond"/>
                <w:b/>
                <w:sz w:val="20"/>
                <w:lang w:val="sq-AL"/>
              </w:rPr>
              <w:t>Viti 2020</w:t>
            </w:r>
          </w:p>
        </w:tc>
      </w:tr>
      <w:tr w:rsidR="003A0BBB" w:rsidRPr="00900E12" w14:paraId="657A1174" w14:textId="77777777" w:rsidTr="00385B46">
        <w:trPr>
          <w:trHeight w:val="47"/>
        </w:trPr>
        <w:tc>
          <w:tcPr>
            <w:tcW w:w="5515" w:type="dxa"/>
            <w:tcBorders>
              <w:top w:val="nil"/>
              <w:left w:val="single" w:sz="4" w:space="0" w:color="auto"/>
              <w:bottom w:val="single" w:sz="4" w:space="0" w:color="auto"/>
              <w:right w:val="single" w:sz="4" w:space="0" w:color="auto"/>
            </w:tcBorders>
            <w:shd w:val="clear" w:color="000000" w:fill="EDEDED"/>
            <w:noWrap/>
            <w:vAlign w:val="bottom"/>
            <w:hideMark/>
          </w:tcPr>
          <w:p w14:paraId="3E9763DA" w14:textId="32C63F1C" w:rsidR="003A0BBB" w:rsidRPr="00900E12" w:rsidRDefault="003A0BBB" w:rsidP="003A0BBB">
            <w:pPr>
              <w:rPr>
                <w:rFonts w:ascii="Garamond" w:hAnsi="Garamond"/>
                <w:sz w:val="20"/>
                <w:lang w:val="sq-AL"/>
              </w:rPr>
            </w:pPr>
            <w:r w:rsidRPr="00900E12">
              <w:rPr>
                <w:rFonts w:ascii="Garamond" w:hAnsi="Garamond"/>
                <w:sz w:val="20"/>
                <w:lang w:val="sq-AL"/>
              </w:rPr>
              <w:t xml:space="preserve">Aplikime për </w:t>
            </w:r>
            <w:r w:rsidR="00AA2170" w:rsidRPr="00900E12">
              <w:rPr>
                <w:rFonts w:ascii="Garamond" w:hAnsi="Garamond"/>
                <w:sz w:val="20"/>
                <w:lang w:val="sq-AL"/>
              </w:rPr>
              <w:t>model përdorimi</w:t>
            </w:r>
          </w:p>
        </w:tc>
        <w:tc>
          <w:tcPr>
            <w:tcW w:w="1440" w:type="dxa"/>
            <w:tcBorders>
              <w:top w:val="nil"/>
              <w:left w:val="nil"/>
              <w:bottom w:val="single" w:sz="4" w:space="0" w:color="auto"/>
              <w:right w:val="single" w:sz="4" w:space="0" w:color="auto"/>
            </w:tcBorders>
            <w:shd w:val="clear" w:color="000000" w:fill="EDEDED"/>
            <w:noWrap/>
            <w:vAlign w:val="bottom"/>
            <w:hideMark/>
          </w:tcPr>
          <w:p w14:paraId="50DE7A4F" w14:textId="77777777" w:rsidR="003A0BBB" w:rsidRPr="00900E12" w:rsidRDefault="003A0BBB" w:rsidP="003A0BBB">
            <w:pPr>
              <w:jc w:val="right"/>
              <w:rPr>
                <w:rFonts w:ascii="Garamond" w:hAnsi="Garamond"/>
                <w:sz w:val="20"/>
                <w:lang w:val="sq-AL"/>
              </w:rPr>
            </w:pPr>
            <w:r w:rsidRPr="00900E12">
              <w:rPr>
                <w:rFonts w:ascii="Garamond" w:hAnsi="Garamond"/>
                <w:sz w:val="20"/>
                <w:lang w:val="sq-AL"/>
              </w:rPr>
              <w:t>1</w:t>
            </w:r>
          </w:p>
        </w:tc>
        <w:tc>
          <w:tcPr>
            <w:tcW w:w="1800" w:type="dxa"/>
            <w:tcBorders>
              <w:top w:val="nil"/>
              <w:left w:val="nil"/>
              <w:bottom w:val="single" w:sz="4" w:space="0" w:color="auto"/>
              <w:right w:val="single" w:sz="4" w:space="0" w:color="auto"/>
            </w:tcBorders>
            <w:shd w:val="clear" w:color="000000" w:fill="EDEDED"/>
            <w:noWrap/>
            <w:vAlign w:val="bottom"/>
            <w:hideMark/>
          </w:tcPr>
          <w:p w14:paraId="020719EC" w14:textId="77777777" w:rsidR="003A0BBB" w:rsidRPr="00900E12" w:rsidRDefault="003A0BBB" w:rsidP="003A0BBB">
            <w:pPr>
              <w:jc w:val="right"/>
              <w:rPr>
                <w:rFonts w:ascii="Garamond" w:hAnsi="Garamond"/>
                <w:sz w:val="20"/>
                <w:lang w:val="sq-AL"/>
              </w:rPr>
            </w:pPr>
            <w:r w:rsidRPr="00900E12">
              <w:rPr>
                <w:rFonts w:ascii="Garamond" w:hAnsi="Garamond"/>
                <w:sz w:val="20"/>
                <w:lang w:val="sq-AL"/>
              </w:rPr>
              <w:t>2</w:t>
            </w:r>
          </w:p>
        </w:tc>
      </w:tr>
    </w:tbl>
    <w:p w14:paraId="16FC7B1E" w14:textId="77777777" w:rsidR="003A0BBB" w:rsidRPr="00900E12" w:rsidRDefault="003A0BBB" w:rsidP="003A0BBB">
      <w:pPr>
        <w:rPr>
          <w:rFonts w:ascii="Garamond" w:hAnsi="Garamond"/>
          <w:lang w:val="sq-AL"/>
        </w:rPr>
      </w:pPr>
    </w:p>
    <w:p w14:paraId="37CBDAC9" w14:textId="3C10EC0F" w:rsidR="003A0BBB" w:rsidRPr="00900E12" w:rsidRDefault="003A0BBB" w:rsidP="003A0BBB">
      <w:pPr>
        <w:pStyle w:val="TEKSTI"/>
        <w:rPr>
          <w:lang w:val="sq-AL"/>
        </w:rPr>
      </w:pPr>
      <w:r w:rsidRPr="00900E12">
        <w:rPr>
          <w:lang w:val="sq-AL"/>
        </w:rPr>
        <w:t>Meqenëse janë të punësuar vetëm tre ekzaminues të sektorit të patentave, duhet parë nëse Sektori i Ekzaminimit të Patentave brenda DPPI</w:t>
      </w:r>
      <w:r w:rsidR="006303AA" w:rsidRPr="00900E12">
        <w:rPr>
          <w:lang w:val="sq-AL"/>
        </w:rPr>
        <w:t>-së</w:t>
      </w:r>
      <w:r w:rsidRPr="00900E12">
        <w:rPr>
          <w:lang w:val="sq-AL"/>
        </w:rPr>
        <w:t xml:space="preserve"> duhet të forcohet. Është raportuar gjithashtu se ka probleme në çështje thelbësore dhe procedurale në lidhje me regjistrimin e </w:t>
      </w:r>
      <w:r w:rsidR="00AA2170" w:rsidRPr="00900E12">
        <w:rPr>
          <w:lang w:val="sq-AL"/>
        </w:rPr>
        <w:t>c</w:t>
      </w:r>
      <w:r w:rsidRPr="00900E12">
        <w:rPr>
          <w:lang w:val="sq-AL"/>
        </w:rPr>
        <w:t>ertifikatave të mbrojtjes shtesë (SPC). Ekzaminuesit brenda DPPI</w:t>
      </w:r>
      <w:r w:rsidR="006303AA" w:rsidRPr="00900E12">
        <w:rPr>
          <w:lang w:val="sq-AL"/>
        </w:rPr>
        <w:t>-së</w:t>
      </w:r>
      <w:r w:rsidRPr="00900E12">
        <w:rPr>
          <w:lang w:val="sq-AL"/>
        </w:rPr>
        <w:t xml:space="preserve"> kanë nevojë për më shumë trajnim, veçanërisht me këtë aspekt.</w:t>
      </w:r>
    </w:p>
    <w:p w14:paraId="22952E28" w14:textId="48A4EF55" w:rsidR="003A0BBB" w:rsidRPr="00900E12" w:rsidRDefault="003A0BBB" w:rsidP="00E050D6">
      <w:pPr>
        <w:pStyle w:val="TEKSTI"/>
        <w:rPr>
          <w:lang w:val="sq-AL"/>
        </w:rPr>
      </w:pPr>
      <w:r w:rsidRPr="00900E12">
        <w:rPr>
          <w:lang w:val="sq-AL"/>
        </w:rPr>
        <w:t>Duhet të theksohet se ka diskutime të vazhdueshme midis WIPO</w:t>
      </w:r>
      <w:r w:rsidR="0058472C" w:rsidRPr="00900E12">
        <w:rPr>
          <w:lang w:val="sq-AL"/>
        </w:rPr>
        <w:t>-s</w:t>
      </w:r>
      <w:r w:rsidRPr="00900E12">
        <w:rPr>
          <w:lang w:val="sq-AL"/>
        </w:rPr>
        <w:t xml:space="preserve"> dhe DPPI</w:t>
      </w:r>
      <w:r w:rsidR="0058472C" w:rsidRPr="00900E12">
        <w:rPr>
          <w:lang w:val="sq-AL"/>
        </w:rPr>
        <w:t>-së</w:t>
      </w:r>
      <w:r w:rsidRPr="00900E12">
        <w:rPr>
          <w:lang w:val="sq-AL"/>
        </w:rPr>
        <w:t xml:space="preserve"> për ofrimin e asistencës DPPI për të përpunuar në mënyrë efikase kërkesat e tyre për SPC duke zhvilluar mjete praktike dhe duke ofruar trajnim për stafin.</w:t>
      </w:r>
    </w:p>
    <w:p w14:paraId="501885E7" w14:textId="085571A1" w:rsidR="003A0BBB" w:rsidRPr="00900E12" w:rsidRDefault="003A0BBB" w:rsidP="00E050D6">
      <w:pPr>
        <w:pStyle w:val="TEKSTI"/>
        <w:rPr>
          <w:lang w:val="sq-AL"/>
        </w:rPr>
      </w:pPr>
      <w:r w:rsidRPr="00900E12">
        <w:rPr>
          <w:lang w:val="sq-AL"/>
        </w:rPr>
        <w:t>Duke pasur parasysh numrin e ulët të aplikimit të modelit të shërbimeve, duhet të konsiderohet gjithashtu se si të promovohet më tej ky objekt i PI, si dhe të trajnohet më shumë staf i DPPI</w:t>
      </w:r>
      <w:r w:rsidR="003E34C4" w:rsidRPr="00900E12">
        <w:rPr>
          <w:lang w:val="sq-AL"/>
        </w:rPr>
        <w:t>-së</w:t>
      </w:r>
      <w:r w:rsidRPr="00900E12">
        <w:rPr>
          <w:lang w:val="sq-AL"/>
        </w:rPr>
        <w:t xml:space="preserve"> për këtë çështje</w:t>
      </w:r>
      <w:r w:rsidRPr="00900E12">
        <w:rPr>
          <w:rStyle w:val="FootnoteReference"/>
          <w:lang w:val="sq-AL"/>
        </w:rPr>
        <w:footnoteReference w:id="7"/>
      </w:r>
      <w:r w:rsidRPr="00900E12">
        <w:rPr>
          <w:lang w:val="sq-AL"/>
        </w:rPr>
        <w:t>.</w:t>
      </w:r>
    </w:p>
    <w:p w14:paraId="4104BAD2" w14:textId="5EBDE6E1" w:rsidR="003A0BBB" w:rsidRPr="00900E12" w:rsidRDefault="00BB4F20" w:rsidP="00E050D6">
      <w:pPr>
        <w:pStyle w:val="TEKSTI"/>
        <w:rPr>
          <w:i/>
          <w:lang w:val="sq-AL"/>
        </w:rPr>
      </w:pPr>
      <w:r>
        <w:rPr>
          <w:i/>
          <w:lang w:val="sq-AL"/>
        </w:rPr>
        <w:t>b</w:t>
      </w:r>
      <w:r w:rsidR="003A0BBB" w:rsidRPr="00900E12">
        <w:rPr>
          <w:i/>
          <w:lang w:val="sq-AL"/>
        </w:rPr>
        <w:t xml:space="preserve">) Markat tregtare dhe të </w:t>
      </w:r>
      <w:r w:rsidR="00EB5D16" w:rsidRPr="00900E12">
        <w:rPr>
          <w:i/>
          <w:lang w:val="sq-AL"/>
        </w:rPr>
        <w:t>s</w:t>
      </w:r>
      <w:r w:rsidR="003A0BBB" w:rsidRPr="00900E12">
        <w:rPr>
          <w:i/>
          <w:lang w:val="sq-AL"/>
        </w:rPr>
        <w:t>hërbimit</w:t>
      </w:r>
    </w:p>
    <w:p w14:paraId="5C09B28F" w14:textId="77777777" w:rsidR="003A0BBB" w:rsidRPr="00900E12" w:rsidRDefault="003A0BBB" w:rsidP="00E050D6">
      <w:pPr>
        <w:jc w:val="both"/>
        <w:rPr>
          <w:rFonts w:ascii="Garamond" w:hAnsi="Garamond"/>
          <w:lang w:val="sq-AL"/>
        </w:rPr>
      </w:pPr>
      <w:r w:rsidRPr="00900E12">
        <w:rPr>
          <w:rFonts w:ascii="Garamond" w:hAnsi="Garamond"/>
          <w:lang w:val="sq-AL"/>
        </w:rPr>
        <w:t>Ka dy mënyra për regjistrimin e markave në Shqipëri:</w:t>
      </w:r>
    </w:p>
    <w:p w14:paraId="7B13FEAC" w14:textId="56AD8618" w:rsidR="003A0BBB" w:rsidRPr="00900E12" w:rsidRDefault="003A0BBB" w:rsidP="00E050D6">
      <w:pPr>
        <w:pStyle w:val="TEKSTI"/>
        <w:rPr>
          <w:lang w:val="sq-AL"/>
        </w:rPr>
      </w:pPr>
      <w:r w:rsidRPr="00900E12">
        <w:rPr>
          <w:lang w:val="sq-AL"/>
        </w:rPr>
        <w:t>-</w:t>
      </w:r>
      <w:r w:rsidR="009C59FC" w:rsidRPr="00900E12">
        <w:rPr>
          <w:lang w:val="sq-AL"/>
        </w:rPr>
        <w:t xml:space="preserve"> </w:t>
      </w:r>
      <w:r w:rsidR="00F20581" w:rsidRPr="00900E12">
        <w:rPr>
          <w:lang w:val="sq-AL"/>
        </w:rPr>
        <w:t>a</w:t>
      </w:r>
      <w:r w:rsidRPr="00900E12">
        <w:rPr>
          <w:lang w:val="sq-AL"/>
        </w:rPr>
        <w:t>plikimet për marka që paraqiten drejtpërdrejt në DPPI-së si një aplikim kombëtar</w:t>
      </w:r>
      <w:r w:rsidR="00F20581" w:rsidRPr="00900E12">
        <w:rPr>
          <w:lang w:val="sq-AL"/>
        </w:rPr>
        <w:t>;</w:t>
      </w:r>
    </w:p>
    <w:p w14:paraId="491E0DCF" w14:textId="5D8B33D2" w:rsidR="003A0BBB" w:rsidRPr="00900E12" w:rsidRDefault="003A0BBB" w:rsidP="00E050D6">
      <w:pPr>
        <w:pStyle w:val="TEKSTI"/>
        <w:rPr>
          <w:lang w:val="sq-AL"/>
        </w:rPr>
      </w:pPr>
      <w:r w:rsidRPr="00900E12">
        <w:rPr>
          <w:lang w:val="sq-AL"/>
        </w:rPr>
        <w:t>-</w:t>
      </w:r>
      <w:r w:rsidR="009C59FC" w:rsidRPr="00900E12">
        <w:rPr>
          <w:lang w:val="sq-AL"/>
        </w:rPr>
        <w:t xml:space="preserve"> </w:t>
      </w:r>
      <w:r w:rsidR="00F20581" w:rsidRPr="00900E12">
        <w:rPr>
          <w:lang w:val="sq-AL"/>
        </w:rPr>
        <w:t>a</w:t>
      </w:r>
      <w:r w:rsidRPr="00900E12">
        <w:rPr>
          <w:lang w:val="sq-AL"/>
        </w:rPr>
        <w:t>plikime ndërkombëtare për marka nëpërmjet sistemit të Madridit.</w:t>
      </w:r>
    </w:p>
    <w:p w14:paraId="4B40672A" w14:textId="4B450625" w:rsidR="003A0BBB" w:rsidRPr="00900E12" w:rsidRDefault="003A0BBB" w:rsidP="00E050D6">
      <w:pPr>
        <w:pStyle w:val="TEKSTI"/>
        <w:rPr>
          <w:lang w:val="sq-AL"/>
        </w:rPr>
      </w:pPr>
      <w:r w:rsidRPr="00900E12">
        <w:rPr>
          <w:lang w:val="sq-AL"/>
        </w:rPr>
        <w:t xml:space="preserve">Me gjithë situatën që ka kaluar vendi ynë nga </w:t>
      </w:r>
      <w:r w:rsidR="0043463C" w:rsidRPr="00900E12">
        <w:rPr>
          <w:lang w:val="sq-AL"/>
        </w:rPr>
        <w:t>COVID</w:t>
      </w:r>
      <w:r w:rsidRPr="00900E12">
        <w:rPr>
          <w:lang w:val="sq-AL"/>
        </w:rPr>
        <w:t xml:space="preserve">-19, përgjatë vitit 2020, në Drejtorinë e Përgjithshme të Pronësisë Industriale janë paraqitur për regjistrim marke në total </w:t>
      </w:r>
      <w:r w:rsidRPr="00900E12">
        <w:rPr>
          <w:b/>
          <w:lang w:val="sq-AL"/>
        </w:rPr>
        <w:t>1164</w:t>
      </w:r>
      <w:r w:rsidRPr="00900E12">
        <w:rPr>
          <w:lang w:val="sq-AL"/>
        </w:rPr>
        <w:t xml:space="preserve"> aplikime, në krahasim me </w:t>
      </w:r>
      <w:r w:rsidRPr="00900E12">
        <w:rPr>
          <w:b/>
          <w:lang w:val="sq-AL"/>
        </w:rPr>
        <w:t>1157</w:t>
      </w:r>
      <w:r w:rsidRPr="00900E12">
        <w:rPr>
          <w:lang w:val="sq-AL"/>
        </w:rPr>
        <w:t xml:space="preserve"> aplikime në vitin 2019, pra kemi </w:t>
      </w:r>
      <w:r w:rsidRPr="00900E12">
        <w:rPr>
          <w:i/>
          <w:lang w:val="sq-AL"/>
        </w:rPr>
        <w:t xml:space="preserve">një rritje të numrit të aplikimeve me </w:t>
      </w:r>
      <w:r w:rsidRPr="00900E12">
        <w:rPr>
          <w:b/>
          <w:i/>
          <w:lang w:val="sq-AL"/>
        </w:rPr>
        <w:t>0.6</w:t>
      </w:r>
      <w:r w:rsidRPr="00900E12">
        <w:rPr>
          <w:i/>
          <w:lang w:val="sq-AL"/>
        </w:rPr>
        <w:t xml:space="preserve">%. </w:t>
      </w:r>
    </w:p>
    <w:p w14:paraId="00C281DD" w14:textId="734EDFB4" w:rsidR="003A0BBB" w:rsidRPr="00900E12" w:rsidRDefault="003A0BBB" w:rsidP="00E050D6">
      <w:pPr>
        <w:pStyle w:val="TEKSTI"/>
        <w:rPr>
          <w:b/>
          <w:lang w:val="sq-AL" w:eastAsia="ja-JP"/>
        </w:rPr>
      </w:pPr>
      <w:r w:rsidRPr="00900E12">
        <w:rPr>
          <w:lang w:val="sq-AL" w:eastAsia="ja-JP"/>
        </w:rPr>
        <w:t xml:space="preserve">Gjatë vitit 2020 </w:t>
      </w:r>
      <w:r w:rsidRPr="00900E12">
        <w:rPr>
          <w:i/>
          <w:lang w:val="sq-AL" w:eastAsia="ja-JP"/>
        </w:rPr>
        <w:t xml:space="preserve">një rritje me </w:t>
      </w:r>
      <w:r w:rsidRPr="00900E12">
        <w:rPr>
          <w:b/>
          <w:i/>
          <w:lang w:val="sq-AL" w:eastAsia="ja-JP"/>
        </w:rPr>
        <w:t>8.65%</w:t>
      </w:r>
      <w:r w:rsidRPr="00900E12">
        <w:rPr>
          <w:i/>
          <w:lang w:val="sq-AL" w:eastAsia="ja-JP"/>
        </w:rPr>
        <w:t xml:space="preserve"> ka pa</w:t>
      </w:r>
      <w:r w:rsidR="00EB5D16" w:rsidRPr="00900E12">
        <w:rPr>
          <w:i/>
          <w:lang w:val="sq-AL" w:eastAsia="ja-JP"/>
        </w:rPr>
        <w:t>s</w:t>
      </w:r>
      <w:r w:rsidRPr="00900E12">
        <w:rPr>
          <w:i/>
          <w:lang w:val="sq-AL" w:eastAsia="ja-JP"/>
        </w:rPr>
        <w:t>ur dhe numri i aplikimeve ndërkombëtare</w:t>
      </w:r>
      <w:r w:rsidRPr="00900E12">
        <w:rPr>
          <w:lang w:val="sq-AL" w:eastAsia="ja-JP"/>
        </w:rPr>
        <w:t xml:space="preserve"> nga (Marrëveshja dhe Protokolli i Madridit) që kanë arritur në 2936 aplikime nga 2682 aplikime të depozituara në vitin 2019.</w:t>
      </w:r>
      <w:r w:rsidR="006D539F" w:rsidRPr="00900E12">
        <w:rPr>
          <w:lang w:val="sq-AL" w:eastAsia="ja-JP"/>
        </w:rPr>
        <w:t xml:space="preserve"> </w:t>
      </w:r>
    </w:p>
    <w:p w14:paraId="40FCB953" w14:textId="5B98A62A" w:rsidR="003A0BBB" w:rsidRPr="00900E12" w:rsidRDefault="003A0BBB" w:rsidP="003A0BBB">
      <w:pPr>
        <w:pStyle w:val="TEKSTI"/>
        <w:rPr>
          <w:lang w:val="sq-AL" w:eastAsia="ja-JP"/>
        </w:rPr>
      </w:pPr>
      <w:r w:rsidRPr="00900E12">
        <w:rPr>
          <w:lang w:val="sq-AL" w:eastAsia="ja-JP"/>
        </w:rPr>
        <w:t>Nëse do t</w:t>
      </w:r>
      <w:r w:rsidR="00263C04" w:rsidRPr="00900E12">
        <w:rPr>
          <w:lang w:val="sq-AL" w:eastAsia="ja-JP"/>
        </w:rPr>
        <w:t>’</w:t>
      </w:r>
      <w:r w:rsidRPr="00900E12">
        <w:rPr>
          <w:lang w:val="sq-AL" w:eastAsia="ja-JP"/>
        </w:rPr>
        <w:t>i referohemi periudhës 2015</w:t>
      </w:r>
      <w:r w:rsidR="00C56405" w:rsidRPr="00900E12">
        <w:rPr>
          <w:lang w:val="sq-AL" w:eastAsia="ja-JP"/>
        </w:rPr>
        <w:t>–</w:t>
      </w:r>
      <w:r w:rsidRPr="00900E12">
        <w:rPr>
          <w:lang w:val="sq-AL" w:eastAsia="ja-JP"/>
        </w:rPr>
        <w:t xml:space="preserve">2020, trendi i aplikimeve </w:t>
      </w:r>
      <w:r w:rsidRPr="00900E12">
        <w:rPr>
          <w:b/>
          <w:lang w:val="sq-AL" w:eastAsia="ja-JP"/>
        </w:rPr>
        <w:t>kombëtare</w:t>
      </w:r>
      <w:r w:rsidRPr="00900E12">
        <w:rPr>
          <w:lang w:val="sq-AL" w:eastAsia="ja-JP"/>
        </w:rPr>
        <w:t xml:space="preserve"> dhe </w:t>
      </w:r>
      <w:r w:rsidRPr="00900E12">
        <w:rPr>
          <w:b/>
          <w:lang w:val="sq-AL" w:eastAsia="ja-JP"/>
        </w:rPr>
        <w:t xml:space="preserve">ndërkombëtare </w:t>
      </w:r>
      <w:r w:rsidRPr="00900E12">
        <w:rPr>
          <w:lang w:val="sq-AL" w:eastAsia="ja-JP"/>
        </w:rPr>
        <w:t>ka qenë një trend rritës, sipas tabelës më poshtë:</w:t>
      </w:r>
    </w:p>
    <w:p w14:paraId="09D80A64" w14:textId="77777777" w:rsidR="003A0BBB" w:rsidRPr="00900E12" w:rsidRDefault="003A0BBB" w:rsidP="003A0BBB">
      <w:pPr>
        <w:pStyle w:val="TEKSTI"/>
        <w:rPr>
          <w:lang w:val="sq-AL" w:eastAsia="ja-JP"/>
        </w:rPr>
      </w:pPr>
    </w:p>
    <w:p w14:paraId="3A5E8E47" w14:textId="2B161B94" w:rsidR="003A0BBB" w:rsidRPr="00900E12" w:rsidRDefault="003A0BBB" w:rsidP="003A0BBB">
      <w:pPr>
        <w:pStyle w:val="TEKSTI"/>
        <w:rPr>
          <w:i/>
          <w:lang w:val="sq-AL" w:eastAsia="ja-JP"/>
        </w:rPr>
      </w:pPr>
      <w:r w:rsidRPr="00900E12">
        <w:rPr>
          <w:i/>
          <w:lang w:val="sq-AL" w:eastAsia="ja-JP"/>
        </w:rPr>
        <w:t>Tabela</w:t>
      </w:r>
      <w:r w:rsidR="00EB5D16" w:rsidRPr="00900E12">
        <w:rPr>
          <w:i/>
          <w:lang w:val="sq-AL" w:eastAsia="ja-JP"/>
        </w:rPr>
        <w:t xml:space="preserve"> nr</w:t>
      </w:r>
      <w:r w:rsidRPr="00900E12">
        <w:rPr>
          <w:i/>
          <w:lang w:val="sq-AL" w:eastAsia="ja-JP"/>
        </w:rPr>
        <w:t>. 1</w:t>
      </w:r>
    </w:p>
    <w:tbl>
      <w:tblPr>
        <w:tblStyle w:val="LightGrid-Accent61"/>
        <w:tblW w:w="0" w:type="auto"/>
        <w:tblLook w:val="04A0" w:firstRow="1" w:lastRow="0" w:firstColumn="1" w:lastColumn="0" w:noHBand="0" w:noVBand="1"/>
      </w:tblPr>
      <w:tblGrid>
        <w:gridCol w:w="1755"/>
        <w:gridCol w:w="1272"/>
        <w:gridCol w:w="1270"/>
        <w:gridCol w:w="1270"/>
        <w:gridCol w:w="1270"/>
        <w:gridCol w:w="1270"/>
        <w:gridCol w:w="1136"/>
      </w:tblGrid>
      <w:tr w:rsidR="003A0BBB" w:rsidRPr="00900E12" w14:paraId="0D526A29" w14:textId="77777777" w:rsidTr="00EB32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dxa"/>
          </w:tcPr>
          <w:p w14:paraId="58851907" w14:textId="77777777" w:rsidR="003A0BBB" w:rsidRPr="00900E12" w:rsidRDefault="003A0BBB" w:rsidP="00EB32DB">
            <w:pPr>
              <w:rPr>
                <w:rFonts w:ascii="Garamond" w:hAnsi="Garamond"/>
                <w:sz w:val="20"/>
                <w:lang w:val="sq-AL"/>
              </w:rPr>
            </w:pPr>
            <w:r w:rsidRPr="00900E12">
              <w:rPr>
                <w:rFonts w:ascii="Garamond" w:hAnsi="Garamond"/>
                <w:sz w:val="20"/>
                <w:lang w:val="sq-AL"/>
              </w:rPr>
              <w:t>Aplikime</w:t>
            </w:r>
          </w:p>
        </w:tc>
        <w:tc>
          <w:tcPr>
            <w:tcW w:w="1326" w:type="dxa"/>
          </w:tcPr>
          <w:p w14:paraId="051DF637"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2015</w:t>
            </w:r>
          </w:p>
        </w:tc>
        <w:tc>
          <w:tcPr>
            <w:tcW w:w="1324" w:type="dxa"/>
          </w:tcPr>
          <w:p w14:paraId="697B5932"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2016</w:t>
            </w:r>
          </w:p>
        </w:tc>
        <w:tc>
          <w:tcPr>
            <w:tcW w:w="1324" w:type="dxa"/>
          </w:tcPr>
          <w:p w14:paraId="3C19BC5D"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2017</w:t>
            </w:r>
          </w:p>
        </w:tc>
        <w:tc>
          <w:tcPr>
            <w:tcW w:w="1324" w:type="dxa"/>
          </w:tcPr>
          <w:p w14:paraId="425C1686"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2018</w:t>
            </w:r>
          </w:p>
        </w:tc>
        <w:tc>
          <w:tcPr>
            <w:tcW w:w="1324" w:type="dxa"/>
          </w:tcPr>
          <w:p w14:paraId="61D8EB3E"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2019</w:t>
            </w:r>
          </w:p>
        </w:tc>
        <w:tc>
          <w:tcPr>
            <w:tcW w:w="1179" w:type="dxa"/>
          </w:tcPr>
          <w:p w14:paraId="59C59E2F"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2020</w:t>
            </w:r>
          </w:p>
        </w:tc>
      </w:tr>
      <w:tr w:rsidR="003A0BBB" w:rsidRPr="00900E12" w14:paraId="3AB83F08" w14:textId="77777777" w:rsidTr="00A906CF">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1775" w:type="dxa"/>
          </w:tcPr>
          <w:p w14:paraId="24089D02" w14:textId="69555B56" w:rsidR="003A0BBB" w:rsidRPr="00900E12" w:rsidRDefault="003A0BBB" w:rsidP="00A906CF">
            <w:pPr>
              <w:rPr>
                <w:rFonts w:ascii="Garamond" w:hAnsi="Garamond"/>
                <w:sz w:val="20"/>
                <w:lang w:val="sq-AL"/>
              </w:rPr>
            </w:pPr>
            <w:r w:rsidRPr="00900E12">
              <w:rPr>
                <w:rFonts w:ascii="Garamond" w:hAnsi="Garamond"/>
                <w:sz w:val="20"/>
                <w:lang w:val="sq-AL"/>
              </w:rPr>
              <w:t xml:space="preserve">Aplikime kombëtare për regjistrim marke </w:t>
            </w:r>
          </w:p>
        </w:tc>
        <w:tc>
          <w:tcPr>
            <w:tcW w:w="1326" w:type="dxa"/>
          </w:tcPr>
          <w:p w14:paraId="797C26B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2AE66E9C"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937</w:t>
            </w:r>
          </w:p>
        </w:tc>
        <w:tc>
          <w:tcPr>
            <w:tcW w:w="1324" w:type="dxa"/>
          </w:tcPr>
          <w:p w14:paraId="652E239F"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36197982"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1055</w:t>
            </w:r>
          </w:p>
        </w:tc>
        <w:tc>
          <w:tcPr>
            <w:tcW w:w="1324" w:type="dxa"/>
          </w:tcPr>
          <w:p w14:paraId="0A57358A"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4EADA348"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1161</w:t>
            </w:r>
          </w:p>
        </w:tc>
        <w:tc>
          <w:tcPr>
            <w:tcW w:w="1324" w:type="dxa"/>
          </w:tcPr>
          <w:p w14:paraId="765DEB2D"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0C141E61"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1294</w:t>
            </w:r>
          </w:p>
        </w:tc>
        <w:tc>
          <w:tcPr>
            <w:tcW w:w="1324" w:type="dxa"/>
          </w:tcPr>
          <w:p w14:paraId="7ADE1A9E"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35B0261F"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1157</w:t>
            </w:r>
          </w:p>
        </w:tc>
        <w:tc>
          <w:tcPr>
            <w:tcW w:w="1179" w:type="dxa"/>
          </w:tcPr>
          <w:p w14:paraId="41B33D84"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p>
          <w:p w14:paraId="144BCB05"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1164</w:t>
            </w:r>
          </w:p>
        </w:tc>
      </w:tr>
      <w:tr w:rsidR="003A0BBB" w:rsidRPr="00900E12" w14:paraId="4EF1366A" w14:textId="77777777" w:rsidTr="00EB32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dxa"/>
          </w:tcPr>
          <w:p w14:paraId="254CBA2D" w14:textId="0A9DF106" w:rsidR="003A0BBB" w:rsidRPr="00900E12" w:rsidRDefault="003A0BBB" w:rsidP="00A906CF">
            <w:pPr>
              <w:rPr>
                <w:rFonts w:ascii="Garamond" w:hAnsi="Garamond"/>
                <w:sz w:val="20"/>
                <w:lang w:val="sq-AL"/>
              </w:rPr>
            </w:pPr>
            <w:r w:rsidRPr="00900E12">
              <w:rPr>
                <w:rFonts w:ascii="Garamond" w:hAnsi="Garamond"/>
                <w:sz w:val="20"/>
                <w:lang w:val="sq-AL"/>
              </w:rPr>
              <w:t xml:space="preserve">Aplikime (shtrirje) ndërkombëtare për regjistrim marke </w:t>
            </w:r>
          </w:p>
        </w:tc>
        <w:tc>
          <w:tcPr>
            <w:tcW w:w="1326" w:type="dxa"/>
          </w:tcPr>
          <w:p w14:paraId="0B8F118A"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0AA08FA9"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2529</w:t>
            </w:r>
          </w:p>
        </w:tc>
        <w:tc>
          <w:tcPr>
            <w:tcW w:w="1324" w:type="dxa"/>
          </w:tcPr>
          <w:p w14:paraId="4CB40688"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316B7BD4"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2759</w:t>
            </w:r>
          </w:p>
        </w:tc>
        <w:tc>
          <w:tcPr>
            <w:tcW w:w="1324" w:type="dxa"/>
          </w:tcPr>
          <w:p w14:paraId="037A477D"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0515473A"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2709</w:t>
            </w:r>
          </w:p>
        </w:tc>
        <w:tc>
          <w:tcPr>
            <w:tcW w:w="1324" w:type="dxa"/>
          </w:tcPr>
          <w:p w14:paraId="1C5A341F"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4B8E37A4"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2966</w:t>
            </w:r>
          </w:p>
        </w:tc>
        <w:tc>
          <w:tcPr>
            <w:tcW w:w="1324" w:type="dxa"/>
          </w:tcPr>
          <w:p w14:paraId="29F97921"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62A8A5B4"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2682</w:t>
            </w:r>
          </w:p>
        </w:tc>
        <w:tc>
          <w:tcPr>
            <w:tcW w:w="1179" w:type="dxa"/>
          </w:tcPr>
          <w:p w14:paraId="7AE9C580"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p>
          <w:p w14:paraId="754ABAE7" w14:textId="77777777" w:rsidR="003A0BBB" w:rsidRPr="00900E12" w:rsidRDefault="003A0BBB" w:rsidP="00EB32DB">
            <w:pPr>
              <w:jc w:val="center"/>
              <w:cnfStyle w:val="000000010000" w:firstRow="0" w:lastRow="0" w:firstColumn="0" w:lastColumn="0" w:oddVBand="0" w:evenVBand="0" w:oddHBand="0" w:evenHBand="1" w:firstRowFirstColumn="0" w:firstRowLastColumn="0" w:lastRowFirstColumn="0" w:lastRowLastColumn="0"/>
              <w:rPr>
                <w:rFonts w:ascii="Garamond" w:hAnsi="Garamond"/>
                <w:sz w:val="20"/>
                <w:lang w:val="sq-AL"/>
              </w:rPr>
            </w:pPr>
            <w:r w:rsidRPr="00900E12">
              <w:rPr>
                <w:rFonts w:ascii="Garamond" w:hAnsi="Garamond"/>
                <w:sz w:val="20"/>
                <w:lang w:val="sq-AL"/>
              </w:rPr>
              <w:t>2936</w:t>
            </w:r>
          </w:p>
        </w:tc>
      </w:tr>
      <w:tr w:rsidR="003A0BBB" w:rsidRPr="00900E12" w14:paraId="59AC039A" w14:textId="77777777" w:rsidTr="00EB3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dxa"/>
          </w:tcPr>
          <w:p w14:paraId="16C15C26" w14:textId="6834338A" w:rsidR="003A0BBB" w:rsidRPr="00900E12" w:rsidRDefault="003A0BBB" w:rsidP="00EB32DB">
            <w:pPr>
              <w:rPr>
                <w:rFonts w:ascii="Garamond" w:hAnsi="Garamond"/>
                <w:sz w:val="20"/>
                <w:lang w:val="sq-AL"/>
              </w:rPr>
            </w:pPr>
            <w:r w:rsidRPr="00900E12">
              <w:rPr>
                <w:rFonts w:ascii="Garamond" w:hAnsi="Garamond"/>
                <w:sz w:val="20"/>
                <w:lang w:val="sq-AL"/>
              </w:rPr>
              <w:t>Total</w:t>
            </w:r>
            <w:r w:rsidR="00A906CF" w:rsidRPr="00900E12">
              <w:rPr>
                <w:rFonts w:ascii="Garamond" w:hAnsi="Garamond"/>
                <w:sz w:val="20"/>
                <w:lang w:val="sq-AL"/>
              </w:rPr>
              <w:t>i</w:t>
            </w:r>
            <w:r w:rsidRPr="00900E12">
              <w:rPr>
                <w:rFonts w:ascii="Garamond" w:hAnsi="Garamond"/>
                <w:sz w:val="20"/>
                <w:lang w:val="sq-AL"/>
              </w:rPr>
              <w:t xml:space="preserve"> </w:t>
            </w:r>
          </w:p>
        </w:tc>
        <w:tc>
          <w:tcPr>
            <w:tcW w:w="1326" w:type="dxa"/>
          </w:tcPr>
          <w:p w14:paraId="12F8D6E7"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3466</w:t>
            </w:r>
          </w:p>
        </w:tc>
        <w:tc>
          <w:tcPr>
            <w:tcW w:w="1324" w:type="dxa"/>
          </w:tcPr>
          <w:p w14:paraId="6F591F20"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3814</w:t>
            </w:r>
          </w:p>
        </w:tc>
        <w:tc>
          <w:tcPr>
            <w:tcW w:w="1324" w:type="dxa"/>
          </w:tcPr>
          <w:p w14:paraId="490C0C34"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3870</w:t>
            </w:r>
          </w:p>
        </w:tc>
        <w:tc>
          <w:tcPr>
            <w:tcW w:w="1324" w:type="dxa"/>
          </w:tcPr>
          <w:p w14:paraId="6E3D1136"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4260</w:t>
            </w:r>
          </w:p>
        </w:tc>
        <w:tc>
          <w:tcPr>
            <w:tcW w:w="1324" w:type="dxa"/>
          </w:tcPr>
          <w:p w14:paraId="37CA3B28"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3839</w:t>
            </w:r>
          </w:p>
        </w:tc>
        <w:tc>
          <w:tcPr>
            <w:tcW w:w="1179" w:type="dxa"/>
          </w:tcPr>
          <w:p w14:paraId="644C2ECB"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sz w:val="20"/>
                <w:lang w:val="sq-AL"/>
              </w:rPr>
            </w:pPr>
            <w:r w:rsidRPr="00900E12">
              <w:rPr>
                <w:rFonts w:ascii="Garamond" w:hAnsi="Garamond"/>
                <w:sz w:val="20"/>
                <w:lang w:val="sq-AL"/>
              </w:rPr>
              <w:t>4100</w:t>
            </w:r>
          </w:p>
        </w:tc>
      </w:tr>
    </w:tbl>
    <w:p w14:paraId="70F315F2" w14:textId="77777777" w:rsidR="003A0BBB" w:rsidRPr="00900E12" w:rsidRDefault="003A0BBB" w:rsidP="003A0BBB">
      <w:pPr>
        <w:rPr>
          <w:rFonts w:ascii="Garamond" w:eastAsiaTheme="minorEastAsia" w:hAnsi="Garamond"/>
          <w:lang w:val="sq-AL" w:eastAsia="ja-JP"/>
        </w:rPr>
      </w:pPr>
    </w:p>
    <w:p w14:paraId="401358FF" w14:textId="05BCFB3D" w:rsidR="003A0BBB" w:rsidRPr="00900E12" w:rsidRDefault="003A0BBB" w:rsidP="003A0BBB">
      <w:pPr>
        <w:rPr>
          <w:rFonts w:ascii="Garamond" w:eastAsiaTheme="minorEastAsia" w:hAnsi="Garamond"/>
          <w:lang w:val="sq-AL" w:eastAsia="ja-JP"/>
        </w:rPr>
      </w:pPr>
      <w:r w:rsidRPr="00900E12">
        <w:rPr>
          <w:rFonts w:ascii="Garamond" w:eastAsiaTheme="minorEastAsia" w:hAnsi="Garamond"/>
          <w:noProof/>
        </w:rPr>
        <w:drawing>
          <wp:anchor distT="0" distB="0" distL="114300" distR="114300" simplePos="0" relativeHeight="251658241" behindDoc="0" locked="0" layoutInCell="1" allowOverlap="1" wp14:anchorId="428E98C0" wp14:editId="71C1AF78">
            <wp:simplePos x="914400" y="914400"/>
            <wp:positionH relativeFrom="column">
              <wp:align>left</wp:align>
            </wp:positionH>
            <wp:positionV relativeFrom="paragraph">
              <wp:align>top</wp:align>
            </wp:positionV>
            <wp:extent cx="4572000" cy="2053193"/>
            <wp:effectExtent l="0" t="0" r="0" b="4445"/>
            <wp:wrapSquare wrapText="bothSides"/>
            <wp:docPr id="23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A906CF" w:rsidRPr="00900E12">
        <w:rPr>
          <w:rFonts w:ascii="Garamond" w:eastAsiaTheme="minorEastAsia" w:hAnsi="Garamond"/>
          <w:lang w:val="sq-AL" w:eastAsia="ja-JP"/>
        </w:rPr>
        <w:br w:type="textWrapping" w:clear="all"/>
      </w:r>
    </w:p>
    <w:p w14:paraId="1AF012B8" w14:textId="1CB92494" w:rsidR="003A0BBB" w:rsidRPr="00900E12" w:rsidRDefault="003A0BBB" w:rsidP="003A0BBB">
      <w:pPr>
        <w:pStyle w:val="TEKSTI"/>
        <w:rPr>
          <w:lang w:val="sq-AL" w:eastAsia="ja-JP"/>
        </w:rPr>
      </w:pPr>
      <w:r w:rsidRPr="00900E12">
        <w:rPr>
          <w:lang w:val="sq-AL" w:eastAsia="ja-JP"/>
        </w:rPr>
        <w:t>Tabela dhe grafiku tregojnë se numri në total i aplikimeve kombëtare dhe ndërkombëtare ka një pa</w:t>
      </w:r>
      <w:r w:rsidR="00A906CF" w:rsidRPr="00900E12">
        <w:rPr>
          <w:lang w:val="sq-AL" w:eastAsia="ja-JP"/>
        </w:rPr>
        <w:t>s</w:t>
      </w:r>
      <w:r w:rsidRPr="00900E12">
        <w:rPr>
          <w:lang w:val="sq-AL" w:eastAsia="ja-JP"/>
        </w:rPr>
        <w:t xml:space="preserve">ur një rritje me </w:t>
      </w:r>
      <w:r w:rsidRPr="00900E12">
        <w:rPr>
          <w:b/>
          <w:lang w:val="sq-AL" w:eastAsia="ja-JP"/>
        </w:rPr>
        <w:t>6.4%</w:t>
      </w:r>
      <w:r w:rsidRPr="00900E12">
        <w:rPr>
          <w:lang w:val="sq-AL" w:eastAsia="ja-JP"/>
        </w:rPr>
        <w:t xml:space="preserve"> në vitin </w:t>
      </w:r>
      <w:r w:rsidRPr="00900E12">
        <w:rPr>
          <w:b/>
          <w:lang w:val="sq-AL" w:eastAsia="ja-JP"/>
        </w:rPr>
        <w:t>2020</w:t>
      </w:r>
      <w:r w:rsidRPr="00900E12">
        <w:rPr>
          <w:lang w:val="sq-AL" w:eastAsia="ja-JP"/>
        </w:rPr>
        <w:t xml:space="preserve"> në krahasim me vitin </w:t>
      </w:r>
      <w:r w:rsidRPr="00900E12">
        <w:rPr>
          <w:b/>
          <w:lang w:val="sq-AL" w:eastAsia="ja-JP"/>
        </w:rPr>
        <w:t>2019</w:t>
      </w:r>
      <w:r w:rsidRPr="00900E12">
        <w:rPr>
          <w:lang w:val="sq-AL" w:eastAsia="ja-JP"/>
        </w:rPr>
        <w:t>.</w:t>
      </w:r>
    </w:p>
    <w:p w14:paraId="070ADDBC" w14:textId="77777777" w:rsidR="003A0BBB" w:rsidRPr="00900E12" w:rsidRDefault="003A0BBB" w:rsidP="003A0BBB">
      <w:pPr>
        <w:pStyle w:val="TEKSTI"/>
        <w:rPr>
          <w:lang w:val="sq-AL" w:eastAsia="ja-JP"/>
        </w:rPr>
      </w:pPr>
      <w:r w:rsidRPr="00900E12">
        <w:rPr>
          <w:lang w:val="sq-AL"/>
        </w:rPr>
        <w:t xml:space="preserve">Në totalin prej </w:t>
      </w:r>
      <w:r w:rsidRPr="00900E12">
        <w:rPr>
          <w:b/>
          <w:lang w:val="sq-AL"/>
        </w:rPr>
        <w:t>1164</w:t>
      </w:r>
      <w:r w:rsidRPr="00900E12">
        <w:rPr>
          <w:lang w:val="sq-AL"/>
        </w:rPr>
        <w:t xml:space="preserve"> të aplikimeve kombëtare për regjistrim marke</w:t>
      </w:r>
      <w:r w:rsidRPr="00900E12">
        <w:rPr>
          <w:b/>
          <w:lang w:val="sq-AL"/>
        </w:rPr>
        <w:t>, aplikimet nga subjektet shqiptare</w:t>
      </w:r>
      <w:r w:rsidRPr="00900E12">
        <w:rPr>
          <w:lang w:val="sq-AL"/>
        </w:rPr>
        <w:t xml:space="preserve"> në vitin 2020 </w:t>
      </w:r>
      <w:r w:rsidRPr="00900E12">
        <w:rPr>
          <w:lang w:val="sq-AL" w:eastAsia="ja-JP"/>
        </w:rPr>
        <w:t xml:space="preserve">arritën në </w:t>
      </w:r>
      <w:r w:rsidRPr="00900E12">
        <w:rPr>
          <w:b/>
          <w:lang w:val="sq-AL" w:eastAsia="ja-JP"/>
        </w:rPr>
        <w:t>761</w:t>
      </w:r>
      <w:r w:rsidRPr="00900E12">
        <w:rPr>
          <w:lang w:val="sq-AL" w:eastAsia="ja-JP"/>
        </w:rPr>
        <w:t xml:space="preserve">. </w:t>
      </w:r>
    </w:p>
    <w:p w14:paraId="46E93450" w14:textId="63C583F2" w:rsidR="003A0BBB" w:rsidRPr="00900E12" w:rsidRDefault="003A0BBB" w:rsidP="003A0BBB">
      <w:pPr>
        <w:pStyle w:val="TEKSTI"/>
        <w:rPr>
          <w:lang w:val="sq-AL" w:eastAsia="ja-JP"/>
        </w:rPr>
      </w:pPr>
      <w:r w:rsidRPr="00900E12">
        <w:rPr>
          <w:lang w:val="sq-AL" w:eastAsia="ja-JP"/>
        </w:rPr>
        <w:t xml:space="preserve">Në numrin total të aplikimeve në % për vitin 2020, aplikimet ndërkombëtare zënë 72%, aplikimet kombëtare nga aplikantë të huaj 10% dhe aplikimet </w:t>
      </w:r>
      <w:r w:rsidR="00AB0A8E" w:rsidRPr="00900E12">
        <w:rPr>
          <w:lang w:val="sq-AL" w:eastAsia="ja-JP"/>
        </w:rPr>
        <w:t>vendës</w:t>
      </w:r>
      <w:r w:rsidRPr="00900E12">
        <w:rPr>
          <w:lang w:val="sq-AL" w:eastAsia="ja-JP"/>
        </w:rPr>
        <w:t xml:space="preserve">e zënë 18%. </w:t>
      </w:r>
    </w:p>
    <w:p w14:paraId="414A1118" w14:textId="77777777" w:rsidR="003A0BBB" w:rsidRPr="00900E12" w:rsidRDefault="003A0BBB" w:rsidP="003A0BBB">
      <w:pPr>
        <w:rPr>
          <w:rFonts w:ascii="Garamond" w:eastAsiaTheme="minorEastAsia" w:hAnsi="Garamond"/>
          <w:lang w:val="sq-AL" w:eastAsia="ja-JP"/>
        </w:rPr>
      </w:pPr>
    </w:p>
    <w:p w14:paraId="7B88B1AF" w14:textId="77777777" w:rsidR="003A0BBB" w:rsidRPr="00900E12" w:rsidRDefault="003A0BBB" w:rsidP="003A0BBB">
      <w:pPr>
        <w:jc w:val="center"/>
        <w:rPr>
          <w:rFonts w:ascii="Garamond" w:eastAsiaTheme="minorEastAsia" w:hAnsi="Garamond"/>
          <w:lang w:val="sq-AL" w:eastAsia="ja-JP"/>
        </w:rPr>
      </w:pPr>
      <w:r w:rsidRPr="00900E12">
        <w:rPr>
          <w:rFonts w:ascii="Garamond" w:eastAsiaTheme="minorEastAsia" w:hAnsi="Garamond"/>
          <w:noProof/>
        </w:rPr>
        <w:drawing>
          <wp:inline distT="0" distB="0" distL="0" distR="0" wp14:anchorId="319DCC7E" wp14:editId="0DBAD3CB">
            <wp:extent cx="4457700" cy="1666875"/>
            <wp:effectExtent l="19050" t="0" r="19050" b="0"/>
            <wp:docPr id="237"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7E931E" w14:textId="77777777" w:rsidR="003A0BBB" w:rsidRPr="00900E12" w:rsidRDefault="003A0BBB" w:rsidP="003A0BBB">
      <w:pPr>
        <w:rPr>
          <w:rFonts w:ascii="Garamond" w:eastAsiaTheme="minorEastAsia" w:hAnsi="Garamond"/>
          <w:lang w:val="sq-AL" w:eastAsia="ja-JP"/>
        </w:rPr>
      </w:pPr>
    </w:p>
    <w:p w14:paraId="4615717F" w14:textId="3CE27E4A" w:rsidR="003A0BBB" w:rsidRPr="00900E12" w:rsidRDefault="003A0BBB" w:rsidP="003A0BBB">
      <w:pPr>
        <w:pStyle w:val="TEKSTI"/>
        <w:rPr>
          <w:lang w:val="sq-AL" w:eastAsia="ja-JP"/>
        </w:rPr>
      </w:pPr>
      <w:r w:rsidRPr="00900E12">
        <w:rPr>
          <w:lang w:val="sq-AL" w:eastAsia="ja-JP"/>
        </w:rPr>
        <w:t xml:space="preserve">Gjatë vitit 2020, </w:t>
      </w:r>
      <w:r w:rsidRPr="00900E12">
        <w:rPr>
          <w:i/>
          <w:lang w:val="sq-AL" w:eastAsia="ja-JP"/>
        </w:rPr>
        <w:t>rritje ka pa</w:t>
      </w:r>
      <w:r w:rsidR="00DC2EC8" w:rsidRPr="00900E12">
        <w:rPr>
          <w:i/>
          <w:lang w:val="sq-AL" w:eastAsia="ja-JP"/>
        </w:rPr>
        <w:t>s</w:t>
      </w:r>
      <w:r w:rsidRPr="00900E12">
        <w:rPr>
          <w:i/>
          <w:lang w:val="sq-AL" w:eastAsia="ja-JP"/>
        </w:rPr>
        <w:t xml:space="preserve">ur numri i kërkesave nga subjekte shqiptare që kanë kërkuar </w:t>
      </w:r>
      <w:r w:rsidRPr="00900E12">
        <w:rPr>
          <w:b/>
          <w:i/>
          <w:lang w:val="sq-AL" w:eastAsia="ja-JP"/>
        </w:rPr>
        <w:t>shtrirje ndërkombëtare të aplikimeve të tyre</w:t>
      </w:r>
      <w:r w:rsidRPr="00900E12">
        <w:rPr>
          <w:lang w:val="sq-AL" w:eastAsia="ja-JP"/>
        </w:rPr>
        <w:t>, nëpërmjet Marrëveshjes së Madridit. Kjo tregon interesin në rritje të subjekteve shqiptare për ek</w:t>
      </w:r>
      <w:r w:rsidR="00122C5A" w:rsidRPr="00900E12">
        <w:rPr>
          <w:lang w:val="sq-AL" w:eastAsia="ja-JP"/>
        </w:rPr>
        <w:t>s</w:t>
      </w:r>
      <w:r w:rsidRPr="00900E12">
        <w:rPr>
          <w:lang w:val="sq-AL" w:eastAsia="ja-JP"/>
        </w:rPr>
        <w:t>portimin e produkteve t</w:t>
      </w:r>
      <w:r w:rsidR="001161CC" w:rsidRPr="00900E12">
        <w:rPr>
          <w:rFonts w:eastAsia="Calibri"/>
          <w:lang w:val="sq-AL"/>
        </w:rPr>
        <w:t>ë</w:t>
      </w:r>
      <w:r w:rsidRPr="00900E12">
        <w:rPr>
          <w:lang w:val="sq-AL" w:eastAsia="ja-JP"/>
        </w:rPr>
        <w:t xml:space="preserve"> tyre. Gjithashtu</w:t>
      </w:r>
      <w:r w:rsidR="00AC14CF" w:rsidRPr="00900E12">
        <w:rPr>
          <w:lang w:val="sq-AL" w:eastAsia="ja-JP"/>
        </w:rPr>
        <w:t>,</w:t>
      </w:r>
      <w:r w:rsidRPr="00900E12">
        <w:rPr>
          <w:lang w:val="sq-AL" w:eastAsia="ja-JP"/>
        </w:rPr>
        <w:t xml:space="preserve"> kjo tregon se këto subjekte eksportuese janë ndërgjegjësuar që hapi i parë përpara se të eksportojnë produktet e tyre është regjistrimi ndërkombëtar i aplikimit të tyre nëpërmjet Marrëveshjes së Madridit ku shteti shqiptar është palë dhe ky regjistrim realizohet nëpërmjet DPPI</w:t>
      </w:r>
      <w:r w:rsidR="00DF3218" w:rsidRPr="00900E12">
        <w:rPr>
          <w:lang w:val="sq-AL" w:eastAsia="ja-JP"/>
        </w:rPr>
        <w:t>-së</w:t>
      </w:r>
      <w:r w:rsidRPr="00900E12">
        <w:rPr>
          <w:lang w:val="sq-AL" w:eastAsia="ja-JP"/>
        </w:rPr>
        <w:t>.</w:t>
      </w:r>
    </w:p>
    <w:p w14:paraId="3DFF12DA" w14:textId="77777777" w:rsidR="00A906CF" w:rsidRPr="00900E12" w:rsidRDefault="00A906CF" w:rsidP="003A0BBB">
      <w:pPr>
        <w:pStyle w:val="TEKSTI"/>
        <w:rPr>
          <w:lang w:val="sq-AL" w:eastAsia="ja-JP"/>
        </w:rPr>
      </w:pPr>
    </w:p>
    <w:p w14:paraId="3FAFF6C5" w14:textId="77777777" w:rsidR="003A0BBB" w:rsidRPr="00900E12" w:rsidRDefault="003A0BBB" w:rsidP="003A0BBB">
      <w:pPr>
        <w:jc w:val="center"/>
        <w:rPr>
          <w:rFonts w:ascii="Garamond" w:eastAsiaTheme="minorEastAsia" w:hAnsi="Garamond"/>
          <w:lang w:val="sq-AL"/>
        </w:rPr>
      </w:pPr>
      <w:r w:rsidRPr="00900E12">
        <w:rPr>
          <w:rFonts w:ascii="Garamond" w:eastAsiaTheme="minorEastAsia" w:hAnsi="Garamond"/>
          <w:noProof/>
        </w:rPr>
        <w:drawing>
          <wp:inline distT="0" distB="0" distL="0" distR="0" wp14:anchorId="535BDA4D" wp14:editId="72377207">
            <wp:extent cx="4584065" cy="1924050"/>
            <wp:effectExtent l="0" t="0" r="6985" b="0"/>
            <wp:docPr id="23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DED816" w14:textId="77777777" w:rsidR="003A0BBB" w:rsidRPr="00900E12" w:rsidRDefault="003A0BBB" w:rsidP="003A0BBB">
      <w:pPr>
        <w:jc w:val="center"/>
        <w:rPr>
          <w:rFonts w:ascii="Garamond" w:eastAsiaTheme="minorEastAsia" w:hAnsi="Garamond"/>
          <w:lang w:val="sq-AL"/>
        </w:rPr>
      </w:pPr>
    </w:p>
    <w:p w14:paraId="5C9AB10A" w14:textId="6C5E2262" w:rsidR="003A0BBB" w:rsidRPr="00900E12" w:rsidRDefault="00BF219F" w:rsidP="003A0BBB">
      <w:pPr>
        <w:pStyle w:val="TEKSTI"/>
        <w:rPr>
          <w:lang w:val="sq-AL" w:eastAsia="es-ES"/>
        </w:rPr>
      </w:pPr>
      <w:r w:rsidRPr="00900E12">
        <w:rPr>
          <w:lang w:val="sq-AL" w:eastAsia="es-ES"/>
        </w:rPr>
        <w:t xml:space="preserve">1. </w:t>
      </w:r>
      <w:r w:rsidR="003A0BBB" w:rsidRPr="00900E12">
        <w:rPr>
          <w:lang w:val="sq-AL" w:eastAsia="es-ES"/>
        </w:rPr>
        <w:t>REGJISTRIME TË MARKAVE KOMBËTARE DHE NDËRKOMBËTARE</w:t>
      </w:r>
    </w:p>
    <w:p w14:paraId="0E5ECB93" w14:textId="24698609" w:rsidR="003A0BBB" w:rsidRPr="00900E12" w:rsidRDefault="003A0BBB" w:rsidP="003A0BBB">
      <w:pPr>
        <w:pStyle w:val="TEKSTI"/>
        <w:rPr>
          <w:rFonts w:eastAsiaTheme="minorEastAsia"/>
          <w:lang w:val="sq-AL"/>
        </w:rPr>
      </w:pPr>
      <w:r w:rsidRPr="00900E12">
        <w:rPr>
          <w:rFonts w:eastAsiaTheme="minorEastAsia"/>
          <w:lang w:val="sq-AL"/>
        </w:rPr>
        <w:t xml:space="preserve">Gjatë vitit 2020, janë lëshuar në total 1115 </w:t>
      </w:r>
      <w:r w:rsidR="00A906CF" w:rsidRPr="00900E12">
        <w:rPr>
          <w:rFonts w:eastAsiaTheme="minorEastAsia"/>
          <w:lang w:val="sq-AL"/>
        </w:rPr>
        <w:t>c</w:t>
      </w:r>
      <w:r w:rsidRPr="00900E12">
        <w:rPr>
          <w:rFonts w:eastAsiaTheme="minorEastAsia"/>
          <w:lang w:val="sq-AL"/>
        </w:rPr>
        <w:t>ertifikata regjistrimi marke, nga 980 të lëshuara në vitin 2019, pra kemi një</w:t>
      </w:r>
      <w:r w:rsidRPr="00900E12">
        <w:rPr>
          <w:rFonts w:eastAsiaTheme="minorEastAsia"/>
          <w:i/>
          <w:lang w:val="sq-AL"/>
        </w:rPr>
        <w:t xml:space="preserve"> rritje me 12.1 %</w:t>
      </w:r>
      <w:r w:rsidRPr="00900E12">
        <w:rPr>
          <w:rFonts w:eastAsiaTheme="minorEastAsia"/>
          <w:lang w:val="sq-AL"/>
        </w:rPr>
        <w:t xml:space="preserve">. </w:t>
      </w:r>
    </w:p>
    <w:p w14:paraId="65B47D2C" w14:textId="77777777" w:rsidR="003A0BBB" w:rsidRPr="00900E12" w:rsidRDefault="003A0BBB" w:rsidP="003A0BBB">
      <w:pPr>
        <w:rPr>
          <w:rFonts w:ascii="Garamond" w:eastAsiaTheme="minorEastAsia" w:hAnsi="Garamond"/>
          <w:lang w:val="sq-AL"/>
        </w:rPr>
      </w:pPr>
      <w:r w:rsidRPr="00900E12">
        <w:rPr>
          <w:rFonts w:ascii="Garamond" w:eastAsiaTheme="minorEastAsia" w:hAnsi="Garamond"/>
          <w:noProof/>
        </w:rPr>
        <w:lastRenderedPageBreak/>
        <w:drawing>
          <wp:inline distT="0" distB="0" distL="0" distR="0" wp14:anchorId="7D791F52" wp14:editId="2AB3990E">
            <wp:extent cx="3776202" cy="2113936"/>
            <wp:effectExtent l="19050" t="0" r="14748" b="614"/>
            <wp:docPr id="23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00C292D" w14:textId="77777777" w:rsidR="00BF219F" w:rsidRPr="00900E12" w:rsidRDefault="00BF219F" w:rsidP="003A0BBB">
      <w:pPr>
        <w:rPr>
          <w:rFonts w:ascii="Garamond" w:eastAsiaTheme="minorEastAsia" w:hAnsi="Garamond"/>
          <w:sz w:val="14"/>
          <w:lang w:val="sq-AL"/>
        </w:rPr>
      </w:pPr>
    </w:p>
    <w:p w14:paraId="5832F8B8" w14:textId="2356FD82" w:rsidR="003A0BBB" w:rsidRPr="00900E12" w:rsidRDefault="003A0BBB" w:rsidP="00BF219F">
      <w:pPr>
        <w:pStyle w:val="TEKSTI"/>
        <w:rPr>
          <w:lang w:val="sq-AL"/>
        </w:rPr>
      </w:pPr>
      <w:r w:rsidRPr="00900E12">
        <w:rPr>
          <w:lang w:val="sq-AL"/>
        </w:rPr>
        <w:t>Numri i markave kombëtare dhe ndërkombëtare të ripërtërira për të cilat është lëshuar certifikata e ripërtëritjes gjatë vitit 2020 është rritur me 0.44%</w:t>
      </w:r>
      <w:r w:rsidR="006D539F" w:rsidRPr="00900E12">
        <w:rPr>
          <w:lang w:val="sq-AL"/>
        </w:rPr>
        <w:t xml:space="preserve"> </w:t>
      </w:r>
      <w:r w:rsidRPr="00900E12">
        <w:rPr>
          <w:lang w:val="sq-AL"/>
        </w:rPr>
        <w:t>me</w:t>
      </w:r>
      <w:r w:rsidR="00F21CB7" w:rsidRPr="00900E12">
        <w:rPr>
          <w:lang w:val="sq-AL"/>
        </w:rPr>
        <w:t xml:space="preserve"> </w:t>
      </w:r>
      <w:r w:rsidRPr="00900E12">
        <w:rPr>
          <w:lang w:val="sq-AL"/>
        </w:rPr>
        <w:t xml:space="preserve">gjithë situatën e vështirë të krijuar nga </w:t>
      </w:r>
      <w:r w:rsidR="00AF3E33" w:rsidRPr="00900E12">
        <w:rPr>
          <w:lang w:val="sq-AL"/>
        </w:rPr>
        <w:t>COVID</w:t>
      </w:r>
      <w:r w:rsidRPr="00900E12">
        <w:rPr>
          <w:lang w:val="sq-AL"/>
        </w:rPr>
        <w:t>-19.</w:t>
      </w:r>
    </w:p>
    <w:p w14:paraId="5D947219" w14:textId="77777777" w:rsidR="00BF219F" w:rsidRPr="00900E12" w:rsidRDefault="00BF219F" w:rsidP="003A0BBB">
      <w:pPr>
        <w:rPr>
          <w:rFonts w:ascii="Garamond" w:eastAsiaTheme="minorEastAsia" w:hAnsi="Garamond"/>
          <w:sz w:val="14"/>
          <w:lang w:val="sq-AL"/>
        </w:rPr>
      </w:pPr>
    </w:p>
    <w:tbl>
      <w:tblPr>
        <w:tblStyle w:val="LightList-Accent61"/>
        <w:tblpPr w:leftFromText="180" w:rightFromText="180" w:vertAnchor="text" w:horzAnchor="margin" w:tblpY="72"/>
        <w:tblW w:w="9828" w:type="dxa"/>
        <w:tblLayout w:type="fixed"/>
        <w:tblLook w:val="01E0" w:firstRow="1" w:lastRow="1" w:firstColumn="1" w:lastColumn="1" w:noHBand="0" w:noVBand="0"/>
      </w:tblPr>
      <w:tblGrid>
        <w:gridCol w:w="3652"/>
        <w:gridCol w:w="1551"/>
        <w:gridCol w:w="1347"/>
        <w:gridCol w:w="1213"/>
        <w:gridCol w:w="1813"/>
        <w:gridCol w:w="252"/>
      </w:tblGrid>
      <w:tr w:rsidR="003A0BBB" w:rsidRPr="00900E12" w14:paraId="2EC30216" w14:textId="77777777" w:rsidTr="00C56405">
        <w:trPr>
          <w:cnfStyle w:val="100000000000" w:firstRow="1" w:lastRow="0" w:firstColumn="0" w:lastColumn="0" w:oddVBand="0" w:evenVBand="0" w:oddHBand="0"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3652" w:type="dxa"/>
          </w:tcPr>
          <w:p w14:paraId="637C2DEA"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RIPËRTËRITJE MARKASH</w:t>
            </w:r>
          </w:p>
        </w:tc>
        <w:tc>
          <w:tcPr>
            <w:cnfStyle w:val="000010000000" w:firstRow="0" w:lastRow="0" w:firstColumn="0" w:lastColumn="0" w:oddVBand="1" w:evenVBand="0" w:oddHBand="0" w:evenHBand="0" w:firstRowFirstColumn="0" w:firstRowLastColumn="0" w:lastRowFirstColumn="0" w:lastRowLastColumn="0"/>
            <w:tcW w:w="1551" w:type="dxa"/>
          </w:tcPr>
          <w:p w14:paraId="78738630" w14:textId="77777777" w:rsidR="003A0BBB" w:rsidRPr="00900E12" w:rsidRDefault="003A0BBB" w:rsidP="00EB32DB">
            <w:pPr>
              <w:jc w:val="center"/>
              <w:rPr>
                <w:rFonts w:ascii="Garamond" w:hAnsi="Garamond"/>
                <w:color w:val="auto"/>
                <w:sz w:val="20"/>
                <w:lang w:val="sq-AL"/>
              </w:rPr>
            </w:pPr>
            <w:r w:rsidRPr="00900E12">
              <w:rPr>
                <w:rFonts w:ascii="Garamond" w:hAnsi="Garamond"/>
                <w:color w:val="auto"/>
                <w:sz w:val="20"/>
                <w:lang w:val="sq-AL"/>
              </w:rPr>
              <w:t>Viti 2017</w:t>
            </w:r>
          </w:p>
        </w:tc>
        <w:tc>
          <w:tcPr>
            <w:tcW w:w="1347" w:type="dxa"/>
          </w:tcPr>
          <w:p w14:paraId="438C548E"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Viti 2018</w:t>
            </w:r>
          </w:p>
        </w:tc>
        <w:tc>
          <w:tcPr>
            <w:cnfStyle w:val="000010000000" w:firstRow="0" w:lastRow="0" w:firstColumn="0" w:lastColumn="0" w:oddVBand="1" w:evenVBand="0" w:oddHBand="0" w:evenHBand="0" w:firstRowFirstColumn="0" w:firstRowLastColumn="0" w:lastRowFirstColumn="0" w:lastRowLastColumn="0"/>
            <w:tcW w:w="1213" w:type="dxa"/>
          </w:tcPr>
          <w:p w14:paraId="5614155A"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Viti 2019</w:t>
            </w:r>
          </w:p>
        </w:tc>
        <w:tc>
          <w:tcPr>
            <w:tcW w:w="1813" w:type="dxa"/>
          </w:tcPr>
          <w:p w14:paraId="6F9CA15F" w14:textId="77777777" w:rsidR="003A0BBB" w:rsidRPr="00900E12" w:rsidRDefault="003A0BBB" w:rsidP="00EB32DB">
            <w:pP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Viti 2020</w:t>
            </w:r>
          </w:p>
        </w:tc>
        <w:tc>
          <w:tcPr>
            <w:cnfStyle w:val="000100000000" w:firstRow="0" w:lastRow="0" w:firstColumn="0" w:lastColumn="1" w:oddVBand="0" w:evenVBand="0" w:oddHBand="0" w:evenHBand="0" w:firstRowFirstColumn="0" w:firstRowLastColumn="0" w:lastRowFirstColumn="0" w:lastRowLastColumn="0"/>
            <w:tcW w:w="252" w:type="dxa"/>
          </w:tcPr>
          <w:p w14:paraId="66E7AF5F" w14:textId="77777777" w:rsidR="003A0BBB" w:rsidRPr="00900E12" w:rsidRDefault="003A0BBB" w:rsidP="00EB32DB">
            <w:pPr>
              <w:jc w:val="center"/>
              <w:rPr>
                <w:rFonts w:ascii="Garamond" w:hAnsi="Garamond"/>
                <w:color w:val="auto"/>
                <w:sz w:val="20"/>
                <w:lang w:val="sq-AL"/>
              </w:rPr>
            </w:pPr>
          </w:p>
          <w:p w14:paraId="613FC513" w14:textId="77777777" w:rsidR="003A0BBB" w:rsidRPr="00900E12" w:rsidRDefault="003A0BBB" w:rsidP="00EB32DB">
            <w:pPr>
              <w:rPr>
                <w:rFonts w:ascii="Garamond" w:hAnsi="Garamond"/>
                <w:color w:val="auto"/>
                <w:sz w:val="20"/>
                <w:lang w:val="sq-AL"/>
              </w:rPr>
            </w:pPr>
          </w:p>
          <w:p w14:paraId="66784384" w14:textId="77777777" w:rsidR="003A0BBB" w:rsidRPr="00900E12" w:rsidRDefault="003A0BBB" w:rsidP="00EB32DB">
            <w:pPr>
              <w:rPr>
                <w:rFonts w:ascii="Garamond" w:hAnsi="Garamond"/>
                <w:color w:val="auto"/>
                <w:sz w:val="20"/>
                <w:lang w:val="sq-AL"/>
              </w:rPr>
            </w:pPr>
          </w:p>
        </w:tc>
      </w:tr>
      <w:tr w:rsidR="003A0BBB" w:rsidRPr="00900E12" w14:paraId="1ED2BD44" w14:textId="77777777" w:rsidTr="00F21CB7">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3652" w:type="dxa"/>
          </w:tcPr>
          <w:p w14:paraId="0A33C563" w14:textId="77777777" w:rsidR="003A0BBB" w:rsidRPr="00900E12" w:rsidRDefault="003A0BBB" w:rsidP="00EB32DB">
            <w:pPr>
              <w:rPr>
                <w:rFonts w:ascii="Garamond" w:hAnsi="Garamond"/>
                <w:sz w:val="20"/>
                <w:lang w:val="sq-AL"/>
              </w:rPr>
            </w:pPr>
            <w:r w:rsidRPr="00900E12">
              <w:rPr>
                <w:rFonts w:ascii="Garamond" w:hAnsi="Garamond"/>
                <w:sz w:val="20"/>
                <w:lang w:val="sq-AL"/>
              </w:rPr>
              <w:t>Ripërtëritje markash kombëtare</w:t>
            </w:r>
          </w:p>
        </w:tc>
        <w:tc>
          <w:tcPr>
            <w:cnfStyle w:val="000010000000" w:firstRow="0" w:lastRow="0" w:firstColumn="0" w:lastColumn="0" w:oddVBand="1" w:evenVBand="0" w:oddHBand="0" w:evenHBand="0" w:firstRowFirstColumn="0" w:firstRowLastColumn="0" w:lastRowFirstColumn="0" w:lastRowLastColumn="0"/>
            <w:tcW w:w="1551" w:type="dxa"/>
          </w:tcPr>
          <w:p w14:paraId="7F280DB3" w14:textId="77777777" w:rsidR="003A0BBB" w:rsidRPr="00900E12" w:rsidRDefault="003A0BBB" w:rsidP="00EB32DB">
            <w:pPr>
              <w:jc w:val="center"/>
              <w:rPr>
                <w:rFonts w:ascii="Garamond" w:hAnsi="Garamond"/>
                <w:bCs/>
                <w:sz w:val="20"/>
                <w:lang w:val="sq-AL"/>
              </w:rPr>
            </w:pPr>
            <w:r w:rsidRPr="00900E12">
              <w:rPr>
                <w:rFonts w:ascii="Garamond" w:hAnsi="Garamond"/>
                <w:bCs/>
                <w:sz w:val="20"/>
                <w:lang w:val="sq-AL"/>
              </w:rPr>
              <w:t>515</w:t>
            </w:r>
          </w:p>
        </w:tc>
        <w:tc>
          <w:tcPr>
            <w:tcW w:w="1347" w:type="dxa"/>
          </w:tcPr>
          <w:p w14:paraId="3EA288B5"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Cs/>
                <w:sz w:val="20"/>
                <w:lang w:val="sq-AL"/>
              </w:rPr>
            </w:pPr>
            <w:r w:rsidRPr="00900E12">
              <w:rPr>
                <w:rFonts w:ascii="Garamond" w:hAnsi="Garamond"/>
                <w:bCs/>
                <w:sz w:val="20"/>
                <w:lang w:val="sq-AL"/>
              </w:rPr>
              <w:t>517</w:t>
            </w:r>
          </w:p>
        </w:tc>
        <w:tc>
          <w:tcPr>
            <w:cnfStyle w:val="000010000000" w:firstRow="0" w:lastRow="0" w:firstColumn="0" w:lastColumn="0" w:oddVBand="1" w:evenVBand="0" w:oddHBand="0" w:evenHBand="0" w:firstRowFirstColumn="0" w:firstRowLastColumn="0" w:lastRowFirstColumn="0" w:lastRowLastColumn="0"/>
            <w:tcW w:w="1213" w:type="dxa"/>
          </w:tcPr>
          <w:p w14:paraId="7C636B2E" w14:textId="77777777" w:rsidR="003A0BBB" w:rsidRPr="00900E12" w:rsidRDefault="003A0BBB" w:rsidP="00EB32DB">
            <w:pPr>
              <w:jc w:val="center"/>
              <w:rPr>
                <w:rFonts w:ascii="Garamond" w:hAnsi="Garamond"/>
                <w:b/>
                <w:bCs/>
                <w:sz w:val="20"/>
                <w:lang w:val="sq-AL"/>
              </w:rPr>
            </w:pPr>
            <w:r w:rsidRPr="00900E12">
              <w:rPr>
                <w:rFonts w:ascii="Garamond" w:hAnsi="Garamond"/>
                <w:sz w:val="20"/>
                <w:lang w:val="sq-AL"/>
              </w:rPr>
              <w:t>512</w:t>
            </w:r>
          </w:p>
        </w:tc>
        <w:tc>
          <w:tcPr>
            <w:tcW w:w="1813" w:type="dxa"/>
          </w:tcPr>
          <w:p w14:paraId="0D13C557"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20"/>
                <w:lang w:val="sq-AL"/>
              </w:rPr>
            </w:pPr>
            <w:r w:rsidRPr="00900E12">
              <w:rPr>
                <w:rFonts w:ascii="Garamond" w:hAnsi="Garamond"/>
                <w:sz w:val="20"/>
                <w:lang w:val="sq-AL"/>
              </w:rPr>
              <w:t>520</w:t>
            </w:r>
          </w:p>
        </w:tc>
        <w:tc>
          <w:tcPr>
            <w:cnfStyle w:val="000100000000" w:firstRow="0" w:lastRow="0" w:firstColumn="0" w:lastColumn="1" w:oddVBand="0" w:evenVBand="0" w:oddHBand="0" w:evenHBand="0" w:firstRowFirstColumn="0" w:firstRowLastColumn="0" w:lastRowFirstColumn="0" w:lastRowLastColumn="0"/>
            <w:tcW w:w="252" w:type="dxa"/>
          </w:tcPr>
          <w:p w14:paraId="4A86575F" w14:textId="77777777" w:rsidR="003A0BBB" w:rsidRPr="00900E12" w:rsidRDefault="003A0BBB" w:rsidP="00EB32DB">
            <w:pPr>
              <w:jc w:val="center"/>
              <w:rPr>
                <w:rFonts w:ascii="Garamond" w:hAnsi="Garamond"/>
                <w:sz w:val="20"/>
                <w:lang w:val="sq-AL"/>
              </w:rPr>
            </w:pPr>
          </w:p>
        </w:tc>
      </w:tr>
      <w:tr w:rsidR="003A0BBB" w:rsidRPr="00900E12" w14:paraId="783F9A49" w14:textId="77777777" w:rsidTr="00F21CB7">
        <w:trPr>
          <w:trHeight w:val="35"/>
        </w:trPr>
        <w:tc>
          <w:tcPr>
            <w:cnfStyle w:val="001000000000" w:firstRow="0" w:lastRow="0" w:firstColumn="1" w:lastColumn="0" w:oddVBand="0" w:evenVBand="0" w:oddHBand="0" w:evenHBand="0" w:firstRowFirstColumn="0" w:firstRowLastColumn="0" w:lastRowFirstColumn="0" w:lastRowLastColumn="0"/>
            <w:tcW w:w="3652" w:type="dxa"/>
          </w:tcPr>
          <w:p w14:paraId="15B3A6CF" w14:textId="77777777" w:rsidR="003A0BBB" w:rsidRPr="00900E12" w:rsidRDefault="003A0BBB" w:rsidP="00EB32DB">
            <w:pPr>
              <w:rPr>
                <w:rFonts w:ascii="Garamond" w:hAnsi="Garamond"/>
                <w:sz w:val="20"/>
                <w:lang w:val="sq-AL"/>
              </w:rPr>
            </w:pPr>
            <w:r w:rsidRPr="00900E12">
              <w:rPr>
                <w:rFonts w:ascii="Garamond" w:hAnsi="Garamond"/>
                <w:sz w:val="20"/>
                <w:lang w:val="sq-AL"/>
              </w:rPr>
              <w:t>Ripërtëritje markash ndërkombëtare</w:t>
            </w:r>
          </w:p>
        </w:tc>
        <w:tc>
          <w:tcPr>
            <w:cnfStyle w:val="000010000000" w:firstRow="0" w:lastRow="0" w:firstColumn="0" w:lastColumn="0" w:oddVBand="1" w:evenVBand="0" w:oddHBand="0" w:evenHBand="0" w:firstRowFirstColumn="0" w:firstRowLastColumn="0" w:lastRowFirstColumn="0" w:lastRowLastColumn="0"/>
            <w:tcW w:w="1551" w:type="dxa"/>
          </w:tcPr>
          <w:p w14:paraId="28130328" w14:textId="77777777" w:rsidR="003A0BBB" w:rsidRPr="00900E12" w:rsidRDefault="003A0BBB" w:rsidP="00EB32DB">
            <w:pPr>
              <w:jc w:val="center"/>
              <w:rPr>
                <w:rFonts w:ascii="Garamond" w:hAnsi="Garamond"/>
                <w:bCs/>
                <w:sz w:val="20"/>
                <w:lang w:val="sq-AL"/>
              </w:rPr>
            </w:pPr>
            <w:r w:rsidRPr="00900E12">
              <w:rPr>
                <w:rFonts w:ascii="Garamond" w:hAnsi="Garamond"/>
                <w:bCs/>
                <w:sz w:val="20"/>
                <w:lang w:val="sq-AL"/>
              </w:rPr>
              <w:t>2361</w:t>
            </w:r>
          </w:p>
        </w:tc>
        <w:tc>
          <w:tcPr>
            <w:tcW w:w="1347" w:type="dxa"/>
          </w:tcPr>
          <w:p w14:paraId="7C6CD298"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20"/>
                <w:lang w:val="sq-AL"/>
              </w:rPr>
            </w:pPr>
            <w:r w:rsidRPr="00900E12">
              <w:rPr>
                <w:rFonts w:ascii="Garamond" w:hAnsi="Garamond"/>
                <w:bCs/>
                <w:sz w:val="20"/>
                <w:lang w:val="sq-AL"/>
              </w:rPr>
              <w:t>2512</w:t>
            </w:r>
          </w:p>
        </w:tc>
        <w:tc>
          <w:tcPr>
            <w:cnfStyle w:val="000010000000" w:firstRow="0" w:lastRow="0" w:firstColumn="0" w:lastColumn="0" w:oddVBand="1" w:evenVBand="0" w:oddHBand="0" w:evenHBand="0" w:firstRowFirstColumn="0" w:firstRowLastColumn="0" w:lastRowFirstColumn="0" w:lastRowLastColumn="0"/>
            <w:tcW w:w="1213" w:type="dxa"/>
          </w:tcPr>
          <w:p w14:paraId="75D812D7" w14:textId="77777777" w:rsidR="003A0BBB" w:rsidRPr="00900E12" w:rsidRDefault="003A0BBB" w:rsidP="00EB32DB">
            <w:pPr>
              <w:jc w:val="center"/>
              <w:rPr>
                <w:rFonts w:ascii="Garamond" w:hAnsi="Garamond"/>
                <w:b/>
                <w:bCs/>
                <w:sz w:val="20"/>
                <w:lang w:val="sq-AL"/>
              </w:rPr>
            </w:pPr>
            <w:r w:rsidRPr="00900E12">
              <w:rPr>
                <w:rFonts w:ascii="Garamond" w:hAnsi="Garamond"/>
                <w:sz w:val="20"/>
                <w:lang w:val="sq-AL"/>
              </w:rPr>
              <w:t>2192</w:t>
            </w:r>
          </w:p>
        </w:tc>
        <w:tc>
          <w:tcPr>
            <w:tcW w:w="1813" w:type="dxa"/>
          </w:tcPr>
          <w:p w14:paraId="7D57CB98"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lang w:val="sq-AL"/>
              </w:rPr>
            </w:pPr>
            <w:r w:rsidRPr="00900E12">
              <w:rPr>
                <w:rFonts w:ascii="Garamond" w:hAnsi="Garamond"/>
                <w:sz w:val="20"/>
                <w:lang w:val="sq-AL"/>
              </w:rPr>
              <w:t>2196</w:t>
            </w:r>
          </w:p>
        </w:tc>
        <w:tc>
          <w:tcPr>
            <w:cnfStyle w:val="000100000000" w:firstRow="0" w:lastRow="0" w:firstColumn="0" w:lastColumn="1" w:oddVBand="0" w:evenVBand="0" w:oddHBand="0" w:evenHBand="0" w:firstRowFirstColumn="0" w:firstRowLastColumn="0" w:lastRowFirstColumn="0" w:lastRowLastColumn="0"/>
            <w:tcW w:w="252" w:type="dxa"/>
          </w:tcPr>
          <w:p w14:paraId="2C2A9269" w14:textId="77777777" w:rsidR="003A0BBB" w:rsidRPr="00900E12" w:rsidRDefault="003A0BBB" w:rsidP="00EB32DB">
            <w:pPr>
              <w:jc w:val="center"/>
              <w:rPr>
                <w:rFonts w:ascii="Garamond" w:hAnsi="Garamond"/>
                <w:sz w:val="20"/>
                <w:lang w:val="sq-AL"/>
              </w:rPr>
            </w:pPr>
          </w:p>
        </w:tc>
      </w:tr>
      <w:tr w:rsidR="003A0BBB" w:rsidRPr="00900E12" w14:paraId="7BAC40BB" w14:textId="77777777" w:rsidTr="00F21CB7">
        <w:trPr>
          <w:cnfStyle w:val="010000000000" w:firstRow="0" w:lastRow="1"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652" w:type="dxa"/>
          </w:tcPr>
          <w:p w14:paraId="3B0EE20C" w14:textId="77777777" w:rsidR="003A0BBB" w:rsidRPr="00900E12" w:rsidRDefault="003A0BBB" w:rsidP="00EB32DB">
            <w:pPr>
              <w:rPr>
                <w:rFonts w:ascii="Garamond" w:hAnsi="Garamond"/>
                <w:sz w:val="20"/>
                <w:lang w:val="sq-AL"/>
              </w:rPr>
            </w:pPr>
            <w:r w:rsidRPr="00900E12">
              <w:rPr>
                <w:rFonts w:ascii="Garamond" w:hAnsi="Garamond"/>
                <w:sz w:val="20"/>
                <w:lang w:val="sq-AL"/>
              </w:rPr>
              <w:t>TOTALI</w:t>
            </w:r>
          </w:p>
        </w:tc>
        <w:tc>
          <w:tcPr>
            <w:cnfStyle w:val="000010000000" w:firstRow="0" w:lastRow="0" w:firstColumn="0" w:lastColumn="0" w:oddVBand="1" w:evenVBand="0" w:oddHBand="0" w:evenHBand="0" w:firstRowFirstColumn="0" w:firstRowLastColumn="0" w:lastRowFirstColumn="0" w:lastRowLastColumn="0"/>
            <w:tcW w:w="1551" w:type="dxa"/>
          </w:tcPr>
          <w:p w14:paraId="4502C631"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2876</w:t>
            </w:r>
          </w:p>
        </w:tc>
        <w:tc>
          <w:tcPr>
            <w:tcW w:w="1347" w:type="dxa"/>
          </w:tcPr>
          <w:p w14:paraId="167A2BDB" w14:textId="77777777" w:rsidR="003A0BBB" w:rsidRPr="00900E12" w:rsidRDefault="003A0BBB" w:rsidP="00EB32DB">
            <w:pPr>
              <w:jc w:val="center"/>
              <w:cnfStyle w:val="010000000000" w:firstRow="0" w:lastRow="1"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3029</w:t>
            </w:r>
          </w:p>
        </w:tc>
        <w:tc>
          <w:tcPr>
            <w:cnfStyle w:val="000010000000" w:firstRow="0" w:lastRow="0" w:firstColumn="0" w:lastColumn="0" w:oddVBand="1" w:evenVBand="0" w:oddHBand="0" w:evenHBand="0" w:firstRowFirstColumn="0" w:firstRowLastColumn="0" w:lastRowFirstColumn="0" w:lastRowLastColumn="0"/>
            <w:tcW w:w="1213" w:type="dxa"/>
          </w:tcPr>
          <w:p w14:paraId="67F1332B"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2704</w:t>
            </w:r>
          </w:p>
        </w:tc>
        <w:tc>
          <w:tcPr>
            <w:tcW w:w="1813" w:type="dxa"/>
          </w:tcPr>
          <w:p w14:paraId="2B44E4D2" w14:textId="77777777" w:rsidR="003A0BBB" w:rsidRPr="00900E12" w:rsidRDefault="003A0BBB" w:rsidP="00EB32DB">
            <w:pPr>
              <w:jc w:val="center"/>
              <w:cnfStyle w:val="010000000000" w:firstRow="0" w:lastRow="1" w:firstColumn="0" w:lastColumn="0" w:oddVBand="0" w:evenVBand="0" w:oddHBand="0" w:evenHBand="0" w:firstRowFirstColumn="0" w:firstRowLastColumn="0" w:lastRowFirstColumn="0" w:lastRowLastColumn="0"/>
              <w:rPr>
                <w:rFonts w:ascii="Garamond" w:hAnsi="Garamond"/>
                <w:sz w:val="20"/>
                <w:lang w:val="sq-AL"/>
              </w:rPr>
            </w:pPr>
            <w:r w:rsidRPr="00900E12">
              <w:rPr>
                <w:rFonts w:ascii="Garamond" w:hAnsi="Garamond"/>
                <w:sz w:val="20"/>
                <w:lang w:val="sq-AL"/>
              </w:rPr>
              <w:t>2716</w:t>
            </w:r>
          </w:p>
        </w:tc>
        <w:tc>
          <w:tcPr>
            <w:cnfStyle w:val="000100000000" w:firstRow="0" w:lastRow="0" w:firstColumn="0" w:lastColumn="1" w:oddVBand="0" w:evenVBand="0" w:oddHBand="0" w:evenHBand="0" w:firstRowFirstColumn="0" w:firstRowLastColumn="0" w:lastRowFirstColumn="0" w:lastRowLastColumn="0"/>
            <w:tcW w:w="252" w:type="dxa"/>
          </w:tcPr>
          <w:p w14:paraId="0D0B0ADC" w14:textId="77777777" w:rsidR="003A0BBB" w:rsidRPr="00900E12" w:rsidRDefault="003A0BBB" w:rsidP="00EB32DB">
            <w:pPr>
              <w:jc w:val="center"/>
              <w:rPr>
                <w:rFonts w:ascii="Garamond" w:hAnsi="Garamond"/>
                <w:sz w:val="20"/>
                <w:lang w:val="sq-AL"/>
              </w:rPr>
            </w:pPr>
          </w:p>
        </w:tc>
      </w:tr>
    </w:tbl>
    <w:p w14:paraId="1A3C4996" w14:textId="77777777" w:rsidR="003A0BBB" w:rsidRPr="00900E12" w:rsidRDefault="003A0BBB" w:rsidP="003A0BBB">
      <w:pPr>
        <w:rPr>
          <w:rFonts w:ascii="Garamond" w:eastAsiaTheme="minorEastAsia" w:hAnsi="Garamond"/>
          <w:lang w:val="sq-AL"/>
        </w:rPr>
      </w:pPr>
    </w:p>
    <w:p w14:paraId="15DFB884" w14:textId="79BE436A" w:rsidR="003A0BBB" w:rsidRPr="00900E12" w:rsidRDefault="003A0BBB" w:rsidP="00BF219F">
      <w:pPr>
        <w:pStyle w:val="TEKSTI"/>
        <w:rPr>
          <w:lang w:val="sq-AL" w:eastAsia="ja-JP"/>
        </w:rPr>
      </w:pPr>
      <w:r w:rsidRPr="00900E12">
        <w:rPr>
          <w:lang w:val="sq-AL" w:eastAsia="ja-JP"/>
        </w:rPr>
        <w:t>Në vitin 2020, rritje ka pa</w:t>
      </w:r>
      <w:r w:rsidR="00F21CB7" w:rsidRPr="00900E12">
        <w:rPr>
          <w:lang w:val="sq-AL" w:eastAsia="ja-JP"/>
        </w:rPr>
        <w:t>s</w:t>
      </w:r>
      <w:r w:rsidRPr="00900E12">
        <w:rPr>
          <w:lang w:val="sq-AL" w:eastAsia="ja-JP"/>
        </w:rPr>
        <w:t>ur numri i markave të regjistruara nëpë</w:t>
      </w:r>
      <w:r w:rsidR="0095253E" w:rsidRPr="00900E12">
        <w:rPr>
          <w:lang w:val="sq-AL" w:eastAsia="ja-JP"/>
        </w:rPr>
        <w:t>r</w:t>
      </w:r>
      <w:r w:rsidRPr="00900E12">
        <w:rPr>
          <w:lang w:val="sq-AL" w:eastAsia="ja-JP"/>
        </w:rPr>
        <w:t xml:space="preserve">mjet Marrëveshjes së Madridit me </w:t>
      </w:r>
      <w:r w:rsidRPr="00900E12">
        <w:rPr>
          <w:b/>
          <w:lang w:val="sq-AL" w:eastAsia="ja-JP"/>
        </w:rPr>
        <w:t>2.6%</w:t>
      </w:r>
      <w:r w:rsidRPr="00900E12">
        <w:rPr>
          <w:lang w:val="sq-AL" w:eastAsia="ja-JP"/>
        </w:rPr>
        <w:t xml:space="preserve"> në krahasim me vitin 2019 siç tregon tabela e mëposhtme:</w:t>
      </w:r>
    </w:p>
    <w:p w14:paraId="42B65C32" w14:textId="77777777" w:rsidR="003A0BBB" w:rsidRPr="00900E12" w:rsidRDefault="003A0BBB" w:rsidP="003A0BBB">
      <w:pPr>
        <w:rPr>
          <w:rFonts w:ascii="Garamond" w:eastAsiaTheme="minorEastAsia" w:hAnsi="Garamond"/>
          <w:lang w:val="sq-AL" w:eastAsia="ja-JP"/>
        </w:rPr>
      </w:pPr>
      <w:r w:rsidRPr="00900E12">
        <w:rPr>
          <w:rFonts w:ascii="Garamond" w:eastAsiaTheme="minorEastAsia" w:hAnsi="Garamond"/>
          <w:noProof/>
        </w:rPr>
        <w:drawing>
          <wp:inline distT="0" distB="0" distL="0" distR="0" wp14:anchorId="47038920" wp14:editId="6DB05EB3">
            <wp:extent cx="4584481" cy="2096354"/>
            <wp:effectExtent l="0" t="0" r="0" b="0"/>
            <wp:docPr id="240"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0B0A5D6" w14:textId="77777777" w:rsidR="005A3B4E" w:rsidRPr="00900E12" w:rsidRDefault="005A3B4E" w:rsidP="003A0BBB">
      <w:pPr>
        <w:rPr>
          <w:rFonts w:ascii="Garamond" w:eastAsiaTheme="minorEastAsia" w:hAnsi="Garamond"/>
          <w:lang w:val="sq-AL" w:eastAsia="ja-JP"/>
        </w:rPr>
      </w:pPr>
    </w:p>
    <w:p w14:paraId="68FBC580" w14:textId="7412DEFF" w:rsidR="003A0BBB" w:rsidRPr="00900E12" w:rsidRDefault="003A0BBB" w:rsidP="005A3B4E">
      <w:pPr>
        <w:ind w:firstLine="284"/>
        <w:jc w:val="both"/>
        <w:rPr>
          <w:rFonts w:ascii="Garamond" w:eastAsiaTheme="minorEastAsia" w:hAnsi="Garamond"/>
          <w:lang w:val="sq-AL" w:eastAsia="ja-JP"/>
        </w:rPr>
      </w:pPr>
      <w:r w:rsidRPr="00900E12">
        <w:rPr>
          <w:rFonts w:ascii="Garamond" w:eastAsiaTheme="minorEastAsia" w:hAnsi="Garamond"/>
          <w:lang w:val="sq-AL" w:eastAsia="ja-JP"/>
        </w:rPr>
        <w:t xml:space="preserve">Në total </w:t>
      </w:r>
      <w:r w:rsidRPr="00900E12">
        <w:rPr>
          <w:rFonts w:ascii="Garamond" w:eastAsiaTheme="minorEastAsia" w:hAnsi="Garamond"/>
          <w:i/>
          <w:lang w:val="sq-AL" w:eastAsia="ja-JP"/>
        </w:rPr>
        <w:t xml:space="preserve">numri i markave kombëtare dhe ndërkombëtare të regjistruara është rritur me </w:t>
      </w:r>
      <w:r w:rsidRPr="00900E12">
        <w:rPr>
          <w:rFonts w:ascii="Garamond" w:eastAsiaTheme="minorEastAsia" w:hAnsi="Garamond"/>
          <w:b/>
          <w:i/>
          <w:lang w:val="sq-AL" w:eastAsia="ja-JP"/>
        </w:rPr>
        <w:t>5.4%</w:t>
      </w:r>
      <w:r w:rsidRPr="00900E12">
        <w:rPr>
          <w:rFonts w:ascii="Garamond" w:eastAsiaTheme="minorEastAsia" w:hAnsi="Garamond"/>
          <w:i/>
          <w:lang w:val="sq-AL" w:eastAsia="ja-JP"/>
        </w:rPr>
        <w:t xml:space="preserve"> n</w:t>
      </w:r>
      <w:r w:rsidR="001F0D11" w:rsidRPr="00900E12">
        <w:rPr>
          <w:rFonts w:ascii="Garamond" w:eastAsiaTheme="minorEastAsia" w:hAnsi="Garamond"/>
          <w:i/>
          <w:lang w:val="sq-AL" w:eastAsia="ja-JP"/>
        </w:rPr>
        <w:t>ë</w:t>
      </w:r>
      <w:r w:rsidRPr="00900E12">
        <w:rPr>
          <w:rFonts w:ascii="Garamond" w:eastAsiaTheme="minorEastAsia" w:hAnsi="Garamond"/>
          <w:i/>
          <w:lang w:val="sq-AL" w:eastAsia="ja-JP"/>
        </w:rPr>
        <w:t xml:space="preserve"> vitin </w:t>
      </w:r>
      <w:r w:rsidRPr="00900E12">
        <w:rPr>
          <w:rFonts w:ascii="Garamond" w:eastAsiaTheme="minorEastAsia" w:hAnsi="Garamond"/>
          <w:b/>
          <w:i/>
          <w:lang w:val="sq-AL" w:eastAsia="ja-JP"/>
        </w:rPr>
        <w:t xml:space="preserve">2020 </w:t>
      </w:r>
      <w:r w:rsidRPr="00900E12">
        <w:rPr>
          <w:rFonts w:ascii="Garamond" w:eastAsiaTheme="minorEastAsia" w:hAnsi="Garamond"/>
          <w:lang w:val="sq-AL" w:eastAsia="ja-JP"/>
        </w:rPr>
        <w:t xml:space="preserve">në krahasim me vitin </w:t>
      </w:r>
      <w:r w:rsidRPr="00900E12">
        <w:rPr>
          <w:rFonts w:ascii="Garamond" w:eastAsiaTheme="minorEastAsia" w:hAnsi="Garamond"/>
          <w:b/>
          <w:lang w:val="sq-AL" w:eastAsia="ja-JP"/>
        </w:rPr>
        <w:t>2019</w:t>
      </w:r>
      <w:r w:rsidRPr="00900E12">
        <w:rPr>
          <w:rFonts w:ascii="Garamond" w:eastAsiaTheme="minorEastAsia" w:hAnsi="Garamond"/>
          <w:lang w:val="sq-AL" w:eastAsia="ja-JP"/>
        </w:rPr>
        <w:t>.</w:t>
      </w:r>
    </w:p>
    <w:tbl>
      <w:tblPr>
        <w:tblStyle w:val="LightList-Accent61"/>
        <w:tblpPr w:leftFromText="180" w:rightFromText="180" w:vertAnchor="text" w:horzAnchor="margin" w:tblpXSpec="center" w:tblpY="72"/>
        <w:tblW w:w="8769" w:type="dxa"/>
        <w:tblLayout w:type="fixed"/>
        <w:tblLook w:val="01E0" w:firstRow="1" w:lastRow="1" w:firstColumn="1" w:lastColumn="1" w:noHBand="0" w:noVBand="0"/>
      </w:tblPr>
      <w:tblGrid>
        <w:gridCol w:w="5663"/>
        <w:gridCol w:w="1553"/>
        <w:gridCol w:w="1553"/>
      </w:tblGrid>
      <w:tr w:rsidR="003A0BBB" w:rsidRPr="00900E12" w14:paraId="6D3E0F62" w14:textId="77777777" w:rsidTr="001F0D11">
        <w:trPr>
          <w:cnfStyle w:val="100000000000" w:firstRow="1" w:lastRow="0" w:firstColumn="0" w:lastColumn="0" w:oddVBand="0" w:evenVBand="0" w:oddHBand="0"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5663" w:type="dxa"/>
          </w:tcPr>
          <w:p w14:paraId="0275747A"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REGJISTRIME KOMBËTARE DHE NDËRKOMBËTARE</w:t>
            </w:r>
          </w:p>
        </w:tc>
        <w:tc>
          <w:tcPr>
            <w:cnfStyle w:val="000010000000" w:firstRow="0" w:lastRow="0" w:firstColumn="0" w:lastColumn="0" w:oddVBand="1" w:evenVBand="0" w:oddHBand="0" w:evenHBand="0" w:firstRowFirstColumn="0" w:firstRowLastColumn="0" w:lastRowFirstColumn="0" w:lastRowLastColumn="0"/>
            <w:tcW w:w="1553" w:type="dxa"/>
          </w:tcPr>
          <w:p w14:paraId="3EEC8DE6"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Viti 2019</w:t>
            </w:r>
          </w:p>
        </w:tc>
        <w:tc>
          <w:tcPr>
            <w:cnfStyle w:val="000100000000" w:firstRow="0" w:lastRow="0" w:firstColumn="0" w:lastColumn="1" w:oddVBand="0" w:evenVBand="0" w:oddHBand="0" w:evenHBand="0" w:firstRowFirstColumn="0" w:firstRowLastColumn="0" w:lastRowFirstColumn="0" w:lastRowLastColumn="0"/>
            <w:tcW w:w="1553" w:type="dxa"/>
          </w:tcPr>
          <w:p w14:paraId="3D4077BB"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Viti 2020</w:t>
            </w:r>
          </w:p>
        </w:tc>
      </w:tr>
      <w:tr w:rsidR="003A0BBB" w:rsidRPr="00900E12" w14:paraId="059AD382" w14:textId="77777777" w:rsidTr="001F0D11">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5663" w:type="dxa"/>
          </w:tcPr>
          <w:p w14:paraId="00E10343" w14:textId="77777777" w:rsidR="003A0BBB" w:rsidRPr="00900E12" w:rsidRDefault="003A0BBB" w:rsidP="00EB32DB">
            <w:pPr>
              <w:rPr>
                <w:rFonts w:ascii="Garamond" w:hAnsi="Garamond"/>
                <w:sz w:val="20"/>
                <w:lang w:val="sq-AL"/>
              </w:rPr>
            </w:pPr>
            <w:r w:rsidRPr="00900E12">
              <w:rPr>
                <w:rFonts w:ascii="Garamond" w:hAnsi="Garamond"/>
                <w:sz w:val="20"/>
                <w:lang w:val="sq-AL"/>
              </w:rPr>
              <w:t>Regjistrime markash kombëtare</w:t>
            </w:r>
          </w:p>
        </w:tc>
        <w:tc>
          <w:tcPr>
            <w:cnfStyle w:val="000010000000" w:firstRow="0" w:lastRow="0" w:firstColumn="0" w:lastColumn="0" w:oddVBand="1" w:evenVBand="0" w:oddHBand="0" w:evenHBand="0" w:firstRowFirstColumn="0" w:firstRowLastColumn="0" w:lastRowFirstColumn="0" w:lastRowLastColumn="0"/>
            <w:tcW w:w="1553" w:type="dxa"/>
          </w:tcPr>
          <w:p w14:paraId="5346E11A" w14:textId="77777777" w:rsidR="003A0BBB" w:rsidRPr="00900E12" w:rsidRDefault="003A0BBB" w:rsidP="00EB32DB">
            <w:pPr>
              <w:jc w:val="center"/>
              <w:rPr>
                <w:rFonts w:ascii="Garamond" w:hAnsi="Garamond"/>
                <w:b/>
                <w:bCs/>
                <w:sz w:val="20"/>
                <w:lang w:val="sq-AL"/>
              </w:rPr>
            </w:pPr>
            <w:r w:rsidRPr="00900E12">
              <w:rPr>
                <w:rFonts w:ascii="Garamond" w:hAnsi="Garamond"/>
                <w:sz w:val="20"/>
                <w:lang w:val="sq-AL"/>
              </w:rPr>
              <w:t>980</w:t>
            </w:r>
          </w:p>
        </w:tc>
        <w:tc>
          <w:tcPr>
            <w:cnfStyle w:val="000100000000" w:firstRow="0" w:lastRow="0" w:firstColumn="0" w:lastColumn="1" w:oddVBand="0" w:evenVBand="0" w:oddHBand="0" w:evenHBand="0" w:firstRowFirstColumn="0" w:firstRowLastColumn="0" w:lastRowFirstColumn="0" w:lastRowLastColumn="0"/>
            <w:tcW w:w="1553" w:type="dxa"/>
          </w:tcPr>
          <w:p w14:paraId="61369263"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1115</w:t>
            </w:r>
          </w:p>
        </w:tc>
      </w:tr>
      <w:tr w:rsidR="003A0BBB" w:rsidRPr="00900E12" w14:paraId="46A87171" w14:textId="77777777" w:rsidTr="001F0D11">
        <w:trPr>
          <w:trHeight w:val="35"/>
        </w:trPr>
        <w:tc>
          <w:tcPr>
            <w:cnfStyle w:val="001000000000" w:firstRow="0" w:lastRow="0" w:firstColumn="1" w:lastColumn="0" w:oddVBand="0" w:evenVBand="0" w:oddHBand="0" w:evenHBand="0" w:firstRowFirstColumn="0" w:firstRowLastColumn="0" w:lastRowFirstColumn="0" w:lastRowLastColumn="0"/>
            <w:tcW w:w="5663" w:type="dxa"/>
          </w:tcPr>
          <w:p w14:paraId="1FB0D927" w14:textId="77777777" w:rsidR="003A0BBB" w:rsidRPr="00900E12" w:rsidRDefault="003A0BBB" w:rsidP="00EB32DB">
            <w:pPr>
              <w:rPr>
                <w:rFonts w:ascii="Garamond" w:hAnsi="Garamond"/>
                <w:b w:val="0"/>
                <w:bCs w:val="0"/>
                <w:sz w:val="20"/>
                <w:lang w:val="sq-AL"/>
              </w:rPr>
            </w:pPr>
            <w:r w:rsidRPr="00900E12">
              <w:rPr>
                <w:rFonts w:ascii="Garamond" w:hAnsi="Garamond"/>
                <w:sz w:val="20"/>
                <w:lang w:val="sq-AL"/>
              </w:rPr>
              <w:t>Regjistrime markash ndërkombëtare</w:t>
            </w:r>
          </w:p>
        </w:tc>
        <w:tc>
          <w:tcPr>
            <w:cnfStyle w:val="000010000000" w:firstRow="0" w:lastRow="0" w:firstColumn="0" w:lastColumn="0" w:oddVBand="1" w:evenVBand="0" w:oddHBand="0" w:evenHBand="0" w:firstRowFirstColumn="0" w:firstRowLastColumn="0" w:lastRowFirstColumn="0" w:lastRowLastColumn="0"/>
            <w:tcW w:w="1553" w:type="dxa"/>
          </w:tcPr>
          <w:p w14:paraId="5E87661D" w14:textId="77777777" w:rsidR="003A0BBB" w:rsidRPr="00900E12" w:rsidRDefault="003A0BBB" w:rsidP="00EB32DB">
            <w:pPr>
              <w:jc w:val="center"/>
              <w:rPr>
                <w:rFonts w:ascii="Garamond" w:hAnsi="Garamond"/>
                <w:b/>
                <w:bCs/>
                <w:sz w:val="20"/>
                <w:lang w:val="sq-AL"/>
              </w:rPr>
            </w:pPr>
            <w:r w:rsidRPr="00900E12">
              <w:rPr>
                <w:rFonts w:ascii="Garamond" w:hAnsi="Garamond"/>
                <w:sz w:val="20"/>
                <w:lang w:val="sq-AL"/>
              </w:rPr>
              <w:t>2649</w:t>
            </w:r>
          </w:p>
        </w:tc>
        <w:tc>
          <w:tcPr>
            <w:cnfStyle w:val="000100000000" w:firstRow="0" w:lastRow="0" w:firstColumn="0" w:lastColumn="1" w:oddVBand="0" w:evenVBand="0" w:oddHBand="0" w:evenHBand="0" w:firstRowFirstColumn="0" w:firstRowLastColumn="0" w:lastRowFirstColumn="0" w:lastRowLastColumn="0"/>
            <w:tcW w:w="1553" w:type="dxa"/>
          </w:tcPr>
          <w:p w14:paraId="0B65422D"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2720</w:t>
            </w:r>
          </w:p>
        </w:tc>
      </w:tr>
      <w:tr w:rsidR="003A0BBB" w:rsidRPr="00900E12" w14:paraId="303553A3" w14:textId="77777777" w:rsidTr="001F0D11">
        <w:trPr>
          <w:cnfStyle w:val="010000000000" w:firstRow="0" w:lastRow="1"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5663" w:type="dxa"/>
          </w:tcPr>
          <w:p w14:paraId="4714E5A0" w14:textId="77777777" w:rsidR="003A0BBB" w:rsidRPr="00900E12" w:rsidRDefault="003A0BBB" w:rsidP="00EB32DB">
            <w:pPr>
              <w:rPr>
                <w:rFonts w:ascii="Garamond" w:hAnsi="Garamond"/>
                <w:sz w:val="20"/>
                <w:lang w:val="sq-AL"/>
              </w:rPr>
            </w:pPr>
            <w:r w:rsidRPr="00900E12">
              <w:rPr>
                <w:rFonts w:ascii="Garamond" w:hAnsi="Garamond"/>
                <w:sz w:val="20"/>
                <w:lang w:val="sq-AL"/>
              </w:rPr>
              <w:t>TOTALI</w:t>
            </w:r>
          </w:p>
        </w:tc>
        <w:tc>
          <w:tcPr>
            <w:cnfStyle w:val="000010000000" w:firstRow="0" w:lastRow="0" w:firstColumn="0" w:lastColumn="0" w:oddVBand="1" w:evenVBand="0" w:oddHBand="0" w:evenHBand="0" w:firstRowFirstColumn="0" w:firstRowLastColumn="0" w:lastRowFirstColumn="0" w:lastRowLastColumn="0"/>
            <w:tcW w:w="1553" w:type="dxa"/>
          </w:tcPr>
          <w:p w14:paraId="07BA0258"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3629</w:t>
            </w:r>
          </w:p>
        </w:tc>
        <w:tc>
          <w:tcPr>
            <w:cnfStyle w:val="000100000000" w:firstRow="0" w:lastRow="0" w:firstColumn="0" w:lastColumn="1" w:oddVBand="0" w:evenVBand="0" w:oddHBand="0" w:evenHBand="0" w:firstRowFirstColumn="0" w:firstRowLastColumn="0" w:lastRowFirstColumn="0" w:lastRowLastColumn="0"/>
            <w:tcW w:w="1553" w:type="dxa"/>
          </w:tcPr>
          <w:p w14:paraId="05F8ADEF" w14:textId="77777777" w:rsidR="003A0BBB" w:rsidRPr="00900E12" w:rsidRDefault="003A0BBB" w:rsidP="00EB32DB">
            <w:pPr>
              <w:jc w:val="center"/>
              <w:rPr>
                <w:rFonts w:ascii="Garamond" w:hAnsi="Garamond"/>
                <w:sz w:val="20"/>
                <w:lang w:val="sq-AL"/>
              </w:rPr>
            </w:pPr>
            <w:r w:rsidRPr="00900E12">
              <w:rPr>
                <w:rFonts w:ascii="Garamond" w:hAnsi="Garamond"/>
                <w:sz w:val="20"/>
                <w:lang w:val="sq-AL"/>
              </w:rPr>
              <w:t>3835</w:t>
            </w:r>
          </w:p>
        </w:tc>
      </w:tr>
    </w:tbl>
    <w:p w14:paraId="66B7B504" w14:textId="77777777" w:rsidR="001F0D11" w:rsidRPr="00900E12" w:rsidRDefault="001F0D11" w:rsidP="005A3B4E">
      <w:pPr>
        <w:pStyle w:val="TEKSTI"/>
        <w:rPr>
          <w:lang w:val="sq-AL" w:eastAsia="es-ES"/>
        </w:rPr>
      </w:pPr>
    </w:p>
    <w:p w14:paraId="76DF9218" w14:textId="73AC7705" w:rsidR="003A0BBB" w:rsidRPr="00900E12" w:rsidRDefault="005A3B4E" w:rsidP="005A3B4E">
      <w:pPr>
        <w:pStyle w:val="TEKSTI"/>
        <w:rPr>
          <w:lang w:val="sq-AL" w:eastAsia="es-ES"/>
        </w:rPr>
      </w:pPr>
      <w:r w:rsidRPr="00900E12">
        <w:rPr>
          <w:lang w:val="sq-AL" w:eastAsia="es-ES"/>
        </w:rPr>
        <w:t xml:space="preserve">2. </w:t>
      </w:r>
      <w:r w:rsidR="003A0BBB" w:rsidRPr="00900E12">
        <w:rPr>
          <w:lang w:val="sq-AL" w:eastAsia="es-ES"/>
        </w:rPr>
        <w:t>RENDITJA SIPAS DISA KLASAVE TË KLASIFIKIMIT TË NICËS TË APLIKIMEVE KOMBËTARE DHE NDËRKOMBËTARE (2020)</w:t>
      </w:r>
    </w:p>
    <w:p w14:paraId="35B9D07C" w14:textId="4C051FB6" w:rsidR="003A0BBB" w:rsidRPr="00900E12" w:rsidRDefault="003A0BBB" w:rsidP="005A3B4E">
      <w:pPr>
        <w:pStyle w:val="TEKSTI"/>
        <w:rPr>
          <w:lang w:val="sq-AL"/>
        </w:rPr>
      </w:pPr>
      <w:r w:rsidRPr="00900E12">
        <w:rPr>
          <w:lang w:val="sq-AL"/>
        </w:rPr>
        <w:t xml:space="preserve">Në vitin 2020, në aplikimet ndërkombëtare sipas klasave të Klasifikimit të Nicës, numrin më të madh e </w:t>
      </w:r>
      <w:r w:rsidR="00DC2EC8" w:rsidRPr="00900E12">
        <w:rPr>
          <w:lang w:val="sq-AL"/>
        </w:rPr>
        <w:t>zënë</w:t>
      </w:r>
      <w:r w:rsidRPr="00900E12">
        <w:rPr>
          <w:lang w:val="sq-AL"/>
        </w:rPr>
        <w:t xml:space="preserve"> aplikimet me produktet që i takojnë klasës 9 (përfshin software </w:t>
      </w:r>
      <w:r w:rsidR="00DC2EC8" w:rsidRPr="00900E12">
        <w:rPr>
          <w:lang w:val="sq-AL"/>
        </w:rPr>
        <w:t>kompjuterësh</w:t>
      </w:r>
      <w:r w:rsidRPr="00900E12">
        <w:rPr>
          <w:lang w:val="sq-AL"/>
        </w:rPr>
        <w:t xml:space="preserve">), ndjekur nga aplikimet që i takojnë klasës 35 (përfshin marketingun dhe reklamat), aplikimet me produktet e klasës 5 (produkte farmaceutike, sanitare dhe veterinare), klasës 3, (produkte të </w:t>
      </w:r>
      <w:r w:rsidRPr="00900E12">
        <w:rPr>
          <w:lang w:val="sq-AL"/>
        </w:rPr>
        <w:lastRenderedPageBreak/>
        <w:t>pastrimit) shërbimet e klasave 41 (përfshin edukimin, aktivitetet sportive dhe kulturore) dhe 42 etj.</w:t>
      </w:r>
    </w:p>
    <w:p w14:paraId="347FF2E6" w14:textId="77777777" w:rsidR="003A0BBB" w:rsidRPr="00900E12" w:rsidRDefault="003A0BBB" w:rsidP="003A0BBB">
      <w:pPr>
        <w:rPr>
          <w:rFonts w:ascii="Garamond" w:eastAsiaTheme="minorEastAsia" w:hAnsi="Garamond"/>
          <w:lang w:val="sq-AL"/>
        </w:rPr>
      </w:pPr>
    </w:p>
    <w:p w14:paraId="2B9630D5" w14:textId="77777777" w:rsidR="003A0BBB" w:rsidRPr="00900E12" w:rsidRDefault="003A0BBB" w:rsidP="003A0BBB">
      <w:pPr>
        <w:jc w:val="center"/>
        <w:rPr>
          <w:rFonts w:ascii="Garamond" w:eastAsiaTheme="minorEastAsia" w:hAnsi="Garamond"/>
          <w:b/>
          <w:lang w:val="sq-AL"/>
        </w:rPr>
      </w:pPr>
      <w:r w:rsidRPr="00900E12">
        <w:rPr>
          <w:rFonts w:ascii="Garamond" w:eastAsiaTheme="minorEastAsia" w:hAnsi="Garamond"/>
          <w:b/>
          <w:noProof/>
        </w:rPr>
        <w:drawing>
          <wp:inline distT="0" distB="0" distL="0" distR="0" wp14:anchorId="222DDD35" wp14:editId="426B98F2">
            <wp:extent cx="5438632" cy="2640842"/>
            <wp:effectExtent l="0" t="0" r="10160" b="2667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BDC1599" w14:textId="77777777" w:rsidR="003A0BBB" w:rsidRPr="00900E12" w:rsidRDefault="003A0BBB" w:rsidP="003A0BBB">
      <w:pPr>
        <w:rPr>
          <w:rFonts w:ascii="Garamond" w:eastAsiaTheme="minorEastAsia" w:hAnsi="Garamond"/>
          <w:lang w:val="sq-AL"/>
        </w:rPr>
      </w:pPr>
    </w:p>
    <w:p w14:paraId="05356D98" w14:textId="3A5F0117" w:rsidR="003A0BBB" w:rsidRPr="00900E12" w:rsidRDefault="005A3B4E" w:rsidP="005A3B4E">
      <w:pPr>
        <w:pStyle w:val="TEKSTI"/>
        <w:rPr>
          <w:lang w:val="sq-AL" w:eastAsia="es-ES"/>
        </w:rPr>
      </w:pPr>
      <w:r w:rsidRPr="00900E12">
        <w:rPr>
          <w:lang w:val="sq-AL" w:eastAsia="es-ES"/>
        </w:rPr>
        <w:t xml:space="preserve">3. </w:t>
      </w:r>
      <w:r w:rsidR="003A0BBB" w:rsidRPr="00900E12">
        <w:rPr>
          <w:lang w:val="sq-AL" w:eastAsia="es-ES"/>
        </w:rPr>
        <w:t>NUMRI I APLIKIMEVE SIPAS VENDIT TË ORIGJINËS SË APLIKANTIT</w:t>
      </w:r>
    </w:p>
    <w:p w14:paraId="1869D021" w14:textId="6505A88D" w:rsidR="003A0BBB" w:rsidRPr="00900E12" w:rsidRDefault="003A0BBB" w:rsidP="00C56405">
      <w:pPr>
        <w:ind w:firstLine="288"/>
        <w:rPr>
          <w:rFonts w:ascii="Garamond" w:eastAsiaTheme="minorEastAsia" w:hAnsi="Garamond"/>
          <w:lang w:val="sq-AL"/>
        </w:rPr>
      </w:pPr>
      <w:r w:rsidRPr="00900E12">
        <w:rPr>
          <w:rFonts w:ascii="Garamond" w:eastAsiaTheme="minorEastAsia" w:hAnsi="Garamond"/>
          <w:lang w:val="sq-AL"/>
        </w:rPr>
        <w:t>Numrin më madh të aplikimeve ndërkombëtare për marka në vitin 2020 sipas vendit të origjinës së aplikantit, e zë Gjermania e ndjekur nga, KINA, ITALIA, Mbretëria e Bashkuar, SHBA, ZVICRA, Turqia, Franca, Austria</w:t>
      </w:r>
      <w:r w:rsidR="001F0B0B" w:rsidRPr="00900E12">
        <w:rPr>
          <w:rFonts w:ascii="Garamond" w:eastAsiaTheme="minorEastAsia" w:hAnsi="Garamond"/>
          <w:lang w:val="sq-AL"/>
        </w:rPr>
        <w:t xml:space="preserve"> etj</w:t>
      </w:r>
      <w:r w:rsidRPr="00900E12">
        <w:rPr>
          <w:rFonts w:ascii="Garamond" w:eastAsiaTheme="minorEastAsia" w:hAnsi="Garamond"/>
          <w:lang w:val="sq-AL"/>
        </w:rPr>
        <w:t>.</w:t>
      </w:r>
    </w:p>
    <w:p w14:paraId="2E6243DA" w14:textId="77777777" w:rsidR="003A0BBB" w:rsidRPr="00900E12" w:rsidRDefault="003A0BBB" w:rsidP="003A0BBB">
      <w:pPr>
        <w:ind w:left="720"/>
        <w:contextualSpacing/>
        <w:rPr>
          <w:rFonts w:ascii="Garamond" w:eastAsia="MS Mincho" w:hAnsi="Garamond"/>
          <w:lang w:val="sq-AL" w:eastAsia="es-ES"/>
        </w:rPr>
      </w:pPr>
    </w:p>
    <w:p w14:paraId="0AD1CF13" w14:textId="77777777" w:rsidR="003A0BBB" w:rsidRPr="00900E12" w:rsidRDefault="003A0BBB" w:rsidP="003A0BBB">
      <w:pPr>
        <w:jc w:val="center"/>
        <w:rPr>
          <w:rFonts w:ascii="Garamond" w:eastAsiaTheme="minorEastAsia" w:hAnsi="Garamond"/>
          <w:b/>
          <w:lang w:val="sq-AL"/>
        </w:rPr>
      </w:pPr>
      <w:r w:rsidRPr="00900E12">
        <w:rPr>
          <w:rFonts w:ascii="Garamond" w:eastAsiaTheme="minorEastAsia" w:hAnsi="Garamond"/>
          <w:b/>
          <w:noProof/>
        </w:rPr>
        <w:drawing>
          <wp:inline distT="0" distB="0" distL="0" distR="0" wp14:anchorId="1C16F7F7" wp14:editId="38336FCF">
            <wp:extent cx="5079043" cy="2217107"/>
            <wp:effectExtent l="0" t="0" r="26670" b="12065"/>
            <wp:docPr id="2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38B4987" w14:textId="77777777" w:rsidR="00056B97" w:rsidRPr="00900E12" w:rsidRDefault="00056B97" w:rsidP="003A0BBB">
      <w:pPr>
        <w:rPr>
          <w:rFonts w:ascii="Garamond" w:eastAsiaTheme="minorEastAsia" w:hAnsi="Garamond"/>
          <w:lang w:val="sq-AL"/>
        </w:rPr>
      </w:pPr>
    </w:p>
    <w:p w14:paraId="2E01CD51" w14:textId="20A965BC" w:rsidR="003A0BBB" w:rsidRPr="00900E12" w:rsidRDefault="003A0BBB" w:rsidP="00056B97">
      <w:pPr>
        <w:pStyle w:val="TEKSTI"/>
        <w:rPr>
          <w:lang w:val="sq-AL"/>
        </w:rPr>
      </w:pPr>
      <w:r w:rsidRPr="00900E12">
        <w:rPr>
          <w:lang w:val="sq-AL"/>
        </w:rPr>
        <w:t>Nëse vështrojmë numrin e aplikimeve kombëtare për marka në vitin 2020 sipas vendit të origjinës së aplikantit, vëmë re se SHBA e ndjekur nga Italia, Kina, Mbretëria e Bashkuar, Zvicra, Turqia, Serbia, Kosova</w:t>
      </w:r>
      <w:r w:rsidR="001F0B0B" w:rsidRPr="00900E12">
        <w:rPr>
          <w:lang w:val="sq-AL"/>
        </w:rPr>
        <w:t xml:space="preserve"> etj</w:t>
      </w:r>
      <w:r w:rsidR="005C450C" w:rsidRPr="00900E12">
        <w:rPr>
          <w:lang w:val="sq-AL"/>
        </w:rPr>
        <w:t>.</w:t>
      </w:r>
      <w:r w:rsidRPr="00900E12">
        <w:rPr>
          <w:lang w:val="sq-AL"/>
        </w:rPr>
        <w:t>, kanë numrin më të madh të aplikimeve kombëtare në Shqipëri.</w:t>
      </w:r>
    </w:p>
    <w:p w14:paraId="162E65DC" w14:textId="77777777" w:rsidR="003A0BBB" w:rsidRPr="00900E12" w:rsidRDefault="003A0BBB" w:rsidP="003A0BBB">
      <w:pPr>
        <w:rPr>
          <w:rFonts w:ascii="Garamond" w:eastAsiaTheme="minorEastAsia" w:hAnsi="Garamond"/>
          <w:lang w:val="sq-AL"/>
        </w:rPr>
      </w:pPr>
    </w:p>
    <w:p w14:paraId="0D065CB3" w14:textId="77777777" w:rsidR="003A0BBB" w:rsidRPr="00900E12" w:rsidRDefault="003A0BBB" w:rsidP="003A0BBB">
      <w:pPr>
        <w:jc w:val="center"/>
        <w:rPr>
          <w:rFonts w:ascii="Garamond" w:eastAsiaTheme="minorEastAsia" w:hAnsi="Garamond"/>
          <w:b/>
          <w:lang w:val="sq-AL"/>
        </w:rPr>
      </w:pPr>
      <w:r w:rsidRPr="00900E12">
        <w:rPr>
          <w:rFonts w:ascii="Garamond" w:eastAsiaTheme="minorEastAsia" w:hAnsi="Garamond"/>
          <w:b/>
          <w:noProof/>
        </w:rPr>
        <w:lastRenderedPageBreak/>
        <w:drawing>
          <wp:inline distT="0" distB="0" distL="0" distR="0" wp14:anchorId="28553111" wp14:editId="67481CFC">
            <wp:extent cx="5353050" cy="2714625"/>
            <wp:effectExtent l="19050" t="0" r="19050" b="0"/>
            <wp:docPr id="2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1F0636" w14:textId="77777777" w:rsidR="003A0BBB" w:rsidRPr="00900E12" w:rsidRDefault="003A0BBB" w:rsidP="003A0BBB">
      <w:pPr>
        <w:rPr>
          <w:rFonts w:ascii="Garamond" w:hAnsi="Garamond"/>
          <w:lang w:val="sq-AL"/>
        </w:rPr>
      </w:pPr>
    </w:p>
    <w:p w14:paraId="693E0E85" w14:textId="1944E35A" w:rsidR="003A0BBB" w:rsidRPr="00900E12" w:rsidRDefault="00056B97" w:rsidP="00056B97">
      <w:pPr>
        <w:pStyle w:val="TEKSTI"/>
        <w:rPr>
          <w:i/>
          <w:lang w:val="sq-AL"/>
        </w:rPr>
      </w:pPr>
      <w:r w:rsidRPr="00900E12">
        <w:rPr>
          <w:i/>
          <w:lang w:val="sq-AL"/>
        </w:rPr>
        <w:t xml:space="preserve">c) </w:t>
      </w:r>
      <w:r w:rsidR="003A0BBB" w:rsidRPr="00900E12">
        <w:rPr>
          <w:i/>
          <w:lang w:val="sq-AL"/>
        </w:rPr>
        <w:t>Disenjot industriale</w:t>
      </w:r>
    </w:p>
    <w:p w14:paraId="3BF62573" w14:textId="77777777" w:rsidR="003A0BBB" w:rsidRPr="00900E12" w:rsidRDefault="003A0BBB" w:rsidP="003A0BBB">
      <w:pPr>
        <w:rPr>
          <w:rFonts w:ascii="Garamond" w:hAnsi="Garamond"/>
          <w:lang w:val="sq-AL"/>
        </w:rPr>
      </w:pPr>
      <w:r w:rsidRPr="00900E12">
        <w:rPr>
          <w:rFonts w:ascii="Garamond" w:hAnsi="Garamond"/>
          <w:lang w:val="sq-AL"/>
        </w:rPr>
        <w:t xml:space="preserve">Ka dy mënyra për regjistrimin e disenjove industriale në Shqipëri: </w:t>
      </w:r>
    </w:p>
    <w:p w14:paraId="6D07730F" w14:textId="695E5E06" w:rsidR="003A0BBB" w:rsidRPr="00900E12" w:rsidRDefault="00056B97" w:rsidP="005C450C">
      <w:pPr>
        <w:pStyle w:val="TEKSTI"/>
        <w:rPr>
          <w:lang w:val="sq-AL"/>
        </w:rPr>
      </w:pPr>
      <w:r w:rsidRPr="00900E12">
        <w:rPr>
          <w:lang w:val="sq-AL"/>
        </w:rPr>
        <w:t>-</w:t>
      </w:r>
      <w:r w:rsidR="005C450C" w:rsidRPr="00900E12">
        <w:rPr>
          <w:lang w:val="sq-AL"/>
        </w:rPr>
        <w:t xml:space="preserve"> </w:t>
      </w:r>
      <w:r w:rsidR="00C56405" w:rsidRPr="00900E12">
        <w:rPr>
          <w:lang w:val="sq-AL"/>
        </w:rPr>
        <w:t>a</w:t>
      </w:r>
      <w:r w:rsidR="003A0BBB" w:rsidRPr="00900E12">
        <w:rPr>
          <w:lang w:val="sq-AL"/>
        </w:rPr>
        <w:t>plikimet për disenjo industriale që paraqiten drejtpërdrejt në DPPI si një aplikim kombëtar.</w:t>
      </w:r>
    </w:p>
    <w:p w14:paraId="51D5EED3" w14:textId="05EF929E" w:rsidR="003A0BBB" w:rsidRPr="00900E12" w:rsidRDefault="00056B97" w:rsidP="005C450C">
      <w:pPr>
        <w:pStyle w:val="TEKSTI"/>
        <w:rPr>
          <w:lang w:val="sq-AL"/>
        </w:rPr>
      </w:pPr>
      <w:r w:rsidRPr="00900E12">
        <w:rPr>
          <w:lang w:val="sq-AL"/>
        </w:rPr>
        <w:t>-</w:t>
      </w:r>
      <w:r w:rsidR="005C450C" w:rsidRPr="00900E12">
        <w:rPr>
          <w:lang w:val="sq-AL"/>
        </w:rPr>
        <w:t xml:space="preserve"> </w:t>
      </w:r>
      <w:r w:rsidR="00C56405" w:rsidRPr="00900E12">
        <w:rPr>
          <w:lang w:val="sq-AL"/>
        </w:rPr>
        <w:t>a</w:t>
      </w:r>
      <w:r w:rsidR="003A0BBB" w:rsidRPr="00900E12">
        <w:rPr>
          <w:lang w:val="sq-AL"/>
        </w:rPr>
        <w:t>plikime ndërkombëtare për disenjo industriale nëpërmjet Marrëveshjes së Hagës.</w:t>
      </w:r>
    </w:p>
    <w:p w14:paraId="57ED67A2" w14:textId="42EF490C" w:rsidR="003A0BBB" w:rsidRPr="00900E12" w:rsidRDefault="003A0BBB" w:rsidP="005C450C">
      <w:pPr>
        <w:pStyle w:val="TEKSTI"/>
        <w:rPr>
          <w:lang w:val="sq-AL"/>
        </w:rPr>
      </w:pPr>
      <w:r w:rsidRPr="00900E12">
        <w:rPr>
          <w:lang w:val="sq-AL"/>
        </w:rPr>
        <w:t>Në Republikën e Shqipërisë, disenjot industriale mbrohen nëpërmjet regjistrimit në Drejtorinë e Përgjithshme të Pronësisë Industriale</w:t>
      </w:r>
      <w:r w:rsidR="005C450C" w:rsidRPr="00900E12">
        <w:rPr>
          <w:lang w:val="sq-AL"/>
        </w:rPr>
        <w:t xml:space="preserve">, </w:t>
      </w:r>
      <w:r w:rsidRPr="00900E12">
        <w:rPr>
          <w:lang w:val="sq-AL"/>
        </w:rPr>
        <w:t>e cila zbaton të të gjitha procedurat ligjore deri në regjistrimin e tyre</w:t>
      </w:r>
      <w:r w:rsidR="0029145A" w:rsidRPr="00900E12">
        <w:rPr>
          <w:lang w:val="sq-AL"/>
        </w:rPr>
        <w:t>,</w:t>
      </w:r>
      <w:r w:rsidRPr="00900E12">
        <w:rPr>
          <w:lang w:val="sq-AL"/>
        </w:rPr>
        <w:t xml:space="preserve"> si dhe nëpërmjet sistemit t</w:t>
      </w:r>
      <w:r w:rsidR="005C450C" w:rsidRPr="00900E12">
        <w:rPr>
          <w:lang w:val="sq-AL"/>
        </w:rPr>
        <w:t>ë</w:t>
      </w:r>
      <w:r w:rsidRPr="00900E12">
        <w:rPr>
          <w:lang w:val="sq-AL"/>
        </w:rPr>
        <w:t xml:space="preserve"> Hagës për Regjistrimin Ndërkombëtar të tyre.</w:t>
      </w:r>
    </w:p>
    <w:p w14:paraId="249DB6E7" w14:textId="77777777" w:rsidR="003A0BBB" w:rsidRPr="00900E12" w:rsidRDefault="003A0BBB" w:rsidP="005C450C">
      <w:pPr>
        <w:pStyle w:val="TEKSTI"/>
        <w:rPr>
          <w:lang w:val="sq-AL"/>
        </w:rPr>
      </w:pPr>
      <w:r w:rsidRPr="00900E12">
        <w:rPr>
          <w:lang w:val="sq-AL"/>
        </w:rPr>
        <w:t>Në lidhje me aplikimet për disenjo industriale, vërehet një trend në rritje ndër vite.</w:t>
      </w:r>
    </w:p>
    <w:p w14:paraId="517E7CBB" w14:textId="6AE088DC" w:rsidR="003A0BBB" w:rsidRPr="00900E12" w:rsidRDefault="003A0BBB" w:rsidP="005C450C">
      <w:pPr>
        <w:jc w:val="both"/>
        <w:rPr>
          <w:rFonts w:ascii="Garamond" w:eastAsiaTheme="minorEastAsia" w:hAnsi="Garamond"/>
          <w:lang w:val="sq-AL"/>
        </w:rPr>
      </w:pPr>
      <w:r w:rsidRPr="00900E12">
        <w:rPr>
          <w:rFonts w:ascii="Garamond" w:eastAsiaTheme="minorEastAsia" w:hAnsi="Garamond"/>
          <w:lang w:val="sq-AL"/>
        </w:rPr>
        <w:t>Në vitin 2020, janë depozituar 15 kërkesa aplikimi për regjistrim disenjoje industrial, janë regjistruar 13 disenjo industriale</w:t>
      </w:r>
      <w:r w:rsidR="0029145A" w:rsidRPr="00900E12">
        <w:rPr>
          <w:rFonts w:ascii="Garamond" w:eastAsiaTheme="minorEastAsia" w:hAnsi="Garamond"/>
          <w:lang w:val="sq-AL"/>
        </w:rPr>
        <w:t>,</w:t>
      </w:r>
      <w:r w:rsidRPr="00900E12">
        <w:rPr>
          <w:rFonts w:ascii="Garamond" w:eastAsiaTheme="minorEastAsia" w:hAnsi="Garamond"/>
          <w:lang w:val="sq-AL"/>
        </w:rPr>
        <w:t xml:space="preserve"> si dhe 7 disenjo janë ripërtërirë. </w:t>
      </w:r>
    </w:p>
    <w:p w14:paraId="7C83F057" w14:textId="77777777" w:rsidR="003A0BBB" w:rsidRPr="00900E12" w:rsidRDefault="003A0BBB" w:rsidP="005C450C">
      <w:pPr>
        <w:jc w:val="both"/>
        <w:rPr>
          <w:rFonts w:ascii="Garamond" w:eastAsiaTheme="minorEastAsia" w:hAnsi="Garamond"/>
          <w:lang w:val="sq-AL"/>
        </w:rPr>
      </w:pPr>
    </w:p>
    <w:p w14:paraId="6CA834B6" w14:textId="77777777" w:rsidR="003A0BBB" w:rsidRPr="00900E12" w:rsidRDefault="003A0BBB" w:rsidP="00C56405">
      <w:pPr>
        <w:jc w:val="center"/>
        <w:rPr>
          <w:rFonts w:ascii="Garamond" w:eastAsiaTheme="minorEastAsia" w:hAnsi="Garamond"/>
          <w:lang w:val="sq-AL"/>
        </w:rPr>
      </w:pPr>
      <w:r w:rsidRPr="00900E12">
        <w:rPr>
          <w:rFonts w:ascii="Garamond" w:eastAsiaTheme="minorEastAsia" w:hAnsi="Garamond"/>
          <w:noProof/>
        </w:rPr>
        <w:drawing>
          <wp:inline distT="0" distB="0" distL="0" distR="0" wp14:anchorId="548CD825" wp14:editId="3A4CF329">
            <wp:extent cx="4737588" cy="2435469"/>
            <wp:effectExtent l="19050" t="0" r="24912" b="2931"/>
            <wp:docPr id="24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FB7A1F" w14:textId="77777777" w:rsidR="00056B97" w:rsidRPr="00900E12" w:rsidRDefault="00056B97" w:rsidP="003A0BBB">
      <w:pPr>
        <w:rPr>
          <w:rFonts w:ascii="Garamond" w:eastAsiaTheme="minorEastAsia" w:hAnsi="Garamond"/>
          <w:lang w:val="sq-AL"/>
        </w:rPr>
      </w:pPr>
    </w:p>
    <w:p w14:paraId="0BFB14BE" w14:textId="77777777" w:rsidR="003A0BBB" w:rsidRPr="00900E12" w:rsidRDefault="003A0BBB" w:rsidP="00056B97">
      <w:pPr>
        <w:pStyle w:val="TEKSTI"/>
        <w:rPr>
          <w:lang w:val="sq-AL"/>
        </w:rPr>
      </w:pPr>
      <w:r w:rsidRPr="00900E12">
        <w:rPr>
          <w:lang w:val="sq-AL"/>
        </w:rPr>
        <w:t>Gjatë këtij viti, janë lëshuar 16 njoftime për plotësime në aplikim. Për 41 disenjo ka përfunduar me sukses procesi i ekzaminimit në formalitete dhe baza absolute.</w:t>
      </w:r>
    </w:p>
    <w:p w14:paraId="3A5782C8" w14:textId="77777777" w:rsidR="003A0BBB" w:rsidRPr="00900E12" w:rsidRDefault="003A0BBB" w:rsidP="00056B97">
      <w:pPr>
        <w:pStyle w:val="TEKSTI"/>
        <w:rPr>
          <w:lang w:val="sq-AL"/>
        </w:rPr>
      </w:pPr>
      <w:r w:rsidRPr="00900E12">
        <w:rPr>
          <w:lang w:val="sq-AL"/>
        </w:rPr>
        <w:t xml:space="preserve">Vlen të theksohet se nga 15 kërkesat e depozituara në vitin 2020, 10 janë aplikime nga aplikantë shqiptarë dhe 5 nga subjekte të huaja. </w:t>
      </w:r>
    </w:p>
    <w:p w14:paraId="4A41109E" w14:textId="77777777" w:rsidR="003A0BBB" w:rsidRPr="00900E12" w:rsidRDefault="003A0BBB" w:rsidP="00C56405">
      <w:pPr>
        <w:jc w:val="center"/>
        <w:rPr>
          <w:rFonts w:ascii="Garamond" w:eastAsiaTheme="minorEastAsia" w:hAnsi="Garamond"/>
          <w:lang w:val="sq-AL"/>
        </w:rPr>
      </w:pPr>
      <w:r w:rsidRPr="00900E12">
        <w:rPr>
          <w:rFonts w:ascii="Garamond" w:eastAsiaTheme="minorEastAsia" w:hAnsi="Garamond"/>
          <w:noProof/>
        </w:rPr>
        <w:lastRenderedPageBreak/>
        <w:drawing>
          <wp:inline distT="0" distB="0" distL="0" distR="0" wp14:anchorId="35193F11" wp14:editId="6C02C56E">
            <wp:extent cx="4566062" cy="2328347"/>
            <wp:effectExtent l="0" t="0" r="6350" b="15240"/>
            <wp:docPr id="24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802DF94" w14:textId="77777777" w:rsidR="003A0BBB" w:rsidRPr="00900E12" w:rsidRDefault="003A0BBB" w:rsidP="00056B97">
      <w:pPr>
        <w:pStyle w:val="TEKSTI"/>
        <w:rPr>
          <w:lang w:val="sq-AL"/>
        </w:rPr>
      </w:pPr>
      <w:r w:rsidRPr="00900E12">
        <w:rPr>
          <w:lang w:val="sq-AL"/>
        </w:rPr>
        <w:t>Nga Marrëveshja e Hagës, në vitin 2019 janë depozituar 197 aplikime për disenjo industriale duke shënuar një rritje të numrit të tyre në krahasim me një vit më parë.</w:t>
      </w:r>
    </w:p>
    <w:p w14:paraId="0F64E0AE" w14:textId="58F82AA2" w:rsidR="003A0BBB" w:rsidRPr="00900E12" w:rsidRDefault="003A0BBB" w:rsidP="00056B97">
      <w:pPr>
        <w:pStyle w:val="TEKSTI"/>
        <w:rPr>
          <w:i/>
          <w:lang w:val="sq-AL"/>
        </w:rPr>
      </w:pPr>
      <w:r w:rsidRPr="00900E12">
        <w:rPr>
          <w:i/>
          <w:lang w:val="sq-AL"/>
        </w:rPr>
        <w:t>ç)</w:t>
      </w:r>
      <w:r w:rsidR="00135F81" w:rsidRPr="00900E12">
        <w:rPr>
          <w:i/>
          <w:lang w:val="sq-AL"/>
        </w:rPr>
        <w:t xml:space="preserve"> </w:t>
      </w:r>
      <w:r w:rsidRPr="00900E12">
        <w:rPr>
          <w:i/>
          <w:lang w:val="sq-AL"/>
        </w:rPr>
        <w:t>Treguesit gjeografikë dhe emërtimet e origjinës</w:t>
      </w:r>
    </w:p>
    <w:p w14:paraId="69C4B924" w14:textId="6E06258B" w:rsidR="003A0BBB" w:rsidRPr="00900E12" w:rsidRDefault="003A0BBB" w:rsidP="00056B97">
      <w:pPr>
        <w:pStyle w:val="TEKSTI"/>
        <w:rPr>
          <w:lang w:val="sq-AL"/>
        </w:rPr>
      </w:pPr>
      <w:r w:rsidRPr="00900E12">
        <w:rPr>
          <w:lang w:val="sq-AL"/>
        </w:rPr>
        <w:t>Shqipëria është sot ndër vendet e E</w:t>
      </w:r>
      <w:r w:rsidR="00135F81" w:rsidRPr="00900E12">
        <w:rPr>
          <w:lang w:val="sq-AL"/>
        </w:rPr>
        <w:t>v</w:t>
      </w:r>
      <w:r w:rsidRPr="00900E12">
        <w:rPr>
          <w:lang w:val="sq-AL"/>
        </w:rPr>
        <w:t xml:space="preserve">ropës Juglindore që ka arritur progres në lidhje me implementimin e legjislacionit dhe mbrojtjen e </w:t>
      </w:r>
      <w:r w:rsidR="00135F81" w:rsidRPr="00900E12">
        <w:rPr>
          <w:lang w:val="sq-AL"/>
        </w:rPr>
        <w:t>t</w:t>
      </w:r>
      <w:r w:rsidRPr="00900E12">
        <w:rPr>
          <w:lang w:val="sq-AL"/>
        </w:rPr>
        <w:t xml:space="preserve">reguesve gjeografikë dhe </w:t>
      </w:r>
      <w:r w:rsidR="00135F81" w:rsidRPr="00900E12">
        <w:rPr>
          <w:lang w:val="sq-AL"/>
        </w:rPr>
        <w:t>e</w:t>
      </w:r>
      <w:r w:rsidRPr="00900E12">
        <w:rPr>
          <w:lang w:val="sq-AL"/>
        </w:rPr>
        <w:t xml:space="preserve">mërtimeve të </w:t>
      </w:r>
      <w:r w:rsidR="00B15ED1" w:rsidRPr="00900E12">
        <w:rPr>
          <w:lang w:val="sq-AL"/>
        </w:rPr>
        <w:t>o</w:t>
      </w:r>
      <w:r w:rsidRPr="00900E12">
        <w:rPr>
          <w:lang w:val="sq-AL"/>
        </w:rPr>
        <w:t xml:space="preserve">rigjinës. </w:t>
      </w:r>
    </w:p>
    <w:p w14:paraId="3AFF8B98" w14:textId="53F779D8" w:rsidR="003A0BBB" w:rsidRPr="00900E12" w:rsidRDefault="003A0BBB" w:rsidP="00056B97">
      <w:pPr>
        <w:pStyle w:val="TEKSTI"/>
        <w:rPr>
          <w:lang w:val="sq-AL"/>
        </w:rPr>
      </w:pPr>
      <w:r w:rsidRPr="00900E12">
        <w:rPr>
          <w:lang w:val="sq-AL"/>
        </w:rPr>
        <w:t>Zhvillimet e viteve të fundit në fushën e legjislacionit dhe mbrojtjes së produkteve si TGJ/EO, kanë bërë që Shqipëria të radhitet sot denjësisht ndër vendet e E</w:t>
      </w:r>
      <w:r w:rsidR="00135F81" w:rsidRPr="00900E12">
        <w:rPr>
          <w:lang w:val="sq-AL"/>
        </w:rPr>
        <w:t>v</w:t>
      </w:r>
      <w:r w:rsidRPr="00900E12">
        <w:rPr>
          <w:lang w:val="sq-AL"/>
        </w:rPr>
        <w:t>ropës Juglindore me potencial për regjistrimin e tyre.</w:t>
      </w:r>
    </w:p>
    <w:p w14:paraId="789B272C" w14:textId="4F704CED" w:rsidR="003A0BBB" w:rsidRPr="00900E12" w:rsidRDefault="003A0BBB" w:rsidP="00056B97">
      <w:pPr>
        <w:pStyle w:val="TEKSTI"/>
        <w:rPr>
          <w:i/>
          <w:lang w:val="sq-AL"/>
        </w:rPr>
      </w:pPr>
      <w:r w:rsidRPr="00900E12">
        <w:rPr>
          <w:lang w:val="sq-AL"/>
        </w:rPr>
        <w:t xml:space="preserve">Drejtoria e Përgjithshme e Pronësisë Industriale është institucioni i vetëm në Shqipëri që merret me procedurat për mbrojtje dhe regjistrimin e TGJ/EO. Legjislacioni në fushën e PI është plotësisht i përafruar me atë të vendeve të BE-së. Së fundmi, Shqipëria ka aderuar në marrëveshjen e Lisbonës </w:t>
      </w:r>
      <w:r w:rsidR="00AB0A8E" w:rsidRPr="00900E12">
        <w:rPr>
          <w:lang w:val="sq-AL"/>
        </w:rPr>
        <w:t>“</w:t>
      </w:r>
      <w:r w:rsidRPr="00900E12">
        <w:rPr>
          <w:lang w:val="sq-AL"/>
        </w:rPr>
        <w:t>Për mbrojtjen e emërtimeve të origjinës dhe regjistrimin e tyre ndërkombëtar</w:t>
      </w:r>
      <w:r w:rsidR="00AB0A8E" w:rsidRPr="00900E12">
        <w:rPr>
          <w:lang w:val="sq-AL"/>
        </w:rPr>
        <w:t>”</w:t>
      </w:r>
      <w:r w:rsidRPr="00900E12">
        <w:rPr>
          <w:lang w:val="sq-AL"/>
        </w:rPr>
        <w:t>.</w:t>
      </w:r>
    </w:p>
    <w:p w14:paraId="733AC4D5" w14:textId="77777777" w:rsidR="003A0BBB" w:rsidRPr="00900E12" w:rsidRDefault="003A0BBB" w:rsidP="00056B97">
      <w:pPr>
        <w:pStyle w:val="TEKSTI"/>
        <w:rPr>
          <w:lang w:val="sq-AL"/>
        </w:rPr>
      </w:pPr>
      <w:r w:rsidRPr="00900E12">
        <w:rPr>
          <w:lang w:val="sq-AL"/>
        </w:rPr>
        <w:t>Vendi ynë ka potencial të jashtëzakonshëm që produkte apo procese të tjera të mund të regjistrohen si TGJ apo EO në nivel kombëtar.</w:t>
      </w:r>
    </w:p>
    <w:p w14:paraId="309E1757" w14:textId="77777777" w:rsidR="003A0BBB" w:rsidRPr="00900E12" w:rsidRDefault="003A0BBB" w:rsidP="003A0BBB">
      <w:pPr>
        <w:autoSpaceDE w:val="0"/>
        <w:autoSpaceDN w:val="0"/>
        <w:adjustRightInd w:val="0"/>
        <w:rPr>
          <w:rFonts w:ascii="Garamond" w:eastAsiaTheme="minorEastAsia" w:hAnsi="Garamond"/>
          <w:lang w:val="sq-AL"/>
        </w:rPr>
      </w:pPr>
      <w:r w:rsidRPr="00900E12">
        <w:rPr>
          <w:rFonts w:ascii="Garamond" w:eastAsiaTheme="minorEastAsia" w:hAnsi="Garamond"/>
          <w:lang w:val="sq-AL"/>
        </w:rPr>
        <w:t>Shembuj të TGJ/EO të regjistruar:</w:t>
      </w:r>
    </w:p>
    <w:p w14:paraId="5638B9C2" w14:textId="77777777" w:rsidR="003A0BBB" w:rsidRPr="00900E12" w:rsidRDefault="003A0BBB" w:rsidP="003A0BBB">
      <w:pPr>
        <w:rPr>
          <w:rFonts w:ascii="Garamond" w:hAnsi="Garamond"/>
          <w:lang w:val="sq-AL"/>
        </w:rPr>
      </w:pPr>
    </w:p>
    <w:p w14:paraId="593B3518" w14:textId="77777777" w:rsidR="003A0BBB" w:rsidRPr="00900E12" w:rsidRDefault="003A0BBB" w:rsidP="003A0BBB">
      <w:pPr>
        <w:rPr>
          <w:rFonts w:ascii="Garamond" w:hAnsi="Garamond"/>
          <w:lang w:val="sq-AL"/>
        </w:rPr>
      </w:pPr>
      <w:r w:rsidRPr="00900E12">
        <w:rPr>
          <w:rFonts w:ascii="Garamond" w:hAnsi="Garamond"/>
          <w:noProof/>
        </w:rPr>
        <w:drawing>
          <wp:inline distT="0" distB="0" distL="0" distR="0" wp14:anchorId="0BF14938" wp14:editId="4292963A">
            <wp:extent cx="1630680" cy="1362710"/>
            <wp:effectExtent l="19050" t="0" r="7620" b="0"/>
            <wp:docPr id="2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1630680" cy="1362710"/>
                    </a:xfrm>
                    <a:prstGeom prst="rect">
                      <a:avLst/>
                    </a:prstGeom>
                    <a:noFill/>
                    <a:ln w="9525">
                      <a:noFill/>
                      <a:miter lim="800000"/>
                      <a:headEnd/>
                      <a:tailEnd/>
                    </a:ln>
                  </pic:spPr>
                </pic:pic>
              </a:graphicData>
            </a:graphic>
          </wp:inline>
        </w:drawing>
      </w:r>
      <w:r w:rsidRPr="00900E12">
        <w:rPr>
          <w:rFonts w:ascii="Garamond" w:hAnsi="Garamond"/>
          <w:noProof/>
        </w:rPr>
        <w:drawing>
          <wp:inline distT="0" distB="0" distL="0" distR="0" wp14:anchorId="0C9A0158" wp14:editId="0B325162">
            <wp:extent cx="1819910" cy="1604645"/>
            <wp:effectExtent l="19050" t="0" r="8890" b="0"/>
            <wp:docPr id="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1819910" cy="1604645"/>
                    </a:xfrm>
                    <a:prstGeom prst="rect">
                      <a:avLst/>
                    </a:prstGeom>
                    <a:noFill/>
                    <a:ln w="9525">
                      <a:noFill/>
                      <a:miter lim="800000"/>
                      <a:headEnd/>
                      <a:tailEnd/>
                    </a:ln>
                  </pic:spPr>
                </pic:pic>
              </a:graphicData>
            </a:graphic>
          </wp:inline>
        </w:drawing>
      </w:r>
      <w:r w:rsidRPr="00900E12">
        <w:rPr>
          <w:rFonts w:ascii="Garamond" w:hAnsi="Garamond"/>
          <w:noProof/>
        </w:rPr>
        <w:drawing>
          <wp:inline distT="0" distB="0" distL="0" distR="0" wp14:anchorId="2468C9DC" wp14:editId="6314CBAB">
            <wp:extent cx="1319530" cy="1285240"/>
            <wp:effectExtent l="19050" t="0" r="0" b="0"/>
            <wp:docPr id="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1319530" cy="1285240"/>
                    </a:xfrm>
                    <a:prstGeom prst="rect">
                      <a:avLst/>
                    </a:prstGeom>
                    <a:noFill/>
                    <a:ln w="9525">
                      <a:noFill/>
                      <a:miter lim="800000"/>
                      <a:headEnd/>
                      <a:tailEnd/>
                    </a:ln>
                  </pic:spPr>
                </pic:pic>
              </a:graphicData>
            </a:graphic>
          </wp:inline>
        </w:drawing>
      </w:r>
    </w:p>
    <w:p w14:paraId="7239BA03" w14:textId="77777777" w:rsidR="00056B97" w:rsidRPr="00900E12" w:rsidRDefault="00056B97" w:rsidP="003A0BBB">
      <w:pPr>
        <w:rPr>
          <w:rFonts w:ascii="Garamond" w:hAnsi="Garamond"/>
          <w:lang w:val="sq-AL"/>
        </w:rPr>
      </w:pPr>
    </w:p>
    <w:p w14:paraId="4F70CFF4" w14:textId="3109E368" w:rsidR="003A0BBB" w:rsidRPr="00900E12" w:rsidRDefault="003A0BBB" w:rsidP="00056B97">
      <w:pPr>
        <w:pStyle w:val="TEKSTI"/>
        <w:rPr>
          <w:lang w:val="sq-AL"/>
        </w:rPr>
      </w:pPr>
      <w:r w:rsidRPr="00900E12">
        <w:rPr>
          <w:lang w:val="sq-AL"/>
        </w:rPr>
        <w:t xml:space="preserve">Regjistrimi i produkteve si </w:t>
      </w:r>
      <w:r w:rsidR="00135F81" w:rsidRPr="00900E12">
        <w:rPr>
          <w:lang w:val="sq-AL"/>
        </w:rPr>
        <w:t xml:space="preserve">tregues gjeografik dhe emërtim origjine </w:t>
      </w:r>
      <w:r w:rsidRPr="00900E12">
        <w:rPr>
          <w:lang w:val="sq-AL"/>
        </w:rPr>
        <w:t xml:space="preserve">ka marrë një rëndësi të veçantë në ditët e sotme. Produktet të cilat mbrohen si </w:t>
      </w:r>
      <w:r w:rsidR="00135F81" w:rsidRPr="00900E12">
        <w:rPr>
          <w:lang w:val="sq-AL"/>
        </w:rPr>
        <w:t>tregues gjeografik dhe emërtim origjine, pasi cer</w:t>
      </w:r>
      <w:r w:rsidRPr="00900E12">
        <w:rPr>
          <w:lang w:val="sq-AL"/>
        </w:rPr>
        <w:t xml:space="preserve">tifikohen u vendoset një logo, e cila i dallon nga produktet e tjera në tregun </w:t>
      </w:r>
      <w:r w:rsidR="00AB0A8E" w:rsidRPr="00900E12">
        <w:rPr>
          <w:lang w:val="sq-AL"/>
        </w:rPr>
        <w:t>vendës</w:t>
      </w:r>
      <w:r w:rsidRPr="00900E12">
        <w:rPr>
          <w:lang w:val="sq-AL"/>
        </w:rPr>
        <w:t xml:space="preserve">. </w:t>
      </w:r>
    </w:p>
    <w:p w14:paraId="35E6B59C" w14:textId="77777777" w:rsidR="003A0BBB" w:rsidRPr="00900E12" w:rsidRDefault="003A0BBB" w:rsidP="00135F81">
      <w:pPr>
        <w:jc w:val="center"/>
        <w:rPr>
          <w:rFonts w:ascii="Garamond" w:hAnsi="Garamond"/>
          <w:lang w:val="sq-AL"/>
        </w:rPr>
      </w:pPr>
      <w:r w:rsidRPr="00900E12">
        <w:rPr>
          <w:rFonts w:ascii="Garamond" w:hAnsi="Garamond"/>
          <w:noProof/>
        </w:rPr>
        <w:lastRenderedPageBreak/>
        <w:drawing>
          <wp:inline distT="0" distB="0" distL="0" distR="0" wp14:anchorId="2FD65BA7" wp14:editId="25D8C01E">
            <wp:extent cx="3348605" cy="1353787"/>
            <wp:effectExtent l="0" t="0" r="4445" b="0"/>
            <wp:docPr id="254" name="Picture 1" descr="C:\Users\Rudina\AppData\Local\Microsoft\Windows\Temporary Internet Files\Content.IE5\LV5A7UVN\LOGOT-E-ORIGJI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dina\AppData\Local\Microsoft\Windows\Temporary Internet Files\Content.IE5\LV5A7UVN\LOGOT-E-ORIGJINES2.jpg"/>
                    <pic:cNvPicPr>
                      <a:picLocks noChangeAspect="1" noChangeArrowheads="1"/>
                    </pic:cNvPicPr>
                  </pic:nvPicPr>
                  <pic:blipFill rotWithShape="1">
                    <a:blip r:embed="rId28" cstate="print"/>
                    <a:srcRect t="19021" b="18108"/>
                    <a:stretch/>
                  </pic:blipFill>
                  <pic:spPr bwMode="auto">
                    <a:xfrm>
                      <a:off x="0" y="0"/>
                      <a:ext cx="3369514" cy="1362240"/>
                    </a:xfrm>
                    <a:prstGeom prst="rect">
                      <a:avLst/>
                    </a:prstGeom>
                    <a:noFill/>
                    <a:ln>
                      <a:noFill/>
                    </a:ln>
                    <a:extLst>
                      <a:ext uri="{53640926-AAD7-44D8-BBD7-CCE9431645EC}">
                        <a14:shadowObscured xmlns:a14="http://schemas.microsoft.com/office/drawing/2010/main"/>
                      </a:ext>
                    </a:extLst>
                  </pic:spPr>
                </pic:pic>
              </a:graphicData>
            </a:graphic>
          </wp:inline>
        </w:drawing>
      </w:r>
    </w:p>
    <w:p w14:paraId="6ED1DFB6" w14:textId="77777777" w:rsidR="003A0BBB" w:rsidRPr="00900E12" w:rsidRDefault="003A0BBB" w:rsidP="00056B97">
      <w:pPr>
        <w:pStyle w:val="TEKSTI"/>
        <w:rPr>
          <w:rFonts w:eastAsiaTheme="minorEastAsia"/>
          <w:lang w:val="sq-AL"/>
        </w:rPr>
      </w:pPr>
      <w:r w:rsidRPr="00900E12">
        <w:rPr>
          <w:lang w:val="sq-AL"/>
        </w:rPr>
        <w:t>Mbrojtja e këtyre produkteve unike shqiptare paraqet rëndësi të veçantë për vendin tonë pasi regjistrimi kombëtar e më tej ai ndërkombëtar ndikon në rritjen e vlerës, gjallërimin e zonave rura</w:t>
      </w:r>
      <w:r w:rsidRPr="00900E12">
        <w:rPr>
          <w:rFonts w:eastAsiaTheme="minorEastAsia"/>
          <w:lang w:val="sq-AL"/>
        </w:rPr>
        <w:t xml:space="preserve">le, ruajtjen e biodiveristetit </w:t>
      </w:r>
      <w:r w:rsidRPr="00900E12">
        <w:rPr>
          <w:lang w:val="sq-AL"/>
        </w:rPr>
        <w:t>dhe ofron mundësinë e njohjes në tregjet e huaja.</w:t>
      </w:r>
    </w:p>
    <w:p w14:paraId="0480323F" w14:textId="69375E65" w:rsidR="003A0BBB" w:rsidRPr="00900E12" w:rsidRDefault="003A0BBB" w:rsidP="00056B97">
      <w:pPr>
        <w:pStyle w:val="TEKSTI"/>
        <w:rPr>
          <w:rFonts w:eastAsiaTheme="minorEastAsia"/>
          <w:lang w:val="sq-AL"/>
        </w:rPr>
      </w:pPr>
      <w:bookmarkStart w:id="3" w:name="_Hlk90978238"/>
      <w:r w:rsidRPr="00900E12">
        <w:rPr>
          <w:rFonts w:eastAsiaTheme="minorEastAsia"/>
          <w:lang w:val="sq-AL"/>
        </w:rPr>
        <w:t xml:space="preserve">Ligjit </w:t>
      </w:r>
      <w:r w:rsidR="006C56BF" w:rsidRPr="00900E12">
        <w:rPr>
          <w:rFonts w:eastAsiaTheme="minorEastAsia"/>
          <w:lang w:val="sq-AL"/>
        </w:rPr>
        <w:t>n</w:t>
      </w:r>
      <w:r w:rsidRPr="00900E12">
        <w:rPr>
          <w:rFonts w:eastAsiaTheme="minorEastAsia"/>
          <w:lang w:val="sq-AL"/>
        </w:rPr>
        <w:t>r.</w:t>
      </w:r>
      <w:r w:rsidR="006C56BF" w:rsidRPr="00900E12">
        <w:rPr>
          <w:rFonts w:eastAsiaTheme="minorEastAsia"/>
          <w:lang w:val="sq-AL"/>
        </w:rPr>
        <w:t xml:space="preserve"> </w:t>
      </w:r>
      <w:r w:rsidRPr="00900E12">
        <w:rPr>
          <w:rFonts w:eastAsiaTheme="minorEastAsia"/>
          <w:lang w:val="sq-AL"/>
        </w:rPr>
        <w:t xml:space="preserve">17/2017, </w:t>
      </w:r>
      <w:r w:rsidR="006C56BF" w:rsidRPr="00900E12">
        <w:rPr>
          <w:rFonts w:eastAsiaTheme="minorEastAsia"/>
          <w:lang w:val="sq-AL"/>
        </w:rPr>
        <w:t>datë 16.</w:t>
      </w:r>
      <w:r w:rsidRPr="00900E12">
        <w:rPr>
          <w:rFonts w:eastAsiaTheme="minorEastAsia"/>
          <w:lang w:val="sq-AL"/>
        </w:rPr>
        <w:t>2.2017</w:t>
      </w:r>
      <w:r w:rsidR="006C56BF" w:rsidRPr="00900E12">
        <w:rPr>
          <w:rFonts w:eastAsiaTheme="minorEastAsia"/>
          <w:lang w:val="sq-AL"/>
        </w:rPr>
        <w:t>,</w:t>
      </w:r>
      <w:r w:rsidRPr="00900E12">
        <w:rPr>
          <w:rFonts w:eastAsiaTheme="minorEastAsia"/>
          <w:lang w:val="sq-AL"/>
        </w:rPr>
        <w:t xml:space="preserve"> </w:t>
      </w:r>
      <w:r w:rsidR="00AB0A8E" w:rsidRPr="00900E12">
        <w:rPr>
          <w:rFonts w:eastAsiaTheme="minorEastAsia"/>
          <w:lang w:val="sq-AL"/>
        </w:rPr>
        <w:t>“</w:t>
      </w:r>
      <w:r w:rsidRPr="00900E12">
        <w:rPr>
          <w:rFonts w:eastAsiaTheme="minorEastAsia"/>
          <w:lang w:val="sq-AL"/>
        </w:rPr>
        <w:t xml:space="preserve">Për disa ndryshime dhe </w:t>
      </w:r>
      <w:r w:rsidR="006C56BF" w:rsidRPr="00900E12">
        <w:rPr>
          <w:rFonts w:eastAsiaTheme="minorEastAsia"/>
          <w:lang w:val="sq-AL"/>
        </w:rPr>
        <w:t>shtesa në ligjin nr. 9947, datë 7.</w:t>
      </w:r>
      <w:r w:rsidRPr="00900E12">
        <w:rPr>
          <w:rFonts w:eastAsiaTheme="minorEastAsia"/>
          <w:lang w:val="sq-AL"/>
        </w:rPr>
        <w:t xml:space="preserve">7.2008, </w:t>
      </w:r>
      <w:r w:rsidR="00AB0A8E" w:rsidRPr="00900E12">
        <w:rPr>
          <w:rFonts w:eastAsiaTheme="minorEastAsia"/>
          <w:lang w:val="sq-AL"/>
        </w:rPr>
        <w:t>“</w:t>
      </w:r>
      <w:r w:rsidRPr="00900E12">
        <w:rPr>
          <w:rFonts w:eastAsiaTheme="minorEastAsia"/>
          <w:lang w:val="sq-AL"/>
        </w:rPr>
        <w:t xml:space="preserve">Për </w:t>
      </w:r>
      <w:r w:rsidR="007C468D" w:rsidRPr="00900E12">
        <w:rPr>
          <w:rFonts w:eastAsiaTheme="minorEastAsia"/>
          <w:lang w:val="sq-AL"/>
        </w:rPr>
        <w:t>p</w:t>
      </w:r>
      <w:r w:rsidRPr="00900E12">
        <w:rPr>
          <w:rFonts w:eastAsiaTheme="minorEastAsia"/>
          <w:lang w:val="sq-AL"/>
        </w:rPr>
        <w:t xml:space="preserve">ronësinë </w:t>
      </w:r>
      <w:r w:rsidR="007C468D" w:rsidRPr="00900E12">
        <w:rPr>
          <w:rFonts w:eastAsiaTheme="minorEastAsia"/>
          <w:lang w:val="sq-AL"/>
        </w:rPr>
        <w:t>i</w:t>
      </w:r>
      <w:r w:rsidRPr="00900E12">
        <w:rPr>
          <w:rFonts w:eastAsiaTheme="minorEastAsia"/>
          <w:lang w:val="sq-AL"/>
        </w:rPr>
        <w:t>ndustriale</w:t>
      </w:r>
      <w:r w:rsidR="00AB0A8E" w:rsidRPr="00900E12">
        <w:rPr>
          <w:rFonts w:eastAsiaTheme="minorEastAsia"/>
          <w:lang w:val="sq-AL"/>
        </w:rPr>
        <w:t>”</w:t>
      </w:r>
      <w:r w:rsidRPr="00900E12">
        <w:rPr>
          <w:rFonts w:eastAsiaTheme="minorEastAsia"/>
          <w:lang w:val="sq-AL"/>
        </w:rPr>
        <w:t>,</w:t>
      </w:r>
      <w:bookmarkEnd w:id="3"/>
      <w:r w:rsidRPr="00900E12">
        <w:rPr>
          <w:rFonts w:eastAsiaTheme="minorEastAsia"/>
          <w:lang w:val="sq-AL"/>
        </w:rPr>
        <w:t xml:space="preserve"> të ndryshuar</w:t>
      </w:r>
      <w:r w:rsidR="00AB0A8E" w:rsidRPr="00900E12">
        <w:rPr>
          <w:rFonts w:eastAsiaTheme="minorEastAsia"/>
          <w:lang w:val="sq-AL"/>
        </w:rPr>
        <w:t>”</w:t>
      </w:r>
      <w:r w:rsidRPr="00900E12">
        <w:rPr>
          <w:rFonts w:eastAsiaTheme="minorEastAsia"/>
          <w:lang w:val="sq-AL"/>
        </w:rPr>
        <w:t xml:space="preserve">, hyri në fuqi më 25 </w:t>
      </w:r>
      <w:r w:rsidR="006C56BF" w:rsidRPr="00900E12">
        <w:rPr>
          <w:rFonts w:eastAsiaTheme="minorEastAsia"/>
          <w:lang w:val="sq-AL"/>
        </w:rPr>
        <w:t xml:space="preserve">maj </w:t>
      </w:r>
      <w:r w:rsidRPr="00900E12">
        <w:rPr>
          <w:rFonts w:eastAsiaTheme="minorEastAsia"/>
          <w:lang w:val="sq-AL"/>
        </w:rPr>
        <w:t>2017.</w:t>
      </w:r>
    </w:p>
    <w:p w14:paraId="4514485E" w14:textId="49D7F709" w:rsidR="003A0BBB" w:rsidRPr="00900E12" w:rsidRDefault="003A0BBB" w:rsidP="00056B97">
      <w:pPr>
        <w:pStyle w:val="TEKSTI"/>
        <w:rPr>
          <w:rFonts w:eastAsiaTheme="minorEastAsia"/>
          <w:lang w:val="sq-AL"/>
        </w:rPr>
      </w:pPr>
      <w:r w:rsidRPr="00900E12">
        <w:rPr>
          <w:rFonts w:eastAsiaTheme="minorEastAsia"/>
          <w:lang w:val="sq-AL"/>
        </w:rPr>
        <w:t>Në zbatim të ligjit të lartpërmendur, DPPI</w:t>
      </w:r>
      <w:r w:rsidR="007C468D" w:rsidRPr="00900E12">
        <w:rPr>
          <w:rFonts w:eastAsiaTheme="minorEastAsia"/>
          <w:lang w:val="sq-AL"/>
        </w:rPr>
        <w:t>-ja</w:t>
      </w:r>
      <w:r w:rsidRPr="00900E12">
        <w:rPr>
          <w:rFonts w:eastAsiaTheme="minorEastAsia"/>
          <w:lang w:val="sq-AL"/>
        </w:rPr>
        <w:t xml:space="preserve"> hartoi dhe dërgoi për miratim rregulloren e cila u m</w:t>
      </w:r>
      <w:r w:rsidR="007C468D" w:rsidRPr="00900E12">
        <w:rPr>
          <w:rFonts w:eastAsiaTheme="minorEastAsia"/>
          <w:lang w:val="sq-AL"/>
        </w:rPr>
        <w:t>iratua me VKM nr. 251, datë 24.</w:t>
      </w:r>
      <w:r w:rsidRPr="00900E12">
        <w:rPr>
          <w:rFonts w:eastAsiaTheme="minorEastAsia"/>
          <w:lang w:val="sq-AL"/>
        </w:rPr>
        <w:t>4.2019</w:t>
      </w:r>
      <w:r w:rsidR="00876354" w:rsidRPr="00900E12">
        <w:rPr>
          <w:rFonts w:eastAsiaTheme="minorEastAsia"/>
          <w:lang w:val="sq-AL"/>
        </w:rPr>
        <w:t>,</w:t>
      </w:r>
      <w:r w:rsidRPr="00900E12">
        <w:rPr>
          <w:rFonts w:eastAsiaTheme="minorEastAsia"/>
          <w:lang w:val="sq-AL"/>
        </w:rPr>
        <w:t xml:space="preserve"> </w:t>
      </w:r>
      <w:r w:rsidR="00AB0A8E" w:rsidRPr="00900E12">
        <w:rPr>
          <w:rFonts w:eastAsiaTheme="minorEastAsia"/>
          <w:lang w:val="sq-AL"/>
        </w:rPr>
        <w:t>“</w:t>
      </w:r>
      <w:r w:rsidRPr="00900E12">
        <w:rPr>
          <w:rFonts w:eastAsiaTheme="minorEastAsia"/>
          <w:lang w:val="sq-AL"/>
        </w:rPr>
        <w:t xml:space="preserve">Për miratimin e rregullores për </w:t>
      </w:r>
      <w:r w:rsidR="007C468D" w:rsidRPr="00900E12">
        <w:rPr>
          <w:rFonts w:eastAsiaTheme="minorEastAsia"/>
          <w:lang w:val="sq-AL"/>
        </w:rPr>
        <w:t>treguesit</w:t>
      </w:r>
      <w:r w:rsidRPr="00900E12">
        <w:rPr>
          <w:rFonts w:eastAsiaTheme="minorEastAsia"/>
          <w:lang w:val="sq-AL"/>
        </w:rPr>
        <w:t xml:space="preserve"> </w:t>
      </w:r>
      <w:r w:rsidR="007C468D" w:rsidRPr="00900E12">
        <w:rPr>
          <w:rFonts w:eastAsiaTheme="minorEastAsia"/>
          <w:lang w:val="sq-AL"/>
        </w:rPr>
        <w:t>g</w:t>
      </w:r>
      <w:r w:rsidRPr="00900E12">
        <w:rPr>
          <w:rFonts w:eastAsiaTheme="minorEastAsia"/>
          <w:lang w:val="sq-AL"/>
        </w:rPr>
        <w:t xml:space="preserve">jeografikë dhe </w:t>
      </w:r>
      <w:r w:rsidR="007C468D" w:rsidRPr="00900E12">
        <w:rPr>
          <w:rFonts w:eastAsiaTheme="minorEastAsia"/>
          <w:lang w:val="sq-AL"/>
        </w:rPr>
        <w:t>e</w:t>
      </w:r>
      <w:r w:rsidRPr="00900E12">
        <w:rPr>
          <w:rFonts w:eastAsiaTheme="minorEastAsia"/>
          <w:lang w:val="sq-AL"/>
        </w:rPr>
        <w:t xml:space="preserve">mërtimet e </w:t>
      </w:r>
      <w:r w:rsidR="007C468D" w:rsidRPr="00900E12">
        <w:rPr>
          <w:rFonts w:eastAsiaTheme="minorEastAsia"/>
          <w:lang w:val="sq-AL"/>
        </w:rPr>
        <w:t>o</w:t>
      </w:r>
      <w:r w:rsidRPr="00900E12">
        <w:rPr>
          <w:rFonts w:eastAsiaTheme="minorEastAsia"/>
          <w:lang w:val="sq-AL"/>
        </w:rPr>
        <w:t>rigjinës</w:t>
      </w:r>
      <w:r w:rsidR="00AB0A8E" w:rsidRPr="00900E12">
        <w:rPr>
          <w:rFonts w:eastAsiaTheme="minorEastAsia"/>
          <w:lang w:val="sq-AL"/>
        </w:rPr>
        <w:t>”</w:t>
      </w:r>
      <w:r w:rsidRPr="00900E12">
        <w:rPr>
          <w:rFonts w:eastAsiaTheme="minorEastAsia"/>
          <w:lang w:val="sq-AL"/>
        </w:rPr>
        <w:t>.</w:t>
      </w:r>
    </w:p>
    <w:p w14:paraId="362921CE" w14:textId="4EE9F535" w:rsidR="003A0BBB" w:rsidRPr="00900E12" w:rsidRDefault="003A0BBB" w:rsidP="00056B97">
      <w:pPr>
        <w:pStyle w:val="TEKSTI"/>
        <w:rPr>
          <w:rFonts w:eastAsiaTheme="minorEastAsia"/>
          <w:lang w:val="sq-AL"/>
        </w:rPr>
      </w:pPr>
      <w:r w:rsidRPr="00900E12">
        <w:rPr>
          <w:rFonts w:eastAsiaTheme="minorEastAsia"/>
          <w:lang w:val="sq-AL"/>
        </w:rPr>
        <w:t xml:space="preserve">Kapitulli </w:t>
      </w:r>
      <w:r w:rsidR="00AB0A8E" w:rsidRPr="00900E12">
        <w:rPr>
          <w:rFonts w:eastAsiaTheme="minorEastAsia"/>
          <w:lang w:val="sq-AL"/>
        </w:rPr>
        <w:t>“</w:t>
      </w:r>
      <w:r w:rsidRPr="00900E12">
        <w:rPr>
          <w:rFonts w:eastAsiaTheme="minorEastAsia"/>
          <w:lang w:val="sq-AL"/>
        </w:rPr>
        <w:t xml:space="preserve">Treguesit </w:t>
      </w:r>
      <w:r w:rsidR="007C468D" w:rsidRPr="00900E12">
        <w:rPr>
          <w:rFonts w:eastAsiaTheme="minorEastAsia"/>
          <w:lang w:val="sq-AL"/>
        </w:rPr>
        <w:t>g</w:t>
      </w:r>
      <w:r w:rsidRPr="00900E12">
        <w:rPr>
          <w:rFonts w:eastAsiaTheme="minorEastAsia"/>
          <w:lang w:val="sq-AL"/>
        </w:rPr>
        <w:t xml:space="preserve">jeografikë dhe </w:t>
      </w:r>
      <w:r w:rsidR="007C468D" w:rsidRPr="00900E12">
        <w:rPr>
          <w:rFonts w:eastAsiaTheme="minorEastAsia"/>
          <w:lang w:val="sq-AL"/>
        </w:rPr>
        <w:t>e</w:t>
      </w:r>
      <w:r w:rsidRPr="00900E12">
        <w:rPr>
          <w:rFonts w:eastAsiaTheme="minorEastAsia"/>
          <w:lang w:val="sq-AL"/>
        </w:rPr>
        <w:t xml:space="preserve">mërtimet e </w:t>
      </w:r>
      <w:r w:rsidR="007C468D" w:rsidRPr="00900E12">
        <w:rPr>
          <w:rFonts w:eastAsiaTheme="minorEastAsia"/>
          <w:lang w:val="sq-AL"/>
        </w:rPr>
        <w:t>o</w:t>
      </w:r>
      <w:r w:rsidRPr="00900E12">
        <w:rPr>
          <w:rFonts w:eastAsiaTheme="minorEastAsia"/>
          <w:lang w:val="sq-AL"/>
        </w:rPr>
        <w:t>rigjinës</w:t>
      </w:r>
      <w:r w:rsidR="00AB0A8E" w:rsidRPr="00900E12">
        <w:rPr>
          <w:rFonts w:eastAsiaTheme="minorEastAsia"/>
          <w:lang w:val="sq-AL"/>
        </w:rPr>
        <w:t>”</w:t>
      </w:r>
      <w:r w:rsidRPr="00900E12">
        <w:rPr>
          <w:rFonts w:eastAsiaTheme="minorEastAsia"/>
          <w:lang w:val="sq-AL"/>
        </w:rPr>
        <w:t xml:space="preserve"> (</w:t>
      </w:r>
      <w:r w:rsidR="007C468D" w:rsidRPr="00900E12">
        <w:rPr>
          <w:rFonts w:eastAsiaTheme="minorEastAsia"/>
          <w:lang w:val="sq-AL"/>
        </w:rPr>
        <w:t>n</w:t>
      </w:r>
      <w:r w:rsidRPr="00900E12">
        <w:rPr>
          <w:rFonts w:eastAsiaTheme="minorEastAsia"/>
          <w:lang w:val="sq-AL"/>
        </w:rPr>
        <w:t>en</w:t>
      </w:r>
      <w:r w:rsidR="007C468D" w:rsidRPr="00900E12">
        <w:rPr>
          <w:rFonts w:eastAsiaTheme="minorEastAsia"/>
          <w:lang w:val="sq-AL"/>
        </w:rPr>
        <w:t>et</w:t>
      </w:r>
      <w:r w:rsidRPr="00900E12">
        <w:rPr>
          <w:rFonts w:eastAsiaTheme="minorEastAsia"/>
          <w:lang w:val="sq-AL"/>
        </w:rPr>
        <w:t xml:space="preserve"> 176–183) ka ndryshuar tërësisht duke filluar që nga koncepti, kush e depoziton një aplikim e deri te mënyra e ekzaminimit dhe përfshirja e logove që do të vendosen në produktet bujqësore, ushqimore apo ato </w:t>
      </w:r>
      <w:r w:rsidR="00E3298E" w:rsidRPr="00900E12">
        <w:rPr>
          <w:rFonts w:eastAsiaTheme="minorEastAsia"/>
          <w:lang w:val="sq-AL"/>
        </w:rPr>
        <w:t>jo</w:t>
      </w:r>
      <w:r w:rsidRPr="00900E12">
        <w:rPr>
          <w:rFonts w:eastAsiaTheme="minorEastAsia"/>
          <w:lang w:val="sq-AL"/>
        </w:rPr>
        <w:t xml:space="preserve">bujqësore dhe </w:t>
      </w:r>
      <w:r w:rsidR="00E3298E" w:rsidRPr="00900E12">
        <w:rPr>
          <w:rFonts w:eastAsiaTheme="minorEastAsia"/>
          <w:lang w:val="sq-AL"/>
        </w:rPr>
        <w:t>jo</w:t>
      </w:r>
      <w:r w:rsidRPr="00900E12">
        <w:rPr>
          <w:rFonts w:eastAsiaTheme="minorEastAsia"/>
          <w:lang w:val="sq-AL"/>
        </w:rPr>
        <w:t>ushqimore të regjistruara.</w:t>
      </w:r>
      <w:r w:rsidR="006D539F" w:rsidRPr="00900E12">
        <w:rPr>
          <w:rFonts w:eastAsiaTheme="minorEastAsia"/>
          <w:lang w:val="sq-AL"/>
        </w:rPr>
        <w:t xml:space="preserve"> </w:t>
      </w:r>
    </w:p>
    <w:p w14:paraId="6302A5A3" w14:textId="2DEA6DA2" w:rsidR="003A0BBB" w:rsidRPr="00900E12" w:rsidRDefault="003A0BBB" w:rsidP="00056B97">
      <w:pPr>
        <w:pStyle w:val="TEKSTI"/>
        <w:rPr>
          <w:lang w:val="sq-AL"/>
        </w:rPr>
      </w:pPr>
      <w:r w:rsidRPr="00900E12">
        <w:rPr>
          <w:lang w:val="sq-AL"/>
        </w:rPr>
        <w:t xml:space="preserve">Gjatë këtij viti në DPPI është paraqitur aplikim për regjistrim </w:t>
      </w:r>
      <w:r w:rsidR="006B4E2F" w:rsidRPr="00900E12">
        <w:rPr>
          <w:lang w:val="sq-AL"/>
        </w:rPr>
        <w:t>e</w:t>
      </w:r>
      <w:r w:rsidRPr="00900E12">
        <w:rPr>
          <w:lang w:val="sq-AL"/>
        </w:rPr>
        <w:t xml:space="preserve">mërtim </w:t>
      </w:r>
      <w:r w:rsidR="006B4E2F" w:rsidRPr="00900E12">
        <w:rPr>
          <w:lang w:val="sq-AL"/>
        </w:rPr>
        <w:t>o</w:t>
      </w:r>
      <w:r w:rsidRPr="00900E12">
        <w:rPr>
          <w:lang w:val="sq-AL"/>
        </w:rPr>
        <w:t>rigjine. Për 1 tregues ka përfunduar me sukses procesi i ekzaminimit në formalitete.</w:t>
      </w:r>
    </w:p>
    <w:p w14:paraId="77995B31" w14:textId="3E5D99AB" w:rsidR="003A0BBB" w:rsidRPr="00900E12" w:rsidRDefault="003A0BBB" w:rsidP="00056B97">
      <w:pPr>
        <w:pStyle w:val="TEKSTI"/>
        <w:rPr>
          <w:lang w:val="sq-AL"/>
        </w:rPr>
      </w:pPr>
      <w:r w:rsidRPr="00900E12">
        <w:rPr>
          <w:lang w:val="sq-AL"/>
        </w:rPr>
        <w:t>Ndër vite, pranë DPPI</w:t>
      </w:r>
      <w:r w:rsidR="009C7922" w:rsidRPr="00900E12">
        <w:rPr>
          <w:lang w:val="sq-AL"/>
        </w:rPr>
        <w:t>-s</w:t>
      </w:r>
      <w:r w:rsidR="009C7922" w:rsidRPr="00900E12">
        <w:rPr>
          <w:rFonts w:eastAsiaTheme="minorEastAsia"/>
          <w:lang w:val="sq-AL"/>
        </w:rPr>
        <w:t>ë</w:t>
      </w:r>
      <w:r w:rsidRPr="00900E12">
        <w:rPr>
          <w:lang w:val="sq-AL"/>
        </w:rPr>
        <w:t xml:space="preserve"> janë paraqitur për regjistrim 24 aplikime për </w:t>
      </w:r>
      <w:r w:rsidR="00E80B92" w:rsidRPr="00900E12">
        <w:rPr>
          <w:lang w:val="sq-AL"/>
        </w:rPr>
        <w:t>t</w:t>
      </w:r>
      <w:r w:rsidRPr="00900E12">
        <w:rPr>
          <w:lang w:val="sq-AL"/>
        </w:rPr>
        <w:t xml:space="preserve">regues </w:t>
      </w:r>
      <w:r w:rsidR="00E80B92" w:rsidRPr="00900E12">
        <w:rPr>
          <w:lang w:val="sq-AL"/>
        </w:rPr>
        <w:t>g</w:t>
      </w:r>
      <w:r w:rsidRPr="00900E12">
        <w:rPr>
          <w:lang w:val="sq-AL"/>
        </w:rPr>
        <w:t>jeografik /</w:t>
      </w:r>
      <w:r w:rsidR="00E80B92" w:rsidRPr="00900E12">
        <w:rPr>
          <w:lang w:val="sq-AL"/>
        </w:rPr>
        <w:t>e</w:t>
      </w:r>
      <w:r w:rsidRPr="00900E12">
        <w:rPr>
          <w:lang w:val="sq-AL"/>
        </w:rPr>
        <w:t xml:space="preserve">mërtim </w:t>
      </w:r>
      <w:r w:rsidR="00E80B92" w:rsidRPr="00900E12">
        <w:rPr>
          <w:lang w:val="sq-AL"/>
        </w:rPr>
        <w:t>o</w:t>
      </w:r>
      <w:r w:rsidRPr="00900E12">
        <w:rPr>
          <w:lang w:val="sq-AL"/>
        </w:rPr>
        <w:t>rigjine, nga të cilat 17 janë regjistruar.</w:t>
      </w:r>
    </w:p>
    <w:p w14:paraId="514C661A" w14:textId="77777777" w:rsidR="003A0BBB" w:rsidRPr="00900E12" w:rsidRDefault="003A0BBB" w:rsidP="00056B97">
      <w:pPr>
        <w:pStyle w:val="TEKSTI"/>
        <w:rPr>
          <w:rFonts w:eastAsiaTheme="minorEastAsia"/>
          <w:lang w:val="sq-AL"/>
        </w:rPr>
      </w:pPr>
      <w:r w:rsidRPr="00900E12">
        <w:rPr>
          <w:rFonts w:eastAsiaTheme="minorEastAsia"/>
          <w:lang w:val="sq-AL"/>
        </w:rPr>
        <w:t>Në vitin 2019, është depozituar 1 tregues gjeografik nga grup prodhuesish të huaj, ndërsa në vitin 2020 është depozituar 1 emërtim origjine nga një shoqëri shqiptare.</w:t>
      </w:r>
    </w:p>
    <w:p w14:paraId="7AF5E4A9" w14:textId="77777777" w:rsidR="003A0BBB" w:rsidRPr="00900E12" w:rsidRDefault="003A0BBB" w:rsidP="003A0BBB">
      <w:pPr>
        <w:tabs>
          <w:tab w:val="left" w:pos="10170"/>
        </w:tabs>
        <w:rPr>
          <w:rFonts w:ascii="Garamond" w:hAnsi="Garamond"/>
          <w:lang w:val="sq-AL"/>
        </w:rPr>
      </w:pPr>
    </w:p>
    <w:p w14:paraId="465212D7" w14:textId="77777777" w:rsidR="003A0BBB" w:rsidRPr="00900E12" w:rsidRDefault="003A0BBB" w:rsidP="000A5F5A">
      <w:pPr>
        <w:tabs>
          <w:tab w:val="left" w:pos="10170"/>
        </w:tabs>
        <w:jc w:val="center"/>
        <w:rPr>
          <w:rFonts w:ascii="Garamond" w:hAnsi="Garamond"/>
          <w:lang w:val="sq-AL"/>
        </w:rPr>
      </w:pPr>
      <w:r w:rsidRPr="00900E12">
        <w:rPr>
          <w:rFonts w:ascii="Garamond" w:hAnsi="Garamond"/>
          <w:noProof/>
        </w:rPr>
        <w:drawing>
          <wp:inline distT="0" distB="0" distL="0" distR="0" wp14:anchorId="4BF86766" wp14:editId="437CE423">
            <wp:extent cx="4441371" cy="2126466"/>
            <wp:effectExtent l="0" t="0" r="16510" b="7620"/>
            <wp:docPr id="25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A9AE3A" w14:textId="77777777" w:rsidR="003A0BBB" w:rsidRPr="00900E12" w:rsidRDefault="003A0BBB" w:rsidP="003A0BBB">
      <w:pPr>
        <w:rPr>
          <w:rFonts w:ascii="Garamond" w:hAnsi="Garamond"/>
          <w:b/>
          <w:lang w:val="sq-AL"/>
        </w:rPr>
      </w:pPr>
    </w:p>
    <w:p w14:paraId="7ECC9533" w14:textId="2D2D39D3" w:rsidR="003A0BBB" w:rsidRPr="00900E12" w:rsidRDefault="00BB4F20" w:rsidP="00793C30">
      <w:pPr>
        <w:ind w:firstLine="284"/>
        <w:jc w:val="both"/>
        <w:rPr>
          <w:rFonts w:ascii="Garamond" w:hAnsi="Garamond"/>
          <w:b/>
          <w:lang w:val="sq-AL"/>
        </w:rPr>
      </w:pPr>
      <w:r>
        <w:rPr>
          <w:rFonts w:ascii="Garamond" w:hAnsi="Garamond"/>
          <w:i/>
          <w:lang w:val="sq-AL"/>
        </w:rPr>
        <w:t>d</w:t>
      </w:r>
      <w:r w:rsidR="00793C30" w:rsidRPr="00900E12">
        <w:rPr>
          <w:rFonts w:ascii="Garamond" w:hAnsi="Garamond"/>
          <w:i/>
          <w:lang w:val="sq-AL"/>
        </w:rPr>
        <w:t xml:space="preserve">) </w:t>
      </w:r>
      <w:r w:rsidR="003A0BBB" w:rsidRPr="00900E12">
        <w:rPr>
          <w:rFonts w:ascii="Garamond" w:hAnsi="Garamond"/>
          <w:i/>
          <w:lang w:val="sq-AL"/>
        </w:rPr>
        <w:t>Topografia e produkteve gjysmëpërçues</w:t>
      </w:r>
      <w:r>
        <w:rPr>
          <w:rFonts w:ascii="Garamond" w:hAnsi="Garamond"/>
          <w:i/>
          <w:lang w:val="sq-AL"/>
        </w:rPr>
        <w:t>e</w:t>
      </w:r>
    </w:p>
    <w:p w14:paraId="0984C8CE" w14:textId="11A9AABC" w:rsidR="003A0BBB" w:rsidRPr="00900E12" w:rsidRDefault="003A0BBB" w:rsidP="00056B97">
      <w:pPr>
        <w:pStyle w:val="TEKSTI"/>
        <w:rPr>
          <w:lang w:val="sq-AL"/>
        </w:rPr>
      </w:pPr>
      <w:r w:rsidRPr="00900E12">
        <w:rPr>
          <w:lang w:val="sq-AL"/>
        </w:rPr>
        <w:t>DPPI</w:t>
      </w:r>
      <w:r w:rsidR="00F978FD" w:rsidRPr="00900E12">
        <w:rPr>
          <w:lang w:val="sq-AL"/>
        </w:rPr>
        <w:t>-ja</w:t>
      </w:r>
      <w:r w:rsidRPr="00900E12">
        <w:rPr>
          <w:lang w:val="sq-AL"/>
        </w:rPr>
        <w:t xml:space="preserve"> jep të drejtën dhe mbrojtjen e </w:t>
      </w:r>
      <w:r w:rsidR="001840FF" w:rsidRPr="00900E12">
        <w:rPr>
          <w:lang w:val="sq-AL"/>
        </w:rPr>
        <w:t>t</w:t>
      </w:r>
      <w:r w:rsidRPr="00900E12">
        <w:rPr>
          <w:lang w:val="sq-AL"/>
        </w:rPr>
        <w:t>opografisë. DPPI</w:t>
      </w:r>
      <w:r w:rsidR="00F978FD" w:rsidRPr="00900E12">
        <w:rPr>
          <w:lang w:val="sq-AL"/>
        </w:rPr>
        <w:t>-ja</w:t>
      </w:r>
      <w:r w:rsidRPr="00900E12">
        <w:rPr>
          <w:lang w:val="sq-AL"/>
        </w:rPr>
        <w:t xml:space="preserve"> jep vendime sipas procedurës administrative për dhënien e së drejtës dhe mbrojtjen e </w:t>
      </w:r>
      <w:r w:rsidR="001840FF" w:rsidRPr="00900E12">
        <w:rPr>
          <w:lang w:val="sq-AL"/>
        </w:rPr>
        <w:t>t</w:t>
      </w:r>
      <w:r w:rsidRPr="00900E12">
        <w:rPr>
          <w:lang w:val="sq-AL"/>
        </w:rPr>
        <w:t>opografisë. Një topografi mbrohet nëse është origjinale. Në DPPI nuk ka asnjë aplikim për regjistrim të topografisë së produkteve gjysmëpërçues</w:t>
      </w:r>
      <w:r w:rsidR="00BB4F20">
        <w:rPr>
          <w:lang w:val="sq-AL"/>
        </w:rPr>
        <w:t>e</w:t>
      </w:r>
      <w:r w:rsidRPr="00900E12">
        <w:rPr>
          <w:lang w:val="sq-AL"/>
        </w:rPr>
        <w:t>.</w:t>
      </w:r>
    </w:p>
    <w:p w14:paraId="2BDAD137" w14:textId="3507B1CF" w:rsidR="003A0BBB" w:rsidRPr="00900E12" w:rsidRDefault="003A0BBB" w:rsidP="00056B97">
      <w:pPr>
        <w:pStyle w:val="TEKSTI"/>
        <w:rPr>
          <w:lang w:val="sq-AL"/>
        </w:rPr>
      </w:pPr>
      <w:r w:rsidRPr="00900E12">
        <w:rPr>
          <w:lang w:val="sq-AL"/>
        </w:rPr>
        <w:t>Numrin më të madh të aplikimeve për regjistrimin e objekteve të PI-së në DPPI e zënë aplikimet për mbrojtjen e patentave Evropiane, dhe aplikimet për regjistrimin e markave. Numri i aplikimeve për patenta kombëtare, modele përdorimi, tregues gjeografikë dhe disenjo industriale është i ulët në krahasim me objektet e tjera të pronësisë industriale dhe nuk ka aplikime për topografi të produkteve gjysmëpërçues</w:t>
      </w:r>
      <w:r w:rsidR="00FD46B7">
        <w:rPr>
          <w:lang w:val="sq-AL"/>
        </w:rPr>
        <w:t>e</w:t>
      </w:r>
      <w:r w:rsidRPr="00900E12">
        <w:rPr>
          <w:lang w:val="sq-AL"/>
        </w:rPr>
        <w:t>.</w:t>
      </w:r>
    </w:p>
    <w:p w14:paraId="7DEA777E" w14:textId="48EA1F8C" w:rsidR="003A0BBB" w:rsidRPr="00900E12" w:rsidRDefault="003A0BBB" w:rsidP="00056B97">
      <w:pPr>
        <w:pStyle w:val="TEKSTI"/>
        <w:rPr>
          <w:rStyle w:val="PageNumber"/>
          <w:rFonts w:eastAsia="Times New Roman"/>
          <w:lang w:val="sq-AL"/>
        </w:rPr>
      </w:pPr>
      <w:r w:rsidRPr="00900E12">
        <w:rPr>
          <w:rStyle w:val="PageNumber"/>
          <w:lang w:val="sq-AL"/>
        </w:rPr>
        <w:lastRenderedPageBreak/>
        <w:t>Duke rritur cilësinë e ekzaminimit</w:t>
      </w:r>
      <w:r w:rsidR="0029145A" w:rsidRPr="00900E12">
        <w:rPr>
          <w:rStyle w:val="PageNumber"/>
          <w:lang w:val="sq-AL"/>
        </w:rPr>
        <w:t>,</w:t>
      </w:r>
      <w:r w:rsidRPr="00900E12">
        <w:rPr>
          <w:rStyle w:val="PageNumber"/>
          <w:lang w:val="sq-AL"/>
        </w:rPr>
        <w:t xml:space="preserve"> si dhe nivelin e ndërgjegjësimit të publikut në lidhje me të drejtat dhe detyrimet që rrjedhin nga regjistrimi i objekteve të PI-së, DPPI</w:t>
      </w:r>
      <w:r w:rsidR="0029145A" w:rsidRPr="00900E12">
        <w:rPr>
          <w:rStyle w:val="PageNumber"/>
          <w:lang w:val="sq-AL"/>
        </w:rPr>
        <w:t>-ja</w:t>
      </w:r>
      <w:r w:rsidRPr="00900E12">
        <w:rPr>
          <w:rStyle w:val="PageNumber"/>
          <w:lang w:val="sq-AL"/>
        </w:rPr>
        <w:t xml:space="preserve"> do të ndikojë ndjeshëm në përmirësimin e klimës konkurruese, si dhe do të shërbejë si një shtysë për krijimin e një klime inovative në vend. </w:t>
      </w:r>
      <w:r w:rsidRPr="00900E12">
        <w:rPr>
          <w:rStyle w:val="PageNumber"/>
          <w:rFonts w:eastAsia="Times New Roman"/>
          <w:lang w:val="sq-AL"/>
        </w:rPr>
        <w:t>Njëkohësisht do të luajë një rol të rëndësishëm në luftën kundër konkurrencës së padrejtë dhe praktikave të gabuara dhe të deformuara në treg që lidhen me PI.</w:t>
      </w:r>
    </w:p>
    <w:p w14:paraId="6EEC0DEA" w14:textId="3A30E0CB" w:rsidR="003A0BBB" w:rsidRPr="00900E12" w:rsidRDefault="003A0BBB" w:rsidP="00056B97">
      <w:pPr>
        <w:pStyle w:val="TEKSTI"/>
        <w:rPr>
          <w:rStyle w:val="PageNumber"/>
          <w:lang w:val="sq-AL"/>
        </w:rPr>
      </w:pPr>
      <w:r w:rsidRPr="00900E12">
        <w:rPr>
          <w:rStyle w:val="PageNumber"/>
          <w:lang w:val="sq-AL"/>
        </w:rPr>
        <w:t xml:space="preserve">Për shkak se teknologjia përparon dhe organizatat ndërkombëtare janë dinamike </w:t>
      </w:r>
      <w:r w:rsidRPr="00900E12">
        <w:rPr>
          <w:lang w:val="sq-AL"/>
        </w:rPr>
        <w:t>për t</w:t>
      </w:r>
      <w:r w:rsidR="00263C04" w:rsidRPr="00900E12">
        <w:rPr>
          <w:lang w:val="sq-AL"/>
        </w:rPr>
        <w:t>’</w:t>
      </w:r>
      <w:r w:rsidRPr="00900E12">
        <w:rPr>
          <w:lang w:val="sq-AL"/>
        </w:rPr>
        <w:t>u</w:t>
      </w:r>
      <w:r w:rsidRPr="00900E12">
        <w:rPr>
          <w:rStyle w:val="PageNumber"/>
          <w:lang w:val="sq-AL"/>
        </w:rPr>
        <w:t xml:space="preserve"> përshtatur këtyre teknologjive në sistemet e tyre, atëherë kërkohet që edhe DPPI-ja të jetë në të njëjtin ritëm me qëllim plotësimin e detyrimeve që rrjedhin nga marrëveshjet ndërkombëtare. Kjo patjetër kërkon investime në infrastrukturë dhe trajnime të specialistëve në DPPI-së dhe institucioneve të tjera të përfshira. </w:t>
      </w:r>
    </w:p>
    <w:p w14:paraId="298B1EC8" w14:textId="79540B89" w:rsidR="003A0BBB" w:rsidRPr="00900E12" w:rsidRDefault="003A0BBB" w:rsidP="00056B97">
      <w:pPr>
        <w:pStyle w:val="TEKSTI"/>
        <w:rPr>
          <w:lang w:val="sq-AL"/>
        </w:rPr>
      </w:pPr>
      <w:r w:rsidRPr="00900E12">
        <w:rPr>
          <w:lang w:val="sq-AL"/>
        </w:rPr>
        <w:t xml:space="preserve">Vihet re, që pesha që zënë të ardhurat nga aktiviteti kryesor në total të DPPI-së për vitin 2020 në krahasim me vitin 2019 është në rritje prej 21%. Gjithashtu, të ardhurat totale të DPPI-së kanë një rritje të konsiderueshme prej 14.3% nga viti 2019. </w:t>
      </w:r>
    </w:p>
    <w:p w14:paraId="5928B87E" w14:textId="333D9B1E" w:rsidR="003A0BBB" w:rsidRPr="00900E12" w:rsidRDefault="003A0BBB" w:rsidP="00056B97">
      <w:pPr>
        <w:pStyle w:val="TEKSTI"/>
        <w:rPr>
          <w:lang w:val="sq-AL"/>
        </w:rPr>
      </w:pPr>
      <w:r w:rsidRPr="00900E12">
        <w:rPr>
          <w:lang w:val="sq-AL"/>
        </w:rPr>
        <w:t>Falë reformave të ndërmarra nga DPPI</w:t>
      </w:r>
      <w:r w:rsidR="0029145A" w:rsidRPr="00900E12">
        <w:rPr>
          <w:lang w:val="sq-AL"/>
        </w:rPr>
        <w:t>-ja</w:t>
      </w:r>
      <w:r w:rsidRPr="00900E12">
        <w:rPr>
          <w:lang w:val="sq-AL"/>
        </w:rPr>
        <w:t xml:space="preserve"> si në përmirësimin e shërbimeve ashtu edhe promovimin e PI-së</w:t>
      </w:r>
      <w:r w:rsidR="008900BC" w:rsidRPr="00900E12">
        <w:rPr>
          <w:lang w:val="sq-AL"/>
        </w:rPr>
        <w:t>,</w:t>
      </w:r>
      <w:r w:rsidRPr="00900E12">
        <w:rPr>
          <w:lang w:val="sq-AL"/>
        </w:rPr>
        <w:t xml:space="preserve"> është rritur numri i kërkesave për regjistrimin e objekteve të PI-së, duke shënuar një rritje të të ardhurave të arkëtuara. </w:t>
      </w:r>
    </w:p>
    <w:p w14:paraId="0A3AB1D0" w14:textId="77777777" w:rsidR="003A0BBB" w:rsidRPr="00900E12" w:rsidRDefault="003A0BBB" w:rsidP="003A0BBB">
      <w:pPr>
        <w:rPr>
          <w:rFonts w:ascii="Garamond" w:hAnsi="Garamond"/>
          <w:lang w:val="sq-AL"/>
        </w:rPr>
      </w:pPr>
    </w:p>
    <w:tbl>
      <w:tblPr>
        <w:tblStyle w:val="LightShading-Accent21"/>
        <w:tblW w:w="9990" w:type="dxa"/>
        <w:jc w:val="center"/>
        <w:tblLook w:val="04A0" w:firstRow="1" w:lastRow="0" w:firstColumn="1" w:lastColumn="0" w:noHBand="0" w:noVBand="1"/>
      </w:tblPr>
      <w:tblGrid>
        <w:gridCol w:w="2831"/>
        <w:gridCol w:w="2901"/>
        <w:gridCol w:w="2727"/>
        <w:gridCol w:w="1531"/>
      </w:tblGrid>
      <w:tr w:rsidR="003A0BBB" w:rsidRPr="00900E12" w14:paraId="6D2BD420" w14:textId="77777777" w:rsidTr="00AE4E24">
        <w:trPr>
          <w:cnfStyle w:val="100000000000" w:firstRow="1" w:lastRow="0" w:firstColumn="0" w:lastColumn="0" w:oddVBand="0" w:evenVBand="0" w:oddHBand="0" w:evenHBand="0" w:firstRowFirstColumn="0" w:firstRowLastColumn="0" w:lastRowFirstColumn="0" w:lastRowLastColumn="0"/>
          <w:trHeight w:val="3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68C90E14" w14:textId="77777777" w:rsidR="003A0BBB" w:rsidRPr="00900E12" w:rsidRDefault="003A0BBB" w:rsidP="00056B97">
            <w:pPr>
              <w:jc w:val="center"/>
              <w:rPr>
                <w:rFonts w:ascii="Garamond" w:hAnsi="Garamond"/>
                <w:color w:val="auto"/>
                <w:sz w:val="20"/>
                <w:lang w:val="sq-AL"/>
              </w:rPr>
            </w:pPr>
            <w:r w:rsidRPr="00900E12">
              <w:rPr>
                <w:rFonts w:ascii="Garamond" w:hAnsi="Garamond"/>
                <w:color w:val="auto"/>
                <w:sz w:val="20"/>
                <w:lang w:val="sq-AL"/>
              </w:rPr>
              <w:t>TË ARDHURAT</w:t>
            </w:r>
          </w:p>
        </w:tc>
        <w:tc>
          <w:tcPr>
            <w:tcW w:w="2901" w:type="dxa"/>
            <w:noWrap/>
            <w:hideMark/>
          </w:tcPr>
          <w:p w14:paraId="74DE0693" w14:textId="77777777" w:rsidR="003A0BBB" w:rsidRPr="00900E12" w:rsidRDefault="003A0BBB" w:rsidP="00056B9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PLAN VITI 2020/MIJË LEKË</w:t>
            </w:r>
          </w:p>
        </w:tc>
        <w:tc>
          <w:tcPr>
            <w:tcW w:w="2727" w:type="dxa"/>
            <w:noWrap/>
            <w:hideMark/>
          </w:tcPr>
          <w:p w14:paraId="51B680E6" w14:textId="77777777" w:rsidR="003A0BBB" w:rsidRPr="00900E12" w:rsidRDefault="003A0BBB" w:rsidP="00056B9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FAKT VITI 2020/MIJË LEKË</w:t>
            </w:r>
          </w:p>
        </w:tc>
        <w:tc>
          <w:tcPr>
            <w:tcW w:w="1531" w:type="dxa"/>
            <w:noWrap/>
            <w:hideMark/>
          </w:tcPr>
          <w:p w14:paraId="66873C93" w14:textId="77777777" w:rsidR="003A0BBB" w:rsidRPr="00900E12" w:rsidRDefault="003A0BBB" w:rsidP="00056B97">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REALIZIMI NË %</w:t>
            </w:r>
          </w:p>
        </w:tc>
      </w:tr>
      <w:tr w:rsidR="003A0BBB" w:rsidRPr="00900E12" w14:paraId="4AC6D420" w14:textId="77777777" w:rsidTr="00606B7B">
        <w:trPr>
          <w:cnfStyle w:val="000000100000" w:firstRow="0" w:lastRow="0" w:firstColumn="0" w:lastColumn="0" w:oddVBand="0" w:evenVBand="0" w:oddHBand="1" w:evenHBand="0" w:firstRowFirstColumn="0" w:firstRowLastColumn="0" w:lastRowFirstColumn="0" w:lastRowLastColumn="0"/>
          <w:trHeight w:val="3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4575D213" w14:textId="77777777" w:rsidR="003A0BBB" w:rsidRPr="00900E12" w:rsidRDefault="003A0BBB" w:rsidP="00056B97">
            <w:pPr>
              <w:jc w:val="center"/>
              <w:rPr>
                <w:rFonts w:ascii="Garamond" w:hAnsi="Garamond"/>
                <w:color w:val="auto"/>
                <w:sz w:val="20"/>
                <w:lang w:val="sq-AL"/>
              </w:rPr>
            </w:pPr>
          </w:p>
        </w:tc>
        <w:tc>
          <w:tcPr>
            <w:tcW w:w="2901" w:type="dxa"/>
            <w:noWrap/>
            <w:hideMark/>
          </w:tcPr>
          <w:p w14:paraId="540905E2"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c>
          <w:tcPr>
            <w:tcW w:w="2727" w:type="dxa"/>
            <w:noWrap/>
            <w:hideMark/>
          </w:tcPr>
          <w:p w14:paraId="793386EA"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c>
          <w:tcPr>
            <w:tcW w:w="1531" w:type="dxa"/>
            <w:noWrap/>
            <w:hideMark/>
          </w:tcPr>
          <w:p w14:paraId="48CBBAB7"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r>
      <w:tr w:rsidR="003A0BBB" w:rsidRPr="00900E12" w14:paraId="21ABCE29" w14:textId="77777777" w:rsidTr="00AE4E24">
        <w:trPr>
          <w:trHeight w:val="5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48C49AB4" w14:textId="77777777" w:rsidR="003A0BBB" w:rsidRPr="00900E12" w:rsidRDefault="003A0BBB" w:rsidP="00056B97">
            <w:pPr>
              <w:rPr>
                <w:rFonts w:ascii="Garamond" w:hAnsi="Garamond"/>
                <w:color w:val="auto"/>
                <w:sz w:val="20"/>
                <w:lang w:val="sq-AL"/>
              </w:rPr>
            </w:pPr>
            <w:r w:rsidRPr="00900E12">
              <w:rPr>
                <w:rFonts w:ascii="Garamond" w:hAnsi="Garamond"/>
                <w:color w:val="auto"/>
                <w:sz w:val="20"/>
                <w:lang w:val="sq-AL"/>
              </w:rPr>
              <w:t>Aktiviteti kryesor, aplikime kombëtare</w:t>
            </w:r>
          </w:p>
        </w:tc>
        <w:tc>
          <w:tcPr>
            <w:tcW w:w="2901" w:type="dxa"/>
            <w:noWrap/>
            <w:hideMark/>
          </w:tcPr>
          <w:p w14:paraId="396FC561"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125.000</w:t>
            </w:r>
          </w:p>
        </w:tc>
        <w:tc>
          <w:tcPr>
            <w:tcW w:w="2727" w:type="dxa"/>
            <w:noWrap/>
            <w:hideMark/>
          </w:tcPr>
          <w:p w14:paraId="0FF3F9DA"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166.400</w:t>
            </w:r>
          </w:p>
        </w:tc>
        <w:tc>
          <w:tcPr>
            <w:tcW w:w="1531" w:type="dxa"/>
            <w:noWrap/>
            <w:hideMark/>
          </w:tcPr>
          <w:p w14:paraId="1DC4CAFB" w14:textId="77777777" w:rsidR="003A0BBB" w:rsidRPr="00900E12" w:rsidRDefault="003A0BBB" w:rsidP="00056B9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133%</w:t>
            </w:r>
          </w:p>
        </w:tc>
      </w:tr>
      <w:tr w:rsidR="003A0BBB" w:rsidRPr="00900E12" w14:paraId="42FC6220" w14:textId="77777777" w:rsidTr="00AE4E24">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5710BF9A" w14:textId="36195287" w:rsidR="00056B97" w:rsidRPr="00900E12" w:rsidRDefault="003A0BBB" w:rsidP="001F07D2">
            <w:pPr>
              <w:rPr>
                <w:rFonts w:ascii="Garamond" w:hAnsi="Garamond"/>
                <w:color w:val="auto"/>
                <w:sz w:val="20"/>
                <w:lang w:val="sq-AL"/>
              </w:rPr>
            </w:pPr>
            <w:r w:rsidRPr="00900E12">
              <w:rPr>
                <w:rFonts w:ascii="Garamond" w:hAnsi="Garamond"/>
                <w:color w:val="auto"/>
                <w:sz w:val="20"/>
                <w:lang w:val="sq-AL"/>
              </w:rPr>
              <w:t>Të trashëguara, investime, projekte në vazhdim</w:t>
            </w:r>
          </w:p>
        </w:tc>
        <w:tc>
          <w:tcPr>
            <w:tcW w:w="2901" w:type="dxa"/>
            <w:noWrap/>
            <w:hideMark/>
          </w:tcPr>
          <w:p w14:paraId="38936670"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89.335</w:t>
            </w:r>
          </w:p>
        </w:tc>
        <w:tc>
          <w:tcPr>
            <w:tcW w:w="2727" w:type="dxa"/>
            <w:noWrap/>
            <w:hideMark/>
          </w:tcPr>
          <w:p w14:paraId="09CDBB52"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5.200</w:t>
            </w:r>
          </w:p>
        </w:tc>
        <w:tc>
          <w:tcPr>
            <w:tcW w:w="1531" w:type="dxa"/>
            <w:noWrap/>
            <w:hideMark/>
          </w:tcPr>
          <w:p w14:paraId="3497EA18" w14:textId="77777777" w:rsidR="003A0BBB" w:rsidRPr="00900E12" w:rsidRDefault="003A0BBB" w:rsidP="00056B97">
            <w:pPr>
              <w:jc w:val="right"/>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6%</w:t>
            </w:r>
          </w:p>
        </w:tc>
      </w:tr>
      <w:tr w:rsidR="003A0BBB" w:rsidRPr="00900E12" w14:paraId="3C9A967B" w14:textId="77777777" w:rsidTr="00056B97">
        <w:trPr>
          <w:trHeight w:val="266"/>
          <w:jc w:val="center"/>
        </w:trPr>
        <w:tc>
          <w:tcPr>
            <w:cnfStyle w:val="001000000000" w:firstRow="0" w:lastRow="0" w:firstColumn="1" w:lastColumn="0" w:oddVBand="0" w:evenVBand="0" w:oddHBand="0" w:evenHBand="0" w:firstRowFirstColumn="0" w:firstRowLastColumn="0" w:lastRowFirstColumn="0" w:lastRowLastColumn="0"/>
            <w:tcW w:w="2831" w:type="dxa"/>
            <w:hideMark/>
          </w:tcPr>
          <w:p w14:paraId="674D436F" w14:textId="6120448F" w:rsidR="00056B97" w:rsidRPr="00900E12" w:rsidRDefault="003A0BBB" w:rsidP="00056B97">
            <w:pPr>
              <w:rPr>
                <w:rFonts w:ascii="Garamond" w:hAnsi="Garamond"/>
                <w:color w:val="auto"/>
                <w:sz w:val="20"/>
                <w:lang w:val="sq-AL"/>
              </w:rPr>
            </w:pPr>
            <w:r w:rsidRPr="00900E12">
              <w:rPr>
                <w:rFonts w:ascii="Garamond" w:hAnsi="Garamond"/>
                <w:color w:val="auto"/>
                <w:sz w:val="20"/>
                <w:lang w:val="sq-AL"/>
              </w:rPr>
              <w:t>Marrëveshja e Madridit</w:t>
            </w:r>
          </w:p>
        </w:tc>
        <w:tc>
          <w:tcPr>
            <w:tcW w:w="2901" w:type="dxa"/>
            <w:noWrap/>
            <w:hideMark/>
          </w:tcPr>
          <w:p w14:paraId="1A20E30D"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67.000</w:t>
            </w:r>
          </w:p>
        </w:tc>
        <w:tc>
          <w:tcPr>
            <w:tcW w:w="2727" w:type="dxa"/>
            <w:noWrap/>
            <w:hideMark/>
          </w:tcPr>
          <w:p w14:paraId="7AB32882"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70.210</w:t>
            </w:r>
          </w:p>
        </w:tc>
        <w:tc>
          <w:tcPr>
            <w:tcW w:w="1531" w:type="dxa"/>
            <w:noWrap/>
            <w:hideMark/>
          </w:tcPr>
          <w:p w14:paraId="46260BAC" w14:textId="77777777" w:rsidR="003A0BBB" w:rsidRPr="00900E12" w:rsidRDefault="003A0BBB" w:rsidP="00056B97">
            <w:pPr>
              <w:jc w:val="right"/>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105%</w:t>
            </w:r>
          </w:p>
        </w:tc>
      </w:tr>
      <w:tr w:rsidR="003A0BBB" w:rsidRPr="00900E12" w14:paraId="03C991E4" w14:textId="77777777" w:rsidTr="00AE4E24">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2831" w:type="dxa"/>
            <w:hideMark/>
          </w:tcPr>
          <w:p w14:paraId="118BD416" w14:textId="77777777" w:rsidR="003A0BBB" w:rsidRPr="00900E12" w:rsidRDefault="003A0BBB" w:rsidP="00056B97">
            <w:pPr>
              <w:rPr>
                <w:rFonts w:ascii="Garamond" w:hAnsi="Garamond"/>
                <w:color w:val="auto"/>
                <w:sz w:val="20"/>
                <w:lang w:val="sq-AL"/>
              </w:rPr>
            </w:pPr>
            <w:r w:rsidRPr="00900E12">
              <w:rPr>
                <w:rFonts w:ascii="Garamond" w:hAnsi="Garamond"/>
                <w:color w:val="auto"/>
                <w:sz w:val="20"/>
                <w:lang w:val="sq-AL"/>
              </w:rPr>
              <w:t>Marrëveshja e Hagës</w:t>
            </w:r>
          </w:p>
        </w:tc>
        <w:tc>
          <w:tcPr>
            <w:tcW w:w="2901" w:type="dxa"/>
            <w:noWrap/>
            <w:hideMark/>
          </w:tcPr>
          <w:p w14:paraId="3C541CF2"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1.075</w:t>
            </w:r>
          </w:p>
        </w:tc>
        <w:tc>
          <w:tcPr>
            <w:tcW w:w="2727" w:type="dxa"/>
            <w:noWrap/>
            <w:hideMark/>
          </w:tcPr>
          <w:p w14:paraId="01E7384D"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1.200</w:t>
            </w:r>
          </w:p>
        </w:tc>
        <w:tc>
          <w:tcPr>
            <w:tcW w:w="1531" w:type="dxa"/>
            <w:noWrap/>
            <w:hideMark/>
          </w:tcPr>
          <w:p w14:paraId="1E6780EC" w14:textId="77777777" w:rsidR="003A0BBB" w:rsidRPr="00900E12" w:rsidRDefault="003A0BBB" w:rsidP="00056B97">
            <w:pPr>
              <w:jc w:val="right"/>
              <w:cnfStyle w:val="000000100000" w:firstRow="0" w:lastRow="0" w:firstColumn="0" w:lastColumn="0" w:oddVBand="0" w:evenVBand="0" w:oddHBand="1"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112%</w:t>
            </w:r>
          </w:p>
        </w:tc>
      </w:tr>
      <w:tr w:rsidR="003A0BBB" w:rsidRPr="00900E12" w14:paraId="4CC9AC83" w14:textId="77777777" w:rsidTr="00AE4E24">
        <w:trPr>
          <w:trHeight w:val="5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66EE8C20" w14:textId="17798411" w:rsidR="003A0BBB" w:rsidRPr="00900E12" w:rsidRDefault="003A0BBB" w:rsidP="00056B97">
            <w:pPr>
              <w:rPr>
                <w:rFonts w:ascii="Garamond" w:hAnsi="Garamond"/>
                <w:color w:val="auto"/>
                <w:sz w:val="20"/>
                <w:lang w:val="sq-AL"/>
              </w:rPr>
            </w:pPr>
            <w:r w:rsidRPr="00900E12">
              <w:rPr>
                <w:rFonts w:ascii="Garamond" w:hAnsi="Garamond"/>
                <w:color w:val="auto"/>
                <w:sz w:val="20"/>
                <w:lang w:val="sq-AL"/>
              </w:rPr>
              <w:t>Të ardhura nga ZEP</w:t>
            </w:r>
            <w:r w:rsidR="00AE4E24" w:rsidRPr="00900E12">
              <w:rPr>
                <w:rFonts w:ascii="Garamond" w:hAnsi="Garamond"/>
                <w:color w:val="auto"/>
                <w:sz w:val="20"/>
                <w:lang w:val="sq-AL"/>
              </w:rPr>
              <w:t>-i</w:t>
            </w:r>
          </w:p>
        </w:tc>
        <w:tc>
          <w:tcPr>
            <w:tcW w:w="2901" w:type="dxa"/>
            <w:noWrap/>
            <w:hideMark/>
          </w:tcPr>
          <w:p w14:paraId="68829F95"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500</w:t>
            </w:r>
          </w:p>
        </w:tc>
        <w:tc>
          <w:tcPr>
            <w:tcW w:w="2727" w:type="dxa"/>
            <w:noWrap/>
            <w:hideMark/>
          </w:tcPr>
          <w:p w14:paraId="76310FE9" w14:textId="77777777" w:rsidR="003A0BBB" w:rsidRPr="00900E12" w:rsidRDefault="003A0BBB" w:rsidP="00056B97">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auto"/>
                <w:sz w:val="20"/>
                <w:lang w:val="sq-AL"/>
              </w:rPr>
            </w:pPr>
            <w:r w:rsidRPr="00900E12">
              <w:rPr>
                <w:rFonts w:ascii="Garamond" w:hAnsi="Garamond"/>
                <w:bCs/>
                <w:color w:val="auto"/>
                <w:sz w:val="20"/>
                <w:lang w:val="sq-AL"/>
              </w:rPr>
              <w:t>400</w:t>
            </w:r>
          </w:p>
        </w:tc>
        <w:tc>
          <w:tcPr>
            <w:tcW w:w="1531" w:type="dxa"/>
            <w:noWrap/>
            <w:hideMark/>
          </w:tcPr>
          <w:p w14:paraId="533C565A" w14:textId="77777777" w:rsidR="003A0BBB" w:rsidRPr="00900E12" w:rsidRDefault="003A0BBB" w:rsidP="00056B97">
            <w:pPr>
              <w:jc w:val="right"/>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80%</w:t>
            </w:r>
          </w:p>
        </w:tc>
      </w:tr>
      <w:tr w:rsidR="003A0BBB" w:rsidRPr="00900E12" w14:paraId="454B48CC" w14:textId="77777777" w:rsidTr="00AE4E24">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2831" w:type="dxa"/>
            <w:noWrap/>
            <w:hideMark/>
          </w:tcPr>
          <w:p w14:paraId="6FEBF40E" w14:textId="77777777" w:rsidR="003A0BBB" w:rsidRPr="00900E12" w:rsidRDefault="003A0BBB" w:rsidP="00056B97">
            <w:pPr>
              <w:jc w:val="center"/>
              <w:rPr>
                <w:rFonts w:ascii="Garamond" w:hAnsi="Garamond"/>
                <w:color w:val="auto"/>
                <w:sz w:val="20"/>
                <w:lang w:val="sq-AL"/>
              </w:rPr>
            </w:pPr>
            <w:r w:rsidRPr="00900E12">
              <w:rPr>
                <w:rFonts w:ascii="Garamond" w:hAnsi="Garamond"/>
                <w:color w:val="auto"/>
                <w:sz w:val="20"/>
                <w:lang w:val="sq-AL"/>
              </w:rPr>
              <w:t>TOTALI I TË ARDHURAVE</w:t>
            </w:r>
          </w:p>
        </w:tc>
        <w:tc>
          <w:tcPr>
            <w:tcW w:w="2901" w:type="dxa"/>
            <w:noWrap/>
            <w:hideMark/>
          </w:tcPr>
          <w:p w14:paraId="4A776B3C"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282.910</w:t>
            </w:r>
          </w:p>
        </w:tc>
        <w:tc>
          <w:tcPr>
            <w:tcW w:w="2727" w:type="dxa"/>
            <w:noWrap/>
            <w:hideMark/>
          </w:tcPr>
          <w:p w14:paraId="29471FCA" w14:textId="77777777" w:rsidR="003A0BBB" w:rsidRPr="00900E12" w:rsidRDefault="003A0BBB" w:rsidP="00056B97">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243.010</w:t>
            </w:r>
          </w:p>
        </w:tc>
        <w:tc>
          <w:tcPr>
            <w:tcW w:w="1531" w:type="dxa"/>
            <w:noWrap/>
            <w:hideMark/>
          </w:tcPr>
          <w:p w14:paraId="6B08A267" w14:textId="77777777" w:rsidR="003A0BBB" w:rsidRPr="00900E12" w:rsidRDefault="003A0BBB" w:rsidP="00056B97">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86%</w:t>
            </w:r>
          </w:p>
        </w:tc>
      </w:tr>
    </w:tbl>
    <w:p w14:paraId="2586D4AE" w14:textId="77777777" w:rsidR="00056B97" w:rsidRPr="00900E12" w:rsidRDefault="00056B97" w:rsidP="003A0BBB">
      <w:pPr>
        <w:rPr>
          <w:rFonts w:ascii="Garamond" w:hAnsi="Garamond"/>
          <w:lang w:val="sq-AL"/>
        </w:rPr>
      </w:pPr>
    </w:p>
    <w:p w14:paraId="74348BDA" w14:textId="3F7AB3CD" w:rsidR="003A0BBB" w:rsidRPr="00900E12" w:rsidRDefault="003A0BBB" w:rsidP="00056B97">
      <w:pPr>
        <w:pStyle w:val="TEKSTI"/>
        <w:rPr>
          <w:lang w:val="sq-AL"/>
        </w:rPr>
      </w:pPr>
      <w:r w:rsidRPr="00900E12">
        <w:rPr>
          <w:lang w:val="sq-AL"/>
        </w:rPr>
        <w:t>Paraqitja grafike jepet si më poshtë:</w:t>
      </w:r>
    </w:p>
    <w:p w14:paraId="7FEF719F" w14:textId="77777777" w:rsidR="003A0BBB" w:rsidRPr="00900E12" w:rsidRDefault="003A0BBB" w:rsidP="003A0BBB">
      <w:pPr>
        <w:rPr>
          <w:rFonts w:ascii="Garamond" w:hAnsi="Garamond"/>
          <w:lang w:val="sq-AL"/>
        </w:rPr>
      </w:pPr>
      <w:r w:rsidRPr="00900E12">
        <w:rPr>
          <w:rFonts w:ascii="Garamond" w:hAnsi="Garamond"/>
          <w:noProof/>
        </w:rPr>
        <w:drawing>
          <wp:inline distT="0" distB="0" distL="0" distR="0" wp14:anchorId="05C94D62" wp14:editId="16AA5A6F">
            <wp:extent cx="5551336" cy="3522428"/>
            <wp:effectExtent l="19050" t="0" r="11264" b="1822"/>
            <wp:docPr id="12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FE6E131" w14:textId="77777777" w:rsidR="003A0BBB" w:rsidRPr="00900E12" w:rsidRDefault="003A0BBB" w:rsidP="003A0BBB">
      <w:pPr>
        <w:rPr>
          <w:rFonts w:ascii="Garamond" w:hAnsi="Garamond"/>
          <w:b/>
          <w:lang w:val="sq-AL"/>
        </w:rPr>
      </w:pPr>
    </w:p>
    <w:p w14:paraId="6D363F9A" w14:textId="677759DB" w:rsidR="003A0BBB" w:rsidRPr="00900E12" w:rsidRDefault="003A0BBB" w:rsidP="003A0BBB">
      <w:pPr>
        <w:rPr>
          <w:rFonts w:ascii="Garamond" w:hAnsi="Garamond"/>
          <w:lang w:val="sq-AL"/>
        </w:rPr>
      </w:pPr>
      <w:r w:rsidRPr="00900E12">
        <w:rPr>
          <w:rFonts w:ascii="Garamond" w:hAnsi="Garamond"/>
          <w:b/>
          <w:lang w:val="sq-AL"/>
        </w:rPr>
        <w:t xml:space="preserve">Krahasim i të ardhurave </w:t>
      </w:r>
      <w:r w:rsidR="001F07D2" w:rsidRPr="00900E12">
        <w:rPr>
          <w:rFonts w:ascii="Garamond" w:hAnsi="Garamond"/>
          <w:b/>
          <w:lang w:val="sq-AL"/>
        </w:rPr>
        <w:t>f</w:t>
      </w:r>
      <w:r w:rsidRPr="00900E12">
        <w:rPr>
          <w:rFonts w:ascii="Garamond" w:hAnsi="Garamond"/>
          <w:b/>
          <w:lang w:val="sq-AL"/>
        </w:rPr>
        <w:t>akt i vitit 2019</w:t>
      </w:r>
      <w:r w:rsidR="001F07D2" w:rsidRPr="00900E12">
        <w:rPr>
          <w:rFonts w:ascii="Garamond" w:hAnsi="Garamond"/>
          <w:b/>
          <w:lang w:val="sq-AL"/>
        </w:rPr>
        <w:t xml:space="preserve"> –</w:t>
      </w:r>
      <w:r w:rsidRPr="00900E12">
        <w:rPr>
          <w:rFonts w:ascii="Garamond" w:hAnsi="Garamond"/>
          <w:b/>
          <w:lang w:val="sq-AL"/>
        </w:rPr>
        <w:t xml:space="preserve"> </w:t>
      </w:r>
      <w:r w:rsidR="001F07D2" w:rsidRPr="00900E12">
        <w:rPr>
          <w:rFonts w:ascii="Garamond" w:hAnsi="Garamond"/>
          <w:b/>
          <w:lang w:val="sq-AL"/>
        </w:rPr>
        <w:t>f</w:t>
      </w:r>
      <w:r w:rsidRPr="00900E12">
        <w:rPr>
          <w:rFonts w:ascii="Garamond" w:hAnsi="Garamond"/>
          <w:b/>
          <w:lang w:val="sq-AL"/>
        </w:rPr>
        <w:t>akt i vitit 2020</w:t>
      </w:r>
    </w:p>
    <w:tbl>
      <w:tblPr>
        <w:tblStyle w:val="LightShading-Accent21"/>
        <w:tblW w:w="5000" w:type="pct"/>
        <w:tblLook w:val="04A0" w:firstRow="1" w:lastRow="0" w:firstColumn="1" w:lastColumn="0" w:noHBand="0" w:noVBand="1"/>
      </w:tblPr>
      <w:tblGrid>
        <w:gridCol w:w="3575"/>
        <w:gridCol w:w="1749"/>
        <w:gridCol w:w="2045"/>
        <w:gridCol w:w="1874"/>
      </w:tblGrid>
      <w:tr w:rsidR="003A0BBB" w:rsidRPr="00900E12" w14:paraId="0459B085" w14:textId="77777777" w:rsidTr="001F07D2">
        <w:trPr>
          <w:cnfStyle w:val="100000000000" w:firstRow="1" w:lastRow="0" w:firstColumn="0" w:lastColumn="0" w:oddVBand="0" w:evenVBand="0" w:oddHBand="0"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1934" w:type="pct"/>
            <w:noWrap/>
            <w:hideMark/>
          </w:tcPr>
          <w:p w14:paraId="5532E8E9" w14:textId="77777777" w:rsidR="003A0BBB" w:rsidRPr="00900E12" w:rsidRDefault="003A0BBB" w:rsidP="00EB32DB">
            <w:pPr>
              <w:jc w:val="center"/>
              <w:rPr>
                <w:rFonts w:ascii="Garamond" w:hAnsi="Garamond"/>
                <w:color w:val="auto"/>
                <w:sz w:val="20"/>
                <w:lang w:val="sq-AL"/>
              </w:rPr>
            </w:pPr>
          </w:p>
          <w:p w14:paraId="1D1E1720" w14:textId="77777777" w:rsidR="003A0BBB" w:rsidRPr="00900E12" w:rsidRDefault="003A0BBB" w:rsidP="00EB32DB">
            <w:pPr>
              <w:jc w:val="center"/>
              <w:rPr>
                <w:rFonts w:ascii="Garamond" w:hAnsi="Garamond"/>
                <w:color w:val="auto"/>
                <w:sz w:val="20"/>
                <w:lang w:val="sq-AL"/>
              </w:rPr>
            </w:pPr>
            <w:r w:rsidRPr="00900E12">
              <w:rPr>
                <w:rFonts w:ascii="Garamond" w:hAnsi="Garamond"/>
                <w:color w:val="auto"/>
                <w:sz w:val="20"/>
                <w:lang w:val="sq-AL"/>
              </w:rPr>
              <w:t>TË ARDHURAT</w:t>
            </w:r>
          </w:p>
        </w:tc>
        <w:tc>
          <w:tcPr>
            <w:tcW w:w="946" w:type="pct"/>
            <w:hideMark/>
          </w:tcPr>
          <w:p w14:paraId="2669F05B"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Fakt viti 2019/mijë lekë</w:t>
            </w:r>
          </w:p>
        </w:tc>
        <w:tc>
          <w:tcPr>
            <w:tcW w:w="1106" w:type="pct"/>
            <w:hideMark/>
          </w:tcPr>
          <w:p w14:paraId="4936A2B5"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Fakt viti 2020/mijë lekë</w:t>
            </w:r>
          </w:p>
        </w:tc>
        <w:tc>
          <w:tcPr>
            <w:tcW w:w="1014" w:type="pct"/>
            <w:hideMark/>
          </w:tcPr>
          <w:p w14:paraId="500CD6D0"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p>
          <w:p w14:paraId="1799DA55" w14:textId="77777777" w:rsidR="003A0BBB" w:rsidRPr="00900E12" w:rsidRDefault="003A0BBB" w:rsidP="00EB32DB">
            <w:pPr>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Realizimi në %</w:t>
            </w:r>
          </w:p>
        </w:tc>
      </w:tr>
      <w:tr w:rsidR="003A0BBB" w:rsidRPr="00900E12" w14:paraId="7C78507F" w14:textId="77777777" w:rsidTr="001F07D2">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1934" w:type="pct"/>
            <w:noWrap/>
            <w:hideMark/>
          </w:tcPr>
          <w:p w14:paraId="7FD59649"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 </w:t>
            </w:r>
          </w:p>
        </w:tc>
        <w:tc>
          <w:tcPr>
            <w:tcW w:w="946" w:type="pct"/>
            <w:noWrap/>
            <w:hideMark/>
          </w:tcPr>
          <w:p w14:paraId="3FF362A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c>
          <w:tcPr>
            <w:tcW w:w="1106" w:type="pct"/>
            <w:noWrap/>
            <w:hideMark/>
          </w:tcPr>
          <w:p w14:paraId="771CB5D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c>
          <w:tcPr>
            <w:tcW w:w="1014" w:type="pct"/>
            <w:noWrap/>
            <w:hideMark/>
          </w:tcPr>
          <w:p w14:paraId="2379387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 </w:t>
            </w:r>
          </w:p>
        </w:tc>
      </w:tr>
      <w:tr w:rsidR="003A0BBB" w:rsidRPr="00900E12" w14:paraId="4BFE3921" w14:textId="77777777" w:rsidTr="001F07D2">
        <w:trPr>
          <w:trHeight w:val="57"/>
        </w:trPr>
        <w:tc>
          <w:tcPr>
            <w:cnfStyle w:val="001000000000" w:firstRow="0" w:lastRow="0" w:firstColumn="1" w:lastColumn="0" w:oddVBand="0" w:evenVBand="0" w:oddHBand="0" w:evenHBand="0" w:firstRowFirstColumn="0" w:firstRowLastColumn="0" w:lastRowFirstColumn="0" w:lastRowLastColumn="0"/>
            <w:tcW w:w="1934" w:type="pct"/>
            <w:hideMark/>
          </w:tcPr>
          <w:p w14:paraId="2EB51079"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Aktiviteti kryesor, aplikime kombëtare</w:t>
            </w:r>
          </w:p>
        </w:tc>
        <w:tc>
          <w:tcPr>
            <w:tcW w:w="946" w:type="pct"/>
            <w:noWrap/>
            <w:hideMark/>
          </w:tcPr>
          <w:p w14:paraId="7345C101"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137,844</w:t>
            </w:r>
          </w:p>
        </w:tc>
        <w:tc>
          <w:tcPr>
            <w:tcW w:w="1106" w:type="pct"/>
            <w:noWrap/>
            <w:hideMark/>
          </w:tcPr>
          <w:p w14:paraId="560A3567"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166.400</w:t>
            </w:r>
          </w:p>
        </w:tc>
        <w:tc>
          <w:tcPr>
            <w:tcW w:w="1014" w:type="pct"/>
            <w:noWrap/>
            <w:hideMark/>
          </w:tcPr>
          <w:p w14:paraId="60AF9BF0"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21%</w:t>
            </w:r>
          </w:p>
        </w:tc>
      </w:tr>
      <w:tr w:rsidR="003A0BBB" w:rsidRPr="00900E12" w14:paraId="20BB2D04" w14:textId="77777777" w:rsidTr="001F07D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934" w:type="pct"/>
            <w:hideMark/>
          </w:tcPr>
          <w:p w14:paraId="72E272E3"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Të trashëguara, investime, projekte në vazhdim.</w:t>
            </w:r>
          </w:p>
        </w:tc>
        <w:tc>
          <w:tcPr>
            <w:tcW w:w="946" w:type="pct"/>
            <w:noWrap/>
            <w:hideMark/>
          </w:tcPr>
          <w:p w14:paraId="745E6EBD" w14:textId="4ACBFB11" w:rsidR="003A0BBB" w:rsidRPr="00900E12" w:rsidRDefault="006D539F" w:rsidP="00EB32DB">
            <w:pP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 xml:space="preserve">   </w:t>
            </w:r>
            <w:r w:rsidR="003A0BBB" w:rsidRPr="00900E12">
              <w:rPr>
                <w:rFonts w:ascii="Garamond" w:hAnsi="Garamond"/>
                <w:color w:val="auto"/>
                <w:sz w:val="20"/>
                <w:lang w:val="sq-AL"/>
              </w:rPr>
              <w:t xml:space="preserve"> 1,878</w:t>
            </w:r>
          </w:p>
        </w:tc>
        <w:tc>
          <w:tcPr>
            <w:tcW w:w="1106" w:type="pct"/>
            <w:noWrap/>
            <w:hideMark/>
          </w:tcPr>
          <w:p w14:paraId="65CB47A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5.200</w:t>
            </w:r>
          </w:p>
        </w:tc>
        <w:tc>
          <w:tcPr>
            <w:tcW w:w="1014" w:type="pct"/>
            <w:noWrap/>
            <w:hideMark/>
          </w:tcPr>
          <w:p w14:paraId="42891A1A"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177%</w:t>
            </w:r>
          </w:p>
        </w:tc>
      </w:tr>
      <w:tr w:rsidR="003A0BBB" w:rsidRPr="00900E12" w14:paraId="0CB34BEC" w14:textId="77777777" w:rsidTr="001F07D2">
        <w:trPr>
          <w:trHeight w:val="57"/>
        </w:trPr>
        <w:tc>
          <w:tcPr>
            <w:cnfStyle w:val="001000000000" w:firstRow="0" w:lastRow="0" w:firstColumn="1" w:lastColumn="0" w:oddVBand="0" w:evenVBand="0" w:oddHBand="0" w:evenHBand="0" w:firstRowFirstColumn="0" w:firstRowLastColumn="0" w:lastRowFirstColumn="0" w:lastRowLastColumn="0"/>
            <w:tcW w:w="1934" w:type="pct"/>
            <w:hideMark/>
          </w:tcPr>
          <w:p w14:paraId="47BAB690"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Marrëveshja e Madridit</w:t>
            </w:r>
          </w:p>
        </w:tc>
        <w:tc>
          <w:tcPr>
            <w:tcW w:w="946" w:type="pct"/>
            <w:noWrap/>
            <w:hideMark/>
          </w:tcPr>
          <w:p w14:paraId="60FA906C"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70,969</w:t>
            </w:r>
          </w:p>
        </w:tc>
        <w:tc>
          <w:tcPr>
            <w:tcW w:w="1106" w:type="pct"/>
            <w:noWrap/>
            <w:hideMark/>
          </w:tcPr>
          <w:p w14:paraId="07835E79"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70.210</w:t>
            </w:r>
          </w:p>
        </w:tc>
        <w:tc>
          <w:tcPr>
            <w:tcW w:w="1014" w:type="pct"/>
            <w:noWrap/>
            <w:hideMark/>
          </w:tcPr>
          <w:p w14:paraId="55CBF643"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-1.1%</w:t>
            </w:r>
          </w:p>
        </w:tc>
      </w:tr>
      <w:tr w:rsidR="003A0BBB" w:rsidRPr="00900E12" w14:paraId="3121BB2C" w14:textId="77777777" w:rsidTr="001F07D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934" w:type="pct"/>
            <w:hideMark/>
          </w:tcPr>
          <w:p w14:paraId="55745F92"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Marrëveshja e Hagës</w:t>
            </w:r>
          </w:p>
        </w:tc>
        <w:tc>
          <w:tcPr>
            <w:tcW w:w="946" w:type="pct"/>
            <w:noWrap/>
            <w:hideMark/>
          </w:tcPr>
          <w:p w14:paraId="6C833EC6"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1,329</w:t>
            </w:r>
          </w:p>
        </w:tc>
        <w:tc>
          <w:tcPr>
            <w:tcW w:w="1106" w:type="pct"/>
            <w:noWrap/>
            <w:hideMark/>
          </w:tcPr>
          <w:p w14:paraId="020C30DD"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1.200</w:t>
            </w:r>
          </w:p>
        </w:tc>
        <w:tc>
          <w:tcPr>
            <w:tcW w:w="1014" w:type="pct"/>
            <w:noWrap/>
            <w:hideMark/>
          </w:tcPr>
          <w:p w14:paraId="28BB3660"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-9.7%</w:t>
            </w:r>
          </w:p>
        </w:tc>
      </w:tr>
      <w:tr w:rsidR="003A0BBB" w:rsidRPr="00900E12" w14:paraId="26B07CFC" w14:textId="77777777" w:rsidTr="00056B97">
        <w:trPr>
          <w:trHeight w:val="330"/>
        </w:trPr>
        <w:tc>
          <w:tcPr>
            <w:cnfStyle w:val="001000000000" w:firstRow="0" w:lastRow="0" w:firstColumn="1" w:lastColumn="0" w:oddVBand="0" w:evenVBand="0" w:oddHBand="0" w:evenHBand="0" w:firstRowFirstColumn="0" w:firstRowLastColumn="0" w:lastRowFirstColumn="0" w:lastRowLastColumn="0"/>
            <w:tcW w:w="1934" w:type="pct"/>
            <w:noWrap/>
            <w:hideMark/>
          </w:tcPr>
          <w:p w14:paraId="76165D99" w14:textId="6166B608"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Të ardhura nga ZEP</w:t>
            </w:r>
            <w:r w:rsidR="001F07D2" w:rsidRPr="00900E12">
              <w:rPr>
                <w:rFonts w:ascii="Garamond" w:hAnsi="Garamond"/>
                <w:color w:val="auto"/>
                <w:sz w:val="20"/>
                <w:lang w:val="sq-AL"/>
              </w:rPr>
              <w:t>-i</w:t>
            </w:r>
          </w:p>
        </w:tc>
        <w:tc>
          <w:tcPr>
            <w:tcW w:w="946" w:type="pct"/>
            <w:noWrap/>
            <w:hideMark/>
          </w:tcPr>
          <w:p w14:paraId="5311B5E2"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594</w:t>
            </w:r>
          </w:p>
        </w:tc>
        <w:tc>
          <w:tcPr>
            <w:tcW w:w="1106" w:type="pct"/>
            <w:noWrap/>
            <w:hideMark/>
          </w:tcPr>
          <w:p w14:paraId="697B9051"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400</w:t>
            </w:r>
          </w:p>
        </w:tc>
        <w:tc>
          <w:tcPr>
            <w:tcW w:w="1014" w:type="pct"/>
            <w:noWrap/>
            <w:hideMark/>
          </w:tcPr>
          <w:p w14:paraId="445C5EDF" w14:textId="77777777" w:rsidR="003A0BBB" w:rsidRPr="00900E12" w:rsidRDefault="003A0BBB" w:rsidP="00EB32DB">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auto"/>
                <w:sz w:val="20"/>
                <w:lang w:val="sq-AL"/>
              </w:rPr>
            </w:pPr>
            <w:r w:rsidRPr="00900E12">
              <w:rPr>
                <w:rFonts w:ascii="Garamond" w:hAnsi="Garamond"/>
                <w:color w:val="auto"/>
                <w:sz w:val="20"/>
                <w:lang w:val="sq-AL"/>
              </w:rPr>
              <w:t>-33%</w:t>
            </w:r>
          </w:p>
        </w:tc>
      </w:tr>
      <w:tr w:rsidR="003A0BBB" w:rsidRPr="00900E12" w14:paraId="27FE382F" w14:textId="77777777" w:rsidTr="001F07D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934" w:type="pct"/>
            <w:noWrap/>
            <w:hideMark/>
          </w:tcPr>
          <w:p w14:paraId="5BB79F92" w14:textId="77777777" w:rsidR="003A0BBB" w:rsidRPr="00900E12" w:rsidRDefault="003A0BBB" w:rsidP="00EB32DB">
            <w:pPr>
              <w:rPr>
                <w:rFonts w:ascii="Garamond" w:hAnsi="Garamond"/>
                <w:color w:val="auto"/>
                <w:sz w:val="20"/>
                <w:lang w:val="sq-AL"/>
              </w:rPr>
            </w:pPr>
            <w:r w:rsidRPr="00900E12">
              <w:rPr>
                <w:rFonts w:ascii="Garamond" w:hAnsi="Garamond"/>
                <w:color w:val="auto"/>
                <w:sz w:val="20"/>
                <w:lang w:val="sq-AL"/>
              </w:rPr>
              <w:t>TOTALI I TË ARDHURAVE</w:t>
            </w:r>
          </w:p>
        </w:tc>
        <w:tc>
          <w:tcPr>
            <w:tcW w:w="946" w:type="pct"/>
            <w:noWrap/>
            <w:hideMark/>
          </w:tcPr>
          <w:p w14:paraId="2E717D94"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212,614</w:t>
            </w:r>
          </w:p>
        </w:tc>
        <w:tc>
          <w:tcPr>
            <w:tcW w:w="1106" w:type="pct"/>
            <w:noWrap/>
            <w:hideMark/>
          </w:tcPr>
          <w:p w14:paraId="52EB72ED"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auto"/>
                <w:sz w:val="20"/>
                <w:lang w:val="sq-AL"/>
              </w:rPr>
            </w:pPr>
            <w:r w:rsidRPr="00900E12">
              <w:rPr>
                <w:rFonts w:ascii="Garamond" w:hAnsi="Garamond"/>
                <w:b/>
                <w:color w:val="auto"/>
                <w:sz w:val="20"/>
                <w:lang w:val="sq-AL"/>
              </w:rPr>
              <w:t>243.010</w:t>
            </w:r>
          </w:p>
        </w:tc>
        <w:tc>
          <w:tcPr>
            <w:tcW w:w="1014" w:type="pct"/>
            <w:noWrap/>
            <w:hideMark/>
          </w:tcPr>
          <w:p w14:paraId="2DA4D7F9" w14:textId="77777777" w:rsidR="003A0BBB" w:rsidRPr="00900E12" w:rsidRDefault="003A0BBB" w:rsidP="00EB32DB">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auto"/>
                <w:sz w:val="20"/>
                <w:lang w:val="sq-AL"/>
              </w:rPr>
            </w:pPr>
            <w:r w:rsidRPr="00900E12">
              <w:rPr>
                <w:rFonts w:ascii="Garamond" w:hAnsi="Garamond"/>
                <w:b/>
                <w:bCs/>
                <w:color w:val="auto"/>
                <w:sz w:val="20"/>
                <w:lang w:val="sq-AL"/>
              </w:rPr>
              <w:t>14.3%</w:t>
            </w:r>
          </w:p>
        </w:tc>
      </w:tr>
    </w:tbl>
    <w:p w14:paraId="4333AEAE" w14:textId="77777777" w:rsidR="003A0BBB" w:rsidRPr="00900E12" w:rsidRDefault="003A0BBB" w:rsidP="003A0BBB">
      <w:pPr>
        <w:rPr>
          <w:rFonts w:ascii="Garamond" w:hAnsi="Garamond"/>
          <w:lang w:val="sq-AL"/>
        </w:rPr>
      </w:pPr>
    </w:p>
    <w:p w14:paraId="30C1229A" w14:textId="1E5E84A0" w:rsidR="003A0BBB" w:rsidRPr="00900E12" w:rsidRDefault="003A0BBB" w:rsidP="00056B97">
      <w:pPr>
        <w:pStyle w:val="TEKSTI"/>
        <w:rPr>
          <w:rStyle w:val="hps"/>
          <w:lang w:val="sq-AL"/>
        </w:rPr>
      </w:pPr>
      <w:r w:rsidRPr="00900E12">
        <w:rPr>
          <w:lang w:val="sq-AL"/>
        </w:rPr>
        <w:t>Që nga viti 2006, DPPI-ja përdor sistemin e bazës së të dhënave për pronësinë industriale SAPI (</w:t>
      </w:r>
      <w:r w:rsidRPr="00900E12">
        <w:rPr>
          <w:i/>
          <w:lang w:val="sq-AL"/>
        </w:rPr>
        <w:t>Industrial Property Automated System</w:t>
      </w:r>
      <w:r w:rsidRPr="00900E12">
        <w:rPr>
          <w:lang w:val="sq-AL"/>
        </w:rPr>
        <w:t>), të instaluar nga OBPI</w:t>
      </w:r>
      <w:r w:rsidR="0032420F" w:rsidRPr="00900E12">
        <w:rPr>
          <w:lang w:val="sq-AL"/>
        </w:rPr>
        <w:t>-ja</w:t>
      </w:r>
      <w:r w:rsidRPr="00900E12">
        <w:rPr>
          <w:lang w:val="sq-AL"/>
        </w:rPr>
        <w:t>. Zbatimi i SAPI</w:t>
      </w:r>
      <w:r w:rsidR="00606B7B" w:rsidRPr="00900E12">
        <w:rPr>
          <w:lang w:val="sq-AL"/>
        </w:rPr>
        <w:t>-t</w:t>
      </w:r>
      <w:r w:rsidRPr="00900E12">
        <w:rPr>
          <w:lang w:val="sq-AL"/>
        </w:rPr>
        <w:t xml:space="preserve"> ka përshpejtuar përpunimin e aplikimeve dhe ka përmirësuar saktësinë e të dhënave në lidhje me subjektet e pronësisë industriale. Ai mundëson gjithashtu një qarkullim elektronik të të dhënave në mbështetje të botimit të Buletinit në version elektronik në faqen e internetit të DPPI-së.</w:t>
      </w:r>
    </w:p>
    <w:p w14:paraId="06662FBE" w14:textId="6DF16A93" w:rsidR="003A0BBB" w:rsidRDefault="003A0BBB" w:rsidP="00056B97">
      <w:pPr>
        <w:pStyle w:val="TEKSTI"/>
        <w:rPr>
          <w:lang w:val="sq-AL"/>
        </w:rPr>
      </w:pPr>
      <w:r w:rsidRPr="00900E12">
        <w:rPr>
          <w:rStyle w:val="hps"/>
          <w:lang w:val="sq-AL"/>
        </w:rPr>
        <w:t xml:space="preserve">Mundësia e aplikimit </w:t>
      </w:r>
      <w:r w:rsidRPr="00900E12">
        <w:rPr>
          <w:rStyle w:val="hps"/>
          <w:i/>
          <w:lang w:val="sq-AL"/>
        </w:rPr>
        <w:t>online</w:t>
      </w:r>
      <w:r w:rsidRPr="00900E12">
        <w:rPr>
          <w:rStyle w:val="hps"/>
          <w:lang w:val="sq-AL"/>
        </w:rPr>
        <w:t xml:space="preserve"> për përmi</w:t>
      </w:r>
      <w:r w:rsidR="008440DA" w:rsidRPr="00900E12">
        <w:rPr>
          <w:rStyle w:val="hps"/>
          <w:lang w:val="sq-AL"/>
        </w:rPr>
        <w:t>rësimin e</w:t>
      </w:r>
      <w:r w:rsidR="00135F81" w:rsidRPr="00900E12">
        <w:rPr>
          <w:rStyle w:val="hps"/>
          <w:lang w:val="sq-AL"/>
        </w:rPr>
        <w:t xml:space="preserve"> </w:t>
      </w:r>
      <w:r w:rsidR="008440DA" w:rsidRPr="00900E12">
        <w:rPr>
          <w:rStyle w:val="hps"/>
          <w:lang w:val="sq-AL"/>
        </w:rPr>
        <w:t xml:space="preserve">shërbimeve elektronike dhe </w:t>
      </w:r>
      <w:r w:rsidRPr="00900E12">
        <w:rPr>
          <w:rStyle w:val="hps"/>
          <w:lang w:val="sq-AL"/>
        </w:rPr>
        <w:t>të komunikimit është një sfidë e punës së DPPI</w:t>
      </w:r>
      <w:r w:rsidR="00135F81" w:rsidRPr="00900E12">
        <w:rPr>
          <w:lang w:val="sq-AL"/>
        </w:rPr>
        <w:t>-së</w:t>
      </w:r>
      <w:r w:rsidRPr="00900E12">
        <w:rPr>
          <w:lang w:val="sq-AL"/>
        </w:rPr>
        <w:t xml:space="preserve">. Duhet përmendur fakti se nga 1 korrik 2020, të gjitha shërbimet e DPPI-së, në total 154 shërbime janë </w:t>
      </w:r>
      <w:r w:rsidRPr="00900E12">
        <w:rPr>
          <w:i/>
          <w:lang w:val="sq-AL"/>
        </w:rPr>
        <w:t>online</w:t>
      </w:r>
      <w:r w:rsidRPr="00900E12">
        <w:rPr>
          <w:lang w:val="sq-AL"/>
        </w:rPr>
        <w:t xml:space="preserve"> në platformën e vetme qeveritare </w:t>
      </w:r>
      <w:r w:rsidR="00B14876">
        <w:rPr>
          <w:i/>
          <w:lang w:val="sq-AL"/>
        </w:rPr>
        <w:t>e-A</w:t>
      </w:r>
      <w:r w:rsidRPr="00900E12">
        <w:rPr>
          <w:i/>
          <w:lang w:val="sq-AL"/>
        </w:rPr>
        <w:t>lbania</w:t>
      </w:r>
      <w:r w:rsidRPr="00900E12">
        <w:rPr>
          <w:lang w:val="sq-AL"/>
        </w:rPr>
        <w:t xml:space="preserve">. </w:t>
      </w:r>
    </w:p>
    <w:p w14:paraId="11687E95" w14:textId="77777777" w:rsidR="00B14876" w:rsidRDefault="00B14876" w:rsidP="00056B97">
      <w:pPr>
        <w:pStyle w:val="TEKSTI"/>
        <w:rPr>
          <w:lang w:val="sq-AL"/>
        </w:rPr>
      </w:pPr>
    </w:p>
    <w:p w14:paraId="70CCC2E3" w14:textId="5EDA89AE" w:rsidR="00B14876" w:rsidRPr="00900E12" w:rsidRDefault="00B14876" w:rsidP="00B15584">
      <w:pPr>
        <w:pStyle w:val="TEKSTI"/>
        <w:jc w:val="center"/>
        <w:rPr>
          <w:lang w:val="sq-AL"/>
        </w:rPr>
      </w:pPr>
      <w:r>
        <w:rPr>
          <w:lang w:val="sq-AL"/>
        </w:rPr>
        <w:t>KUADRI INSTITUCIONAL I PRON</w:t>
      </w:r>
      <w:r w:rsidRPr="00900E12">
        <w:rPr>
          <w:lang w:val="sq-AL"/>
        </w:rPr>
        <w:t>Ë</w:t>
      </w:r>
      <w:r>
        <w:rPr>
          <w:lang w:val="sq-AL"/>
        </w:rPr>
        <w:t>SIS</w:t>
      </w:r>
      <w:r w:rsidRPr="00900E12">
        <w:rPr>
          <w:lang w:val="sq-AL"/>
        </w:rPr>
        <w:t>Ë</w:t>
      </w:r>
      <w:r>
        <w:rPr>
          <w:lang w:val="sq-AL"/>
        </w:rPr>
        <w:t xml:space="preserve"> INTELEKTUALE N</w:t>
      </w:r>
      <w:r w:rsidRPr="00900E12">
        <w:rPr>
          <w:lang w:val="sq-AL"/>
        </w:rPr>
        <w:t>Ë</w:t>
      </w:r>
      <w:r>
        <w:rPr>
          <w:lang w:val="sq-AL"/>
        </w:rPr>
        <w:t xml:space="preserve"> RSH</w:t>
      </w:r>
    </w:p>
    <w:p w14:paraId="22911CD1" w14:textId="340B4E2D" w:rsidR="003D0990" w:rsidRPr="00900E12" w:rsidRDefault="003D0990" w:rsidP="00056B97">
      <w:pPr>
        <w:pStyle w:val="TEKSTI"/>
        <w:rPr>
          <w:lang w:val="sq-AL"/>
        </w:rPr>
      </w:pPr>
      <w:r w:rsidRPr="00900E12">
        <w:rPr>
          <w:noProof/>
        </w:rPr>
        <w:drawing>
          <wp:inline distT="0" distB="0" distL="0" distR="0" wp14:anchorId="30C2DC6E" wp14:editId="2DEF57FB">
            <wp:extent cx="5732060" cy="2988860"/>
            <wp:effectExtent l="0" t="0" r="4064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61D3B1B0" w14:textId="77777777" w:rsidR="00621244" w:rsidRPr="00900E12" w:rsidRDefault="00621244" w:rsidP="00621244">
      <w:pPr>
        <w:suppressAutoHyphens/>
        <w:ind w:firstLine="284"/>
        <w:jc w:val="both"/>
        <w:rPr>
          <w:rFonts w:ascii="Garamond" w:eastAsia="Playbill" w:hAnsi="Garamond"/>
          <w:b/>
          <w:snapToGrid w:val="0"/>
          <w:lang w:val="sq-AL"/>
        </w:rPr>
      </w:pPr>
      <w:r w:rsidRPr="00900E12">
        <w:rPr>
          <w:rFonts w:ascii="Garamond" w:eastAsia="Playbill" w:hAnsi="Garamond"/>
          <w:b/>
          <w:snapToGrid w:val="0"/>
          <w:lang w:val="sq-AL"/>
        </w:rPr>
        <w:t>Sfidë për të ardhmen mbetet</w:t>
      </w:r>
    </w:p>
    <w:p w14:paraId="74B1BBB8" w14:textId="410F8237" w:rsidR="00621244" w:rsidRPr="00900E12" w:rsidRDefault="00621244" w:rsidP="00621244">
      <w:pPr>
        <w:pStyle w:val="TEKSTI"/>
        <w:rPr>
          <w:snapToGrid w:val="0"/>
          <w:lang w:val="sq-AL"/>
        </w:rPr>
      </w:pPr>
      <w:r w:rsidRPr="00900E12">
        <w:rPr>
          <w:snapToGrid w:val="0"/>
          <w:lang w:val="sq-AL"/>
        </w:rPr>
        <w:t>-</w:t>
      </w:r>
      <w:r w:rsidR="00606B7B" w:rsidRPr="00900E12">
        <w:rPr>
          <w:snapToGrid w:val="0"/>
          <w:lang w:val="sq-AL"/>
        </w:rPr>
        <w:t xml:space="preserve"> </w:t>
      </w:r>
      <w:r w:rsidRPr="00900E12">
        <w:rPr>
          <w:snapToGrid w:val="0"/>
          <w:lang w:val="sq-AL"/>
        </w:rPr>
        <w:t xml:space="preserve">Reformë e plotë ligjore në kuadrin e zbatimit të strategjisë si dhe miratimi i ligjeve të </w:t>
      </w:r>
      <w:r w:rsidR="00606B7B" w:rsidRPr="00900E12">
        <w:rPr>
          <w:snapToGrid w:val="0"/>
          <w:lang w:val="sq-AL"/>
        </w:rPr>
        <w:t>veçanta</w:t>
      </w:r>
      <w:r w:rsidRPr="00900E12">
        <w:rPr>
          <w:snapToGrid w:val="0"/>
          <w:lang w:val="sq-AL"/>
        </w:rPr>
        <w:t xml:space="preserve"> për secilin objekt të pronësisë industriale, </w:t>
      </w:r>
      <w:r w:rsidR="00606B7B" w:rsidRPr="00900E12">
        <w:rPr>
          <w:snapToGrid w:val="0"/>
          <w:lang w:val="sq-AL"/>
        </w:rPr>
        <w:t>l</w:t>
      </w:r>
      <w:r w:rsidRPr="00900E12">
        <w:rPr>
          <w:snapToGrid w:val="0"/>
          <w:lang w:val="sq-AL"/>
        </w:rPr>
        <w:t xml:space="preserve">igji për markat tregtare; ligji për patentat dhe modelet e përdorimit; </w:t>
      </w:r>
      <w:r w:rsidR="00606B7B" w:rsidRPr="00900E12">
        <w:rPr>
          <w:snapToGrid w:val="0"/>
          <w:lang w:val="sq-AL"/>
        </w:rPr>
        <w:t>l</w:t>
      </w:r>
      <w:r w:rsidRPr="00900E12">
        <w:rPr>
          <w:snapToGrid w:val="0"/>
          <w:lang w:val="sq-AL"/>
        </w:rPr>
        <w:t xml:space="preserve">igji për disenjot industriale dhe ligji për </w:t>
      </w:r>
      <w:r w:rsidR="00606B7B" w:rsidRPr="00900E12">
        <w:rPr>
          <w:snapToGrid w:val="0"/>
          <w:lang w:val="sq-AL"/>
        </w:rPr>
        <w:t>t</w:t>
      </w:r>
      <w:r w:rsidRPr="00900E12">
        <w:rPr>
          <w:snapToGrid w:val="0"/>
          <w:lang w:val="sq-AL"/>
        </w:rPr>
        <w:t>reguesit gjeografikë dhe emërtimet e origjinës; Në lidhje me përmirësimin e kuadrit ligjor mund të theksohet se ky proces përfshin edhe përafrimin e legjislacionit shqiptar me atë të Bashkimit Evropian në kuadër të zbatimit të Marrëveshjes së Stabilizim-Asociimit dhe negociatave të anëtarësimit.</w:t>
      </w:r>
    </w:p>
    <w:p w14:paraId="617B6F50" w14:textId="3A449AE8" w:rsidR="00621244" w:rsidRPr="00900E12" w:rsidRDefault="00621244" w:rsidP="00621244">
      <w:pPr>
        <w:pStyle w:val="TEKSTI"/>
        <w:rPr>
          <w:snapToGrid w:val="0"/>
          <w:lang w:val="sq-AL"/>
        </w:rPr>
      </w:pPr>
      <w:r w:rsidRPr="00900E12">
        <w:rPr>
          <w:snapToGrid w:val="0"/>
          <w:lang w:val="sq-AL"/>
        </w:rPr>
        <w:t>-</w:t>
      </w:r>
      <w:r w:rsidR="00606B7B" w:rsidRPr="00900E12">
        <w:rPr>
          <w:snapToGrid w:val="0"/>
          <w:lang w:val="sq-AL"/>
        </w:rPr>
        <w:t xml:space="preserve"> </w:t>
      </w:r>
      <w:r w:rsidRPr="00900E12">
        <w:rPr>
          <w:snapToGrid w:val="0"/>
          <w:lang w:val="sq-AL"/>
        </w:rPr>
        <w:t>Aderimi në traktate i RSH</w:t>
      </w:r>
      <w:r w:rsidR="00606B7B" w:rsidRPr="00900E12">
        <w:rPr>
          <w:snapToGrid w:val="0"/>
          <w:lang w:val="sq-AL"/>
        </w:rPr>
        <w:t>-së</w:t>
      </w:r>
      <w:r w:rsidRPr="00900E12">
        <w:rPr>
          <w:snapToGrid w:val="0"/>
          <w:lang w:val="sq-AL"/>
        </w:rPr>
        <w:t xml:space="preserve"> që i përkasin fushës së përgjegjësisë; Traktati i Singaporit mbi Ligjin e Markave;</w:t>
      </w:r>
      <w:r w:rsidR="00606B7B" w:rsidRPr="00900E12">
        <w:rPr>
          <w:snapToGrid w:val="0"/>
          <w:lang w:val="sq-AL"/>
        </w:rPr>
        <w:t xml:space="preserve"> a</w:t>
      </w:r>
      <w:r w:rsidRPr="00900E12">
        <w:rPr>
          <w:snapToGrid w:val="0"/>
          <w:lang w:val="sq-AL"/>
        </w:rPr>
        <w:t>derimi në traktatin e Nairobit;</w:t>
      </w:r>
    </w:p>
    <w:p w14:paraId="576A3870" w14:textId="3D54E467" w:rsidR="00621244" w:rsidRPr="00900E12" w:rsidRDefault="00621244" w:rsidP="00621244">
      <w:pPr>
        <w:pStyle w:val="TEKSTI"/>
        <w:rPr>
          <w:bdr w:val="nil"/>
          <w:lang w:val="sq-AL"/>
        </w:rPr>
      </w:pPr>
      <w:r w:rsidRPr="00900E12">
        <w:rPr>
          <w:rFonts w:eastAsia="Arial Unicode MS"/>
          <w:bdr w:val="nil"/>
          <w:lang w:val="sq-AL"/>
        </w:rPr>
        <w:t>-</w:t>
      </w:r>
      <w:r w:rsidR="00606B7B" w:rsidRPr="00900E12">
        <w:rPr>
          <w:rFonts w:eastAsia="Arial Unicode MS"/>
          <w:bdr w:val="nil"/>
          <w:lang w:val="sq-AL"/>
        </w:rPr>
        <w:t xml:space="preserve"> </w:t>
      </w:r>
      <w:r w:rsidRPr="00900E12">
        <w:rPr>
          <w:rFonts w:eastAsia="Arial Unicode MS"/>
          <w:bdr w:val="nil"/>
          <w:lang w:val="sq-AL"/>
        </w:rPr>
        <w:t xml:space="preserve">Hartimi i udhëzuesve për procedurat e regjistrimit për patentat dhe </w:t>
      </w:r>
      <w:r w:rsidR="00606B7B" w:rsidRPr="00900E12">
        <w:rPr>
          <w:rFonts w:eastAsia="Arial Unicode MS"/>
          <w:bdr w:val="nil"/>
          <w:lang w:val="sq-AL"/>
        </w:rPr>
        <w:t>certifikatat</w:t>
      </w:r>
      <w:r w:rsidRPr="00900E12">
        <w:rPr>
          <w:rFonts w:eastAsia="Arial Unicode MS"/>
          <w:bdr w:val="nil"/>
          <w:lang w:val="sq-AL"/>
        </w:rPr>
        <w:t xml:space="preserve"> shtesë të mbrojtjes;</w:t>
      </w:r>
    </w:p>
    <w:p w14:paraId="2103FB81" w14:textId="2C0061E0" w:rsidR="00621244" w:rsidRPr="00900E12" w:rsidRDefault="00621244" w:rsidP="00621244">
      <w:pPr>
        <w:pStyle w:val="TEKSTI"/>
        <w:rPr>
          <w:snapToGrid w:val="0"/>
          <w:lang w:val="sq-AL"/>
        </w:rPr>
      </w:pPr>
      <w:r w:rsidRPr="00900E12">
        <w:rPr>
          <w:snapToGrid w:val="0"/>
          <w:lang w:val="sq-AL"/>
        </w:rPr>
        <w:lastRenderedPageBreak/>
        <w:t>-</w:t>
      </w:r>
      <w:r w:rsidR="00606B7B" w:rsidRPr="00900E12">
        <w:rPr>
          <w:snapToGrid w:val="0"/>
          <w:lang w:val="sq-AL"/>
        </w:rPr>
        <w:t xml:space="preserve"> </w:t>
      </w:r>
      <w:r w:rsidRPr="00900E12">
        <w:rPr>
          <w:snapToGrid w:val="0"/>
          <w:lang w:val="sq-AL"/>
        </w:rPr>
        <w:t>Fuqizimi i Qendrës së Trajnimeve të PI-në brenda strukturës së DPPI</w:t>
      </w:r>
      <w:r w:rsidR="00831D9C" w:rsidRPr="00900E12">
        <w:rPr>
          <w:snapToGrid w:val="0"/>
          <w:lang w:val="sq-AL"/>
        </w:rPr>
        <w:t>-së</w:t>
      </w:r>
      <w:r w:rsidRPr="00900E12">
        <w:rPr>
          <w:snapToGrid w:val="0"/>
          <w:lang w:val="sq-AL"/>
        </w:rPr>
        <w:t>, e cila do të bëjë trajnimin e vazhdueshëm të të gjithë aktorëve në sistem, si dhe do të hartojë tekste informuese në këtë fushë.</w:t>
      </w:r>
    </w:p>
    <w:p w14:paraId="30D43D09" w14:textId="7ACE0ED6" w:rsidR="00621244" w:rsidRPr="00900E12" w:rsidRDefault="00621244" w:rsidP="00621244">
      <w:pPr>
        <w:pStyle w:val="TEKSTI"/>
        <w:rPr>
          <w:snapToGrid w:val="0"/>
          <w:lang w:val="sq-AL"/>
        </w:rPr>
      </w:pPr>
      <w:r w:rsidRPr="00900E12">
        <w:rPr>
          <w:snapToGrid w:val="0"/>
          <w:lang w:val="sq-AL"/>
        </w:rPr>
        <w:t>-</w:t>
      </w:r>
      <w:r w:rsidR="00606B7B" w:rsidRPr="00900E12">
        <w:rPr>
          <w:snapToGrid w:val="0"/>
          <w:lang w:val="sq-AL"/>
        </w:rPr>
        <w:t xml:space="preserve"> </w:t>
      </w:r>
      <w:r w:rsidRPr="00900E12">
        <w:rPr>
          <w:snapToGrid w:val="0"/>
          <w:lang w:val="sq-AL"/>
        </w:rPr>
        <w:t>Zhvillimi dhe përmirësimi i mëtejshëm i kapaciteteve administrative të DPPI</w:t>
      </w:r>
      <w:r w:rsidR="00831D9C" w:rsidRPr="00900E12">
        <w:rPr>
          <w:snapToGrid w:val="0"/>
          <w:lang w:val="sq-AL"/>
        </w:rPr>
        <w:t>-së</w:t>
      </w:r>
      <w:r w:rsidRPr="00900E12">
        <w:rPr>
          <w:snapToGrid w:val="0"/>
          <w:lang w:val="sq-AL"/>
        </w:rPr>
        <w:t xml:space="preserve"> për sa i përket personelit dhe trajnimit, si në shkallë kombëtare dhe ndërkombëtare;</w:t>
      </w:r>
    </w:p>
    <w:p w14:paraId="59364C73" w14:textId="5AA753D9" w:rsidR="00621244" w:rsidRPr="00900E12" w:rsidRDefault="00621244" w:rsidP="00621244">
      <w:pPr>
        <w:pStyle w:val="TEKSTI"/>
        <w:rPr>
          <w:snapToGrid w:val="0"/>
          <w:lang w:val="sq-AL"/>
        </w:rPr>
      </w:pPr>
      <w:r w:rsidRPr="00900E12">
        <w:rPr>
          <w:snapToGrid w:val="0"/>
          <w:lang w:val="sq-AL"/>
        </w:rPr>
        <w:t>-</w:t>
      </w:r>
      <w:r w:rsidR="00606B7B" w:rsidRPr="00900E12">
        <w:rPr>
          <w:snapToGrid w:val="0"/>
          <w:lang w:val="sq-AL"/>
        </w:rPr>
        <w:t xml:space="preserve"> </w:t>
      </w:r>
      <w:r w:rsidRPr="00900E12">
        <w:rPr>
          <w:snapToGrid w:val="0"/>
          <w:lang w:val="sq-AL"/>
        </w:rPr>
        <w:t>Rritja e ndërgjegjësimit në publik për regjistrimin dhe respektimin e të drejtave të objekteve të PI, trajnimin e palëve të përfshira në sistem</w:t>
      </w:r>
      <w:r w:rsidR="001F0B0B" w:rsidRPr="00900E12">
        <w:rPr>
          <w:snapToGrid w:val="0"/>
          <w:lang w:val="sq-AL"/>
        </w:rPr>
        <w:t xml:space="preserve"> etj</w:t>
      </w:r>
      <w:r w:rsidRPr="00900E12">
        <w:rPr>
          <w:snapToGrid w:val="0"/>
          <w:lang w:val="sq-AL"/>
        </w:rPr>
        <w:t>. Promovimi i mëtejshëm i modeleve të përdorimit dhe disenjove industriale;</w:t>
      </w:r>
    </w:p>
    <w:p w14:paraId="131FAAE0" w14:textId="60488C90" w:rsidR="00621244" w:rsidRPr="00900E12" w:rsidRDefault="00621244" w:rsidP="00621244">
      <w:pPr>
        <w:pStyle w:val="TEKSTI"/>
        <w:rPr>
          <w:bdr w:val="nil"/>
          <w:lang w:val="sq-AL"/>
        </w:rPr>
      </w:pPr>
      <w:r w:rsidRPr="00900E12">
        <w:rPr>
          <w:rFonts w:eastAsia="Arial Unicode MS"/>
          <w:bdr w:val="nil"/>
          <w:lang w:val="sq-AL"/>
        </w:rPr>
        <w:t>-</w:t>
      </w:r>
      <w:r w:rsidR="00606B7B" w:rsidRPr="00900E12">
        <w:rPr>
          <w:rFonts w:eastAsia="Arial Unicode MS"/>
          <w:bdr w:val="nil"/>
          <w:lang w:val="sq-AL"/>
        </w:rPr>
        <w:t xml:space="preserve"> </w:t>
      </w:r>
      <w:r w:rsidRPr="00900E12">
        <w:rPr>
          <w:rFonts w:eastAsia="Arial Unicode MS"/>
          <w:bdr w:val="nil"/>
          <w:lang w:val="sq-AL"/>
        </w:rPr>
        <w:t>Stafi i Qendrës së Trajnimeve</w:t>
      </w:r>
      <w:r w:rsidR="006D539F" w:rsidRPr="00900E12">
        <w:rPr>
          <w:rFonts w:eastAsia="Arial Unicode MS"/>
          <w:bdr w:val="nil"/>
          <w:lang w:val="sq-AL"/>
        </w:rPr>
        <w:t xml:space="preserve"> </w:t>
      </w:r>
      <w:r w:rsidRPr="00900E12">
        <w:rPr>
          <w:rFonts w:eastAsia="Arial Unicode MS"/>
          <w:bdr w:val="nil"/>
          <w:lang w:val="sq-AL"/>
        </w:rPr>
        <w:t>i krijuar brenda DPPI kërkon përmirësim të vazhdueshëm për të ndjekur ndryshimet e vazhdueshme në fushën e pronësisë intelektuale;</w:t>
      </w:r>
    </w:p>
    <w:p w14:paraId="40EB17B6" w14:textId="1D7C4369" w:rsidR="00621244" w:rsidRPr="00900E12" w:rsidRDefault="00621244" w:rsidP="00621244">
      <w:pPr>
        <w:pStyle w:val="TEKSTI"/>
        <w:rPr>
          <w:bdr w:val="nil"/>
          <w:lang w:val="sq-AL"/>
        </w:rPr>
      </w:pPr>
      <w:r w:rsidRPr="00900E12">
        <w:rPr>
          <w:rFonts w:eastAsia="Arial Unicode MS"/>
          <w:bdr w:val="nil"/>
          <w:lang w:val="sq-AL"/>
        </w:rPr>
        <w:t>Kapacitetet e TIK duhet të përmirësohen dhe standardizohen, aplikimet dhe regjistrat në internet duhet të zhvillohen dhe përmirësohen më tej, duke q</w:t>
      </w:r>
      <w:r w:rsidR="00606B7B" w:rsidRPr="00900E12">
        <w:rPr>
          <w:rFonts w:eastAsia="Arial Unicode MS"/>
          <w:bdr w:val="nil"/>
          <w:lang w:val="sq-AL"/>
        </w:rPr>
        <w:t>e</w:t>
      </w:r>
      <w:r w:rsidRPr="00900E12">
        <w:rPr>
          <w:rFonts w:eastAsia="Arial Unicode MS"/>
          <w:bdr w:val="nil"/>
          <w:lang w:val="sq-AL"/>
        </w:rPr>
        <w:t>në pjesë e strukturës së DPPI</w:t>
      </w:r>
      <w:r w:rsidR="00B02C84" w:rsidRPr="00900E12">
        <w:rPr>
          <w:rFonts w:eastAsia="Arial Unicode MS"/>
          <w:bdr w:val="nil"/>
          <w:lang w:val="sq-AL"/>
        </w:rPr>
        <w:t>-s</w:t>
      </w:r>
      <w:r w:rsidR="00B02C84" w:rsidRPr="00900E12">
        <w:rPr>
          <w:lang w:val="sq-AL"/>
        </w:rPr>
        <w:t>ë</w:t>
      </w:r>
      <w:r w:rsidRPr="00900E12">
        <w:rPr>
          <w:rFonts w:eastAsia="Arial Unicode MS"/>
          <w:bdr w:val="nil"/>
          <w:lang w:val="sq-AL"/>
        </w:rPr>
        <w:t xml:space="preserve">, rekomandim i vazhdueshëm i lënë nga </w:t>
      </w:r>
      <w:r w:rsidR="00606B7B" w:rsidRPr="00900E12">
        <w:rPr>
          <w:rFonts w:eastAsia="Arial Unicode MS"/>
          <w:bdr w:val="nil"/>
          <w:lang w:val="sq-AL"/>
        </w:rPr>
        <w:t>W</w:t>
      </w:r>
      <w:r w:rsidRPr="00900E12">
        <w:rPr>
          <w:rFonts w:eastAsia="Arial Unicode MS"/>
          <w:bdr w:val="nil"/>
          <w:lang w:val="sq-AL"/>
        </w:rPr>
        <w:t>IPO</w:t>
      </w:r>
      <w:r w:rsidR="00606B7B" w:rsidRPr="00900E12">
        <w:rPr>
          <w:rFonts w:eastAsia="Arial Unicode MS"/>
          <w:bdr w:val="nil"/>
          <w:lang w:val="sq-AL"/>
        </w:rPr>
        <w:t>-ja.</w:t>
      </w:r>
    </w:p>
    <w:p w14:paraId="340632C6" w14:textId="77777777" w:rsidR="00621244" w:rsidRPr="00900E12" w:rsidRDefault="00621244" w:rsidP="00621244">
      <w:pPr>
        <w:suppressAutoHyphens/>
        <w:ind w:firstLine="284"/>
        <w:jc w:val="both"/>
        <w:rPr>
          <w:rFonts w:ascii="Garamond" w:eastAsia="Playbill" w:hAnsi="Garamond"/>
          <w:bCs/>
          <w:snapToGrid w:val="0"/>
          <w:lang w:val="sq-AL"/>
        </w:rPr>
      </w:pPr>
      <w:r w:rsidRPr="00900E12">
        <w:rPr>
          <w:rFonts w:ascii="Garamond" w:eastAsia="Playbill" w:hAnsi="Garamond"/>
          <w:bCs/>
          <w:snapToGrid w:val="0"/>
          <w:lang w:val="sq-AL"/>
        </w:rPr>
        <w:t xml:space="preserve">1.2 E DREJTA E AUTORIT DHE TË DREJTAT E LIDHURA ME TO </w:t>
      </w:r>
    </w:p>
    <w:p w14:paraId="041BFEFE" w14:textId="77777777" w:rsidR="00621244" w:rsidRPr="00900E12" w:rsidRDefault="00621244" w:rsidP="00621244">
      <w:pPr>
        <w:suppressAutoHyphens/>
        <w:ind w:firstLine="284"/>
        <w:jc w:val="both"/>
        <w:rPr>
          <w:rFonts w:ascii="Garamond" w:eastAsia="Playbill" w:hAnsi="Garamond"/>
          <w:bCs/>
          <w:snapToGrid w:val="0"/>
          <w:lang w:val="sq-AL"/>
        </w:rPr>
      </w:pPr>
      <w:r w:rsidRPr="00900E12">
        <w:rPr>
          <w:rFonts w:ascii="Garamond" w:eastAsia="Playbill" w:hAnsi="Garamond"/>
          <w:bCs/>
          <w:snapToGrid w:val="0"/>
          <w:lang w:val="sq-AL"/>
        </w:rPr>
        <w:t>MINISTRIA E KULTURËS/DDA</w:t>
      </w:r>
    </w:p>
    <w:p w14:paraId="6A01B3F5" w14:textId="5AC73A19"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 xml:space="preserve">Drejtoria për të Drejtën e Autorit është institucion qendror në varësi të Ministrisë së Kulturës, e cila ushtron veprimtarinë e saj në mbështetje dhe në zbatim të plotë të Kushtetutës së Republikës së Shqipërisë, të legjislacionit </w:t>
      </w:r>
      <w:r w:rsidR="008C3A5E" w:rsidRPr="00900E12">
        <w:rPr>
          <w:rFonts w:ascii="Garamond" w:hAnsi="Garamond"/>
          <w:snapToGrid w:val="0"/>
          <w:lang w:val="sq-AL"/>
        </w:rPr>
        <w:t>shqiptar për të drejtën e autorit</w:t>
      </w:r>
      <w:r w:rsidRPr="00900E12">
        <w:rPr>
          <w:rFonts w:ascii="Garamond" w:hAnsi="Garamond"/>
          <w:snapToGrid w:val="0"/>
          <w:lang w:val="sq-AL"/>
        </w:rPr>
        <w:t xml:space="preserve">, konventave dhe marrëveshjeve </w:t>
      </w:r>
      <w:r w:rsidR="008C3A5E" w:rsidRPr="00900E12">
        <w:rPr>
          <w:rFonts w:ascii="Garamond" w:hAnsi="Garamond"/>
          <w:snapToGrid w:val="0"/>
          <w:lang w:val="sq-AL"/>
        </w:rPr>
        <w:t>n</w:t>
      </w:r>
      <w:r w:rsidRPr="00900E12">
        <w:rPr>
          <w:rFonts w:ascii="Garamond" w:hAnsi="Garamond"/>
          <w:snapToGrid w:val="0"/>
          <w:lang w:val="sq-AL"/>
        </w:rPr>
        <w:t>dërkombëtare ku Shqipëria është palë.</w:t>
      </w:r>
    </w:p>
    <w:p w14:paraId="64246772" w14:textId="626C95BD"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Objekti i veprimtarisë së kësaj drejtorie është shumë i gj</w:t>
      </w:r>
      <w:r w:rsidR="00DF7CE4" w:rsidRPr="00900E12">
        <w:rPr>
          <w:rFonts w:ascii="Garamond" w:hAnsi="Garamond"/>
          <w:snapToGrid w:val="0"/>
          <w:lang w:val="sq-AL"/>
        </w:rPr>
        <w:t>e</w:t>
      </w:r>
      <w:r w:rsidRPr="00900E12">
        <w:rPr>
          <w:rFonts w:ascii="Garamond" w:hAnsi="Garamond"/>
          <w:snapToGrid w:val="0"/>
          <w:lang w:val="sq-AL"/>
        </w:rPr>
        <w:t>rë dhe në thelb të saj qëndron garantimi i</w:t>
      </w:r>
      <w:r w:rsidR="006D539F" w:rsidRPr="00900E12">
        <w:rPr>
          <w:rFonts w:ascii="Garamond" w:hAnsi="Garamond"/>
          <w:snapToGrid w:val="0"/>
          <w:lang w:val="sq-AL"/>
        </w:rPr>
        <w:t xml:space="preserve"> </w:t>
      </w:r>
      <w:r w:rsidRPr="00900E12">
        <w:rPr>
          <w:rFonts w:ascii="Garamond" w:hAnsi="Garamond"/>
          <w:snapToGrid w:val="0"/>
          <w:lang w:val="sq-AL"/>
        </w:rPr>
        <w:t xml:space="preserve">për mbrojtjen, ushtrimin dhe zbatimin e së drejtës së autorit, të drejtave të lidhura me të dhe të drejtave të tjera në përputhje me detyrimet ndërkombëtare, legjislacionin </w:t>
      </w:r>
      <w:r w:rsidR="00AB0A8E" w:rsidRPr="00900E12">
        <w:rPr>
          <w:rFonts w:ascii="Garamond" w:hAnsi="Garamond"/>
          <w:snapToGrid w:val="0"/>
          <w:lang w:val="sq-AL"/>
        </w:rPr>
        <w:t>vendës</w:t>
      </w:r>
      <w:r w:rsidRPr="00900E12">
        <w:rPr>
          <w:rFonts w:ascii="Garamond" w:hAnsi="Garamond"/>
          <w:snapToGrid w:val="0"/>
          <w:lang w:val="sq-AL"/>
        </w:rPr>
        <w:t xml:space="preserve"> dhe interesat përkatës kombëtarë të Republikës së Shqipërisë;</w:t>
      </w:r>
      <w:r w:rsidR="00DF7CE4" w:rsidRPr="00900E12">
        <w:rPr>
          <w:rFonts w:ascii="Garamond" w:hAnsi="Garamond"/>
          <w:snapToGrid w:val="0"/>
          <w:lang w:val="sq-AL"/>
        </w:rPr>
        <w:t xml:space="preserve"> </w:t>
      </w:r>
      <w:r w:rsidRPr="00900E12">
        <w:rPr>
          <w:rFonts w:ascii="Garamond" w:hAnsi="Garamond"/>
          <w:snapToGrid w:val="0"/>
          <w:lang w:val="sq-AL"/>
        </w:rPr>
        <w:t>për të gjithë subjektet, persona fizikë/juridikë, privatë a publikë, përdorues të pronësisë letrare, artistike dhe shkencore.</w:t>
      </w:r>
    </w:p>
    <w:p w14:paraId="42046AC8" w14:textId="6382CE15" w:rsidR="00621244" w:rsidRPr="00900E12" w:rsidRDefault="00621244" w:rsidP="00621244">
      <w:pPr>
        <w:ind w:firstLine="284"/>
        <w:jc w:val="both"/>
        <w:rPr>
          <w:rFonts w:ascii="Garamond" w:hAnsi="Garamond"/>
          <w:bCs/>
          <w:snapToGrid w:val="0"/>
          <w:lang w:val="sq-AL"/>
        </w:rPr>
      </w:pPr>
      <w:r w:rsidRPr="00900E12">
        <w:rPr>
          <w:rFonts w:ascii="Garamond" w:hAnsi="Garamond"/>
          <w:bCs/>
          <w:snapToGrid w:val="0"/>
          <w:lang w:val="sq-AL"/>
        </w:rPr>
        <w:t>Autorësia për krijimet e veprave letrare, artistike dhe shkencore</w:t>
      </w:r>
      <w:r w:rsidR="006D539F" w:rsidRPr="00900E12">
        <w:rPr>
          <w:rFonts w:ascii="Garamond" w:hAnsi="Garamond"/>
          <w:bCs/>
          <w:snapToGrid w:val="0"/>
          <w:lang w:val="sq-AL"/>
        </w:rPr>
        <w:t xml:space="preserve"> </w:t>
      </w:r>
      <w:r w:rsidRPr="00900E12">
        <w:rPr>
          <w:rFonts w:ascii="Garamond" w:hAnsi="Garamond"/>
          <w:bCs/>
          <w:snapToGrid w:val="0"/>
          <w:lang w:val="sq-AL"/>
        </w:rPr>
        <w:t>është automatikë që në krijimin e veprës. Megjithatë, a</w:t>
      </w:r>
      <w:r w:rsidRPr="00900E12">
        <w:rPr>
          <w:rFonts w:ascii="Garamond" w:hAnsi="Garamond"/>
          <w:snapToGrid w:val="0"/>
          <w:lang w:val="sq-AL"/>
        </w:rPr>
        <w:t xml:space="preserve">utorët mund të regjistrojnë vullnetarisht veprat e tyre, pranë Drejtorisë për të Drejtën e Autorit. </w:t>
      </w:r>
    </w:p>
    <w:p w14:paraId="04484A28" w14:textId="4C347AD2" w:rsidR="00621244" w:rsidRPr="00900E12" w:rsidRDefault="00621244" w:rsidP="00621244">
      <w:pPr>
        <w:pStyle w:val="TEKSTI"/>
        <w:rPr>
          <w:snapToGrid w:val="0"/>
          <w:lang w:val="sq-AL"/>
        </w:rPr>
      </w:pPr>
      <w:r w:rsidRPr="00900E12">
        <w:rPr>
          <w:snapToGrid w:val="0"/>
          <w:lang w:val="sq-AL"/>
        </w:rPr>
        <w:t>-</w:t>
      </w:r>
      <w:r w:rsidR="008C3A5E" w:rsidRPr="00900E12">
        <w:rPr>
          <w:snapToGrid w:val="0"/>
          <w:lang w:val="sq-AL"/>
        </w:rPr>
        <w:t xml:space="preserve"> </w:t>
      </w:r>
      <w:r w:rsidRPr="00900E12">
        <w:rPr>
          <w:snapToGrid w:val="0"/>
          <w:lang w:val="sq-AL"/>
        </w:rPr>
        <w:t xml:space="preserve">Baza ligjore: </w:t>
      </w:r>
    </w:p>
    <w:p w14:paraId="26B3B8E7" w14:textId="167831A2"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 xml:space="preserve">Mbrojtja e të drejtave të autorit dhe të drejtave të tjera të lidhura me të në Shqipëri ushtrohet në përputhje me </w:t>
      </w:r>
      <w:r w:rsidR="008C3A5E" w:rsidRPr="00900E12">
        <w:rPr>
          <w:rFonts w:ascii="Garamond" w:hAnsi="Garamond"/>
          <w:snapToGrid w:val="0"/>
          <w:lang w:val="sq-AL"/>
        </w:rPr>
        <w:t>i</w:t>
      </w:r>
      <w:r w:rsidRPr="00900E12">
        <w:rPr>
          <w:rFonts w:ascii="Garamond" w:hAnsi="Garamond"/>
          <w:snapToGrid w:val="0"/>
          <w:lang w:val="sq-AL"/>
        </w:rPr>
        <w:t>nstrument</w:t>
      </w:r>
      <w:r w:rsidR="008C3A5E" w:rsidRPr="00900E12">
        <w:rPr>
          <w:rFonts w:ascii="Garamond" w:hAnsi="Garamond"/>
          <w:snapToGrid w:val="0"/>
          <w:lang w:val="sq-AL"/>
        </w:rPr>
        <w:t>e</w:t>
      </w:r>
      <w:r w:rsidRPr="00900E12">
        <w:rPr>
          <w:rFonts w:ascii="Garamond" w:hAnsi="Garamond"/>
          <w:snapToGrid w:val="0"/>
          <w:lang w:val="sq-AL"/>
        </w:rPr>
        <w:t>t kombëtar</w:t>
      </w:r>
      <w:r w:rsidR="008C3A5E" w:rsidRPr="00900E12">
        <w:rPr>
          <w:rFonts w:ascii="Garamond" w:hAnsi="Garamond"/>
          <w:snapToGrid w:val="0"/>
          <w:lang w:val="sq-AL"/>
        </w:rPr>
        <w:t>e</w:t>
      </w:r>
      <w:r w:rsidRPr="00900E12">
        <w:rPr>
          <w:rFonts w:ascii="Garamond" w:hAnsi="Garamond"/>
          <w:snapToGrid w:val="0"/>
          <w:lang w:val="sq-AL"/>
        </w:rPr>
        <w:t xml:space="preserve"> dhe ndërkombëtarë të mëposhtëm:</w:t>
      </w:r>
    </w:p>
    <w:p w14:paraId="477F2219" w14:textId="63EAB64A" w:rsidR="008F54FD" w:rsidRPr="00900E12" w:rsidRDefault="008F54FD" w:rsidP="008F54FD">
      <w:pPr>
        <w:pStyle w:val="TEKSTI"/>
        <w:rPr>
          <w:i/>
          <w:iCs/>
          <w:lang w:val="sq-AL" w:eastAsia="sq-AL"/>
        </w:rPr>
      </w:pPr>
      <w:r w:rsidRPr="00900E12">
        <w:rPr>
          <w:lang w:val="sq-AL" w:eastAsia="sq-AL"/>
        </w:rPr>
        <w:t>1</w:t>
      </w:r>
      <w:r w:rsidR="008C3A5E" w:rsidRPr="00900E12">
        <w:rPr>
          <w:lang w:val="sq-AL" w:eastAsia="sq-AL"/>
        </w:rPr>
        <w:t>.</w:t>
      </w:r>
      <w:r w:rsidRPr="00900E12">
        <w:rPr>
          <w:lang w:val="sq-AL" w:eastAsia="sq-AL"/>
        </w:rPr>
        <w:t xml:space="preserve"> Kushtetuta (neni 58);</w:t>
      </w:r>
    </w:p>
    <w:p w14:paraId="734BE5A8" w14:textId="4FC4CE8B" w:rsidR="008F54FD" w:rsidRPr="00900E12" w:rsidRDefault="008F54FD" w:rsidP="008F54FD">
      <w:pPr>
        <w:pStyle w:val="TEKSTI"/>
        <w:rPr>
          <w:lang w:val="sq-AL" w:eastAsia="sq-AL"/>
        </w:rPr>
      </w:pPr>
      <w:r w:rsidRPr="00900E12">
        <w:rPr>
          <w:lang w:val="sq-AL" w:eastAsia="sq-AL"/>
        </w:rPr>
        <w:t>2</w:t>
      </w:r>
      <w:r w:rsidR="008C3A5E" w:rsidRPr="00900E12">
        <w:rPr>
          <w:lang w:val="sq-AL" w:eastAsia="sq-AL"/>
        </w:rPr>
        <w:t>.</w:t>
      </w:r>
      <w:r w:rsidRPr="00900E12">
        <w:rPr>
          <w:lang w:val="sq-AL" w:eastAsia="sq-AL"/>
        </w:rPr>
        <w:t xml:space="preserve"> Konventat/ </w:t>
      </w:r>
      <w:r w:rsidR="008C3A5E" w:rsidRPr="00900E12">
        <w:rPr>
          <w:lang w:val="sq-AL" w:eastAsia="sq-AL"/>
        </w:rPr>
        <w:t xml:space="preserve">marrëveshjet/ traktatet </w:t>
      </w:r>
      <w:r w:rsidRPr="00900E12">
        <w:rPr>
          <w:lang w:val="sq-AL" w:eastAsia="sq-AL"/>
        </w:rPr>
        <w:t>ndërkombëtare ku aderon RSH-ja;</w:t>
      </w:r>
    </w:p>
    <w:p w14:paraId="41B6504C" w14:textId="30C36CEC" w:rsidR="008F54FD" w:rsidRPr="00900E12" w:rsidRDefault="008F54FD" w:rsidP="008F54FD">
      <w:pPr>
        <w:pStyle w:val="TEKSTI"/>
        <w:rPr>
          <w:lang w:val="sq-AL" w:eastAsia="sq-AL"/>
        </w:rPr>
      </w:pPr>
      <w:r w:rsidRPr="00900E12">
        <w:rPr>
          <w:lang w:val="sq-AL" w:eastAsia="sq-AL"/>
        </w:rPr>
        <w:t>3</w:t>
      </w:r>
      <w:r w:rsidR="008C3A5E" w:rsidRPr="00900E12">
        <w:rPr>
          <w:lang w:val="sq-AL" w:eastAsia="sq-AL"/>
        </w:rPr>
        <w:t>.</w:t>
      </w:r>
      <w:r w:rsidRPr="00900E12">
        <w:rPr>
          <w:lang w:val="sq-AL" w:eastAsia="sq-AL"/>
        </w:rPr>
        <w:t xml:space="preserve"> Ligji </w:t>
      </w:r>
      <w:r w:rsidR="008C3A5E" w:rsidRPr="00900E12">
        <w:rPr>
          <w:lang w:val="sq-AL" w:eastAsia="sq-AL"/>
        </w:rPr>
        <w:t>n</w:t>
      </w:r>
      <w:r w:rsidRPr="00900E12">
        <w:rPr>
          <w:lang w:val="sq-AL" w:eastAsia="sq-AL"/>
        </w:rPr>
        <w:t>r. 35/2016</w:t>
      </w:r>
      <w:r w:rsidR="00E84209" w:rsidRPr="00900E12">
        <w:rPr>
          <w:lang w:val="sq-AL" w:eastAsia="sq-AL"/>
        </w:rPr>
        <w:t>,</w:t>
      </w:r>
      <w:r w:rsidRPr="00900E12">
        <w:rPr>
          <w:lang w:val="sq-AL" w:eastAsia="sq-AL"/>
        </w:rPr>
        <w:t xml:space="preserve"> </w:t>
      </w:r>
      <w:r w:rsidR="00AB0A8E" w:rsidRPr="00900E12">
        <w:rPr>
          <w:lang w:val="sq-AL" w:eastAsia="sq-AL"/>
        </w:rPr>
        <w:t>“</w:t>
      </w:r>
      <w:r w:rsidRPr="00900E12">
        <w:rPr>
          <w:lang w:val="sq-AL" w:eastAsia="sq-AL"/>
        </w:rPr>
        <w:t>Për të drejtat e autorit dhe të drejtat e lidhura me to</w:t>
      </w:r>
      <w:r w:rsidR="00AB0A8E" w:rsidRPr="00900E12">
        <w:rPr>
          <w:lang w:val="sq-AL" w:eastAsia="sq-AL"/>
        </w:rPr>
        <w:t>”</w:t>
      </w:r>
      <w:r w:rsidR="00E84209" w:rsidRPr="00900E12">
        <w:rPr>
          <w:lang w:val="sq-AL" w:eastAsia="sq-AL"/>
        </w:rPr>
        <w:t>;</w:t>
      </w:r>
    </w:p>
    <w:p w14:paraId="0A334D9A" w14:textId="386FB6C5" w:rsidR="008F54FD" w:rsidRPr="00900E12" w:rsidRDefault="008F54FD" w:rsidP="008F54FD">
      <w:pPr>
        <w:pStyle w:val="TEKSTI"/>
        <w:rPr>
          <w:lang w:val="sq-AL" w:eastAsia="sq-AL"/>
        </w:rPr>
      </w:pPr>
      <w:r w:rsidRPr="00900E12">
        <w:rPr>
          <w:lang w:val="sq-AL" w:eastAsia="sq-AL"/>
        </w:rPr>
        <w:t>4</w:t>
      </w:r>
      <w:r w:rsidR="008C3A5E" w:rsidRPr="00900E12">
        <w:rPr>
          <w:lang w:val="sq-AL" w:eastAsia="sq-AL"/>
        </w:rPr>
        <w:t>.</w:t>
      </w:r>
      <w:r w:rsidRPr="00900E12">
        <w:rPr>
          <w:lang w:val="sq-AL" w:eastAsia="sq-AL"/>
        </w:rPr>
        <w:t xml:space="preserve"> Vendim </w:t>
      </w:r>
      <w:r w:rsidR="008C3A5E" w:rsidRPr="00900E12">
        <w:rPr>
          <w:lang w:val="sq-AL" w:eastAsia="sq-AL"/>
        </w:rPr>
        <w:t>n</w:t>
      </w:r>
      <w:r w:rsidRPr="00900E12">
        <w:rPr>
          <w:lang w:val="sq-AL" w:eastAsia="sq-AL"/>
        </w:rPr>
        <w:t>r.</w:t>
      </w:r>
      <w:r w:rsidR="008C3A5E" w:rsidRPr="00900E12">
        <w:rPr>
          <w:lang w:val="sq-AL" w:eastAsia="sq-AL"/>
        </w:rPr>
        <w:t xml:space="preserve"> 33, datë 18.</w:t>
      </w:r>
      <w:r w:rsidRPr="00900E12">
        <w:rPr>
          <w:lang w:val="sq-AL" w:eastAsia="sq-AL"/>
        </w:rPr>
        <w:t>1.2017</w:t>
      </w:r>
      <w:r w:rsidR="00E84209" w:rsidRPr="00900E12">
        <w:rPr>
          <w:lang w:val="sq-AL" w:eastAsia="sq-AL"/>
        </w:rPr>
        <w:t>,</w:t>
      </w:r>
      <w:r w:rsidRPr="00900E12">
        <w:rPr>
          <w:lang w:val="sq-AL" w:eastAsia="sq-AL"/>
        </w:rPr>
        <w:t xml:space="preserve"> </w:t>
      </w:r>
      <w:r w:rsidR="00AB0A8E" w:rsidRPr="00900E12">
        <w:rPr>
          <w:lang w:val="sq-AL" w:eastAsia="sq-AL"/>
        </w:rPr>
        <w:t>“</w:t>
      </w:r>
      <w:r w:rsidRPr="00900E12">
        <w:rPr>
          <w:lang w:val="sq-AL" w:eastAsia="sq-AL"/>
        </w:rPr>
        <w:t>Për miratimin e tarifave për shërbimet e ofruara nga Drejtoria për të Drejtën e Autorit</w:t>
      </w:r>
      <w:r w:rsidR="00AB0A8E" w:rsidRPr="00900E12">
        <w:rPr>
          <w:lang w:val="sq-AL" w:eastAsia="sq-AL"/>
        </w:rPr>
        <w:t>”</w:t>
      </w:r>
      <w:r w:rsidRPr="00900E12">
        <w:rPr>
          <w:lang w:val="sq-AL" w:eastAsia="sq-AL"/>
        </w:rPr>
        <w:t>;</w:t>
      </w:r>
    </w:p>
    <w:p w14:paraId="6D34C630" w14:textId="10556E28" w:rsidR="008F54FD" w:rsidRPr="00900E12" w:rsidRDefault="008F54FD" w:rsidP="008F54FD">
      <w:pPr>
        <w:pStyle w:val="TEKSTI"/>
        <w:rPr>
          <w:lang w:val="sq-AL" w:eastAsia="sq-AL"/>
        </w:rPr>
      </w:pPr>
      <w:r w:rsidRPr="00900E12">
        <w:rPr>
          <w:lang w:val="sq-AL" w:eastAsia="sq-AL"/>
        </w:rPr>
        <w:t>5</w:t>
      </w:r>
      <w:r w:rsidR="008C3A5E" w:rsidRPr="00900E12">
        <w:rPr>
          <w:lang w:val="sq-AL" w:eastAsia="sq-AL"/>
        </w:rPr>
        <w:t>.</w:t>
      </w:r>
      <w:r w:rsidRPr="00900E12">
        <w:rPr>
          <w:lang w:val="sq-AL" w:eastAsia="sq-AL"/>
        </w:rPr>
        <w:t xml:space="preserve"> Vendim </w:t>
      </w:r>
      <w:r w:rsidR="008C3A5E" w:rsidRPr="00900E12">
        <w:rPr>
          <w:lang w:val="sq-AL" w:eastAsia="sq-AL"/>
        </w:rPr>
        <w:t>n</w:t>
      </w:r>
      <w:r w:rsidRPr="00900E12">
        <w:rPr>
          <w:lang w:val="sq-AL" w:eastAsia="sq-AL"/>
        </w:rPr>
        <w:t>r.</w:t>
      </w:r>
      <w:r w:rsidR="008C3A5E" w:rsidRPr="00900E12">
        <w:rPr>
          <w:lang w:val="sq-AL" w:eastAsia="sq-AL"/>
        </w:rPr>
        <w:t xml:space="preserve"> </w:t>
      </w:r>
      <w:r w:rsidRPr="00900E12">
        <w:rPr>
          <w:lang w:val="sq-AL" w:eastAsia="sq-AL"/>
        </w:rPr>
        <w:t>34</w:t>
      </w:r>
      <w:r w:rsidR="008C3A5E" w:rsidRPr="00900E12">
        <w:rPr>
          <w:lang w:val="sq-AL" w:eastAsia="sq-AL"/>
        </w:rPr>
        <w:t>,</w:t>
      </w:r>
      <w:r w:rsidRPr="00900E12">
        <w:rPr>
          <w:lang w:val="sq-AL" w:eastAsia="sq-AL"/>
        </w:rPr>
        <w:t xml:space="preserve"> </w:t>
      </w:r>
      <w:r w:rsidR="00E84209" w:rsidRPr="00900E12">
        <w:rPr>
          <w:lang w:val="sq-AL" w:eastAsia="sq-AL"/>
        </w:rPr>
        <w:t>da</w:t>
      </w:r>
      <w:r w:rsidRPr="00900E12">
        <w:rPr>
          <w:lang w:val="sq-AL" w:eastAsia="sq-AL"/>
        </w:rPr>
        <w:t>t</w:t>
      </w:r>
      <w:r w:rsidR="00E84209" w:rsidRPr="00900E12">
        <w:rPr>
          <w:lang w:val="sq-AL"/>
        </w:rPr>
        <w:t>ë</w:t>
      </w:r>
      <w:r w:rsidRPr="00900E12">
        <w:rPr>
          <w:lang w:val="sq-AL" w:eastAsia="sq-AL"/>
        </w:rPr>
        <w:t xml:space="preserve"> 18</w:t>
      </w:r>
      <w:r w:rsidR="00E84209" w:rsidRPr="00900E12">
        <w:rPr>
          <w:lang w:val="sq-AL" w:eastAsia="sq-AL"/>
        </w:rPr>
        <w:t>.</w:t>
      </w:r>
      <w:r w:rsidRPr="00900E12">
        <w:rPr>
          <w:lang w:val="sq-AL" w:eastAsia="sq-AL"/>
        </w:rPr>
        <w:t>1</w:t>
      </w:r>
      <w:r w:rsidR="00E84209" w:rsidRPr="00900E12">
        <w:rPr>
          <w:lang w:val="sq-AL" w:eastAsia="sq-AL"/>
        </w:rPr>
        <w:t>.</w:t>
      </w:r>
      <w:r w:rsidRPr="00900E12">
        <w:rPr>
          <w:lang w:val="sq-AL" w:eastAsia="sq-AL"/>
        </w:rPr>
        <w:t>2017</w:t>
      </w:r>
      <w:r w:rsidR="00E84209" w:rsidRPr="00900E12">
        <w:rPr>
          <w:lang w:val="sq-AL" w:eastAsia="sq-AL"/>
        </w:rPr>
        <w:t>,</w:t>
      </w:r>
      <w:r w:rsidRPr="00900E12">
        <w:rPr>
          <w:lang w:val="sq-AL" w:eastAsia="sq-AL"/>
        </w:rPr>
        <w:t xml:space="preserve"> </w:t>
      </w:r>
      <w:r w:rsidR="00AB0A8E" w:rsidRPr="00900E12">
        <w:rPr>
          <w:lang w:val="sq-AL" w:eastAsia="sq-AL"/>
        </w:rPr>
        <w:t>“</w:t>
      </w:r>
      <w:r w:rsidRPr="00900E12">
        <w:rPr>
          <w:lang w:val="sq-AL" w:eastAsia="sq-AL"/>
        </w:rPr>
        <w:t>Për procedurat e regjistrimit, të organizimit dhe klasifikimit të veprave të të drejtave të autorit</w:t>
      </w:r>
      <w:r w:rsidR="00AB0A8E" w:rsidRPr="00900E12">
        <w:rPr>
          <w:lang w:val="sq-AL" w:eastAsia="sq-AL"/>
        </w:rPr>
        <w:t>”</w:t>
      </w:r>
      <w:r w:rsidRPr="00900E12">
        <w:rPr>
          <w:lang w:val="sq-AL" w:eastAsia="sq-AL"/>
        </w:rPr>
        <w:t>;</w:t>
      </w:r>
    </w:p>
    <w:p w14:paraId="1CA416F3" w14:textId="2A5E78AC" w:rsidR="008F54FD" w:rsidRPr="00900E12" w:rsidRDefault="008F54FD" w:rsidP="008F54FD">
      <w:pPr>
        <w:pStyle w:val="TEKSTI"/>
        <w:rPr>
          <w:lang w:val="sq-AL" w:eastAsia="sq-AL"/>
        </w:rPr>
      </w:pPr>
      <w:r w:rsidRPr="00900E12">
        <w:rPr>
          <w:lang w:val="sq-AL" w:eastAsia="sq-AL"/>
        </w:rPr>
        <w:t>6</w:t>
      </w:r>
      <w:r w:rsidR="008C3A5E" w:rsidRPr="00900E12">
        <w:rPr>
          <w:lang w:val="sq-AL" w:eastAsia="sq-AL"/>
        </w:rPr>
        <w:t>.</w:t>
      </w:r>
      <w:r w:rsidRPr="00900E12">
        <w:rPr>
          <w:lang w:val="sq-AL" w:eastAsia="sq-AL"/>
        </w:rPr>
        <w:t xml:space="preserve"> Vendim </w:t>
      </w:r>
      <w:r w:rsidR="008C3A5E" w:rsidRPr="00900E12">
        <w:rPr>
          <w:lang w:val="sq-AL" w:eastAsia="sq-AL"/>
        </w:rPr>
        <w:t>n</w:t>
      </w:r>
      <w:r w:rsidRPr="00900E12">
        <w:rPr>
          <w:lang w:val="sq-AL" w:eastAsia="sq-AL"/>
        </w:rPr>
        <w:t>r.</w:t>
      </w:r>
      <w:r w:rsidR="008C3A5E" w:rsidRPr="00900E12">
        <w:rPr>
          <w:lang w:val="sq-AL" w:eastAsia="sq-AL"/>
        </w:rPr>
        <w:t xml:space="preserve"> </w:t>
      </w:r>
      <w:r w:rsidRPr="00900E12">
        <w:rPr>
          <w:lang w:val="sq-AL" w:eastAsia="sq-AL"/>
        </w:rPr>
        <w:t>35</w:t>
      </w:r>
      <w:r w:rsidR="008C3A5E" w:rsidRPr="00900E12">
        <w:rPr>
          <w:lang w:val="sq-AL" w:eastAsia="sq-AL"/>
        </w:rPr>
        <w:t>,</w:t>
      </w:r>
      <w:r w:rsidRPr="00900E12">
        <w:rPr>
          <w:lang w:val="sq-AL" w:eastAsia="sq-AL"/>
        </w:rPr>
        <w:t xml:space="preserve"> </w:t>
      </w:r>
      <w:r w:rsidR="00E84209" w:rsidRPr="00900E12">
        <w:rPr>
          <w:lang w:val="sq-AL" w:eastAsia="sq-AL"/>
        </w:rPr>
        <w:t>dat</w:t>
      </w:r>
      <w:r w:rsidR="00E84209" w:rsidRPr="00900E12">
        <w:rPr>
          <w:lang w:val="sq-AL"/>
        </w:rPr>
        <w:t>ë</w:t>
      </w:r>
      <w:r w:rsidRPr="00900E12">
        <w:rPr>
          <w:lang w:val="sq-AL" w:eastAsia="sq-AL"/>
        </w:rPr>
        <w:t xml:space="preserve"> 18</w:t>
      </w:r>
      <w:r w:rsidR="00E84209" w:rsidRPr="00900E12">
        <w:rPr>
          <w:lang w:val="sq-AL" w:eastAsia="sq-AL"/>
        </w:rPr>
        <w:t>.</w:t>
      </w:r>
      <w:r w:rsidRPr="00900E12">
        <w:rPr>
          <w:lang w:val="sq-AL" w:eastAsia="sq-AL"/>
        </w:rPr>
        <w:t>1</w:t>
      </w:r>
      <w:r w:rsidR="00E84209" w:rsidRPr="00900E12">
        <w:rPr>
          <w:lang w:val="sq-AL" w:eastAsia="sq-AL"/>
        </w:rPr>
        <w:t>.</w:t>
      </w:r>
      <w:r w:rsidRPr="00900E12">
        <w:rPr>
          <w:lang w:val="sq-AL" w:eastAsia="sq-AL"/>
        </w:rPr>
        <w:t>2017</w:t>
      </w:r>
      <w:r w:rsidR="00E84209" w:rsidRPr="00900E12">
        <w:rPr>
          <w:lang w:val="sq-AL" w:eastAsia="sq-AL"/>
        </w:rPr>
        <w:t>,</w:t>
      </w:r>
      <w:r w:rsidRPr="00900E12">
        <w:rPr>
          <w:lang w:val="sq-AL" w:eastAsia="sq-AL"/>
        </w:rPr>
        <w:t xml:space="preserve"> </w:t>
      </w:r>
      <w:r w:rsidR="00AB0A8E" w:rsidRPr="00900E12">
        <w:rPr>
          <w:lang w:val="sq-AL" w:eastAsia="sq-AL"/>
        </w:rPr>
        <w:t>“</w:t>
      </w:r>
      <w:r w:rsidRPr="00900E12">
        <w:rPr>
          <w:lang w:val="sq-AL" w:eastAsia="sq-AL"/>
        </w:rPr>
        <w:t>Për mënyrën e funksionimit, të organizimit dhe të shpërblimit të Këshillit Kombëtar për të Drejtën e Autorit</w:t>
      </w:r>
      <w:r w:rsidR="00AB0A8E" w:rsidRPr="00900E12">
        <w:rPr>
          <w:lang w:val="sq-AL" w:eastAsia="sq-AL"/>
        </w:rPr>
        <w:t>”</w:t>
      </w:r>
      <w:r w:rsidRPr="00900E12">
        <w:rPr>
          <w:lang w:val="sq-AL" w:eastAsia="sq-AL"/>
        </w:rPr>
        <w:t>;</w:t>
      </w:r>
    </w:p>
    <w:p w14:paraId="5E113753" w14:textId="54366CE7" w:rsidR="008F54FD" w:rsidRPr="00900E12" w:rsidRDefault="008F54FD" w:rsidP="008F54FD">
      <w:pPr>
        <w:pStyle w:val="TEKSTI"/>
        <w:rPr>
          <w:lang w:val="sq-AL" w:eastAsia="sq-AL"/>
        </w:rPr>
      </w:pPr>
      <w:r w:rsidRPr="00900E12">
        <w:rPr>
          <w:lang w:val="sq-AL" w:eastAsia="sq-AL"/>
        </w:rPr>
        <w:t>7</w:t>
      </w:r>
      <w:r w:rsidR="008C3A5E" w:rsidRPr="00900E12">
        <w:rPr>
          <w:lang w:val="sq-AL" w:eastAsia="sq-AL"/>
        </w:rPr>
        <w:t>.</w:t>
      </w:r>
      <w:r w:rsidRPr="00900E12">
        <w:rPr>
          <w:lang w:val="sq-AL" w:eastAsia="sq-AL"/>
        </w:rPr>
        <w:t xml:space="preserve"> Udhëzim nr. 385, datë 13.10.2020</w:t>
      </w:r>
      <w:r w:rsidR="00E84209" w:rsidRPr="00900E12">
        <w:rPr>
          <w:lang w:val="sq-AL" w:eastAsia="sq-AL"/>
        </w:rPr>
        <w:t>,</w:t>
      </w:r>
      <w:r w:rsidRPr="00900E12">
        <w:rPr>
          <w:lang w:val="sq-AL" w:eastAsia="sq-AL"/>
        </w:rPr>
        <w:t xml:space="preserve"> </w:t>
      </w:r>
      <w:r w:rsidR="00AB0A8E" w:rsidRPr="00900E12">
        <w:rPr>
          <w:lang w:val="sq-AL" w:eastAsia="sq-AL"/>
        </w:rPr>
        <w:t>“</w:t>
      </w:r>
      <w:r w:rsidRPr="00900E12">
        <w:rPr>
          <w:lang w:val="sq-AL" w:eastAsia="sq-AL"/>
        </w:rPr>
        <w:t xml:space="preserve">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w:t>
      </w:r>
      <w:r w:rsidR="00AB0A8E" w:rsidRPr="00900E12">
        <w:rPr>
          <w:lang w:val="sq-AL" w:eastAsia="sq-AL"/>
        </w:rPr>
        <w:t>“</w:t>
      </w:r>
      <w:r w:rsidRPr="00900E12">
        <w:rPr>
          <w:lang w:val="sq-AL" w:eastAsia="sq-AL"/>
        </w:rPr>
        <w:t>Për të drejtat e autorit dhe të drejtat e tjera të lidhura me to</w:t>
      </w:r>
      <w:r w:rsidR="00AB0A8E" w:rsidRPr="00900E12">
        <w:rPr>
          <w:lang w:val="sq-AL" w:eastAsia="sq-AL"/>
        </w:rPr>
        <w:t>”</w:t>
      </w:r>
      <w:r w:rsidRPr="00900E12">
        <w:rPr>
          <w:lang w:val="sq-AL" w:eastAsia="sq-AL"/>
        </w:rPr>
        <w:t xml:space="preserve">. </w:t>
      </w:r>
    </w:p>
    <w:p w14:paraId="0ACC7870" w14:textId="46FCCB96"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 xml:space="preserve">Ligji </w:t>
      </w:r>
      <w:r w:rsidR="008C3A5E" w:rsidRPr="00900E12">
        <w:rPr>
          <w:rFonts w:ascii="Garamond" w:hAnsi="Garamond"/>
          <w:snapToGrid w:val="0"/>
          <w:lang w:val="sq-AL"/>
        </w:rPr>
        <w:t>n</w:t>
      </w:r>
      <w:r w:rsidRPr="00900E12">
        <w:rPr>
          <w:rFonts w:ascii="Garamond" w:hAnsi="Garamond"/>
          <w:snapToGrid w:val="0"/>
          <w:lang w:val="sq-AL"/>
        </w:rPr>
        <w:t>r. 35/2016</w:t>
      </w:r>
      <w:r w:rsidR="00E84209" w:rsidRPr="00900E12">
        <w:rPr>
          <w:rFonts w:ascii="Garamond" w:hAnsi="Garamond"/>
          <w:snapToGrid w:val="0"/>
          <w:lang w:val="sq-AL"/>
        </w:rPr>
        <w:t>,</w:t>
      </w:r>
      <w:r w:rsidRPr="00900E12">
        <w:rPr>
          <w:rFonts w:ascii="Garamond" w:hAnsi="Garamond"/>
          <w:snapToGrid w:val="0"/>
          <w:lang w:val="sq-AL"/>
        </w:rPr>
        <w:t xml:space="preserve"> </w:t>
      </w:r>
      <w:r w:rsidR="00AB0A8E" w:rsidRPr="00900E12">
        <w:rPr>
          <w:rFonts w:ascii="Garamond" w:hAnsi="Garamond"/>
          <w:snapToGrid w:val="0"/>
          <w:lang w:val="sq-AL"/>
        </w:rPr>
        <w:t>“</w:t>
      </w:r>
      <w:r w:rsidRPr="00900E12">
        <w:rPr>
          <w:rFonts w:ascii="Garamond" w:hAnsi="Garamond"/>
          <w:snapToGrid w:val="0"/>
          <w:lang w:val="sq-AL"/>
        </w:rPr>
        <w:t>Për të drejtat e autorit dhe të drejtat e lidhura me to</w:t>
      </w:r>
      <w:r w:rsidR="00AB0A8E" w:rsidRPr="00900E12">
        <w:rPr>
          <w:rFonts w:ascii="Garamond" w:hAnsi="Garamond"/>
          <w:snapToGrid w:val="0"/>
          <w:lang w:val="sq-AL"/>
        </w:rPr>
        <w:t>”</w:t>
      </w:r>
      <w:r w:rsidRPr="00900E12">
        <w:rPr>
          <w:rFonts w:ascii="Garamond" w:hAnsi="Garamond"/>
          <w:snapToGrid w:val="0"/>
          <w:lang w:val="sq-AL"/>
        </w:rPr>
        <w:t xml:space="preserve"> është miratuar në vitin 2016 më qëllimin e garantimit të një niveli më të mirë mbrojtjeje për autorët, artistët e titullarët e të drejtave të autorit në përgjithësi, garantimi i një ambienti të përshtatshëm për garantimin e respektimin e këtyre të drejtave, duke siguruar në mënyrë të plotë balancën midis të drejtave private të titullarëve të të drejtave dhe interesit publik për informim, si dhe klimës së përshtatshme të biznesit.</w:t>
      </w:r>
    </w:p>
    <w:p w14:paraId="4E75885B"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Ligji nr. 35/2016 garanton: </w:t>
      </w:r>
    </w:p>
    <w:p w14:paraId="3D38F6F2" w14:textId="6B1B0205" w:rsidR="00621244" w:rsidRPr="00900E12" w:rsidRDefault="008F54FD" w:rsidP="008F54FD">
      <w:pPr>
        <w:pStyle w:val="TEKSTI"/>
        <w:rPr>
          <w:snapToGrid w:val="0"/>
          <w:lang w:val="sq-AL"/>
        </w:rPr>
      </w:pPr>
      <w:r w:rsidRPr="00900E12">
        <w:rPr>
          <w:snapToGrid w:val="0"/>
          <w:lang w:val="sq-AL"/>
        </w:rPr>
        <w:t>-</w:t>
      </w:r>
      <w:r w:rsidR="00E84209" w:rsidRPr="00900E12">
        <w:rPr>
          <w:snapToGrid w:val="0"/>
          <w:lang w:val="sq-AL"/>
        </w:rPr>
        <w:t xml:space="preserve"> </w:t>
      </w:r>
      <w:r w:rsidR="00621244" w:rsidRPr="00900E12">
        <w:rPr>
          <w:snapToGrid w:val="0"/>
          <w:lang w:val="sq-AL"/>
        </w:rPr>
        <w:t xml:space="preserve">Mbrojtje më e mirë e të drejtave të autorit dhe të drejtave të tjera të lidhura me të; </w:t>
      </w:r>
    </w:p>
    <w:p w14:paraId="4D668318" w14:textId="7F3DEEF1" w:rsidR="00621244" w:rsidRPr="00900E12" w:rsidRDefault="008F54FD" w:rsidP="008F54FD">
      <w:pPr>
        <w:pStyle w:val="TEKSTI"/>
        <w:rPr>
          <w:snapToGrid w:val="0"/>
          <w:lang w:val="sq-AL"/>
        </w:rPr>
      </w:pPr>
      <w:r w:rsidRPr="00900E12">
        <w:rPr>
          <w:snapToGrid w:val="0"/>
          <w:lang w:val="sq-AL"/>
        </w:rPr>
        <w:lastRenderedPageBreak/>
        <w:t>-</w:t>
      </w:r>
      <w:r w:rsidR="00E84209" w:rsidRPr="00900E12">
        <w:rPr>
          <w:snapToGrid w:val="0"/>
          <w:lang w:val="sq-AL"/>
        </w:rPr>
        <w:t xml:space="preserve"> </w:t>
      </w:r>
      <w:r w:rsidR="00621244" w:rsidRPr="00900E12">
        <w:rPr>
          <w:snapToGrid w:val="0"/>
          <w:lang w:val="sq-AL"/>
        </w:rPr>
        <w:t xml:space="preserve">Harmonizim të legjislacionit për të drejtën e autorit dhe të drejtave të tjera të lidhura me të me </w:t>
      </w:r>
      <w:r w:rsidR="00621244" w:rsidRPr="00900E12">
        <w:rPr>
          <w:i/>
          <w:snapToGrid w:val="0"/>
          <w:lang w:val="sq-AL"/>
        </w:rPr>
        <w:t>acquis</w:t>
      </w:r>
      <w:r w:rsidR="00621244" w:rsidRPr="00900E12">
        <w:rPr>
          <w:snapToGrid w:val="0"/>
          <w:lang w:val="sq-AL"/>
        </w:rPr>
        <w:t xml:space="preserve"> të BE-së në këtë fushë, me qëllim garantimin e mbrojtjes dhe respektimit të të drejtave të autorit dhe të drejtave të tjera të lidhura me të në të njëjtin nivel me atë të vendeve të Bashkimit Evropian, detyrim ky që buron nga neni 70 i Marrëveshjes që përcakton detyrimin e përgjithshëm të Republikës së Shqipërisë për përafrimin e legjislacionit të saj me </w:t>
      </w:r>
      <w:r w:rsidR="00621244" w:rsidRPr="00900E12">
        <w:rPr>
          <w:i/>
          <w:snapToGrid w:val="0"/>
          <w:lang w:val="sq-AL"/>
        </w:rPr>
        <w:t>acquis</w:t>
      </w:r>
      <w:r w:rsidR="00621244" w:rsidRPr="00900E12">
        <w:rPr>
          <w:snapToGrid w:val="0"/>
          <w:lang w:val="sq-AL"/>
        </w:rPr>
        <w:t xml:space="preserve"> e Bashkimit Evropian</w:t>
      </w:r>
      <w:r w:rsidR="00E84209" w:rsidRPr="00900E12">
        <w:rPr>
          <w:snapToGrid w:val="0"/>
          <w:lang w:val="sq-AL"/>
        </w:rPr>
        <w:t>,</w:t>
      </w:r>
      <w:r w:rsidR="00621244" w:rsidRPr="00900E12">
        <w:rPr>
          <w:snapToGrid w:val="0"/>
          <w:lang w:val="sq-AL"/>
        </w:rPr>
        <w:t xml:space="preserve"> si dhe neni 73, i Marrëveshjes së Stabilizim-Asociimit;</w:t>
      </w:r>
    </w:p>
    <w:p w14:paraId="70C0201C" w14:textId="0604854C" w:rsidR="00621244" w:rsidRPr="00900E12" w:rsidRDefault="008F54FD" w:rsidP="008F54FD">
      <w:pPr>
        <w:pStyle w:val="TEKSTI"/>
        <w:rPr>
          <w:snapToGrid w:val="0"/>
          <w:lang w:val="sq-AL"/>
        </w:rPr>
      </w:pPr>
      <w:r w:rsidRPr="00900E12">
        <w:rPr>
          <w:snapToGrid w:val="0"/>
          <w:lang w:val="sq-AL"/>
        </w:rPr>
        <w:t>-</w:t>
      </w:r>
      <w:r w:rsidR="00E84209" w:rsidRPr="00900E12">
        <w:rPr>
          <w:snapToGrid w:val="0"/>
          <w:lang w:val="sq-AL"/>
        </w:rPr>
        <w:t xml:space="preserve"> </w:t>
      </w:r>
      <w:r w:rsidR="00621244" w:rsidRPr="00900E12">
        <w:rPr>
          <w:snapToGrid w:val="0"/>
          <w:lang w:val="sq-AL"/>
        </w:rPr>
        <w:t xml:space="preserve">Fuqizimi dhe intensifikimi i masave ndëshkuese, kontrolluese dhe monitoruese, si dhe vendosja e </w:t>
      </w:r>
      <w:r w:rsidR="00AB0A8E" w:rsidRPr="00900E12">
        <w:rPr>
          <w:snapToGrid w:val="0"/>
          <w:lang w:val="sq-AL"/>
        </w:rPr>
        <w:t>“</w:t>
      </w:r>
      <w:r w:rsidR="00621244" w:rsidRPr="00900E12">
        <w:rPr>
          <w:snapToGrid w:val="0"/>
          <w:lang w:val="sq-AL"/>
        </w:rPr>
        <w:t>filtrave</w:t>
      </w:r>
      <w:r w:rsidR="00AB0A8E" w:rsidRPr="00900E12">
        <w:rPr>
          <w:snapToGrid w:val="0"/>
          <w:lang w:val="sq-AL"/>
        </w:rPr>
        <w:t>”</w:t>
      </w:r>
      <w:r w:rsidR="00621244" w:rsidRPr="00900E12">
        <w:rPr>
          <w:snapToGrid w:val="0"/>
          <w:lang w:val="sq-AL"/>
        </w:rPr>
        <w:t xml:space="preserve"> për masa më efektive për importuesit, eksportuesit, prodhuesit, përdoruesit apo shfrytëzuesit e veprave kulturore, artistike dhe shkencore;</w:t>
      </w:r>
    </w:p>
    <w:p w14:paraId="159CBDB2" w14:textId="6F1C6B96" w:rsidR="00621244" w:rsidRPr="00900E12" w:rsidRDefault="008F54FD" w:rsidP="008F54FD">
      <w:pPr>
        <w:pStyle w:val="TEKSTI"/>
        <w:rPr>
          <w:snapToGrid w:val="0"/>
          <w:lang w:val="sq-AL"/>
        </w:rPr>
      </w:pPr>
      <w:r w:rsidRPr="00900E12">
        <w:rPr>
          <w:snapToGrid w:val="0"/>
          <w:lang w:val="sq-AL"/>
        </w:rPr>
        <w:t>-</w:t>
      </w:r>
      <w:r w:rsidR="00E84209" w:rsidRPr="00900E12">
        <w:rPr>
          <w:snapToGrid w:val="0"/>
          <w:lang w:val="sq-AL"/>
        </w:rPr>
        <w:t xml:space="preserve"> </w:t>
      </w:r>
      <w:r w:rsidR="00621244" w:rsidRPr="00900E12">
        <w:rPr>
          <w:snapToGrid w:val="0"/>
          <w:lang w:val="sq-AL"/>
        </w:rPr>
        <w:t>Përcaktim të detyrave dhe procedurave administrative-ligjore për institucionet shtetërore të përfshira në zinxhirin institucional të zbatimit të legjislacionit për të drejtat e autorit dhe të drejtat e tjera të lidhura me të;</w:t>
      </w:r>
      <w:r w:rsidR="00E84209" w:rsidRPr="00900E12">
        <w:rPr>
          <w:snapToGrid w:val="0"/>
          <w:lang w:val="sq-AL"/>
        </w:rPr>
        <w:t xml:space="preserve"> m</w:t>
      </w:r>
      <w:r w:rsidR="00621244" w:rsidRPr="00900E12">
        <w:rPr>
          <w:snapToGrid w:val="0"/>
          <w:lang w:val="sq-AL"/>
        </w:rPr>
        <w:t>bulim më të gjerë i rasteve që përfshijnë kundërvajtje administrative apo penale dhe vepra penale</w:t>
      </w:r>
      <w:r w:rsidR="00972851" w:rsidRPr="00900E12">
        <w:rPr>
          <w:snapToGrid w:val="0"/>
          <w:lang w:val="sq-AL"/>
        </w:rPr>
        <w:t>,</w:t>
      </w:r>
      <w:r w:rsidR="00621244" w:rsidRPr="00900E12">
        <w:rPr>
          <w:snapToGrid w:val="0"/>
          <w:lang w:val="sq-AL"/>
        </w:rPr>
        <w:t xml:space="preserve"> si dhe rritja e sanksioneve ndëshkuese. </w:t>
      </w:r>
    </w:p>
    <w:p w14:paraId="39262251" w14:textId="0EFE8C43" w:rsidR="00621244" w:rsidRPr="00900E12" w:rsidRDefault="008F54FD" w:rsidP="008F54FD">
      <w:pPr>
        <w:pStyle w:val="TEKSTI"/>
        <w:rPr>
          <w:snapToGrid w:val="0"/>
          <w:lang w:val="sq-AL"/>
        </w:rPr>
      </w:pPr>
      <w:r w:rsidRPr="00900E12">
        <w:rPr>
          <w:snapToGrid w:val="0"/>
          <w:lang w:val="sq-AL"/>
        </w:rPr>
        <w:t>-</w:t>
      </w:r>
      <w:r w:rsidR="00E84209" w:rsidRPr="00900E12">
        <w:rPr>
          <w:snapToGrid w:val="0"/>
          <w:lang w:val="sq-AL"/>
        </w:rPr>
        <w:t xml:space="preserve"> </w:t>
      </w:r>
      <w:r w:rsidR="00621244" w:rsidRPr="00900E12">
        <w:rPr>
          <w:snapToGrid w:val="0"/>
          <w:lang w:val="sq-AL"/>
        </w:rPr>
        <w:t xml:space="preserve">Garantim të mekanizmave të nevojshëm për të garantuar zbatimin dhe mbrojtjen në praktikë të legjislacionit mbi të drejtat e autorit dhe të drejtat e tjera të lidhura me të. </w:t>
      </w:r>
    </w:p>
    <w:p w14:paraId="0BB84968" w14:textId="47D7BA73" w:rsidR="00621244" w:rsidRPr="00900E12" w:rsidRDefault="00621244" w:rsidP="00621244">
      <w:pPr>
        <w:suppressAutoHyphens/>
        <w:ind w:firstLine="284"/>
        <w:jc w:val="both"/>
        <w:rPr>
          <w:rFonts w:ascii="Garamond" w:eastAsia="Playbill" w:hAnsi="Garamond"/>
          <w:bCs/>
          <w:snapToGrid w:val="0"/>
          <w:lang w:val="sq-AL"/>
        </w:rPr>
      </w:pPr>
      <w:r w:rsidRPr="00900E12">
        <w:rPr>
          <w:rFonts w:ascii="Garamond" w:eastAsia="Playbill" w:hAnsi="Garamond"/>
          <w:snapToGrid w:val="0"/>
          <w:lang w:val="sq-AL"/>
        </w:rPr>
        <w:t>Për kuadër të përmirësimit ligjor DDA është duke punuar për përmbylljen e procedurës për përditësimin e ligjit për të drejtat e autorit sipas parashikimeve në P</w:t>
      </w:r>
      <w:r w:rsidRPr="00900E12">
        <w:rPr>
          <w:rFonts w:ascii="Garamond" w:hAnsi="Garamond"/>
          <w:snapToGrid w:val="0"/>
          <w:lang w:val="sq-AL" w:eastAsia="zh-CN"/>
        </w:rPr>
        <w:t>lani</w:t>
      </w:r>
      <w:r w:rsidRPr="00900E12">
        <w:rPr>
          <w:rFonts w:ascii="Garamond" w:eastAsia="Playbill" w:hAnsi="Garamond"/>
          <w:snapToGrid w:val="0"/>
          <w:lang w:val="sq-AL" w:eastAsia="zh-CN"/>
        </w:rPr>
        <w:t>n</w:t>
      </w:r>
      <w:r w:rsidRPr="00900E12">
        <w:rPr>
          <w:rFonts w:ascii="Garamond" w:hAnsi="Garamond"/>
          <w:snapToGrid w:val="0"/>
          <w:lang w:val="sq-AL" w:eastAsia="zh-CN"/>
        </w:rPr>
        <w:t xml:space="preserve"> Kombëtar për Integrimin Evrop</w:t>
      </w:r>
      <w:r w:rsidRPr="00900E12">
        <w:rPr>
          <w:rFonts w:ascii="Garamond" w:eastAsia="Playbill" w:hAnsi="Garamond"/>
          <w:snapToGrid w:val="0"/>
          <w:lang w:val="sq-AL" w:eastAsia="zh-CN"/>
        </w:rPr>
        <w:t>ian 2021</w:t>
      </w:r>
      <w:r w:rsidR="00E84209" w:rsidRPr="00900E12">
        <w:rPr>
          <w:rFonts w:ascii="Garamond" w:eastAsia="Playbill" w:hAnsi="Garamond"/>
          <w:snapToGrid w:val="0"/>
          <w:lang w:val="sq-AL" w:eastAsia="zh-CN"/>
        </w:rPr>
        <w:t>–</w:t>
      </w:r>
      <w:r w:rsidRPr="00900E12">
        <w:rPr>
          <w:rFonts w:ascii="Garamond" w:eastAsia="Playbill" w:hAnsi="Garamond"/>
          <w:snapToGrid w:val="0"/>
          <w:lang w:val="sq-AL" w:eastAsia="zh-CN"/>
        </w:rPr>
        <w:t xml:space="preserve">2023, </w:t>
      </w:r>
      <w:r w:rsidRPr="00900E12">
        <w:rPr>
          <w:rFonts w:ascii="Garamond" w:eastAsia="Playbill" w:hAnsi="Garamond"/>
          <w:snapToGrid w:val="0"/>
          <w:lang w:val="sq-AL"/>
        </w:rPr>
        <w:t xml:space="preserve">miratuar me </w:t>
      </w:r>
      <w:r w:rsidR="00E84209" w:rsidRPr="00900E12">
        <w:rPr>
          <w:rFonts w:ascii="Garamond" w:eastAsia="Playbill" w:hAnsi="Garamond"/>
          <w:snapToGrid w:val="0"/>
          <w:lang w:val="sq-AL"/>
        </w:rPr>
        <w:t>v</w:t>
      </w:r>
      <w:r w:rsidRPr="00900E12">
        <w:rPr>
          <w:rFonts w:ascii="Garamond" w:eastAsia="Playbill" w:hAnsi="Garamond"/>
          <w:snapToGrid w:val="0"/>
          <w:lang w:val="sq-AL"/>
        </w:rPr>
        <w:t>endimin e Këshillit</w:t>
      </w:r>
      <w:r w:rsidR="00E84209" w:rsidRPr="00900E12">
        <w:rPr>
          <w:rFonts w:ascii="Garamond" w:eastAsia="Playbill" w:hAnsi="Garamond"/>
          <w:snapToGrid w:val="0"/>
          <w:lang w:val="sq-AL"/>
        </w:rPr>
        <w:t xml:space="preserve"> të Ministrave nr. 90, datë 17.</w:t>
      </w:r>
      <w:r w:rsidRPr="00900E12">
        <w:rPr>
          <w:rFonts w:ascii="Garamond" w:eastAsia="Playbill" w:hAnsi="Garamond"/>
          <w:snapToGrid w:val="0"/>
          <w:lang w:val="sq-AL"/>
        </w:rPr>
        <w:t>2.2021</w:t>
      </w:r>
      <w:r w:rsidR="00972851"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miratimin e Planit Kombëtar për Integrimin Evropian 2021–2023</w:t>
      </w:r>
      <w:r w:rsidR="00AB0A8E" w:rsidRPr="00900E12">
        <w:rPr>
          <w:rFonts w:ascii="Garamond" w:eastAsia="Playbill" w:hAnsi="Garamond"/>
          <w:snapToGrid w:val="0"/>
          <w:lang w:val="sq-AL"/>
        </w:rPr>
        <w:t>”</w:t>
      </w:r>
      <w:r w:rsidRPr="00900E12">
        <w:rPr>
          <w:rFonts w:ascii="Garamond" w:eastAsia="Playbill" w:hAnsi="Garamond"/>
          <w:snapToGrid w:val="0"/>
          <w:lang w:val="sq-AL" w:eastAsia="zh-CN"/>
        </w:rPr>
        <w:t xml:space="preserve">. </w:t>
      </w:r>
      <w:r w:rsidRPr="00900E12">
        <w:rPr>
          <w:rFonts w:ascii="Garamond" w:eastAsia="Playbill" w:hAnsi="Garamond"/>
          <w:bCs/>
          <w:snapToGrid w:val="0"/>
          <w:lang w:val="sq-AL"/>
        </w:rPr>
        <w:t xml:space="preserve">Përmes projektligjit </w:t>
      </w:r>
      <w:r w:rsidR="00AB0A8E" w:rsidRPr="00900E12">
        <w:rPr>
          <w:rFonts w:ascii="Garamond" w:eastAsia="Playbill" w:hAnsi="Garamond"/>
          <w:bCs/>
          <w:snapToGrid w:val="0"/>
          <w:lang w:val="sq-AL"/>
        </w:rPr>
        <w:t>“</w:t>
      </w:r>
      <w:r w:rsidRPr="00900E12">
        <w:rPr>
          <w:rFonts w:ascii="Garamond" w:eastAsia="Playbill" w:hAnsi="Garamond"/>
          <w:bCs/>
          <w:snapToGrid w:val="0"/>
          <w:lang w:val="sq-AL"/>
        </w:rPr>
        <w:t>Për disa ndryshime në ligjin nr.</w:t>
      </w:r>
      <w:r w:rsidR="00E84209" w:rsidRPr="00900E12">
        <w:rPr>
          <w:rFonts w:ascii="Garamond" w:eastAsia="Playbill" w:hAnsi="Garamond"/>
          <w:bCs/>
          <w:snapToGrid w:val="0"/>
          <w:lang w:val="sq-AL"/>
        </w:rPr>
        <w:t xml:space="preserve"> </w:t>
      </w:r>
      <w:r w:rsidRPr="00900E12">
        <w:rPr>
          <w:rFonts w:ascii="Garamond" w:eastAsia="Playbill" w:hAnsi="Garamond"/>
          <w:bCs/>
          <w:snapToGrid w:val="0"/>
          <w:lang w:val="sq-AL"/>
        </w:rPr>
        <w:t>35/2016</w:t>
      </w:r>
      <w:r w:rsidR="00E84209" w:rsidRPr="00900E12">
        <w:rPr>
          <w:rFonts w:ascii="Garamond" w:eastAsia="Playbill" w:hAnsi="Garamond"/>
          <w:bCs/>
          <w:snapToGrid w:val="0"/>
          <w:lang w:val="sq-AL"/>
        </w:rPr>
        <w:t>,</w:t>
      </w:r>
      <w:r w:rsidRPr="00900E12">
        <w:rPr>
          <w:rFonts w:ascii="Garamond" w:eastAsia="Playbill" w:hAnsi="Garamond"/>
          <w:bCs/>
          <w:snapToGrid w:val="0"/>
          <w:lang w:val="sq-AL"/>
        </w:rPr>
        <w:t xml:space="preserve"> </w:t>
      </w:r>
      <w:r w:rsidR="00AB0A8E" w:rsidRPr="00900E12">
        <w:rPr>
          <w:rFonts w:ascii="Garamond" w:eastAsia="Playbill" w:hAnsi="Garamond"/>
          <w:bCs/>
          <w:snapToGrid w:val="0"/>
          <w:lang w:val="sq-AL"/>
        </w:rPr>
        <w:t>“</w:t>
      </w:r>
      <w:r w:rsidRPr="00900E12">
        <w:rPr>
          <w:rFonts w:ascii="Garamond" w:eastAsia="Playbill" w:hAnsi="Garamond"/>
          <w:bCs/>
          <w:snapToGrid w:val="0"/>
          <w:lang w:val="sq-AL"/>
        </w:rPr>
        <w:t>Për të drejtat e autorit dhe të drejtat e tjera të lidhura me to</w:t>
      </w:r>
      <w:r w:rsidR="00AB0A8E" w:rsidRPr="00900E12">
        <w:rPr>
          <w:rFonts w:ascii="Garamond" w:eastAsia="Playbill" w:hAnsi="Garamond"/>
          <w:bCs/>
          <w:snapToGrid w:val="0"/>
          <w:lang w:val="sq-AL"/>
        </w:rPr>
        <w:t>”</w:t>
      </w:r>
      <w:r w:rsidRPr="00900E12">
        <w:rPr>
          <w:rFonts w:ascii="Garamond" w:eastAsia="Playbill" w:hAnsi="Garamond"/>
          <w:bCs/>
          <w:snapToGrid w:val="0"/>
          <w:lang w:val="sq-AL"/>
        </w:rPr>
        <w:t xml:space="preserve"> propozohet të shtohen, ndryshohen dhe përshtaten dispozita me qëllim përafrimin e </w:t>
      </w:r>
      <w:r w:rsidR="00415652" w:rsidRPr="00900E12">
        <w:rPr>
          <w:rFonts w:ascii="Garamond" w:eastAsia="Playbill" w:hAnsi="Garamond"/>
          <w:bCs/>
          <w:snapToGrid w:val="0"/>
          <w:lang w:val="sq-AL"/>
        </w:rPr>
        <w:t>d</w:t>
      </w:r>
      <w:r w:rsidRPr="00900E12">
        <w:rPr>
          <w:rFonts w:ascii="Garamond" w:eastAsia="Playbill" w:hAnsi="Garamond"/>
          <w:bCs/>
          <w:snapToGrid w:val="0"/>
          <w:lang w:val="sq-AL"/>
        </w:rPr>
        <w:t xml:space="preserve">irektivave të Bashkimit Evropian dhe rregullimin e mënyrës së funksionimit të Agjencive të Administrimit Kolektiv (AAK). </w:t>
      </w:r>
      <w:r w:rsidRPr="00900E12">
        <w:rPr>
          <w:rFonts w:ascii="Garamond" w:eastAsia="Playbill" w:hAnsi="Garamond"/>
          <w:snapToGrid w:val="0"/>
          <w:lang w:val="sq-AL"/>
        </w:rPr>
        <w:t>Ndryshimet janë konsultuar dhe rënë dakord me shërbimet e Komisionit Evropian.</w:t>
      </w:r>
    </w:p>
    <w:p w14:paraId="5FA9ED12" w14:textId="1A29EA3B" w:rsidR="00621244" w:rsidRPr="00900E12" w:rsidRDefault="00621244" w:rsidP="00621244">
      <w:pPr>
        <w:suppressAutoHyphens/>
        <w:ind w:firstLine="284"/>
        <w:jc w:val="both"/>
        <w:rPr>
          <w:rFonts w:ascii="Garamond" w:hAnsi="Garamond"/>
          <w:snapToGrid w:val="0"/>
          <w:lang w:val="sq-AL" w:eastAsia="en-GB"/>
        </w:rPr>
      </w:pPr>
      <w:r w:rsidRPr="00900E12">
        <w:rPr>
          <w:rFonts w:ascii="Garamond" w:hAnsi="Garamond"/>
          <w:snapToGrid w:val="0"/>
          <w:lang w:val="sq-AL" w:eastAsia="en-GB"/>
        </w:rPr>
        <w:t>Ligji nr. 35/2016</w:t>
      </w:r>
      <w:r w:rsidR="00972851" w:rsidRPr="00900E12">
        <w:rPr>
          <w:rFonts w:ascii="Garamond" w:hAnsi="Garamond"/>
          <w:snapToGrid w:val="0"/>
          <w:lang w:val="sq-AL" w:eastAsia="en-GB"/>
        </w:rPr>
        <w:t>,</w:t>
      </w:r>
      <w:r w:rsidRPr="00900E12">
        <w:rPr>
          <w:rFonts w:ascii="Garamond" w:hAnsi="Garamond"/>
          <w:snapToGrid w:val="0"/>
          <w:lang w:val="sq-AL" w:eastAsia="en-GB"/>
        </w:rPr>
        <w:t xml:space="preserve"> </w:t>
      </w:r>
      <w:r w:rsidR="00AB0A8E" w:rsidRPr="00900E12">
        <w:rPr>
          <w:rFonts w:ascii="Garamond" w:hAnsi="Garamond"/>
          <w:snapToGrid w:val="0"/>
          <w:lang w:val="sq-AL" w:eastAsia="en-GB"/>
        </w:rPr>
        <w:t>“</w:t>
      </w:r>
      <w:r w:rsidRPr="00900E12">
        <w:rPr>
          <w:rFonts w:ascii="Garamond" w:hAnsi="Garamond"/>
          <w:snapToGrid w:val="0"/>
          <w:lang w:val="sq-AL" w:eastAsia="en-GB"/>
        </w:rPr>
        <w:t>Për të drejtën e autorit dhe të drejtat e tjera të lidhura me to</w:t>
      </w:r>
      <w:r w:rsidR="00AB0A8E" w:rsidRPr="00900E12">
        <w:rPr>
          <w:rFonts w:ascii="Garamond" w:hAnsi="Garamond"/>
          <w:snapToGrid w:val="0"/>
          <w:lang w:val="sq-AL" w:eastAsia="en-GB"/>
        </w:rPr>
        <w:t>”</w:t>
      </w:r>
      <w:r w:rsidRPr="00900E12">
        <w:rPr>
          <w:rFonts w:ascii="Garamond" w:hAnsi="Garamond"/>
          <w:snapToGrid w:val="0"/>
          <w:lang w:val="sq-AL" w:eastAsia="en-GB"/>
        </w:rPr>
        <w:t xml:space="preserve"> është një ligj i harmonizuar dhe i integruar me </w:t>
      </w:r>
      <w:r w:rsidR="00415652" w:rsidRPr="00900E12">
        <w:rPr>
          <w:rFonts w:ascii="Garamond" w:hAnsi="Garamond"/>
          <w:snapToGrid w:val="0"/>
          <w:lang w:val="sq-AL" w:eastAsia="en-GB"/>
        </w:rPr>
        <w:t>d</w:t>
      </w:r>
      <w:r w:rsidRPr="00900E12">
        <w:rPr>
          <w:rFonts w:ascii="Garamond" w:hAnsi="Garamond"/>
          <w:snapToGrid w:val="0"/>
          <w:lang w:val="sq-AL" w:eastAsia="en-GB"/>
        </w:rPr>
        <w:t>irektivat e Bashkimit Evropian. Në këtë kuadër, lind nevoja e përafrimit të këtij ligji me tri direktiva të Bashkimit Evropian</w:t>
      </w:r>
      <w:r w:rsidR="00972851" w:rsidRPr="00900E12">
        <w:rPr>
          <w:rFonts w:ascii="Garamond" w:hAnsi="Garamond"/>
          <w:snapToGrid w:val="0"/>
          <w:lang w:val="sq-AL" w:eastAsia="en-GB"/>
        </w:rPr>
        <w:t>,</w:t>
      </w:r>
      <w:r w:rsidRPr="00900E12">
        <w:rPr>
          <w:rFonts w:ascii="Garamond" w:hAnsi="Garamond"/>
          <w:snapToGrid w:val="0"/>
          <w:lang w:val="sq-AL" w:eastAsia="en-GB"/>
        </w:rPr>
        <w:t xml:space="preserve"> si më poshtë vijon:</w:t>
      </w:r>
    </w:p>
    <w:p w14:paraId="22E760A9" w14:textId="5578E65A" w:rsidR="00621244" w:rsidRPr="00900E12" w:rsidRDefault="008F54FD" w:rsidP="008F54FD">
      <w:pPr>
        <w:pStyle w:val="TEKSTI"/>
        <w:rPr>
          <w:snapToGrid w:val="0"/>
          <w:lang w:val="sq-AL" w:eastAsia="en-GB"/>
        </w:rPr>
      </w:pPr>
      <w:r w:rsidRPr="00900E12">
        <w:rPr>
          <w:snapToGrid w:val="0"/>
          <w:lang w:val="sq-AL" w:eastAsia="en-GB"/>
        </w:rPr>
        <w:t xml:space="preserve">1. </w:t>
      </w:r>
      <w:r w:rsidR="00621244" w:rsidRPr="00900E12">
        <w:rPr>
          <w:snapToGrid w:val="0"/>
          <w:lang w:val="sq-AL" w:eastAsia="en-GB"/>
        </w:rPr>
        <w:t>Direktivën</w:t>
      </w:r>
      <w:r w:rsidR="006D539F" w:rsidRPr="00900E12">
        <w:rPr>
          <w:snapToGrid w:val="0"/>
          <w:lang w:val="sq-AL" w:eastAsia="en-GB"/>
        </w:rPr>
        <w:t xml:space="preserve"> </w:t>
      </w:r>
      <w:r w:rsidR="00415652" w:rsidRPr="00900E12">
        <w:rPr>
          <w:snapToGrid w:val="0"/>
          <w:lang w:val="sq-AL" w:eastAsia="en-GB"/>
        </w:rPr>
        <w:t>n</w:t>
      </w:r>
      <w:r w:rsidR="00621244" w:rsidRPr="00900E12">
        <w:rPr>
          <w:snapToGrid w:val="0"/>
          <w:lang w:val="sq-AL" w:eastAsia="en-GB"/>
        </w:rPr>
        <w:t>r. 2012/28</w:t>
      </w:r>
      <w:r w:rsidR="00972851" w:rsidRPr="00900E12">
        <w:rPr>
          <w:snapToGrid w:val="0"/>
          <w:lang w:val="sq-AL" w:eastAsia="en-GB"/>
        </w:rPr>
        <w:t>,</w:t>
      </w:r>
      <w:r w:rsidR="00621244" w:rsidRPr="00900E12">
        <w:rPr>
          <w:snapToGrid w:val="0"/>
          <w:lang w:val="sq-AL" w:eastAsia="en-GB"/>
        </w:rPr>
        <w:t xml:space="preserve"> të Parlamentit Evropian dhe të Këshillit Evropian, datë 25 tetor 2012, </w:t>
      </w:r>
      <w:r w:rsidR="00AB0A8E" w:rsidRPr="00900E12">
        <w:rPr>
          <w:snapToGrid w:val="0"/>
          <w:lang w:val="sq-AL" w:eastAsia="en-GB"/>
        </w:rPr>
        <w:t>“</w:t>
      </w:r>
      <w:r w:rsidR="00621244" w:rsidRPr="00900E12">
        <w:rPr>
          <w:snapToGrid w:val="0"/>
          <w:lang w:val="sq-AL" w:eastAsia="en-GB"/>
        </w:rPr>
        <w:t>Për përdorime të caktuara të lejuara të veprave pa autor</w:t>
      </w:r>
      <w:r w:rsidR="00AB0A8E" w:rsidRPr="00900E12">
        <w:rPr>
          <w:snapToGrid w:val="0"/>
          <w:lang w:val="sq-AL" w:eastAsia="en-GB"/>
        </w:rPr>
        <w:t>”</w:t>
      </w:r>
      <w:r w:rsidR="00972851" w:rsidRPr="00900E12">
        <w:rPr>
          <w:snapToGrid w:val="0"/>
          <w:lang w:val="sq-AL" w:eastAsia="en-GB"/>
        </w:rPr>
        <w:t>.</w:t>
      </w:r>
    </w:p>
    <w:p w14:paraId="2173FF86" w14:textId="4563685A" w:rsidR="00621244" w:rsidRPr="00900E12" w:rsidRDefault="008F54FD" w:rsidP="008F54FD">
      <w:pPr>
        <w:pStyle w:val="TEKSTI"/>
        <w:rPr>
          <w:snapToGrid w:val="0"/>
          <w:lang w:val="sq-AL" w:eastAsia="en-GB"/>
        </w:rPr>
      </w:pPr>
      <w:r w:rsidRPr="00900E12">
        <w:rPr>
          <w:snapToGrid w:val="0"/>
          <w:lang w:val="sq-AL" w:eastAsia="en-GB"/>
        </w:rPr>
        <w:t xml:space="preserve">2. </w:t>
      </w:r>
      <w:r w:rsidR="00621244" w:rsidRPr="00900E12">
        <w:rPr>
          <w:snapToGrid w:val="0"/>
          <w:lang w:val="sq-AL" w:eastAsia="en-GB"/>
        </w:rPr>
        <w:t>Direktivën 2017/1564 (BE)</w:t>
      </w:r>
      <w:r w:rsidR="00972851" w:rsidRPr="00900E12">
        <w:rPr>
          <w:snapToGrid w:val="0"/>
          <w:lang w:val="sq-AL" w:eastAsia="en-GB"/>
        </w:rPr>
        <w:t>,</w:t>
      </w:r>
      <w:r w:rsidR="00621244" w:rsidRPr="00900E12">
        <w:rPr>
          <w:snapToGrid w:val="0"/>
          <w:lang w:val="sq-AL" w:eastAsia="en-GB"/>
        </w:rPr>
        <w:t xml:space="preserve"> të Parlamentit Evropian dhe të Këshillit Evropian, datë 13 shtator 2017, </w:t>
      </w:r>
      <w:r w:rsidR="00AB0A8E" w:rsidRPr="00900E12">
        <w:rPr>
          <w:snapToGrid w:val="0"/>
          <w:lang w:val="sq-AL" w:eastAsia="en-GB"/>
        </w:rPr>
        <w:t>“</w:t>
      </w:r>
      <w:r w:rsidR="00621244" w:rsidRPr="00900E12">
        <w:rPr>
          <w:snapToGrid w:val="0"/>
          <w:lang w:val="sq-AL" w:eastAsia="en-GB"/>
        </w:rPr>
        <w:t>Mbi disa përdorime të lejuara të veprave të caktuara dhe fusha të tjera të mbrojtura nga e drejta e autorit dhe të drejtat e tjera të lidhura me to në përfitim të personave të cilët janë të verbër, me shikim të dëmtuar ose ndryshe me aftësi të kufizuara në leximin e materialeve të printuara</w:t>
      </w:r>
      <w:r w:rsidR="00AB0A8E" w:rsidRPr="00900E12">
        <w:rPr>
          <w:snapToGrid w:val="0"/>
          <w:lang w:val="sq-AL" w:eastAsia="en-GB"/>
        </w:rPr>
        <w:t>”</w:t>
      </w:r>
      <w:r w:rsidR="00621244" w:rsidRPr="00900E12">
        <w:rPr>
          <w:snapToGrid w:val="0"/>
          <w:lang w:val="sq-AL" w:eastAsia="en-GB"/>
        </w:rPr>
        <w:t xml:space="preserve"> dhe </w:t>
      </w:r>
      <w:r w:rsidR="00972851" w:rsidRPr="00900E12">
        <w:rPr>
          <w:snapToGrid w:val="0"/>
          <w:lang w:val="sq-AL" w:eastAsia="en-GB"/>
        </w:rPr>
        <w:t>a</w:t>
      </w:r>
      <w:r w:rsidR="00621244" w:rsidRPr="00900E12">
        <w:rPr>
          <w:snapToGrid w:val="0"/>
          <w:lang w:val="sq-AL" w:eastAsia="en-GB"/>
        </w:rPr>
        <w:t xml:space="preserve">mendimin e </w:t>
      </w:r>
      <w:r w:rsidR="00972851" w:rsidRPr="00900E12">
        <w:rPr>
          <w:snapToGrid w:val="0"/>
          <w:lang w:val="sq-AL" w:eastAsia="en-GB"/>
        </w:rPr>
        <w:t>d</w:t>
      </w:r>
      <w:r w:rsidR="00621244" w:rsidRPr="00900E12">
        <w:rPr>
          <w:snapToGrid w:val="0"/>
          <w:lang w:val="sq-AL" w:eastAsia="en-GB"/>
        </w:rPr>
        <w:t>irektivës 2001/29/KE mbi harmonizimin e aspekteve të caktuara</w:t>
      </w:r>
      <w:r w:rsidR="006D539F" w:rsidRPr="00900E12">
        <w:rPr>
          <w:snapToGrid w:val="0"/>
          <w:lang w:val="sq-AL" w:eastAsia="en-GB"/>
        </w:rPr>
        <w:t xml:space="preserve"> </w:t>
      </w:r>
      <w:r w:rsidR="00621244" w:rsidRPr="00900E12">
        <w:rPr>
          <w:snapToGrid w:val="0"/>
          <w:lang w:val="sq-AL" w:eastAsia="en-GB"/>
        </w:rPr>
        <w:t>të drejtave të autorit dhe të drejtave të tjera të lidhura me to në shoqërinë e informacionit</w:t>
      </w:r>
      <w:r w:rsidR="00AB0A8E" w:rsidRPr="00900E12">
        <w:rPr>
          <w:snapToGrid w:val="0"/>
          <w:lang w:val="sq-AL" w:eastAsia="en-GB"/>
        </w:rPr>
        <w:t>”</w:t>
      </w:r>
      <w:r w:rsidR="00972851" w:rsidRPr="00900E12">
        <w:rPr>
          <w:snapToGrid w:val="0"/>
          <w:lang w:val="sq-AL" w:eastAsia="en-GB"/>
        </w:rPr>
        <w:t>.</w:t>
      </w:r>
    </w:p>
    <w:p w14:paraId="7A1E8022" w14:textId="23DCEA89" w:rsidR="00621244" w:rsidRPr="00900E12" w:rsidRDefault="008F54FD" w:rsidP="008F54FD">
      <w:pPr>
        <w:pStyle w:val="TEKSTI"/>
        <w:rPr>
          <w:snapToGrid w:val="0"/>
          <w:lang w:val="sq-AL" w:eastAsia="en-GB"/>
        </w:rPr>
      </w:pPr>
      <w:r w:rsidRPr="00900E12">
        <w:rPr>
          <w:snapToGrid w:val="0"/>
          <w:lang w:val="sq-AL" w:eastAsia="en-GB"/>
        </w:rPr>
        <w:t xml:space="preserve">3. </w:t>
      </w:r>
      <w:r w:rsidR="00621244" w:rsidRPr="00900E12">
        <w:rPr>
          <w:snapToGrid w:val="0"/>
          <w:lang w:val="sq-AL" w:eastAsia="en-GB"/>
        </w:rPr>
        <w:t>Direktivën 2011/77/BE e Parlamentit E</w:t>
      </w:r>
      <w:r w:rsidR="00972851" w:rsidRPr="00900E12">
        <w:rPr>
          <w:snapToGrid w:val="0"/>
          <w:lang w:val="sq-AL" w:eastAsia="en-GB"/>
        </w:rPr>
        <w:t>v</w:t>
      </w:r>
      <w:r w:rsidR="00621244" w:rsidRPr="00900E12">
        <w:rPr>
          <w:snapToGrid w:val="0"/>
          <w:lang w:val="sq-AL" w:eastAsia="en-GB"/>
        </w:rPr>
        <w:t xml:space="preserve">ropian dhe Këshillit Evropian, datë 27 shtator 2011 </w:t>
      </w:r>
      <w:r w:rsidR="00AB0A8E" w:rsidRPr="00900E12">
        <w:rPr>
          <w:snapToGrid w:val="0"/>
          <w:lang w:val="sq-AL" w:eastAsia="en-GB"/>
        </w:rPr>
        <w:t>“</w:t>
      </w:r>
      <w:r w:rsidR="00621244" w:rsidRPr="00900E12">
        <w:rPr>
          <w:snapToGrid w:val="0"/>
          <w:lang w:val="sq-AL" w:eastAsia="en-GB"/>
        </w:rPr>
        <w:t xml:space="preserve">Amendimi i </w:t>
      </w:r>
      <w:r w:rsidR="00972851" w:rsidRPr="00900E12">
        <w:rPr>
          <w:snapToGrid w:val="0"/>
          <w:lang w:val="sq-AL" w:eastAsia="en-GB"/>
        </w:rPr>
        <w:t>d</w:t>
      </w:r>
      <w:r w:rsidR="00621244" w:rsidRPr="00900E12">
        <w:rPr>
          <w:snapToGrid w:val="0"/>
          <w:lang w:val="sq-AL" w:eastAsia="en-GB"/>
        </w:rPr>
        <w:t>irektivës 2006/116/KE mbi afatin e mbrojtjes të të drejtave të autorit dhe disa të drejtave të lidhura me to</w:t>
      </w:r>
      <w:r w:rsidR="00AB0A8E" w:rsidRPr="00900E12">
        <w:rPr>
          <w:snapToGrid w:val="0"/>
          <w:lang w:val="sq-AL" w:eastAsia="en-GB"/>
        </w:rPr>
        <w:t>”</w:t>
      </w:r>
      <w:r w:rsidR="00621244" w:rsidRPr="00900E12">
        <w:rPr>
          <w:snapToGrid w:val="0"/>
          <w:lang w:val="sq-AL" w:eastAsia="en-GB"/>
        </w:rPr>
        <w:t>.</w:t>
      </w:r>
    </w:p>
    <w:p w14:paraId="04AF08D2" w14:textId="7A36FC73" w:rsidR="00621244" w:rsidRPr="00900E12" w:rsidRDefault="00621244" w:rsidP="00621244">
      <w:pPr>
        <w:ind w:firstLine="284"/>
        <w:jc w:val="both"/>
        <w:rPr>
          <w:rFonts w:ascii="Garamond" w:eastAsia="Playbill" w:hAnsi="Garamond"/>
          <w:bCs/>
          <w:snapToGrid w:val="0"/>
          <w:lang w:val="sq-AL" w:eastAsia="en-GB"/>
        </w:rPr>
      </w:pPr>
      <w:r w:rsidRPr="00900E12">
        <w:rPr>
          <w:rFonts w:ascii="Garamond" w:eastAsia="Playbill" w:hAnsi="Garamond"/>
          <w:bCs/>
          <w:snapToGrid w:val="0"/>
          <w:lang w:val="sq-AL" w:eastAsia="en-GB"/>
        </w:rPr>
        <w:t xml:space="preserve">Krijimi i një kuadri ligjor për mundësimin e digjitalizimit të veprave që mbrohen nga e drejta e autorit ose të drejta të tjera të lidhura me to, për të cilat nuk ka mbajtës të së drejtës të identifikuar ose për të cilat mbajtësi i </w:t>
      </w:r>
      <w:r w:rsidR="00F94579" w:rsidRPr="00900E12">
        <w:rPr>
          <w:rFonts w:ascii="Garamond" w:eastAsia="Playbill" w:hAnsi="Garamond"/>
          <w:bCs/>
          <w:snapToGrid w:val="0"/>
          <w:lang w:val="sq-AL" w:eastAsia="en-GB"/>
        </w:rPr>
        <w:t>s</w:t>
      </w:r>
      <w:r w:rsidRPr="00900E12">
        <w:rPr>
          <w:rFonts w:ascii="Garamond" w:eastAsia="Playbill" w:hAnsi="Garamond"/>
          <w:bCs/>
          <w:snapToGrid w:val="0"/>
          <w:lang w:val="sq-AL" w:eastAsia="en-GB"/>
        </w:rPr>
        <w:t xml:space="preserve">ë drejtës edhe kur identifikohet, nuk mund të gjendet </w:t>
      </w:r>
      <w:r w:rsidR="00972851" w:rsidRPr="00900E12">
        <w:rPr>
          <w:rFonts w:ascii="Garamond" w:eastAsia="Playbill" w:hAnsi="Garamond"/>
          <w:bCs/>
          <w:snapToGrid w:val="0"/>
          <w:lang w:val="sq-AL" w:eastAsia="en-GB"/>
        </w:rPr>
        <w:t>–</w:t>
      </w:r>
      <w:r w:rsidRPr="00900E12">
        <w:rPr>
          <w:rFonts w:ascii="Garamond" w:eastAsia="Playbill" w:hAnsi="Garamond"/>
          <w:bCs/>
          <w:snapToGrid w:val="0"/>
          <w:lang w:val="sq-AL" w:eastAsia="en-GB"/>
        </w:rPr>
        <w:t xml:space="preserve"> të</w:t>
      </w:r>
      <w:r w:rsidR="00972851" w:rsidRPr="00900E12">
        <w:rPr>
          <w:rFonts w:ascii="Garamond" w:eastAsia="Playbill" w:hAnsi="Garamond"/>
          <w:bCs/>
          <w:snapToGrid w:val="0"/>
          <w:lang w:val="sq-AL" w:eastAsia="en-GB"/>
        </w:rPr>
        <w:t xml:space="preserve"> </w:t>
      </w:r>
      <w:r w:rsidRPr="00900E12">
        <w:rPr>
          <w:rFonts w:ascii="Garamond" w:eastAsia="Playbill" w:hAnsi="Garamond"/>
          <w:bCs/>
          <w:snapToGrid w:val="0"/>
          <w:lang w:val="sq-AL" w:eastAsia="en-GB"/>
        </w:rPr>
        <w:t xml:space="preserve">ashtuquajturat </w:t>
      </w:r>
      <w:r w:rsidR="00AB0A8E" w:rsidRPr="00900E12">
        <w:rPr>
          <w:rFonts w:ascii="Garamond" w:eastAsia="Playbill" w:hAnsi="Garamond"/>
          <w:bCs/>
          <w:snapToGrid w:val="0"/>
          <w:lang w:val="sq-AL" w:eastAsia="en-GB"/>
        </w:rPr>
        <w:t>“</w:t>
      </w:r>
      <w:r w:rsidRPr="00900E12">
        <w:rPr>
          <w:rFonts w:ascii="Garamond" w:eastAsia="Playbill" w:hAnsi="Garamond"/>
          <w:bCs/>
          <w:snapToGrid w:val="0"/>
          <w:lang w:val="sq-AL" w:eastAsia="en-GB"/>
        </w:rPr>
        <w:t>vepra pa autor</w:t>
      </w:r>
      <w:r w:rsidR="00AB0A8E" w:rsidRPr="00900E12">
        <w:rPr>
          <w:rFonts w:ascii="Garamond" w:eastAsia="Playbill" w:hAnsi="Garamond"/>
          <w:bCs/>
          <w:snapToGrid w:val="0"/>
          <w:lang w:val="sq-AL" w:eastAsia="en-GB"/>
        </w:rPr>
        <w:t>”</w:t>
      </w:r>
      <w:r w:rsidRPr="00900E12">
        <w:rPr>
          <w:rFonts w:ascii="Garamond" w:eastAsia="Playbill" w:hAnsi="Garamond"/>
          <w:bCs/>
          <w:snapToGrid w:val="0"/>
          <w:lang w:val="sq-AL" w:eastAsia="en-GB"/>
        </w:rPr>
        <w:t xml:space="preserve"> </w:t>
      </w:r>
      <w:r w:rsidR="00972851" w:rsidRPr="00900E12">
        <w:rPr>
          <w:rFonts w:ascii="Garamond" w:eastAsia="Playbill" w:hAnsi="Garamond"/>
          <w:bCs/>
          <w:snapToGrid w:val="0"/>
          <w:lang w:val="sq-AL" w:eastAsia="en-GB"/>
        </w:rPr>
        <w:t>–</w:t>
      </w:r>
      <w:r w:rsidRPr="00900E12">
        <w:rPr>
          <w:rFonts w:ascii="Garamond" w:eastAsia="Playbill" w:hAnsi="Garamond"/>
          <w:bCs/>
          <w:snapToGrid w:val="0"/>
          <w:lang w:val="sq-AL" w:eastAsia="en-GB"/>
        </w:rPr>
        <w:t xml:space="preserve"> përbën</w:t>
      </w:r>
      <w:r w:rsidR="00972851" w:rsidRPr="00900E12">
        <w:rPr>
          <w:rFonts w:ascii="Garamond" w:eastAsia="Playbill" w:hAnsi="Garamond"/>
          <w:bCs/>
          <w:snapToGrid w:val="0"/>
          <w:lang w:val="sq-AL" w:eastAsia="en-GB"/>
        </w:rPr>
        <w:t xml:space="preserve"> </w:t>
      </w:r>
      <w:r w:rsidRPr="00900E12">
        <w:rPr>
          <w:rFonts w:ascii="Garamond" w:eastAsia="Playbill" w:hAnsi="Garamond"/>
          <w:bCs/>
          <w:snapToGrid w:val="0"/>
          <w:lang w:val="sq-AL" w:eastAsia="en-GB"/>
        </w:rPr>
        <w:t xml:space="preserve">një masë themelore të planit digjital për Evropën. Direktiva </w:t>
      </w:r>
      <w:r w:rsidR="00972851" w:rsidRPr="00900E12">
        <w:rPr>
          <w:rFonts w:ascii="Garamond" w:eastAsia="Playbill" w:hAnsi="Garamond"/>
          <w:bCs/>
          <w:snapToGrid w:val="0"/>
          <w:lang w:val="sq-AL" w:eastAsia="en-GB"/>
        </w:rPr>
        <w:t>n</w:t>
      </w:r>
      <w:r w:rsidRPr="00900E12">
        <w:rPr>
          <w:rFonts w:ascii="Garamond" w:eastAsia="Playbill" w:hAnsi="Garamond"/>
          <w:bCs/>
          <w:snapToGrid w:val="0"/>
          <w:lang w:val="sq-AL" w:eastAsia="en-GB"/>
        </w:rPr>
        <w:t>r. 2012/28 synon të zgjidhë problemin konkret të përcaktimit ligjor të statusit të veprës pa autor dhe të pasojave përkatëse në lidhje me përdoruesit dhe përdorimet e lejuara të veprave apo të fonogrameve që konsiderohen si vepra pa autor.</w:t>
      </w:r>
    </w:p>
    <w:p w14:paraId="65C22553" w14:textId="21856BA1" w:rsidR="00621244" w:rsidRPr="00900E12" w:rsidRDefault="00621244" w:rsidP="00621244">
      <w:pPr>
        <w:autoSpaceDE w:val="0"/>
        <w:autoSpaceDN w:val="0"/>
        <w:adjustRightInd w:val="0"/>
        <w:ind w:firstLine="284"/>
        <w:jc w:val="both"/>
        <w:rPr>
          <w:rFonts w:ascii="Garamond" w:eastAsia="Playbill" w:hAnsi="Garamond"/>
          <w:snapToGrid w:val="0"/>
          <w:lang w:val="sq-AL"/>
        </w:rPr>
      </w:pPr>
      <w:r w:rsidRPr="00900E12">
        <w:rPr>
          <w:rFonts w:ascii="Garamond" w:eastAsia="Playbill" w:hAnsi="Garamond"/>
          <w:bCs/>
          <w:snapToGrid w:val="0"/>
          <w:lang w:val="sq-AL" w:eastAsia="en-GB"/>
        </w:rPr>
        <w:t xml:space="preserve">Gjithashtu, </w:t>
      </w:r>
      <w:r w:rsidRPr="00900E12">
        <w:rPr>
          <w:rFonts w:ascii="Garamond" w:eastAsia="Playbill" w:hAnsi="Garamond"/>
          <w:snapToGrid w:val="0"/>
          <w:lang w:val="sq-AL"/>
        </w:rPr>
        <w:t>në nenet 147, 148, 149, 149/a dhe 149/b</w:t>
      </w:r>
      <w:r w:rsidR="002222CC" w:rsidRPr="00900E12">
        <w:rPr>
          <w:rFonts w:ascii="Garamond" w:eastAsia="Playbill" w:hAnsi="Garamond"/>
          <w:snapToGrid w:val="0"/>
          <w:lang w:val="sq-AL"/>
        </w:rPr>
        <w:t>,</w:t>
      </w:r>
      <w:r w:rsidRPr="00900E12">
        <w:rPr>
          <w:rFonts w:ascii="Garamond" w:eastAsia="Playbill" w:hAnsi="Garamond"/>
          <w:snapToGrid w:val="0"/>
          <w:lang w:val="sq-AL"/>
        </w:rPr>
        <w:t xml:space="preserve"> të Kodit Penal, pasqyrohen veprat penale të </w:t>
      </w:r>
      <w:r w:rsidR="00972851"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972851" w:rsidRPr="00900E12">
        <w:rPr>
          <w:rFonts w:ascii="Garamond" w:eastAsia="Playbill" w:hAnsi="Garamond"/>
          <w:snapToGrid w:val="0"/>
          <w:lang w:val="sq-AL"/>
        </w:rPr>
        <w:t>i</w:t>
      </w:r>
      <w:r w:rsidRPr="00900E12">
        <w:rPr>
          <w:rFonts w:ascii="Garamond" w:eastAsia="Playbill" w:hAnsi="Garamond"/>
          <w:snapToGrid w:val="0"/>
          <w:lang w:val="sq-AL"/>
        </w:rPr>
        <w:t>ntelektuale (</w:t>
      </w:r>
      <w:r w:rsidR="002222CC" w:rsidRPr="00900E12">
        <w:rPr>
          <w:rFonts w:ascii="Garamond" w:eastAsia="Playbill" w:hAnsi="Garamond"/>
          <w:snapToGrid w:val="0"/>
          <w:lang w:val="sq-AL"/>
        </w:rPr>
        <w:t>s</w:t>
      </w:r>
      <w:r w:rsidRPr="00900E12">
        <w:rPr>
          <w:rFonts w:ascii="Garamond" w:eastAsia="Playbill" w:hAnsi="Garamond"/>
          <w:snapToGrid w:val="0"/>
          <w:lang w:val="sq-AL"/>
        </w:rPr>
        <w:t xml:space="preserve">ipas Kodit Penal në fuqi, të gjitha veprat penale të Pronësisë Intelektuale janë parashikuar si krime dhe kundërvajtje penale. Ato kanë masa dënimi të lehta dhe fillojnë me gjobë apo me burgim në maksimum deri 1 vjet; deri në 2 vjet dhe deri 4 vjet. </w:t>
      </w:r>
    </w:p>
    <w:p w14:paraId="0AE42958" w14:textId="2ADB89E6" w:rsidR="00621244" w:rsidRPr="00900E12" w:rsidRDefault="00621244" w:rsidP="00621244">
      <w:pPr>
        <w:autoSpaceDE w:val="0"/>
        <w:autoSpaceDN w:val="0"/>
        <w:adjustRightInd w:val="0"/>
        <w:ind w:firstLine="284"/>
        <w:jc w:val="both"/>
        <w:rPr>
          <w:rFonts w:ascii="Garamond" w:eastAsia="Playbill" w:hAnsi="Garamond"/>
          <w:snapToGrid w:val="0"/>
          <w:lang w:val="sq-AL"/>
        </w:rPr>
      </w:pPr>
      <w:r w:rsidRPr="00900E12">
        <w:rPr>
          <w:rFonts w:ascii="Garamond" w:eastAsia="Playbill" w:hAnsi="Garamond"/>
          <w:snapToGrid w:val="0"/>
          <w:lang w:val="sq-AL"/>
        </w:rPr>
        <w:lastRenderedPageBreak/>
        <w:t>Sipas Kodit të Pro</w:t>
      </w:r>
      <w:r w:rsidR="002222CC" w:rsidRPr="00900E12">
        <w:rPr>
          <w:rFonts w:ascii="Garamond" w:eastAsia="Playbill" w:hAnsi="Garamond"/>
          <w:snapToGrid w:val="0"/>
          <w:lang w:val="sq-AL"/>
        </w:rPr>
        <w:t>c</w:t>
      </w:r>
      <w:r w:rsidRPr="00900E12">
        <w:rPr>
          <w:rFonts w:ascii="Garamond" w:eastAsia="Playbill" w:hAnsi="Garamond"/>
          <w:snapToGrid w:val="0"/>
          <w:lang w:val="sq-AL"/>
        </w:rPr>
        <w:t>edurës Penale të RSH</w:t>
      </w:r>
      <w:r w:rsidR="00E821B3" w:rsidRPr="00900E12">
        <w:rPr>
          <w:rFonts w:ascii="Garamond" w:eastAsia="Playbill" w:hAnsi="Garamond"/>
          <w:snapToGrid w:val="0"/>
          <w:lang w:val="sq-AL"/>
        </w:rPr>
        <w:t>-së</w:t>
      </w:r>
      <w:r w:rsidRPr="00900E12">
        <w:rPr>
          <w:rFonts w:ascii="Garamond" w:eastAsia="Playbill" w:hAnsi="Garamond"/>
          <w:snapToGrid w:val="0"/>
          <w:lang w:val="sq-AL"/>
        </w:rPr>
        <w:t xml:space="preserve"> (</w:t>
      </w:r>
      <w:r w:rsidR="002222CC" w:rsidRPr="00900E12">
        <w:rPr>
          <w:rFonts w:ascii="Garamond" w:eastAsia="Playbill" w:hAnsi="Garamond"/>
          <w:snapToGrid w:val="0"/>
          <w:lang w:val="sq-AL"/>
        </w:rPr>
        <w:t>n</w:t>
      </w:r>
      <w:r w:rsidRPr="00900E12">
        <w:rPr>
          <w:rFonts w:ascii="Garamond" w:eastAsia="Playbill" w:hAnsi="Garamond"/>
          <w:snapToGrid w:val="0"/>
          <w:lang w:val="sq-AL"/>
        </w:rPr>
        <w:t xml:space="preserve">eni 59), ai që është dëmtuar nga veprat penale të parashikuara nga nenet 148 dhe 149 të K.Penal, ka të drejtë të paraqesë kërkesë në gjykatë dhe të marrë pjesë në gjykim si palë për të </w:t>
      </w:r>
      <w:r w:rsidR="002222CC" w:rsidRPr="00900E12">
        <w:rPr>
          <w:rFonts w:ascii="Garamond" w:eastAsia="Playbill" w:hAnsi="Garamond"/>
          <w:snapToGrid w:val="0"/>
          <w:lang w:val="sq-AL"/>
        </w:rPr>
        <w:t>vërtetuar</w:t>
      </w:r>
      <w:r w:rsidRPr="00900E12">
        <w:rPr>
          <w:rFonts w:ascii="Garamond" w:eastAsia="Playbill" w:hAnsi="Garamond"/>
          <w:snapToGrid w:val="0"/>
          <w:lang w:val="sq-AL"/>
        </w:rPr>
        <w:t xml:space="preserve"> akuzën dhe për të kërkuar shpërblimin e dëmit.</w:t>
      </w:r>
    </w:p>
    <w:p w14:paraId="62A90330" w14:textId="6FF8BE98" w:rsidR="00621244" w:rsidRPr="00900E12" w:rsidRDefault="00621244" w:rsidP="00621244">
      <w:pPr>
        <w:suppressAutoHyphens/>
        <w:ind w:firstLine="284"/>
        <w:contextualSpacing/>
        <w:jc w:val="both"/>
        <w:rPr>
          <w:rFonts w:ascii="Garamond" w:eastAsia="Playbill" w:hAnsi="Garamond"/>
          <w:snapToGrid w:val="0"/>
          <w:lang w:val="sq-AL"/>
        </w:rPr>
      </w:pPr>
      <w:r w:rsidRPr="00900E12">
        <w:rPr>
          <w:rFonts w:ascii="Garamond" w:eastAsia="Playbill" w:hAnsi="Garamond"/>
          <w:snapToGrid w:val="0"/>
          <w:lang w:val="sq-AL"/>
        </w:rPr>
        <w:t xml:space="preserve">Qeveria shqiptare ka detyrimin që të përafrojë plotësisht legjislacionin e saj me </w:t>
      </w:r>
      <w:r w:rsidRPr="00900E12">
        <w:rPr>
          <w:rFonts w:ascii="Garamond" w:eastAsia="Playbill" w:hAnsi="Garamond"/>
          <w:i/>
          <w:snapToGrid w:val="0"/>
          <w:lang w:val="sq-AL"/>
        </w:rPr>
        <w:t>acquis</w:t>
      </w:r>
      <w:r w:rsidRPr="00900E12">
        <w:rPr>
          <w:rFonts w:ascii="Garamond" w:eastAsia="Playbill" w:hAnsi="Garamond"/>
          <w:snapToGrid w:val="0"/>
          <w:lang w:val="sq-AL"/>
        </w:rPr>
        <w:t xml:space="preserve"> e Bashkimit Evropian në kuadër të zbatimit të Marrëveshjes së Stabilizim-Asociimit dhe procesit të anëtarësimit në Bashkimin Evropian</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668CC838"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Këto detyrime kanë çuar dhe vazhdojnë të çojnë drejt një numri të konsiderueshëm amendimesh, ligjeve që administrojnë PI-në në RSH. </w:t>
      </w:r>
    </w:p>
    <w:p w14:paraId="4AC7EA57" w14:textId="4B369C08" w:rsidR="00621244" w:rsidRPr="00900E12" w:rsidRDefault="00621244" w:rsidP="00621244">
      <w:pPr>
        <w:ind w:firstLine="284"/>
        <w:jc w:val="both"/>
        <w:rPr>
          <w:rFonts w:ascii="Garamond" w:hAnsi="Garamond"/>
          <w:bCs/>
          <w:snapToGrid w:val="0"/>
          <w:lang w:val="sq-AL"/>
        </w:rPr>
      </w:pPr>
      <w:r w:rsidRPr="00900E12">
        <w:rPr>
          <w:rFonts w:ascii="Garamond" w:hAnsi="Garamond"/>
          <w:bCs/>
          <w:snapToGrid w:val="0"/>
          <w:lang w:val="sq-AL"/>
        </w:rPr>
        <w:t xml:space="preserve">Pranë </w:t>
      </w:r>
      <w:r w:rsidR="002222CC" w:rsidRPr="00900E12">
        <w:rPr>
          <w:rFonts w:ascii="Garamond" w:hAnsi="Garamond"/>
          <w:bCs/>
          <w:snapToGrid w:val="0"/>
          <w:lang w:val="sq-AL"/>
        </w:rPr>
        <w:t>m</w:t>
      </w:r>
      <w:r w:rsidRPr="00900E12">
        <w:rPr>
          <w:rFonts w:ascii="Garamond" w:hAnsi="Garamond"/>
          <w:bCs/>
          <w:snapToGrid w:val="0"/>
          <w:lang w:val="sq-AL"/>
        </w:rPr>
        <w:t xml:space="preserve">inistrisë përgjegjëse për të </w:t>
      </w:r>
      <w:r w:rsidR="002222CC" w:rsidRPr="00900E12">
        <w:rPr>
          <w:rFonts w:ascii="Garamond" w:hAnsi="Garamond"/>
          <w:bCs/>
          <w:snapToGrid w:val="0"/>
          <w:lang w:val="sq-AL"/>
        </w:rPr>
        <w:t>d</w:t>
      </w:r>
      <w:r w:rsidRPr="00900E12">
        <w:rPr>
          <w:rFonts w:ascii="Garamond" w:hAnsi="Garamond"/>
          <w:bCs/>
          <w:snapToGrid w:val="0"/>
          <w:lang w:val="sq-AL"/>
        </w:rPr>
        <w:t xml:space="preserve">rejtën e </w:t>
      </w:r>
      <w:r w:rsidR="002222CC" w:rsidRPr="00900E12">
        <w:rPr>
          <w:rFonts w:ascii="Garamond" w:hAnsi="Garamond"/>
          <w:bCs/>
          <w:snapToGrid w:val="0"/>
          <w:lang w:val="sq-AL"/>
        </w:rPr>
        <w:t>a</w:t>
      </w:r>
      <w:r w:rsidRPr="00900E12">
        <w:rPr>
          <w:rFonts w:ascii="Garamond" w:hAnsi="Garamond"/>
          <w:bCs/>
          <w:snapToGrid w:val="0"/>
          <w:lang w:val="sq-AL"/>
        </w:rPr>
        <w:t>utorit funksionon Këshilli</w:t>
      </w:r>
      <w:r w:rsidR="002222CC" w:rsidRPr="00900E12">
        <w:rPr>
          <w:rFonts w:ascii="Garamond" w:hAnsi="Garamond"/>
          <w:bCs/>
          <w:snapToGrid w:val="0"/>
          <w:lang w:val="sq-AL"/>
        </w:rPr>
        <w:t>n</w:t>
      </w:r>
      <w:r w:rsidRPr="00900E12">
        <w:rPr>
          <w:rFonts w:ascii="Garamond" w:hAnsi="Garamond"/>
          <w:bCs/>
          <w:snapToGrid w:val="0"/>
          <w:lang w:val="sq-AL"/>
        </w:rPr>
        <w:t xml:space="preserve"> Kombëtar për të Drejtën e Autorit (KKDA), struktura e të cilit aktualisht është e plotë dhe përbëhet nga juristë dhe financier të cilët kanë njohur dhe eksperiencë në fushën e të drejtave të autorit</w:t>
      </w:r>
      <w:r w:rsidR="002222CC" w:rsidRPr="00900E12">
        <w:rPr>
          <w:rFonts w:ascii="Garamond" w:hAnsi="Garamond"/>
          <w:bCs/>
          <w:snapToGrid w:val="0"/>
          <w:lang w:val="sq-AL"/>
        </w:rPr>
        <w:t xml:space="preserve"> </w:t>
      </w:r>
      <w:r w:rsidRPr="00900E12">
        <w:rPr>
          <w:rFonts w:ascii="Garamond" w:hAnsi="Garamond"/>
          <w:bCs/>
          <w:snapToGrid w:val="0"/>
          <w:lang w:val="sq-AL"/>
        </w:rPr>
        <w:t>DDA funksionon si sekretariat teknik i KKDA</w:t>
      </w:r>
      <w:r w:rsidR="00F94579" w:rsidRPr="00900E12">
        <w:rPr>
          <w:rFonts w:ascii="Garamond" w:hAnsi="Garamond"/>
          <w:bCs/>
          <w:snapToGrid w:val="0"/>
          <w:lang w:val="sq-AL"/>
        </w:rPr>
        <w:t>-sw</w:t>
      </w:r>
      <w:r w:rsidRPr="00900E12">
        <w:rPr>
          <w:rFonts w:ascii="Garamond" w:hAnsi="Garamond"/>
          <w:bCs/>
          <w:snapToGrid w:val="0"/>
          <w:lang w:val="sq-AL"/>
        </w:rPr>
        <w:t xml:space="preserve"> dhe i Bordit të Arbitrazhit, në zbatimin të dispozitave të ligjit. </w:t>
      </w:r>
    </w:p>
    <w:p w14:paraId="7275F853" w14:textId="0B05A254" w:rsidR="00621244" w:rsidRPr="00900E12" w:rsidRDefault="00621244" w:rsidP="00621244">
      <w:pPr>
        <w:suppressAutoHyphens/>
        <w:ind w:firstLine="284"/>
        <w:jc w:val="both"/>
        <w:rPr>
          <w:rFonts w:ascii="Garamond" w:eastAsia="Playbill" w:hAnsi="Garamond"/>
          <w:bCs/>
          <w:snapToGrid w:val="0"/>
          <w:lang w:val="sq-AL"/>
        </w:rPr>
      </w:pPr>
      <w:r w:rsidRPr="00900E12">
        <w:rPr>
          <w:rFonts w:ascii="Garamond" w:eastAsia="Playbill" w:hAnsi="Garamond"/>
          <w:bCs/>
          <w:snapToGrid w:val="0"/>
          <w:lang w:val="sq-AL"/>
        </w:rPr>
        <w:t>Pranë DDA</w:t>
      </w:r>
      <w:r w:rsidR="00187DA5" w:rsidRPr="00900E12">
        <w:rPr>
          <w:rFonts w:ascii="Garamond" w:eastAsia="Playbill" w:hAnsi="Garamond"/>
          <w:bCs/>
          <w:snapToGrid w:val="0"/>
          <w:lang w:val="sq-AL"/>
        </w:rPr>
        <w:t>-s</w:t>
      </w:r>
      <w:r w:rsidR="00187DA5" w:rsidRPr="00900E12">
        <w:rPr>
          <w:rFonts w:ascii="Garamond" w:eastAsia="Playbill" w:hAnsi="Garamond"/>
          <w:snapToGrid w:val="0"/>
          <w:lang w:val="sq-AL"/>
        </w:rPr>
        <w:t>ë</w:t>
      </w:r>
      <w:r w:rsidRPr="00900E12">
        <w:rPr>
          <w:rFonts w:ascii="Garamond" w:eastAsia="Playbill" w:hAnsi="Garamond"/>
          <w:bCs/>
          <w:snapToGrid w:val="0"/>
          <w:lang w:val="sq-AL"/>
        </w:rPr>
        <w:t xml:space="preserve"> vepron dhe një trupë arbitrimi, e cila përbëhet nga ekspertë të cilët do të kenë një eksperiencë jo më pak se 10 vjet në fushën e </w:t>
      </w:r>
      <w:r w:rsidR="00187DA5" w:rsidRPr="00900E12">
        <w:rPr>
          <w:rFonts w:ascii="Garamond" w:eastAsia="Playbill" w:hAnsi="Garamond"/>
          <w:bCs/>
          <w:snapToGrid w:val="0"/>
          <w:lang w:val="sq-AL"/>
        </w:rPr>
        <w:t>s</w:t>
      </w:r>
      <w:r w:rsidRPr="00900E12">
        <w:rPr>
          <w:rFonts w:ascii="Garamond" w:eastAsia="Playbill" w:hAnsi="Garamond"/>
          <w:bCs/>
          <w:snapToGrid w:val="0"/>
          <w:lang w:val="sq-AL"/>
        </w:rPr>
        <w:t>ë drejtës civile. Pra, një sërë organesh janë krijuar me ligjin e ri të</w:t>
      </w:r>
      <w:r w:rsidR="00F94579" w:rsidRPr="00900E12">
        <w:rPr>
          <w:rFonts w:ascii="Garamond" w:eastAsia="Playbill" w:hAnsi="Garamond"/>
          <w:bCs/>
          <w:snapToGrid w:val="0"/>
          <w:lang w:val="sq-AL"/>
        </w:rPr>
        <w:t xml:space="preserve"> së</w:t>
      </w:r>
      <w:r w:rsidRPr="00900E12">
        <w:rPr>
          <w:rFonts w:ascii="Garamond" w:eastAsia="Playbill" w:hAnsi="Garamond"/>
          <w:bCs/>
          <w:snapToGrid w:val="0"/>
          <w:lang w:val="sq-AL"/>
        </w:rPr>
        <w:t xml:space="preserve"> drejtës së autorit. </w:t>
      </w:r>
    </w:p>
    <w:p w14:paraId="32C4777F"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Drejtoria për të drejtën e autorit, në marrëdhënie hierarkike brenda Ministrisë të Kulturës, ushtron detyrat dhe përgjegjësitë e saj bazuar në legjislacionin në fuqi. </w:t>
      </w:r>
    </w:p>
    <w:p w14:paraId="362919FB" w14:textId="1B9D5799" w:rsidR="00621244" w:rsidRPr="00900E12" w:rsidRDefault="00621244" w:rsidP="00621244">
      <w:pPr>
        <w:suppressAutoHyphens/>
        <w:ind w:firstLine="284"/>
        <w:jc w:val="both"/>
        <w:rPr>
          <w:rFonts w:ascii="Garamond" w:eastAsia="Playbill" w:hAnsi="Garamond"/>
          <w:snapToGrid w:val="0"/>
          <w:shd w:val="clear" w:color="auto" w:fill="FFFFFF"/>
          <w:lang w:val="sq-AL"/>
        </w:rPr>
      </w:pPr>
      <w:r w:rsidRPr="00900E12">
        <w:rPr>
          <w:rFonts w:ascii="Garamond" w:eastAsia="Playbill" w:hAnsi="Garamond"/>
          <w:snapToGrid w:val="0"/>
          <w:shd w:val="clear" w:color="auto" w:fill="FFFFFF"/>
          <w:lang w:val="sq-AL"/>
        </w:rPr>
        <w:t>DDA</w:t>
      </w:r>
      <w:r w:rsidR="002222CC" w:rsidRPr="00900E12">
        <w:rPr>
          <w:rFonts w:ascii="Garamond" w:eastAsia="Playbill" w:hAnsi="Garamond"/>
          <w:snapToGrid w:val="0"/>
          <w:shd w:val="clear" w:color="auto" w:fill="FFFFFF"/>
          <w:lang w:val="sq-AL"/>
        </w:rPr>
        <w:t>-ja</w:t>
      </w:r>
      <w:r w:rsidRPr="00900E12">
        <w:rPr>
          <w:rFonts w:ascii="Garamond" w:eastAsia="Playbill" w:hAnsi="Garamond"/>
          <w:snapToGrid w:val="0"/>
          <w:shd w:val="clear" w:color="auto" w:fill="FFFFFF"/>
          <w:lang w:val="sq-AL"/>
        </w:rPr>
        <w:t xml:space="preserve"> ofron përmes </w:t>
      </w:r>
      <w:r w:rsidRPr="00900E12">
        <w:rPr>
          <w:rFonts w:ascii="Garamond" w:eastAsia="Playbill" w:hAnsi="Garamond"/>
          <w:i/>
          <w:snapToGrid w:val="0"/>
          <w:shd w:val="clear" w:color="auto" w:fill="FFFFFF"/>
          <w:lang w:val="sq-AL"/>
        </w:rPr>
        <w:t>e-Albania</w:t>
      </w:r>
      <w:r w:rsidRPr="00900E12">
        <w:rPr>
          <w:rFonts w:ascii="Garamond" w:eastAsia="Playbill" w:hAnsi="Garamond"/>
          <w:snapToGrid w:val="0"/>
          <w:shd w:val="clear" w:color="auto" w:fill="FFFFFF"/>
          <w:lang w:val="sq-AL"/>
        </w:rPr>
        <w:t xml:space="preserve"> dy shërbime, përkatësisht:</w:t>
      </w:r>
    </w:p>
    <w:p w14:paraId="7C065388" w14:textId="01191470" w:rsidR="00621244" w:rsidRPr="00B15584" w:rsidRDefault="008F54FD" w:rsidP="008F54FD">
      <w:pPr>
        <w:pStyle w:val="TEKSTI"/>
        <w:rPr>
          <w:snapToGrid w:val="0"/>
          <w:shd w:val="clear" w:color="auto" w:fill="FFFFFF"/>
          <w:lang w:val="sq-AL"/>
        </w:rPr>
      </w:pPr>
      <w:r w:rsidRPr="00B15584">
        <w:rPr>
          <w:snapToGrid w:val="0"/>
          <w:shd w:val="clear" w:color="auto" w:fill="FFFFFF"/>
          <w:lang w:val="sq-AL"/>
        </w:rPr>
        <w:t>-</w:t>
      </w:r>
      <w:r w:rsidR="002222CC" w:rsidRPr="00B15584">
        <w:rPr>
          <w:snapToGrid w:val="0"/>
          <w:shd w:val="clear" w:color="auto" w:fill="FFFFFF"/>
          <w:lang w:val="sq-AL"/>
        </w:rPr>
        <w:t xml:space="preserve"> </w:t>
      </w:r>
      <w:r w:rsidR="00621244" w:rsidRPr="00B15584">
        <w:rPr>
          <w:snapToGrid w:val="0"/>
          <w:shd w:val="clear" w:color="auto" w:fill="FFFFFF"/>
          <w:lang w:val="sq-AL"/>
        </w:rPr>
        <w:t>Regjistrimin e të Drejtave të Autorit</w:t>
      </w:r>
      <w:r w:rsidR="002222CC" w:rsidRPr="00B15584">
        <w:rPr>
          <w:snapToGrid w:val="0"/>
          <w:shd w:val="clear" w:color="auto" w:fill="FFFFFF"/>
          <w:lang w:val="sq-AL"/>
        </w:rPr>
        <w:t>;</w:t>
      </w:r>
      <w:r w:rsidR="00621244" w:rsidRPr="00B15584">
        <w:rPr>
          <w:snapToGrid w:val="0"/>
          <w:shd w:val="clear" w:color="auto" w:fill="FFFFFF"/>
          <w:lang w:val="sq-AL"/>
        </w:rPr>
        <w:t xml:space="preserve"> </w:t>
      </w:r>
    </w:p>
    <w:p w14:paraId="19BF9460" w14:textId="02689497" w:rsidR="00621244" w:rsidRPr="00900E12" w:rsidRDefault="008F54FD" w:rsidP="008F54FD">
      <w:pPr>
        <w:pStyle w:val="TEKSTI"/>
        <w:rPr>
          <w:snapToGrid w:val="0"/>
          <w:shd w:val="clear" w:color="auto" w:fill="FFFFFF"/>
          <w:lang w:val="sq-AL"/>
        </w:rPr>
      </w:pPr>
      <w:r w:rsidRPr="00B15584">
        <w:rPr>
          <w:snapToGrid w:val="0"/>
          <w:shd w:val="clear" w:color="auto" w:fill="FFFFFF"/>
          <w:lang w:val="sq-AL"/>
        </w:rPr>
        <w:t>-</w:t>
      </w:r>
      <w:r w:rsidR="002222CC" w:rsidRPr="00B15584">
        <w:rPr>
          <w:snapToGrid w:val="0"/>
          <w:shd w:val="clear" w:color="auto" w:fill="FFFFFF"/>
          <w:lang w:val="sq-AL"/>
        </w:rPr>
        <w:t xml:space="preserve"> </w:t>
      </w:r>
      <w:r w:rsidR="00621244" w:rsidRPr="00B15584">
        <w:rPr>
          <w:snapToGrid w:val="0"/>
          <w:shd w:val="clear" w:color="auto" w:fill="FFFFFF"/>
          <w:lang w:val="sq-AL"/>
        </w:rPr>
        <w:t>Kalimin e të Drejtave të Autorit.</w:t>
      </w:r>
      <w:r w:rsidR="00621244" w:rsidRPr="00900E12">
        <w:rPr>
          <w:snapToGrid w:val="0"/>
          <w:shd w:val="clear" w:color="auto" w:fill="FFFFFF"/>
          <w:lang w:val="sq-AL"/>
        </w:rPr>
        <w:t xml:space="preserve"> </w:t>
      </w:r>
    </w:p>
    <w:p w14:paraId="0EA4EC32"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Këshilli Kombëtar për të Drejtën e Autorit, është një organ kolegjial, risi e ligjit nr. 35/2016, i specializuar për ushtrimin e kompetencave të parashikuara në ligj. </w:t>
      </w:r>
    </w:p>
    <w:p w14:paraId="6805F67B" w14:textId="1A3118A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Ligji nr. 35/2016</w:t>
      </w:r>
      <w:r w:rsidR="00E12D0F"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të drejtat e autorit dhe të drejtat e tjera të lidhura me to</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parashikon ngritjen e sportelit unik me qëllim kryerjen e funksionit të mbledhjes së tarifave të shpërblimit nga përdorimi i veprave të </w:t>
      </w:r>
      <w:r w:rsidR="005C450C" w:rsidRPr="00900E12">
        <w:rPr>
          <w:rFonts w:ascii="Garamond" w:eastAsia="Playbill" w:hAnsi="Garamond"/>
          <w:snapToGrid w:val="0"/>
          <w:lang w:val="sq-AL"/>
        </w:rPr>
        <w:t>s</w:t>
      </w:r>
      <w:r w:rsidRPr="00900E12">
        <w:rPr>
          <w:rFonts w:ascii="Garamond" w:eastAsia="Playbill" w:hAnsi="Garamond"/>
          <w:snapToGrid w:val="0"/>
          <w:lang w:val="sq-AL"/>
        </w:rPr>
        <w:t xml:space="preserve">ë drejtës së autorit dhe të drejtave të tjera të lidhura me to nga subjektet përdorues, si një sportel i vetëm në emër të të gjitha agjencive të administrimit kolektiv të licencuara, si dhe shpërndarjen e këtyre të ardhurave tekkëto agjenci në përputhje me legjislacionin në fuqi. </w:t>
      </w:r>
    </w:p>
    <w:p w14:paraId="38BF05BD" w14:textId="22FA6436" w:rsidR="00621244" w:rsidRPr="00900E12" w:rsidRDefault="00621244" w:rsidP="00621244">
      <w:pPr>
        <w:suppressAutoHyphens/>
        <w:ind w:firstLine="284"/>
        <w:jc w:val="both"/>
        <w:rPr>
          <w:rFonts w:ascii="Garamond" w:eastAsia="Playbill" w:hAnsi="Garamond"/>
          <w:lang w:val="sq-AL"/>
        </w:rPr>
      </w:pPr>
      <w:r w:rsidRPr="00900E12">
        <w:rPr>
          <w:rFonts w:ascii="Garamond" w:eastAsia="Playbill" w:hAnsi="Garamond"/>
          <w:snapToGrid w:val="0"/>
          <w:lang w:val="sq-AL"/>
        </w:rPr>
        <w:t xml:space="preserve">Në zbatim të ligjit </w:t>
      </w:r>
      <w:r w:rsidR="005C450C" w:rsidRPr="00900E12">
        <w:rPr>
          <w:rFonts w:ascii="Garamond" w:eastAsia="Playbill" w:hAnsi="Garamond"/>
          <w:snapToGrid w:val="0"/>
          <w:lang w:val="sq-AL"/>
        </w:rPr>
        <w:t>n</w:t>
      </w:r>
      <w:r w:rsidRPr="00900E12">
        <w:rPr>
          <w:rFonts w:ascii="Garamond" w:eastAsia="Playbill" w:hAnsi="Garamond"/>
          <w:snapToGrid w:val="0"/>
          <w:lang w:val="sq-AL"/>
        </w:rPr>
        <w:t>r. 35/2016</w:t>
      </w:r>
      <w:r w:rsidR="005C450C"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të </w:t>
      </w:r>
      <w:r w:rsidR="005C450C" w:rsidRPr="00900E12">
        <w:rPr>
          <w:rFonts w:ascii="Garamond" w:eastAsia="Playbill" w:hAnsi="Garamond"/>
          <w:snapToGrid w:val="0"/>
          <w:lang w:val="sq-AL"/>
        </w:rPr>
        <w:t xml:space="preserve">drejtat e autorit dhe të drejtave të tjera </w:t>
      </w:r>
      <w:r w:rsidRPr="00900E12">
        <w:rPr>
          <w:rFonts w:ascii="Garamond" w:eastAsia="Playbill" w:hAnsi="Garamond"/>
          <w:snapToGrid w:val="0"/>
          <w:lang w:val="sq-AL"/>
        </w:rPr>
        <w:t>të lidhura me to</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administrimi kolektiv kryhet nga agjencitë e administrimit të të drejtave të autorit, që kanë si objekt të veprimtarisë së tyre mbledhjen e të ardhurave për përdorimin e veprave dhe shpërndarjen e tyre te titullarët e së drejtës së autorit dhe të drejtave të tjera të lidhura me to. Agjencia e administrimit kolektiv licencohet nga ministria përgjegjëse për të drejtat e autorit pas propozimit nga Drejtoria e </w:t>
      </w:r>
      <w:r w:rsidR="00660635" w:rsidRPr="00900E12">
        <w:rPr>
          <w:rFonts w:ascii="Garamond" w:eastAsia="Playbill" w:hAnsi="Garamond"/>
          <w:snapToGrid w:val="0"/>
          <w:lang w:val="sq-AL"/>
        </w:rPr>
        <w:t>s</w:t>
      </w:r>
      <w:r w:rsidRPr="00900E12">
        <w:rPr>
          <w:rFonts w:ascii="Garamond" w:eastAsia="Playbill" w:hAnsi="Garamond"/>
          <w:snapToGrid w:val="0"/>
          <w:lang w:val="sq-AL"/>
        </w:rPr>
        <w:t xml:space="preserve">ë Drejtës </w:t>
      </w:r>
      <w:r w:rsidR="00660635" w:rsidRPr="00900E12">
        <w:rPr>
          <w:rFonts w:ascii="Garamond" w:eastAsia="Playbill" w:hAnsi="Garamond"/>
          <w:snapToGrid w:val="0"/>
          <w:lang w:val="sq-AL"/>
        </w:rPr>
        <w:t>s</w:t>
      </w:r>
      <w:r w:rsidRPr="00900E12">
        <w:rPr>
          <w:rFonts w:ascii="Garamond" w:eastAsia="Playbill" w:hAnsi="Garamond"/>
          <w:snapToGrid w:val="0"/>
          <w:lang w:val="sq-AL"/>
        </w:rPr>
        <w:t>ë Autorit (DDA). Licenca e agjencive të administrimit kolektiv për ushtrimin e veprimtarisë është e vlefshme për 3 vjet</w:t>
      </w:r>
      <w:r w:rsidR="0029145A" w:rsidRPr="00900E12">
        <w:rPr>
          <w:rFonts w:ascii="Garamond" w:eastAsia="Playbill" w:hAnsi="Garamond"/>
          <w:snapToGrid w:val="0"/>
          <w:lang w:val="sq-AL"/>
        </w:rPr>
        <w:t>,</w:t>
      </w:r>
      <w:r w:rsidRPr="00900E12">
        <w:rPr>
          <w:rFonts w:ascii="Garamond" w:eastAsia="Playbill" w:hAnsi="Garamond"/>
          <w:snapToGrid w:val="0"/>
          <w:lang w:val="sq-AL"/>
        </w:rPr>
        <w:t xml:space="preserve"> si dhe mund të jetë e rinovueshme. Konkretisht ushtrojnë aktivitetin e tyre </w:t>
      </w:r>
      <w:r w:rsidR="002222CC" w:rsidRPr="00900E12">
        <w:rPr>
          <w:rFonts w:ascii="Garamond" w:eastAsia="Playbill" w:hAnsi="Garamond"/>
          <w:snapToGrid w:val="0"/>
          <w:lang w:val="sq-AL"/>
        </w:rPr>
        <w:t>katër</w:t>
      </w:r>
      <w:r w:rsidRPr="00900E12">
        <w:rPr>
          <w:rFonts w:ascii="Garamond" w:eastAsia="Playbill" w:hAnsi="Garamond"/>
          <w:snapToGrid w:val="0"/>
          <w:lang w:val="sq-AL"/>
        </w:rPr>
        <w:t xml:space="preserve"> agjenci të administrimit kolektiv: Agjencia </w:t>
      </w:r>
      <w:r w:rsidR="00AB0A8E" w:rsidRPr="00900E12">
        <w:rPr>
          <w:rFonts w:ascii="Garamond" w:eastAsia="Playbill" w:hAnsi="Garamond"/>
          <w:snapToGrid w:val="0"/>
          <w:lang w:val="sq-AL"/>
        </w:rPr>
        <w:t>“</w:t>
      </w:r>
      <w:r w:rsidRPr="00900E12">
        <w:rPr>
          <w:rFonts w:ascii="Garamond" w:eastAsia="Playbill" w:hAnsi="Garamond"/>
          <w:snapToGrid w:val="0"/>
          <w:lang w:val="sq-AL"/>
        </w:rPr>
        <w:t>ALBAUTOR</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për të drejtat e autorëve në fushën e të drejtave të autorëve, Agjencia </w:t>
      </w:r>
      <w:r w:rsidR="00AB0A8E" w:rsidRPr="00900E12">
        <w:rPr>
          <w:rFonts w:ascii="Garamond" w:eastAsia="Playbill" w:hAnsi="Garamond"/>
          <w:snapToGrid w:val="0"/>
          <w:lang w:val="sq-AL"/>
        </w:rPr>
        <w:t>“</w:t>
      </w:r>
      <w:r w:rsidRPr="00900E12">
        <w:rPr>
          <w:rFonts w:ascii="Garamond" w:eastAsia="Playbill" w:hAnsi="Garamond"/>
          <w:snapToGrid w:val="0"/>
          <w:lang w:val="sq-AL"/>
        </w:rPr>
        <w:t>AKDIE</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për të mbrojtur të drejtat e artistëve interpretë dhe/ose ekzekutues të veprave, Agjencia </w:t>
      </w:r>
      <w:r w:rsidR="00AB0A8E" w:rsidRPr="00900E12">
        <w:rPr>
          <w:rFonts w:ascii="Garamond" w:eastAsia="Playbill" w:hAnsi="Garamond"/>
          <w:snapToGrid w:val="0"/>
          <w:lang w:val="sq-AL"/>
        </w:rPr>
        <w:t>“</w:t>
      </w:r>
      <w:r w:rsidRPr="00900E12">
        <w:rPr>
          <w:rFonts w:ascii="Garamond" w:eastAsia="Playbill" w:hAnsi="Garamond"/>
          <w:snapToGrid w:val="0"/>
          <w:lang w:val="sq-AL"/>
        </w:rPr>
        <w:t>FMAA</w:t>
      </w:r>
      <w:r w:rsidR="00AB0A8E" w:rsidRPr="00900E12">
        <w:rPr>
          <w:rFonts w:ascii="Garamond" w:eastAsia="Playbill" w:hAnsi="Garamond"/>
          <w:snapToGrid w:val="0"/>
          <w:lang w:val="sq-AL"/>
        </w:rPr>
        <w:t>”</w:t>
      </w:r>
      <w:r w:rsidR="003B2E8E"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 në</w:t>
      </w:r>
      <w:r w:rsidR="003B2E8E"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fushën e kinematografisë dhe të veprave të tjera audiovizuale Agjencia </w:t>
      </w:r>
      <w:r w:rsidR="00AB0A8E" w:rsidRPr="00900E12">
        <w:rPr>
          <w:rFonts w:ascii="Garamond" w:eastAsia="Playbill" w:hAnsi="Garamond"/>
          <w:snapToGrid w:val="0"/>
          <w:lang w:val="sq-AL"/>
        </w:rPr>
        <w:t>“</w:t>
      </w:r>
      <w:r w:rsidRPr="00900E12">
        <w:rPr>
          <w:rFonts w:ascii="Garamond" w:eastAsia="Playbill" w:hAnsi="Garamond"/>
          <w:snapToGrid w:val="0"/>
          <w:lang w:val="sq-AL"/>
        </w:rPr>
        <w:t>Faber</w:t>
      </w:r>
      <w:r w:rsidR="00AB0A8E" w:rsidRPr="00900E12">
        <w:rPr>
          <w:rFonts w:ascii="Garamond" w:eastAsia="Playbill" w:hAnsi="Garamond"/>
          <w:snapToGrid w:val="0"/>
          <w:lang w:val="sq-AL"/>
        </w:rPr>
        <w:t>”</w:t>
      </w:r>
      <w:r w:rsidRPr="00900E12">
        <w:rPr>
          <w:rFonts w:ascii="Garamond" w:eastAsia="Playbill" w:hAnsi="Garamond"/>
          <w:snapToGrid w:val="0"/>
          <w:lang w:val="sq-AL"/>
        </w:rPr>
        <w:t>, në fushën e të drejtave të prodhuesve të fonogrameve.</w:t>
      </w:r>
    </w:p>
    <w:p w14:paraId="646B9321" w14:textId="33965B74"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Struktura e DDA-së, tashmë në kapacitet të plotë administrativ, punon në vazhdimësi për të përmirësuar plotësimin e detyrave dhe përgjegjësive r</w:t>
      </w:r>
      <w:r w:rsidR="003B2E8E" w:rsidRPr="00900E12">
        <w:rPr>
          <w:rFonts w:ascii="Garamond" w:eastAsia="Playbill" w:hAnsi="Garamond"/>
          <w:snapToGrid w:val="0"/>
          <w:lang w:val="sq-AL"/>
        </w:rPr>
        <w:t>e</w:t>
      </w:r>
      <w:r w:rsidRPr="00900E12">
        <w:rPr>
          <w:rFonts w:ascii="Garamond" w:eastAsia="Playbill" w:hAnsi="Garamond"/>
          <w:snapToGrid w:val="0"/>
          <w:lang w:val="sq-AL"/>
        </w:rPr>
        <w:t>feruar ligjit nr. 35/2016. Stafi aktual, pjesa më e madhe e të cilit janë punonjës të rinj, po trajnohen në mënyrë të vazhdueshme mbi kuadrin ligjor ndërkombëtar dhe konventat dhe traktatet e fushës, si dhe me eksperiencën e praktikave më të mira të ofruara nga ekspertët e huaj që kanë asistuar DDA-në në</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zbatim të projekteve.</w:t>
      </w:r>
      <w:r w:rsidR="006D539F" w:rsidRPr="00900E12">
        <w:rPr>
          <w:rFonts w:ascii="Garamond" w:eastAsia="Playbill" w:hAnsi="Garamond"/>
          <w:snapToGrid w:val="0"/>
          <w:lang w:val="sq-AL"/>
        </w:rPr>
        <w:t xml:space="preserve"> </w:t>
      </w:r>
    </w:p>
    <w:p w14:paraId="07410F7E" w14:textId="77777777"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 xml:space="preserve">Në kuadër zhvillimit të kapaciteteve administrative të drejtorisë janë zhvilluar si më poshtë: </w:t>
      </w:r>
    </w:p>
    <w:p w14:paraId="0F1D84B6" w14:textId="79FA6EFB"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hAnsi="Garamond"/>
          <w:snapToGrid w:val="0"/>
          <w:lang w:val="sq-AL"/>
        </w:rPr>
        <w:t>Përgjatë vitit 2020 dhe në fillim të vitit 2021, kohë në të cilën është plotësuar struktura e DDA-së janë zhvilluar 7 (</w:t>
      </w:r>
      <w:r w:rsidR="003B2E8E" w:rsidRPr="00900E12">
        <w:rPr>
          <w:rFonts w:ascii="Garamond" w:hAnsi="Garamond"/>
          <w:snapToGrid w:val="0"/>
          <w:lang w:val="sq-AL"/>
        </w:rPr>
        <w:t>shtatë</w:t>
      </w:r>
      <w:r w:rsidRPr="00900E12">
        <w:rPr>
          <w:rFonts w:ascii="Garamond" w:hAnsi="Garamond"/>
          <w:snapToGrid w:val="0"/>
          <w:lang w:val="sq-AL"/>
        </w:rPr>
        <w:t xml:space="preserve">) trajnime për nëpunësit e rinj të drejtorisë. Trajnimet janë bërë të mundur nga </w:t>
      </w:r>
      <w:r w:rsidRPr="00900E12">
        <w:rPr>
          <w:rFonts w:ascii="Garamond" w:eastAsia="Playbill" w:hAnsi="Garamond"/>
          <w:snapToGrid w:val="0"/>
          <w:lang w:val="sq-AL"/>
        </w:rPr>
        <w:t xml:space="preserve">dy projektet, </w:t>
      </w:r>
      <w:r w:rsidR="00AB0A8E" w:rsidRPr="00900E12">
        <w:rPr>
          <w:rFonts w:ascii="Garamond" w:eastAsia="Playbill" w:hAnsi="Garamond"/>
          <w:snapToGrid w:val="0"/>
          <w:lang w:val="sq-AL"/>
        </w:rPr>
        <w:t>“</w:t>
      </w:r>
      <w:r w:rsidRPr="00900E12">
        <w:rPr>
          <w:rFonts w:ascii="Garamond" w:eastAsia="Playbill" w:hAnsi="Garamond"/>
          <w:snapToGrid w:val="0"/>
          <w:lang w:val="sq-AL"/>
        </w:rPr>
        <w:t>Twinning</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i Bashkimit E</w:t>
      </w:r>
      <w:r w:rsidR="003B2E8E" w:rsidRPr="00900E12">
        <w:rPr>
          <w:rFonts w:ascii="Garamond" w:eastAsia="Playbill" w:hAnsi="Garamond"/>
          <w:snapToGrid w:val="0"/>
          <w:lang w:val="sq-AL"/>
        </w:rPr>
        <w:t>v</w:t>
      </w:r>
      <w:r w:rsidRPr="00900E12">
        <w:rPr>
          <w:rFonts w:ascii="Garamond" w:eastAsia="Playbill" w:hAnsi="Garamond"/>
          <w:snapToGrid w:val="0"/>
          <w:lang w:val="sq-AL"/>
        </w:rPr>
        <w:t>ropian dhe projekti i bashkëpunimit për pronësisë Intelektuale me zyrën e pronësisë intelektuale në Zvicër.</w:t>
      </w:r>
    </w:p>
    <w:p w14:paraId="0EAF75D5" w14:textId="7B0F0D25"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lastRenderedPageBreak/>
        <w:t>Krahas përpjekjeve që kanë bërë vetë autoritetet në Shqipëri për të punuar në përmirësimin e gjendjes sa i takon respektimit të së drejtës së autorit, përgjatë vitit 2020 e në vijim ka pa</w:t>
      </w:r>
      <w:r w:rsidR="003B2E8E" w:rsidRPr="00900E12">
        <w:rPr>
          <w:rFonts w:ascii="Garamond" w:hAnsi="Garamond"/>
          <w:snapToGrid w:val="0"/>
          <w:lang w:val="sq-AL"/>
        </w:rPr>
        <w:t>s</w:t>
      </w:r>
      <w:r w:rsidRPr="00900E12">
        <w:rPr>
          <w:rFonts w:ascii="Garamond" w:hAnsi="Garamond"/>
          <w:snapToGrid w:val="0"/>
          <w:lang w:val="sq-AL"/>
        </w:rPr>
        <w:t xml:space="preserve">ur mbështetje të </w:t>
      </w:r>
      <w:r w:rsidR="003B2E8E" w:rsidRPr="00900E12">
        <w:rPr>
          <w:rFonts w:ascii="Garamond" w:hAnsi="Garamond"/>
          <w:snapToGrid w:val="0"/>
          <w:lang w:val="sq-AL"/>
        </w:rPr>
        <w:t>veçantë</w:t>
      </w:r>
      <w:r w:rsidRPr="00900E12">
        <w:rPr>
          <w:rFonts w:ascii="Garamond" w:hAnsi="Garamond"/>
          <w:snapToGrid w:val="0"/>
          <w:lang w:val="sq-AL"/>
        </w:rPr>
        <w:t xml:space="preserve"> nga dy projekte, </w:t>
      </w:r>
      <w:r w:rsidR="00AB0A8E" w:rsidRPr="00900E12">
        <w:rPr>
          <w:rFonts w:ascii="Garamond" w:hAnsi="Garamond"/>
          <w:snapToGrid w:val="0"/>
          <w:lang w:val="sq-AL"/>
        </w:rPr>
        <w:t>“</w:t>
      </w:r>
      <w:r w:rsidRPr="00900E12">
        <w:rPr>
          <w:rFonts w:ascii="Garamond" w:hAnsi="Garamond"/>
          <w:snapToGrid w:val="0"/>
          <w:lang w:val="sq-AL"/>
        </w:rPr>
        <w:t>Twinning</w:t>
      </w:r>
      <w:r w:rsidR="00AB0A8E" w:rsidRPr="00900E12">
        <w:rPr>
          <w:rFonts w:ascii="Garamond" w:hAnsi="Garamond"/>
          <w:snapToGrid w:val="0"/>
          <w:lang w:val="sq-AL"/>
        </w:rPr>
        <w:t>”</w:t>
      </w:r>
      <w:r w:rsidRPr="00900E12">
        <w:rPr>
          <w:rFonts w:ascii="Garamond" w:hAnsi="Garamond"/>
          <w:snapToGrid w:val="0"/>
          <w:lang w:val="sq-AL"/>
        </w:rPr>
        <w:t xml:space="preserve"> i Bashkimit E</w:t>
      </w:r>
      <w:r w:rsidR="003B2E8E" w:rsidRPr="00900E12">
        <w:rPr>
          <w:rFonts w:ascii="Garamond" w:hAnsi="Garamond"/>
          <w:snapToGrid w:val="0"/>
          <w:lang w:val="sq-AL"/>
        </w:rPr>
        <w:t>v</w:t>
      </w:r>
      <w:r w:rsidRPr="00900E12">
        <w:rPr>
          <w:rFonts w:ascii="Garamond" w:hAnsi="Garamond"/>
          <w:snapToGrid w:val="0"/>
          <w:lang w:val="sq-AL"/>
        </w:rPr>
        <w:t xml:space="preserve">ropian dhe projekti i bashkëpunimit për pronësisë </w:t>
      </w:r>
      <w:r w:rsidR="00585357" w:rsidRPr="00900E12">
        <w:rPr>
          <w:rFonts w:ascii="Garamond" w:hAnsi="Garamond"/>
          <w:snapToGrid w:val="0"/>
          <w:lang w:val="sq-AL"/>
        </w:rPr>
        <w:t>i</w:t>
      </w:r>
      <w:r w:rsidRPr="00900E12">
        <w:rPr>
          <w:rFonts w:ascii="Garamond" w:hAnsi="Garamond"/>
          <w:snapToGrid w:val="0"/>
          <w:lang w:val="sq-AL"/>
        </w:rPr>
        <w:t xml:space="preserve">ntelektuale me zyrën e pronësisë intelektuale në Zvicër. Për shkak të situatës pandemike, përgjatë vitit 2020 nuk janë zhvilluar </w:t>
      </w:r>
      <w:r w:rsidR="004A1F73" w:rsidRPr="00900E12">
        <w:rPr>
          <w:rFonts w:ascii="Garamond" w:hAnsi="Garamond"/>
          <w:i/>
          <w:snapToGrid w:val="0"/>
          <w:lang w:val="sq-AL"/>
        </w:rPr>
        <w:t>w</w:t>
      </w:r>
      <w:r w:rsidRPr="00900E12">
        <w:rPr>
          <w:rFonts w:ascii="Garamond" w:hAnsi="Garamond"/>
          <w:i/>
          <w:snapToGrid w:val="0"/>
          <w:lang w:val="sq-AL"/>
        </w:rPr>
        <w:t>orkshop</w:t>
      </w:r>
      <w:r w:rsidR="004A1F73" w:rsidRPr="00900E12">
        <w:rPr>
          <w:rFonts w:ascii="Garamond" w:hAnsi="Garamond"/>
          <w:snapToGrid w:val="0"/>
          <w:lang w:val="sq-AL"/>
        </w:rPr>
        <w:t>-</w:t>
      </w:r>
      <w:r w:rsidRPr="00900E12">
        <w:rPr>
          <w:rFonts w:ascii="Garamond" w:hAnsi="Garamond"/>
          <w:snapToGrid w:val="0"/>
          <w:lang w:val="sq-AL"/>
        </w:rPr>
        <w:t>e dhe seminare mbi të drejtën e autorit, për të trajnuar stafin e DDA dhe</w:t>
      </w:r>
      <w:r w:rsidR="006D539F" w:rsidRPr="00900E12">
        <w:rPr>
          <w:rFonts w:ascii="Garamond" w:hAnsi="Garamond"/>
          <w:snapToGrid w:val="0"/>
          <w:lang w:val="sq-AL"/>
        </w:rPr>
        <w:t xml:space="preserve"> </w:t>
      </w:r>
      <w:r w:rsidRPr="00900E12">
        <w:rPr>
          <w:rFonts w:ascii="Garamond" w:hAnsi="Garamond"/>
          <w:snapToGrid w:val="0"/>
          <w:lang w:val="sq-AL"/>
        </w:rPr>
        <w:t>autoritetet e tjera shtetërore të cilat kanë detyrimet e tyre në përmbushje të misionit të strategjisë kombëtare.</w:t>
      </w:r>
    </w:p>
    <w:p w14:paraId="7C481390" w14:textId="70C800F2" w:rsidR="00621244" w:rsidRPr="00900E12" w:rsidRDefault="00621244" w:rsidP="00621244">
      <w:pPr>
        <w:ind w:firstLine="284"/>
        <w:jc w:val="both"/>
        <w:rPr>
          <w:rFonts w:ascii="Garamond" w:hAnsi="Garamond"/>
          <w:snapToGrid w:val="0"/>
          <w:lang w:val="sq-AL"/>
        </w:rPr>
      </w:pPr>
      <w:r w:rsidRPr="00900E12">
        <w:rPr>
          <w:rFonts w:ascii="Garamond" w:hAnsi="Garamond"/>
          <w:snapToGrid w:val="0"/>
          <w:lang w:val="sq-AL"/>
        </w:rPr>
        <w:t>Kjo mbështetje e fut Shqipërinë në rrugën e standardeve që kanë dhe vendet e tjera anëtare të BE</w:t>
      </w:r>
      <w:r w:rsidR="006C5645" w:rsidRPr="00900E12">
        <w:rPr>
          <w:rFonts w:ascii="Garamond" w:hAnsi="Garamond"/>
          <w:snapToGrid w:val="0"/>
          <w:lang w:val="sq-AL"/>
        </w:rPr>
        <w:t>-së</w:t>
      </w:r>
      <w:r w:rsidRPr="00900E12">
        <w:rPr>
          <w:rFonts w:ascii="Garamond" w:hAnsi="Garamond"/>
          <w:snapToGrid w:val="0"/>
          <w:lang w:val="sq-AL"/>
        </w:rPr>
        <w:t>, sepse synimi është të sigurojmë përafrimin ligjor me standardet e BE-së dhe me praktikat më të mira përmes transpozimit të duhur të ligjeve të BE</w:t>
      </w:r>
      <w:r w:rsidR="001349F7" w:rsidRPr="00900E12">
        <w:rPr>
          <w:rFonts w:ascii="Garamond" w:hAnsi="Garamond"/>
          <w:snapToGrid w:val="0"/>
          <w:lang w:val="sq-AL"/>
        </w:rPr>
        <w:t>-s</w:t>
      </w:r>
      <w:r w:rsidR="001349F7"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dhe për të përmirësuar ligjet si të dobishme dhe të përshtatshme në fusha specifike në përputhje me praktikat më të mira evropiane. </w:t>
      </w:r>
    </w:p>
    <w:p w14:paraId="74237B70" w14:textId="4BACA6C2" w:rsidR="00621244" w:rsidRPr="00900E12" w:rsidRDefault="00621244" w:rsidP="00621244">
      <w:pPr>
        <w:suppressAutoHyphens/>
        <w:ind w:firstLine="284"/>
        <w:contextualSpacing/>
        <w:jc w:val="both"/>
        <w:rPr>
          <w:rFonts w:ascii="Garamond" w:eastAsia="Playbill" w:hAnsi="Garamond"/>
          <w:snapToGrid w:val="0"/>
          <w:lang w:val="sq-AL"/>
        </w:rPr>
      </w:pPr>
      <w:r w:rsidRPr="00900E12">
        <w:rPr>
          <w:rFonts w:ascii="Garamond" w:eastAsia="Playbill" w:hAnsi="Garamond"/>
          <w:snapToGrid w:val="0"/>
          <w:lang w:val="sq-AL"/>
        </w:rPr>
        <w:t xml:space="preserve">Gjithashtu, përgjatë viteve të Strategjisë së kaluar të </w:t>
      </w:r>
      <w:r w:rsidR="001349F7"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1349F7" w:rsidRPr="00900E12">
        <w:rPr>
          <w:rFonts w:ascii="Garamond" w:eastAsia="Playbill" w:hAnsi="Garamond"/>
          <w:snapToGrid w:val="0"/>
          <w:lang w:val="sq-AL"/>
        </w:rPr>
        <w:t>i</w:t>
      </w:r>
      <w:r w:rsidRPr="00900E12">
        <w:rPr>
          <w:rFonts w:ascii="Garamond" w:eastAsia="Playbill" w:hAnsi="Garamond"/>
          <w:snapToGrid w:val="0"/>
          <w:lang w:val="sq-AL"/>
        </w:rPr>
        <w:t>ntelektuale, në bashkëpunim me DPPI janë zhvilluar 5 (pesë) trajnime brenda vendit, janë zhvilluar 32 (tridhjetë e dy) takime.</w:t>
      </w:r>
    </w:p>
    <w:p w14:paraId="051C5172" w14:textId="375BC3E3" w:rsidR="00621244" w:rsidRPr="00900E12" w:rsidRDefault="008F54FD" w:rsidP="008F54FD">
      <w:pPr>
        <w:pStyle w:val="TEKSTI"/>
        <w:rPr>
          <w:b/>
          <w:snapToGrid w:val="0"/>
          <w:lang w:val="sq-AL"/>
        </w:rPr>
      </w:pPr>
      <w:r w:rsidRPr="00900E12">
        <w:rPr>
          <w:b/>
          <w:snapToGrid w:val="0"/>
          <w:lang w:val="sq-AL"/>
        </w:rPr>
        <w:t>-</w:t>
      </w:r>
      <w:r w:rsidR="004A1F73" w:rsidRPr="00900E12">
        <w:rPr>
          <w:b/>
          <w:snapToGrid w:val="0"/>
          <w:lang w:val="sq-AL"/>
        </w:rPr>
        <w:t xml:space="preserve"> </w:t>
      </w:r>
      <w:r w:rsidR="00621244" w:rsidRPr="00900E12">
        <w:rPr>
          <w:b/>
          <w:snapToGrid w:val="0"/>
          <w:lang w:val="sq-AL"/>
        </w:rPr>
        <w:t>Në kuadër të bashkëpunimit ndërinstitucional dhe zbatimit të Strategjisë Kombëtare për Zbatimin e të Drejtave të PI-së, DDA</w:t>
      </w:r>
      <w:r w:rsidR="009B1776" w:rsidRPr="00900E12">
        <w:rPr>
          <w:b/>
          <w:snapToGrid w:val="0"/>
          <w:lang w:val="sq-AL"/>
        </w:rPr>
        <w:t>-ja</w:t>
      </w:r>
      <w:r w:rsidR="00621244" w:rsidRPr="00900E12">
        <w:rPr>
          <w:b/>
          <w:snapToGrid w:val="0"/>
          <w:lang w:val="sq-AL"/>
        </w:rPr>
        <w:t xml:space="preserve"> ka pa</w:t>
      </w:r>
      <w:r w:rsidR="0025514C" w:rsidRPr="00900E12">
        <w:rPr>
          <w:b/>
          <w:snapToGrid w:val="0"/>
          <w:lang w:val="sq-AL"/>
        </w:rPr>
        <w:t>s</w:t>
      </w:r>
      <w:r w:rsidR="00621244" w:rsidRPr="00900E12">
        <w:rPr>
          <w:b/>
          <w:snapToGrid w:val="0"/>
          <w:lang w:val="sq-AL"/>
        </w:rPr>
        <w:t xml:space="preserve">ur këtë bashkëpunim si më poshtë: </w:t>
      </w:r>
    </w:p>
    <w:p w14:paraId="38BC7464" w14:textId="5BAB0BB5" w:rsidR="00621244" w:rsidRPr="00900E12" w:rsidRDefault="00621244" w:rsidP="00621244">
      <w:pPr>
        <w:suppressAutoHyphens/>
        <w:ind w:firstLine="284"/>
        <w:jc w:val="both"/>
        <w:rPr>
          <w:rFonts w:ascii="Garamond" w:eastAsia="Playbill" w:hAnsi="Garamond"/>
          <w:snapToGrid w:val="0"/>
          <w:shd w:val="clear" w:color="auto" w:fill="FFFFFF"/>
          <w:lang w:val="sq-AL"/>
        </w:rPr>
      </w:pPr>
      <w:r w:rsidRPr="00900E12">
        <w:rPr>
          <w:rFonts w:ascii="Garamond" w:eastAsia="Playbill" w:hAnsi="Garamond"/>
          <w:b/>
          <w:snapToGrid w:val="0"/>
          <w:shd w:val="clear" w:color="auto" w:fill="FFFFFF"/>
          <w:lang w:val="sq-AL"/>
        </w:rPr>
        <w:t>Më datë 16</w:t>
      </w:r>
      <w:r w:rsidR="0025514C" w:rsidRPr="00900E12">
        <w:rPr>
          <w:rFonts w:ascii="Garamond" w:eastAsia="Playbill" w:hAnsi="Garamond"/>
          <w:b/>
          <w:snapToGrid w:val="0"/>
          <w:shd w:val="clear" w:color="auto" w:fill="FFFFFF"/>
          <w:lang w:val="sq-AL"/>
        </w:rPr>
        <w:t>.</w:t>
      </w:r>
      <w:r w:rsidRPr="00900E12">
        <w:rPr>
          <w:rFonts w:ascii="Garamond" w:eastAsia="Playbill" w:hAnsi="Garamond"/>
          <w:b/>
          <w:snapToGrid w:val="0"/>
          <w:shd w:val="clear" w:color="auto" w:fill="FFFFFF"/>
          <w:lang w:val="sq-AL"/>
        </w:rPr>
        <w:t>3</w:t>
      </w:r>
      <w:r w:rsidR="0025514C" w:rsidRPr="00900E12">
        <w:rPr>
          <w:rFonts w:ascii="Garamond" w:eastAsia="Playbill" w:hAnsi="Garamond"/>
          <w:b/>
          <w:snapToGrid w:val="0"/>
          <w:shd w:val="clear" w:color="auto" w:fill="FFFFFF"/>
          <w:lang w:val="sq-AL"/>
        </w:rPr>
        <w:t>.</w:t>
      </w:r>
      <w:r w:rsidRPr="00900E12">
        <w:rPr>
          <w:rFonts w:ascii="Garamond" w:eastAsia="Playbill" w:hAnsi="Garamond"/>
          <w:b/>
          <w:snapToGrid w:val="0"/>
          <w:shd w:val="clear" w:color="auto" w:fill="FFFFFF"/>
          <w:lang w:val="sq-AL"/>
        </w:rPr>
        <w:t>2015</w:t>
      </w:r>
      <w:r w:rsidRPr="00900E12">
        <w:rPr>
          <w:rFonts w:ascii="Garamond" w:eastAsia="Playbill" w:hAnsi="Garamond"/>
          <w:snapToGrid w:val="0"/>
          <w:shd w:val="clear" w:color="auto" w:fill="FFFFFF"/>
          <w:lang w:val="sq-AL"/>
        </w:rPr>
        <w:t xml:space="preserve"> u nënshkrua </w:t>
      </w:r>
      <w:r w:rsidR="0025514C" w:rsidRPr="00900E12">
        <w:rPr>
          <w:rFonts w:ascii="Garamond" w:eastAsia="Playbill" w:hAnsi="Garamond"/>
          <w:snapToGrid w:val="0"/>
          <w:shd w:val="clear" w:color="auto" w:fill="FFFFFF"/>
          <w:lang w:val="sq-AL"/>
        </w:rPr>
        <w:t>m</w:t>
      </w:r>
      <w:r w:rsidRPr="00900E12">
        <w:rPr>
          <w:rFonts w:ascii="Garamond" w:eastAsia="Playbill" w:hAnsi="Garamond"/>
          <w:snapToGrid w:val="0"/>
          <w:shd w:val="clear" w:color="auto" w:fill="FFFFFF"/>
          <w:lang w:val="sq-AL"/>
        </w:rPr>
        <w:t xml:space="preserve">emorandumi i </w:t>
      </w:r>
      <w:r w:rsidR="0025514C" w:rsidRPr="00900E12">
        <w:rPr>
          <w:rFonts w:ascii="Garamond" w:eastAsia="Playbill" w:hAnsi="Garamond"/>
          <w:snapToGrid w:val="0"/>
          <w:shd w:val="clear" w:color="auto" w:fill="FFFFFF"/>
          <w:lang w:val="sq-AL"/>
        </w:rPr>
        <w:t>p</w:t>
      </w:r>
      <w:r w:rsidRPr="00900E12">
        <w:rPr>
          <w:rFonts w:ascii="Garamond" w:eastAsia="Playbill" w:hAnsi="Garamond"/>
          <w:snapToGrid w:val="0"/>
          <w:shd w:val="clear" w:color="auto" w:fill="FFFFFF"/>
          <w:lang w:val="sq-AL"/>
        </w:rPr>
        <w:t>ërbashkët me Autoritetin e Konkurrencës dhe</w:t>
      </w:r>
      <w:r w:rsidR="006D539F" w:rsidRPr="00900E12">
        <w:rPr>
          <w:rFonts w:ascii="Garamond" w:eastAsia="Playbill" w:hAnsi="Garamond"/>
          <w:snapToGrid w:val="0"/>
          <w:shd w:val="clear" w:color="auto" w:fill="FFFFFF"/>
          <w:lang w:val="sq-AL"/>
        </w:rPr>
        <w:t xml:space="preserve"> </w:t>
      </w:r>
      <w:r w:rsidRPr="00900E12">
        <w:rPr>
          <w:rFonts w:ascii="Garamond" w:eastAsia="Playbill" w:hAnsi="Garamond"/>
          <w:snapToGrid w:val="0"/>
          <w:shd w:val="clear" w:color="auto" w:fill="FFFFFF"/>
          <w:lang w:val="sq-AL"/>
        </w:rPr>
        <w:t>Zyrës Shqiptare për të Drejtën e Autorit.</w:t>
      </w:r>
    </w:p>
    <w:p w14:paraId="4F91F52A" w14:textId="1FB7529C" w:rsidR="00621244" w:rsidRPr="00900E12" w:rsidRDefault="00621244" w:rsidP="00621244">
      <w:pPr>
        <w:suppressAutoHyphens/>
        <w:ind w:firstLine="284"/>
        <w:jc w:val="both"/>
        <w:rPr>
          <w:rFonts w:ascii="Garamond" w:eastAsia="Playbill" w:hAnsi="Garamond"/>
          <w:b/>
          <w:i/>
          <w:snapToGrid w:val="0"/>
          <w:lang w:val="sq-AL"/>
        </w:rPr>
      </w:pPr>
      <w:r w:rsidRPr="00900E12">
        <w:rPr>
          <w:rFonts w:ascii="Garamond" w:eastAsia="Playbill" w:hAnsi="Garamond"/>
          <w:b/>
          <w:snapToGrid w:val="0"/>
          <w:shd w:val="clear" w:color="auto" w:fill="FFFFFF"/>
          <w:lang w:val="sq-AL"/>
        </w:rPr>
        <w:t>Më datë</w:t>
      </w:r>
      <w:r w:rsidR="006D539F" w:rsidRPr="00900E12">
        <w:rPr>
          <w:rFonts w:ascii="Garamond" w:eastAsia="Playbill" w:hAnsi="Garamond"/>
          <w:b/>
          <w:snapToGrid w:val="0"/>
          <w:shd w:val="clear" w:color="auto" w:fill="FFFFFF"/>
          <w:lang w:val="sq-AL"/>
        </w:rPr>
        <w:t xml:space="preserve"> </w:t>
      </w:r>
      <w:r w:rsidRPr="00900E12">
        <w:rPr>
          <w:rFonts w:ascii="Garamond" w:eastAsia="Playbill" w:hAnsi="Garamond"/>
          <w:b/>
          <w:snapToGrid w:val="0"/>
          <w:shd w:val="clear" w:color="auto" w:fill="FFFFFF"/>
          <w:lang w:val="sq-AL"/>
        </w:rPr>
        <w:t xml:space="preserve">19 </w:t>
      </w:r>
      <w:r w:rsidR="0025514C" w:rsidRPr="00900E12">
        <w:rPr>
          <w:rFonts w:ascii="Garamond" w:eastAsia="Playbill" w:hAnsi="Garamond"/>
          <w:b/>
          <w:snapToGrid w:val="0"/>
          <w:shd w:val="clear" w:color="auto" w:fill="FFFFFF"/>
          <w:lang w:val="sq-AL"/>
        </w:rPr>
        <w:t>n</w:t>
      </w:r>
      <w:r w:rsidRPr="00900E12">
        <w:rPr>
          <w:rFonts w:ascii="Garamond" w:eastAsia="Playbill" w:hAnsi="Garamond"/>
          <w:b/>
          <w:snapToGrid w:val="0"/>
          <w:shd w:val="clear" w:color="auto" w:fill="FFFFFF"/>
          <w:lang w:val="sq-AL"/>
        </w:rPr>
        <w:t>ëntor 2015</w:t>
      </w:r>
      <w:r w:rsidRPr="00900E12">
        <w:rPr>
          <w:rFonts w:ascii="Garamond" w:eastAsia="Playbill" w:hAnsi="Garamond"/>
          <w:snapToGrid w:val="0"/>
          <w:shd w:val="clear" w:color="auto" w:fill="FFFFFF"/>
          <w:lang w:val="sq-AL"/>
        </w:rPr>
        <w:t xml:space="preserve"> midis Zyrës Shqiptare për të Drejtën e Autorit dhe Zyrës Rumune për të Drejtën e Autorit u nënshkrua memorandumi i </w:t>
      </w:r>
      <w:r w:rsidR="0029145A" w:rsidRPr="00900E12">
        <w:rPr>
          <w:rFonts w:ascii="Garamond" w:eastAsia="Playbill" w:hAnsi="Garamond"/>
          <w:snapToGrid w:val="0"/>
          <w:shd w:val="clear" w:color="auto" w:fill="FFFFFF"/>
          <w:lang w:val="sq-AL"/>
        </w:rPr>
        <w:t>b</w:t>
      </w:r>
      <w:r w:rsidRPr="00900E12">
        <w:rPr>
          <w:rFonts w:ascii="Garamond" w:eastAsia="Playbill" w:hAnsi="Garamond"/>
          <w:snapToGrid w:val="0"/>
          <w:shd w:val="clear" w:color="auto" w:fill="FFFFFF"/>
          <w:lang w:val="sq-AL"/>
        </w:rPr>
        <w:t>ashkëpunimit</w:t>
      </w:r>
      <w:r w:rsidR="006D539F" w:rsidRPr="00900E12">
        <w:rPr>
          <w:rFonts w:ascii="Garamond" w:eastAsia="Playbill" w:hAnsi="Garamond"/>
          <w:snapToGrid w:val="0"/>
          <w:shd w:val="clear" w:color="auto" w:fill="FFFFFF"/>
          <w:lang w:val="sq-AL"/>
        </w:rPr>
        <w:t xml:space="preserve"> </w:t>
      </w:r>
      <w:r w:rsidRPr="00900E12">
        <w:rPr>
          <w:rFonts w:ascii="Garamond" w:eastAsia="Playbill" w:hAnsi="Garamond"/>
          <w:snapToGrid w:val="0"/>
          <w:shd w:val="clear" w:color="auto" w:fill="FFFFFF"/>
          <w:lang w:val="sq-AL"/>
        </w:rPr>
        <w:t xml:space="preserve">për të forcuar bashkëpunimin në të ardhmen në fushën respektive të </w:t>
      </w:r>
      <w:r w:rsidR="0025514C" w:rsidRPr="00900E12">
        <w:rPr>
          <w:rFonts w:ascii="Garamond" w:eastAsia="Playbill" w:hAnsi="Garamond"/>
          <w:snapToGrid w:val="0"/>
          <w:shd w:val="clear" w:color="auto" w:fill="FFFFFF"/>
          <w:lang w:val="sq-AL"/>
        </w:rPr>
        <w:t>s</w:t>
      </w:r>
      <w:r w:rsidRPr="00900E12">
        <w:rPr>
          <w:rFonts w:ascii="Garamond" w:eastAsia="Playbill" w:hAnsi="Garamond"/>
          <w:snapToGrid w:val="0"/>
          <w:shd w:val="clear" w:color="auto" w:fill="FFFFFF"/>
          <w:lang w:val="sq-AL"/>
        </w:rPr>
        <w:t>ë drejtës së autorit dhe organizimin e aktiviteteve të përbashkëta</w:t>
      </w:r>
      <w:r w:rsidR="0025514C"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si dhe m</w:t>
      </w:r>
      <w:r w:rsidR="009B1776" w:rsidRPr="00900E12">
        <w:rPr>
          <w:rFonts w:ascii="Garamond" w:eastAsia="Playbill" w:hAnsi="Garamond"/>
          <w:snapToGrid w:val="0"/>
          <w:shd w:val="clear" w:color="auto" w:fill="FFFFFF"/>
          <w:lang w:val="sq-AL"/>
        </w:rPr>
        <w:t>ë</w:t>
      </w:r>
      <w:r w:rsidRPr="00900E12">
        <w:rPr>
          <w:rFonts w:ascii="Garamond" w:eastAsia="Playbill" w:hAnsi="Garamond"/>
          <w:snapToGrid w:val="0"/>
          <w:shd w:val="clear" w:color="auto" w:fill="FFFFFF"/>
          <w:lang w:val="sq-AL"/>
        </w:rPr>
        <w:t xml:space="preserve"> 16 nëntor 2016 u nënshkrua </w:t>
      </w:r>
      <w:r w:rsidR="006C5645" w:rsidRPr="00900E12">
        <w:rPr>
          <w:rFonts w:ascii="Garamond" w:eastAsia="Playbill" w:hAnsi="Garamond"/>
          <w:snapToGrid w:val="0"/>
          <w:shd w:val="clear" w:color="auto" w:fill="FFFFFF"/>
          <w:lang w:val="sq-AL"/>
        </w:rPr>
        <w:t>m</w:t>
      </w:r>
      <w:r w:rsidRPr="00900E12">
        <w:rPr>
          <w:rFonts w:ascii="Garamond" w:eastAsia="Playbill" w:hAnsi="Garamond"/>
          <w:snapToGrid w:val="0"/>
          <w:shd w:val="clear" w:color="auto" w:fill="FFFFFF"/>
          <w:lang w:val="sq-AL"/>
        </w:rPr>
        <w:t>emorandumi i bashkëpunimit midis ZSHDA, DPPI dhe Zyrës Serbe të Pronësisë Intelektuale.</w:t>
      </w:r>
    </w:p>
    <w:p w14:paraId="4E4E06A4" w14:textId="7B5CD9D1" w:rsidR="00621244" w:rsidRPr="00900E12" w:rsidRDefault="00621244" w:rsidP="00621244">
      <w:pPr>
        <w:suppressAutoHyphens/>
        <w:ind w:firstLine="284"/>
        <w:jc w:val="both"/>
        <w:rPr>
          <w:rFonts w:ascii="Garamond" w:eastAsia="Playbill" w:hAnsi="Garamond"/>
          <w:snapToGrid w:val="0"/>
          <w:shd w:val="clear" w:color="auto" w:fill="FFFFFF"/>
          <w:lang w:val="sq-AL"/>
        </w:rPr>
      </w:pPr>
      <w:r w:rsidRPr="00900E12">
        <w:rPr>
          <w:rFonts w:ascii="Garamond" w:eastAsia="Playbill" w:hAnsi="Garamond"/>
          <w:snapToGrid w:val="0"/>
          <w:shd w:val="clear" w:color="auto" w:fill="FFFFFF"/>
          <w:lang w:val="sq-AL"/>
        </w:rPr>
        <w:t>DDA</w:t>
      </w:r>
      <w:r w:rsidR="00531FE8" w:rsidRPr="00900E12">
        <w:rPr>
          <w:rFonts w:ascii="Garamond" w:eastAsia="Playbill" w:hAnsi="Garamond"/>
          <w:snapToGrid w:val="0"/>
          <w:shd w:val="clear" w:color="auto" w:fill="FFFFFF"/>
          <w:lang w:val="sq-AL"/>
        </w:rPr>
        <w:t>-ja</w:t>
      </w:r>
      <w:r w:rsidRPr="00900E12">
        <w:rPr>
          <w:rFonts w:ascii="Garamond" w:eastAsia="Playbill" w:hAnsi="Garamond"/>
          <w:snapToGrid w:val="0"/>
          <w:shd w:val="clear" w:color="auto" w:fill="FFFFFF"/>
          <w:lang w:val="sq-AL"/>
        </w:rPr>
        <w:t xml:space="preserve">, në atë kohë ZSHDA, ka nënshkruar memorandume bashkëpunimi me </w:t>
      </w:r>
      <w:r w:rsidR="00531FE8" w:rsidRPr="00900E12">
        <w:rPr>
          <w:rFonts w:ascii="Garamond" w:eastAsia="Playbill" w:hAnsi="Garamond"/>
          <w:snapToGrid w:val="0"/>
          <w:shd w:val="clear" w:color="auto" w:fill="FFFFFF"/>
          <w:lang w:val="sq-AL"/>
        </w:rPr>
        <w:t>Universitetin</w:t>
      </w:r>
      <w:r w:rsidRPr="00900E12">
        <w:rPr>
          <w:rFonts w:ascii="Garamond" w:eastAsia="Playbill" w:hAnsi="Garamond"/>
          <w:snapToGrid w:val="0"/>
          <w:shd w:val="clear" w:color="auto" w:fill="FFFFFF"/>
          <w:lang w:val="sq-AL"/>
        </w:rPr>
        <w:t xml:space="preserve"> </w:t>
      </w:r>
      <w:r w:rsidR="006C5645"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Luarasi</w:t>
      </w:r>
      <w:r w:rsidR="006C5645"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(3 qershor 2015), me</w:t>
      </w:r>
      <w:r w:rsidR="006D539F" w:rsidRPr="00900E12">
        <w:rPr>
          <w:rFonts w:ascii="Garamond" w:eastAsia="Playbill" w:hAnsi="Garamond"/>
          <w:snapToGrid w:val="0"/>
          <w:shd w:val="clear" w:color="auto" w:fill="FFFFFF"/>
          <w:lang w:val="sq-AL"/>
        </w:rPr>
        <w:t xml:space="preserve"> </w:t>
      </w:r>
      <w:r w:rsidRPr="00900E12">
        <w:rPr>
          <w:rFonts w:ascii="Garamond" w:eastAsia="Playbill" w:hAnsi="Garamond"/>
          <w:snapToGrid w:val="0"/>
          <w:shd w:val="clear" w:color="auto" w:fill="FFFFFF"/>
          <w:lang w:val="sq-AL"/>
        </w:rPr>
        <w:t xml:space="preserve">Rektoratin e Universitetit të Tiranës (15 qershor 2015) dhe Universitetin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Marin Barleti</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(16 korrik 2015).</w:t>
      </w:r>
    </w:p>
    <w:p w14:paraId="18B065B9" w14:textId="7EA8741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DDA</w:t>
      </w:r>
      <w:r w:rsidR="00676105" w:rsidRPr="00900E12">
        <w:rPr>
          <w:rFonts w:ascii="Garamond" w:eastAsia="Playbill" w:hAnsi="Garamond"/>
          <w:snapToGrid w:val="0"/>
          <w:lang w:val="sq-AL"/>
        </w:rPr>
        <w:t>-ja,</w:t>
      </w:r>
      <w:r w:rsidRPr="00900E12">
        <w:rPr>
          <w:rFonts w:ascii="Garamond" w:eastAsia="Playbill" w:hAnsi="Garamond"/>
          <w:snapToGrid w:val="0"/>
          <w:lang w:val="sq-AL"/>
        </w:rPr>
        <w:t xml:space="preserve"> vijuar me rolin e saj promotor të ndërgjegjësimit dhe të informimit të kategorive të ndryshme të subjekteve/përdorues të produktit artistik dhe jo vetëm, por dhe me të gjitha institucionet shtetërore të cilat janë pjesë e zbatimit të legjislacionit në fuqi. Vëmendje të </w:t>
      </w:r>
      <w:r w:rsidR="007C46D7" w:rsidRPr="00900E12">
        <w:rPr>
          <w:rFonts w:ascii="Garamond" w:eastAsia="Playbill" w:hAnsi="Garamond"/>
          <w:snapToGrid w:val="0"/>
          <w:lang w:val="sq-AL"/>
        </w:rPr>
        <w:t>veçantë</w:t>
      </w:r>
      <w:r w:rsidRPr="00900E12">
        <w:rPr>
          <w:rFonts w:ascii="Garamond" w:eastAsia="Playbill" w:hAnsi="Garamond"/>
          <w:snapToGrid w:val="0"/>
          <w:lang w:val="sq-AL"/>
        </w:rPr>
        <w:t xml:space="preserve"> i kushtohet monitorimit të tregut të PI</w:t>
      </w:r>
      <w:r w:rsidR="00531FE8" w:rsidRPr="00900E12">
        <w:rPr>
          <w:rFonts w:ascii="Garamond" w:eastAsia="Playbill" w:hAnsi="Garamond"/>
          <w:snapToGrid w:val="0"/>
          <w:lang w:val="sq-AL"/>
        </w:rPr>
        <w:t>,</w:t>
      </w:r>
      <w:r w:rsidRPr="00900E12">
        <w:rPr>
          <w:rFonts w:ascii="Garamond" w:eastAsia="Playbill" w:hAnsi="Garamond"/>
          <w:snapToGrid w:val="0"/>
          <w:lang w:val="sq-AL"/>
        </w:rPr>
        <w:t xml:space="preserve"> si dhe ndërgjegjësimit të subjekteve për detyrimet që u burojnë nga </w:t>
      </w:r>
      <w:r w:rsidR="00531FE8" w:rsidRPr="00900E12">
        <w:rPr>
          <w:rFonts w:ascii="Garamond" w:eastAsia="Playbill" w:hAnsi="Garamond"/>
          <w:snapToGrid w:val="0"/>
          <w:lang w:val="sq-AL"/>
        </w:rPr>
        <w:t>l</w:t>
      </w:r>
      <w:r w:rsidRPr="00900E12">
        <w:rPr>
          <w:rFonts w:ascii="Garamond" w:eastAsia="Playbill" w:hAnsi="Garamond"/>
          <w:snapToGrid w:val="0"/>
          <w:lang w:val="sq-AL"/>
        </w:rPr>
        <w:t xml:space="preserve">igji në fuqi. </w:t>
      </w:r>
    </w:p>
    <w:p w14:paraId="7244A4DB" w14:textId="79E42295" w:rsidR="00621244" w:rsidRPr="00900E12" w:rsidRDefault="00621244" w:rsidP="00621244">
      <w:pPr>
        <w:suppressAutoHyphens/>
        <w:autoSpaceDE w:val="0"/>
        <w:autoSpaceDN w:val="0"/>
        <w:adjustRightInd w:val="0"/>
        <w:ind w:firstLine="284"/>
        <w:jc w:val="both"/>
        <w:rPr>
          <w:rFonts w:ascii="Garamond" w:eastAsia="Playbill" w:hAnsi="Garamond"/>
          <w:snapToGrid w:val="0"/>
          <w:lang w:val="sq-AL"/>
        </w:rPr>
      </w:pPr>
      <w:r w:rsidRPr="00900E12">
        <w:rPr>
          <w:rFonts w:ascii="Garamond" w:eastAsia="Playbill" w:hAnsi="Garamond"/>
          <w:snapToGrid w:val="0"/>
          <w:lang w:val="sq-AL"/>
        </w:rPr>
        <w:t xml:space="preserve">Në lidhje me shërbimet e ndërgjegjësimit në DDA, ky institucion është përpjekur në mënyrë maksimale për të bërë ndërgjegjësimin dhe informimin e publikut dhe të komunitetit në tërësi në lidhje me konceptet e </w:t>
      </w:r>
      <w:r w:rsidR="00660635" w:rsidRPr="00900E12">
        <w:rPr>
          <w:rFonts w:ascii="Garamond" w:eastAsia="Playbill" w:hAnsi="Garamond"/>
          <w:snapToGrid w:val="0"/>
          <w:lang w:val="sq-AL"/>
        </w:rPr>
        <w:t>s</w:t>
      </w:r>
      <w:r w:rsidRPr="00900E12">
        <w:rPr>
          <w:rFonts w:ascii="Garamond" w:eastAsia="Playbill" w:hAnsi="Garamond"/>
          <w:snapToGrid w:val="0"/>
          <w:lang w:val="sq-AL"/>
        </w:rPr>
        <w:t>ë drejtës së autorit dhe të drejtat e lidhura, dhe jo vetëm në kuadër të strategjisë, por kjo është dhe një nga detyrat kryesore t</w:t>
      </w:r>
      <w:r w:rsidR="005C450C" w:rsidRPr="00900E12">
        <w:rPr>
          <w:rFonts w:ascii="Garamond" w:hAnsi="Garamond"/>
          <w:lang w:val="sq-AL"/>
        </w:rPr>
        <w:t>ë</w:t>
      </w:r>
      <w:r w:rsidRPr="00900E12">
        <w:rPr>
          <w:rFonts w:ascii="Garamond" w:eastAsia="Playbill" w:hAnsi="Garamond"/>
          <w:snapToGrid w:val="0"/>
          <w:lang w:val="sq-AL"/>
        </w:rPr>
        <w:t xml:space="preserve"> DDA-së. Është raportuar në mënyrë kronologjike për fushatat dhe tryezat e përbashkëta që janë zhvilluar sa i takon fushës. Për shkak të pandemisë, përgjatë vitit 2020 nuk janë zhvilluar aktivitete ndërgjegjësuese.</w:t>
      </w:r>
    </w:p>
    <w:p w14:paraId="043BD027" w14:textId="22F04903" w:rsidR="00621244" w:rsidRPr="00900E12" w:rsidRDefault="00621244" w:rsidP="00621244">
      <w:pPr>
        <w:suppressAutoHyphens/>
        <w:ind w:firstLine="284"/>
        <w:jc w:val="both"/>
        <w:rPr>
          <w:rFonts w:ascii="Garamond" w:hAnsi="Garamond"/>
          <w:snapToGrid w:val="0"/>
          <w:lang w:val="sq-AL"/>
        </w:rPr>
      </w:pPr>
      <w:r w:rsidRPr="00900E12">
        <w:rPr>
          <w:rFonts w:ascii="Garamond" w:eastAsia="Playbill" w:hAnsi="Garamond"/>
          <w:snapToGrid w:val="0"/>
          <w:lang w:val="sq-AL"/>
        </w:rPr>
        <w:t>Përgjatë viteve janë zhvilluar një numër i konsiderueshëm i trajnimit të stafit brenda dhe jashtë vendit në bashkëpunim me DPPI</w:t>
      </w:r>
      <w:r w:rsidR="00676105" w:rsidRPr="00900E12">
        <w:rPr>
          <w:rFonts w:ascii="Garamond" w:eastAsia="Playbill" w:hAnsi="Garamond"/>
          <w:snapToGrid w:val="0"/>
          <w:lang w:val="sq-AL"/>
        </w:rPr>
        <w:t>-n</w:t>
      </w:r>
      <w:r w:rsidR="00676105" w:rsidRPr="00900E12">
        <w:rPr>
          <w:rFonts w:ascii="Garamond" w:eastAsia="Playbill" w:hAnsi="Garamond"/>
          <w:snapToGrid w:val="0"/>
          <w:shd w:val="clear" w:color="auto" w:fill="FFFFFF"/>
          <w:lang w:val="sq-AL"/>
        </w:rPr>
        <w:t>ë</w:t>
      </w:r>
      <w:r w:rsidRPr="00900E12">
        <w:rPr>
          <w:rFonts w:ascii="Garamond" w:eastAsia="Playbill" w:hAnsi="Garamond"/>
          <w:snapToGrid w:val="0"/>
          <w:lang w:val="sq-AL"/>
        </w:rPr>
        <w:t>,</w:t>
      </w:r>
      <w:r w:rsidR="006D539F" w:rsidRPr="00900E12">
        <w:rPr>
          <w:rFonts w:ascii="Garamond" w:eastAsia="Playbill" w:hAnsi="Garamond"/>
          <w:snapToGrid w:val="0"/>
          <w:lang w:val="sq-AL"/>
        </w:rPr>
        <w:t xml:space="preserve"> </w:t>
      </w:r>
      <w:r w:rsidRPr="00900E12">
        <w:rPr>
          <w:rFonts w:ascii="Garamond" w:hAnsi="Garamond"/>
          <w:snapToGrid w:val="0"/>
          <w:lang w:val="sq-AL"/>
        </w:rPr>
        <w:t xml:space="preserve">në total një numër prej 44 në total për të gjitha institucionet kryesorë të zbatimit të strategjisë. </w:t>
      </w:r>
    </w:p>
    <w:p w14:paraId="5B5E0DE2" w14:textId="315E2A22" w:rsidR="00621244" w:rsidRPr="00900E12" w:rsidRDefault="00621244" w:rsidP="00621244">
      <w:pPr>
        <w:suppressAutoHyphens/>
        <w:ind w:firstLine="284"/>
        <w:jc w:val="both"/>
        <w:rPr>
          <w:rFonts w:ascii="Garamond" w:hAnsi="Garamond"/>
          <w:snapToGrid w:val="0"/>
          <w:lang w:val="sq-AL"/>
        </w:rPr>
      </w:pPr>
      <w:r w:rsidRPr="00900E12">
        <w:rPr>
          <w:rFonts w:ascii="Garamond" w:hAnsi="Garamond"/>
          <w:snapToGrid w:val="0"/>
          <w:lang w:val="sq-AL"/>
        </w:rPr>
        <w:t xml:space="preserve">Gjithashtu për të realizuar detyrën </w:t>
      </w:r>
      <w:r w:rsidR="00531FE8" w:rsidRPr="00900E12">
        <w:rPr>
          <w:rFonts w:ascii="Garamond" w:hAnsi="Garamond"/>
          <w:snapToGrid w:val="0"/>
          <w:lang w:val="sq-AL"/>
        </w:rPr>
        <w:t>funksionale</w:t>
      </w:r>
      <w:r w:rsidRPr="00900E12">
        <w:rPr>
          <w:rFonts w:ascii="Garamond" w:hAnsi="Garamond"/>
          <w:snapToGrid w:val="0"/>
          <w:lang w:val="sq-AL"/>
        </w:rPr>
        <w:t>, DDA</w:t>
      </w:r>
      <w:r w:rsidR="006A1FD6" w:rsidRPr="00900E12">
        <w:rPr>
          <w:rFonts w:ascii="Garamond" w:hAnsi="Garamond"/>
          <w:snapToGrid w:val="0"/>
          <w:lang w:val="sq-AL"/>
        </w:rPr>
        <w:t>-ja</w:t>
      </w:r>
      <w:r w:rsidRPr="00900E12">
        <w:rPr>
          <w:rFonts w:ascii="Garamond" w:hAnsi="Garamond"/>
          <w:snapToGrid w:val="0"/>
          <w:lang w:val="sq-AL"/>
        </w:rPr>
        <w:t xml:space="preserve"> ka </w:t>
      </w:r>
      <w:r w:rsidRPr="00900E12">
        <w:rPr>
          <w:rFonts w:ascii="Garamond" w:eastAsia="Playbill" w:hAnsi="Garamond"/>
          <w:snapToGrid w:val="0"/>
          <w:lang w:val="sq-AL"/>
        </w:rPr>
        <w:t>përgatitur, promovuar, shpërndarë materiale informuese, organizuar fushata të ndërgjegjësimit të institucioneve, grupeve të interesit dhe publikut, nëpërmjet medias elektronike dhe asaj të shkruar, si edhe aktiviteteve të ndryshme kombëtare e ndërkombëtare, si seminare, konferenca dhe trajnime etj., lidhur me rëndësinë dhe aspektet politike, ligjore dhe praktike të mbrojtjes, ushtrimit dhe zbatimit të së drejtës së autorit, të drejtave të lidhura dhe të drejtave të tjera që mbrohen nga ky ligj</w:t>
      </w:r>
      <w:r w:rsidRPr="00900E12">
        <w:rPr>
          <w:rFonts w:ascii="Garamond" w:hAnsi="Garamond"/>
          <w:snapToGrid w:val="0"/>
          <w:lang w:val="sq-AL"/>
        </w:rPr>
        <w:t>. Janë organizuar 28 aktiviteteve në bashkëpunim me DPPI</w:t>
      </w:r>
      <w:r w:rsidR="00E077DF" w:rsidRPr="00900E12">
        <w:rPr>
          <w:rFonts w:ascii="Garamond" w:hAnsi="Garamond"/>
          <w:snapToGrid w:val="0"/>
          <w:lang w:val="sq-AL"/>
        </w:rPr>
        <w:t>-n</w:t>
      </w:r>
      <w:r w:rsidR="00E077DF"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dhe DDA</w:t>
      </w:r>
      <w:r w:rsidR="00E077DF" w:rsidRPr="00900E12">
        <w:rPr>
          <w:rFonts w:ascii="Garamond" w:hAnsi="Garamond"/>
          <w:snapToGrid w:val="0"/>
          <w:lang w:val="sq-AL"/>
        </w:rPr>
        <w:t>-n</w:t>
      </w:r>
      <w:r w:rsidR="00E077DF"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me institucionet e arsimit të lartë dhe organizatat shkencore dhe zhvillimore; 6 (gjashtë) aktivitete bashkëpunuese ndërmjet DDA</w:t>
      </w:r>
      <w:r w:rsidR="008D288A" w:rsidRPr="00900E12">
        <w:rPr>
          <w:rFonts w:ascii="Garamond" w:hAnsi="Garamond"/>
          <w:snapToGrid w:val="0"/>
          <w:lang w:val="sq-AL"/>
        </w:rPr>
        <w:t>-s</w:t>
      </w:r>
      <w:r w:rsidR="008D288A"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me zyrat rajonale homologe në fushën e </w:t>
      </w:r>
      <w:r w:rsidR="00660635" w:rsidRPr="00900E12">
        <w:rPr>
          <w:rFonts w:ascii="Garamond" w:hAnsi="Garamond"/>
          <w:snapToGrid w:val="0"/>
          <w:lang w:val="sq-AL"/>
        </w:rPr>
        <w:t>s</w:t>
      </w:r>
      <w:r w:rsidRPr="00900E12">
        <w:rPr>
          <w:rFonts w:ascii="Garamond" w:hAnsi="Garamond"/>
          <w:snapToGrid w:val="0"/>
          <w:lang w:val="sq-AL"/>
        </w:rPr>
        <w:t>ë drejtës së autorit.</w:t>
      </w:r>
    </w:p>
    <w:p w14:paraId="49BBFF9C" w14:textId="7CAF2B61" w:rsidR="00621244" w:rsidRPr="00900E12" w:rsidRDefault="00621244" w:rsidP="00621244">
      <w:pPr>
        <w:suppressAutoHyphens/>
        <w:ind w:firstLine="284"/>
        <w:jc w:val="both"/>
        <w:rPr>
          <w:rFonts w:ascii="Garamond" w:hAnsi="Garamond"/>
          <w:lang w:val="sq-AL"/>
        </w:rPr>
      </w:pPr>
      <w:r w:rsidRPr="00900E12">
        <w:rPr>
          <w:rFonts w:ascii="Garamond" w:hAnsi="Garamond"/>
          <w:snapToGrid w:val="0"/>
          <w:lang w:val="sq-AL"/>
        </w:rPr>
        <w:t>DDA</w:t>
      </w:r>
      <w:r w:rsidR="006A1FD6" w:rsidRPr="00900E12">
        <w:rPr>
          <w:rFonts w:ascii="Garamond" w:hAnsi="Garamond"/>
          <w:snapToGrid w:val="0"/>
          <w:lang w:val="sq-AL"/>
        </w:rPr>
        <w:t>-ja</w:t>
      </w:r>
      <w:r w:rsidRPr="00900E12">
        <w:rPr>
          <w:rFonts w:ascii="Garamond" w:hAnsi="Garamond"/>
          <w:snapToGrid w:val="0"/>
          <w:lang w:val="sq-AL"/>
        </w:rPr>
        <w:t xml:space="preserve"> ka marrë pjesë në 5 (pesë) takime të zhvilluara me disa nga dhomat e tregtisë dhe industrisë rajonale në bashkëpunim me DPPI</w:t>
      </w:r>
      <w:r w:rsidR="00812A8F" w:rsidRPr="00900E12">
        <w:rPr>
          <w:rFonts w:ascii="Garamond" w:hAnsi="Garamond"/>
          <w:snapToGrid w:val="0"/>
          <w:lang w:val="sq-AL"/>
        </w:rPr>
        <w:t>-n</w:t>
      </w:r>
      <w:r w:rsidR="00812A8F"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dhe ISHMT</w:t>
      </w:r>
      <w:r w:rsidR="00812A8F" w:rsidRPr="00900E12">
        <w:rPr>
          <w:rFonts w:ascii="Garamond" w:hAnsi="Garamond"/>
          <w:snapToGrid w:val="0"/>
          <w:lang w:val="sq-AL"/>
        </w:rPr>
        <w:t>-n</w:t>
      </w:r>
      <w:r w:rsidR="00812A8F"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për të prezantuar institucionet </w:t>
      </w:r>
      <w:r w:rsidRPr="00900E12">
        <w:rPr>
          <w:rFonts w:ascii="Garamond" w:hAnsi="Garamond"/>
          <w:snapToGrid w:val="0"/>
          <w:lang w:val="sq-AL"/>
        </w:rPr>
        <w:lastRenderedPageBreak/>
        <w:t>dhe për ndërgjegjësimin e tyre në lidhje me fushën e pronësinë intelektuale që përfaqëson secili institucion.</w:t>
      </w:r>
    </w:p>
    <w:p w14:paraId="4A8CC7B3" w14:textId="14CC01F7" w:rsidR="00621244" w:rsidRPr="00900E12" w:rsidRDefault="00621244" w:rsidP="00621244">
      <w:pPr>
        <w:ind w:firstLine="284"/>
        <w:jc w:val="both"/>
        <w:rPr>
          <w:rFonts w:ascii="Garamond" w:hAnsi="Garamond"/>
          <w:lang w:val="sq-AL"/>
        </w:rPr>
      </w:pPr>
      <w:r w:rsidRPr="00900E12">
        <w:rPr>
          <w:rFonts w:ascii="Garamond" w:hAnsi="Garamond"/>
          <w:lang w:val="sq-AL"/>
        </w:rPr>
        <w:t>Gjithashtu</w:t>
      </w:r>
      <w:r w:rsidR="006A1FD6" w:rsidRPr="00900E12">
        <w:rPr>
          <w:rFonts w:ascii="Garamond" w:hAnsi="Garamond"/>
          <w:lang w:val="sq-AL"/>
        </w:rPr>
        <w:t>,</w:t>
      </w:r>
      <w:r w:rsidRPr="00900E12">
        <w:rPr>
          <w:rFonts w:ascii="Garamond" w:hAnsi="Garamond"/>
          <w:lang w:val="sq-AL"/>
        </w:rPr>
        <w:t xml:space="preserve"> është zhvilluar një aktivitet promovues në formën e konkursit për njohuritë mbi </w:t>
      </w:r>
      <w:r w:rsidR="006A1FD6" w:rsidRPr="00900E12">
        <w:rPr>
          <w:rFonts w:ascii="Garamond" w:hAnsi="Garamond"/>
          <w:lang w:val="sq-AL"/>
        </w:rPr>
        <w:t>p</w:t>
      </w:r>
      <w:r w:rsidRPr="00900E12">
        <w:rPr>
          <w:rFonts w:ascii="Garamond" w:hAnsi="Garamond"/>
          <w:lang w:val="sq-AL"/>
        </w:rPr>
        <w:t xml:space="preserve">ronësinë </w:t>
      </w:r>
      <w:r w:rsidR="006A1FD6" w:rsidRPr="00900E12">
        <w:rPr>
          <w:rFonts w:ascii="Garamond" w:hAnsi="Garamond"/>
          <w:lang w:val="sq-AL"/>
        </w:rPr>
        <w:t>i</w:t>
      </w:r>
      <w:r w:rsidRPr="00900E12">
        <w:rPr>
          <w:rFonts w:ascii="Garamond" w:hAnsi="Garamond"/>
          <w:lang w:val="sq-AL"/>
        </w:rPr>
        <w:t>ntelektuale. Në bashkëpunim me DPPI</w:t>
      </w:r>
      <w:r w:rsidR="0029145A" w:rsidRPr="00900E12">
        <w:rPr>
          <w:rFonts w:ascii="Garamond" w:hAnsi="Garamond"/>
          <w:lang w:val="sq-AL"/>
        </w:rPr>
        <w:t>-në</w:t>
      </w:r>
      <w:r w:rsidRPr="00900E12">
        <w:rPr>
          <w:rFonts w:ascii="Garamond" w:hAnsi="Garamond"/>
          <w:lang w:val="sq-AL"/>
        </w:rPr>
        <w:t xml:space="preserve">, janë zhvilluar 6 (gjashtë) tryeza të </w:t>
      </w:r>
      <w:r w:rsidR="006A1FD6" w:rsidRPr="00900E12">
        <w:rPr>
          <w:rFonts w:ascii="Garamond" w:hAnsi="Garamond"/>
          <w:lang w:val="sq-AL"/>
        </w:rPr>
        <w:t>rrumbullakëta</w:t>
      </w:r>
      <w:r w:rsidRPr="00900E12">
        <w:rPr>
          <w:rFonts w:ascii="Garamond" w:hAnsi="Garamond"/>
          <w:lang w:val="sq-AL"/>
        </w:rPr>
        <w:t xml:space="preserve"> me publikun</w:t>
      </w:r>
      <w:r w:rsidR="0029145A" w:rsidRPr="00900E12">
        <w:rPr>
          <w:rFonts w:ascii="Garamond" w:hAnsi="Garamond"/>
          <w:lang w:val="sq-AL"/>
        </w:rPr>
        <w:t>,</w:t>
      </w:r>
      <w:r w:rsidRPr="00900E12">
        <w:rPr>
          <w:rFonts w:ascii="Garamond" w:hAnsi="Garamond"/>
          <w:lang w:val="sq-AL"/>
        </w:rPr>
        <w:t xml:space="preserve"> si dhe takimeve informative me kategori të ndryshme përdoruesish të drejtash në lidhje me </w:t>
      </w:r>
      <w:r w:rsidR="006A1FD6" w:rsidRPr="00900E12">
        <w:rPr>
          <w:rFonts w:ascii="Garamond" w:hAnsi="Garamond"/>
          <w:lang w:val="sq-AL"/>
        </w:rPr>
        <w:t>çështjet</w:t>
      </w:r>
      <w:r w:rsidRPr="00900E12">
        <w:rPr>
          <w:rFonts w:ascii="Garamond" w:hAnsi="Garamond"/>
          <w:lang w:val="sq-AL"/>
        </w:rPr>
        <w:t xml:space="preserve"> e </w:t>
      </w:r>
      <w:r w:rsidR="006A1FD6" w:rsidRPr="00900E12">
        <w:rPr>
          <w:rFonts w:ascii="Garamond" w:hAnsi="Garamond"/>
          <w:lang w:val="sq-AL"/>
        </w:rPr>
        <w:t>s</w:t>
      </w:r>
      <w:r w:rsidRPr="00900E12">
        <w:rPr>
          <w:rFonts w:ascii="Garamond" w:hAnsi="Garamond"/>
          <w:lang w:val="sq-AL"/>
        </w:rPr>
        <w:t xml:space="preserve">ë drejtës së autorit në RSH. </w:t>
      </w:r>
    </w:p>
    <w:p w14:paraId="4C0BB766" w14:textId="34909A5A"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Prioritet objektiv është</w:t>
      </w:r>
      <w:r w:rsidRPr="00900E12">
        <w:rPr>
          <w:rFonts w:ascii="Garamond" w:eastAsia="Playbill" w:hAnsi="Garamond"/>
          <w:i/>
          <w:snapToGrid w:val="0"/>
          <w:lang w:val="sq-AL"/>
        </w:rPr>
        <w:t xml:space="preserve"> rritja e ndërgjegjësimit mbi të drejtat e autorit dhe të drejtat e lidhura</w:t>
      </w:r>
      <w:r w:rsidRPr="00900E12">
        <w:rPr>
          <w:rFonts w:ascii="Garamond" w:eastAsia="Playbill" w:hAnsi="Garamond"/>
          <w:snapToGrid w:val="0"/>
          <w:lang w:val="sq-AL"/>
        </w:rPr>
        <w:t xml:space="preserve"> përmes përdoruesve të veprave të mbrojtura me të drejtë autori, ose të drejtat e lidhura, mbajtësit e </w:t>
      </w:r>
      <w:r w:rsidR="00660635" w:rsidRPr="00900E12">
        <w:rPr>
          <w:rFonts w:ascii="Garamond" w:eastAsia="Playbill" w:hAnsi="Garamond"/>
          <w:snapToGrid w:val="0"/>
          <w:lang w:val="sq-AL"/>
        </w:rPr>
        <w:t>s</w:t>
      </w:r>
      <w:r w:rsidRPr="00900E12">
        <w:rPr>
          <w:rFonts w:ascii="Garamond" w:eastAsia="Playbill" w:hAnsi="Garamond"/>
          <w:snapToGrid w:val="0"/>
          <w:lang w:val="sq-AL"/>
        </w:rPr>
        <w:t xml:space="preserve">ë drejtës, përfaqësuesit e tyre dhe komunitetit në përgjithësi. </w:t>
      </w:r>
      <w:r w:rsidR="006A1FD6" w:rsidRPr="00900E12">
        <w:rPr>
          <w:rFonts w:ascii="Garamond" w:eastAsia="Playbill" w:hAnsi="Garamond"/>
          <w:snapToGrid w:val="0"/>
          <w:lang w:val="sq-AL"/>
        </w:rPr>
        <w:t>Ndërgjegjësimi</w:t>
      </w:r>
      <w:r w:rsidRPr="00900E12">
        <w:rPr>
          <w:rFonts w:ascii="Garamond" w:eastAsia="Playbill" w:hAnsi="Garamond"/>
          <w:snapToGrid w:val="0"/>
          <w:lang w:val="sq-AL"/>
        </w:rPr>
        <w:t xml:space="preserve"> i shoqërisë shqiptare vijon të mbetet në vëmendjen e Ministrisë së Kulturës dhe të DDA-së, me qëllim informimin dhe edukimin e gjeneratave që rriten.</w:t>
      </w:r>
    </w:p>
    <w:p w14:paraId="05F7C969" w14:textId="1E8C923F" w:rsidR="00621244" w:rsidRPr="00900E12" w:rsidRDefault="00621244" w:rsidP="00621244">
      <w:pPr>
        <w:tabs>
          <w:tab w:val="left" w:pos="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Për shumë njerëz, lidhja që ekziston midis </w:t>
      </w:r>
      <w:r w:rsidR="009520F4"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9520F4" w:rsidRPr="00900E12">
        <w:rPr>
          <w:rFonts w:ascii="Garamond" w:eastAsia="Playbill" w:hAnsi="Garamond"/>
          <w:snapToGrid w:val="0"/>
          <w:lang w:val="sq-AL"/>
        </w:rPr>
        <w:t>i</w:t>
      </w:r>
      <w:r w:rsidRPr="00900E12">
        <w:rPr>
          <w:rFonts w:ascii="Garamond" w:eastAsia="Playbill" w:hAnsi="Garamond"/>
          <w:snapToGrid w:val="0"/>
          <w:lang w:val="sq-AL"/>
        </w:rPr>
        <w:t>ntelektuale dhe krijimtarisë nuk është aspak e qartë. Fjala krijimtari në vetvete nënkupton një botë artistësh, krijuesish muzikore apo te çdo lloj zhanri tjetër</w:t>
      </w:r>
      <w:r w:rsidR="009520F4" w:rsidRPr="00900E12">
        <w:rPr>
          <w:rFonts w:ascii="Garamond" w:eastAsia="Playbill" w:hAnsi="Garamond"/>
          <w:snapToGrid w:val="0"/>
          <w:lang w:val="sq-AL"/>
        </w:rPr>
        <w:t>,</w:t>
      </w:r>
      <w:r w:rsidRPr="00900E12">
        <w:rPr>
          <w:rFonts w:ascii="Garamond" w:eastAsia="Playbill" w:hAnsi="Garamond"/>
          <w:snapToGrid w:val="0"/>
          <w:lang w:val="sq-AL"/>
        </w:rPr>
        <w:t xml:space="preserve"> si dhe poetë e artistë.</w:t>
      </w:r>
    </w:p>
    <w:p w14:paraId="429A0CCC" w14:textId="77777777" w:rsidR="00621244" w:rsidRPr="00900E12" w:rsidRDefault="00621244" w:rsidP="00621244">
      <w:pPr>
        <w:tabs>
          <w:tab w:val="left" w:pos="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Respektimi i produktit të mendjes së tjetrit, përdorimi i drejtë i tij dhe jo në mënyrë pirate, por në bazë të ligjeve të cilat veprojnë në një vend të caktuar, është një tregues i qartë i nivelit të civilizimit të një shoqërie.</w:t>
      </w:r>
    </w:p>
    <w:p w14:paraId="6466956F" w14:textId="4575D232" w:rsidR="00621244" w:rsidRPr="00900E12" w:rsidRDefault="00621244" w:rsidP="00621244">
      <w:pPr>
        <w:tabs>
          <w:tab w:val="left" w:pos="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Shumë shtete të Bashkimit E</w:t>
      </w:r>
      <w:r w:rsidR="006A1FD6" w:rsidRPr="00900E12">
        <w:rPr>
          <w:rFonts w:ascii="Garamond" w:eastAsia="Playbill" w:hAnsi="Garamond"/>
          <w:snapToGrid w:val="0"/>
          <w:lang w:val="sq-AL"/>
        </w:rPr>
        <w:t>v</w:t>
      </w:r>
      <w:r w:rsidRPr="00900E12">
        <w:rPr>
          <w:rFonts w:ascii="Garamond" w:eastAsia="Playbill" w:hAnsi="Garamond"/>
          <w:snapToGrid w:val="0"/>
          <w:lang w:val="sq-AL"/>
        </w:rPr>
        <w:t>ropian kanë një platformë ku</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shpjegohet rëndësia jetësore e së drejtës së autorit në ekonominë e një shteti. Qeveri të shumë vendeve të zhvilluara sigurojnë në shkolla paketa të caktuara dhe materiale informative që ato i përdorin për të mësuar nxënës dhe të rinj rreth </w:t>
      </w:r>
      <w:r w:rsidR="00660635" w:rsidRPr="00900E12">
        <w:rPr>
          <w:rFonts w:ascii="Garamond" w:eastAsia="Playbill" w:hAnsi="Garamond"/>
          <w:snapToGrid w:val="0"/>
          <w:lang w:val="sq-AL"/>
        </w:rPr>
        <w:t>s</w:t>
      </w:r>
      <w:r w:rsidRPr="00900E12">
        <w:rPr>
          <w:rFonts w:ascii="Garamond" w:eastAsia="Playbill" w:hAnsi="Garamond"/>
          <w:snapToGrid w:val="0"/>
          <w:lang w:val="sq-AL"/>
        </w:rPr>
        <w:t>ë drejtës së autorit dhe të mirat dhe përfitimet që burojnë nga kjo e drejtë. Duhet lobuar fuqishëm që të futet</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në ku</w:t>
      </w:r>
      <w:r w:rsidR="001B2E5D" w:rsidRPr="00900E12">
        <w:rPr>
          <w:rFonts w:ascii="Garamond" w:eastAsia="Playbill" w:hAnsi="Garamond"/>
          <w:snapToGrid w:val="0"/>
          <w:lang w:val="sq-AL"/>
        </w:rPr>
        <w:t>r</w:t>
      </w:r>
      <w:r w:rsidRPr="00900E12">
        <w:rPr>
          <w:rFonts w:ascii="Garamond" w:eastAsia="Playbill" w:hAnsi="Garamond"/>
          <w:snapToGrid w:val="0"/>
          <w:lang w:val="sq-AL"/>
        </w:rPr>
        <w:t xml:space="preserve">rikul e drejta e autorit, si një lëndë më vete që në klasat e para të shkollimit. </w:t>
      </w:r>
    </w:p>
    <w:p w14:paraId="10D9E4A4" w14:textId="300B6C83" w:rsidR="00621244" w:rsidRPr="00900E12" w:rsidRDefault="00621244" w:rsidP="00621244">
      <w:pPr>
        <w:tabs>
          <w:tab w:val="left" w:pos="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Edukimi i brezave për kultivimin e shëndetshëm të kësaj kulture do të sjellë vetëm rezultate pozitive në vitet që do të vijnë për shoqërinë shqiptare.</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 </w:t>
      </w:r>
    </w:p>
    <w:p w14:paraId="340D3F73" w14:textId="48D5749F"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Për vetë specifikën që ka kjo fushë, mbart sigurisht dhe vështirësitë e veta si në të kuptuar e perceptuar nga pjesa më e madhe e opinionit publik, por DDA</w:t>
      </w:r>
      <w:r w:rsidR="009520F4" w:rsidRPr="00900E12">
        <w:rPr>
          <w:rFonts w:ascii="Garamond" w:eastAsia="Playbill" w:hAnsi="Garamond"/>
          <w:snapToGrid w:val="0"/>
          <w:lang w:val="sq-AL"/>
        </w:rPr>
        <w:t>-ja</w:t>
      </w:r>
      <w:r w:rsidRPr="00900E12">
        <w:rPr>
          <w:rFonts w:ascii="Garamond" w:eastAsia="Playbill" w:hAnsi="Garamond"/>
          <w:snapToGrid w:val="0"/>
          <w:lang w:val="sq-AL"/>
        </w:rPr>
        <w:t xml:space="preserve"> në qëllimet e saj prioritare ka ndërgjegjësimin</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dhe kultivimin e kulturës te brezat që rriten me koncepte të </w:t>
      </w:r>
      <w:r w:rsidR="00DE052F" w:rsidRPr="00900E12">
        <w:rPr>
          <w:rFonts w:ascii="Garamond" w:eastAsia="Playbill" w:hAnsi="Garamond"/>
          <w:snapToGrid w:val="0"/>
          <w:lang w:val="sq-AL"/>
        </w:rPr>
        <w:t>s</w:t>
      </w:r>
      <w:r w:rsidRPr="00900E12">
        <w:rPr>
          <w:rFonts w:ascii="Garamond" w:eastAsia="Playbill" w:hAnsi="Garamond"/>
          <w:snapToGrid w:val="0"/>
          <w:lang w:val="sq-AL"/>
        </w:rPr>
        <w:t xml:space="preserve">ë drejtës së autorit dhe të drejtave të lidhura. Një brez i miredukuar me çështjet e pronësisë intelektuale është një mundësi e mirë për të ulur nivelet e </w:t>
      </w:r>
      <w:r w:rsidR="001B2E5D" w:rsidRPr="00900E12">
        <w:rPr>
          <w:rFonts w:ascii="Garamond" w:eastAsia="Playbill" w:hAnsi="Garamond"/>
          <w:snapToGrid w:val="0"/>
          <w:lang w:val="sq-AL"/>
        </w:rPr>
        <w:t>piraterisë</w:t>
      </w:r>
      <w:r w:rsidRPr="00900E12">
        <w:rPr>
          <w:rFonts w:ascii="Garamond" w:eastAsia="Playbill" w:hAnsi="Garamond"/>
          <w:snapToGrid w:val="0"/>
          <w:lang w:val="sq-AL"/>
        </w:rPr>
        <w:t xml:space="preserve"> dhe të </w:t>
      </w:r>
      <w:r w:rsidR="00166A1B" w:rsidRPr="00900E12">
        <w:rPr>
          <w:rFonts w:ascii="Garamond" w:eastAsia="Playbill" w:hAnsi="Garamond"/>
          <w:snapToGrid w:val="0"/>
          <w:lang w:val="sq-AL"/>
        </w:rPr>
        <w:t>kundërvajtjeve</w:t>
      </w:r>
      <w:r w:rsidRPr="00900E12">
        <w:rPr>
          <w:rFonts w:ascii="Garamond" w:eastAsia="Playbill" w:hAnsi="Garamond"/>
          <w:snapToGrid w:val="0"/>
          <w:lang w:val="sq-AL"/>
        </w:rPr>
        <w:t>. Këto janë praktika botërore në vende t</w:t>
      </w:r>
      <w:r w:rsidR="00A33B55" w:rsidRPr="00900E12">
        <w:rPr>
          <w:rFonts w:ascii="Garamond" w:eastAsia="Playbill" w:hAnsi="Garamond"/>
          <w:snapToGrid w:val="0"/>
          <w:lang w:val="sq-AL"/>
        </w:rPr>
        <w:t>ë</w:t>
      </w:r>
      <w:r w:rsidRPr="00900E12">
        <w:rPr>
          <w:rFonts w:ascii="Garamond" w:eastAsia="Playbill" w:hAnsi="Garamond"/>
          <w:snapToGrid w:val="0"/>
          <w:lang w:val="sq-AL"/>
        </w:rPr>
        <w:t xml:space="preserve"> zhvilluara që janë treguar mjaft produktive. </w:t>
      </w:r>
    </w:p>
    <w:p w14:paraId="1175E9F4" w14:textId="7A18BFA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DDA</w:t>
      </w:r>
      <w:r w:rsidR="007C46D7" w:rsidRPr="00900E12">
        <w:rPr>
          <w:rFonts w:ascii="Garamond" w:eastAsia="Playbill" w:hAnsi="Garamond"/>
          <w:snapToGrid w:val="0"/>
          <w:lang w:val="sq-AL"/>
        </w:rPr>
        <w:t>-ja</w:t>
      </w:r>
      <w:r w:rsidRPr="00900E12">
        <w:rPr>
          <w:rFonts w:ascii="Garamond" w:eastAsia="Playbill" w:hAnsi="Garamond"/>
          <w:snapToGrid w:val="0"/>
          <w:lang w:val="sq-AL"/>
        </w:rPr>
        <w:t xml:space="preserve"> ka hartuar një plan pune për vitin 2021 në të cilin përcaktohen aktivitetet dhe veprimtaritë e ndryshme të cilat kanë për qëllim edukimin e brezave dhe të shoqërisë në tërësi, mbi rëndësinë e </w:t>
      </w:r>
      <w:r w:rsidR="005F690E" w:rsidRPr="00900E12">
        <w:rPr>
          <w:rFonts w:ascii="Garamond" w:eastAsia="Playbill" w:hAnsi="Garamond"/>
          <w:snapToGrid w:val="0"/>
          <w:lang w:val="sq-AL"/>
        </w:rPr>
        <w:t>s</w:t>
      </w:r>
      <w:r w:rsidRPr="00900E12">
        <w:rPr>
          <w:rFonts w:ascii="Garamond" w:eastAsia="Playbill" w:hAnsi="Garamond"/>
          <w:snapToGrid w:val="0"/>
          <w:lang w:val="sq-AL"/>
        </w:rPr>
        <w:t>ë drejtës së autorit.</w:t>
      </w:r>
    </w:p>
    <w:p w14:paraId="6984C914" w14:textId="34093C26" w:rsidR="00621244" w:rsidRPr="00900E12" w:rsidRDefault="00621244" w:rsidP="00621244">
      <w:pPr>
        <w:suppressAutoHyphens/>
        <w:ind w:firstLine="284"/>
        <w:jc w:val="both"/>
        <w:rPr>
          <w:rFonts w:ascii="Garamond" w:eastAsia="Playbill" w:hAnsi="Garamond"/>
          <w:i/>
          <w:snapToGrid w:val="0"/>
          <w:lang w:val="sq-AL"/>
        </w:rPr>
      </w:pPr>
      <w:r w:rsidRPr="00900E12">
        <w:rPr>
          <w:rFonts w:ascii="Garamond" w:eastAsia="Playbill" w:hAnsi="Garamond"/>
          <w:bCs/>
          <w:snapToGrid w:val="0"/>
          <w:lang w:val="sq-AL"/>
        </w:rPr>
        <w:t xml:space="preserve">Vazhdimi në mënyrë konstante i përhapjes së informacionit me synim rritjen e ndërgjegjësimit, si dhe </w:t>
      </w:r>
      <w:r w:rsidRPr="00900E12">
        <w:rPr>
          <w:rFonts w:ascii="Garamond" w:eastAsia="Playbill" w:hAnsi="Garamond"/>
          <w:bCs/>
          <w:i/>
          <w:snapToGrid w:val="0"/>
          <w:lang w:val="sq-AL"/>
        </w:rPr>
        <w:t xml:space="preserve">mbi të gjitha vullnet e përgjegjshmëri nga të gjithë për të zbatuar me </w:t>
      </w:r>
      <w:r w:rsidR="000C1316" w:rsidRPr="00900E12">
        <w:rPr>
          <w:rFonts w:ascii="Garamond" w:eastAsia="Playbill" w:hAnsi="Garamond"/>
          <w:bCs/>
          <w:i/>
          <w:snapToGrid w:val="0"/>
          <w:lang w:val="sq-AL"/>
        </w:rPr>
        <w:t>përpikëri</w:t>
      </w:r>
      <w:r w:rsidRPr="00900E12">
        <w:rPr>
          <w:rFonts w:ascii="Garamond" w:eastAsia="Playbill" w:hAnsi="Garamond"/>
          <w:bCs/>
          <w:i/>
          <w:snapToGrid w:val="0"/>
          <w:lang w:val="sq-AL"/>
        </w:rPr>
        <w:t xml:space="preserve"> ligjin, do të jenë një garanci më shumë që Shqipëria ta hedhë prapa </w:t>
      </w:r>
      <w:r w:rsidR="000C1316" w:rsidRPr="00900E12">
        <w:rPr>
          <w:rFonts w:ascii="Garamond" w:eastAsia="Playbill" w:hAnsi="Garamond"/>
          <w:bCs/>
          <w:i/>
          <w:snapToGrid w:val="0"/>
          <w:lang w:val="sq-AL"/>
        </w:rPr>
        <w:t>krahëve</w:t>
      </w:r>
      <w:r w:rsidRPr="00900E12">
        <w:rPr>
          <w:rFonts w:ascii="Garamond" w:eastAsia="Playbill" w:hAnsi="Garamond"/>
          <w:bCs/>
          <w:i/>
          <w:snapToGrid w:val="0"/>
          <w:lang w:val="sq-AL"/>
        </w:rPr>
        <w:t xml:space="preserve"> problemin e mbrojtjes së të drejtave të </w:t>
      </w:r>
      <w:r w:rsidR="000C1316" w:rsidRPr="00900E12">
        <w:rPr>
          <w:rFonts w:ascii="Garamond" w:eastAsia="Playbill" w:hAnsi="Garamond"/>
          <w:bCs/>
          <w:i/>
          <w:snapToGrid w:val="0"/>
          <w:lang w:val="sq-AL"/>
        </w:rPr>
        <w:t>a</w:t>
      </w:r>
      <w:r w:rsidRPr="00900E12">
        <w:rPr>
          <w:rFonts w:ascii="Garamond" w:eastAsia="Playbill" w:hAnsi="Garamond"/>
          <w:bCs/>
          <w:i/>
          <w:snapToGrid w:val="0"/>
          <w:lang w:val="sq-AL"/>
        </w:rPr>
        <w:t xml:space="preserve">utorit dhe të </w:t>
      </w:r>
      <w:r w:rsidR="000C1316" w:rsidRPr="00900E12">
        <w:rPr>
          <w:rFonts w:ascii="Garamond" w:eastAsia="Playbill" w:hAnsi="Garamond"/>
          <w:bCs/>
          <w:i/>
          <w:snapToGrid w:val="0"/>
          <w:lang w:val="sq-AL"/>
        </w:rPr>
        <w:t>d</w:t>
      </w:r>
      <w:r w:rsidRPr="00900E12">
        <w:rPr>
          <w:rFonts w:ascii="Garamond" w:eastAsia="Playbill" w:hAnsi="Garamond"/>
          <w:bCs/>
          <w:i/>
          <w:snapToGrid w:val="0"/>
          <w:lang w:val="sq-AL"/>
        </w:rPr>
        <w:t xml:space="preserve">rejtave të tjera të lidhura me të, në të </w:t>
      </w:r>
      <w:r w:rsidR="000C1316" w:rsidRPr="00900E12">
        <w:rPr>
          <w:rFonts w:ascii="Garamond" w:eastAsia="Playbill" w:hAnsi="Garamond"/>
          <w:bCs/>
          <w:i/>
          <w:snapToGrid w:val="0"/>
          <w:lang w:val="sq-AL"/>
        </w:rPr>
        <w:t>njëjtin</w:t>
      </w:r>
      <w:r w:rsidRPr="00900E12">
        <w:rPr>
          <w:rFonts w:ascii="Garamond" w:eastAsia="Playbill" w:hAnsi="Garamond"/>
          <w:bCs/>
          <w:i/>
          <w:snapToGrid w:val="0"/>
          <w:lang w:val="sq-AL"/>
        </w:rPr>
        <w:t xml:space="preserve"> nivel me </w:t>
      </w:r>
      <w:r w:rsidR="000C1316" w:rsidRPr="00900E12">
        <w:rPr>
          <w:rFonts w:ascii="Garamond" w:eastAsia="Playbill" w:hAnsi="Garamond"/>
          <w:bCs/>
          <w:i/>
          <w:snapToGrid w:val="0"/>
          <w:lang w:val="sq-AL"/>
        </w:rPr>
        <w:t>atë</w:t>
      </w:r>
      <w:r w:rsidRPr="00900E12">
        <w:rPr>
          <w:rFonts w:ascii="Garamond" w:eastAsia="Playbill" w:hAnsi="Garamond"/>
          <w:bCs/>
          <w:i/>
          <w:snapToGrid w:val="0"/>
          <w:lang w:val="sq-AL"/>
        </w:rPr>
        <w:t xml:space="preserve"> të BE-së. </w:t>
      </w:r>
    </w:p>
    <w:p w14:paraId="28A8BEAE" w14:textId="3045CBA8"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Përveç kësaj, zhvillimi i teknologjisë së informacionit dhe internetit ka ndryshuar mënyrat e mësimdhënies ndërkohë që gjithnjë e më shumë materiale bëhen të disponueshme në mjedisin di</w:t>
      </w:r>
      <w:r w:rsidR="001B2E5D" w:rsidRPr="00900E12">
        <w:rPr>
          <w:rFonts w:ascii="Garamond" w:eastAsia="Playbill" w:hAnsi="Garamond"/>
          <w:snapToGrid w:val="0"/>
          <w:lang w:val="sq-AL"/>
        </w:rPr>
        <w:t>gj</w:t>
      </w:r>
      <w:r w:rsidRPr="00900E12">
        <w:rPr>
          <w:rFonts w:ascii="Garamond" w:eastAsia="Playbill" w:hAnsi="Garamond"/>
          <w:snapToGrid w:val="0"/>
          <w:lang w:val="sq-AL"/>
        </w:rPr>
        <w:t xml:space="preserve">ital, me kosto të ulët ose pa kosto fare, dhe shembujsh të rinj mësimdhënieje, si të mësuarit nëpërmjet internetit dhe të mësuarit në distancë, bëhen të mundshme dhe të aksesueshme. Si vendet e zhvilluara, ashtu edhe ata në zhvillim, vlerësojnë rëndësinë e vazhdueshme për të pasur një nivel të lartë disponueshmërie dhe aksesueshmërie të njohurive për qëllime arsimore meqë kjo ka rëndësi jetësore për mbështetjen dhe zhvillimin social dhe ekonomik të një vendi. </w:t>
      </w:r>
    </w:p>
    <w:p w14:paraId="01385601" w14:textId="39461CF9" w:rsidR="00621244" w:rsidRPr="00900E12" w:rsidRDefault="008F54FD" w:rsidP="008F54FD">
      <w:pPr>
        <w:pStyle w:val="TEKSTI"/>
        <w:rPr>
          <w:snapToGrid w:val="0"/>
          <w:lang w:val="sq-AL"/>
        </w:rPr>
      </w:pPr>
      <w:r w:rsidRPr="00900E12">
        <w:rPr>
          <w:snapToGrid w:val="0"/>
          <w:lang w:val="sq-AL"/>
        </w:rPr>
        <w:t xml:space="preserve">1.3 </w:t>
      </w:r>
      <w:r w:rsidR="00621244" w:rsidRPr="00900E12">
        <w:rPr>
          <w:snapToGrid w:val="0"/>
          <w:lang w:val="sq-AL"/>
        </w:rPr>
        <w:t xml:space="preserve">SPORTELI UNIK </w:t>
      </w:r>
      <w:r w:rsidR="000C1316" w:rsidRPr="00900E12">
        <w:rPr>
          <w:snapToGrid w:val="0"/>
          <w:lang w:val="sq-AL"/>
        </w:rPr>
        <w:t>–</w:t>
      </w:r>
      <w:r w:rsidR="00621244" w:rsidRPr="00900E12">
        <w:rPr>
          <w:snapToGrid w:val="0"/>
          <w:lang w:val="sq-AL"/>
        </w:rPr>
        <w:t xml:space="preserve"> SUADA</w:t>
      </w:r>
      <w:r w:rsidR="000C1316" w:rsidRPr="00900E12">
        <w:rPr>
          <w:snapToGrid w:val="0"/>
          <w:lang w:val="sq-AL"/>
        </w:rPr>
        <w:t xml:space="preserve"> </w:t>
      </w:r>
    </w:p>
    <w:p w14:paraId="0C9C723B" w14:textId="34E039C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Në zbatim të ligjit nr. 35/2016 është ngritur </w:t>
      </w:r>
      <w:r w:rsidR="00D17129" w:rsidRPr="00900E12">
        <w:rPr>
          <w:rFonts w:ascii="Garamond" w:eastAsia="Playbill" w:hAnsi="Garamond"/>
          <w:snapToGrid w:val="0"/>
          <w:lang w:val="sq-AL"/>
        </w:rPr>
        <w:t>sporteli unik</w:t>
      </w:r>
      <w:r w:rsidRPr="00900E12">
        <w:rPr>
          <w:rFonts w:ascii="Garamond" w:eastAsia="Playbill" w:hAnsi="Garamond"/>
          <w:snapToGrid w:val="0"/>
          <w:lang w:val="sq-AL"/>
        </w:rPr>
        <w:t>, SUADA, e cila është krijuar si në organizatë jofitimprurëse, në formën e Qendrës.</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Qëllimi i krijimit të </w:t>
      </w:r>
      <w:r w:rsidR="00D17129" w:rsidRPr="00900E12">
        <w:rPr>
          <w:rFonts w:ascii="Garamond" w:eastAsia="Playbill" w:hAnsi="Garamond"/>
          <w:snapToGrid w:val="0"/>
          <w:lang w:val="sq-AL"/>
        </w:rPr>
        <w:t>s</w:t>
      </w:r>
      <w:r w:rsidRPr="00900E12">
        <w:rPr>
          <w:rFonts w:ascii="Garamond" w:eastAsia="Playbill" w:hAnsi="Garamond"/>
          <w:snapToGrid w:val="0"/>
          <w:lang w:val="sq-AL"/>
        </w:rPr>
        <w:t xml:space="preserve">portelit unik për </w:t>
      </w:r>
      <w:r w:rsidR="00D17129" w:rsidRPr="00900E12">
        <w:rPr>
          <w:rFonts w:ascii="Garamond" w:eastAsia="Playbill" w:hAnsi="Garamond"/>
          <w:snapToGrid w:val="0"/>
          <w:lang w:val="sq-AL"/>
        </w:rPr>
        <w:t>administrimin e së drejtës së autorit</w:t>
      </w:r>
      <w:r w:rsidRPr="00900E12">
        <w:rPr>
          <w:rFonts w:ascii="Garamond" w:eastAsia="Playbill" w:hAnsi="Garamond"/>
          <w:snapToGrid w:val="0"/>
          <w:lang w:val="sq-AL"/>
        </w:rPr>
        <w:t>, është sigurimi i një shërbimi eficient dhe të thejshtësuar të subjekteve përdorues</w:t>
      </w:r>
      <w:r w:rsidR="003A468C" w:rsidRPr="00900E12">
        <w:rPr>
          <w:rFonts w:ascii="Garamond" w:eastAsia="Playbill" w:hAnsi="Garamond"/>
          <w:snapToGrid w:val="0"/>
          <w:lang w:val="sq-AL"/>
        </w:rPr>
        <w:t>,</w:t>
      </w:r>
      <w:r w:rsidRPr="00900E12">
        <w:rPr>
          <w:rFonts w:ascii="Garamond" w:eastAsia="Playbill" w:hAnsi="Garamond"/>
          <w:snapToGrid w:val="0"/>
          <w:lang w:val="sq-AL"/>
        </w:rPr>
        <w:t xml:space="preserve"> si dhe përfitimi në terma të efektivitetit të një sporteli të </w:t>
      </w:r>
      <w:r w:rsidR="000C1316" w:rsidRPr="00900E12">
        <w:rPr>
          <w:rFonts w:ascii="Garamond" w:eastAsia="Playbill" w:hAnsi="Garamond"/>
          <w:snapToGrid w:val="0"/>
          <w:lang w:val="sq-AL"/>
        </w:rPr>
        <w:t>përbashkët</w:t>
      </w:r>
      <w:r w:rsidRPr="00900E12">
        <w:rPr>
          <w:rFonts w:ascii="Garamond" w:eastAsia="Playbill" w:hAnsi="Garamond"/>
          <w:snapToGrid w:val="0"/>
          <w:lang w:val="sq-AL"/>
        </w:rPr>
        <w:t xml:space="preserve"> që respekton autonominë në vendimmarrje të AAK-ve të licencuara. </w:t>
      </w:r>
    </w:p>
    <w:p w14:paraId="1C21E1ED" w14:textId="03D2DF3A"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lastRenderedPageBreak/>
        <w:t>Sporteli Unik për administrimin e të drejtave të autorit, funksionon në përputhj</w:t>
      </w:r>
      <w:r w:rsidR="000C1316" w:rsidRPr="00900E12">
        <w:rPr>
          <w:rFonts w:ascii="Garamond" w:eastAsia="Playbill" w:hAnsi="Garamond"/>
          <w:snapToGrid w:val="0"/>
          <w:lang w:val="sq-AL"/>
        </w:rPr>
        <w:t>e</w:t>
      </w:r>
      <w:r w:rsidRPr="00900E12">
        <w:rPr>
          <w:rFonts w:ascii="Garamond" w:eastAsia="Playbill" w:hAnsi="Garamond"/>
          <w:snapToGrid w:val="0"/>
          <w:lang w:val="sq-AL"/>
        </w:rPr>
        <w:t xml:space="preserve"> me parimin e transparencës dhe bashkëpunimit me të gjitha AAK-të dhe subjektet përdorues të produketit intelektual. </w:t>
      </w:r>
    </w:p>
    <w:p w14:paraId="20CEABCE" w14:textId="3D4130B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Objekti i veprimtarisë është kryerja e shërbimeve për </w:t>
      </w:r>
      <w:r w:rsidR="000C1316" w:rsidRPr="00900E12">
        <w:rPr>
          <w:rFonts w:ascii="Garamond" w:eastAsia="Playbill" w:hAnsi="Garamond"/>
          <w:snapToGrid w:val="0"/>
          <w:lang w:val="sq-AL"/>
        </w:rPr>
        <w:t>funksionin</w:t>
      </w:r>
      <w:r w:rsidRPr="00900E12">
        <w:rPr>
          <w:rFonts w:ascii="Garamond" w:eastAsia="Playbill" w:hAnsi="Garamond"/>
          <w:snapToGrid w:val="0"/>
          <w:lang w:val="sq-AL"/>
        </w:rPr>
        <w:t xml:space="preserve"> e mbledhjes së tarifave të shpërblimit, në territorin e Republikës së Shqipërisë, për të gjitha kategoritë e administrimit kolektiv të licencuara nga Ministria e Kulturës, sipas nenit 138, të ligjit </w:t>
      </w:r>
      <w:r w:rsidR="000C1316" w:rsidRPr="00900E12">
        <w:rPr>
          <w:rFonts w:ascii="Garamond" w:eastAsia="Playbill" w:hAnsi="Garamond"/>
          <w:snapToGrid w:val="0"/>
          <w:lang w:val="sq-AL"/>
        </w:rPr>
        <w:t xml:space="preserve">nr. </w:t>
      </w:r>
      <w:r w:rsidRPr="00900E12">
        <w:rPr>
          <w:rFonts w:ascii="Garamond" w:eastAsia="Playbill" w:hAnsi="Garamond"/>
          <w:snapToGrid w:val="0"/>
          <w:lang w:val="sq-AL"/>
        </w:rPr>
        <w:t>35/2016</w:t>
      </w:r>
      <w:r w:rsidR="001B2E5D"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të drejta e autorit dhe të drejta të tjera të lidhura me to</w:t>
      </w:r>
      <w:r w:rsidR="00AB0A8E" w:rsidRPr="00900E12">
        <w:rPr>
          <w:rFonts w:ascii="Garamond" w:eastAsia="Playbill" w:hAnsi="Garamond"/>
          <w:snapToGrid w:val="0"/>
          <w:lang w:val="sq-AL"/>
        </w:rPr>
        <w:t>”</w:t>
      </w:r>
      <w:r w:rsidR="000C1316" w:rsidRPr="00900E12">
        <w:rPr>
          <w:rFonts w:ascii="Garamond" w:eastAsia="Playbill" w:hAnsi="Garamond"/>
          <w:snapToGrid w:val="0"/>
          <w:lang w:val="sq-AL"/>
        </w:rPr>
        <w:t>.</w:t>
      </w:r>
    </w:p>
    <w:p w14:paraId="33A1B3A3" w14:textId="4D744AA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Me anë të një marrëveshjeje me shkrim AAK-të e licencuara bien dakord dhe vendosin cilës prej tyre do t</w:t>
      </w:r>
      <w:r w:rsidR="00263C04" w:rsidRPr="00900E12">
        <w:rPr>
          <w:rFonts w:ascii="Garamond" w:eastAsia="Playbill" w:hAnsi="Garamond"/>
          <w:snapToGrid w:val="0"/>
          <w:lang w:val="sq-AL"/>
        </w:rPr>
        <w:t>’</w:t>
      </w:r>
      <w:r w:rsidRPr="00900E12">
        <w:rPr>
          <w:rFonts w:ascii="Garamond" w:eastAsia="Playbill" w:hAnsi="Garamond"/>
          <w:snapToGrid w:val="0"/>
          <w:lang w:val="sq-AL"/>
        </w:rPr>
        <w:t xml:space="preserve">i transferohet ky funksion. Në mungesë të kësaj marrëveshje, këtë vendimmarrje e realizon këshilli Kombëtar për të Drejtën e Autorit i cili hap një procedurë transparente dhe të drejtë për të gjitha AAK-të e licencuara të interesuara. </w:t>
      </w:r>
    </w:p>
    <w:p w14:paraId="74E7A74B" w14:textId="08F77AB6"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Që në krijimin e tij, KKDA</w:t>
      </w:r>
      <w:r w:rsidR="001B2E5D" w:rsidRPr="00900E12">
        <w:rPr>
          <w:rFonts w:ascii="Garamond" w:eastAsia="Playbill" w:hAnsi="Garamond"/>
          <w:snapToGrid w:val="0"/>
          <w:lang w:val="sq-AL"/>
        </w:rPr>
        <w:t>-ja</w:t>
      </w:r>
      <w:r w:rsidRPr="00900E12">
        <w:rPr>
          <w:rFonts w:ascii="Garamond" w:eastAsia="Playbill" w:hAnsi="Garamond"/>
          <w:snapToGrid w:val="0"/>
          <w:lang w:val="sq-AL"/>
        </w:rPr>
        <w:t xml:space="preserve"> ka marrë dy vendime për drejtimin e SUADA</w:t>
      </w:r>
      <w:r w:rsidR="00166A1B" w:rsidRPr="00900E12">
        <w:rPr>
          <w:rFonts w:ascii="Garamond" w:eastAsia="Playbill" w:hAnsi="Garamond"/>
          <w:snapToGrid w:val="0"/>
          <w:lang w:val="sq-AL"/>
        </w:rPr>
        <w:t>-s</w:t>
      </w:r>
      <w:r w:rsidRPr="00900E12">
        <w:rPr>
          <w:rFonts w:ascii="Garamond" w:eastAsia="Playbill" w:hAnsi="Garamond"/>
          <w:snapToGrid w:val="0"/>
          <w:lang w:val="sq-AL"/>
        </w:rPr>
        <w:t>: për periudhën 19.11.2018 deri në datën 31.12.2019 funksionin e mbledhjes së tarifave për të gjitha kategoritë e mbajtësve të të drejtave të autorit dhe të drejtave të tjera të lidhura me to i është transferuar</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AAK-së </w:t>
      </w:r>
      <w:r w:rsidR="00AB0A8E" w:rsidRPr="00900E12">
        <w:rPr>
          <w:rFonts w:ascii="Garamond" w:eastAsia="Playbill" w:hAnsi="Garamond"/>
          <w:snapToGrid w:val="0"/>
          <w:lang w:val="sq-AL"/>
        </w:rPr>
        <w:t>“</w:t>
      </w:r>
      <w:r w:rsidRPr="00900E12">
        <w:rPr>
          <w:rFonts w:ascii="Garamond" w:eastAsia="Playbill" w:hAnsi="Garamond"/>
          <w:snapToGrid w:val="0"/>
          <w:lang w:val="sq-AL"/>
        </w:rPr>
        <w:t>Albautor</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75275585" w14:textId="3E18BD5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Vendimi i fundit i KKDA, i ka transferuar funksionin e mbledhjes së tarifave për të gjitha kategoritë e mbajtësve të të drejtave të autorit dhe të drejtave të tjera të lidhura me to i AAK-së</w:t>
      </w:r>
      <w:r w:rsidR="006D539F"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FMAA</w:t>
      </w:r>
      <w:r w:rsidR="00AB0A8E" w:rsidRPr="00900E12">
        <w:rPr>
          <w:rFonts w:ascii="Garamond" w:eastAsia="Playbill" w:hAnsi="Garamond"/>
          <w:snapToGrid w:val="0"/>
          <w:lang w:val="sq-AL"/>
        </w:rPr>
        <w:t>”</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deri </w:t>
      </w:r>
      <w:r w:rsidR="005F690E" w:rsidRPr="00900E12">
        <w:rPr>
          <w:rFonts w:ascii="Garamond" w:eastAsia="Playbill" w:hAnsi="Garamond"/>
          <w:snapToGrid w:val="0"/>
          <w:lang w:val="sq-AL"/>
        </w:rPr>
        <w:t>m</w:t>
      </w:r>
      <w:r w:rsidRPr="00900E12">
        <w:rPr>
          <w:rFonts w:ascii="Garamond" w:eastAsia="Playbill" w:hAnsi="Garamond"/>
          <w:snapToGrid w:val="0"/>
          <w:lang w:val="sq-AL"/>
        </w:rPr>
        <w:t xml:space="preserve">ë datën 31.12.2021. </w:t>
      </w:r>
    </w:p>
    <w:p w14:paraId="4B0AE7AF" w14:textId="1FCBF87E"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Sporteli përgjigjet për dhënien e autorizimit për të gjithë përdoruesit e </w:t>
      </w:r>
      <w:r w:rsidR="005F690E" w:rsidRPr="00900E12">
        <w:rPr>
          <w:rFonts w:ascii="Garamond" w:eastAsia="Playbill" w:hAnsi="Garamond"/>
          <w:snapToGrid w:val="0"/>
          <w:lang w:val="sq-AL"/>
        </w:rPr>
        <w:t>s</w:t>
      </w:r>
      <w:r w:rsidRPr="00900E12">
        <w:rPr>
          <w:rFonts w:ascii="Garamond" w:eastAsia="Playbill" w:hAnsi="Garamond"/>
          <w:snapToGrid w:val="0"/>
          <w:lang w:val="sq-AL"/>
        </w:rPr>
        <w:t xml:space="preserve">ë drejtës së autorit dhe kujdeset për realizimin e detyrimeve të secili përdorues në kohë. </w:t>
      </w:r>
    </w:p>
    <w:p w14:paraId="149A3866" w14:textId="0FE93015"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SUADA ka për detyrë të realizojë mbledhjen kolektive të tarifave të shpërblimit nga subjektet përdorues në mënyrë efektive dhe t</w:t>
      </w:r>
      <w:r w:rsidR="00263C04" w:rsidRPr="00900E12">
        <w:rPr>
          <w:rFonts w:ascii="Garamond" w:eastAsia="Playbill" w:hAnsi="Garamond"/>
          <w:snapToGrid w:val="0"/>
          <w:lang w:val="sq-AL"/>
        </w:rPr>
        <w:t>’</w:t>
      </w:r>
      <w:r w:rsidRPr="00900E12">
        <w:rPr>
          <w:rFonts w:ascii="Garamond" w:eastAsia="Playbill" w:hAnsi="Garamond"/>
          <w:snapToGrid w:val="0"/>
          <w:lang w:val="sq-AL"/>
        </w:rPr>
        <w:t>i shpërndajë këto të ardhura tek AAK-të e licencuara në masën e parashikuara sipas ligjit: a) 40 për qind do t</w:t>
      </w:r>
      <w:r w:rsidR="00263C04" w:rsidRPr="00900E12">
        <w:rPr>
          <w:rFonts w:ascii="Garamond" w:eastAsia="Playbill" w:hAnsi="Garamond"/>
          <w:snapToGrid w:val="0"/>
          <w:lang w:val="sq-AL"/>
        </w:rPr>
        <w:t>’</w:t>
      </w:r>
      <w:r w:rsidRPr="00900E12">
        <w:rPr>
          <w:rFonts w:ascii="Garamond" w:eastAsia="Playbill" w:hAnsi="Garamond"/>
          <w:snapToGrid w:val="0"/>
          <w:lang w:val="sq-AL"/>
        </w:rPr>
        <w:t>i shkojë agjencisë, përfaqësuesi i të drejtave të autorit; b) 30 për qind do t</w:t>
      </w:r>
      <w:r w:rsidR="00263C04" w:rsidRPr="00900E12">
        <w:rPr>
          <w:rFonts w:ascii="Garamond" w:eastAsia="Playbill" w:hAnsi="Garamond"/>
          <w:snapToGrid w:val="0"/>
          <w:lang w:val="sq-AL"/>
        </w:rPr>
        <w:t>’</w:t>
      </w:r>
      <w:r w:rsidRPr="00900E12">
        <w:rPr>
          <w:rFonts w:ascii="Garamond" w:eastAsia="Playbill" w:hAnsi="Garamond"/>
          <w:snapToGrid w:val="0"/>
          <w:lang w:val="sq-AL"/>
        </w:rPr>
        <w:t>i shkojë agjencisë, përfaqësuesi i të drejtave të interpretuesve; c) 30 për qind do t</w:t>
      </w:r>
      <w:r w:rsidR="00263C04" w:rsidRPr="00900E12">
        <w:rPr>
          <w:rFonts w:ascii="Garamond" w:eastAsia="Playbill" w:hAnsi="Garamond"/>
          <w:snapToGrid w:val="0"/>
          <w:lang w:val="sq-AL"/>
        </w:rPr>
        <w:t>’</w:t>
      </w:r>
      <w:r w:rsidRPr="00900E12">
        <w:rPr>
          <w:rFonts w:ascii="Garamond" w:eastAsia="Playbill" w:hAnsi="Garamond"/>
          <w:snapToGrid w:val="0"/>
          <w:lang w:val="sq-AL"/>
        </w:rPr>
        <w:t>i shkojë agjencisë, përfaqësuesi i të drejtave të prodhuesve, përfshirë botuesit dhe prodhuesit e fonogrameve.</w:t>
      </w:r>
    </w:p>
    <w:p w14:paraId="27156FB0" w14:textId="32AACB24" w:rsidR="00621244" w:rsidRPr="00900E12" w:rsidRDefault="008F54FD" w:rsidP="008F54FD">
      <w:pPr>
        <w:pStyle w:val="TEKSTI"/>
        <w:rPr>
          <w:snapToGrid w:val="0"/>
          <w:lang w:val="sq-AL"/>
        </w:rPr>
      </w:pPr>
      <w:r w:rsidRPr="00900E12">
        <w:rPr>
          <w:snapToGrid w:val="0"/>
          <w:lang w:val="sq-AL"/>
        </w:rPr>
        <w:t xml:space="preserve">1.4 </w:t>
      </w:r>
      <w:r w:rsidR="00621244" w:rsidRPr="00900E12">
        <w:rPr>
          <w:snapToGrid w:val="0"/>
          <w:lang w:val="sq-AL"/>
        </w:rPr>
        <w:t xml:space="preserve">AGJENCITË E ADMINISTRIMIT KOLEKTIV </w:t>
      </w:r>
    </w:p>
    <w:p w14:paraId="1DD88947"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Administrimi kolektiv i të drejtave mund të kryhet nga agjencia e administrimit kolektiv të të drejtave, si subjekt juridik, i krijuar nga mbajtësit e të drejtave të autorit dhe të drejtave të lidhura, që kanë si objekt të veprimtarisë së tyre mbledhjen e të ardhurave për përdorimin e veprave dhe shpërndarjen e tyre tek titullarët e së drejtës së autorit dhe të drejtave të tjera të lidhura me të, e cila ka marrë licencimin nga ministria përgjegjëse për të drejtat e autorit pas propozimit nga DDA. </w:t>
      </w:r>
    </w:p>
    <w:p w14:paraId="70D1A4A0" w14:textId="19F9E669" w:rsidR="00621244" w:rsidRPr="00900E12" w:rsidRDefault="00621244" w:rsidP="00621244">
      <w:pPr>
        <w:suppressAutoHyphens/>
        <w:ind w:firstLine="284"/>
        <w:jc w:val="both"/>
        <w:rPr>
          <w:rFonts w:ascii="Garamond" w:eastAsia="Playbill" w:hAnsi="Garamond"/>
          <w:b/>
          <w:snapToGrid w:val="0"/>
          <w:lang w:val="sq-AL"/>
        </w:rPr>
      </w:pPr>
      <w:r w:rsidRPr="00900E12">
        <w:rPr>
          <w:rFonts w:ascii="Garamond" w:eastAsia="Playbill" w:hAnsi="Garamond"/>
          <w:snapToGrid w:val="0"/>
          <w:lang w:val="sq-AL"/>
        </w:rPr>
        <w:t>Agjencia e administrimit kolektiv të të drejtave mund të administrojë një, dy ose më shumë lloje të drejtash që zakonisht lidhen me një kategori të veçantë të mbajtësve të të drejtave të autorit ose të të drejtave të lidhura me to.</w:t>
      </w:r>
      <w:r w:rsidR="006D539F" w:rsidRPr="00900E12">
        <w:rPr>
          <w:rFonts w:ascii="Garamond" w:eastAsia="Playbill" w:hAnsi="Garamond"/>
          <w:snapToGrid w:val="0"/>
          <w:lang w:val="sq-AL"/>
        </w:rPr>
        <w:t xml:space="preserve"> </w:t>
      </w:r>
    </w:p>
    <w:p w14:paraId="2B7A3C74" w14:textId="08D14241" w:rsidR="00621244" w:rsidRPr="00900E12" w:rsidRDefault="00621244" w:rsidP="00621244">
      <w:pPr>
        <w:suppressAutoHyphens/>
        <w:ind w:firstLine="284"/>
        <w:jc w:val="both"/>
        <w:rPr>
          <w:rFonts w:ascii="Garamond" w:hAnsi="Garamond"/>
          <w:snapToGrid w:val="0"/>
          <w:lang w:val="sq-AL"/>
        </w:rPr>
      </w:pPr>
      <w:r w:rsidRPr="00900E12">
        <w:rPr>
          <w:rFonts w:ascii="Garamond" w:hAnsi="Garamond"/>
          <w:snapToGrid w:val="0"/>
          <w:lang w:val="sq-AL"/>
        </w:rPr>
        <w:t xml:space="preserve">Referuar ligjit për të drejtën e autorit, Agjencitë e Administrimit Kolektiv pajisen me licencë nga Ministria e Kulturës për një </w:t>
      </w:r>
      <w:r w:rsidR="00DF4A07" w:rsidRPr="00900E12">
        <w:rPr>
          <w:rFonts w:ascii="Garamond" w:hAnsi="Garamond"/>
          <w:snapToGrid w:val="0"/>
          <w:lang w:val="sq-AL"/>
        </w:rPr>
        <w:t>periudhë</w:t>
      </w:r>
      <w:r w:rsidRPr="00900E12">
        <w:rPr>
          <w:rFonts w:ascii="Garamond" w:hAnsi="Garamond"/>
          <w:snapToGrid w:val="0"/>
          <w:lang w:val="sq-AL"/>
        </w:rPr>
        <w:t xml:space="preserve"> 3</w:t>
      </w:r>
      <w:r w:rsidR="00DF4A07" w:rsidRPr="00900E12">
        <w:rPr>
          <w:rFonts w:ascii="Garamond" w:hAnsi="Garamond"/>
          <w:snapToGrid w:val="0"/>
          <w:lang w:val="sq-AL"/>
        </w:rPr>
        <w:t>-vjeçare</w:t>
      </w:r>
      <w:r w:rsidRPr="00900E12">
        <w:rPr>
          <w:rFonts w:ascii="Garamond" w:hAnsi="Garamond"/>
          <w:snapToGrid w:val="0"/>
          <w:lang w:val="sq-AL"/>
        </w:rPr>
        <w:t xml:space="preserve"> (tre</w:t>
      </w:r>
      <w:r w:rsidR="00DF4A07" w:rsidRPr="00900E12">
        <w:rPr>
          <w:rFonts w:ascii="Garamond" w:hAnsi="Garamond"/>
          <w:snapToGrid w:val="0"/>
          <w:lang w:val="sq-AL"/>
        </w:rPr>
        <w:t>vjeçare)</w:t>
      </w:r>
      <w:r w:rsidRPr="00900E12">
        <w:rPr>
          <w:rFonts w:ascii="Garamond" w:hAnsi="Garamond"/>
          <w:snapToGrid w:val="0"/>
          <w:lang w:val="sq-AL"/>
        </w:rPr>
        <w:t xml:space="preserve">. </w:t>
      </w:r>
    </w:p>
    <w:p w14:paraId="15496FF9" w14:textId="72784B03" w:rsidR="00621244" w:rsidRPr="00900E12" w:rsidRDefault="00621244" w:rsidP="00621244">
      <w:pPr>
        <w:suppressAutoHyphens/>
        <w:ind w:firstLine="284"/>
        <w:jc w:val="both"/>
        <w:rPr>
          <w:rFonts w:ascii="Garamond" w:eastAsia="Cambria" w:hAnsi="Garamond"/>
          <w:snapToGrid w:val="0"/>
          <w:lang w:val="sq-AL"/>
        </w:rPr>
      </w:pPr>
      <w:r w:rsidRPr="00900E12">
        <w:rPr>
          <w:rFonts w:ascii="Garamond" w:hAnsi="Garamond"/>
          <w:snapToGrid w:val="0"/>
          <w:lang w:val="sq-AL"/>
        </w:rPr>
        <w:t>Ministria e Kulturës përfundoi procesin për licencimin apo ripërtëritjen e lic</w:t>
      </w:r>
      <w:r w:rsidR="00DF4A07" w:rsidRPr="00900E12">
        <w:rPr>
          <w:rFonts w:ascii="Garamond" w:hAnsi="Garamond"/>
          <w:snapToGrid w:val="0"/>
          <w:lang w:val="sq-AL"/>
        </w:rPr>
        <w:t>e</w:t>
      </w:r>
      <w:r w:rsidRPr="00900E12">
        <w:rPr>
          <w:rFonts w:ascii="Garamond" w:hAnsi="Garamond"/>
          <w:snapToGrid w:val="0"/>
          <w:lang w:val="sq-AL"/>
        </w:rPr>
        <w:t xml:space="preserve">ncës për të gjitha kategoritë, duke licencuar 4 (katër) AAK që </w:t>
      </w:r>
      <w:r w:rsidRPr="00900E12">
        <w:rPr>
          <w:rFonts w:ascii="Garamond" w:eastAsia="Cambria" w:hAnsi="Garamond"/>
          <w:snapToGrid w:val="0"/>
          <w:lang w:val="sq-AL"/>
        </w:rPr>
        <w:t xml:space="preserve">përmbushën kërkesat dhe kriteret e ligjit nr. 35/2016 </w:t>
      </w:r>
      <w:r w:rsidR="00AB0A8E" w:rsidRPr="00900E12">
        <w:rPr>
          <w:rFonts w:ascii="Garamond" w:eastAsia="Cambria" w:hAnsi="Garamond"/>
          <w:snapToGrid w:val="0"/>
          <w:lang w:val="sq-AL"/>
        </w:rPr>
        <w:t>“</w:t>
      </w:r>
      <w:r w:rsidRPr="00900E12">
        <w:rPr>
          <w:rFonts w:ascii="Garamond" w:eastAsia="Cambria" w:hAnsi="Garamond"/>
          <w:i/>
          <w:snapToGrid w:val="0"/>
          <w:lang w:val="sq-AL"/>
        </w:rPr>
        <w:t>Për të drejtat e autorit dhe të drejtat e tjera të lidhura me to</w:t>
      </w:r>
      <w:r w:rsidR="00AB0A8E" w:rsidRPr="00900E12">
        <w:rPr>
          <w:rFonts w:ascii="Garamond" w:eastAsia="Cambria" w:hAnsi="Garamond"/>
          <w:snapToGrid w:val="0"/>
          <w:lang w:val="sq-AL"/>
        </w:rPr>
        <w:t>”</w:t>
      </w:r>
      <w:r w:rsidRPr="00900E12">
        <w:rPr>
          <w:rFonts w:ascii="Garamond" w:eastAsia="Cambria" w:hAnsi="Garamond"/>
          <w:snapToGrid w:val="0"/>
          <w:lang w:val="sq-AL"/>
        </w:rPr>
        <w:t>,</w:t>
      </w:r>
      <w:r w:rsidR="006D539F" w:rsidRPr="00900E12">
        <w:rPr>
          <w:rFonts w:ascii="Garamond" w:eastAsia="Cambria" w:hAnsi="Garamond"/>
          <w:snapToGrid w:val="0"/>
          <w:lang w:val="sq-AL"/>
        </w:rPr>
        <w:t xml:space="preserve"> </w:t>
      </w:r>
      <w:r w:rsidRPr="00900E12">
        <w:rPr>
          <w:rFonts w:ascii="Garamond" w:eastAsia="Cambria" w:hAnsi="Garamond"/>
          <w:snapToGrid w:val="0"/>
          <w:lang w:val="sq-AL"/>
        </w:rPr>
        <w:t xml:space="preserve">e udhëzimit </w:t>
      </w:r>
      <w:r w:rsidR="00DF4A07" w:rsidRPr="00900E12">
        <w:rPr>
          <w:rFonts w:ascii="Garamond" w:eastAsia="Playbill" w:hAnsi="Garamond"/>
          <w:snapToGrid w:val="0"/>
          <w:shd w:val="clear" w:color="auto" w:fill="FFFFFF"/>
          <w:lang w:val="sq-AL"/>
        </w:rPr>
        <w:t>nr. 336, datë 10.</w:t>
      </w:r>
      <w:r w:rsidRPr="00900E12">
        <w:rPr>
          <w:rFonts w:ascii="Garamond" w:eastAsia="Playbill" w:hAnsi="Garamond"/>
          <w:snapToGrid w:val="0"/>
          <w:shd w:val="clear" w:color="auto" w:fill="FFFFFF"/>
          <w:lang w:val="sq-AL"/>
        </w:rPr>
        <w:t>6.2021</w:t>
      </w:r>
      <w:r w:rsidR="00DF4A07"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Për një ndryshim në </w:t>
      </w:r>
      <w:r w:rsidR="00DF4A07" w:rsidRPr="00900E12">
        <w:rPr>
          <w:rFonts w:ascii="Garamond" w:eastAsia="Playbill" w:hAnsi="Garamond"/>
          <w:snapToGrid w:val="0"/>
          <w:shd w:val="clear" w:color="auto" w:fill="FFFFFF"/>
          <w:lang w:val="sq-AL"/>
        </w:rPr>
        <w:t>u</w:t>
      </w:r>
      <w:r w:rsidRPr="00900E12">
        <w:rPr>
          <w:rFonts w:ascii="Garamond" w:eastAsia="Playbill" w:hAnsi="Garamond"/>
          <w:snapToGrid w:val="0"/>
          <w:shd w:val="clear" w:color="auto" w:fill="FFFFFF"/>
          <w:lang w:val="sq-AL"/>
        </w:rPr>
        <w:t>dhëzimin nr. 385, datë 13.10.2020</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dhe </w:t>
      </w:r>
      <w:r w:rsidRPr="00900E12">
        <w:rPr>
          <w:rFonts w:ascii="Garamond" w:eastAsia="Cambria" w:hAnsi="Garamond"/>
          <w:snapToGrid w:val="0"/>
          <w:lang w:val="sq-AL"/>
        </w:rPr>
        <w:t>udhëzimit nr. 385, datë 13.10.2020</w:t>
      </w:r>
      <w:r w:rsidR="00DF4A07" w:rsidRPr="00900E12">
        <w:rPr>
          <w:rFonts w:ascii="Garamond" w:eastAsia="Cambria" w:hAnsi="Garamond"/>
          <w:snapToGrid w:val="0"/>
          <w:lang w:val="sq-AL"/>
        </w:rPr>
        <w:t>,</w:t>
      </w:r>
      <w:r w:rsidRPr="00900E12">
        <w:rPr>
          <w:rFonts w:ascii="Garamond" w:eastAsia="Cambria" w:hAnsi="Garamond"/>
          <w:snapToGrid w:val="0"/>
          <w:lang w:val="sq-AL"/>
        </w:rPr>
        <w:t xml:space="preserve"> </w:t>
      </w:r>
      <w:r w:rsidR="00AB0A8E" w:rsidRPr="00900E12">
        <w:rPr>
          <w:rFonts w:ascii="Garamond" w:eastAsia="Cambria" w:hAnsi="Garamond"/>
          <w:snapToGrid w:val="0"/>
          <w:lang w:val="sq-AL"/>
        </w:rPr>
        <w:t>“</w:t>
      </w:r>
      <w:r w:rsidRPr="00900E12">
        <w:rPr>
          <w:rFonts w:ascii="Garamond" w:eastAsia="Cambria" w:hAnsi="Garamond"/>
          <w:snapToGrid w:val="0"/>
          <w:lang w:val="sq-AL"/>
        </w:rPr>
        <w:t xml:space="preserve">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w:t>
      </w:r>
      <w:r w:rsidR="00AB0A8E" w:rsidRPr="00900E12">
        <w:rPr>
          <w:rFonts w:ascii="Garamond" w:eastAsia="Cambria" w:hAnsi="Garamond"/>
          <w:snapToGrid w:val="0"/>
          <w:lang w:val="sq-AL"/>
        </w:rPr>
        <w:t>“</w:t>
      </w:r>
      <w:r w:rsidRPr="00900E12">
        <w:rPr>
          <w:rFonts w:ascii="Garamond" w:eastAsia="Cambria" w:hAnsi="Garamond"/>
          <w:snapToGrid w:val="0"/>
          <w:lang w:val="sq-AL"/>
        </w:rPr>
        <w:t>Për të drejtat e autorit dhe të drejtat e tjera të lidhura me to</w:t>
      </w:r>
      <w:r w:rsidR="00AB0A8E" w:rsidRPr="00900E12">
        <w:rPr>
          <w:rFonts w:ascii="Garamond" w:eastAsia="Cambria" w:hAnsi="Garamond"/>
          <w:snapToGrid w:val="0"/>
          <w:lang w:val="sq-AL"/>
        </w:rPr>
        <w:t>”</w:t>
      </w:r>
      <w:r w:rsidRPr="00900E12">
        <w:rPr>
          <w:rFonts w:ascii="Garamond" w:eastAsia="Cambria" w:hAnsi="Garamond"/>
          <w:snapToGrid w:val="0"/>
          <w:lang w:val="sq-AL"/>
        </w:rPr>
        <w:t xml:space="preserve">. </w:t>
      </w:r>
    </w:p>
    <w:p w14:paraId="2976E8D5"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hAnsi="Garamond"/>
          <w:snapToGrid w:val="0"/>
          <w:lang w:val="sq-AL"/>
        </w:rPr>
        <w:t xml:space="preserve">Drejtoria për të Drejtën e Autorit, </w:t>
      </w:r>
      <w:r w:rsidRPr="00900E12">
        <w:rPr>
          <w:rFonts w:ascii="Garamond" w:eastAsia="Playbill" w:hAnsi="Garamond"/>
          <w:snapToGrid w:val="0"/>
          <w:lang w:val="sq-AL"/>
        </w:rPr>
        <w:t xml:space="preserve">mbikëqyr veprimtaritë e AAK-së dhe vepron në përputhje me parashikimet e këtij ligji. </w:t>
      </w:r>
    </w:p>
    <w:p w14:paraId="0B60FB61" w14:textId="39D2271B"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Funksioni i inspektimit të tregut për zbatimin e </w:t>
      </w:r>
      <w:r w:rsidR="005F690E" w:rsidRPr="00900E12">
        <w:rPr>
          <w:rFonts w:ascii="Garamond" w:eastAsia="Playbill" w:hAnsi="Garamond"/>
          <w:snapToGrid w:val="0"/>
          <w:lang w:val="sq-AL"/>
        </w:rPr>
        <w:t>s</w:t>
      </w:r>
      <w:r w:rsidRPr="00900E12">
        <w:rPr>
          <w:rFonts w:ascii="Garamond" w:eastAsia="Playbill" w:hAnsi="Garamond"/>
          <w:snapToGrid w:val="0"/>
          <w:lang w:val="sq-AL"/>
        </w:rPr>
        <w:t xml:space="preserve">ë drejtës së autorit i ka kaluar Inspektoratit Shtetëror të </w:t>
      </w:r>
      <w:r w:rsidR="00DF4A07" w:rsidRPr="00900E12">
        <w:rPr>
          <w:rFonts w:ascii="Garamond" w:eastAsia="Playbill" w:hAnsi="Garamond"/>
          <w:snapToGrid w:val="0"/>
          <w:lang w:val="sq-AL"/>
        </w:rPr>
        <w:t>Mbikëqyrjes</w:t>
      </w:r>
      <w:r w:rsidRPr="00900E12">
        <w:rPr>
          <w:rFonts w:ascii="Garamond" w:eastAsia="Playbill" w:hAnsi="Garamond"/>
          <w:snapToGrid w:val="0"/>
          <w:lang w:val="sq-AL"/>
        </w:rPr>
        <w:t xml:space="preserve"> së Tregut. DDA</w:t>
      </w:r>
      <w:r w:rsidR="001B2E5D" w:rsidRPr="00900E12">
        <w:rPr>
          <w:rFonts w:ascii="Garamond" w:eastAsia="Playbill" w:hAnsi="Garamond"/>
          <w:snapToGrid w:val="0"/>
          <w:lang w:val="sq-AL"/>
        </w:rPr>
        <w:t>-ja</w:t>
      </w:r>
      <w:r w:rsidRPr="00900E12">
        <w:rPr>
          <w:rFonts w:ascii="Garamond" w:eastAsia="Playbill" w:hAnsi="Garamond"/>
          <w:snapToGrid w:val="0"/>
          <w:lang w:val="sq-AL"/>
        </w:rPr>
        <w:t xml:space="preserve"> në vijim </w:t>
      </w:r>
      <w:r w:rsidR="00DF4A07" w:rsidRPr="00900E12">
        <w:rPr>
          <w:rFonts w:ascii="Garamond" w:eastAsia="Playbill" w:hAnsi="Garamond"/>
          <w:snapToGrid w:val="0"/>
          <w:lang w:val="sq-AL"/>
        </w:rPr>
        <w:t>mbikëqyr</w:t>
      </w:r>
      <w:r w:rsidRPr="00900E12">
        <w:rPr>
          <w:rFonts w:ascii="Garamond" w:eastAsia="Playbill" w:hAnsi="Garamond"/>
          <w:snapToGrid w:val="0"/>
          <w:lang w:val="sq-AL"/>
        </w:rPr>
        <w:t xml:space="preserve"> aktivitetin e agjen</w:t>
      </w:r>
      <w:r w:rsidR="00DF4A07" w:rsidRPr="00900E12">
        <w:rPr>
          <w:rFonts w:ascii="Garamond" w:eastAsia="Playbill" w:hAnsi="Garamond"/>
          <w:snapToGrid w:val="0"/>
          <w:lang w:val="sq-AL"/>
        </w:rPr>
        <w:t>c</w:t>
      </w:r>
      <w:r w:rsidRPr="00900E12">
        <w:rPr>
          <w:rFonts w:ascii="Garamond" w:eastAsia="Playbill" w:hAnsi="Garamond"/>
          <w:snapToGrid w:val="0"/>
          <w:lang w:val="sq-AL"/>
        </w:rPr>
        <w:t xml:space="preserve">ive të administrimit kolektiv në Republikën e Shqipërisë. </w:t>
      </w:r>
    </w:p>
    <w:p w14:paraId="4B74C825" w14:textId="77777777" w:rsidR="00621244" w:rsidRPr="00900E12" w:rsidRDefault="00621244" w:rsidP="00621244">
      <w:pPr>
        <w:tabs>
          <w:tab w:val="left" w:pos="9360"/>
        </w:tabs>
        <w:suppressAutoHyphens/>
        <w:ind w:firstLine="284"/>
        <w:jc w:val="both"/>
        <w:rPr>
          <w:rFonts w:ascii="Garamond" w:eastAsia="Playbill" w:hAnsi="Garamond"/>
          <w:iCs/>
          <w:snapToGrid w:val="0"/>
          <w:lang w:val="sq-AL"/>
        </w:rPr>
      </w:pPr>
      <w:r w:rsidRPr="00900E12">
        <w:rPr>
          <w:rFonts w:ascii="Garamond" w:eastAsia="Playbill" w:hAnsi="Garamond"/>
          <w:iCs/>
          <w:snapToGrid w:val="0"/>
          <w:lang w:val="sq-AL"/>
        </w:rPr>
        <w:lastRenderedPageBreak/>
        <w:t>1.5 SISTEMI I ADMINISTRIMIT KOLEKTIV</w:t>
      </w:r>
    </w:p>
    <w:p w14:paraId="5ACCACF0" w14:textId="0E26B0CC" w:rsidR="00621244" w:rsidRPr="00900E12" w:rsidRDefault="00621244" w:rsidP="00621244">
      <w:pPr>
        <w:widowControl w:val="0"/>
        <w:suppressAutoHyphens/>
        <w:ind w:firstLine="284"/>
        <w:jc w:val="both"/>
        <w:rPr>
          <w:rFonts w:ascii="Garamond" w:eastAsia="Playbill" w:hAnsi="Garamond"/>
          <w:snapToGrid w:val="0"/>
          <w:lang w:val="sq-AL"/>
        </w:rPr>
      </w:pPr>
      <w:r w:rsidRPr="00900E12">
        <w:rPr>
          <w:rFonts w:ascii="Garamond" w:eastAsia="Playbill" w:hAnsi="Garamond"/>
          <w:snapToGrid w:val="0"/>
          <w:shd w:val="clear" w:color="auto" w:fill="FFFFFF"/>
          <w:lang w:val="sq-AL"/>
        </w:rPr>
        <w:t xml:space="preserve">Agjencia e administrimit kolektiv të të drejtave të autorit dhe të drejtave të lidhura, është organizatë jofitimprurëse (OJF), e cila është krijuar mbi bazën e ligjit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Për OJF-të</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por që merr funksionet e një agjencie të administrimit kolektiv vetëm pasi ministri përgjegjës për të drejtën e autorit, është shprehur me </w:t>
      </w:r>
      <w:r w:rsidR="004C6177" w:rsidRPr="00900E12">
        <w:rPr>
          <w:rFonts w:ascii="Garamond" w:eastAsia="Playbill" w:hAnsi="Garamond"/>
          <w:snapToGrid w:val="0"/>
          <w:shd w:val="clear" w:color="auto" w:fill="FFFFFF"/>
          <w:lang w:val="sq-AL"/>
        </w:rPr>
        <w:t>u</w:t>
      </w:r>
      <w:r w:rsidRPr="00900E12">
        <w:rPr>
          <w:rFonts w:ascii="Garamond" w:eastAsia="Playbill" w:hAnsi="Garamond"/>
          <w:snapToGrid w:val="0"/>
          <w:shd w:val="clear" w:color="auto" w:fill="FFFFFF"/>
          <w:lang w:val="sq-AL"/>
        </w:rPr>
        <w:t xml:space="preserve">rdhrin e tij për licencimin e saj në bazë të ligjit nr. 35/2016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Për të drejtat e autorit dhe të drejtat e tjera të lidhura me to</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(LDA).</w:t>
      </w:r>
    </w:p>
    <w:p w14:paraId="76FFDA5F" w14:textId="42DD2AF8" w:rsidR="00621244" w:rsidRPr="00900E12" w:rsidRDefault="00621244" w:rsidP="00621244">
      <w:pPr>
        <w:widowControl w:val="0"/>
        <w:suppressAutoHyphens/>
        <w:ind w:firstLine="284"/>
        <w:jc w:val="both"/>
        <w:rPr>
          <w:rFonts w:ascii="Garamond" w:eastAsia="Playbill" w:hAnsi="Garamond"/>
          <w:b/>
          <w:bCs/>
          <w:snapToGrid w:val="0"/>
          <w:lang w:val="sq-AL"/>
        </w:rPr>
      </w:pPr>
      <w:r w:rsidRPr="00900E12">
        <w:rPr>
          <w:rFonts w:ascii="Garamond" w:eastAsia="Playbill" w:hAnsi="Garamond"/>
          <w:snapToGrid w:val="0"/>
          <w:lang w:val="sq-AL"/>
        </w:rPr>
        <w:t xml:space="preserve">Organizata Botërore e Pronësisë Intelektuale (OBPI) përkufizon administrimin kolektiv si </w:t>
      </w:r>
      <w:r w:rsidR="00AB0A8E" w:rsidRPr="00900E12">
        <w:rPr>
          <w:rFonts w:ascii="Garamond" w:eastAsia="Playbill" w:hAnsi="Garamond"/>
          <w:snapToGrid w:val="0"/>
          <w:lang w:val="sq-AL"/>
        </w:rPr>
        <w:t>“</w:t>
      </w:r>
      <w:r w:rsidRPr="00900E12">
        <w:rPr>
          <w:rFonts w:ascii="Garamond" w:eastAsia="Playbill" w:hAnsi="Garamond"/>
          <w:snapToGrid w:val="0"/>
          <w:lang w:val="sq-AL"/>
        </w:rPr>
        <w:t>ushtrimin e të drejtave të autorit dhe të drejtave të tjera të lidhura me të, nga organizatat që veprojnë në interes dhe në emër të titullarëve të së drejtës</w:t>
      </w:r>
      <w:r w:rsidR="00AB0A8E" w:rsidRPr="00900E12">
        <w:rPr>
          <w:rFonts w:ascii="Garamond" w:eastAsia="Playbill" w:hAnsi="Garamond"/>
          <w:snapToGrid w:val="0"/>
          <w:lang w:val="sq-AL"/>
        </w:rPr>
        <w:t>”</w:t>
      </w:r>
      <w:r w:rsidRPr="00900E12">
        <w:rPr>
          <w:rFonts w:ascii="Garamond" w:eastAsia="Playbill" w:hAnsi="Garamond"/>
          <w:bCs/>
          <w:snapToGrid w:val="0"/>
          <w:lang w:val="sq-AL"/>
        </w:rPr>
        <w:t>.</w:t>
      </w:r>
      <w:r w:rsidR="006D539F" w:rsidRPr="00900E12">
        <w:rPr>
          <w:rFonts w:ascii="Garamond" w:eastAsia="Playbill" w:hAnsi="Garamond"/>
          <w:b/>
          <w:bCs/>
          <w:snapToGrid w:val="0"/>
          <w:lang w:val="sq-AL"/>
        </w:rPr>
        <w:t xml:space="preserve"> </w:t>
      </w:r>
    </w:p>
    <w:p w14:paraId="50697010" w14:textId="5CA541CE" w:rsidR="00621244" w:rsidRPr="00900E12" w:rsidRDefault="00621244" w:rsidP="00621244">
      <w:pPr>
        <w:widowControl w:val="0"/>
        <w:suppressAutoHyphens/>
        <w:ind w:firstLine="284"/>
        <w:jc w:val="both"/>
        <w:rPr>
          <w:rFonts w:ascii="Garamond" w:eastAsia="Playbill" w:hAnsi="Garamond"/>
          <w:snapToGrid w:val="0"/>
          <w:lang w:val="sq-AL"/>
        </w:rPr>
      </w:pPr>
      <w:r w:rsidRPr="00900E12">
        <w:rPr>
          <w:rFonts w:ascii="Garamond" w:eastAsia="Playbill" w:hAnsi="Garamond"/>
          <w:bCs/>
          <w:snapToGrid w:val="0"/>
          <w:lang w:val="sq-AL"/>
        </w:rPr>
        <w:t>Pra</w:t>
      </w:r>
      <w:r w:rsidR="00FE0434" w:rsidRPr="00900E12">
        <w:rPr>
          <w:rFonts w:ascii="Garamond" w:eastAsia="Playbill" w:hAnsi="Garamond"/>
          <w:bCs/>
          <w:snapToGrid w:val="0"/>
          <w:lang w:val="sq-AL"/>
        </w:rPr>
        <w:t>,</w:t>
      </w:r>
      <w:r w:rsidRPr="00900E12">
        <w:rPr>
          <w:rFonts w:ascii="Garamond" w:eastAsia="Playbill" w:hAnsi="Garamond"/>
          <w:bCs/>
          <w:snapToGrid w:val="0"/>
          <w:lang w:val="sq-AL"/>
        </w:rPr>
        <w:t xml:space="preserve"> agjencitë janë përfaqësuese të titullarëve të së drejtës për administrimin e të drejtave të titullarëve kundrejt përdoruesve. Ndaj dhe t</w:t>
      </w:r>
      <w:r w:rsidRPr="00900E12">
        <w:rPr>
          <w:rFonts w:ascii="Garamond" w:eastAsia="Playbill" w:hAnsi="Garamond"/>
          <w:snapToGrid w:val="0"/>
          <w:lang w:val="sq-AL"/>
        </w:rPr>
        <w:t xml:space="preserve">ë drejtat e një agjencie janë ato që burojnë nga tagri i përfaqësimit që titullarët i japin asaj, bazuar në </w:t>
      </w:r>
      <w:r w:rsidR="00DF4A07" w:rsidRPr="00900E12">
        <w:rPr>
          <w:rFonts w:ascii="Garamond" w:eastAsia="Playbill" w:hAnsi="Garamond"/>
          <w:snapToGrid w:val="0"/>
          <w:lang w:val="sq-AL"/>
        </w:rPr>
        <w:t xml:space="preserve">konventat/traktatet </w:t>
      </w:r>
      <w:r w:rsidRPr="00900E12">
        <w:rPr>
          <w:rFonts w:ascii="Garamond" w:eastAsia="Playbill" w:hAnsi="Garamond"/>
          <w:snapToGrid w:val="0"/>
          <w:lang w:val="sq-AL"/>
        </w:rPr>
        <w:t>ndërkombëtare</w:t>
      </w:r>
      <w:r w:rsidR="00DF4A07" w:rsidRPr="00900E12">
        <w:rPr>
          <w:rFonts w:ascii="Garamond" w:eastAsia="Playbill" w:hAnsi="Garamond"/>
          <w:snapToGrid w:val="0"/>
          <w:lang w:val="sq-AL"/>
        </w:rPr>
        <w:t>,</w:t>
      </w:r>
      <w:r w:rsidRPr="00900E12">
        <w:rPr>
          <w:rFonts w:ascii="Garamond" w:eastAsia="Playbill" w:hAnsi="Garamond"/>
          <w:snapToGrid w:val="0"/>
          <w:lang w:val="sq-AL"/>
        </w:rPr>
        <w:t xml:space="preserve"> si dhe legjislacionin kombëtar të fushës. </w:t>
      </w:r>
    </w:p>
    <w:p w14:paraId="3DD8E776" w14:textId="60670450" w:rsidR="00621244" w:rsidRPr="00900E12" w:rsidRDefault="00621244" w:rsidP="00621244">
      <w:pPr>
        <w:widowControl w:val="0"/>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Në Republikën e Shqipërisë operojnë 4 agjenci të administrimit kolektive të </w:t>
      </w:r>
      <w:r w:rsidR="004C6177" w:rsidRPr="00900E12">
        <w:rPr>
          <w:rFonts w:ascii="Garamond" w:eastAsia="Playbill" w:hAnsi="Garamond"/>
          <w:snapToGrid w:val="0"/>
          <w:lang w:val="sq-AL"/>
        </w:rPr>
        <w:t>s</w:t>
      </w:r>
      <w:r w:rsidRPr="00900E12">
        <w:rPr>
          <w:rFonts w:ascii="Garamond" w:eastAsia="Playbill" w:hAnsi="Garamond"/>
          <w:snapToGrid w:val="0"/>
          <w:lang w:val="sq-AL"/>
        </w:rPr>
        <w:t>ë drejtës së autorit dhe të drejtave të lidhura, si më poshtë:</w:t>
      </w:r>
    </w:p>
    <w:p w14:paraId="06EEC7F3" w14:textId="7CA5A9B4" w:rsidR="00621244" w:rsidRPr="00900E12" w:rsidRDefault="00783C29" w:rsidP="00783C29">
      <w:pPr>
        <w:pStyle w:val="TEKSTI"/>
        <w:rPr>
          <w:snapToGrid w:val="0"/>
          <w:lang w:val="sq-AL"/>
        </w:rPr>
      </w:pPr>
      <w:r w:rsidRPr="00900E12">
        <w:rPr>
          <w:snapToGrid w:val="0"/>
          <w:lang w:val="sq-AL"/>
        </w:rPr>
        <w:t xml:space="preserve">I. </w:t>
      </w:r>
      <w:r w:rsidR="00621244" w:rsidRPr="00900E12">
        <w:rPr>
          <w:snapToGrid w:val="0"/>
          <w:lang w:val="sq-AL"/>
        </w:rPr>
        <w:t>ALBAUTOR – Agjencia e administrimit kolektiv e t</w:t>
      </w:r>
      <w:r w:rsidR="00E26B7F" w:rsidRPr="00900E12">
        <w:rPr>
          <w:lang w:val="sq-AL"/>
        </w:rPr>
        <w:t>ë</w:t>
      </w:r>
      <w:r w:rsidR="00621244" w:rsidRPr="00900E12">
        <w:rPr>
          <w:snapToGrid w:val="0"/>
          <w:lang w:val="sq-AL"/>
        </w:rPr>
        <w:t xml:space="preserve"> drejtave të autorit;</w:t>
      </w:r>
      <w:r w:rsidR="006D539F" w:rsidRPr="00900E12">
        <w:rPr>
          <w:snapToGrid w:val="0"/>
          <w:lang w:val="sq-AL"/>
        </w:rPr>
        <w:t xml:space="preserve"> </w:t>
      </w:r>
    </w:p>
    <w:p w14:paraId="1179641C" w14:textId="175591DF" w:rsidR="00621244" w:rsidRPr="00900E12" w:rsidRDefault="00783C29" w:rsidP="00783C29">
      <w:pPr>
        <w:pStyle w:val="TEKSTI"/>
        <w:rPr>
          <w:snapToGrid w:val="0"/>
          <w:lang w:val="sq-AL"/>
        </w:rPr>
      </w:pPr>
      <w:r w:rsidRPr="00900E12">
        <w:rPr>
          <w:snapToGrid w:val="0"/>
          <w:lang w:val="sq-AL"/>
        </w:rPr>
        <w:t xml:space="preserve">II. </w:t>
      </w:r>
      <w:r w:rsidR="00621244" w:rsidRPr="00900E12">
        <w:rPr>
          <w:snapToGrid w:val="0"/>
          <w:lang w:val="sq-AL"/>
        </w:rPr>
        <w:t>FMAA – Agjencia për Mbrojtjen e Veprave Audiovizuale;</w:t>
      </w:r>
    </w:p>
    <w:p w14:paraId="79024DCD" w14:textId="4416415A" w:rsidR="00621244" w:rsidRPr="00900E12" w:rsidRDefault="00783C29" w:rsidP="00783C29">
      <w:pPr>
        <w:pStyle w:val="TEKSTI"/>
        <w:rPr>
          <w:snapToGrid w:val="0"/>
          <w:lang w:val="sq-AL"/>
        </w:rPr>
      </w:pPr>
      <w:r w:rsidRPr="00900E12">
        <w:rPr>
          <w:snapToGrid w:val="0"/>
          <w:lang w:val="sq-AL"/>
        </w:rPr>
        <w:t xml:space="preserve">III. </w:t>
      </w:r>
      <w:r w:rsidR="00621244" w:rsidRPr="00900E12">
        <w:rPr>
          <w:snapToGrid w:val="0"/>
          <w:lang w:val="sq-AL"/>
        </w:rPr>
        <w:t xml:space="preserve">AKDIE </w:t>
      </w:r>
      <w:r w:rsidR="00DF4A07" w:rsidRPr="00900E12">
        <w:rPr>
          <w:snapToGrid w:val="0"/>
          <w:lang w:val="sq-AL"/>
        </w:rPr>
        <w:t>–</w:t>
      </w:r>
      <w:r w:rsidR="00621244" w:rsidRPr="00900E12">
        <w:rPr>
          <w:snapToGrid w:val="0"/>
          <w:lang w:val="sq-AL"/>
        </w:rPr>
        <w:t xml:space="preserve"> Agjencia</w:t>
      </w:r>
      <w:r w:rsidR="00DF4A07" w:rsidRPr="00900E12">
        <w:rPr>
          <w:snapToGrid w:val="0"/>
          <w:lang w:val="sq-AL"/>
        </w:rPr>
        <w:t xml:space="preserve"> </w:t>
      </w:r>
      <w:r w:rsidR="00621244" w:rsidRPr="00900E12">
        <w:rPr>
          <w:snapToGrid w:val="0"/>
          <w:lang w:val="sq-AL"/>
        </w:rPr>
        <w:t xml:space="preserve">për mbrojtjen e të drejtave të </w:t>
      </w:r>
      <w:r w:rsidR="00DF4A07" w:rsidRPr="00900E12">
        <w:rPr>
          <w:snapToGrid w:val="0"/>
          <w:lang w:val="sq-AL"/>
        </w:rPr>
        <w:t>i</w:t>
      </w:r>
      <w:r w:rsidR="00621244" w:rsidRPr="00900E12">
        <w:rPr>
          <w:snapToGrid w:val="0"/>
          <w:lang w:val="sq-AL"/>
        </w:rPr>
        <w:t xml:space="preserve">nterpretuesve dhe </w:t>
      </w:r>
      <w:r w:rsidR="00DF4A07" w:rsidRPr="00900E12">
        <w:rPr>
          <w:snapToGrid w:val="0"/>
          <w:lang w:val="sq-AL"/>
        </w:rPr>
        <w:t>e</w:t>
      </w:r>
      <w:r w:rsidR="00621244" w:rsidRPr="00900E12">
        <w:rPr>
          <w:snapToGrid w:val="0"/>
          <w:lang w:val="sq-AL"/>
        </w:rPr>
        <w:t>kzekutuesve;</w:t>
      </w:r>
    </w:p>
    <w:p w14:paraId="686FA430" w14:textId="333D671C" w:rsidR="00621244" w:rsidRPr="00900E12" w:rsidRDefault="00783C29" w:rsidP="00783C29">
      <w:pPr>
        <w:pStyle w:val="TEKSTI"/>
        <w:rPr>
          <w:snapToGrid w:val="0"/>
          <w:lang w:val="sq-AL"/>
        </w:rPr>
      </w:pPr>
      <w:r w:rsidRPr="00900E12">
        <w:rPr>
          <w:snapToGrid w:val="0"/>
          <w:lang w:val="sq-AL"/>
        </w:rPr>
        <w:t xml:space="preserve">IV. </w:t>
      </w:r>
      <w:r w:rsidR="00621244" w:rsidRPr="00900E12">
        <w:rPr>
          <w:snapToGrid w:val="0"/>
          <w:lang w:val="sq-AL"/>
        </w:rPr>
        <w:t>FABER</w:t>
      </w:r>
      <w:r w:rsidR="00DF4A07" w:rsidRPr="00900E12">
        <w:rPr>
          <w:b/>
          <w:snapToGrid w:val="0"/>
          <w:lang w:val="sq-AL"/>
        </w:rPr>
        <w:t xml:space="preserve"> </w:t>
      </w:r>
      <w:r w:rsidR="00DF4A07" w:rsidRPr="00900E12">
        <w:rPr>
          <w:snapToGrid w:val="0"/>
          <w:lang w:val="sq-AL"/>
        </w:rPr>
        <w:t>–</w:t>
      </w:r>
      <w:r w:rsidR="00621244" w:rsidRPr="00900E12">
        <w:rPr>
          <w:snapToGrid w:val="0"/>
          <w:lang w:val="sq-AL"/>
        </w:rPr>
        <w:t xml:space="preserve"> Agjencia</w:t>
      </w:r>
      <w:r w:rsidR="00DF4A07" w:rsidRPr="00900E12">
        <w:rPr>
          <w:snapToGrid w:val="0"/>
          <w:lang w:val="sq-AL"/>
        </w:rPr>
        <w:t xml:space="preserve"> </w:t>
      </w:r>
      <w:r w:rsidR="00621244" w:rsidRPr="00900E12">
        <w:rPr>
          <w:snapToGrid w:val="0"/>
          <w:lang w:val="sq-AL"/>
        </w:rPr>
        <w:t>e Administrimit Kolektiv të mbrojtjes së producentëve të fonogrameve.</w:t>
      </w:r>
    </w:p>
    <w:p w14:paraId="33473242" w14:textId="5B913F60" w:rsidR="00621244" w:rsidRPr="00900E12" w:rsidRDefault="00621244" w:rsidP="00621244">
      <w:pPr>
        <w:suppressAutoHyphens/>
        <w:ind w:firstLine="284"/>
        <w:jc w:val="both"/>
        <w:rPr>
          <w:rFonts w:ascii="Garamond" w:eastAsia="Playbill" w:hAnsi="Garamond"/>
          <w:b/>
          <w:i/>
          <w:iCs/>
          <w:snapToGrid w:val="0"/>
          <w:lang w:val="sq-AL"/>
        </w:rPr>
      </w:pPr>
      <w:r w:rsidRPr="00900E12">
        <w:rPr>
          <w:rFonts w:ascii="Garamond" w:eastAsia="Playbill" w:hAnsi="Garamond"/>
          <w:snapToGrid w:val="0"/>
          <w:shd w:val="clear" w:color="auto" w:fill="FFFFFF"/>
          <w:lang w:val="sq-AL"/>
        </w:rPr>
        <w:t xml:space="preserve">Udhëzim i </w:t>
      </w:r>
      <w:r w:rsidR="00DF4A07" w:rsidRPr="00900E12">
        <w:rPr>
          <w:rFonts w:ascii="Garamond" w:eastAsia="Playbill" w:hAnsi="Garamond"/>
          <w:snapToGrid w:val="0"/>
          <w:shd w:val="clear" w:color="auto" w:fill="FFFFFF"/>
          <w:lang w:val="sq-AL"/>
        </w:rPr>
        <w:t>m</w:t>
      </w:r>
      <w:r w:rsidRPr="00900E12">
        <w:rPr>
          <w:rFonts w:ascii="Garamond" w:eastAsia="Playbill" w:hAnsi="Garamond"/>
          <w:snapToGrid w:val="0"/>
          <w:shd w:val="clear" w:color="auto" w:fill="FFFFFF"/>
          <w:lang w:val="sq-AL"/>
        </w:rPr>
        <w:t>inistres së Kulturës nr. 385, datë 13.10.2020</w:t>
      </w:r>
      <w:r w:rsidR="00DF4A07"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Për të drejtat e autorit dhe të drejtat e tjera të lidhura me to</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dhe </w:t>
      </w:r>
      <w:r w:rsidRPr="00900E12">
        <w:rPr>
          <w:rFonts w:ascii="Garamond" w:eastAsia="Cambria" w:hAnsi="Garamond"/>
          <w:snapToGrid w:val="0"/>
          <w:lang w:val="sq-AL"/>
        </w:rPr>
        <w:t xml:space="preserve">udhëzimi </w:t>
      </w:r>
      <w:r w:rsidR="00F30F4E" w:rsidRPr="00900E12">
        <w:rPr>
          <w:rFonts w:ascii="Garamond" w:eastAsia="Playbill" w:hAnsi="Garamond"/>
          <w:snapToGrid w:val="0"/>
          <w:shd w:val="clear" w:color="auto" w:fill="FFFFFF"/>
          <w:lang w:val="sq-AL"/>
        </w:rPr>
        <w:t>nr. 336, datë 10.</w:t>
      </w:r>
      <w:r w:rsidRPr="00900E12">
        <w:rPr>
          <w:rFonts w:ascii="Garamond" w:eastAsia="Playbill" w:hAnsi="Garamond"/>
          <w:snapToGrid w:val="0"/>
          <w:shd w:val="clear" w:color="auto" w:fill="FFFFFF"/>
          <w:lang w:val="sq-AL"/>
        </w:rPr>
        <w:t>6.2021</w:t>
      </w:r>
      <w:r w:rsidR="00F30F4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Për një ndryshim në </w:t>
      </w:r>
      <w:r w:rsidR="00F30F4E" w:rsidRPr="00900E12">
        <w:rPr>
          <w:rFonts w:ascii="Garamond" w:eastAsia="Playbill" w:hAnsi="Garamond"/>
          <w:snapToGrid w:val="0"/>
          <w:shd w:val="clear" w:color="auto" w:fill="FFFFFF"/>
          <w:lang w:val="sq-AL"/>
        </w:rPr>
        <w:t>u</w:t>
      </w:r>
      <w:r w:rsidRPr="00900E12">
        <w:rPr>
          <w:rFonts w:ascii="Garamond" w:eastAsia="Playbill" w:hAnsi="Garamond"/>
          <w:snapToGrid w:val="0"/>
          <w:shd w:val="clear" w:color="auto" w:fill="FFFFFF"/>
          <w:lang w:val="sq-AL"/>
        </w:rPr>
        <w:t>dhëzimin nr. 385, datë 13.10.2020</w:t>
      </w:r>
      <w:r w:rsidR="00AB0A8E" w:rsidRPr="00900E12">
        <w:rPr>
          <w:rFonts w:ascii="Garamond" w:eastAsia="Playbill" w:hAnsi="Garamond"/>
          <w:snapToGrid w:val="0"/>
          <w:shd w:val="clear" w:color="auto" w:fill="FFFFFF"/>
          <w:lang w:val="sq-AL"/>
        </w:rPr>
        <w:t>”</w:t>
      </w:r>
      <w:r w:rsidR="006D539F" w:rsidRPr="00900E12">
        <w:rPr>
          <w:rFonts w:ascii="Garamond" w:eastAsia="Playbill" w:hAnsi="Garamond"/>
          <w:snapToGrid w:val="0"/>
          <w:shd w:val="clear" w:color="auto" w:fill="FFFFFF"/>
          <w:lang w:val="sq-AL"/>
        </w:rPr>
        <w:t xml:space="preserve"> </w:t>
      </w:r>
      <w:r w:rsidRPr="00900E12">
        <w:rPr>
          <w:rFonts w:ascii="Garamond" w:eastAsia="Playbill" w:hAnsi="Garamond"/>
          <w:snapToGrid w:val="0"/>
          <w:shd w:val="clear" w:color="auto" w:fill="FFFFFF"/>
          <w:lang w:val="sq-AL"/>
        </w:rPr>
        <w:t>përcakton kriteret dhe procedurat për licencim apo ripërtëritje të licencës së AAK-ve</w:t>
      </w:r>
      <w:r w:rsidR="00843DCB"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si dhe kushtet dhe procedura p</w:t>
      </w:r>
      <w:r w:rsidR="00475211" w:rsidRPr="00900E12">
        <w:rPr>
          <w:rFonts w:ascii="Garamond" w:eastAsia="Playbill" w:hAnsi="Garamond"/>
          <w:snapToGrid w:val="0"/>
          <w:shd w:val="clear" w:color="auto" w:fill="FFFFFF"/>
          <w:lang w:val="sq-AL"/>
        </w:rPr>
        <w:t>ë</w:t>
      </w:r>
      <w:r w:rsidRPr="00900E12">
        <w:rPr>
          <w:rFonts w:ascii="Garamond" w:eastAsia="Playbill" w:hAnsi="Garamond"/>
          <w:snapToGrid w:val="0"/>
          <w:shd w:val="clear" w:color="auto" w:fill="FFFFFF"/>
          <w:lang w:val="sq-AL"/>
        </w:rPr>
        <w:t>r pezullim apo heqje licence.</w:t>
      </w:r>
    </w:p>
    <w:p w14:paraId="4D5FE15F" w14:textId="181B9BBD" w:rsidR="00621244" w:rsidRPr="00900E12" w:rsidRDefault="00621244" w:rsidP="00621244">
      <w:pPr>
        <w:suppressAutoHyphens/>
        <w:ind w:firstLine="284"/>
        <w:jc w:val="both"/>
        <w:rPr>
          <w:rFonts w:ascii="Garamond" w:eastAsia="Playbill" w:hAnsi="Garamond"/>
          <w:iCs/>
          <w:snapToGrid w:val="0"/>
          <w:lang w:val="sq-AL"/>
        </w:rPr>
      </w:pPr>
      <w:r w:rsidRPr="00900E12">
        <w:rPr>
          <w:rFonts w:ascii="Garamond" w:eastAsia="Playbill" w:hAnsi="Garamond"/>
          <w:iCs/>
          <w:snapToGrid w:val="0"/>
          <w:lang w:val="sq-AL"/>
        </w:rPr>
        <w:t>Në pyetësorin e zhvilluar nga OBPI</w:t>
      </w:r>
      <w:r w:rsidR="00CE6D25" w:rsidRPr="00900E12">
        <w:rPr>
          <w:rFonts w:ascii="Garamond" w:eastAsia="Playbill" w:hAnsi="Garamond"/>
          <w:iCs/>
          <w:snapToGrid w:val="0"/>
          <w:lang w:val="sq-AL"/>
        </w:rPr>
        <w:t>-ja</w:t>
      </w:r>
      <w:r w:rsidRPr="00900E12">
        <w:rPr>
          <w:rFonts w:ascii="Garamond" w:eastAsia="Playbill" w:hAnsi="Garamond"/>
          <w:iCs/>
          <w:snapToGrid w:val="0"/>
          <w:lang w:val="sq-AL"/>
        </w:rPr>
        <w:t xml:space="preserve"> për agjencitë e administrimit kolektiv janë ngritur nga AAK-të disa problematika</w:t>
      </w:r>
      <w:r w:rsidR="00843DCB" w:rsidRPr="00900E12">
        <w:rPr>
          <w:rFonts w:ascii="Garamond" w:eastAsia="Playbill" w:hAnsi="Garamond"/>
          <w:iCs/>
          <w:snapToGrid w:val="0"/>
          <w:lang w:val="sq-AL"/>
        </w:rPr>
        <w:t>,</w:t>
      </w:r>
      <w:r w:rsidRPr="00900E12">
        <w:rPr>
          <w:rFonts w:ascii="Garamond" w:eastAsia="Playbill" w:hAnsi="Garamond"/>
          <w:iCs/>
          <w:snapToGrid w:val="0"/>
          <w:lang w:val="sq-AL"/>
        </w:rPr>
        <w:t xml:space="preserve"> si:</w:t>
      </w:r>
    </w:p>
    <w:p w14:paraId="7255D9B8" w14:textId="21D2D206"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 xml:space="preserve">Mbledhjet e AAK-ve janë në vlera të </w:t>
      </w:r>
      <w:r w:rsidR="00475211" w:rsidRPr="00900E12">
        <w:rPr>
          <w:snapToGrid w:val="0"/>
          <w:lang w:val="sq-AL"/>
        </w:rPr>
        <w:t>ulëta</w:t>
      </w:r>
      <w:r w:rsidR="00621244" w:rsidRPr="00900E12">
        <w:rPr>
          <w:snapToGrid w:val="0"/>
          <w:lang w:val="sq-AL"/>
        </w:rPr>
        <w:t>;</w:t>
      </w:r>
    </w:p>
    <w:p w14:paraId="628E4A5F" w14:textId="2FCFF3D7"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AAK-të nuk kanë burimet e duhura financiare për të përballuar një kapacitet të burimeve njerëzore më të zgjeruar;</w:t>
      </w:r>
    </w:p>
    <w:p w14:paraId="07C81953" w14:textId="57CA59C4"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Metodologjia e tarifave;</w:t>
      </w:r>
    </w:p>
    <w:p w14:paraId="22802D77" w14:textId="08E2AC2B"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Nevoja e intensifikimit të fushatave ndërgjegjësuese;</w:t>
      </w:r>
    </w:p>
    <w:p w14:paraId="2A5CFD6E" w14:textId="7AF399AD"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Mungesa e bashkëpunimit mes AAK-ve;</w:t>
      </w:r>
    </w:p>
    <w:p w14:paraId="4C733E93" w14:textId="6E5B7A8E" w:rsidR="00621244" w:rsidRPr="00900E12" w:rsidRDefault="00783C29" w:rsidP="00783C29">
      <w:pPr>
        <w:pStyle w:val="TEKSTI"/>
        <w:rPr>
          <w:snapToGrid w:val="0"/>
          <w:lang w:val="sq-AL"/>
        </w:rPr>
      </w:pPr>
      <w:r w:rsidRPr="00900E12">
        <w:rPr>
          <w:snapToGrid w:val="0"/>
          <w:lang w:val="sq-AL"/>
        </w:rPr>
        <w:t>-</w:t>
      </w:r>
      <w:r w:rsidR="00843DCB" w:rsidRPr="00900E12">
        <w:rPr>
          <w:snapToGrid w:val="0"/>
          <w:lang w:val="sq-AL"/>
        </w:rPr>
        <w:t xml:space="preserve"> </w:t>
      </w:r>
      <w:r w:rsidR="00621244" w:rsidRPr="00900E12">
        <w:rPr>
          <w:snapToGrid w:val="0"/>
          <w:lang w:val="sq-AL"/>
        </w:rPr>
        <w:t>Mungesa e besueshmërisë mes AAK-ve dhe përdoruesve.</w:t>
      </w:r>
    </w:p>
    <w:p w14:paraId="02CDF72A" w14:textId="3538B5B2" w:rsidR="00621244" w:rsidRPr="00900E12" w:rsidRDefault="00621244" w:rsidP="00621244">
      <w:pPr>
        <w:suppressAutoHyphens/>
        <w:ind w:firstLine="284"/>
        <w:jc w:val="both"/>
        <w:rPr>
          <w:rFonts w:ascii="Garamond" w:eastAsia="Playbill" w:hAnsi="Garamond"/>
          <w:iCs/>
          <w:snapToGrid w:val="0"/>
          <w:lang w:val="sq-AL"/>
        </w:rPr>
      </w:pPr>
      <w:r w:rsidRPr="00900E12">
        <w:rPr>
          <w:rFonts w:ascii="Garamond" w:eastAsia="Playbill" w:hAnsi="Garamond"/>
          <w:i/>
          <w:iCs/>
          <w:snapToGrid w:val="0"/>
          <w:lang w:val="sq-AL"/>
        </w:rPr>
        <w:t>Forcimi i sistemit të administrimit kolektiv</w:t>
      </w:r>
      <w:r w:rsidRPr="00900E12">
        <w:rPr>
          <w:rFonts w:ascii="Garamond" w:eastAsia="Playbill" w:hAnsi="Garamond"/>
          <w:iCs/>
          <w:snapToGrid w:val="0"/>
          <w:lang w:val="sq-AL"/>
        </w:rPr>
        <w:t xml:space="preserve"> mbetet një tjetër pikë ku DDA</w:t>
      </w:r>
      <w:r w:rsidR="0007083A" w:rsidRPr="00900E12">
        <w:rPr>
          <w:rFonts w:ascii="Garamond" w:eastAsia="Playbill" w:hAnsi="Garamond"/>
          <w:iCs/>
          <w:snapToGrid w:val="0"/>
          <w:lang w:val="sq-AL"/>
        </w:rPr>
        <w:t>-ja</w:t>
      </w:r>
      <w:r w:rsidRPr="00900E12">
        <w:rPr>
          <w:rFonts w:ascii="Garamond" w:eastAsia="Playbill" w:hAnsi="Garamond"/>
          <w:iCs/>
          <w:snapToGrid w:val="0"/>
          <w:lang w:val="sq-AL"/>
        </w:rPr>
        <w:t xml:space="preserve"> do të bëjë përpjekjet maksimale për të përmirësuar sistemin, me anë të rritjes së besueshmërisë dhe transparencës së AAK</w:t>
      </w:r>
      <w:r w:rsidR="00A60138" w:rsidRPr="00900E12">
        <w:rPr>
          <w:rFonts w:ascii="Garamond" w:eastAsia="Playbill" w:hAnsi="Garamond"/>
          <w:iCs/>
          <w:snapToGrid w:val="0"/>
          <w:lang w:val="sq-AL"/>
        </w:rPr>
        <w:t>-s</w:t>
      </w:r>
      <w:r w:rsidR="00A60138" w:rsidRPr="00900E12">
        <w:rPr>
          <w:rFonts w:ascii="Garamond" w:eastAsia="Playbill" w:hAnsi="Garamond"/>
          <w:snapToGrid w:val="0"/>
          <w:shd w:val="clear" w:color="auto" w:fill="FFFFFF"/>
          <w:lang w:val="sq-AL"/>
        </w:rPr>
        <w:t>ë</w:t>
      </w:r>
      <w:r w:rsidRPr="00900E12">
        <w:rPr>
          <w:rFonts w:ascii="Garamond" w:eastAsia="Playbill" w:hAnsi="Garamond"/>
          <w:iCs/>
          <w:snapToGrid w:val="0"/>
          <w:lang w:val="sq-AL"/>
        </w:rPr>
        <w:t xml:space="preserve"> kundrejt subjekteve përdorues</w:t>
      </w:r>
      <w:r w:rsidR="00136FBB" w:rsidRPr="00900E12">
        <w:rPr>
          <w:rFonts w:ascii="Garamond" w:eastAsia="Playbill" w:hAnsi="Garamond"/>
          <w:iCs/>
          <w:snapToGrid w:val="0"/>
          <w:lang w:val="sq-AL"/>
        </w:rPr>
        <w:t>,</w:t>
      </w:r>
      <w:r w:rsidRPr="00900E12">
        <w:rPr>
          <w:rFonts w:ascii="Garamond" w:eastAsia="Playbill" w:hAnsi="Garamond"/>
          <w:iCs/>
          <w:snapToGrid w:val="0"/>
          <w:lang w:val="sq-AL"/>
        </w:rPr>
        <w:t xml:space="preserve"> si dhe shpërblimin e drejtë te titullarët e </w:t>
      </w:r>
      <w:r w:rsidR="003C2355" w:rsidRPr="00900E12">
        <w:rPr>
          <w:rFonts w:ascii="Garamond" w:eastAsia="Playbill" w:hAnsi="Garamond"/>
          <w:iCs/>
          <w:snapToGrid w:val="0"/>
          <w:lang w:val="sq-AL"/>
        </w:rPr>
        <w:t>s</w:t>
      </w:r>
      <w:r w:rsidRPr="00900E12">
        <w:rPr>
          <w:rFonts w:ascii="Garamond" w:eastAsia="Playbill" w:hAnsi="Garamond"/>
          <w:iCs/>
          <w:snapToGrid w:val="0"/>
          <w:lang w:val="sq-AL"/>
        </w:rPr>
        <w:t xml:space="preserve">ë drejtës. </w:t>
      </w:r>
    </w:p>
    <w:p w14:paraId="4CF248B3" w14:textId="1811A781" w:rsidR="00621244" w:rsidRPr="00900E12" w:rsidRDefault="00873870" w:rsidP="00621244">
      <w:pPr>
        <w:suppressAutoHyphens/>
        <w:ind w:firstLine="284"/>
        <w:jc w:val="both"/>
        <w:rPr>
          <w:rFonts w:ascii="Garamond" w:eastAsia="Playbill" w:hAnsi="Garamond"/>
          <w:b/>
          <w:iCs/>
          <w:snapToGrid w:val="0"/>
          <w:lang w:val="sq-AL"/>
        </w:rPr>
      </w:pPr>
      <w:r w:rsidRPr="00900E12">
        <w:rPr>
          <w:rFonts w:ascii="Garamond" w:eastAsia="Playbill" w:hAnsi="Garamond"/>
          <w:b/>
          <w:iCs/>
          <w:snapToGrid w:val="0"/>
          <w:lang w:val="sq-AL"/>
        </w:rPr>
        <w:t>Sfidat për të ardhmen:</w:t>
      </w:r>
    </w:p>
    <w:p w14:paraId="5B689281" w14:textId="1E080DB2"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Përmirësimi i kuadrit ligjor në fushën e të drejtave të autorit dhe të drejtave të tjera të lidhura me to, duke përfshirë përafrimin e legjislacionit shqiptar me atë të Bashkimit E</w:t>
      </w:r>
      <w:r w:rsidR="00CE6D25" w:rsidRPr="00900E12">
        <w:rPr>
          <w:snapToGrid w:val="0"/>
          <w:lang w:val="sq-AL"/>
        </w:rPr>
        <w:t>v</w:t>
      </w:r>
      <w:r w:rsidR="00621244" w:rsidRPr="00900E12">
        <w:rPr>
          <w:snapToGrid w:val="0"/>
          <w:lang w:val="sq-AL"/>
        </w:rPr>
        <w:t>ropian në kuadër të zbatimit të MSA-së dhe negociatave të anëtarësimit;</w:t>
      </w:r>
    </w:p>
    <w:p w14:paraId="55C93BA0" w14:textId="1FB5BC1E"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Zbatimi i të drejtave të autorit dhe të drejtave të lidhura në Republikën e Shqipërisë;</w:t>
      </w:r>
    </w:p>
    <w:p w14:paraId="24013E05" w14:textId="29A095EB"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Trajnimi i mëtejshëm i institucioneve që merren me të drejtën e autorit n</w:t>
      </w:r>
      <w:r w:rsidR="006446D6" w:rsidRPr="00900E12">
        <w:rPr>
          <w:rFonts w:eastAsiaTheme="minorEastAsia"/>
          <w:lang w:val="sq-AL" w:eastAsia="ja-JP"/>
        </w:rPr>
        <w:t>ë</w:t>
      </w:r>
      <w:r w:rsidR="00621244" w:rsidRPr="00900E12">
        <w:rPr>
          <w:snapToGrid w:val="0"/>
          <w:lang w:val="sq-AL"/>
        </w:rPr>
        <w:t xml:space="preserve"> RSH</w:t>
      </w:r>
      <w:r w:rsidR="006446D6" w:rsidRPr="00900E12">
        <w:rPr>
          <w:snapToGrid w:val="0"/>
          <w:lang w:val="sq-AL"/>
        </w:rPr>
        <w:t>;</w:t>
      </w:r>
    </w:p>
    <w:p w14:paraId="5EB517F0" w14:textId="15779FFC"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Edukimi i gjeneratave dhe brezave që rriten, përmes kul</w:t>
      </w:r>
      <w:r w:rsidR="0007083A" w:rsidRPr="00900E12">
        <w:rPr>
          <w:snapToGrid w:val="0"/>
          <w:lang w:val="sq-AL"/>
        </w:rPr>
        <w:t>t</w:t>
      </w:r>
      <w:r w:rsidR="00621244" w:rsidRPr="00900E12">
        <w:rPr>
          <w:snapToGrid w:val="0"/>
          <w:lang w:val="sq-AL"/>
        </w:rPr>
        <w:t xml:space="preserve">urës, me anë të aktiviteteve promovuese dhe ndërgjegjësuese në fushën e </w:t>
      </w:r>
      <w:r w:rsidR="005F690E" w:rsidRPr="00900E12">
        <w:rPr>
          <w:snapToGrid w:val="0"/>
          <w:lang w:val="sq-AL"/>
        </w:rPr>
        <w:t>s</w:t>
      </w:r>
      <w:r w:rsidR="00621244" w:rsidRPr="00900E12">
        <w:rPr>
          <w:snapToGrid w:val="0"/>
          <w:lang w:val="sq-AL"/>
        </w:rPr>
        <w:t>ë drejtës së autorit;</w:t>
      </w:r>
    </w:p>
    <w:p w14:paraId="64642F06" w14:textId="45D78FCD"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 xml:space="preserve">Përmirësimi i funksionimi i </w:t>
      </w:r>
      <w:r w:rsidR="00CE6D25" w:rsidRPr="00900E12">
        <w:rPr>
          <w:snapToGrid w:val="0"/>
          <w:lang w:val="sq-AL"/>
        </w:rPr>
        <w:t xml:space="preserve">agjencive të administrimit kolektiv </w:t>
      </w:r>
      <w:r w:rsidR="00621244" w:rsidRPr="00900E12">
        <w:rPr>
          <w:snapToGrid w:val="0"/>
          <w:lang w:val="sq-AL"/>
        </w:rPr>
        <w:t xml:space="preserve">dhe mbledhja me transparencë e të ardhurave të </w:t>
      </w:r>
      <w:r w:rsidR="005F690E" w:rsidRPr="00900E12">
        <w:rPr>
          <w:snapToGrid w:val="0"/>
          <w:lang w:val="sq-AL"/>
        </w:rPr>
        <w:t>s</w:t>
      </w:r>
      <w:r w:rsidR="00621244" w:rsidRPr="00900E12">
        <w:rPr>
          <w:snapToGrid w:val="0"/>
          <w:lang w:val="sq-AL"/>
        </w:rPr>
        <w:t>ë drejtës së autorit</w:t>
      </w:r>
      <w:r w:rsidR="006446D6" w:rsidRPr="00900E12">
        <w:rPr>
          <w:snapToGrid w:val="0"/>
          <w:lang w:val="sq-AL"/>
        </w:rPr>
        <w:t>;</w:t>
      </w:r>
      <w:r w:rsidR="00621244" w:rsidRPr="00900E12">
        <w:rPr>
          <w:snapToGrid w:val="0"/>
          <w:lang w:val="sq-AL"/>
        </w:rPr>
        <w:t xml:space="preserve"> </w:t>
      </w:r>
    </w:p>
    <w:p w14:paraId="726CD50A" w14:textId="23283858" w:rsidR="00621244" w:rsidRPr="00900E12" w:rsidRDefault="00783C29" w:rsidP="00783C29">
      <w:pPr>
        <w:pStyle w:val="TEKSTI"/>
        <w:rPr>
          <w:snapToGrid w:val="0"/>
          <w:lang w:val="sq-AL"/>
        </w:rPr>
      </w:pPr>
      <w:r w:rsidRPr="00900E12">
        <w:rPr>
          <w:snapToGrid w:val="0"/>
          <w:lang w:val="sq-AL"/>
        </w:rPr>
        <w:t>-</w:t>
      </w:r>
      <w:r w:rsidR="003A2F65" w:rsidRPr="00900E12">
        <w:rPr>
          <w:snapToGrid w:val="0"/>
          <w:lang w:val="sq-AL"/>
        </w:rPr>
        <w:t xml:space="preserve"> </w:t>
      </w:r>
      <w:r w:rsidR="00621244" w:rsidRPr="00900E12">
        <w:rPr>
          <w:snapToGrid w:val="0"/>
          <w:lang w:val="sq-AL"/>
        </w:rPr>
        <w:t>Nxitja e krijimtarisë mbetet një sfidë për shoqërinë shqiptare, si një element për ruajtjen dhe mbrojtjen e trashëgimisë kulturore;</w:t>
      </w:r>
    </w:p>
    <w:p w14:paraId="5435D4FF" w14:textId="09E2EDDA" w:rsidR="00621244" w:rsidRPr="00900E12" w:rsidRDefault="00783C29" w:rsidP="00783C29">
      <w:pPr>
        <w:pStyle w:val="TEKSTI"/>
        <w:rPr>
          <w:snapToGrid w:val="0"/>
          <w:lang w:val="sq-AL"/>
        </w:rPr>
      </w:pPr>
      <w:r w:rsidRPr="00900E12">
        <w:rPr>
          <w:snapToGrid w:val="0"/>
          <w:lang w:val="sq-AL"/>
        </w:rPr>
        <w:lastRenderedPageBreak/>
        <w:t>-</w:t>
      </w:r>
      <w:r w:rsidR="003A2F65" w:rsidRPr="00900E12">
        <w:rPr>
          <w:snapToGrid w:val="0"/>
          <w:lang w:val="sq-AL"/>
        </w:rPr>
        <w:t xml:space="preserve"> </w:t>
      </w:r>
      <w:r w:rsidR="00621244" w:rsidRPr="00900E12">
        <w:rPr>
          <w:snapToGrid w:val="0"/>
          <w:lang w:val="sq-AL"/>
        </w:rPr>
        <w:t>Hartimi i ku</w:t>
      </w:r>
      <w:r w:rsidR="00886B31" w:rsidRPr="00900E12">
        <w:rPr>
          <w:snapToGrid w:val="0"/>
          <w:lang w:val="sq-AL"/>
        </w:rPr>
        <w:t>r</w:t>
      </w:r>
      <w:r w:rsidR="00621244" w:rsidRPr="00900E12">
        <w:rPr>
          <w:snapToGrid w:val="0"/>
          <w:lang w:val="sq-AL"/>
        </w:rPr>
        <w:t>rikulave mësimore për t</w:t>
      </w:r>
      <w:r w:rsidR="00263C04" w:rsidRPr="00900E12">
        <w:rPr>
          <w:snapToGrid w:val="0"/>
          <w:lang w:val="sq-AL"/>
        </w:rPr>
        <w:t>’</w:t>
      </w:r>
      <w:r w:rsidR="00621244" w:rsidRPr="00900E12">
        <w:rPr>
          <w:snapToGrid w:val="0"/>
          <w:lang w:val="sq-AL"/>
        </w:rPr>
        <w:t>i integruar në tekstet shkollore të arsimit parauniversitar dhe atij të lartë.</w:t>
      </w:r>
    </w:p>
    <w:p w14:paraId="5070B9A2" w14:textId="6D5954B3" w:rsidR="00621244" w:rsidRPr="00900E12" w:rsidRDefault="00621244" w:rsidP="00621244">
      <w:pPr>
        <w:tabs>
          <w:tab w:val="left" w:pos="936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1.5.1 REGJISTRIMI I </w:t>
      </w:r>
      <w:r w:rsidR="00DD128F" w:rsidRPr="00900E12">
        <w:rPr>
          <w:rFonts w:ascii="Garamond" w:eastAsia="Playbill" w:hAnsi="Garamond"/>
          <w:snapToGrid w:val="0"/>
          <w:lang w:val="sq-AL"/>
        </w:rPr>
        <w:t>S</w:t>
      </w:r>
      <w:r w:rsidRPr="00900E12">
        <w:rPr>
          <w:rFonts w:ascii="Garamond" w:eastAsia="Playbill" w:hAnsi="Garamond"/>
          <w:snapToGrid w:val="0"/>
          <w:lang w:val="sq-AL"/>
        </w:rPr>
        <w:t>Ë DREJTËS SË AUTORIT</w:t>
      </w:r>
    </w:p>
    <w:p w14:paraId="6351CF45" w14:textId="1D03A464" w:rsidR="00621244" w:rsidRPr="00900E12" w:rsidRDefault="00621244" w:rsidP="00621244">
      <w:pPr>
        <w:tabs>
          <w:tab w:val="left" w:pos="9360"/>
        </w:tabs>
        <w:suppressAutoHyphens/>
        <w:ind w:firstLine="284"/>
        <w:jc w:val="both"/>
        <w:rPr>
          <w:rFonts w:ascii="Garamond" w:eastAsia="Playbill" w:hAnsi="Garamond"/>
          <w:snapToGrid w:val="0"/>
          <w:lang w:val="sq-AL"/>
        </w:rPr>
      </w:pPr>
      <w:r w:rsidRPr="00900E12">
        <w:rPr>
          <w:rFonts w:ascii="Garamond" w:eastAsia="Playbill" w:hAnsi="Garamond"/>
          <w:snapToGrid w:val="0"/>
          <w:lang w:val="sq-AL"/>
        </w:rPr>
        <w:t>Një nga funksione e DDA</w:t>
      </w:r>
      <w:r w:rsidR="004F24C0" w:rsidRPr="00900E12">
        <w:rPr>
          <w:rFonts w:ascii="Garamond" w:eastAsia="Playbill" w:hAnsi="Garamond"/>
          <w:snapToGrid w:val="0"/>
          <w:lang w:val="sq-AL"/>
        </w:rPr>
        <w:t>-së</w:t>
      </w:r>
      <w:r w:rsidRPr="00900E12">
        <w:rPr>
          <w:rFonts w:ascii="Garamond" w:eastAsia="Playbill" w:hAnsi="Garamond"/>
          <w:snapToGrid w:val="0"/>
          <w:lang w:val="sq-AL"/>
        </w:rPr>
        <w:t xml:space="preserve"> është edhe regjistrimi i </w:t>
      </w:r>
      <w:r w:rsidR="005F690E" w:rsidRPr="00900E12">
        <w:rPr>
          <w:rFonts w:ascii="Garamond" w:eastAsia="Playbill" w:hAnsi="Garamond"/>
          <w:snapToGrid w:val="0"/>
          <w:lang w:val="sq-AL"/>
        </w:rPr>
        <w:t>s</w:t>
      </w:r>
      <w:r w:rsidRPr="00900E12">
        <w:rPr>
          <w:rFonts w:ascii="Garamond" w:eastAsia="Playbill" w:hAnsi="Garamond"/>
          <w:snapToGrid w:val="0"/>
          <w:lang w:val="sq-AL"/>
        </w:rPr>
        <w:t>ë drejtës së autorit dhe regjistrimi i kalimit të të drejtave të autorëve. Përgjatë vitit 2020 edhe pse në një kohë pandemie janë realizuar 186 regjistrime të drejte autori dhe kalim të drejtash. Për vitin 2021, konstatohet një rritje progresive të regjistrimeve pasi deri në muajin tetor, janë 262 regjistrime të drejte autori dhe kalim të drejtash. Drejtoria ka asistuar në mënyrë të vazhdueshme te gjithë autorët e ndryshëm të cilët kanë shprehur dëshirën për një regjistrim vullnetar të veprave të tyre. Dhe paralelisht, Drejtoria është kujdesuar që të ndihmojë subjekte të ndryshëm si shtëpi botuese, shoqëri, shoqata etj</w:t>
      </w:r>
      <w:r w:rsidR="00FD4A59" w:rsidRPr="00900E12">
        <w:rPr>
          <w:rFonts w:ascii="Garamond" w:eastAsia="Playbill" w:hAnsi="Garamond"/>
          <w:snapToGrid w:val="0"/>
          <w:lang w:val="sq-AL"/>
        </w:rPr>
        <w:t>.</w:t>
      </w:r>
      <w:r w:rsidRPr="00900E12">
        <w:rPr>
          <w:rFonts w:ascii="Garamond" w:eastAsia="Playbill" w:hAnsi="Garamond"/>
          <w:snapToGrid w:val="0"/>
          <w:lang w:val="sq-AL"/>
        </w:rPr>
        <w:t>, lidhur me hapat procedural</w:t>
      </w:r>
      <w:r w:rsidR="00136FBB" w:rsidRPr="00900E12">
        <w:rPr>
          <w:rFonts w:ascii="Garamond" w:eastAsia="Playbill" w:hAnsi="Garamond"/>
          <w:snapToGrid w:val="0"/>
          <w:lang w:val="sq-AL"/>
        </w:rPr>
        <w:t>ë</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për regjistrimin e kalimit të të drejtave</w:t>
      </w:r>
      <w:r w:rsidR="00FD4A59" w:rsidRPr="00900E12">
        <w:rPr>
          <w:rFonts w:ascii="Garamond" w:eastAsia="Playbill" w:hAnsi="Garamond"/>
          <w:snapToGrid w:val="0"/>
          <w:lang w:val="sq-AL"/>
        </w:rPr>
        <w:t>,</w:t>
      </w:r>
      <w:r w:rsidRPr="00900E12">
        <w:rPr>
          <w:rFonts w:ascii="Garamond" w:eastAsia="Playbill" w:hAnsi="Garamond"/>
          <w:snapToGrid w:val="0"/>
          <w:lang w:val="sq-AL"/>
        </w:rPr>
        <w:t xml:space="preserve"> si dhe ka mundësuar asistencën juridike në përfshirjen e klauzolave të cilat parashikohen si kritere t</w:t>
      </w:r>
      <w:r w:rsidR="00FE0434" w:rsidRPr="00900E12">
        <w:rPr>
          <w:rFonts w:ascii="Garamond" w:eastAsia="Playbill" w:hAnsi="Garamond"/>
          <w:snapToGrid w:val="0"/>
          <w:lang w:val="sq-AL"/>
        </w:rPr>
        <w:t>ë</w:t>
      </w:r>
      <w:r w:rsidRPr="00900E12">
        <w:rPr>
          <w:rFonts w:ascii="Garamond" w:eastAsia="Playbill" w:hAnsi="Garamond"/>
          <w:snapToGrid w:val="0"/>
          <w:lang w:val="sq-AL"/>
        </w:rPr>
        <w:t xml:space="preserve"> detyrueshme</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nga kuadri ligjor për të drejtën e autorit.</w:t>
      </w:r>
    </w:p>
    <w:p w14:paraId="3052DFDA" w14:textId="16C7AFFF" w:rsidR="00621244" w:rsidRPr="00900E12" w:rsidRDefault="00783C29" w:rsidP="00783C29">
      <w:pPr>
        <w:pStyle w:val="TEKSTI"/>
        <w:rPr>
          <w:snapToGrid w:val="0"/>
          <w:lang w:val="sq-AL"/>
        </w:rPr>
      </w:pPr>
      <w:r w:rsidRPr="00900E12">
        <w:rPr>
          <w:snapToGrid w:val="0"/>
          <w:lang w:val="sq-AL"/>
        </w:rPr>
        <w:t xml:space="preserve">1.6 </w:t>
      </w:r>
      <w:r w:rsidR="00621244" w:rsidRPr="00900E12">
        <w:rPr>
          <w:snapToGrid w:val="0"/>
          <w:lang w:val="sq-AL"/>
        </w:rPr>
        <w:t>TË DREJTAT E PRONËSISË INDUSTRIALE NË BUJQËSI DHE INDUSTRINË USHQIMORE</w:t>
      </w:r>
    </w:p>
    <w:p w14:paraId="7662821D" w14:textId="77777777" w:rsidR="00621244" w:rsidRPr="00900E12" w:rsidRDefault="00621244" w:rsidP="00783C29">
      <w:pPr>
        <w:pStyle w:val="TEKSTI"/>
        <w:rPr>
          <w:bdr w:val="nil"/>
          <w:lang w:val="sq-AL"/>
        </w:rPr>
      </w:pPr>
      <w:r w:rsidRPr="00900E12">
        <w:rPr>
          <w:bdr w:val="nil"/>
          <w:lang w:val="sq-AL"/>
        </w:rPr>
        <w:t>Qëllimi kryesor i një politike të përgjithshme bujqësore dhe rurale është të rrisë konkurrencën e bujqësisë, të përmirësojë statusin e fermerëve dhe të përmirësojë cilësinë e jetës së zonave rurale.</w:t>
      </w:r>
    </w:p>
    <w:p w14:paraId="3C267D29" w14:textId="77777777" w:rsidR="00621244" w:rsidRPr="00900E12" w:rsidRDefault="00621244" w:rsidP="00783C29">
      <w:pPr>
        <w:pStyle w:val="TEKSTI"/>
        <w:rPr>
          <w:bdr w:val="nil"/>
          <w:lang w:val="sq-AL"/>
        </w:rPr>
      </w:pPr>
      <w:r w:rsidRPr="00900E12">
        <w:rPr>
          <w:bdr w:val="nil"/>
          <w:lang w:val="sq-AL"/>
        </w:rPr>
        <w:t xml:space="preserve">Rritja e konkurrencës së sektorit bujqësor dhe ushqimor stimulohet me programet për rregullimin e tregut të produkteve bujqësore, rritjen e cilësisë së ushqimit dhe prodhimin ekologjik bujqësor. </w:t>
      </w:r>
    </w:p>
    <w:p w14:paraId="27420BA1" w14:textId="76F1FC84" w:rsidR="00621244" w:rsidRPr="00900E12" w:rsidRDefault="00621244" w:rsidP="00783C29">
      <w:pPr>
        <w:pStyle w:val="TEKSTI"/>
        <w:rPr>
          <w:bdr w:val="nil"/>
          <w:lang w:val="sq-AL"/>
        </w:rPr>
      </w:pPr>
      <w:r w:rsidRPr="00900E12">
        <w:rPr>
          <w:bdr w:val="nil"/>
          <w:lang w:val="sq-AL"/>
        </w:rPr>
        <w:t>Prandaj, vëmendje e veçantë duhet t</w:t>
      </w:r>
      <w:r w:rsidR="00263C04" w:rsidRPr="00900E12">
        <w:rPr>
          <w:bdr w:val="nil"/>
          <w:lang w:val="sq-AL"/>
        </w:rPr>
        <w:t>’</w:t>
      </w:r>
      <w:r w:rsidRPr="00900E12">
        <w:rPr>
          <w:bdr w:val="nil"/>
          <w:lang w:val="sq-AL"/>
        </w:rPr>
        <w:t>i kushtohet mbrojtjes dhe prodhimit të produkteve tradicionale bujqësore dhe produkteve ushqimore, dhe varieteteve të bimëve autoktone dhe racave të kafshëve.</w:t>
      </w:r>
    </w:p>
    <w:p w14:paraId="2BC4F0C9" w14:textId="77777777" w:rsidR="00621244" w:rsidRPr="00900E12" w:rsidRDefault="00621244" w:rsidP="00783C29">
      <w:pPr>
        <w:pStyle w:val="TEKSTI"/>
        <w:rPr>
          <w:bdr w:val="nil"/>
          <w:lang w:val="sq-AL"/>
        </w:rPr>
      </w:pPr>
      <w:r w:rsidRPr="00900E12">
        <w:rPr>
          <w:bdr w:val="nil"/>
          <w:lang w:val="sq-AL"/>
        </w:rPr>
        <w:t>Në lidhje me mbrojtjen e shëndetit të njerëzve, kafshëve dhe bimëve, sistemi mund të përmirësohet, me një alokim të qartë të kompetencave dhe përgjegjësive midis të gjitha institucioneve të përfshira. Në mënyrë të veçantë, sistemi i kontrolleve zyrtare në këtë fushë duhet të përfshijë vlerësimin dhe kontrollin e konformitetit në fushën e produkteve bujqësore dhe ushqimeve të mbrojtura nga treguesit gjeografikë dhe të drejtat e shumëllojshmërisë së bimëve.</w:t>
      </w:r>
    </w:p>
    <w:p w14:paraId="2DE02C4B" w14:textId="77777777" w:rsidR="00621244" w:rsidRPr="00900E12" w:rsidRDefault="00621244" w:rsidP="00783C29">
      <w:pPr>
        <w:pStyle w:val="TEKSTI"/>
        <w:rPr>
          <w:bdr w:val="nil"/>
          <w:lang w:val="sq-AL"/>
        </w:rPr>
      </w:pPr>
      <w:r w:rsidRPr="00900E12">
        <w:rPr>
          <w:bdr w:val="nil"/>
          <w:lang w:val="sq-AL"/>
        </w:rPr>
        <w:t>Politikat në lidhje me mbrojtjen dhe ruajtjen e natyrës duhet të sigurojnë qëndrueshmëri të burimeve themelore dhe potencialeve për zhvillimin e mëtejshëm të Republikës së Shqipërisë. Në këtë drejtim, do të ishte e rekomandueshme që ministria kompetente, së bashku me DPPI dhe institucionet e tjera përkatëse, të monitorojnë zhvillimin e instrumenteve juridikë ndërkombëtarë në fushën e pronësisë intelektuale në lidhje me burimet gjenetike dhe mbrojtjen e larmisë biologjike dhe të iniciojnë masat kombëtare, nëse është e nevojshme.</w:t>
      </w:r>
    </w:p>
    <w:p w14:paraId="0C100321" w14:textId="70BC2828" w:rsidR="00621244" w:rsidRPr="00900E12" w:rsidRDefault="00621244" w:rsidP="00783C29">
      <w:pPr>
        <w:pStyle w:val="TEKSTI"/>
        <w:rPr>
          <w:bdr w:val="nil"/>
          <w:lang w:val="sq-AL"/>
        </w:rPr>
      </w:pPr>
      <w:r w:rsidRPr="00900E12">
        <w:rPr>
          <w:bdr w:val="nil"/>
          <w:lang w:val="sq-AL"/>
        </w:rPr>
        <w:t>DPPI</w:t>
      </w:r>
      <w:r w:rsidR="00886B31" w:rsidRPr="00900E12">
        <w:rPr>
          <w:bdr w:val="nil"/>
          <w:lang w:val="sq-AL"/>
        </w:rPr>
        <w:t>-ja</w:t>
      </w:r>
      <w:r w:rsidRPr="00900E12">
        <w:rPr>
          <w:bdr w:val="nil"/>
          <w:lang w:val="sq-AL"/>
        </w:rPr>
        <w:t xml:space="preserve"> regjistron treguesit gjeografike dhe emërtimet e origjinës në bashkëpunim me Ministrinë e Bujqësisë, në lidhje me produktet ushqimore dhe pijet, përfshirë verën. Zakonisht, produktet </w:t>
      </w:r>
      <w:r w:rsidR="00E3298E" w:rsidRPr="00900E12">
        <w:rPr>
          <w:bdr w:val="nil"/>
          <w:lang w:val="sq-AL"/>
        </w:rPr>
        <w:t>jo</w:t>
      </w:r>
      <w:r w:rsidRPr="00900E12">
        <w:rPr>
          <w:bdr w:val="nil"/>
          <w:lang w:val="sq-AL"/>
        </w:rPr>
        <w:t>ushqimore mbeten brenda kompetencave të DPPI</w:t>
      </w:r>
      <w:r w:rsidR="00BB63B3" w:rsidRPr="00900E12">
        <w:rPr>
          <w:bdr w:val="nil"/>
          <w:lang w:val="sq-AL"/>
        </w:rPr>
        <w:t>-s</w:t>
      </w:r>
      <w:r w:rsidR="00BB63B3" w:rsidRPr="00900E12">
        <w:rPr>
          <w:rFonts w:eastAsia="Playbill"/>
          <w:snapToGrid w:val="0"/>
          <w:shd w:val="clear" w:color="auto" w:fill="FFFFFF"/>
          <w:lang w:val="sq-AL"/>
        </w:rPr>
        <w:t>ë</w:t>
      </w:r>
      <w:r w:rsidRPr="00900E12">
        <w:rPr>
          <w:bdr w:val="nil"/>
          <w:lang w:val="sq-AL"/>
        </w:rPr>
        <w:t>. Do të ishte e rekomandueshme, në strategjitë e ardhshme për bujqësinë dhe zhvillimin rural, të përfshijë gjithashtu pjesën që lidhet me mbrojtjen e të drejtave të pronësisë industriale për bujqësinë dhe produktet ushqimore, përfshirë verërat</w:t>
      </w:r>
      <w:r w:rsidRPr="00900E12">
        <w:rPr>
          <w:bdr w:val="nil"/>
          <w:vertAlign w:val="superscript"/>
          <w:lang w:val="sq-AL"/>
        </w:rPr>
        <w:footnoteReference w:id="8"/>
      </w:r>
      <w:r w:rsidRPr="00900E12">
        <w:rPr>
          <w:bdr w:val="nil"/>
          <w:lang w:val="sq-AL"/>
        </w:rPr>
        <w:t>.</w:t>
      </w:r>
    </w:p>
    <w:p w14:paraId="175EAC70" w14:textId="3276426C" w:rsidR="00621244" w:rsidRPr="00900E12" w:rsidRDefault="00621244" w:rsidP="00783C29">
      <w:pPr>
        <w:pStyle w:val="TEKSTI"/>
        <w:rPr>
          <w:bdr w:val="nil"/>
          <w:lang w:val="sq-AL"/>
        </w:rPr>
      </w:pPr>
      <w:r w:rsidRPr="00900E12">
        <w:rPr>
          <w:bdr w:val="nil"/>
          <w:lang w:val="sq-AL"/>
        </w:rPr>
        <w:t>Përveç DPPI</w:t>
      </w:r>
      <w:r w:rsidR="00886B31" w:rsidRPr="00900E12">
        <w:rPr>
          <w:bdr w:val="nil"/>
          <w:lang w:val="sq-AL"/>
        </w:rPr>
        <w:t>-s</w:t>
      </w:r>
      <w:r w:rsidR="00886B31" w:rsidRPr="00900E12">
        <w:rPr>
          <w:rFonts w:eastAsia="Playbill"/>
          <w:snapToGrid w:val="0"/>
          <w:shd w:val="clear" w:color="auto" w:fill="FFFFFF"/>
          <w:lang w:val="sq-AL"/>
        </w:rPr>
        <w:t>ë</w:t>
      </w:r>
      <w:r w:rsidRPr="00900E12">
        <w:rPr>
          <w:bdr w:val="nil"/>
          <w:lang w:val="sq-AL"/>
        </w:rPr>
        <w:t>, edhe institucionet e tjera në Shqipëri janë kompetente për këto çështje konkretisht: Ministria e Bujqësisë dhe Zhvillimit Rural, Autoriteti Kombëtar i Ushqimit dhe Organi Kombëtar i Farave dhe Fidanëve. Këto institucione morën pjesë në këtë projekt duke iu përgjigjur pyetësorëve dhe / ose duke marrë pjesë në intervista. Raportet e tyre, së bashku me raportin e DPPI krijuan një bazë të mirë për vlerësimin e kësaj pjese të sistemit të pronësisë intelektuale në Shqipëri.</w:t>
      </w:r>
    </w:p>
    <w:p w14:paraId="28201D4D"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lastRenderedPageBreak/>
        <w:t>1.6.1 MINISTRIA E BUJQËSISË</w:t>
      </w:r>
    </w:p>
    <w:p w14:paraId="6A1D8775" w14:textId="124B3741"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Bazuar në </w:t>
      </w:r>
      <w:r w:rsidR="0021489F" w:rsidRPr="00900E12">
        <w:rPr>
          <w:rFonts w:ascii="Garamond" w:eastAsia="Playbill" w:hAnsi="Garamond"/>
          <w:snapToGrid w:val="0"/>
          <w:lang w:val="sq-AL"/>
        </w:rPr>
        <w:t>v</w:t>
      </w:r>
      <w:r w:rsidRPr="00900E12">
        <w:rPr>
          <w:rFonts w:ascii="Garamond" w:eastAsia="Playbill" w:hAnsi="Garamond"/>
          <w:snapToGrid w:val="0"/>
          <w:lang w:val="sq-AL"/>
        </w:rPr>
        <w:t xml:space="preserve">endimin e Këshillit të Ministrave </w:t>
      </w:r>
      <w:r w:rsidR="0021489F" w:rsidRPr="00900E12">
        <w:rPr>
          <w:rFonts w:ascii="Garamond" w:eastAsia="Playbill" w:hAnsi="Garamond"/>
          <w:snapToGrid w:val="0"/>
          <w:lang w:val="sq-AL"/>
        </w:rPr>
        <w:t>n</w:t>
      </w:r>
      <w:r w:rsidRPr="00900E12">
        <w:rPr>
          <w:rFonts w:ascii="Garamond" w:eastAsia="Playbill" w:hAnsi="Garamond"/>
          <w:snapToGrid w:val="0"/>
          <w:lang w:val="sq-AL"/>
        </w:rPr>
        <w:t>r. 512, datë 13.19.2017, Ministria e Bujqësisë dhe Zhvillimit Rural, ka si mision të hartojë dhe zbatojë politika në fushat e bujqësisë, zhvillimit rural, sigurisë ushqimore dhe mbrojtjes së konsumatorit, peshkimit dhe akuakulturës dhe përdorimi i qëndrueshëm i burimeve ujore.</w:t>
      </w:r>
    </w:p>
    <w:p w14:paraId="5329E55C"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Në MBZHR është ngritur dhe funksionon Drejtoria e Politikave dhe Programeve të Bujqësisë dhe Zhvillimit Rural (5 sektorë, 17 specialistë), e cila është përgjegjëse për planifikimin dhe zbatimin e politikave dhe programeve në fushën e bujqësisë, zhvillimit rural, shërbimeve dhe transferimit të teknologjisë. Gjithashtu kjo drejtori është përgjegjëse për zbatimin e skemave të cilësisë së produkteve bujqësore dhe ushqimore.</w:t>
      </w:r>
    </w:p>
    <w:p w14:paraId="7B5F31DB" w14:textId="688AD29F"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Në varësi të Ministrisë së Bujqësisë dhe Zhvillimit Rural janë ngritur dhe funksionojnë 5 Qendra të </w:t>
      </w:r>
      <w:r w:rsidR="00BB63B3" w:rsidRPr="00900E12">
        <w:rPr>
          <w:rFonts w:ascii="Garamond" w:eastAsia="Playbill" w:hAnsi="Garamond"/>
          <w:snapToGrid w:val="0"/>
          <w:lang w:val="sq-AL"/>
        </w:rPr>
        <w:t>Transferimit</w:t>
      </w:r>
      <w:r w:rsidRPr="00900E12">
        <w:rPr>
          <w:rFonts w:ascii="Garamond" w:eastAsia="Playbill" w:hAnsi="Garamond"/>
          <w:snapToGrid w:val="0"/>
          <w:lang w:val="sq-AL"/>
        </w:rPr>
        <w:t xml:space="preserve"> të Teknologjive Bujqësore. Objektivi kryesor i këtyre qendrave është të mbështesin transferimin e drejtpërdrejtë të teknologjive bujqësore te fermerët duke testuar, përshtatur dhe futur praktika, metoda dhe materiale të reja bujqësore, kryerja e kërkimeve mbi problemet e ngritura nga fermerët lokalë, trajnim të fermerëve, studentëve</w:t>
      </w:r>
      <w:r w:rsidR="001F0B0B" w:rsidRPr="00900E12">
        <w:rPr>
          <w:rFonts w:ascii="Garamond" w:eastAsia="Playbill" w:hAnsi="Garamond"/>
          <w:snapToGrid w:val="0"/>
          <w:lang w:val="sq-AL"/>
        </w:rPr>
        <w:t xml:space="preserve"> etj</w:t>
      </w:r>
      <w:r w:rsidRPr="00900E12">
        <w:rPr>
          <w:rFonts w:ascii="Garamond" w:eastAsia="Playbill" w:hAnsi="Garamond"/>
          <w:snapToGrid w:val="0"/>
          <w:lang w:val="sq-AL"/>
        </w:rPr>
        <w:t xml:space="preserve">. ekspertizë teknike, demonstrim i teknologjive të reja në bujqësi dhe mbështetja e ministrisë së bujqësisë në politikëbërje. </w:t>
      </w:r>
    </w:p>
    <w:p w14:paraId="7AAB7D00"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Përveç përqendrimit në nevojat specifike dhe përparësitë e rajonit të tyre, secila qendër përqendrohet në aktivitete specifike dhe kulturat bujqësore si më poshtë:</w:t>
      </w:r>
    </w:p>
    <w:p w14:paraId="1FE75559" w14:textId="336C1705"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1.</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Qendra e Transferimit të Teknologjisë Bujqësore, Fushë-Krujë</w:t>
      </w:r>
      <w:r w:rsidR="007549D8"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08C203FD" w14:textId="54BBED9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2.</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Qendra e Transferimit të Teknologjisë Bujqësore, Lushnjë</w:t>
      </w:r>
      <w:r w:rsidR="007549D8"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161FAD6C" w14:textId="48976ED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3.</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Qendra e Transferimit të Teknologjisë Bujqësore, Vlorë</w:t>
      </w:r>
      <w:r w:rsidR="007549D8" w:rsidRPr="00900E12">
        <w:rPr>
          <w:rFonts w:ascii="Garamond" w:eastAsia="Playbill" w:hAnsi="Garamond"/>
          <w:snapToGrid w:val="0"/>
          <w:lang w:val="sq-AL"/>
        </w:rPr>
        <w:t>;</w:t>
      </w:r>
    </w:p>
    <w:p w14:paraId="584CB7AA" w14:textId="7484CB0E"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4.</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Qendra e Transferimit të Teknologjisë Bujqësore, Korçë</w:t>
      </w:r>
      <w:r w:rsidR="007549D8"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122ECDC7" w14:textId="256ECFD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5.</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Qendra e Transferimit të Teknologjisë Bujqësore, Shkodër</w:t>
      </w:r>
      <w:r w:rsidR="007549D8" w:rsidRPr="00900E12">
        <w:rPr>
          <w:rFonts w:ascii="Garamond" w:eastAsia="Playbill" w:hAnsi="Garamond"/>
          <w:snapToGrid w:val="0"/>
          <w:lang w:val="sq-AL"/>
        </w:rPr>
        <w:t>.</w:t>
      </w:r>
    </w:p>
    <w:p w14:paraId="12525A5C" w14:textId="7DCEF204"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Ministria e Bujqësisë dhe Zhvillimit Rural në zbatim të </w:t>
      </w:r>
      <w:r w:rsidR="007549D8" w:rsidRPr="00900E12">
        <w:rPr>
          <w:rFonts w:ascii="Garamond" w:eastAsia="Playbill" w:hAnsi="Garamond"/>
          <w:snapToGrid w:val="0"/>
          <w:lang w:val="sq-AL"/>
        </w:rPr>
        <w:t>l</w:t>
      </w:r>
      <w:r w:rsidRPr="00900E12">
        <w:rPr>
          <w:rFonts w:ascii="Garamond" w:eastAsia="Playbill" w:hAnsi="Garamond"/>
          <w:snapToGrid w:val="0"/>
          <w:lang w:val="sq-AL"/>
        </w:rPr>
        <w:t xml:space="preserve">igjit </w:t>
      </w:r>
      <w:r w:rsidR="007549D8" w:rsidRPr="00900E12">
        <w:rPr>
          <w:rFonts w:ascii="Garamond" w:eastAsia="Playbill" w:hAnsi="Garamond"/>
          <w:snapToGrid w:val="0"/>
          <w:lang w:val="sq-AL"/>
        </w:rPr>
        <w:t>n</w:t>
      </w:r>
      <w:r w:rsidRPr="00900E12">
        <w:rPr>
          <w:rFonts w:ascii="Garamond" w:eastAsia="Playbill" w:hAnsi="Garamond"/>
          <w:snapToGrid w:val="0"/>
          <w:lang w:val="sq-AL"/>
        </w:rPr>
        <w:t xml:space="preserve">r. 8/2019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skemat e </w:t>
      </w:r>
      <w:r w:rsidR="007549D8" w:rsidRPr="00900E12">
        <w:rPr>
          <w:rFonts w:ascii="Garamond" w:eastAsia="Playbill" w:hAnsi="Garamond"/>
          <w:snapToGrid w:val="0"/>
          <w:lang w:val="sq-AL"/>
        </w:rPr>
        <w:t>cilësisë së produkteve bujqësore dhe ushqimore</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është autoriteti kompetent për përcaktimin dhe vlerësimin e skemave të cilësisë së produkteve bujqësore dhe ushqimore. </w:t>
      </w:r>
    </w:p>
    <w:p w14:paraId="3B02B4AE"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Ligji i sipërpërmendur përcakton rregullat për funksionimin e sistemit të cilësisë së produkteve bujqësore dhe ushqimore, për të siguruar:</w:t>
      </w:r>
    </w:p>
    <w:p w14:paraId="71DA438F" w14:textId="263135F4"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konkurrencë të drejtë për fermerët dhe prodhuesit e produkteve bujqësore dhe ushqimore me karakteristika dhe tregues të vlerës së shtuar të cilësisë;</w:t>
      </w:r>
    </w:p>
    <w:p w14:paraId="5D5EC8AC" w14:textId="28E3B549"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informacionin e nevojshëm për konsumatorin, për cilësinë e këtyre produkteve.</w:t>
      </w:r>
    </w:p>
    <w:p w14:paraId="36D75419" w14:textId="072773C6"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Gjithashtu</w:t>
      </w:r>
      <w:r w:rsidR="007549D8" w:rsidRPr="00900E12">
        <w:rPr>
          <w:rFonts w:ascii="Garamond" w:eastAsia="Playbill" w:hAnsi="Garamond"/>
          <w:snapToGrid w:val="0"/>
          <w:lang w:val="sq-AL"/>
        </w:rPr>
        <w:t>,</w:t>
      </w:r>
      <w:r w:rsidRPr="00900E12">
        <w:rPr>
          <w:rFonts w:ascii="Garamond" w:eastAsia="Playbill" w:hAnsi="Garamond"/>
          <w:snapToGrid w:val="0"/>
          <w:lang w:val="sq-AL"/>
        </w:rPr>
        <w:t xml:space="preserve"> në këtë ligj përcaktohen edhe detyrat dhe kompetencat e organeve përgjegjëse për:</w:t>
      </w:r>
    </w:p>
    <w:p w14:paraId="7DC21AAB" w14:textId="421514C1"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vlerësimin e aplikimeve për regjistrimin e emërtimit </w:t>
      </w:r>
      <w:r w:rsidR="00AB0A8E" w:rsidRPr="00900E12">
        <w:rPr>
          <w:rFonts w:ascii="Garamond" w:eastAsia="Playbill" w:hAnsi="Garamond"/>
          <w:snapToGrid w:val="0"/>
          <w:lang w:val="sq-AL"/>
        </w:rPr>
        <w:t>“</w:t>
      </w:r>
      <w:r w:rsidRPr="00900E12">
        <w:rPr>
          <w:rFonts w:ascii="Garamond" w:eastAsia="Playbill" w:hAnsi="Garamond"/>
          <w:snapToGrid w:val="0"/>
          <w:lang w:val="sq-AL"/>
        </w:rPr>
        <w:t>Specialitet tradicional i garantuar</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1A861F4A" w14:textId="74ACA397"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verifikimin e përputhshmërisë me specifikimet e produktit për kërkesat për regjistrim të emërtimeve të origjinës dhe të treguesve gjeografikë për produktet bujqësore dhe ushqimore, siç përcaktohet në shkronjën </w:t>
      </w:r>
      <w:r w:rsidR="00AB0A8E" w:rsidRPr="00900E12">
        <w:rPr>
          <w:rFonts w:ascii="Garamond" w:eastAsia="Playbill" w:hAnsi="Garamond"/>
          <w:snapToGrid w:val="0"/>
          <w:lang w:val="sq-AL"/>
        </w:rPr>
        <w:t>“</w:t>
      </w:r>
      <w:r w:rsidRPr="00900E12">
        <w:rPr>
          <w:rFonts w:ascii="Garamond" w:eastAsia="Playbill" w:hAnsi="Garamond"/>
          <w:snapToGrid w:val="0"/>
          <w:lang w:val="sq-AL"/>
        </w:rPr>
        <w:t>a</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të pikës 5, të nenit 178, të ligjit nr. 9947, datë 7.7.2008, </w:t>
      </w:r>
      <w:r w:rsidR="00AB0A8E" w:rsidRPr="00900E12">
        <w:rPr>
          <w:rFonts w:ascii="Garamond" w:eastAsia="Playbill" w:hAnsi="Garamond"/>
          <w:snapToGrid w:val="0"/>
          <w:lang w:val="sq-AL"/>
        </w:rPr>
        <w:t>“</w:t>
      </w:r>
      <w:r w:rsidRPr="00900E12">
        <w:rPr>
          <w:rFonts w:ascii="Garamond" w:eastAsia="Playbill" w:hAnsi="Garamond"/>
          <w:snapToGrid w:val="0"/>
          <w:lang w:val="sq-AL"/>
        </w:rPr>
        <w:t>Për pronësinë industriale</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266B1574" w14:textId="777B9D90"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verifikimin e përputhshmërisë së produkteve bujqësore dhe ushqimore të regjistruara, si STG, EOM dhe TGJM, me specifikimet e produktit, para vendosjes së tyre në treg;</w:t>
      </w:r>
    </w:p>
    <w:p w14:paraId="7522C620" w14:textId="0F913133"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kryerjen e kontrolleve zyrtare për të verifikuar përputhshmërinë e produkteve bujqësore dhe ushqimore të regjistruara, si</w:t>
      </w:r>
      <w:r w:rsidR="007549D8" w:rsidRPr="00900E12">
        <w:rPr>
          <w:rFonts w:ascii="Garamond" w:eastAsia="Playbill" w:hAnsi="Garamond"/>
          <w:snapToGrid w:val="0"/>
          <w:lang w:val="sq-AL"/>
        </w:rPr>
        <w:t>:</w:t>
      </w:r>
      <w:r w:rsidRPr="00900E12">
        <w:rPr>
          <w:rFonts w:ascii="Garamond" w:eastAsia="Playbill" w:hAnsi="Garamond"/>
          <w:snapToGrid w:val="0"/>
          <w:lang w:val="sq-AL"/>
        </w:rPr>
        <w:t xml:space="preserve"> STG, EOM dhe TGJM, me kërkesat e përcaktuara në këtë ligj.</w:t>
      </w:r>
    </w:p>
    <w:p w14:paraId="6FBA345E" w14:textId="2FEB3E84"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Ligji </w:t>
      </w:r>
      <w:r w:rsidR="007549D8" w:rsidRPr="00900E12">
        <w:rPr>
          <w:rFonts w:ascii="Garamond" w:eastAsia="Playbill" w:hAnsi="Garamond"/>
          <w:snapToGrid w:val="0"/>
          <w:lang w:val="sq-AL"/>
        </w:rPr>
        <w:t>nr</w:t>
      </w:r>
      <w:r w:rsidRPr="00900E12">
        <w:rPr>
          <w:rFonts w:ascii="Garamond" w:eastAsia="Playbill" w:hAnsi="Garamond"/>
          <w:snapToGrid w:val="0"/>
          <w:lang w:val="sq-AL"/>
        </w:rPr>
        <w:t xml:space="preserve">. 8/2019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skemat e </w:t>
      </w:r>
      <w:r w:rsidR="007549D8" w:rsidRPr="00900E12">
        <w:rPr>
          <w:rFonts w:ascii="Garamond" w:eastAsia="Playbill" w:hAnsi="Garamond"/>
          <w:snapToGrid w:val="0"/>
          <w:lang w:val="sq-AL"/>
        </w:rPr>
        <w:t>cilësisë së produkteve bujqësore dhe ushqimore</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është në harmoni me </w:t>
      </w:r>
      <w:r w:rsidR="007549D8" w:rsidRPr="00900E12">
        <w:rPr>
          <w:rFonts w:ascii="Garamond" w:eastAsia="Playbill" w:hAnsi="Garamond"/>
          <w:snapToGrid w:val="0"/>
          <w:lang w:val="sq-AL"/>
        </w:rPr>
        <w:t xml:space="preserve">ligjin </w:t>
      </w:r>
      <w:r w:rsidRPr="00900E12">
        <w:rPr>
          <w:rFonts w:ascii="Garamond" w:eastAsia="Playbill" w:hAnsi="Garamond"/>
          <w:snapToGrid w:val="0"/>
          <w:lang w:val="sq-AL"/>
        </w:rPr>
        <w:t xml:space="preserve">nr. 9947, datë 7.7.2008, </w:t>
      </w:r>
      <w:r w:rsidR="00AB0A8E" w:rsidRPr="00900E12">
        <w:rPr>
          <w:rFonts w:ascii="Garamond" w:eastAsia="Playbill" w:hAnsi="Garamond"/>
          <w:snapToGrid w:val="0"/>
          <w:lang w:val="sq-AL"/>
        </w:rPr>
        <w:t>“</w:t>
      </w:r>
      <w:r w:rsidRPr="00900E12">
        <w:rPr>
          <w:rFonts w:ascii="Garamond" w:eastAsia="Playbill" w:hAnsi="Garamond"/>
          <w:snapToGrid w:val="0"/>
          <w:lang w:val="sq-AL"/>
        </w:rPr>
        <w:t>Për pronësinë industriale</w:t>
      </w:r>
      <w:r w:rsidR="00AB0A8E" w:rsidRPr="00900E12">
        <w:rPr>
          <w:rFonts w:ascii="Garamond" w:eastAsia="Playbill" w:hAnsi="Garamond"/>
          <w:snapToGrid w:val="0"/>
          <w:lang w:val="sq-AL"/>
        </w:rPr>
        <w:t>”</w:t>
      </w:r>
      <w:r w:rsidRPr="00900E12">
        <w:rPr>
          <w:rFonts w:ascii="Garamond" w:eastAsia="Playbill" w:hAnsi="Garamond"/>
          <w:snapToGrid w:val="0"/>
          <w:lang w:val="sq-AL"/>
        </w:rPr>
        <w:t>, të ndryshuar.</w:t>
      </w:r>
    </w:p>
    <w:p w14:paraId="763986F6" w14:textId="45346638"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Për vlerësimin e përputhshmërisë me specifikimet e produktit për kërkesat për regjistrim të emërtimeve të origjinës dhe të treguesve gjeografikë për produktet bujqësore dhe ushqimore, siç përcaktohet në shkronjën </w:t>
      </w:r>
      <w:r w:rsidR="00AB0A8E" w:rsidRPr="00900E12">
        <w:rPr>
          <w:rFonts w:ascii="Garamond" w:eastAsia="Playbill" w:hAnsi="Garamond"/>
          <w:snapToGrid w:val="0"/>
          <w:lang w:val="sq-AL"/>
        </w:rPr>
        <w:t>“</w:t>
      </w:r>
      <w:r w:rsidRPr="00900E12">
        <w:rPr>
          <w:rFonts w:ascii="Garamond" w:eastAsia="Playbill" w:hAnsi="Garamond"/>
          <w:snapToGrid w:val="0"/>
          <w:lang w:val="sq-AL"/>
        </w:rPr>
        <w:t>a</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të pikës 5, të nenit 178, të ligjit nr. 9947, datë 7.7.2008, </w:t>
      </w:r>
      <w:r w:rsidR="00AB0A8E" w:rsidRPr="00900E12">
        <w:rPr>
          <w:rFonts w:ascii="Garamond" w:eastAsia="Playbill" w:hAnsi="Garamond"/>
          <w:snapToGrid w:val="0"/>
          <w:lang w:val="sq-AL"/>
        </w:rPr>
        <w:t>“</w:t>
      </w:r>
      <w:r w:rsidRPr="00900E12">
        <w:rPr>
          <w:rFonts w:ascii="Garamond" w:eastAsia="Playbill" w:hAnsi="Garamond"/>
          <w:snapToGrid w:val="0"/>
          <w:lang w:val="sq-AL"/>
        </w:rPr>
        <w:t>Për pronësinë industriale</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pranë Ministrisë së Bujqësisë dhe Zhvillimit Rural krijohet Komisioni i Skemave të Cilësisë për vlerësimin e aplikimeve për emërtimin STG dhe vlerësimin në substancë të specifikimeve të produktit për </w:t>
      </w:r>
      <w:r w:rsidR="008701A9" w:rsidRPr="00900E12">
        <w:rPr>
          <w:rFonts w:ascii="Garamond" w:eastAsia="Playbill" w:hAnsi="Garamond"/>
          <w:snapToGrid w:val="0"/>
          <w:lang w:val="sq-AL"/>
        </w:rPr>
        <w:t>emërtimet e origjinës dhe treguesit gjeografik</w:t>
      </w:r>
      <w:r w:rsidRPr="00900E12">
        <w:rPr>
          <w:rFonts w:ascii="Garamond" w:eastAsia="Playbill" w:hAnsi="Garamond"/>
          <w:snapToGrid w:val="0"/>
          <w:lang w:val="sq-AL"/>
        </w:rPr>
        <w:t>. Komisioni kryen vlerësimin për:</w:t>
      </w:r>
    </w:p>
    <w:p w14:paraId="17FB771E" w14:textId="32E60800"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lastRenderedPageBreak/>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aplikimet për regjistrim të emërtimit STG;</w:t>
      </w:r>
    </w:p>
    <w:p w14:paraId="2515752B" w14:textId="18C05039"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aplikimet për ndryshimin e specifikimeve të produktit me emërtimin STG;</w:t>
      </w:r>
    </w:p>
    <w:p w14:paraId="433CC019" w14:textId="32141E00"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kundërshtimet e aplikimeve për regjistrim për emërtimin STG dhe kundërshtimet për specifikimet e produktit për emërtimet EOM, TGJM;</w:t>
      </w:r>
    </w:p>
    <w:p w14:paraId="0CA251E2" w14:textId="385D59A7"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përputhshmërinë me specifikimet e produktit për kërkesat për regjistrim të EO-ve dhe TGJ-ve</w:t>
      </w:r>
      <w:r w:rsidR="008701A9" w:rsidRPr="00900E12">
        <w:rPr>
          <w:rFonts w:ascii="Garamond" w:eastAsia="Playbill" w:hAnsi="Garamond"/>
          <w:snapToGrid w:val="0"/>
          <w:lang w:val="sq-AL"/>
        </w:rPr>
        <w:t>;</w:t>
      </w:r>
    </w:p>
    <w:p w14:paraId="4A2BF390" w14:textId="28A43F1A"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për produktet bujqësore dhe ushqimore</w:t>
      </w:r>
      <w:r w:rsidR="008701A9" w:rsidRPr="00900E12">
        <w:rPr>
          <w:rFonts w:ascii="Garamond" w:eastAsia="Playbill" w:hAnsi="Garamond"/>
          <w:snapToGrid w:val="0"/>
          <w:lang w:val="sq-AL"/>
        </w:rPr>
        <w:t>;</w:t>
      </w:r>
    </w:p>
    <w:p w14:paraId="132BB874" w14:textId="06424BAA"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kundërshtimet e ndërsjella në BE</w:t>
      </w:r>
      <w:r w:rsidR="008701A9" w:rsidRPr="00900E12">
        <w:rPr>
          <w:rFonts w:ascii="Garamond" w:eastAsia="Playbill" w:hAnsi="Garamond"/>
          <w:snapToGrid w:val="0"/>
          <w:lang w:val="sq-AL"/>
        </w:rPr>
        <w:t>.</w:t>
      </w:r>
    </w:p>
    <w:p w14:paraId="0716C6B0" w14:textId="3F52D1A5"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Në lidhje me </w:t>
      </w:r>
      <w:r w:rsidR="008701A9" w:rsidRPr="00900E12">
        <w:rPr>
          <w:rFonts w:ascii="Garamond" w:eastAsia="Playbill" w:hAnsi="Garamond"/>
          <w:snapToGrid w:val="0"/>
          <w:lang w:val="sq-AL"/>
        </w:rPr>
        <w:t>emërtimet e origjinës dhe treguesit gjeografik</w:t>
      </w:r>
      <w:r w:rsidR="008701A9" w:rsidRPr="00900E12">
        <w:rPr>
          <w:rFonts w:ascii="Garamond" w:eastAsia="Playbill" w:hAnsi="Garamond"/>
          <w:snapToGrid w:val="0"/>
          <w:shd w:val="clear" w:color="auto" w:fill="FFFFFF"/>
          <w:lang w:val="sq-AL"/>
        </w:rPr>
        <w:t>ë</w:t>
      </w:r>
      <w:r w:rsidRPr="00900E12">
        <w:rPr>
          <w:rFonts w:ascii="Garamond" w:eastAsia="Playbill" w:hAnsi="Garamond"/>
          <w:snapToGrid w:val="0"/>
          <w:lang w:val="sq-AL"/>
        </w:rPr>
        <w:t xml:space="preserve">, të produkteve bujqësore dhe ushqimore, pasi aplikimi vjen nga Drejtoria e Përgjithshme e Pronësisë Industriale, Komisioni shqyrton dhe merr vendimin për aplikimet për EO-të dhe TGJ-të, si dhe kundërshtimet në rast se ka, nëse ato përmbushin kërkesat e përcaktuara në të ligjin nr. 9947, datë 7.7.2008, </w:t>
      </w:r>
      <w:r w:rsidR="00AB0A8E" w:rsidRPr="00900E12">
        <w:rPr>
          <w:rFonts w:ascii="Garamond" w:eastAsia="Playbill" w:hAnsi="Garamond"/>
          <w:snapToGrid w:val="0"/>
          <w:lang w:val="sq-AL"/>
        </w:rPr>
        <w:t>“</w:t>
      </w:r>
      <w:r w:rsidRPr="00900E12">
        <w:rPr>
          <w:rFonts w:ascii="Garamond" w:eastAsia="Playbill" w:hAnsi="Garamond"/>
          <w:snapToGrid w:val="0"/>
          <w:lang w:val="sq-AL"/>
        </w:rPr>
        <w:t>Për pronësinë industriale</w:t>
      </w:r>
      <w:r w:rsidR="00AB0A8E" w:rsidRPr="00900E12">
        <w:rPr>
          <w:rFonts w:ascii="Garamond" w:eastAsia="Playbill" w:hAnsi="Garamond"/>
          <w:snapToGrid w:val="0"/>
          <w:lang w:val="sq-AL"/>
        </w:rPr>
        <w:t>”</w:t>
      </w:r>
      <w:r w:rsidRPr="00900E12">
        <w:rPr>
          <w:rFonts w:ascii="Garamond" w:eastAsia="Playbill" w:hAnsi="Garamond"/>
          <w:snapToGrid w:val="0"/>
          <w:lang w:val="sq-AL"/>
        </w:rPr>
        <w:t>, të ndryshuar. Vendimi i komisionit i dërgohet ministrit për miratim dhe më pas Drejtorisë së Përgjithshme të Pronësisë Industriale.</w:t>
      </w:r>
    </w:p>
    <w:p w14:paraId="60EAE8C6" w14:textId="08B04B24"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Autoritetet e tjera kompetente për kryerjen e verifikimit të përputhshmërisë së produkteve bujqësore dhe ushqimore, të regjistruara</w:t>
      </w:r>
      <w:r w:rsidR="006119BA" w:rsidRPr="00900E12">
        <w:rPr>
          <w:rFonts w:ascii="Garamond" w:eastAsia="Playbill" w:hAnsi="Garamond"/>
          <w:snapToGrid w:val="0"/>
          <w:lang w:val="sq-AL"/>
        </w:rPr>
        <w:t>,</w:t>
      </w:r>
      <w:r w:rsidRPr="00900E12">
        <w:rPr>
          <w:rFonts w:ascii="Garamond" w:eastAsia="Playbill" w:hAnsi="Garamond"/>
          <w:snapToGrid w:val="0"/>
          <w:lang w:val="sq-AL"/>
        </w:rPr>
        <w:t xml:space="preserve"> si</w:t>
      </w:r>
      <w:r w:rsidR="006119BA" w:rsidRPr="00900E12">
        <w:rPr>
          <w:rFonts w:ascii="Garamond" w:eastAsia="Playbill" w:hAnsi="Garamond"/>
          <w:snapToGrid w:val="0"/>
          <w:lang w:val="sq-AL"/>
        </w:rPr>
        <w:t>:</w:t>
      </w:r>
      <w:r w:rsidRPr="00900E12">
        <w:rPr>
          <w:rFonts w:ascii="Garamond" w:eastAsia="Playbill" w:hAnsi="Garamond"/>
          <w:snapToGrid w:val="0"/>
          <w:lang w:val="sq-AL"/>
        </w:rPr>
        <w:t xml:space="preserve"> STG, EOM dhe TGJM, me specifikimet përkatëse, para vendosjes së tyre në treg, janë:</w:t>
      </w:r>
    </w:p>
    <w:p w14:paraId="2EF0CDFF" w14:textId="4DCCEC44"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Autoriteti Kombëtar i Ushqimit (AKU);</w:t>
      </w:r>
    </w:p>
    <w:p w14:paraId="671B6FD9" w14:textId="502C4A8A"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trupat certifikuese, të miratuara.</w:t>
      </w:r>
    </w:p>
    <w:p w14:paraId="40E7190E"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Trupat certifikuese miratohen dhe auditohen nga Komisioni për Miratimin dhe Auditimin e Trupave Certifikuese, i cili ngrihet dhe funksionon pranë Ministrisë së Bujqësisë dhe Zhvillimit Rural.</w:t>
      </w:r>
    </w:p>
    <w:p w14:paraId="637FE91A" w14:textId="69AAFC31"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Për</w:t>
      </w:r>
      <w:r w:rsidR="00072A16"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sa </w:t>
      </w:r>
      <w:r w:rsidR="00072A16" w:rsidRPr="00900E12">
        <w:rPr>
          <w:rFonts w:ascii="Garamond" w:eastAsia="Playbill" w:hAnsi="Garamond"/>
          <w:snapToGrid w:val="0"/>
          <w:lang w:val="sq-AL"/>
        </w:rPr>
        <w:t>u</w:t>
      </w:r>
      <w:r w:rsidRPr="00900E12">
        <w:rPr>
          <w:rFonts w:ascii="Garamond" w:eastAsia="Playbill" w:hAnsi="Garamond"/>
          <w:snapToGrid w:val="0"/>
          <w:lang w:val="sq-AL"/>
        </w:rPr>
        <w:t xml:space="preserve"> përket kontrolleve zyrtare, autoriteti kompetent përgjegjës për kryerjen e këtyre kontrolleve zyrtare për të verifikuar përputhshmërinë e produkteve bujqësore dhe ushqimore të regjistruara</w:t>
      </w:r>
      <w:r w:rsidR="00072A16" w:rsidRPr="00900E12">
        <w:rPr>
          <w:rFonts w:ascii="Garamond" w:eastAsia="Playbill" w:hAnsi="Garamond"/>
          <w:snapToGrid w:val="0"/>
          <w:lang w:val="sq-AL"/>
        </w:rPr>
        <w:t>,</w:t>
      </w:r>
      <w:r w:rsidRPr="00900E12">
        <w:rPr>
          <w:rFonts w:ascii="Garamond" w:eastAsia="Playbill" w:hAnsi="Garamond"/>
          <w:snapToGrid w:val="0"/>
          <w:lang w:val="sq-AL"/>
        </w:rPr>
        <w:t xml:space="preserve"> si</w:t>
      </w:r>
      <w:r w:rsidR="00BB63B3" w:rsidRPr="00900E12">
        <w:rPr>
          <w:rFonts w:ascii="Garamond" w:eastAsia="Playbill" w:hAnsi="Garamond"/>
          <w:snapToGrid w:val="0"/>
          <w:lang w:val="sq-AL"/>
        </w:rPr>
        <w:t>:</w:t>
      </w:r>
      <w:r w:rsidRPr="00900E12">
        <w:rPr>
          <w:rFonts w:ascii="Garamond" w:eastAsia="Playbill" w:hAnsi="Garamond"/>
          <w:snapToGrid w:val="0"/>
          <w:lang w:val="sq-AL"/>
        </w:rPr>
        <w:t xml:space="preserve"> STG, EOM dhe TGJM është Autoriteti i Kombëtar i Ushqimit.</w:t>
      </w:r>
    </w:p>
    <w:p w14:paraId="53E2C035" w14:textId="4F8634A2" w:rsidR="00621244" w:rsidRPr="00900E12" w:rsidRDefault="00072A16"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Aktualisht</w:t>
      </w:r>
      <w:r w:rsidR="00621244" w:rsidRPr="00900E12">
        <w:rPr>
          <w:rFonts w:ascii="Garamond" w:eastAsia="Playbill" w:hAnsi="Garamond"/>
          <w:snapToGrid w:val="0"/>
          <w:lang w:val="sq-AL"/>
        </w:rPr>
        <w:t xml:space="preserve"> në zbatim të ligjit nr. 8/2019</w:t>
      </w:r>
      <w:r w:rsidR="00655B5A" w:rsidRPr="00900E12">
        <w:rPr>
          <w:rFonts w:ascii="Garamond" w:eastAsia="Playbill" w:hAnsi="Garamond"/>
          <w:snapToGrid w:val="0"/>
          <w:lang w:val="sq-AL"/>
        </w:rPr>
        <w:t>,</w:t>
      </w:r>
      <w:r w:rsidR="00621244"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00621244" w:rsidRPr="00900E12">
        <w:rPr>
          <w:rFonts w:ascii="Garamond" w:eastAsia="Playbill" w:hAnsi="Garamond"/>
          <w:snapToGrid w:val="0"/>
          <w:lang w:val="sq-AL"/>
        </w:rPr>
        <w:t xml:space="preserve">Për skemat e </w:t>
      </w:r>
      <w:r w:rsidRPr="00900E12">
        <w:rPr>
          <w:rFonts w:ascii="Garamond" w:eastAsia="Playbill" w:hAnsi="Garamond"/>
          <w:snapToGrid w:val="0"/>
          <w:lang w:val="sq-AL"/>
        </w:rPr>
        <w:t>cilësisë së produkteve bujqësore dhe ushqimore</w:t>
      </w:r>
      <w:r w:rsidR="00AB0A8E" w:rsidRPr="00900E12">
        <w:rPr>
          <w:rFonts w:ascii="Garamond" w:eastAsia="Playbill" w:hAnsi="Garamond"/>
          <w:snapToGrid w:val="0"/>
          <w:lang w:val="sq-AL"/>
        </w:rPr>
        <w:t>”</w:t>
      </w:r>
      <w:r w:rsidR="00621244" w:rsidRPr="00900E12">
        <w:rPr>
          <w:rFonts w:ascii="Garamond" w:eastAsia="Playbill" w:hAnsi="Garamond"/>
          <w:snapToGrid w:val="0"/>
          <w:lang w:val="sq-AL"/>
        </w:rPr>
        <w:t xml:space="preserve"> janë hartuar dhe miratuar aktet nënligjore si më poshtë:</w:t>
      </w:r>
    </w:p>
    <w:p w14:paraId="0AF67B80" w14:textId="6260F52F"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VKM nr. 677, datë 16.10.2019</w:t>
      </w:r>
      <w:r w:rsidR="00574FFB"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miratimin e logos me </w:t>
      </w:r>
      <w:r w:rsidR="00263C04" w:rsidRPr="00900E12">
        <w:rPr>
          <w:rFonts w:ascii="Garamond" w:eastAsia="Playbill" w:hAnsi="Garamond"/>
          <w:snapToGrid w:val="0"/>
          <w:lang w:val="sq-AL"/>
        </w:rPr>
        <w:t>‘</w:t>
      </w:r>
      <w:r w:rsidRPr="00900E12">
        <w:rPr>
          <w:rFonts w:ascii="Garamond" w:eastAsia="Playbill" w:hAnsi="Garamond"/>
          <w:snapToGrid w:val="0"/>
          <w:lang w:val="sq-AL"/>
        </w:rPr>
        <w:t xml:space="preserve">Specialitet </w:t>
      </w:r>
      <w:r w:rsidR="00574FFB" w:rsidRPr="00900E12">
        <w:rPr>
          <w:rFonts w:ascii="Garamond" w:eastAsia="Playbill" w:hAnsi="Garamond"/>
          <w:snapToGrid w:val="0"/>
          <w:lang w:val="sq-AL"/>
        </w:rPr>
        <w:t>t</w:t>
      </w:r>
      <w:r w:rsidRPr="00900E12">
        <w:rPr>
          <w:rFonts w:ascii="Garamond" w:eastAsia="Playbill" w:hAnsi="Garamond"/>
          <w:snapToGrid w:val="0"/>
          <w:lang w:val="sq-AL"/>
        </w:rPr>
        <w:t xml:space="preserve">radicional </w:t>
      </w:r>
      <w:r w:rsidR="00574FFB" w:rsidRPr="00900E12">
        <w:rPr>
          <w:rFonts w:ascii="Garamond" w:eastAsia="Playbill" w:hAnsi="Garamond"/>
          <w:snapToGrid w:val="0"/>
          <w:lang w:val="sq-AL"/>
        </w:rPr>
        <w:t>i</w:t>
      </w:r>
      <w:r w:rsidRPr="00900E12">
        <w:rPr>
          <w:rFonts w:ascii="Garamond" w:eastAsia="Playbill" w:hAnsi="Garamond"/>
          <w:snapToGrid w:val="0"/>
          <w:lang w:val="sq-AL"/>
        </w:rPr>
        <w:t xml:space="preserve"> </w:t>
      </w:r>
      <w:r w:rsidR="00574FFB" w:rsidRPr="00900E12">
        <w:rPr>
          <w:rFonts w:ascii="Garamond" w:eastAsia="Playbill" w:hAnsi="Garamond"/>
          <w:snapToGrid w:val="0"/>
          <w:lang w:val="sq-AL"/>
        </w:rPr>
        <w:t>g</w:t>
      </w:r>
      <w:r w:rsidRPr="00900E12">
        <w:rPr>
          <w:rFonts w:ascii="Garamond" w:eastAsia="Playbill" w:hAnsi="Garamond"/>
          <w:snapToGrid w:val="0"/>
          <w:lang w:val="sq-AL"/>
        </w:rPr>
        <w:t>arantuar</w:t>
      </w:r>
      <w:r w:rsidR="00263C04" w:rsidRPr="00900E12">
        <w:rPr>
          <w:rFonts w:ascii="Garamond" w:eastAsia="Playbill" w:hAnsi="Garamond"/>
          <w:snapToGrid w:val="0"/>
          <w:lang w:val="sq-AL"/>
        </w:rPr>
        <w:t>’</w:t>
      </w:r>
      <w:r w:rsidRPr="00900E12">
        <w:rPr>
          <w:rFonts w:ascii="Garamond" w:eastAsia="Playbill" w:hAnsi="Garamond"/>
          <w:snapToGrid w:val="0"/>
          <w:lang w:val="sq-AL"/>
        </w:rPr>
        <w:t xml:space="preserve"> për produktet bujqësore dhe artikujt ushqimorë</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2CEC9207" w14:textId="2635E920"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VKM nr.</w:t>
      </w:r>
      <w:r w:rsidR="00072A16" w:rsidRPr="00900E12">
        <w:rPr>
          <w:rFonts w:ascii="Garamond" w:eastAsia="Playbill" w:hAnsi="Garamond"/>
          <w:snapToGrid w:val="0"/>
          <w:lang w:val="sq-AL"/>
        </w:rPr>
        <w:t xml:space="preserve"> </w:t>
      </w:r>
      <w:r w:rsidRPr="00900E12">
        <w:rPr>
          <w:rFonts w:ascii="Garamond" w:eastAsia="Playbill" w:hAnsi="Garamond"/>
          <w:snapToGrid w:val="0"/>
          <w:lang w:val="sq-AL"/>
        </w:rPr>
        <w:t>860, d</w:t>
      </w:r>
      <w:r w:rsidR="00072A16" w:rsidRPr="00900E12">
        <w:rPr>
          <w:rFonts w:ascii="Garamond" w:eastAsia="Playbill" w:hAnsi="Garamond"/>
          <w:snapToGrid w:val="0"/>
          <w:lang w:val="sq-AL"/>
        </w:rPr>
        <w:t>a</w:t>
      </w:r>
      <w:r w:rsidRPr="00900E12">
        <w:rPr>
          <w:rFonts w:ascii="Garamond" w:eastAsia="Playbill" w:hAnsi="Garamond"/>
          <w:snapToGrid w:val="0"/>
          <w:lang w:val="sq-AL"/>
        </w:rPr>
        <w:t>t</w:t>
      </w:r>
      <w:r w:rsidR="00072A16" w:rsidRPr="00900E12">
        <w:rPr>
          <w:rFonts w:ascii="Garamond" w:eastAsia="Playbill" w:hAnsi="Garamond"/>
          <w:snapToGrid w:val="0"/>
          <w:shd w:val="clear" w:color="auto" w:fill="FFFFFF"/>
          <w:lang w:val="sq-AL"/>
        </w:rPr>
        <w:t xml:space="preserve">ë </w:t>
      </w:r>
      <w:r w:rsidRPr="00900E12">
        <w:rPr>
          <w:rFonts w:ascii="Garamond" w:eastAsia="Playbill" w:hAnsi="Garamond"/>
          <w:snapToGrid w:val="0"/>
          <w:lang w:val="sq-AL"/>
        </w:rPr>
        <w:t>24.12.2019</w:t>
      </w:r>
      <w:r w:rsidR="00574FFB"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funksionimin, kohëzgjatjen, organizimin dhe detyrat e Komisionit për Skemat e Cilësisë</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0AAAD6AF" w14:textId="42B67CF8"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Udhëzim nr. 7, datë 21.4.2020</w:t>
      </w:r>
      <w:r w:rsidR="00655B5A"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formën dhe përmbajtjen e regjistrit për produktet bujqësore dhe ushqimore me tregues specialitet tradicional i garantuar</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56FABDA2" w14:textId="6DE4FEB2"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Urdhër nr. 299, datë 29.7.2020</w:t>
      </w:r>
      <w:r w:rsidR="00655B5A"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miratimin e listës së produkteve bujqësore dhe ushqimore për konsum njerëzor</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6C49C352" w14:textId="367F5FAD"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Urdhrin nr. 424, datë 16.10.2020, të </w:t>
      </w:r>
      <w:r w:rsidR="002C2ED1" w:rsidRPr="00900E12">
        <w:rPr>
          <w:rFonts w:ascii="Garamond" w:eastAsia="Playbill" w:hAnsi="Garamond"/>
          <w:snapToGrid w:val="0"/>
          <w:lang w:val="sq-AL"/>
        </w:rPr>
        <w:t>m</w:t>
      </w:r>
      <w:r w:rsidRPr="00900E12">
        <w:rPr>
          <w:rFonts w:ascii="Garamond" w:eastAsia="Playbill" w:hAnsi="Garamond"/>
          <w:snapToGrid w:val="0"/>
          <w:lang w:val="sq-AL"/>
        </w:rPr>
        <w:t>inistrit të Bujqësisë dhe Zhvillimit Rural</w:t>
      </w:r>
      <w:r w:rsidR="00655B5A"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përcaktimin e formës dhe përmbajtjes së certifikatës së cilësisë për përputhshmërinë e produktit bujqësor ose ushqimor me specifikimet teknike të produkteve të regjistruara</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64D707F7" w14:textId="050BF33F"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Urdhrin nr. 425, datë 16.10.2020, të </w:t>
      </w:r>
      <w:r w:rsidR="009247D3" w:rsidRPr="00900E12">
        <w:rPr>
          <w:rFonts w:ascii="Garamond" w:eastAsia="Playbill" w:hAnsi="Garamond"/>
          <w:snapToGrid w:val="0"/>
          <w:lang w:val="sq-AL"/>
        </w:rPr>
        <w:t>m</w:t>
      </w:r>
      <w:r w:rsidRPr="00900E12">
        <w:rPr>
          <w:rFonts w:ascii="Garamond" w:eastAsia="Playbill" w:hAnsi="Garamond"/>
          <w:snapToGrid w:val="0"/>
          <w:lang w:val="sq-AL"/>
        </w:rPr>
        <w:t>inistrit të Bujqësisë dhe Zhvillimit Rural</w:t>
      </w:r>
      <w:r w:rsidR="00655B5A"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përcaktimin e formatit të aplikimit dhe kundërshtimit të produkteve bujqësore ose ushqimore si Specialitet Tradicional të Garantuar</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28596D38" w14:textId="44913A98"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Vendim i Këshillit të Ministrave </w:t>
      </w:r>
      <w:r w:rsidR="009247D3" w:rsidRPr="00900E12">
        <w:rPr>
          <w:rFonts w:ascii="Garamond" w:eastAsia="Playbill" w:hAnsi="Garamond"/>
          <w:snapToGrid w:val="0"/>
          <w:lang w:val="sq-AL"/>
        </w:rPr>
        <w:t>n</w:t>
      </w:r>
      <w:r w:rsidR="00CA41C4" w:rsidRPr="00900E12">
        <w:rPr>
          <w:rFonts w:ascii="Garamond" w:eastAsia="Playbill" w:hAnsi="Garamond"/>
          <w:snapToGrid w:val="0"/>
          <w:lang w:val="sq-AL"/>
        </w:rPr>
        <w:t>r. 231, datë 14.</w:t>
      </w:r>
      <w:r w:rsidRPr="00900E12">
        <w:rPr>
          <w:rFonts w:ascii="Garamond" w:eastAsia="Playbill" w:hAnsi="Garamond"/>
          <w:snapToGrid w:val="0"/>
          <w:lang w:val="sq-AL"/>
        </w:rPr>
        <w:t xml:space="preserve">4.2021 </w:t>
      </w:r>
      <w:r w:rsidR="00AB0A8E" w:rsidRPr="00900E12">
        <w:rPr>
          <w:rFonts w:ascii="Garamond" w:eastAsia="Playbill" w:hAnsi="Garamond"/>
          <w:snapToGrid w:val="0"/>
          <w:lang w:val="sq-AL"/>
        </w:rPr>
        <w:t>“</w:t>
      </w:r>
      <w:r w:rsidRPr="00900E12">
        <w:rPr>
          <w:rFonts w:ascii="Garamond" w:eastAsia="Playbill" w:hAnsi="Garamond"/>
          <w:snapToGrid w:val="0"/>
          <w:lang w:val="sq-AL"/>
        </w:rPr>
        <w:t>Për përbërjen, funksionimin, organizimin dhe detyrat e Komisionit për miratimin dhe auditimin e trupave certifikuese</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përbërjen, funksionimin, organizimin dhe detyrat e Komisionit për Miratimin dhe Auditimin e Trupave Certifikuese</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09BFB2B2" w14:textId="6D1AA2AD"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Vendimi i Këshillit</w:t>
      </w:r>
      <w:r w:rsidR="00CA41C4" w:rsidRPr="00900E12">
        <w:rPr>
          <w:rFonts w:ascii="Garamond" w:eastAsia="Playbill" w:hAnsi="Garamond"/>
          <w:snapToGrid w:val="0"/>
          <w:lang w:val="sq-AL"/>
        </w:rPr>
        <w:t xml:space="preserve"> të Ministrave nr. 401</w:t>
      </w:r>
      <w:r w:rsidR="005071ED" w:rsidRPr="00900E12">
        <w:rPr>
          <w:rFonts w:ascii="Garamond" w:eastAsia="Playbill" w:hAnsi="Garamond"/>
          <w:snapToGrid w:val="0"/>
          <w:lang w:val="sq-AL"/>
        </w:rPr>
        <w:t>,</w:t>
      </w:r>
      <w:r w:rsidR="00CA41C4" w:rsidRPr="00900E12">
        <w:rPr>
          <w:rFonts w:ascii="Garamond" w:eastAsia="Playbill" w:hAnsi="Garamond"/>
          <w:snapToGrid w:val="0"/>
          <w:lang w:val="sq-AL"/>
        </w:rPr>
        <w:t xml:space="preserve"> datë 6.</w:t>
      </w:r>
      <w:r w:rsidRPr="00900E12">
        <w:rPr>
          <w:rFonts w:ascii="Garamond" w:eastAsia="Playbill" w:hAnsi="Garamond"/>
          <w:snapToGrid w:val="0"/>
          <w:lang w:val="sq-AL"/>
        </w:rPr>
        <w:t>7.2021</w:t>
      </w:r>
      <w:r w:rsidR="00D77D22"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Për përcaktimin e kritereve të hollësishme për miratimin dhe kompetencat e trupave certifikuese</w:t>
      </w:r>
      <w:r w:rsidR="00AB0A8E" w:rsidRPr="00900E12">
        <w:rPr>
          <w:rFonts w:ascii="Garamond" w:eastAsia="Playbill" w:hAnsi="Garamond"/>
          <w:snapToGrid w:val="0"/>
          <w:lang w:val="sq-AL"/>
        </w:rPr>
        <w:t>”</w:t>
      </w:r>
      <w:r w:rsidR="00D77D22" w:rsidRPr="00900E12">
        <w:rPr>
          <w:rFonts w:ascii="Garamond" w:eastAsia="Playbill" w:hAnsi="Garamond"/>
          <w:snapToGrid w:val="0"/>
          <w:lang w:val="sq-AL"/>
        </w:rPr>
        <w:t>.</w:t>
      </w:r>
    </w:p>
    <w:p w14:paraId="1A3716BB"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Janë në proces hartimi:</w:t>
      </w:r>
    </w:p>
    <w:p w14:paraId="4E6FC306" w14:textId="742944A3"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Udhëzimi i përbashkët i MBZHR dhe MFE mbi tarifat për regjistrimin e produkteve me emërtim STG dhe tarifës së shërbimit për kryerjen e verifikimit të përputhshmërisë së </w:t>
      </w:r>
      <w:r w:rsidRPr="00900E12">
        <w:rPr>
          <w:rFonts w:ascii="Garamond" w:eastAsia="Playbill" w:hAnsi="Garamond"/>
          <w:snapToGrid w:val="0"/>
          <w:lang w:val="sq-AL"/>
        </w:rPr>
        <w:lastRenderedPageBreak/>
        <w:t>produkteve bujqësore dhe ushqimore të regjistruara me emërtimet STG, EOM dhe TGJM me specifikimet e tyre, nga Autoriteti Kombëtar i Ushqimit.</w:t>
      </w:r>
    </w:p>
    <w:p w14:paraId="0EED305F" w14:textId="06964900"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Ministria e Bujqësisë dhe Zhvillimit Rural pas miratimit të ligjit nr. 8/2019 </w:t>
      </w:r>
      <w:r w:rsidR="00AB0A8E" w:rsidRPr="00900E12">
        <w:rPr>
          <w:rFonts w:ascii="Garamond" w:eastAsia="Playbill" w:hAnsi="Garamond"/>
          <w:snapToGrid w:val="0"/>
          <w:lang w:val="sq-AL"/>
        </w:rPr>
        <w:t>“</w:t>
      </w:r>
      <w:r w:rsidRPr="00900E12">
        <w:rPr>
          <w:rFonts w:ascii="Garamond" w:eastAsia="Playbill" w:hAnsi="Garamond"/>
          <w:i/>
          <w:snapToGrid w:val="0"/>
          <w:lang w:val="sq-AL"/>
        </w:rPr>
        <w:t>Për skemat e Cilësisë së Produkteve Bujqësore dhe Ushqimore</w:t>
      </w:r>
      <w:r w:rsidR="00AB0A8E" w:rsidRPr="00900E12">
        <w:rPr>
          <w:rFonts w:ascii="Garamond" w:eastAsia="Playbill" w:hAnsi="Garamond"/>
          <w:i/>
          <w:snapToGrid w:val="0"/>
          <w:lang w:val="sq-AL"/>
        </w:rPr>
        <w:t>”</w:t>
      </w:r>
      <w:r w:rsidRPr="00900E12">
        <w:rPr>
          <w:rFonts w:ascii="Garamond" w:eastAsia="Playbill" w:hAnsi="Garamond"/>
          <w:snapToGrid w:val="0"/>
          <w:lang w:val="sq-AL"/>
        </w:rPr>
        <w:t xml:space="preserve"> ka zhvilluar takime dhe seminare në 6 qarqe (Korçë, Dibër, Vlorë, Gjirokastër, Lezhë dhe Tiranë) me qëllim promovimin e ligjit dhe dhënien e informacionit mbi përdorimin e emërtimeve të origjinës dhe treguesve gjeografikë, identifikimin dhe regjistrimin e tyre</w:t>
      </w:r>
      <w:r w:rsidR="001F0B0B" w:rsidRPr="00900E12">
        <w:rPr>
          <w:rFonts w:ascii="Garamond" w:eastAsia="Playbill" w:hAnsi="Garamond"/>
          <w:snapToGrid w:val="0"/>
          <w:lang w:val="sq-AL"/>
        </w:rPr>
        <w:t xml:space="preserve"> etj</w:t>
      </w:r>
      <w:r w:rsidRPr="00900E12">
        <w:rPr>
          <w:rFonts w:ascii="Garamond" w:eastAsia="Playbill" w:hAnsi="Garamond"/>
          <w:snapToGrid w:val="0"/>
          <w:lang w:val="sq-AL"/>
        </w:rPr>
        <w:t xml:space="preserve">. </w:t>
      </w:r>
    </w:p>
    <w:p w14:paraId="1956B09E" w14:textId="0DC69A4B"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Drejtoria e Politikave dhe Programve të Bujqësisë dhe Zhvillimit Rural, në Ministrinë e Bujqësisë dhe Zhvillimit Rural të asistuar nga projekti GIZ </w:t>
      </w:r>
      <w:r w:rsidR="00AB0A8E" w:rsidRPr="00900E12">
        <w:rPr>
          <w:rFonts w:ascii="Garamond" w:eastAsia="Playbill" w:hAnsi="Garamond"/>
          <w:snapToGrid w:val="0"/>
          <w:lang w:val="sq-AL"/>
        </w:rPr>
        <w:t>“</w:t>
      </w:r>
      <w:r w:rsidRPr="00900E12">
        <w:rPr>
          <w:rFonts w:ascii="Garamond" w:eastAsia="Playbill" w:hAnsi="Garamond"/>
          <w:snapToGrid w:val="0"/>
          <w:lang w:val="sq-AL"/>
        </w:rPr>
        <w:t>Zhvillimi i Qëndrueshëm Rural</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po punon</w:t>
      </w:r>
      <w:r w:rsidR="00A95C0F" w:rsidRPr="00900E12">
        <w:rPr>
          <w:rFonts w:ascii="Garamond" w:eastAsia="Playbill" w:hAnsi="Garamond"/>
          <w:snapToGrid w:val="0"/>
          <w:lang w:val="sq-AL"/>
        </w:rPr>
        <w:t>,</w:t>
      </w:r>
      <w:r w:rsidRPr="00900E12">
        <w:rPr>
          <w:rFonts w:ascii="Garamond" w:eastAsia="Playbill" w:hAnsi="Garamond"/>
          <w:snapToGrid w:val="0"/>
          <w:lang w:val="sq-AL"/>
        </w:rPr>
        <w:t xml:space="preserve"> për:</w:t>
      </w:r>
    </w:p>
    <w:p w14:paraId="2DC25FB6" w14:textId="1719DBFB"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identifikimin e produkteve potenciale me TGJ/EO/STG në tr</w:t>
      </w:r>
      <w:r w:rsidR="00A95C0F" w:rsidRPr="00900E12">
        <w:rPr>
          <w:rFonts w:ascii="Garamond" w:eastAsia="Playbill" w:hAnsi="Garamond"/>
          <w:snapToGrid w:val="0"/>
          <w:lang w:val="sq-AL"/>
        </w:rPr>
        <w:t>i</w:t>
      </w:r>
      <w:r w:rsidRPr="00900E12">
        <w:rPr>
          <w:rFonts w:ascii="Garamond" w:eastAsia="Playbill" w:hAnsi="Garamond"/>
          <w:snapToGrid w:val="0"/>
          <w:lang w:val="sq-AL"/>
        </w:rPr>
        <w:t xml:space="preserve"> rajone: Shkodra; Dibra; Vlora</w:t>
      </w:r>
      <w:r w:rsidR="00A95C0F" w:rsidRPr="00900E12">
        <w:rPr>
          <w:rFonts w:ascii="Garamond" w:eastAsia="Playbill" w:hAnsi="Garamond"/>
          <w:snapToGrid w:val="0"/>
          <w:lang w:val="sq-AL"/>
        </w:rPr>
        <w:t>;</w:t>
      </w:r>
    </w:p>
    <w:p w14:paraId="14DE9971" w14:textId="2D090CA7"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dhënia e ndihmës në krijimin e grupit të prodhuesve + ndihmë për prodhuesit </w:t>
      </w:r>
      <w:r w:rsidR="00AB0A8E" w:rsidRPr="00900E12">
        <w:rPr>
          <w:rFonts w:ascii="Garamond" w:eastAsia="Playbill" w:hAnsi="Garamond"/>
          <w:snapToGrid w:val="0"/>
          <w:lang w:val="sq-AL"/>
        </w:rPr>
        <w:t>vendës</w:t>
      </w:r>
      <w:r w:rsidRPr="00900E12">
        <w:rPr>
          <w:rFonts w:ascii="Garamond" w:eastAsia="Playbill" w:hAnsi="Garamond"/>
          <w:snapToGrid w:val="0"/>
          <w:lang w:val="sq-AL"/>
        </w:rPr>
        <w:t xml:space="preserve"> për procesin e certifikimit;</w:t>
      </w:r>
    </w:p>
    <w:p w14:paraId="3AB1531A" w14:textId="6475FEF6" w:rsidR="00621244" w:rsidRPr="00900E12" w:rsidRDefault="00621244" w:rsidP="00621244">
      <w:pPr>
        <w:suppressAutoHyphens/>
        <w:ind w:firstLine="284"/>
        <w:jc w:val="both"/>
        <w:rPr>
          <w:rFonts w:ascii="Garamond" w:eastAsia="Playbill" w:hAnsi="Garamond"/>
          <w:snapToGrid w:val="0"/>
          <w:lang w:val="sq-AL"/>
        </w:rPr>
      </w:pPr>
      <w:r w:rsidRPr="00900E12">
        <w:rPr>
          <w:rFonts w:eastAsia="Playbill"/>
          <w:snapToGrid w:val="0"/>
          <w:lang w:val="sq-AL"/>
        </w:rPr>
        <w:t>˗</w:t>
      </w:r>
      <w:r w:rsidR="008F54FD" w:rsidRPr="00900E12">
        <w:rPr>
          <w:rFonts w:ascii="Garamond" w:eastAsia="Playbill" w:hAnsi="Garamond"/>
          <w:snapToGrid w:val="0"/>
          <w:lang w:val="sq-AL"/>
        </w:rPr>
        <w:t xml:space="preserve"> </w:t>
      </w:r>
      <w:r w:rsidRPr="00900E12">
        <w:rPr>
          <w:rFonts w:ascii="Garamond" w:eastAsia="Playbill" w:hAnsi="Garamond"/>
          <w:snapToGrid w:val="0"/>
          <w:lang w:val="sq-AL"/>
        </w:rPr>
        <w:t>promovimi i produkteve tipike/rritja e ndërgjegjësimit për tregun shqiptar për të zgjedhur produkte tipike sesa ato të importuara</w:t>
      </w:r>
      <w:r w:rsidR="00A95C0F" w:rsidRPr="00900E12">
        <w:rPr>
          <w:rFonts w:ascii="Garamond" w:eastAsia="Playbill" w:hAnsi="Garamond"/>
          <w:snapToGrid w:val="0"/>
          <w:lang w:val="sq-AL"/>
        </w:rPr>
        <w:t>.</w:t>
      </w:r>
    </w:p>
    <w:p w14:paraId="44FD13DB" w14:textId="7B5670FA"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1.6.2</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AUTORITETI KOMBËTAR I USHQIMIT</w:t>
      </w:r>
    </w:p>
    <w:p w14:paraId="6FF5AE8D" w14:textId="32CCFE39" w:rsidR="00621244" w:rsidRPr="00900E12" w:rsidRDefault="00621244" w:rsidP="00621244">
      <w:pPr>
        <w:suppressAutoHyphens/>
        <w:spacing w:before="24"/>
        <w:ind w:firstLine="284"/>
        <w:jc w:val="both"/>
        <w:rPr>
          <w:rFonts w:ascii="Garamond" w:eastAsia="Playbill" w:hAnsi="Garamond"/>
          <w:snapToGrid w:val="0"/>
          <w:lang w:val="sq-AL"/>
        </w:rPr>
      </w:pPr>
      <w:r w:rsidRPr="00900E12">
        <w:rPr>
          <w:rFonts w:ascii="Garamond" w:eastAsia="Playbill" w:hAnsi="Garamond"/>
          <w:snapToGrid w:val="0"/>
          <w:lang w:val="sq-AL"/>
        </w:rPr>
        <w:t xml:space="preserve">Autoriteti Kombëtar i Ushqimit është krijuar në bazë të </w:t>
      </w:r>
      <w:r w:rsidR="00A95C0F" w:rsidRPr="00900E12">
        <w:rPr>
          <w:rFonts w:ascii="Garamond" w:eastAsia="Playbill" w:hAnsi="Garamond"/>
          <w:snapToGrid w:val="0"/>
          <w:lang w:val="sq-AL"/>
        </w:rPr>
        <w:t>l</w:t>
      </w:r>
      <w:r w:rsidRPr="00900E12">
        <w:rPr>
          <w:rFonts w:ascii="Garamond" w:eastAsia="Playbill" w:hAnsi="Garamond"/>
          <w:snapToGrid w:val="0"/>
          <w:lang w:val="sq-AL"/>
        </w:rPr>
        <w:t xml:space="preserve">igjit </w:t>
      </w:r>
      <w:r w:rsidR="00A95C0F" w:rsidRPr="00900E12">
        <w:rPr>
          <w:rFonts w:ascii="Garamond" w:eastAsia="Playbill" w:hAnsi="Garamond"/>
          <w:snapToGrid w:val="0"/>
          <w:lang w:val="sq-AL"/>
        </w:rPr>
        <w:t>nr. 9863, datë 28.</w:t>
      </w:r>
      <w:r w:rsidRPr="00900E12">
        <w:rPr>
          <w:rFonts w:ascii="Garamond" w:eastAsia="Playbill" w:hAnsi="Garamond"/>
          <w:snapToGrid w:val="0"/>
          <w:lang w:val="sq-AL"/>
        </w:rPr>
        <w:t>1.2008</w:t>
      </w:r>
      <w:r w:rsidR="00615603"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A95C0F" w:rsidRPr="00900E12">
        <w:rPr>
          <w:rFonts w:ascii="Garamond" w:eastAsia="Playbill" w:hAnsi="Garamond"/>
          <w:snapToGrid w:val="0"/>
          <w:lang w:val="sq-AL"/>
        </w:rPr>
        <w:t>u</w:t>
      </w:r>
      <w:r w:rsidRPr="00900E12">
        <w:rPr>
          <w:rFonts w:ascii="Garamond" w:eastAsia="Playbill" w:hAnsi="Garamond"/>
          <w:snapToGrid w:val="0"/>
          <w:lang w:val="sq-AL"/>
        </w:rPr>
        <w:t>shqimin</w:t>
      </w:r>
      <w:r w:rsidR="00AB0A8E" w:rsidRPr="00900E12">
        <w:rPr>
          <w:rFonts w:ascii="Garamond" w:eastAsia="Playbill" w:hAnsi="Garamond"/>
          <w:snapToGrid w:val="0"/>
          <w:lang w:val="sq-AL"/>
        </w:rPr>
        <w:t>”</w:t>
      </w:r>
      <w:r w:rsidR="00A95C0F" w:rsidRPr="00900E12">
        <w:rPr>
          <w:rFonts w:ascii="Garamond" w:eastAsia="Playbill" w:hAnsi="Garamond"/>
          <w:snapToGrid w:val="0"/>
          <w:lang w:val="sq-AL"/>
        </w:rPr>
        <w:t>,</w:t>
      </w:r>
      <w:r w:rsidRPr="00900E12">
        <w:rPr>
          <w:rFonts w:ascii="Garamond" w:eastAsia="Playbill" w:hAnsi="Garamond"/>
          <w:snapToGrid w:val="0"/>
          <w:lang w:val="sq-AL"/>
        </w:rPr>
        <w:t xml:space="preserve"> i ndryshuar me </w:t>
      </w:r>
      <w:r w:rsidR="00A95C0F" w:rsidRPr="00900E12">
        <w:rPr>
          <w:rFonts w:ascii="Garamond" w:eastAsia="Playbill" w:hAnsi="Garamond"/>
          <w:snapToGrid w:val="0"/>
          <w:lang w:val="sq-AL"/>
        </w:rPr>
        <w:t>l</w:t>
      </w:r>
      <w:r w:rsidRPr="00900E12">
        <w:rPr>
          <w:rFonts w:ascii="Garamond" w:eastAsia="Playbill" w:hAnsi="Garamond"/>
          <w:snapToGrid w:val="0"/>
          <w:lang w:val="sq-AL"/>
        </w:rPr>
        <w:t xml:space="preserve">igjin </w:t>
      </w:r>
      <w:r w:rsidR="00A95C0F" w:rsidRPr="00900E12">
        <w:rPr>
          <w:rFonts w:ascii="Garamond" w:eastAsia="Playbill" w:hAnsi="Garamond"/>
          <w:snapToGrid w:val="0"/>
          <w:lang w:val="sq-AL"/>
        </w:rPr>
        <w:t xml:space="preserve">nr. </w:t>
      </w:r>
      <w:r w:rsidRPr="00900E12">
        <w:rPr>
          <w:rFonts w:ascii="Garamond" w:eastAsia="Playbill" w:hAnsi="Garamond"/>
          <w:snapToGrid w:val="0"/>
          <w:lang w:val="sq-AL"/>
        </w:rPr>
        <w:t xml:space="preserve">74/2013 dhe ligjin </w:t>
      </w:r>
      <w:r w:rsidR="00A95C0F" w:rsidRPr="00900E12">
        <w:rPr>
          <w:rFonts w:ascii="Garamond" w:eastAsia="Playbill" w:hAnsi="Garamond"/>
          <w:snapToGrid w:val="0"/>
          <w:lang w:val="sq-AL"/>
        </w:rPr>
        <w:t>n</w:t>
      </w:r>
      <w:r w:rsidRPr="00900E12">
        <w:rPr>
          <w:rFonts w:ascii="Garamond" w:eastAsia="Playbill" w:hAnsi="Garamond"/>
          <w:snapToGrid w:val="0"/>
          <w:lang w:val="sq-AL"/>
        </w:rPr>
        <w:t>r. 16/2020</w:t>
      </w:r>
      <w:r w:rsidR="00615603"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disa ndryshime dhe shtesa në ligjin </w:t>
      </w:r>
      <w:r w:rsidR="003221C9" w:rsidRPr="00900E12">
        <w:rPr>
          <w:rFonts w:ascii="Garamond" w:eastAsia="Playbill" w:hAnsi="Garamond"/>
          <w:snapToGrid w:val="0"/>
          <w:lang w:val="sq-AL"/>
        </w:rPr>
        <w:t>n</w:t>
      </w:r>
      <w:r w:rsidR="007251F8" w:rsidRPr="00900E12">
        <w:rPr>
          <w:rFonts w:ascii="Garamond" w:eastAsia="Playbill" w:hAnsi="Garamond"/>
          <w:snapToGrid w:val="0"/>
          <w:lang w:val="sq-AL"/>
        </w:rPr>
        <w:t>r. 9863, datë 28.</w:t>
      </w:r>
      <w:r w:rsidRPr="00900E12">
        <w:rPr>
          <w:rFonts w:ascii="Garamond" w:eastAsia="Playbill" w:hAnsi="Garamond"/>
          <w:snapToGrid w:val="0"/>
          <w:lang w:val="sq-AL"/>
        </w:rPr>
        <w:t>1.2008</w:t>
      </w:r>
      <w:r w:rsidR="007251F8"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7251F8" w:rsidRPr="00900E12">
        <w:rPr>
          <w:rFonts w:ascii="Garamond" w:eastAsia="Playbill" w:hAnsi="Garamond"/>
          <w:snapToGrid w:val="0"/>
          <w:lang w:val="sq-AL"/>
        </w:rPr>
        <w:t>u</w:t>
      </w:r>
      <w:r w:rsidRPr="00900E12">
        <w:rPr>
          <w:rFonts w:ascii="Garamond" w:eastAsia="Playbill" w:hAnsi="Garamond"/>
          <w:snapToGrid w:val="0"/>
          <w:lang w:val="sq-AL"/>
        </w:rPr>
        <w:t>shqimin</w:t>
      </w:r>
      <w:r w:rsidR="00AB0A8E" w:rsidRPr="00900E12">
        <w:rPr>
          <w:rFonts w:ascii="Garamond" w:eastAsia="Playbill" w:hAnsi="Garamond"/>
          <w:snapToGrid w:val="0"/>
          <w:lang w:val="sq-AL"/>
        </w:rPr>
        <w:t>”</w:t>
      </w:r>
      <w:r w:rsidR="007251F8" w:rsidRPr="00900E12">
        <w:rPr>
          <w:rFonts w:ascii="Garamond" w:eastAsia="Playbill" w:hAnsi="Garamond"/>
          <w:snapToGrid w:val="0"/>
          <w:lang w:val="sq-AL"/>
        </w:rPr>
        <w:t>,</w:t>
      </w:r>
      <w:r w:rsidRPr="00900E12">
        <w:rPr>
          <w:rFonts w:ascii="Garamond" w:eastAsia="Playbill" w:hAnsi="Garamond"/>
          <w:snapToGrid w:val="0"/>
          <w:lang w:val="sq-AL"/>
        </w:rPr>
        <w:t xml:space="preserve"> të ndryshuar, dhe në bazë të </w:t>
      </w:r>
      <w:r w:rsidR="007251F8" w:rsidRPr="00900E12">
        <w:rPr>
          <w:rFonts w:ascii="Garamond" w:eastAsia="Playbill" w:hAnsi="Garamond"/>
          <w:snapToGrid w:val="0"/>
          <w:lang w:val="sq-AL"/>
        </w:rPr>
        <w:t>v</w:t>
      </w:r>
      <w:r w:rsidRPr="00900E12">
        <w:rPr>
          <w:rFonts w:ascii="Garamond" w:eastAsia="Playbill" w:hAnsi="Garamond"/>
          <w:snapToGrid w:val="0"/>
          <w:lang w:val="sq-AL"/>
        </w:rPr>
        <w:t xml:space="preserve">endimit të Këshillit të Ministrave </w:t>
      </w:r>
      <w:r w:rsidR="003221C9" w:rsidRPr="00900E12">
        <w:rPr>
          <w:rFonts w:ascii="Garamond" w:eastAsia="Playbill" w:hAnsi="Garamond"/>
          <w:snapToGrid w:val="0"/>
          <w:lang w:val="sq-AL"/>
        </w:rPr>
        <w:t>n</w:t>
      </w:r>
      <w:r w:rsidRPr="00900E12">
        <w:rPr>
          <w:rFonts w:ascii="Garamond" w:eastAsia="Playbill" w:hAnsi="Garamond"/>
          <w:snapToGrid w:val="0"/>
          <w:lang w:val="sq-AL"/>
        </w:rPr>
        <w:t>r.</w:t>
      </w:r>
      <w:r w:rsidR="003221C9" w:rsidRPr="00900E12">
        <w:rPr>
          <w:rFonts w:ascii="Garamond" w:eastAsia="Playbill" w:hAnsi="Garamond"/>
          <w:snapToGrid w:val="0"/>
          <w:lang w:val="sq-AL"/>
        </w:rPr>
        <w:t xml:space="preserve"> </w:t>
      </w:r>
      <w:r w:rsidR="007251F8" w:rsidRPr="00900E12">
        <w:rPr>
          <w:rFonts w:ascii="Garamond" w:eastAsia="Playbill" w:hAnsi="Garamond"/>
          <w:snapToGrid w:val="0"/>
          <w:lang w:val="sq-AL"/>
        </w:rPr>
        <w:t>708, datë 9.</w:t>
      </w:r>
      <w:r w:rsidRPr="00900E12">
        <w:rPr>
          <w:rFonts w:ascii="Garamond" w:eastAsia="Playbill" w:hAnsi="Garamond"/>
          <w:snapToGrid w:val="0"/>
          <w:lang w:val="sq-AL"/>
        </w:rPr>
        <w:t>9.2020</w:t>
      </w:r>
      <w:r w:rsidR="007251F8" w:rsidRPr="00900E12">
        <w:rPr>
          <w:rFonts w:ascii="Garamond" w:eastAsia="Playbill" w:hAnsi="Garamond"/>
          <w:snapToGrid w:val="0"/>
          <w:lang w:val="sq-AL"/>
        </w:rPr>
        <w:t>, “</w:t>
      </w:r>
      <w:r w:rsidRPr="00900E12">
        <w:rPr>
          <w:rFonts w:ascii="Garamond" w:eastAsia="Playbill" w:hAnsi="Garamond"/>
          <w:snapToGrid w:val="0"/>
          <w:lang w:val="sq-AL"/>
        </w:rPr>
        <w:t>Për organizimin dhe funksionimin e Autoritetit Kombëtar të Ushqimit</w:t>
      </w:r>
      <w:r w:rsidR="00AB0A8E" w:rsidRPr="00900E12">
        <w:rPr>
          <w:rFonts w:ascii="Garamond" w:eastAsia="Playbill" w:hAnsi="Garamond"/>
          <w:snapToGrid w:val="0"/>
          <w:lang w:val="sq-AL"/>
        </w:rPr>
        <w:t>”</w:t>
      </w:r>
      <w:r w:rsidRPr="00900E12">
        <w:rPr>
          <w:rFonts w:ascii="Garamond" w:eastAsia="Playbill" w:hAnsi="Garamond"/>
          <w:snapToGrid w:val="0"/>
          <w:lang w:val="sq-AL"/>
        </w:rPr>
        <w:t>.</w:t>
      </w:r>
      <w:r w:rsidR="003221C9"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Struktura dhe </w:t>
      </w:r>
      <w:r w:rsidR="007251F8" w:rsidRPr="00900E12">
        <w:rPr>
          <w:rFonts w:ascii="Garamond" w:eastAsia="Playbill" w:hAnsi="Garamond"/>
          <w:snapToGrid w:val="0"/>
          <w:lang w:val="sq-AL"/>
        </w:rPr>
        <w:t>o</w:t>
      </w:r>
      <w:r w:rsidRPr="00900E12">
        <w:rPr>
          <w:rFonts w:ascii="Garamond" w:eastAsia="Playbill" w:hAnsi="Garamond"/>
          <w:snapToGrid w:val="0"/>
          <w:lang w:val="sq-AL"/>
        </w:rPr>
        <w:t xml:space="preserve">rganika e AKU-së funksionon sipas </w:t>
      </w:r>
      <w:r w:rsidR="007251F8" w:rsidRPr="00900E12">
        <w:rPr>
          <w:rFonts w:ascii="Garamond" w:eastAsia="Playbill" w:hAnsi="Garamond"/>
          <w:snapToGrid w:val="0"/>
          <w:lang w:val="sq-AL"/>
        </w:rPr>
        <w:t>u</w:t>
      </w:r>
      <w:r w:rsidRPr="00900E12">
        <w:rPr>
          <w:rFonts w:ascii="Garamond" w:eastAsia="Playbill" w:hAnsi="Garamond"/>
          <w:snapToGrid w:val="0"/>
          <w:lang w:val="sq-AL"/>
        </w:rPr>
        <w:t>rdhrit të Kryeministrit nr. 128</w:t>
      </w:r>
      <w:r w:rsidR="007251F8" w:rsidRPr="00900E12">
        <w:rPr>
          <w:rFonts w:ascii="Garamond" w:eastAsia="Playbill" w:hAnsi="Garamond"/>
          <w:snapToGrid w:val="0"/>
          <w:lang w:val="sq-AL"/>
        </w:rPr>
        <w:t>,</w:t>
      </w:r>
      <w:r w:rsidRPr="00900E12">
        <w:rPr>
          <w:rFonts w:ascii="Garamond" w:eastAsia="Playbill" w:hAnsi="Garamond"/>
          <w:snapToGrid w:val="0"/>
          <w:lang w:val="sq-AL"/>
        </w:rPr>
        <w:t xml:space="preserve"> datë 26.10.2020</w:t>
      </w:r>
      <w:r w:rsidR="007251F8"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7251F8" w:rsidRPr="00900E12">
        <w:rPr>
          <w:rFonts w:ascii="Garamond" w:eastAsia="Playbill" w:hAnsi="Garamond"/>
          <w:snapToGrid w:val="0"/>
          <w:lang w:val="sq-AL"/>
        </w:rPr>
        <w:t xml:space="preserve">miratimin e strukturës dhe organikës </w:t>
      </w:r>
      <w:r w:rsidRPr="00900E12">
        <w:rPr>
          <w:rFonts w:ascii="Garamond" w:eastAsia="Playbill" w:hAnsi="Garamond"/>
          <w:snapToGrid w:val="0"/>
          <w:lang w:val="sq-AL"/>
        </w:rPr>
        <w:t>së Autoritetit Kombëtar të Ushqimit</w:t>
      </w:r>
      <w:r w:rsidR="00AB0A8E" w:rsidRPr="00900E12">
        <w:rPr>
          <w:rFonts w:ascii="Garamond" w:eastAsia="Playbill" w:hAnsi="Garamond"/>
          <w:snapToGrid w:val="0"/>
          <w:lang w:val="sq-AL"/>
        </w:rPr>
        <w:t>”</w:t>
      </w:r>
      <w:r w:rsidRPr="00900E12">
        <w:rPr>
          <w:rFonts w:ascii="Garamond" w:eastAsia="Playbill" w:hAnsi="Garamond"/>
          <w:snapToGrid w:val="0"/>
          <w:lang w:val="sq-AL"/>
        </w:rPr>
        <w:t>.</w:t>
      </w:r>
    </w:p>
    <w:p w14:paraId="3F365D45" w14:textId="3F5CFA71" w:rsidR="00621244" w:rsidRPr="00900E12" w:rsidRDefault="00621244" w:rsidP="00621244">
      <w:pPr>
        <w:suppressAutoHyphens/>
        <w:spacing w:before="24"/>
        <w:ind w:firstLine="284"/>
        <w:jc w:val="both"/>
        <w:rPr>
          <w:rFonts w:ascii="Garamond" w:eastAsia="Playbill" w:hAnsi="Garamond"/>
          <w:snapToGrid w:val="0"/>
          <w:lang w:val="sq-AL"/>
        </w:rPr>
      </w:pPr>
      <w:r w:rsidRPr="00900E12">
        <w:rPr>
          <w:rFonts w:ascii="Garamond" w:eastAsia="Playbill" w:hAnsi="Garamond"/>
          <w:snapToGrid w:val="0"/>
          <w:lang w:val="sq-AL"/>
        </w:rPr>
        <w:t>AKU-ja</w:t>
      </w:r>
      <w:r w:rsidR="00BB5F84" w:rsidRPr="00900E12">
        <w:rPr>
          <w:rFonts w:ascii="Garamond" w:eastAsia="Playbill" w:hAnsi="Garamond"/>
          <w:snapToGrid w:val="0"/>
          <w:lang w:val="sq-AL"/>
        </w:rPr>
        <w:t xml:space="preserve"> </w:t>
      </w:r>
      <w:r w:rsidRPr="00900E12">
        <w:rPr>
          <w:rFonts w:ascii="Garamond" w:eastAsia="Playbill" w:hAnsi="Garamond"/>
          <w:snapToGrid w:val="0"/>
          <w:lang w:val="sq-AL"/>
        </w:rPr>
        <w:t>është person juridik publik</w:t>
      </w:r>
      <w:r w:rsidR="00EF601D" w:rsidRPr="00900E12">
        <w:rPr>
          <w:rFonts w:ascii="Garamond" w:eastAsia="Playbill" w:hAnsi="Garamond"/>
          <w:snapToGrid w:val="0"/>
          <w:lang w:val="sq-AL"/>
        </w:rPr>
        <w:t xml:space="preserve"> </w:t>
      </w:r>
      <w:r w:rsidRPr="00900E12">
        <w:rPr>
          <w:rFonts w:ascii="Garamond" w:eastAsia="Playbill" w:hAnsi="Garamond"/>
          <w:snapToGrid w:val="0"/>
          <w:lang w:val="sq-AL"/>
        </w:rPr>
        <w:t>buxhetor, me seli q</w:t>
      </w:r>
      <w:r w:rsidR="00A51DD3" w:rsidRPr="00900E12">
        <w:rPr>
          <w:rFonts w:ascii="Garamond" w:eastAsia="Playbill" w:hAnsi="Garamond"/>
          <w:snapToGrid w:val="0"/>
          <w:lang w:val="sq-AL"/>
        </w:rPr>
        <w:t>e</w:t>
      </w:r>
      <w:r w:rsidRPr="00900E12">
        <w:rPr>
          <w:rFonts w:ascii="Garamond" w:eastAsia="Playbill" w:hAnsi="Garamond"/>
          <w:snapToGrid w:val="0"/>
          <w:lang w:val="sq-AL"/>
        </w:rPr>
        <w:t>ndrore në Tiranë dhe dymbëdhjetë Drejtori Rajonale në qarqe dhe financohet nga buxheti i shtetit dhe burime të tjera të brendshme ose donacione.</w:t>
      </w:r>
    </w:p>
    <w:p w14:paraId="23A4F842" w14:textId="7F21CB11"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Pas ndryshimeve të miratuara me </w:t>
      </w:r>
      <w:r w:rsidR="00A51DD3" w:rsidRPr="00900E12">
        <w:rPr>
          <w:rFonts w:ascii="Garamond" w:eastAsia="Playbill" w:hAnsi="Garamond"/>
          <w:snapToGrid w:val="0"/>
          <w:lang w:val="sq-AL"/>
        </w:rPr>
        <w:t>l</w:t>
      </w:r>
      <w:r w:rsidRPr="00900E12">
        <w:rPr>
          <w:rFonts w:ascii="Garamond" w:eastAsia="Playbill" w:hAnsi="Garamond"/>
          <w:snapToGrid w:val="0"/>
          <w:lang w:val="sq-AL"/>
        </w:rPr>
        <w:t xml:space="preserve">igjin </w:t>
      </w:r>
      <w:r w:rsidR="00A51DD3" w:rsidRPr="00900E12">
        <w:rPr>
          <w:rFonts w:ascii="Garamond" w:eastAsia="Playbill" w:hAnsi="Garamond"/>
          <w:snapToGrid w:val="0"/>
          <w:lang w:val="sq-AL"/>
        </w:rPr>
        <w:t>n</w:t>
      </w:r>
      <w:r w:rsidRPr="00900E12">
        <w:rPr>
          <w:rFonts w:ascii="Garamond" w:eastAsia="Playbill" w:hAnsi="Garamond"/>
          <w:snapToGrid w:val="0"/>
          <w:lang w:val="sq-AL"/>
        </w:rPr>
        <w:t>r. 16/2020</w:t>
      </w:r>
      <w:r w:rsidR="00C429C7"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disa ndryshime dhe shtesa në </w:t>
      </w:r>
      <w:r w:rsidR="00A51DD3" w:rsidRPr="00900E12">
        <w:rPr>
          <w:rFonts w:ascii="Garamond" w:eastAsia="Playbill" w:hAnsi="Garamond"/>
          <w:snapToGrid w:val="0"/>
          <w:lang w:val="sq-AL"/>
        </w:rPr>
        <w:t>l</w:t>
      </w:r>
      <w:r w:rsidRPr="00900E12">
        <w:rPr>
          <w:rFonts w:ascii="Garamond" w:eastAsia="Playbill" w:hAnsi="Garamond"/>
          <w:snapToGrid w:val="0"/>
          <w:lang w:val="sq-AL"/>
        </w:rPr>
        <w:t xml:space="preserve">igjin </w:t>
      </w:r>
      <w:r w:rsidR="00A51DD3" w:rsidRPr="00900E12">
        <w:rPr>
          <w:rFonts w:ascii="Garamond" w:eastAsia="Playbill" w:hAnsi="Garamond"/>
          <w:snapToGrid w:val="0"/>
          <w:lang w:val="sq-AL"/>
        </w:rPr>
        <w:t>n</w:t>
      </w:r>
      <w:r w:rsidRPr="00900E12">
        <w:rPr>
          <w:rFonts w:ascii="Garamond" w:eastAsia="Playbill" w:hAnsi="Garamond"/>
          <w:snapToGrid w:val="0"/>
          <w:lang w:val="sq-AL"/>
        </w:rPr>
        <w:t>r. 9863</w:t>
      </w:r>
      <w:r w:rsidR="00A51DD3" w:rsidRPr="00900E12">
        <w:rPr>
          <w:rFonts w:ascii="Garamond" w:eastAsia="Playbill" w:hAnsi="Garamond"/>
          <w:snapToGrid w:val="0"/>
          <w:lang w:val="sq-AL"/>
        </w:rPr>
        <w:t>,</w:t>
      </w:r>
      <w:r w:rsidRPr="00900E12">
        <w:rPr>
          <w:rFonts w:ascii="Garamond" w:eastAsia="Playbill" w:hAnsi="Garamond"/>
          <w:snapToGrid w:val="0"/>
          <w:lang w:val="sq-AL"/>
        </w:rPr>
        <w:t xml:space="preserve"> datë 28.1.2008</w:t>
      </w:r>
      <w:r w:rsidR="00A51DD3"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A51DD3" w:rsidRPr="00900E12">
        <w:rPr>
          <w:rFonts w:ascii="Garamond" w:eastAsia="Playbill" w:hAnsi="Garamond"/>
          <w:snapToGrid w:val="0"/>
          <w:lang w:val="sq-AL"/>
        </w:rPr>
        <w:t>u</w:t>
      </w:r>
      <w:r w:rsidRPr="00900E12">
        <w:rPr>
          <w:rFonts w:ascii="Garamond" w:eastAsia="Playbill" w:hAnsi="Garamond"/>
          <w:snapToGrid w:val="0"/>
          <w:lang w:val="sq-AL"/>
        </w:rPr>
        <w:t>shqimin</w:t>
      </w:r>
      <w:r w:rsidR="00AB0A8E" w:rsidRPr="00900E12">
        <w:rPr>
          <w:rFonts w:ascii="Garamond" w:eastAsia="Playbill" w:hAnsi="Garamond"/>
          <w:snapToGrid w:val="0"/>
          <w:lang w:val="sq-AL"/>
        </w:rPr>
        <w:t>”</w:t>
      </w:r>
      <w:r w:rsidRPr="00900E12">
        <w:rPr>
          <w:rFonts w:ascii="Garamond" w:eastAsia="Playbill" w:hAnsi="Garamond"/>
          <w:snapToGrid w:val="0"/>
          <w:lang w:val="sq-AL"/>
        </w:rPr>
        <w:t>, të ndryshuar, miratimit t</w:t>
      </w:r>
      <w:r w:rsidR="00FE0434" w:rsidRPr="00900E12">
        <w:rPr>
          <w:rFonts w:ascii="Garamond" w:eastAsia="Playbill" w:hAnsi="Garamond"/>
          <w:snapToGrid w:val="0"/>
          <w:lang w:val="sq-AL"/>
        </w:rPr>
        <w:t>ë</w:t>
      </w:r>
      <w:r w:rsidRPr="00900E12">
        <w:rPr>
          <w:rFonts w:ascii="Garamond" w:eastAsia="Playbill" w:hAnsi="Garamond"/>
          <w:snapToGrid w:val="0"/>
          <w:lang w:val="sq-AL"/>
        </w:rPr>
        <w:t xml:space="preserve"> VKM</w:t>
      </w:r>
      <w:r w:rsidR="00FE0434" w:rsidRPr="00900E12">
        <w:rPr>
          <w:rFonts w:ascii="Garamond" w:eastAsia="Playbill" w:hAnsi="Garamond"/>
          <w:snapToGrid w:val="0"/>
          <w:lang w:val="sq-AL"/>
        </w:rPr>
        <w:t>-së</w:t>
      </w:r>
      <w:r w:rsidRPr="00900E12">
        <w:rPr>
          <w:rFonts w:ascii="Garamond" w:eastAsia="Playbill" w:hAnsi="Garamond"/>
          <w:snapToGrid w:val="0"/>
          <w:lang w:val="sq-AL"/>
        </w:rPr>
        <w:t xml:space="preserve"> së re </w:t>
      </w:r>
      <w:r w:rsidR="00A51DD3" w:rsidRPr="00900E12">
        <w:rPr>
          <w:rFonts w:ascii="Garamond" w:eastAsia="Playbill" w:hAnsi="Garamond"/>
          <w:snapToGrid w:val="0"/>
          <w:lang w:val="sq-AL"/>
        </w:rPr>
        <w:t>n</w:t>
      </w:r>
      <w:r w:rsidRPr="00900E12">
        <w:rPr>
          <w:rFonts w:ascii="Garamond" w:eastAsia="Playbill" w:hAnsi="Garamond"/>
          <w:snapToGrid w:val="0"/>
          <w:lang w:val="sq-AL"/>
        </w:rPr>
        <w:t>r.</w:t>
      </w:r>
      <w:r w:rsidR="00A51DD3" w:rsidRPr="00900E12">
        <w:rPr>
          <w:rFonts w:ascii="Garamond" w:eastAsia="Playbill" w:hAnsi="Garamond"/>
          <w:snapToGrid w:val="0"/>
          <w:lang w:val="sq-AL"/>
        </w:rPr>
        <w:t xml:space="preserve"> 708, datë 9.</w:t>
      </w:r>
      <w:r w:rsidRPr="00900E12">
        <w:rPr>
          <w:rFonts w:ascii="Garamond" w:eastAsia="Playbill" w:hAnsi="Garamond"/>
          <w:snapToGrid w:val="0"/>
          <w:lang w:val="sq-AL"/>
        </w:rPr>
        <w:t>9.2020</w:t>
      </w:r>
      <w:r w:rsidR="00C429C7"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A51DD3" w:rsidRPr="00900E12">
        <w:rPr>
          <w:rFonts w:ascii="Garamond" w:eastAsia="Playbill" w:hAnsi="Garamond"/>
          <w:snapToGrid w:val="0"/>
          <w:lang w:val="sq-AL"/>
        </w:rPr>
        <w:t>o</w:t>
      </w:r>
      <w:r w:rsidRPr="00900E12">
        <w:rPr>
          <w:rFonts w:ascii="Garamond" w:eastAsia="Playbill" w:hAnsi="Garamond"/>
          <w:snapToGrid w:val="0"/>
          <w:lang w:val="sq-AL"/>
        </w:rPr>
        <w:t xml:space="preserve">rganizimin dhe </w:t>
      </w:r>
      <w:r w:rsidR="00A51DD3" w:rsidRPr="00900E12">
        <w:rPr>
          <w:rFonts w:ascii="Garamond" w:eastAsia="Playbill" w:hAnsi="Garamond"/>
          <w:snapToGrid w:val="0"/>
          <w:lang w:val="sq-AL"/>
        </w:rPr>
        <w:t>f</w:t>
      </w:r>
      <w:r w:rsidRPr="00900E12">
        <w:rPr>
          <w:rFonts w:ascii="Garamond" w:eastAsia="Playbill" w:hAnsi="Garamond"/>
          <w:snapToGrid w:val="0"/>
          <w:lang w:val="sq-AL"/>
        </w:rPr>
        <w:t>unksionimin e Autoritetit Kombëtar të Ushqimit</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dhe daljes së </w:t>
      </w:r>
      <w:r w:rsidR="00A51DD3" w:rsidRPr="00900E12">
        <w:rPr>
          <w:rFonts w:ascii="Garamond" w:eastAsia="Playbill" w:hAnsi="Garamond"/>
          <w:snapToGrid w:val="0"/>
          <w:lang w:val="sq-AL"/>
        </w:rPr>
        <w:t>u</w:t>
      </w:r>
      <w:r w:rsidRPr="00900E12">
        <w:rPr>
          <w:rFonts w:ascii="Garamond" w:eastAsia="Playbill" w:hAnsi="Garamond"/>
          <w:snapToGrid w:val="0"/>
          <w:lang w:val="sq-AL"/>
        </w:rPr>
        <w:t xml:space="preserve">rdhrit të Kryeministrit </w:t>
      </w:r>
      <w:r w:rsidR="00A51DD3" w:rsidRPr="00900E12">
        <w:rPr>
          <w:rFonts w:ascii="Garamond" w:eastAsia="Playbill" w:hAnsi="Garamond"/>
          <w:snapToGrid w:val="0"/>
          <w:lang w:val="sq-AL"/>
        </w:rPr>
        <w:t>n</w:t>
      </w:r>
      <w:r w:rsidRPr="00900E12">
        <w:rPr>
          <w:rFonts w:ascii="Garamond" w:eastAsia="Playbill" w:hAnsi="Garamond"/>
          <w:snapToGrid w:val="0"/>
          <w:lang w:val="sq-AL"/>
        </w:rPr>
        <w:t>r. 128</w:t>
      </w:r>
      <w:r w:rsidR="00A51DD3" w:rsidRPr="00900E12">
        <w:rPr>
          <w:rFonts w:ascii="Garamond" w:eastAsia="Playbill" w:hAnsi="Garamond"/>
          <w:snapToGrid w:val="0"/>
          <w:lang w:val="sq-AL"/>
        </w:rPr>
        <w:t>,</w:t>
      </w:r>
      <w:r w:rsidRPr="00900E12">
        <w:rPr>
          <w:rFonts w:ascii="Garamond" w:eastAsia="Playbill" w:hAnsi="Garamond"/>
          <w:snapToGrid w:val="0"/>
          <w:lang w:val="sq-AL"/>
        </w:rPr>
        <w:t xml:space="preserve"> dat</w:t>
      </w:r>
      <w:r w:rsidR="00A51DD3" w:rsidRPr="00900E12">
        <w:rPr>
          <w:rFonts w:ascii="Garamond" w:eastAsia="Playbill" w:hAnsi="Garamond"/>
          <w:snapToGrid w:val="0"/>
          <w:shd w:val="clear" w:color="auto" w:fill="FFFFFF"/>
          <w:lang w:val="sq-AL"/>
        </w:rPr>
        <w:t>ë</w:t>
      </w:r>
      <w:r w:rsidRPr="00900E12">
        <w:rPr>
          <w:rFonts w:ascii="Garamond" w:eastAsia="Playbill" w:hAnsi="Garamond"/>
          <w:snapToGrid w:val="0"/>
          <w:lang w:val="sq-AL"/>
        </w:rPr>
        <w:t xml:space="preserve"> 26.10.2020</w:t>
      </w:r>
      <w:r w:rsidR="00C429C7"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Për </w:t>
      </w:r>
      <w:r w:rsidR="00A51DD3" w:rsidRPr="00900E12">
        <w:rPr>
          <w:rFonts w:ascii="Garamond" w:eastAsia="Playbill" w:hAnsi="Garamond"/>
          <w:snapToGrid w:val="0"/>
          <w:lang w:val="sq-AL"/>
        </w:rPr>
        <w:t>m</w:t>
      </w:r>
      <w:r w:rsidRPr="00900E12">
        <w:rPr>
          <w:rFonts w:ascii="Garamond" w:eastAsia="Playbill" w:hAnsi="Garamond"/>
          <w:snapToGrid w:val="0"/>
          <w:lang w:val="sq-AL"/>
        </w:rPr>
        <w:t xml:space="preserve">iratimin e </w:t>
      </w:r>
      <w:r w:rsidR="00A51DD3" w:rsidRPr="00900E12">
        <w:rPr>
          <w:rFonts w:ascii="Garamond" w:eastAsia="Playbill" w:hAnsi="Garamond"/>
          <w:snapToGrid w:val="0"/>
          <w:lang w:val="sq-AL"/>
        </w:rPr>
        <w:t>s</w:t>
      </w:r>
      <w:r w:rsidRPr="00900E12">
        <w:rPr>
          <w:rFonts w:ascii="Garamond" w:eastAsia="Playbill" w:hAnsi="Garamond"/>
          <w:snapToGrid w:val="0"/>
          <w:lang w:val="sq-AL"/>
        </w:rPr>
        <w:t xml:space="preserve">trukturës dhe </w:t>
      </w:r>
      <w:r w:rsidR="00A51DD3" w:rsidRPr="00900E12">
        <w:rPr>
          <w:rFonts w:ascii="Garamond" w:eastAsia="Playbill" w:hAnsi="Garamond"/>
          <w:snapToGrid w:val="0"/>
          <w:lang w:val="sq-AL"/>
        </w:rPr>
        <w:t>o</w:t>
      </w:r>
      <w:r w:rsidRPr="00900E12">
        <w:rPr>
          <w:rFonts w:ascii="Garamond" w:eastAsia="Playbill" w:hAnsi="Garamond"/>
          <w:snapToGrid w:val="0"/>
          <w:lang w:val="sq-AL"/>
        </w:rPr>
        <w:t>rganikës së Autoritetit Kombëtar të Ushqimit</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kanë ndodhur disa ndryshime në strukturën organizative të AKU-së në </w:t>
      </w:r>
      <w:r w:rsidR="00A51DD3" w:rsidRPr="00900E12">
        <w:rPr>
          <w:rFonts w:ascii="Garamond" w:eastAsia="Playbill" w:hAnsi="Garamond"/>
          <w:snapToGrid w:val="0"/>
          <w:lang w:val="sq-AL"/>
        </w:rPr>
        <w:t>d</w:t>
      </w:r>
      <w:r w:rsidRPr="00900E12">
        <w:rPr>
          <w:rFonts w:ascii="Garamond" w:eastAsia="Playbill" w:hAnsi="Garamond"/>
          <w:snapToGrid w:val="0"/>
          <w:lang w:val="sq-AL"/>
        </w:rPr>
        <w:t xml:space="preserve">rejtori të </w:t>
      </w:r>
      <w:r w:rsidR="00A51DD3" w:rsidRPr="00900E12">
        <w:rPr>
          <w:rFonts w:ascii="Garamond" w:eastAsia="Playbill" w:hAnsi="Garamond"/>
          <w:snapToGrid w:val="0"/>
          <w:lang w:val="sq-AL"/>
        </w:rPr>
        <w:t>p</w:t>
      </w:r>
      <w:r w:rsidRPr="00900E12">
        <w:rPr>
          <w:rFonts w:ascii="Garamond" w:eastAsia="Playbill" w:hAnsi="Garamond"/>
          <w:snapToGrid w:val="0"/>
          <w:lang w:val="sq-AL"/>
        </w:rPr>
        <w:t xml:space="preserve">ërgjithshme dhe </w:t>
      </w:r>
      <w:r w:rsidR="00A51DD3" w:rsidRPr="00900E12">
        <w:rPr>
          <w:rFonts w:ascii="Garamond" w:eastAsia="Playbill" w:hAnsi="Garamond"/>
          <w:snapToGrid w:val="0"/>
          <w:lang w:val="sq-AL"/>
        </w:rPr>
        <w:t>d</w:t>
      </w:r>
      <w:r w:rsidRPr="00900E12">
        <w:rPr>
          <w:rFonts w:ascii="Garamond" w:eastAsia="Playbill" w:hAnsi="Garamond"/>
          <w:snapToGrid w:val="0"/>
          <w:lang w:val="sq-AL"/>
        </w:rPr>
        <w:t xml:space="preserve">rejtori </w:t>
      </w:r>
      <w:r w:rsidR="00A51DD3" w:rsidRPr="00900E12">
        <w:rPr>
          <w:rFonts w:ascii="Garamond" w:eastAsia="Playbill" w:hAnsi="Garamond"/>
          <w:snapToGrid w:val="0"/>
          <w:lang w:val="sq-AL"/>
        </w:rPr>
        <w:t>r</w:t>
      </w:r>
      <w:r w:rsidRPr="00900E12">
        <w:rPr>
          <w:rFonts w:ascii="Garamond" w:eastAsia="Playbill" w:hAnsi="Garamond"/>
          <w:snapToGrid w:val="0"/>
          <w:lang w:val="sq-AL"/>
        </w:rPr>
        <w:t xml:space="preserve">ajonale duke përfshirë krijimin e </w:t>
      </w:r>
      <w:r w:rsidR="00A51DD3" w:rsidRPr="00900E12">
        <w:rPr>
          <w:rFonts w:ascii="Garamond" w:eastAsia="Playbill" w:hAnsi="Garamond"/>
          <w:snapToGrid w:val="0"/>
          <w:lang w:val="sq-AL"/>
        </w:rPr>
        <w:t>d</w:t>
      </w:r>
      <w:r w:rsidRPr="00900E12">
        <w:rPr>
          <w:rFonts w:ascii="Garamond" w:eastAsia="Playbill" w:hAnsi="Garamond"/>
          <w:snapToGrid w:val="0"/>
          <w:lang w:val="sq-AL"/>
        </w:rPr>
        <w:t>rejtorive dhe sektorëve të rinj të shoqëruara me ndryshimin e numrit të përgjithshëm të punonjësve të Autoritetit Kombëtar të Ushqimit (AKU) nga 418 në 433 punonjës.</w:t>
      </w:r>
    </w:p>
    <w:p w14:paraId="20E7F270" w14:textId="3330309E" w:rsidR="00621244" w:rsidRPr="00900E12" w:rsidRDefault="00621244" w:rsidP="0023249F">
      <w:pPr>
        <w:suppressAutoHyphens/>
        <w:ind w:firstLine="284"/>
        <w:jc w:val="both"/>
        <w:rPr>
          <w:rFonts w:ascii="Garamond" w:eastAsia="Playbill" w:hAnsi="Garamond"/>
          <w:snapToGrid w:val="0"/>
          <w:lang w:val="sq-AL"/>
        </w:rPr>
      </w:pPr>
      <w:r w:rsidRPr="00900E12">
        <w:rPr>
          <w:rFonts w:ascii="Garamond" w:eastAsia="Playbill" w:hAnsi="Garamond"/>
          <w:b/>
          <w:bCs/>
          <w:snapToGrid w:val="0"/>
          <w:lang w:val="sq-AL"/>
        </w:rPr>
        <w:t>Misioni i AKU</w:t>
      </w:r>
      <w:r w:rsidRPr="00900E12">
        <w:rPr>
          <w:rFonts w:ascii="Garamond" w:eastAsia="Playbill" w:hAnsi="Garamond"/>
          <w:snapToGrid w:val="0"/>
          <w:lang w:val="sq-AL"/>
        </w:rPr>
        <w:t xml:space="preserve">-së është të garantojë </w:t>
      </w:r>
      <w:r w:rsidRPr="00900E12">
        <w:rPr>
          <w:rFonts w:ascii="Garamond" w:eastAsia="Playbill" w:hAnsi="Garamond"/>
          <w:b/>
          <w:bCs/>
          <w:snapToGrid w:val="0"/>
          <w:lang w:val="sq-AL"/>
        </w:rPr>
        <w:t>sigurinë</w:t>
      </w:r>
      <w:r w:rsidRPr="00900E12">
        <w:rPr>
          <w:rFonts w:ascii="Garamond" w:eastAsia="Playbill" w:hAnsi="Garamond"/>
          <w:snapToGrid w:val="0"/>
          <w:lang w:val="sq-AL"/>
        </w:rPr>
        <w:t xml:space="preserve"> dhe </w:t>
      </w:r>
      <w:r w:rsidRPr="00900E12">
        <w:rPr>
          <w:rFonts w:ascii="Garamond" w:eastAsia="Playbill" w:hAnsi="Garamond"/>
          <w:b/>
          <w:bCs/>
          <w:snapToGrid w:val="0"/>
          <w:lang w:val="sq-AL"/>
        </w:rPr>
        <w:t xml:space="preserve">cilësinë </w:t>
      </w:r>
      <w:r w:rsidRPr="00900E12">
        <w:rPr>
          <w:rFonts w:ascii="Garamond" w:eastAsia="Playbill" w:hAnsi="Garamond"/>
          <w:snapToGrid w:val="0"/>
          <w:lang w:val="sq-AL"/>
        </w:rPr>
        <w:t>e ushqimeve</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dhe ushqimeve për kafshë në Republikën e Shqipërisë, nëpërmjet kryerjes së veprimtarive inspektuese, teknike dhe shkencore në këtë fushë. AKU-ja e ushtron veprimtarinë e saj në të gjithë territorin e vendit dhe ka fushë përgjegjësie sigurinë e ushqimit dhe ushqimit për kafshë në të gjithë zinxhirin e saj, sigurinë e shëndetit të kafshëve në pikat kufitare dhe shëndetit të bimëve e të produkteve bimore kur ato kanë dalë në treg. </w:t>
      </w:r>
    </w:p>
    <w:p w14:paraId="7D4C78AB" w14:textId="08066208" w:rsidR="00621244" w:rsidRPr="00900E12" w:rsidRDefault="00AB0A8E" w:rsidP="0023249F">
      <w:pPr>
        <w:shd w:val="clear" w:color="auto" w:fill="FFFFFF"/>
        <w:suppressAutoHyphens/>
        <w:ind w:firstLine="284"/>
        <w:jc w:val="both"/>
        <w:rPr>
          <w:rFonts w:ascii="Garamond" w:eastAsia="Playbill" w:hAnsi="Garamond"/>
          <w:snapToGrid w:val="0"/>
          <w:lang w:val="sq-AL"/>
        </w:rPr>
      </w:pPr>
      <w:r w:rsidRPr="00900E12">
        <w:rPr>
          <w:rFonts w:ascii="Garamond" w:eastAsia="Playbill" w:hAnsi="Garamond"/>
          <w:bCs/>
          <w:snapToGrid w:val="0"/>
          <w:lang w:val="sq-AL"/>
        </w:rPr>
        <w:t>“</w:t>
      </w:r>
      <w:r w:rsidR="00621244" w:rsidRPr="00900E12">
        <w:rPr>
          <w:rFonts w:ascii="Garamond" w:eastAsia="Playbill" w:hAnsi="Garamond"/>
          <w:b/>
          <w:bCs/>
          <w:snapToGrid w:val="0"/>
          <w:lang w:val="sq-AL"/>
        </w:rPr>
        <w:t>Sigur</w:t>
      </w:r>
      <w:r w:rsidR="00A15F12" w:rsidRPr="00900E12">
        <w:rPr>
          <w:rFonts w:ascii="Garamond" w:eastAsia="Playbill" w:hAnsi="Garamond"/>
          <w:b/>
          <w:bCs/>
          <w:snapToGrid w:val="0"/>
          <w:lang w:val="sq-AL"/>
        </w:rPr>
        <w:t>i</w:t>
      </w:r>
      <w:r w:rsidR="00621244" w:rsidRPr="00900E12">
        <w:rPr>
          <w:rFonts w:ascii="Garamond" w:eastAsia="Playbill" w:hAnsi="Garamond"/>
          <w:b/>
          <w:bCs/>
          <w:snapToGrid w:val="0"/>
          <w:lang w:val="sq-AL"/>
        </w:rPr>
        <w:t>a ushqimore</w:t>
      </w:r>
      <w:r w:rsidRPr="00900E12">
        <w:rPr>
          <w:rFonts w:ascii="Garamond" w:eastAsia="Playbill" w:hAnsi="Garamond"/>
          <w:bCs/>
          <w:snapToGrid w:val="0"/>
          <w:lang w:val="sq-AL"/>
        </w:rPr>
        <w:t>”</w:t>
      </w:r>
      <w:r w:rsidR="00621244" w:rsidRPr="00900E12">
        <w:rPr>
          <w:rFonts w:ascii="Garamond" w:eastAsia="Playbill" w:hAnsi="Garamond"/>
          <w:snapToGrid w:val="0"/>
          <w:lang w:val="sq-AL"/>
        </w:rPr>
        <w:t xml:space="preserve"> është garancia se ushqimi nuk shkakton efekte të dëmshme në shëndetin e njerëzve, nëse është përgatitur dhe konsumuar, sipas kushteve të përdorimit ndërsa </w:t>
      </w:r>
      <w:r w:rsidRPr="00900E12">
        <w:rPr>
          <w:rFonts w:ascii="Garamond" w:eastAsia="Playbill" w:hAnsi="Garamond"/>
          <w:snapToGrid w:val="0"/>
          <w:lang w:val="sq-AL"/>
        </w:rPr>
        <w:t>“</w:t>
      </w:r>
      <w:r w:rsidR="00621244" w:rsidRPr="00900E12">
        <w:rPr>
          <w:rFonts w:ascii="Garamond" w:eastAsia="Playbill" w:hAnsi="Garamond"/>
          <w:b/>
          <w:bCs/>
          <w:snapToGrid w:val="0"/>
          <w:lang w:val="sq-AL"/>
        </w:rPr>
        <w:t>cilësia ushqimore</w:t>
      </w:r>
      <w:r w:rsidRPr="00900E12">
        <w:rPr>
          <w:rFonts w:ascii="Garamond" w:eastAsia="Playbill" w:hAnsi="Garamond"/>
          <w:bCs/>
          <w:snapToGrid w:val="0"/>
          <w:lang w:val="sq-AL"/>
        </w:rPr>
        <w:t>”</w:t>
      </w:r>
      <w:r w:rsidR="00621244" w:rsidRPr="00900E12">
        <w:rPr>
          <w:rFonts w:ascii="Garamond" w:eastAsia="Playbill" w:hAnsi="Garamond"/>
          <w:snapToGrid w:val="0"/>
          <w:lang w:val="sq-AL"/>
        </w:rPr>
        <w:t xml:space="preserve"> lidhet me karakteristikat e veçanta të ushqimit, të cilat kënaqin kërkesat e konsumatorit të fundit. AKU-ja kryen veprimtari inspektuese, teknike dhe shkencore, në përputhje me këtë ligj dhe ligjet e tjera specifike, për sigurinë dhe cilësinë e ushqimeve dhe tё ushqimeve për kafshë, për shëndetin dhe mirëqenien e kafshëve, si dhe pёr mbrojtjen e bimëve, n</w:t>
      </w:r>
      <w:r w:rsidR="00705299" w:rsidRPr="00900E12">
        <w:rPr>
          <w:rFonts w:ascii="Garamond" w:eastAsia="Playbill" w:hAnsi="Garamond"/>
          <w:snapToGrid w:val="0"/>
          <w:shd w:val="clear" w:color="auto" w:fill="FFFFFF"/>
          <w:lang w:val="sq-AL"/>
        </w:rPr>
        <w:t>ë</w:t>
      </w:r>
      <w:r w:rsidR="00621244" w:rsidRPr="00900E12">
        <w:rPr>
          <w:rFonts w:ascii="Garamond" w:eastAsia="Playbill" w:hAnsi="Garamond"/>
          <w:snapToGrid w:val="0"/>
          <w:lang w:val="sq-AL"/>
        </w:rPr>
        <w:t xml:space="preserve"> zbat</w:t>
      </w:r>
      <w:r w:rsidR="00DA55FA" w:rsidRPr="00900E12">
        <w:rPr>
          <w:rFonts w:ascii="Garamond" w:eastAsia="Playbill" w:hAnsi="Garamond"/>
          <w:snapToGrid w:val="0"/>
          <w:lang w:val="sq-AL"/>
        </w:rPr>
        <w:t>im t</w:t>
      </w:r>
      <w:r w:rsidR="00DA55FA" w:rsidRPr="00900E12">
        <w:rPr>
          <w:rFonts w:ascii="Garamond" w:eastAsia="Playbill" w:hAnsi="Garamond"/>
          <w:snapToGrid w:val="0"/>
          <w:shd w:val="clear" w:color="auto" w:fill="FFFFFF"/>
          <w:lang w:val="sq-AL"/>
        </w:rPr>
        <w:t>ë</w:t>
      </w:r>
      <w:r w:rsidR="00DA55FA" w:rsidRPr="00900E12">
        <w:rPr>
          <w:rFonts w:ascii="Garamond" w:eastAsia="Playbill" w:hAnsi="Garamond"/>
          <w:snapToGrid w:val="0"/>
          <w:lang w:val="sq-AL"/>
        </w:rPr>
        <w:t xml:space="preserve"> ligjit nr. 9863, datë 28.</w:t>
      </w:r>
      <w:r w:rsidR="00621244" w:rsidRPr="00900E12">
        <w:rPr>
          <w:rFonts w:ascii="Garamond" w:eastAsia="Playbill" w:hAnsi="Garamond"/>
          <w:snapToGrid w:val="0"/>
          <w:lang w:val="sq-AL"/>
        </w:rPr>
        <w:t>1.2008</w:t>
      </w:r>
      <w:r w:rsidR="00615603" w:rsidRPr="00900E12">
        <w:rPr>
          <w:rFonts w:ascii="Garamond" w:eastAsia="Playbill" w:hAnsi="Garamond"/>
          <w:snapToGrid w:val="0"/>
          <w:lang w:val="sq-AL"/>
        </w:rPr>
        <w:t>,</w:t>
      </w:r>
      <w:r w:rsidR="00621244" w:rsidRPr="00900E12">
        <w:rPr>
          <w:rFonts w:ascii="Garamond" w:eastAsia="Playbill" w:hAnsi="Garamond"/>
          <w:snapToGrid w:val="0"/>
          <w:lang w:val="sq-AL"/>
        </w:rPr>
        <w:t xml:space="preserve"> </w:t>
      </w:r>
      <w:r w:rsidRPr="00900E12">
        <w:rPr>
          <w:rFonts w:ascii="Garamond" w:eastAsia="Playbill" w:hAnsi="Garamond"/>
          <w:snapToGrid w:val="0"/>
          <w:lang w:val="sq-AL"/>
        </w:rPr>
        <w:t>“</w:t>
      </w:r>
      <w:r w:rsidR="00621244" w:rsidRPr="00900E12">
        <w:rPr>
          <w:rFonts w:ascii="Garamond" w:eastAsia="Playbill" w:hAnsi="Garamond"/>
          <w:snapToGrid w:val="0"/>
          <w:lang w:val="sq-AL"/>
        </w:rPr>
        <w:t xml:space="preserve">Për </w:t>
      </w:r>
      <w:r w:rsidR="00DA55FA" w:rsidRPr="00900E12">
        <w:rPr>
          <w:rFonts w:ascii="Garamond" w:eastAsia="Playbill" w:hAnsi="Garamond"/>
          <w:snapToGrid w:val="0"/>
          <w:lang w:val="sq-AL"/>
        </w:rPr>
        <w:t>u</w:t>
      </w:r>
      <w:r w:rsidR="00621244" w:rsidRPr="00900E12">
        <w:rPr>
          <w:rFonts w:ascii="Garamond" w:eastAsia="Playbill" w:hAnsi="Garamond"/>
          <w:snapToGrid w:val="0"/>
          <w:lang w:val="sq-AL"/>
        </w:rPr>
        <w:t>shqimin</w:t>
      </w:r>
      <w:r w:rsidRPr="00900E12">
        <w:rPr>
          <w:rFonts w:ascii="Garamond" w:eastAsia="Playbill" w:hAnsi="Garamond"/>
          <w:snapToGrid w:val="0"/>
          <w:lang w:val="sq-AL"/>
        </w:rPr>
        <w:t>”</w:t>
      </w:r>
      <w:r w:rsidR="00615603" w:rsidRPr="00900E12">
        <w:rPr>
          <w:rFonts w:ascii="Garamond" w:eastAsia="Playbill" w:hAnsi="Garamond"/>
          <w:snapToGrid w:val="0"/>
          <w:lang w:val="sq-AL"/>
        </w:rPr>
        <w:t>,</w:t>
      </w:r>
      <w:r w:rsidR="00621244" w:rsidRPr="00900E12">
        <w:rPr>
          <w:rFonts w:ascii="Garamond" w:eastAsia="Playbill" w:hAnsi="Garamond"/>
          <w:snapToGrid w:val="0"/>
          <w:lang w:val="sq-AL"/>
        </w:rPr>
        <w:t xml:space="preserve"> i ndryshuar</w:t>
      </w:r>
      <w:r w:rsidR="00615603" w:rsidRPr="00900E12">
        <w:rPr>
          <w:rFonts w:ascii="Garamond" w:eastAsia="Playbill" w:hAnsi="Garamond"/>
          <w:snapToGrid w:val="0"/>
          <w:lang w:val="sq-AL"/>
        </w:rPr>
        <w:t>,</w:t>
      </w:r>
      <w:r w:rsidR="00621244" w:rsidRPr="00900E12">
        <w:rPr>
          <w:rFonts w:ascii="Garamond" w:eastAsia="Playbill" w:hAnsi="Garamond"/>
          <w:snapToGrid w:val="0"/>
          <w:lang w:val="sq-AL"/>
        </w:rPr>
        <w:t xml:space="preserve"> me </w:t>
      </w:r>
      <w:r w:rsidR="00DA55FA" w:rsidRPr="00900E12">
        <w:rPr>
          <w:rFonts w:ascii="Garamond" w:eastAsia="Playbill" w:hAnsi="Garamond"/>
          <w:snapToGrid w:val="0"/>
          <w:lang w:val="sq-AL"/>
        </w:rPr>
        <w:t>l</w:t>
      </w:r>
      <w:r w:rsidR="00621244" w:rsidRPr="00900E12">
        <w:rPr>
          <w:rFonts w:ascii="Garamond" w:eastAsia="Playbill" w:hAnsi="Garamond"/>
          <w:snapToGrid w:val="0"/>
          <w:lang w:val="sq-AL"/>
        </w:rPr>
        <w:t xml:space="preserve">igjin </w:t>
      </w:r>
      <w:r w:rsidR="00DA55FA" w:rsidRPr="00900E12">
        <w:rPr>
          <w:rFonts w:ascii="Garamond" w:eastAsia="Playbill" w:hAnsi="Garamond"/>
          <w:snapToGrid w:val="0"/>
          <w:lang w:val="sq-AL"/>
        </w:rPr>
        <w:t xml:space="preserve">nr. </w:t>
      </w:r>
      <w:r w:rsidR="00621244" w:rsidRPr="00900E12">
        <w:rPr>
          <w:rFonts w:ascii="Garamond" w:eastAsia="Playbill" w:hAnsi="Garamond"/>
          <w:snapToGrid w:val="0"/>
          <w:lang w:val="sq-AL"/>
        </w:rPr>
        <w:t xml:space="preserve">74/2013 dhe ligjin </w:t>
      </w:r>
      <w:r w:rsidR="00DA55FA" w:rsidRPr="00900E12">
        <w:rPr>
          <w:rFonts w:ascii="Garamond" w:eastAsia="Playbill" w:hAnsi="Garamond"/>
          <w:snapToGrid w:val="0"/>
          <w:lang w:val="sq-AL"/>
        </w:rPr>
        <w:t>n</w:t>
      </w:r>
      <w:r w:rsidR="00621244" w:rsidRPr="00900E12">
        <w:rPr>
          <w:rFonts w:ascii="Garamond" w:eastAsia="Playbill" w:hAnsi="Garamond"/>
          <w:snapToGrid w:val="0"/>
          <w:lang w:val="sq-AL"/>
        </w:rPr>
        <w:t>r. 16/2020</w:t>
      </w:r>
      <w:r w:rsidR="00615603" w:rsidRPr="00900E12">
        <w:rPr>
          <w:rFonts w:ascii="Garamond" w:eastAsia="Playbill" w:hAnsi="Garamond"/>
          <w:snapToGrid w:val="0"/>
          <w:lang w:val="sq-AL"/>
        </w:rPr>
        <w:t>,</w:t>
      </w:r>
      <w:r w:rsidR="00621244" w:rsidRPr="00900E12">
        <w:rPr>
          <w:rFonts w:ascii="Garamond" w:eastAsia="Playbill" w:hAnsi="Garamond"/>
          <w:snapToGrid w:val="0"/>
          <w:lang w:val="sq-AL"/>
        </w:rPr>
        <w:t xml:space="preserve"> </w:t>
      </w:r>
      <w:r w:rsidRPr="00900E12">
        <w:rPr>
          <w:rFonts w:ascii="Garamond" w:eastAsia="Playbill" w:hAnsi="Garamond"/>
          <w:snapToGrid w:val="0"/>
          <w:lang w:val="sq-AL"/>
        </w:rPr>
        <w:t>“</w:t>
      </w:r>
      <w:r w:rsidR="00621244" w:rsidRPr="00900E12">
        <w:rPr>
          <w:rFonts w:ascii="Garamond" w:eastAsia="Playbill" w:hAnsi="Garamond"/>
          <w:snapToGrid w:val="0"/>
          <w:lang w:val="sq-AL"/>
        </w:rPr>
        <w:t xml:space="preserve">Për disa ndryshime dhe shtesa në ligjin </w:t>
      </w:r>
      <w:r w:rsidR="00DA55FA" w:rsidRPr="00900E12">
        <w:rPr>
          <w:rFonts w:ascii="Garamond" w:eastAsia="Playbill" w:hAnsi="Garamond"/>
          <w:snapToGrid w:val="0"/>
          <w:lang w:val="sq-AL"/>
        </w:rPr>
        <w:t>nr. 9863, datë 28.</w:t>
      </w:r>
      <w:r w:rsidR="00621244" w:rsidRPr="00900E12">
        <w:rPr>
          <w:rFonts w:ascii="Garamond" w:eastAsia="Playbill" w:hAnsi="Garamond"/>
          <w:snapToGrid w:val="0"/>
          <w:lang w:val="sq-AL"/>
        </w:rPr>
        <w:t>1.2008</w:t>
      </w:r>
      <w:r w:rsidR="00DA55FA" w:rsidRPr="00900E12">
        <w:rPr>
          <w:rFonts w:ascii="Garamond" w:eastAsia="Playbill" w:hAnsi="Garamond"/>
          <w:snapToGrid w:val="0"/>
          <w:lang w:val="sq-AL"/>
        </w:rPr>
        <w:t>,</w:t>
      </w:r>
      <w:r w:rsidR="00621244" w:rsidRPr="00900E12">
        <w:rPr>
          <w:rFonts w:ascii="Garamond" w:eastAsia="Playbill" w:hAnsi="Garamond"/>
          <w:snapToGrid w:val="0"/>
          <w:lang w:val="sq-AL"/>
        </w:rPr>
        <w:t xml:space="preserve"> </w:t>
      </w:r>
      <w:r w:rsidRPr="00900E12">
        <w:rPr>
          <w:rFonts w:ascii="Garamond" w:eastAsia="Playbill" w:hAnsi="Garamond"/>
          <w:snapToGrid w:val="0"/>
          <w:lang w:val="sq-AL"/>
        </w:rPr>
        <w:t>“</w:t>
      </w:r>
      <w:r w:rsidR="00621244" w:rsidRPr="00900E12">
        <w:rPr>
          <w:rFonts w:ascii="Garamond" w:eastAsia="Playbill" w:hAnsi="Garamond"/>
          <w:snapToGrid w:val="0"/>
          <w:lang w:val="sq-AL"/>
        </w:rPr>
        <w:t xml:space="preserve">Për </w:t>
      </w:r>
      <w:r w:rsidR="00DA55FA" w:rsidRPr="00900E12">
        <w:rPr>
          <w:rFonts w:ascii="Garamond" w:eastAsia="Playbill" w:hAnsi="Garamond"/>
          <w:snapToGrid w:val="0"/>
          <w:lang w:val="sq-AL"/>
        </w:rPr>
        <w:t>u</w:t>
      </w:r>
      <w:r w:rsidR="00621244" w:rsidRPr="00900E12">
        <w:rPr>
          <w:rFonts w:ascii="Garamond" w:eastAsia="Playbill" w:hAnsi="Garamond"/>
          <w:snapToGrid w:val="0"/>
          <w:lang w:val="sq-AL"/>
        </w:rPr>
        <w:t>shqimin</w:t>
      </w:r>
      <w:r w:rsidRPr="00900E12">
        <w:rPr>
          <w:rFonts w:ascii="Garamond" w:eastAsia="Playbill" w:hAnsi="Garamond"/>
          <w:snapToGrid w:val="0"/>
          <w:lang w:val="sq-AL"/>
        </w:rPr>
        <w:t>”</w:t>
      </w:r>
      <w:r w:rsidR="00DA55FA" w:rsidRPr="00900E12">
        <w:rPr>
          <w:rFonts w:ascii="Garamond" w:eastAsia="Playbill" w:hAnsi="Garamond"/>
          <w:snapToGrid w:val="0"/>
          <w:lang w:val="sq-AL"/>
        </w:rPr>
        <w:t>,</w:t>
      </w:r>
      <w:r w:rsidR="00621244" w:rsidRPr="00900E12">
        <w:rPr>
          <w:rFonts w:ascii="Garamond" w:eastAsia="Playbill" w:hAnsi="Garamond"/>
          <w:snapToGrid w:val="0"/>
          <w:lang w:val="sq-AL"/>
        </w:rPr>
        <w:t xml:space="preserve"> të ndryshuar, dhe në bazë të </w:t>
      </w:r>
      <w:r w:rsidR="00DA55FA" w:rsidRPr="00900E12">
        <w:rPr>
          <w:rFonts w:ascii="Garamond" w:eastAsia="Playbill" w:hAnsi="Garamond"/>
          <w:snapToGrid w:val="0"/>
          <w:lang w:val="sq-AL"/>
        </w:rPr>
        <w:t>v</w:t>
      </w:r>
      <w:r w:rsidR="00621244" w:rsidRPr="00900E12">
        <w:rPr>
          <w:rFonts w:ascii="Garamond" w:eastAsia="Playbill" w:hAnsi="Garamond"/>
          <w:snapToGrid w:val="0"/>
          <w:lang w:val="sq-AL"/>
        </w:rPr>
        <w:t xml:space="preserve">endimit të Këshillit të Ministrave </w:t>
      </w:r>
      <w:r w:rsidR="00DA55FA" w:rsidRPr="00900E12">
        <w:rPr>
          <w:rFonts w:ascii="Garamond" w:eastAsia="Playbill" w:hAnsi="Garamond"/>
          <w:snapToGrid w:val="0"/>
          <w:lang w:val="sq-AL"/>
        </w:rPr>
        <w:t>n</w:t>
      </w:r>
      <w:r w:rsidR="00621244" w:rsidRPr="00900E12">
        <w:rPr>
          <w:rFonts w:ascii="Garamond" w:eastAsia="Playbill" w:hAnsi="Garamond"/>
          <w:snapToGrid w:val="0"/>
          <w:lang w:val="sq-AL"/>
        </w:rPr>
        <w:t>r.</w:t>
      </w:r>
      <w:r w:rsidR="00DA55FA" w:rsidRPr="00900E12">
        <w:rPr>
          <w:rFonts w:ascii="Garamond" w:eastAsia="Playbill" w:hAnsi="Garamond"/>
          <w:snapToGrid w:val="0"/>
          <w:lang w:val="sq-AL"/>
        </w:rPr>
        <w:t xml:space="preserve"> 708, datë 9.</w:t>
      </w:r>
      <w:r w:rsidR="00621244" w:rsidRPr="00900E12">
        <w:rPr>
          <w:rFonts w:ascii="Garamond" w:eastAsia="Playbill" w:hAnsi="Garamond"/>
          <w:snapToGrid w:val="0"/>
          <w:lang w:val="sq-AL"/>
        </w:rPr>
        <w:t>9.2020</w:t>
      </w:r>
      <w:r w:rsidR="00DA55FA" w:rsidRPr="00900E12">
        <w:rPr>
          <w:rFonts w:ascii="Garamond" w:eastAsia="Playbill" w:hAnsi="Garamond"/>
          <w:snapToGrid w:val="0"/>
          <w:lang w:val="sq-AL"/>
        </w:rPr>
        <w:t>, “</w:t>
      </w:r>
      <w:r w:rsidR="00621244" w:rsidRPr="00900E12">
        <w:rPr>
          <w:rFonts w:ascii="Garamond" w:eastAsia="Playbill" w:hAnsi="Garamond"/>
          <w:snapToGrid w:val="0"/>
          <w:lang w:val="sq-AL"/>
        </w:rPr>
        <w:t>Për organizimin dhe funksionimin e Autoritetit Kombëtar të Ushqimit</w:t>
      </w:r>
      <w:r w:rsidRPr="00900E12">
        <w:rPr>
          <w:rFonts w:ascii="Garamond" w:eastAsia="Playbill" w:hAnsi="Garamond"/>
          <w:snapToGrid w:val="0"/>
          <w:lang w:val="sq-AL"/>
        </w:rPr>
        <w:t>”</w:t>
      </w:r>
      <w:r w:rsidR="00621244" w:rsidRPr="00900E12">
        <w:rPr>
          <w:rFonts w:ascii="Garamond" w:eastAsia="Playbill" w:hAnsi="Garamond"/>
          <w:snapToGrid w:val="0"/>
          <w:lang w:val="sq-AL"/>
        </w:rPr>
        <w:t>.</w:t>
      </w:r>
    </w:p>
    <w:p w14:paraId="79BE2AFC" w14:textId="77777777" w:rsidR="00621244" w:rsidRPr="00900E12" w:rsidRDefault="00621244" w:rsidP="0023249F">
      <w:pPr>
        <w:shd w:val="clear" w:color="auto" w:fill="FFFFFF"/>
        <w:suppressAutoHyphens/>
        <w:ind w:firstLine="284"/>
        <w:jc w:val="both"/>
        <w:rPr>
          <w:rFonts w:ascii="Garamond" w:eastAsia="Playbill" w:hAnsi="Garamond"/>
          <w:snapToGrid w:val="0"/>
          <w:lang w:val="sq-AL"/>
        </w:rPr>
      </w:pPr>
      <w:r w:rsidRPr="00900E12">
        <w:rPr>
          <w:rFonts w:ascii="Garamond" w:eastAsia="Playbill" w:hAnsi="Garamond"/>
          <w:snapToGrid w:val="0"/>
          <w:lang w:val="sq-AL"/>
        </w:rPr>
        <w:lastRenderedPageBreak/>
        <w:t>AKU-ja ka përgjegjësi: a) të ofrojë mendim shkencor për ushqimin dhe ushqimin për kafshë, vlerat ushqimore të ushqimit dhe të përgatisë standardet në këtë fushë; b) të organizojë punën për kryerjen e veprimtarisë inspektuese në përputhje me fushat e saj të përgjegjësisë; c) të organizojë punën për analizimin, vlerësimin dhe komunikimin e riskut për ushqimin dhe ushqimin për kafshë; ç) të organizojë punën për trajnimin e certifikimin e inspektorëve të kontrollit të ushqimit dhe ushqimit për kafshë, mbrojtjes së bimëve dhe inputeve bujqësore.</w:t>
      </w:r>
    </w:p>
    <w:p w14:paraId="0F83F0EC" w14:textId="77777777" w:rsidR="00621244" w:rsidRPr="00900E12" w:rsidRDefault="00621244" w:rsidP="0023249F">
      <w:pPr>
        <w:shd w:val="clear" w:color="auto" w:fill="FFFFFF"/>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Drejtoria e Përgjithshme, për ushtrimin e kompetencave të përcaktuara në legjislacionin në fuqi për ushqimin dhe përveç sa është parashikuar në të, kryen detyrat e mëposhtme: a) koordinon planifikimin dhe kryerjen e kontrollit zyrtar të ushqimeve, ushqimeve për kafshë, inputeve bujqësore, veprimtarive prodhuese të duhan-cigareve, si dhe për kontrollin në pikën e inspektimit kufitar të shëndetit të kafshëve, produkteve mjekësore veterinare dhe mbrojtjen e bimëve; b) unifikon praktikat e kontrollit zyrtar të ushqimeve, ushqimeve për kafshë, inputeve bujqësore, veprimtarive prodhuese të duhan-cigareve, si dhe për kontrollin në pikën e inspektimit kufitar të shëndetit të kafshëve, produkteve mjekësore veterinare dhe produktet e mbrojtjes së bimëve; c) drejton dhe bashkërendon veprimtarinë e laboratorëve të autorizuar të sistemit të kontrollit zyrtar të ushqimeve dhe ushqimeve për kafshë; ç) siguron kryerjen e analizave nga laboratorë të tjerë të akredituar, brenda ose jashtë vendit, në rastin e pamundësisë së kryerjes së tyre nga laboratorët e autorizuar të kontrollit zyrtar; d) drejton procesin e vlerësimit të riskut në fushën e sigurisë së ushqimeve dhe ushqimeve për kafshë; dh) kryen studime shkencore të nevojshme dhe përgatit mendimin shkencor paraprak për nxjerrjen në treg të OMGJ-ve dhe/ose ushqimeve të reja; e) siguron mbështetje teknike e administrative për të siguruar veprimtarinë e komitetit shkencor dhe të paneleve shkencore; ë) përgatit raportin vjetor për veprimtarinë e AKU-së; f) përgatit planin e punës dhe buxhetin afatshkurtër e afatmesëm të AKU-së; g) administron dhe menaxhon për Drejtorinë e Përgjithshme dhe drejtoritë rajonale burimet pasurore, njerëzore, çështjet ligjore, automatizimin e proceseve të brendshme operative; gj) mbikëqyr buxhetin, administrimin financiar, mbajtjen e kontabilitetit dhe kryerjen e auditimit të brendshëm.</w:t>
      </w:r>
    </w:p>
    <w:p w14:paraId="53BE4C73" w14:textId="7157EFD1" w:rsidR="00621244" w:rsidRPr="00900E12" w:rsidRDefault="00621244" w:rsidP="0023249F">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Autoriteti Kombëtar i Ushqimit është </w:t>
      </w:r>
      <w:r w:rsidR="00012888" w:rsidRPr="00900E12">
        <w:rPr>
          <w:rFonts w:ascii="Garamond" w:eastAsia="Playbill" w:hAnsi="Garamond"/>
          <w:snapToGrid w:val="0"/>
          <w:lang w:val="sq-AL"/>
        </w:rPr>
        <w:t>institucioni</w:t>
      </w:r>
      <w:r w:rsidRPr="00900E12">
        <w:rPr>
          <w:rFonts w:ascii="Garamond" w:eastAsia="Playbill" w:hAnsi="Garamond"/>
          <w:snapToGrid w:val="0"/>
          <w:lang w:val="sq-AL"/>
        </w:rPr>
        <w:t xml:space="preserve"> përgjegjës për shqyrtimin e konformitetit ligjor të etiketave të produkteve ushqimore të prodhuara dhe ambalazhuara në Shqipëri apo të importuara, pjesë e së cilës janë edhe të drejta të pronësisë intelektuale (</w:t>
      </w:r>
      <w:r w:rsidRPr="00900E12">
        <w:rPr>
          <w:rFonts w:ascii="Garamond" w:eastAsia="Playbill" w:hAnsi="Garamond"/>
          <w:iCs/>
          <w:snapToGrid w:val="0"/>
          <w:lang w:val="sq-AL"/>
        </w:rPr>
        <w:t>marka tregtare, logo, treguesit emërtim origjine dhe tregues gjeografik i mbrojtur</w:t>
      </w:r>
      <w:r w:rsidRPr="00900E12">
        <w:rPr>
          <w:rFonts w:ascii="Garamond" w:eastAsia="Playbill" w:hAnsi="Garamond"/>
          <w:snapToGrid w:val="0"/>
          <w:lang w:val="sq-AL"/>
        </w:rPr>
        <w:t>), të cilat regjistrohen nga DPPI</w:t>
      </w:r>
      <w:r w:rsidR="00012888" w:rsidRPr="00900E12">
        <w:rPr>
          <w:rFonts w:ascii="Garamond" w:eastAsia="Playbill" w:hAnsi="Garamond"/>
          <w:snapToGrid w:val="0"/>
          <w:lang w:val="sq-AL"/>
        </w:rPr>
        <w:t>-ja</w:t>
      </w:r>
      <w:r w:rsidRPr="00900E12">
        <w:rPr>
          <w:rFonts w:ascii="Garamond" w:eastAsia="Playbill" w:hAnsi="Garamond"/>
          <w:snapToGrid w:val="0"/>
          <w:lang w:val="sq-AL"/>
        </w:rPr>
        <w:t xml:space="preserve">. </w:t>
      </w:r>
      <w:r w:rsidR="00012888" w:rsidRPr="00900E12">
        <w:rPr>
          <w:rFonts w:ascii="Garamond" w:eastAsia="Playbill" w:hAnsi="Garamond"/>
          <w:snapToGrid w:val="0"/>
          <w:lang w:val="sq-AL"/>
        </w:rPr>
        <w:t>Për</w:t>
      </w:r>
      <w:r w:rsidRPr="00900E12">
        <w:rPr>
          <w:rFonts w:ascii="Garamond" w:eastAsia="Playbill" w:hAnsi="Garamond"/>
          <w:snapToGrid w:val="0"/>
          <w:lang w:val="sq-AL"/>
        </w:rPr>
        <w:t xml:space="preserve"> implementimin e procesit t</w:t>
      </w:r>
      <w:r w:rsidR="00C545A4" w:rsidRPr="00900E12">
        <w:rPr>
          <w:rFonts w:ascii="Garamond" w:eastAsia="Playbill" w:hAnsi="Garamond"/>
          <w:snapToGrid w:val="0"/>
          <w:lang w:val="sq-AL"/>
        </w:rPr>
        <w:t>ë</w:t>
      </w:r>
      <w:r w:rsidRPr="00900E12">
        <w:rPr>
          <w:rFonts w:ascii="Garamond" w:eastAsia="Playbill" w:hAnsi="Garamond"/>
          <w:snapToGrid w:val="0"/>
          <w:lang w:val="sq-AL"/>
        </w:rPr>
        <w:t xml:space="preserve"> notifikimit t</w:t>
      </w:r>
      <w:r w:rsidR="00C545A4" w:rsidRPr="00900E12">
        <w:rPr>
          <w:rFonts w:ascii="Garamond" w:eastAsia="Playbill" w:hAnsi="Garamond"/>
          <w:snapToGrid w:val="0"/>
          <w:lang w:val="sq-AL"/>
        </w:rPr>
        <w:t>ë</w:t>
      </w:r>
      <w:r w:rsidRPr="00900E12">
        <w:rPr>
          <w:rFonts w:ascii="Garamond" w:eastAsia="Playbill" w:hAnsi="Garamond"/>
          <w:snapToGrid w:val="0"/>
          <w:lang w:val="sq-AL"/>
        </w:rPr>
        <w:t xml:space="preserve"> etiketave t</w:t>
      </w:r>
      <w:r w:rsidR="00C545A4" w:rsidRPr="00900E12">
        <w:rPr>
          <w:rFonts w:ascii="Garamond" w:eastAsia="Playbill" w:hAnsi="Garamond"/>
          <w:snapToGrid w:val="0"/>
          <w:lang w:val="sq-AL"/>
        </w:rPr>
        <w:t>ë</w:t>
      </w:r>
      <w:r w:rsidRPr="00900E12">
        <w:rPr>
          <w:rFonts w:ascii="Garamond" w:eastAsia="Playbill" w:hAnsi="Garamond"/>
          <w:snapToGrid w:val="0"/>
          <w:lang w:val="sq-AL"/>
        </w:rPr>
        <w:t xml:space="preserve"> produkteve ushqimore, n</w:t>
      </w:r>
      <w:r w:rsidR="00C545A4" w:rsidRPr="00900E12">
        <w:rPr>
          <w:rFonts w:ascii="Garamond" w:eastAsia="Playbill" w:hAnsi="Garamond"/>
          <w:snapToGrid w:val="0"/>
          <w:lang w:val="sq-AL"/>
        </w:rPr>
        <w:t>ë</w:t>
      </w:r>
      <w:r w:rsidRPr="00900E12">
        <w:rPr>
          <w:rFonts w:ascii="Garamond" w:eastAsia="Playbill" w:hAnsi="Garamond"/>
          <w:snapToGrid w:val="0"/>
          <w:lang w:val="sq-AL"/>
        </w:rPr>
        <w:t xml:space="preserve"> aspektin legjislativ ka risi me hyrjen n</w:t>
      </w:r>
      <w:r w:rsidR="00C545A4" w:rsidRPr="00900E12">
        <w:rPr>
          <w:rFonts w:ascii="Garamond" w:eastAsia="Playbill" w:hAnsi="Garamond"/>
          <w:snapToGrid w:val="0"/>
          <w:lang w:val="sq-AL"/>
        </w:rPr>
        <w:t>ë</w:t>
      </w:r>
      <w:r w:rsidRPr="00900E12">
        <w:rPr>
          <w:rFonts w:ascii="Garamond" w:eastAsia="Playbill" w:hAnsi="Garamond"/>
          <w:snapToGrid w:val="0"/>
          <w:lang w:val="sq-AL"/>
        </w:rPr>
        <w:t xml:space="preserve"> fuqi të VKM së re të etiketimit</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më dat</w:t>
      </w:r>
      <w:r w:rsidR="00A27294" w:rsidRPr="00900E12">
        <w:rPr>
          <w:rFonts w:ascii="Garamond" w:eastAsia="Playbill" w:hAnsi="Garamond"/>
          <w:snapToGrid w:val="0"/>
          <w:lang w:val="sq-AL"/>
        </w:rPr>
        <w:t>ë</w:t>
      </w:r>
      <w:r w:rsidRPr="00900E12">
        <w:rPr>
          <w:rFonts w:ascii="Garamond" w:eastAsia="Playbill" w:hAnsi="Garamond"/>
          <w:snapToGrid w:val="0"/>
          <w:lang w:val="sq-AL"/>
        </w:rPr>
        <w:t xml:space="preserve"> 19 </w:t>
      </w:r>
      <w:r w:rsidR="00A27294" w:rsidRPr="00900E12">
        <w:rPr>
          <w:rFonts w:ascii="Garamond" w:eastAsia="Playbill" w:hAnsi="Garamond"/>
          <w:snapToGrid w:val="0"/>
          <w:lang w:val="sq-AL"/>
        </w:rPr>
        <w:t>k</w:t>
      </w:r>
      <w:r w:rsidRPr="00900E12">
        <w:rPr>
          <w:rFonts w:ascii="Garamond" w:eastAsia="Playbill" w:hAnsi="Garamond"/>
          <w:snapToGrid w:val="0"/>
          <w:lang w:val="sq-AL"/>
        </w:rPr>
        <w:t xml:space="preserve">orrik 2020, më konkretisht </w:t>
      </w:r>
      <w:r w:rsidRPr="00900E12">
        <w:rPr>
          <w:rFonts w:ascii="Garamond" w:eastAsia="Playbill" w:hAnsi="Garamond"/>
          <w:bCs/>
          <w:snapToGrid w:val="0"/>
          <w:lang w:val="sq-AL"/>
        </w:rPr>
        <w:t>VKM nr. 434</w:t>
      </w:r>
      <w:r w:rsidR="00CD1630" w:rsidRPr="00900E12">
        <w:rPr>
          <w:rFonts w:ascii="Garamond" w:eastAsia="Playbill" w:hAnsi="Garamond"/>
          <w:bCs/>
          <w:snapToGrid w:val="0"/>
          <w:lang w:val="sq-AL"/>
        </w:rPr>
        <w:t>, datë 11.</w:t>
      </w:r>
      <w:r w:rsidRPr="00900E12">
        <w:rPr>
          <w:rFonts w:ascii="Garamond" w:eastAsia="Playbill" w:hAnsi="Garamond"/>
          <w:bCs/>
          <w:snapToGrid w:val="0"/>
          <w:lang w:val="sq-AL"/>
        </w:rPr>
        <w:t>7.2018</w:t>
      </w:r>
      <w:r w:rsidR="00CD1630" w:rsidRPr="00900E12">
        <w:rPr>
          <w:rFonts w:ascii="Garamond" w:eastAsia="Playbill" w:hAnsi="Garamond"/>
          <w:bCs/>
          <w:snapToGrid w:val="0"/>
          <w:lang w:val="sq-AL"/>
        </w:rPr>
        <w:t>,</w:t>
      </w:r>
      <w:r w:rsidRPr="00900E12">
        <w:rPr>
          <w:rFonts w:ascii="Garamond" w:eastAsia="Playbill" w:hAnsi="Garamond"/>
          <w:bCs/>
          <w:snapToGrid w:val="0"/>
          <w:lang w:val="sq-AL"/>
        </w:rPr>
        <w:t xml:space="preserve"> </w:t>
      </w:r>
      <w:r w:rsidR="00AB0A8E" w:rsidRPr="00900E12">
        <w:rPr>
          <w:rFonts w:ascii="Garamond" w:eastAsia="Playbill" w:hAnsi="Garamond"/>
          <w:bCs/>
          <w:snapToGrid w:val="0"/>
          <w:lang w:val="sq-AL"/>
        </w:rPr>
        <w:t>“</w:t>
      </w:r>
      <w:r w:rsidRPr="00900E12">
        <w:rPr>
          <w:rFonts w:ascii="Garamond" w:eastAsia="Playbill" w:hAnsi="Garamond"/>
          <w:bCs/>
          <w:snapToGrid w:val="0"/>
          <w:lang w:val="sq-AL"/>
        </w:rPr>
        <w:t>Për etiketimin e ushqimeve dhe informimin e konsumatorit</w:t>
      </w:r>
      <w:r w:rsidR="00AB0A8E" w:rsidRPr="00900E12">
        <w:rPr>
          <w:rFonts w:ascii="Garamond" w:eastAsia="Playbill" w:hAnsi="Garamond"/>
          <w:bCs/>
          <w:snapToGrid w:val="0"/>
          <w:lang w:val="sq-AL"/>
        </w:rPr>
        <w:t>”</w:t>
      </w:r>
      <w:r w:rsidR="00A27294" w:rsidRPr="00900E12">
        <w:rPr>
          <w:rFonts w:ascii="Garamond" w:eastAsia="Playbill" w:hAnsi="Garamond"/>
          <w:bCs/>
          <w:snapToGrid w:val="0"/>
          <w:lang w:val="sq-AL"/>
        </w:rPr>
        <w:t>,</w:t>
      </w:r>
      <w:r w:rsidRPr="00900E12">
        <w:rPr>
          <w:rFonts w:ascii="Garamond" w:eastAsia="Playbill" w:hAnsi="Garamond"/>
          <w:snapToGrid w:val="0"/>
          <w:lang w:val="sq-AL"/>
        </w:rPr>
        <w:t xml:space="preserve"> e cila në nenin 8 të tij, pika 10, 11, përcakton se:</w:t>
      </w:r>
    </w:p>
    <w:p w14:paraId="5EE6A9DF" w14:textId="722A26EF" w:rsidR="00621244" w:rsidRPr="00900E12" w:rsidRDefault="00621244" w:rsidP="0023249F">
      <w:pPr>
        <w:suppressAutoHyphens/>
        <w:autoSpaceDE w:val="0"/>
        <w:autoSpaceDN w:val="0"/>
        <w:ind w:firstLine="284"/>
        <w:jc w:val="both"/>
        <w:rPr>
          <w:rFonts w:ascii="Garamond" w:eastAsia="Playbill" w:hAnsi="Garamond"/>
          <w:snapToGrid w:val="0"/>
          <w:lang w:val="sq-AL"/>
        </w:rPr>
      </w:pPr>
      <w:r w:rsidRPr="00900E12">
        <w:rPr>
          <w:rFonts w:ascii="Garamond" w:eastAsia="Playbill" w:hAnsi="Garamond"/>
          <w:snapToGrid w:val="0"/>
          <w:lang w:val="sq-AL"/>
        </w:rPr>
        <w:t xml:space="preserve">- </w:t>
      </w:r>
      <w:r w:rsidRPr="00900E12">
        <w:rPr>
          <w:rFonts w:ascii="Garamond" w:eastAsia="Playbill" w:hAnsi="Garamond"/>
          <w:iCs/>
          <w:snapToGrid w:val="0"/>
          <w:lang w:val="sq-AL"/>
        </w:rPr>
        <w:t>Objekt i notifikimit të etiketës nuk janë shenja, marka, disenjoja</w:t>
      </w:r>
      <w:r w:rsidR="001F0B0B" w:rsidRPr="00900E12">
        <w:rPr>
          <w:rFonts w:ascii="Garamond" w:eastAsia="Playbill" w:hAnsi="Garamond"/>
          <w:iCs/>
          <w:snapToGrid w:val="0"/>
          <w:lang w:val="sq-AL"/>
        </w:rPr>
        <w:t xml:space="preserve"> etj</w:t>
      </w:r>
      <w:r w:rsidR="00CD1630" w:rsidRPr="00900E12">
        <w:rPr>
          <w:rFonts w:ascii="Garamond" w:eastAsia="Playbill" w:hAnsi="Garamond"/>
          <w:iCs/>
          <w:snapToGrid w:val="0"/>
          <w:lang w:val="sq-AL"/>
        </w:rPr>
        <w:t>.</w:t>
      </w:r>
      <w:r w:rsidRPr="00900E12">
        <w:rPr>
          <w:rFonts w:ascii="Garamond" w:eastAsia="Playbill" w:hAnsi="Garamond"/>
          <w:iCs/>
          <w:snapToGrid w:val="0"/>
          <w:lang w:val="sq-AL"/>
        </w:rPr>
        <w:t>, që mund të përbëjnë objekte të pronësisë industriale. Notifikimi nuk përbën mbrojtje të objekteve të pronësisë industriale.</w:t>
      </w:r>
    </w:p>
    <w:p w14:paraId="520FB012" w14:textId="77777777" w:rsidR="00621244" w:rsidRPr="00900E12" w:rsidRDefault="00621244" w:rsidP="0023249F">
      <w:pPr>
        <w:shd w:val="clear" w:color="auto" w:fill="FFFFFF"/>
        <w:suppressAutoHyphens/>
        <w:ind w:firstLine="284"/>
        <w:jc w:val="both"/>
        <w:rPr>
          <w:rFonts w:ascii="Garamond" w:eastAsia="Playbill" w:hAnsi="Garamond"/>
          <w:iCs/>
          <w:snapToGrid w:val="0"/>
          <w:lang w:val="sq-AL"/>
        </w:rPr>
      </w:pPr>
      <w:r w:rsidRPr="00900E12">
        <w:rPr>
          <w:rFonts w:ascii="Garamond" w:eastAsia="Playbill" w:hAnsi="Garamond"/>
          <w:iCs/>
          <w:snapToGrid w:val="0"/>
          <w:lang w:val="sq-AL"/>
        </w:rPr>
        <w:t>- Ndalohet përdorimi dhe përfshirja në etiketë e shenjave, emrave, markave, disenjove industriale, treguesve gjeografikë, emërtimeve të origjinës, të cilët cenojnë të drejta të fituara të pronësisë industriale.</w:t>
      </w:r>
    </w:p>
    <w:p w14:paraId="3EE27722" w14:textId="5A96F60E" w:rsidR="00621244" w:rsidRPr="00900E12" w:rsidRDefault="00621244" w:rsidP="0023249F">
      <w:pPr>
        <w:shd w:val="clear" w:color="auto" w:fill="FFFFFF"/>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Mbështetur në </w:t>
      </w:r>
      <w:r w:rsidR="00DB6E7E" w:rsidRPr="00900E12">
        <w:rPr>
          <w:rFonts w:ascii="Garamond" w:eastAsia="Playbill" w:hAnsi="Garamond"/>
          <w:snapToGrid w:val="0"/>
          <w:lang w:val="sq-AL"/>
        </w:rPr>
        <w:t>l</w:t>
      </w:r>
      <w:r w:rsidRPr="00900E12">
        <w:rPr>
          <w:rFonts w:ascii="Garamond" w:eastAsia="Playbill" w:hAnsi="Garamond"/>
          <w:snapToGrid w:val="0"/>
          <w:lang w:val="sq-AL"/>
        </w:rPr>
        <w:t>igj</w:t>
      </w:r>
      <w:r w:rsidR="00DB6E7E" w:rsidRPr="00900E12">
        <w:rPr>
          <w:rFonts w:ascii="Garamond" w:eastAsia="Playbill" w:hAnsi="Garamond"/>
          <w:snapToGrid w:val="0"/>
          <w:lang w:val="sq-AL"/>
        </w:rPr>
        <w:t>in</w:t>
      </w:r>
      <w:r w:rsidRPr="00900E12">
        <w:rPr>
          <w:rFonts w:ascii="Garamond" w:eastAsia="Playbill" w:hAnsi="Garamond"/>
          <w:snapToGrid w:val="0"/>
          <w:lang w:val="sq-AL"/>
        </w:rPr>
        <w:t xml:space="preserve"> nr. 8/2019</w:t>
      </w:r>
      <w:r w:rsidR="007675B7" w:rsidRPr="00900E12">
        <w:rPr>
          <w:rFonts w:ascii="Garamond" w:eastAsia="Playbill" w:hAnsi="Garamond"/>
          <w:snapToGrid w:val="0"/>
          <w:lang w:val="sq-AL"/>
        </w:rPr>
        <w:t>,</w:t>
      </w:r>
      <w:r w:rsidRPr="00900E12">
        <w:rPr>
          <w:rFonts w:ascii="Garamond" w:eastAsia="Playbill" w:hAnsi="Garamond"/>
          <w:snapToGrid w:val="0"/>
          <w:lang w:val="sq-AL"/>
        </w:rPr>
        <w:t xml:space="preserve"> datë 26.2.2019</w:t>
      </w:r>
      <w:r w:rsidR="007675B7" w:rsidRPr="00900E12">
        <w:rPr>
          <w:rFonts w:ascii="Garamond" w:eastAsia="Playbill" w:hAnsi="Garamond"/>
          <w:snapToGrid w:val="0"/>
          <w:lang w:val="sq-AL"/>
        </w:rPr>
        <w:t>,</w:t>
      </w:r>
      <w:r w:rsidRPr="00900E12">
        <w:rPr>
          <w:rFonts w:ascii="Garamond" w:eastAsia="Playbill" w:hAnsi="Garamond"/>
          <w:snapToGrid w:val="0"/>
          <w:lang w:val="sq-AL"/>
        </w:rPr>
        <w:t> </w:t>
      </w:r>
      <w:r w:rsidR="007675B7" w:rsidRPr="00900E12">
        <w:rPr>
          <w:rFonts w:ascii="Garamond" w:eastAsia="Playbill" w:hAnsi="Garamond"/>
          <w:snapToGrid w:val="0"/>
          <w:lang w:val="sq-AL"/>
        </w:rPr>
        <w:t>“</w:t>
      </w:r>
      <w:r w:rsidRPr="00900E12">
        <w:rPr>
          <w:rFonts w:ascii="Garamond" w:eastAsia="Playbill" w:hAnsi="Garamond"/>
          <w:iCs/>
          <w:snapToGrid w:val="0"/>
          <w:lang w:val="sq-AL"/>
        </w:rPr>
        <w:t>Për skemat e cilësisë së produkteve bujqësore dhe ushqimore</w:t>
      </w:r>
      <w:r w:rsidR="00AB0A8E" w:rsidRPr="00900E12">
        <w:rPr>
          <w:rFonts w:ascii="Garamond" w:eastAsia="Playbill" w:hAnsi="Garamond"/>
          <w:snapToGrid w:val="0"/>
          <w:lang w:val="sq-AL"/>
        </w:rPr>
        <w:t>”</w:t>
      </w:r>
      <w:r w:rsidR="007675B7" w:rsidRPr="00900E12">
        <w:rPr>
          <w:rFonts w:ascii="Garamond" w:eastAsia="Playbill" w:hAnsi="Garamond"/>
          <w:snapToGrid w:val="0"/>
          <w:lang w:val="sq-AL"/>
        </w:rPr>
        <w:t>,</w:t>
      </w:r>
      <w:r w:rsidRPr="00900E12">
        <w:rPr>
          <w:rFonts w:ascii="Garamond" w:eastAsia="Playbill" w:hAnsi="Garamond"/>
          <w:snapToGrid w:val="0"/>
          <w:lang w:val="sq-AL"/>
        </w:rPr>
        <w:t xml:space="preserve"> neni 22, përcakton se AKU-ja është</w:t>
      </w:r>
      <w:r w:rsidR="007675B7" w:rsidRPr="00900E12">
        <w:rPr>
          <w:rFonts w:ascii="Garamond" w:eastAsia="Playbill" w:hAnsi="Garamond"/>
          <w:snapToGrid w:val="0"/>
          <w:lang w:val="sq-AL"/>
        </w:rPr>
        <w:t xml:space="preserve"> </w:t>
      </w:r>
      <w:r w:rsidRPr="00900E12">
        <w:rPr>
          <w:rFonts w:ascii="Garamond" w:eastAsia="Playbill" w:hAnsi="Garamond"/>
          <w:snapToGrid w:val="0"/>
          <w:lang w:val="sq-AL"/>
        </w:rPr>
        <w:t>përgjegjës për kryerjen e verifikimit të përputhshmërisë së produkteve bujqësore dhe ushqimore, të regjistruara si STG, EOM dhe TGJM, me specifikimet përkatëse, para vendosjes së tyre në treg. Gjithashtu, bazuar në nenin 27, përcaktohet</w:t>
      </w:r>
      <w:r w:rsidR="00C66687" w:rsidRPr="00900E12">
        <w:rPr>
          <w:rFonts w:ascii="Garamond" w:eastAsia="Playbill" w:hAnsi="Garamond"/>
          <w:snapToGrid w:val="0"/>
          <w:lang w:val="sq-AL"/>
        </w:rPr>
        <w:t>,</w:t>
      </w:r>
      <w:r w:rsidRPr="00900E12">
        <w:rPr>
          <w:rFonts w:ascii="Garamond" w:eastAsia="Playbill" w:hAnsi="Garamond"/>
          <w:snapToGrid w:val="0"/>
          <w:lang w:val="sq-AL"/>
        </w:rPr>
        <w:t xml:space="preserve"> se</w:t>
      </w:r>
      <w:r w:rsidR="00C66687" w:rsidRPr="00900E12">
        <w:rPr>
          <w:rFonts w:ascii="Garamond" w:eastAsia="Playbill" w:hAnsi="Garamond"/>
          <w:snapToGrid w:val="0"/>
          <w:lang w:val="sq-AL"/>
        </w:rPr>
        <w:t>:</w:t>
      </w:r>
      <w:r w:rsidRPr="00900E12">
        <w:rPr>
          <w:rFonts w:ascii="Garamond" w:eastAsia="Playbill" w:hAnsi="Garamond"/>
          <w:snapToGrid w:val="0"/>
          <w:lang w:val="sq-AL"/>
        </w:rPr>
        <w:t xml:space="preserve"> </w:t>
      </w:r>
      <w:r w:rsidRPr="00900E12">
        <w:rPr>
          <w:rFonts w:ascii="Garamond" w:eastAsia="Playbill" w:hAnsi="Garamond"/>
          <w:bCs/>
          <w:snapToGrid w:val="0"/>
          <w:lang w:val="sq-AL"/>
        </w:rPr>
        <w:t>Autoriteti Kombëtar i Ushqimit është autoriteti kompetent përgjegjës për kryerjen e kontrolleve zyrtare për të verifikuar përputhshmërinë e produkteve bujqësore dhe ushqimore të regjistruara</w:t>
      </w:r>
      <w:r w:rsidR="000D3303" w:rsidRPr="00900E12">
        <w:rPr>
          <w:rFonts w:ascii="Garamond" w:eastAsia="Playbill" w:hAnsi="Garamond"/>
          <w:bCs/>
          <w:snapToGrid w:val="0"/>
          <w:lang w:val="sq-AL"/>
        </w:rPr>
        <w:t>,</w:t>
      </w:r>
      <w:r w:rsidRPr="00900E12">
        <w:rPr>
          <w:rFonts w:ascii="Garamond" w:eastAsia="Playbill" w:hAnsi="Garamond"/>
          <w:bCs/>
          <w:snapToGrid w:val="0"/>
          <w:lang w:val="sq-AL"/>
        </w:rPr>
        <w:t xml:space="preserve"> si</w:t>
      </w:r>
      <w:r w:rsidR="000D3303" w:rsidRPr="00900E12">
        <w:rPr>
          <w:rFonts w:ascii="Garamond" w:eastAsia="Playbill" w:hAnsi="Garamond"/>
          <w:bCs/>
          <w:snapToGrid w:val="0"/>
          <w:lang w:val="sq-AL"/>
        </w:rPr>
        <w:t>:</w:t>
      </w:r>
      <w:r w:rsidRPr="00900E12">
        <w:rPr>
          <w:rFonts w:ascii="Garamond" w:eastAsia="Playbill" w:hAnsi="Garamond"/>
          <w:bCs/>
          <w:snapToGrid w:val="0"/>
          <w:lang w:val="sq-AL"/>
        </w:rPr>
        <w:t xml:space="preserve"> STG, EOM dhe TGJM</w:t>
      </w:r>
      <w:r w:rsidRPr="00900E12">
        <w:rPr>
          <w:rFonts w:ascii="Garamond" w:eastAsia="Playbill" w:hAnsi="Garamond"/>
          <w:snapToGrid w:val="0"/>
          <w:lang w:val="sq-AL"/>
        </w:rPr>
        <w:t xml:space="preserve">. Kontrollet zyrtare përfshijnë: a) verifikimin që një produkt është në përputhje me specifikimet për STG, EOM dhe TGJM; b) monitorimin e përdorimit në treg të emrave të mbrojtur, si STG, në përputhje me nenin 16, të këtij ligji, dhe EOM, TGJM, në përputhje me nenin 178, të ligjit nr. 9947, datë </w:t>
      </w:r>
      <w:r w:rsidRPr="00900E12">
        <w:rPr>
          <w:rFonts w:ascii="Garamond" w:eastAsia="Playbill" w:hAnsi="Garamond"/>
          <w:snapToGrid w:val="0"/>
          <w:lang w:val="sq-AL"/>
        </w:rPr>
        <w:lastRenderedPageBreak/>
        <w:t xml:space="preserve">7.7.2008, </w:t>
      </w:r>
      <w:r w:rsidR="00AB0A8E" w:rsidRPr="00900E12">
        <w:rPr>
          <w:rFonts w:ascii="Garamond" w:eastAsia="Playbill" w:hAnsi="Garamond"/>
          <w:snapToGrid w:val="0"/>
          <w:lang w:val="sq-AL"/>
        </w:rPr>
        <w:t>“</w:t>
      </w:r>
      <w:r w:rsidRPr="00900E12">
        <w:rPr>
          <w:rFonts w:ascii="Garamond" w:eastAsia="Playbill" w:hAnsi="Garamond"/>
          <w:snapToGrid w:val="0"/>
          <w:lang w:val="sq-AL"/>
        </w:rPr>
        <w:t>Për pronësinë industriale</w:t>
      </w:r>
      <w:r w:rsidR="00AB0A8E" w:rsidRPr="00900E12">
        <w:rPr>
          <w:rFonts w:ascii="Garamond" w:eastAsia="Playbill" w:hAnsi="Garamond"/>
          <w:snapToGrid w:val="0"/>
          <w:lang w:val="sq-AL"/>
        </w:rPr>
        <w:t>”</w:t>
      </w:r>
      <w:r w:rsidRPr="00900E12">
        <w:rPr>
          <w:rFonts w:ascii="Garamond" w:eastAsia="Playbill" w:hAnsi="Garamond"/>
          <w:snapToGrid w:val="0"/>
          <w:lang w:val="sq-AL"/>
        </w:rPr>
        <w:t>, të ndryshuar, për produktet bujqësore dhe ushqimore; c) kontrollin dhe monitorimin e produkteve bujqësore ose ushqimore të importuara, që tregtohen me emërtime</w:t>
      </w:r>
      <w:r w:rsidR="003D1713" w:rsidRPr="00900E12">
        <w:rPr>
          <w:rFonts w:ascii="Garamond" w:eastAsia="Playbill" w:hAnsi="Garamond"/>
          <w:snapToGrid w:val="0"/>
          <w:lang w:val="sq-AL"/>
        </w:rPr>
        <w:t>:</w:t>
      </w:r>
      <w:r w:rsidRPr="00900E12">
        <w:rPr>
          <w:rFonts w:ascii="Garamond" w:eastAsia="Playbill" w:hAnsi="Garamond"/>
          <w:snapToGrid w:val="0"/>
          <w:lang w:val="sq-AL"/>
        </w:rPr>
        <w:t xml:space="preserve"> STG, EOM, TGJM.</w:t>
      </w:r>
    </w:p>
    <w:p w14:paraId="11012FF7" w14:textId="565CB771" w:rsidR="00621244" w:rsidRPr="00900E12" w:rsidRDefault="00873870" w:rsidP="0023249F">
      <w:pPr>
        <w:shd w:val="clear" w:color="auto" w:fill="FFFFFF"/>
        <w:suppressAutoHyphens/>
        <w:ind w:firstLine="284"/>
        <w:jc w:val="both"/>
        <w:rPr>
          <w:rFonts w:ascii="Garamond" w:eastAsia="Playbill" w:hAnsi="Garamond"/>
          <w:b/>
          <w:bCs/>
          <w:iCs/>
          <w:snapToGrid w:val="0"/>
          <w:lang w:val="sq-AL"/>
        </w:rPr>
      </w:pPr>
      <w:r w:rsidRPr="00900E12">
        <w:rPr>
          <w:rFonts w:ascii="Garamond" w:eastAsia="Playbill" w:hAnsi="Garamond"/>
          <w:b/>
          <w:bCs/>
          <w:iCs/>
          <w:snapToGrid w:val="0"/>
          <w:lang w:val="sq-AL"/>
        </w:rPr>
        <w:t xml:space="preserve">Sfidat për të ardhmen: </w:t>
      </w:r>
    </w:p>
    <w:p w14:paraId="7599DDAF" w14:textId="3352ED26" w:rsidR="00621244" w:rsidRPr="00900E12" w:rsidRDefault="0023249F" w:rsidP="0023249F">
      <w:pPr>
        <w:pStyle w:val="TEKSTI"/>
        <w:rPr>
          <w:b/>
          <w:snapToGrid w:val="0"/>
          <w:lang w:val="sq-AL"/>
        </w:rPr>
      </w:pPr>
      <w:r w:rsidRPr="00900E12">
        <w:rPr>
          <w:snapToGrid w:val="0"/>
          <w:lang w:val="sq-AL"/>
        </w:rPr>
        <w:t>-</w:t>
      </w:r>
      <w:r w:rsidR="000D3303" w:rsidRPr="00900E12">
        <w:rPr>
          <w:snapToGrid w:val="0"/>
          <w:lang w:val="sq-AL"/>
        </w:rPr>
        <w:t xml:space="preserve"> </w:t>
      </w:r>
      <w:r w:rsidR="00621244" w:rsidRPr="00900E12">
        <w:rPr>
          <w:snapToGrid w:val="0"/>
          <w:lang w:val="sq-AL"/>
        </w:rPr>
        <w:t>Garantimi i sigurisë ushqimore, shfrytëzimi i të gjitha aseteve të AKU</w:t>
      </w:r>
      <w:r w:rsidR="00440FFA" w:rsidRPr="00900E12">
        <w:rPr>
          <w:snapToGrid w:val="0"/>
          <w:lang w:val="sq-AL"/>
        </w:rPr>
        <w:t>-së</w:t>
      </w:r>
      <w:r w:rsidR="00621244" w:rsidRPr="00900E12">
        <w:rPr>
          <w:snapToGrid w:val="0"/>
          <w:lang w:val="sq-AL"/>
        </w:rPr>
        <w:t xml:space="preserve"> në funksion të realizimit të këtij objektivi madhor;</w:t>
      </w:r>
    </w:p>
    <w:p w14:paraId="2ADA834D" w14:textId="3685AC88" w:rsidR="00621244" w:rsidRPr="00900E12" w:rsidRDefault="0023249F" w:rsidP="0023249F">
      <w:pPr>
        <w:pStyle w:val="TEKSTI"/>
        <w:rPr>
          <w:rFonts w:cs="TimesNewRomanPS-BoldItalicMT"/>
          <w:b/>
          <w:snapToGrid w:val="0"/>
          <w:lang w:val="sq-AL"/>
        </w:rPr>
      </w:pPr>
      <w:r w:rsidRPr="00900E12">
        <w:rPr>
          <w:snapToGrid w:val="0"/>
          <w:lang w:val="sq-AL"/>
        </w:rPr>
        <w:t>-</w:t>
      </w:r>
      <w:r w:rsidR="000D3303" w:rsidRPr="00900E12">
        <w:rPr>
          <w:snapToGrid w:val="0"/>
          <w:lang w:val="sq-AL"/>
        </w:rPr>
        <w:t xml:space="preserve"> </w:t>
      </w:r>
      <w:r w:rsidR="00621244" w:rsidRPr="00900E12">
        <w:rPr>
          <w:snapToGrid w:val="0"/>
          <w:lang w:val="sq-AL"/>
        </w:rPr>
        <w:t>Ndërtimi i një infrastrukture t</w:t>
      </w:r>
      <w:r w:rsidR="000D3303" w:rsidRPr="00900E12">
        <w:rPr>
          <w:snapToGrid w:val="0"/>
          <w:lang w:val="sq-AL"/>
        </w:rPr>
        <w:t>ë</w:t>
      </w:r>
      <w:r w:rsidR="00621244" w:rsidRPr="00900E12">
        <w:rPr>
          <w:snapToGrid w:val="0"/>
          <w:lang w:val="sq-AL"/>
        </w:rPr>
        <w:t xml:space="preserve"> mirëfilltë administrative brenda institucioneve kombëtare të përfshira në sigurimin e mbrojtjes së </w:t>
      </w:r>
      <w:r w:rsidR="000D3303" w:rsidRPr="00900E12">
        <w:rPr>
          <w:snapToGrid w:val="0"/>
          <w:lang w:val="sq-AL"/>
        </w:rPr>
        <w:t>p</w:t>
      </w:r>
      <w:r w:rsidR="00621244" w:rsidRPr="00900E12">
        <w:rPr>
          <w:snapToGrid w:val="0"/>
          <w:lang w:val="sq-AL"/>
        </w:rPr>
        <w:t xml:space="preserve">ronësisë </w:t>
      </w:r>
      <w:r w:rsidR="000D3303" w:rsidRPr="00900E12">
        <w:rPr>
          <w:snapToGrid w:val="0"/>
          <w:lang w:val="sq-AL"/>
        </w:rPr>
        <w:t>i</w:t>
      </w:r>
      <w:r w:rsidR="00621244" w:rsidRPr="00900E12">
        <w:rPr>
          <w:snapToGrid w:val="0"/>
          <w:lang w:val="sq-AL"/>
        </w:rPr>
        <w:t>ntelektuale;</w:t>
      </w:r>
    </w:p>
    <w:p w14:paraId="1BEBFD36" w14:textId="3B63E7D1" w:rsidR="00621244" w:rsidRPr="00900E12" w:rsidRDefault="0023249F" w:rsidP="0023249F">
      <w:pPr>
        <w:pStyle w:val="TEKSTI"/>
        <w:rPr>
          <w:rFonts w:cs="TimesNewRomanPS-BoldItalicMT"/>
          <w:b/>
          <w:snapToGrid w:val="0"/>
          <w:lang w:val="sq-AL"/>
        </w:rPr>
      </w:pPr>
      <w:r w:rsidRPr="00900E12">
        <w:rPr>
          <w:snapToGrid w:val="0"/>
          <w:lang w:val="sq-AL"/>
        </w:rPr>
        <w:t>-</w:t>
      </w:r>
      <w:r w:rsidR="000D3303" w:rsidRPr="00900E12">
        <w:rPr>
          <w:snapToGrid w:val="0"/>
          <w:lang w:val="sq-AL"/>
        </w:rPr>
        <w:t xml:space="preserve"> </w:t>
      </w:r>
      <w:r w:rsidR="00621244" w:rsidRPr="00900E12">
        <w:rPr>
          <w:snapToGrid w:val="0"/>
          <w:lang w:val="sq-AL"/>
        </w:rPr>
        <w:t xml:space="preserve">Rritja e bashkëpunimin në nivel kombëtar dhe ndërkombëtar me aktorët e tjerë të përfshirë në mbrojtjen e të drejtave të </w:t>
      </w:r>
      <w:r w:rsidR="000D3303" w:rsidRPr="00900E12">
        <w:rPr>
          <w:snapToGrid w:val="0"/>
          <w:lang w:val="sq-AL"/>
        </w:rPr>
        <w:t>p</w:t>
      </w:r>
      <w:r w:rsidR="00621244" w:rsidRPr="00900E12">
        <w:rPr>
          <w:snapToGrid w:val="0"/>
          <w:lang w:val="sq-AL"/>
        </w:rPr>
        <w:t xml:space="preserve">ronësisë </w:t>
      </w:r>
      <w:r w:rsidR="000D3303" w:rsidRPr="00900E12">
        <w:rPr>
          <w:snapToGrid w:val="0"/>
          <w:lang w:val="sq-AL"/>
        </w:rPr>
        <w:t>i</w:t>
      </w:r>
      <w:r w:rsidR="00621244" w:rsidRPr="00900E12">
        <w:rPr>
          <w:snapToGrid w:val="0"/>
          <w:lang w:val="sq-AL"/>
        </w:rPr>
        <w:t>ntelektuale;</w:t>
      </w:r>
    </w:p>
    <w:p w14:paraId="475DCB19" w14:textId="7E34AB74" w:rsidR="00621244" w:rsidRPr="00900E12" w:rsidRDefault="0023249F" w:rsidP="0023249F">
      <w:pPr>
        <w:pStyle w:val="TEKSTI"/>
        <w:rPr>
          <w:rFonts w:cs="TimesNewRomanPS-BoldItalicMT"/>
          <w:b/>
          <w:snapToGrid w:val="0"/>
          <w:lang w:val="sq-AL"/>
        </w:rPr>
      </w:pPr>
      <w:r w:rsidRPr="00900E12">
        <w:rPr>
          <w:snapToGrid w:val="0"/>
          <w:lang w:val="sq-AL"/>
        </w:rPr>
        <w:t>-</w:t>
      </w:r>
      <w:r w:rsidR="00A7756F" w:rsidRPr="00900E12">
        <w:rPr>
          <w:snapToGrid w:val="0"/>
          <w:lang w:val="sq-AL"/>
        </w:rPr>
        <w:t xml:space="preserve"> </w:t>
      </w:r>
      <w:r w:rsidR="00621244" w:rsidRPr="00900E12">
        <w:rPr>
          <w:snapToGrid w:val="0"/>
          <w:lang w:val="sq-AL"/>
        </w:rPr>
        <w:t>Trajnime për kualifikim të stafit të AKU</w:t>
      </w:r>
      <w:r w:rsidR="00440FFA" w:rsidRPr="00900E12">
        <w:rPr>
          <w:snapToGrid w:val="0"/>
          <w:lang w:val="sq-AL"/>
        </w:rPr>
        <w:t>-së</w:t>
      </w:r>
      <w:r w:rsidR="00621244" w:rsidRPr="00900E12">
        <w:rPr>
          <w:snapToGrid w:val="0"/>
          <w:lang w:val="sq-AL"/>
        </w:rPr>
        <w:t>;</w:t>
      </w:r>
    </w:p>
    <w:p w14:paraId="744546AF" w14:textId="0B05F27F" w:rsidR="00621244" w:rsidRPr="00900E12" w:rsidRDefault="0023249F" w:rsidP="0023249F">
      <w:pPr>
        <w:pStyle w:val="TEKSTI"/>
        <w:rPr>
          <w:snapToGrid w:val="0"/>
          <w:lang w:val="sq-AL"/>
        </w:rPr>
      </w:pPr>
      <w:r w:rsidRPr="00900E12">
        <w:rPr>
          <w:snapToGrid w:val="0"/>
          <w:lang w:val="sq-AL"/>
        </w:rPr>
        <w:t>-</w:t>
      </w:r>
      <w:r w:rsidR="00A7756F" w:rsidRPr="00900E12">
        <w:rPr>
          <w:snapToGrid w:val="0"/>
          <w:lang w:val="sq-AL"/>
        </w:rPr>
        <w:t xml:space="preserve"> </w:t>
      </w:r>
      <w:r w:rsidR="00621244" w:rsidRPr="00900E12">
        <w:rPr>
          <w:snapToGrid w:val="0"/>
          <w:lang w:val="sq-AL"/>
        </w:rPr>
        <w:t xml:space="preserve">Parandalimi dhe ndalimi i shkeljeve të të drejtave të </w:t>
      </w:r>
      <w:r w:rsidR="000D3303" w:rsidRPr="00900E12">
        <w:rPr>
          <w:snapToGrid w:val="0"/>
          <w:lang w:val="sq-AL"/>
        </w:rPr>
        <w:t>p</w:t>
      </w:r>
      <w:r w:rsidR="00621244" w:rsidRPr="00900E12">
        <w:rPr>
          <w:snapToGrid w:val="0"/>
          <w:lang w:val="sq-AL"/>
        </w:rPr>
        <w:t xml:space="preserve">ronësisë </w:t>
      </w:r>
      <w:r w:rsidR="000D3303" w:rsidRPr="00900E12">
        <w:rPr>
          <w:snapToGrid w:val="0"/>
          <w:lang w:val="sq-AL"/>
        </w:rPr>
        <w:t>i</w:t>
      </w:r>
      <w:r w:rsidR="00621244" w:rsidRPr="00900E12">
        <w:rPr>
          <w:snapToGrid w:val="0"/>
          <w:lang w:val="sq-AL"/>
        </w:rPr>
        <w:t>ntelektuale</w:t>
      </w:r>
      <w:r w:rsidR="000D3303" w:rsidRPr="00900E12">
        <w:rPr>
          <w:snapToGrid w:val="0"/>
          <w:lang w:val="sq-AL"/>
        </w:rPr>
        <w:t>,</w:t>
      </w:r>
      <w:r w:rsidR="00621244" w:rsidRPr="00900E12">
        <w:rPr>
          <w:snapToGrid w:val="0"/>
          <w:lang w:val="sq-AL"/>
        </w:rPr>
        <w:t xml:space="preserve"> si dhe mbikëqyrja e tregut në lidhje me origjinën tregtare të produkteve ushqimore;</w:t>
      </w:r>
    </w:p>
    <w:p w14:paraId="20B5A827" w14:textId="3316C164" w:rsidR="00621244" w:rsidRPr="00900E12" w:rsidRDefault="0023249F" w:rsidP="0023249F">
      <w:pPr>
        <w:pStyle w:val="TEKSTI"/>
        <w:rPr>
          <w:rFonts w:cs="TimesNewRomanPS-BoldItalicMT"/>
          <w:b/>
          <w:snapToGrid w:val="0"/>
          <w:lang w:val="sq-AL"/>
        </w:rPr>
      </w:pPr>
      <w:r w:rsidRPr="00900E12">
        <w:rPr>
          <w:snapToGrid w:val="0"/>
          <w:lang w:val="sq-AL"/>
        </w:rPr>
        <w:t>-</w:t>
      </w:r>
      <w:r w:rsidR="00A7756F" w:rsidRPr="00900E12">
        <w:rPr>
          <w:snapToGrid w:val="0"/>
          <w:lang w:val="sq-AL"/>
        </w:rPr>
        <w:t xml:space="preserve"> </w:t>
      </w:r>
      <w:r w:rsidR="00621244" w:rsidRPr="00900E12">
        <w:rPr>
          <w:snapToGrid w:val="0"/>
          <w:lang w:val="sq-AL"/>
        </w:rPr>
        <w:t xml:space="preserve">Ndërmarrja e fushatave për ndërgjegjësim mbi rëndësinë e </w:t>
      </w:r>
      <w:r w:rsidR="000D3303" w:rsidRPr="00900E12">
        <w:rPr>
          <w:snapToGrid w:val="0"/>
          <w:lang w:val="sq-AL"/>
        </w:rPr>
        <w:t>p</w:t>
      </w:r>
      <w:r w:rsidR="00621244" w:rsidRPr="00900E12">
        <w:rPr>
          <w:snapToGrid w:val="0"/>
          <w:lang w:val="sq-AL"/>
        </w:rPr>
        <w:t xml:space="preserve">ronësisë </w:t>
      </w:r>
      <w:r w:rsidR="000D3303" w:rsidRPr="00900E12">
        <w:rPr>
          <w:snapToGrid w:val="0"/>
          <w:lang w:val="sq-AL"/>
        </w:rPr>
        <w:t>i</w:t>
      </w:r>
      <w:r w:rsidR="00621244" w:rsidRPr="00900E12">
        <w:rPr>
          <w:snapToGrid w:val="0"/>
          <w:lang w:val="sq-AL"/>
        </w:rPr>
        <w:t xml:space="preserve">ntelektuale. </w:t>
      </w:r>
    </w:p>
    <w:p w14:paraId="7400AE51" w14:textId="04AE704C" w:rsidR="00621244" w:rsidRPr="00900E12" w:rsidRDefault="0023249F" w:rsidP="0023249F">
      <w:pPr>
        <w:pStyle w:val="TEKSTI"/>
        <w:rPr>
          <w:rFonts w:cs="TimesNewRomanPS-BoldItalicMT"/>
          <w:b/>
          <w:snapToGrid w:val="0"/>
          <w:lang w:val="sq-AL"/>
        </w:rPr>
      </w:pPr>
      <w:r w:rsidRPr="00900E12">
        <w:rPr>
          <w:snapToGrid w:val="0"/>
          <w:lang w:val="sq-AL" w:eastAsia="en-GB"/>
        </w:rPr>
        <w:t>-</w:t>
      </w:r>
      <w:r w:rsidR="00A7756F" w:rsidRPr="00900E12">
        <w:rPr>
          <w:snapToGrid w:val="0"/>
          <w:lang w:val="sq-AL" w:eastAsia="en-GB"/>
        </w:rPr>
        <w:t xml:space="preserve"> </w:t>
      </w:r>
      <w:r w:rsidR="00621244" w:rsidRPr="00900E12">
        <w:rPr>
          <w:snapToGrid w:val="0"/>
          <w:lang w:val="sq-AL" w:eastAsia="en-GB"/>
        </w:rPr>
        <w:t>Përmirësimin e infrastrukturës së laboratorëve të AKU</w:t>
      </w:r>
      <w:r w:rsidR="00A7756F" w:rsidRPr="00900E12">
        <w:rPr>
          <w:snapToGrid w:val="0"/>
          <w:lang w:val="sq-AL" w:eastAsia="en-GB"/>
        </w:rPr>
        <w:t>-s</w:t>
      </w:r>
      <w:r w:rsidR="00A7756F" w:rsidRPr="00900E12">
        <w:rPr>
          <w:snapToGrid w:val="0"/>
          <w:lang w:val="sq-AL"/>
        </w:rPr>
        <w:t>ë</w:t>
      </w:r>
      <w:r w:rsidR="00A7756F" w:rsidRPr="00900E12">
        <w:rPr>
          <w:snapToGrid w:val="0"/>
          <w:lang w:val="sq-AL" w:eastAsia="en-GB"/>
        </w:rPr>
        <w:t>.</w:t>
      </w:r>
    </w:p>
    <w:p w14:paraId="124F8BA7" w14:textId="77777777"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Cs/>
          <w:i/>
          <w:iCs/>
          <w:bdr w:val="nil"/>
          <w:lang w:val="sq-AL"/>
        </w:rPr>
      </w:pPr>
      <w:r w:rsidRPr="00900E12">
        <w:rPr>
          <w:rFonts w:ascii="Garamond" w:eastAsia="Arial Unicode MS" w:hAnsi="Garamond" w:cs="Arial Unicode MS"/>
          <w:bdr w:val="nil"/>
          <w:lang w:val="sq-AL"/>
        </w:rPr>
        <w:t xml:space="preserve">1.6.3 </w:t>
      </w:r>
      <w:r w:rsidRPr="00900E12">
        <w:rPr>
          <w:rFonts w:ascii="Garamond" w:eastAsia="Arial Unicode MS" w:hAnsi="Garamond" w:cs="Arial Unicode MS"/>
          <w:bCs/>
          <w:iCs/>
          <w:bdr w:val="nil"/>
          <w:lang w:val="sq-AL"/>
        </w:rPr>
        <w:t>ORGANI KOMBËTAR I FARAVE DHE FIDANËVE</w:t>
      </w:r>
    </w:p>
    <w:p w14:paraId="638C8E8C" w14:textId="0A6BEA65"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 xml:space="preserve">Organi Kombëtar i Farave dhe Fidanëve ka një Departament të Testimit të Varieteteve të Reja ku specialistët agronomë duhet të përpunojnë të drejtat e varietetit të bimëve. Sidoqoftë, ky autoritet raportoi se kapaciteti administrativ i këtij organi nuk është i kënaqshëm dhe ai nuk mund të kryejë kontrollin dhe regjistrimin e të drejtave të mbarështuesit. Për momentin, ky departament kryen vetëm teste për </w:t>
      </w:r>
      <w:r w:rsidR="00F66428" w:rsidRPr="00900E12">
        <w:rPr>
          <w:rFonts w:ascii="Garamond" w:eastAsia="Arial Unicode MS" w:hAnsi="Garamond" w:cs="Arial Unicode MS"/>
          <w:bdr w:val="nil"/>
          <w:lang w:val="sq-AL"/>
        </w:rPr>
        <w:t>v</w:t>
      </w:r>
      <w:r w:rsidRPr="00900E12">
        <w:rPr>
          <w:rFonts w:ascii="Garamond" w:eastAsia="Arial Unicode MS" w:hAnsi="Garamond" w:cs="Arial Unicode MS"/>
          <w:bdr w:val="nil"/>
          <w:lang w:val="sq-AL"/>
        </w:rPr>
        <w:t xml:space="preserve">lerën e </w:t>
      </w:r>
      <w:r w:rsidR="00F66428" w:rsidRPr="00900E12">
        <w:rPr>
          <w:rFonts w:ascii="Garamond" w:eastAsia="Arial Unicode MS" w:hAnsi="Garamond" w:cs="Arial Unicode MS"/>
          <w:bdr w:val="nil"/>
          <w:lang w:val="sq-AL"/>
        </w:rPr>
        <w:t>k</w:t>
      </w:r>
      <w:r w:rsidRPr="00900E12">
        <w:rPr>
          <w:rFonts w:ascii="Garamond" w:eastAsia="Arial Unicode MS" w:hAnsi="Garamond" w:cs="Arial Unicode MS"/>
          <w:bdr w:val="nil"/>
          <w:lang w:val="sq-AL"/>
        </w:rPr>
        <w:t xml:space="preserve">ultivimit dhe </w:t>
      </w:r>
      <w:r w:rsidR="00F66428" w:rsidRPr="00900E12">
        <w:rPr>
          <w:rFonts w:ascii="Garamond" w:eastAsia="Arial Unicode MS" w:hAnsi="Garamond" w:cs="Arial Unicode MS"/>
          <w:bdr w:val="nil"/>
          <w:lang w:val="sq-AL"/>
        </w:rPr>
        <w:t>p</w:t>
      </w:r>
      <w:r w:rsidRPr="00900E12">
        <w:rPr>
          <w:rFonts w:ascii="Garamond" w:eastAsia="Arial Unicode MS" w:hAnsi="Garamond" w:cs="Arial Unicode MS"/>
          <w:bdr w:val="nil"/>
          <w:lang w:val="sq-AL"/>
        </w:rPr>
        <w:t xml:space="preserve">ërpunimit. Stafi i punësuar di si të kryejë testin e </w:t>
      </w:r>
      <w:r w:rsidR="00F66428" w:rsidRPr="00900E12">
        <w:rPr>
          <w:rFonts w:ascii="Garamond" w:eastAsia="Arial Unicode MS" w:hAnsi="Garamond" w:cs="Arial Unicode MS"/>
          <w:bdr w:val="nil"/>
          <w:lang w:val="sq-AL"/>
        </w:rPr>
        <w:t>u</w:t>
      </w:r>
      <w:r w:rsidRPr="00900E12">
        <w:rPr>
          <w:rFonts w:ascii="Garamond" w:eastAsia="Arial Unicode MS" w:hAnsi="Garamond" w:cs="Arial Unicode MS"/>
          <w:bdr w:val="nil"/>
          <w:lang w:val="sq-AL"/>
        </w:rPr>
        <w:t xml:space="preserve">niformitetit dhe </w:t>
      </w:r>
      <w:r w:rsidR="00F66428" w:rsidRPr="00900E12">
        <w:rPr>
          <w:rFonts w:ascii="Garamond" w:eastAsia="Arial Unicode MS" w:hAnsi="Garamond" w:cs="Arial Unicode MS"/>
          <w:bdr w:val="nil"/>
          <w:lang w:val="sq-AL"/>
        </w:rPr>
        <w:t>s</w:t>
      </w:r>
      <w:r w:rsidRPr="00900E12">
        <w:rPr>
          <w:rFonts w:ascii="Garamond" w:eastAsia="Arial Unicode MS" w:hAnsi="Garamond" w:cs="Arial Unicode MS"/>
          <w:bdr w:val="nil"/>
          <w:lang w:val="sq-AL"/>
        </w:rPr>
        <w:t xml:space="preserve">tabilitetit të </w:t>
      </w:r>
      <w:r w:rsidR="00F66428" w:rsidRPr="00900E12">
        <w:rPr>
          <w:rFonts w:ascii="Garamond" w:eastAsia="Arial Unicode MS" w:hAnsi="Garamond" w:cs="Arial Unicode MS"/>
          <w:bdr w:val="nil"/>
          <w:lang w:val="sq-AL"/>
        </w:rPr>
        <w:t>d</w:t>
      </w:r>
      <w:r w:rsidRPr="00900E12">
        <w:rPr>
          <w:rFonts w:ascii="Garamond" w:eastAsia="Arial Unicode MS" w:hAnsi="Garamond" w:cs="Arial Unicode MS"/>
          <w:bdr w:val="nil"/>
          <w:lang w:val="sq-AL"/>
        </w:rPr>
        <w:t>allimit.</w:t>
      </w:r>
    </w:p>
    <w:p w14:paraId="5EAD6915" w14:textId="77777777" w:rsidR="00621244" w:rsidRPr="00900E12" w:rsidRDefault="00621244" w:rsidP="00621244">
      <w:pPr>
        <w:pBdr>
          <w:top w:val="nil"/>
          <w:left w:val="nil"/>
          <w:bottom w:val="nil"/>
          <w:right w:val="nil"/>
          <w:between w:val="nil"/>
          <w:bar w:val="nil"/>
        </w:pBdr>
        <w:ind w:firstLine="284"/>
        <w:jc w:val="both"/>
        <w:rPr>
          <w:rFonts w:ascii="Garamond" w:hAnsi="Garamond"/>
          <w:bdr w:val="nil"/>
          <w:lang w:val="sq-AL"/>
        </w:rPr>
      </w:pPr>
      <w:r w:rsidRPr="00900E12">
        <w:rPr>
          <w:rFonts w:ascii="Garamond" w:eastAsia="Arial Unicode MS" w:hAnsi="Garamond" w:cs="Arial Unicode MS"/>
          <w:bdr w:val="nil"/>
          <w:lang w:val="sq-AL"/>
        </w:rPr>
        <w:t>Është raportuar se, në lidhje me mundësinë e përdorimit të sistemit të të drejtave të shumëllojshmërisë së bimëve, ekziston një mungesë e infrastrukturës, të tilla si toka në dispozicion dhe personeli. Gjithashtu, legjislacioni duhet të përmirësohet. Pra, ato burime nuk janë adekuate për funksionimin optimal dhe nuk përmbushin nevojat e palëve të interesit. Është regjistruar vetëm një varietet i ri bimësh. Ekziston një nevojë për të përmirësuar legjislacionin ekzistues në lidhje me regjistrimin e të drejtave të mbarështuesit, ndërtimin e kapaciteteve dhe trajnimin. Aktet ligjore duhet të zbatohen gjithashtu, dhe udhëzimet për verifikimin e pajtueshmërisë dhe kontrollet duhet të përgatiten</w:t>
      </w:r>
      <w:r w:rsidRPr="00900E12">
        <w:rPr>
          <w:rFonts w:ascii="Garamond" w:eastAsia="Arial Unicode MS" w:hAnsi="Garamond"/>
          <w:bdr w:val="nil"/>
          <w:vertAlign w:val="superscript"/>
          <w:lang w:val="sq-AL"/>
        </w:rPr>
        <w:footnoteReference w:id="9"/>
      </w:r>
      <w:r w:rsidRPr="00900E12">
        <w:rPr>
          <w:rFonts w:ascii="Garamond" w:eastAsia="Arial Unicode MS" w:hAnsi="Garamond" w:cs="Arial Unicode MS"/>
          <w:bdr w:val="nil"/>
          <w:lang w:val="sq-AL"/>
        </w:rPr>
        <w:t>.</w:t>
      </w:r>
    </w:p>
    <w:p w14:paraId="05B0E789" w14:textId="2B6C3571" w:rsidR="00621244" w:rsidRPr="00900E12" w:rsidRDefault="00873870" w:rsidP="00621244">
      <w:pPr>
        <w:pBdr>
          <w:top w:val="nil"/>
          <w:left w:val="nil"/>
          <w:bottom w:val="nil"/>
          <w:right w:val="nil"/>
          <w:between w:val="nil"/>
          <w:bar w:val="nil"/>
        </w:pBdr>
        <w:ind w:firstLine="284"/>
        <w:jc w:val="both"/>
        <w:rPr>
          <w:rFonts w:ascii="Garamond" w:eastAsia="Arial Unicode MS" w:hAnsi="Garamond" w:cs="Arial Unicode MS"/>
          <w:b/>
          <w:bCs/>
          <w:iCs/>
          <w:bdr w:val="nil"/>
          <w:lang w:val="sq-AL"/>
        </w:rPr>
      </w:pPr>
      <w:r w:rsidRPr="00900E12">
        <w:rPr>
          <w:rFonts w:ascii="Garamond" w:eastAsia="Arial Unicode MS" w:hAnsi="Garamond" w:cs="Arial Unicode MS"/>
          <w:b/>
          <w:bCs/>
          <w:iCs/>
          <w:bdr w:val="nil"/>
          <w:lang w:val="sq-AL"/>
        </w:rPr>
        <w:t xml:space="preserve">Sfidat për të ardhmen: </w:t>
      </w:r>
    </w:p>
    <w:p w14:paraId="4E1F0A4B" w14:textId="0235F662"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Treguesit gjeografikë, emërtimet e origjinës, skema të tjera të cilësisë dhe mbrojtja e varietetit të bimëve treguan një potencial të madh në periudhën e mëparshme strategjike. Statistikat e paraqitura nga DPPI</w:t>
      </w:r>
      <w:r w:rsidR="002A4BF5" w:rsidRPr="00900E12">
        <w:rPr>
          <w:rFonts w:ascii="Garamond" w:eastAsia="Arial Unicode MS" w:hAnsi="Garamond" w:cs="Arial Unicode MS"/>
          <w:bdr w:val="nil"/>
          <w:lang w:val="sq-AL"/>
        </w:rPr>
        <w:t>-ja</w:t>
      </w:r>
      <w:r w:rsidRPr="00900E12">
        <w:rPr>
          <w:rFonts w:ascii="Garamond" w:eastAsia="Arial Unicode MS" w:hAnsi="Garamond" w:cs="Arial Unicode MS"/>
          <w:bdr w:val="nil"/>
          <w:lang w:val="sq-AL"/>
        </w:rPr>
        <w:t xml:space="preserve"> treguan një rritje të konsiderueshme. Duket se aktivitetet në këtë sektor janë në rritje dhe se ai ka një potencial të madh për ekonominë shqiptare. </w:t>
      </w:r>
    </w:p>
    <w:p w14:paraId="0C54E098" w14:textId="25ECA31E"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Kuadri legjislativ</w:t>
      </w:r>
      <w:r w:rsidR="00263C04"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 xml:space="preserve"> gjithashtu</w:t>
      </w:r>
      <w:r w:rsidR="00263C04"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 xml:space="preserve"> duhet të zhvillohet më tej, siç është raportuar këtu më parë. Fushatat e ndërgjegjësimit të dedikuara për prodhuesit e produkteve bujqësore dhe ushqimore kanë nevojë për shumë trajnime, pasi ata zakonisht nuk janë të njohur me sistemin e pronësisë intelektuale.</w:t>
      </w:r>
    </w:p>
    <w:p w14:paraId="363B6D08" w14:textId="0CDAC2CF"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Projekti ALSIP</w:t>
      </w:r>
      <w:r w:rsidR="006D539F" w:rsidRPr="00900E12">
        <w:rPr>
          <w:rFonts w:ascii="Garamond" w:eastAsia="Arial Unicode MS" w:hAnsi="Garamond" w:cs="Arial Unicode MS"/>
          <w:bdr w:val="nil"/>
          <w:lang w:val="sq-AL"/>
        </w:rPr>
        <w:t xml:space="preserve"> </w:t>
      </w:r>
      <w:r w:rsidRPr="00900E12">
        <w:rPr>
          <w:rFonts w:ascii="Garamond" w:eastAsia="Arial Unicode MS" w:hAnsi="Garamond" w:cs="Arial Unicode MS"/>
          <w:bdr w:val="nil"/>
          <w:lang w:val="sq-AL"/>
        </w:rPr>
        <w:t>do t</w:t>
      </w:r>
      <w:r w:rsidR="00263C04"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 xml:space="preserve">i kushtojë vëmendje të veçantë kësaj fushe, kështu që rezultatet nga ky raport duhet të bashkohen me rezultatet nga ai projekt. </w:t>
      </w:r>
    </w:p>
    <w:p w14:paraId="4A3C186E" w14:textId="33A3CE5A" w:rsidR="00621244" w:rsidRPr="00900E12" w:rsidRDefault="0023249F" w:rsidP="0023249F">
      <w:pPr>
        <w:pStyle w:val="TEKSTI"/>
        <w:rPr>
          <w:bdr w:val="nil"/>
          <w:lang w:val="sq-AL"/>
        </w:rPr>
      </w:pPr>
      <w:r w:rsidRPr="00900E12">
        <w:rPr>
          <w:bdr w:val="nil"/>
          <w:lang w:val="sq-AL"/>
        </w:rPr>
        <w:t>-</w:t>
      </w:r>
      <w:r w:rsidR="0054607E" w:rsidRPr="00900E12">
        <w:rPr>
          <w:bdr w:val="nil"/>
          <w:lang w:val="sq-AL"/>
        </w:rPr>
        <w:t xml:space="preserve"> </w:t>
      </w:r>
      <w:r w:rsidR="00621244" w:rsidRPr="00900E12">
        <w:rPr>
          <w:bdr w:val="nil"/>
          <w:lang w:val="sq-AL"/>
        </w:rPr>
        <w:t>zhvillimin e kapaciteteve administrative të Ministrisë dhe autoriteteve përkatëse kombëtare përmes trajnimeve dhe punësimit të specialistëve në këtë fushë,</w:t>
      </w:r>
    </w:p>
    <w:p w14:paraId="7E8223C0" w14:textId="2E3015E8" w:rsidR="00621244" w:rsidRPr="00900E12" w:rsidRDefault="0023249F" w:rsidP="0023249F">
      <w:pPr>
        <w:pStyle w:val="TEKSTI"/>
        <w:rPr>
          <w:bdr w:val="nil"/>
          <w:lang w:val="sq-AL"/>
        </w:rPr>
      </w:pPr>
      <w:r w:rsidRPr="00900E12">
        <w:rPr>
          <w:bdr w:val="nil"/>
          <w:lang w:val="sq-AL"/>
        </w:rPr>
        <w:t>-</w:t>
      </w:r>
      <w:r w:rsidR="0054607E" w:rsidRPr="00900E12">
        <w:rPr>
          <w:bdr w:val="nil"/>
          <w:lang w:val="sq-AL"/>
        </w:rPr>
        <w:t xml:space="preserve"> </w:t>
      </w:r>
      <w:r w:rsidR="00621244" w:rsidRPr="00900E12">
        <w:rPr>
          <w:bdr w:val="nil"/>
          <w:lang w:val="sq-AL"/>
        </w:rPr>
        <w:t>të përmirësojë kornizën ligjore;</w:t>
      </w:r>
    </w:p>
    <w:p w14:paraId="61A27D40" w14:textId="05C53C80" w:rsidR="00621244" w:rsidRPr="00900E12" w:rsidRDefault="0023249F" w:rsidP="0023249F">
      <w:pPr>
        <w:pStyle w:val="TEKSTI"/>
        <w:rPr>
          <w:bdr w:val="nil"/>
          <w:lang w:val="sq-AL"/>
        </w:rPr>
      </w:pPr>
      <w:r w:rsidRPr="00900E12">
        <w:rPr>
          <w:bdr w:val="nil"/>
          <w:lang w:val="sq-AL"/>
        </w:rPr>
        <w:t>-</w:t>
      </w:r>
      <w:r w:rsidR="0054607E" w:rsidRPr="00900E12">
        <w:rPr>
          <w:bdr w:val="nil"/>
          <w:lang w:val="sq-AL"/>
        </w:rPr>
        <w:t xml:space="preserve"> </w:t>
      </w:r>
      <w:r w:rsidR="00621244" w:rsidRPr="00900E12">
        <w:rPr>
          <w:bdr w:val="nil"/>
          <w:lang w:val="sq-AL"/>
        </w:rPr>
        <w:t>të zhvillojnë fushata të veçanta dhe të synuara të ndërgjegjësimit për prodhuesit e produkteve bujqësore dhe ushqimore, ku ata do të merrnin informacionin e nevojshëm mbi avantazhet e mbrojtjes së pronës intelektuale për përfitimin e tyre;</w:t>
      </w:r>
    </w:p>
    <w:p w14:paraId="31ABEDDF" w14:textId="7AAEBE75" w:rsidR="00621244" w:rsidRPr="00900E12" w:rsidRDefault="0023249F" w:rsidP="0023249F">
      <w:pPr>
        <w:pStyle w:val="TEKSTI"/>
        <w:rPr>
          <w:bdr w:val="nil"/>
          <w:lang w:val="sq-AL"/>
        </w:rPr>
      </w:pPr>
      <w:r w:rsidRPr="00900E12">
        <w:rPr>
          <w:bdr w:val="nil"/>
          <w:lang w:val="sq-AL"/>
        </w:rPr>
        <w:lastRenderedPageBreak/>
        <w:t>-</w:t>
      </w:r>
      <w:r w:rsidR="0054607E" w:rsidRPr="00900E12">
        <w:rPr>
          <w:bdr w:val="nil"/>
          <w:lang w:val="sq-AL"/>
        </w:rPr>
        <w:t xml:space="preserve"> </w:t>
      </w:r>
      <w:r w:rsidR="00621244" w:rsidRPr="00900E12">
        <w:rPr>
          <w:bdr w:val="nil"/>
          <w:lang w:val="sq-AL"/>
        </w:rPr>
        <w:t>të zhvillojnë qendra informacioni në të gjithë vendin ku organizatat e prodhuesve mund të sigurojnë informacion mbi mbrojtjen e pronësisë intelektuale dhe të promovojnë përfitimet e saj për prodhuesit e produkteve bujqësore dhe ushqimore.</w:t>
      </w:r>
    </w:p>
    <w:p w14:paraId="4C922B94" w14:textId="7B1D1056" w:rsidR="00621244" w:rsidRPr="00900E12" w:rsidRDefault="0054607E"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PROJEKTI SHQIPTARO-ZVICER</w:t>
      </w:r>
      <w:r w:rsidR="00621244" w:rsidRPr="00900E12">
        <w:rPr>
          <w:rFonts w:ascii="Garamond" w:eastAsia="Playbill" w:hAnsi="Garamond"/>
          <w:snapToGrid w:val="0"/>
          <w:lang w:val="sq-AL"/>
        </w:rPr>
        <w:t>AN NË FUSHËN E PRONËSISË INTELEKTUALE (ALSIP)</w:t>
      </w:r>
    </w:p>
    <w:p w14:paraId="49B4BF99" w14:textId="0459E724"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Vlerësimi i sistemit të </w:t>
      </w:r>
      <w:r w:rsidR="00263C04" w:rsidRPr="00900E12">
        <w:rPr>
          <w:rFonts w:ascii="Garamond" w:eastAsia="Playbill" w:hAnsi="Garamond"/>
          <w:snapToGrid w:val="0"/>
          <w:lang w:val="sq-AL"/>
        </w:rPr>
        <w:t>t</w:t>
      </w:r>
      <w:r w:rsidRPr="00900E12">
        <w:rPr>
          <w:rFonts w:ascii="Garamond" w:eastAsia="Playbill" w:hAnsi="Garamond"/>
          <w:snapToGrid w:val="0"/>
          <w:lang w:val="sq-AL"/>
        </w:rPr>
        <w:t>reguesve gjeografikë në Republikën e Shqipërisë</w:t>
      </w:r>
      <w:r w:rsidRPr="00900E12">
        <w:rPr>
          <w:rFonts w:ascii="Garamond" w:eastAsia="Playbill" w:hAnsi="Garamond"/>
          <w:snapToGrid w:val="0"/>
          <w:vertAlign w:val="superscript"/>
          <w:lang w:val="sq-AL"/>
        </w:rPr>
        <w:footnoteReference w:id="10"/>
      </w:r>
      <w:r w:rsidRPr="00900E12">
        <w:rPr>
          <w:rFonts w:ascii="Garamond" w:eastAsia="Playbill" w:hAnsi="Garamond"/>
          <w:snapToGrid w:val="0"/>
          <w:lang w:val="sq-AL"/>
        </w:rPr>
        <w:t xml:space="preserve"> zhvillohet në kuadrin e Projektit të Pronësisë Intelektuale Shqiptaro-Zvicerane (ALSIP) financuar nga Sekretariati Shtetëror Zviceran për Çështjet Ekonomike (SECO) dhe zbatuar nga Instituti Federal Zviceran i Pronësisë Intelektuale (IPI). Projekti ALSIP është një projekt katërvjeçar (2020</w:t>
      </w:r>
      <w:r w:rsidR="002B068E" w:rsidRPr="00900E12">
        <w:rPr>
          <w:rFonts w:ascii="Garamond" w:eastAsia="Playbill" w:hAnsi="Garamond"/>
          <w:snapToGrid w:val="0"/>
          <w:lang w:val="sq-AL"/>
        </w:rPr>
        <w:t>–</w:t>
      </w:r>
      <w:r w:rsidRPr="00900E12">
        <w:rPr>
          <w:rFonts w:ascii="Garamond" w:eastAsia="Playbill" w:hAnsi="Garamond"/>
          <w:snapToGrid w:val="0"/>
          <w:lang w:val="sq-AL"/>
        </w:rPr>
        <w:t>2024), objektivi i përgjithshëm është të kontribuojë që sipërmarrësit, krijuesit, studiuesit dhe prodhuesit në Shqipëri të përfitojnë nga mbrojtja efektive e objekteve të IP, përmes pesë komponentëve:</w:t>
      </w:r>
    </w:p>
    <w:p w14:paraId="33F7532E" w14:textId="4A0DAE69" w:rsidR="00685282" w:rsidRPr="00900E12" w:rsidRDefault="00685282" w:rsidP="00685282">
      <w:pPr>
        <w:pStyle w:val="TEKSTI"/>
        <w:rPr>
          <w:lang w:val="sq-AL" w:eastAsia="sq-AL"/>
        </w:rPr>
      </w:pPr>
      <w:r w:rsidRPr="00900E12">
        <w:rPr>
          <w:lang w:val="sq-AL" w:eastAsia="sq-AL"/>
        </w:rPr>
        <w:t>i</w:t>
      </w:r>
      <w:r w:rsidR="008E66FF" w:rsidRPr="00900E12">
        <w:rPr>
          <w:lang w:val="sq-AL" w:eastAsia="sq-AL"/>
        </w:rPr>
        <w:t>.</w:t>
      </w:r>
      <w:r w:rsidRPr="00900E12">
        <w:rPr>
          <w:lang w:val="sq-AL" w:eastAsia="sq-AL"/>
        </w:rPr>
        <w:t xml:space="preserve"> </w:t>
      </w:r>
      <w:r w:rsidR="002B068E" w:rsidRPr="00900E12">
        <w:rPr>
          <w:lang w:val="sq-AL" w:eastAsia="sq-AL"/>
        </w:rPr>
        <w:t>p</w:t>
      </w:r>
      <w:r w:rsidRPr="00900E12">
        <w:rPr>
          <w:lang w:val="sq-AL" w:eastAsia="sq-AL"/>
        </w:rPr>
        <w:t>ërmirësimi i legjislacionit të IP dhe zbatimi efektiv i Strategjisë Kombëtare të IP</w:t>
      </w:r>
      <w:r w:rsidR="008E66FF" w:rsidRPr="00900E12">
        <w:rPr>
          <w:lang w:val="sq-AL" w:eastAsia="sq-AL"/>
        </w:rPr>
        <w:t>;</w:t>
      </w:r>
    </w:p>
    <w:p w14:paraId="323EE374" w14:textId="25C1561E" w:rsidR="00685282" w:rsidRPr="00900E12" w:rsidRDefault="00685282" w:rsidP="00685282">
      <w:pPr>
        <w:pStyle w:val="TEKSTI"/>
        <w:rPr>
          <w:lang w:val="sq-AL" w:eastAsia="sq-AL"/>
        </w:rPr>
      </w:pPr>
      <w:r w:rsidRPr="00900E12">
        <w:rPr>
          <w:lang w:val="sq-AL" w:eastAsia="sq-AL"/>
        </w:rPr>
        <w:t>ii</w:t>
      </w:r>
      <w:r w:rsidR="008E66FF" w:rsidRPr="00900E12">
        <w:rPr>
          <w:lang w:val="sq-AL" w:eastAsia="sq-AL"/>
        </w:rPr>
        <w:t>.</w:t>
      </w:r>
      <w:r w:rsidRPr="00900E12">
        <w:rPr>
          <w:lang w:val="sq-AL" w:eastAsia="sq-AL"/>
        </w:rPr>
        <w:t xml:space="preserve"> </w:t>
      </w:r>
      <w:r w:rsidR="005A1DE7" w:rsidRPr="00900E12">
        <w:rPr>
          <w:lang w:val="sq-AL" w:eastAsia="sq-AL"/>
        </w:rPr>
        <w:t>m</w:t>
      </w:r>
      <w:r w:rsidRPr="00900E12">
        <w:rPr>
          <w:lang w:val="sq-AL" w:eastAsia="sq-AL"/>
        </w:rPr>
        <w:t>irëfunksionimi i regjistrimit dhe administrimit të subjekteve IPR duke ofruar shërbime efikase dhe miqësore për përdoruesit</w:t>
      </w:r>
      <w:r w:rsidR="008E66FF" w:rsidRPr="00900E12">
        <w:rPr>
          <w:lang w:val="sq-AL" w:eastAsia="sq-AL"/>
        </w:rPr>
        <w:t>;</w:t>
      </w:r>
    </w:p>
    <w:p w14:paraId="31A8A784" w14:textId="252AB4C7" w:rsidR="00685282" w:rsidRPr="00900E12" w:rsidRDefault="00685282" w:rsidP="00685282">
      <w:pPr>
        <w:pStyle w:val="TEKSTI"/>
        <w:rPr>
          <w:lang w:val="sq-AL" w:eastAsia="sq-AL"/>
        </w:rPr>
      </w:pPr>
      <w:r w:rsidRPr="00900E12">
        <w:rPr>
          <w:lang w:val="sq-AL" w:eastAsia="sq-AL"/>
        </w:rPr>
        <w:t>iii</w:t>
      </w:r>
      <w:r w:rsidR="005A1DE7" w:rsidRPr="00900E12">
        <w:rPr>
          <w:lang w:val="sq-AL" w:eastAsia="sq-AL"/>
        </w:rPr>
        <w:t>.</w:t>
      </w:r>
      <w:r w:rsidRPr="00900E12">
        <w:rPr>
          <w:lang w:val="sq-AL" w:eastAsia="sq-AL"/>
        </w:rPr>
        <w:t xml:space="preserve"> </w:t>
      </w:r>
      <w:r w:rsidR="005A1DE7" w:rsidRPr="00900E12">
        <w:rPr>
          <w:lang w:val="sq-AL" w:eastAsia="sq-AL"/>
        </w:rPr>
        <w:t>s</w:t>
      </w:r>
      <w:r w:rsidRPr="00900E12">
        <w:rPr>
          <w:lang w:val="sq-AL" w:eastAsia="sq-AL"/>
        </w:rPr>
        <w:t>ubjektet e IPR-së, përfaqësuesit privatë dhe akademikë janë fuqizuar në promovimin e blerjes, përdorimit dhe transferimit të IPR-ve te përdoruesit e mundshëm</w:t>
      </w:r>
      <w:r w:rsidR="008E66FF" w:rsidRPr="00900E12">
        <w:rPr>
          <w:lang w:val="sq-AL" w:eastAsia="sq-AL"/>
        </w:rPr>
        <w:t>;</w:t>
      </w:r>
    </w:p>
    <w:p w14:paraId="2E2F4CA5" w14:textId="67EFB52B" w:rsidR="00685282" w:rsidRPr="00900E12" w:rsidRDefault="00685282" w:rsidP="00685282">
      <w:pPr>
        <w:pStyle w:val="TEKSTI"/>
        <w:rPr>
          <w:lang w:val="sq-AL" w:eastAsia="sq-AL"/>
        </w:rPr>
      </w:pPr>
      <w:r w:rsidRPr="00900E12">
        <w:rPr>
          <w:lang w:val="sq-AL" w:eastAsia="sq-AL"/>
        </w:rPr>
        <w:t>iv</w:t>
      </w:r>
      <w:r w:rsidR="005A1DE7" w:rsidRPr="00900E12">
        <w:rPr>
          <w:lang w:val="sq-AL" w:eastAsia="sq-AL"/>
        </w:rPr>
        <w:t>.</w:t>
      </w:r>
      <w:r w:rsidRPr="00900E12">
        <w:rPr>
          <w:lang w:val="sq-AL" w:eastAsia="sq-AL"/>
        </w:rPr>
        <w:t xml:space="preserve"> </w:t>
      </w:r>
      <w:r w:rsidR="005A1DE7" w:rsidRPr="00900E12">
        <w:rPr>
          <w:lang w:val="sq-AL" w:eastAsia="sq-AL"/>
        </w:rPr>
        <w:t>d</w:t>
      </w:r>
      <w:r w:rsidRPr="00900E12">
        <w:rPr>
          <w:lang w:val="sq-AL" w:eastAsia="sq-AL"/>
        </w:rPr>
        <w:t>uke fuqizuar zbatimin e IPR-ve,</w:t>
      </w:r>
    </w:p>
    <w:p w14:paraId="679C19AD" w14:textId="70FE4FA9" w:rsidR="00685282" w:rsidRPr="00900E12" w:rsidRDefault="00685282" w:rsidP="00685282">
      <w:pPr>
        <w:pStyle w:val="TEKSTI"/>
        <w:rPr>
          <w:lang w:val="sq-AL" w:eastAsia="sq-AL"/>
        </w:rPr>
      </w:pPr>
      <w:r w:rsidRPr="00900E12">
        <w:rPr>
          <w:lang w:val="sq-AL" w:eastAsia="sq-AL"/>
        </w:rPr>
        <w:t>v</w:t>
      </w:r>
      <w:r w:rsidR="005A1DE7" w:rsidRPr="00900E12">
        <w:rPr>
          <w:lang w:val="sq-AL" w:eastAsia="sq-AL"/>
        </w:rPr>
        <w:t>. n</w:t>
      </w:r>
      <w:r w:rsidRPr="00900E12">
        <w:rPr>
          <w:lang w:val="sq-AL" w:eastAsia="sq-AL"/>
        </w:rPr>
        <w:t xml:space="preserve">dërgjegjësimi mbi rëndësinë e </w:t>
      </w:r>
      <w:r w:rsidR="008E66FF" w:rsidRPr="00900E12">
        <w:rPr>
          <w:lang w:val="sq-AL" w:eastAsia="sq-AL"/>
        </w:rPr>
        <w:t>transferimit të njohurive dhe teknologjisë dhe komercializim</w:t>
      </w:r>
      <w:r w:rsidRPr="00900E12">
        <w:rPr>
          <w:lang w:val="sq-AL" w:eastAsia="sq-AL"/>
        </w:rPr>
        <w:t>it të IPR si pjesë e procesit të inovacionit.</w:t>
      </w:r>
    </w:p>
    <w:p w14:paraId="274E89AB" w14:textId="3AA65A2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Projekti ALSIP do të akordojë imtësisht aktivitetet e tij të projektit në lidhje me sistemin GI në përputhje me Strategjinë Kombëtare të IP të përfunduar 2021</w:t>
      </w:r>
      <w:r w:rsidR="006B329F" w:rsidRPr="00900E12">
        <w:rPr>
          <w:rFonts w:ascii="Garamond" w:eastAsia="Playbill" w:hAnsi="Garamond"/>
          <w:snapToGrid w:val="0"/>
          <w:lang w:val="sq-AL"/>
        </w:rPr>
        <w:t>–</w:t>
      </w:r>
      <w:r w:rsidRPr="00900E12">
        <w:rPr>
          <w:rFonts w:ascii="Garamond" w:eastAsia="Playbill" w:hAnsi="Garamond"/>
          <w:snapToGrid w:val="0"/>
          <w:lang w:val="sq-AL"/>
        </w:rPr>
        <w:t>2025 dhe planin e tij të veprimit, sa më shpejt të jetë e mundur</w:t>
      </w:r>
      <w:r w:rsidRPr="00900E12">
        <w:rPr>
          <w:rFonts w:ascii="Garamond" w:eastAsia="Playbill" w:hAnsi="Garamond"/>
          <w:snapToGrid w:val="0"/>
          <w:vertAlign w:val="superscript"/>
          <w:lang w:val="sq-AL"/>
        </w:rPr>
        <w:footnoteReference w:id="11"/>
      </w:r>
      <w:r w:rsidRPr="00900E12">
        <w:rPr>
          <w:rFonts w:ascii="Garamond" w:eastAsia="Playbill" w:hAnsi="Garamond"/>
          <w:snapToGrid w:val="0"/>
          <w:lang w:val="sq-AL"/>
        </w:rPr>
        <w:t>. Mbështetja e projektit do t</w:t>
      </w:r>
      <w:r w:rsidR="00263C04" w:rsidRPr="00900E12">
        <w:rPr>
          <w:rFonts w:ascii="Garamond" w:eastAsia="Playbill" w:hAnsi="Garamond"/>
          <w:snapToGrid w:val="0"/>
          <w:lang w:val="sq-AL"/>
        </w:rPr>
        <w:t>’</w:t>
      </w:r>
      <w:r w:rsidRPr="00900E12">
        <w:rPr>
          <w:rFonts w:ascii="Garamond" w:eastAsia="Playbill" w:hAnsi="Garamond"/>
          <w:snapToGrid w:val="0"/>
          <w:lang w:val="sq-AL"/>
        </w:rPr>
        <w:t>i japë përparësi zbatimit të sistemit të GI dhe zbatimit të ligjit dhe do të përqendrohet në tr</w:t>
      </w:r>
      <w:r w:rsidR="003A1FB2" w:rsidRPr="00900E12">
        <w:rPr>
          <w:rFonts w:ascii="Garamond" w:eastAsia="Playbill" w:hAnsi="Garamond"/>
          <w:snapToGrid w:val="0"/>
          <w:lang w:val="sq-AL"/>
        </w:rPr>
        <w:t>i</w:t>
      </w:r>
      <w:r w:rsidRPr="00900E12">
        <w:rPr>
          <w:rFonts w:ascii="Garamond" w:eastAsia="Playbill" w:hAnsi="Garamond"/>
          <w:snapToGrid w:val="0"/>
          <w:lang w:val="sq-AL"/>
        </w:rPr>
        <w:t xml:space="preserve"> shtylla, nëse është në përputhje me kornizën e ofruar të dokumentit të Projektit ALSIP: </w:t>
      </w:r>
    </w:p>
    <w:p w14:paraId="6BC28FE0" w14:textId="007CD438" w:rsidR="00685282" w:rsidRPr="00900E12" w:rsidRDefault="00685282" w:rsidP="00685282">
      <w:pPr>
        <w:pStyle w:val="TEKSTI"/>
        <w:rPr>
          <w:lang w:val="sq-AL" w:eastAsia="sq-AL"/>
        </w:rPr>
      </w:pPr>
      <w:r w:rsidRPr="00900E12">
        <w:rPr>
          <w:lang w:val="sq-AL" w:eastAsia="sq-AL"/>
        </w:rPr>
        <w:t>1. Komunikimi dhe informacioni për të gjithë operatorët mbi të drejtat dhe detyrimet e tyre, dhe mënyrën e respektimit të ligjit përmes:</w:t>
      </w:r>
    </w:p>
    <w:p w14:paraId="221667A8" w14:textId="29C654FA" w:rsidR="00685282" w:rsidRPr="00900E12" w:rsidRDefault="00685282" w:rsidP="00685282">
      <w:pPr>
        <w:pStyle w:val="TEKSTI"/>
        <w:rPr>
          <w:lang w:val="sq-AL" w:eastAsia="sq-AL"/>
        </w:rPr>
      </w:pPr>
      <w:r w:rsidRPr="00900E12">
        <w:rPr>
          <w:lang w:val="sq-AL" w:eastAsia="sq-AL"/>
        </w:rPr>
        <w:t xml:space="preserve">- </w:t>
      </w:r>
      <w:r w:rsidR="008C2635" w:rsidRPr="00900E12">
        <w:rPr>
          <w:lang w:val="sq-AL" w:eastAsia="sq-AL"/>
        </w:rPr>
        <w:t xml:space="preserve">ndihmon </w:t>
      </w:r>
      <w:r w:rsidRPr="00900E12">
        <w:rPr>
          <w:lang w:val="sq-AL" w:eastAsia="sq-AL"/>
        </w:rPr>
        <w:t>MBZHR</w:t>
      </w:r>
      <w:r w:rsidR="00F51575" w:rsidRPr="00900E12">
        <w:rPr>
          <w:lang w:val="sq-AL" w:eastAsia="sq-AL"/>
        </w:rPr>
        <w:t>-në</w:t>
      </w:r>
      <w:r w:rsidRPr="00900E12">
        <w:rPr>
          <w:lang w:val="sq-AL" w:eastAsia="sq-AL"/>
        </w:rPr>
        <w:t xml:space="preserve"> për të krijuar udhëzuesin e aplikantit dhe udhëzuesin për prodhuesit dhe organizatat e prodhuesve që zbatojnë skemën dhe administrojnë GI-të;</w:t>
      </w:r>
    </w:p>
    <w:p w14:paraId="5093656E" w14:textId="2A6C95B4" w:rsidR="00685282" w:rsidRPr="00900E12" w:rsidRDefault="00685282" w:rsidP="00685282">
      <w:pPr>
        <w:pStyle w:val="TEKSTI"/>
        <w:rPr>
          <w:lang w:val="sq-AL" w:eastAsia="sq-AL"/>
        </w:rPr>
      </w:pPr>
      <w:r w:rsidRPr="00900E12">
        <w:rPr>
          <w:lang w:val="sq-AL" w:eastAsia="sq-AL"/>
        </w:rPr>
        <w:t xml:space="preserve">- </w:t>
      </w:r>
      <w:r w:rsidR="008C2635" w:rsidRPr="00900E12">
        <w:rPr>
          <w:lang w:val="sq-AL" w:eastAsia="sq-AL"/>
        </w:rPr>
        <w:t xml:space="preserve">zhvillimi </w:t>
      </w:r>
      <w:r w:rsidRPr="00900E12">
        <w:rPr>
          <w:lang w:val="sq-AL" w:eastAsia="sq-AL"/>
        </w:rPr>
        <w:t>i materialeve të ndërgjegjësimit dhe promovimit për konsumatorët, sektorin e shitjes me pakicë dhe HoReCa mbi përfitimet dhe garancitë e TGJ të mbrojtur</w:t>
      </w:r>
      <w:r w:rsidR="006D539F" w:rsidRPr="00900E12">
        <w:rPr>
          <w:lang w:val="sq-AL" w:eastAsia="sq-AL"/>
        </w:rPr>
        <w:t xml:space="preserve"> </w:t>
      </w:r>
      <w:r w:rsidRPr="00900E12">
        <w:rPr>
          <w:lang w:val="sq-AL" w:eastAsia="sq-AL"/>
        </w:rPr>
        <w:t xml:space="preserve">dhe </w:t>
      </w:r>
      <w:r w:rsidR="003A1FB2" w:rsidRPr="00900E12">
        <w:rPr>
          <w:lang w:val="sq-AL" w:eastAsia="sq-AL"/>
        </w:rPr>
        <w:t>e</w:t>
      </w:r>
      <w:r w:rsidRPr="00900E12">
        <w:rPr>
          <w:lang w:val="sq-AL" w:eastAsia="sq-AL"/>
        </w:rPr>
        <w:t xml:space="preserve">mërtimeve të </w:t>
      </w:r>
      <w:r w:rsidR="003A1FB2" w:rsidRPr="00900E12">
        <w:rPr>
          <w:lang w:val="sq-AL" w:eastAsia="sq-AL"/>
        </w:rPr>
        <w:t>o</w:t>
      </w:r>
      <w:r w:rsidRPr="00900E12">
        <w:rPr>
          <w:lang w:val="sq-AL" w:eastAsia="sq-AL"/>
        </w:rPr>
        <w:t>rigjinës;</w:t>
      </w:r>
    </w:p>
    <w:p w14:paraId="4362EE1D" w14:textId="49A39A84" w:rsidR="00685282" w:rsidRPr="00900E12" w:rsidRDefault="00685282" w:rsidP="00685282">
      <w:pPr>
        <w:pStyle w:val="TEKSTI"/>
        <w:rPr>
          <w:lang w:val="sq-AL" w:eastAsia="sq-AL"/>
        </w:rPr>
      </w:pPr>
      <w:r w:rsidRPr="00900E12">
        <w:rPr>
          <w:lang w:val="sq-AL" w:eastAsia="sq-AL"/>
        </w:rPr>
        <w:t>2. Trajnimi i operatorëve të TGJ të zgjedhur në bazë të dinamizmit dhe angazhimit të tyre përmes;</w:t>
      </w:r>
    </w:p>
    <w:p w14:paraId="02995782" w14:textId="4BA1E07B" w:rsidR="00685282" w:rsidRPr="00900E12" w:rsidRDefault="00685282" w:rsidP="00685282">
      <w:pPr>
        <w:pStyle w:val="TEKSTI"/>
        <w:rPr>
          <w:lang w:val="sq-AL" w:eastAsia="sq-AL"/>
        </w:rPr>
      </w:pPr>
      <w:r w:rsidRPr="00900E12">
        <w:rPr>
          <w:rFonts w:ascii="Calibri" w:hAnsi="Calibri" w:cs="Calibri"/>
          <w:lang w:val="sq-AL" w:eastAsia="sq-AL"/>
        </w:rPr>
        <w:t xml:space="preserve">- </w:t>
      </w:r>
      <w:r w:rsidRPr="00900E12">
        <w:rPr>
          <w:lang w:val="sq-AL" w:eastAsia="sq-AL"/>
        </w:rPr>
        <w:t>Ndihmon prodhuesit e TGJ dhe EO të regjistruara për të menaxhuar dhe garantuar cilësinë e produkteve të tyre nga:</w:t>
      </w:r>
    </w:p>
    <w:p w14:paraId="4FBEC1FC" w14:textId="205EBA91" w:rsidR="00685282" w:rsidRPr="00900E12" w:rsidRDefault="00685282" w:rsidP="00685282">
      <w:pPr>
        <w:pStyle w:val="TEKSTI"/>
        <w:rPr>
          <w:lang w:val="sq-AL" w:eastAsia="sq-AL"/>
        </w:rPr>
      </w:pPr>
      <w:r w:rsidRPr="00900E12">
        <w:rPr>
          <w:rFonts w:ascii="Calibri" w:hAnsi="Calibri" w:cs="Calibri"/>
          <w:lang w:val="sq-AL" w:eastAsia="sq-AL"/>
        </w:rPr>
        <w:t xml:space="preserve">- </w:t>
      </w:r>
      <w:r w:rsidRPr="00900E12">
        <w:rPr>
          <w:lang w:val="sq-AL" w:eastAsia="sq-AL"/>
        </w:rPr>
        <w:t>lidhja me NFA ose një BK për të negociuar modalitetet e kontrollit të jashtëm;</w:t>
      </w:r>
    </w:p>
    <w:p w14:paraId="6424BD62" w14:textId="1ABAEF49" w:rsidR="00685282" w:rsidRPr="00900E12" w:rsidRDefault="00685282" w:rsidP="00685282">
      <w:pPr>
        <w:pStyle w:val="TEKSTI"/>
        <w:rPr>
          <w:rFonts w:ascii="Calibri" w:hAnsi="Calibri" w:cs="Calibri"/>
          <w:lang w:val="sq-AL" w:eastAsia="sq-AL"/>
        </w:rPr>
      </w:pPr>
      <w:r w:rsidRPr="00900E12">
        <w:rPr>
          <w:rFonts w:ascii="Calibri" w:hAnsi="Calibri" w:cs="Calibri"/>
          <w:lang w:val="sq-AL" w:eastAsia="sq-AL"/>
        </w:rPr>
        <w:t xml:space="preserve">- </w:t>
      </w:r>
      <w:r w:rsidRPr="00900E12">
        <w:rPr>
          <w:lang w:val="sq-AL" w:eastAsia="sq-AL"/>
        </w:rPr>
        <w:t xml:space="preserve">trajnimi i </w:t>
      </w:r>
      <w:r w:rsidR="00BC5104" w:rsidRPr="00900E12">
        <w:rPr>
          <w:lang w:val="sq-AL" w:eastAsia="sq-AL"/>
        </w:rPr>
        <w:t xml:space="preserve">organizatave prodhues </w:t>
      </w:r>
      <w:r w:rsidRPr="00900E12">
        <w:rPr>
          <w:lang w:val="sq-AL" w:eastAsia="sq-AL"/>
        </w:rPr>
        <w:t>në përcaktimin e kontrollit të brendshëm;</w:t>
      </w:r>
    </w:p>
    <w:p w14:paraId="70824B77" w14:textId="462DFB0F" w:rsidR="00685282" w:rsidRPr="00900E12" w:rsidRDefault="00685282" w:rsidP="00685282">
      <w:pPr>
        <w:pStyle w:val="TEKSTI"/>
        <w:rPr>
          <w:rFonts w:ascii="Calibri" w:hAnsi="Calibri" w:cs="Calibri"/>
          <w:lang w:val="sq-AL" w:eastAsia="sq-AL"/>
        </w:rPr>
      </w:pPr>
      <w:r w:rsidRPr="00900E12">
        <w:rPr>
          <w:rFonts w:ascii="Calibri" w:hAnsi="Calibri" w:cs="Calibri"/>
          <w:lang w:val="sq-AL" w:eastAsia="sq-AL"/>
        </w:rPr>
        <w:t xml:space="preserve">- </w:t>
      </w:r>
      <w:r w:rsidRPr="00900E12">
        <w:rPr>
          <w:lang w:val="sq-AL" w:eastAsia="sq-AL"/>
        </w:rPr>
        <w:t xml:space="preserve">të kryejë një kontroll dhe </w:t>
      </w:r>
      <w:r w:rsidR="00BC5104" w:rsidRPr="00900E12">
        <w:rPr>
          <w:lang w:val="sq-AL" w:eastAsia="sq-AL"/>
        </w:rPr>
        <w:t>c</w:t>
      </w:r>
      <w:r w:rsidRPr="00900E12">
        <w:rPr>
          <w:lang w:val="sq-AL" w:eastAsia="sq-AL"/>
        </w:rPr>
        <w:t>ertifikim të zbrazët ose të plotë;</w:t>
      </w:r>
    </w:p>
    <w:p w14:paraId="5195FF87" w14:textId="595B03D6" w:rsidR="00685282" w:rsidRPr="00900E12" w:rsidRDefault="00685282" w:rsidP="00685282">
      <w:pPr>
        <w:pStyle w:val="TEKSTI"/>
        <w:rPr>
          <w:rFonts w:ascii="Calibri" w:hAnsi="Calibri" w:cs="Calibri"/>
          <w:lang w:val="sq-AL" w:eastAsia="sq-AL"/>
        </w:rPr>
      </w:pPr>
      <w:r w:rsidRPr="00900E12">
        <w:rPr>
          <w:rFonts w:ascii="Calibri" w:hAnsi="Calibri" w:cs="Calibri"/>
          <w:lang w:val="sq-AL" w:eastAsia="sq-AL"/>
        </w:rPr>
        <w:t xml:space="preserve">- </w:t>
      </w:r>
      <w:r w:rsidRPr="00900E12">
        <w:rPr>
          <w:lang w:val="sq-AL" w:eastAsia="sq-AL"/>
        </w:rPr>
        <w:t>zhvillimi dhe organizimi i seminareve dhe takimeve trajnuese;</w:t>
      </w:r>
    </w:p>
    <w:p w14:paraId="6CD42387" w14:textId="3B7EA5C0" w:rsidR="00685282" w:rsidRPr="00900E12" w:rsidRDefault="00685282" w:rsidP="00685282">
      <w:pPr>
        <w:pStyle w:val="TEKSTI"/>
        <w:rPr>
          <w:lang w:val="sq-AL" w:eastAsia="sq-AL"/>
        </w:rPr>
      </w:pPr>
      <w:r w:rsidRPr="00900E12">
        <w:rPr>
          <w:lang w:val="sq-AL" w:eastAsia="sq-AL"/>
        </w:rPr>
        <w:t>3. Zbatimi i dispozitës në rast të mosrespektimit dhe shkeljeve.</w:t>
      </w:r>
    </w:p>
    <w:p w14:paraId="2163F133" w14:textId="41EF62AB" w:rsidR="00685282" w:rsidRPr="00900E12" w:rsidRDefault="00685282" w:rsidP="00685282">
      <w:pPr>
        <w:pStyle w:val="TEKSTI"/>
        <w:rPr>
          <w:rFonts w:ascii="Calibri" w:hAnsi="Calibri" w:cs="Calibri"/>
          <w:lang w:val="sq-AL" w:eastAsia="sq-AL"/>
        </w:rPr>
      </w:pPr>
      <w:r w:rsidRPr="00900E12">
        <w:rPr>
          <w:rFonts w:ascii="Calibri" w:hAnsi="Calibri" w:cs="Calibri"/>
          <w:lang w:val="sq-AL" w:eastAsia="sq-AL"/>
        </w:rPr>
        <w:t xml:space="preserve">- </w:t>
      </w:r>
      <w:r w:rsidRPr="00900E12">
        <w:rPr>
          <w:lang w:val="sq-AL" w:eastAsia="sq-AL"/>
        </w:rPr>
        <w:t>Ndihmon DPPI</w:t>
      </w:r>
      <w:r w:rsidR="000372BC" w:rsidRPr="00900E12">
        <w:rPr>
          <w:lang w:val="sq-AL"/>
        </w:rPr>
        <w:t>-në</w:t>
      </w:r>
      <w:r w:rsidRPr="00900E12">
        <w:rPr>
          <w:lang w:val="sq-AL" w:eastAsia="sq-AL"/>
        </w:rPr>
        <w:t xml:space="preserve"> dhe MBZHR</w:t>
      </w:r>
      <w:r w:rsidR="000372BC" w:rsidRPr="00900E12">
        <w:rPr>
          <w:lang w:val="sq-AL"/>
        </w:rPr>
        <w:t>-në</w:t>
      </w:r>
      <w:r w:rsidRPr="00900E12">
        <w:rPr>
          <w:lang w:val="sq-AL" w:eastAsia="sq-AL"/>
        </w:rPr>
        <w:t xml:space="preserve"> për të hartuar rregulloret për </w:t>
      </w:r>
      <w:r w:rsidR="00AB0A8E" w:rsidRPr="00900E12">
        <w:rPr>
          <w:lang w:val="sq-AL" w:eastAsia="sq-AL"/>
        </w:rPr>
        <w:t>“</w:t>
      </w:r>
      <w:r w:rsidRPr="00900E12">
        <w:rPr>
          <w:lang w:val="sq-AL" w:eastAsia="sq-AL"/>
        </w:rPr>
        <w:t xml:space="preserve">Kontrollin dhe </w:t>
      </w:r>
      <w:r w:rsidR="00BC5104" w:rsidRPr="00900E12">
        <w:rPr>
          <w:lang w:val="sq-AL" w:eastAsia="sq-AL"/>
        </w:rPr>
        <w:t>c</w:t>
      </w:r>
      <w:r w:rsidRPr="00900E12">
        <w:rPr>
          <w:lang w:val="sq-AL" w:eastAsia="sq-AL"/>
        </w:rPr>
        <w:t>ertifikimin</w:t>
      </w:r>
      <w:r w:rsidR="00AB0A8E" w:rsidRPr="00900E12">
        <w:rPr>
          <w:lang w:val="sq-AL" w:eastAsia="sq-AL"/>
        </w:rPr>
        <w:t>”</w:t>
      </w:r>
      <w:r w:rsidRPr="00900E12">
        <w:rPr>
          <w:lang w:val="sq-AL" w:eastAsia="sq-AL"/>
        </w:rPr>
        <w:t xml:space="preserve"> si dhe </w:t>
      </w:r>
      <w:r w:rsidR="00AB0A8E" w:rsidRPr="00900E12">
        <w:rPr>
          <w:lang w:val="sq-AL" w:eastAsia="sq-AL"/>
        </w:rPr>
        <w:t>“</w:t>
      </w:r>
      <w:r w:rsidRPr="00900E12">
        <w:rPr>
          <w:lang w:val="sq-AL" w:eastAsia="sq-AL"/>
        </w:rPr>
        <w:t>Rolin dhe kompetencat e grupeve të prodhuesve</w:t>
      </w:r>
      <w:r w:rsidR="00AB0A8E" w:rsidRPr="00900E12">
        <w:rPr>
          <w:lang w:val="sq-AL" w:eastAsia="sq-AL"/>
        </w:rPr>
        <w:t>”</w:t>
      </w:r>
      <w:r w:rsidR="00BC5104" w:rsidRPr="00900E12">
        <w:rPr>
          <w:lang w:val="sq-AL" w:eastAsia="sq-AL"/>
        </w:rPr>
        <w:t>.</w:t>
      </w:r>
    </w:p>
    <w:p w14:paraId="12290560" w14:textId="302CBF53" w:rsidR="00685282" w:rsidRPr="00900E12" w:rsidRDefault="00685282" w:rsidP="00685282">
      <w:pPr>
        <w:pStyle w:val="TEKSTI"/>
        <w:rPr>
          <w:lang w:val="sq-AL" w:eastAsia="sq-AL"/>
        </w:rPr>
      </w:pPr>
      <w:r w:rsidRPr="00900E12">
        <w:rPr>
          <w:rFonts w:ascii="Calibri" w:hAnsi="Calibri" w:cs="Calibri"/>
          <w:lang w:val="sq-AL" w:eastAsia="sq-AL"/>
        </w:rPr>
        <w:t xml:space="preserve">- </w:t>
      </w:r>
      <w:r w:rsidRPr="00900E12">
        <w:rPr>
          <w:lang w:val="sq-AL" w:eastAsia="sq-AL"/>
        </w:rPr>
        <w:t>Zhvillimi i seminareve ndërgjegjësuese dhe trajnuese.</w:t>
      </w:r>
    </w:p>
    <w:p w14:paraId="4815E2A5" w14:textId="14C3E0B1" w:rsidR="00621244" w:rsidRPr="00900E12" w:rsidRDefault="00685282" w:rsidP="00685282">
      <w:pPr>
        <w:pStyle w:val="TEKSTI"/>
        <w:rPr>
          <w:snapToGrid w:val="0"/>
          <w:lang w:val="sq-AL"/>
        </w:rPr>
      </w:pPr>
      <w:r w:rsidRPr="00900E12">
        <w:rPr>
          <w:snapToGrid w:val="0"/>
          <w:lang w:val="sq-AL"/>
        </w:rPr>
        <w:t xml:space="preserve">17. </w:t>
      </w:r>
      <w:r w:rsidR="00621244" w:rsidRPr="00900E12">
        <w:rPr>
          <w:snapToGrid w:val="0"/>
          <w:lang w:val="sq-AL"/>
        </w:rPr>
        <w:t>KËRKIMI, ZHVILLIMI DHE MËSIMDHËNIA E PRONËSISË INTELEKTUALE</w:t>
      </w:r>
    </w:p>
    <w:p w14:paraId="6CF608F1" w14:textId="77777777" w:rsidR="00621244" w:rsidRPr="00900E12" w:rsidRDefault="00621244" w:rsidP="00621244">
      <w:pPr>
        <w:pBdr>
          <w:top w:val="nil"/>
          <w:left w:val="nil"/>
          <w:bottom w:val="nil"/>
          <w:right w:val="nil"/>
          <w:between w:val="nil"/>
          <w:bar w:val="nil"/>
        </w:pBdr>
        <w:ind w:firstLine="284"/>
        <w:jc w:val="both"/>
        <w:rPr>
          <w:rFonts w:ascii="Garamond" w:hAnsi="Garamond"/>
          <w:bCs/>
          <w:i/>
          <w:iCs/>
          <w:bdr w:val="nil"/>
          <w:lang w:val="sq-AL"/>
        </w:rPr>
      </w:pPr>
      <w:r w:rsidRPr="00900E12">
        <w:rPr>
          <w:rFonts w:ascii="Garamond" w:eastAsia="Arial Unicode MS" w:hAnsi="Garamond" w:cs="Arial Unicode MS"/>
          <w:bdr w:val="nil"/>
          <w:lang w:val="sq-AL"/>
        </w:rPr>
        <w:t xml:space="preserve">1.7.1 </w:t>
      </w:r>
      <w:r w:rsidRPr="00900E12">
        <w:rPr>
          <w:rFonts w:ascii="Garamond" w:eastAsia="Arial Unicode MS" w:hAnsi="Garamond" w:cs="Arial Unicode MS"/>
          <w:bCs/>
          <w:iCs/>
          <w:bdr w:val="nil"/>
          <w:lang w:val="sq-AL"/>
        </w:rPr>
        <w:t xml:space="preserve">MINISTRIA E ARSIMIT DHE SPORTIT </w:t>
      </w:r>
    </w:p>
    <w:p w14:paraId="6FD0C9F1" w14:textId="531043B1" w:rsidR="00621244" w:rsidRPr="00900E12" w:rsidRDefault="00621244" w:rsidP="00621244">
      <w:pPr>
        <w:pBdr>
          <w:top w:val="nil"/>
          <w:left w:val="nil"/>
          <w:bottom w:val="nil"/>
          <w:right w:val="nil"/>
          <w:between w:val="nil"/>
          <w:bar w:val="nil"/>
        </w:pBdr>
        <w:ind w:firstLine="284"/>
        <w:jc w:val="both"/>
        <w:rPr>
          <w:rFonts w:ascii="Garamond" w:hAnsi="Garamond"/>
          <w:bdr w:val="nil"/>
          <w:lang w:val="sq-AL"/>
        </w:rPr>
      </w:pPr>
      <w:bookmarkStart w:id="4" w:name="_Hlk90978388"/>
      <w:r w:rsidRPr="00900E12">
        <w:rPr>
          <w:rFonts w:ascii="Garamond" w:eastAsia="Arial Unicode MS" w:hAnsi="Garamond" w:cs="Arial Unicode MS"/>
          <w:color w:val="000000"/>
          <w:bdr w:val="nil"/>
          <w:lang w:val="sq-AL"/>
        </w:rPr>
        <w:t>Ministria përgjegjëse për arsimin miraton kurrikulat dhe institucioni që i harton dhe përgatit është ASCAP</w:t>
      </w:r>
      <w:r w:rsidR="0065436C" w:rsidRPr="00900E12">
        <w:rPr>
          <w:rFonts w:ascii="Garamond" w:eastAsia="Arial Unicode MS" w:hAnsi="Garamond" w:cs="Arial Unicode MS"/>
          <w:color w:val="000000"/>
          <w:bdr w:val="nil"/>
          <w:lang w:val="sq-AL"/>
        </w:rPr>
        <w:t>-ja</w:t>
      </w:r>
      <w:r w:rsidRPr="00900E12">
        <w:rPr>
          <w:rFonts w:ascii="Garamond" w:eastAsia="Arial Unicode MS" w:hAnsi="Garamond" w:cs="Arial Unicode MS"/>
          <w:color w:val="000000"/>
          <w:bdr w:val="nil"/>
          <w:lang w:val="sq-AL"/>
        </w:rPr>
        <w:t xml:space="preserve"> në zbatim të vendimit nr. 98, datë 27.2.2019</w:t>
      </w:r>
      <w:r w:rsidR="006B329F" w:rsidRPr="00900E12">
        <w:rPr>
          <w:rFonts w:ascii="Garamond" w:eastAsia="Arial Unicode MS" w:hAnsi="Garamond" w:cs="Arial Unicode MS"/>
          <w:color w:val="000000"/>
          <w:bdr w:val="nil"/>
          <w:lang w:val="sq-AL"/>
        </w:rPr>
        <w:t>,</w:t>
      </w:r>
      <w:r w:rsidRPr="00900E12">
        <w:rPr>
          <w:rFonts w:ascii="Garamond" w:eastAsia="Arial Unicode MS" w:hAnsi="Garamond" w:cs="Arial Unicode MS"/>
          <w:color w:val="000000"/>
          <w:bdr w:val="nil"/>
          <w:lang w:val="sq-AL"/>
        </w:rPr>
        <w:t xml:space="preserve"> të Këshillit të Ministrave</w:t>
      </w:r>
      <w:r w:rsidR="006B329F" w:rsidRPr="00900E12">
        <w:rPr>
          <w:rFonts w:ascii="Garamond" w:eastAsia="Arial Unicode MS" w:hAnsi="Garamond" w:cs="Arial Unicode MS"/>
          <w:color w:val="000000"/>
          <w:bdr w:val="nil"/>
          <w:lang w:val="sq-AL"/>
        </w:rPr>
        <w:t>,</w:t>
      </w:r>
      <w:r w:rsidRPr="00900E12">
        <w:rPr>
          <w:rFonts w:ascii="Garamond" w:eastAsia="Arial Unicode MS" w:hAnsi="Garamond" w:cs="Arial Unicode MS"/>
          <w:color w:val="000000"/>
          <w:bdr w:val="nil"/>
          <w:lang w:val="sq-AL"/>
        </w:rPr>
        <w:t xml:space="preserve"> </w:t>
      </w:r>
      <w:r w:rsidR="00AB0A8E" w:rsidRPr="00900E12">
        <w:rPr>
          <w:rFonts w:ascii="Garamond" w:eastAsia="Arial Unicode MS" w:hAnsi="Garamond" w:cs="Arial Unicode MS"/>
          <w:color w:val="000000"/>
          <w:bdr w:val="nil"/>
          <w:lang w:val="sq-AL"/>
        </w:rPr>
        <w:t>“</w:t>
      </w:r>
      <w:r w:rsidRPr="00900E12">
        <w:rPr>
          <w:rFonts w:ascii="Garamond" w:eastAsia="Arial Unicode MS" w:hAnsi="Garamond" w:cs="Arial Unicode MS"/>
          <w:color w:val="000000"/>
          <w:bdr w:val="nil"/>
          <w:lang w:val="sq-AL"/>
        </w:rPr>
        <w:t xml:space="preserve">Për </w:t>
      </w:r>
      <w:r w:rsidRPr="00900E12">
        <w:rPr>
          <w:rFonts w:ascii="Garamond" w:eastAsia="Arial Unicode MS" w:hAnsi="Garamond" w:cs="Arial Unicode MS"/>
          <w:color w:val="000000"/>
          <w:bdr w:val="nil"/>
          <w:lang w:val="sq-AL"/>
        </w:rPr>
        <w:lastRenderedPageBreak/>
        <w:t>krijimin, mënyrën e organizimit e të funksionimit të Agjencisë së Sigurimit të Cilësisë së Arsimit Parauniversitar (ASCAP)</w:t>
      </w:r>
      <w:r w:rsidR="00AB0A8E" w:rsidRPr="00900E12">
        <w:rPr>
          <w:rFonts w:ascii="Garamond" w:eastAsia="Arial Unicode MS" w:hAnsi="Garamond" w:cs="Arial Unicode MS"/>
          <w:color w:val="000000"/>
          <w:bdr w:val="nil"/>
          <w:lang w:val="sq-AL"/>
        </w:rPr>
        <w:t>”</w:t>
      </w:r>
      <w:r w:rsidRPr="00900E12">
        <w:rPr>
          <w:rFonts w:ascii="Garamond" w:eastAsia="Arial Unicode MS" w:hAnsi="Garamond" w:cs="Arial Unicode MS"/>
          <w:color w:val="000000"/>
          <w:bdr w:val="nil"/>
          <w:lang w:val="sq-AL"/>
        </w:rPr>
        <w:t>.</w:t>
      </w:r>
      <w:r w:rsidRPr="00900E12">
        <w:rPr>
          <w:rFonts w:ascii="Garamond" w:hAnsi="Garamond"/>
          <w:bdr w:val="nil"/>
          <w:lang w:val="sq-AL"/>
        </w:rPr>
        <w:t xml:space="preserve"> </w:t>
      </w:r>
      <w:r w:rsidRPr="00900E12">
        <w:rPr>
          <w:rFonts w:ascii="Garamond" w:eastAsia="Arial Unicode MS" w:hAnsi="Garamond" w:cs="Arial Unicode MS"/>
          <w:bdr w:val="nil"/>
          <w:lang w:val="sq-AL"/>
        </w:rPr>
        <w:t xml:space="preserve">Agjencia e Sigurimit të Cilësisë në Arsimin Parauniversitar </w:t>
      </w:r>
      <w:bookmarkEnd w:id="4"/>
      <w:r w:rsidRPr="00900E12">
        <w:rPr>
          <w:rFonts w:ascii="Garamond" w:eastAsia="Arial Unicode MS" w:hAnsi="Garamond" w:cs="Arial Unicode MS"/>
          <w:bdr w:val="nil"/>
          <w:lang w:val="sq-AL"/>
        </w:rPr>
        <w:t>përgatit kurrikulën për Sigurimin e Cilësisë në Arsimin Parauniversitar.</w:t>
      </w:r>
      <w:r w:rsidRPr="00900E12">
        <w:rPr>
          <w:rFonts w:ascii="Garamond" w:hAnsi="Garamond" w:cs="Arial Unicode MS"/>
          <w:bdr w:val="nil"/>
          <w:lang w:val="sq-AL"/>
        </w:rPr>
        <w:t xml:space="preserve"> </w:t>
      </w:r>
    </w:p>
    <w:p w14:paraId="2D2371F8" w14:textId="29F4EDEA"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hAnsi="Garamond"/>
          <w:snapToGrid w:val="0"/>
          <w:lang w:val="sq-AL"/>
        </w:rPr>
        <w:t>1.7.2</w:t>
      </w:r>
      <w:r w:rsidR="006B329F" w:rsidRPr="00900E12">
        <w:rPr>
          <w:rFonts w:ascii="Garamond" w:hAnsi="Garamond"/>
          <w:snapToGrid w:val="0"/>
          <w:lang w:val="sq-AL"/>
        </w:rPr>
        <w:t xml:space="preserve"> </w:t>
      </w:r>
      <w:r w:rsidRPr="00900E12">
        <w:rPr>
          <w:rFonts w:ascii="Garamond" w:eastAsia="Playbill" w:hAnsi="Garamond"/>
          <w:snapToGrid w:val="0"/>
          <w:lang w:val="sq-AL"/>
        </w:rPr>
        <w:t>AGJENCIA E SIGURIMIT TË CILËSISË NË ARSIMIN PARAUNIVERSITAR (ASCAP)</w:t>
      </w:r>
    </w:p>
    <w:p w14:paraId="4E31CA7E" w14:textId="43F76102" w:rsidR="00621244" w:rsidRPr="00900E12" w:rsidRDefault="00621244" w:rsidP="00621244">
      <w:pPr>
        <w:suppressAutoHyphens/>
        <w:ind w:firstLine="284"/>
        <w:jc w:val="both"/>
        <w:rPr>
          <w:rFonts w:ascii="Garamond" w:hAnsi="Garamond"/>
          <w:snapToGrid w:val="0"/>
          <w:lang w:val="sq-AL"/>
        </w:rPr>
      </w:pPr>
      <w:r w:rsidRPr="00900E12">
        <w:rPr>
          <w:rFonts w:ascii="Garamond" w:eastAsia="Playbill" w:hAnsi="Garamond"/>
          <w:snapToGrid w:val="0"/>
          <w:lang w:val="sq-AL"/>
        </w:rPr>
        <w:t xml:space="preserve">Agjencia e Sigurimit të Cilësisë në Arsimin Parauniversitar (këtu e më poshtë </w:t>
      </w:r>
      <w:r w:rsidR="00BC5104" w:rsidRPr="00900E12">
        <w:rPr>
          <w:rFonts w:ascii="Garamond" w:eastAsia="Playbill" w:hAnsi="Garamond"/>
          <w:snapToGrid w:val="0"/>
          <w:lang w:val="sq-AL"/>
        </w:rPr>
        <w:t>“</w:t>
      </w:r>
      <w:r w:rsidRPr="00900E12">
        <w:rPr>
          <w:rFonts w:ascii="Garamond" w:eastAsia="Playbill" w:hAnsi="Garamond"/>
          <w:snapToGrid w:val="0"/>
          <w:lang w:val="sq-AL"/>
        </w:rPr>
        <w:t>ASCAP</w:t>
      </w:r>
      <w:r w:rsidR="00BC5104" w:rsidRPr="00900E12">
        <w:rPr>
          <w:rFonts w:ascii="Garamond" w:eastAsia="Playbill" w:hAnsi="Garamond"/>
          <w:snapToGrid w:val="0"/>
          <w:lang w:val="sq-AL"/>
        </w:rPr>
        <w:t>”</w:t>
      </w:r>
      <w:r w:rsidRPr="00900E12">
        <w:rPr>
          <w:rFonts w:ascii="Garamond" w:eastAsia="Playbill" w:hAnsi="Garamond"/>
          <w:snapToGrid w:val="0"/>
          <w:lang w:val="sq-AL"/>
        </w:rPr>
        <w:t>)</w:t>
      </w:r>
      <w:r w:rsidR="006D539F" w:rsidRPr="00900E12">
        <w:rPr>
          <w:rFonts w:ascii="Garamond" w:eastAsia="Playbill" w:hAnsi="Garamond"/>
          <w:snapToGrid w:val="0"/>
          <w:lang w:val="sq-AL"/>
        </w:rPr>
        <w:t xml:space="preserve"> </w:t>
      </w:r>
      <w:r w:rsidRPr="00900E12">
        <w:rPr>
          <w:rFonts w:ascii="Garamond" w:hAnsi="Garamond"/>
          <w:snapToGrid w:val="0"/>
          <w:lang w:val="sq-AL"/>
        </w:rPr>
        <w:t xml:space="preserve">është institucion publik, në varësi të </w:t>
      </w:r>
      <w:r w:rsidR="004909B5" w:rsidRPr="00900E12">
        <w:rPr>
          <w:rFonts w:ascii="Garamond" w:hAnsi="Garamond"/>
          <w:snapToGrid w:val="0"/>
          <w:lang w:val="sq-AL"/>
        </w:rPr>
        <w:t>m</w:t>
      </w:r>
      <w:r w:rsidRPr="00900E12">
        <w:rPr>
          <w:rFonts w:ascii="Garamond" w:hAnsi="Garamond"/>
          <w:snapToGrid w:val="0"/>
          <w:lang w:val="sq-AL"/>
        </w:rPr>
        <w:t>inistrit përgjegjës për arsimin. Megjithatë ASCAP</w:t>
      </w:r>
      <w:r w:rsidR="00BC5104" w:rsidRPr="00900E12">
        <w:rPr>
          <w:rFonts w:ascii="Garamond" w:hAnsi="Garamond"/>
          <w:snapToGrid w:val="0"/>
          <w:lang w:val="sq-AL"/>
        </w:rPr>
        <w:t>-ja</w:t>
      </w:r>
      <w:r w:rsidRPr="00900E12">
        <w:rPr>
          <w:rFonts w:ascii="Garamond" w:hAnsi="Garamond"/>
          <w:snapToGrid w:val="0"/>
          <w:lang w:val="sq-AL"/>
        </w:rPr>
        <w:t xml:space="preserve"> është trashëgimtari i Institutit të Studimeve Pedagogjike, i themeluar në vitin 1970, i cili ka vijuar ekzistencën e tij përmes emërtimeve të reja që ka marrë gjatë 20 </w:t>
      </w:r>
      <w:r w:rsidR="00C21E17" w:rsidRPr="00900E12">
        <w:rPr>
          <w:rFonts w:ascii="Garamond" w:hAnsi="Garamond"/>
          <w:snapToGrid w:val="0"/>
          <w:lang w:val="sq-AL"/>
        </w:rPr>
        <w:t>vjetët</w:t>
      </w:r>
      <w:r w:rsidRPr="00900E12">
        <w:rPr>
          <w:rFonts w:ascii="Garamond" w:hAnsi="Garamond"/>
          <w:snapToGrid w:val="0"/>
          <w:lang w:val="sq-AL"/>
        </w:rPr>
        <w:t xml:space="preserve"> e fundit</w:t>
      </w:r>
      <w:r w:rsidR="006B329F" w:rsidRPr="00900E12">
        <w:rPr>
          <w:rFonts w:ascii="Garamond" w:hAnsi="Garamond"/>
          <w:snapToGrid w:val="0"/>
          <w:lang w:val="sq-AL"/>
        </w:rPr>
        <w:t>,</w:t>
      </w:r>
      <w:r w:rsidRPr="00900E12">
        <w:rPr>
          <w:rFonts w:ascii="Garamond" w:hAnsi="Garamond"/>
          <w:snapToGrid w:val="0"/>
          <w:lang w:val="sq-AL"/>
        </w:rPr>
        <w:t xml:space="preserve"> si: Instituti i Kurrikulave dhe Standardeve (IKS-2003), Instituti i Kurrikulave dhe Trajnimit</w:t>
      </w:r>
      <w:r w:rsidR="006B329F" w:rsidRPr="00900E12">
        <w:rPr>
          <w:rFonts w:ascii="Garamond" w:hAnsi="Garamond"/>
          <w:snapToGrid w:val="0"/>
          <w:lang w:val="sq-AL"/>
        </w:rPr>
        <w:t xml:space="preserve"> </w:t>
      </w:r>
      <w:r w:rsidRPr="00900E12">
        <w:rPr>
          <w:rFonts w:ascii="Garamond" w:hAnsi="Garamond"/>
          <w:snapToGrid w:val="0"/>
          <w:lang w:val="sq-AL"/>
        </w:rPr>
        <w:t xml:space="preserve">(IKT–2007) dhe </w:t>
      </w:r>
      <w:r w:rsidRPr="00900E12">
        <w:rPr>
          <w:rFonts w:ascii="Garamond" w:eastAsia="Playbill" w:hAnsi="Garamond"/>
          <w:snapToGrid w:val="0"/>
          <w:lang w:val="sq-AL"/>
        </w:rPr>
        <w:t xml:space="preserve">Agjencia e Sigurimit të Cilësisë në Arsimin Parauniversitar </w:t>
      </w:r>
      <w:r w:rsidRPr="00900E12">
        <w:rPr>
          <w:rFonts w:ascii="Garamond" w:hAnsi="Garamond"/>
          <w:snapToGrid w:val="0"/>
          <w:lang w:val="sq-AL"/>
        </w:rPr>
        <w:t>(ASCAP-2019). ASCAP</w:t>
      </w:r>
      <w:r w:rsidR="003F2E77" w:rsidRPr="00900E12">
        <w:rPr>
          <w:rFonts w:ascii="Garamond" w:hAnsi="Garamond"/>
          <w:snapToGrid w:val="0"/>
          <w:lang w:val="sq-AL"/>
        </w:rPr>
        <w:t>-ja</w:t>
      </w:r>
      <w:r w:rsidRPr="00900E12">
        <w:rPr>
          <w:rFonts w:ascii="Garamond" w:hAnsi="Garamond"/>
          <w:snapToGrid w:val="0"/>
          <w:lang w:val="sq-AL"/>
        </w:rPr>
        <w:t xml:space="preserve"> është krijuar në vitin 2019 dhe më përpara tij ka ekzistuar Instituti i Zhvillimit të Arsimit (IZHA), i krijuar në vitin 2010 dhe Inspektorati Shtetëror i Arsimit, i krijuar në vitin 2013. Përpara këtyre dy të fundit ka qenë IKT dhe IKS</w:t>
      </w:r>
      <w:r w:rsidR="003A7836" w:rsidRPr="00900E12">
        <w:rPr>
          <w:rFonts w:ascii="Garamond" w:hAnsi="Garamond"/>
          <w:snapToGrid w:val="0"/>
          <w:lang w:val="sq-AL"/>
        </w:rPr>
        <w:t>.</w:t>
      </w:r>
    </w:p>
    <w:p w14:paraId="0B89A079" w14:textId="624DB828"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Ministria përgjegjëse për arsimin miraton ku</w:t>
      </w:r>
      <w:r w:rsidR="00172C15" w:rsidRPr="00900E12">
        <w:rPr>
          <w:rFonts w:ascii="Garamond" w:eastAsia="Arial Unicode MS" w:hAnsi="Garamond" w:cs="Arial Unicode MS"/>
          <w:bdr w:val="nil"/>
          <w:lang w:val="sq-AL"/>
        </w:rPr>
        <w:t>r</w:t>
      </w:r>
      <w:r w:rsidRPr="00900E12">
        <w:rPr>
          <w:rFonts w:ascii="Garamond" w:eastAsia="Arial Unicode MS" w:hAnsi="Garamond" w:cs="Arial Unicode MS"/>
          <w:bdr w:val="nil"/>
          <w:lang w:val="sq-AL"/>
        </w:rPr>
        <w:t>rikulat dhe institucioni që i përgatit është Agjencia për Sigurimin e Cilësisë në Arsimin Parauniversitar, në zba</w:t>
      </w:r>
      <w:r w:rsidR="003A7836" w:rsidRPr="00900E12">
        <w:rPr>
          <w:rFonts w:ascii="Garamond" w:eastAsia="Arial Unicode MS" w:hAnsi="Garamond" w:cs="Arial Unicode MS"/>
          <w:bdr w:val="nil"/>
          <w:lang w:val="sq-AL"/>
        </w:rPr>
        <w:t>tim të vendimit nr. 98, datë 27.</w:t>
      </w:r>
      <w:r w:rsidRPr="00900E12">
        <w:rPr>
          <w:rFonts w:ascii="Garamond" w:eastAsia="Arial Unicode MS" w:hAnsi="Garamond" w:cs="Arial Unicode MS"/>
          <w:bdr w:val="nil"/>
          <w:lang w:val="sq-AL"/>
        </w:rPr>
        <w:t>2.2019 të Këshillit të Ministrave</w:t>
      </w:r>
      <w:r w:rsidR="003A7836"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 xml:space="preserve"> </w:t>
      </w:r>
      <w:r w:rsidR="00AB0A8E"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Për krijimin, mënyrën e organizimit e të funksionimit të Agjencisë për Sigurimin e Cilësisë të Arsimit Parauniversitar. Gjithashtu, është përgjegjëse për zhvillimin e kurrikulës.</w:t>
      </w:r>
    </w:p>
    <w:p w14:paraId="39DE040B" w14:textId="51EB5063" w:rsidR="00621244" w:rsidRPr="00900E12" w:rsidRDefault="00621244" w:rsidP="00621244">
      <w:pPr>
        <w:pBdr>
          <w:top w:val="nil"/>
          <w:left w:val="nil"/>
          <w:bottom w:val="nil"/>
          <w:right w:val="nil"/>
          <w:between w:val="nil"/>
          <w:bar w:val="nil"/>
        </w:pBdr>
        <w:ind w:firstLine="284"/>
        <w:jc w:val="both"/>
        <w:rPr>
          <w:rFonts w:ascii="Garamond" w:hAnsi="Garamond"/>
          <w:bdr w:val="nil"/>
          <w:lang w:val="sq-AL"/>
        </w:rPr>
      </w:pPr>
      <w:r w:rsidRPr="00900E12">
        <w:rPr>
          <w:rFonts w:ascii="Garamond" w:eastAsia="Arial Unicode MS" w:hAnsi="Garamond" w:cs="Arial Unicode MS"/>
          <w:bdr w:val="nil"/>
          <w:lang w:val="sq-AL"/>
        </w:rPr>
        <w:t>ASCAP</w:t>
      </w:r>
      <w:r w:rsidR="00374321" w:rsidRPr="00900E12">
        <w:rPr>
          <w:rFonts w:ascii="Garamond" w:eastAsia="Arial Unicode MS" w:hAnsi="Garamond" w:cs="Arial Unicode MS"/>
          <w:bdr w:val="nil"/>
          <w:lang w:val="sq-AL"/>
        </w:rPr>
        <w:t>-ja</w:t>
      </w:r>
      <w:r w:rsidRPr="00900E12">
        <w:rPr>
          <w:rFonts w:ascii="Garamond" w:eastAsia="Arial Unicode MS" w:hAnsi="Garamond" w:cs="Arial Unicode MS"/>
          <w:bdr w:val="nil"/>
          <w:lang w:val="sq-AL"/>
        </w:rPr>
        <w:t xml:space="preserve"> është përgjegjës për zhvillimin profesional dhe menaxhon procesin e kualifikimit të punonjësve arsimorë në të gjitha nivelet e sistemit të arsimit parauniversitar, publik dhe privat.</w:t>
      </w:r>
      <w:r w:rsidR="006D539F" w:rsidRPr="00900E12">
        <w:rPr>
          <w:rFonts w:ascii="Garamond" w:eastAsia="Arial Unicode MS" w:hAnsi="Garamond" w:cs="Arial Unicode MS"/>
          <w:bdr w:val="nil"/>
          <w:lang w:val="sq-AL"/>
        </w:rPr>
        <w:t xml:space="preserve"> </w:t>
      </w:r>
    </w:p>
    <w:p w14:paraId="154DFBC8" w14:textId="77777777" w:rsidR="00621244" w:rsidRPr="00900E12" w:rsidRDefault="00621244" w:rsidP="00621244">
      <w:pPr>
        <w:pBdr>
          <w:top w:val="nil"/>
          <w:left w:val="nil"/>
          <w:bottom w:val="nil"/>
          <w:right w:val="nil"/>
          <w:between w:val="nil"/>
          <w:bar w:val="nil"/>
        </w:pBdr>
        <w:ind w:firstLine="284"/>
        <w:jc w:val="both"/>
        <w:rPr>
          <w:rFonts w:ascii="Garamond" w:eastAsia="Arial Unicode MS" w:hAnsi="Garamond" w:cs="Arial Unicode MS"/>
          <w:bdr w:val="nil"/>
          <w:lang w:val="sq-AL"/>
        </w:rPr>
      </w:pPr>
      <w:r w:rsidRPr="00900E12">
        <w:rPr>
          <w:rFonts w:ascii="Garamond" w:eastAsia="Arial Unicode MS" w:hAnsi="Garamond" w:cs="Arial Unicode MS"/>
          <w:bdr w:val="nil"/>
          <w:lang w:val="sq-AL"/>
        </w:rPr>
        <w:t>Programet mësimore për arsimin parauniversitar gjithashtu integrojnë çështjet e pronësisë intelektuale, brenda sistemit të të drejtave të njeriut.</w:t>
      </w:r>
    </w:p>
    <w:p w14:paraId="60DFD64E" w14:textId="5EF58F5E" w:rsidR="00621244" w:rsidRPr="00900E12" w:rsidRDefault="00621244" w:rsidP="00621244">
      <w:pPr>
        <w:pBdr>
          <w:top w:val="nil"/>
          <w:left w:val="nil"/>
          <w:bottom w:val="nil"/>
          <w:right w:val="nil"/>
          <w:between w:val="nil"/>
          <w:bar w:val="nil"/>
        </w:pBdr>
        <w:ind w:firstLine="284"/>
        <w:jc w:val="both"/>
        <w:rPr>
          <w:rFonts w:ascii="Garamond" w:hAnsi="Garamond"/>
          <w:bdr w:val="nil"/>
          <w:lang w:val="sq-AL"/>
        </w:rPr>
      </w:pPr>
      <w:r w:rsidRPr="00900E12">
        <w:rPr>
          <w:rFonts w:ascii="Garamond" w:eastAsia="Arial Unicode MS" w:hAnsi="Garamond" w:cs="Arial Unicode MS"/>
          <w:bdr w:val="nil"/>
          <w:lang w:val="sq-AL"/>
        </w:rPr>
        <w:t>Perceptimi i brezave të rinj, veçanërisht në lidhje me përdorimet di</w:t>
      </w:r>
      <w:r w:rsidR="00374321" w:rsidRPr="00900E12">
        <w:rPr>
          <w:rFonts w:ascii="Garamond" w:eastAsia="Arial Unicode MS" w:hAnsi="Garamond" w:cs="Arial Unicode MS"/>
          <w:bdr w:val="nil"/>
          <w:lang w:val="sq-AL"/>
        </w:rPr>
        <w:t>gj</w:t>
      </w:r>
      <w:r w:rsidRPr="00900E12">
        <w:rPr>
          <w:rFonts w:ascii="Garamond" w:eastAsia="Arial Unicode MS" w:hAnsi="Garamond" w:cs="Arial Unicode MS"/>
          <w:bdr w:val="nil"/>
          <w:lang w:val="sq-AL"/>
        </w:rPr>
        <w:t>itale, është shumë i ulët drejt mbrojtjes dhe zbatimit efektiv të të drejtave të pronësisë intelektuale. Perceptimi i brezit të ri nuk është kthyer ende drejt kuptimit të idesë së mbrojtjes ligjore të aktiviteteve të tyre krijuese dhe inovative. Prandaj, kurrikulat duhet t</w:t>
      </w:r>
      <w:r w:rsidR="00263C04"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i kushtojnë vëmendje kësaj perspektive.</w:t>
      </w:r>
    </w:p>
    <w:p w14:paraId="166F8765" w14:textId="6A60F542" w:rsidR="00621244" w:rsidRPr="00900E12" w:rsidRDefault="00621244" w:rsidP="00621244">
      <w:pPr>
        <w:suppressAutoHyphens/>
        <w:ind w:firstLine="284"/>
        <w:jc w:val="both"/>
        <w:rPr>
          <w:rFonts w:ascii="Garamond" w:hAnsi="Garamond"/>
          <w:b/>
          <w:bCs/>
          <w:snapToGrid w:val="0"/>
          <w:lang w:val="sq-AL"/>
        </w:rPr>
      </w:pPr>
      <w:r w:rsidRPr="00900E12">
        <w:rPr>
          <w:rFonts w:ascii="Garamond" w:hAnsi="Garamond"/>
          <w:b/>
          <w:bCs/>
          <w:snapToGrid w:val="0"/>
          <w:lang w:val="sq-AL"/>
        </w:rPr>
        <w:t>Sfida për të ardhmen</w:t>
      </w:r>
      <w:r w:rsidR="00BC5104" w:rsidRPr="00900E12">
        <w:rPr>
          <w:rFonts w:ascii="Garamond" w:hAnsi="Garamond"/>
          <w:b/>
          <w:bCs/>
          <w:snapToGrid w:val="0"/>
          <w:lang w:val="sq-AL"/>
        </w:rPr>
        <w:t>:</w:t>
      </w:r>
    </w:p>
    <w:p w14:paraId="469F98B8" w14:textId="5201985E" w:rsidR="00621244" w:rsidRPr="00900E12" w:rsidRDefault="00685282" w:rsidP="00685282">
      <w:pPr>
        <w:pStyle w:val="TEKSTI"/>
        <w:rPr>
          <w:snapToGrid w:val="0"/>
          <w:lang w:val="sq-AL"/>
        </w:rPr>
      </w:pPr>
      <w:r w:rsidRPr="00900E12">
        <w:rPr>
          <w:snapToGrid w:val="0"/>
          <w:lang w:val="sq-AL"/>
        </w:rPr>
        <w:t>-</w:t>
      </w:r>
      <w:r w:rsidR="001E04D7" w:rsidRPr="00900E12">
        <w:rPr>
          <w:snapToGrid w:val="0"/>
          <w:lang w:val="sq-AL"/>
        </w:rPr>
        <w:t xml:space="preserve"> </w:t>
      </w:r>
      <w:r w:rsidR="00621244" w:rsidRPr="00900E12">
        <w:rPr>
          <w:snapToGrid w:val="0"/>
          <w:lang w:val="sq-AL"/>
        </w:rPr>
        <w:t>të zhvillojnë programe praktike mësimore në shkollat fillore dhe të mesme ku përfshihet pronësia intelektuale, kryesisht e trajtuar brenda lëndëve të tjera bërthamë;</w:t>
      </w:r>
    </w:p>
    <w:p w14:paraId="73B2A92D" w14:textId="223F3F24" w:rsidR="00621244" w:rsidRPr="00900E12" w:rsidRDefault="00685282" w:rsidP="00685282">
      <w:pPr>
        <w:pStyle w:val="TEKSTI"/>
        <w:rPr>
          <w:snapToGrid w:val="0"/>
          <w:lang w:val="sq-AL"/>
        </w:rPr>
      </w:pPr>
      <w:r w:rsidRPr="00900E12">
        <w:rPr>
          <w:snapToGrid w:val="0"/>
          <w:lang w:val="sq-AL"/>
        </w:rPr>
        <w:t>-</w:t>
      </w:r>
      <w:r w:rsidR="001E04D7" w:rsidRPr="00900E12">
        <w:rPr>
          <w:snapToGrid w:val="0"/>
          <w:lang w:val="sq-AL"/>
        </w:rPr>
        <w:t xml:space="preserve"> </w:t>
      </w:r>
      <w:r w:rsidR="00621244" w:rsidRPr="00900E12">
        <w:rPr>
          <w:snapToGrid w:val="0"/>
          <w:lang w:val="sq-AL"/>
        </w:rPr>
        <w:t>mësuesit duhet të trajnohen në çështjet e pronësisë intelektuale në programet e lëndëve bërthamë të mësimdhënies;</w:t>
      </w:r>
    </w:p>
    <w:p w14:paraId="2811177D" w14:textId="6914CE9A" w:rsidR="00621244" w:rsidRPr="00900E12" w:rsidRDefault="00685282" w:rsidP="00685282">
      <w:pPr>
        <w:pStyle w:val="TEKSTI"/>
        <w:rPr>
          <w:snapToGrid w:val="0"/>
          <w:lang w:val="sq-AL"/>
        </w:rPr>
      </w:pPr>
      <w:r w:rsidRPr="00900E12">
        <w:rPr>
          <w:snapToGrid w:val="0"/>
          <w:lang w:val="sq-AL"/>
        </w:rPr>
        <w:t>-</w:t>
      </w:r>
      <w:r w:rsidR="001E04D7" w:rsidRPr="00900E12">
        <w:rPr>
          <w:snapToGrid w:val="0"/>
          <w:lang w:val="sq-AL"/>
        </w:rPr>
        <w:t xml:space="preserve"> </w:t>
      </w:r>
      <w:r w:rsidR="00621244" w:rsidRPr="00900E12">
        <w:rPr>
          <w:snapToGrid w:val="0"/>
          <w:lang w:val="sq-AL"/>
        </w:rPr>
        <w:t xml:space="preserve">në nivelin parauniversitar fëmijët dhe brezi i ri duhet të mësojnë mbi rëndësinë e </w:t>
      </w:r>
      <w:r w:rsidR="005F690E" w:rsidRPr="00900E12">
        <w:rPr>
          <w:snapToGrid w:val="0"/>
          <w:lang w:val="sq-AL"/>
        </w:rPr>
        <w:t>s</w:t>
      </w:r>
      <w:r w:rsidR="00621244" w:rsidRPr="00900E12">
        <w:rPr>
          <w:snapToGrid w:val="0"/>
          <w:lang w:val="sq-AL"/>
        </w:rPr>
        <w:t>ë drejtës së autorit dhe të drejtave të lidhura me to dhe të drejtave të tjera të pronësisë intelektuale dhe të mësojnë si t</w:t>
      </w:r>
      <w:r w:rsidR="00263C04" w:rsidRPr="00900E12">
        <w:rPr>
          <w:snapToGrid w:val="0"/>
          <w:lang w:val="sq-AL"/>
        </w:rPr>
        <w:t>’</w:t>
      </w:r>
      <w:r w:rsidR="00621244" w:rsidRPr="00900E12">
        <w:rPr>
          <w:snapToGrid w:val="0"/>
          <w:lang w:val="sq-AL"/>
        </w:rPr>
        <w:t>i respektojnë ato dhe si t</w:t>
      </w:r>
      <w:r w:rsidR="00263C04" w:rsidRPr="00900E12">
        <w:rPr>
          <w:snapToGrid w:val="0"/>
          <w:lang w:val="sq-AL"/>
        </w:rPr>
        <w:t>’</w:t>
      </w:r>
      <w:r w:rsidR="00621244" w:rsidRPr="00900E12">
        <w:rPr>
          <w:snapToGrid w:val="0"/>
          <w:lang w:val="sq-AL"/>
        </w:rPr>
        <w:t>i përdorin ato për mbrojtjen e krijimtarisë së tyre dhe potencialit inovativ.</w:t>
      </w:r>
    </w:p>
    <w:p w14:paraId="32BEDEDE" w14:textId="59D44D23" w:rsidR="00621244" w:rsidRPr="00900E12" w:rsidRDefault="00685282" w:rsidP="00685282">
      <w:pPr>
        <w:pStyle w:val="TEKSTI"/>
        <w:rPr>
          <w:snapToGrid w:val="0"/>
          <w:lang w:val="sq-AL"/>
        </w:rPr>
      </w:pPr>
      <w:r w:rsidRPr="00900E12">
        <w:rPr>
          <w:snapToGrid w:val="0"/>
          <w:lang w:val="sq-AL"/>
        </w:rPr>
        <w:t>-</w:t>
      </w:r>
      <w:r w:rsidR="001E04D7" w:rsidRPr="00900E12">
        <w:rPr>
          <w:snapToGrid w:val="0"/>
          <w:lang w:val="sq-AL"/>
        </w:rPr>
        <w:t xml:space="preserve"> </w:t>
      </w:r>
      <w:r w:rsidR="00621244" w:rsidRPr="00900E12">
        <w:rPr>
          <w:snapToGrid w:val="0"/>
          <w:lang w:val="sq-AL"/>
        </w:rPr>
        <w:t>nxënësit</w:t>
      </w:r>
      <w:r w:rsidR="006C5645" w:rsidRPr="00900E12">
        <w:rPr>
          <w:snapToGrid w:val="0"/>
          <w:lang w:val="sq-AL"/>
        </w:rPr>
        <w:t>,</w:t>
      </w:r>
      <w:r w:rsidR="00621244" w:rsidRPr="00900E12">
        <w:rPr>
          <w:snapToGrid w:val="0"/>
          <w:lang w:val="sq-AL"/>
        </w:rPr>
        <w:t xml:space="preserve"> gjithashtu</w:t>
      </w:r>
      <w:r w:rsidR="006C5645" w:rsidRPr="00900E12">
        <w:rPr>
          <w:snapToGrid w:val="0"/>
          <w:lang w:val="sq-AL"/>
        </w:rPr>
        <w:t>,</w:t>
      </w:r>
      <w:r w:rsidR="00621244" w:rsidRPr="00900E12">
        <w:rPr>
          <w:snapToGrid w:val="0"/>
          <w:lang w:val="sq-AL"/>
        </w:rPr>
        <w:t xml:space="preserve"> duhet të sensibilizohen për të kuptuar rëndësinë e respektimit të PI, me materiale të përshtatshme për moshën e tyre. të së drejtës së autorit dhe të drejtave të lidhura me të dhe të drejtave të tjera të pronësisë industriale dhe të mësojnë se si t</w:t>
      </w:r>
      <w:r w:rsidR="00263C04" w:rsidRPr="00900E12">
        <w:rPr>
          <w:snapToGrid w:val="0"/>
          <w:lang w:val="sq-AL"/>
        </w:rPr>
        <w:t>’</w:t>
      </w:r>
      <w:r w:rsidR="00621244" w:rsidRPr="00900E12">
        <w:rPr>
          <w:snapToGrid w:val="0"/>
          <w:lang w:val="sq-AL"/>
        </w:rPr>
        <w:t>i respektojnë ato dhe si t</w:t>
      </w:r>
      <w:r w:rsidR="00263C04" w:rsidRPr="00900E12">
        <w:rPr>
          <w:snapToGrid w:val="0"/>
          <w:lang w:val="sq-AL"/>
        </w:rPr>
        <w:t>’</w:t>
      </w:r>
      <w:r w:rsidR="00621244" w:rsidRPr="00900E12">
        <w:rPr>
          <w:snapToGrid w:val="0"/>
          <w:lang w:val="sq-AL"/>
        </w:rPr>
        <w:t>i përdorin ato për mbrojtjen e krijimtarisë së tyre dhe potencialit inovativ. Akademia e WIPO ka zhvilluar një shërbim për të ndihmuar në mësimdhënien e krijimtarisë dhe krijimtarisë (IP) të quajtur IP4Youth &amp; Teachers, që ndër të tjera siguron qasje në përmbajtjen e mësimdhënies dhe të të mësuarit, përfshirë lojërat dhe historitë interaktive.</w:t>
      </w:r>
    </w:p>
    <w:p w14:paraId="5F78B6ED" w14:textId="77777777" w:rsidR="00621244" w:rsidRPr="00900E12" w:rsidRDefault="00621244" w:rsidP="00621244">
      <w:pPr>
        <w:pBdr>
          <w:top w:val="nil"/>
          <w:left w:val="nil"/>
          <w:bottom w:val="nil"/>
          <w:right w:val="nil"/>
          <w:between w:val="nil"/>
          <w:bar w:val="nil"/>
        </w:pBdr>
        <w:ind w:firstLine="284"/>
        <w:jc w:val="both"/>
        <w:rPr>
          <w:rFonts w:ascii="Garamond" w:hAnsi="Garamond"/>
          <w:bCs/>
          <w:iCs/>
          <w:bdr w:val="nil"/>
          <w:lang w:val="sq-AL"/>
        </w:rPr>
      </w:pPr>
      <w:r w:rsidRPr="00900E12">
        <w:rPr>
          <w:rFonts w:ascii="Garamond" w:eastAsia="Arial Unicode MS" w:hAnsi="Garamond" w:cs="Arial Unicode MS"/>
          <w:bdr w:val="nil"/>
          <w:lang w:val="sq-AL"/>
        </w:rPr>
        <w:t xml:space="preserve">1.7.3 </w:t>
      </w:r>
      <w:r w:rsidRPr="00900E12">
        <w:rPr>
          <w:rFonts w:ascii="Garamond" w:eastAsia="Arial Unicode MS" w:hAnsi="Garamond" w:cs="Arial Unicode MS"/>
          <w:bCs/>
          <w:iCs/>
          <w:bdr w:val="nil"/>
          <w:lang w:val="sq-AL"/>
        </w:rPr>
        <w:t>AGJENCIA KOMBËTARE E KËRKIMIT SHKENCOR DHE INOVACIONIT</w:t>
      </w:r>
    </w:p>
    <w:p w14:paraId="07313DD0" w14:textId="454EB924" w:rsidR="00621244" w:rsidRPr="00900E12" w:rsidRDefault="00621244" w:rsidP="00621244">
      <w:pPr>
        <w:ind w:firstLine="284"/>
        <w:jc w:val="both"/>
        <w:rPr>
          <w:rFonts w:ascii="Garamond" w:eastAsia="MS Mincho" w:hAnsi="Garamond"/>
          <w:lang w:val="sq-AL"/>
        </w:rPr>
      </w:pPr>
      <w:r w:rsidRPr="00900E12">
        <w:rPr>
          <w:rFonts w:ascii="Garamond" w:eastAsia="MS Mincho" w:hAnsi="Garamond"/>
          <w:lang w:val="sq-AL"/>
        </w:rPr>
        <w:t xml:space="preserve">Agjencia Kombëtare e Kërkimit Shkencor dhe Inovacionit (AKKSHI), është një institucion publik nën kompetencat e Ministrisë së Arsimit dhe Sporteve i themeluar me </w:t>
      </w:r>
      <w:r w:rsidR="00374321" w:rsidRPr="00900E12">
        <w:rPr>
          <w:rFonts w:ascii="Garamond" w:eastAsia="MS Mincho" w:hAnsi="Garamond"/>
          <w:lang w:val="sq-AL"/>
        </w:rPr>
        <w:t>v</w:t>
      </w:r>
      <w:r w:rsidRPr="00900E12">
        <w:rPr>
          <w:rFonts w:ascii="Garamond" w:eastAsia="MS Mincho" w:hAnsi="Garamond"/>
          <w:lang w:val="sq-AL"/>
        </w:rPr>
        <w:t xml:space="preserve">endim të Këshillit </w:t>
      </w:r>
      <w:r w:rsidR="00CE3AE4" w:rsidRPr="00900E12">
        <w:rPr>
          <w:rFonts w:ascii="Garamond" w:eastAsia="MS Mincho" w:hAnsi="Garamond"/>
          <w:lang w:val="sq-AL"/>
        </w:rPr>
        <w:t>të Ministrave nr. 607, datë 31.</w:t>
      </w:r>
      <w:r w:rsidRPr="00900E12">
        <w:rPr>
          <w:rFonts w:ascii="Garamond" w:eastAsia="MS Mincho" w:hAnsi="Garamond"/>
          <w:lang w:val="sq-AL"/>
        </w:rPr>
        <w:t>8.2016.</w:t>
      </w:r>
    </w:p>
    <w:p w14:paraId="071D0558" w14:textId="20A3F37D" w:rsidR="00621244" w:rsidRPr="00900E12" w:rsidRDefault="00621244" w:rsidP="00621244">
      <w:pPr>
        <w:ind w:firstLine="284"/>
        <w:jc w:val="both"/>
        <w:rPr>
          <w:rFonts w:ascii="Garamond" w:eastAsia="MS Mincho" w:hAnsi="Garamond"/>
          <w:lang w:val="sq-AL"/>
        </w:rPr>
      </w:pPr>
      <w:r w:rsidRPr="00900E12">
        <w:rPr>
          <w:rFonts w:ascii="Garamond" w:eastAsia="MS Mincho" w:hAnsi="Garamond"/>
          <w:lang w:val="sq-AL"/>
        </w:rPr>
        <w:t xml:space="preserve">Misioni i Agjencisë Kombëtare të Kërkimit Shkencor dhe Inovacionit është të vlerësojë, financojë, monitorojë dhe menaxhojë programe për projekte në fushat e shkencës, teknologjisë dhe inovacionit në Shqipëri, duke bashkëpunuar me institucionet qeveritare, </w:t>
      </w:r>
      <w:r w:rsidR="00724068" w:rsidRPr="00900E12">
        <w:rPr>
          <w:rFonts w:ascii="Garamond" w:eastAsia="MS Mincho" w:hAnsi="Garamond"/>
          <w:lang w:val="sq-AL"/>
        </w:rPr>
        <w:t>i</w:t>
      </w:r>
      <w:r w:rsidRPr="00900E12">
        <w:rPr>
          <w:rFonts w:ascii="Garamond" w:eastAsia="MS Mincho" w:hAnsi="Garamond"/>
          <w:lang w:val="sq-AL"/>
        </w:rPr>
        <w:t xml:space="preserve">nstitucionet e </w:t>
      </w:r>
      <w:r w:rsidR="00724068" w:rsidRPr="00900E12">
        <w:rPr>
          <w:rFonts w:ascii="Garamond" w:eastAsia="MS Mincho" w:hAnsi="Garamond"/>
          <w:lang w:val="sq-AL"/>
        </w:rPr>
        <w:t>a</w:t>
      </w:r>
      <w:r w:rsidRPr="00900E12">
        <w:rPr>
          <w:rFonts w:ascii="Garamond" w:eastAsia="MS Mincho" w:hAnsi="Garamond"/>
          <w:lang w:val="sq-AL"/>
        </w:rPr>
        <w:t xml:space="preserve">rsimit të </w:t>
      </w:r>
      <w:r w:rsidR="00724068" w:rsidRPr="00900E12">
        <w:rPr>
          <w:rFonts w:ascii="Garamond" w:eastAsia="MS Mincho" w:hAnsi="Garamond"/>
          <w:lang w:val="sq-AL"/>
        </w:rPr>
        <w:t>l</w:t>
      </w:r>
      <w:r w:rsidRPr="00900E12">
        <w:rPr>
          <w:rFonts w:ascii="Garamond" w:eastAsia="MS Mincho" w:hAnsi="Garamond"/>
          <w:lang w:val="sq-AL"/>
        </w:rPr>
        <w:t xml:space="preserve">artë dhe institucionet kërkimore në zbatimin e strategjisë kombëtare të shkencës, </w:t>
      </w:r>
      <w:r w:rsidRPr="00900E12">
        <w:rPr>
          <w:rFonts w:ascii="Garamond" w:eastAsia="MS Mincho" w:hAnsi="Garamond"/>
          <w:lang w:val="sq-AL"/>
        </w:rPr>
        <w:lastRenderedPageBreak/>
        <w:t xml:space="preserve">teknologjisë dhe inovacionit në përputhje me përparësitë kombëtare, zhvillimin e politikave shkencore dhe teknologjike për kërkimin shkencor. </w:t>
      </w:r>
    </w:p>
    <w:p w14:paraId="7F62BDF5" w14:textId="101F07B7" w:rsidR="00621244" w:rsidRPr="00900E12" w:rsidRDefault="00621244" w:rsidP="00621244">
      <w:pPr>
        <w:ind w:firstLine="284"/>
        <w:jc w:val="both"/>
        <w:rPr>
          <w:rFonts w:ascii="Garamond" w:eastAsia="MS Mincho" w:hAnsi="Garamond"/>
          <w:lang w:val="sq-AL"/>
        </w:rPr>
      </w:pPr>
      <w:r w:rsidRPr="00900E12">
        <w:rPr>
          <w:rFonts w:ascii="Garamond" w:eastAsia="MS Mincho" w:hAnsi="Garamond"/>
          <w:lang w:val="sq-AL"/>
        </w:rPr>
        <w:t>Ky bashkëpunim institucional synon shkëmbimin e njohurive, organizimin e aktiviteteve të ndërsjella dhe partneritetit brenda dhe jashtë vendit. N</w:t>
      </w:r>
      <w:r w:rsidRPr="00900E12">
        <w:rPr>
          <w:rFonts w:ascii="Garamond" w:eastAsia="Calibri" w:hAnsi="Garamond"/>
          <w:lang w:val="sq-AL" w:eastAsia="ja-JP"/>
        </w:rPr>
        <w:t>ë këtë kuadër në bashkëpunimin e AKKSHI</w:t>
      </w:r>
      <w:r w:rsidR="00234D90" w:rsidRPr="00900E12">
        <w:rPr>
          <w:rFonts w:ascii="Garamond" w:eastAsia="Calibri" w:hAnsi="Garamond"/>
          <w:lang w:val="sq-AL" w:eastAsia="ja-JP"/>
        </w:rPr>
        <w:t>-t</w:t>
      </w:r>
      <w:r w:rsidRPr="00900E12">
        <w:rPr>
          <w:rFonts w:ascii="Garamond" w:eastAsia="Calibri" w:hAnsi="Garamond"/>
          <w:lang w:val="sq-AL" w:eastAsia="ja-JP"/>
        </w:rPr>
        <w:t xml:space="preserve"> me DPPI</w:t>
      </w:r>
      <w:r w:rsidR="00234D90" w:rsidRPr="00900E12">
        <w:rPr>
          <w:rFonts w:ascii="Garamond" w:eastAsia="Calibri" w:hAnsi="Garamond"/>
          <w:lang w:val="sq-AL" w:eastAsia="ja-JP"/>
        </w:rPr>
        <w:t>-së</w:t>
      </w:r>
      <w:r w:rsidRPr="00900E12">
        <w:rPr>
          <w:rFonts w:ascii="Garamond" w:eastAsia="Calibri" w:hAnsi="Garamond"/>
          <w:lang w:val="sq-AL" w:eastAsia="ja-JP"/>
        </w:rPr>
        <w:t xml:space="preserve"> në zbatim të planit të veprimit të Strategjisë së Pronësisë Intelektuale 2016</w:t>
      </w:r>
      <w:r w:rsidR="001D7C22" w:rsidRPr="00900E12">
        <w:rPr>
          <w:rFonts w:ascii="Garamond" w:eastAsia="Calibri" w:hAnsi="Garamond"/>
          <w:lang w:val="sq-AL" w:eastAsia="ja-JP"/>
        </w:rPr>
        <w:t>–</w:t>
      </w:r>
      <w:r w:rsidRPr="00900E12">
        <w:rPr>
          <w:rFonts w:ascii="Garamond" w:eastAsia="Calibri" w:hAnsi="Garamond"/>
          <w:lang w:val="sq-AL" w:eastAsia="ja-JP"/>
        </w:rPr>
        <w:t xml:space="preserve">2020, </w:t>
      </w:r>
      <w:r w:rsidRPr="00900E12">
        <w:rPr>
          <w:rFonts w:ascii="Garamond" w:eastAsia="MS Mincho" w:hAnsi="Garamond"/>
          <w:lang w:val="sq-AL"/>
        </w:rPr>
        <w:t>në ditët informative</w:t>
      </w:r>
      <w:r w:rsidR="006D539F" w:rsidRPr="00900E12">
        <w:rPr>
          <w:rFonts w:ascii="Garamond" w:eastAsia="MS Mincho" w:hAnsi="Garamond"/>
          <w:lang w:val="sq-AL"/>
        </w:rPr>
        <w:t xml:space="preserve"> </w:t>
      </w:r>
      <w:r w:rsidRPr="00900E12">
        <w:rPr>
          <w:rFonts w:ascii="Garamond" w:eastAsia="MS Mincho" w:hAnsi="Garamond"/>
          <w:lang w:val="sq-AL"/>
        </w:rPr>
        <w:t>të organizuara nga AKKSHI janë ftuar dhe kanë prezanuar në aktivitete përfaqësuesit nga drejtoria DPPI</w:t>
      </w:r>
      <w:r w:rsidR="00AC643F" w:rsidRPr="00900E12">
        <w:rPr>
          <w:rFonts w:ascii="Garamond" w:eastAsia="MS Mincho" w:hAnsi="Garamond"/>
          <w:lang w:val="sq-AL"/>
        </w:rPr>
        <w:t>,</w:t>
      </w:r>
      <w:r w:rsidRPr="00900E12">
        <w:rPr>
          <w:rFonts w:ascii="Garamond" w:eastAsia="MS Mincho" w:hAnsi="Garamond"/>
          <w:lang w:val="sq-AL"/>
        </w:rPr>
        <w:t xml:space="preserve"> si dhe nga DDA</w:t>
      </w:r>
      <w:r w:rsidR="00724068" w:rsidRPr="00900E12">
        <w:rPr>
          <w:rFonts w:ascii="Garamond" w:eastAsia="MS Mincho" w:hAnsi="Garamond"/>
          <w:lang w:val="sq-AL"/>
        </w:rPr>
        <w:t>-ja</w:t>
      </w:r>
      <w:r w:rsidRPr="00900E12">
        <w:rPr>
          <w:rFonts w:ascii="Garamond" w:eastAsia="MS Mincho" w:hAnsi="Garamond"/>
          <w:lang w:val="sq-AL"/>
        </w:rPr>
        <w:t xml:space="preserve">, ku është synuar promovimi dhe rritja e ndërgjegjësimit pranë institucioneve të arsimit të lartë publike e private si dhe ndërmarrjeve të vogla e të mesme i </w:t>
      </w:r>
      <w:r w:rsidR="00A9133A" w:rsidRPr="00900E12">
        <w:rPr>
          <w:rFonts w:ascii="Garamond" w:eastAsia="MS Mincho" w:hAnsi="Garamond"/>
          <w:lang w:val="sq-AL"/>
        </w:rPr>
        <w:t>s</w:t>
      </w:r>
      <w:r w:rsidRPr="00900E12">
        <w:rPr>
          <w:rFonts w:ascii="Garamond" w:eastAsia="MS Mincho" w:hAnsi="Garamond"/>
          <w:lang w:val="sq-AL"/>
        </w:rPr>
        <w:t xml:space="preserve">ë drejtës së pronësisë intelektuale. </w:t>
      </w:r>
    </w:p>
    <w:p w14:paraId="0A1E5AAA" w14:textId="7EE6DA28" w:rsidR="00621244" w:rsidRPr="00900E12" w:rsidRDefault="00621244" w:rsidP="00621244">
      <w:pPr>
        <w:ind w:firstLine="284"/>
        <w:jc w:val="both"/>
        <w:rPr>
          <w:rFonts w:ascii="Garamond" w:eastAsia="MS Mincho" w:hAnsi="Garamond"/>
          <w:lang w:val="sq-AL"/>
        </w:rPr>
      </w:pPr>
      <w:r w:rsidRPr="00900E12">
        <w:rPr>
          <w:rFonts w:ascii="Garamond" w:eastAsia="MS Mincho" w:hAnsi="Garamond"/>
          <w:lang w:val="sq-AL"/>
        </w:rPr>
        <w:t xml:space="preserve">Ky bashkëpunim synon të vazhdojë edhe në të ardhmen në zbatim të Strategjisë së re të </w:t>
      </w:r>
      <w:r w:rsidR="00724068" w:rsidRPr="00900E12">
        <w:rPr>
          <w:rFonts w:ascii="Garamond" w:eastAsia="MS Mincho" w:hAnsi="Garamond"/>
          <w:lang w:val="sq-AL"/>
        </w:rPr>
        <w:t>Pronësisë</w:t>
      </w:r>
      <w:r w:rsidRPr="00900E12">
        <w:rPr>
          <w:rFonts w:ascii="Garamond" w:eastAsia="MS Mincho" w:hAnsi="Garamond"/>
          <w:lang w:val="sq-AL"/>
        </w:rPr>
        <w:t xml:space="preserve"> Intelektuale 2022</w:t>
      </w:r>
      <w:r w:rsidR="00724068" w:rsidRPr="00900E12">
        <w:rPr>
          <w:rFonts w:ascii="Garamond" w:eastAsia="MS Mincho" w:hAnsi="Garamond"/>
          <w:lang w:val="sq-AL"/>
        </w:rPr>
        <w:t>–</w:t>
      </w:r>
      <w:r w:rsidRPr="00900E12">
        <w:rPr>
          <w:rFonts w:ascii="Garamond" w:eastAsia="MS Mincho" w:hAnsi="Garamond"/>
          <w:lang w:val="sq-AL"/>
        </w:rPr>
        <w:t>2025</w:t>
      </w:r>
      <w:r w:rsidR="00724068" w:rsidRPr="00900E12">
        <w:rPr>
          <w:rFonts w:ascii="Garamond" w:eastAsia="MS Mincho" w:hAnsi="Garamond"/>
          <w:lang w:val="sq-AL"/>
        </w:rPr>
        <w:t xml:space="preserve"> </w:t>
      </w:r>
      <w:r w:rsidRPr="00900E12">
        <w:rPr>
          <w:rFonts w:ascii="Garamond" w:eastAsia="MS Mincho" w:hAnsi="Garamond"/>
          <w:lang w:val="sq-AL"/>
        </w:rPr>
        <w:t>për të rritur ndërgjegjësimin ndaj pronësinë intelektuale që rezulton nga kërkimi shkencor, mbrojtja e punës krijuese, informimin si dhe mbledhjen e të dhënave mbi patentimin dhe regjistrimin e të drejtave të pronësisë intelektuale në lidhje me shpikjet, të zhvilluara nga projekte të financuara përmes AKKSHI</w:t>
      </w:r>
      <w:r w:rsidR="00C15DFD" w:rsidRPr="00900E12">
        <w:rPr>
          <w:rFonts w:ascii="Garamond" w:eastAsia="MS Mincho" w:hAnsi="Garamond"/>
          <w:lang w:val="sq-AL"/>
        </w:rPr>
        <w:t>-t</w:t>
      </w:r>
      <w:r w:rsidRPr="00900E12">
        <w:rPr>
          <w:rFonts w:ascii="Garamond" w:eastAsia="MS Mincho" w:hAnsi="Garamond"/>
          <w:lang w:val="sq-AL"/>
        </w:rPr>
        <w:t xml:space="preserve">, si dhe zhvillimin e aktiviteteve informuese për pronësinë intelektuale në bashkëpunimin për inovacion, transferim teknologjie, të bizneseve prodhuese me institucionet e kërkimit shkencor. </w:t>
      </w:r>
    </w:p>
    <w:p w14:paraId="24E87B73" w14:textId="70225054" w:rsidR="00621244" w:rsidRPr="00900E12" w:rsidRDefault="00873870" w:rsidP="00621244">
      <w:pPr>
        <w:pBdr>
          <w:top w:val="nil"/>
          <w:left w:val="nil"/>
          <w:bottom w:val="nil"/>
          <w:right w:val="nil"/>
          <w:between w:val="nil"/>
          <w:bar w:val="nil"/>
        </w:pBdr>
        <w:ind w:firstLine="284"/>
        <w:jc w:val="both"/>
        <w:rPr>
          <w:rFonts w:ascii="Garamond" w:eastAsia="Arial Unicode MS" w:hAnsi="Garamond" w:cs="Arial Unicode MS"/>
          <w:b/>
          <w:bdr w:val="nil"/>
          <w:shd w:val="clear" w:color="auto" w:fill="FFFFFF"/>
          <w:lang w:val="sq-AL"/>
        </w:rPr>
      </w:pPr>
      <w:r w:rsidRPr="00900E12">
        <w:rPr>
          <w:rFonts w:ascii="Garamond" w:eastAsia="Arial Unicode MS" w:hAnsi="Garamond" w:cs="Arial Unicode MS"/>
          <w:b/>
          <w:bdr w:val="nil"/>
          <w:shd w:val="clear" w:color="auto" w:fill="FFFFFF"/>
          <w:lang w:val="sq-AL"/>
        </w:rPr>
        <w:t>Sfidat për të ardhmen</w:t>
      </w:r>
      <w:r w:rsidR="003E79C6" w:rsidRPr="00900E12">
        <w:rPr>
          <w:rFonts w:ascii="Garamond" w:eastAsia="Arial Unicode MS" w:hAnsi="Garamond" w:cs="Arial Unicode MS"/>
          <w:b/>
          <w:bdr w:val="nil"/>
          <w:shd w:val="clear" w:color="auto" w:fill="FFFFFF"/>
          <w:lang w:val="sq-AL"/>
        </w:rPr>
        <w:t xml:space="preserve">: </w:t>
      </w:r>
    </w:p>
    <w:p w14:paraId="4DC43BDD" w14:textId="5CC011FD" w:rsidR="00621244" w:rsidRPr="00900E12" w:rsidRDefault="00685282" w:rsidP="00685282">
      <w:pPr>
        <w:pStyle w:val="TEKSTI"/>
        <w:rPr>
          <w:snapToGrid w:val="0"/>
          <w:lang w:val="sq-AL"/>
        </w:rPr>
      </w:pPr>
      <w:r w:rsidRPr="00900E12">
        <w:rPr>
          <w:snapToGrid w:val="0"/>
          <w:lang w:val="sq-AL"/>
        </w:rPr>
        <w:t>-</w:t>
      </w:r>
      <w:r w:rsidR="009541AA" w:rsidRPr="00900E12">
        <w:rPr>
          <w:snapToGrid w:val="0"/>
          <w:lang w:val="sq-AL"/>
        </w:rPr>
        <w:t xml:space="preserve"> </w:t>
      </w:r>
      <w:r w:rsidR="00621244" w:rsidRPr="00900E12">
        <w:rPr>
          <w:snapToGrid w:val="0"/>
          <w:lang w:val="sq-AL"/>
        </w:rPr>
        <w:t>rekomandohet të vijohet me ndërgjegjësimin dhe informimin për të drejtat e pronësisë intelektuale që rezultojnë nga kërkimi shkencor;</w:t>
      </w:r>
    </w:p>
    <w:p w14:paraId="7C39725C" w14:textId="4F7F0009" w:rsidR="00621244" w:rsidRPr="00900E12" w:rsidRDefault="00685282" w:rsidP="00685282">
      <w:pPr>
        <w:pStyle w:val="TEKSTI"/>
        <w:rPr>
          <w:snapToGrid w:val="0"/>
          <w:lang w:val="sq-AL"/>
        </w:rPr>
      </w:pPr>
      <w:r w:rsidRPr="00900E12">
        <w:rPr>
          <w:snapToGrid w:val="0"/>
          <w:lang w:val="sq-AL"/>
        </w:rPr>
        <w:t>-</w:t>
      </w:r>
      <w:r w:rsidR="009541AA" w:rsidRPr="00900E12">
        <w:rPr>
          <w:snapToGrid w:val="0"/>
          <w:lang w:val="sq-AL"/>
        </w:rPr>
        <w:t xml:space="preserve"> </w:t>
      </w:r>
      <w:r w:rsidR="00621244" w:rsidRPr="00900E12">
        <w:rPr>
          <w:snapToGrid w:val="0"/>
          <w:lang w:val="sq-AL"/>
        </w:rPr>
        <w:t>rekomandohet që të vijohet me mbledhjen dhe publikimin e të dhënave për projektet e financuara nga AKKSHI.</w:t>
      </w:r>
    </w:p>
    <w:p w14:paraId="6E2B3099" w14:textId="3902A1C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1.7.4</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INSTITUCIONET E ARSIMIT TË LARTË </w:t>
      </w:r>
    </w:p>
    <w:p w14:paraId="79ED9152" w14:textId="4E372723" w:rsidR="00621244" w:rsidRPr="00900E12" w:rsidRDefault="00621244" w:rsidP="006212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900E12">
        <w:rPr>
          <w:rFonts w:ascii="Garamond" w:hAnsi="Garamond"/>
          <w:lang w:val="sq-AL"/>
        </w:rPr>
        <w:t xml:space="preserve">Qendrat e transferimit të teknologjisë pranë </w:t>
      </w:r>
      <w:r w:rsidRPr="00900E12">
        <w:rPr>
          <w:rFonts w:ascii="Garamond" w:eastAsia="MS Mincho" w:hAnsi="Garamond"/>
          <w:lang w:val="sq-AL"/>
        </w:rPr>
        <w:t>institucioneve të arsimit të lartë</w:t>
      </w:r>
      <w:r w:rsidRPr="00900E12">
        <w:rPr>
          <w:rFonts w:ascii="Garamond" w:hAnsi="Garamond"/>
          <w:lang w:val="sq-AL"/>
        </w:rPr>
        <w:t xml:space="preserve"> apo organizmave shkencore dhe të zhvillimit shërbejnë si lidhje të dobishme e kërkesës me ofertën për rastet e shpikjeve teknike. Roli i tyre është të informojë ekonominë mbi mundësitë e bashkëpunimit, në bazë të informacionit të brendshëm në lidhje me R&amp;D, kapacitetet dhe rezultatet e punës shkencore të institucioneve të tyre, të marrë pjesë në përzgjedhjen e partnerëve të biznesit dhe</w:t>
      </w:r>
      <w:r w:rsidR="009541AA" w:rsidRPr="00900E12">
        <w:rPr>
          <w:rFonts w:ascii="Garamond" w:hAnsi="Garamond"/>
          <w:lang w:val="sq-AL"/>
        </w:rPr>
        <w:t xml:space="preserve"> </w:t>
      </w:r>
      <w:r w:rsidRPr="00900E12">
        <w:rPr>
          <w:rFonts w:ascii="Garamond" w:hAnsi="Garamond"/>
          <w:lang w:val="sq-AL"/>
        </w:rPr>
        <w:t>zbulimin e</w:t>
      </w:r>
      <w:r w:rsidR="009541AA" w:rsidRPr="00900E12">
        <w:rPr>
          <w:rFonts w:ascii="Garamond" w:hAnsi="Garamond"/>
          <w:lang w:val="sq-AL"/>
        </w:rPr>
        <w:t xml:space="preserve"> </w:t>
      </w:r>
      <w:r w:rsidRPr="00900E12">
        <w:rPr>
          <w:rFonts w:ascii="Garamond" w:hAnsi="Garamond"/>
          <w:lang w:val="sq-AL"/>
        </w:rPr>
        <w:t>burimeve të financimit, të kontribuojnë në mënyrë aktive për ngritjen dhe ligjshmërinë e</w:t>
      </w:r>
      <w:r w:rsidR="009541AA" w:rsidRPr="00900E12">
        <w:rPr>
          <w:rFonts w:ascii="Garamond" w:hAnsi="Garamond"/>
          <w:lang w:val="sq-AL"/>
        </w:rPr>
        <w:t xml:space="preserve"> </w:t>
      </w:r>
      <w:r w:rsidRPr="00900E12">
        <w:rPr>
          <w:rFonts w:ascii="Garamond" w:hAnsi="Garamond"/>
          <w:lang w:val="sq-AL"/>
        </w:rPr>
        <w:t xml:space="preserve">këtij bashkëpunimi dhe të mbikëqyri realizimin e tij. </w:t>
      </w:r>
    </w:p>
    <w:p w14:paraId="29ECE157" w14:textId="77777777" w:rsidR="00621244" w:rsidRPr="00900E12" w:rsidRDefault="00621244" w:rsidP="006212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900E12">
        <w:rPr>
          <w:rFonts w:ascii="Garamond" w:hAnsi="Garamond"/>
          <w:lang w:val="sq-AL"/>
        </w:rPr>
        <w:t>Qeveria duhet të mbështesë aktivitetet e institucioneve të arsimit të lartë dhe organizatave të shkencore dhe zhvillimore në ngritjen e qendrave të transferimit të teknologjisë dhe fillimin e punës së tyre.</w:t>
      </w:r>
    </w:p>
    <w:p w14:paraId="7F8D8577" w14:textId="77777777" w:rsidR="00621244" w:rsidRPr="00900E12" w:rsidRDefault="00621244" w:rsidP="006212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lang w:val="sq-AL"/>
        </w:rPr>
      </w:pPr>
      <w:r w:rsidRPr="00900E12">
        <w:rPr>
          <w:rFonts w:ascii="Garamond" w:hAnsi="Garamond"/>
          <w:lang w:val="sq-AL"/>
        </w:rPr>
        <w:t>Të drejtat dhe detyrimet e institucioneve të arsimit të lartë, organizata shkencore dhe të zhvillimit duhet të jenë të përcaktuara qartë. Kjo është një nga parakushtet e rëndësishme për avancimin e përdorimit të shpikjeve në ekonomi.</w:t>
      </w:r>
    </w:p>
    <w:p w14:paraId="734635A4" w14:textId="77777777" w:rsidR="00621244" w:rsidRPr="00900E12" w:rsidRDefault="00621244" w:rsidP="00621244">
      <w:pPr>
        <w:pBdr>
          <w:top w:val="nil"/>
          <w:left w:val="nil"/>
          <w:bottom w:val="nil"/>
          <w:right w:val="nil"/>
          <w:between w:val="nil"/>
          <w:bar w:val="nil"/>
        </w:pBd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Zyrat e transferimit të teknologjisë nuk janë krijuar në universitete në periudhën e mëparshme strategjike, kështu që kjo mbetet një sfidë. Disa universitete, siç është Universiteti Politeknik i Tiranës, planifikojnë hapjen e zyrave për projekte, ku një staf i mirëfilltë duhet të trajnohet për shërbimet e transferimit të teknologjisë. </w:t>
      </w:r>
    </w:p>
    <w:p w14:paraId="6784C7E4" w14:textId="15C37DC3" w:rsidR="00621244" w:rsidRPr="00900E12" w:rsidRDefault="00621244" w:rsidP="00621244">
      <w:pPr>
        <w:pBdr>
          <w:top w:val="nil"/>
          <w:left w:val="nil"/>
          <w:bottom w:val="nil"/>
          <w:right w:val="nil"/>
          <w:between w:val="nil"/>
          <w:bar w:val="nil"/>
        </w:pBd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DPPI</w:t>
      </w:r>
      <w:r w:rsidR="001D7C22" w:rsidRPr="00900E12">
        <w:rPr>
          <w:rFonts w:ascii="Garamond" w:eastAsia="Playbill" w:hAnsi="Garamond"/>
          <w:snapToGrid w:val="0"/>
          <w:lang w:val="sq-AL"/>
        </w:rPr>
        <w:t>-ja</w:t>
      </w:r>
      <w:r w:rsidRPr="00900E12">
        <w:rPr>
          <w:rFonts w:ascii="Garamond" w:eastAsia="Playbill" w:hAnsi="Garamond"/>
          <w:snapToGrid w:val="0"/>
          <w:lang w:val="sq-AL"/>
        </w:rPr>
        <w:t xml:space="preserve"> ka krijuar disa </w:t>
      </w:r>
      <w:r w:rsidR="005B3BD7" w:rsidRPr="00900E12">
        <w:rPr>
          <w:rFonts w:ascii="Garamond" w:eastAsia="Playbill" w:hAnsi="Garamond"/>
          <w:snapToGrid w:val="0"/>
          <w:lang w:val="sq-AL"/>
        </w:rPr>
        <w:t xml:space="preserve">qendra informative dhe shkencore në institucionet e arsimit të lartë </w:t>
      </w:r>
      <w:r w:rsidRPr="00900E12">
        <w:rPr>
          <w:rFonts w:ascii="Garamond" w:eastAsia="Playbill" w:hAnsi="Garamond"/>
          <w:snapToGrid w:val="0"/>
          <w:lang w:val="sq-AL"/>
        </w:rPr>
        <w:t>teknike në Tiranë, Shkodër, Vlorë dhe Korçë, të pajisura me logjistikën e nevojshme, përfshirë stafin e trajnuar. Sidoqoftë, kjo nuk do të mjaftonte për transferimin e vërtetë të teknologjisë. Sidoqoftë, duket se është shumë e kushtueshme, dhe në fazën e parë, do të ishte e kënaqshme nëse zyrat e projektit themelohen, dhe në fazën e mëvonshme, ato mund të shndërrohen në zyra të transferimit të teknologjisë.</w:t>
      </w:r>
    </w:p>
    <w:p w14:paraId="6BF564A5" w14:textId="7EC92D59" w:rsidR="00621244" w:rsidRPr="00900E12" w:rsidRDefault="00621244" w:rsidP="00621244">
      <w:pPr>
        <w:pBdr>
          <w:top w:val="nil"/>
          <w:left w:val="nil"/>
          <w:bottom w:val="nil"/>
          <w:right w:val="nil"/>
          <w:between w:val="nil"/>
          <w:bar w:val="nil"/>
        </w:pBdr>
        <w:suppressAutoHyphens/>
        <w:ind w:firstLine="284"/>
        <w:jc w:val="both"/>
        <w:rPr>
          <w:rFonts w:ascii="Garamond" w:eastAsia="Playbill" w:hAnsi="Garamond"/>
          <w:snapToGrid w:val="0"/>
          <w:lang w:val="sq-AL"/>
        </w:rPr>
      </w:pPr>
      <w:r w:rsidRPr="00900E12">
        <w:rPr>
          <w:rFonts w:ascii="Garamond" w:eastAsia="Playbill" w:hAnsi="Garamond"/>
          <w:snapToGrid w:val="0"/>
          <w:shd w:val="clear" w:color="auto" w:fill="FFFFFF"/>
          <w:lang w:val="sq-AL"/>
        </w:rPr>
        <w:t xml:space="preserve">Universiteti Politeknik i Tiranës synon të rrisë kontributin e kërkimit shkencor, veprimtaritë krijuese dhe ekspertizës në fushat </w:t>
      </w:r>
      <w:r w:rsidR="00180E48" w:rsidRPr="00900E12">
        <w:rPr>
          <w:rFonts w:ascii="Garamond" w:eastAsia="Playbill" w:hAnsi="Garamond"/>
          <w:snapToGrid w:val="0"/>
          <w:shd w:val="clear" w:color="auto" w:fill="FFFFFF"/>
          <w:lang w:val="sq-AL"/>
        </w:rPr>
        <w:t>përkatëse</w:t>
      </w:r>
      <w:r w:rsidRPr="00900E12">
        <w:rPr>
          <w:rFonts w:ascii="Garamond" w:eastAsia="Playbill" w:hAnsi="Garamond"/>
          <w:snapToGrid w:val="0"/>
          <w:shd w:val="clear" w:color="auto" w:fill="FFFFFF"/>
          <w:lang w:val="sq-AL"/>
        </w:rPr>
        <w:t xml:space="preserve"> inxhinierike, nëpërmjet veprimtarive kërkimore-shkencore, nga të drejtat intelektuale, nga markat dhe patentat, nga shërbimet, në përputhje me legjislacionin në fuqi;</w:t>
      </w:r>
    </w:p>
    <w:p w14:paraId="19DA2AAC" w14:textId="4EBBBDF8" w:rsidR="00621244" w:rsidRPr="00900E12" w:rsidRDefault="00873870" w:rsidP="00621244">
      <w:pPr>
        <w:suppressAutoHyphens/>
        <w:ind w:firstLine="284"/>
        <w:jc w:val="both"/>
        <w:rPr>
          <w:rFonts w:ascii="Garamond" w:eastAsia="Playbill" w:hAnsi="Garamond"/>
          <w:b/>
          <w:snapToGrid w:val="0"/>
          <w:lang w:val="sq-AL"/>
        </w:rPr>
      </w:pPr>
      <w:r w:rsidRPr="00900E12">
        <w:rPr>
          <w:rFonts w:ascii="Garamond" w:eastAsia="Playbill" w:hAnsi="Garamond"/>
          <w:b/>
          <w:snapToGrid w:val="0"/>
          <w:lang w:val="sq-AL"/>
        </w:rPr>
        <w:t>Sfidat për të ardhmen</w:t>
      </w:r>
      <w:r w:rsidR="003E79C6" w:rsidRPr="00900E12">
        <w:rPr>
          <w:rFonts w:ascii="Garamond" w:eastAsia="Playbill" w:hAnsi="Garamond"/>
          <w:b/>
          <w:snapToGrid w:val="0"/>
          <w:lang w:val="sq-AL"/>
        </w:rPr>
        <w:t xml:space="preserve">: </w:t>
      </w:r>
      <w:r w:rsidR="00621244" w:rsidRPr="00900E12">
        <w:rPr>
          <w:rFonts w:ascii="Garamond" w:eastAsia="Playbill" w:hAnsi="Garamond"/>
          <w:b/>
          <w:snapToGrid w:val="0"/>
          <w:lang w:val="sq-AL"/>
        </w:rPr>
        <w:t xml:space="preserve"> </w:t>
      </w:r>
    </w:p>
    <w:p w14:paraId="66008967" w14:textId="642D96D4" w:rsidR="00621244" w:rsidRPr="00900E12" w:rsidRDefault="00685282" w:rsidP="00685282">
      <w:pPr>
        <w:pStyle w:val="TEKSTI"/>
        <w:rPr>
          <w:rFonts w:eastAsia="Playbill"/>
          <w:snapToGrid w:val="0"/>
          <w:lang w:val="sq-AL"/>
        </w:rPr>
      </w:pPr>
      <w:r w:rsidRPr="00900E12">
        <w:rPr>
          <w:lang w:val="sq-AL"/>
        </w:rPr>
        <w:t>-</w:t>
      </w:r>
      <w:r w:rsidR="005B3BD7" w:rsidRPr="00900E12">
        <w:rPr>
          <w:lang w:val="sq-AL"/>
        </w:rPr>
        <w:t xml:space="preserve"> </w:t>
      </w:r>
      <w:r w:rsidR="00621244" w:rsidRPr="00900E12">
        <w:rPr>
          <w:lang w:val="sq-AL"/>
        </w:rPr>
        <w:t xml:space="preserve">Ngritja e qendrave të transferimit të teknologjisë pranë </w:t>
      </w:r>
      <w:r w:rsidR="001710E1" w:rsidRPr="00900E12">
        <w:rPr>
          <w:lang w:val="sq-AL"/>
        </w:rPr>
        <w:t>i</w:t>
      </w:r>
      <w:r w:rsidR="00621244" w:rsidRPr="00900E12">
        <w:rPr>
          <w:lang w:val="sq-AL"/>
        </w:rPr>
        <w:t>nstitucioneve të arsimit të lartë</w:t>
      </w:r>
      <w:r w:rsidR="00621244" w:rsidRPr="00900E12">
        <w:rPr>
          <w:rFonts w:eastAsia="Playbill"/>
          <w:snapToGrid w:val="0"/>
          <w:lang w:val="sq-AL"/>
        </w:rPr>
        <w:t>.</w:t>
      </w:r>
    </w:p>
    <w:p w14:paraId="3DA41886" w14:textId="5E1C41DD" w:rsidR="00621244" w:rsidRPr="00900E12" w:rsidRDefault="00685282" w:rsidP="00685282">
      <w:pPr>
        <w:pStyle w:val="TEKSTI"/>
        <w:rPr>
          <w:rFonts w:eastAsia="Playbill"/>
          <w:snapToGrid w:val="0"/>
          <w:lang w:val="sq-AL"/>
        </w:rPr>
      </w:pPr>
      <w:r w:rsidRPr="00900E12">
        <w:rPr>
          <w:rFonts w:eastAsia="Playbill"/>
          <w:snapToGrid w:val="0"/>
          <w:lang w:val="sq-AL"/>
        </w:rPr>
        <w:lastRenderedPageBreak/>
        <w:t>-</w:t>
      </w:r>
      <w:r w:rsidR="005B3BD7" w:rsidRPr="00900E12">
        <w:rPr>
          <w:rFonts w:eastAsia="Playbill"/>
          <w:snapToGrid w:val="0"/>
          <w:lang w:val="sq-AL"/>
        </w:rPr>
        <w:t xml:space="preserve"> </w:t>
      </w:r>
      <w:r w:rsidR="00621244" w:rsidRPr="00900E12">
        <w:rPr>
          <w:rFonts w:eastAsia="Playbill"/>
          <w:snapToGrid w:val="0"/>
          <w:lang w:val="sq-AL"/>
        </w:rPr>
        <w:t>kurrikula e pronësisë intelektuale duhet të zhvillohet më tej në universitete, qoftë si një lëndë e vetme ose brenda lëndëve të tjera;</w:t>
      </w:r>
    </w:p>
    <w:p w14:paraId="5B4D99EE" w14:textId="7D17B26B" w:rsidR="00621244" w:rsidRPr="00900E12" w:rsidRDefault="00685282" w:rsidP="00685282">
      <w:pPr>
        <w:pStyle w:val="TEKSTI"/>
        <w:rPr>
          <w:rFonts w:eastAsia="Playbill"/>
          <w:snapToGrid w:val="0"/>
          <w:lang w:val="sq-AL"/>
        </w:rPr>
      </w:pPr>
      <w:r w:rsidRPr="00900E12">
        <w:rPr>
          <w:rFonts w:eastAsia="Playbill"/>
          <w:snapToGrid w:val="0"/>
          <w:lang w:val="sq-AL"/>
        </w:rPr>
        <w:t>-</w:t>
      </w:r>
      <w:r w:rsidR="005B3BD7" w:rsidRPr="00900E12">
        <w:rPr>
          <w:rFonts w:eastAsia="Playbill"/>
          <w:snapToGrid w:val="0"/>
          <w:lang w:val="sq-AL"/>
        </w:rPr>
        <w:t xml:space="preserve"> </w:t>
      </w:r>
      <w:r w:rsidR="00621244" w:rsidRPr="00900E12">
        <w:rPr>
          <w:rFonts w:eastAsia="Playbill"/>
          <w:snapToGrid w:val="0"/>
          <w:lang w:val="sq-AL"/>
        </w:rPr>
        <w:t>personeli kërkimor duhet të marrë informacion mbi mundësinë e mbrojtjes së shpikjeve dhe krijimeve të tyre përmes të drejtave të pronësisë intelektuale;</w:t>
      </w:r>
    </w:p>
    <w:p w14:paraId="4B1723B7" w14:textId="1124ABBC" w:rsidR="00621244" w:rsidRPr="00900E12" w:rsidRDefault="00685282" w:rsidP="00685282">
      <w:pPr>
        <w:pStyle w:val="TEKSTI"/>
        <w:rPr>
          <w:rFonts w:eastAsia="Playbill"/>
          <w:snapToGrid w:val="0"/>
          <w:lang w:val="sq-AL"/>
        </w:rPr>
      </w:pPr>
      <w:r w:rsidRPr="00900E12">
        <w:rPr>
          <w:rFonts w:eastAsia="Playbill"/>
          <w:snapToGrid w:val="0"/>
          <w:lang w:val="sq-AL"/>
        </w:rPr>
        <w:t>-</w:t>
      </w:r>
      <w:r w:rsidR="005B3BD7" w:rsidRPr="00900E12">
        <w:rPr>
          <w:rFonts w:eastAsia="Playbill"/>
          <w:snapToGrid w:val="0"/>
          <w:lang w:val="sq-AL"/>
        </w:rPr>
        <w:t xml:space="preserve"> </w:t>
      </w:r>
      <w:r w:rsidR="00621244" w:rsidRPr="00900E12">
        <w:rPr>
          <w:rFonts w:eastAsia="Playbill"/>
          <w:snapToGrid w:val="0"/>
          <w:lang w:val="sq-AL"/>
        </w:rPr>
        <w:t>politikat intelektuale të zhvilluara në universitet janë zakonisht një mjet i mirë për përcaktimin e roleve, detyrave, të drejtave dhe përgjegjësive në projektet shkencore, mbrojtjen e rezultateve të tyre dhe komercializimin e rezultateve të kërkimit shkencor;</w:t>
      </w:r>
    </w:p>
    <w:p w14:paraId="51C1FEAB" w14:textId="46DCFE53" w:rsidR="00621244" w:rsidRPr="00900E12" w:rsidRDefault="00685282" w:rsidP="00685282">
      <w:pPr>
        <w:pStyle w:val="TEKSTI"/>
        <w:rPr>
          <w:rFonts w:eastAsia="Playbill"/>
          <w:snapToGrid w:val="0"/>
          <w:lang w:val="sq-AL"/>
        </w:rPr>
      </w:pPr>
      <w:r w:rsidRPr="00900E12">
        <w:rPr>
          <w:rFonts w:eastAsia="Playbill"/>
          <w:snapToGrid w:val="0"/>
          <w:lang w:val="sq-AL"/>
        </w:rPr>
        <w:t>-</w:t>
      </w:r>
      <w:r w:rsidR="005B3BD7" w:rsidRPr="00900E12">
        <w:rPr>
          <w:rFonts w:eastAsia="Playbill"/>
          <w:snapToGrid w:val="0"/>
          <w:lang w:val="sq-AL"/>
        </w:rPr>
        <w:t xml:space="preserve"> </w:t>
      </w:r>
      <w:r w:rsidR="00621244" w:rsidRPr="00900E12">
        <w:rPr>
          <w:rFonts w:eastAsia="Playbill"/>
          <w:snapToGrid w:val="0"/>
          <w:lang w:val="sq-AL"/>
        </w:rPr>
        <w:t>përmirësimi i kërkimit shkencor duhet të çojë në më shumë patenta në universitete dhe më shumë transferim të teknologjisë.</w:t>
      </w:r>
    </w:p>
    <w:p w14:paraId="1A4B6E4B" w14:textId="1F8B61EB" w:rsidR="00621244" w:rsidRPr="00900E12" w:rsidRDefault="00685282" w:rsidP="00685282">
      <w:pPr>
        <w:pStyle w:val="TEKSTI"/>
        <w:rPr>
          <w:snapToGrid w:val="0"/>
          <w:lang w:val="sq-AL"/>
        </w:rPr>
      </w:pPr>
      <w:r w:rsidRPr="00900E12">
        <w:rPr>
          <w:snapToGrid w:val="0"/>
          <w:lang w:val="sq-AL"/>
        </w:rPr>
        <w:t>1</w:t>
      </w:r>
      <w:r w:rsidR="006E5DB1">
        <w:rPr>
          <w:snapToGrid w:val="0"/>
          <w:lang w:val="sq-AL"/>
        </w:rPr>
        <w:t>.</w:t>
      </w:r>
      <w:r w:rsidRPr="00900E12">
        <w:rPr>
          <w:snapToGrid w:val="0"/>
          <w:lang w:val="sq-AL"/>
        </w:rPr>
        <w:t xml:space="preserve">8. </w:t>
      </w:r>
      <w:r w:rsidR="00621244" w:rsidRPr="00900E12">
        <w:rPr>
          <w:snapToGrid w:val="0"/>
          <w:lang w:val="sq-AL"/>
        </w:rPr>
        <w:t>ZBATIMI I TË DREJTAVE TË PRONËSISË INTELEKTUALE</w:t>
      </w:r>
    </w:p>
    <w:p w14:paraId="5AD2E1DA" w14:textId="27158461" w:rsidR="00621244" w:rsidRPr="00900E12" w:rsidRDefault="00621244" w:rsidP="00621244">
      <w:pPr>
        <w:pBdr>
          <w:top w:val="nil"/>
          <w:left w:val="nil"/>
          <w:bottom w:val="nil"/>
          <w:right w:val="nil"/>
          <w:between w:val="nil"/>
          <w:bar w:val="nil"/>
        </w:pBdr>
        <w:ind w:firstLine="284"/>
        <w:rPr>
          <w:rFonts w:ascii="Garamond" w:hAnsi="Garamond"/>
          <w:bdr w:val="nil"/>
          <w:lang w:val="sq-AL"/>
        </w:rPr>
      </w:pPr>
      <w:r w:rsidRPr="00900E12">
        <w:rPr>
          <w:rFonts w:ascii="Garamond" w:eastAsia="Arial Unicode MS" w:hAnsi="Garamond" w:cs="Arial Unicode MS"/>
          <w:bdr w:val="nil"/>
          <w:lang w:val="sq-AL"/>
        </w:rPr>
        <w:t>Organet kryesore të zbatimit në sistemin e pronësisë intelektuale në Republikën e Shqipërisë</w:t>
      </w:r>
      <w:r w:rsidR="005B3BD7" w:rsidRPr="00900E12">
        <w:rPr>
          <w:rFonts w:ascii="Garamond" w:eastAsia="Arial Unicode MS" w:hAnsi="Garamond" w:cs="Arial Unicode MS"/>
          <w:bdr w:val="nil"/>
          <w:lang w:val="sq-AL"/>
        </w:rPr>
        <w:t>,</w:t>
      </w:r>
      <w:r w:rsidRPr="00900E12">
        <w:rPr>
          <w:rFonts w:ascii="Garamond" w:eastAsia="Arial Unicode MS" w:hAnsi="Garamond" w:cs="Arial Unicode MS"/>
          <w:bdr w:val="nil"/>
          <w:lang w:val="sq-AL"/>
        </w:rPr>
        <w:t xml:space="preserve"> janë:</w:t>
      </w:r>
    </w:p>
    <w:p w14:paraId="672F4148" w14:textId="7F8448FD" w:rsidR="00621244" w:rsidRPr="00900E12" w:rsidRDefault="00685282" w:rsidP="00685282">
      <w:pPr>
        <w:pStyle w:val="TEKSTI"/>
        <w:rPr>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Drejtoria e Përgjithshme e Doganave;</w:t>
      </w:r>
    </w:p>
    <w:p w14:paraId="1AE8663D" w14:textId="10F10441" w:rsidR="00621244" w:rsidRPr="00900E12" w:rsidRDefault="00685282" w:rsidP="00685282">
      <w:pPr>
        <w:pStyle w:val="TEKSTI"/>
        <w:rPr>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Inspektorati Shtetëror i Mbikëqyrjes së Tregut;</w:t>
      </w:r>
    </w:p>
    <w:p w14:paraId="60A6E808" w14:textId="093CEC49" w:rsidR="00621244" w:rsidRPr="00900E12" w:rsidRDefault="00685282" w:rsidP="00685282">
      <w:pPr>
        <w:pStyle w:val="TEKSTI"/>
        <w:rPr>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Drejtoria e Policisë së Shtetit;</w:t>
      </w:r>
    </w:p>
    <w:p w14:paraId="7E206BBF" w14:textId="0141689E" w:rsidR="00621244" w:rsidRPr="00900E12" w:rsidRDefault="00685282" w:rsidP="00685282">
      <w:pPr>
        <w:pStyle w:val="TEKSTI"/>
        <w:rPr>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Prokuroria;</w:t>
      </w:r>
    </w:p>
    <w:p w14:paraId="3CD26D5B" w14:textId="45571C70" w:rsidR="00621244" w:rsidRPr="00900E12" w:rsidRDefault="00685282" w:rsidP="00685282">
      <w:pPr>
        <w:pStyle w:val="TEKSTI"/>
        <w:rPr>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Gjykatat;</w:t>
      </w:r>
    </w:p>
    <w:p w14:paraId="6FBA1658" w14:textId="43D99549" w:rsidR="00621244" w:rsidRPr="00900E12" w:rsidRDefault="00685282" w:rsidP="00685282">
      <w:pPr>
        <w:pStyle w:val="TEKSTI"/>
        <w:rPr>
          <w:b/>
          <w:bCs/>
          <w:snapToGrid w:val="0"/>
          <w:lang w:val="sq-AL"/>
        </w:rPr>
      </w:pPr>
      <w:r w:rsidRPr="00900E12">
        <w:rPr>
          <w:snapToGrid w:val="0"/>
          <w:lang w:val="sq-AL"/>
        </w:rPr>
        <w:t>-</w:t>
      </w:r>
      <w:r w:rsidR="005B3BD7" w:rsidRPr="00900E12">
        <w:rPr>
          <w:snapToGrid w:val="0"/>
          <w:lang w:val="sq-AL"/>
        </w:rPr>
        <w:t xml:space="preserve"> </w:t>
      </w:r>
      <w:r w:rsidR="00621244" w:rsidRPr="00900E12">
        <w:rPr>
          <w:snapToGrid w:val="0"/>
          <w:lang w:val="sq-AL"/>
        </w:rPr>
        <w:t>Shkolla e Magjistraturës (e rëndësishme për arsimimin e gjyqtarëve dhe prokurorëve)</w:t>
      </w:r>
      <w:r w:rsidR="004B0D24" w:rsidRPr="00900E12">
        <w:rPr>
          <w:snapToGrid w:val="0"/>
          <w:lang w:val="sq-AL"/>
        </w:rPr>
        <w:t>.</w:t>
      </w:r>
    </w:p>
    <w:p w14:paraId="5B5B07CD"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1.8.1 DREJTORIA E PËRGJITHSHME E DOGANAVE (DPD)</w:t>
      </w:r>
    </w:p>
    <w:p w14:paraId="1D94C5B0"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Administrata Doganore Shqiptare në kuadër të misionit fiskal, ekonomik dhe mbrojtës ka për detyrë, mbrojtjen e të drejtave të Pronësisë Intelektuale me qëllim: </w:t>
      </w:r>
    </w:p>
    <w:p w14:paraId="51C48CA2" w14:textId="57ABD28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i/>
          <w:snapToGrid w:val="0"/>
          <w:lang w:val="sq-AL"/>
        </w:rPr>
      </w:pPr>
      <w:r w:rsidRPr="00900E12">
        <w:rPr>
          <w:rFonts w:ascii="Garamond" w:hAnsi="Garamond"/>
          <w:snapToGrid w:val="0"/>
          <w:lang w:val="sq-AL"/>
        </w:rPr>
        <w:t xml:space="preserve">Mbrojtjen e të drejtave të pronësisë intelektuale (pronësinë industriale dhe e drejta e autorit) për mallrat që hyjnë në/ose dalin nga territori shqiptar, me kërkesë të mbajtësve të së drejtës ose </w:t>
      </w:r>
      <w:r w:rsidRPr="00900E12">
        <w:rPr>
          <w:rFonts w:ascii="Garamond" w:hAnsi="Garamond"/>
          <w:i/>
          <w:snapToGrid w:val="0"/>
          <w:lang w:val="sq-AL"/>
        </w:rPr>
        <w:t>ex officio;</w:t>
      </w:r>
    </w:p>
    <w:p w14:paraId="7C5400E2"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Mbrojtjen e shëndetit të konsumatorëve;</w:t>
      </w:r>
    </w:p>
    <w:p w14:paraId="3DB2DCBB"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Lehtësimin e tregtisë dhe biznesit të ndershëm;</w:t>
      </w:r>
    </w:p>
    <w:p w14:paraId="11CACAE0" w14:textId="5BF9932D"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Arritjen e një performance maksimale, me synim plotësimin e kushteve të vendosura nga Marrëveshja e Stabilizim</w:t>
      </w:r>
      <w:r w:rsidR="005B3BD7" w:rsidRPr="00900E12">
        <w:rPr>
          <w:rFonts w:ascii="Garamond" w:hAnsi="Garamond"/>
          <w:snapToGrid w:val="0"/>
          <w:lang w:val="sq-AL"/>
        </w:rPr>
        <w:t>-</w:t>
      </w:r>
      <w:r w:rsidRPr="00900E12">
        <w:rPr>
          <w:rFonts w:ascii="Garamond" w:hAnsi="Garamond"/>
          <w:snapToGrid w:val="0"/>
          <w:lang w:val="sq-AL"/>
        </w:rPr>
        <w:t>Asociimit, për arritjen e plotë të standardeve të kërkuara nga Bashkimi Evropian.</w:t>
      </w:r>
    </w:p>
    <w:p w14:paraId="41ECC2A6" w14:textId="24E9D873"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Për të mundësuar një mbrojtje së të drejtave të </w:t>
      </w:r>
      <w:r w:rsidR="009A2A58" w:rsidRPr="00900E12">
        <w:rPr>
          <w:rFonts w:ascii="Garamond" w:hAnsi="Garamond"/>
          <w:snapToGrid w:val="0"/>
          <w:lang w:val="sq-AL"/>
        </w:rPr>
        <w:t>p</w:t>
      </w:r>
      <w:r w:rsidRPr="00900E12">
        <w:rPr>
          <w:rFonts w:ascii="Garamond" w:hAnsi="Garamond"/>
          <w:snapToGrid w:val="0"/>
          <w:lang w:val="sq-AL"/>
        </w:rPr>
        <w:t xml:space="preserve">ronësisë </w:t>
      </w:r>
      <w:r w:rsidR="009A2A58" w:rsidRPr="00900E12">
        <w:rPr>
          <w:rFonts w:ascii="Garamond" w:hAnsi="Garamond"/>
          <w:snapToGrid w:val="0"/>
          <w:lang w:val="sq-AL"/>
        </w:rPr>
        <w:t>i</w:t>
      </w:r>
      <w:r w:rsidRPr="00900E12">
        <w:rPr>
          <w:rFonts w:ascii="Garamond" w:hAnsi="Garamond"/>
          <w:snapToGrid w:val="0"/>
          <w:lang w:val="sq-AL"/>
        </w:rPr>
        <w:t>ntelektuale</w:t>
      </w:r>
      <w:r w:rsidR="009A2A58" w:rsidRPr="00900E12">
        <w:rPr>
          <w:rFonts w:ascii="Garamond" w:hAnsi="Garamond"/>
          <w:snapToGrid w:val="0"/>
          <w:lang w:val="sq-AL"/>
        </w:rPr>
        <w:t>,</w:t>
      </w:r>
      <w:r w:rsidRPr="00900E12">
        <w:rPr>
          <w:rFonts w:ascii="Garamond" w:hAnsi="Garamond"/>
          <w:snapToGrid w:val="0"/>
          <w:lang w:val="sq-AL"/>
        </w:rPr>
        <w:t xml:space="preserve"> si dhe për të arritur të njëjtin nivel mbrojtje për çështjen e </w:t>
      </w:r>
      <w:r w:rsidR="009A2A58" w:rsidRPr="00900E12">
        <w:rPr>
          <w:rFonts w:ascii="Garamond" w:hAnsi="Garamond"/>
          <w:snapToGrid w:val="0"/>
          <w:lang w:val="sq-AL"/>
        </w:rPr>
        <w:t>p</w:t>
      </w:r>
      <w:r w:rsidRPr="00900E12">
        <w:rPr>
          <w:rFonts w:ascii="Garamond" w:hAnsi="Garamond"/>
          <w:snapToGrid w:val="0"/>
          <w:lang w:val="sq-AL"/>
        </w:rPr>
        <w:t xml:space="preserve">ronësisë </w:t>
      </w:r>
      <w:r w:rsidR="009A2A58" w:rsidRPr="00900E12">
        <w:rPr>
          <w:rFonts w:ascii="Garamond" w:hAnsi="Garamond"/>
          <w:snapToGrid w:val="0"/>
          <w:lang w:val="sq-AL"/>
        </w:rPr>
        <w:t>i</w:t>
      </w:r>
      <w:r w:rsidRPr="00900E12">
        <w:rPr>
          <w:rFonts w:ascii="Garamond" w:hAnsi="Garamond"/>
          <w:snapToGrid w:val="0"/>
          <w:lang w:val="sq-AL"/>
        </w:rPr>
        <w:t xml:space="preserve">ntelektuale si në vendet e Bashkimit Evropian, Sistemi Doganor krijoi në maj të </w:t>
      </w:r>
      <w:r w:rsidRPr="007F6DF8">
        <w:rPr>
          <w:rFonts w:ascii="Garamond" w:hAnsi="Garamond"/>
          <w:snapToGrid w:val="0"/>
          <w:lang w:val="sq-AL"/>
        </w:rPr>
        <w:t>2010-të</w:t>
      </w:r>
      <w:r w:rsidRPr="00900E12">
        <w:rPr>
          <w:rFonts w:ascii="Garamond" w:hAnsi="Garamond"/>
          <w:snapToGrid w:val="0"/>
          <w:lang w:val="sq-AL"/>
        </w:rPr>
        <w:t xml:space="preserve"> Drejtorinë për Mbrojtjen e Pronësisë Intelektuale.</w:t>
      </w:r>
    </w:p>
    <w:p w14:paraId="5B173CEB" w14:textId="1B992526"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Drejtoria për Mbrojtjen e Pronësisë Intelektuale (DMPI) është strukturë përbërëse e Departamentit Operativ</w:t>
      </w:r>
      <w:r w:rsidR="008964D1" w:rsidRPr="00900E12">
        <w:rPr>
          <w:rFonts w:ascii="Garamond" w:hAnsi="Garamond"/>
          <w:snapToGrid w:val="0"/>
          <w:lang w:val="sq-AL"/>
        </w:rPr>
        <w:t>-</w:t>
      </w:r>
      <w:r w:rsidRPr="00900E12">
        <w:rPr>
          <w:rFonts w:ascii="Garamond" w:hAnsi="Garamond"/>
          <w:snapToGrid w:val="0"/>
          <w:lang w:val="sq-AL"/>
        </w:rPr>
        <w:t xml:space="preserve">Hetimor pranë Drejtorisë së Përgjithshme të Doganave. Stafi i saj është i përbërë nga </w:t>
      </w:r>
      <w:r w:rsidR="00BF48DA" w:rsidRPr="00900E12">
        <w:rPr>
          <w:rFonts w:ascii="Garamond" w:hAnsi="Garamond"/>
          <w:snapToGrid w:val="0"/>
          <w:lang w:val="sq-AL"/>
        </w:rPr>
        <w:t xml:space="preserve">1 </w:t>
      </w:r>
      <w:r w:rsidRPr="00900E12">
        <w:rPr>
          <w:rFonts w:ascii="Garamond" w:hAnsi="Garamond"/>
          <w:snapToGrid w:val="0"/>
          <w:lang w:val="sq-AL"/>
        </w:rPr>
        <w:t>(</w:t>
      </w:r>
      <w:r w:rsidR="00BF48DA" w:rsidRPr="00900E12">
        <w:rPr>
          <w:rFonts w:ascii="Garamond" w:hAnsi="Garamond"/>
          <w:snapToGrid w:val="0"/>
          <w:lang w:val="sq-AL"/>
        </w:rPr>
        <w:t>një</w:t>
      </w:r>
      <w:r w:rsidRPr="00900E12">
        <w:rPr>
          <w:rFonts w:ascii="Garamond" w:hAnsi="Garamond"/>
          <w:snapToGrid w:val="0"/>
          <w:lang w:val="sq-AL"/>
        </w:rPr>
        <w:t xml:space="preserve">) drejtor dhe </w:t>
      </w:r>
      <w:r w:rsidR="00BF48DA" w:rsidRPr="00900E12">
        <w:rPr>
          <w:rFonts w:ascii="Garamond" w:hAnsi="Garamond"/>
          <w:snapToGrid w:val="0"/>
          <w:lang w:val="sq-AL"/>
        </w:rPr>
        <w:t xml:space="preserve">4 </w:t>
      </w:r>
      <w:r w:rsidRPr="00900E12">
        <w:rPr>
          <w:rFonts w:ascii="Garamond" w:hAnsi="Garamond"/>
          <w:snapToGrid w:val="0"/>
          <w:lang w:val="sq-AL"/>
        </w:rPr>
        <w:t>(</w:t>
      </w:r>
      <w:r w:rsidR="00BF48DA" w:rsidRPr="00900E12">
        <w:rPr>
          <w:rFonts w:ascii="Garamond" w:hAnsi="Garamond"/>
          <w:snapToGrid w:val="0"/>
          <w:lang w:val="sq-AL"/>
        </w:rPr>
        <w:t>katër</w:t>
      </w:r>
      <w:r w:rsidRPr="00900E12">
        <w:rPr>
          <w:rFonts w:ascii="Garamond" w:hAnsi="Garamond"/>
          <w:snapToGrid w:val="0"/>
          <w:lang w:val="sq-AL"/>
        </w:rPr>
        <w:t>) specialistë.</w:t>
      </w:r>
    </w:p>
    <w:p w14:paraId="0F16CCBB" w14:textId="12B06C88"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Objekti i punës së DMPI-së është të zbatojë legjislacionin për </w:t>
      </w:r>
      <w:r w:rsidR="004912CB" w:rsidRPr="00900E12">
        <w:rPr>
          <w:rFonts w:ascii="Garamond" w:hAnsi="Garamond"/>
          <w:snapToGrid w:val="0"/>
          <w:lang w:val="sq-AL"/>
        </w:rPr>
        <w:t xml:space="preserve">mbrojtjen e pronësisë intelektuale </w:t>
      </w:r>
      <w:r w:rsidRPr="00900E12">
        <w:rPr>
          <w:rFonts w:ascii="Garamond" w:hAnsi="Garamond"/>
          <w:snapToGrid w:val="0"/>
          <w:lang w:val="sq-AL"/>
        </w:rPr>
        <w:t xml:space="preserve">sipas ligjeve dhe akteve nënligjore në fuqi për territorin Doganor Shqiptar, të koordinojë punën ndërmjet </w:t>
      </w:r>
      <w:r w:rsidR="004912CB" w:rsidRPr="00900E12">
        <w:rPr>
          <w:rFonts w:ascii="Garamond" w:hAnsi="Garamond"/>
          <w:snapToGrid w:val="0"/>
          <w:lang w:val="sq-AL"/>
        </w:rPr>
        <w:t>d</w:t>
      </w:r>
      <w:r w:rsidRPr="00900E12">
        <w:rPr>
          <w:rFonts w:ascii="Garamond" w:hAnsi="Garamond"/>
          <w:snapToGrid w:val="0"/>
          <w:lang w:val="sq-AL"/>
        </w:rPr>
        <w:t xml:space="preserve">rejtorive të tjera të Drejtorisë së Përgjithshme të Doganave, institucioneve të treta dhe/ose grupeve të interesit për çështjet e Pronësisë Intelektuale, të administrojë me profesionalizëm kërkesat e/i interesuarve të paraqitura pranë D.M.P.I-së, duke mbajtur në vëmendje respektimin e afateve kohore, procedurale dhe trajtimin e çështjeve në mënyrë profesionale. Gjithashtu, të ushtrojë në mënyrë të përshtatshme dhe efikase kompetencat e dhëna nga ligji dhe hartimin e materialeve sipas akteve ligjore dhe nënligjore në fuqi dhe të </w:t>
      </w:r>
      <w:r w:rsidRPr="007F6DF8">
        <w:rPr>
          <w:rFonts w:ascii="Garamond" w:hAnsi="Garamond"/>
          <w:snapToGrid w:val="0"/>
          <w:lang w:val="sq-AL"/>
        </w:rPr>
        <w:t>përditësojë</w:t>
      </w:r>
      <w:r w:rsidR="00D627BC" w:rsidRPr="007F6DF8">
        <w:rPr>
          <w:rFonts w:ascii="Garamond" w:hAnsi="Garamond"/>
          <w:snapToGrid w:val="0"/>
          <w:lang w:val="sq-AL"/>
        </w:rPr>
        <w:t>:</w:t>
      </w:r>
      <w:r w:rsidRPr="00900E12">
        <w:rPr>
          <w:rFonts w:ascii="Garamond" w:hAnsi="Garamond"/>
          <w:snapToGrid w:val="0"/>
          <w:lang w:val="sq-AL"/>
        </w:rPr>
        <w:t xml:space="preserve"> </w:t>
      </w:r>
    </w:p>
    <w:p w14:paraId="67FF365F"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Baza ligjore mbi të cilën vepron sistemi doganor është:</w:t>
      </w:r>
    </w:p>
    <w:p w14:paraId="596884D8" w14:textId="71028968"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Marrëveshja Trips, nenet 51</w:t>
      </w:r>
      <w:r w:rsidR="00F55E54" w:rsidRPr="00900E12">
        <w:rPr>
          <w:rFonts w:ascii="Garamond" w:hAnsi="Garamond"/>
          <w:snapToGrid w:val="0"/>
          <w:lang w:val="sq-AL"/>
        </w:rPr>
        <w:t>–</w:t>
      </w:r>
      <w:r w:rsidRPr="00900E12">
        <w:rPr>
          <w:rFonts w:ascii="Garamond" w:hAnsi="Garamond"/>
          <w:snapToGrid w:val="0"/>
          <w:lang w:val="sq-AL"/>
        </w:rPr>
        <w:t>60</w:t>
      </w:r>
      <w:r w:rsidR="00F55E54" w:rsidRPr="00900E12">
        <w:rPr>
          <w:rFonts w:ascii="Garamond" w:hAnsi="Garamond"/>
          <w:snapToGrid w:val="0"/>
          <w:lang w:val="sq-AL"/>
        </w:rPr>
        <w:t>;</w:t>
      </w:r>
    </w:p>
    <w:p w14:paraId="19BD330E" w14:textId="1C6650EF"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Marrëveshja e Stabilizim dhe Asocimit, nen</w:t>
      </w:r>
      <w:r w:rsidR="0012406B" w:rsidRPr="00900E12">
        <w:rPr>
          <w:rFonts w:ascii="Garamond" w:hAnsi="Garamond"/>
          <w:snapToGrid w:val="0"/>
          <w:lang w:val="sq-AL"/>
        </w:rPr>
        <w:t>et</w:t>
      </w:r>
      <w:r w:rsidRPr="00900E12">
        <w:rPr>
          <w:rFonts w:ascii="Garamond" w:hAnsi="Garamond"/>
          <w:snapToGrid w:val="0"/>
          <w:lang w:val="sq-AL"/>
        </w:rPr>
        <w:t xml:space="preserve"> 42 dhe 73</w:t>
      </w:r>
      <w:r w:rsidR="00F55E54" w:rsidRPr="00900E12">
        <w:rPr>
          <w:rFonts w:ascii="Garamond" w:hAnsi="Garamond"/>
          <w:snapToGrid w:val="0"/>
          <w:lang w:val="sq-AL"/>
        </w:rPr>
        <w:t>;</w:t>
      </w:r>
    </w:p>
    <w:p w14:paraId="0A5C58BC" w14:textId="78FD427B"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Ligji </w:t>
      </w:r>
      <w:r w:rsidR="00B83F8C" w:rsidRPr="00900E12">
        <w:rPr>
          <w:rFonts w:ascii="Garamond" w:hAnsi="Garamond"/>
          <w:snapToGrid w:val="0"/>
          <w:lang w:val="sq-AL"/>
        </w:rPr>
        <w:t>n</w:t>
      </w:r>
      <w:r w:rsidRPr="00900E12">
        <w:rPr>
          <w:rFonts w:ascii="Garamond" w:hAnsi="Garamond"/>
          <w:snapToGrid w:val="0"/>
          <w:lang w:val="sq-AL"/>
        </w:rPr>
        <w:t>r</w:t>
      </w:r>
      <w:r w:rsidR="00B83F8C" w:rsidRPr="00900E12">
        <w:rPr>
          <w:rFonts w:ascii="Garamond" w:hAnsi="Garamond"/>
          <w:snapToGrid w:val="0"/>
          <w:lang w:val="sq-AL"/>
        </w:rPr>
        <w:t>.</w:t>
      </w:r>
      <w:r w:rsidRPr="00900E12">
        <w:rPr>
          <w:rFonts w:ascii="Garamond" w:hAnsi="Garamond"/>
          <w:snapToGrid w:val="0"/>
          <w:lang w:val="sq-AL"/>
        </w:rPr>
        <w:t xml:space="preserve"> 102/2014</w:t>
      </w:r>
      <w:r w:rsidR="00B83F8C" w:rsidRPr="00900E12">
        <w:rPr>
          <w:rFonts w:ascii="Garamond" w:hAnsi="Garamond"/>
          <w:snapToGrid w:val="0"/>
          <w:lang w:val="sq-AL"/>
        </w:rPr>
        <w:t>,</w:t>
      </w:r>
      <w:r w:rsidRPr="00900E12">
        <w:rPr>
          <w:rFonts w:ascii="Garamond" w:hAnsi="Garamond"/>
          <w:snapToGrid w:val="0"/>
          <w:lang w:val="sq-AL"/>
        </w:rPr>
        <w:t xml:space="preserve"> </w:t>
      </w:r>
      <w:r w:rsidR="00B83F8C" w:rsidRPr="00900E12">
        <w:rPr>
          <w:rFonts w:ascii="Garamond" w:hAnsi="Garamond"/>
          <w:snapToGrid w:val="0"/>
          <w:lang w:val="sq-AL"/>
        </w:rPr>
        <w:t>“</w:t>
      </w:r>
      <w:r w:rsidRPr="00900E12">
        <w:rPr>
          <w:rFonts w:ascii="Garamond" w:hAnsi="Garamond"/>
          <w:snapToGrid w:val="0"/>
          <w:lang w:val="sq-AL"/>
        </w:rPr>
        <w:t>Kodi Doganor i Republikës së Shqipërisë</w:t>
      </w:r>
      <w:r w:rsidR="00B83F8C" w:rsidRPr="00900E12">
        <w:rPr>
          <w:rFonts w:ascii="Garamond" w:hAnsi="Garamond"/>
          <w:snapToGrid w:val="0"/>
          <w:lang w:val="sq-AL"/>
        </w:rPr>
        <w:t>”,</w:t>
      </w:r>
      <w:r w:rsidRPr="00900E12">
        <w:rPr>
          <w:rFonts w:ascii="Garamond" w:hAnsi="Garamond"/>
          <w:snapToGrid w:val="0"/>
          <w:lang w:val="sq-AL"/>
        </w:rPr>
        <w:t xml:space="preserve"> nen</w:t>
      </w:r>
      <w:r w:rsidR="00B83F8C" w:rsidRPr="00900E12">
        <w:rPr>
          <w:rFonts w:ascii="Garamond" w:hAnsi="Garamond"/>
          <w:snapToGrid w:val="0"/>
          <w:lang w:val="sq-AL"/>
        </w:rPr>
        <w:t>et</w:t>
      </w:r>
      <w:r w:rsidRPr="00900E12">
        <w:rPr>
          <w:rFonts w:ascii="Garamond" w:hAnsi="Garamond"/>
          <w:snapToGrid w:val="0"/>
          <w:lang w:val="sq-AL"/>
        </w:rPr>
        <w:t xml:space="preserve"> 2, 10, 20, 27, 28, 47, 53, 87, 88, 125, 131, 239, 178, 179, 265</w:t>
      </w:r>
      <w:r w:rsidR="00B83F8C" w:rsidRPr="00900E12">
        <w:rPr>
          <w:rFonts w:ascii="Garamond" w:hAnsi="Garamond"/>
          <w:snapToGrid w:val="0"/>
          <w:lang w:val="sq-AL"/>
        </w:rPr>
        <w:t>,</w:t>
      </w:r>
      <w:r w:rsidRPr="00900E12">
        <w:rPr>
          <w:rFonts w:ascii="Garamond" w:hAnsi="Garamond"/>
          <w:snapToGrid w:val="0"/>
          <w:lang w:val="sq-AL"/>
        </w:rPr>
        <w:t xml:space="preserve"> </w:t>
      </w:r>
      <w:r w:rsidR="00B83F8C" w:rsidRPr="00900E12">
        <w:rPr>
          <w:rFonts w:ascii="Garamond" w:hAnsi="Garamond"/>
          <w:snapToGrid w:val="0"/>
          <w:lang w:val="sq-AL"/>
        </w:rPr>
        <w:t>l</w:t>
      </w:r>
      <w:r w:rsidRPr="00900E12">
        <w:rPr>
          <w:rFonts w:ascii="Garamond" w:hAnsi="Garamond"/>
          <w:snapToGrid w:val="0"/>
          <w:lang w:val="sq-AL"/>
        </w:rPr>
        <w:t xml:space="preserve">igji </w:t>
      </w:r>
      <w:r w:rsidR="00B83F8C" w:rsidRPr="00900E12">
        <w:rPr>
          <w:rFonts w:ascii="Garamond" w:hAnsi="Garamond"/>
          <w:snapToGrid w:val="0"/>
          <w:lang w:val="sq-AL"/>
        </w:rPr>
        <w:t>n</w:t>
      </w:r>
      <w:r w:rsidRPr="00900E12">
        <w:rPr>
          <w:rFonts w:ascii="Garamond" w:hAnsi="Garamond"/>
          <w:snapToGrid w:val="0"/>
          <w:lang w:val="sq-AL"/>
        </w:rPr>
        <w:t>r. 102/2014</w:t>
      </w:r>
      <w:r w:rsidR="00B83F8C" w:rsidRPr="00900E12">
        <w:rPr>
          <w:rFonts w:ascii="Garamond" w:hAnsi="Garamond"/>
          <w:snapToGrid w:val="0"/>
          <w:lang w:val="sq-AL"/>
        </w:rPr>
        <w:t>,</w:t>
      </w:r>
      <w:r w:rsidRPr="00900E12">
        <w:rPr>
          <w:rFonts w:ascii="Garamond" w:hAnsi="Garamond"/>
          <w:snapToGrid w:val="0"/>
          <w:lang w:val="sq-AL"/>
        </w:rPr>
        <w:t xml:space="preserve"> </w:t>
      </w:r>
      <w:r w:rsidR="00AB0A8E" w:rsidRPr="00900E12">
        <w:rPr>
          <w:rFonts w:ascii="Garamond" w:hAnsi="Garamond"/>
          <w:snapToGrid w:val="0"/>
          <w:lang w:val="sq-AL"/>
        </w:rPr>
        <w:t>“</w:t>
      </w:r>
      <w:r w:rsidRPr="00900E12">
        <w:rPr>
          <w:rFonts w:ascii="Garamond" w:hAnsi="Garamond"/>
          <w:snapToGrid w:val="0"/>
          <w:lang w:val="sq-AL"/>
        </w:rPr>
        <w:t>Kodi Doganor i Republikës së Shqipërisë</w:t>
      </w:r>
      <w:r w:rsidR="00AB0A8E" w:rsidRPr="00900E12">
        <w:rPr>
          <w:rFonts w:ascii="Garamond" w:hAnsi="Garamond"/>
          <w:snapToGrid w:val="0"/>
          <w:lang w:val="sq-AL"/>
        </w:rPr>
        <w:t>”</w:t>
      </w:r>
      <w:r w:rsidRPr="00900E12">
        <w:rPr>
          <w:rFonts w:ascii="Garamond" w:hAnsi="Garamond"/>
          <w:snapToGrid w:val="0"/>
          <w:lang w:val="sq-AL"/>
        </w:rPr>
        <w:t>;</w:t>
      </w:r>
    </w:p>
    <w:p w14:paraId="036E0365" w14:textId="08F1960B"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Dispozitat zbatuese të </w:t>
      </w:r>
      <w:r w:rsidR="00CD2B68" w:rsidRPr="00900E12">
        <w:rPr>
          <w:rFonts w:ascii="Garamond" w:hAnsi="Garamond"/>
          <w:snapToGrid w:val="0"/>
          <w:lang w:val="sq-AL"/>
        </w:rPr>
        <w:t>l</w:t>
      </w:r>
      <w:r w:rsidRPr="00900E12">
        <w:rPr>
          <w:rFonts w:ascii="Garamond" w:hAnsi="Garamond"/>
          <w:snapToGrid w:val="0"/>
          <w:lang w:val="sq-AL"/>
        </w:rPr>
        <w:t xml:space="preserve">igjit </w:t>
      </w:r>
      <w:r w:rsidR="00CD2B68" w:rsidRPr="00900E12">
        <w:rPr>
          <w:rFonts w:ascii="Garamond" w:hAnsi="Garamond"/>
          <w:snapToGrid w:val="0"/>
          <w:lang w:val="sq-AL"/>
        </w:rPr>
        <w:t>n</w:t>
      </w:r>
      <w:r w:rsidRPr="00900E12">
        <w:rPr>
          <w:rFonts w:ascii="Garamond" w:hAnsi="Garamond"/>
          <w:snapToGrid w:val="0"/>
          <w:lang w:val="sq-AL"/>
        </w:rPr>
        <w:t xml:space="preserve">r. 102/2014, </w:t>
      </w:r>
      <w:r w:rsidR="00AB0A8E" w:rsidRPr="00900E12">
        <w:rPr>
          <w:rFonts w:ascii="Garamond" w:hAnsi="Garamond"/>
          <w:snapToGrid w:val="0"/>
          <w:lang w:val="sq-AL"/>
        </w:rPr>
        <w:t>“</w:t>
      </w:r>
      <w:r w:rsidRPr="00900E12">
        <w:rPr>
          <w:rFonts w:ascii="Garamond" w:hAnsi="Garamond"/>
          <w:snapToGrid w:val="0"/>
          <w:lang w:val="sq-AL"/>
        </w:rPr>
        <w:t>Kodi Doganor i Republikës së Shqipërisë</w:t>
      </w:r>
      <w:r w:rsidR="00AB0A8E" w:rsidRPr="00900E12">
        <w:rPr>
          <w:rFonts w:ascii="Garamond" w:hAnsi="Garamond"/>
          <w:snapToGrid w:val="0"/>
          <w:lang w:val="sq-AL"/>
        </w:rPr>
        <w:t>”</w:t>
      </w:r>
      <w:r w:rsidRPr="00900E12">
        <w:rPr>
          <w:rFonts w:ascii="Garamond" w:hAnsi="Garamond"/>
          <w:snapToGrid w:val="0"/>
          <w:lang w:val="sq-AL"/>
        </w:rPr>
        <w:t>;</w:t>
      </w:r>
    </w:p>
    <w:p w14:paraId="2E84FB68" w14:textId="009B9D63"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lastRenderedPageBreak/>
        <w:t xml:space="preserve">VKM </w:t>
      </w:r>
      <w:r w:rsidR="0012406B" w:rsidRPr="00900E12">
        <w:rPr>
          <w:rFonts w:ascii="Garamond" w:hAnsi="Garamond"/>
          <w:snapToGrid w:val="0"/>
          <w:lang w:val="sq-AL"/>
        </w:rPr>
        <w:t xml:space="preserve">nr. </w:t>
      </w:r>
      <w:r w:rsidRPr="00900E12">
        <w:rPr>
          <w:rFonts w:ascii="Garamond" w:hAnsi="Garamond"/>
          <w:snapToGrid w:val="0"/>
          <w:lang w:val="sq-AL"/>
        </w:rPr>
        <w:t>651, datë 10.11.2017, neni 364</w:t>
      </w:r>
      <w:r w:rsidR="00335AD2" w:rsidRPr="00900E12">
        <w:rPr>
          <w:rFonts w:ascii="Garamond" w:hAnsi="Garamond"/>
          <w:snapToGrid w:val="0"/>
          <w:lang w:val="sq-AL"/>
        </w:rPr>
        <w:t>–</w:t>
      </w:r>
      <w:r w:rsidRPr="00900E12">
        <w:rPr>
          <w:rFonts w:ascii="Garamond" w:hAnsi="Garamond"/>
          <w:snapToGrid w:val="0"/>
          <w:lang w:val="sq-AL"/>
        </w:rPr>
        <w:t xml:space="preserve">392 (përafruar me </w:t>
      </w:r>
      <w:r w:rsidR="00CD2B68" w:rsidRPr="00900E12">
        <w:rPr>
          <w:rFonts w:ascii="Garamond" w:hAnsi="Garamond"/>
          <w:snapToGrid w:val="0"/>
          <w:lang w:val="sq-AL"/>
        </w:rPr>
        <w:t>r</w:t>
      </w:r>
      <w:r w:rsidRPr="00900E12">
        <w:rPr>
          <w:rFonts w:ascii="Garamond" w:hAnsi="Garamond"/>
          <w:snapToGrid w:val="0"/>
          <w:lang w:val="sq-AL"/>
        </w:rPr>
        <w:t xml:space="preserve">regulloren e BE-së </w:t>
      </w:r>
      <w:r w:rsidR="00CD2B68" w:rsidRPr="00900E12">
        <w:rPr>
          <w:rFonts w:ascii="Garamond" w:hAnsi="Garamond"/>
          <w:snapToGrid w:val="0"/>
          <w:lang w:val="sq-AL"/>
        </w:rPr>
        <w:t>n</w:t>
      </w:r>
      <w:r w:rsidRPr="00900E12">
        <w:rPr>
          <w:rFonts w:ascii="Garamond" w:hAnsi="Garamond"/>
          <w:snapToGrid w:val="0"/>
          <w:lang w:val="sq-AL"/>
        </w:rPr>
        <w:t xml:space="preserve">r. 608/2013) botuar në FZ nr. 199, përcaktojnë në mënyrë të detajuar procedurat doganore që duhet të ndiqen nga autoritetet doganore nga bllokimi i mallrave të dyshuara si cenuese së të drejtave të </w:t>
      </w:r>
      <w:r w:rsidR="00B83F8C" w:rsidRPr="00900E12">
        <w:rPr>
          <w:rFonts w:ascii="Garamond" w:hAnsi="Garamond"/>
          <w:snapToGrid w:val="0"/>
          <w:lang w:val="sq-AL"/>
        </w:rPr>
        <w:t>p</w:t>
      </w:r>
      <w:r w:rsidRPr="00900E12">
        <w:rPr>
          <w:rFonts w:ascii="Garamond" w:hAnsi="Garamond"/>
          <w:snapToGrid w:val="0"/>
          <w:lang w:val="sq-AL"/>
        </w:rPr>
        <w:t xml:space="preserve">ronësisë </w:t>
      </w:r>
      <w:r w:rsidR="00B83F8C" w:rsidRPr="00900E12">
        <w:rPr>
          <w:rFonts w:ascii="Garamond" w:hAnsi="Garamond"/>
          <w:snapToGrid w:val="0"/>
          <w:lang w:val="sq-AL"/>
        </w:rPr>
        <w:t>i</w:t>
      </w:r>
      <w:r w:rsidRPr="00900E12">
        <w:rPr>
          <w:rFonts w:ascii="Garamond" w:hAnsi="Garamond"/>
          <w:snapToGrid w:val="0"/>
          <w:lang w:val="sq-AL"/>
        </w:rPr>
        <w:t>ntelektuale, kur veprojnë me iniciativën e vet (</w:t>
      </w:r>
      <w:r w:rsidRPr="00900E12">
        <w:rPr>
          <w:rFonts w:ascii="Garamond" w:hAnsi="Garamond"/>
          <w:i/>
          <w:snapToGrid w:val="0"/>
          <w:lang w:val="sq-AL"/>
        </w:rPr>
        <w:t>ex officio</w:t>
      </w:r>
      <w:r w:rsidRPr="00900E12">
        <w:rPr>
          <w:rFonts w:ascii="Garamond" w:hAnsi="Garamond"/>
          <w:snapToGrid w:val="0"/>
          <w:lang w:val="sq-AL"/>
        </w:rPr>
        <w:t>) dhe/ose bazuar mbi një aplikimin doganor. deri në procesin e shkatërrimit të tyre duke respektuar normat mjedisore.</w:t>
      </w:r>
    </w:p>
    <w:p w14:paraId="21A319DD" w14:textId="03668494"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Ligje të tjera të cilët u referohemi dhe/ose trajtojnë sistemin doganor</w:t>
      </w:r>
      <w:r w:rsidR="00CD2B68" w:rsidRPr="00900E12">
        <w:rPr>
          <w:rFonts w:ascii="Garamond" w:hAnsi="Garamond"/>
          <w:snapToGrid w:val="0"/>
          <w:lang w:val="sq-AL"/>
        </w:rPr>
        <w:t>,</w:t>
      </w:r>
      <w:r w:rsidRPr="00900E12">
        <w:rPr>
          <w:rFonts w:ascii="Garamond" w:hAnsi="Garamond"/>
          <w:snapToGrid w:val="0"/>
          <w:lang w:val="sq-AL"/>
        </w:rPr>
        <w:t xml:space="preserve"> janë:</w:t>
      </w:r>
    </w:p>
    <w:p w14:paraId="0923FBF8" w14:textId="2A57BFD1"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Ligji për të drejtat e </w:t>
      </w:r>
      <w:r w:rsidR="00CD2B68" w:rsidRPr="00900E12">
        <w:rPr>
          <w:rFonts w:ascii="Garamond" w:hAnsi="Garamond"/>
          <w:snapToGrid w:val="0"/>
          <w:lang w:val="sq-AL"/>
        </w:rPr>
        <w:t>a</w:t>
      </w:r>
      <w:r w:rsidRPr="00900E12">
        <w:rPr>
          <w:rFonts w:ascii="Garamond" w:hAnsi="Garamond"/>
          <w:snapToGrid w:val="0"/>
          <w:lang w:val="sq-AL"/>
        </w:rPr>
        <w:t>utorit dhe të drejta të lidhura më të;</w:t>
      </w:r>
    </w:p>
    <w:p w14:paraId="448613EA" w14:textId="05112162"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Ligji për </w:t>
      </w:r>
      <w:r w:rsidR="00CD2B68" w:rsidRPr="00900E12">
        <w:rPr>
          <w:rFonts w:ascii="Garamond" w:hAnsi="Garamond"/>
          <w:snapToGrid w:val="0"/>
          <w:lang w:val="sq-AL"/>
        </w:rPr>
        <w:t>p</w:t>
      </w:r>
      <w:r w:rsidRPr="00900E12">
        <w:rPr>
          <w:rFonts w:ascii="Garamond" w:hAnsi="Garamond"/>
          <w:snapToGrid w:val="0"/>
          <w:lang w:val="sq-AL"/>
        </w:rPr>
        <w:t xml:space="preserve">ronësinë </w:t>
      </w:r>
      <w:r w:rsidR="00CD2B68" w:rsidRPr="00900E12">
        <w:rPr>
          <w:rFonts w:ascii="Garamond" w:hAnsi="Garamond"/>
          <w:snapToGrid w:val="0"/>
          <w:lang w:val="sq-AL"/>
        </w:rPr>
        <w:t>i</w:t>
      </w:r>
      <w:r w:rsidRPr="00900E12">
        <w:rPr>
          <w:rFonts w:ascii="Garamond" w:hAnsi="Garamond"/>
          <w:snapToGrid w:val="0"/>
          <w:lang w:val="sq-AL"/>
        </w:rPr>
        <w:t>ndustriale</w:t>
      </w:r>
      <w:r w:rsidR="00B075DE" w:rsidRPr="00900E12">
        <w:rPr>
          <w:rFonts w:ascii="Garamond" w:hAnsi="Garamond"/>
          <w:snapToGrid w:val="0"/>
          <w:lang w:val="sq-AL"/>
        </w:rPr>
        <w:t>.</w:t>
      </w:r>
    </w:p>
    <w:p w14:paraId="0C3EBECC"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Aplikim për veprim është instrumenti i vetëm që vë në lëvizje institucionin doganor.</w:t>
      </w:r>
    </w:p>
    <w:p w14:paraId="15A5C20F" w14:textId="5FF957D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Drejtoria për Mbrojtjen e Pronësisë Intelektuale, ka administruar dhe miratuar 133 aplikime për veprim gjatë vitit 2016, 157 aplikime për veprim gjatë vitit 2017, 181 aplikime për veprim gjatë vitit 2018, 131 aplikime për veprim gjatë vitit 2019 dhe 102 aplikime për veprim gjatë vitit 2020, të paraqitura nga mbajtësit e </w:t>
      </w:r>
      <w:r w:rsidR="005F690E" w:rsidRPr="00900E12">
        <w:rPr>
          <w:rFonts w:ascii="Garamond" w:hAnsi="Garamond"/>
          <w:snapToGrid w:val="0"/>
          <w:lang w:val="sq-AL"/>
        </w:rPr>
        <w:t>s</w:t>
      </w:r>
      <w:r w:rsidRPr="00900E12">
        <w:rPr>
          <w:rFonts w:ascii="Garamond" w:hAnsi="Garamond"/>
          <w:snapToGrid w:val="0"/>
          <w:lang w:val="sq-AL"/>
        </w:rPr>
        <w:t>ë drejtës dhe/ose përfaqësuesit ligjorë për mbrojtjen e të drejtave të pronësisë intelektuale.</w:t>
      </w:r>
    </w:p>
    <w:p w14:paraId="44EC71A4"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Pezullimi i mallrave të dyshuara që cenojnë një të drejtë të pronësisë intelektuale, bazuar në një aplikimin për veprim nga mbajtësit e së drejtës ose </w:t>
      </w:r>
      <w:r w:rsidRPr="00900E12">
        <w:rPr>
          <w:rFonts w:ascii="Garamond" w:hAnsi="Garamond"/>
          <w:i/>
          <w:snapToGrid w:val="0"/>
          <w:lang w:val="sq-AL"/>
        </w:rPr>
        <w:t>ex-officio</w:t>
      </w:r>
      <w:r w:rsidRPr="00900E12">
        <w:rPr>
          <w:rFonts w:ascii="Garamond" w:hAnsi="Garamond"/>
          <w:snapToGrid w:val="0"/>
          <w:lang w:val="sq-AL"/>
        </w:rPr>
        <w:t>.</w:t>
      </w:r>
    </w:p>
    <w:p w14:paraId="0145D470" w14:textId="3C4D26BF"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periudhës kohore 2016</w:t>
      </w:r>
      <w:r w:rsidR="00B91BB4" w:rsidRPr="00900E12">
        <w:rPr>
          <w:rFonts w:ascii="Garamond" w:hAnsi="Garamond"/>
          <w:snapToGrid w:val="0"/>
          <w:lang w:val="sq-AL"/>
        </w:rPr>
        <w:t>–</w:t>
      </w:r>
      <w:r w:rsidRPr="00900E12">
        <w:rPr>
          <w:rFonts w:ascii="Garamond" w:hAnsi="Garamond"/>
          <w:snapToGrid w:val="0"/>
          <w:lang w:val="sq-AL"/>
        </w:rPr>
        <w:t>2020, Administrata Doganore, si institucion ligjzbatues për</w:t>
      </w:r>
      <w:r w:rsidR="00482FB8" w:rsidRPr="00900E12">
        <w:rPr>
          <w:rFonts w:ascii="Garamond" w:hAnsi="Garamond"/>
          <w:snapToGrid w:val="0"/>
          <w:lang w:val="sq-AL"/>
        </w:rPr>
        <w:t xml:space="preserve"> </w:t>
      </w:r>
      <w:r w:rsidRPr="00900E12">
        <w:rPr>
          <w:rFonts w:ascii="Garamond" w:hAnsi="Garamond"/>
          <w:snapToGrid w:val="0"/>
          <w:lang w:val="sq-AL"/>
        </w:rPr>
        <w:t>sa i përket mbrojtjes së të drejtave të pronësisë intelektuale, ka pezulluar çlirimin për qarkullim të lirë mallrave, si më poshtë vijon:</w:t>
      </w:r>
    </w:p>
    <w:p w14:paraId="0BE51B53"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vitit 2016, është pezulluar çlirimi për qarkullim të lirë i 17.266 artikuj të ndryshëm, të dyshuar si cenuse të një pronësie intelektuale.</w:t>
      </w:r>
    </w:p>
    <w:p w14:paraId="525D78B9"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vitit 2017, është pezulluar çlirimi për qarkullim të lirë i 244.467 artikuj të ndryshëm, të dyshuar si cenuse të një pronësie intelektuale.</w:t>
      </w:r>
    </w:p>
    <w:p w14:paraId="36C9984E"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vitit 2018, është pezulluar çlirimi për qarkullim të lirë i 10.890 artikuj të ndryshëm, 7800 litra vaj motori Mercedes-Benz, dhe 1368 ml batanije, të dyshuar si cenuse të një pronësie intelektuale.</w:t>
      </w:r>
    </w:p>
    <w:p w14:paraId="55FD6C6B"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vitit 2019, është pezulluar çlirimi për qarkullim të lirë i 23.273 artikuj të ndryshëm, të dyshuar si cenuse të një pronësie intelektuale.</w:t>
      </w:r>
    </w:p>
    <w:p w14:paraId="7223D88A"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vitit 2020, është pezulluar çlirimi për qarkullim të lirë i 8206 artikuj të ndryshëm, 7.200 litra birrë, 6,200 kg letër higjienike, 167 lm lëkure, të dyshuar si cenuse të një pronësie intelektuale</w:t>
      </w:r>
    </w:p>
    <w:p w14:paraId="3316FF5E" w14:textId="33B5930E"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b/>
          <w:snapToGrid w:val="0"/>
          <w:lang w:val="sq-AL"/>
        </w:rPr>
      </w:pPr>
      <w:r w:rsidRPr="00900E12">
        <w:rPr>
          <w:rFonts w:ascii="Garamond" w:hAnsi="Garamond"/>
          <w:b/>
          <w:snapToGrid w:val="0"/>
          <w:lang w:val="sq-AL"/>
        </w:rPr>
        <w:t>Përforcimi i kapacitetit administrativ të DPD</w:t>
      </w:r>
      <w:r w:rsidR="00591C88" w:rsidRPr="00900E12">
        <w:rPr>
          <w:rFonts w:ascii="Garamond" w:hAnsi="Garamond"/>
          <w:b/>
          <w:snapToGrid w:val="0"/>
          <w:lang w:val="sq-AL"/>
        </w:rPr>
        <w:t>-së</w:t>
      </w:r>
      <w:r w:rsidRPr="00900E12">
        <w:rPr>
          <w:rFonts w:ascii="Garamond" w:hAnsi="Garamond"/>
          <w:b/>
          <w:snapToGrid w:val="0"/>
          <w:lang w:val="sq-AL"/>
        </w:rPr>
        <w:t xml:space="preserve"> dhe </w:t>
      </w:r>
      <w:r w:rsidR="00366CBA" w:rsidRPr="00900E12">
        <w:rPr>
          <w:rFonts w:ascii="Garamond" w:hAnsi="Garamond"/>
          <w:b/>
          <w:snapToGrid w:val="0"/>
          <w:lang w:val="sq-AL"/>
        </w:rPr>
        <w:t>d</w:t>
      </w:r>
      <w:r w:rsidRPr="00900E12">
        <w:rPr>
          <w:rFonts w:ascii="Garamond" w:hAnsi="Garamond"/>
          <w:b/>
          <w:snapToGrid w:val="0"/>
          <w:lang w:val="sq-AL"/>
        </w:rPr>
        <w:t xml:space="preserve">egëve </w:t>
      </w:r>
      <w:r w:rsidR="00366CBA" w:rsidRPr="00900E12">
        <w:rPr>
          <w:rFonts w:ascii="Garamond" w:hAnsi="Garamond"/>
          <w:b/>
          <w:snapToGrid w:val="0"/>
          <w:lang w:val="sq-AL"/>
        </w:rPr>
        <w:t>d</w:t>
      </w:r>
      <w:r w:rsidRPr="00900E12">
        <w:rPr>
          <w:rFonts w:ascii="Garamond" w:hAnsi="Garamond"/>
          <w:b/>
          <w:snapToGrid w:val="0"/>
          <w:lang w:val="sq-AL"/>
        </w:rPr>
        <w:t>oganore</w:t>
      </w:r>
    </w:p>
    <w:p w14:paraId="4CB55AD9" w14:textId="7C4B298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Gjatë periudhës (2016</w:t>
      </w:r>
      <w:r w:rsidR="00370495" w:rsidRPr="00900E12">
        <w:rPr>
          <w:rFonts w:ascii="Garamond" w:hAnsi="Garamond"/>
          <w:snapToGrid w:val="0"/>
          <w:lang w:val="sq-AL"/>
        </w:rPr>
        <w:t>–</w:t>
      </w:r>
      <w:r w:rsidRPr="00900E12">
        <w:rPr>
          <w:rFonts w:ascii="Garamond" w:hAnsi="Garamond"/>
          <w:snapToGrid w:val="0"/>
          <w:lang w:val="sq-AL"/>
        </w:rPr>
        <w:t>2020), DMPI</w:t>
      </w:r>
      <w:r w:rsidR="00591C88" w:rsidRPr="00900E12">
        <w:rPr>
          <w:rFonts w:ascii="Garamond" w:hAnsi="Garamond"/>
          <w:snapToGrid w:val="0"/>
          <w:lang w:val="sq-AL"/>
        </w:rPr>
        <w:t>-ja</w:t>
      </w:r>
      <w:r w:rsidRPr="00900E12">
        <w:rPr>
          <w:rFonts w:ascii="Garamond" w:hAnsi="Garamond"/>
          <w:snapToGrid w:val="0"/>
          <w:lang w:val="sq-AL"/>
        </w:rPr>
        <w:t xml:space="preserve"> ka pasur bashkëpunim të vazhdueshëm me institucionet kryesore përgjegjëse të ngarkuara nga ligji për mbrojt</w:t>
      </w:r>
      <w:r w:rsidR="005E2237" w:rsidRPr="00900E12">
        <w:rPr>
          <w:rFonts w:ascii="Garamond" w:hAnsi="Garamond"/>
          <w:snapToGrid w:val="0"/>
          <w:lang w:val="sq-AL"/>
        </w:rPr>
        <w:t>j</w:t>
      </w:r>
      <w:r w:rsidRPr="00900E12">
        <w:rPr>
          <w:rFonts w:ascii="Garamond" w:hAnsi="Garamond"/>
          <w:snapToGrid w:val="0"/>
          <w:lang w:val="sq-AL"/>
        </w:rPr>
        <w:t xml:space="preserve">en e pronësisë intelektuale, institucionet e tjera kombëtare, ndërkombëtare dhe grupet e interesit, me qëllim shkëmbimin e informacioneve, eksperiencës së bashkëveprimit për të siguruar një mbrojtje sa më efikase të të drejtave të pronësisë intelektuale. </w:t>
      </w:r>
    </w:p>
    <w:p w14:paraId="7AD5C35E" w14:textId="721C28ED"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Përpos pjesës operative në nivel kombëtar gjatë vitit 2016</w:t>
      </w:r>
      <w:r w:rsidR="00FC74BD" w:rsidRPr="00900E12">
        <w:rPr>
          <w:rFonts w:ascii="Garamond" w:hAnsi="Garamond"/>
          <w:snapToGrid w:val="0"/>
          <w:lang w:val="sq-AL"/>
        </w:rPr>
        <w:t>–</w:t>
      </w:r>
      <w:r w:rsidRPr="00900E12">
        <w:rPr>
          <w:rFonts w:ascii="Garamond" w:hAnsi="Garamond"/>
          <w:snapToGrid w:val="0"/>
          <w:lang w:val="sq-AL"/>
        </w:rPr>
        <w:t xml:space="preserve">2017 janë organizuar aktivitete të përbashkëta trajnimi me Zyrën Shqiptare për të Drejtat e Autorit (4 aktivitete), me Drejtorinë e Patentave dhe Markave 1 aktivitet dhe me Drejtorinë e Përgjithshme të Policisë së Shtetit 1 aktivitet. </w:t>
      </w:r>
    </w:p>
    <w:p w14:paraId="3916869D" w14:textId="1594CBE4"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Në mënyrë rritjen e kapaciteteve administrative për stafin e </w:t>
      </w:r>
      <w:r w:rsidR="007E3229" w:rsidRPr="00900E12">
        <w:rPr>
          <w:rFonts w:ascii="Garamond" w:hAnsi="Garamond"/>
          <w:snapToGrid w:val="0"/>
          <w:lang w:val="sq-AL"/>
        </w:rPr>
        <w:t>degëve</w:t>
      </w:r>
      <w:r w:rsidRPr="00900E12">
        <w:rPr>
          <w:rFonts w:ascii="Garamond" w:hAnsi="Garamond"/>
          <w:snapToGrid w:val="0"/>
          <w:lang w:val="sq-AL"/>
        </w:rPr>
        <w:t xml:space="preserve"> doganore, gjatë vitit 2016 me iniciativën e DMPI-së, janë organizuar trajnime periodike në v</w:t>
      </w:r>
      <w:r w:rsidR="007E3229" w:rsidRPr="00900E12">
        <w:rPr>
          <w:rFonts w:ascii="Garamond" w:hAnsi="Garamond"/>
          <w:snapToGrid w:val="0"/>
          <w:lang w:val="sq-AL"/>
        </w:rPr>
        <w:t>e</w:t>
      </w:r>
      <w:r w:rsidRPr="00900E12">
        <w:rPr>
          <w:rFonts w:ascii="Garamond" w:hAnsi="Garamond"/>
          <w:snapToGrid w:val="0"/>
          <w:lang w:val="sq-AL"/>
        </w:rPr>
        <w:t>ndin e punës për stafin doganor për pro</w:t>
      </w:r>
      <w:r w:rsidR="007E3229" w:rsidRPr="00900E12">
        <w:rPr>
          <w:rFonts w:ascii="Garamond" w:hAnsi="Garamond"/>
          <w:snapToGrid w:val="0"/>
          <w:lang w:val="sq-AL"/>
        </w:rPr>
        <w:t>c</w:t>
      </w:r>
      <w:r w:rsidRPr="00900E12">
        <w:rPr>
          <w:rFonts w:ascii="Garamond" w:hAnsi="Garamond"/>
          <w:snapToGrid w:val="0"/>
          <w:lang w:val="sq-AL"/>
        </w:rPr>
        <w:t xml:space="preserve">edurat e mbrojtjes së pronësisë </w:t>
      </w:r>
      <w:r w:rsidRPr="007F6DF8">
        <w:rPr>
          <w:rFonts w:ascii="Garamond" w:hAnsi="Garamond"/>
          <w:snapToGrid w:val="0"/>
          <w:lang w:val="sq-AL"/>
        </w:rPr>
        <w:t>intelektuale</w:t>
      </w:r>
      <w:r w:rsidR="00426D6F" w:rsidRPr="007F6DF8">
        <w:rPr>
          <w:rFonts w:ascii="Garamond" w:hAnsi="Garamond"/>
          <w:snapToGrid w:val="0"/>
          <w:lang w:val="sq-AL"/>
        </w:rPr>
        <w:t>.</w:t>
      </w:r>
      <w:r w:rsidRPr="00900E12">
        <w:rPr>
          <w:rFonts w:ascii="Garamond" w:hAnsi="Garamond"/>
          <w:snapToGrid w:val="0"/>
          <w:lang w:val="sq-AL"/>
        </w:rPr>
        <w:t xml:space="preserve"> </w:t>
      </w:r>
    </w:p>
    <w:p w14:paraId="48F8136E" w14:textId="652584D6"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Stafi</w:t>
      </w:r>
      <w:r w:rsidR="00CF5A7C" w:rsidRPr="00900E12">
        <w:rPr>
          <w:rFonts w:ascii="Garamond" w:hAnsi="Garamond"/>
          <w:snapToGrid w:val="0"/>
          <w:lang w:val="sq-AL"/>
        </w:rPr>
        <w:t xml:space="preserve"> i</w:t>
      </w:r>
      <w:r w:rsidRPr="00900E12">
        <w:rPr>
          <w:rFonts w:ascii="Garamond" w:hAnsi="Garamond"/>
          <w:snapToGrid w:val="0"/>
          <w:lang w:val="sq-AL"/>
        </w:rPr>
        <w:t xml:space="preserve"> DMPI-së, në datat 28</w:t>
      </w:r>
      <w:r w:rsidR="00114C63" w:rsidRPr="00900E12">
        <w:rPr>
          <w:rFonts w:ascii="Garamond" w:hAnsi="Garamond"/>
          <w:snapToGrid w:val="0"/>
          <w:lang w:val="sq-AL"/>
        </w:rPr>
        <w:t>–</w:t>
      </w:r>
      <w:r w:rsidRPr="00900E12">
        <w:rPr>
          <w:rFonts w:ascii="Garamond" w:hAnsi="Garamond"/>
          <w:snapToGrid w:val="0"/>
          <w:lang w:val="sq-AL"/>
        </w:rPr>
        <w:t xml:space="preserve">29 </w:t>
      </w:r>
      <w:r w:rsidR="00114C63" w:rsidRPr="00900E12">
        <w:rPr>
          <w:rFonts w:ascii="Garamond" w:hAnsi="Garamond"/>
          <w:snapToGrid w:val="0"/>
          <w:lang w:val="sq-AL"/>
        </w:rPr>
        <w:t>s</w:t>
      </w:r>
      <w:r w:rsidRPr="00900E12">
        <w:rPr>
          <w:rFonts w:ascii="Garamond" w:hAnsi="Garamond"/>
          <w:snapToGrid w:val="0"/>
          <w:lang w:val="sq-AL"/>
        </w:rPr>
        <w:t xml:space="preserve">htator 2017, ka marrë pjesë në </w:t>
      </w:r>
      <w:r w:rsidR="007E3229" w:rsidRPr="00900E12">
        <w:rPr>
          <w:rFonts w:ascii="Garamond" w:hAnsi="Garamond"/>
          <w:i/>
          <w:snapToGrid w:val="0"/>
          <w:lang w:val="sq-AL"/>
        </w:rPr>
        <w:t>w</w:t>
      </w:r>
      <w:r w:rsidRPr="00900E12">
        <w:rPr>
          <w:rFonts w:ascii="Garamond" w:hAnsi="Garamond"/>
          <w:i/>
          <w:snapToGrid w:val="0"/>
          <w:lang w:val="sq-AL"/>
        </w:rPr>
        <w:t>orkshopin</w:t>
      </w:r>
      <w:r w:rsidRPr="00900E12">
        <w:rPr>
          <w:rFonts w:ascii="Garamond" w:hAnsi="Garamond"/>
          <w:snapToGrid w:val="0"/>
          <w:lang w:val="sq-AL"/>
        </w:rPr>
        <w:t xml:space="preserve"> ndërrajonal me vendet e Ballkanit Perëndimor mbi </w:t>
      </w:r>
      <w:r w:rsidR="00AB0A8E" w:rsidRPr="00900E12">
        <w:rPr>
          <w:rFonts w:ascii="Garamond" w:hAnsi="Garamond"/>
          <w:snapToGrid w:val="0"/>
          <w:lang w:val="sq-AL"/>
        </w:rPr>
        <w:t>“</w:t>
      </w:r>
      <w:r w:rsidRPr="00900E12">
        <w:rPr>
          <w:rFonts w:ascii="Garamond" w:hAnsi="Garamond"/>
          <w:snapToGrid w:val="0"/>
          <w:lang w:val="sq-AL"/>
        </w:rPr>
        <w:t xml:space="preserve">Zbatimin e </w:t>
      </w:r>
      <w:r w:rsidR="00114C63" w:rsidRPr="00900E12">
        <w:rPr>
          <w:rFonts w:ascii="Garamond" w:hAnsi="Garamond"/>
          <w:snapToGrid w:val="0"/>
          <w:lang w:val="sq-AL"/>
        </w:rPr>
        <w:t>s</w:t>
      </w:r>
      <w:r w:rsidRPr="00900E12">
        <w:rPr>
          <w:rFonts w:ascii="Garamond" w:hAnsi="Garamond"/>
          <w:snapToGrid w:val="0"/>
          <w:lang w:val="sq-AL"/>
        </w:rPr>
        <w:t>ë drejtës së autorit për sistemin gjyqësor dhe institucioneve të tjera zbatuese të organizuar me anë të Programit të Asistencës Teknike TAIEX/KE, si dhe në bashkëpunim me Ministrinë e Kulturës, Drejtoria për të Drejtat e Autorit dhe të Drejtave të tjera të lidhura me to</w:t>
      </w:r>
      <w:r w:rsidR="005651DA" w:rsidRPr="00900E12">
        <w:rPr>
          <w:rFonts w:ascii="Garamond" w:hAnsi="Garamond"/>
          <w:snapToGrid w:val="0"/>
          <w:lang w:val="sq-AL"/>
        </w:rPr>
        <w:t>.</w:t>
      </w:r>
    </w:p>
    <w:p w14:paraId="6CAF9C9C" w14:textId="2624EE74" w:rsidR="00621244" w:rsidRPr="00900E12" w:rsidRDefault="0084665D"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M</w:t>
      </w:r>
      <w:r w:rsidR="00621244" w:rsidRPr="00900E12">
        <w:rPr>
          <w:rFonts w:ascii="Garamond" w:hAnsi="Garamond"/>
          <w:snapToGrid w:val="0"/>
          <w:lang w:val="sq-AL"/>
        </w:rPr>
        <w:t xml:space="preserve">ë datën 11 dhjetor 2017 stafi i DMPI-së, ka marrë pjesë në </w:t>
      </w:r>
      <w:r w:rsidR="00621244" w:rsidRPr="00900E12">
        <w:rPr>
          <w:rFonts w:ascii="Garamond" w:hAnsi="Garamond"/>
          <w:i/>
          <w:snapToGrid w:val="0"/>
          <w:lang w:val="sq-AL"/>
        </w:rPr>
        <w:t>workshop</w:t>
      </w:r>
      <w:r w:rsidR="00426D6F" w:rsidRPr="00900E12">
        <w:rPr>
          <w:rFonts w:ascii="Garamond" w:hAnsi="Garamond"/>
          <w:snapToGrid w:val="0"/>
          <w:lang w:val="sq-AL"/>
        </w:rPr>
        <w:t>-</w:t>
      </w:r>
      <w:r w:rsidR="00621244" w:rsidRPr="00900E12">
        <w:rPr>
          <w:rFonts w:ascii="Garamond" w:hAnsi="Garamond"/>
          <w:snapToGrid w:val="0"/>
          <w:lang w:val="sq-AL"/>
        </w:rPr>
        <w:t xml:space="preserve">in </w:t>
      </w:r>
      <w:r w:rsidR="00426D6F" w:rsidRPr="00900E12">
        <w:rPr>
          <w:rFonts w:ascii="Garamond" w:hAnsi="Garamond"/>
          <w:snapToGrid w:val="0"/>
          <w:lang w:val="sq-AL"/>
        </w:rPr>
        <w:t>“M</w:t>
      </w:r>
      <w:r w:rsidR="00621244" w:rsidRPr="00900E12">
        <w:rPr>
          <w:rFonts w:ascii="Garamond" w:hAnsi="Garamond"/>
          <w:snapToGrid w:val="0"/>
          <w:lang w:val="sq-AL"/>
        </w:rPr>
        <w:t>bi</w:t>
      </w:r>
      <w:r w:rsidR="00426D6F" w:rsidRPr="00900E12">
        <w:rPr>
          <w:rFonts w:ascii="Garamond" w:hAnsi="Garamond"/>
          <w:snapToGrid w:val="0"/>
          <w:lang w:val="sq-AL"/>
        </w:rPr>
        <w:t xml:space="preserve"> a</w:t>
      </w:r>
      <w:r w:rsidR="00621244" w:rsidRPr="00900E12">
        <w:rPr>
          <w:rFonts w:ascii="Garamond" w:hAnsi="Garamond"/>
          <w:snapToGrid w:val="0"/>
          <w:lang w:val="sq-AL"/>
        </w:rPr>
        <w:t xml:space="preserve">dministrimin e </w:t>
      </w:r>
      <w:r w:rsidR="000D5B07" w:rsidRPr="00900E12">
        <w:rPr>
          <w:rFonts w:ascii="Garamond" w:hAnsi="Garamond"/>
          <w:snapToGrid w:val="0"/>
          <w:lang w:val="sq-AL"/>
        </w:rPr>
        <w:t>s</w:t>
      </w:r>
      <w:r w:rsidR="00621244" w:rsidRPr="00900E12">
        <w:rPr>
          <w:rFonts w:ascii="Garamond" w:hAnsi="Garamond"/>
          <w:snapToGrid w:val="0"/>
          <w:lang w:val="sq-AL"/>
        </w:rPr>
        <w:t xml:space="preserve">ë </w:t>
      </w:r>
      <w:r w:rsidR="00426D6F" w:rsidRPr="00900E12">
        <w:rPr>
          <w:rFonts w:ascii="Garamond" w:hAnsi="Garamond"/>
          <w:snapToGrid w:val="0"/>
          <w:lang w:val="sq-AL"/>
        </w:rPr>
        <w:t>d</w:t>
      </w:r>
      <w:r w:rsidR="00621244" w:rsidRPr="00900E12">
        <w:rPr>
          <w:rFonts w:ascii="Garamond" w:hAnsi="Garamond"/>
          <w:snapToGrid w:val="0"/>
          <w:lang w:val="sq-AL"/>
        </w:rPr>
        <w:t xml:space="preserve">rejtës së </w:t>
      </w:r>
      <w:r w:rsidR="00426D6F" w:rsidRPr="00900E12">
        <w:rPr>
          <w:rFonts w:ascii="Garamond" w:hAnsi="Garamond"/>
          <w:snapToGrid w:val="0"/>
          <w:lang w:val="sq-AL"/>
        </w:rPr>
        <w:t>a</w:t>
      </w:r>
      <w:r w:rsidR="00621244" w:rsidRPr="00900E12">
        <w:rPr>
          <w:rFonts w:ascii="Garamond" w:hAnsi="Garamond"/>
          <w:snapToGrid w:val="0"/>
          <w:lang w:val="sq-AL"/>
        </w:rPr>
        <w:t xml:space="preserve">utorit dhe të </w:t>
      </w:r>
      <w:r w:rsidR="00426D6F" w:rsidRPr="00900E12">
        <w:rPr>
          <w:rFonts w:ascii="Garamond" w:hAnsi="Garamond"/>
          <w:snapToGrid w:val="0"/>
          <w:lang w:val="sq-AL"/>
        </w:rPr>
        <w:t>d</w:t>
      </w:r>
      <w:r w:rsidR="00621244" w:rsidRPr="00900E12">
        <w:rPr>
          <w:rFonts w:ascii="Garamond" w:hAnsi="Garamond"/>
          <w:snapToGrid w:val="0"/>
          <w:lang w:val="sq-AL"/>
        </w:rPr>
        <w:t xml:space="preserve">rejtave të tjera të </w:t>
      </w:r>
      <w:r w:rsidR="00426D6F" w:rsidRPr="00900E12">
        <w:rPr>
          <w:rFonts w:ascii="Garamond" w:hAnsi="Garamond"/>
          <w:snapToGrid w:val="0"/>
          <w:lang w:val="sq-AL"/>
        </w:rPr>
        <w:t>l</w:t>
      </w:r>
      <w:r w:rsidR="00621244" w:rsidRPr="00900E12">
        <w:rPr>
          <w:rFonts w:ascii="Garamond" w:hAnsi="Garamond"/>
          <w:snapToGrid w:val="0"/>
          <w:lang w:val="sq-AL"/>
        </w:rPr>
        <w:t>idhura me to</w:t>
      </w:r>
      <w:r w:rsidR="00426D6F" w:rsidRPr="00900E12">
        <w:rPr>
          <w:rFonts w:ascii="Garamond" w:hAnsi="Garamond"/>
          <w:snapToGrid w:val="0"/>
          <w:lang w:val="sq-AL"/>
        </w:rPr>
        <w:t>”</w:t>
      </w:r>
      <w:r w:rsidR="00621244" w:rsidRPr="00900E12">
        <w:rPr>
          <w:rFonts w:ascii="Garamond" w:hAnsi="Garamond"/>
          <w:snapToGrid w:val="0"/>
          <w:lang w:val="sq-AL"/>
        </w:rPr>
        <w:t xml:space="preserve"> – ndarja e eksperiencave dhe </w:t>
      </w:r>
      <w:r w:rsidR="00621244" w:rsidRPr="00900E12">
        <w:rPr>
          <w:rFonts w:ascii="Garamond" w:hAnsi="Garamond"/>
          <w:snapToGrid w:val="0"/>
          <w:lang w:val="sq-AL"/>
        </w:rPr>
        <w:lastRenderedPageBreak/>
        <w:t>praktikave i organizuar nga Ministria e Kulturës, Drejtoria për të Drejtat e Autorit dhe të Drejtave të tjera të lidhura me to.</w:t>
      </w:r>
    </w:p>
    <w:p w14:paraId="3A03E98B" w14:textId="057B018E"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Stafi </w:t>
      </w:r>
      <w:r w:rsidR="00ED4750" w:rsidRPr="00900E12">
        <w:rPr>
          <w:rFonts w:ascii="Garamond" w:hAnsi="Garamond"/>
          <w:snapToGrid w:val="0"/>
          <w:lang w:val="sq-AL"/>
        </w:rPr>
        <w:t xml:space="preserve">i </w:t>
      </w:r>
      <w:r w:rsidRPr="00900E12">
        <w:rPr>
          <w:rFonts w:ascii="Garamond" w:hAnsi="Garamond"/>
          <w:snapToGrid w:val="0"/>
          <w:lang w:val="sq-AL"/>
        </w:rPr>
        <w:t>DMPI-së, më datat 6</w:t>
      </w:r>
      <w:r w:rsidR="000D5B07" w:rsidRPr="007F6DF8">
        <w:rPr>
          <w:rFonts w:ascii="Garamond" w:hAnsi="Garamond"/>
          <w:snapToGrid w:val="0"/>
          <w:lang w:val="sq-AL"/>
        </w:rPr>
        <w:t>–</w:t>
      </w:r>
      <w:r w:rsidRPr="007F6DF8">
        <w:rPr>
          <w:rFonts w:ascii="Garamond" w:hAnsi="Garamond"/>
          <w:snapToGrid w:val="0"/>
          <w:lang w:val="sq-AL"/>
        </w:rPr>
        <w:t>7 MAS</w:t>
      </w:r>
      <w:r w:rsidRPr="00900E12">
        <w:rPr>
          <w:rFonts w:ascii="Garamond" w:hAnsi="Garamond"/>
          <w:snapToGrid w:val="0"/>
          <w:lang w:val="sq-AL"/>
        </w:rPr>
        <w:t xml:space="preserve"> 2018</w:t>
      </w:r>
      <w:r w:rsidR="00ED4750" w:rsidRPr="00900E12">
        <w:rPr>
          <w:rFonts w:ascii="Garamond" w:hAnsi="Garamond"/>
          <w:snapToGrid w:val="0"/>
          <w:lang w:val="sq-AL"/>
        </w:rPr>
        <w:t>,</w:t>
      </w:r>
      <w:r w:rsidRPr="00900E12">
        <w:rPr>
          <w:rFonts w:ascii="Garamond" w:hAnsi="Garamond"/>
          <w:snapToGrid w:val="0"/>
          <w:lang w:val="sq-AL"/>
        </w:rPr>
        <w:t xml:space="preserve"> në Tiranë, ka marrë pjesë në aktivitetin në fushën e </w:t>
      </w:r>
      <w:r w:rsidR="005F690E" w:rsidRPr="00900E12">
        <w:rPr>
          <w:rFonts w:ascii="Garamond" w:hAnsi="Garamond"/>
          <w:snapToGrid w:val="0"/>
          <w:lang w:val="sq-AL"/>
        </w:rPr>
        <w:t>s</w:t>
      </w:r>
      <w:r w:rsidRPr="00900E12">
        <w:rPr>
          <w:rFonts w:ascii="Garamond" w:hAnsi="Garamond"/>
          <w:snapToGrid w:val="0"/>
          <w:lang w:val="sq-AL"/>
        </w:rPr>
        <w:t xml:space="preserve">ë drejtës së autorit me temë </w:t>
      </w:r>
      <w:r w:rsidR="00AB0A8E" w:rsidRPr="00900E12">
        <w:rPr>
          <w:rFonts w:ascii="Garamond" w:hAnsi="Garamond"/>
          <w:snapToGrid w:val="0"/>
          <w:lang w:val="sq-AL"/>
        </w:rPr>
        <w:t>“</w:t>
      </w:r>
      <w:r w:rsidRPr="00900E12">
        <w:rPr>
          <w:rFonts w:ascii="Garamond" w:hAnsi="Garamond"/>
          <w:snapToGrid w:val="0"/>
          <w:lang w:val="sq-AL"/>
        </w:rPr>
        <w:t>Tryezë ndërrajonale për të drejtat e autorit dhe të drejtat e lidhura me të (Traktati i Marakesh dhe Traktati i Pekinit).</w:t>
      </w:r>
    </w:p>
    <w:p w14:paraId="39D4235C" w14:textId="46480D53"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DMPI-ja, në bashkëpunimin me Shoqërinë React, në vitin 2018, organizoi trajnimin me temë </w:t>
      </w:r>
      <w:r w:rsidR="00AB0A8E" w:rsidRPr="00900E12">
        <w:rPr>
          <w:rFonts w:ascii="Garamond" w:hAnsi="Garamond"/>
          <w:snapToGrid w:val="0"/>
          <w:lang w:val="sq-AL"/>
        </w:rPr>
        <w:t>“</w:t>
      </w:r>
      <w:r w:rsidRPr="00900E12">
        <w:rPr>
          <w:rFonts w:ascii="Garamond" w:hAnsi="Garamond"/>
          <w:snapToGrid w:val="0"/>
          <w:lang w:val="sq-AL"/>
        </w:rPr>
        <w:t>Lufta kundër mallrave të falsifikuara</w:t>
      </w:r>
      <w:r w:rsidR="00AB0A8E" w:rsidRPr="00900E12">
        <w:rPr>
          <w:rFonts w:ascii="Garamond" w:hAnsi="Garamond"/>
          <w:snapToGrid w:val="0"/>
          <w:lang w:val="sq-AL"/>
        </w:rPr>
        <w:t>”</w:t>
      </w:r>
      <w:r w:rsidRPr="00900E12">
        <w:rPr>
          <w:rFonts w:ascii="Garamond" w:hAnsi="Garamond"/>
          <w:snapToGrid w:val="0"/>
          <w:lang w:val="sq-AL"/>
        </w:rPr>
        <w:t xml:space="preserve">. Në këtë aktivitet, përfaqësuesit e mbajtësve të së drejtës, trajnuan pjesëmarrës nga Administratën Doganore për identifikimin e mallrave që mund të shkelin një pronësi intelektuale. </w:t>
      </w:r>
    </w:p>
    <w:p w14:paraId="08EF7E71" w14:textId="081274CB"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DMPI-ja dhe strukturat e tjera doganore në datat 14</w:t>
      </w:r>
      <w:r w:rsidR="00E65B63" w:rsidRPr="00900E12">
        <w:rPr>
          <w:rFonts w:ascii="Garamond" w:hAnsi="Garamond"/>
          <w:snapToGrid w:val="0"/>
          <w:lang w:val="sq-AL"/>
        </w:rPr>
        <w:t>–</w:t>
      </w:r>
      <w:r w:rsidRPr="00900E12">
        <w:rPr>
          <w:rFonts w:ascii="Garamond" w:hAnsi="Garamond"/>
          <w:snapToGrid w:val="0"/>
          <w:lang w:val="sq-AL"/>
        </w:rPr>
        <w:t xml:space="preserve">18 </w:t>
      </w:r>
      <w:r w:rsidR="00E65B63" w:rsidRPr="00900E12">
        <w:rPr>
          <w:rFonts w:ascii="Garamond" w:hAnsi="Garamond"/>
          <w:snapToGrid w:val="0"/>
          <w:lang w:val="sq-AL"/>
        </w:rPr>
        <w:t>m</w:t>
      </w:r>
      <w:r w:rsidRPr="00900E12">
        <w:rPr>
          <w:rFonts w:ascii="Garamond" w:hAnsi="Garamond"/>
          <w:snapToGrid w:val="0"/>
          <w:lang w:val="sq-AL"/>
        </w:rPr>
        <w:t xml:space="preserve">aj 2018, morën pjesë në trajnimin me lektorë nga Autoriteti Doganor Francez, me temë </w:t>
      </w:r>
      <w:r w:rsidR="00AB0A8E" w:rsidRPr="00900E12">
        <w:rPr>
          <w:rFonts w:ascii="Garamond" w:hAnsi="Garamond"/>
          <w:snapToGrid w:val="0"/>
          <w:lang w:val="sq-AL"/>
        </w:rPr>
        <w:t>“</w:t>
      </w:r>
      <w:r w:rsidRPr="00900E12">
        <w:rPr>
          <w:rFonts w:ascii="Garamond" w:hAnsi="Garamond"/>
          <w:snapToGrid w:val="0"/>
          <w:lang w:val="sq-AL"/>
        </w:rPr>
        <w:t xml:space="preserve">Efektet e </w:t>
      </w:r>
      <w:r w:rsidR="00E65B63" w:rsidRPr="00900E12">
        <w:rPr>
          <w:rFonts w:ascii="Garamond" w:hAnsi="Garamond"/>
          <w:snapToGrid w:val="0"/>
          <w:lang w:val="sq-AL"/>
        </w:rPr>
        <w:t>ilaçeve të falsifikuara dhe krimit kibernetik</w:t>
      </w:r>
      <w:r w:rsidR="00AB0A8E" w:rsidRPr="00900E12">
        <w:rPr>
          <w:rFonts w:ascii="Garamond" w:hAnsi="Garamond"/>
          <w:snapToGrid w:val="0"/>
          <w:lang w:val="sq-AL"/>
        </w:rPr>
        <w:t>”</w:t>
      </w:r>
      <w:r w:rsidRPr="00900E12">
        <w:rPr>
          <w:rFonts w:ascii="Garamond" w:hAnsi="Garamond"/>
          <w:snapToGrid w:val="0"/>
          <w:lang w:val="sq-AL"/>
        </w:rPr>
        <w:t xml:space="preserve">. </w:t>
      </w:r>
    </w:p>
    <w:p w14:paraId="2EE18D29" w14:textId="79D4C39A"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Në datat 7</w:t>
      </w:r>
      <w:r w:rsidR="00153022" w:rsidRPr="00900E12">
        <w:rPr>
          <w:rFonts w:ascii="Garamond" w:hAnsi="Garamond"/>
          <w:snapToGrid w:val="0"/>
          <w:lang w:val="sq-AL"/>
        </w:rPr>
        <w:t>–</w:t>
      </w:r>
      <w:r w:rsidRPr="00900E12">
        <w:rPr>
          <w:rFonts w:ascii="Garamond" w:hAnsi="Garamond"/>
          <w:snapToGrid w:val="0"/>
          <w:lang w:val="sq-AL"/>
        </w:rPr>
        <w:t xml:space="preserve">8 qershor 2018, stafi i DMPI-së, mori pjesë në </w:t>
      </w:r>
      <w:r w:rsidR="00986C30" w:rsidRPr="00900E12">
        <w:rPr>
          <w:rFonts w:ascii="Garamond" w:hAnsi="Garamond"/>
          <w:i/>
          <w:snapToGrid w:val="0"/>
          <w:lang w:val="sq-AL"/>
        </w:rPr>
        <w:t>w</w:t>
      </w:r>
      <w:r w:rsidRPr="00900E12">
        <w:rPr>
          <w:rFonts w:ascii="Garamond" w:hAnsi="Garamond"/>
          <w:i/>
          <w:snapToGrid w:val="0"/>
          <w:lang w:val="sq-AL"/>
        </w:rPr>
        <w:t>orkshop</w:t>
      </w:r>
      <w:r w:rsidR="00986C30" w:rsidRPr="00900E12">
        <w:rPr>
          <w:rFonts w:ascii="Garamond" w:hAnsi="Garamond"/>
          <w:snapToGrid w:val="0"/>
          <w:lang w:val="sq-AL"/>
        </w:rPr>
        <w:t>-</w:t>
      </w:r>
      <w:r w:rsidRPr="00900E12">
        <w:rPr>
          <w:rFonts w:ascii="Garamond" w:hAnsi="Garamond"/>
          <w:snapToGrid w:val="0"/>
          <w:lang w:val="sq-AL"/>
        </w:rPr>
        <w:t xml:space="preserve">in për </w:t>
      </w:r>
      <w:r w:rsidR="00AB0A8E" w:rsidRPr="00900E12">
        <w:rPr>
          <w:rFonts w:ascii="Garamond" w:hAnsi="Garamond"/>
          <w:snapToGrid w:val="0"/>
          <w:lang w:val="sq-AL"/>
        </w:rPr>
        <w:t>“</w:t>
      </w:r>
      <w:r w:rsidRPr="00900E12">
        <w:rPr>
          <w:rFonts w:ascii="Garamond" w:hAnsi="Garamond"/>
          <w:snapToGrid w:val="0"/>
          <w:lang w:val="sq-AL"/>
        </w:rPr>
        <w:t xml:space="preserve">Ngritjen e kapaciteteve të Ministrisë për Evropën dhe Punët e Jashtme dhe </w:t>
      </w:r>
      <w:r w:rsidR="00714C9A" w:rsidRPr="00900E12">
        <w:rPr>
          <w:rFonts w:ascii="Garamond" w:hAnsi="Garamond"/>
          <w:snapToGrid w:val="0"/>
          <w:lang w:val="sq-AL"/>
        </w:rPr>
        <w:t>m</w:t>
      </w:r>
      <w:r w:rsidRPr="00900E12">
        <w:rPr>
          <w:rFonts w:ascii="Garamond" w:hAnsi="Garamond"/>
          <w:snapToGrid w:val="0"/>
          <w:lang w:val="sq-AL"/>
        </w:rPr>
        <w:t>inistrive të linjës për përgatitjen e procesit të negociatave dhe përafrimit ligjor</w:t>
      </w:r>
      <w:r w:rsidR="00AB0A8E" w:rsidRPr="00900E12">
        <w:rPr>
          <w:rFonts w:ascii="Garamond" w:hAnsi="Garamond"/>
          <w:snapToGrid w:val="0"/>
          <w:lang w:val="sq-AL"/>
        </w:rPr>
        <w:t>”</w:t>
      </w:r>
      <w:r w:rsidRPr="00900E12">
        <w:rPr>
          <w:rFonts w:ascii="Garamond" w:hAnsi="Garamond"/>
          <w:snapToGrid w:val="0"/>
          <w:lang w:val="sq-AL"/>
        </w:rPr>
        <w:t xml:space="preserve"> (SMEI IV), i financuar nga BE</w:t>
      </w:r>
      <w:r w:rsidR="00986C30" w:rsidRPr="00900E12">
        <w:rPr>
          <w:rFonts w:ascii="Garamond" w:hAnsi="Garamond"/>
          <w:snapToGrid w:val="0"/>
          <w:lang w:val="sq-AL"/>
        </w:rPr>
        <w:t>-ja</w:t>
      </w:r>
      <w:r w:rsidRPr="00900E12">
        <w:rPr>
          <w:rFonts w:ascii="Garamond" w:hAnsi="Garamond"/>
          <w:snapToGrid w:val="0"/>
          <w:lang w:val="sq-AL"/>
        </w:rPr>
        <w:t>.</w:t>
      </w:r>
    </w:p>
    <w:p w14:paraId="45E087EA" w14:textId="5C174536" w:rsidR="00621244" w:rsidRPr="00900E12" w:rsidRDefault="00986C30"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M</w:t>
      </w:r>
      <w:r w:rsidR="00621244" w:rsidRPr="00900E12">
        <w:rPr>
          <w:rFonts w:ascii="Garamond" w:hAnsi="Garamond"/>
          <w:snapToGrid w:val="0"/>
          <w:lang w:val="sq-AL"/>
        </w:rPr>
        <w:t xml:space="preserve">ë datën 22 </w:t>
      </w:r>
      <w:r w:rsidRPr="00900E12">
        <w:rPr>
          <w:rFonts w:ascii="Garamond" w:hAnsi="Garamond"/>
          <w:snapToGrid w:val="0"/>
          <w:lang w:val="sq-AL"/>
        </w:rPr>
        <w:t>t</w:t>
      </w:r>
      <w:r w:rsidR="00621244" w:rsidRPr="00900E12">
        <w:rPr>
          <w:rFonts w:ascii="Garamond" w:hAnsi="Garamond"/>
          <w:snapToGrid w:val="0"/>
          <w:lang w:val="sq-AL"/>
        </w:rPr>
        <w:t>etor</w:t>
      </w:r>
      <w:r w:rsidRPr="00900E12">
        <w:rPr>
          <w:rFonts w:ascii="Garamond" w:hAnsi="Garamond"/>
          <w:snapToGrid w:val="0"/>
          <w:lang w:val="sq-AL"/>
        </w:rPr>
        <w:t xml:space="preserve"> </w:t>
      </w:r>
      <w:r w:rsidR="00621244" w:rsidRPr="00900E12">
        <w:rPr>
          <w:rFonts w:ascii="Garamond" w:hAnsi="Garamond"/>
          <w:snapToGrid w:val="0"/>
          <w:lang w:val="sq-AL"/>
        </w:rPr>
        <w:t xml:space="preserve">2018, stafi </w:t>
      </w:r>
      <w:r w:rsidRPr="00900E12">
        <w:rPr>
          <w:rFonts w:ascii="Garamond" w:hAnsi="Garamond"/>
          <w:snapToGrid w:val="0"/>
          <w:lang w:val="sq-AL"/>
        </w:rPr>
        <w:t xml:space="preserve">i </w:t>
      </w:r>
      <w:r w:rsidR="00621244" w:rsidRPr="00900E12">
        <w:rPr>
          <w:rFonts w:ascii="Garamond" w:hAnsi="Garamond"/>
          <w:snapToGrid w:val="0"/>
          <w:lang w:val="sq-AL"/>
        </w:rPr>
        <w:t>DMPI</w:t>
      </w:r>
      <w:r w:rsidRPr="00900E12">
        <w:rPr>
          <w:rFonts w:ascii="Garamond" w:hAnsi="Garamond"/>
          <w:snapToGrid w:val="0"/>
          <w:lang w:val="sq-AL"/>
        </w:rPr>
        <w:t>-</w:t>
      </w:r>
      <w:r w:rsidR="00556189" w:rsidRPr="00900E12">
        <w:rPr>
          <w:rFonts w:ascii="Garamond" w:hAnsi="Garamond"/>
          <w:snapToGrid w:val="0"/>
          <w:lang w:val="sq-AL"/>
        </w:rPr>
        <w:t>së</w:t>
      </w:r>
      <w:r w:rsidR="00621244" w:rsidRPr="00900E12">
        <w:rPr>
          <w:rFonts w:ascii="Garamond" w:hAnsi="Garamond"/>
          <w:snapToGrid w:val="0"/>
          <w:lang w:val="sq-AL"/>
        </w:rPr>
        <w:t xml:space="preserve"> mori pjesë në </w:t>
      </w:r>
      <w:r w:rsidR="00621244" w:rsidRPr="00900E12">
        <w:rPr>
          <w:rFonts w:ascii="Garamond" w:hAnsi="Garamond"/>
          <w:i/>
          <w:snapToGrid w:val="0"/>
          <w:lang w:val="sq-AL"/>
        </w:rPr>
        <w:t>workshop</w:t>
      </w:r>
      <w:r w:rsidRPr="00900E12">
        <w:rPr>
          <w:rFonts w:ascii="Garamond" w:hAnsi="Garamond"/>
          <w:snapToGrid w:val="0"/>
          <w:lang w:val="sq-AL"/>
        </w:rPr>
        <w:t>-</w:t>
      </w:r>
      <w:r w:rsidR="00621244" w:rsidRPr="00900E12">
        <w:rPr>
          <w:rFonts w:ascii="Garamond" w:hAnsi="Garamond"/>
          <w:snapToGrid w:val="0"/>
          <w:lang w:val="sq-AL"/>
        </w:rPr>
        <w:t xml:space="preserve">in me temë </w:t>
      </w:r>
      <w:r w:rsidR="00AB0A8E" w:rsidRPr="00900E12">
        <w:rPr>
          <w:rFonts w:ascii="Garamond" w:hAnsi="Garamond"/>
          <w:snapToGrid w:val="0"/>
          <w:lang w:val="sq-AL"/>
        </w:rPr>
        <w:t>“</w:t>
      </w:r>
      <w:r w:rsidR="00621244" w:rsidRPr="00900E12">
        <w:rPr>
          <w:rFonts w:ascii="Garamond" w:hAnsi="Garamond"/>
          <w:snapToGrid w:val="0"/>
          <w:lang w:val="sq-AL"/>
        </w:rPr>
        <w:t xml:space="preserve">Respektimin e </w:t>
      </w:r>
      <w:r w:rsidR="005F690E" w:rsidRPr="00900E12">
        <w:rPr>
          <w:rFonts w:ascii="Garamond" w:hAnsi="Garamond"/>
          <w:snapToGrid w:val="0"/>
          <w:lang w:val="sq-AL"/>
        </w:rPr>
        <w:t>s</w:t>
      </w:r>
      <w:r w:rsidR="00621244" w:rsidRPr="00900E12">
        <w:rPr>
          <w:rFonts w:ascii="Garamond" w:hAnsi="Garamond"/>
          <w:snapToGrid w:val="0"/>
          <w:lang w:val="sq-AL"/>
        </w:rPr>
        <w:t xml:space="preserve">ë drejtës së autorit për </w:t>
      </w:r>
      <w:r w:rsidR="0038209A" w:rsidRPr="00900E12">
        <w:rPr>
          <w:rFonts w:ascii="Garamond" w:hAnsi="Garamond"/>
          <w:snapToGrid w:val="0"/>
          <w:lang w:val="sq-AL"/>
        </w:rPr>
        <w:t xml:space="preserve">gjyqtarët, prokurorët, avokatët </w:t>
      </w:r>
      <w:r w:rsidR="00621244" w:rsidRPr="00900E12">
        <w:rPr>
          <w:rFonts w:ascii="Garamond" w:hAnsi="Garamond"/>
          <w:snapToGrid w:val="0"/>
          <w:lang w:val="sq-AL"/>
        </w:rPr>
        <w:t>dhe/ie institucione të tjera ligjzbatuese</w:t>
      </w:r>
      <w:r w:rsidR="00AB0A8E" w:rsidRPr="00900E12">
        <w:rPr>
          <w:rFonts w:ascii="Garamond" w:hAnsi="Garamond"/>
          <w:snapToGrid w:val="0"/>
          <w:lang w:val="sq-AL"/>
        </w:rPr>
        <w:t>”</w:t>
      </w:r>
      <w:r w:rsidR="00621244" w:rsidRPr="00900E12">
        <w:rPr>
          <w:rFonts w:ascii="Garamond" w:hAnsi="Garamond"/>
          <w:snapToGrid w:val="0"/>
          <w:lang w:val="sq-AL"/>
        </w:rPr>
        <w:t>.</w:t>
      </w:r>
    </w:p>
    <w:p w14:paraId="722C78AA" w14:textId="77A01F5B"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Në datat 30</w:t>
      </w:r>
      <w:r w:rsidR="00472641" w:rsidRPr="00900E12">
        <w:rPr>
          <w:rFonts w:ascii="Garamond" w:hAnsi="Garamond"/>
          <w:snapToGrid w:val="0"/>
          <w:lang w:val="sq-AL"/>
        </w:rPr>
        <w:t>–</w:t>
      </w:r>
      <w:r w:rsidRPr="00900E12">
        <w:rPr>
          <w:rFonts w:ascii="Garamond" w:hAnsi="Garamond"/>
          <w:snapToGrid w:val="0"/>
          <w:lang w:val="sq-AL"/>
        </w:rPr>
        <w:t xml:space="preserve">31 </w:t>
      </w:r>
      <w:r w:rsidR="00472641" w:rsidRPr="00900E12">
        <w:rPr>
          <w:rFonts w:ascii="Garamond" w:hAnsi="Garamond"/>
          <w:snapToGrid w:val="0"/>
          <w:lang w:val="sq-AL"/>
        </w:rPr>
        <w:t>t</w:t>
      </w:r>
      <w:r w:rsidRPr="00900E12">
        <w:rPr>
          <w:rFonts w:ascii="Garamond" w:hAnsi="Garamond"/>
          <w:snapToGrid w:val="0"/>
          <w:lang w:val="sq-AL"/>
        </w:rPr>
        <w:t xml:space="preserve">etor 2018 stafi i DMPI-së, mori pjesë në </w:t>
      </w:r>
      <w:r w:rsidR="00472641" w:rsidRPr="00900E12">
        <w:rPr>
          <w:rFonts w:ascii="Garamond" w:hAnsi="Garamond"/>
          <w:i/>
          <w:snapToGrid w:val="0"/>
          <w:lang w:val="sq-AL"/>
        </w:rPr>
        <w:t>w</w:t>
      </w:r>
      <w:r w:rsidRPr="00900E12">
        <w:rPr>
          <w:rFonts w:ascii="Garamond" w:hAnsi="Garamond"/>
          <w:i/>
          <w:snapToGrid w:val="0"/>
          <w:lang w:val="sq-AL"/>
        </w:rPr>
        <w:t>orkshop</w:t>
      </w:r>
      <w:r w:rsidRPr="00900E12">
        <w:rPr>
          <w:rFonts w:ascii="Garamond" w:hAnsi="Garamond"/>
          <w:snapToGrid w:val="0"/>
          <w:lang w:val="sq-AL"/>
        </w:rPr>
        <w:t xml:space="preserve">-in me </w:t>
      </w:r>
      <w:r w:rsidR="00472641" w:rsidRPr="00900E12">
        <w:rPr>
          <w:rFonts w:ascii="Garamond" w:hAnsi="Garamond"/>
          <w:snapToGrid w:val="0"/>
          <w:lang w:val="sq-AL"/>
        </w:rPr>
        <w:t>temën</w:t>
      </w:r>
      <w:r w:rsidRPr="00900E12">
        <w:rPr>
          <w:rFonts w:ascii="Garamond" w:hAnsi="Garamond"/>
          <w:snapToGrid w:val="0"/>
          <w:lang w:val="sq-AL"/>
        </w:rPr>
        <w:t xml:space="preserve"> </w:t>
      </w:r>
      <w:r w:rsidR="00AB0A8E" w:rsidRPr="00900E12">
        <w:rPr>
          <w:rFonts w:ascii="Garamond" w:hAnsi="Garamond"/>
          <w:snapToGrid w:val="0"/>
          <w:lang w:val="sq-AL"/>
        </w:rPr>
        <w:t>“</w:t>
      </w:r>
      <w:r w:rsidRPr="00900E12">
        <w:rPr>
          <w:rFonts w:ascii="Garamond" w:hAnsi="Garamond"/>
          <w:snapToGrid w:val="0"/>
          <w:lang w:val="sq-AL"/>
        </w:rPr>
        <w:t xml:space="preserve">Mbi problematikat e </w:t>
      </w:r>
      <w:r w:rsidR="00472641" w:rsidRPr="00900E12">
        <w:rPr>
          <w:rFonts w:ascii="Garamond" w:hAnsi="Garamond"/>
          <w:snapToGrid w:val="0"/>
          <w:lang w:val="sq-AL"/>
        </w:rPr>
        <w:t>pronësisë</w:t>
      </w:r>
      <w:r w:rsidRPr="00900E12">
        <w:rPr>
          <w:rFonts w:ascii="Garamond" w:hAnsi="Garamond"/>
          <w:snapToGrid w:val="0"/>
          <w:lang w:val="sq-AL"/>
        </w:rPr>
        <w:t xml:space="preserve"> </w:t>
      </w:r>
      <w:r w:rsidR="00472641" w:rsidRPr="00900E12">
        <w:rPr>
          <w:rFonts w:ascii="Garamond" w:hAnsi="Garamond"/>
          <w:snapToGrid w:val="0"/>
          <w:lang w:val="sq-AL"/>
        </w:rPr>
        <w:t>i</w:t>
      </w:r>
      <w:r w:rsidRPr="00900E12">
        <w:rPr>
          <w:rFonts w:ascii="Garamond" w:hAnsi="Garamond"/>
          <w:snapToGrid w:val="0"/>
          <w:lang w:val="sq-AL"/>
        </w:rPr>
        <w:t>ntelektuale</w:t>
      </w:r>
      <w:r w:rsidR="00AB0A8E" w:rsidRPr="00900E12">
        <w:rPr>
          <w:rFonts w:ascii="Garamond" w:hAnsi="Garamond"/>
          <w:snapToGrid w:val="0"/>
          <w:lang w:val="sq-AL"/>
        </w:rPr>
        <w:t>”</w:t>
      </w:r>
      <w:r w:rsidR="00472641" w:rsidRPr="00900E12">
        <w:rPr>
          <w:rFonts w:ascii="Garamond" w:hAnsi="Garamond"/>
          <w:snapToGrid w:val="0"/>
          <w:lang w:val="sq-AL"/>
        </w:rPr>
        <w:t>,</w:t>
      </w:r>
      <w:r w:rsidRPr="00900E12">
        <w:rPr>
          <w:rFonts w:ascii="Garamond" w:hAnsi="Garamond"/>
          <w:snapToGrid w:val="0"/>
          <w:lang w:val="sq-AL"/>
        </w:rPr>
        <w:t xml:space="preserve"> i organizuar nga Giz-i</w:t>
      </w:r>
      <w:r w:rsidR="00145339" w:rsidRPr="00900E12">
        <w:rPr>
          <w:rFonts w:ascii="Garamond" w:hAnsi="Garamond"/>
          <w:snapToGrid w:val="0"/>
          <w:lang w:val="sq-AL"/>
        </w:rPr>
        <w:t>.</w:t>
      </w:r>
      <w:r w:rsidRPr="00900E12">
        <w:rPr>
          <w:rFonts w:ascii="Garamond" w:hAnsi="Garamond"/>
          <w:snapToGrid w:val="0"/>
          <w:lang w:val="sq-AL"/>
        </w:rPr>
        <w:t xml:space="preserve"> </w:t>
      </w:r>
    </w:p>
    <w:p w14:paraId="2F61BF04" w14:textId="3F177CAA"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Në mënyrë rritjen e kapaciteteve administrative për stafin e degëve doganore, gjatë vitit 2019, me iniciativën e DMPI-së, janë organizuar trajnime periodike në v</w:t>
      </w:r>
      <w:r w:rsidR="00145339" w:rsidRPr="00900E12">
        <w:rPr>
          <w:rFonts w:ascii="Garamond" w:hAnsi="Garamond"/>
          <w:snapToGrid w:val="0"/>
          <w:lang w:val="sq-AL"/>
        </w:rPr>
        <w:t>e</w:t>
      </w:r>
      <w:r w:rsidRPr="00900E12">
        <w:rPr>
          <w:rFonts w:ascii="Garamond" w:hAnsi="Garamond"/>
          <w:snapToGrid w:val="0"/>
          <w:lang w:val="sq-AL"/>
        </w:rPr>
        <w:t>ndin e punës për stafin doganor për pro</w:t>
      </w:r>
      <w:r w:rsidR="00145339" w:rsidRPr="00900E12">
        <w:rPr>
          <w:rFonts w:ascii="Garamond" w:hAnsi="Garamond"/>
          <w:snapToGrid w:val="0"/>
          <w:lang w:val="sq-AL"/>
        </w:rPr>
        <w:t>c</w:t>
      </w:r>
      <w:r w:rsidRPr="00900E12">
        <w:rPr>
          <w:rFonts w:ascii="Garamond" w:hAnsi="Garamond"/>
          <w:snapToGrid w:val="0"/>
          <w:lang w:val="sq-AL"/>
        </w:rPr>
        <w:t>edurat e mbrojtjes së pronësisë intelektuale</w:t>
      </w:r>
      <w:r w:rsidR="00ED6C08">
        <w:rPr>
          <w:rFonts w:ascii="Garamond" w:hAnsi="Garamond"/>
          <w:snapToGrid w:val="0"/>
          <w:lang w:val="sq-AL"/>
        </w:rPr>
        <w:t>.</w:t>
      </w:r>
      <w:r w:rsidRPr="00900E12">
        <w:rPr>
          <w:rFonts w:ascii="Garamond" w:hAnsi="Garamond"/>
          <w:snapToGrid w:val="0"/>
          <w:lang w:val="sq-AL"/>
        </w:rPr>
        <w:t xml:space="preserve"> </w:t>
      </w:r>
    </w:p>
    <w:p w14:paraId="49B290BE" w14:textId="47440751"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Gjatë vitit 2020, Stafi i DMPI-së, në bashkëpunimin me QTATD, ka organizuar 3 seanca trajnimi </w:t>
      </w:r>
      <w:r w:rsidRPr="00900E12">
        <w:rPr>
          <w:rFonts w:ascii="Garamond" w:hAnsi="Garamond"/>
          <w:i/>
          <w:snapToGrid w:val="0"/>
          <w:lang w:val="sq-AL"/>
        </w:rPr>
        <w:t>online</w:t>
      </w:r>
      <w:r w:rsidRPr="00900E12">
        <w:rPr>
          <w:rFonts w:ascii="Garamond" w:hAnsi="Garamond"/>
          <w:snapToGrid w:val="0"/>
          <w:lang w:val="sq-AL"/>
        </w:rPr>
        <w:t>, mbi pro</w:t>
      </w:r>
      <w:r w:rsidR="00145339" w:rsidRPr="00900E12">
        <w:rPr>
          <w:rFonts w:ascii="Garamond" w:hAnsi="Garamond"/>
          <w:snapToGrid w:val="0"/>
          <w:lang w:val="sq-AL"/>
        </w:rPr>
        <w:t>c</w:t>
      </w:r>
      <w:r w:rsidRPr="00900E12">
        <w:rPr>
          <w:rFonts w:ascii="Garamond" w:hAnsi="Garamond"/>
          <w:snapToGrid w:val="0"/>
          <w:lang w:val="sq-AL"/>
        </w:rPr>
        <w:t xml:space="preserve">esin e mbrojtjes të të drejtave të pronësisë intelektuale, për trajnimin e </w:t>
      </w:r>
      <w:r w:rsidR="00145339" w:rsidRPr="00900E12">
        <w:rPr>
          <w:rFonts w:ascii="Garamond" w:hAnsi="Garamond"/>
          <w:snapToGrid w:val="0"/>
          <w:lang w:val="sq-AL"/>
        </w:rPr>
        <w:t>punonjësve</w:t>
      </w:r>
      <w:r w:rsidRPr="00900E12">
        <w:rPr>
          <w:rFonts w:ascii="Garamond" w:hAnsi="Garamond"/>
          <w:snapToGrid w:val="0"/>
          <w:lang w:val="sq-AL"/>
        </w:rPr>
        <w:t xml:space="preserve"> të rinj në sistemin doganor.</w:t>
      </w:r>
    </w:p>
    <w:p w14:paraId="3B673AE6"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b/>
          <w:snapToGrid w:val="0"/>
          <w:lang w:val="sq-AL"/>
        </w:rPr>
      </w:pPr>
      <w:r w:rsidRPr="00900E12">
        <w:rPr>
          <w:rFonts w:ascii="Garamond" w:hAnsi="Garamond"/>
          <w:b/>
          <w:snapToGrid w:val="0"/>
          <w:lang w:val="sq-AL"/>
        </w:rPr>
        <w:t>Bashkëpunim ndërkombëtar</w:t>
      </w:r>
    </w:p>
    <w:p w14:paraId="218A075B"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Në kuadër të bashkëpunimit ndërkombëtar, stafi i DMPI-së, mori pjesë në operacionet e mëposhtme:</w:t>
      </w:r>
    </w:p>
    <w:p w14:paraId="55C9E1DC" w14:textId="11D530B9"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PANGEA IX, X, XI, XII (operacionet e organizuar nga Interpoli) me objekt parandalimin e fenomenit të </w:t>
      </w:r>
      <w:r w:rsidR="00452DD4" w:rsidRPr="00900E12">
        <w:rPr>
          <w:rFonts w:ascii="Garamond" w:hAnsi="Garamond"/>
          <w:snapToGrid w:val="0"/>
          <w:lang w:val="sq-AL"/>
        </w:rPr>
        <w:t>ilaçeve</w:t>
      </w:r>
      <w:r w:rsidRPr="00900E12">
        <w:rPr>
          <w:rFonts w:ascii="Garamond" w:hAnsi="Garamond"/>
          <w:snapToGrid w:val="0"/>
          <w:lang w:val="sq-AL"/>
        </w:rPr>
        <w:t xml:space="preserve"> të falsifikuara, </w:t>
      </w:r>
    </w:p>
    <w:p w14:paraId="109E3C0C" w14:textId="0DC9F0FE"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Operacioni </w:t>
      </w:r>
      <w:r w:rsidR="00E24476" w:rsidRPr="00900E12">
        <w:rPr>
          <w:rFonts w:ascii="Garamond" w:hAnsi="Garamond"/>
          <w:snapToGrid w:val="0"/>
          <w:lang w:val="sq-AL"/>
        </w:rPr>
        <w:t xml:space="preserve">KNOW HOW </w:t>
      </w:r>
      <w:r w:rsidRPr="00900E12">
        <w:rPr>
          <w:rFonts w:ascii="Garamond" w:hAnsi="Garamond"/>
          <w:snapToGrid w:val="0"/>
          <w:lang w:val="sq-AL"/>
        </w:rPr>
        <w:t>II, III, IV (operacionet e organizuar nga q</w:t>
      </w:r>
      <w:r w:rsidR="00145339" w:rsidRPr="00900E12">
        <w:rPr>
          <w:rFonts w:ascii="Garamond" w:hAnsi="Garamond"/>
          <w:snapToGrid w:val="0"/>
          <w:lang w:val="sq-AL"/>
        </w:rPr>
        <w:t>e</w:t>
      </w:r>
      <w:r w:rsidRPr="00900E12">
        <w:rPr>
          <w:rFonts w:ascii="Garamond" w:hAnsi="Garamond"/>
          <w:snapToGrid w:val="0"/>
          <w:lang w:val="sq-AL"/>
        </w:rPr>
        <w:t xml:space="preserve">ndra SELEC) gjatë </w:t>
      </w:r>
      <w:r w:rsidR="00136FBB" w:rsidRPr="00900E12">
        <w:rPr>
          <w:rFonts w:ascii="Garamond" w:hAnsi="Garamond"/>
          <w:snapToGrid w:val="0"/>
          <w:lang w:val="sq-AL"/>
        </w:rPr>
        <w:t>s</w:t>
      </w:r>
      <w:r w:rsidRPr="00900E12">
        <w:rPr>
          <w:rFonts w:ascii="Garamond" w:hAnsi="Garamond"/>
          <w:snapToGrid w:val="0"/>
          <w:lang w:val="sq-AL"/>
        </w:rPr>
        <w:t>ë cilës u pezulluan për çlirimin të lirë mallra për të cilat kisht</w:t>
      </w:r>
      <w:r w:rsidR="00145339" w:rsidRPr="00900E12">
        <w:rPr>
          <w:rFonts w:ascii="Garamond" w:hAnsi="Garamond"/>
          <w:snapToGrid w:val="0"/>
          <w:lang w:val="sq-AL"/>
        </w:rPr>
        <w:t>e</w:t>
      </w:r>
      <w:r w:rsidRPr="00900E12">
        <w:rPr>
          <w:rFonts w:ascii="Garamond" w:hAnsi="Garamond"/>
          <w:snapToGrid w:val="0"/>
          <w:lang w:val="sq-AL"/>
        </w:rPr>
        <w:t xml:space="preserve"> dyshime që ishin cenuese të të drejtave të një pronësie intelektuale.</w:t>
      </w:r>
    </w:p>
    <w:p w14:paraId="3713B697" w14:textId="01CB33F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Operacioni </w:t>
      </w:r>
      <w:r w:rsidR="00AB0A8E" w:rsidRPr="00900E12">
        <w:rPr>
          <w:rFonts w:ascii="Garamond" w:hAnsi="Garamond"/>
          <w:snapToGrid w:val="0"/>
          <w:lang w:val="sq-AL"/>
        </w:rPr>
        <w:t>“</w:t>
      </w:r>
      <w:r w:rsidRPr="00900E12">
        <w:rPr>
          <w:rFonts w:ascii="Garamond" w:hAnsi="Garamond"/>
          <w:snapToGrid w:val="0"/>
          <w:lang w:val="sq-AL"/>
        </w:rPr>
        <w:t>Games 2019</w:t>
      </w:r>
      <w:r w:rsidR="00AB0A8E" w:rsidRPr="00900E12">
        <w:rPr>
          <w:rFonts w:ascii="Garamond" w:hAnsi="Garamond"/>
          <w:snapToGrid w:val="0"/>
          <w:lang w:val="sq-AL"/>
        </w:rPr>
        <w:t>”</w:t>
      </w:r>
      <w:r w:rsidRPr="00900E12">
        <w:rPr>
          <w:rFonts w:ascii="Garamond" w:hAnsi="Garamond"/>
          <w:snapToGrid w:val="0"/>
          <w:lang w:val="sq-AL"/>
        </w:rPr>
        <w:t xml:space="preserve"> me nismën e WCO</w:t>
      </w:r>
      <w:r w:rsidR="00705299" w:rsidRPr="00900E12">
        <w:rPr>
          <w:rFonts w:ascii="Garamond" w:hAnsi="Garamond"/>
          <w:snapToGrid w:val="0"/>
          <w:lang w:val="sq-AL"/>
        </w:rPr>
        <w:t>-s</w:t>
      </w:r>
      <w:r w:rsidRPr="00900E12">
        <w:rPr>
          <w:rFonts w:ascii="Garamond" w:hAnsi="Garamond"/>
          <w:snapToGrid w:val="0"/>
          <w:lang w:val="sq-AL"/>
        </w:rPr>
        <w:t xml:space="preserve"> me objekt bllokimin e artikujve sportive për të cilat kishte dyshime që ishin të falsifikuara.</w:t>
      </w:r>
    </w:p>
    <w:p w14:paraId="4F890726" w14:textId="36554F2D" w:rsidR="00621244" w:rsidRPr="00900E12" w:rsidRDefault="00705299"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N</w:t>
      </w:r>
      <w:r w:rsidR="00621244" w:rsidRPr="00900E12">
        <w:rPr>
          <w:rFonts w:ascii="Garamond" w:hAnsi="Garamond"/>
          <w:snapToGrid w:val="0"/>
          <w:lang w:val="sq-AL"/>
        </w:rPr>
        <w:t>ë datat 27</w:t>
      </w:r>
      <w:r w:rsidR="00145339" w:rsidRPr="00900E12">
        <w:rPr>
          <w:rFonts w:ascii="Garamond" w:hAnsi="Garamond"/>
          <w:snapToGrid w:val="0"/>
          <w:lang w:val="sq-AL"/>
        </w:rPr>
        <w:t>–</w:t>
      </w:r>
      <w:r w:rsidR="00621244" w:rsidRPr="00900E12">
        <w:rPr>
          <w:rFonts w:ascii="Garamond" w:hAnsi="Garamond"/>
          <w:snapToGrid w:val="0"/>
          <w:lang w:val="sq-AL"/>
        </w:rPr>
        <w:t xml:space="preserve">29 nëntor 2018, stafi </w:t>
      </w:r>
      <w:r w:rsidR="00145339" w:rsidRPr="00900E12">
        <w:rPr>
          <w:rFonts w:ascii="Garamond" w:hAnsi="Garamond"/>
          <w:snapToGrid w:val="0"/>
          <w:lang w:val="sq-AL"/>
        </w:rPr>
        <w:t xml:space="preserve">i </w:t>
      </w:r>
      <w:r w:rsidR="00621244" w:rsidRPr="00900E12">
        <w:rPr>
          <w:rFonts w:ascii="Garamond" w:hAnsi="Garamond"/>
          <w:snapToGrid w:val="0"/>
          <w:lang w:val="sq-AL"/>
        </w:rPr>
        <w:t xml:space="preserve">DMPI-së mori pjesë në </w:t>
      </w:r>
      <w:r w:rsidR="001F2537" w:rsidRPr="00900E12">
        <w:rPr>
          <w:rFonts w:ascii="Garamond" w:hAnsi="Garamond"/>
          <w:i/>
          <w:snapToGrid w:val="0"/>
          <w:lang w:val="sq-AL"/>
        </w:rPr>
        <w:t>w</w:t>
      </w:r>
      <w:r w:rsidR="00621244" w:rsidRPr="00900E12">
        <w:rPr>
          <w:rFonts w:ascii="Garamond" w:hAnsi="Garamond"/>
          <w:i/>
          <w:snapToGrid w:val="0"/>
          <w:lang w:val="sq-AL"/>
        </w:rPr>
        <w:t>orkshop</w:t>
      </w:r>
      <w:r w:rsidR="00621244" w:rsidRPr="00900E12">
        <w:rPr>
          <w:rFonts w:ascii="Garamond" w:hAnsi="Garamond"/>
          <w:snapToGrid w:val="0"/>
          <w:lang w:val="sq-AL"/>
        </w:rPr>
        <w:t>-in e o</w:t>
      </w:r>
      <w:r w:rsidR="001F2537" w:rsidRPr="00900E12">
        <w:rPr>
          <w:rFonts w:ascii="Garamond" w:hAnsi="Garamond"/>
          <w:snapToGrid w:val="0"/>
          <w:lang w:val="sq-AL"/>
        </w:rPr>
        <w:t>r</w:t>
      </w:r>
      <w:r w:rsidR="00621244" w:rsidRPr="00900E12">
        <w:rPr>
          <w:rFonts w:ascii="Garamond" w:hAnsi="Garamond"/>
          <w:snapToGrid w:val="0"/>
          <w:lang w:val="sq-AL"/>
        </w:rPr>
        <w:t>ganizuar nga Q</w:t>
      </w:r>
      <w:r w:rsidR="001F2537" w:rsidRPr="00900E12">
        <w:rPr>
          <w:rFonts w:ascii="Garamond" w:hAnsi="Garamond"/>
          <w:snapToGrid w:val="0"/>
          <w:lang w:val="sq-AL"/>
        </w:rPr>
        <w:t>e</w:t>
      </w:r>
      <w:r w:rsidR="00621244" w:rsidRPr="00900E12">
        <w:rPr>
          <w:rFonts w:ascii="Garamond" w:hAnsi="Garamond"/>
          <w:snapToGrid w:val="0"/>
          <w:lang w:val="sq-AL"/>
        </w:rPr>
        <w:t>ndra Selec</w:t>
      </w:r>
      <w:r w:rsidR="00A7386C" w:rsidRPr="00900E12">
        <w:rPr>
          <w:rFonts w:ascii="Garamond" w:hAnsi="Garamond"/>
          <w:snapToGrid w:val="0"/>
          <w:lang w:val="sq-AL"/>
        </w:rPr>
        <w:t>,</w:t>
      </w:r>
      <w:r w:rsidR="00621244" w:rsidRPr="00900E12">
        <w:rPr>
          <w:rFonts w:ascii="Garamond" w:hAnsi="Garamond"/>
          <w:snapToGrid w:val="0"/>
          <w:lang w:val="sq-AL"/>
        </w:rPr>
        <w:t xml:space="preserve"> Bukuresht, Rumani me temë </w:t>
      </w:r>
      <w:r w:rsidR="00AB0A8E" w:rsidRPr="00900E12">
        <w:rPr>
          <w:rFonts w:ascii="Garamond" w:hAnsi="Garamond"/>
          <w:snapToGrid w:val="0"/>
          <w:lang w:val="sq-AL"/>
        </w:rPr>
        <w:t>“</w:t>
      </w:r>
      <w:r w:rsidR="00621244" w:rsidRPr="00900E12">
        <w:rPr>
          <w:rFonts w:ascii="Garamond" w:hAnsi="Garamond"/>
          <w:snapToGrid w:val="0"/>
          <w:lang w:val="sq-AL"/>
        </w:rPr>
        <w:t xml:space="preserve">Mbrojtja e </w:t>
      </w:r>
      <w:r w:rsidR="00A7386C" w:rsidRPr="00900E12">
        <w:rPr>
          <w:rFonts w:ascii="Garamond" w:hAnsi="Garamond"/>
          <w:snapToGrid w:val="0"/>
          <w:lang w:val="sq-AL"/>
        </w:rPr>
        <w:t>p</w:t>
      </w:r>
      <w:r w:rsidR="00621244" w:rsidRPr="00900E12">
        <w:rPr>
          <w:rFonts w:ascii="Garamond" w:hAnsi="Garamond"/>
          <w:snapToGrid w:val="0"/>
          <w:lang w:val="sq-AL"/>
        </w:rPr>
        <w:t xml:space="preserve">ronësisë </w:t>
      </w:r>
      <w:r w:rsidR="00A7386C" w:rsidRPr="00900E12">
        <w:rPr>
          <w:rFonts w:ascii="Garamond" w:hAnsi="Garamond"/>
          <w:snapToGrid w:val="0"/>
          <w:lang w:val="sq-AL"/>
        </w:rPr>
        <w:t>i</w:t>
      </w:r>
      <w:r w:rsidR="00621244" w:rsidRPr="00900E12">
        <w:rPr>
          <w:rFonts w:ascii="Garamond" w:hAnsi="Garamond"/>
          <w:snapToGrid w:val="0"/>
          <w:lang w:val="sq-AL"/>
        </w:rPr>
        <w:t>ntelektuale</w:t>
      </w:r>
      <w:r w:rsidR="00AB0A8E" w:rsidRPr="00900E12">
        <w:rPr>
          <w:rFonts w:ascii="Garamond" w:hAnsi="Garamond"/>
          <w:snapToGrid w:val="0"/>
          <w:lang w:val="sq-AL"/>
        </w:rPr>
        <w:t>”</w:t>
      </w:r>
      <w:r w:rsidR="00452DD4" w:rsidRPr="00900E12">
        <w:rPr>
          <w:rFonts w:ascii="Garamond" w:hAnsi="Garamond"/>
          <w:snapToGrid w:val="0"/>
          <w:lang w:val="sq-AL"/>
        </w:rPr>
        <w:t>.</w:t>
      </w:r>
    </w:p>
    <w:p w14:paraId="07008CB9" w14:textId="22862BCF"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Gjithashtu, u zhvillua vizita studimore në Zyrën Q</w:t>
      </w:r>
      <w:r w:rsidR="00A7386C" w:rsidRPr="00900E12">
        <w:rPr>
          <w:rFonts w:ascii="Garamond" w:hAnsi="Garamond"/>
          <w:snapToGrid w:val="0"/>
          <w:lang w:val="sq-AL"/>
        </w:rPr>
        <w:t>e</w:t>
      </w:r>
      <w:r w:rsidRPr="00900E12">
        <w:rPr>
          <w:rFonts w:ascii="Garamond" w:hAnsi="Garamond"/>
          <w:snapToGrid w:val="0"/>
          <w:lang w:val="sq-AL"/>
        </w:rPr>
        <w:t xml:space="preserve">ndrore të Doganës në </w:t>
      </w:r>
      <w:r w:rsidR="00452DD4" w:rsidRPr="00900E12">
        <w:rPr>
          <w:rFonts w:ascii="Garamond" w:hAnsi="Garamond"/>
          <w:snapToGrid w:val="0"/>
          <w:lang w:val="sq-AL"/>
        </w:rPr>
        <w:t>Munih</w:t>
      </w:r>
      <w:r w:rsidRPr="00900E12">
        <w:rPr>
          <w:rFonts w:ascii="Garamond" w:hAnsi="Garamond"/>
          <w:snapToGrid w:val="0"/>
          <w:lang w:val="sq-AL"/>
        </w:rPr>
        <w:t>, Gjermani në lidhje me pro</w:t>
      </w:r>
      <w:r w:rsidR="001F2537" w:rsidRPr="00900E12">
        <w:rPr>
          <w:rFonts w:ascii="Garamond" w:hAnsi="Garamond"/>
          <w:snapToGrid w:val="0"/>
          <w:lang w:val="sq-AL"/>
        </w:rPr>
        <w:t>c</w:t>
      </w:r>
      <w:r w:rsidRPr="00900E12">
        <w:rPr>
          <w:rFonts w:ascii="Garamond" w:hAnsi="Garamond"/>
          <w:snapToGrid w:val="0"/>
          <w:lang w:val="sq-AL"/>
        </w:rPr>
        <w:t>edurat e mbrojtjes së pronësisë intelektuale që aplikohen n</w:t>
      </w:r>
      <w:r w:rsidR="00705299" w:rsidRPr="00900E12">
        <w:rPr>
          <w:rFonts w:ascii="Garamond" w:eastAsia="Playbill" w:hAnsi="Garamond"/>
          <w:snapToGrid w:val="0"/>
          <w:shd w:val="clear" w:color="auto" w:fill="FFFFFF"/>
          <w:lang w:val="sq-AL"/>
        </w:rPr>
        <w:t>ë</w:t>
      </w:r>
      <w:r w:rsidRPr="00900E12">
        <w:rPr>
          <w:rFonts w:ascii="Garamond" w:hAnsi="Garamond"/>
          <w:snapToGrid w:val="0"/>
          <w:lang w:val="sq-AL"/>
        </w:rPr>
        <w:t xml:space="preserve"> nivel të Bashkimit Evropian dhe në nivel kombëtar.</w:t>
      </w:r>
    </w:p>
    <w:p w14:paraId="512A0FF5" w14:textId="64A28725"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Për herë të parë në </w:t>
      </w:r>
      <w:r w:rsidR="00A7386C" w:rsidRPr="00900E12">
        <w:rPr>
          <w:rFonts w:ascii="Garamond" w:hAnsi="Garamond"/>
          <w:snapToGrid w:val="0"/>
          <w:lang w:val="sq-AL"/>
        </w:rPr>
        <w:t>t</w:t>
      </w:r>
      <w:r w:rsidRPr="00900E12">
        <w:rPr>
          <w:rFonts w:ascii="Garamond" w:hAnsi="Garamond"/>
          <w:snapToGrid w:val="0"/>
          <w:lang w:val="sq-AL"/>
        </w:rPr>
        <w:t>etor të 2019</w:t>
      </w:r>
      <w:r w:rsidR="00A7386C" w:rsidRPr="00900E12">
        <w:rPr>
          <w:rFonts w:ascii="Garamond" w:hAnsi="Garamond"/>
          <w:snapToGrid w:val="0"/>
          <w:lang w:val="sq-AL"/>
        </w:rPr>
        <w:t>-s,</w:t>
      </w:r>
      <w:r w:rsidRPr="00900E12">
        <w:rPr>
          <w:rFonts w:ascii="Garamond" w:hAnsi="Garamond"/>
          <w:snapToGrid w:val="0"/>
          <w:lang w:val="sq-AL"/>
        </w:rPr>
        <w:t xml:space="preserve"> në Bruksel, DPD-ja mori pjesë në aktivitetin ndërkombëtar të organizuar nga </w:t>
      </w:r>
      <w:r w:rsidR="001F2537" w:rsidRPr="00900E12">
        <w:rPr>
          <w:rFonts w:ascii="Garamond" w:hAnsi="Garamond"/>
          <w:snapToGrid w:val="0"/>
          <w:lang w:val="sq-AL"/>
        </w:rPr>
        <w:t>W</w:t>
      </w:r>
      <w:r w:rsidRPr="00900E12">
        <w:rPr>
          <w:rFonts w:ascii="Garamond" w:hAnsi="Garamond"/>
          <w:snapToGrid w:val="0"/>
          <w:lang w:val="sq-AL"/>
        </w:rPr>
        <w:t>CO</w:t>
      </w:r>
      <w:r w:rsidR="00452DD4" w:rsidRPr="00900E12">
        <w:rPr>
          <w:rFonts w:ascii="Garamond" w:hAnsi="Garamond"/>
          <w:snapToGrid w:val="0"/>
          <w:lang w:val="sq-AL"/>
        </w:rPr>
        <w:t>-ja</w:t>
      </w:r>
      <w:r w:rsidRPr="00900E12">
        <w:rPr>
          <w:rFonts w:ascii="Garamond" w:hAnsi="Garamond"/>
          <w:snapToGrid w:val="0"/>
          <w:lang w:val="sq-AL"/>
        </w:rPr>
        <w:t xml:space="preserve"> në kuadër të Takimit të 16-të të Grupit të Falsifikimit dhe Piraterisë. Në takim u diskutua mbi trendet e reja të falsi</w:t>
      </w:r>
      <w:r w:rsidR="00A7386C" w:rsidRPr="00900E12">
        <w:rPr>
          <w:rFonts w:ascii="Garamond" w:hAnsi="Garamond"/>
          <w:snapToGrid w:val="0"/>
          <w:lang w:val="sq-AL"/>
        </w:rPr>
        <w:t>fikimit, masat që duhet të ndër</w:t>
      </w:r>
      <w:r w:rsidRPr="00900E12">
        <w:rPr>
          <w:rFonts w:ascii="Garamond" w:hAnsi="Garamond"/>
          <w:snapToGrid w:val="0"/>
          <w:lang w:val="sq-AL"/>
        </w:rPr>
        <w:t xml:space="preserve">merren nga autoriteti doganor dhe të tjera tema që prekin fushën e falsifikimit. </w:t>
      </w:r>
    </w:p>
    <w:p w14:paraId="4EB5D201" w14:textId="77777777"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Për herë të parë në vitin 2019, DMPI-ja mori pjesë në vizitën studimore të zhvilluar në Observatorin e EUIPO-s në Alicante, Spanjë në të cilën forcat ligjzbatuese të rajonit diskutuan mbi tema të ndryshme të pronësisë intelektuale.</w:t>
      </w:r>
    </w:p>
    <w:p w14:paraId="13AABDCA" w14:textId="7D2B71EF"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b/>
          <w:snapToGrid w:val="0"/>
          <w:lang w:val="sq-AL"/>
        </w:rPr>
      </w:pPr>
      <w:r w:rsidRPr="00900E12">
        <w:rPr>
          <w:rFonts w:ascii="Garamond" w:hAnsi="Garamond"/>
          <w:b/>
          <w:snapToGrid w:val="0"/>
          <w:lang w:val="sq-AL"/>
        </w:rPr>
        <w:t>Fushatat ndërgjegj</w:t>
      </w:r>
      <w:r w:rsidR="00FA59C5" w:rsidRPr="00900E12">
        <w:rPr>
          <w:rFonts w:ascii="Garamond" w:hAnsi="Garamond"/>
          <w:b/>
          <w:snapToGrid w:val="0"/>
          <w:lang w:val="sq-AL"/>
        </w:rPr>
        <w:t>ë</w:t>
      </w:r>
      <w:r w:rsidRPr="00900E12">
        <w:rPr>
          <w:rFonts w:ascii="Garamond" w:hAnsi="Garamond"/>
          <w:b/>
          <w:snapToGrid w:val="0"/>
          <w:lang w:val="sq-AL"/>
        </w:rPr>
        <w:t>suese</w:t>
      </w:r>
    </w:p>
    <w:p w14:paraId="5E2B2FD5" w14:textId="0E04BFD3"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Në mënyrë rritjen e nivelit të ndërgjegjësimit ndaj bizneseve dhe të publikut për </w:t>
      </w:r>
      <w:r w:rsidR="00873870" w:rsidRPr="00900E12">
        <w:rPr>
          <w:rFonts w:ascii="Garamond" w:hAnsi="Garamond"/>
          <w:snapToGrid w:val="0"/>
          <w:lang w:val="sq-AL"/>
        </w:rPr>
        <w:t>m</w:t>
      </w:r>
      <w:r w:rsidRPr="00900E12">
        <w:rPr>
          <w:rFonts w:ascii="Garamond" w:hAnsi="Garamond"/>
          <w:snapToGrid w:val="0"/>
          <w:lang w:val="sq-AL"/>
        </w:rPr>
        <w:t xml:space="preserve">brojtjen e </w:t>
      </w:r>
      <w:r w:rsidR="00873870" w:rsidRPr="00900E12">
        <w:rPr>
          <w:rFonts w:ascii="Garamond" w:hAnsi="Garamond"/>
          <w:snapToGrid w:val="0"/>
          <w:lang w:val="sq-AL"/>
        </w:rPr>
        <w:t>p</w:t>
      </w:r>
      <w:r w:rsidRPr="00900E12">
        <w:rPr>
          <w:rFonts w:ascii="Garamond" w:hAnsi="Garamond"/>
          <w:snapToGrid w:val="0"/>
          <w:lang w:val="sq-AL"/>
        </w:rPr>
        <w:t xml:space="preserve">ronësisë </w:t>
      </w:r>
      <w:r w:rsidR="00873870" w:rsidRPr="00900E12">
        <w:rPr>
          <w:rFonts w:ascii="Garamond" w:hAnsi="Garamond"/>
          <w:snapToGrid w:val="0"/>
          <w:lang w:val="sq-AL"/>
        </w:rPr>
        <w:t>i</w:t>
      </w:r>
      <w:r w:rsidRPr="00900E12">
        <w:rPr>
          <w:rFonts w:ascii="Garamond" w:hAnsi="Garamond"/>
          <w:snapToGrid w:val="0"/>
          <w:lang w:val="sq-AL"/>
        </w:rPr>
        <w:t>ntelektuale, DMPI</w:t>
      </w:r>
      <w:r w:rsidR="00873870" w:rsidRPr="00900E12">
        <w:rPr>
          <w:rFonts w:ascii="Garamond" w:hAnsi="Garamond"/>
          <w:snapToGrid w:val="0"/>
          <w:lang w:val="sq-AL"/>
        </w:rPr>
        <w:t>-ja</w:t>
      </w:r>
      <w:r w:rsidRPr="00900E12">
        <w:rPr>
          <w:rFonts w:ascii="Garamond" w:hAnsi="Garamond"/>
          <w:snapToGrid w:val="0"/>
          <w:lang w:val="sq-AL"/>
        </w:rPr>
        <w:t xml:space="preserve"> mori pjesë në panairin e </w:t>
      </w:r>
      <w:r w:rsidR="00AB0A8E" w:rsidRPr="00900E12">
        <w:rPr>
          <w:rFonts w:ascii="Garamond" w:hAnsi="Garamond"/>
          <w:snapToGrid w:val="0"/>
          <w:lang w:val="sq-AL"/>
        </w:rPr>
        <w:t>“</w:t>
      </w:r>
      <w:r w:rsidRPr="00900E12">
        <w:rPr>
          <w:rFonts w:ascii="Garamond" w:hAnsi="Garamond"/>
          <w:snapToGrid w:val="0"/>
          <w:lang w:val="sq-AL"/>
        </w:rPr>
        <w:t>Klik Ekspo Group International Trade Fair</w:t>
      </w:r>
      <w:r w:rsidR="00AB0A8E" w:rsidRPr="00900E12">
        <w:rPr>
          <w:rFonts w:ascii="Garamond" w:hAnsi="Garamond"/>
          <w:snapToGrid w:val="0"/>
          <w:lang w:val="sq-AL"/>
        </w:rPr>
        <w:t>”</w:t>
      </w:r>
      <w:r w:rsidRPr="00900E12">
        <w:rPr>
          <w:rFonts w:ascii="Garamond" w:hAnsi="Garamond"/>
          <w:snapToGrid w:val="0"/>
          <w:lang w:val="sq-AL"/>
        </w:rPr>
        <w:t xml:space="preserve"> (23</w:t>
      </w:r>
      <w:r w:rsidR="001F2537" w:rsidRPr="00900E12">
        <w:rPr>
          <w:rFonts w:ascii="Garamond" w:hAnsi="Garamond"/>
          <w:snapToGrid w:val="0"/>
          <w:lang w:val="sq-AL"/>
        </w:rPr>
        <w:t>–</w:t>
      </w:r>
      <w:r w:rsidRPr="00900E12">
        <w:rPr>
          <w:rFonts w:ascii="Garamond" w:hAnsi="Garamond"/>
          <w:snapToGrid w:val="0"/>
          <w:lang w:val="sq-AL"/>
        </w:rPr>
        <w:t>26 nëntor 2017)</w:t>
      </w:r>
      <w:r w:rsidR="00873870" w:rsidRPr="00900E12">
        <w:rPr>
          <w:rFonts w:ascii="Garamond" w:hAnsi="Garamond"/>
          <w:snapToGrid w:val="0"/>
          <w:lang w:val="sq-AL"/>
        </w:rPr>
        <w:t>.</w:t>
      </w:r>
    </w:p>
    <w:p w14:paraId="02AA6897" w14:textId="71B3EDED"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lastRenderedPageBreak/>
        <w:t>Më datat 9</w:t>
      </w:r>
      <w:r w:rsidR="00FC71F2" w:rsidRPr="00900E12">
        <w:rPr>
          <w:rFonts w:ascii="Garamond" w:hAnsi="Garamond"/>
          <w:snapToGrid w:val="0"/>
          <w:lang w:val="sq-AL"/>
        </w:rPr>
        <w:t>–</w:t>
      </w:r>
      <w:r w:rsidRPr="00900E12">
        <w:rPr>
          <w:rFonts w:ascii="Garamond" w:hAnsi="Garamond"/>
          <w:snapToGrid w:val="0"/>
          <w:lang w:val="sq-AL"/>
        </w:rPr>
        <w:t>10</w:t>
      </w:r>
      <w:r w:rsidR="00FC71F2" w:rsidRPr="00900E12">
        <w:rPr>
          <w:rFonts w:ascii="Garamond" w:hAnsi="Garamond"/>
          <w:snapToGrid w:val="0"/>
          <w:lang w:val="sq-AL"/>
        </w:rPr>
        <w:t xml:space="preserve"> </w:t>
      </w:r>
      <w:r w:rsidRPr="00900E12">
        <w:rPr>
          <w:rFonts w:ascii="Garamond" w:hAnsi="Garamond"/>
          <w:snapToGrid w:val="0"/>
          <w:lang w:val="sq-AL"/>
        </w:rPr>
        <w:t>maj 2018</w:t>
      </w:r>
      <w:r w:rsidR="00FC71F2" w:rsidRPr="00900E12">
        <w:rPr>
          <w:rFonts w:ascii="Garamond" w:hAnsi="Garamond"/>
          <w:snapToGrid w:val="0"/>
          <w:lang w:val="sq-AL"/>
        </w:rPr>
        <w:t>,</w:t>
      </w:r>
      <w:r w:rsidRPr="00900E12">
        <w:rPr>
          <w:rFonts w:ascii="Garamond" w:hAnsi="Garamond"/>
          <w:snapToGrid w:val="0"/>
          <w:lang w:val="sq-AL"/>
        </w:rPr>
        <w:t xml:space="preserve"> DMPI</w:t>
      </w:r>
      <w:r w:rsidR="00FC71F2" w:rsidRPr="00900E12">
        <w:rPr>
          <w:rFonts w:ascii="Garamond" w:hAnsi="Garamond"/>
          <w:snapToGrid w:val="0"/>
          <w:lang w:val="sq-AL"/>
        </w:rPr>
        <w:t>-ja</w:t>
      </w:r>
      <w:r w:rsidRPr="00900E12">
        <w:rPr>
          <w:rFonts w:ascii="Garamond" w:hAnsi="Garamond"/>
          <w:snapToGrid w:val="0"/>
          <w:lang w:val="sq-AL"/>
        </w:rPr>
        <w:t>, së bashku me struktura e DOH-së, morën pjesë në panairin e organizuar me rastin e ditës së E</w:t>
      </w:r>
      <w:r w:rsidR="000B7979" w:rsidRPr="00900E12">
        <w:rPr>
          <w:rFonts w:ascii="Garamond" w:hAnsi="Garamond"/>
          <w:snapToGrid w:val="0"/>
          <w:lang w:val="sq-AL"/>
        </w:rPr>
        <w:t>v</w:t>
      </w:r>
      <w:r w:rsidRPr="00900E12">
        <w:rPr>
          <w:rFonts w:ascii="Garamond" w:hAnsi="Garamond"/>
          <w:snapToGrid w:val="0"/>
          <w:lang w:val="sq-AL"/>
        </w:rPr>
        <w:t xml:space="preserve">ropës. Gjatë panairit, u ekspozuan mallra të sekuestruara nga DMPI-ja dhe u shpërndanë </w:t>
      </w:r>
      <w:r w:rsidR="000B7979" w:rsidRPr="00900E12">
        <w:rPr>
          <w:rFonts w:ascii="Garamond" w:hAnsi="Garamond"/>
          <w:snapToGrid w:val="0"/>
          <w:lang w:val="sq-AL"/>
        </w:rPr>
        <w:t>fletëpalosje</w:t>
      </w:r>
      <w:r w:rsidR="00237314" w:rsidRPr="00900E12">
        <w:rPr>
          <w:rFonts w:ascii="Garamond" w:hAnsi="Garamond"/>
          <w:snapToGrid w:val="0"/>
          <w:lang w:val="sq-AL"/>
        </w:rPr>
        <w:t>,</w:t>
      </w:r>
      <w:r w:rsidRPr="00900E12">
        <w:rPr>
          <w:rFonts w:ascii="Garamond" w:hAnsi="Garamond"/>
          <w:snapToGrid w:val="0"/>
          <w:lang w:val="sq-AL"/>
        </w:rPr>
        <w:t xml:space="preserve"> të cilët informonin subjektet e interesuara për mbrojtjen e të drejtave të PI-së</w:t>
      </w:r>
      <w:r w:rsidR="00796EDD" w:rsidRPr="00900E12">
        <w:rPr>
          <w:rFonts w:ascii="Garamond" w:hAnsi="Garamond"/>
          <w:snapToGrid w:val="0"/>
          <w:lang w:val="sq-AL"/>
        </w:rPr>
        <w:t>.</w:t>
      </w:r>
    </w:p>
    <w:p w14:paraId="30F85D37" w14:textId="1B657606" w:rsidR="00621244" w:rsidRPr="00900E12" w:rsidRDefault="00621244" w:rsidP="00621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both"/>
        <w:rPr>
          <w:rFonts w:ascii="Garamond" w:hAnsi="Garamond"/>
          <w:snapToGrid w:val="0"/>
          <w:lang w:val="sq-AL"/>
        </w:rPr>
      </w:pPr>
      <w:r w:rsidRPr="00900E12">
        <w:rPr>
          <w:rFonts w:ascii="Garamond" w:hAnsi="Garamond"/>
          <w:snapToGrid w:val="0"/>
          <w:lang w:val="sq-AL"/>
        </w:rPr>
        <w:t xml:space="preserve">Në mënyrë rritjen e nivelit të ndërgjegjësimit ndaj bizneseve dhe të publikut për </w:t>
      </w:r>
      <w:r w:rsidR="00503A16" w:rsidRPr="00900E12">
        <w:rPr>
          <w:rFonts w:ascii="Garamond" w:hAnsi="Garamond"/>
          <w:snapToGrid w:val="0"/>
          <w:lang w:val="sq-AL"/>
        </w:rPr>
        <w:t>m</w:t>
      </w:r>
      <w:r w:rsidRPr="00900E12">
        <w:rPr>
          <w:rFonts w:ascii="Garamond" w:hAnsi="Garamond"/>
          <w:snapToGrid w:val="0"/>
          <w:lang w:val="sq-AL"/>
        </w:rPr>
        <w:t xml:space="preserve">brojtjen e </w:t>
      </w:r>
      <w:r w:rsidR="00D23803" w:rsidRPr="00900E12">
        <w:rPr>
          <w:rFonts w:ascii="Garamond" w:hAnsi="Garamond"/>
          <w:snapToGrid w:val="0"/>
          <w:lang w:val="sq-AL"/>
        </w:rPr>
        <w:t>p</w:t>
      </w:r>
      <w:r w:rsidRPr="00900E12">
        <w:rPr>
          <w:rFonts w:ascii="Garamond" w:hAnsi="Garamond"/>
          <w:snapToGrid w:val="0"/>
          <w:lang w:val="sq-AL"/>
        </w:rPr>
        <w:t xml:space="preserve">ronësisë </w:t>
      </w:r>
      <w:r w:rsidR="00D23803" w:rsidRPr="00900E12">
        <w:rPr>
          <w:rFonts w:ascii="Garamond" w:hAnsi="Garamond"/>
          <w:snapToGrid w:val="0"/>
          <w:lang w:val="sq-AL"/>
        </w:rPr>
        <w:t>i</w:t>
      </w:r>
      <w:r w:rsidRPr="00900E12">
        <w:rPr>
          <w:rFonts w:ascii="Garamond" w:hAnsi="Garamond"/>
          <w:snapToGrid w:val="0"/>
          <w:lang w:val="sq-AL"/>
        </w:rPr>
        <w:t>ntelektuale, DMPI</w:t>
      </w:r>
      <w:r w:rsidR="00FC71F2" w:rsidRPr="00900E12">
        <w:rPr>
          <w:rFonts w:ascii="Garamond" w:hAnsi="Garamond"/>
          <w:snapToGrid w:val="0"/>
          <w:lang w:val="sq-AL"/>
        </w:rPr>
        <w:t>-ja</w:t>
      </w:r>
      <w:r w:rsidRPr="00900E12">
        <w:rPr>
          <w:rFonts w:ascii="Garamond" w:hAnsi="Garamond"/>
          <w:snapToGrid w:val="0"/>
          <w:lang w:val="sq-AL"/>
        </w:rPr>
        <w:t xml:space="preserve"> mori pjesë në </w:t>
      </w:r>
      <w:r w:rsidR="00C66E89" w:rsidRPr="00900E12">
        <w:rPr>
          <w:rFonts w:ascii="Garamond" w:hAnsi="Garamond"/>
          <w:snapToGrid w:val="0"/>
          <w:lang w:val="sq-AL"/>
        </w:rPr>
        <w:t>P</w:t>
      </w:r>
      <w:r w:rsidRPr="00900E12">
        <w:rPr>
          <w:rFonts w:ascii="Garamond" w:hAnsi="Garamond"/>
          <w:snapToGrid w:val="0"/>
          <w:lang w:val="sq-AL"/>
        </w:rPr>
        <w:t>anairin e Mbrojtjes dhe Sigurisë (21</w:t>
      </w:r>
      <w:r w:rsidR="00503A16" w:rsidRPr="00900E12">
        <w:rPr>
          <w:rFonts w:ascii="Garamond" w:hAnsi="Garamond"/>
          <w:snapToGrid w:val="0"/>
          <w:lang w:val="sq-AL"/>
        </w:rPr>
        <w:t>–</w:t>
      </w:r>
      <w:r w:rsidRPr="00900E12">
        <w:rPr>
          <w:rFonts w:ascii="Garamond" w:hAnsi="Garamond"/>
          <w:snapToGrid w:val="0"/>
          <w:lang w:val="sq-AL"/>
        </w:rPr>
        <w:t>24 nëntor 2018).</w:t>
      </w:r>
    </w:p>
    <w:p w14:paraId="4254B337" w14:textId="01784978" w:rsidR="00621244" w:rsidRPr="00900E12" w:rsidRDefault="00873870" w:rsidP="00621244">
      <w:pPr>
        <w:ind w:firstLine="284"/>
        <w:jc w:val="both"/>
        <w:rPr>
          <w:rFonts w:ascii="Garamond" w:hAnsi="Garamond"/>
          <w:b/>
          <w:iCs/>
          <w:snapToGrid w:val="0"/>
          <w:lang w:val="sq-AL"/>
        </w:rPr>
      </w:pPr>
      <w:r w:rsidRPr="00900E12">
        <w:rPr>
          <w:rFonts w:ascii="Garamond" w:hAnsi="Garamond"/>
          <w:b/>
          <w:iCs/>
          <w:snapToGrid w:val="0"/>
          <w:lang w:val="sq-AL"/>
        </w:rPr>
        <w:t xml:space="preserve">Sfidat për të ardhmen: </w:t>
      </w:r>
    </w:p>
    <w:p w14:paraId="7A2FF96E" w14:textId="21A3F2F1" w:rsidR="00621244" w:rsidRPr="00900E12" w:rsidRDefault="00621244" w:rsidP="00621244">
      <w:pPr>
        <w:ind w:firstLine="284"/>
        <w:jc w:val="both"/>
        <w:rPr>
          <w:rFonts w:ascii="Garamond" w:hAnsi="Garamond"/>
          <w:iCs/>
          <w:snapToGrid w:val="0"/>
          <w:lang w:val="sq-AL"/>
        </w:rPr>
      </w:pPr>
      <w:r w:rsidRPr="00900E12">
        <w:rPr>
          <w:rFonts w:ascii="Garamond" w:hAnsi="Garamond"/>
          <w:iCs/>
          <w:snapToGrid w:val="0"/>
          <w:lang w:val="sq-AL"/>
        </w:rPr>
        <w:t xml:space="preserve">Ndërtimi i një infrastrukture </w:t>
      </w:r>
      <w:r w:rsidR="00503A16" w:rsidRPr="00900E12">
        <w:rPr>
          <w:rFonts w:ascii="Garamond" w:hAnsi="Garamond"/>
          <w:iCs/>
          <w:snapToGrid w:val="0"/>
          <w:lang w:val="sq-AL"/>
        </w:rPr>
        <w:t>të</w:t>
      </w:r>
      <w:r w:rsidRPr="00900E12">
        <w:rPr>
          <w:rFonts w:ascii="Garamond" w:hAnsi="Garamond"/>
          <w:iCs/>
          <w:snapToGrid w:val="0"/>
          <w:lang w:val="sq-AL"/>
        </w:rPr>
        <w:t xml:space="preserve"> </w:t>
      </w:r>
      <w:r w:rsidR="00503A16" w:rsidRPr="00900E12">
        <w:rPr>
          <w:rFonts w:ascii="Garamond" w:hAnsi="Garamond"/>
          <w:iCs/>
          <w:snapToGrid w:val="0"/>
          <w:lang w:val="sq-AL"/>
        </w:rPr>
        <w:t>mirëfilltë</w:t>
      </w:r>
      <w:r w:rsidRPr="00900E12">
        <w:rPr>
          <w:rFonts w:ascii="Garamond" w:hAnsi="Garamond"/>
          <w:iCs/>
          <w:snapToGrid w:val="0"/>
          <w:lang w:val="sq-AL"/>
        </w:rPr>
        <w:t xml:space="preserve"> administrative brenda institucioneve kombëtare </w:t>
      </w:r>
      <w:r w:rsidR="00503A16" w:rsidRPr="00900E12">
        <w:rPr>
          <w:rFonts w:ascii="Garamond" w:hAnsi="Garamond"/>
          <w:iCs/>
          <w:snapToGrid w:val="0"/>
          <w:lang w:val="sq-AL"/>
        </w:rPr>
        <w:t>të</w:t>
      </w:r>
      <w:r w:rsidRPr="00900E12">
        <w:rPr>
          <w:rFonts w:ascii="Garamond" w:hAnsi="Garamond"/>
          <w:iCs/>
          <w:snapToGrid w:val="0"/>
          <w:lang w:val="sq-AL"/>
        </w:rPr>
        <w:t xml:space="preserve"> përfshira </w:t>
      </w:r>
      <w:r w:rsidR="00503A16" w:rsidRPr="00900E12">
        <w:rPr>
          <w:rFonts w:ascii="Garamond" w:hAnsi="Garamond"/>
          <w:iCs/>
          <w:snapToGrid w:val="0"/>
          <w:lang w:val="sq-AL"/>
        </w:rPr>
        <w:t>në</w:t>
      </w:r>
      <w:r w:rsidRPr="00900E12">
        <w:rPr>
          <w:rFonts w:ascii="Garamond" w:hAnsi="Garamond"/>
          <w:iCs/>
          <w:snapToGrid w:val="0"/>
          <w:lang w:val="sq-AL"/>
        </w:rPr>
        <w:t xml:space="preserve"> sigurimin e mbrojtjes </w:t>
      </w:r>
      <w:r w:rsidR="00503A16" w:rsidRPr="00900E12">
        <w:rPr>
          <w:rFonts w:ascii="Garamond" w:hAnsi="Garamond"/>
          <w:iCs/>
          <w:snapToGrid w:val="0"/>
          <w:lang w:val="sq-AL"/>
        </w:rPr>
        <w:t>së</w:t>
      </w:r>
      <w:r w:rsidRPr="00900E12">
        <w:rPr>
          <w:rFonts w:ascii="Garamond" w:hAnsi="Garamond"/>
          <w:iCs/>
          <w:snapToGrid w:val="0"/>
          <w:lang w:val="sq-AL"/>
        </w:rPr>
        <w:t xml:space="preserve"> </w:t>
      </w:r>
      <w:r w:rsidR="00503A16" w:rsidRPr="00900E12">
        <w:rPr>
          <w:rFonts w:ascii="Garamond" w:hAnsi="Garamond"/>
          <w:iCs/>
          <w:snapToGrid w:val="0"/>
          <w:lang w:val="sq-AL"/>
        </w:rPr>
        <w:t>p</w:t>
      </w:r>
      <w:r w:rsidRPr="00900E12">
        <w:rPr>
          <w:rFonts w:ascii="Garamond" w:hAnsi="Garamond"/>
          <w:iCs/>
          <w:snapToGrid w:val="0"/>
          <w:lang w:val="sq-AL"/>
        </w:rPr>
        <w:t xml:space="preserve">ronësisë </w:t>
      </w:r>
      <w:r w:rsidR="00503A16" w:rsidRPr="00900E12">
        <w:rPr>
          <w:rFonts w:ascii="Garamond" w:hAnsi="Garamond"/>
          <w:iCs/>
          <w:snapToGrid w:val="0"/>
          <w:lang w:val="sq-AL"/>
        </w:rPr>
        <w:t>i</w:t>
      </w:r>
      <w:r w:rsidRPr="00900E12">
        <w:rPr>
          <w:rFonts w:ascii="Garamond" w:hAnsi="Garamond"/>
          <w:iCs/>
          <w:snapToGrid w:val="0"/>
          <w:lang w:val="sq-AL"/>
        </w:rPr>
        <w:t>ntelektuale nëpërmjet:</w:t>
      </w:r>
    </w:p>
    <w:p w14:paraId="768E2B8E" w14:textId="420AA806" w:rsidR="00621244" w:rsidRPr="00900E12" w:rsidRDefault="00621244" w:rsidP="00621244">
      <w:pPr>
        <w:suppressAutoHyphens/>
        <w:ind w:firstLine="284"/>
        <w:jc w:val="both"/>
        <w:rPr>
          <w:rFonts w:ascii="Garamond" w:hAnsi="Garamond"/>
          <w:b/>
          <w:snapToGrid w:val="0"/>
          <w:lang w:val="sq-AL"/>
        </w:rPr>
      </w:pPr>
      <w:r w:rsidRPr="00900E12">
        <w:rPr>
          <w:rFonts w:ascii="Garamond" w:hAnsi="Garamond"/>
          <w:b/>
          <w:snapToGrid w:val="0"/>
          <w:lang w:val="sq-AL"/>
        </w:rPr>
        <w:t>Forcimit të kapaciteteve administrative të DPD</w:t>
      </w:r>
      <w:r w:rsidR="00B01500" w:rsidRPr="00900E12">
        <w:rPr>
          <w:rFonts w:ascii="Garamond" w:hAnsi="Garamond"/>
          <w:b/>
          <w:snapToGrid w:val="0"/>
          <w:lang w:val="sq-AL"/>
        </w:rPr>
        <w:t>-së</w:t>
      </w:r>
      <w:r w:rsidRPr="00900E12">
        <w:rPr>
          <w:rFonts w:ascii="Garamond" w:hAnsi="Garamond"/>
          <w:b/>
          <w:snapToGrid w:val="0"/>
          <w:lang w:val="sq-AL"/>
        </w:rPr>
        <w:t xml:space="preserve"> dhe </w:t>
      </w:r>
      <w:r w:rsidR="00503A16" w:rsidRPr="00900E12">
        <w:rPr>
          <w:rFonts w:ascii="Garamond" w:hAnsi="Garamond"/>
          <w:b/>
          <w:snapToGrid w:val="0"/>
          <w:lang w:val="sq-AL"/>
        </w:rPr>
        <w:t>d</w:t>
      </w:r>
      <w:r w:rsidRPr="00900E12">
        <w:rPr>
          <w:rFonts w:ascii="Garamond" w:hAnsi="Garamond"/>
          <w:b/>
          <w:snapToGrid w:val="0"/>
          <w:lang w:val="sq-AL"/>
        </w:rPr>
        <w:t xml:space="preserve">egëve </w:t>
      </w:r>
      <w:r w:rsidR="00503A16" w:rsidRPr="00900E12">
        <w:rPr>
          <w:rFonts w:ascii="Garamond" w:hAnsi="Garamond"/>
          <w:b/>
          <w:snapToGrid w:val="0"/>
          <w:lang w:val="sq-AL"/>
        </w:rPr>
        <w:t>d</w:t>
      </w:r>
      <w:r w:rsidRPr="00900E12">
        <w:rPr>
          <w:rFonts w:ascii="Garamond" w:hAnsi="Garamond"/>
          <w:b/>
          <w:snapToGrid w:val="0"/>
          <w:lang w:val="sq-AL"/>
        </w:rPr>
        <w:t>oganore</w:t>
      </w:r>
    </w:p>
    <w:p w14:paraId="2A6B6908" w14:textId="5D32BAA0"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Faktori human mbetet gjithnjë faktori më i rëndësishëm, që mundëson mirëfunksionimin e sistemit. Për sa më sipër, DMPI</w:t>
      </w:r>
      <w:r w:rsidR="00EA248A" w:rsidRPr="00900E12">
        <w:rPr>
          <w:rFonts w:ascii="Garamond" w:eastAsia="Playbill" w:hAnsi="Garamond"/>
          <w:snapToGrid w:val="0"/>
          <w:lang w:val="sq-AL"/>
        </w:rPr>
        <w:t>-ja</w:t>
      </w:r>
      <w:r w:rsidRPr="00900E12">
        <w:rPr>
          <w:rFonts w:ascii="Garamond" w:eastAsia="Playbill" w:hAnsi="Garamond"/>
          <w:snapToGrid w:val="0"/>
          <w:lang w:val="sq-AL"/>
        </w:rPr>
        <w:t xml:space="preserve"> (në </w:t>
      </w:r>
      <w:r w:rsidR="00B01500" w:rsidRPr="00900E12">
        <w:rPr>
          <w:rFonts w:ascii="Garamond" w:eastAsia="Playbill" w:hAnsi="Garamond"/>
          <w:snapToGrid w:val="0"/>
          <w:lang w:val="sq-AL"/>
        </w:rPr>
        <w:t>bashkëpunim</w:t>
      </w:r>
      <w:r w:rsidRPr="00900E12">
        <w:rPr>
          <w:rFonts w:ascii="Garamond" w:eastAsia="Playbill" w:hAnsi="Garamond"/>
          <w:snapToGrid w:val="0"/>
          <w:lang w:val="sq-AL"/>
        </w:rPr>
        <w:t xml:space="preserve"> me </w:t>
      </w:r>
      <w:r w:rsidR="00503A16" w:rsidRPr="00900E12">
        <w:rPr>
          <w:rFonts w:ascii="Garamond" w:eastAsia="Playbill" w:hAnsi="Garamond"/>
          <w:snapToGrid w:val="0"/>
          <w:lang w:val="sq-AL"/>
        </w:rPr>
        <w:t>drejtorinë</w:t>
      </w:r>
      <w:r w:rsidRPr="00900E12">
        <w:rPr>
          <w:rFonts w:ascii="Garamond" w:eastAsia="Playbill" w:hAnsi="Garamond"/>
          <w:snapToGrid w:val="0"/>
          <w:lang w:val="sq-AL"/>
        </w:rPr>
        <w:t xml:space="preserve"> e </w:t>
      </w:r>
      <w:r w:rsidR="00503A16" w:rsidRPr="00900E12">
        <w:rPr>
          <w:rFonts w:ascii="Garamond" w:eastAsia="Playbill" w:hAnsi="Garamond"/>
          <w:snapToGrid w:val="0"/>
          <w:lang w:val="sq-AL"/>
        </w:rPr>
        <w:t>b</w:t>
      </w:r>
      <w:r w:rsidRPr="00900E12">
        <w:rPr>
          <w:rFonts w:ascii="Garamond" w:eastAsia="Playbill" w:hAnsi="Garamond"/>
          <w:snapToGrid w:val="0"/>
          <w:lang w:val="sq-AL"/>
        </w:rPr>
        <w:t>urime</w:t>
      </w:r>
      <w:r w:rsidR="00503A16" w:rsidRPr="00900E12">
        <w:rPr>
          <w:rFonts w:ascii="Garamond" w:eastAsia="Playbill" w:hAnsi="Garamond"/>
          <w:snapToGrid w:val="0"/>
          <w:lang w:val="sq-AL"/>
        </w:rPr>
        <w:t>ve</w:t>
      </w:r>
      <w:r w:rsidRPr="00900E12">
        <w:rPr>
          <w:rFonts w:ascii="Garamond" w:eastAsia="Playbill" w:hAnsi="Garamond"/>
          <w:snapToGrid w:val="0"/>
          <w:lang w:val="sq-AL"/>
        </w:rPr>
        <w:t xml:space="preserve"> </w:t>
      </w:r>
      <w:r w:rsidR="00503A16" w:rsidRPr="00900E12">
        <w:rPr>
          <w:rFonts w:ascii="Garamond" w:eastAsia="Playbill" w:hAnsi="Garamond"/>
          <w:snapToGrid w:val="0"/>
          <w:lang w:val="sq-AL"/>
        </w:rPr>
        <w:t>n</w:t>
      </w:r>
      <w:r w:rsidRPr="00900E12">
        <w:rPr>
          <w:rFonts w:ascii="Garamond" w:eastAsia="Playbill" w:hAnsi="Garamond"/>
          <w:snapToGrid w:val="0"/>
          <w:lang w:val="sq-AL"/>
        </w:rPr>
        <w:t xml:space="preserve">jerëzore do të organizoj një cikël trajnimesh në mënyrë rritjen e kapaciteteve administrative në fushën e </w:t>
      </w:r>
      <w:r w:rsidR="00503A16"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503A16" w:rsidRPr="00900E12">
        <w:rPr>
          <w:rFonts w:ascii="Garamond" w:eastAsia="Playbill" w:hAnsi="Garamond"/>
          <w:snapToGrid w:val="0"/>
          <w:lang w:val="sq-AL"/>
        </w:rPr>
        <w:t>i</w:t>
      </w:r>
      <w:r w:rsidRPr="00900E12">
        <w:rPr>
          <w:rFonts w:ascii="Garamond" w:eastAsia="Playbill" w:hAnsi="Garamond"/>
          <w:snapToGrid w:val="0"/>
          <w:lang w:val="sq-AL"/>
        </w:rPr>
        <w:t>ntelektuale)</w:t>
      </w:r>
      <w:r w:rsidR="00922BE0"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71C49928" w14:textId="77777777" w:rsidR="00621244" w:rsidRPr="00900E12" w:rsidRDefault="00621244" w:rsidP="00621244">
      <w:pPr>
        <w:suppressAutoHyphens/>
        <w:ind w:firstLine="284"/>
        <w:jc w:val="both"/>
        <w:rPr>
          <w:rFonts w:ascii="Garamond" w:hAnsi="Garamond"/>
          <w:b/>
          <w:snapToGrid w:val="0"/>
          <w:lang w:val="sq-AL"/>
        </w:rPr>
      </w:pPr>
      <w:r w:rsidRPr="00900E12">
        <w:rPr>
          <w:rFonts w:ascii="Garamond" w:hAnsi="Garamond"/>
          <w:b/>
          <w:snapToGrid w:val="0"/>
          <w:lang w:val="sq-AL"/>
        </w:rPr>
        <w:t xml:space="preserve">Përmirësimit të sistemit të menaxhimit të riskut për mbrojtjen efektive të së drejtave të pronësisë intelektuale </w:t>
      </w:r>
    </w:p>
    <w:p w14:paraId="628D1F9C" w14:textId="3C59740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DMPI</w:t>
      </w:r>
      <w:r w:rsidR="00503A16" w:rsidRPr="00900E12">
        <w:rPr>
          <w:rFonts w:ascii="Garamond" w:eastAsia="Playbill" w:hAnsi="Garamond"/>
          <w:snapToGrid w:val="0"/>
          <w:lang w:val="sq-AL"/>
        </w:rPr>
        <w:t>-ja</w:t>
      </w:r>
      <w:r w:rsidRPr="00900E12">
        <w:rPr>
          <w:rFonts w:ascii="Garamond" w:eastAsia="Playbill" w:hAnsi="Garamond"/>
          <w:snapToGrid w:val="0"/>
          <w:lang w:val="sq-AL"/>
        </w:rPr>
        <w:t xml:space="preserve"> në bashkëpunim me mbajtësit e së drejtës </w:t>
      </w:r>
      <w:r w:rsidR="00503A16" w:rsidRPr="00900E12">
        <w:rPr>
          <w:rFonts w:ascii="Garamond" w:eastAsia="Playbill" w:hAnsi="Garamond"/>
          <w:snapToGrid w:val="0"/>
          <w:lang w:val="sq-AL"/>
        </w:rPr>
        <w:t>nëpërmjet</w:t>
      </w:r>
      <w:r w:rsidRPr="00900E12">
        <w:rPr>
          <w:rFonts w:ascii="Garamond" w:eastAsia="Playbill" w:hAnsi="Garamond"/>
          <w:snapToGrid w:val="0"/>
          <w:lang w:val="sq-AL"/>
        </w:rPr>
        <w:t xml:space="preserve"> </w:t>
      </w:r>
      <w:r w:rsidR="00503A16" w:rsidRPr="00900E12">
        <w:rPr>
          <w:rFonts w:ascii="Garamond" w:eastAsia="Playbill" w:hAnsi="Garamond"/>
          <w:snapToGrid w:val="0"/>
          <w:lang w:val="sq-AL"/>
        </w:rPr>
        <w:t>informacioneve</w:t>
      </w:r>
      <w:r w:rsidRPr="00900E12">
        <w:rPr>
          <w:rFonts w:ascii="Garamond" w:eastAsia="Playbill" w:hAnsi="Garamond"/>
          <w:snapToGrid w:val="0"/>
          <w:lang w:val="sq-AL"/>
        </w:rPr>
        <w:t xml:space="preserve"> që na përcjellin, </w:t>
      </w:r>
      <w:r w:rsidR="00503A16" w:rsidRPr="00900E12">
        <w:rPr>
          <w:rFonts w:ascii="Garamond" w:eastAsia="Playbill" w:hAnsi="Garamond"/>
          <w:snapToGrid w:val="0"/>
          <w:lang w:val="sq-AL"/>
        </w:rPr>
        <w:t>synojnë</w:t>
      </w:r>
      <w:r w:rsidRPr="00900E12">
        <w:rPr>
          <w:rFonts w:ascii="Garamond" w:eastAsia="Playbill" w:hAnsi="Garamond"/>
          <w:snapToGrid w:val="0"/>
          <w:lang w:val="sq-AL"/>
        </w:rPr>
        <w:t xml:space="preserve"> përmirësimin e cilësisë së profileve të riskut ekzistuese dhe krijimit të profileve të reja duke përmirësuar informacionet për t</w:t>
      </w:r>
      <w:r w:rsidR="00263C04" w:rsidRPr="00900E12">
        <w:rPr>
          <w:rFonts w:ascii="Garamond" w:eastAsia="Playbill" w:hAnsi="Garamond"/>
          <w:snapToGrid w:val="0"/>
          <w:lang w:val="sq-AL"/>
        </w:rPr>
        <w:t>’</w:t>
      </w:r>
      <w:r w:rsidRPr="00900E12">
        <w:rPr>
          <w:rFonts w:ascii="Garamond" w:eastAsia="Playbill" w:hAnsi="Garamond"/>
          <w:snapToGrid w:val="0"/>
          <w:lang w:val="sq-AL"/>
        </w:rPr>
        <w:t>u përdorur nga sektori që menaxhon riskun në nivel qendror dhe lokal</w:t>
      </w:r>
      <w:r w:rsidR="00503A16" w:rsidRPr="00900E12">
        <w:rPr>
          <w:rFonts w:ascii="Garamond" w:eastAsia="Playbill" w:hAnsi="Garamond"/>
          <w:snapToGrid w:val="0"/>
          <w:lang w:val="sq-AL"/>
        </w:rPr>
        <w:t>.</w:t>
      </w:r>
      <w:r w:rsidRPr="00900E12">
        <w:rPr>
          <w:rFonts w:ascii="Garamond" w:eastAsia="Playbill" w:hAnsi="Garamond"/>
          <w:snapToGrid w:val="0"/>
          <w:lang w:val="sq-AL"/>
        </w:rPr>
        <w:t xml:space="preserve"> </w:t>
      </w:r>
    </w:p>
    <w:p w14:paraId="0D5E90AF" w14:textId="051661B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Gjithashtu, DMPI</w:t>
      </w:r>
      <w:r w:rsidR="005272ED" w:rsidRPr="00900E12">
        <w:rPr>
          <w:rFonts w:ascii="Garamond" w:eastAsia="Playbill" w:hAnsi="Garamond"/>
          <w:snapToGrid w:val="0"/>
          <w:lang w:val="sq-AL"/>
        </w:rPr>
        <w:t>-ja</w:t>
      </w:r>
      <w:r w:rsidRPr="00900E12">
        <w:rPr>
          <w:rFonts w:ascii="Garamond" w:eastAsia="Playbill" w:hAnsi="Garamond"/>
          <w:snapToGrid w:val="0"/>
          <w:lang w:val="sq-AL"/>
        </w:rPr>
        <w:t xml:space="preserve"> synon rritjen e bashkëpunimit, jo vetëm me strukturat e sipërcituara, por dhe me të gjitha strukturat e tjera të DPD</w:t>
      </w:r>
      <w:r w:rsidR="005272ED" w:rsidRPr="00900E12">
        <w:rPr>
          <w:rFonts w:ascii="Garamond" w:eastAsia="Playbill" w:hAnsi="Garamond"/>
          <w:snapToGrid w:val="0"/>
          <w:lang w:val="sq-AL"/>
        </w:rPr>
        <w:t>-së</w:t>
      </w:r>
      <w:r w:rsidRPr="00900E12">
        <w:rPr>
          <w:rFonts w:ascii="Garamond" w:eastAsia="Playbill" w:hAnsi="Garamond"/>
          <w:snapToGrid w:val="0"/>
          <w:lang w:val="sq-AL"/>
        </w:rPr>
        <w:t xml:space="preserve"> (veçanërisht të DOH</w:t>
      </w:r>
      <w:r w:rsidR="00873870" w:rsidRPr="00900E12">
        <w:rPr>
          <w:rFonts w:ascii="Garamond" w:eastAsia="Playbill" w:hAnsi="Garamond"/>
          <w:snapToGrid w:val="0"/>
          <w:lang w:val="sq-AL"/>
        </w:rPr>
        <w:t>-së</w:t>
      </w:r>
      <w:r w:rsidRPr="00900E12">
        <w:rPr>
          <w:rFonts w:ascii="Garamond" w:eastAsia="Playbill" w:hAnsi="Garamond"/>
          <w:snapToGrid w:val="0"/>
          <w:lang w:val="sq-AL"/>
        </w:rPr>
        <w:t>) të angazhuara në zbatimin e ligjit me qëllim si parandalimin, ashtu edhe rritjen e forcës zbuluese dhe goditëse të ADSH</w:t>
      </w:r>
      <w:r w:rsidR="006D3C8F" w:rsidRPr="00900E12">
        <w:rPr>
          <w:rFonts w:ascii="Garamond" w:eastAsia="Playbill" w:hAnsi="Garamond"/>
          <w:snapToGrid w:val="0"/>
          <w:lang w:val="sq-AL"/>
        </w:rPr>
        <w:t>-së</w:t>
      </w:r>
      <w:r w:rsidRPr="00900E12">
        <w:rPr>
          <w:rFonts w:ascii="Garamond" w:eastAsia="Playbill" w:hAnsi="Garamond"/>
          <w:snapToGrid w:val="0"/>
          <w:lang w:val="sq-AL"/>
        </w:rPr>
        <w:t xml:space="preserve"> ndaj produkteve cenuese të pronësisë intelektuale që hyjnë/dalin nga territori doganor.</w:t>
      </w:r>
    </w:p>
    <w:p w14:paraId="7DB69B7D" w14:textId="77777777" w:rsidR="00621244" w:rsidRPr="00900E12" w:rsidRDefault="00621244" w:rsidP="00621244">
      <w:pPr>
        <w:suppressAutoHyphens/>
        <w:ind w:firstLine="284"/>
        <w:jc w:val="both"/>
        <w:rPr>
          <w:rFonts w:ascii="Garamond" w:hAnsi="Garamond"/>
          <w:b/>
          <w:snapToGrid w:val="0"/>
          <w:lang w:val="sq-AL"/>
        </w:rPr>
      </w:pPr>
      <w:r w:rsidRPr="00900E12">
        <w:rPr>
          <w:rFonts w:ascii="Garamond" w:hAnsi="Garamond"/>
          <w:b/>
          <w:snapToGrid w:val="0"/>
          <w:lang w:val="sq-AL"/>
        </w:rPr>
        <w:t xml:space="preserve">Ushtrimit të fushatave të ndërgjegjësimi </w:t>
      </w:r>
    </w:p>
    <w:p w14:paraId="53814EB2" w14:textId="3DF1175A"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DMPI</w:t>
      </w:r>
      <w:r w:rsidR="006D3C8F" w:rsidRPr="00900E12">
        <w:rPr>
          <w:rFonts w:ascii="Garamond" w:eastAsia="Playbill" w:hAnsi="Garamond"/>
          <w:snapToGrid w:val="0"/>
          <w:lang w:val="sq-AL"/>
        </w:rPr>
        <w:t>-ja</w:t>
      </w:r>
      <w:r w:rsidRPr="00900E12">
        <w:rPr>
          <w:rFonts w:ascii="Garamond" w:eastAsia="Playbill" w:hAnsi="Garamond"/>
          <w:snapToGrid w:val="0"/>
          <w:lang w:val="sq-AL"/>
        </w:rPr>
        <w:t xml:space="preserve"> e konsideron si faktor të rëndësishëm ndërgjegjësimi e biznesit (mbajtësve të së drejtave) për ushtrimin e të drejtave të tyre që ua mundëson ligji, por edhe publikut si konsumator i produkteve false dhe pirate, të cilat në shumë raste rezultojnë të rrezikshme për shëndetin dhe jetën e tyre, Për</w:t>
      </w:r>
      <w:r w:rsidR="003958E0" w:rsidRPr="00900E12">
        <w:rPr>
          <w:rFonts w:ascii="Garamond" w:eastAsia="Playbill" w:hAnsi="Garamond"/>
          <w:snapToGrid w:val="0"/>
          <w:lang w:val="sq-AL"/>
        </w:rPr>
        <w:t xml:space="preserve"> </w:t>
      </w:r>
      <w:r w:rsidRPr="00900E12">
        <w:rPr>
          <w:rFonts w:ascii="Garamond" w:eastAsia="Playbill" w:hAnsi="Garamond"/>
          <w:snapToGrid w:val="0"/>
          <w:lang w:val="sq-AL"/>
        </w:rPr>
        <w:t xml:space="preserve">sa </w:t>
      </w:r>
      <w:r w:rsidR="003958E0" w:rsidRPr="00900E12">
        <w:rPr>
          <w:rFonts w:ascii="Garamond" w:eastAsia="Playbill" w:hAnsi="Garamond"/>
          <w:snapToGrid w:val="0"/>
          <w:lang w:val="sq-AL"/>
        </w:rPr>
        <w:t>më</w:t>
      </w:r>
      <w:r w:rsidRPr="00900E12">
        <w:rPr>
          <w:rFonts w:ascii="Garamond" w:eastAsia="Playbill" w:hAnsi="Garamond"/>
          <w:snapToGrid w:val="0"/>
          <w:lang w:val="sq-AL"/>
        </w:rPr>
        <w:t xml:space="preserve"> sipër administrata doganore duhet të japë kontributin e saj (qoftë edhe modest) në këtë drejtim. Për këtë </w:t>
      </w:r>
      <w:r w:rsidR="003958E0" w:rsidRPr="00900E12">
        <w:rPr>
          <w:rFonts w:ascii="Garamond" w:eastAsia="Playbill" w:hAnsi="Garamond"/>
          <w:snapToGrid w:val="0"/>
          <w:lang w:val="sq-AL"/>
        </w:rPr>
        <w:t>arsye,</w:t>
      </w:r>
      <w:r w:rsidRPr="00900E12">
        <w:rPr>
          <w:rFonts w:ascii="Garamond" w:eastAsia="Playbill" w:hAnsi="Garamond"/>
          <w:snapToGrid w:val="0"/>
          <w:lang w:val="sq-AL"/>
        </w:rPr>
        <w:t xml:space="preserve"> DMPI</w:t>
      </w:r>
      <w:r w:rsidR="003958E0" w:rsidRPr="00900E12">
        <w:rPr>
          <w:rFonts w:ascii="Garamond" w:eastAsia="Playbill" w:hAnsi="Garamond"/>
          <w:snapToGrid w:val="0"/>
          <w:lang w:val="sq-AL"/>
        </w:rPr>
        <w:t>-ja</w:t>
      </w:r>
      <w:r w:rsidRPr="00900E12">
        <w:rPr>
          <w:rFonts w:ascii="Garamond" w:eastAsia="Playbill" w:hAnsi="Garamond"/>
          <w:snapToGrid w:val="0"/>
          <w:lang w:val="sq-AL"/>
        </w:rPr>
        <w:t>, për vitin 2018 do të organizoj të paktën një aktivitet ndërgj</w:t>
      </w:r>
      <w:r w:rsidR="00225EF6" w:rsidRPr="00900E12">
        <w:rPr>
          <w:rFonts w:ascii="Garamond" w:eastAsia="Playbill" w:hAnsi="Garamond"/>
          <w:snapToGrid w:val="0"/>
          <w:lang w:val="sq-AL"/>
        </w:rPr>
        <w:t>ë</w:t>
      </w:r>
      <w:r w:rsidRPr="00900E12">
        <w:rPr>
          <w:rFonts w:ascii="Garamond" w:eastAsia="Playbill" w:hAnsi="Garamond"/>
          <w:snapToGrid w:val="0"/>
          <w:lang w:val="sq-AL"/>
        </w:rPr>
        <w:t>suese (</w:t>
      </w:r>
      <w:r w:rsidR="003958E0" w:rsidRPr="00900E12">
        <w:rPr>
          <w:rFonts w:ascii="Garamond" w:eastAsia="Playbill" w:hAnsi="Garamond"/>
          <w:snapToGrid w:val="0"/>
          <w:lang w:val="sq-AL"/>
        </w:rPr>
        <w:t>gjithmonë</w:t>
      </w:r>
      <w:r w:rsidRPr="00900E12">
        <w:rPr>
          <w:rFonts w:ascii="Garamond" w:eastAsia="Playbill" w:hAnsi="Garamond"/>
          <w:snapToGrid w:val="0"/>
          <w:lang w:val="sq-AL"/>
        </w:rPr>
        <w:t xml:space="preserve"> nëse do të na mundësohen fundet).</w:t>
      </w:r>
    </w:p>
    <w:p w14:paraId="13954356" w14:textId="1CA289E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Qëllimi i zbatimit të fushatave ndërgjegjësuese është dhe në përputhje me çka është parashikuar në Strategjinë Kombëtare për </w:t>
      </w:r>
      <w:r w:rsidR="003958E0" w:rsidRPr="00900E12">
        <w:rPr>
          <w:rFonts w:ascii="Garamond" w:eastAsia="Playbill" w:hAnsi="Garamond"/>
          <w:snapToGrid w:val="0"/>
          <w:lang w:val="sq-AL"/>
        </w:rPr>
        <w:t>mbrojtjen</w:t>
      </w:r>
      <w:r w:rsidRPr="00900E12">
        <w:rPr>
          <w:rFonts w:ascii="Garamond" w:eastAsia="Playbill" w:hAnsi="Garamond"/>
          <w:snapToGrid w:val="0"/>
          <w:lang w:val="sq-AL"/>
        </w:rPr>
        <w:t xml:space="preserve"> e </w:t>
      </w:r>
      <w:r w:rsidR="00094346" w:rsidRPr="00900E12">
        <w:rPr>
          <w:rFonts w:ascii="Garamond" w:eastAsia="Playbill" w:hAnsi="Garamond"/>
          <w:snapToGrid w:val="0"/>
          <w:lang w:val="sq-AL"/>
        </w:rPr>
        <w:t>p</w:t>
      </w:r>
      <w:r w:rsidRPr="00900E12">
        <w:rPr>
          <w:rFonts w:ascii="Garamond" w:eastAsia="Playbill" w:hAnsi="Garamond"/>
          <w:snapToGrid w:val="0"/>
          <w:lang w:val="sq-AL"/>
        </w:rPr>
        <w:t xml:space="preserve">ronësisë intelektuale </w:t>
      </w:r>
      <w:r w:rsidRPr="00ED6C08">
        <w:rPr>
          <w:rFonts w:ascii="Garamond" w:eastAsia="Playbill" w:hAnsi="Garamond"/>
          <w:snapToGrid w:val="0"/>
          <w:lang w:val="sq-AL"/>
        </w:rPr>
        <w:t>2026</w:t>
      </w:r>
      <w:r w:rsidR="003958E0" w:rsidRPr="00ED6C08">
        <w:rPr>
          <w:rFonts w:ascii="Garamond" w:eastAsia="Playbill" w:hAnsi="Garamond"/>
          <w:snapToGrid w:val="0"/>
          <w:lang w:val="sq-AL"/>
        </w:rPr>
        <w:t>–</w:t>
      </w:r>
      <w:r w:rsidRPr="00ED6C08">
        <w:rPr>
          <w:rFonts w:ascii="Garamond" w:eastAsia="Playbill" w:hAnsi="Garamond"/>
          <w:snapToGrid w:val="0"/>
          <w:lang w:val="sq-AL"/>
        </w:rPr>
        <w:t>2020.</w:t>
      </w:r>
    </w:p>
    <w:p w14:paraId="4E1BAC21" w14:textId="77777777" w:rsidR="00621244" w:rsidRPr="00900E12" w:rsidRDefault="00621244" w:rsidP="00621244">
      <w:pPr>
        <w:suppressAutoHyphens/>
        <w:ind w:firstLine="284"/>
        <w:jc w:val="both"/>
        <w:rPr>
          <w:rFonts w:ascii="Garamond" w:hAnsi="Garamond"/>
          <w:b/>
          <w:snapToGrid w:val="0"/>
          <w:lang w:val="sq-AL"/>
        </w:rPr>
      </w:pPr>
      <w:r w:rsidRPr="00900E12">
        <w:rPr>
          <w:rFonts w:ascii="Garamond" w:hAnsi="Garamond"/>
          <w:b/>
          <w:snapToGrid w:val="0"/>
          <w:lang w:val="sq-AL"/>
        </w:rPr>
        <w:t xml:space="preserve">Rritja e bashkëpunimin në nivel kombëtar dhe ndërkombëtar me aktorët e tjerë të përfshirë në mbrojtjen e të drejtave të pronësisë intelektuale </w:t>
      </w:r>
    </w:p>
    <w:p w14:paraId="2B363948" w14:textId="36F1C5E0" w:rsidR="00621244" w:rsidRPr="00900E12" w:rsidRDefault="00621244" w:rsidP="00621244">
      <w:pPr>
        <w:suppressAutoHyphens/>
        <w:ind w:firstLine="284"/>
        <w:jc w:val="both"/>
        <w:rPr>
          <w:rFonts w:ascii="Garamond" w:hAnsi="Garamond"/>
          <w:snapToGrid w:val="0"/>
          <w:lang w:val="sq-AL"/>
        </w:rPr>
      </w:pPr>
      <w:r w:rsidRPr="00900E12">
        <w:rPr>
          <w:rFonts w:ascii="Garamond" w:hAnsi="Garamond"/>
          <w:snapToGrid w:val="0"/>
          <w:lang w:val="sq-AL"/>
        </w:rPr>
        <w:t>DMPI</w:t>
      </w:r>
      <w:r w:rsidR="00094346" w:rsidRPr="00900E12">
        <w:rPr>
          <w:rFonts w:ascii="Garamond" w:eastAsia="Playbill" w:hAnsi="Garamond"/>
          <w:snapToGrid w:val="0"/>
          <w:lang w:val="sq-AL"/>
        </w:rPr>
        <w:t>-ja</w:t>
      </w:r>
      <w:r w:rsidRPr="00900E12">
        <w:rPr>
          <w:rFonts w:ascii="Garamond" w:eastAsia="Playbill" w:hAnsi="Garamond"/>
          <w:snapToGrid w:val="0"/>
          <w:lang w:val="sq-AL"/>
        </w:rPr>
        <w:t xml:space="preserve"> do </w:t>
      </w:r>
      <w:r w:rsidRPr="00900E12">
        <w:rPr>
          <w:rFonts w:ascii="Garamond" w:hAnsi="Garamond"/>
          <w:snapToGrid w:val="0"/>
          <w:lang w:val="sq-AL"/>
        </w:rPr>
        <w:t>të sigurojë një bashkëpunim sa më korrekt dhe efektiv me gjithë aktorët e tjerë të përfshirë në zbatimin e të drejtave të pronësisë intelektuale, përfshirë këtu institucionet shtetërore, mbajtësit e së drejtave dhe organizimet e biznesit, si për shkëmbimin e informacioneve ashtu dhe për organizimin e aktiviteteve të përbashkëta trajnuese, ndërgjegjësuese</w:t>
      </w:r>
      <w:r w:rsidR="001F0B0B" w:rsidRPr="00900E12">
        <w:rPr>
          <w:rFonts w:ascii="Garamond" w:hAnsi="Garamond"/>
          <w:snapToGrid w:val="0"/>
          <w:lang w:val="sq-AL"/>
        </w:rPr>
        <w:t xml:space="preserve"> etj</w:t>
      </w:r>
      <w:r w:rsidRPr="00900E12">
        <w:rPr>
          <w:rFonts w:ascii="Garamond" w:hAnsi="Garamond"/>
          <w:snapToGrid w:val="0"/>
          <w:lang w:val="sq-AL"/>
        </w:rPr>
        <w:t xml:space="preserve">. </w:t>
      </w:r>
    </w:p>
    <w:p w14:paraId="71AB9FEB"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hAnsi="Garamond"/>
          <w:snapToGrid w:val="0"/>
          <w:lang w:val="sq-AL"/>
        </w:rPr>
        <w:t>Gjithashtu, do të sigurojë një bashkëpunim sa më të gjerë me institucionet organizatat ndërkombëtare dhe autoritetet doganore homologe, duke qenë se këto bashkëpunime ndikojnë në rritjen e kapaciteteve administrative.</w:t>
      </w:r>
    </w:p>
    <w:p w14:paraId="37082131" w14:textId="09CAAD32"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b/>
          <w:snapToGrid w:val="0"/>
          <w:lang w:val="sq-AL"/>
        </w:rPr>
        <w:t xml:space="preserve">Instalimi i versionit të plotë të </w:t>
      </w:r>
      <w:r w:rsidRPr="00900E12">
        <w:rPr>
          <w:rFonts w:ascii="Garamond" w:eastAsia="Playbill" w:hAnsi="Garamond"/>
          <w:b/>
          <w:i/>
          <w:snapToGrid w:val="0"/>
          <w:lang w:val="sq-AL"/>
        </w:rPr>
        <w:t>software</w:t>
      </w:r>
      <w:r w:rsidRPr="00900E12">
        <w:rPr>
          <w:rFonts w:ascii="Garamond" w:eastAsia="Playbill" w:hAnsi="Garamond"/>
          <w:b/>
          <w:snapToGrid w:val="0"/>
          <w:lang w:val="sq-AL"/>
        </w:rPr>
        <w:t xml:space="preserve"> </w:t>
      </w:r>
      <w:r w:rsidR="00805680" w:rsidRPr="00900E12">
        <w:rPr>
          <w:rFonts w:ascii="Garamond" w:eastAsia="Playbill" w:hAnsi="Garamond"/>
          <w:b/>
          <w:snapToGrid w:val="0"/>
          <w:lang w:val="sq-AL"/>
        </w:rPr>
        <w:t>INES+</w:t>
      </w:r>
    </w:p>
    <w:p w14:paraId="41CE65CC"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Ines+ do të shërbejë si bazë të dhënash dhe në procesimin e kërkesave për veprim doganor në format elektronik.</w:t>
      </w:r>
    </w:p>
    <w:p w14:paraId="16579631" w14:textId="77777777" w:rsidR="00621244" w:rsidRPr="00900E12" w:rsidRDefault="00621244" w:rsidP="00621244">
      <w:pPr>
        <w:keepNext/>
        <w:suppressAutoHyphens/>
        <w:ind w:firstLine="284"/>
        <w:jc w:val="both"/>
        <w:outlineLvl w:val="2"/>
        <w:rPr>
          <w:rFonts w:ascii="Garamond" w:eastAsia="Playbill" w:hAnsi="Garamond"/>
          <w:bCs/>
          <w:snapToGrid w:val="0"/>
          <w:lang w:val="sq-AL"/>
        </w:rPr>
      </w:pPr>
      <w:r w:rsidRPr="00900E12">
        <w:rPr>
          <w:rFonts w:ascii="Garamond" w:eastAsia="Playbill" w:hAnsi="Garamond"/>
          <w:bCs/>
          <w:snapToGrid w:val="0"/>
          <w:sz w:val="26"/>
          <w:szCs w:val="26"/>
          <w:lang w:val="sq-AL"/>
        </w:rPr>
        <w:t xml:space="preserve">1.8.2 </w:t>
      </w:r>
      <w:r w:rsidRPr="00900E12">
        <w:rPr>
          <w:rFonts w:ascii="Garamond" w:eastAsia="Playbill" w:hAnsi="Garamond"/>
          <w:bCs/>
          <w:snapToGrid w:val="0"/>
          <w:lang w:val="sq-AL"/>
        </w:rPr>
        <w:t xml:space="preserve">INSPEKTORATI SHTETËROR I MBIKËQYRJES SE TREGUT (ISHMT) </w:t>
      </w:r>
    </w:p>
    <w:p w14:paraId="0B83E373" w14:textId="0449691E" w:rsidR="00621244" w:rsidRPr="00900E12" w:rsidRDefault="00621244" w:rsidP="00621244">
      <w:pPr>
        <w:suppressAutoHyphens/>
        <w:ind w:firstLine="284"/>
        <w:jc w:val="both"/>
        <w:rPr>
          <w:rFonts w:ascii="Garamond" w:eastAsia="Playbill" w:hAnsi="Garamond"/>
          <w:snapToGrid w:val="0"/>
          <w:shd w:val="clear" w:color="auto" w:fill="FFFFFF"/>
          <w:lang w:val="sq-AL"/>
        </w:rPr>
      </w:pPr>
      <w:r w:rsidRPr="00900E12">
        <w:rPr>
          <w:rFonts w:ascii="Garamond" w:eastAsia="Playbill" w:hAnsi="Garamond"/>
          <w:snapToGrid w:val="0"/>
          <w:shd w:val="clear" w:color="auto" w:fill="FFFFFF"/>
          <w:lang w:val="sq-AL"/>
        </w:rPr>
        <w:t>Inspektorati Shtetëror i Mbikëqyrjes së Tregut (ISHMT) është k</w:t>
      </w:r>
      <w:r w:rsidR="00AE6706" w:rsidRPr="00900E12">
        <w:rPr>
          <w:rFonts w:ascii="Garamond" w:eastAsia="Playbill" w:hAnsi="Garamond"/>
          <w:snapToGrid w:val="0"/>
          <w:shd w:val="clear" w:color="auto" w:fill="FFFFFF"/>
          <w:lang w:val="sq-AL"/>
        </w:rPr>
        <w:t>rijuar me VKM</w:t>
      </w:r>
      <w:r w:rsidR="0035706E" w:rsidRPr="00900E12">
        <w:rPr>
          <w:rFonts w:ascii="Garamond" w:eastAsia="Playbill" w:hAnsi="Garamond"/>
          <w:snapToGrid w:val="0"/>
          <w:shd w:val="clear" w:color="auto" w:fill="FFFFFF"/>
          <w:lang w:val="sq-AL"/>
        </w:rPr>
        <w:t>-në</w:t>
      </w:r>
      <w:r w:rsidR="00AE6706" w:rsidRPr="00900E12">
        <w:rPr>
          <w:rFonts w:ascii="Garamond" w:eastAsia="Playbill" w:hAnsi="Garamond"/>
          <w:snapToGrid w:val="0"/>
          <w:shd w:val="clear" w:color="auto" w:fill="FFFFFF"/>
          <w:lang w:val="sq-AL"/>
        </w:rPr>
        <w:t xml:space="preserve"> nr. 36</w:t>
      </w:r>
      <w:r w:rsidR="008900BC" w:rsidRPr="00900E12">
        <w:rPr>
          <w:rFonts w:ascii="Garamond" w:eastAsia="Playbill" w:hAnsi="Garamond"/>
          <w:snapToGrid w:val="0"/>
          <w:shd w:val="clear" w:color="auto" w:fill="FFFFFF"/>
          <w:lang w:val="sq-AL"/>
        </w:rPr>
        <w:t>,</w:t>
      </w:r>
      <w:r w:rsidR="00AE6706" w:rsidRPr="00900E12">
        <w:rPr>
          <w:rFonts w:ascii="Garamond" w:eastAsia="Playbill" w:hAnsi="Garamond"/>
          <w:snapToGrid w:val="0"/>
          <w:shd w:val="clear" w:color="auto" w:fill="FFFFFF"/>
          <w:lang w:val="sq-AL"/>
        </w:rPr>
        <w:t xml:space="preserve"> datë 20.</w:t>
      </w:r>
      <w:r w:rsidRPr="00900E12">
        <w:rPr>
          <w:rFonts w:ascii="Garamond" w:eastAsia="Playbill" w:hAnsi="Garamond"/>
          <w:snapToGrid w:val="0"/>
          <w:shd w:val="clear" w:color="auto" w:fill="FFFFFF"/>
          <w:lang w:val="sq-AL"/>
        </w:rPr>
        <w:t>1.2016</w:t>
      </w:r>
      <w:r w:rsidR="00AE6706"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Për krijimin</w:t>
      </w:r>
      <w:r w:rsidR="008900BC"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xml:space="preserve"> organizimin dhe funksionimin e Inspektoratit Shtetëror të Mbikëqyrjes së Tregut</w:t>
      </w:r>
      <w:r w:rsidR="00AB0A8E" w:rsidRPr="00900E12">
        <w:rPr>
          <w:rFonts w:ascii="Garamond" w:eastAsia="Playbill" w:hAnsi="Garamond"/>
          <w:snapToGrid w:val="0"/>
          <w:shd w:val="clear" w:color="auto" w:fill="FFFFFF"/>
          <w:lang w:val="sq-AL"/>
        </w:rPr>
        <w:t>”</w:t>
      </w:r>
      <w:r w:rsidRPr="00900E12">
        <w:rPr>
          <w:rFonts w:ascii="Garamond" w:eastAsia="Playbill" w:hAnsi="Garamond"/>
          <w:snapToGrid w:val="0"/>
          <w:shd w:val="clear" w:color="auto" w:fill="FFFFFF"/>
          <w:lang w:val="sq-AL"/>
        </w:rPr>
        <w:t>. ISHMT</w:t>
      </w:r>
      <w:r w:rsidR="009004BD" w:rsidRPr="00900E12">
        <w:rPr>
          <w:rFonts w:ascii="Garamond" w:eastAsia="Playbill" w:hAnsi="Garamond"/>
          <w:snapToGrid w:val="0"/>
          <w:shd w:val="clear" w:color="auto" w:fill="FFFFFF"/>
          <w:lang w:val="sq-AL"/>
        </w:rPr>
        <w:t>-ja</w:t>
      </w:r>
      <w:r w:rsidRPr="00900E12">
        <w:rPr>
          <w:rFonts w:ascii="Garamond" w:eastAsia="Playbill" w:hAnsi="Garamond"/>
          <w:snapToGrid w:val="0"/>
          <w:shd w:val="clear" w:color="auto" w:fill="FFFFFF"/>
          <w:lang w:val="sq-AL"/>
        </w:rPr>
        <w:t xml:space="preserve"> është institucion</w:t>
      </w:r>
      <w:r w:rsidRPr="00900E12">
        <w:rPr>
          <w:rFonts w:ascii="Garamond" w:eastAsia="Playbill" w:hAnsi="Garamond"/>
          <w:snapToGrid w:val="0"/>
          <w:lang w:val="sq-AL"/>
        </w:rPr>
        <w:t>i qendror publik, buxhetor</w:t>
      </w:r>
      <w:r w:rsidRPr="00900E12">
        <w:rPr>
          <w:rFonts w:ascii="Garamond" w:eastAsia="Playbill" w:hAnsi="Garamond"/>
          <w:snapToGrid w:val="0"/>
          <w:shd w:val="clear" w:color="auto" w:fill="FFFFFF"/>
          <w:lang w:val="sq-AL"/>
        </w:rPr>
        <w:t xml:space="preserve"> në varësi të </w:t>
      </w:r>
      <w:r w:rsidRPr="00900E12">
        <w:rPr>
          <w:rFonts w:ascii="Garamond" w:eastAsia="Playbill" w:hAnsi="Garamond"/>
          <w:snapToGrid w:val="0"/>
          <w:shd w:val="clear" w:color="auto" w:fill="FFFFFF"/>
          <w:lang w:val="sq-AL"/>
        </w:rPr>
        <w:lastRenderedPageBreak/>
        <w:t>Ministrisë së Financës dhe Ekonomisë dhe është përgjegjës për inspektimin në fushën e sigurisë së produkteve joushqimore për përdorim nga konsumatorët dhe fushën e pronësisë intelektuale.</w:t>
      </w:r>
    </w:p>
    <w:p w14:paraId="2BD12615"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Misioni i ISHMT-së është:</w:t>
      </w:r>
    </w:p>
    <w:p w14:paraId="11AEB259" w14:textId="15ADF080" w:rsidR="00621244" w:rsidRPr="00900E12" w:rsidRDefault="00685282" w:rsidP="00685282">
      <w:pPr>
        <w:pStyle w:val="TEKSTI"/>
        <w:rPr>
          <w:snapToGrid w:val="0"/>
          <w:lang w:val="sq-AL"/>
        </w:rPr>
      </w:pPr>
      <w:r w:rsidRPr="00900E12">
        <w:rPr>
          <w:snapToGrid w:val="0"/>
          <w:lang w:val="sq-AL"/>
        </w:rPr>
        <w:t>i</w:t>
      </w:r>
      <w:r w:rsidR="00593933" w:rsidRPr="00900E12">
        <w:rPr>
          <w:snapToGrid w:val="0"/>
          <w:lang w:val="sq-AL"/>
        </w:rPr>
        <w:t>.</w:t>
      </w:r>
      <w:r w:rsidRPr="00900E12">
        <w:rPr>
          <w:snapToGrid w:val="0"/>
          <w:lang w:val="sq-AL"/>
        </w:rPr>
        <w:t xml:space="preserve"> </w:t>
      </w:r>
      <w:r w:rsidR="00621244" w:rsidRPr="00900E12">
        <w:rPr>
          <w:snapToGrid w:val="0"/>
          <w:lang w:val="sq-AL"/>
        </w:rPr>
        <w:t>garantimi i sigurisë së produkteve për konsumatorët</w:t>
      </w:r>
      <w:r w:rsidR="00593933" w:rsidRPr="00900E12">
        <w:rPr>
          <w:snapToGrid w:val="0"/>
          <w:lang w:val="sq-AL"/>
        </w:rPr>
        <w:t>;</w:t>
      </w:r>
    </w:p>
    <w:p w14:paraId="75FCB514" w14:textId="495818A5" w:rsidR="00621244" w:rsidRPr="00900E12" w:rsidRDefault="00685282" w:rsidP="00685282">
      <w:pPr>
        <w:pStyle w:val="TEKSTI"/>
        <w:rPr>
          <w:snapToGrid w:val="0"/>
          <w:lang w:val="sq-AL"/>
        </w:rPr>
      </w:pPr>
      <w:r w:rsidRPr="00900E12">
        <w:rPr>
          <w:snapToGrid w:val="0"/>
          <w:lang w:val="sq-AL"/>
        </w:rPr>
        <w:t>ii</w:t>
      </w:r>
      <w:r w:rsidR="00593933" w:rsidRPr="00900E12">
        <w:rPr>
          <w:snapToGrid w:val="0"/>
          <w:lang w:val="sq-AL"/>
        </w:rPr>
        <w:t>.</w:t>
      </w:r>
      <w:r w:rsidRPr="00900E12">
        <w:rPr>
          <w:snapToGrid w:val="0"/>
          <w:lang w:val="sq-AL"/>
        </w:rPr>
        <w:t xml:space="preserve"> </w:t>
      </w:r>
      <w:r w:rsidR="00621244" w:rsidRPr="00900E12">
        <w:rPr>
          <w:snapToGrid w:val="0"/>
          <w:lang w:val="sq-AL"/>
        </w:rPr>
        <w:t>respektimi i të drejtave të pronësisë intelektuale. Ky mision realizohet nëpërmjet veprimtarisë mbikëqyrëse në përputhje me legjislacionin përkatës në fuqi.</w:t>
      </w:r>
    </w:p>
    <w:p w14:paraId="0F1B959F"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ISHMT-ja është përgjegjëse për inspektimin e zbatimit të kërkesave të detyrueshme ligjore në fushën e:</w:t>
      </w:r>
    </w:p>
    <w:p w14:paraId="3047AA09"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a) mbrojtjes së konsumatorëve, sipas përcaktimit të ligjit për mbrojtjen e konsumatorëve;</w:t>
      </w:r>
    </w:p>
    <w:p w14:paraId="4852FABA" w14:textId="19290882"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 xml:space="preserve">b) mbrojtjes së pronësisë industriale, sipas përcaktimit të </w:t>
      </w:r>
      <w:r w:rsidR="00DF3B4D" w:rsidRPr="00900E12">
        <w:rPr>
          <w:rFonts w:ascii="Garamond" w:eastAsia="Playbill" w:hAnsi="Garamond"/>
          <w:snapToGrid w:val="0"/>
          <w:lang w:val="sq-AL"/>
        </w:rPr>
        <w:t>legjislacionit</w:t>
      </w:r>
      <w:r w:rsidRPr="00900E12">
        <w:rPr>
          <w:rFonts w:ascii="Garamond" w:eastAsia="Playbill" w:hAnsi="Garamond"/>
          <w:snapToGrid w:val="0"/>
          <w:lang w:val="sq-AL"/>
        </w:rPr>
        <w:t xml:space="preserve"> për pronësinë industriale;</w:t>
      </w:r>
    </w:p>
    <w:p w14:paraId="32699B25"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c) garantimit të mbrojtjes dhe të respektimit të të drejtave të autorit dhe të drejtave të tjera të lidhura me to, sipas përcaktimit të legjislacionit respektiv;</w:t>
      </w:r>
    </w:p>
    <w:p w14:paraId="1871B1A9"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d) inspektimit metrologjik, sipas legjislacionit për metrologjinë;</w:t>
      </w:r>
    </w:p>
    <w:p w14:paraId="5CB9645A"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e) etiketimit për konsumimin e energjisë dhe burimeve të tjera të produkteve me ndikim në energji, sipas përcaktimit të legjislacionit për informacionin e konsumit të energjisë dhe burimeve të tjera të produkteve me ndikim në energji;</w:t>
      </w:r>
    </w:p>
    <w:p w14:paraId="4F4BC73B" w14:textId="103F84F6"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 xml:space="preserve">f) kontrollit të </w:t>
      </w:r>
      <w:r w:rsidR="00DF3B4D" w:rsidRPr="00900E12">
        <w:rPr>
          <w:rFonts w:ascii="Garamond" w:eastAsia="Playbill" w:hAnsi="Garamond"/>
          <w:snapToGrid w:val="0"/>
          <w:lang w:val="sq-AL"/>
        </w:rPr>
        <w:t>detergjenteve</w:t>
      </w:r>
      <w:r w:rsidRPr="00900E12">
        <w:rPr>
          <w:rFonts w:ascii="Garamond" w:eastAsia="Playbill" w:hAnsi="Garamond"/>
          <w:snapToGrid w:val="0"/>
          <w:lang w:val="sq-AL"/>
        </w:rPr>
        <w:t xml:space="preserve"> të vendosur</w:t>
      </w:r>
      <w:r w:rsidR="00DF3B4D" w:rsidRPr="00900E12">
        <w:rPr>
          <w:rFonts w:ascii="Garamond" w:eastAsia="Playbill" w:hAnsi="Garamond"/>
          <w:snapToGrid w:val="0"/>
          <w:lang w:val="sq-AL"/>
        </w:rPr>
        <w:t>a</w:t>
      </w:r>
      <w:r w:rsidRPr="00900E12">
        <w:rPr>
          <w:rFonts w:ascii="Garamond" w:eastAsia="Playbill" w:hAnsi="Garamond"/>
          <w:snapToGrid w:val="0"/>
          <w:lang w:val="sq-AL"/>
        </w:rPr>
        <w:t xml:space="preserve"> në treg sipas dispozitave të ligjit për </w:t>
      </w:r>
      <w:r w:rsidR="00DF3B4D" w:rsidRPr="00900E12">
        <w:rPr>
          <w:rFonts w:ascii="Garamond" w:eastAsia="Playbill" w:hAnsi="Garamond"/>
          <w:snapToGrid w:val="0"/>
          <w:lang w:val="sq-AL"/>
        </w:rPr>
        <w:t>detergjentet</w:t>
      </w:r>
      <w:r w:rsidRPr="00900E12">
        <w:rPr>
          <w:rFonts w:ascii="Garamond" w:eastAsia="Playbill" w:hAnsi="Garamond"/>
          <w:snapToGrid w:val="0"/>
          <w:lang w:val="sq-AL"/>
        </w:rPr>
        <w:t>;</w:t>
      </w:r>
    </w:p>
    <w:p w14:paraId="59B40390" w14:textId="7720B2DF"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ISHMT</w:t>
      </w:r>
      <w:r w:rsidR="000B112F" w:rsidRPr="00900E12">
        <w:rPr>
          <w:rFonts w:ascii="Garamond" w:eastAsia="Playbill" w:hAnsi="Garamond"/>
          <w:snapToGrid w:val="0"/>
          <w:lang w:val="sq-AL"/>
        </w:rPr>
        <w:t>-ja</w:t>
      </w:r>
      <w:r w:rsidRPr="00900E12">
        <w:rPr>
          <w:rFonts w:ascii="Garamond" w:eastAsia="Playbill" w:hAnsi="Garamond"/>
          <w:snapToGrid w:val="0"/>
          <w:lang w:val="sq-AL"/>
        </w:rPr>
        <w:t xml:space="preserve"> ka si mision garantimin e sigurisë së produkteve për konsumatorët, të vendosura në treg dhe në shërbim/ përdorim, nëpërmjet aktiviteteve mbikëqyrëse sipas legjislacionit në fuqi. ISHMT</w:t>
      </w:r>
      <w:r w:rsidR="000B112F" w:rsidRPr="00900E12">
        <w:rPr>
          <w:rFonts w:ascii="Garamond" w:eastAsia="Playbill" w:hAnsi="Garamond"/>
          <w:snapToGrid w:val="0"/>
          <w:lang w:val="sq-AL"/>
        </w:rPr>
        <w:t>-ja</w:t>
      </w:r>
      <w:r w:rsidRPr="00900E12">
        <w:rPr>
          <w:rFonts w:ascii="Garamond" w:eastAsia="Playbill" w:hAnsi="Garamond"/>
          <w:snapToGrid w:val="0"/>
          <w:lang w:val="sq-AL"/>
        </w:rPr>
        <w:t xml:space="preserve"> është</w:t>
      </w:r>
      <w:r w:rsidR="000B112F" w:rsidRPr="00900E12">
        <w:rPr>
          <w:rFonts w:ascii="Garamond" w:eastAsia="Playbill" w:hAnsi="Garamond"/>
          <w:snapToGrid w:val="0"/>
          <w:lang w:val="sq-AL"/>
        </w:rPr>
        <w:t>,</w:t>
      </w:r>
      <w:r w:rsidRPr="00900E12">
        <w:rPr>
          <w:rFonts w:ascii="Garamond" w:eastAsia="Playbill" w:hAnsi="Garamond"/>
          <w:snapToGrid w:val="0"/>
          <w:lang w:val="sq-AL"/>
        </w:rPr>
        <w:t xml:space="preserve"> gjithashtu</w:t>
      </w:r>
      <w:r w:rsidR="000B112F" w:rsidRPr="00900E12">
        <w:rPr>
          <w:rFonts w:ascii="Garamond" w:eastAsia="Playbill" w:hAnsi="Garamond"/>
          <w:snapToGrid w:val="0"/>
          <w:lang w:val="sq-AL"/>
        </w:rPr>
        <w:t>,</w:t>
      </w:r>
      <w:r w:rsidRPr="00900E12">
        <w:rPr>
          <w:rFonts w:ascii="Garamond" w:eastAsia="Playbill" w:hAnsi="Garamond"/>
          <w:snapToGrid w:val="0"/>
          <w:lang w:val="sq-AL"/>
        </w:rPr>
        <w:t xml:space="preserve"> përgjegjëse për të monitoruar respektimin e të drejtave të </w:t>
      </w:r>
      <w:r w:rsidR="000B112F"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0B112F" w:rsidRPr="00900E12">
        <w:rPr>
          <w:rFonts w:ascii="Garamond" w:eastAsia="Playbill" w:hAnsi="Garamond"/>
          <w:snapToGrid w:val="0"/>
          <w:lang w:val="sq-AL"/>
        </w:rPr>
        <w:t>i</w:t>
      </w:r>
      <w:r w:rsidRPr="00900E12">
        <w:rPr>
          <w:rFonts w:ascii="Garamond" w:eastAsia="Playbill" w:hAnsi="Garamond"/>
          <w:snapToGrid w:val="0"/>
          <w:lang w:val="sq-AL"/>
        </w:rPr>
        <w:t>ntelektuale</w:t>
      </w:r>
      <w:r w:rsidR="000B112F" w:rsidRPr="00900E12">
        <w:rPr>
          <w:rFonts w:ascii="Garamond" w:eastAsia="Playbill" w:hAnsi="Garamond"/>
          <w:snapToGrid w:val="0"/>
          <w:lang w:val="sq-AL"/>
        </w:rPr>
        <w:t>,</w:t>
      </w:r>
      <w:r w:rsidRPr="00900E12">
        <w:rPr>
          <w:rFonts w:ascii="Garamond" w:eastAsia="Playbill" w:hAnsi="Garamond"/>
          <w:snapToGrid w:val="0"/>
          <w:lang w:val="sq-AL"/>
        </w:rPr>
        <w:t xml:space="preserve"> si dhe të të drejtave të tjera sipas fushës së veprimtarisë institucionale, objekt inspektimi sipas këtij vendimi. </w:t>
      </w:r>
    </w:p>
    <w:p w14:paraId="26F9DDDF" w14:textId="66472BD3"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 xml:space="preserve">Inspektorati i tregut synon që të </w:t>
      </w:r>
      <w:r w:rsidR="00593933" w:rsidRPr="00900E12">
        <w:rPr>
          <w:rFonts w:ascii="Garamond" w:eastAsia="Playbill" w:hAnsi="Garamond"/>
          <w:snapToGrid w:val="0"/>
          <w:lang w:val="sq-AL"/>
        </w:rPr>
        <w:t>përmirësojë</w:t>
      </w:r>
      <w:r w:rsidRPr="00900E12">
        <w:rPr>
          <w:rFonts w:ascii="Garamond" w:eastAsia="Playbill" w:hAnsi="Garamond"/>
          <w:snapToGrid w:val="0"/>
          <w:lang w:val="sq-AL"/>
        </w:rPr>
        <w:t xml:space="preserve"> zbatimin e të drejtave të PI në Shqipëri. Trajnime shtesë dhe në mënyrë të vazhdueshme do të mund të ndihmojnë për të pajisur inspektoratin me ekspertizën e nevojshme.</w:t>
      </w:r>
    </w:p>
    <w:p w14:paraId="4DFE7AC8"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 xml:space="preserve">ISHMT-ja ushtron veprimtarinë në përputhje me legjislacionin për inspektimin në </w:t>
      </w:r>
    </w:p>
    <w:p w14:paraId="36B92732"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Republikën e Shqipërisë dhe legjislacionin e posaçëm të zbatueshëm në secilën nga fushat e inspektimit, si dhe çdo përgjegjësi tjetër të përcaktuar me ligj apo akt nënligjor.</w:t>
      </w:r>
    </w:p>
    <w:p w14:paraId="34CBDBA7" w14:textId="37A3617A"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 xml:space="preserve">Inspektorati i Mbikëqyrjes </w:t>
      </w:r>
      <w:r w:rsidR="000B112F" w:rsidRPr="00900E12">
        <w:rPr>
          <w:rFonts w:ascii="Garamond" w:eastAsia="Playbill" w:hAnsi="Garamond"/>
          <w:snapToGrid w:val="0"/>
          <w:lang w:val="sq-AL"/>
        </w:rPr>
        <w:t>së</w:t>
      </w:r>
      <w:r w:rsidRPr="00900E12">
        <w:rPr>
          <w:rFonts w:ascii="Garamond" w:eastAsia="Playbill" w:hAnsi="Garamond"/>
          <w:snapToGrid w:val="0"/>
          <w:lang w:val="sq-AL"/>
        </w:rPr>
        <w:t xml:space="preserve"> </w:t>
      </w:r>
      <w:r w:rsidR="000B112F" w:rsidRPr="00900E12">
        <w:rPr>
          <w:rFonts w:ascii="Garamond" w:eastAsia="Playbill" w:hAnsi="Garamond"/>
          <w:snapToGrid w:val="0"/>
          <w:lang w:val="sq-AL"/>
        </w:rPr>
        <w:t xml:space="preserve">Tregut </w:t>
      </w:r>
      <w:r w:rsidRPr="00900E12">
        <w:rPr>
          <w:rFonts w:ascii="Garamond" w:eastAsia="Playbill" w:hAnsi="Garamond"/>
          <w:snapToGrid w:val="0"/>
          <w:lang w:val="sq-AL"/>
        </w:rPr>
        <w:t>në fushën e PI</w:t>
      </w:r>
      <w:r w:rsidR="00FF2334" w:rsidRPr="00900E12">
        <w:rPr>
          <w:rFonts w:ascii="Garamond" w:eastAsia="Playbill" w:hAnsi="Garamond"/>
          <w:snapToGrid w:val="0"/>
          <w:lang w:val="sq-AL"/>
        </w:rPr>
        <w:t>,</w:t>
      </w:r>
      <w:r w:rsidRPr="00900E12">
        <w:rPr>
          <w:rFonts w:ascii="Garamond" w:eastAsia="Playbill" w:hAnsi="Garamond"/>
          <w:snapToGrid w:val="0"/>
          <w:lang w:val="sq-AL"/>
        </w:rPr>
        <w:t xml:space="preserve"> zbaton:</w:t>
      </w:r>
    </w:p>
    <w:p w14:paraId="712B5C89" w14:textId="537D6FB7" w:rsidR="00621244" w:rsidRPr="00900E12" w:rsidRDefault="00685282" w:rsidP="00685282">
      <w:pPr>
        <w:pStyle w:val="TEKSTI"/>
        <w:rPr>
          <w:snapToGrid w:val="0"/>
          <w:lang w:val="sq-AL"/>
        </w:rPr>
      </w:pPr>
      <w:r w:rsidRPr="00900E12">
        <w:rPr>
          <w:snapToGrid w:val="0"/>
          <w:lang w:val="sq-AL"/>
        </w:rPr>
        <w:t>-</w:t>
      </w:r>
      <w:r w:rsidR="00ED78B1" w:rsidRPr="00900E12">
        <w:rPr>
          <w:snapToGrid w:val="0"/>
          <w:lang w:val="sq-AL"/>
        </w:rPr>
        <w:t xml:space="preserve"> </w:t>
      </w:r>
      <w:r w:rsidR="00621244" w:rsidRPr="00900E12">
        <w:rPr>
          <w:snapToGrid w:val="0"/>
          <w:lang w:val="sq-AL"/>
        </w:rPr>
        <w:t xml:space="preserve">Ligjin 35/2016, </w:t>
      </w:r>
      <w:r w:rsidR="00AB0A8E" w:rsidRPr="00900E12">
        <w:rPr>
          <w:snapToGrid w:val="0"/>
          <w:lang w:val="sq-AL"/>
        </w:rPr>
        <w:t>“</w:t>
      </w:r>
      <w:r w:rsidR="00621244" w:rsidRPr="00900E12">
        <w:rPr>
          <w:snapToGrid w:val="0"/>
          <w:lang w:val="sq-AL"/>
        </w:rPr>
        <w:t>Për të drejtën e autorit dhe të drejtat e tjera të lidhura me të</w:t>
      </w:r>
      <w:r w:rsidR="00AB0A8E" w:rsidRPr="00900E12">
        <w:rPr>
          <w:snapToGrid w:val="0"/>
          <w:lang w:val="sq-AL"/>
        </w:rPr>
        <w:t>”</w:t>
      </w:r>
      <w:r w:rsidR="00FF2334" w:rsidRPr="00900E12">
        <w:rPr>
          <w:snapToGrid w:val="0"/>
          <w:lang w:val="sq-AL"/>
        </w:rPr>
        <w:t>;</w:t>
      </w:r>
    </w:p>
    <w:p w14:paraId="2789D51A" w14:textId="5BD4A444" w:rsidR="00621244" w:rsidRPr="00900E12" w:rsidRDefault="00685282" w:rsidP="00685282">
      <w:pPr>
        <w:pStyle w:val="TEKSTI"/>
        <w:rPr>
          <w:snapToGrid w:val="0"/>
          <w:lang w:val="sq-AL"/>
        </w:rPr>
      </w:pPr>
      <w:r w:rsidRPr="00900E12">
        <w:rPr>
          <w:snapToGrid w:val="0"/>
          <w:lang w:val="sq-AL"/>
        </w:rPr>
        <w:t>-</w:t>
      </w:r>
      <w:r w:rsidR="00ED78B1" w:rsidRPr="00900E12">
        <w:rPr>
          <w:snapToGrid w:val="0"/>
          <w:lang w:val="sq-AL"/>
        </w:rPr>
        <w:t xml:space="preserve"> Ligjin nr. 9947, datë 7.</w:t>
      </w:r>
      <w:r w:rsidR="00621244" w:rsidRPr="00900E12">
        <w:rPr>
          <w:snapToGrid w:val="0"/>
          <w:lang w:val="sq-AL"/>
        </w:rPr>
        <w:t>7.2008</w:t>
      </w:r>
      <w:r w:rsidR="00ED78B1" w:rsidRPr="00900E12">
        <w:rPr>
          <w:snapToGrid w:val="0"/>
          <w:lang w:val="sq-AL"/>
        </w:rPr>
        <w:t>,</w:t>
      </w:r>
      <w:r w:rsidR="00621244" w:rsidRPr="00900E12">
        <w:rPr>
          <w:snapToGrid w:val="0"/>
          <w:lang w:val="sq-AL"/>
        </w:rPr>
        <w:t xml:space="preserve"> </w:t>
      </w:r>
      <w:r w:rsidR="00AB0A8E" w:rsidRPr="00900E12">
        <w:rPr>
          <w:snapToGrid w:val="0"/>
          <w:lang w:val="sq-AL"/>
        </w:rPr>
        <w:t>“</w:t>
      </w:r>
      <w:r w:rsidR="00621244" w:rsidRPr="00900E12">
        <w:rPr>
          <w:snapToGrid w:val="0"/>
          <w:lang w:val="sq-AL"/>
        </w:rPr>
        <w:t>Për pronësinë industriale</w:t>
      </w:r>
      <w:r w:rsidR="00AB0A8E" w:rsidRPr="00900E12">
        <w:rPr>
          <w:snapToGrid w:val="0"/>
          <w:lang w:val="sq-AL"/>
        </w:rPr>
        <w:t>”</w:t>
      </w:r>
      <w:r w:rsidR="00621244" w:rsidRPr="00900E12">
        <w:rPr>
          <w:snapToGrid w:val="0"/>
          <w:lang w:val="sq-AL"/>
        </w:rPr>
        <w:t>, të ndryshuar</w:t>
      </w:r>
      <w:r w:rsidR="00FF2334" w:rsidRPr="00900E12">
        <w:rPr>
          <w:snapToGrid w:val="0"/>
          <w:lang w:val="sq-AL"/>
        </w:rPr>
        <w:t>;</w:t>
      </w:r>
    </w:p>
    <w:p w14:paraId="6DC11E7C" w14:textId="41977676" w:rsidR="00621244" w:rsidRPr="00900E12" w:rsidRDefault="00685282" w:rsidP="00685282">
      <w:pPr>
        <w:pStyle w:val="TEKSTI"/>
        <w:rPr>
          <w:snapToGrid w:val="0"/>
          <w:lang w:val="sq-AL"/>
        </w:rPr>
      </w:pPr>
      <w:r w:rsidRPr="00900E12">
        <w:rPr>
          <w:snapToGrid w:val="0"/>
          <w:lang w:val="sq-AL"/>
        </w:rPr>
        <w:t>-</w:t>
      </w:r>
      <w:r w:rsidR="00ED78B1" w:rsidRPr="00900E12">
        <w:rPr>
          <w:snapToGrid w:val="0"/>
          <w:lang w:val="sq-AL"/>
        </w:rPr>
        <w:t xml:space="preserve"> </w:t>
      </w:r>
      <w:r w:rsidR="00621244" w:rsidRPr="00900E12">
        <w:rPr>
          <w:snapToGrid w:val="0"/>
          <w:lang w:val="sq-AL"/>
        </w:rPr>
        <w:t>Ligjin nr.</w:t>
      </w:r>
      <w:r w:rsidR="00ED78B1" w:rsidRPr="00900E12">
        <w:rPr>
          <w:snapToGrid w:val="0"/>
          <w:lang w:val="sq-AL"/>
        </w:rPr>
        <w:t xml:space="preserve"> </w:t>
      </w:r>
      <w:r w:rsidR="00621244" w:rsidRPr="00900E12">
        <w:rPr>
          <w:snapToGrid w:val="0"/>
          <w:lang w:val="sq-AL"/>
        </w:rPr>
        <w:t>10433</w:t>
      </w:r>
      <w:r w:rsidR="00ED78B1" w:rsidRPr="00900E12">
        <w:rPr>
          <w:snapToGrid w:val="0"/>
          <w:lang w:val="sq-AL"/>
        </w:rPr>
        <w:t>,</w:t>
      </w:r>
      <w:r w:rsidR="00621244" w:rsidRPr="00900E12">
        <w:rPr>
          <w:snapToGrid w:val="0"/>
          <w:lang w:val="sq-AL"/>
        </w:rPr>
        <w:t xml:space="preserve"> </w:t>
      </w:r>
      <w:r w:rsidR="00AB0A8E" w:rsidRPr="00900E12">
        <w:rPr>
          <w:snapToGrid w:val="0"/>
          <w:lang w:val="sq-AL"/>
        </w:rPr>
        <w:t>“</w:t>
      </w:r>
      <w:r w:rsidR="00621244" w:rsidRPr="00900E12">
        <w:rPr>
          <w:snapToGrid w:val="0"/>
          <w:lang w:val="sq-AL"/>
        </w:rPr>
        <w:t>Për inspektimin në Republikën e Shqipërisë</w:t>
      </w:r>
      <w:r w:rsidR="00AB0A8E" w:rsidRPr="00900E12">
        <w:rPr>
          <w:snapToGrid w:val="0"/>
          <w:lang w:val="sq-AL"/>
        </w:rPr>
        <w:t>”</w:t>
      </w:r>
      <w:r w:rsidR="00FF2334" w:rsidRPr="00900E12">
        <w:rPr>
          <w:snapToGrid w:val="0"/>
          <w:lang w:val="sq-AL"/>
        </w:rPr>
        <w:t>,</w:t>
      </w:r>
    </w:p>
    <w:p w14:paraId="4429DDF7"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si dhe të gjitha aktet ligjore dhe nënligjore me qëllim garantimin e respektimit të të drejtave të pronësisë intelektuale në Republikën e Shqipërisë.</w:t>
      </w:r>
    </w:p>
    <w:p w14:paraId="3215AC39" w14:textId="77777777" w:rsidR="00621244" w:rsidRPr="00900E12" w:rsidRDefault="00621244" w:rsidP="00621244">
      <w:pPr>
        <w:shd w:val="clear" w:color="auto" w:fill="FFFFFF"/>
        <w:suppressAutoHyphens/>
        <w:ind w:firstLine="284"/>
        <w:jc w:val="both"/>
        <w:textAlignment w:val="baseline"/>
        <w:rPr>
          <w:rFonts w:ascii="Garamond" w:eastAsia="Playbill" w:hAnsi="Garamond"/>
          <w:bCs/>
          <w:snapToGrid w:val="0"/>
          <w:lang w:val="sq-AL"/>
        </w:rPr>
      </w:pPr>
      <w:r w:rsidRPr="00900E12">
        <w:rPr>
          <w:rFonts w:ascii="Garamond" w:eastAsia="Playbill" w:hAnsi="Garamond"/>
          <w:bCs/>
          <w:snapToGrid w:val="0"/>
          <w:lang w:val="sq-AL"/>
        </w:rPr>
        <w:t xml:space="preserve">Pranë Inspektoratit Shtetëror të Mbikëqyrjes së Tregut funksionon Drejtoria e Pronësisë Intelektuale e përbërë nga Sektori i Pronësisë Industriale dhe Sektori i të Drejtave të Autorit. </w:t>
      </w:r>
    </w:p>
    <w:p w14:paraId="047CCF3E" w14:textId="51E43850" w:rsidR="00621244" w:rsidRPr="00900E12" w:rsidRDefault="00621244" w:rsidP="00621244">
      <w:pPr>
        <w:shd w:val="clear" w:color="auto" w:fill="FFFFFF"/>
        <w:suppressAutoHyphens/>
        <w:ind w:firstLine="284"/>
        <w:jc w:val="both"/>
        <w:textAlignment w:val="baseline"/>
        <w:rPr>
          <w:rFonts w:ascii="Garamond" w:eastAsia="Playbill" w:hAnsi="Garamond"/>
          <w:bCs/>
          <w:snapToGrid w:val="0"/>
          <w:lang w:val="sq-AL"/>
        </w:rPr>
      </w:pPr>
      <w:r w:rsidRPr="00900E12">
        <w:rPr>
          <w:rFonts w:ascii="Garamond" w:eastAsia="Playbill" w:hAnsi="Garamond"/>
          <w:bCs/>
          <w:snapToGrid w:val="0"/>
          <w:lang w:val="sq-AL"/>
        </w:rPr>
        <w:t xml:space="preserve">Sektori i Pronësisë Industriale ka në përbërje 1 </w:t>
      </w:r>
      <w:r w:rsidR="00617F52" w:rsidRPr="00900E12">
        <w:rPr>
          <w:rFonts w:ascii="Garamond" w:eastAsia="Playbill" w:hAnsi="Garamond"/>
          <w:bCs/>
          <w:snapToGrid w:val="0"/>
          <w:lang w:val="sq-AL"/>
        </w:rPr>
        <w:t xml:space="preserve">përgjegjës sektori </w:t>
      </w:r>
      <w:r w:rsidRPr="00900E12">
        <w:rPr>
          <w:rFonts w:ascii="Garamond" w:eastAsia="Playbill" w:hAnsi="Garamond"/>
          <w:bCs/>
          <w:snapToGrid w:val="0"/>
          <w:lang w:val="sq-AL"/>
        </w:rPr>
        <w:t xml:space="preserve">dhe 6 inspektorë, ndërsa Sektori i të Drejtave të Autorit është i përbërë nga 9 inspektorë dhe 1 </w:t>
      </w:r>
      <w:r w:rsidR="00ED78B1" w:rsidRPr="00900E12">
        <w:rPr>
          <w:rFonts w:ascii="Garamond" w:eastAsia="Playbill" w:hAnsi="Garamond"/>
          <w:bCs/>
          <w:snapToGrid w:val="0"/>
          <w:lang w:val="sq-AL"/>
        </w:rPr>
        <w:t>p</w:t>
      </w:r>
      <w:r w:rsidRPr="00900E12">
        <w:rPr>
          <w:rFonts w:ascii="Garamond" w:eastAsia="Playbill" w:hAnsi="Garamond"/>
          <w:bCs/>
          <w:snapToGrid w:val="0"/>
          <w:lang w:val="sq-AL"/>
        </w:rPr>
        <w:t xml:space="preserve">ërgjegjës </w:t>
      </w:r>
      <w:r w:rsidR="00ED78B1" w:rsidRPr="00900E12">
        <w:rPr>
          <w:rFonts w:ascii="Garamond" w:eastAsia="Playbill" w:hAnsi="Garamond"/>
          <w:bCs/>
          <w:snapToGrid w:val="0"/>
          <w:lang w:val="sq-AL"/>
        </w:rPr>
        <w:t>s</w:t>
      </w:r>
      <w:r w:rsidRPr="00900E12">
        <w:rPr>
          <w:rFonts w:ascii="Garamond" w:eastAsia="Playbill" w:hAnsi="Garamond"/>
          <w:bCs/>
          <w:snapToGrid w:val="0"/>
          <w:lang w:val="sq-AL"/>
        </w:rPr>
        <w:t>ektori.</w:t>
      </w:r>
    </w:p>
    <w:p w14:paraId="5092AA0D" w14:textId="34C075BF" w:rsidR="00621244" w:rsidRPr="00900E12" w:rsidRDefault="00621244" w:rsidP="00C57BCD">
      <w:pPr>
        <w:shd w:val="clear" w:color="auto" w:fill="FFFFFF"/>
        <w:suppressAutoHyphens/>
        <w:ind w:firstLine="284"/>
        <w:jc w:val="both"/>
        <w:textAlignment w:val="baseline"/>
        <w:rPr>
          <w:rFonts w:ascii="Garamond" w:eastAsia="Playbill" w:hAnsi="Garamond"/>
          <w:bCs/>
          <w:snapToGrid w:val="0"/>
          <w:highlight w:val="yellow"/>
          <w:lang w:val="sq-AL"/>
        </w:rPr>
      </w:pPr>
      <w:r w:rsidRPr="00900E12">
        <w:rPr>
          <w:rFonts w:ascii="Garamond" w:eastAsia="Playbill" w:hAnsi="Garamond"/>
          <w:bCs/>
          <w:snapToGrid w:val="0"/>
          <w:lang w:val="sq-AL"/>
        </w:rPr>
        <w:t xml:space="preserve">Stafi është i rekrutuar tërësisht në bazë të strukturës së përcaktuar nga </w:t>
      </w:r>
      <w:r w:rsidR="00ED78B1" w:rsidRPr="00900E12">
        <w:rPr>
          <w:rFonts w:ascii="Garamond" w:eastAsia="Playbill" w:hAnsi="Garamond"/>
          <w:bCs/>
          <w:snapToGrid w:val="0"/>
          <w:lang w:val="sq-AL"/>
        </w:rPr>
        <w:t>u</w:t>
      </w:r>
      <w:r w:rsidRPr="00900E12">
        <w:rPr>
          <w:rFonts w:ascii="Garamond" w:eastAsia="Playbill" w:hAnsi="Garamond"/>
          <w:bCs/>
          <w:snapToGrid w:val="0"/>
          <w:lang w:val="sq-AL"/>
        </w:rPr>
        <w:t xml:space="preserve">rdhri i Kryeministrit </w:t>
      </w:r>
      <w:r w:rsidR="00617F52" w:rsidRPr="00900E12">
        <w:rPr>
          <w:rFonts w:ascii="Garamond" w:eastAsia="Playbill" w:hAnsi="Garamond"/>
          <w:bCs/>
          <w:snapToGrid w:val="0"/>
          <w:lang w:val="sq-AL"/>
        </w:rPr>
        <w:t>t</w:t>
      </w:r>
      <w:r w:rsidRPr="00900E12">
        <w:rPr>
          <w:rFonts w:ascii="Garamond" w:eastAsia="Playbill" w:hAnsi="Garamond"/>
          <w:bCs/>
          <w:snapToGrid w:val="0"/>
          <w:lang w:val="sq-AL"/>
        </w:rPr>
        <w:t xml:space="preserve">ë Republikës së Shqipërisë </w:t>
      </w:r>
      <w:r w:rsidR="00CC5154" w:rsidRPr="00900E12">
        <w:rPr>
          <w:rFonts w:ascii="Garamond" w:eastAsia="Playbill" w:hAnsi="Garamond"/>
          <w:bCs/>
          <w:snapToGrid w:val="0"/>
          <w:lang w:val="sq-AL"/>
        </w:rPr>
        <w:t>n</w:t>
      </w:r>
      <w:r w:rsidRPr="00900E12">
        <w:rPr>
          <w:rFonts w:ascii="Garamond" w:eastAsia="Playbill" w:hAnsi="Garamond"/>
          <w:bCs/>
          <w:snapToGrid w:val="0"/>
          <w:lang w:val="sq-AL"/>
        </w:rPr>
        <w:t xml:space="preserve">r. 36, </w:t>
      </w:r>
      <w:r w:rsidR="00AB0A8E" w:rsidRPr="00900E12">
        <w:rPr>
          <w:rFonts w:ascii="Garamond" w:eastAsia="Playbill" w:hAnsi="Garamond"/>
          <w:bCs/>
          <w:snapToGrid w:val="0"/>
          <w:lang w:val="sq-AL"/>
        </w:rPr>
        <w:t>“</w:t>
      </w:r>
      <w:r w:rsidRPr="00900E12">
        <w:rPr>
          <w:rFonts w:ascii="Garamond" w:eastAsia="Playbill" w:hAnsi="Garamond"/>
          <w:bCs/>
          <w:snapToGrid w:val="0"/>
          <w:lang w:val="sq-AL"/>
        </w:rPr>
        <w:t xml:space="preserve">Për miratimin e strukturës dhe organikës së Inspektoratit </w:t>
      </w:r>
      <w:r w:rsidRPr="00900E12">
        <w:rPr>
          <w:rFonts w:ascii="Garamond" w:eastAsia="Playbill" w:hAnsi="Garamond"/>
          <w:snapToGrid w:val="0"/>
          <w:lang w:val="sq-AL"/>
        </w:rPr>
        <w:t>Shtetëror të Mbikëqyrjes së Tregut</w:t>
      </w:r>
      <w:r w:rsidR="00AB0A8E" w:rsidRPr="00900E12">
        <w:rPr>
          <w:rFonts w:ascii="Garamond" w:eastAsia="Playbill" w:hAnsi="Garamond"/>
          <w:snapToGrid w:val="0"/>
          <w:lang w:val="sq-AL"/>
        </w:rPr>
        <w:t>”</w:t>
      </w:r>
      <w:r w:rsidR="00593933" w:rsidRPr="00900E12">
        <w:rPr>
          <w:rFonts w:ascii="Garamond" w:eastAsia="Playbill" w:hAnsi="Garamond"/>
          <w:snapToGrid w:val="0"/>
          <w:lang w:val="sq-AL"/>
        </w:rPr>
        <w:t>,</w:t>
      </w:r>
      <w:r w:rsidR="00CC5154" w:rsidRPr="00900E12">
        <w:rPr>
          <w:rFonts w:ascii="Garamond" w:eastAsia="Playbill" w:hAnsi="Garamond"/>
          <w:snapToGrid w:val="0"/>
          <w:lang w:val="sq-AL"/>
        </w:rPr>
        <w:t xml:space="preserve"> datë 1.</w:t>
      </w:r>
      <w:r w:rsidRPr="00900E12">
        <w:rPr>
          <w:rFonts w:ascii="Garamond" w:eastAsia="Playbill" w:hAnsi="Garamond"/>
          <w:snapToGrid w:val="0"/>
          <w:lang w:val="sq-AL"/>
        </w:rPr>
        <w:t>6.2020.</w:t>
      </w:r>
    </w:p>
    <w:p w14:paraId="04FD9EC3" w14:textId="04AB0C70"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Në vitin 2017</w:t>
      </w:r>
      <w:r w:rsidR="00593933" w:rsidRPr="00900E12">
        <w:rPr>
          <w:rFonts w:ascii="Garamond" w:eastAsia="Playbill" w:hAnsi="Garamond"/>
          <w:snapToGrid w:val="0"/>
          <w:lang w:val="sq-AL"/>
        </w:rPr>
        <w:t>,</w:t>
      </w:r>
      <w:r w:rsidRPr="00900E12">
        <w:rPr>
          <w:rFonts w:ascii="Garamond" w:eastAsia="Playbill" w:hAnsi="Garamond"/>
          <w:snapToGrid w:val="0"/>
          <w:lang w:val="sq-AL"/>
        </w:rPr>
        <w:t xml:space="preserve"> janë:</w:t>
      </w:r>
    </w:p>
    <w:p w14:paraId="10C0473B" w14:textId="7BDABC9A"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trajtuar 3 ankesa mbi shkeljen e të drejtave të pronësisë industriale:</w:t>
      </w:r>
    </w:p>
    <w:p w14:paraId="3B79523D" w14:textId="11825C41"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24 inspektime mbi përdoruesit e programeve kompjuterike:</w:t>
      </w:r>
    </w:p>
    <w:p w14:paraId="3854C3A7" w14:textId="5119EA47"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208 inspektime mbi stacionet e plazhit.</w:t>
      </w:r>
    </w:p>
    <w:p w14:paraId="64199737"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Në vitin 2018 janë kryer:</w:t>
      </w:r>
    </w:p>
    <w:p w14:paraId="3992CB4C" w14:textId="6A3D7644"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401 inspektime mbi të drejtat e autorit dhe të drejtat e tjera të lidhura me to.</w:t>
      </w:r>
    </w:p>
    <w:p w14:paraId="4F8DF46E" w14:textId="4F91709C"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1218 subjekte të informuara dhe këshilluara në zbatim të ligjit nr.</w:t>
      </w:r>
      <w:r w:rsidR="00593933" w:rsidRPr="00900E12">
        <w:rPr>
          <w:snapToGrid w:val="0"/>
          <w:lang w:val="sq-AL"/>
        </w:rPr>
        <w:t xml:space="preserve"> </w:t>
      </w:r>
      <w:r w:rsidR="00621244" w:rsidRPr="00900E12">
        <w:rPr>
          <w:snapToGrid w:val="0"/>
          <w:lang w:val="sq-AL"/>
        </w:rPr>
        <w:t>35/2016</w:t>
      </w:r>
      <w:r w:rsidR="00593933" w:rsidRPr="00900E12">
        <w:rPr>
          <w:snapToGrid w:val="0"/>
          <w:lang w:val="sq-AL"/>
        </w:rPr>
        <w:t>,</w:t>
      </w:r>
      <w:r w:rsidR="00621244" w:rsidRPr="00900E12">
        <w:rPr>
          <w:snapToGrid w:val="0"/>
          <w:lang w:val="sq-AL"/>
        </w:rPr>
        <w:t xml:space="preserve"> </w:t>
      </w:r>
      <w:r w:rsidR="00AB0A8E" w:rsidRPr="00900E12">
        <w:rPr>
          <w:snapToGrid w:val="0"/>
          <w:lang w:val="sq-AL"/>
        </w:rPr>
        <w:t>“</w:t>
      </w:r>
      <w:r w:rsidR="00621244" w:rsidRPr="00900E12">
        <w:rPr>
          <w:snapToGrid w:val="0"/>
          <w:lang w:val="sq-AL"/>
        </w:rPr>
        <w:t>Për të drejtat e autorit dhe të drejtat e tjera të lidhura me to.</w:t>
      </w:r>
    </w:p>
    <w:p w14:paraId="13E7074A" w14:textId="3108CE0D"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105 masa administrative të vendosura nga SDA</w:t>
      </w:r>
      <w:r w:rsidR="00593933" w:rsidRPr="00900E12">
        <w:rPr>
          <w:snapToGrid w:val="0"/>
          <w:lang w:val="sq-AL"/>
        </w:rPr>
        <w:t>-ja</w:t>
      </w:r>
      <w:r w:rsidR="00621244" w:rsidRPr="00900E12">
        <w:rPr>
          <w:snapToGrid w:val="0"/>
          <w:lang w:val="sq-AL"/>
        </w:rPr>
        <w:t xml:space="preserve"> nga të cilat 98 gjobë dhe 7 paralajmërime.</w:t>
      </w:r>
    </w:p>
    <w:p w14:paraId="67107C26" w14:textId="235A206C" w:rsidR="00621244" w:rsidRPr="00900E12" w:rsidRDefault="00685282" w:rsidP="00685282">
      <w:pPr>
        <w:pStyle w:val="TEKSTI"/>
        <w:rPr>
          <w:snapToGrid w:val="0"/>
          <w:lang w:val="sq-AL"/>
        </w:rPr>
      </w:pPr>
      <w:r w:rsidRPr="00900E12">
        <w:rPr>
          <w:snapToGrid w:val="0"/>
          <w:lang w:val="sq-AL"/>
        </w:rPr>
        <w:lastRenderedPageBreak/>
        <w:t>-</w:t>
      </w:r>
      <w:r w:rsidR="00CC5154" w:rsidRPr="00900E12">
        <w:rPr>
          <w:snapToGrid w:val="0"/>
          <w:lang w:val="sq-AL"/>
        </w:rPr>
        <w:t xml:space="preserve"> </w:t>
      </w:r>
      <w:r w:rsidR="00621244" w:rsidRPr="00900E12">
        <w:rPr>
          <w:snapToGrid w:val="0"/>
          <w:lang w:val="sq-AL"/>
        </w:rPr>
        <w:t>336 inspektime mbi pronësinë industriale.</w:t>
      </w:r>
    </w:p>
    <w:p w14:paraId="7E77A919" w14:textId="1D2E38AE" w:rsidR="00621244" w:rsidRPr="00900E12" w:rsidRDefault="00685282" w:rsidP="00685282">
      <w:pPr>
        <w:pStyle w:val="TEKSTI"/>
        <w:rPr>
          <w:snapToGrid w:val="0"/>
          <w:lang w:val="sq-AL"/>
        </w:rPr>
      </w:pPr>
      <w:r w:rsidRPr="00900E12">
        <w:rPr>
          <w:snapToGrid w:val="0"/>
          <w:lang w:val="sq-AL"/>
        </w:rPr>
        <w:t>-</w:t>
      </w:r>
      <w:r w:rsidR="00621244" w:rsidRPr="00900E12">
        <w:rPr>
          <w:snapToGrid w:val="0"/>
          <w:lang w:val="sq-AL"/>
        </w:rPr>
        <w:t>74 masa administrative të vendosura nga Sektori i Pronësisë Industriale.</w:t>
      </w:r>
    </w:p>
    <w:p w14:paraId="27E0CF07"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Viti 2019</w:t>
      </w:r>
    </w:p>
    <w:p w14:paraId="7672F8EF" w14:textId="539A86D5"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386 inspektime mbi të drejtat e autorit dhe të drejtat e tjera të lidhura me to.</w:t>
      </w:r>
    </w:p>
    <w:p w14:paraId="33C4EE46" w14:textId="6A336AAD"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40 masa administrative të vendosura nga Sektori i së Drejtës së Autorit.</w:t>
      </w:r>
    </w:p>
    <w:p w14:paraId="24F5BA3D" w14:textId="51904BC2"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2 inspektime të kryera mbi pronësinë industriale.</w:t>
      </w:r>
    </w:p>
    <w:p w14:paraId="01F68297" w14:textId="27B7344F"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2 masa administrative të vendosura të vendosura nga Sektori i Pronësisë Industriale.</w:t>
      </w:r>
    </w:p>
    <w:p w14:paraId="3D7F9273" w14:textId="77777777" w:rsidR="00621244" w:rsidRPr="00900E12" w:rsidRDefault="00621244" w:rsidP="00621244">
      <w:pPr>
        <w:shd w:val="clear" w:color="auto" w:fill="FFFFFF"/>
        <w:suppressAutoHyphens/>
        <w:ind w:firstLine="284"/>
        <w:jc w:val="both"/>
        <w:textAlignment w:val="baseline"/>
        <w:rPr>
          <w:rFonts w:ascii="Garamond" w:eastAsia="Playbill" w:hAnsi="Garamond"/>
          <w:snapToGrid w:val="0"/>
          <w:lang w:val="sq-AL"/>
        </w:rPr>
      </w:pPr>
      <w:r w:rsidRPr="00900E12">
        <w:rPr>
          <w:rFonts w:ascii="Garamond" w:eastAsia="Playbill" w:hAnsi="Garamond"/>
          <w:snapToGrid w:val="0"/>
          <w:lang w:val="sq-AL"/>
        </w:rPr>
        <w:t>Në vitin 2020 janë kryer:</w:t>
      </w:r>
    </w:p>
    <w:p w14:paraId="4F8BBFF2" w14:textId="4B8333CF"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12 inspektime mbi të drejtat e pronësisë industriale dhe janë ndërmarrë 6 masa administrative</w:t>
      </w:r>
      <w:r w:rsidR="00122DE8" w:rsidRPr="00900E12">
        <w:rPr>
          <w:snapToGrid w:val="0"/>
          <w:lang w:val="sq-AL"/>
        </w:rPr>
        <w:t>;</w:t>
      </w:r>
    </w:p>
    <w:p w14:paraId="3F4F7930" w14:textId="5710FF5A"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384 inspektime mbi të drejtat e autorit dhe të drejtat e tjera të lidhura me to dhe janë marrë 28 masa administrative.</w:t>
      </w:r>
    </w:p>
    <w:p w14:paraId="0D48E2E5" w14:textId="643753C0" w:rsidR="00621244" w:rsidRPr="00900E12" w:rsidRDefault="00873870" w:rsidP="00621244">
      <w:pPr>
        <w:suppressAutoHyphens/>
        <w:ind w:firstLine="284"/>
        <w:jc w:val="both"/>
        <w:rPr>
          <w:rFonts w:ascii="Garamond" w:eastAsia="Playbill" w:hAnsi="Garamond"/>
          <w:b/>
          <w:snapToGrid w:val="0"/>
          <w:lang w:val="sq-AL"/>
        </w:rPr>
      </w:pPr>
      <w:r w:rsidRPr="00900E12">
        <w:rPr>
          <w:rFonts w:ascii="Garamond" w:eastAsia="Playbill" w:hAnsi="Garamond"/>
          <w:b/>
          <w:snapToGrid w:val="0"/>
          <w:lang w:val="sq-AL"/>
        </w:rPr>
        <w:t xml:space="preserve">Sfidat për të ardhmen: </w:t>
      </w:r>
    </w:p>
    <w:p w14:paraId="50597E21" w14:textId="4220F484"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 xml:space="preserve">Ndryshimet ligjore në legjislacionin për të drejtat e pronësisë industriale me qëllim kryerjen e inspektimeve </w:t>
      </w:r>
      <w:r w:rsidR="00621244" w:rsidRPr="00900E12">
        <w:rPr>
          <w:i/>
          <w:snapToGrid w:val="0"/>
          <w:lang w:val="sq-AL"/>
        </w:rPr>
        <w:t>ex-offcio</w:t>
      </w:r>
      <w:r w:rsidR="00621244" w:rsidRPr="00900E12">
        <w:rPr>
          <w:snapToGrid w:val="0"/>
          <w:lang w:val="sq-AL"/>
        </w:rPr>
        <w:t>;</w:t>
      </w:r>
    </w:p>
    <w:p w14:paraId="14489B7F" w14:textId="02A2C8AA"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 xml:space="preserve">Forcimi i </w:t>
      </w:r>
      <w:r w:rsidR="00CC5154" w:rsidRPr="00900E12">
        <w:rPr>
          <w:snapToGrid w:val="0"/>
          <w:lang w:val="sq-AL"/>
        </w:rPr>
        <w:t>kapacitete</w:t>
      </w:r>
      <w:r w:rsidR="00621244" w:rsidRPr="00900E12">
        <w:rPr>
          <w:snapToGrid w:val="0"/>
          <w:lang w:val="sq-AL"/>
        </w:rPr>
        <w:t xml:space="preserve"> administrative me qëllim kryerjen e inspektimeve efic</w:t>
      </w:r>
      <w:r w:rsidR="00EA0DCA" w:rsidRPr="00900E12">
        <w:rPr>
          <w:snapToGrid w:val="0"/>
          <w:lang w:val="sq-AL"/>
        </w:rPr>
        <w:t>i</w:t>
      </w:r>
      <w:r w:rsidR="00621244" w:rsidRPr="00900E12">
        <w:rPr>
          <w:snapToGrid w:val="0"/>
          <w:lang w:val="sq-AL"/>
        </w:rPr>
        <w:t>ente;</w:t>
      </w:r>
    </w:p>
    <w:p w14:paraId="40821301" w14:textId="02D6B9CE"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 xml:space="preserve">Ngritja dhe forcimi i bashkëpunimit me </w:t>
      </w:r>
      <w:r w:rsidR="00EA0DCA" w:rsidRPr="00900E12">
        <w:rPr>
          <w:snapToGrid w:val="0"/>
          <w:lang w:val="sq-AL"/>
        </w:rPr>
        <w:t>institucionet</w:t>
      </w:r>
      <w:r w:rsidR="00621244" w:rsidRPr="00900E12">
        <w:rPr>
          <w:snapToGrid w:val="0"/>
          <w:lang w:val="sq-AL"/>
        </w:rPr>
        <w:t xml:space="preserve"> e tjera ligjzbatuese </w:t>
      </w:r>
      <w:r w:rsidR="00AB0A8E" w:rsidRPr="00900E12">
        <w:rPr>
          <w:snapToGrid w:val="0"/>
          <w:lang w:val="sq-AL"/>
        </w:rPr>
        <w:t>vendës</w:t>
      </w:r>
      <w:r w:rsidR="00621244" w:rsidRPr="00900E12">
        <w:rPr>
          <w:snapToGrid w:val="0"/>
          <w:lang w:val="sq-AL"/>
        </w:rPr>
        <w:t>e dhe të huaja në drejtim të parandalimit të tregtimit produkteve pirate dhe të falsifikuara.</w:t>
      </w:r>
    </w:p>
    <w:p w14:paraId="591FEC39" w14:textId="1EB725B1" w:rsidR="00621244" w:rsidRPr="00900E12" w:rsidRDefault="00685282" w:rsidP="00685282">
      <w:pPr>
        <w:pStyle w:val="TEKSTI"/>
        <w:rPr>
          <w:snapToGrid w:val="0"/>
          <w:lang w:val="sq-AL"/>
        </w:rPr>
      </w:pPr>
      <w:r w:rsidRPr="00900E12">
        <w:rPr>
          <w:snapToGrid w:val="0"/>
          <w:lang w:val="sq-AL"/>
        </w:rPr>
        <w:t>-</w:t>
      </w:r>
      <w:r w:rsidR="00CC5154" w:rsidRPr="00900E12">
        <w:rPr>
          <w:snapToGrid w:val="0"/>
          <w:lang w:val="sq-AL"/>
        </w:rPr>
        <w:t xml:space="preserve"> </w:t>
      </w:r>
      <w:r w:rsidR="00621244" w:rsidRPr="00900E12">
        <w:rPr>
          <w:snapToGrid w:val="0"/>
          <w:lang w:val="sq-AL"/>
        </w:rPr>
        <w:t>Rritja e ndërgjegjësimit dhe informimi të publikut në lidhje me funksionet e ISHMT-së dhe respektimin e kritereve ligjore për përdorimin e pronësisë intelektuale në treg</w:t>
      </w:r>
    </w:p>
    <w:p w14:paraId="3DCC2F60" w14:textId="77777777"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1.8.3 DREJTORIA E POLICISË SË SHTETIT (DPSH)</w:t>
      </w:r>
    </w:p>
    <w:p w14:paraId="55FE59DF" w14:textId="39F8D769"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Veprimtaria e paligjshme në fushën e pronësisë intelektuale, në strukturat e Policisë së Shtetit, është pjesë emisionit të saj në funksion të parandalimit, zbulimit, dokumentimit dhe goditjes së</w:t>
      </w:r>
      <w:r w:rsidR="00EA0DCA" w:rsidRPr="00900E12">
        <w:rPr>
          <w:rFonts w:ascii="Garamond" w:eastAsia="Playbill" w:hAnsi="Garamond"/>
          <w:snapToGrid w:val="0"/>
          <w:lang w:val="sq-AL"/>
        </w:rPr>
        <w:t xml:space="preserve"> </w:t>
      </w:r>
      <w:r w:rsidRPr="00900E12">
        <w:rPr>
          <w:rFonts w:ascii="Garamond" w:eastAsia="Playbill" w:hAnsi="Garamond"/>
          <w:snapToGrid w:val="0"/>
          <w:lang w:val="sq-AL"/>
        </w:rPr>
        <w:t>paligjshmërisë edhe</w:t>
      </w:r>
      <w:r w:rsidRPr="00900E12">
        <w:rPr>
          <w:rFonts w:ascii="Garamond" w:eastAsia="Playbill" w:hAnsi="Garamond"/>
          <w:b/>
          <w:snapToGrid w:val="0"/>
          <w:lang w:val="sq-AL"/>
        </w:rPr>
        <w:t xml:space="preserve"> kryesisht veprave penale</w:t>
      </w:r>
      <w:r w:rsidRPr="00900E12">
        <w:rPr>
          <w:rFonts w:ascii="Garamond" w:eastAsia="Playbill" w:hAnsi="Garamond"/>
          <w:snapToGrid w:val="0"/>
          <w:lang w:val="sq-AL"/>
        </w:rPr>
        <w:t xml:space="preserve"> në këtë fushë.</w:t>
      </w:r>
    </w:p>
    <w:p w14:paraId="19CAB2E1" w14:textId="42F41C2C"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Drejtoria e Përgjithshme e Policisë së Shtetit, Departamenti i Policisë Kriminale, Drejtoria për Krimet Ekonomike e Financiare, këtë veprimtari të paligjshme e ndjek nëpërmjet Sektorit </w:t>
      </w:r>
      <w:r w:rsidR="00593933" w:rsidRPr="00900E12">
        <w:rPr>
          <w:rFonts w:ascii="Garamond" w:eastAsia="Playbill" w:hAnsi="Garamond"/>
          <w:snapToGrid w:val="0"/>
          <w:lang w:val="sq-AL"/>
        </w:rPr>
        <w:t>p</w:t>
      </w:r>
      <w:r w:rsidRPr="00900E12">
        <w:rPr>
          <w:rFonts w:ascii="Garamond" w:eastAsia="Playbill" w:hAnsi="Garamond"/>
          <w:snapToGrid w:val="0"/>
          <w:lang w:val="sq-AL"/>
        </w:rPr>
        <w:t xml:space="preserve">ër Krimin Ekonomik e Financiar. </w:t>
      </w:r>
    </w:p>
    <w:p w14:paraId="15017286" w14:textId="192DBC7D"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Ky sektor në nivel qendror përbëhet nga 5 specialistë, një prej të cilëve është i caktuar dhe trajnuar për këtë drejtim. Ai është përgjegjës për monitorimin e këtij drejtimi për 12 seksionet në drejtoritë vendore të policisë. Specialisti</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i këtij drejtimi mbikëqyr veprimtarinë e strukturave vendore, në funksion të parandalimit, zbulimit dhe goditjes së</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veprimtarisë kriminale në të gjithë territorin e vendit, evidenton rastet, bën analiza treguesish në shkallë vendi, përgjithëson raste e praktika më të mira të ndjekura.</w:t>
      </w:r>
      <w:r w:rsidR="00EA0DCA" w:rsidRPr="00900E12">
        <w:rPr>
          <w:rFonts w:ascii="Garamond" w:eastAsia="Playbill" w:hAnsi="Garamond"/>
          <w:snapToGrid w:val="0"/>
          <w:lang w:val="sq-AL"/>
        </w:rPr>
        <w:t xml:space="preserve"> </w:t>
      </w:r>
      <w:r w:rsidRPr="00900E12">
        <w:rPr>
          <w:rFonts w:ascii="Garamond" w:eastAsia="Playbill" w:hAnsi="Garamond"/>
          <w:snapToGrid w:val="0"/>
          <w:lang w:val="sq-AL"/>
        </w:rPr>
        <w:t>Harton plane në</w:t>
      </w:r>
      <w:r w:rsidR="006D539F" w:rsidRPr="00900E12">
        <w:rPr>
          <w:rFonts w:ascii="Garamond" w:eastAsia="Playbill" w:hAnsi="Garamond"/>
          <w:snapToGrid w:val="0"/>
          <w:lang w:val="sq-AL"/>
        </w:rPr>
        <w:t xml:space="preserve"> </w:t>
      </w:r>
      <w:r w:rsidRPr="00900E12">
        <w:rPr>
          <w:rFonts w:ascii="Garamond" w:eastAsia="Playbill" w:hAnsi="Garamond"/>
          <w:snapToGrid w:val="0"/>
          <w:lang w:val="sq-AL"/>
        </w:rPr>
        <w:t>shkallë vendi, për zbulimin e goditjen e kësaj veprimtarie. Koordinon me partnerët kombëtare</w:t>
      </w:r>
      <w:r w:rsidR="00EA0DCA" w:rsidRPr="00900E12">
        <w:rPr>
          <w:rFonts w:ascii="Garamond" w:eastAsia="Playbill" w:hAnsi="Garamond"/>
          <w:snapToGrid w:val="0"/>
          <w:lang w:val="sq-AL"/>
        </w:rPr>
        <w:t>,</w:t>
      </w:r>
      <w:r w:rsidRPr="00900E12">
        <w:rPr>
          <w:rFonts w:ascii="Garamond" w:eastAsia="Playbill" w:hAnsi="Garamond"/>
          <w:snapToGrid w:val="0"/>
          <w:lang w:val="sq-AL"/>
        </w:rPr>
        <w:t xml:space="preserve"> si</w:t>
      </w:r>
      <w:r w:rsidR="00EA0DCA" w:rsidRPr="00900E12">
        <w:rPr>
          <w:rFonts w:ascii="Garamond" w:eastAsia="Playbill" w:hAnsi="Garamond"/>
          <w:snapToGrid w:val="0"/>
          <w:lang w:val="sq-AL"/>
        </w:rPr>
        <w:t>:</w:t>
      </w:r>
      <w:r w:rsidRPr="00900E12">
        <w:rPr>
          <w:rFonts w:ascii="Garamond" w:eastAsia="Playbill" w:hAnsi="Garamond"/>
          <w:snapToGrid w:val="0"/>
          <w:lang w:val="sq-AL"/>
        </w:rPr>
        <w:t xml:space="preserve"> </w:t>
      </w:r>
      <w:r w:rsidR="00EA0DCA" w:rsidRPr="00900E12">
        <w:rPr>
          <w:rFonts w:ascii="Garamond" w:eastAsia="Playbill" w:hAnsi="Garamond"/>
          <w:snapToGrid w:val="0"/>
          <w:lang w:val="sq-AL"/>
        </w:rPr>
        <w:t>D</w:t>
      </w:r>
      <w:r w:rsidRPr="00900E12">
        <w:rPr>
          <w:rFonts w:ascii="Garamond" w:eastAsia="Playbill" w:hAnsi="Garamond"/>
          <w:snapToGrid w:val="0"/>
          <w:lang w:val="sq-AL"/>
        </w:rPr>
        <w:t>oganat, AKU</w:t>
      </w:r>
      <w:r w:rsidR="00EA0DCA" w:rsidRPr="00900E12">
        <w:rPr>
          <w:rFonts w:ascii="Garamond" w:eastAsia="Playbill" w:hAnsi="Garamond"/>
          <w:snapToGrid w:val="0"/>
          <w:lang w:val="sq-AL"/>
        </w:rPr>
        <w:t>-ja</w:t>
      </w:r>
      <w:r w:rsidRPr="00900E12">
        <w:rPr>
          <w:rFonts w:ascii="Garamond" w:eastAsia="Playbill" w:hAnsi="Garamond"/>
          <w:snapToGrid w:val="0"/>
          <w:lang w:val="sq-AL"/>
        </w:rPr>
        <w:t xml:space="preserve">, Tatimet, Drejtorinë </w:t>
      </w:r>
      <w:bookmarkStart w:id="5" w:name="_Hlk90972025"/>
      <w:r w:rsidRPr="00900E12">
        <w:rPr>
          <w:rFonts w:ascii="Garamond" w:eastAsia="Playbill" w:hAnsi="Garamond"/>
          <w:snapToGrid w:val="0"/>
          <w:lang w:val="sq-AL"/>
        </w:rPr>
        <w:t>e Përgjithshme të Pronësisë Industriale</w:t>
      </w:r>
      <w:bookmarkEnd w:id="5"/>
      <w:r w:rsidRPr="00900E12">
        <w:rPr>
          <w:rFonts w:ascii="Garamond" w:eastAsia="Playbill" w:hAnsi="Garamond"/>
          <w:snapToGrid w:val="0"/>
          <w:lang w:val="sq-AL"/>
        </w:rPr>
        <w:t xml:space="preserve">, prokuroritë e rretheve gjyqësore. Koordinon me partnerë ndërkombëtar si Europol, nëpërmjet kanalit të komunikimit </w:t>
      </w:r>
      <w:r w:rsidR="00AB0A8E" w:rsidRPr="00900E12">
        <w:rPr>
          <w:rFonts w:ascii="Garamond" w:eastAsia="Playbill" w:hAnsi="Garamond"/>
          <w:snapToGrid w:val="0"/>
          <w:lang w:val="sq-AL"/>
        </w:rPr>
        <w:t>“</w:t>
      </w:r>
      <w:r w:rsidRPr="00900E12">
        <w:rPr>
          <w:rFonts w:ascii="Garamond" w:eastAsia="Playbill" w:hAnsi="Garamond"/>
          <w:snapToGrid w:val="0"/>
          <w:lang w:val="sq-AL"/>
        </w:rPr>
        <w:t>SIENA</w:t>
      </w:r>
      <w:r w:rsidR="00AB0A8E" w:rsidRPr="00900E12">
        <w:rPr>
          <w:rFonts w:ascii="Garamond" w:eastAsia="Playbill" w:hAnsi="Garamond"/>
          <w:snapToGrid w:val="0"/>
          <w:lang w:val="sq-AL"/>
        </w:rPr>
        <w:t>”</w:t>
      </w:r>
      <w:r w:rsidRPr="00900E12">
        <w:rPr>
          <w:rFonts w:ascii="Garamond" w:eastAsia="Playbill" w:hAnsi="Garamond"/>
          <w:snapToGrid w:val="0"/>
          <w:lang w:val="sq-AL"/>
        </w:rPr>
        <w:t xml:space="preserve">, Interpol, oficerët ndërlidhës policor, si dhe me strukturat homologe rajonalë e evropianë, për zbulimin, parandalimin dhe goditjen e veprimtarisë kriminale në fushën e </w:t>
      </w:r>
      <w:r w:rsidR="007900F2" w:rsidRPr="00900E12">
        <w:rPr>
          <w:rFonts w:ascii="Garamond" w:eastAsia="Playbill" w:hAnsi="Garamond"/>
          <w:snapToGrid w:val="0"/>
          <w:lang w:val="sq-AL"/>
        </w:rPr>
        <w:t>p</w:t>
      </w:r>
      <w:r w:rsidRPr="00900E12">
        <w:rPr>
          <w:rFonts w:ascii="Garamond" w:eastAsia="Playbill" w:hAnsi="Garamond"/>
          <w:snapToGrid w:val="0"/>
          <w:lang w:val="sq-AL"/>
        </w:rPr>
        <w:t xml:space="preserve">ronësisë </w:t>
      </w:r>
      <w:r w:rsidR="007900F2" w:rsidRPr="00900E12">
        <w:rPr>
          <w:rFonts w:ascii="Garamond" w:eastAsia="Playbill" w:hAnsi="Garamond"/>
          <w:snapToGrid w:val="0"/>
          <w:lang w:val="sq-AL"/>
        </w:rPr>
        <w:t>i</w:t>
      </w:r>
      <w:r w:rsidRPr="00900E12">
        <w:rPr>
          <w:rFonts w:ascii="Garamond" w:eastAsia="Playbill" w:hAnsi="Garamond"/>
          <w:snapToGrid w:val="0"/>
          <w:lang w:val="sq-AL"/>
        </w:rPr>
        <w:t>ntelektuale. Organizon, trajnime për specialistët e hetimit të krimit ekonomik e financiar në qarqe, koordinon në bashkëpunim me ekspertë të fushës nga prokuroria, Drejtoria e Përgjithshme e Pronësisë Industriale</w:t>
      </w:r>
      <w:r w:rsidR="008900BC" w:rsidRPr="00900E12">
        <w:rPr>
          <w:rFonts w:ascii="Garamond" w:eastAsia="Playbill" w:hAnsi="Garamond"/>
          <w:snapToGrid w:val="0"/>
          <w:lang w:val="sq-AL"/>
        </w:rPr>
        <w:t>,</w:t>
      </w:r>
      <w:r w:rsidRPr="00900E12">
        <w:rPr>
          <w:rFonts w:ascii="Garamond" w:eastAsia="Playbill" w:hAnsi="Garamond"/>
          <w:snapToGrid w:val="0"/>
          <w:lang w:val="sq-AL"/>
        </w:rPr>
        <w:t xml:space="preserve"> Doganat, AKU</w:t>
      </w:r>
      <w:r w:rsidR="001A1E9A" w:rsidRPr="00900E12">
        <w:rPr>
          <w:rFonts w:ascii="Garamond" w:eastAsia="Playbill" w:hAnsi="Garamond"/>
          <w:snapToGrid w:val="0"/>
          <w:lang w:val="sq-AL"/>
        </w:rPr>
        <w:t>-ja</w:t>
      </w:r>
      <w:r w:rsidRPr="00900E12">
        <w:rPr>
          <w:rFonts w:ascii="Garamond" w:eastAsia="Playbill" w:hAnsi="Garamond"/>
          <w:snapToGrid w:val="0"/>
          <w:lang w:val="sq-AL"/>
        </w:rPr>
        <w:t>.</w:t>
      </w:r>
    </w:p>
    <w:p w14:paraId="70BB9CEB" w14:textId="257F23D0"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Në strukturat vendore, përgjegjës për parandalimin, zbulimin dokumentimin dhe goditjen e veprimtarisë së paligjshme në fushën e pronësisë intelektuale, janë seksionet për hetimin e </w:t>
      </w:r>
      <w:r w:rsidR="00FD4A59" w:rsidRPr="00900E12">
        <w:rPr>
          <w:rFonts w:ascii="Garamond" w:eastAsia="Playbill" w:hAnsi="Garamond"/>
          <w:snapToGrid w:val="0"/>
          <w:lang w:val="sq-AL"/>
        </w:rPr>
        <w:t>k</w:t>
      </w:r>
      <w:r w:rsidRPr="00900E12">
        <w:rPr>
          <w:rFonts w:ascii="Garamond" w:eastAsia="Playbill" w:hAnsi="Garamond"/>
          <w:snapToGrid w:val="0"/>
          <w:lang w:val="sq-AL"/>
        </w:rPr>
        <w:t xml:space="preserve">rimit </w:t>
      </w:r>
      <w:r w:rsidR="00FD4A59" w:rsidRPr="00900E12">
        <w:rPr>
          <w:rFonts w:ascii="Garamond" w:eastAsia="Playbill" w:hAnsi="Garamond"/>
          <w:snapToGrid w:val="0"/>
          <w:lang w:val="sq-AL"/>
        </w:rPr>
        <w:t>e</w:t>
      </w:r>
      <w:r w:rsidRPr="00900E12">
        <w:rPr>
          <w:rFonts w:ascii="Garamond" w:eastAsia="Playbill" w:hAnsi="Garamond"/>
          <w:snapToGrid w:val="0"/>
          <w:lang w:val="sq-AL"/>
        </w:rPr>
        <w:t xml:space="preserve">konomik e </w:t>
      </w:r>
      <w:r w:rsidR="00FD4A59" w:rsidRPr="00900E12">
        <w:rPr>
          <w:rFonts w:ascii="Garamond" w:eastAsia="Playbill" w:hAnsi="Garamond"/>
          <w:snapToGrid w:val="0"/>
          <w:lang w:val="sq-AL"/>
        </w:rPr>
        <w:t>f</w:t>
      </w:r>
      <w:r w:rsidRPr="00900E12">
        <w:rPr>
          <w:rFonts w:ascii="Garamond" w:eastAsia="Playbill" w:hAnsi="Garamond"/>
          <w:snapToGrid w:val="0"/>
          <w:lang w:val="sq-AL"/>
        </w:rPr>
        <w:t>inanciar, në 12 drejtoritë vendore në qarqe.</w:t>
      </w:r>
    </w:p>
    <w:p w14:paraId="687FC6A6" w14:textId="032A53E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 xml:space="preserve">Veprimtaria e çdo strukture, është e normuar dhe e rregulluar jo </w:t>
      </w:r>
      <w:r w:rsidR="00EA0DCA" w:rsidRPr="00900E12">
        <w:rPr>
          <w:rFonts w:ascii="Garamond" w:eastAsia="Playbill" w:hAnsi="Garamond"/>
          <w:snapToGrid w:val="0"/>
          <w:lang w:val="sq-AL"/>
        </w:rPr>
        <w:t>vetëm</w:t>
      </w:r>
      <w:r w:rsidRPr="00900E12">
        <w:rPr>
          <w:rFonts w:ascii="Garamond" w:eastAsia="Playbill" w:hAnsi="Garamond"/>
          <w:snapToGrid w:val="0"/>
          <w:lang w:val="sq-AL"/>
        </w:rPr>
        <w:t xml:space="preserve"> nga ligji penal e procedural, por edhe nga akte normative, nënligjore e urdhra, të cilat rregullojnë veprimtarinë e të gjithë subjekteve të policisë së shtetit, të angazhuar e të ngarkuar me detyrime në drejtim të parandalimit dhe goditjes së veprimtarisë së paligjshme në fushën e pronësisë intelektuale e industriale.</w:t>
      </w:r>
    </w:p>
    <w:p w14:paraId="30C5F85E" w14:textId="30FF3C23" w:rsidR="00621244"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t>Si rezultat i punës së strukturave të policisë së shtetit gjatë viteve 2016–2020, janë arritur këto rezultate në goditjen e veprimtarisë kriminale në fushën e pronësisë intelektuale;</w:t>
      </w:r>
    </w:p>
    <w:p w14:paraId="4AB2D7E4" w14:textId="22189BF8" w:rsidR="00EA0DCA" w:rsidRPr="00900E12" w:rsidRDefault="00621244" w:rsidP="00621244">
      <w:pPr>
        <w:suppressAutoHyphens/>
        <w:ind w:firstLine="284"/>
        <w:jc w:val="both"/>
        <w:rPr>
          <w:rFonts w:ascii="Garamond" w:eastAsia="Playbill" w:hAnsi="Garamond"/>
          <w:snapToGrid w:val="0"/>
          <w:lang w:val="sq-AL"/>
        </w:rPr>
      </w:pPr>
      <w:r w:rsidRPr="00900E12">
        <w:rPr>
          <w:rFonts w:ascii="Garamond" w:eastAsia="Playbill" w:hAnsi="Garamond"/>
          <w:snapToGrid w:val="0"/>
          <w:lang w:val="sq-AL"/>
        </w:rPr>
        <w:lastRenderedPageBreak/>
        <w:t xml:space="preserve">Të dhënat mbi treguesit për </w:t>
      </w:r>
      <w:r w:rsidR="00EA0DCA" w:rsidRPr="00900E12">
        <w:rPr>
          <w:rFonts w:ascii="Garamond" w:eastAsia="Playbill" w:hAnsi="Garamond"/>
          <w:snapToGrid w:val="0"/>
          <w:lang w:val="sq-AL"/>
        </w:rPr>
        <w:t>periudhën</w:t>
      </w:r>
      <w:r w:rsidRPr="00900E12">
        <w:rPr>
          <w:rFonts w:ascii="Garamond" w:eastAsia="Playbill" w:hAnsi="Garamond"/>
          <w:snapToGrid w:val="0"/>
          <w:lang w:val="sq-AL"/>
        </w:rPr>
        <w:t xml:space="preserve"> 2016–2020, paraqiten si vijon:</w:t>
      </w:r>
    </w:p>
    <w:tbl>
      <w:tblPr>
        <w:tblStyle w:val="TableGrid"/>
        <w:tblW w:w="9747" w:type="dxa"/>
        <w:tblLayout w:type="fixed"/>
        <w:tblLook w:val="04A0" w:firstRow="1" w:lastRow="0" w:firstColumn="1" w:lastColumn="0" w:noHBand="0" w:noVBand="1"/>
      </w:tblPr>
      <w:tblGrid>
        <w:gridCol w:w="392"/>
        <w:gridCol w:w="709"/>
        <w:gridCol w:w="425"/>
        <w:gridCol w:w="425"/>
        <w:gridCol w:w="425"/>
        <w:gridCol w:w="426"/>
        <w:gridCol w:w="425"/>
        <w:gridCol w:w="425"/>
        <w:gridCol w:w="425"/>
        <w:gridCol w:w="426"/>
        <w:gridCol w:w="425"/>
        <w:gridCol w:w="567"/>
        <w:gridCol w:w="425"/>
        <w:gridCol w:w="425"/>
        <w:gridCol w:w="426"/>
        <w:gridCol w:w="425"/>
        <w:gridCol w:w="425"/>
        <w:gridCol w:w="709"/>
        <w:gridCol w:w="709"/>
        <w:gridCol w:w="708"/>
      </w:tblGrid>
      <w:tr w:rsidR="00BE2724" w:rsidRPr="00900E12" w14:paraId="1DF1357C" w14:textId="77777777" w:rsidTr="00587B90">
        <w:trPr>
          <w:trHeight w:val="135"/>
        </w:trPr>
        <w:tc>
          <w:tcPr>
            <w:tcW w:w="392" w:type="dxa"/>
            <w:vMerge w:val="restart"/>
            <w:vAlign w:val="center"/>
          </w:tcPr>
          <w:p w14:paraId="51D38142"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Nr.</w:t>
            </w:r>
          </w:p>
        </w:tc>
        <w:tc>
          <w:tcPr>
            <w:tcW w:w="709" w:type="dxa"/>
            <w:vMerge w:val="restart"/>
            <w:textDirection w:val="btLr"/>
            <w:vAlign w:val="center"/>
          </w:tcPr>
          <w:p w14:paraId="3A129353" w14:textId="69E3B01B"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L</w:t>
            </w:r>
            <w:r w:rsidR="00EA0DCA" w:rsidRPr="00900E12">
              <w:rPr>
                <w:rFonts w:ascii="Garamond" w:eastAsia="Playbill" w:hAnsi="Garamond"/>
                <w:b/>
                <w:sz w:val="20"/>
                <w:szCs w:val="20"/>
                <w:lang w:val="sq-AL"/>
              </w:rPr>
              <w:t>l</w:t>
            </w:r>
            <w:r w:rsidRPr="00900E12">
              <w:rPr>
                <w:rFonts w:ascii="Garamond" w:eastAsia="Playbill" w:hAnsi="Garamond"/>
                <w:b/>
                <w:sz w:val="20"/>
                <w:szCs w:val="20"/>
                <w:lang w:val="sq-AL"/>
              </w:rPr>
              <w:t xml:space="preserve">oji i </w:t>
            </w:r>
            <w:r w:rsidR="00EA0DCA" w:rsidRPr="00900E12">
              <w:rPr>
                <w:rFonts w:ascii="Garamond" w:eastAsia="Playbill" w:hAnsi="Garamond"/>
                <w:b/>
                <w:sz w:val="20"/>
                <w:szCs w:val="20"/>
                <w:lang w:val="sq-AL"/>
              </w:rPr>
              <w:t>paligjshmërisë</w:t>
            </w:r>
          </w:p>
        </w:tc>
        <w:tc>
          <w:tcPr>
            <w:tcW w:w="6520" w:type="dxa"/>
            <w:gridSpan w:val="15"/>
          </w:tcPr>
          <w:p w14:paraId="75AAA287" w14:textId="05E7CB05" w:rsidR="00BE2724" w:rsidRPr="00900E12" w:rsidRDefault="00BE2724" w:rsidP="00052A40">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Vitet</w:t>
            </w:r>
          </w:p>
        </w:tc>
        <w:tc>
          <w:tcPr>
            <w:tcW w:w="2126" w:type="dxa"/>
            <w:gridSpan w:val="3"/>
            <w:vMerge w:val="restart"/>
          </w:tcPr>
          <w:p w14:paraId="2E2A0AE8"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Totali</w:t>
            </w:r>
          </w:p>
        </w:tc>
      </w:tr>
      <w:tr w:rsidR="00BE2724" w:rsidRPr="00900E12" w14:paraId="66A6A04D" w14:textId="77777777" w:rsidTr="00052A40">
        <w:trPr>
          <w:trHeight w:val="47"/>
        </w:trPr>
        <w:tc>
          <w:tcPr>
            <w:tcW w:w="392" w:type="dxa"/>
            <w:vMerge/>
          </w:tcPr>
          <w:p w14:paraId="499D894C" w14:textId="77777777" w:rsidR="00BE2724" w:rsidRPr="00900E12" w:rsidRDefault="00BE2724" w:rsidP="00BE2724">
            <w:pPr>
              <w:spacing w:line="276" w:lineRule="auto"/>
              <w:jc w:val="both"/>
              <w:rPr>
                <w:rFonts w:ascii="Garamond" w:eastAsia="Playbill" w:hAnsi="Garamond"/>
                <w:b/>
                <w:sz w:val="20"/>
                <w:szCs w:val="20"/>
                <w:lang w:val="sq-AL"/>
              </w:rPr>
            </w:pPr>
          </w:p>
        </w:tc>
        <w:tc>
          <w:tcPr>
            <w:tcW w:w="709" w:type="dxa"/>
            <w:vMerge/>
            <w:textDirection w:val="btLr"/>
          </w:tcPr>
          <w:p w14:paraId="3BA90BBD" w14:textId="77777777" w:rsidR="00BE2724" w:rsidRPr="00900E12" w:rsidRDefault="00BE2724" w:rsidP="00BE2724">
            <w:pPr>
              <w:spacing w:line="276" w:lineRule="auto"/>
              <w:ind w:left="113" w:right="113"/>
              <w:jc w:val="both"/>
              <w:rPr>
                <w:rFonts w:ascii="Garamond" w:eastAsia="Playbill" w:hAnsi="Garamond"/>
                <w:b/>
                <w:sz w:val="20"/>
                <w:szCs w:val="20"/>
                <w:lang w:val="sq-AL"/>
              </w:rPr>
            </w:pPr>
          </w:p>
        </w:tc>
        <w:tc>
          <w:tcPr>
            <w:tcW w:w="1275" w:type="dxa"/>
            <w:gridSpan w:val="3"/>
            <w:vAlign w:val="center"/>
          </w:tcPr>
          <w:p w14:paraId="5F343769"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2016</w:t>
            </w:r>
          </w:p>
        </w:tc>
        <w:tc>
          <w:tcPr>
            <w:tcW w:w="1276" w:type="dxa"/>
            <w:gridSpan w:val="3"/>
            <w:vAlign w:val="center"/>
          </w:tcPr>
          <w:p w14:paraId="713EAA9B"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2017</w:t>
            </w:r>
          </w:p>
        </w:tc>
        <w:tc>
          <w:tcPr>
            <w:tcW w:w="1276" w:type="dxa"/>
            <w:gridSpan w:val="3"/>
            <w:vAlign w:val="center"/>
          </w:tcPr>
          <w:p w14:paraId="0C23F8FE"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2018</w:t>
            </w:r>
          </w:p>
        </w:tc>
        <w:tc>
          <w:tcPr>
            <w:tcW w:w="1417" w:type="dxa"/>
            <w:gridSpan w:val="3"/>
            <w:vAlign w:val="center"/>
          </w:tcPr>
          <w:p w14:paraId="5B13E557"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2019</w:t>
            </w:r>
          </w:p>
        </w:tc>
        <w:tc>
          <w:tcPr>
            <w:tcW w:w="1276" w:type="dxa"/>
            <w:gridSpan w:val="3"/>
            <w:vAlign w:val="center"/>
          </w:tcPr>
          <w:p w14:paraId="255215DF"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2020</w:t>
            </w:r>
          </w:p>
        </w:tc>
        <w:tc>
          <w:tcPr>
            <w:tcW w:w="2126" w:type="dxa"/>
            <w:gridSpan w:val="3"/>
            <w:vMerge/>
          </w:tcPr>
          <w:p w14:paraId="591DC8A1" w14:textId="77777777" w:rsidR="00BE2724" w:rsidRPr="00900E12" w:rsidRDefault="00BE2724" w:rsidP="00BE2724">
            <w:pPr>
              <w:spacing w:line="276" w:lineRule="auto"/>
              <w:jc w:val="both"/>
              <w:rPr>
                <w:rFonts w:ascii="Garamond" w:eastAsia="Playbill" w:hAnsi="Garamond"/>
                <w:sz w:val="20"/>
                <w:szCs w:val="20"/>
                <w:lang w:val="sq-AL"/>
              </w:rPr>
            </w:pPr>
          </w:p>
        </w:tc>
      </w:tr>
      <w:tr w:rsidR="00BE2724" w:rsidRPr="00900E12" w14:paraId="43F5671B" w14:textId="77777777" w:rsidTr="00885C46">
        <w:trPr>
          <w:cantSplit/>
          <w:trHeight w:val="1169"/>
        </w:trPr>
        <w:tc>
          <w:tcPr>
            <w:tcW w:w="392" w:type="dxa"/>
            <w:vMerge/>
          </w:tcPr>
          <w:p w14:paraId="2160A5AE" w14:textId="77777777" w:rsidR="00BE2724" w:rsidRPr="00900E12" w:rsidRDefault="00BE2724" w:rsidP="00BE2724">
            <w:pPr>
              <w:spacing w:line="276" w:lineRule="auto"/>
              <w:jc w:val="both"/>
              <w:rPr>
                <w:rFonts w:ascii="Garamond" w:eastAsia="Playbill" w:hAnsi="Garamond"/>
                <w:b/>
                <w:sz w:val="20"/>
                <w:szCs w:val="20"/>
                <w:lang w:val="sq-AL"/>
              </w:rPr>
            </w:pPr>
          </w:p>
        </w:tc>
        <w:tc>
          <w:tcPr>
            <w:tcW w:w="709" w:type="dxa"/>
            <w:vMerge/>
            <w:textDirection w:val="btLr"/>
          </w:tcPr>
          <w:p w14:paraId="13C0D9C8" w14:textId="77777777" w:rsidR="00BE2724" w:rsidRPr="00900E12" w:rsidRDefault="00BE2724" w:rsidP="00BE2724">
            <w:pPr>
              <w:spacing w:line="276" w:lineRule="auto"/>
              <w:ind w:left="113" w:right="113"/>
              <w:jc w:val="both"/>
              <w:rPr>
                <w:rFonts w:ascii="Garamond" w:eastAsia="Playbill" w:hAnsi="Garamond"/>
                <w:b/>
                <w:sz w:val="20"/>
                <w:szCs w:val="20"/>
                <w:lang w:val="sq-AL"/>
              </w:rPr>
            </w:pPr>
          </w:p>
        </w:tc>
        <w:tc>
          <w:tcPr>
            <w:tcW w:w="425" w:type="dxa"/>
            <w:textDirection w:val="btLr"/>
            <w:vAlign w:val="center"/>
          </w:tcPr>
          <w:p w14:paraId="686F91C4"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425" w:type="dxa"/>
            <w:textDirection w:val="btLr"/>
            <w:vAlign w:val="center"/>
          </w:tcPr>
          <w:p w14:paraId="1B37EA51"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425" w:type="dxa"/>
            <w:textDirection w:val="btLr"/>
            <w:vAlign w:val="center"/>
          </w:tcPr>
          <w:p w14:paraId="4B24DE4C"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c>
          <w:tcPr>
            <w:tcW w:w="426" w:type="dxa"/>
            <w:textDirection w:val="btLr"/>
            <w:vAlign w:val="center"/>
          </w:tcPr>
          <w:p w14:paraId="6070DE47"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425" w:type="dxa"/>
            <w:textDirection w:val="btLr"/>
            <w:vAlign w:val="center"/>
          </w:tcPr>
          <w:p w14:paraId="650C2D5F"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425" w:type="dxa"/>
            <w:textDirection w:val="btLr"/>
            <w:vAlign w:val="center"/>
          </w:tcPr>
          <w:p w14:paraId="1F357EB7"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c>
          <w:tcPr>
            <w:tcW w:w="425" w:type="dxa"/>
            <w:textDirection w:val="btLr"/>
            <w:vAlign w:val="center"/>
          </w:tcPr>
          <w:p w14:paraId="624AE6DB"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426" w:type="dxa"/>
            <w:textDirection w:val="btLr"/>
            <w:vAlign w:val="center"/>
          </w:tcPr>
          <w:p w14:paraId="6E87381F"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425" w:type="dxa"/>
            <w:textDirection w:val="btLr"/>
            <w:vAlign w:val="center"/>
          </w:tcPr>
          <w:p w14:paraId="5480F1ED"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c>
          <w:tcPr>
            <w:tcW w:w="567" w:type="dxa"/>
            <w:textDirection w:val="btLr"/>
            <w:vAlign w:val="center"/>
          </w:tcPr>
          <w:p w14:paraId="71CDE3E4"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425" w:type="dxa"/>
            <w:textDirection w:val="btLr"/>
            <w:vAlign w:val="center"/>
          </w:tcPr>
          <w:p w14:paraId="02AC9705"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425" w:type="dxa"/>
            <w:textDirection w:val="btLr"/>
            <w:vAlign w:val="center"/>
          </w:tcPr>
          <w:p w14:paraId="322A5197"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c>
          <w:tcPr>
            <w:tcW w:w="426" w:type="dxa"/>
            <w:textDirection w:val="btLr"/>
            <w:vAlign w:val="center"/>
          </w:tcPr>
          <w:p w14:paraId="1C88DF3C"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425" w:type="dxa"/>
            <w:textDirection w:val="btLr"/>
            <w:vAlign w:val="center"/>
          </w:tcPr>
          <w:p w14:paraId="49E8AEF4"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425" w:type="dxa"/>
            <w:textDirection w:val="btLr"/>
            <w:vAlign w:val="center"/>
          </w:tcPr>
          <w:p w14:paraId="7E8C9C48"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c>
          <w:tcPr>
            <w:tcW w:w="709" w:type="dxa"/>
            <w:textDirection w:val="btLr"/>
            <w:vAlign w:val="center"/>
          </w:tcPr>
          <w:p w14:paraId="73546798"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Evidentuar</w:t>
            </w:r>
          </w:p>
        </w:tc>
        <w:tc>
          <w:tcPr>
            <w:tcW w:w="709" w:type="dxa"/>
            <w:textDirection w:val="btLr"/>
            <w:vAlign w:val="center"/>
          </w:tcPr>
          <w:p w14:paraId="081732B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Zbuluar</w:t>
            </w:r>
          </w:p>
        </w:tc>
        <w:tc>
          <w:tcPr>
            <w:tcW w:w="708" w:type="dxa"/>
            <w:textDirection w:val="btLr"/>
            <w:vAlign w:val="center"/>
          </w:tcPr>
          <w:p w14:paraId="7D01AA76"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Autor</w:t>
            </w:r>
          </w:p>
        </w:tc>
      </w:tr>
      <w:tr w:rsidR="00BE2724" w:rsidRPr="00900E12" w14:paraId="64CB8E6C" w14:textId="77777777" w:rsidTr="00885C46">
        <w:trPr>
          <w:cantSplit/>
          <w:trHeight w:val="971"/>
        </w:trPr>
        <w:tc>
          <w:tcPr>
            <w:tcW w:w="392" w:type="dxa"/>
            <w:vAlign w:val="center"/>
          </w:tcPr>
          <w:p w14:paraId="38814290"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1</w:t>
            </w:r>
          </w:p>
        </w:tc>
        <w:tc>
          <w:tcPr>
            <w:tcW w:w="709" w:type="dxa"/>
            <w:textDirection w:val="btLr"/>
            <w:vAlign w:val="center"/>
          </w:tcPr>
          <w:p w14:paraId="51E35A4A" w14:textId="6E0CC2FB" w:rsidR="00BE2724" w:rsidRPr="00900E12" w:rsidRDefault="00BE2724" w:rsidP="00EA0DCA">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 xml:space="preserve">Në </w:t>
            </w:r>
            <w:r w:rsidR="00EA0DCA" w:rsidRPr="00900E12">
              <w:rPr>
                <w:rFonts w:ascii="Garamond" w:eastAsia="Playbill" w:hAnsi="Garamond"/>
                <w:b/>
                <w:sz w:val="20"/>
                <w:szCs w:val="20"/>
                <w:lang w:val="sq-AL"/>
              </w:rPr>
              <w:t>fushë</w:t>
            </w:r>
            <w:r w:rsidRPr="00900E12">
              <w:rPr>
                <w:rFonts w:ascii="Garamond" w:eastAsia="Playbill" w:hAnsi="Garamond"/>
                <w:b/>
                <w:sz w:val="20"/>
                <w:szCs w:val="20"/>
                <w:lang w:val="sq-AL"/>
              </w:rPr>
              <w:t xml:space="preserve"> </w:t>
            </w:r>
            <w:r w:rsidR="00EA0DCA" w:rsidRPr="00900E12">
              <w:rPr>
                <w:rFonts w:ascii="Garamond" w:eastAsia="Playbill" w:hAnsi="Garamond"/>
                <w:b/>
                <w:sz w:val="20"/>
                <w:szCs w:val="20"/>
                <w:lang w:val="sq-AL"/>
              </w:rPr>
              <w:t>p</w:t>
            </w:r>
            <w:r w:rsidRPr="00900E12">
              <w:rPr>
                <w:rFonts w:ascii="Garamond" w:eastAsia="Playbill" w:hAnsi="Garamond"/>
                <w:b/>
                <w:sz w:val="20"/>
                <w:szCs w:val="20"/>
                <w:lang w:val="sq-AL"/>
              </w:rPr>
              <w:t>ron.</w:t>
            </w:r>
            <w:r w:rsidR="00EA0DCA" w:rsidRPr="00900E12">
              <w:rPr>
                <w:rFonts w:ascii="Garamond" w:eastAsia="Playbill" w:hAnsi="Garamond"/>
                <w:b/>
                <w:sz w:val="20"/>
                <w:szCs w:val="20"/>
                <w:lang w:val="sq-AL"/>
              </w:rPr>
              <w:t>i</w:t>
            </w:r>
            <w:r w:rsidRPr="00900E12">
              <w:rPr>
                <w:rFonts w:ascii="Garamond" w:eastAsia="Playbill" w:hAnsi="Garamond"/>
                <w:b/>
                <w:sz w:val="20"/>
                <w:szCs w:val="20"/>
                <w:lang w:val="sq-AL"/>
              </w:rPr>
              <w:t>nd</w:t>
            </w:r>
            <w:r w:rsidR="00EA0DCA" w:rsidRPr="00900E12">
              <w:rPr>
                <w:rFonts w:ascii="Garamond" w:eastAsia="Playbill" w:hAnsi="Garamond"/>
                <w:b/>
                <w:sz w:val="20"/>
                <w:szCs w:val="20"/>
                <w:lang w:val="sq-AL"/>
              </w:rPr>
              <w:t>.</w:t>
            </w:r>
          </w:p>
        </w:tc>
        <w:tc>
          <w:tcPr>
            <w:tcW w:w="425" w:type="dxa"/>
            <w:textDirection w:val="btLr"/>
            <w:vAlign w:val="center"/>
          </w:tcPr>
          <w:p w14:paraId="1A0BA9C5"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160</w:t>
            </w:r>
          </w:p>
        </w:tc>
        <w:tc>
          <w:tcPr>
            <w:tcW w:w="425" w:type="dxa"/>
            <w:textDirection w:val="btLr"/>
            <w:vAlign w:val="center"/>
          </w:tcPr>
          <w:p w14:paraId="4C7C98B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158</w:t>
            </w:r>
          </w:p>
        </w:tc>
        <w:tc>
          <w:tcPr>
            <w:tcW w:w="425" w:type="dxa"/>
            <w:textDirection w:val="btLr"/>
            <w:vAlign w:val="center"/>
          </w:tcPr>
          <w:p w14:paraId="62FBC6D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171</w:t>
            </w:r>
          </w:p>
        </w:tc>
        <w:tc>
          <w:tcPr>
            <w:tcW w:w="426" w:type="dxa"/>
            <w:textDirection w:val="btLr"/>
            <w:vAlign w:val="center"/>
          </w:tcPr>
          <w:p w14:paraId="70086445"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195</w:t>
            </w:r>
          </w:p>
        </w:tc>
        <w:tc>
          <w:tcPr>
            <w:tcW w:w="425" w:type="dxa"/>
            <w:textDirection w:val="btLr"/>
            <w:vAlign w:val="center"/>
          </w:tcPr>
          <w:p w14:paraId="0CFBAB6C"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193</w:t>
            </w:r>
          </w:p>
        </w:tc>
        <w:tc>
          <w:tcPr>
            <w:tcW w:w="425" w:type="dxa"/>
            <w:textDirection w:val="btLr"/>
            <w:vAlign w:val="center"/>
          </w:tcPr>
          <w:p w14:paraId="2DEC078E"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215</w:t>
            </w:r>
          </w:p>
        </w:tc>
        <w:tc>
          <w:tcPr>
            <w:tcW w:w="425" w:type="dxa"/>
            <w:textDirection w:val="btLr"/>
            <w:vAlign w:val="center"/>
          </w:tcPr>
          <w:p w14:paraId="52EAAAB3"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160</w:t>
            </w:r>
          </w:p>
        </w:tc>
        <w:tc>
          <w:tcPr>
            <w:tcW w:w="426" w:type="dxa"/>
            <w:textDirection w:val="btLr"/>
            <w:vAlign w:val="center"/>
          </w:tcPr>
          <w:p w14:paraId="0FA3863F"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143</w:t>
            </w:r>
          </w:p>
        </w:tc>
        <w:tc>
          <w:tcPr>
            <w:tcW w:w="425" w:type="dxa"/>
            <w:textDirection w:val="btLr"/>
            <w:vAlign w:val="center"/>
          </w:tcPr>
          <w:p w14:paraId="0F61E3F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177</w:t>
            </w:r>
          </w:p>
        </w:tc>
        <w:tc>
          <w:tcPr>
            <w:tcW w:w="567" w:type="dxa"/>
            <w:textDirection w:val="btLr"/>
            <w:vAlign w:val="center"/>
          </w:tcPr>
          <w:p w14:paraId="39738D11"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121</w:t>
            </w:r>
          </w:p>
        </w:tc>
        <w:tc>
          <w:tcPr>
            <w:tcW w:w="425" w:type="dxa"/>
            <w:textDirection w:val="btLr"/>
            <w:vAlign w:val="center"/>
          </w:tcPr>
          <w:p w14:paraId="20F79534"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113</w:t>
            </w:r>
          </w:p>
        </w:tc>
        <w:tc>
          <w:tcPr>
            <w:tcW w:w="425" w:type="dxa"/>
            <w:textDirection w:val="btLr"/>
            <w:vAlign w:val="center"/>
          </w:tcPr>
          <w:p w14:paraId="55239F11"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131</w:t>
            </w:r>
          </w:p>
        </w:tc>
        <w:tc>
          <w:tcPr>
            <w:tcW w:w="426" w:type="dxa"/>
            <w:textDirection w:val="btLr"/>
            <w:vAlign w:val="center"/>
          </w:tcPr>
          <w:p w14:paraId="529A2B56"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116</w:t>
            </w:r>
          </w:p>
        </w:tc>
        <w:tc>
          <w:tcPr>
            <w:tcW w:w="425" w:type="dxa"/>
            <w:textDirection w:val="btLr"/>
            <w:vAlign w:val="center"/>
          </w:tcPr>
          <w:p w14:paraId="7F7D6C1D"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107</w:t>
            </w:r>
          </w:p>
        </w:tc>
        <w:tc>
          <w:tcPr>
            <w:tcW w:w="425" w:type="dxa"/>
            <w:textDirection w:val="btLr"/>
            <w:vAlign w:val="center"/>
          </w:tcPr>
          <w:p w14:paraId="09A987A1"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203</w:t>
            </w:r>
          </w:p>
        </w:tc>
        <w:tc>
          <w:tcPr>
            <w:tcW w:w="709" w:type="dxa"/>
            <w:vAlign w:val="center"/>
          </w:tcPr>
          <w:p w14:paraId="47C4DEF7"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752</w:t>
            </w:r>
          </w:p>
        </w:tc>
        <w:tc>
          <w:tcPr>
            <w:tcW w:w="709" w:type="dxa"/>
            <w:vAlign w:val="center"/>
          </w:tcPr>
          <w:p w14:paraId="66AA7B66"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714</w:t>
            </w:r>
          </w:p>
        </w:tc>
        <w:tc>
          <w:tcPr>
            <w:tcW w:w="708" w:type="dxa"/>
            <w:vAlign w:val="center"/>
          </w:tcPr>
          <w:p w14:paraId="354CF7CF"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897</w:t>
            </w:r>
          </w:p>
        </w:tc>
      </w:tr>
      <w:tr w:rsidR="00BE2724" w:rsidRPr="00900E12" w14:paraId="1650FBEE" w14:textId="77777777" w:rsidTr="00885C46">
        <w:trPr>
          <w:cantSplit/>
          <w:trHeight w:val="1070"/>
        </w:trPr>
        <w:tc>
          <w:tcPr>
            <w:tcW w:w="392" w:type="dxa"/>
            <w:vAlign w:val="center"/>
          </w:tcPr>
          <w:p w14:paraId="7023B759"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w:t>
            </w:r>
          </w:p>
        </w:tc>
        <w:tc>
          <w:tcPr>
            <w:tcW w:w="709" w:type="dxa"/>
            <w:textDirection w:val="btLr"/>
            <w:vAlign w:val="center"/>
          </w:tcPr>
          <w:p w14:paraId="253DC3AD" w14:textId="21372FD0" w:rsidR="00BE2724" w:rsidRPr="00900E12" w:rsidRDefault="00BE2724" w:rsidP="00EA0DCA">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Në</w:t>
            </w:r>
            <w:r w:rsidR="006D539F" w:rsidRPr="00900E12">
              <w:rPr>
                <w:rFonts w:ascii="Garamond" w:eastAsia="Playbill" w:hAnsi="Garamond"/>
                <w:b/>
                <w:sz w:val="20"/>
                <w:szCs w:val="20"/>
                <w:lang w:val="sq-AL"/>
              </w:rPr>
              <w:t xml:space="preserve"> </w:t>
            </w:r>
            <w:r w:rsidR="00EA0DCA" w:rsidRPr="00900E12">
              <w:rPr>
                <w:rFonts w:ascii="Garamond" w:eastAsia="Playbill" w:hAnsi="Garamond"/>
                <w:b/>
                <w:sz w:val="20"/>
                <w:szCs w:val="20"/>
                <w:lang w:val="sq-AL"/>
              </w:rPr>
              <w:t>fushë</w:t>
            </w:r>
            <w:r w:rsidRPr="00900E12">
              <w:rPr>
                <w:rFonts w:ascii="Garamond" w:eastAsia="Playbill" w:hAnsi="Garamond"/>
                <w:b/>
                <w:sz w:val="20"/>
                <w:szCs w:val="20"/>
                <w:lang w:val="sq-AL"/>
              </w:rPr>
              <w:t xml:space="preserve"> pron.</w:t>
            </w:r>
            <w:r w:rsidR="00EA0DCA" w:rsidRPr="00900E12">
              <w:rPr>
                <w:rFonts w:ascii="Garamond" w:eastAsia="Playbill" w:hAnsi="Garamond"/>
                <w:b/>
                <w:sz w:val="20"/>
                <w:szCs w:val="20"/>
                <w:lang w:val="sq-AL"/>
              </w:rPr>
              <w:t>i</w:t>
            </w:r>
            <w:r w:rsidRPr="00900E12">
              <w:rPr>
                <w:rFonts w:ascii="Garamond" w:eastAsia="Playbill" w:hAnsi="Garamond"/>
                <w:b/>
                <w:sz w:val="20"/>
                <w:szCs w:val="20"/>
                <w:lang w:val="sq-AL"/>
              </w:rPr>
              <w:t>nte</w:t>
            </w:r>
            <w:r w:rsidR="00EA0DCA" w:rsidRPr="00900E12">
              <w:rPr>
                <w:rFonts w:ascii="Garamond" w:eastAsia="Playbill" w:hAnsi="Garamond"/>
                <w:b/>
                <w:sz w:val="20"/>
                <w:szCs w:val="20"/>
                <w:lang w:val="sq-AL"/>
              </w:rPr>
              <w:t>.</w:t>
            </w:r>
          </w:p>
        </w:tc>
        <w:tc>
          <w:tcPr>
            <w:tcW w:w="425" w:type="dxa"/>
            <w:vAlign w:val="center"/>
          </w:tcPr>
          <w:p w14:paraId="4D887E84"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5</w:t>
            </w:r>
          </w:p>
        </w:tc>
        <w:tc>
          <w:tcPr>
            <w:tcW w:w="425" w:type="dxa"/>
            <w:vAlign w:val="center"/>
          </w:tcPr>
          <w:p w14:paraId="086A706A"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7667398B"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7</w:t>
            </w:r>
          </w:p>
        </w:tc>
        <w:tc>
          <w:tcPr>
            <w:tcW w:w="426" w:type="dxa"/>
            <w:vAlign w:val="center"/>
          </w:tcPr>
          <w:p w14:paraId="71177BAF"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2CF0E1E2"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301677F0"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69040E0C"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10</w:t>
            </w:r>
          </w:p>
        </w:tc>
        <w:tc>
          <w:tcPr>
            <w:tcW w:w="426" w:type="dxa"/>
            <w:vAlign w:val="center"/>
          </w:tcPr>
          <w:p w14:paraId="5B9BD6B9"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10</w:t>
            </w:r>
          </w:p>
        </w:tc>
        <w:tc>
          <w:tcPr>
            <w:tcW w:w="425" w:type="dxa"/>
            <w:vAlign w:val="center"/>
          </w:tcPr>
          <w:p w14:paraId="0489546C"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11</w:t>
            </w:r>
          </w:p>
        </w:tc>
        <w:tc>
          <w:tcPr>
            <w:tcW w:w="567" w:type="dxa"/>
            <w:vAlign w:val="center"/>
          </w:tcPr>
          <w:p w14:paraId="23786537"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5CCFA860"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5" w:type="dxa"/>
            <w:vAlign w:val="center"/>
          </w:tcPr>
          <w:p w14:paraId="257B49F6"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4</w:t>
            </w:r>
          </w:p>
        </w:tc>
        <w:tc>
          <w:tcPr>
            <w:tcW w:w="426" w:type="dxa"/>
            <w:vAlign w:val="center"/>
          </w:tcPr>
          <w:p w14:paraId="05D1291A"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w:t>
            </w:r>
          </w:p>
        </w:tc>
        <w:tc>
          <w:tcPr>
            <w:tcW w:w="425" w:type="dxa"/>
            <w:vAlign w:val="center"/>
          </w:tcPr>
          <w:p w14:paraId="44228FE7"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w:t>
            </w:r>
          </w:p>
        </w:tc>
        <w:tc>
          <w:tcPr>
            <w:tcW w:w="425" w:type="dxa"/>
            <w:vAlign w:val="center"/>
          </w:tcPr>
          <w:p w14:paraId="7CF7795D"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3</w:t>
            </w:r>
          </w:p>
        </w:tc>
        <w:tc>
          <w:tcPr>
            <w:tcW w:w="709" w:type="dxa"/>
            <w:vAlign w:val="center"/>
          </w:tcPr>
          <w:p w14:paraId="3CF7ECEE"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25</w:t>
            </w:r>
          </w:p>
        </w:tc>
        <w:tc>
          <w:tcPr>
            <w:tcW w:w="709" w:type="dxa"/>
            <w:vAlign w:val="center"/>
          </w:tcPr>
          <w:p w14:paraId="0E4941F4"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24</w:t>
            </w:r>
          </w:p>
        </w:tc>
        <w:tc>
          <w:tcPr>
            <w:tcW w:w="708" w:type="dxa"/>
            <w:vAlign w:val="center"/>
          </w:tcPr>
          <w:p w14:paraId="2B73D8CD"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29</w:t>
            </w:r>
          </w:p>
        </w:tc>
      </w:tr>
      <w:tr w:rsidR="00BE2724" w:rsidRPr="00900E12" w14:paraId="314AA385" w14:textId="77777777" w:rsidTr="00885C46">
        <w:trPr>
          <w:cantSplit/>
          <w:trHeight w:val="710"/>
        </w:trPr>
        <w:tc>
          <w:tcPr>
            <w:tcW w:w="392" w:type="dxa"/>
            <w:vAlign w:val="center"/>
          </w:tcPr>
          <w:p w14:paraId="3BDD8991"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3</w:t>
            </w:r>
          </w:p>
        </w:tc>
        <w:tc>
          <w:tcPr>
            <w:tcW w:w="709" w:type="dxa"/>
            <w:textDirection w:val="btLr"/>
            <w:vAlign w:val="center"/>
          </w:tcPr>
          <w:p w14:paraId="3CF34AAE"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Totali</w:t>
            </w:r>
          </w:p>
        </w:tc>
        <w:tc>
          <w:tcPr>
            <w:tcW w:w="425" w:type="dxa"/>
            <w:textDirection w:val="btLr"/>
            <w:vAlign w:val="center"/>
          </w:tcPr>
          <w:p w14:paraId="5C84C83B"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165</w:t>
            </w:r>
          </w:p>
        </w:tc>
        <w:tc>
          <w:tcPr>
            <w:tcW w:w="425" w:type="dxa"/>
            <w:textDirection w:val="btLr"/>
            <w:vAlign w:val="center"/>
          </w:tcPr>
          <w:p w14:paraId="6D02632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162</w:t>
            </w:r>
          </w:p>
        </w:tc>
        <w:tc>
          <w:tcPr>
            <w:tcW w:w="425" w:type="dxa"/>
            <w:textDirection w:val="btLr"/>
            <w:vAlign w:val="center"/>
          </w:tcPr>
          <w:p w14:paraId="0FA3130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178</w:t>
            </w:r>
          </w:p>
        </w:tc>
        <w:tc>
          <w:tcPr>
            <w:tcW w:w="426" w:type="dxa"/>
            <w:textDirection w:val="btLr"/>
            <w:vAlign w:val="center"/>
          </w:tcPr>
          <w:p w14:paraId="7E1DEC8C"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199</w:t>
            </w:r>
          </w:p>
        </w:tc>
        <w:tc>
          <w:tcPr>
            <w:tcW w:w="425" w:type="dxa"/>
            <w:textDirection w:val="btLr"/>
            <w:vAlign w:val="center"/>
          </w:tcPr>
          <w:p w14:paraId="5D08C479"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197</w:t>
            </w:r>
          </w:p>
        </w:tc>
        <w:tc>
          <w:tcPr>
            <w:tcW w:w="425" w:type="dxa"/>
            <w:textDirection w:val="btLr"/>
            <w:vAlign w:val="center"/>
          </w:tcPr>
          <w:p w14:paraId="34663B7C"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219</w:t>
            </w:r>
          </w:p>
        </w:tc>
        <w:tc>
          <w:tcPr>
            <w:tcW w:w="425" w:type="dxa"/>
            <w:textDirection w:val="btLr"/>
            <w:vAlign w:val="center"/>
          </w:tcPr>
          <w:p w14:paraId="5104E29B"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170</w:t>
            </w:r>
          </w:p>
        </w:tc>
        <w:tc>
          <w:tcPr>
            <w:tcW w:w="426" w:type="dxa"/>
            <w:textDirection w:val="btLr"/>
            <w:vAlign w:val="center"/>
          </w:tcPr>
          <w:p w14:paraId="437636FD"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153</w:t>
            </w:r>
          </w:p>
        </w:tc>
        <w:tc>
          <w:tcPr>
            <w:tcW w:w="425" w:type="dxa"/>
            <w:textDirection w:val="btLr"/>
            <w:vAlign w:val="center"/>
          </w:tcPr>
          <w:p w14:paraId="29286A38"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188</w:t>
            </w:r>
          </w:p>
        </w:tc>
        <w:tc>
          <w:tcPr>
            <w:tcW w:w="567" w:type="dxa"/>
            <w:textDirection w:val="btLr"/>
            <w:vAlign w:val="center"/>
          </w:tcPr>
          <w:p w14:paraId="0E7FA5D0"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125</w:t>
            </w:r>
          </w:p>
        </w:tc>
        <w:tc>
          <w:tcPr>
            <w:tcW w:w="425" w:type="dxa"/>
            <w:textDirection w:val="btLr"/>
            <w:vAlign w:val="center"/>
          </w:tcPr>
          <w:p w14:paraId="5208CA45"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117</w:t>
            </w:r>
          </w:p>
        </w:tc>
        <w:tc>
          <w:tcPr>
            <w:tcW w:w="425" w:type="dxa"/>
            <w:textDirection w:val="btLr"/>
            <w:vAlign w:val="center"/>
          </w:tcPr>
          <w:p w14:paraId="36448B43"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135</w:t>
            </w:r>
          </w:p>
        </w:tc>
        <w:tc>
          <w:tcPr>
            <w:tcW w:w="426" w:type="dxa"/>
            <w:textDirection w:val="btLr"/>
            <w:vAlign w:val="center"/>
          </w:tcPr>
          <w:p w14:paraId="7E9F6D24"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118</w:t>
            </w:r>
          </w:p>
        </w:tc>
        <w:tc>
          <w:tcPr>
            <w:tcW w:w="425" w:type="dxa"/>
            <w:textDirection w:val="btLr"/>
            <w:vAlign w:val="center"/>
          </w:tcPr>
          <w:p w14:paraId="452AFC2F"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109</w:t>
            </w:r>
          </w:p>
        </w:tc>
        <w:tc>
          <w:tcPr>
            <w:tcW w:w="425" w:type="dxa"/>
            <w:textDirection w:val="btLr"/>
            <w:vAlign w:val="center"/>
          </w:tcPr>
          <w:p w14:paraId="1D196587" w14:textId="77777777" w:rsidR="00BE2724" w:rsidRPr="00900E12" w:rsidRDefault="00BE2724" w:rsidP="00BE2724">
            <w:pPr>
              <w:spacing w:line="276" w:lineRule="auto"/>
              <w:ind w:left="113" w:right="113"/>
              <w:jc w:val="center"/>
              <w:rPr>
                <w:rFonts w:ascii="Garamond" w:eastAsia="Playbill" w:hAnsi="Garamond"/>
                <w:b/>
                <w:sz w:val="20"/>
                <w:szCs w:val="20"/>
                <w:lang w:val="sq-AL"/>
              </w:rPr>
            </w:pPr>
            <w:r w:rsidRPr="00900E12">
              <w:rPr>
                <w:rFonts w:ascii="Garamond" w:eastAsia="Playbill" w:hAnsi="Garamond"/>
                <w:b/>
                <w:sz w:val="20"/>
                <w:szCs w:val="20"/>
                <w:lang w:val="sq-AL"/>
              </w:rPr>
              <w:t>206</w:t>
            </w:r>
          </w:p>
        </w:tc>
        <w:tc>
          <w:tcPr>
            <w:tcW w:w="709" w:type="dxa"/>
            <w:vAlign w:val="center"/>
          </w:tcPr>
          <w:p w14:paraId="7258A656"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777</w:t>
            </w:r>
          </w:p>
        </w:tc>
        <w:tc>
          <w:tcPr>
            <w:tcW w:w="709" w:type="dxa"/>
            <w:vAlign w:val="center"/>
          </w:tcPr>
          <w:p w14:paraId="4DF21738"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738</w:t>
            </w:r>
          </w:p>
        </w:tc>
        <w:tc>
          <w:tcPr>
            <w:tcW w:w="708" w:type="dxa"/>
            <w:vAlign w:val="center"/>
          </w:tcPr>
          <w:p w14:paraId="5B71A16C" w14:textId="77777777" w:rsidR="00BE2724" w:rsidRPr="00900E12" w:rsidRDefault="00BE2724" w:rsidP="00BE2724">
            <w:pPr>
              <w:spacing w:line="276" w:lineRule="auto"/>
              <w:jc w:val="center"/>
              <w:rPr>
                <w:rFonts w:ascii="Garamond" w:eastAsia="Playbill" w:hAnsi="Garamond"/>
                <w:b/>
                <w:sz w:val="20"/>
                <w:szCs w:val="20"/>
                <w:lang w:val="sq-AL"/>
              </w:rPr>
            </w:pPr>
            <w:r w:rsidRPr="00900E12">
              <w:rPr>
                <w:rFonts w:ascii="Garamond" w:eastAsia="Playbill" w:hAnsi="Garamond"/>
                <w:b/>
                <w:sz w:val="20"/>
                <w:szCs w:val="20"/>
                <w:lang w:val="sq-AL"/>
              </w:rPr>
              <w:t>926</w:t>
            </w:r>
          </w:p>
        </w:tc>
      </w:tr>
    </w:tbl>
    <w:p w14:paraId="30462BE1" w14:textId="77777777" w:rsidR="008672EC" w:rsidRPr="00900E12" w:rsidRDefault="008672EC" w:rsidP="008672EC">
      <w:pPr>
        <w:ind w:firstLine="284"/>
        <w:rPr>
          <w:rFonts w:ascii="Garamond" w:hAnsi="Garamond"/>
          <w:lang w:val="sq-AL"/>
        </w:rPr>
      </w:pPr>
      <w:r w:rsidRPr="00900E12">
        <w:rPr>
          <w:rFonts w:ascii="Garamond" w:hAnsi="Garamond"/>
          <w:lang w:val="sq-AL"/>
        </w:rPr>
        <w:t>Gjatë kësaj periudhe, nuk është bërë e mundur arritja e objektivit të përcaktuar për rritjen e numrit të veprave penale me 2% për çdo vit.</w:t>
      </w:r>
    </w:p>
    <w:p w14:paraId="0F0E3441" w14:textId="3171BC69" w:rsidR="008672EC" w:rsidRPr="00900E12" w:rsidRDefault="008672EC" w:rsidP="00F43B2A">
      <w:pPr>
        <w:ind w:firstLine="284"/>
        <w:jc w:val="both"/>
        <w:rPr>
          <w:rFonts w:ascii="Garamond" w:hAnsi="Garamond"/>
          <w:lang w:val="sq-AL"/>
        </w:rPr>
      </w:pPr>
      <w:r w:rsidRPr="00900E12">
        <w:rPr>
          <w:rFonts w:ascii="Garamond" w:hAnsi="Garamond"/>
          <w:lang w:val="sq-AL"/>
        </w:rPr>
        <w:t xml:space="preserve">Gjatë periudhës </w:t>
      </w:r>
      <w:r w:rsidR="00F43B2A" w:rsidRPr="00900E12">
        <w:rPr>
          <w:rFonts w:ascii="Garamond" w:hAnsi="Garamond"/>
          <w:lang w:val="sq-AL"/>
        </w:rPr>
        <w:t>d</w:t>
      </w:r>
      <w:r w:rsidRPr="00900E12">
        <w:rPr>
          <w:rFonts w:ascii="Garamond" w:hAnsi="Garamond"/>
          <w:lang w:val="sq-AL"/>
        </w:rPr>
        <w:t>hjetor 2019–</w:t>
      </w:r>
      <w:r w:rsidR="00F43B2A" w:rsidRPr="00900E12">
        <w:rPr>
          <w:rFonts w:ascii="Garamond" w:hAnsi="Garamond"/>
          <w:lang w:val="sq-AL"/>
        </w:rPr>
        <w:t>p</w:t>
      </w:r>
      <w:r w:rsidRPr="00900E12">
        <w:rPr>
          <w:rFonts w:ascii="Garamond" w:hAnsi="Garamond"/>
          <w:lang w:val="sq-AL"/>
        </w:rPr>
        <w:t xml:space="preserve">rill 2020, është zhvilluar operacioni </w:t>
      </w:r>
      <w:r w:rsidR="004340D1" w:rsidRPr="00900E12">
        <w:rPr>
          <w:rFonts w:ascii="Garamond" w:hAnsi="Garamond"/>
          <w:lang w:val="sq-AL"/>
        </w:rPr>
        <w:t>“</w:t>
      </w:r>
      <w:r w:rsidRPr="00900E12">
        <w:rPr>
          <w:rFonts w:ascii="Garamond" w:hAnsi="Garamond"/>
          <w:lang w:val="sq-AL"/>
        </w:rPr>
        <w:t>OPSON IX</w:t>
      </w:r>
      <w:r w:rsidR="004340D1" w:rsidRPr="00900E12">
        <w:rPr>
          <w:rFonts w:ascii="Garamond" w:hAnsi="Garamond"/>
          <w:lang w:val="sq-AL"/>
        </w:rPr>
        <w:t>”</w:t>
      </w:r>
      <w:r w:rsidRPr="00900E12">
        <w:rPr>
          <w:rFonts w:ascii="Garamond" w:hAnsi="Garamond"/>
          <w:lang w:val="sq-AL"/>
        </w:rPr>
        <w:t>, i cili</w:t>
      </w:r>
      <w:r w:rsidR="006D539F" w:rsidRPr="00900E12">
        <w:rPr>
          <w:rFonts w:ascii="Garamond" w:hAnsi="Garamond"/>
          <w:lang w:val="sq-AL"/>
        </w:rPr>
        <w:t xml:space="preserve"> </w:t>
      </w:r>
      <w:r w:rsidRPr="00900E12">
        <w:rPr>
          <w:rFonts w:ascii="Garamond" w:hAnsi="Garamond"/>
          <w:lang w:val="sq-AL"/>
        </w:rPr>
        <w:t>ishte një operacion i përbashkët ndërmjet EUROPOL</w:t>
      </w:r>
      <w:r w:rsidR="00313E16" w:rsidRPr="00900E12">
        <w:rPr>
          <w:rFonts w:ascii="Garamond" w:hAnsi="Garamond"/>
          <w:lang w:val="sq-AL"/>
        </w:rPr>
        <w:t>-it</w:t>
      </w:r>
      <w:r w:rsidRPr="00900E12">
        <w:rPr>
          <w:rFonts w:ascii="Garamond" w:hAnsi="Garamond"/>
          <w:lang w:val="sq-AL"/>
        </w:rPr>
        <w:t xml:space="preserve"> dhe INTERPOL</w:t>
      </w:r>
      <w:r w:rsidR="00313E16" w:rsidRPr="00900E12">
        <w:rPr>
          <w:rFonts w:ascii="Garamond" w:hAnsi="Garamond"/>
          <w:lang w:val="sq-AL"/>
        </w:rPr>
        <w:t>-it</w:t>
      </w:r>
      <w:r w:rsidRPr="00900E12">
        <w:rPr>
          <w:rFonts w:ascii="Garamond" w:hAnsi="Garamond"/>
          <w:lang w:val="sq-AL"/>
        </w:rPr>
        <w:t>, me qëllim goditjen e aktivitetit kriminal të prodhimit / importimit / eksportimit të produkteve ushqimore dhe pijeve të falsifikuara apo nën standar</w:t>
      </w:r>
      <w:r w:rsidR="00AF4A2E" w:rsidRPr="00900E12">
        <w:rPr>
          <w:rFonts w:ascii="Garamond" w:hAnsi="Garamond"/>
          <w:lang w:val="sq-AL"/>
        </w:rPr>
        <w:t>d</w:t>
      </w:r>
      <w:r w:rsidRPr="00900E12">
        <w:rPr>
          <w:rFonts w:ascii="Garamond" w:hAnsi="Garamond"/>
          <w:lang w:val="sq-AL"/>
        </w:rPr>
        <w:t>e.</w:t>
      </w:r>
    </w:p>
    <w:p w14:paraId="5FBC39B8" w14:textId="4A0D1E3F" w:rsidR="008672EC" w:rsidRPr="00900E12" w:rsidRDefault="008672EC" w:rsidP="00F43B2A">
      <w:pPr>
        <w:ind w:firstLine="284"/>
        <w:jc w:val="both"/>
        <w:rPr>
          <w:rFonts w:ascii="Garamond" w:hAnsi="Garamond"/>
          <w:lang w:val="sq-AL"/>
        </w:rPr>
      </w:pPr>
      <w:r w:rsidRPr="00900E12">
        <w:rPr>
          <w:rFonts w:ascii="Garamond" w:hAnsi="Garamond"/>
          <w:lang w:val="sq-AL"/>
        </w:rPr>
        <w:t xml:space="preserve">Në këtë operacion kanë marrë pjesë shtetet, të cilat janë anëtare, të </w:t>
      </w:r>
      <w:r w:rsidR="00313E16" w:rsidRPr="00900E12">
        <w:rPr>
          <w:rFonts w:ascii="Garamond" w:hAnsi="Garamond"/>
          <w:lang w:val="sq-AL"/>
        </w:rPr>
        <w:t xml:space="preserve">INTERPOL-it </w:t>
      </w:r>
      <w:r w:rsidRPr="00900E12">
        <w:rPr>
          <w:rFonts w:ascii="Garamond" w:hAnsi="Garamond"/>
          <w:lang w:val="sq-AL"/>
        </w:rPr>
        <w:t xml:space="preserve">e </w:t>
      </w:r>
      <w:r w:rsidR="00313E16" w:rsidRPr="00900E12">
        <w:rPr>
          <w:rFonts w:ascii="Garamond" w:hAnsi="Garamond"/>
          <w:lang w:val="sq-AL"/>
        </w:rPr>
        <w:t>EUROPOL-it</w:t>
      </w:r>
      <w:r w:rsidRPr="00900E12">
        <w:rPr>
          <w:rFonts w:ascii="Garamond" w:hAnsi="Garamond"/>
          <w:lang w:val="sq-AL"/>
        </w:rPr>
        <w:t>.</w:t>
      </w:r>
    </w:p>
    <w:p w14:paraId="21BEBC9C" w14:textId="77777777" w:rsidR="008672EC" w:rsidRPr="00900E12" w:rsidRDefault="008672EC" w:rsidP="00F43B2A">
      <w:pPr>
        <w:ind w:firstLine="284"/>
        <w:jc w:val="both"/>
        <w:rPr>
          <w:rFonts w:ascii="Garamond" w:hAnsi="Garamond"/>
          <w:lang w:val="sq-AL"/>
        </w:rPr>
      </w:pPr>
      <w:r w:rsidRPr="00900E12">
        <w:rPr>
          <w:rFonts w:ascii="Garamond" w:hAnsi="Garamond"/>
          <w:lang w:val="sq-AL"/>
        </w:rPr>
        <w:t xml:space="preserve">Sa i përket vendit tonë, në këtë operacion u përfshinë Autoriteti Kombëtar i Ushqimit (AKU) dhe Drejtoria e Përgjithshme e Doganave. </w:t>
      </w:r>
    </w:p>
    <w:p w14:paraId="2D566C70" w14:textId="5A55B6C2" w:rsidR="008672EC" w:rsidRPr="00900E12" w:rsidRDefault="008672EC" w:rsidP="00F43B2A">
      <w:pPr>
        <w:ind w:firstLine="284"/>
        <w:jc w:val="both"/>
        <w:rPr>
          <w:rFonts w:ascii="Garamond" w:hAnsi="Garamond"/>
          <w:lang w:val="sq-AL"/>
        </w:rPr>
      </w:pPr>
      <w:r w:rsidRPr="00900E12">
        <w:rPr>
          <w:rFonts w:ascii="Garamond" w:hAnsi="Garamond"/>
          <w:lang w:val="sq-AL"/>
        </w:rPr>
        <w:t xml:space="preserve">Në vijim, </w:t>
      </w:r>
      <w:r w:rsidR="00DC149B" w:rsidRPr="00900E12">
        <w:rPr>
          <w:rFonts w:ascii="Garamond" w:hAnsi="Garamond"/>
          <w:lang w:val="sq-AL"/>
        </w:rPr>
        <w:t>i</w:t>
      </w:r>
      <w:r w:rsidRPr="00900E12">
        <w:rPr>
          <w:rFonts w:ascii="Garamond" w:hAnsi="Garamond"/>
          <w:lang w:val="sq-AL"/>
        </w:rPr>
        <w:t>u paraqesim rezultatet e arritura nga policia e shtetit gjatë fazës së zhvillimit të operacionit:</w:t>
      </w:r>
    </w:p>
    <w:p w14:paraId="678ACE44" w14:textId="7D478405" w:rsidR="008672EC" w:rsidRPr="00900E12" w:rsidRDefault="001D6EF2" w:rsidP="00F43B2A">
      <w:pPr>
        <w:pStyle w:val="TEKSTI"/>
        <w:rPr>
          <w:lang w:val="sq-AL"/>
        </w:rPr>
      </w:pPr>
      <w:r w:rsidRPr="00900E12">
        <w:rPr>
          <w:lang w:val="sq-AL"/>
        </w:rPr>
        <w:t>-</w:t>
      </w:r>
      <w:r w:rsidR="005B72B0" w:rsidRPr="00900E12">
        <w:rPr>
          <w:lang w:val="sq-AL"/>
        </w:rPr>
        <w:t xml:space="preserve"> j</w:t>
      </w:r>
      <w:r w:rsidR="008672EC" w:rsidRPr="00900E12">
        <w:rPr>
          <w:lang w:val="sq-AL"/>
        </w:rPr>
        <w:t>anë ushtruar 351 kontrolle (në subjekte tregtare, persona fizikë, punishte, automjete transporti</w:t>
      </w:r>
      <w:r w:rsidR="001F0B0B" w:rsidRPr="00900E12">
        <w:rPr>
          <w:lang w:val="sq-AL"/>
        </w:rPr>
        <w:t xml:space="preserve"> etj</w:t>
      </w:r>
      <w:r w:rsidR="008672EC" w:rsidRPr="00900E12">
        <w:rPr>
          <w:lang w:val="sq-AL"/>
        </w:rPr>
        <w:t>.)</w:t>
      </w:r>
      <w:r w:rsidR="005B72B0" w:rsidRPr="00900E12">
        <w:rPr>
          <w:lang w:val="sq-AL"/>
        </w:rPr>
        <w:t>;</w:t>
      </w:r>
    </w:p>
    <w:p w14:paraId="5317EEC7" w14:textId="204F0852" w:rsidR="008672EC" w:rsidRPr="00900E12" w:rsidRDefault="001D6EF2" w:rsidP="00F43B2A">
      <w:pPr>
        <w:pStyle w:val="TEKSTI"/>
        <w:rPr>
          <w:lang w:val="sq-AL"/>
        </w:rPr>
      </w:pPr>
      <w:r w:rsidRPr="00900E12">
        <w:rPr>
          <w:lang w:val="sq-AL"/>
        </w:rPr>
        <w:t>-</w:t>
      </w:r>
      <w:r w:rsidR="005B72B0" w:rsidRPr="00900E12">
        <w:rPr>
          <w:lang w:val="sq-AL"/>
        </w:rPr>
        <w:t xml:space="preserve"> j</w:t>
      </w:r>
      <w:r w:rsidR="008672EC" w:rsidRPr="00900E12">
        <w:rPr>
          <w:lang w:val="sq-AL"/>
        </w:rPr>
        <w:t>anë referuar pranë organeve hetimore 18 raste</w:t>
      </w:r>
      <w:r w:rsidR="005B72B0" w:rsidRPr="00900E12">
        <w:rPr>
          <w:lang w:val="sq-AL"/>
        </w:rPr>
        <w:t>;</w:t>
      </w:r>
    </w:p>
    <w:p w14:paraId="58302D98" w14:textId="5954C05D" w:rsidR="008672EC" w:rsidRPr="00900E12" w:rsidRDefault="001D6EF2" w:rsidP="00F43B2A">
      <w:pPr>
        <w:pStyle w:val="TEKSTI"/>
        <w:rPr>
          <w:lang w:val="sq-AL"/>
        </w:rPr>
      </w:pPr>
      <w:r w:rsidRPr="00900E12">
        <w:rPr>
          <w:lang w:val="sq-AL"/>
        </w:rPr>
        <w:t>-</w:t>
      </w:r>
      <w:r w:rsidR="005B72B0" w:rsidRPr="00900E12">
        <w:rPr>
          <w:lang w:val="sq-AL"/>
        </w:rPr>
        <w:t xml:space="preserve"> j</w:t>
      </w:r>
      <w:r w:rsidR="008672EC" w:rsidRPr="00900E12">
        <w:rPr>
          <w:lang w:val="sq-AL"/>
        </w:rPr>
        <w:t>anë vendosur masa administrative në 28 raste</w:t>
      </w:r>
      <w:r w:rsidR="005B72B0" w:rsidRPr="00900E12">
        <w:rPr>
          <w:lang w:val="sq-AL"/>
        </w:rPr>
        <w:t>;</w:t>
      </w:r>
    </w:p>
    <w:p w14:paraId="4B52103C" w14:textId="6422E3BC" w:rsidR="008672EC" w:rsidRPr="00900E12" w:rsidRDefault="001D6EF2" w:rsidP="00F43B2A">
      <w:pPr>
        <w:pStyle w:val="TEKSTI"/>
        <w:rPr>
          <w:lang w:val="sq-AL"/>
        </w:rPr>
      </w:pPr>
      <w:r w:rsidRPr="00900E12">
        <w:rPr>
          <w:lang w:val="sq-AL"/>
        </w:rPr>
        <w:t>-</w:t>
      </w:r>
      <w:r w:rsidR="005B72B0" w:rsidRPr="00900E12">
        <w:rPr>
          <w:lang w:val="sq-AL"/>
        </w:rPr>
        <w:t xml:space="preserve"> j</w:t>
      </w:r>
      <w:r w:rsidR="008672EC" w:rsidRPr="00900E12">
        <w:rPr>
          <w:lang w:val="sq-AL"/>
        </w:rPr>
        <w:t>anë sekuestruar mallra të ndryshme ushqimore dhe pije të falsifikuara e nën standard, si: qumësht, ujë, vaj ulliri, makarona, djathë i shkrirë, salca të ndryshme, pije alkoolike, cigare</w:t>
      </w:r>
      <w:r w:rsidR="001F0B0B" w:rsidRPr="00900E12">
        <w:rPr>
          <w:lang w:val="sq-AL"/>
        </w:rPr>
        <w:t xml:space="preserve"> etj</w:t>
      </w:r>
      <w:r w:rsidR="008672EC" w:rsidRPr="00900E12">
        <w:rPr>
          <w:lang w:val="sq-AL"/>
        </w:rPr>
        <w:t>.</w:t>
      </w:r>
    </w:p>
    <w:p w14:paraId="5C6A6549" w14:textId="0441ABA4" w:rsidR="008672EC" w:rsidRPr="00900E12" w:rsidRDefault="008672EC" w:rsidP="00F43B2A">
      <w:pPr>
        <w:pStyle w:val="NoSpacing"/>
        <w:ind w:firstLine="284"/>
        <w:jc w:val="both"/>
        <w:rPr>
          <w:rFonts w:ascii="Garamond" w:hAnsi="Garamond"/>
          <w:lang w:val="sq-AL"/>
        </w:rPr>
      </w:pPr>
      <w:r w:rsidRPr="00900E12">
        <w:rPr>
          <w:rFonts w:ascii="Garamond" w:hAnsi="Garamond"/>
          <w:lang w:val="sq-AL"/>
        </w:rPr>
        <w:t xml:space="preserve">Ka munguar organizimi e finalizimi i operacioneve në bashkëpunim me operatorë </w:t>
      </w:r>
      <w:r w:rsidR="00AB0A8E" w:rsidRPr="00900E12">
        <w:rPr>
          <w:rFonts w:ascii="Garamond" w:hAnsi="Garamond"/>
          <w:lang w:val="sq-AL"/>
        </w:rPr>
        <w:t>vendës</w:t>
      </w:r>
      <w:r w:rsidRPr="00900E12">
        <w:rPr>
          <w:rFonts w:ascii="Garamond" w:hAnsi="Garamond"/>
          <w:lang w:val="sq-AL"/>
        </w:rPr>
        <w:t xml:space="preserve"> të angazhuar në parandalimin e kësaj paligjshmërie, për shkak të mungesës së interesimit të këtyre operatorëve, ose ndoshta dhe situatës së diktuar prej pandemisë COVID-19.</w:t>
      </w:r>
    </w:p>
    <w:p w14:paraId="7536832A" w14:textId="5952E52D" w:rsidR="008672EC" w:rsidRPr="00900E12" w:rsidRDefault="008672EC" w:rsidP="00F43B2A">
      <w:pPr>
        <w:ind w:firstLine="284"/>
        <w:jc w:val="both"/>
        <w:rPr>
          <w:rFonts w:ascii="Garamond" w:hAnsi="Garamond"/>
          <w:lang w:val="sq-AL"/>
        </w:rPr>
      </w:pPr>
      <w:r w:rsidRPr="00900E12">
        <w:rPr>
          <w:rFonts w:ascii="Garamond" w:hAnsi="Garamond"/>
          <w:lang w:val="sq-AL"/>
        </w:rPr>
        <w:t>Ligji penal e ai pro</w:t>
      </w:r>
      <w:r w:rsidR="00AF4A2E" w:rsidRPr="00900E12">
        <w:rPr>
          <w:rFonts w:ascii="Garamond" w:hAnsi="Garamond"/>
          <w:lang w:val="sq-AL"/>
        </w:rPr>
        <w:t>c</w:t>
      </w:r>
      <w:r w:rsidRPr="00900E12">
        <w:rPr>
          <w:rFonts w:ascii="Garamond" w:hAnsi="Garamond"/>
          <w:lang w:val="sq-AL"/>
        </w:rPr>
        <w:t>edural, i ka dhënë përparësi të dëmtuarit</w:t>
      </w:r>
      <w:r w:rsidR="0013494B" w:rsidRPr="00900E12">
        <w:rPr>
          <w:rFonts w:ascii="Garamond" w:hAnsi="Garamond"/>
          <w:lang w:val="sq-AL"/>
        </w:rPr>
        <w:t xml:space="preserve"> </w:t>
      </w:r>
      <w:r w:rsidRPr="00900E12">
        <w:rPr>
          <w:rFonts w:ascii="Garamond" w:hAnsi="Garamond"/>
          <w:lang w:val="sq-AL"/>
        </w:rPr>
        <w:t xml:space="preserve">në fushën e pronësisë intelektuale, ku ankimi të bëhet drejtpërdrejtë te prokurori ose </w:t>
      </w:r>
      <w:r w:rsidR="0056623B" w:rsidRPr="00900E12">
        <w:rPr>
          <w:rFonts w:ascii="Garamond" w:hAnsi="Garamond"/>
          <w:lang w:val="sq-AL"/>
        </w:rPr>
        <w:t>o</w:t>
      </w:r>
      <w:r w:rsidRPr="00900E12">
        <w:rPr>
          <w:rFonts w:ascii="Garamond" w:hAnsi="Garamond"/>
          <w:lang w:val="sq-AL"/>
        </w:rPr>
        <w:t xml:space="preserve">ficeri i </w:t>
      </w:r>
      <w:r w:rsidR="0056623B" w:rsidRPr="00900E12">
        <w:rPr>
          <w:rFonts w:ascii="Garamond" w:hAnsi="Garamond"/>
          <w:lang w:val="sq-AL"/>
        </w:rPr>
        <w:t>p</w:t>
      </w:r>
      <w:r w:rsidRPr="00900E12">
        <w:rPr>
          <w:rFonts w:ascii="Garamond" w:hAnsi="Garamond"/>
          <w:lang w:val="sq-AL"/>
        </w:rPr>
        <w:t xml:space="preserve">olicisë </w:t>
      </w:r>
      <w:r w:rsidR="0056623B" w:rsidRPr="00900E12">
        <w:rPr>
          <w:rFonts w:ascii="Garamond" w:hAnsi="Garamond"/>
          <w:lang w:val="sq-AL"/>
        </w:rPr>
        <w:t>g</w:t>
      </w:r>
      <w:r w:rsidRPr="00900E12">
        <w:rPr>
          <w:rFonts w:ascii="Garamond" w:hAnsi="Garamond"/>
          <w:lang w:val="sq-AL"/>
        </w:rPr>
        <w:t xml:space="preserve">jyqësore, parashikuar në </w:t>
      </w:r>
      <w:r w:rsidR="000747A3" w:rsidRPr="00900E12">
        <w:rPr>
          <w:rFonts w:ascii="Garamond" w:hAnsi="Garamond"/>
          <w:lang w:val="sq-AL"/>
        </w:rPr>
        <w:t>n</w:t>
      </w:r>
      <w:r w:rsidRPr="00900E12">
        <w:rPr>
          <w:rFonts w:ascii="Garamond" w:hAnsi="Garamond"/>
          <w:lang w:val="sq-AL"/>
        </w:rPr>
        <w:t>enin 284</w:t>
      </w:r>
      <w:r w:rsidR="0056623B" w:rsidRPr="00900E12">
        <w:rPr>
          <w:rFonts w:ascii="Garamond" w:hAnsi="Garamond"/>
          <w:lang w:val="sq-AL"/>
        </w:rPr>
        <w:t>,</w:t>
      </w:r>
      <w:r w:rsidRPr="00900E12">
        <w:rPr>
          <w:rFonts w:ascii="Garamond" w:hAnsi="Garamond"/>
          <w:lang w:val="sq-AL"/>
        </w:rPr>
        <w:t xml:space="preserve"> të Kodit të Pro</w:t>
      </w:r>
      <w:r w:rsidR="000747A3" w:rsidRPr="00900E12">
        <w:rPr>
          <w:rFonts w:ascii="Garamond" w:hAnsi="Garamond"/>
          <w:lang w:val="sq-AL"/>
        </w:rPr>
        <w:t>c</w:t>
      </w:r>
      <w:r w:rsidRPr="00900E12">
        <w:rPr>
          <w:rFonts w:ascii="Garamond" w:hAnsi="Garamond"/>
          <w:lang w:val="sq-AL"/>
        </w:rPr>
        <w:t>edurës Penale,</w:t>
      </w:r>
      <w:r w:rsidR="006D539F" w:rsidRPr="00900E12">
        <w:rPr>
          <w:rFonts w:ascii="Garamond" w:hAnsi="Garamond"/>
          <w:lang w:val="sq-AL"/>
        </w:rPr>
        <w:t xml:space="preserve"> </w:t>
      </w:r>
      <w:r w:rsidR="0056623B" w:rsidRPr="00900E12">
        <w:rPr>
          <w:rFonts w:ascii="Garamond" w:hAnsi="Garamond"/>
          <w:lang w:val="sq-AL"/>
        </w:rPr>
        <w:t>a</w:t>
      </w:r>
      <w:r w:rsidRPr="00900E12">
        <w:rPr>
          <w:rFonts w:ascii="Garamond" w:hAnsi="Garamond"/>
          <w:lang w:val="sq-AL"/>
        </w:rPr>
        <w:t>nkimi (</w:t>
      </w:r>
      <w:r w:rsidR="000747A3" w:rsidRPr="00900E12">
        <w:rPr>
          <w:rFonts w:ascii="Garamond" w:hAnsi="Garamond"/>
          <w:lang w:val="sq-AL"/>
        </w:rPr>
        <w:t>n</w:t>
      </w:r>
      <w:r w:rsidRPr="00900E12">
        <w:rPr>
          <w:rFonts w:ascii="Garamond" w:hAnsi="Garamond"/>
          <w:lang w:val="sq-AL"/>
        </w:rPr>
        <w:t>dryshuar pika 1 me ligjin nr.</w:t>
      </w:r>
      <w:r w:rsidR="000747A3" w:rsidRPr="00900E12">
        <w:rPr>
          <w:rFonts w:ascii="Garamond" w:hAnsi="Garamond"/>
          <w:lang w:val="sq-AL"/>
        </w:rPr>
        <w:t xml:space="preserve"> </w:t>
      </w:r>
      <w:r w:rsidRPr="00900E12">
        <w:rPr>
          <w:rFonts w:ascii="Garamond" w:hAnsi="Garamond"/>
          <w:lang w:val="sq-AL"/>
        </w:rPr>
        <w:t>8813, datë 13.6.2002; shtuar numrat e fjalë dhe hequr numrat në pikën 1 me ligjin nr. 35/2017, datë 30.3.2017), parashikohet</w:t>
      </w:r>
      <w:r w:rsidR="000747A3" w:rsidRPr="00900E12">
        <w:rPr>
          <w:rFonts w:ascii="Garamond" w:hAnsi="Garamond"/>
          <w:lang w:val="sq-AL"/>
        </w:rPr>
        <w:t>:</w:t>
      </w:r>
    </w:p>
    <w:p w14:paraId="4FCCB160" w14:textId="30BEFA73" w:rsidR="008672EC" w:rsidRPr="00900E12" w:rsidRDefault="001D6EF2" w:rsidP="001D6EF2">
      <w:pPr>
        <w:pStyle w:val="TEKSTI"/>
        <w:rPr>
          <w:lang w:val="sq-AL"/>
        </w:rPr>
      </w:pPr>
      <w:r w:rsidRPr="00900E12">
        <w:rPr>
          <w:lang w:val="sq-AL"/>
        </w:rPr>
        <w:t xml:space="preserve">1. </w:t>
      </w:r>
      <w:r w:rsidR="008672EC" w:rsidRPr="00900E12">
        <w:rPr>
          <w:lang w:val="sq-AL"/>
        </w:rPr>
        <w:t>Për veprat penale të parashikuara nga nenet 149 të Kodit Penal, ndjekja penale mund të fillojë vetëm me ankimin e viktimës, i cili mund ta tërheqë atë në çdo fazë të pro</w:t>
      </w:r>
      <w:r w:rsidR="00B445BA" w:rsidRPr="00900E12">
        <w:rPr>
          <w:lang w:val="sq-AL"/>
        </w:rPr>
        <w:t>c</w:t>
      </w:r>
      <w:r w:rsidR="008672EC" w:rsidRPr="00900E12">
        <w:rPr>
          <w:lang w:val="sq-AL"/>
        </w:rPr>
        <w:t>edimit. Ankimi bëhet nga viktima, te prokurori ose në policinë gjyqësore me anën e një deklarate, në të cilën personalisht ose nëpërmjet përfaqësuesit të posaçëm, shfaqet vullneti që të pro</w:t>
      </w:r>
      <w:r w:rsidR="00B445BA" w:rsidRPr="00900E12">
        <w:rPr>
          <w:lang w:val="sq-AL"/>
        </w:rPr>
        <w:t>c</w:t>
      </w:r>
      <w:r w:rsidR="008672EC" w:rsidRPr="00900E12">
        <w:rPr>
          <w:lang w:val="sq-AL"/>
        </w:rPr>
        <w:t>edohet në lidhje me një fakt të parashikuar nga ligji si vepër penale. Kur ankimi bëhet me gojë, pro</w:t>
      </w:r>
      <w:r w:rsidR="00B445BA" w:rsidRPr="00900E12">
        <w:rPr>
          <w:lang w:val="sq-AL"/>
        </w:rPr>
        <w:t>c</w:t>
      </w:r>
      <w:r w:rsidR="008672EC" w:rsidRPr="00900E12">
        <w:rPr>
          <w:lang w:val="sq-AL"/>
        </w:rPr>
        <w:t>esverbali që mbahet për këtë qëllim, nënshkruhet nga ankuesi ose përfaqësuesi i tij.</w:t>
      </w:r>
    </w:p>
    <w:p w14:paraId="7ABD8CA2" w14:textId="77777777" w:rsidR="008672EC" w:rsidRPr="00900E12" w:rsidRDefault="008672EC" w:rsidP="001D6EF2">
      <w:pPr>
        <w:pStyle w:val="TEKSTI"/>
        <w:rPr>
          <w:lang w:val="sq-AL"/>
        </w:rPr>
      </w:pPr>
      <w:r w:rsidRPr="00900E12">
        <w:rPr>
          <w:lang w:val="sq-AL"/>
        </w:rPr>
        <w:t>Ai që merr ankimin sigurohet për identitetin e ankuesit dhe i dërgon aktet prokurorit.</w:t>
      </w:r>
    </w:p>
    <w:p w14:paraId="54C91E1C" w14:textId="0B464A27" w:rsidR="008672EC" w:rsidRPr="00900E12" w:rsidRDefault="001D6EF2" w:rsidP="001D6EF2">
      <w:pPr>
        <w:pStyle w:val="TEKSTI"/>
        <w:rPr>
          <w:lang w:val="sq-AL"/>
        </w:rPr>
      </w:pPr>
      <w:r w:rsidRPr="00900E12">
        <w:rPr>
          <w:lang w:val="sq-AL"/>
        </w:rPr>
        <w:lastRenderedPageBreak/>
        <w:t xml:space="preserve">2. </w:t>
      </w:r>
      <w:r w:rsidR="008672EC" w:rsidRPr="00900E12">
        <w:rPr>
          <w:lang w:val="sq-AL"/>
        </w:rPr>
        <w:t>Po kështu ligji pro</w:t>
      </w:r>
      <w:r w:rsidR="00C1510A" w:rsidRPr="00900E12">
        <w:rPr>
          <w:lang w:val="sq-AL"/>
        </w:rPr>
        <w:t>c</w:t>
      </w:r>
      <w:r w:rsidR="008672EC" w:rsidRPr="00900E12">
        <w:rPr>
          <w:lang w:val="sq-AL"/>
        </w:rPr>
        <w:t>edural,</w:t>
      </w:r>
      <w:r w:rsidR="006D539F" w:rsidRPr="00900E12">
        <w:rPr>
          <w:lang w:val="sq-AL"/>
        </w:rPr>
        <w:t xml:space="preserve"> </w:t>
      </w:r>
      <w:r w:rsidR="008672EC" w:rsidRPr="00900E12">
        <w:rPr>
          <w:lang w:val="sq-AL"/>
        </w:rPr>
        <w:t>për nenet e tjetra që dënojnë veprimtarinë e paligjshme në fushën e pronësisë intelektuale dhe industriale, të parashikuara nga nenet 148, 149/a, 284/d, 288 dhe 288/a,</w:t>
      </w:r>
      <w:r w:rsidR="006D539F" w:rsidRPr="00900E12">
        <w:rPr>
          <w:lang w:val="sq-AL"/>
        </w:rPr>
        <w:t xml:space="preserve"> </w:t>
      </w:r>
      <w:r w:rsidR="008672EC" w:rsidRPr="00900E12">
        <w:rPr>
          <w:lang w:val="sq-AL"/>
        </w:rPr>
        <w:t>i ngarkojnë strukturat kompetente të punojnë edhe me iniciativë për të parandaluar, dokumentuar dhe goditur paligjshmërinë</w:t>
      </w:r>
      <w:r w:rsidR="006D539F" w:rsidRPr="00900E12">
        <w:rPr>
          <w:lang w:val="sq-AL"/>
        </w:rPr>
        <w:t xml:space="preserve"> </w:t>
      </w:r>
      <w:r w:rsidR="008672EC" w:rsidRPr="00900E12">
        <w:rPr>
          <w:lang w:val="sq-AL"/>
        </w:rPr>
        <w:t>që mund të zhvillohet.</w:t>
      </w:r>
    </w:p>
    <w:p w14:paraId="4294EA5E" w14:textId="00ADE940" w:rsidR="008672EC" w:rsidRPr="00900E12" w:rsidRDefault="00C1510A" w:rsidP="001D6EF2">
      <w:pPr>
        <w:pStyle w:val="TEKSTI"/>
        <w:rPr>
          <w:lang w:val="sq-AL"/>
        </w:rPr>
      </w:pPr>
      <w:r w:rsidRPr="00900E12">
        <w:rPr>
          <w:lang w:val="sq-AL"/>
        </w:rPr>
        <w:t>Ndryshimet</w:t>
      </w:r>
      <w:r w:rsidR="008672EC" w:rsidRPr="00900E12">
        <w:rPr>
          <w:lang w:val="sq-AL"/>
        </w:rPr>
        <w:t xml:space="preserve"> e pësuara në ligjin penal e atë pro</w:t>
      </w:r>
      <w:r w:rsidRPr="00900E12">
        <w:rPr>
          <w:lang w:val="sq-AL"/>
        </w:rPr>
        <w:t>c</w:t>
      </w:r>
      <w:r w:rsidR="008672EC" w:rsidRPr="00900E12">
        <w:rPr>
          <w:lang w:val="sq-AL"/>
        </w:rPr>
        <w:t>edural, e kanë konsoliduar bazën ligjore që mbron pronësinë intelektuale dhe atë industriale.</w:t>
      </w:r>
    </w:p>
    <w:p w14:paraId="65EFFBF3" w14:textId="444453B5" w:rsidR="008672EC" w:rsidRPr="00900E12" w:rsidRDefault="008672EC" w:rsidP="001D6EF2">
      <w:pPr>
        <w:pStyle w:val="TEKSTI"/>
        <w:rPr>
          <w:lang w:val="sq-AL"/>
        </w:rPr>
      </w:pPr>
      <w:r w:rsidRPr="00900E12">
        <w:rPr>
          <w:lang w:val="sq-AL"/>
        </w:rPr>
        <w:t xml:space="preserve">Aktualisht, nga policia e shtetit, nuk janë marrë iniciativa për ndryshime ligjore të Kodit Penal apo të Kodit të </w:t>
      </w:r>
      <w:r w:rsidR="00C1510A" w:rsidRPr="00900E12">
        <w:rPr>
          <w:lang w:val="sq-AL"/>
        </w:rPr>
        <w:t>Procedurës</w:t>
      </w:r>
      <w:r w:rsidRPr="00900E12">
        <w:rPr>
          <w:lang w:val="sq-AL"/>
        </w:rPr>
        <w:t xml:space="preserve"> Penale.</w:t>
      </w:r>
    </w:p>
    <w:p w14:paraId="4C3958FA" w14:textId="77777777" w:rsidR="008672EC" w:rsidRPr="00900E12" w:rsidRDefault="008672EC" w:rsidP="008672EC">
      <w:pPr>
        <w:ind w:firstLine="284"/>
        <w:rPr>
          <w:rFonts w:ascii="Garamond" w:hAnsi="Garamond"/>
          <w:b/>
          <w:lang w:val="sq-AL"/>
        </w:rPr>
      </w:pPr>
      <w:r w:rsidRPr="00900E12">
        <w:rPr>
          <w:rFonts w:ascii="Garamond" w:hAnsi="Garamond"/>
          <w:b/>
          <w:lang w:val="sq-AL"/>
        </w:rPr>
        <w:t xml:space="preserve">Sfida për të ardhmen: </w:t>
      </w:r>
    </w:p>
    <w:p w14:paraId="4B458D53" w14:textId="5330A6B7" w:rsidR="008672EC" w:rsidRPr="00900E12" w:rsidRDefault="001D6EF2" w:rsidP="001D6EF2">
      <w:pPr>
        <w:pStyle w:val="TEKSTI"/>
        <w:rPr>
          <w:lang w:val="sq-AL"/>
        </w:rPr>
      </w:pPr>
      <w:r w:rsidRPr="00900E12">
        <w:rPr>
          <w:lang w:val="sq-AL"/>
        </w:rPr>
        <w:t>-</w:t>
      </w:r>
      <w:r w:rsidR="006141AD" w:rsidRPr="00900E12">
        <w:rPr>
          <w:lang w:val="sq-AL"/>
        </w:rPr>
        <w:t xml:space="preserve"> </w:t>
      </w:r>
      <w:r w:rsidR="008672EC" w:rsidRPr="00900E12">
        <w:rPr>
          <w:lang w:val="sq-AL"/>
        </w:rPr>
        <w:t xml:space="preserve">Rritje e numrit të evidentimit dhe dokumentimit të paligjshmërisë në fushën e pronësisë intelektuale e industriale me 2% për çdo vit </w:t>
      </w:r>
      <w:r w:rsidR="006141AD" w:rsidRPr="00900E12">
        <w:rPr>
          <w:lang w:val="sq-AL"/>
        </w:rPr>
        <w:t>(</w:t>
      </w:r>
      <w:r w:rsidR="008672EC" w:rsidRPr="00900E12">
        <w:rPr>
          <w:lang w:val="sq-AL"/>
        </w:rPr>
        <w:t>duke marrë si referencë</w:t>
      </w:r>
      <w:r w:rsidR="006D539F" w:rsidRPr="00900E12">
        <w:rPr>
          <w:lang w:val="sq-AL"/>
        </w:rPr>
        <w:t xml:space="preserve"> </w:t>
      </w:r>
      <w:r w:rsidR="008672EC" w:rsidRPr="00900E12">
        <w:rPr>
          <w:lang w:val="sq-AL"/>
        </w:rPr>
        <w:t>numrin e veprave penale të evidentuara në vitin 2020, që është</w:t>
      </w:r>
      <w:r w:rsidR="006D539F" w:rsidRPr="00900E12">
        <w:rPr>
          <w:lang w:val="sq-AL"/>
        </w:rPr>
        <w:t xml:space="preserve"> </w:t>
      </w:r>
      <w:r w:rsidR="008672EC" w:rsidRPr="00900E12">
        <w:rPr>
          <w:lang w:val="sq-AL"/>
        </w:rPr>
        <w:t>118 vepra penale të</w:t>
      </w:r>
      <w:r w:rsidR="006D539F" w:rsidRPr="00900E12">
        <w:rPr>
          <w:lang w:val="sq-AL"/>
        </w:rPr>
        <w:t xml:space="preserve"> </w:t>
      </w:r>
      <w:r w:rsidR="008672EC" w:rsidRPr="00900E12">
        <w:rPr>
          <w:lang w:val="sq-AL"/>
        </w:rPr>
        <w:t>evidentuara)</w:t>
      </w:r>
      <w:r w:rsidR="00AB4DE7" w:rsidRPr="00900E12">
        <w:rPr>
          <w:lang w:val="sq-AL"/>
        </w:rPr>
        <w:t>;</w:t>
      </w:r>
    </w:p>
    <w:p w14:paraId="464B8AC9" w14:textId="0BA7BF64" w:rsidR="008672EC" w:rsidRPr="00900E12" w:rsidRDefault="001D6EF2" w:rsidP="001D6EF2">
      <w:pPr>
        <w:pStyle w:val="TEKSTI"/>
        <w:rPr>
          <w:lang w:val="sq-AL"/>
        </w:rPr>
      </w:pPr>
      <w:r w:rsidRPr="00900E12">
        <w:rPr>
          <w:lang w:val="sq-AL"/>
        </w:rPr>
        <w:t>-</w:t>
      </w:r>
      <w:r w:rsidR="006141AD" w:rsidRPr="00900E12">
        <w:rPr>
          <w:lang w:val="sq-AL"/>
        </w:rPr>
        <w:t xml:space="preserve"> </w:t>
      </w:r>
      <w:r w:rsidR="008672EC" w:rsidRPr="00900E12">
        <w:rPr>
          <w:lang w:val="sq-AL"/>
        </w:rPr>
        <w:t>Pjesëmarrja dhe koordinimi</w:t>
      </w:r>
      <w:r w:rsidR="006D539F" w:rsidRPr="00900E12">
        <w:rPr>
          <w:lang w:val="sq-AL"/>
        </w:rPr>
        <w:t xml:space="preserve"> </w:t>
      </w:r>
      <w:r w:rsidR="008672EC" w:rsidRPr="00900E12">
        <w:rPr>
          <w:lang w:val="sq-AL"/>
        </w:rPr>
        <w:t>në</w:t>
      </w:r>
      <w:r w:rsidR="006D539F" w:rsidRPr="00900E12">
        <w:rPr>
          <w:lang w:val="sq-AL"/>
        </w:rPr>
        <w:t xml:space="preserve"> </w:t>
      </w:r>
      <w:r w:rsidR="008672EC" w:rsidRPr="00900E12">
        <w:rPr>
          <w:lang w:val="sq-AL"/>
        </w:rPr>
        <w:t>operacionet ndërkombëtare që do të zhvillohen nga partnerët strategjik e</w:t>
      </w:r>
      <w:r w:rsidR="006141AD" w:rsidRPr="00900E12">
        <w:rPr>
          <w:lang w:val="sq-AL"/>
        </w:rPr>
        <w:t>v</w:t>
      </w:r>
      <w:r w:rsidR="008672EC" w:rsidRPr="00900E12">
        <w:rPr>
          <w:lang w:val="sq-AL"/>
        </w:rPr>
        <w:t>ropian, EUROPOL, INTEPOL, në funksion të goditjes së paligjshmërisë në fushën e pronësisë intelektuale</w:t>
      </w:r>
      <w:r w:rsidR="006D539F" w:rsidRPr="00900E12">
        <w:rPr>
          <w:lang w:val="sq-AL"/>
        </w:rPr>
        <w:t xml:space="preserve"> </w:t>
      </w:r>
      <w:r w:rsidR="008672EC" w:rsidRPr="00900E12">
        <w:rPr>
          <w:lang w:val="sq-AL"/>
        </w:rPr>
        <w:t>dhe industriale</w:t>
      </w:r>
      <w:r w:rsidR="00AB4DE7" w:rsidRPr="00900E12">
        <w:rPr>
          <w:lang w:val="sq-AL"/>
        </w:rPr>
        <w:t>;</w:t>
      </w:r>
    </w:p>
    <w:p w14:paraId="5B180E7E" w14:textId="11EBE37E" w:rsidR="008672EC" w:rsidRPr="00900E12" w:rsidRDefault="001D6EF2" w:rsidP="001D6EF2">
      <w:pPr>
        <w:pStyle w:val="TEKSTI"/>
        <w:rPr>
          <w:lang w:val="sq-AL"/>
        </w:rPr>
      </w:pPr>
      <w:r w:rsidRPr="00900E12">
        <w:rPr>
          <w:lang w:val="sq-AL"/>
        </w:rPr>
        <w:t>-</w:t>
      </w:r>
      <w:r w:rsidR="006141AD" w:rsidRPr="00900E12">
        <w:rPr>
          <w:lang w:val="sq-AL"/>
        </w:rPr>
        <w:t xml:space="preserve"> </w:t>
      </w:r>
      <w:r w:rsidR="008672EC" w:rsidRPr="00900E12">
        <w:rPr>
          <w:lang w:val="sq-AL"/>
        </w:rPr>
        <w:t>Rritja e bashkëpunimit ndërinstitucional brenda vendit dhe me partnerët ndërkombëtar</w:t>
      </w:r>
      <w:r w:rsidR="006D539F" w:rsidRPr="00900E12">
        <w:rPr>
          <w:lang w:val="sq-AL"/>
        </w:rPr>
        <w:t xml:space="preserve"> </w:t>
      </w:r>
      <w:r w:rsidR="008672EC" w:rsidRPr="00900E12">
        <w:rPr>
          <w:lang w:val="sq-AL"/>
        </w:rPr>
        <w:t>në funksion të zbulimit, parandalimit dhe goditjes së paligjshmërisë në fushën e pronësisë intelektuale e industriale, duke vendosur pika kontakti në nivel qendror dhe vendor, me qëllim shkëmbimin e informacioneve, por edhe organizimin e operacioneve të përbashkëta</w:t>
      </w:r>
      <w:r w:rsidR="00AB4DE7" w:rsidRPr="00900E12">
        <w:rPr>
          <w:lang w:val="sq-AL"/>
        </w:rPr>
        <w:t>;</w:t>
      </w:r>
    </w:p>
    <w:p w14:paraId="44F0F0EF" w14:textId="17C92B11" w:rsidR="008672EC" w:rsidRPr="00900E12" w:rsidRDefault="001D6EF2" w:rsidP="001D6EF2">
      <w:pPr>
        <w:pStyle w:val="TEKSTI"/>
        <w:rPr>
          <w:lang w:val="sq-AL"/>
        </w:rPr>
      </w:pPr>
      <w:r w:rsidRPr="00900E12">
        <w:rPr>
          <w:lang w:val="sq-AL"/>
        </w:rPr>
        <w:t>-</w:t>
      </w:r>
      <w:r w:rsidR="00AB4DE7" w:rsidRPr="00900E12">
        <w:rPr>
          <w:lang w:val="sq-AL"/>
        </w:rPr>
        <w:t xml:space="preserve"> </w:t>
      </w:r>
      <w:r w:rsidR="008672EC" w:rsidRPr="00900E12">
        <w:rPr>
          <w:lang w:val="sq-AL"/>
        </w:rPr>
        <w:t>Bashkëpunimi me operatorët kombëtar e ndërkombëtar në funksion të organizimit të trajnimeve të përbashkëta, me qëllim ngritjen e profesionalizmit, aftësimin e vazhdueshëm të punonjësve për fusha specifike të PI-së, me metoda bashkëkohore të hetimit të veprave penale në këtë fushë</w:t>
      </w:r>
      <w:r w:rsidR="00AB4DE7" w:rsidRPr="00900E12">
        <w:rPr>
          <w:lang w:val="sq-AL"/>
        </w:rPr>
        <w:t>;</w:t>
      </w:r>
    </w:p>
    <w:p w14:paraId="6A57CFA6" w14:textId="3905697D" w:rsidR="008672EC" w:rsidRPr="00900E12" w:rsidRDefault="001D6EF2" w:rsidP="001D6EF2">
      <w:pPr>
        <w:pStyle w:val="TEKSTI"/>
        <w:rPr>
          <w:lang w:val="sq-AL"/>
        </w:rPr>
      </w:pPr>
      <w:r w:rsidRPr="00900E12">
        <w:rPr>
          <w:lang w:val="sq-AL"/>
        </w:rPr>
        <w:t>-</w:t>
      </w:r>
      <w:r w:rsidR="00AB4DE7" w:rsidRPr="00900E12">
        <w:rPr>
          <w:lang w:val="sq-AL"/>
        </w:rPr>
        <w:t xml:space="preserve"> </w:t>
      </w:r>
      <w:r w:rsidR="008672EC" w:rsidRPr="00900E12">
        <w:rPr>
          <w:lang w:val="sq-AL"/>
        </w:rPr>
        <w:t>Rishikimi i ku</w:t>
      </w:r>
      <w:r w:rsidR="00AB4DE7" w:rsidRPr="00900E12">
        <w:rPr>
          <w:lang w:val="sq-AL"/>
        </w:rPr>
        <w:t>r</w:t>
      </w:r>
      <w:r w:rsidR="008672EC" w:rsidRPr="00900E12">
        <w:rPr>
          <w:lang w:val="sq-AL"/>
        </w:rPr>
        <w:t>rikulës për hetimin e veprave penale në fushën e pronësisë intelektuale e industriale, në përshtatje me zhvillimet bashkëkohore</w:t>
      </w:r>
      <w:r w:rsidR="00AB4DE7" w:rsidRPr="00900E12">
        <w:rPr>
          <w:lang w:val="sq-AL"/>
        </w:rPr>
        <w:t>;</w:t>
      </w:r>
    </w:p>
    <w:p w14:paraId="45C5F071" w14:textId="40D69665" w:rsidR="008672EC" w:rsidRPr="00900E12" w:rsidRDefault="001D6EF2" w:rsidP="001D6EF2">
      <w:pPr>
        <w:pStyle w:val="TEKSTI"/>
        <w:rPr>
          <w:lang w:val="sq-AL"/>
        </w:rPr>
      </w:pPr>
      <w:r w:rsidRPr="00900E12">
        <w:rPr>
          <w:lang w:val="sq-AL"/>
        </w:rPr>
        <w:t>-</w:t>
      </w:r>
      <w:r w:rsidR="00AB4DE7" w:rsidRPr="00900E12">
        <w:rPr>
          <w:lang w:val="sq-AL"/>
        </w:rPr>
        <w:t xml:space="preserve"> </w:t>
      </w:r>
      <w:r w:rsidR="008672EC" w:rsidRPr="00900E12">
        <w:rPr>
          <w:lang w:val="sq-AL"/>
        </w:rPr>
        <w:t>Rritje e efikasitetit të luftës kundër piraterisë dhe mallrave të falsifikuara, nëpërmjet forcimit të mekanizmave ligjore e institucional</w:t>
      </w:r>
      <w:r w:rsidR="00AB4DE7" w:rsidRPr="00900E12">
        <w:rPr>
          <w:lang w:val="sq-AL"/>
        </w:rPr>
        <w:t>;</w:t>
      </w:r>
    </w:p>
    <w:p w14:paraId="55A5F06C" w14:textId="5C3DD5F2" w:rsidR="008672EC" w:rsidRPr="00900E12" w:rsidRDefault="001D6EF2" w:rsidP="001D6EF2">
      <w:pPr>
        <w:pStyle w:val="TEKSTI"/>
        <w:rPr>
          <w:lang w:val="sq-AL"/>
        </w:rPr>
      </w:pPr>
      <w:r w:rsidRPr="00900E12">
        <w:rPr>
          <w:lang w:val="sq-AL"/>
        </w:rPr>
        <w:t>-</w:t>
      </w:r>
      <w:r w:rsidR="00AB4DE7" w:rsidRPr="00900E12">
        <w:rPr>
          <w:lang w:val="sq-AL"/>
        </w:rPr>
        <w:t xml:space="preserve"> </w:t>
      </w:r>
      <w:r w:rsidR="008672EC" w:rsidRPr="00900E12">
        <w:rPr>
          <w:lang w:val="sq-AL"/>
        </w:rPr>
        <w:t>Përhapja e eksperiencave dhe përvojave pozitive për rastet më të mira, hartimi i përgjithësimeve për strukturat në zyrat vendore</w:t>
      </w:r>
      <w:r w:rsidR="00AB4DE7" w:rsidRPr="00900E12">
        <w:rPr>
          <w:lang w:val="sq-AL"/>
        </w:rPr>
        <w:t>;</w:t>
      </w:r>
    </w:p>
    <w:p w14:paraId="5A05431D" w14:textId="7A4DFFF5" w:rsidR="008672EC" w:rsidRPr="00900E12" w:rsidRDefault="001D6EF2" w:rsidP="001D6EF2">
      <w:pPr>
        <w:pStyle w:val="TEKSTI"/>
        <w:rPr>
          <w:lang w:val="sq-AL"/>
        </w:rPr>
      </w:pPr>
      <w:r w:rsidRPr="00900E12">
        <w:rPr>
          <w:lang w:val="sq-AL"/>
        </w:rPr>
        <w:t>-</w:t>
      </w:r>
      <w:r w:rsidR="00AB4DE7" w:rsidRPr="00900E12">
        <w:rPr>
          <w:lang w:val="sq-AL"/>
        </w:rPr>
        <w:t xml:space="preserve"> </w:t>
      </w:r>
      <w:r w:rsidR="008672EC" w:rsidRPr="00900E12">
        <w:rPr>
          <w:lang w:val="sq-AL"/>
        </w:rPr>
        <w:t>Mbajtja dhe raportimi i të dhënave të unifikuara në nivel kombëtar i statistikave për rastet e hetimit, zbulimit dhe goditjeve të veprave penale në fushën e pronësisë intelektuale.</w:t>
      </w:r>
    </w:p>
    <w:p w14:paraId="55792C24" w14:textId="77777777" w:rsidR="008672EC" w:rsidRPr="00900E12" w:rsidRDefault="008672EC" w:rsidP="008672EC">
      <w:pPr>
        <w:pStyle w:val="Heading3"/>
        <w:spacing w:before="0"/>
        <w:ind w:firstLine="284"/>
        <w:rPr>
          <w:rFonts w:ascii="Garamond" w:hAnsi="Garamond"/>
          <w:b w:val="0"/>
          <w:color w:val="000000" w:themeColor="text1"/>
          <w:szCs w:val="24"/>
          <w:lang w:val="sq-AL"/>
        </w:rPr>
      </w:pPr>
      <w:r w:rsidRPr="00900E12">
        <w:rPr>
          <w:rFonts w:ascii="Garamond" w:hAnsi="Garamond"/>
          <w:b w:val="0"/>
          <w:color w:val="000000" w:themeColor="text1"/>
          <w:lang w:val="sq-AL"/>
        </w:rPr>
        <w:t xml:space="preserve">1.8.4 </w:t>
      </w:r>
      <w:r w:rsidRPr="00900E12">
        <w:rPr>
          <w:rFonts w:ascii="Garamond" w:hAnsi="Garamond"/>
          <w:b w:val="0"/>
          <w:color w:val="000000" w:themeColor="text1"/>
          <w:szCs w:val="24"/>
          <w:lang w:val="sq-AL"/>
        </w:rPr>
        <w:t>PROKURORIA</w:t>
      </w:r>
    </w:p>
    <w:p w14:paraId="0D8CC510" w14:textId="77777777" w:rsidR="008672EC" w:rsidRPr="00900E12" w:rsidRDefault="008672EC" w:rsidP="008672EC">
      <w:pPr>
        <w:pStyle w:val="EPODocNormal"/>
        <w:ind w:left="0" w:firstLine="284"/>
        <w:rPr>
          <w:rFonts w:ascii="Garamond" w:hAnsi="Garamond"/>
        </w:rPr>
      </w:pPr>
      <w:r w:rsidRPr="00900E12">
        <w:rPr>
          <w:rFonts w:ascii="Garamond" w:hAnsi="Garamond"/>
        </w:rPr>
        <w:t>Prokuroria ushtron ndjekjen penale, si dhe përfaqëson akuzën në gjyq në emër të shtetit. Prokuroria i ushtron funksionet nëpërmjet prokurorëve.</w:t>
      </w:r>
    </w:p>
    <w:p w14:paraId="37AF3CA9" w14:textId="77777777" w:rsidR="008672EC" w:rsidRPr="00900E12" w:rsidRDefault="008672EC" w:rsidP="008672EC">
      <w:pPr>
        <w:pStyle w:val="EPODocNormal"/>
        <w:ind w:left="0" w:firstLine="284"/>
        <w:rPr>
          <w:rFonts w:ascii="Garamond" w:hAnsi="Garamond"/>
        </w:rPr>
      </w:pPr>
      <w:r w:rsidRPr="00900E12">
        <w:rPr>
          <w:rFonts w:ascii="Garamond" w:hAnsi="Garamond"/>
        </w:rPr>
        <w:t>Në ushtrimin e kompetencave të tyre prokurorët u nënshtrohen Kushtetutës dhe ligjeve. Prokurorët i ushtrojnë kompetencat e tyre duke respektuar parimet e procedimit të drejtë, të barabartë e të rregullt ligjor dhe mbrojtjes të së drejtave, të interesave dhe të lirive të ligjshme të njeriut.</w:t>
      </w:r>
    </w:p>
    <w:p w14:paraId="7EB24265" w14:textId="4B5AE7E4" w:rsidR="008672EC" w:rsidRPr="00900E12" w:rsidRDefault="008672EC" w:rsidP="008672EC">
      <w:pPr>
        <w:pStyle w:val="EPODocNormal"/>
        <w:ind w:left="0" w:firstLine="284"/>
        <w:rPr>
          <w:rFonts w:ascii="Garamond" w:hAnsi="Garamond"/>
        </w:rPr>
      </w:pPr>
      <w:r w:rsidRPr="00900E12">
        <w:rPr>
          <w:rFonts w:ascii="Garamond" w:hAnsi="Garamond"/>
        </w:rPr>
        <w:t xml:space="preserve">Prokuroria organizohet dhe funksionon nën drejtimin e </w:t>
      </w:r>
      <w:r w:rsidR="00D2189A" w:rsidRPr="00900E12">
        <w:rPr>
          <w:rFonts w:ascii="Garamond" w:hAnsi="Garamond"/>
        </w:rPr>
        <w:t>p</w:t>
      </w:r>
      <w:r w:rsidRPr="00900E12">
        <w:rPr>
          <w:rFonts w:ascii="Garamond" w:hAnsi="Garamond"/>
        </w:rPr>
        <w:t xml:space="preserve">rokurorit të </w:t>
      </w:r>
      <w:r w:rsidR="00D2189A" w:rsidRPr="00900E12">
        <w:rPr>
          <w:rFonts w:ascii="Garamond" w:hAnsi="Garamond"/>
        </w:rPr>
        <w:t>p</w:t>
      </w:r>
      <w:r w:rsidRPr="00900E12">
        <w:rPr>
          <w:rFonts w:ascii="Garamond" w:hAnsi="Garamond"/>
        </w:rPr>
        <w:t xml:space="preserve">ërgjithshëm si strukturë e centralizuar, ku përfshihen zyra e </w:t>
      </w:r>
      <w:r w:rsidR="00D2189A" w:rsidRPr="00900E12">
        <w:rPr>
          <w:rFonts w:ascii="Garamond" w:hAnsi="Garamond"/>
        </w:rPr>
        <w:t>p</w:t>
      </w:r>
      <w:r w:rsidRPr="00900E12">
        <w:rPr>
          <w:rFonts w:ascii="Garamond" w:hAnsi="Garamond"/>
        </w:rPr>
        <w:t xml:space="preserve">rokurorit të </w:t>
      </w:r>
      <w:r w:rsidR="00D2189A" w:rsidRPr="00900E12">
        <w:rPr>
          <w:rFonts w:ascii="Garamond" w:hAnsi="Garamond"/>
        </w:rPr>
        <w:t>p</w:t>
      </w:r>
      <w:r w:rsidRPr="00900E12">
        <w:rPr>
          <w:rFonts w:ascii="Garamond" w:hAnsi="Garamond"/>
        </w:rPr>
        <w:t>ërgjithshëm, Këshilli i Prokurorisë dhe prokuroritë pranë sistemit gjyqësor.</w:t>
      </w:r>
    </w:p>
    <w:p w14:paraId="17AA273D" w14:textId="04E9D1DA" w:rsidR="008672EC" w:rsidRPr="00900E12" w:rsidRDefault="008672EC" w:rsidP="008672EC">
      <w:pPr>
        <w:pStyle w:val="EPODocNormal"/>
        <w:ind w:left="0" w:firstLine="284"/>
        <w:rPr>
          <w:rFonts w:ascii="Garamond" w:hAnsi="Garamond"/>
        </w:rPr>
      </w:pPr>
      <w:r w:rsidRPr="00900E12">
        <w:rPr>
          <w:rFonts w:ascii="Garamond" w:hAnsi="Garamond"/>
        </w:rPr>
        <w:t xml:space="preserve">Struktura organizative e Prokurorisë është piramidale dhe e centralizuar, nën drejtimin e Prokurorisë së Përgjithshme dhe më pas territoriale, e shtrirë në përputhje me strukturën organizative gjyqësore. Sipas raportit nga Zyra e Prokurorisë në Tiranë, jo shumë çështje penale për shkeljen e të drejtave të pronësisë intelektuale ndiqen penalisht. Në vitin 2019, kishte vetëm 39 raste të ndjekjes penale. Mbajtësi i </w:t>
      </w:r>
      <w:r w:rsidR="005F690E" w:rsidRPr="00900E12">
        <w:rPr>
          <w:rFonts w:ascii="Garamond" w:hAnsi="Garamond"/>
        </w:rPr>
        <w:t>s</w:t>
      </w:r>
      <w:r w:rsidRPr="00900E12">
        <w:rPr>
          <w:rFonts w:ascii="Garamond" w:hAnsi="Garamond"/>
        </w:rPr>
        <w:t xml:space="preserve">ë drejtës konsiderohet viktimë dhe ka të drejtë të ndjekë dhe të ndërhyjë në procedurë. Përfaqësuesit e prokurorisë raportuan se statistikat për çështjet e ndjekura janë në dispozicion në faqen e internetit të Ministrisë së Drejtësisë për të gjithë vendin. </w:t>
      </w:r>
    </w:p>
    <w:p w14:paraId="7B8D4274" w14:textId="6473178D" w:rsidR="008672EC" w:rsidRPr="00900E12" w:rsidRDefault="00873870" w:rsidP="008672EC">
      <w:pPr>
        <w:pStyle w:val="BodyTextIndent"/>
        <w:spacing w:after="0"/>
        <w:ind w:left="0" w:firstLine="284"/>
        <w:rPr>
          <w:rFonts w:ascii="Garamond" w:hAnsi="Garamond"/>
          <w:b/>
          <w:lang w:val="sq-AL"/>
        </w:rPr>
      </w:pPr>
      <w:r w:rsidRPr="00900E12">
        <w:rPr>
          <w:rFonts w:ascii="Garamond" w:hAnsi="Garamond"/>
          <w:b/>
          <w:lang w:val="sq-AL"/>
        </w:rPr>
        <w:t>Sfidat për të ardhmen</w:t>
      </w:r>
      <w:r w:rsidR="003E79C6" w:rsidRPr="00900E12">
        <w:rPr>
          <w:rFonts w:ascii="Garamond" w:hAnsi="Garamond"/>
          <w:b/>
          <w:lang w:val="sq-AL"/>
        </w:rPr>
        <w:t xml:space="preserve">: </w:t>
      </w:r>
      <w:r w:rsidR="001710E1" w:rsidRPr="00900E12">
        <w:rPr>
          <w:rFonts w:ascii="Garamond" w:hAnsi="Garamond"/>
          <w:b/>
          <w:lang w:val="sq-AL"/>
        </w:rPr>
        <w:t xml:space="preserve"> </w:t>
      </w:r>
    </w:p>
    <w:p w14:paraId="00F671DC" w14:textId="684AC113"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Trajnimi i prokurorëve në bashkëpunim me DPSH</w:t>
      </w:r>
      <w:r w:rsidR="00A972EA" w:rsidRPr="00900E12">
        <w:rPr>
          <w:lang w:val="sq-AL"/>
        </w:rPr>
        <w:t>-në</w:t>
      </w:r>
      <w:r w:rsidR="008672EC" w:rsidRPr="00900E12">
        <w:rPr>
          <w:lang w:val="sq-AL"/>
        </w:rPr>
        <w:t>, DPPI</w:t>
      </w:r>
      <w:r w:rsidR="00A972EA" w:rsidRPr="00900E12">
        <w:rPr>
          <w:lang w:val="sq-AL"/>
        </w:rPr>
        <w:t>-në</w:t>
      </w:r>
      <w:r w:rsidR="008672EC" w:rsidRPr="00900E12">
        <w:rPr>
          <w:lang w:val="sq-AL"/>
        </w:rPr>
        <w:t>, DDA</w:t>
      </w:r>
      <w:r w:rsidR="00A972EA" w:rsidRPr="00900E12">
        <w:rPr>
          <w:lang w:val="sq-AL"/>
        </w:rPr>
        <w:t>-në</w:t>
      </w:r>
      <w:r w:rsidR="008672EC" w:rsidRPr="00900E12">
        <w:rPr>
          <w:lang w:val="sq-AL"/>
        </w:rPr>
        <w:t>, SHKM</w:t>
      </w:r>
      <w:r w:rsidR="00A972EA" w:rsidRPr="00900E12">
        <w:rPr>
          <w:lang w:val="sq-AL"/>
        </w:rPr>
        <w:t>-në</w:t>
      </w:r>
      <w:r w:rsidR="008672EC" w:rsidRPr="00900E12">
        <w:rPr>
          <w:lang w:val="sq-AL"/>
        </w:rPr>
        <w:t>.</w:t>
      </w:r>
    </w:p>
    <w:p w14:paraId="097AA96A" w14:textId="5405951A" w:rsidR="008672EC" w:rsidRPr="00900E12" w:rsidRDefault="001D6EF2" w:rsidP="001D6EF2">
      <w:pPr>
        <w:pStyle w:val="TEKSTI"/>
        <w:rPr>
          <w:lang w:val="sq-AL"/>
        </w:rPr>
      </w:pPr>
      <w:r w:rsidRPr="00900E12">
        <w:rPr>
          <w:lang w:val="sq-AL"/>
        </w:rPr>
        <w:lastRenderedPageBreak/>
        <w:t>-</w:t>
      </w:r>
      <w:r w:rsidR="008D222A" w:rsidRPr="00900E12">
        <w:rPr>
          <w:lang w:val="sq-AL"/>
        </w:rPr>
        <w:t xml:space="preserve"> </w:t>
      </w:r>
      <w:r w:rsidR="008672EC" w:rsidRPr="00900E12">
        <w:rPr>
          <w:lang w:val="sq-AL"/>
        </w:rPr>
        <w:t>Bashkëpunim me DPPI</w:t>
      </w:r>
      <w:r w:rsidR="00C1001F" w:rsidRPr="00900E12">
        <w:rPr>
          <w:lang w:val="sq-AL"/>
        </w:rPr>
        <w:t>-në</w:t>
      </w:r>
      <w:r w:rsidR="008672EC" w:rsidRPr="00900E12">
        <w:rPr>
          <w:lang w:val="sq-AL"/>
        </w:rPr>
        <w:t xml:space="preserve"> për informacione në rastet e shkeljes së të drejtave të pronarëve të objekteve të PI. </w:t>
      </w:r>
    </w:p>
    <w:p w14:paraId="41C20C98" w14:textId="53EDD694"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Trajnime profesionale në fushën e pronësisë intelektuale;</w:t>
      </w:r>
    </w:p>
    <w:p w14:paraId="4C69F454" w14:textId="519F9199"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Krijimi</w:t>
      </w:r>
      <w:r w:rsidR="008D222A" w:rsidRPr="00900E12">
        <w:rPr>
          <w:lang w:val="sq-AL"/>
        </w:rPr>
        <w:t xml:space="preserve"> </w:t>
      </w:r>
      <w:r w:rsidR="008672EC" w:rsidRPr="00900E12">
        <w:rPr>
          <w:lang w:val="sq-AL"/>
        </w:rPr>
        <w:t>i një njësie të specializuar për pronësinë intelektuale brenda Prokurorisë;</w:t>
      </w:r>
    </w:p>
    <w:p w14:paraId="17CF193A" w14:textId="71A188F3"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Përmirësimi i bashkëpunimit dhe koordinimit me institucionet e tjera të zbatimit dhe pronarët e të drejtave dhe përfaqësuesit e tyre mbetet një sfidë;</w:t>
      </w:r>
    </w:p>
    <w:p w14:paraId="7F079052" w14:textId="5D0FC178"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Rritja e strukturës, disponueshmërisë dhe sistematizimi i të dhënave statistikore dhe transparenca e të dhënave;</w:t>
      </w:r>
    </w:p>
    <w:p w14:paraId="60389A37" w14:textId="1C817781"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Di</w:t>
      </w:r>
      <w:r w:rsidR="008D222A" w:rsidRPr="00900E12">
        <w:rPr>
          <w:lang w:val="sq-AL"/>
        </w:rPr>
        <w:t>gj</w:t>
      </w:r>
      <w:r w:rsidR="008672EC" w:rsidRPr="00900E12">
        <w:rPr>
          <w:lang w:val="sq-AL"/>
        </w:rPr>
        <w:t>italizimi dhe standardizimi i proceseve do të mbështeste ndjekjen e shtuar të krimeve edhe në çështjet e pronësisë intelektuale do të ishin mbështetëse për ndjekjen më të mirë të krimeve di</w:t>
      </w:r>
      <w:r w:rsidR="00F80273" w:rsidRPr="00900E12">
        <w:rPr>
          <w:lang w:val="sq-AL"/>
        </w:rPr>
        <w:t>gj</w:t>
      </w:r>
      <w:r w:rsidR="008672EC" w:rsidRPr="00900E12">
        <w:rPr>
          <w:lang w:val="sq-AL"/>
        </w:rPr>
        <w:t>italizimi dhe standardizimi i proceseve;</w:t>
      </w:r>
    </w:p>
    <w:p w14:paraId="768116B4" w14:textId="3DFAB945" w:rsidR="008672EC" w:rsidRPr="00900E12" w:rsidRDefault="001D6EF2" w:rsidP="001D6EF2">
      <w:pPr>
        <w:pStyle w:val="TEKSTI"/>
        <w:rPr>
          <w:lang w:val="sq-AL"/>
        </w:rPr>
      </w:pPr>
      <w:r w:rsidRPr="00900E12">
        <w:rPr>
          <w:lang w:val="sq-AL"/>
        </w:rPr>
        <w:t>-</w:t>
      </w:r>
      <w:r w:rsidR="008D222A" w:rsidRPr="00900E12">
        <w:rPr>
          <w:lang w:val="sq-AL"/>
        </w:rPr>
        <w:t xml:space="preserve"> </w:t>
      </w:r>
      <w:r w:rsidR="008672EC" w:rsidRPr="00900E12">
        <w:rPr>
          <w:lang w:val="sq-AL"/>
        </w:rPr>
        <w:t>Përmirësimi i bashkëpunimit dhe koordinimit me institucionet e tjera të zbatimit dhe me institucionet ndërkombëtare të zbatimit.</w:t>
      </w:r>
    </w:p>
    <w:p w14:paraId="2A62721A" w14:textId="77777777" w:rsidR="008672EC" w:rsidRPr="00900E12" w:rsidRDefault="008672EC" w:rsidP="008672EC">
      <w:pPr>
        <w:ind w:firstLine="284"/>
        <w:rPr>
          <w:rFonts w:ascii="Garamond" w:hAnsi="Garamond"/>
          <w:lang w:val="sq-AL"/>
        </w:rPr>
      </w:pPr>
      <w:r w:rsidRPr="00900E12">
        <w:rPr>
          <w:rFonts w:ascii="Garamond" w:hAnsi="Garamond"/>
          <w:lang w:val="sq-AL"/>
        </w:rPr>
        <w:t>1.8.5 SISTEMI GJYQËSOR</w:t>
      </w:r>
    </w:p>
    <w:p w14:paraId="6E7E5864" w14:textId="20C8538A" w:rsidR="008672EC" w:rsidRPr="00900E12" w:rsidRDefault="008672EC" w:rsidP="001D6EF2">
      <w:pPr>
        <w:pStyle w:val="TEKSTI"/>
        <w:rPr>
          <w:lang w:val="sq-AL"/>
        </w:rPr>
      </w:pPr>
      <w:r w:rsidRPr="00900E12">
        <w:rPr>
          <w:lang w:val="sq-AL"/>
        </w:rPr>
        <w:t>Shqipëria ndjek traditën e së drejtës civile, si të gjitha vendet e tjera të rajonit. Ka një sistem gjyqësor të pavarur me tr</w:t>
      </w:r>
      <w:r w:rsidR="00F80273" w:rsidRPr="00900E12">
        <w:rPr>
          <w:lang w:val="sq-AL"/>
        </w:rPr>
        <w:t>i</w:t>
      </w:r>
      <w:r w:rsidRPr="00900E12">
        <w:rPr>
          <w:lang w:val="sq-AL"/>
        </w:rPr>
        <w:t xml:space="preserve"> nivele. Gjykata Kushtetuese (Gjykata Kushtetuese e Republikës së Shqipërisë), e përbërë nga nëntë gjyqtarë, është kompetente për mbrojtjen e Kushtetutës së Republikës së Shqipërisë. Ajo nuk është e përfshirë në të gjitha mosmarrëveshjet individuale, por merret me marrëveshje ndërkombëtare dhe pajtueshmërinë e tyre me ligjet kombëtare, pajtueshmërinë e ligjeve dhe akteve nënligjore me kushtetutën, mosmarrëveshjet në lidhje me shkeljet e </w:t>
      </w:r>
      <w:r w:rsidR="005F690E" w:rsidRPr="00900E12">
        <w:rPr>
          <w:lang w:val="sq-AL"/>
        </w:rPr>
        <w:t>s</w:t>
      </w:r>
      <w:r w:rsidRPr="00900E12">
        <w:rPr>
          <w:lang w:val="sq-AL"/>
        </w:rPr>
        <w:t xml:space="preserve">ë drejtës kushtetuese të individëve. Gjykata më e lartë e </w:t>
      </w:r>
      <w:r w:rsidR="0060742F" w:rsidRPr="00900E12">
        <w:rPr>
          <w:lang w:val="sq-AL"/>
        </w:rPr>
        <w:t>a</w:t>
      </w:r>
      <w:r w:rsidRPr="00900E12">
        <w:rPr>
          <w:lang w:val="sq-AL"/>
        </w:rPr>
        <w:t>pelit në vend është Gjykata e Lartë (Gjykata e Lartë e Republikës së Shqipërisë), e përbërë nga Kryetari i Gjykatës dhe tetëmbëdhjetë gjyqtarë. Ndodhet në Tiranë. Ajo rishikon vendimet e gjykatave të shkallës së ulët mbi ankesën e palës së interesuar. Ajo nuk heton fakte, por merret me çështje të ligjit, duke garantuar kështu përmes jurisprudencës së saj uniformitetin në zbatimin e ligjit dhe një praktikë të unifikuar gjyqësore.</w:t>
      </w:r>
    </w:p>
    <w:p w14:paraId="47B4670F" w14:textId="6903D920" w:rsidR="008672EC" w:rsidRPr="00900E12" w:rsidRDefault="008672EC" w:rsidP="001D6EF2">
      <w:pPr>
        <w:pStyle w:val="TEKSTI"/>
        <w:rPr>
          <w:lang w:val="sq-AL"/>
        </w:rPr>
      </w:pPr>
      <w:r w:rsidRPr="00900E12">
        <w:rPr>
          <w:lang w:val="sq-AL"/>
        </w:rPr>
        <w:t xml:space="preserve">Gjykatat e </w:t>
      </w:r>
      <w:r w:rsidR="00197DC0" w:rsidRPr="00900E12">
        <w:rPr>
          <w:lang w:val="sq-AL"/>
        </w:rPr>
        <w:t>a</w:t>
      </w:r>
      <w:r w:rsidRPr="00900E12">
        <w:rPr>
          <w:lang w:val="sq-AL"/>
        </w:rPr>
        <w:t>pelit në Shqipëri (</w:t>
      </w:r>
      <w:r w:rsidR="00F80273" w:rsidRPr="00900E12">
        <w:rPr>
          <w:lang w:val="sq-AL"/>
        </w:rPr>
        <w:t>gjykatat e apelit</w:t>
      </w:r>
      <w:r w:rsidRPr="00900E12">
        <w:rPr>
          <w:lang w:val="sq-AL"/>
        </w:rPr>
        <w:t xml:space="preserve">) veprojnë si </w:t>
      </w:r>
      <w:r w:rsidR="00197DC0" w:rsidRPr="00900E12">
        <w:rPr>
          <w:lang w:val="sq-AL"/>
        </w:rPr>
        <w:t xml:space="preserve">gjykatat e shkallës së dytë të </w:t>
      </w:r>
      <w:r w:rsidRPr="00900E12">
        <w:rPr>
          <w:lang w:val="sq-AL"/>
        </w:rPr>
        <w:t xml:space="preserve">cilat kanë të drejtë të shqyrtojnë çështjet e gjykuara nga </w:t>
      </w:r>
      <w:r w:rsidR="00556324" w:rsidRPr="00900E12">
        <w:rPr>
          <w:lang w:val="sq-AL"/>
        </w:rPr>
        <w:t>gjykatat e rrethit</w:t>
      </w:r>
      <w:r w:rsidRPr="00900E12">
        <w:rPr>
          <w:lang w:val="sq-AL"/>
        </w:rPr>
        <w:t xml:space="preserve">, pas apelimit të palëve të interesit. Ka 6 </w:t>
      </w:r>
      <w:r w:rsidR="00A23FE7" w:rsidRPr="00900E12">
        <w:rPr>
          <w:lang w:val="sq-AL"/>
        </w:rPr>
        <w:t xml:space="preserve">gjykata të apelit </w:t>
      </w:r>
      <w:r w:rsidRPr="00900E12">
        <w:rPr>
          <w:lang w:val="sq-AL"/>
        </w:rPr>
        <w:t xml:space="preserve">në Shqipëri që kanë juridiksion territorial në një zonë të caktuar. Për momentin, ka 6 </w:t>
      </w:r>
      <w:r w:rsidR="00A23FE7" w:rsidRPr="00900E12">
        <w:rPr>
          <w:lang w:val="sq-AL"/>
        </w:rPr>
        <w:t xml:space="preserve">gjykata të apelit </w:t>
      </w:r>
      <w:r w:rsidRPr="00900E12">
        <w:rPr>
          <w:lang w:val="sq-AL"/>
        </w:rPr>
        <w:t xml:space="preserve">(Durrës, Gjirokastër, Korçë, Shkodër, Tiranë dhe Vlorë) të përbërë nga 47 gjyqtarë. Për më tepër, ekziston një </w:t>
      </w:r>
      <w:r w:rsidR="00A23FE7" w:rsidRPr="00900E12">
        <w:rPr>
          <w:lang w:val="sq-AL"/>
        </w:rPr>
        <w:t xml:space="preserve">gjykatë e shkallës së dytë si gjykatë e apelit për krime të rënda, </w:t>
      </w:r>
      <w:r w:rsidRPr="00900E12">
        <w:rPr>
          <w:lang w:val="sq-AL"/>
        </w:rPr>
        <w:t>me juridiksion mbi të gjithë territorin e Republikës së Shqipërisë. Gjykata Administrative e Apelit (Gjykata Administrative e Apelit) është një gjykatë e vetme e shkallës së dytë, kompetente për apelime për mosmarrëveshje të së drejtës administrative dhe ka juridiksion territorial në të gjithë territorin e Republikës së Shqipërisë</w:t>
      </w:r>
      <w:r w:rsidR="004428B5" w:rsidRPr="00900E12">
        <w:rPr>
          <w:lang w:val="sq-AL"/>
        </w:rPr>
        <w:t>.</w:t>
      </w:r>
    </w:p>
    <w:p w14:paraId="021114AC" w14:textId="46235557" w:rsidR="008672EC" w:rsidRPr="00900E12" w:rsidRDefault="008672EC" w:rsidP="001D6EF2">
      <w:pPr>
        <w:pStyle w:val="TEKSTI"/>
        <w:rPr>
          <w:lang w:val="sq-AL"/>
        </w:rPr>
      </w:pPr>
      <w:r w:rsidRPr="00900E12">
        <w:rPr>
          <w:lang w:val="sq-AL"/>
        </w:rPr>
        <w:t xml:space="preserve">Gjykatat e </w:t>
      </w:r>
      <w:r w:rsidR="004428B5" w:rsidRPr="00900E12">
        <w:rPr>
          <w:lang w:val="sq-AL"/>
        </w:rPr>
        <w:t>r</w:t>
      </w:r>
      <w:r w:rsidRPr="00900E12">
        <w:rPr>
          <w:lang w:val="sq-AL"/>
        </w:rPr>
        <w:t>rethit (</w:t>
      </w:r>
      <w:r w:rsidR="004428B5" w:rsidRPr="00900E12">
        <w:rPr>
          <w:lang w:val="sq-AL"/>
        </w:rPr>
        <w:t>gjykatat e rrethit gjyqësor</w:t>
      </w:r>
      <w:r w:rsidRPr="00900E12">
        <w:rPr>
          <w:lang w:val="sq-AL"/>
        </w:rPr>
        <w:t xml:space="preserve">) janë gjykatat e shkallës së parë në sistemin gjyqësor shqiptar. Janë 22 </w:t>
      </w:r>
      <w:r w:rsidR="004428B5" w:rsidRPr="00900E12">
        <w:rPr>
          <w:lang w:val="sq-AL"/>
        </w:rPr>
        <w:t xml:space="preserve">gjykata të rrethit </w:t>
      </w:r>
      <w:r w:rsidRPr="00900E12">
        <w:rPr>
          <w:lang w:val="sq-AL"/>
        </w:rPr>
        <w:t xml:space="preserve">kompetente për rajonet përkatëse (Berat, Dibër, Durrës, Elbasan, Fier, Gjirokastër, Kavajë, Korçë, Krujë, Kukës, Kurbin, Lezhë, Lushnjë, Mat, Përmet, Pogradec, Pukë, Sarandë, Shkodër, Tiranë, Tropojë, Vlorë), të përbëra mbi 300 gjyqtarë. Përveç tyre, ekziston një Gjykatë e Shkallës së Parë për Krime të Rënda, me juridiksion mbarëkombëtar. Në shkallën e parë, ka gjithashtu 6 </w:t>
      </w:r>
      <w:r w:rsidR="006607E8" w:rsidRPr="00900E12">
        <w:rPr>
          <w:lang w:val="sq-AL"/>
        </w:rPr>
        <w:t xml:space="preserve">gjykata administrative të shkallës së parë, </w:t>
      </w:r>
      <w:r w:rsidRPr="00900E12">
        <w:rPr>
          <w:lang w:val="sq-AL"/>
        </w:rPr>
        <w:t xml:space="preserve">që merren me mosmarrëveshjet e së drejtës administrative, secila përgjegjëse për </w:t>
      </w:r>
      <w:r w:rsidR="0060742F" w:rsidRPr="00900E12">
        <w:rPr>
          <w:lang w:val="sq-AL"/>
        </w:rPr>
        <w:t>r</w:t>
      </w:r>
      <w:r w:rsidRPr="00900E12">
        <w:rPr>
          <w:lang w:val="sq-AL"/>
        </w:rPr>
        <w:t>rethin përkatës (Durrës, Gjirokastër, Korçë, Shkodër, Tiranë, Vlorë).</w:t>
      </w:r>
    </w:p>
    <w:p w14:paraId="6452B45E" w14:textId="77777777" w:rsidR="008672EC" w:rsidRPr="00900E12" w:rsidRDefault="008672EC" w:rsidP="001D6EF2">
      <w:pPr>
        <w:pStyle w:val="TEKSTI"/>
        <w:rPr>
          <w:rStyle w:val="None"/>
          <w:rFonts w:eastAsia="Times New Roman"/>
          <w:lang w:val="sq-AL"/>
        </w:rPr>
      </w:pPr>
      <w:r w:rsidRPr="00900E12">
        <w:rPr>
          <w:rStyle w:val="None"/>
          <w:lang w:val="sq-AL"/>
        </w:rPr>
        <w:t>Frekuenca e trajnimit për gjyqtarët në fushën e pronësisë intelektuale u rrit ndjeshëm me kalimin e viteve, gjë që ngriti cilësinë e vendimeve të gjykatave. Shkolla e Magjistraturës, një organ kompetent për trajnimin dhe arsimimin e gjyqtarëve, ka përmirësuar kurrikulat e pronësisë intelektuale.</w:t>
      </w:r>
    </w:p>
    <w:p w14:paraId="53DE6898" w14:textId="5CBF8340" w:rsidR="008672EC" w:rsidRPr="00900E12" w:rsidRDefault="008672EC" w:rsidP="001D6EF2">
      <w:pPr>
        <w:pStyle w:val="TEKSTI"/>
        <w:rPr>
          <w:rStyle w:val="None"/>
          <w:rFonts w:eastAsia="Times New Roman"/>
          <w:lang w:val="sq-AL"/>
        </w:rPr>
      </w:pPr>
      <w:r w:rsidRPr="00900E12">
        <w:rPr>
          <w:rStyle w:val="None"/>
          <w:lang w:val="sq-AL"/>
        </w:rPr>
        <w:lastRenderedPageBreak/>
        <w:t>U raportua se gjyqtarët dhe DPPI</w:t>
      </w:r>
      <w:r w:rsidR="00A51601" w:rsidRPr="00900E12">
        <w:rPr>
          <w:rStyle w:val="None"/>
          <w:lang w:val="sq-AL"/>
        </w:rPr>
        <w:t>-ja</w:t>
      </w:r>
      <w:r w:rsidRPr="00900E12">
        <w:rPr>
          <w:rStyle w:val="None"/>
          <w:lang w:val="sq-AL"/>
        </w:rPr>
        <w:t xml:space="preserve"> bashkëpunojnë në përgatitjen e akteve legjislative, të cilat rezultojnë në zbatim më të mirë gjyqësor dhe cilësi më të mirë të gjykimeve. Ekzistojnë procedura gjyqësore për zbatimin e të drejtave të pronësisë intelektuale</w:t>
      </w:r>
      <w:r w:rsidRPr="00900E12">
        <w:rPr>
          <w:rStyle w:val="FootnoteReference"/>
          <w:lang w:val="sq-AL"/>
        </w:rPr>
        <w:footnoteReference w:id="12"/>
      </w:r>
      <w:r w:rsidRPr="00900E12">
        <w:rPr>
          <w:rStyle w:val="None"/>
          <w:lang w:val="sq-AL"/>
        </w:rPr>
        <w:t>.</w:t>
      </w:r>
    </w:p>
    <w:p w14:paraId="165F7606" w14:textId="013FFDF5" w:rsidR="008672EC" w:rsidRPr="00900E12" w:rsidRDefault="0060742F" w:rsidP="001D6EF2">
      <w:pPr>
        <w:pStyle w:val="TEKSTI"/>
        <w:rPr>
          <w:rStyle w:val="None"/>
          <w:rFonts w:eastAsia="Times New Roman"/>
          <w:lang w:val="sq-AL"/>
        </w:rPr>
      </w:pPr>
      <w:r w:rsidRPr="00900E12">
        <w:rPr>
          <w:noProof/>
        </w:rPr>
        <w:drawing>
          <wp:anchor distT="0" distB="0" distL="114300" distR="114300" simplePos="0" relativeHeight="251658240" behindDoc="0" locked="0" layoutInCell="1" allowOverlap="1" wp14:anchorId="18FAF419" wp14:editId="60987C0D">
            <wp:simplePos x="0" y="0"/>
            <wp:positionH relativeFrom="column">
              <wp:posOffset>197362</wp:posOffset>
            </wp:positionH>
            <wp:positionV relativeFrom="paragraph">
              <wp:posOffset>975715</wp:posOffset>
            </wp:positionV>
            <wp:extent cx="5527040" cy="3295650"/>
            <wp:effectExtent l="0" t="0" r="7366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r w:rsidR="008672EC" w:rsidRPr="00900E12">
        <w:rPr>
          <w:rStyle w:val="None"/>
          <w:lang w:val="sq-AL"/>
        </w:rPr>
        <w:t xml:space="preserve">Procedurat civile për mosmarrëveshjet e pronësisë intelektuale do të zbatohen në shkallën e parë vetëm para Seksionit Tregtar të Gjykatës së Rrethit Tiranë. Ankesat do të paraqiten në Gjykatën e Apelit vetëm në Tiranë. Ndërsa procedurat administrative të </w:t>
      </w:r>
      <w:r w:rsidR="003C7916" w:rsidRPr="00900E12">
        <w:rPr>
          <w:rStyle w:val="None"/>
          <w:lang w:val="sq-AL"/>
        </w:rPr>
        <w:t xml:space="preserve">pronësisë intelektuale </w:t>
      </w:r>
      <w:r w:rsidR="008672EC" w:rsidRPr="00900E12">
        <w:rPr>
          <w:rStyle w:val="None"/>
          <w:lang w:val="sq-AL"/>
        </w:rPr>
        <w:t xml:space="preserve">do të zbatohen në Gjykatën </w:t>
      </w:r>
      <w:r w:rsidR="00E63B56" w:rsidRPr="00900E12">
        <w:rPr>
          <w:rStyle w:val="None"/>
          <w:lang w:val="sq-AL"/>
        </w:rPr>
        <w:t>Administrative</w:t>
      </w:r>
      <w:r w:rsidR="008672EC" w:rsidRPr="00900E12">
        <w:rPr>
          <w:rStyle w:val="None"/>
          <w:lang w:val="sq-AL"/>
        </w:rPr>
        <w:t xml:space="preserve"> të Shkallës së Parë, Tiranë dhe ankimi mbi këto vendime bëhet në Gjykatën Administrative të Apelit.</w:t>
      </w:r>
    </w:p>
    <w:p w14:paraId="5AE0159F" w14:textId="77777777" w:rsidR="008672EC" w:rsidRPr="00900E12" w:rsidRDefault="008672EC" w:rsidP="008672EC">
      <w:pPr>
        <w:ind w:firstLine="284"/>
        <w:rPr>
          <w:rFonts w:ascii="Garamond" w:hAnsi="Garamond"/>
          <w:lang w:val="sq-AL"/>
        </w:rPr>
      </w:pPr>
      <w:r w:rsidRPr="00900E12">
        <w:rPr>
          <w:rFonts w:ascii="Garamond" w:hAnsi="Garamond"/>
          <w:lang w:val="sq-AL"/>
        </w:rPr>
        <w:t xml:space="preserve">1.8.6 SHKOLLA E MAGJISTRATURËS </w:t>
      </w:r>
    </w:p>
    <w:p w14:paraId="5DB8BA10" w14:textId="0AF1DE1A" w:rsidR="008672EC" w:rsidRPr="00900E12" w:rsidRDefault="008672EC" w:rsidP="001D6EF2">
      <w:pPr>
        <w:pStyle w:val="TEKSTI"/>
        <w:rPr>
          <w:lang w:val="sq-AL"/>
        </w:rPr>
      </w:pPr>
      <w:r w:rsidRPr="00900E12">
        <w:rPr>
          <w:lang w:val="sq-AL"/>
        </w:rPr>
        <w:t xml:space="preserve">Shkolla e Magjistraturës është institucioni që siguron kualifikimin profesional për një sërë kategorish të sistemit të drejtësisë, si gjyqtarët, prokurorët, ndihmësit dhe këshilltarët ligjorë, kancelarët dhe avokatët e shtetit, nëpërmjet </w:t>
      </w:r>
      <w:r w:rsidR="0071153A" w:rsidRPr="00900E12">
        <w:rPr>
          <w:lang w:val="sq-AL"/>
        </w:rPr>
        <w:t>programeve të saj të formimit profesional, filles</w:t>
      </w:r>
      <w:r w:rsidRPr="00900E12">
        <w:rPr>
          <w:lang w:val="sq-AL"/>
        </w:rPr>
        <w:t xml:space="preserve">tar dhe vazhdues. </w:t>
      </w:r>
    </w:p>
    <w:p w14:paraId="746AD70A" w14:textId="2D342648" w:rsidR="008672EC" w:rsidRPr="00900E12" w:rsidRDefault="008672EC" w:rsidP="001D6EF2">
      <w:pPr>
        <w:pStyle w:val="TEKSTI"/>
        <w:rPr>
          <w:lang w:val="sq-AL"/>
        </w:rPr>
      </w:pPr>
      <w:r w:rsidRPr="00900E12">
        <w:rPr>
          <w:lang w:val="sq-AL"/>
        </w:rPr>
        <w:t xml:space="preserve">Programi i Formimit Fillestar përmban lëndën </w:t>
      </w:r>
      <w:r w:rsidR="00AB0A8E" w:rsidRPr="00900E12">
        <w:rPr>
          <w:lang w:val="sq-AL"/>
        </w:rPr>
        <w:t>“</w:t>
      </w:r>
      <w:r w:rsidRPr="00900E12">
        <w:rPr>
          <w:lang w:val="sq-AL"/>
        </w:rPr>
        <w:t xml:space="preserve">Pronësia </w:t>
      </w:r>
      <w:r w:rsidR="0071153A" w:rsidRPr="00900E12">
        <w:rPr>
          <w:lang w:val="sq-AL"/>
        </w:rPr>
        <w:t>i</w:t>
      </w:r>
      <w:r w:rsidRPr="00900E12">
        <w:rPr>
          <w:lang w:val="sq-AL"/>
        </w:rPr>
        <w:t>ntelektuale</w:t>
      </w:r>
      <w:r w:rsidR="00AB0A8E" w:rsidRPr="00900E12">
        <w:rPr>
          <w:lang w:val="sq-AL"/>
        </w:rPr>
        <w:t>”</w:t>
      </w:r>
      <w:r w:rsidRPr="00900E12">
        <w:rPr>
          <w:lang w:val="sq-AL"/>
        </w:rPr>
        <w:t xml:space="preserve">, e cila përmban 32 orë mësimore nga të cilat 16 orë janë në lidhje me të drejtën e autorit dhe 16 orë për pronësinë industriale. Lënda zhvillohet për kandidatët për gjyqtarë, prokurorë, ndihmës/këshilltarë ligjorë që ndjekin studimet e formimit fillestar. </w:t>
      </w:r>
    </w:p>
    <w:p w14:paraId="4536F487" w14:textId="7BE2303B" w:rsidR="008672EC" w:rsidRPr="00900E12" w:rsidRDefault="008672EC" w:rsidP="001D6EF2">
      <w:pPr>
        <w:pStyle w:val="TEKSTI"/>
        <w:rPr>
          <w:lang w:val="sq-AL"/>
        </w:rPr>
      </w:pPr>
      <w:r w:rsidRPr="00900E12">
        <w:rPr>
          <w:lang w:val="sq-AL"/>
        </w:rPr>
        <w:t xml:space="preserve">Programi i Formimit Vazhdues ka një përmbajtje tematike gjithëpërfshirëse diktuar nga vlerësimi i nevojave të gjyqtarëve dhe prokurorëve në detyrë nisur nga problemet e praktikës, proceset e reformës në drejtësi dhe të përqasjes me </w:t>
      </w:r>
      <w:r w:rsidRPr="00900E12">
        <w:rPr>
          <w:i/>
          <w:lang w:val="sq-AL"/>
        </w:rPr>
        <w:t>acquis</w:t>
      </w:r>
      <w:r w:rsidRPr="00900E12">
        <w:rPr>
          <w:lang w:val="sq-AL"/>
        </w:rPr>
        <w:t xml:space="preserve"> e Bashkimit Evropian</w:t>
      </w:r>
      <w:r w:rsidR="0071153A" w:rsidRPr="00900E12">
        <w:rPr>
          <w:lang w:val="sq-AL"/>
        </w:rPr>
        <w:t>,</w:t>
      </w:r>
      <w:r w:rsidRPr="00900E12">
        <w:rPr>
          <w:lang w:val="sq-AL"/>
        </w:rPr>
        <w:t xml:space="preserve"> si dhe me standardet ndërkombëtare, ndryshimet ligjore, problemet ligjore dhe sociale</w:t>
      </w:r>
      <w:r w:rsidR="001F0B0B" w:rsidRPr="00900E12">
        <w:rPr>
          <w:lang w:val="sq-AL"/>
        </w:rPr>
        <w:t xml:space="preserve"> etj</w:t>
      </w:r>
      <w:r w:rsidRPr="00900E12">
        <w:rPr>
          <w:lang w:val="sq-AL"/>
        </w:rPr>
        <w:t xml:space="preserve">. Hartimi, miratimi dhe realizimi i Programit të Formimit Vazhdues bëhet sipas procedurave të caktuara në ligj ku një rol të rëndësishëm ka stafi pedagogjik, Departamenti i Trajnimit Vazhdues, Këshilli pedagogjik dhe Këshilli Drejtues i Shkollës së Magjistraturës. Frekuenca e realizimit të një aktiviteti trajnues varet nga numri i aplikantëve për këtë tematikë. Kjo do të thotë se ka kurse me frekuente për tema të interesit më të gjerë dhe kurse të zhvilluara me frekuencë më të limituar. Po kështu, ndërtohet edhe niveli i kurseve. Me fjalë të tjera, ka kurse të karakterit të përgjithshëm </w:t>
      </w:r>
      <w:r w:rsidRPr="00900E12">
        <w:rPr>
          <w:lang w:val="sq-AL"/>
        </w:rPr>
        <w:lastRenderedPageBreak/>
        <w:t xml:space="preserve">dhe kurse më të avancuar që lidhen me pajisjen me njohuri më të thelluara në një fushë të caktuar. </w:t>
      </w:r>
    </w:p>
    <w:p w14:paraId="552CAB01" w14:textId="5D97587B" w:rsidR="008672EC" w:rsidRPr="00900E12" w:rsidRDefault="008672EC" w:rsidP="001D6EF2">
      <w:pPr>
        <w:pStyle w:val="TEKSTI"/>
        <w:rPr>
          <w:lang w:val="sq-AL"/>
        </w:rPr>
      </w:pPr>
      <w:r w:rsidRPr="00900E12">
        <w:rPr>
          <w:lang w:val="sq-AL"/>
        </w:rPr>
        <w:t xml:space="preserve">Lidhur me pronësinë industriale, nisur nga kërkesat e gjyqtarëve/prokurorëve, Shkolla ka organizuar mesatarisht një deri në dy trajnime në vit akademik. Këto trajnime në disa raste kanë qenë rrjedhojë e një bashkëpunimi edhe me ekspertë të huaj ndërkombëtarë. Për sa </w:t>
      </w:r>
      <w:r w:rsidR="00AE6706" w:rsidRPr="00900E12">
        <w:rPr>
          <w:lang w:val="sq-AL"/>
        </w:rPr>
        <w:t>u</w:t>
      </w:r>
      <w:r w:rsidRPr="00900E12">
        <w:rPr>
          <w:lang w:val="sq-AL"/>
        </w:rPr>
        <w:t xml:space="preserve"> përket pjesëmarrësve, Shkolla e Magjistraturës është kujdesur që për këto tema të bëjë një referim të veçantë duke nxitur aplikimet e gjyqtarëve/prokurorëve. Duhet nënvizuar se programi tematik dhe kalendari i aktiviteteve është fleksibël dhe dinamik, kjo jep mundësinë që numri i trajnimeve, nëse do të ketë interes, të shtohet me miratimin e Këshillit Drejtues. </w:t>
      </w:r>
    </w:p>
    <w:p w14:paraId="4FFE92F2" w14:textId="7F83E6A6" w:rsidR="008672EC" w:rsidRPr="00900E12" w:rsidRDefault="008672EC" w:rsidP="001D6EF2">
      <w:pPr>
        <w:pStyle w:val="TEKSTI"/>
        <w:rPr>
          <w:lang w:val="sq-AL"/>
        </w:rPr>
      </w:pPr>
      <w:r w:rsidRPr="00900E12">
        <w:rPr>
          <w:lang w:val="sq-AL"/>
        </w:rPr>
        <w:t>Shkolla e Magjistraturës ka nisur procesin e analizës së nevojave për hartimin e kalendarit të aktiviteteve trajnuese për vitin e ri akademik 2021</w:t>
      </w:r>
      <w:r w:rsidR="0071153A" w:rsidRPr="00900E12">
        <w:rPr>
          <w:lang w:val="sq-AL"/>
        </w:rPr>
        <w:t>–</w:t>
      </w:r>
      <w:r w:rsidRPr="00900E12">
        <w:rPr>
          <w:lang w:val="sq-AL"/>
        </w:rPr>
        <w:t>2022 dhe do të jetë në gjendje të përcaktojë në vijim se si do jenë kërkesat e gjyqtarëve për temën e pronësisë intelektuale dhe të drejtave që burojnë prej saj.</w:t>
      </w:r>
    </w:p>
    <w:p w14:paraId="748F8D91" w14:textId="035D1A54" w:rsidR="008672EC" w:rsidRPr="00900E12" w:rsidRDefault="00873870" w:rsidP="008672EC">
      <w:pPr>
        <w:ind w:firstLine="284"/>
        <w:rPr>
          <w:rFonts w:ascii="Garamond" w:hAnsi="Garamond"/>
          <w:b/>
          <w:lang w:val="sq-AL"/>
        </w:rPr>
      </w:pPr>
      <w:r w:rsidRPr="00900E12">
        <w:rPr>
          <w:rFonts w:ascii="Garamond" w:hAnsi="Garamond"/>
          <w:b/>
          <w:lang w:val="sq-AL"/>
        </w:rPr>
        <w:t>Sfidat për të ardhmen</w:t>
      </w:r>
      <w:r w:rsidR="003E79C6" w:rsidRPr="00900E12">
        <w:rPr>
          <w:rFonts w:ascii="Garamond" w:hAnsi="Garamond"/>
          <w:b/>
          <w:lang w:val="sq-AL"/>
        </w:rPr>
        <w:t xml:space="preserve">: </w:t>
      </w:r>
      <w:r w:rsidR="001710E1" w:rsidRPr="00900E12">
        <w:rPr>
          <w:rFonts w:ascii="Garamond" w:hAnsi="Garamond"/>
          <w:b/>
          <w:lang w:val="sq-AL"/>
        </w:rPr>
        <w:t xml:space="preserve"> </w:t>
      </w:r>
    </w:p>
    <w:p w14:paraId="510312D0" w14:textId="77F1900B" w:rsidR="008672EC" w:rsidRPr="00900E12" w:rsidRDefault="001D6EF2" w:rsidP="001D6EF2">
      <w:pPr>
        <w:pStyle w:val="TEKSTI"/>
        <w:rPr>
          <w:lang w:val="sq-AL"/>
        </w:rPr>
      </w:pPr>
      <w:r w:rsidRPr="00900E12">
        <w:rPr>
          <w:lang w:val="sq-AL"/>
        </w:rPr>
        <w:t>-</w:t>
      </w:r>
      <w:r w:rsidR="00BA3903" w:rsidRPr="00900E12">
        <w:rPr>
          <w:lang w:val="sq-AL"/>
        </w:rPr>
        <w:t xml:space="preserve"> </w:t>
      </w:r>
      <w:r w:rsidR="008672EC" w:rsidRPr="00900E12">
        <w:rPr>
          <w:lang w:val="sq-AL"/>
        </w:rPr>
        <w:t>Në bashkëpunim me DPPI</w:t>
      </w:r>
      <w:r w:rsidR="00533E33" w:rsidRPr="00900E12">
        <w:rPr>
          <w:lang w:val="sq-AL"/>
        </w:rPr>
        <w:t>-në</w:t>
      </w:r>
      <w:r w:rsidR="008672EC" w:rsidRPr="00900E12">
        <w:rPr>
          <w:lang w:val="sq-AL"/>
        </w:rPr>
        <w:t>, përzgjedhja e vendimeve më të rëndësishme të praktikës gjyqësore shqiptare, për t</w:t>
      </w:r>
      <w:r w:rsidR="00263C04" w:rsidRPr="00900E12">
        <w:rPr>
          <w:lang w:val="sq-AL"/>
        </w:rPr>
        <w:t>’</w:t>
      </w:r>
      <w:r w:rsidR="008672EC" w:rsidRPr="00900E12">
        <w:rPr>
          <w:lang w:val="sq-AL"/>
        </w:rPr>
        <w:t>i bërë të disponueshme në databazën WIPO-Lex Judgment, në zbatim të një memorandumi bashkëpunimi të lidhur ndërmjet SHM, DPPI dhe WIPO.</w:t>
      </w:r>
    </w:p>
    <w:p w14:paraId="51238D3C" w14:textId="41A59875" w:rsidR="008672EC" w:rsidRPr="00900E12" w:rsidRDefault="001D6EF2" w:rsidP="001D6EF2">
      <w:pPr>
        <w:pStyle w:val="TEKSTI"/>
        <w:rPr>
          <w:lang w:val="sq-AL"/>
        </w:rPr>
      </w:pPr>
      <w:r w:rsidRPr="00900E12">
        <w:rPr>
          <w:lang w:val="sq-AL"/>
        </w:rPr>
        <w:t>-</w:t>
      </w:r>
      <w:r w:rsidR="00BA3903" w:rsidRPr="00900E12">
        <w:rPr>
          <w:lang w:val="sq-AL"/>
        </w:rPr>
        <w:t xml:space="preserve"> </w:t>
      </w:r>
      <w:r w:rsidR="008672EC" w:rsidRPr="00900E12">
        <w:rPr>
          <w:lang w:val="sq-AL"/>
        </w:rPr>
        <w:t xml:space="preserve">Përmirësimi i periodik i kurrikulave, programeve e planeve mësimore, në programin e </w:t>
      </w:r>
      <w:r w:rsidR="00BA3903" w:rsidRPr="00900E12">
        <w:rPr>
          <w:lang w:val="sq-AL"/>
        </w:rPr>
        <w:t xml:space="preserve">formimit fillestar të </w:t>
      </w:r>
      <w:r w:rsidR="008672EC" w:rsidRPr="00900E12">
        <w:rPr>
          <w:lang w:val="sq-AL"/>
        </w:rPr>
        <w:t xml:space="preserve">Shkollës së Magjistraturës, duke reflektuar ndryshimet në legjislacion dhe në praktikat kombëtare e ndërkombëtare në fushën e </w:t>
      </w:r>
      <w:r w:rsidR="00BA3903" w:rsidRPr="00900E12">
        <w:rPr>
          <w:lang w:val="sq-AL"/>
        </w:rPr>
        <w:t>p</w:t>
      </w:r>
      <w:r w:rsidR="008672EC" w:rsidRPr="00900E12">
        <w:rPr>
          <w:lang w:val="sq-AL"/>
        </w:rPr>
        <w:t xml:space="preserve">ronësisë </w:t>
      </w:r>
      <w:r w:rsidR="00BA3903" w:rsidRPr="00900E12">
        <w:rPr>
          <w:lang w:val="sq-AL"/>
        </w:rPr>
        <w:t>i</w:t>
      </w:r>
      <w:r w:rsidR="008672EC" w:rsidRPr="00900E12">
        <w:rPr>
          <w:lang w:val="sq-AL"/>
        </w:rPr>
        <w:t>ntelektuale.</w:t>
      </w:r>
    </w:p>
    <w:p w14:paraId="58B5FB3A" w14:textId="7A0E08B4" w:rsidR="008672EC" w:rsidRPr="00900E12" w:rsidRDefault="001D6EF2" w:rsidP="001D6EF2">
      <w:pPr>
        <w:pStyle w:val="TEKSTI"/>
        <w:rPr>
          <w:lang w:val="sq-AL"/>
        </w:rPr>
      </w:pPr>
      <w:r w:rsidRPr="00900E12">
        <w:rPr>
          <w:lang w:val="sq-AL"/>
        </w:rPr>
        <w:t>-</w:t>
      </w:r>
      <w:r w:rsidR="00BA3903" w:rsidRPr="00900E12">
        <w:rPr>
          <w:lang w:val="sq-AL"/>
        </w:rPr>
        <w:t xml:space="preserve"> </w:t>
      </w:r>
      <w:r w:rsidR="008672EC" w:rsidRPr="00900E12">
        <w:rPr>
          <w:lang w:val="sq-AL"/>
        </w:rPr>
        <w:t>Realizimi i trajnimeve të gjyqtarëve (3</w:t>
      </w:r>
      <w:r w:rsidR="007757CC" w:rsidRPr="00900E12">
        <w:rPr>
          <w:lang w:val="sq-AL"/>
        </w:rPr>
        <w:t>–</w:t>
      </w:r>
      <w:r w:rsidR="008672EC" w:rsidRPr="00900E12">
        <w:rPr>
          <w:lang w:val="sq-AL"/>
        </w:rPr>
        <w:t>4</w:t>
      </w:r>
      <w:r w:rsidR="007757CC" w:rsidRPr="00900E12">
        <w:rPr>
          <w:lang w:val="sq-AL"/>
        </w:rPr>
        <w:t xml:space="preserve"> </w:t>
      </w:r>
      <w:r w:rsidR="008672EC" w:rsidRPr="00900E12">
        <w:rPr>
          <w:lang w:val="sq-AL"/>
        </w:rPr>
        <w:t>trajnime në 4 vjet) në grupe të interesuar dhe të fokusuar për të realizuar një trajnim më të thelluar lidhur me pronësinë intelektuale.</w:t>
      </w:r>
    </w:p>
    <w:p w14:paraId="6E7B859A" w14:textId="2A62255C" w:rsidR="008672EC" w:rsidRPr="00900E12" w:rsidRDefault="001D6EF2" w:rsidP="001D6EF2">
      <w:pPr>
        <w:pStyle w:val="TEKSTI"/>
        <w:rPr>
          <w:lang w:val="sq-AL"/>
        </w:rPr>
      </w:pPr>
      <w:r w:rsidRPr="00900E12">
        <w:rPr>
          <w:lang w:val="sq-AL"/>
        </w:rPr>
        <w:t>-</w:t>
      </w:r>
      <w:r w:rsidR="00BA3903" w:rsidRPr="00900E12">
        <w:rPr>
          <w:lang w:val="sq-AL"/>
        </w:rPr>
        <w:t xml:space="preserve"> </w:t>
      </w:r>
      <w:r w:rsidR="008672EC" w:rsidRPr="00900E12">
        <w:rPr>
          <w:lang w:val="sq-AL"/>
        </w:rPr>
        <w:t>Pasurimi i bibliotekës me materiale shqiptare dhe të huaja për të përballuar kurset e reja që do të zhvillohen.</w:t>
      </w:r>
    </w:p>
    <w:p w14:paraId="7B7AC9C2" w14:textId="360FC87A" w:rsidR="008672EC" w:rsidRPr="00900E12" w:rsidRDefault="001D6EF2" w:rsidP="001D6EF2">
      <w:pPr>
        <w:pStyle w:val="TEKSTI"/>
        <w:rPr>
          <w:lang w:val="sq-AL"/>
        </w:rPr>
      </w:pPr>
      <w:r w:rsidRPr="00900E12">
        <w:rPr>
          <w:lang w:val="sq-AL"/>
        </w:rPr>
        <w:t>-</w:t>
      </w:r>
      <w:r w:rsidR="00BA3903" w:rsidRPr="00900E12">
        <w:rPr>
          <w:lang w:val="sq-AL"/>
        </w:rPr>
        <w:t xml:space="preserve"> </w:t>
      </w:r>
      <w:r w:rsidR="008672EC" w:rsidRPr="00900E12">
        <w:rPr>
          <w:lang w:val="sq-AL"/>
        </w:rPr>
        <w:t>Bashkëpunim i Shkollës së Magjistraturës me DPPI</w:t>
      </w:r>
      <w:r w:rsidR="009D49B9" w:rsidRPr="00900E12">
        <w:rPr>
          <w:lang w:val="sq-AL"/>
        </w:rPr>
        <w:t>-në</w:t>
      </w:r>
      <w:r w:rsidR="008672EC" w:rsidRPr="00900E12">
        <w:rPr>
          <w:lang w:val="sq-AL"/>
        </w:rPr>
        <w:t xml:space="preserve"> dhe DDA/Ministria e Kulturës për informacione në lidhje me çështje të PI.</w:t>
      </w:r>
    </w:p>
    <w:p w14:paraId="424FDB07" w14:textId="77777777" w:rsidR="008672EC" w:rsidRPr="00900E12" w:rsidRDefault="008672EC" w:rsidP="008672EC">
      <w:pPr>
        <w:ind w:firstLine="284"/>
        <w:rPr>
          <w:rFonts w:ascii="Garamond" w:hAnsi="Garamond"/>
          <w:lang w:val="sq-AL"/>
        </w:rPr>
      </w:pPr>
      <w:r w:rsidRPr="00900E12">
        <w:rPr>
          <w:rFonts w:ascii="Garamond" w:hAnsi="Garamond"/>
          <w:lang w:val="sq-AL"/>
        </w:rPr>
        <w:t>1.8.7 MINISTRIA E DREJTËSISË</w:t>
      </w:r>
    </w:p>
    <w:p w14:paraId="6874B05E" w14:textId="2659D9F7" w:rsidR="008672EC" w:rsidRPr="00900E12" w:rsidRDefault="008672EC" w:rsidP="001D6EF2">
      <w:pPr>
        <w:pStyle w:val="TEKSTI"/>
        <w:rPr>
          <w:lang w:val="sq-AL"/>
        </w:rPr>
      </w:pPr>
      <w:r w:rsidRPr="00900E12">
        <w:rPr>
          <w:lang w:val="sq-AL"/>
        </w:rPr>
        <w:t>Ministria e Drejtësisë e ushtron veprimtarinë e saj në përput</w:t>
      </w:r>
      <w:r w:rsidR="007757CC" w:rsidRPr="00900E12">
        <w:rPr>
          <w:lang w:val="sq-AL"/>
        </w:rPr>
        <w:t>hje me ligjin nr. 8678, datë 14.</w:t>
      </w:r>
      <w:r w:rsidRPr="00900E12">
        <w:rPr>
          <w:lang w:val="sq-AL"/>
        </w:rPr>
        <w:t xml:space="preserve">5.2021, </w:t>
      </w:r>
      <w:r w:rsidR="00AB0A8E" w:rsidRPr="00900E12">
        <w:rPr>
          <w:lang w:val="sq-AL"/>
        </w:rPr>
        <w:t>“</w:t>
      </w:r>
      <w:r w:rsidRPr="00900E12">
        <w:rPr>
          <w:lang w:val="sq-AL"/>
        </w:rPr>
        <w:t>Për organizimin dhe funksionimin e Ministrisë së Drejtësisë</w:t>
      </w:r>
      <w:r w:rsidR="00AB0A8E" w:rsidRPr="00900E12">
        <w:rPr>
          <w:lang w:val="sq-AL"/>
        </w:rPr>
        <w:t>”</w:t>
      </w:r>
      <w:r w:rsidRPr="00900E12">
        <w:rPr>
          <w:lang w:val="sq-AL"/>
        </w:rPr>
        <w:t>, i ndryshuar si dhe në përputhje me legjislacionin në fuqi.</w:t>
      </w:r>
    </w:p>
    <w:p w14:paraId="7105F069" w14:textId="0770D6BB" w:rsidR="008672EC" w:rsidRPr="00900E12" w:rsidRDefault="008672EC" w:rsidP="001D6EF2">
      <w:pPr>
        <w:pStyle w:val="TEKSTI"/>
        <w:rPr>
          <w:lang w:val="sq-AL"/>
        </w:rPr>
      </w:pPr>
      <w:r w:rsidRPr="00900E12">
        <w:rPr>
          <w:lang w:val="sq-AL"/>
        </w:rPr>
        <w:t>Ministria e Drejtësisë, në përputhje me</w:t>
      </w:r>
      <w:r w:rsidR="006D539F" w:rsidRPr="00900E12">
        <w:rPr>
          <w:lang w:val="sq-AL"/>
        </w:rPr>
        <w:t xml:space="preserve"> </w:t>
      </w:r>
      <w:r w:rsidRPr="00900E12">
        <w:rPr>
          <w:lang w:val="sq-AL"/>
        </w:rPr>
        <w:t>misionin e saj, Kushtetutën dhe ligjet, ushtron funksione dhe ka në kompetencë hartimin dhe ndjekjen e politikave, përgatitjen e akteve ligjore dhe nënligjore, si dhe ushtrimin e shërbimeve të nevojshme lidhur me sistemin gjyqësor, sistemin e ekzekutimit të vendimeve penale a civile, sistemin e shërbimeve të lira juridiko</w:t>
      </w:r>
      <w:r w:rsidR="007757CC" w:rsidRPr="00900E12">
        <w:rPr>
          <w:lang w:val="sq-AL"/>
        </w:rPr>
        <w:t>-</w:t>
      </w:r>
      <w:r w:rsidRPr="00900E12">
        <w:rPr>
          <w:lang w:val="sq-AL"/>
        </w:rPr>
        <w:t xml:space="preserve">profesionale, bashkëpunimin ndërkombëtar në fushën civile dhe penale, fushat e tjera të drejtësisë dhe të kompetencës së saj sipas ligjit, si dhe për bashkërendimin, harmonizimin dhe reformimin e legjislacionit shqiptar në tërësi. Bëjnë përjashtim aktet nënligjore dhe shërbimet lidhur me sistemin e drejtësisë, të cilat sipas ligjeve të posaçme janë në kompetencë të organeve të tjera të sistemit të drejtësisë. </w:t>
      </w:r>
    </w:p>
    <w:p w14:paraId="66381C14" w14:textId="568EAAD0" w:rsidR="008672EC" w:rsidRPr="00900E12" w:rsidRDefault="008672EC" w:rsidP="001D6EF2">
      <w:pPr>
        <w:pStyle w:val="TEKSTI"/>
        <w:rPr>
          <w:lang w:val="sq-AL"/>
        </w:rPr>
      </w:pPr>
      <w:r w:rsidRPr="00900E12">
        <w:rPr>
          <w:lang w:val="sq-AL"/>
        </w:rPr>
        <w:t>Gjithashtu,</w:t>
      </w:r>
      <w:r w:rsidR="006D539F" w:rsidRPr="00900E12">
        <w:rPr>
          <w:lang w:val="sq-AL"/>
        </w:rPr>
        <w:t xml:space="preserve"> </w:t>
      </w:r>
      <w:r w:rsidRPr="00900E12">
        <w:rPr>
          <w:lang w:val="sq-AL"/>
        </w:rPr>
        <w:t>në ushtrimin e veprimtarisë së saj, Ministria e Drejtësisë ka për qëllim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w:t>
      </w:r>
      <w:r w:rsidR="007757CC" w:rsidRPr="00900E12">
        <w:rPr>
          <w:lang w:val="sq-AL"/>
        </w:rPr>
        <w:t>v</w:t>
      </w:r>
      <w:r w:rsidRPr="00900E12">
        <w:rPr>
          <w:lang w:val="sq-AL"/>
        </w:rPr>
        <w:t xml:space="preserve">ropian të Republikës së Shqipërisë. </w:t>
      </w:r>
    </w:p>
    <w:p w14:paraId="5E0D3F9B" w14:textId="4224246D" w:rsidR="008672EC" w:rsidRPr="00900E12" w:rsidRDefault="008672EC" w:rsidP="001D6EF2">
      <w:pPr>
        <w:pStyle w:val="TEKSTI"/>
        <w:rPr>
          <w:lang w:val="sq-AL"/>
        </w:rPr>
      </w:pPr>
      <w:r w:rsidRPr="00900E12">
        <w:rPr>
          <w:lang w:val="sq-AL"/>
        </w:rPr>
        <w:t xml:space="preserve">Duke vlerësuar se </w:t>
      </w:r>
      <w:r w:rsidR="006E146C" w:rsidRPr="00900E12">
        <w:rPr>
          <w:lang w:val="sq-AL"/>
        </w:rPr>
        <w:t>p</w:t>
      </w:r>
      <w:r w:rsidRPr="00900E12">
        <w:rPr>
          <w:lang w:val="sq-AL"/>
        </w:rPr>
        <w:t xml:space="preserve">ronësia </w:t>
      </w:r>
      <w:r w:rsidR="006E146C" w:rsidRPr="00900E12">
        <w:rPr>
          <w:lang w:val="sq-AL"/>
        </w:rPr>
        <w:t>i</w:t>
      </w:r>
      <w:r w:rsidRPr="00900E12">
        <w:rPr>
          <w:lang w:val="sq-AL"/>
        </w:rPr>
        <w:t>ntelektuale është një ndër çështjet thelbësore të zhvillimeve të së drejtës, të drejtave të njeriut, të tregtisë, të administratës publike, të kriminalitetit</w:t>
      </w:r>
      <w:r w:rsidR="009D49B9" w:rsidRPr="00900E12">
        <w:rPr>
          <w:lang w:val="sq-AL"/>
        </w:rPr>
        <w:t>,</w:t>
      </w:r>
      <w:r w:rsidRPr="00900E12">
        <w:rPr>
          <w:lang w:val="sq-AL"/>
        </w:rPr>
        <w:t xml:space="preserve"> si dhe mbrojtja e saj është pjesë e pandashme e zhvillimeve rajonale dhe ndërkombëtare, Ministria e Drejtësisë ka qenë e angazhuar në hartimin dhe konsolidimin e dokumentit të Strategjisë Kombëtare të Pronësisë Intelektuale 2016</w:t>
      </w:r>
      <w:r w:rsidR="007757CC" w:rsidRPr="00900E12">
        <w:rPr>
          <w:lang w:val="sq-AL"/>
        </w:rPr>
        <w:t>–</w:t>
      </w:r>
      <w:r w:rsidRPr="00900E12">
        <w:rPr>
          <w:lang w:val="sq-AL"/>
        </w:rPr>
        <w:t>2020.</w:t>
      </w:r>
      <w:r w:rsidR="006D539F" w:rsidRPr="00900E12">
        <w:rPr>
          <w:lang w:val="sq-AL"/>
        </w:rPr>
        <w:t xml:space="preserve"> </w:t>
      </w:r>
      <w:r w:rsidRPr="00900E12">
        <w:rPr>
          <w:lang w:val="sq-AL"/>
        </w:rPr>
        <w:t>Roli i saj në Strategjinë Kombëtare të Pronësisë Intelektuale 2016</w:t>
      </w:r>
      <w:r w:rsidR="007757CC" w:rsidRPr="00900E12">
        <w:rPr>
          <w:lang w:val="sq-AL"/>
        </w:rPr>
        <w:t>–</w:t>
      </w:r>
      <w:r w:rsidRPr="00900E12">
        <w:rPr>
          <w:lang w:val="sq-AL"/>
        </w:rPr>
        <w:t xml:space="preserve">2020 ka qenë të hartojë dhe të ndjekë procedurat për ndryshimet e Kodit Penal dhe të Kodit të Procedurës Penale, të inicuara nga institucione të përfshira në fushën e Pronësisë </w:t>
      </w:r>
      <w:r w:rsidRPr="00900E12">
        <w:rPr>
          <w:lang w:val="sq-AL"/>
        </w:rPr>
        <w:lastRenderedPageBreak/>
        <w:t>Intelektuale si dhe të bashkëpunojë me institucionet respektivisht përgjegjëse lidhur me trajnimin e gjyqtarëve dhe prokurorëve në përgjithësi si dhe në fushën e Pronësisë Intelektuale, në veçanti. Në këtë drejtim, si dhe në përmbushje të objektivave të Strategjisë Kombëtare të Pronësisë Intelektuale 2016</w:t>
      </w:r>
      <w:r w:rsidR="007757CC" w:rsidRPr="00900E12">
        <w:rPr>
          <w:lang w:val="sq-AL"/>
        </w:rPr>
        <w:t>–</w:t>
      </w:r>
      <w:r w:rsidRPr="00900E12">
        <w:rPr>
          <w:lang w:val="sq-AL"/>
        </w:rPr>
        <w:t>2020 janë bërë përmirësime të dukshme në kuadrin ligjor, veçanërisht me ndryshimet e reja në Kodin Penal</w:t>
      </w:r>
      <w:r w:rsidR="00777EC5" w:rsidRPr="00900E12">
        <w:rPr>
          <w:lang w:val="sq-AL"/>
        </w:rPr>
        <w:t>,</w:t>
      </w:r>
      <w:r w:rsidRPr="00900E12">
        <w:rPr>
          <w:lang w:val="sq-AL"/>
        </w:rPr>
        <w:t xml:space="preserve"> si dhe të Kodit të Procedurës Penale.</w:t>
      </w:r>
      <w:r w:rsidRPr="00900E12">
        <w:rPr>
          <w:rStyle w:val="FootnoteReference"/>
          <w:lang w:val="sq-AL"/>
        </w:rPr>
        <w:footnoteReference w:id="13"/>
      </w:r>
      <w:r w:rsidR="006D539F" w:rsidRPr="00900E12">
        <w:rPr>
          <w:lang w:val="sq-AL"/>
        </w:rPr>
        <w:t xml:space="preserve"> </w:t>
      </w:r>
      <w:r w:rsidRPr="00900E12">
        <w:rPr>
          <w:lang w:val="sq-AL"/>
        </w:rPr>
        <w:t xml:space="preserve"> </w:t>
      </w:r>
    </w:p>
    <w:p w14:paraId="76B57471" w14:textId="02D30FA7" w:rsidR="008672EC" w:rsidRPr="00900E12" w:rsidRDefault="008672EC" w:rsidP="001D6EF2">
      <w:pPr>
        <w:pStyle w:val="TEKSTI"/>
        <w:rPr>
          <w:rFonts w:eastAsia="Times New Roman"/>
          <w:lang w:val="sq-AL" w:eastAsia="en-GB"/>
        </w:rPr>
      </w:pPr>
      <w:r w:rsidRPr="00900E12">
        <w:rPr>
          <w:lang w:val="sq-AL"/>
        </w:rPr>
        <w:t>Roli i Ministrisë së Drejtësisë në hartimin e Strategjisë Kombëtare të Pronësisë Intelektuale 2022</w:t>
      </w:r>
      <w:r w:rsidR="00694891" w:rsidRPr="00900E12">
        <w:rPr>
          <w:lang w:val="sq-AL"/>
        </w:rPr>
        <w:t>–</w:t>
      </w:r>
      <w:r w:rsidRPr="00900E12">
        <w:rPr>
          <w:lang w:val="sq-AL"/>
        </w:rPr>
        <w:t>2025 është</w:t>
      </w:r>
      <w:r w:rsidR="006D539F" w:rsidRPr="00900E12">
        <w:rPr>
          <w:lang w:val="sq-AL"/>
        </w:rPr>
        <w:t xml:space="preserve"> </w:t>
      </w:r>
      <w:r w:rsidRPr="00900E12">
        <w:rPr>
          <w:lang w:val="sq-AL"/>
        </w:rPr>
        <w:t>i kufizuar. Ministria e Drejtësisë në përputhje me objektin e veprimtarisë së saj si dhe përputhje me objektivat e Strategjisë Kombëtare të Pronësisë Intelektuale 2022</w:t>
      </w:r>
      <w:r w:rsidR="002A4F4F" w:rsidRPr="00900E12">
        <w:rPr>
          <w:lang w:val="sq-AL"/>
        </w:rPr>
        <w:t>–</w:t>
      </w:r>
      <w:r w:rsidRPr="00900E12">
        <w:rPr>
          <w:lang w:val="sq-AL"/>
        </w:rPr>
        <w:t xml:space="preserve">2025 do të mirëpresë të gjitha iniciativat ligjore nga institucionet e fushës së Pronësisë Intelektuale si dhe do të ofrojë mendim të </w:t>
      </w:r>
      <w:r w:rsidRPr="00900E12">
        <w:rPr>
          <w:rFonts w:eastAsia="Times New Roman"/>
          <w:lang w:val="sq-AL" w:eastAsia="en-GB"/>
        </w:rPr>
        <w:t>specializuar për projekt aktet ligjore dhe nën-ligjore</w:t>
      </w:r>
      <w:r w:rsidR="006D539F" w:rsidRPr="00900E12">
        <w:rPr>
          <w:rFonts w:eastAsia="Times New Roman"/>
          <w:lang w:val="sq-AL" w:eastAsia="en-GB"/>
        </w:rPr>
        <w:t xml:space="preserve"> </w:t>
      </w:r>
      <w:r w:rsidRPr="00900E12">
        <w:rPr>
          <w:rFonts w:eastAsia="Times New Roman"/>
          <w:lang w:val="sq-AL" w:eastAsia="en-GB"/>
        </w:rPr>
        <w:t>me qëllim realizimin e reformimit të legjislacionit shqiptar në fushën e pronësisë intelektuale.</w:t>
      </w:r>
    </w:p>
    <w:p w14:paraId="1DFC9165" w14:textId="72E86443" w:rsidR="008672EC" w:rsidRPr="00900E12" w:rsidRDefault="008672EC" w:rsidP="001D6EF2">
      <w:pPr>
        <w:pStyle w:val="TEKSTI"/>
        <w:rPr>
          <w:rFonts w:eastAsia="Times New Roman"/>
          <w:lang w:val="sq-AL" w:eastAsia="en-GB"/>
        </w:rPr>
      </w:pPr>
      <w:r w:rsidRPr="00900E12">
        <w:rPr>
          <w:rFonts w:eastAsia="Times New Roman"/>
          <w:lang w:val="sq-AL" w:eastAsia="en-GB"/>
        </w:rPr>
        <w:t>Ministria e Drejtësisë, gjithashtu ka një traditë të konsoliduar në analizimin e të dhënave statistikore</w:t>
      </w:r>
      <w:r w:rsidR="005B452C" w:rsidRPr="00900E12">
        <w:rPr>
          <w:rFonts w:eastAsia="Times New Roman"/>
          <w:lang w:val="sq-AL" w:eastAsia="en-GB"/>
        </w:rPr>
        <w:t>,</w:t>
      </w:r>
      <w:r w:rsidRPr="00900E12">
        <w:rPr>
          <w:rFonts w:eastAsia="Times New Roman"/>
          <w:lang w:val="sq-AL" w:eastAsia="en-GB"/>
        </w:rPr>
        <w:t xml:space="preserve"> si dhe publikon çdo vit Vjetarin Statistikor në fushën e </w:t>
      </w:r>
      <w:r w:rsidR="005B452C" w:rsidRPr="00900E12">
        <w:rPr>
          <w:rFonts w:eastAsia="Times New Roman"/>
          <w:lang w:val="sq-AL" w:eastAsia="en-GB"/>
        </w:rPr>
        <w:t>d</w:t>
      </w:r>
      <w:r w:rsidRPr="00900E12">
        <w:rPr>
          <w:rFonts w:eastAsia="Times New Roman"/>
          <w:lang w:val="sq-AL" w:eastAsia="en-GB"/>
        </w:rPr>
        <w:t>rejtësisë.</w:t>
      </w:r>
      <w:r w:rsidRPr="00900E12">
        <w:rPr>
          <w:rStyle w:val="FootnoteReference"/>
          <w:rFonts w:eastAsia="Times New Roman"/>
          <w:lang w:val="sq-AL" w:eastAsia="en-GB"/>
        </w:rPr>
        <w:footnoteReference w:id="14"/>
      </w:r>
      <w:r w:rsidRPr="00900E12">
        <w:rPr>
          <w:rFonts w:eastAsia="Times New Roman"/>
          <w:lang w:val="sq-AL" w:eastAsia="en-GB"/>
        </w:rPr>
        <w:t xml:space="preserve"> Në këtë kuadër, Ministria e Drejtësisë disponon të dhëna </w:t>
      </w:r>
      <w:r w:rsidR="005B452C" w:rsidRPr="00900E12">
        <w:rPr>
          <w:rFonts w:eastAsia="Times New Roman"/>
          <w:lang w:val="sq-AL" w:eastAsia="en-GB"/>
        </w:rPr>
        <w:t>statistikore</w:t>
      </w:r>
      <w:r w:rsidRPr="00900E12">
        <w:rPr>
          <w:rFonts w:eastAsia="Times New Roman"/>
          <w:lang w:val="sq-AL" w:eastAsia="en-GB"/>
        </w:rPr>
        <w:t xml:space="preserve"> lidhur me numrin e çështjeve penale, civile, administrative të regjistruara në </w:t>
      </w:r>
      <w:r w:rsidR="004341FB" w:rsidRPr="00900E12">
        <w:rPr>
          <w:rFonts w:eastAsia="Times New Roman"/>
          <w:lang w:val="sq-AL" w:eastAsia="en-GB"/>
        </w:rPr>
        <w:t xml:space="preserve">gjykatat e shkallës së parë </w:t>
      </w:r>
      <w:r w:rsidRPr="00900E12">
        <w:rPr>
          <w:rFonts w:eastAsia="Times New Roman"/>
          <w:lang w:val="sq-AL" w:eastAsia="en-GB"/>
        </w:rPr>
        <w:t>që kanë për objekt pronësinë intelektuale.</w:t>
      </w:r>
    </w:p>
    <w:p w14:paraId="77ED9DA2" w14:textId="77777777" w:rsidR="008672EC" w:rsidRPr="00900E12" w:rsidRDefault="008672EC" w:rsidP="008672EC">
      <w:pPr>
        <w:pBdr>
          <w:top w:val="nil"/>
          <w:left w:val="nil"/>
          <w:bottom w:val="nil"/>
          <w:right w:val="nil"/>
          <w:between w:val="nil"/>
          <w:bar w:val="nil"/>
        </w:pBdr>
        <w:ind w:firstLine="284"/>
        <w:rPr>
          <w:rFonts w:ascii="Garamond" w:hAnsi="Garamond"/>
          <w:lang w:val="sq-AL"/>
        </w:rPr>
      </w:pPr>
      <w:r w:rsidRPr="00900E12">
        <w:rPr>
          <w:rStyle w:val="None"/>
          <w:rFonts w:ascii="Garamond" w:hAnsi="Garamond"/>
          <w:lang w:val="sq-AL"/>
        </w:rPr>
        <w:t xml:space="preserve">1.8.8 </w:t>
      </w:r>
      <w:r w:rsidRPr="00900E12">
        <w:rPr>
          <w:rFonts w:ascii="Garamond" w:hAnsi="Garamond"/>
          <w:lang w:val="sq-AL"/>
        </w:rPr>
        <w:t>DREJTORIA E PËRGJITHSHME E TATIMEVE</w:t>
      </w:r>
    </w:p>
    <w:p w14:paraId="37D3EF52" w14:textId="63F64A06" w:rsidR="008672EC" w:rsidRPr="00900E12" w:rsidRDefault="008672EC" w:rsidP="001D6EF2">
      <w:pPr>
        <w:pStyle w:val="TEKSTI"/>
        <w:rPr>
          <w:lang w:val="sq-AL"/>
        </w:rPr>
      </w:pPr>
      <w:r w:rsidRPr="00900E12">
        <w:rPr>
          <w:lang w:val="sq-AL"/>
        </w:rPr>
        <w:t>Misioni i Administratës Tatimore Q</w:t>
      </w:r>
      <w:r w:rsidR="009D49B9" w:rsidRPr="00900E12">
        <w:rPr>
          <w:lang w:val="sq-AL"/>
        </w:rPr>
        <w:t>e</w:t>
      </w:r>
      <w:r w:rsidRPr="00900E12">
        <w:rPr>
          <w:lang w:val="sq-AL"/>
        </w:rPr>
        <w:t>ndrore është mbledhja e të ardhurave tatimore përmes procedurave të thjeshta dhe me kosto minimale, duke zbatuar njëtrajtësisht legjislacionin tatimor, për financimin e buxhetit të shtetit shqiptar. Për arritjen e këtyre qëllimeve, Administrata Tatimore Qendrore asiston tatimpaguesit me shërbime të cilësisë së lartë, në mënyrë që ata t</w:t>
      </w:r>
      <w:r w:rsidR="00263C04" w:rsidRPr="00900E12">
        <w:rPr>
          <w:lang w:val="sq-AL"/>
        </w:rPr>
        <w:t>’</w:t>
      </w:r>
      <w:r w:rsidRPr="00900E12">
        <w:rPr>
          <w:lang w:val="sq-AL"/>
        </w:rPr>
        <w:t>i përmbushin vetë detyrimet e tyre tatimore sipas legjislacionit në fuqi.</w:t>
      </w:r>
    </w:p>
    <w:p w14:paraId="5890F953" w14:textId="77777777" w:rsidR="008672EC" w:rsidRPr="00900E12" w:rsidRDefault="008672EC" w:rsidP="001D6EF2">
      <w:pPr>
        <w:pStyle w:val="TEKSTI"/>
        <w:rPr>
          <w:lang w:val="sq-AL"/>
        </w:rPr>
      </w:pPr>
      <w:r w:rsidRPr="00900E12">
        <w:rPr>
          <w:lang w:val="sq-AL"/>
        </w:rPr>
        <w:t xml:space="preserve">Administrata Tatimore monitoron, vlerëson dhe të ndëshkon, sjelljet e tatimpaguesve, që nuk zbatojnë, keqzbatojnë me dashje apo jo, përmbushjen e detyrimeve ligjore. Administrata Tatimore është mbështetëse për qeverinë, në hartimin e politikave tatimore, paraprirë nga një proces informimi periodik. </w:t>
      </w:r>
    </w:p>
    <w:p w14:paraId="4CB9CB81" w14:textId="77777777" w:rsidR="008672EC" w:rsidRPr="00900E12" w:rsidRDefault="008672EC" w:rsidP="001D6EF2">
      <w:pPr>
        <w:pStyle w:val="TEKSTI"/>
        <w:rPr>
          <w:lang w:val="sq-AL"/>
        </w:rPr>
      </w:pPr>
      <w:r w:rsidRPr="00900E12">
        <w:rPr>
          <w:lang w:val="sq-AL"/>
        </w:rPr>
        <w:t xml:space="preserve">Drejtoria e Përgjithshme e Tatimeve është një institucion mbështetës në lidhje me zbatimin e të drejtave të pronësisë intelektuale. Vjelja korrekte e tatimeve ndihmon në garantimin e respektimit të legjislacionit të pronësisë intelektuale. </w:t>
      </w:r>
    </w:p>
    <w:p w14:paraId="0EC0F25A" w14:textId="3443D456" w:rsidR="008672EC" w:rsidRPr="00900E12" w:rsidRDefault="008672EC" w:rsidP="001D6EF2">
      <w:pPr>
        <w:pStyle w:val="TEKSTI"/>
        <w:rPr>
          <w:lang w:val="sq-AL"/>
        </w:rPr>
      </w:pPr>
      <w:r w:rsidRPr="00900E12">
        <w:rPr>
          <w:lang w:val="sq-AL"/>
        </w:rPr>
        <w:t>Gjatë ushtrimit të detyrave funksionale të Administratës Tatimore Qendrore mund të merret informacion lidhur me pastrimin e parave, mashtrimin dhe/ose falsifikimin e mallrave. Në këtë kuadër me qëllim parandalimin, zbulimin dhe hetimin e shkeljeve, Administrata Tatimore Qendrore bashkëpunon me institucionet e tjera</w:t>
      </w:r>
      <w:r w:rsidR="009D49B9" w:rsidRPr="00900E12">
        <w:rPr>
          <w:lang w:val="sq-AL"/>
        </w:rPr>
        <w:t>,</w:t>
      </w:r>
      <w:r w:rsidRPr="00900E12">
        <w:rPr>
          <w:lang w:val="sq-AL"/>
        </w:rPr>
        <w:t xml:space="preserve"> si: Policia e Shtetit, Drejtoria e Përgjithshme e Doganave, Prokuroria, Drejtoria e Parandalimit të Pastrimit të Parave</w:t>
      </w:r>
      <w:r w:rsidR="001F0B0B" w:rsidRPr="00900E12">
        <w:rPr>
          <w:lang w:val="sq-AL"/>
        </w:rPr>
        <w:t xml:space="preserve"> etj</w:t>
      </w:r>
      <w:r w:rsidRPr="00900E12">
        <w:rPr>
          <w:lang w:val="sq-AL"/>
        </w:rPr>
        <w:t>. Ndërmarrja e veprimeve të tilla thelbësore me qëllim</w:t>
      </w:r>
      <w:r w:rsidR="006D539F" w:rsidRPr="00900E12">
        <w:rPr>
          <w:lang w:val="sq-AL"/>
        </w:rPr>
        <w:t xml:space="preserve"> </w:t>
      </w:r>
      <w:r w:rsidRPr="00900E12">
        <w:rPr>
          <w:lang w:val="sq-AL"/>
        </w:rPr>
        <w:t>evitimin e shkeljeve të të drejtave të pronësisë intelektuale do të vazhdojë edhe në Strategjinë e Pronësisë Intelektuale 2022</w:t>
      </w:r>
      <w:r w:rsidR="009D49B9" w:rsidRPr="00900E12">
        <w:rPr>
          <w:lang w:val="sq-AL"/>
        </w:rPr>
        <w:t>–</w:t>
      </w:r>
      <w:r w:rsidRPr="00900E12">
        <w:rPr>
          <w:lang w:val="sq-AL"/>
        </w:rPr>
        <w:t>2025.</w:t>
      </w:r>
    </w:p>
    <w:p w14:paraId="6D26B86C" w14:textId="723E068F" w:rsidR="008672EC" w:rsidRPr="00900E12" w:rsidRDefault="00873870" w:rsidP="008672EC">
      <w:pPr>
        <w:ind w:firstLine="284"/>
        <w:rPr>
          <w:rFonts w:ascii="Garamond" w:hAnsi="Garamond"/>
          <w:b/>
          <w:lang w:val="sq-AL"/>
        </w:rPr>
      </w:pPr>
      <w:r w:rsidRPr="00900E12">
        <w:rPr>
          <w:rFonts w:ascii="Garamond" w:hAnsi="Garamond"/>
          <w:b/>
          <w:lang w:val="sq-AL"/>
        </w:rPr>
        <w:lastRenderedPageBreak/>
        <w:t xml:space="preserve">Sfidat për të ardhmen: </w:t>
      </w:r>
    </w:p>
    <w:p w14:paraId="56EDF3AD" w14:textId="041E1185" w:rsidR="008672EC" w:rsidRPr="00900E12" w:rsidRDefault="001D6EF2" w:rsidP="001D6EF2">
      <w:pPr>
        <w:pStyle w:val="TEKSTI"/>
        <w:rPr>
          <w:lang w:val="sq-AL"/>
        </w:rPr>
      </w:pPr>
      <w:r w:rsidRPr="00900E12">
        <w:rPr>
          <w:lang w:val="sq-AL"/>
        </w:rPr>
        <w:t>-</w:t>
      </w:r>
      <w:r w:rsidR="001F7E53" w:rsidRPr="00900E12">
        <w:rPr>
          <w:lang w:val="sq-AL"/>
        </w:rPr>
        <w:t xml:space="preserve"> </w:t>
      </w:r>
      <w:r w:rsidR="008672EC" w:rsidRPr="00900E12">
        <w:rPr>
          <w:lang w:val="sq-AL"/>
        </w:rPr>
        <w:t>Bashkëpunim me institucionet ligjzbatuese në kuadër të parandalimit të shkeljeve të të drejtave të pronësisë intelektuale.</w:t>
      </w:r>
    </w:p>
    <w:p w14:paraId="01AA2897" w14:textId="1092DF48" w:rsidR="008672EC" w:rsidRPr="00900E12" w:rsidRDefault="001D6EF2" w:rsidP="001D6EF2">
      <w:pPr>
        <w:pStyle w:val="TEKSTI"/>
        <w:rPr>
          <w:lang w:val="sq-AL"/>
        </w:rPr>
      </w:pPr>
      <w:r w:rsidRPr="00900E12">
        <w:rPr>
          <w:lang w:val="sq-AL"/>
        </w:rPr>
        <w:t>-</w:t>
      </w:r>
      <w:r w:rsidR="001F7E53" w:rsidRPr="00900E12">
        <w:rPr>
          <w:lang w:val="sq-AL"/>
        </w:rPr>
        <w:t xml:space="preserve"> </w:t>
      </w:r>
      <w:r w:rsidR="008672EC" w:rsidRPr="00900E12">
        <w:rPr>
          <w:lang w:val="sq-AL"/>
        </w:rPr>
        <w:t>Rritja e ndërgjegjësimit të biznesit për evitimin e përdorimit të mallrave të falsifikuara apo të pirateruara.</w:t>
      </w:r>
    </w:p>
    <w:p w14:paraId="7D3A8705" w14:textId="77777777" w:rsidR="008672EC" w:rsidRPr="00900E12" w:rsidRDefault="008672EC" w:rsidP="008672EC">
      <w:pPr>
        <w:ind w:firstLine="284"/>
        <w:rPr>
          <w:rFonts w:ascii="Garamond" w:hAnsi="Garamond"/>
          <w:lang w:val="sq-AL"/>
        </w:rPr>
      </w:pPr>
      <w:r w:rsidRPr="00900E12">
        <w:rPr>
          <w:rFonts w:ascii="Garamond" w:hAnsi="Garamond"/>
          <w:lang w:val="sq-AL"/>
        </w:rPr>
        <w:t xml:space="preserve">1.9 </w:t>
      </w:r>
      <w:r w:rsidRPr="00900E12">
        <w:rPr>
          <w:rStyle w:val="None"/>
          <w:rFonts w:ascii="Garamond" w:hAnsi="Garamond"/>
          <w:bCs/>
          <w:lang w:val="sq-AL"/>
        </w:rPr>
        <w:t>AUTORITETET E TJERA TË ZBATIMIT</w:t>
      </w:r>
    </w:p>
    <w:p w14:paraId="3B92CBE8" w14:textId="414E234D" w:rsidR="008672EC" w:rsidRPr="00900E12" w:rsidRDefault="008672EC" w:rsidP="008672EC">
      <w:pPr>
        <w:pStyle w:val="BodyText2"/>
        <w:spacing w:after="0" w:line="240" w:lineRule="auto"/>
        <w:ind w:firstLine="284"/>
        <w:rPr>
          <w:rFonts w:ascii="Garamond" w:hAnsi="Garamond"/>
        </w:rPr>
      </w:pPr>
      <w:r w:rsidRPr="00900E12">
        <w:rPr>
          <w:rFonts w:ascii="Garamond" w:hAnsi="Garamond"/>
        </w:rPr>
        <w:t>1.9.1</w:t>
      </w:r>
      <w:r w:rsidR="006D539F" w:rsidRPr="00900E12">
        <w:rPr>
          <w:rFonts w:ascii="Garamond" w:hAnsi="Garamond"/>
        </w:rPr>
        <w:t xml:space="preserve"> </w:t>
      </w:r>
      <w:r w:rsidRPr="00900E12">
        <w:rPr>
          <w:rFonts w:ascii="Garamond" w:hAnsi="Garamond"/>
        </w:rPr>
        <w:t>AUTORITETI I MEDIAVE AUDIOVIZIVE</w:t>
      </w:r>
    </w:p>
    <w:p w14:paraId="29AFCBE4" w14:textId="2341CA41" w:rsidR="008672EC" w:rsidRPr="00900E12" w:rsidRDefault="008672EC" w:rsidP="001D6EF2">
      <w:pPr>
        <w:pStyle w:val="TEKSTI"/>
        <w:rPr>
          <w:lang w:val="sq-AL"/>
        </w:rPr>
      </w:pPr>
      <w:r w:rsidRPr="00900E12">
        <w:rPr>
          <w:lang w:val="sq-AL"/>
        </w:rPr>
        <w:t>Autoriteti i Mediave Audiovizive, është organi rregullator në fushën e shërbimeve të transmetimeve audio dhe audiovizive dhe shërbimeve të tjera mbështetëse në Republikën e Shqipërisë, institucion i cili bazuar në ligjin organik nr. 97/2013</w:t>
      </w:r>
      <w:r w:rsidR="009D49B9" w:rsidRPr="00900E12">
        <w:rPr>
          <w:lang w:val="sq-AL"/>
        </w:rPr>
        <w:t>,</w:t>
      </w:r>
      <w:r w:rsidRPr="00900E12">
        <w:rPr>
          <w:lang w:val="sq-AL"/>
        </w:rPr>
        <w:t xml:space="preserve"> </w:t>
      </w:r>
      <w:r w:rsidR="00AB0A8E" w:rsidRPr="00900E12">
        <w:rPr>
          <w:lang w:val="sq-AL"/>
        </w:rPr>
        <w:t>“</w:t>
      </w:r>
      <w:r w:rsidRPr="00900E12">
        <w:rPr>
          <w:lang w:val="sq-AL"/>
        </w:rPr>
        <w:t>Për mediat audiovizive në Republikën e Shqipërisë</w:t>
      </w:r>
      <w:r w:rsidR="00AB0A8E" w:rsidRPr="00900E12">
        <w:rPr>
          <w:lang w:val="sq-AL"/>
        </w:rPr>
        <w:t>”</w:t>
      </w:r>
      <w:r w:rsidRPr="00900E12">
        <w:rPr>
          <w:lang w:val="sq-AL"/>
        </w:rPr>
        <w:t xml:space="preserve">, i ndryshuar, ka si detyrë funksionale të sigurojë nga ana e ofruesve të shërbimit mediatik audioviziv, respektimin e </w:t>
      </w:r>
      <w:r w:rsidR="005F690E" w:rsidRPr="00900E12">
        <w:rPr>
          <w:lang w:val="sq-AL"/>
        </w:rPr>
        <w:t>s</w:t>
      </w:r>
      <w:r w:rsidRPr="00900E12">
        <w:rPr>
          <w:lang w:val="sq-AL"/>
        </w:rPr>
        <w:t xml:space="preserve">ë drejtës së autorit dhe në veçanti të drejtës së transmetimit, si pjesë e </w:t>
      </w:r>
      <w:r w:rsidR="005F690E" w:rsidRPr="00900E12">
        <w:rPr>
          <w:lang w:val="sq-AL"/>
        </w:rPr>
        <w:t>p</w:t>
      </w:r>
      <w:r w:rsidRPr="00900E12">
        <w:rPr>
          <w:lang w:val="sq-AL"/>
        </w:rPr>
        <w:t xml:space="preserve">ronësisë </w:t>
      </w:r>
      <w:r w:rsidR="005F690E" w:rsidRPr="00900E12">
        <w:rPr>
          <w:lang w:val="sq-AL"/>
        </w:rPr>
        <w:t>i</w:t>
      </w:r>
      <w:r w:rsidRPr="00900E12">
        <w:rPr>
          <w:lang w:val="sq-AL"/>
        </w:rPr>
        <w:t xml:space="preserve">ntelektuale. </w:t>
      </w:r>
    </w:p>
    <w:p w14:paraId="6AE9D4A2" w14:textId="77777777" w:rsidR="008672EC" w:rsidRPr="00900E12" w:rsidRDefault="008672EC" w:rsidP="001D6EF2">
      <w:pPr>
        <w:pStyle w:val="TEKSTI"/>
        <w:rPr>
          <w:lang w:val="sq-AL"/>
        </w:rPr>
      </w:pPr>
      <w:r w:rsidRPr="00900E12">
        <w:rPr>
          <w:lang w:val="sq-AL"/>
        </w:rPr>
        <w:t xml:space="preserve">Si autoritet i pavarur, AMA synon të forcojë dhe të konsolidojë rolin e vet në monitorimin dhe mbikëqyrjen e mediave audiovizive. Përmes masave ndërgjegjësuese e parandaluese, por edhe me anë të sanksioneve të vendosura, janë arritur rezultate pozitive në veprimtarinë e autoritetit dhe të operatorëve audiovizivë. Bashkëpunimi me organet e tjera ligjzbatuese ka përmirësuar funksionet e AMA-s dhe ka ndikuar në zbatimin e kërkesave ligjore. AMA, ka intensifikuar bashkëpunimin </w:t>
      </w:r>
      <w:r w:rsidRPr="00900E12">
        <w:rPr>
          <w:rFonts w:eastAsiaTheme="minorHAnsi"/>
          <w:bCs/>
          <w:lang w:val="sq-AL"/>
        </w:rPr>
        <w:t xml:space="preserve">me subjekte (SUADA, QKK, DDA) të përfshira në fushën e mbrojtjes të së drejtës së autorit. </w:t>
      </w:r>
    </w:p>
    <w:p w14:paraId="3BD2715A" w14:textId="0D1A39B2" w:rsidR="008672EC" w:rsidRPr="00900E12" w:rsidRDefault="008672EC" w:rsidP="001D6EF2">
      <w:pPr>
        <w:pStyle w:val="TEKSTI"/>
        <w:rPr>
          <w:rFonts w:eastAsiaTheme="minorEastAsia"/>
          <w:lang w:val="sq-AL"/>
        </w:rPr>
      </w:pPr>
      <w:r w:rsidRPr="00900E12">
        <w:rPr>
          <w:lang w:val="sq-AL"/>
        </w:rPr>
        <w:t>AMA, në muajin tetor 2020, ka miratuar Strategjinë dhe Planin e Veprimit të AMA-s, për periudhën 2021</w:t>
      </w:r>
      <w:r w:rsidR="009D49B9" w:rsidRPr="00900E12">
        <w:rPr>
          <w:lang w:val="sq-AL"/>
        </w:rPr>
        <w:t>–</w:t>
      </w:r>
      <w:r w:rsidRPr="00900E12">
        <w:rPr>
          <w:lang w:val="sq-AL"/>
        </w:rPr>
        <w:t>2023, në të cilën parashikohet si objektiv për periudhën e ardhshme 3</w:t>
      </w:r>
      <w:r w:rsidR="009D49B9" w:rsidRPr="00900E12">
        <w:rPr>
          <w:lang w:val="sq-AL"/>
        </w:rPr>
        <w:t>-</w:t>
      </w:r>
      <w:r w:rsidRPr="00900E12">
        <w:rPr>
          <w:lang w:val="sq-AL"/>
        </w:rPr>
        <w:t xml:space="preserve">vjeçare edhe: </w:t>
      </w:r>
      <w:r w:rsidR="00AB0A8E" w:rsidRPr="00900E12">
        <w:rPr>
          <w:lang w:val="sq-AL"/>
        </w:rPr>
        <w:t>“</w:t>
      </w:r>
      <w:r w:rsidRPr="00900E12">
        <w:rPr>
          <w:rFonts w:eastAsia="Arial"/>
          <w:lang w:val="sq-AL" w:eastAsia="sq-AL"/>
        </w:rPr>
        <w:t>Riaktivizimi i iniciativës së AMA-s dhe koordinimi i tërësishëm, me të gjithë faktorët institucionalë, në luftën kundër piraterisë dhe në mbrojtjen e të drejtave të autorit.</w:t>
      </w:r>
      <w:r w:rsidR="00AB0A8E" w:rsidRPr="00900E12">
        <w:rPr>
          <w:rFonts w:eastAsia="Arial"/>
          <w:lang w:val="sq-AL" w:eastAsia="sq-AL"/>
        </w:rPr>
        <w:t>”</w:t>
      </w:r>
    </w:p>
    <w:p w14:paraId="01C7E8D1" w14:textId="0990108F" w:rsidR="008672EC" w:rsidRPr="00900E12" w:rsidRDefault="008672EC" w:rsidP="001D6EF2">
      <w:pPr>
        <w:pStyle w:val="TEKSTI"/>
        <w:rPr>
          <w:lang w:val="sq-AL"/>
        </w:rPr>
      </w:pPr>
      <w:r w:rsidRPr="00900E12">
        <w:rPr>
          <w:lang w:val="sq-AL"/>
        </w:rPr>
        <w:t xml:space="preserve">Për përmbushjen e këtij objektivi, AMA-s, synon të realizojë aktivitete që kanë të bëjnë me </w:t>
      </w:r>
      <w:r w:rsidRPr="00900E12">
        <w:rPr>
          <w:rFonts w:eastAsia="Arial"/>
          <w:lang w:val="sq-AL" w:eastAsia="sq-AL"/>
        </w:rPr>
        <w:t>fuqizimin e kapaciteteve teknike për zbulimin e piraterisë televizive përmes implementimit të një infrastrukture teknike të përditësuar, për të evidentuar përmbajtjet audiovizive të paligjshme, të transmetuara në rrjetet e reja të komunikimit (IPTV, OTT)</w:t>
      </w:r>
      <w:r w:rsidRPr="00900E12">
        <w:rPr>
          <w:lang w:val="sq-AL"/>
        </w:rPr>
        <w:t xml:space="preserve">, identifikimit të subjekteve që transmetojnë/piratojnë </w:t>
      </w:r>
      <w:r w:rsidRPr="00900E12">
        <w:rPr>
          <w:rFonts w:eastAsia="Arial"/>
          <w:lang w:val="sq-AL" w:eastAsia="sq-AL"/>
        </w:rPr>
        <w:t>përmbajtje</w:t>
      </w:r>
      <w:r w:rsidRPr="00900E12">
        <w:rPr>
          <w:lang w:val="sq-AL"/>
        </w:rPr>
        <w:t xml:space="preserve"> audiovizive pa autorizim nga AMA si dhe bashkëpunimit me institucionet e tjera, si AKEP, Policia e Shtetit,</w:t>
      </w:r>
      <w:r w:rsidR="006D539F" w:rsidRPr="00900E12">
        <w:rPr>
          <w:lang w:val="sq-AL"/>
        </w:rPr>
        <w:t xml:space="preserve"> </w:t>
      </w:r>
      <w:r w:rsidRPr="00900E12">
        <w:rPr>
          <w:lang w:val="sq-AL"/>
        </w:rPr>
        <w:t>Krimi Ekonomik</w:t>
      </w:r>
      <w:r w:rsidR="006D539F" w:rsidRPr="00900E12">
        <w:rPr>
          <w:lang w:val="sq-AL"/>
        </w:rPr>
        <w:t xml:space="preserve"> </w:t>
      </w:r>
      <w:r w:rsidRPr="00900E12">
        <w:rPr>
          <w:lang w:val="sq-AL"/>
        </w:rPr>
        <w:t>dhe institucionet të tjera ligjzbatuese që do të ndihmojë në parandalimin dhe uljen e këtij fenomeni në vitet në vazhdim.</w:t>
      </w:r>
    </w:p>
    <w:p w14:paraId="1512B13F" w14:textId="7CFC347D" w:rsidR="008672EC" w:rsidRPr="00900E12" w:rsidRDefault="00873870" w:rsidP="008672EC">
      <w:pPr>
        <w:pStyle w:val="BodyTextIndent"/>
        <w:spacing w:after="0"/>
        <w:ind w:left="0" w:firstLine="284"/>
        <w:rPr>
          <w:rFonts w:ascii="Garamond" w:hAnsi="Garamond"/>
          <w:b/>
          <w:lang w:val="sq-AL"/>
        </w:rPr>
      </w:pPr>
      <w:r w:rsidRPr="00900E12">
        <w:rPr>
          <w:rFonts w:ascii="Garamond" w:hAnsi="Garamond"/>
          <w:b/>
          <w:lang w:val="sq-AL"/>
        </w:rPr>
        <w:t>Sfidat për të ardhmen</w:t>
      </w:r>
      <w:r w:rsidR="003E79C6" w:rsidRPr="00900E12">
        <w:rPr>
          <w:rFonts w:ascii="Garamond" w:hAnsi="Garamond"/>
          <w:b/>
          <w:lang w:val="sq-AL"/>
        </w:rPr>
        <w:t xml:space="preserve">: </w:t>
      </w:r>
      <w:r w:rsidR="001710E1" w:rsidRPr="00900E12">
        <w:rPr>
          <w:rFonts w:ascii="Garamond" w:hAnsi="Garamond"/>
          <w:b/>
          <w:lang w:val="sq-AL"/>
        </w:rPr>
        <w:t xml:space="preserve"> </w:t>
      </w:r>
    </w:p>
    <w:p w14:paraId="21C99A9E" w14:textId="66EBD16B" w:rsidR="008672EC" w:rsidRPr="00900E12" w:rsidRDefault="001D6EF2" w:rsidP="001D6EF2">
      <w:pPr>
        <w:pStyle w:val="TEKSTI"/>
        <w:rPr>
          <w:lang w:val="sq-AL"/>
        </w:rPr>
      </w:pPr>
      <w:r w:rsidRPr="00900E12">
        <w:rPr>
          <w:lang w:val="sq-AL"/>
        </w:rPr>
        <w:t>-</w:t>
      </w:r>
      <w:r w:rsidR="009D49B9" w:rsidRPr="00900E12">
        <w:rPr>
          <w:lang w:val="sq-AL"/>
        </w:rPr>
        <w:t xml:space="preserve"> </w:t>
      </w:r>
      <w:r w:rsidR="008672EC" w:rsidRPr="00900E12">
        <w:rPr>
          <w:lang w:val="sq-AL"/>
        </w:rPr>
        <w:t xml:space="preserve">Forcimi i bashkëpunimit në nivel kombëtar e rajonal në funksion të përmirësimit të punës në drejtim të mbrojtjes së të drejtave të </w:t>
      </w:r>
      <w:r w:rsidR="009D49B9" w:rsidRPr="00900E12">
        <w:rPr>
          <w:lang w:val="sq-AL"/>
        </w:rPr>
        <w:t>p</w:t>
      </w:r>
      <w:r w:rsidR="008672EC" w:rsidRPr="00900E12">
        <w:rPr>
          <w:lang w:val="sq-AL"/>
        </w:rPr>
        <w:t xml:space="preserve">ronësisë </w:t>
      </w:r>
      <w:r w:rsidR="009D49B9" w:rsidRPr="00900E12">
        <w:rPr>
          <w:lang w:val="sq-AL"/>
        </w:rPr>
        <w:t>i</w:t>
      </w:r>
      <w:r w:rsidR="008672EC" w:rsidRPr="00900E12">
        <w:rPr>
          <w:lang w:val="sq-AL"/>
        </w:rPr>
        <w:t>ntelektuale në fushën e transmetimeve audio dhe audiovizive;</w:t>
      </w:r>
    </w:p>
    <w:p w14:paraId="4E3D562C" w14:textId="12DB53ED" w:rsidR="008672EC" w:rsidRPr="00900E12" w:rsidRDefault="001D6EF2" w:rsidP="001D6EF2">
      <w:pPr>
        <w:pStyle w:val="TEKSTI"/>
        <w:rPr>
          <w:lang w:val="sq-AL"/>
        </w:rPr>
      </w:pPr>
      <w:r w:rsidRPr="00900E12">
        <w:rPr>
          <w:lang w:val="sq-AL"/>
        </w:rPr>
        <w:t>-</w:t>
      </w:r>
      <w:r w:rsidR="009D49B9" w:rsidRPr="00900E12">
        <w:rPr>
          <w:lang w:val="sq-AL"/>
        </w:rPr>
        <w:t xml:space="preserve"> </w:t>
      </w:r>
      <w:r w:rsidR="008672EC" w:rsidRPr="00900E12">
        <w:rPr>
          <w:lang w:val="sq-AL"/>
        </w:rPr>
        <w:t xml:space="preserve">Rritja e ndërgjegjësimit të OSHMA-ve në Shqipëri lidhur me të drejtat e </w:t>
      </w:r>
      <w:r w:rsidR="009D49B9" w:rsidRPr="00900E12">
        <w:rPr>
          <w:lang w:val="sq-AL"/>
        </w:rPr>
        <w:t>p</w:t>
      </w:r>
      <w:r w:rsidR="008672EC" w:rsidRPr="00900E12">
        <w:rPr>
          <w:lang w:val="sq-AL"/>
        </w:rPr>
        <w:t xml:space="preserve">ronësisë </w:t>
      </w:r>
      <w:r w:rsidR="009D49B9" w:rsidRPr="00900E12">
        <w:rPr>
          <w:lang w:val="sq-AL"/>
        </w:rPr>
        <w:t>i</w:t>
      </w:r>
      <w:r w:rsidR="008672EC" w:rsidRPr="00900E12">
        <w:rPr>
          <w:lang w:val="sq-AL"/>
        </w:rPr>
        <w:t>ntelektuale në fushën e transmetimeve audio dhe audiovizive;</w:t>
      </w:r>
    </w:p>
    <w:p w14:paraId="221FA75C" w14:textId="004C54B6" w:rsidR="008672EC" w:rsidRPr="00900E12" w:rsidRDefault="001D6EF2" w:rsidP="001D6EF2">
      <w:pPr>
        <w:pStyle w:val="TEKSTI"/>
        <w:rPr>
          <w:lang w:val="sq-AL"/>
        </w:rPr>
      </w:pPr>
      <w:r w:rsidRPr="00900E12">
        <w:rPr>
          <w:lang w:val="sq-AL"/>
        </w:rPr>
        <w:t>-</w:t>
      </w:r>
      <w:r w:rsidR="009D49B9" w:rsidRPr="00900E12">
        <w:rPr>
          <w:lang w:val="sq-AL"/>
        </w:rPr>
        <w:t xml:space="preserve"> </w:t>
      </w:r>
      <w:r w:rsidR="008672EC" w:rsidRPr="00900E12">
        <w:rPr>
          <w:lang w:val="sq-AL"/>
        </w:rPr>
        <w:t>të përmirësojë kapacitetet teknike të Autoritetit të Mediave Audiovizive për mbrojtjen e të drejtave të pronësisë intelektuale në fushën e transmetimeve audio dhe audiovizive</w:t>
      </w:r>
      <w:r w:rsidR="00093493" w:rsidRPr="00900E12">
        <w:rPr>
          <w:lang w:val="sq-AL"/>
        </w:rPr>
        <w:t>.</w:t>
      </w:r>
    </w:p>
    <w:p w14:paraId="25DCA2E6" w14:textId="77777777" w:rsidR="008672EC" w:rsidRPr="00900E12" w:rsidRDefault="008672EC" w:rsidP="001D6EF2">
      <w:pPr>
        <w:pStyle w:val="TEKSTI"/>
        <w:rPr>
          <w:rStyle w:val="None"/>
          <w:rFonts w:eastAsia="Times New Roman"/>
          <w:bCs/>
          <w:iCs/>
          <w:lang w:val="sq-AL"/>
        </w:rPr>
      </w:pPr>
      <w:r w:rsidRPr="00900E12">
        <w:rPr>
          <w:lang w:val="sq-AL"/>
        </w:rPr>
        <w:t xml:space="preserve">1.9.2 </w:t>
      </w:r>
      <w:r w:rsidRPr="00900E12">
        <w:rPr>
          <w:rStyle w:val="None"/>
          <w:bCs/>
          <w:iCs/>
          <w:lang w:val="sq-AL"/>
        </w:rPr>
        <w:t>AUTORITETI I KOMUNIKIMEVE ELEKTRONIKE DHE POSTARE</w:t>
      </w:r>
    </w:p>
    <w:p w14:paraId="7AD1AE42" w14:textId="567D2456" w:rsidR="008672EC" w:rsidRPr="00900E12" w:rsidRDefault="008672EC" w:rsidP="001D6EF2">
      <w:pPr>
        <w:pStyle w:val="TEKSTI"/>
        <w:rPr>
          <w:lang w:val="sq-AL"/>
        </w:rPr>
      </w:pPr>
      <w:r w:rsidRPr="00900E12">
        <w:rPr>
          <w:lang w:val="sq-AL"/>
        </w:rPr>
        <w:t xml:space="preserve">Autoriteti i Komunikimeve Elektronike dhe Postare (AKEP) është organi rregullator në fushën e komunikimeve elektronike dhe të shërbimit postar, i cili </w:t>
      </w:r>
      <w:r w:rsidR="009D49B9" w:rsidRPr="00900E12">
        <w:rPr>
          <w:lang w:val="sq-AL"/>
        </w:rPr>
        <w:t>mbikëqyr</w:t>
      </w:r>
      <w:r w:rsidRPr="00900E12">
        <w:rPr>
          <w:lang w:val="sq-AL"/>
        </w:rPr>
        <w:t xml:space="preserve"> kuadrin rregullator të përcaktuar nga ligji për komunikimet elektronike, nga ligji për shërbimin postar dhe nga politikat e zhvillimit, të përcaktuara nga Këshilli i Ministrave.</w:t>
      </w:r>
    </w:p>
    <w:p w14:paraId="683CD278" w14:textId="77777777" w:rsidR="008672EC" w:rsidRPr="00900E12" w:rsidRDefault="008672EC" w:rsidP="001D6EF2">
      <w:pPr>
        <w:pStyle w:val="TEKSTI"/>
        <w:rPr>
          <w:lang w:val="sq-AL"/>
        </w:rPr>
      </w:pPr>
      <w:r w:rsidRPr="00900E12">
        <w:rPr>
          <w:lang w:val="sq-AL"/>
        </w:rPr>
        <w:t>Roli, funksionet dhe kompetencat institucionale si organ rregullator i fushës së komunikimeve elektronike dhe shërbimit postar përcaktohen në legjislacionin material për komunikimet elektronike dhe shërbimin postar në Republikën e Shqipërisë.</w:t>
      </w:r>
    </w:p>
    <w:p w14:paraId="7AF25ADB" w14:textId="3BF498F5" w:rsidR="008672EC" w:rsidRPr="00900E12" w:rsidRDefault="008672EC" w:rsidP="001D6EF2">
      <w:pPr>
        <w:pStyle w:val="TEKSTI"/>
        <w:rPr>
          <w:lang w:val="sq-AL"/>
        </w:rPr>
      </w:pPr>
      <w:r w:rsidRPr="00900E12">
        <w:rPr>
          <w:lang w:val="sq-AL"/>
        </w:rPr>
        <w:t>AKEP</w:t>
      </w:r>
      <w:r w:rsidR="003400B2" w:rsidRPr="00900E12">
        <w:rPr>
          <w:lang w:val="sq-AL"/>
        </w:rPr>
        <w:t>-i</w:t>
      </w:r>
      <w:r w:rsidRPr="00900E12">
        <w:rPr>
          <w:lang w:val="sq-AL"/>
        </w:rPr>
        <w:t xml:space="preserve"> është person juridik, publik, jobuxhetor, i cili drejtohet nga Këshilli Drejtues që është i pavarur në marrjen e vendimeve dhe funksionon në bazë të rregullores së brendshme, të miratuar nga ai vetë. Këshilli Drejtues përbëhet nga 5 anëtarë, të cilët zgjidhen nga Kuvendi, me propozimin e Këshillit të Ministrave.</w:t>
      </w:r>
    </w:p>
    <w:p w14:paraId="62C64D70" w14:textId="4B5B060B" w:rsidR="008672EC" w:rsidRPr="00900E12" w:rsidRDefault="008672EC" w:rsidP="001D6EF2">
      <w:pPr>
        <w:pStyle w:val="TEKSTI"/>
        <w:rPr>
          <w:lang w:val="sq-AL"/>
        </w:rPr>
      </w:pPr>
      <w:r w:rsidRPr="00900E12">
        <w:rPr>
          <w:lang w:val="sq-AL"/>
        </w:rPr>
        <w:lastRenderedPageBreak/>
        <w:t xml:space="preserve">Autoriteti i Komunikimeve Elektronike dhe Postare (AKEP), në cilësinë e organit rregullator në fushën e komunikimeve elektronike, në ushtrim të kompetencave ligjore për </w:t>
      </w:r>
      <w:r w:rsidR="00942425" w:rsidRPr="00900E12">
        <w:rPr>
          <w:lang w:val="sq-AL"/>
        </w:rPr>
        <w:t>mbikëqyrjen</w:t>
      </w:r>
      <w:r w:rsidRPr="00900E12">
        <w:rPr>
          <w:lang w:val="sq-AL"/>
        </w:rPr>
        <w:t>, monitorimin dhe kontrollin e veprimtarisë së sipërmarrësve të rrjeteve të komunikimeve elektronike dhe të shërbimeve të komunikimeve elektronike, në përmbushje të qëllimeve dhe objektivave rregullator</w:t>
      </w:r>
      <w:r w:rsidR="00454783" w:rsidRPr="00900E12">
        <w:rPr>
          <w:lang w:val="sq-AL"/>
        </w:rPr>
        <w:t>ë</w:t>
      </w:r>
      <w:r w:rsidRPr="00900E12">
        <w:rPr>
          <w:lang w:val="sq-AL"/>
        </w:rPr>
        <w:t xml:space="preserve"> të përcaktuar në </w:t>
      </w:r>
      <w:r w:rsidR="001874D7" w:rsidRPr="00900E12">
        <w:rPr>
          <w:lang w:val="sq-AL"/>
        </w:rPr>
        <w:t>l</w:t>
      </w:r>
      <w:r w:rsidRPr="00900E12">
        <w:rPr>
          <w:lang w:val="sq-AL"/>
        </w:rPr>
        <w:t xml:space="preserve">igjin </w:t>
      </w:r>
      <w:r w:rsidR="001874D7" w:rsidRPr="00900E12">
        <w:rPr>
          <w:lang w:val="sq-AL"/>
        </w:rPr>
        <w:t>n</w:t>
      </w:r>
      <w:r w:rsidRPr="00900E12">
        <w:rPr>
          <w:lang w:val="sq-AL"/>
        </w:rPr>
        <w:t>r.</w:t>
      </w:r>
      <w:r w:rsidR="001874D7" w:rsidRPr="00900E12">
        <w:rPr>
          <w:lang w:val="sq-AL"/>
        </w:rPr>
        <w:t xml:space="preserve"> 9918, datë 19.</w:t>
      </w:r>
      <w:r w:rsidRPr="00900E12">
        <w:rPr>
          <w:lang w:val="sq-AL"/>
        </w:rPr>
        <w:t xml:space="preserve">5.2008, </w:t>
      </w:r>
      <w:r w:rsidR="00AB0A8E" w:rsidRPr="00900E12">
        <w:rPr>
          <w:lang w:val="sq-AL"/>
        </w:rPr>
        <w:t>“</w:t>
      </w:r>
      <w:r w:rsidRPr="00900E12">
        <w:rPr>
          <w:lang w:val="sq-AL"/>
        </w:rPr>
        <w:t>Për komunikimet elektronike në RSH</w:t>
      </w:r>
      <w:r w:rsidR="00AB0A8E" w:rsidRPr="00900E12">
        <w:rPr>
          <w:lang w:val="sq-AL"/>
        </w:rPr>
        <w:t>”</w:t>
      </w:r>
      <w:r w:rsidRPr="00900E12">
        <w:rPr>
          <w:lang w:val="sq-AL"/>
        </w:rPr>
        <w:t>, i ndryshuar</w:t>
      </w:r>
      <w:r w:rsidR="003400B2" w:rsidRPr="00900E12">
        <w:rPr>
          <w:lang w:val="sq-AL"/>
        </w:rPr>
        <w:t>,</w:t>
      </w:r>
      <w:r w:rsidRPr="00900E12">
        <w:rPr>
          <w:lang w:val="sq-AL"/>
        </w:rPr>
        <w:t xml:space="preserve"> dhe aktet e tjera nënligjore të nxjerrë në zbatim të tij, ka</w:t>
      </w:r>
      <w:r w:rsidR="006D539F" w:rsidRPr="00900E12">
        <w:rPr>
          <w:lang w:val="sq-AL"/>
        </w:rPr>
        <w:t xml:space="preserve"> </w:t>
      </w:r>
      <w:r w:rsidRPr="00900E12">
        <w:rPr>
          <w:lang w:val="sq-AL"/>
        </w:rPr>
        <w:t>përcjellë tek ofruesit e shërbimit internet disa kërkesa për mbyllje aksesi domainesh/faqe interneti, të disa institucioneve shtetërore, të përcaktuara nga këto institucione si faqe interneti me përmbajtje të paligjshme.</w:t>
      </w:r>
    </w:p>
    <w:p w14:paraId="6C95BB12" w14:textId="53486CD8" w:rsidR="008672EC" w:rsidRPr="00900E12" w:rsidRDefault="008672EC" w:rsidP="001D6EF2">
      <w:pPr>
        <w:pStyle w:val="TEKSTI"/>
        <w:rPr>
          <w:lang w:val="sq-AL"/>
        </w:rPr>
      </w:pPr>
      <w:r w:rsidRPr="00900E12">
        <w:rPr>
          <w:lang w:val="sq-AL"/>
        </w:rPr>
        <w:t>AKEP</w:t>
      </w:r>
      <w:r w:rsidR="003400B2" w:rsidRPr="00900E12">
        <w:rPr>
          <w:lang w:val="sq-AL"/>
        </w:rPr>
        <w:t>-i,</w:t>
      </w:r>
      <w:r w:rsidRPr="00900E12">
        <w:rPr>
          <w:lang w:val="sq-AL"/>
        </w:rPr>
        <w:t xml:space="preserve"> referuar g</w:t>
      </w:r>
      <w:r w:rsidR="003400B2" w:rsidRPr="00900E12">
        <w:rPr>
          <w:lang w:val="sq-AL"/>
        </w:rPr>
        <w:t>e</w:t>
      </w:r>
      <w:r w:rsidRPr="00900E12">
        <w:rPr>
          <w:lang w:val="sq-AL"/>
        </w:rPr>
        <w:t xml:space="preserve">rmës </w:t>
      </w:r>
      <w:r w:rsidR="003400B2" w:rsidRPr="00900E12">
        <w:rPr>
          <w:lang w:val="sq-AL"/>
        </w:rPr>
        <w:t>“</w:t>
      </w:r>
      <w:r w:rsidRPr="00900E12">
        <w:rPr>
          <w:lang w:val="sq-AL"/>
        </w:rPr>
        <w:t>e</w:t>
      </w:r>
      <w:r w:rsidR="003400B2" w:rsidRPr="00900E12">
        <w:rPr>
          <w:lang w:val="sq-AL"/>
        </w:rPr>
        <w:t>”,</w:t>
      </w:r>
      <w:r w:rsidRPr="00900E12">
        <w:rPr>
          <w:lang w:val="sq-AL"/>
        </w:rPr>
        <w:t xml:space="preserve"> të nenit 15</w:t>
      </w:r>
      <w:r w:rsidR="00942425" w:rsidRPr="00900E12">
        <w:rPr>
          <w:lang w:val="sq-AL"/>
        </w:rPr>
        <w:t>,</w:t>
      </w:r>
      <w:r w:rsidRPr="00900E12">
        <w:rPr>
          <w:lang w:val="sq-AL"/>
        </w:rPr>
        <w:t xml:space="preserve"> të </w:t>
      </w:r>
      <w:r w:rsidR="003400B2" w:rsidRPr="00900E12">
        <w:rPr>
          <w:lang w:val="sq-AL"/>
        </w:rPr>
        <w:t>l</w:t>
      </w:r>
      <w:r w:rsidRPr="00900E12">
        <w:rPr>
          <w:lang w:val="sq-AL"/>
        </w:rPr>
        <w:t xml:space="preserve">igjit </w:t>
      </w:r>
      <w:r w:rsidR="003400B2" w:rsidRPr="00900E12">
        <w:rPr>
          <w:lang w:val="sq-AL"/>
        </w:rPr>
        <w:t>n</w:t>
      </w:r>
      <w:r w:rsidRPr="00900E12">
        <w:rPr>
          <w:lang w:val="sq-AL"/>
        </w:rPr>
        <w:t>r.</w:t>
      </w:r>
      <w:r w:rsidR="003400B2" w:rsidRPr="00900E12">
        <w:rPr>
          <w:lang w:val="sq-AL"/>
        </w:rPr>
        <w:t xml:space="preserve"> </w:t>
      </w:r>
      <w:r w:rsidRPr="00900E12">
        <w:rPr>
          <w:lang w:val="sq-AL"/>
        </w:rPr>
        <w:t>9918</w:t>
      </w:r>
      <w:r w:rsidR="003400B2" w:rsidRPr="00900E12">
        <w:rPr>
          <w:lang w:val="sq-AL"/>
        </w:rPr>
        <w:t>,</w:t>
      </w:r>
      <w:r w:rsidR="00942425" w:rsidRPr="00900E12">
        <w:rPr>
          <w:lang w:val="sq-AL"/>
        </w:rPr>
        <w:t xml:space="preserve"> datë 19.</w:t>
      </w:r>
      <w:r w:rsidRPr="00900E12">
        <w:rPr>
          <w:lang w:val="sq-AL"/>
        </w:rPr>
        <w:t>5.2008</w:t>
      </w:r>
      <w:r w:rsidR="00942425" w:rsidRPr="00900E12">
        <w:rPr>
          <w:lang w:val="sq-AL"/>
        </w:rPr>
        <w:t>,</w:t>
      </w:r>
      <w:r w:rsidRPr="00900E12">
        <w:rPr>
          <w:lang w:val="sq-AL"/>
        </w:rPr>
        <w:t xml:space="preserve"> </w:t>
      </w:r>
      <w:r w:rsidR="00AB0A8E" w:rsidRPr="00900E12">
        <w:rPr>
          <w:lang w:val="sq-AL"/>
        </w:rPr>
        <w:t>“</w:t>
      </w:r>
      <w:r w:rsidRPr="00900E12">
        <w:rPr>
          <w:lang w:val="sq-AL"/>
        </w:rPr>
        <w:t>Për komunikimet elektronike në Republikën e Shqipërisë</w:t>
      </w:r>
      <w:r w:rsidR="00AB0A8E" w:rsidRPr="00900E12">
        <w:rPr>
          <w:lang w:val="sq-AL"/>
        </w:rPr>
        <w:t>”</w:t>
      </w:r>
      <w:r w:rsidR="00942425" w:rsidRPr="00900E12">
        <w:rPr>
          <w:lang w:val="sq-AL"/>
        </w:rPr>
        <w:t>,</w:t>
      </w:r>
      <w:r w:rsidRPr="00900E12">
        <w:rPr>
          <w:lang w:val="sq-AL"/>
        </w:rPr>
        <w:t xml:space="preserve"> i ndryshuar</w:t>
      </w:r>
      <w:r w:rsidR="003400B2" w:rsidRPr="00900E12">
        <w:rPr>
          <w:lang w:val="sq-AL"/>
        </w:rPr>
        <w:t>,</w:t>
      </w:r>
      <w:r w:rsidRPr="00900E12">
        <w:rPr>
          <w:lang w:val="sq-AL"/>
        </w:rPr>
        <w:t xml:space="preserve"> si dhe g</w:t>
      </w:r>
      <w:r w:rsidR="003400B2" w:rsidRPr="00900E12">
        <w:rPr>
          <w:lang w:val="sq-AL"/>
        </w:rPr>
        <w:t>e</w:t>
      </w:r>
      <w:r w:rsidRPr="00900E12">
        <w:rPr>
          <w:lang w:val="sq-AL"/>
        </w:rPr>
        <w:t xml:space="preserve">rmës </w:t>
      </w:r>
      <w:r w:rsidR="00942425" w:rsidRPr="00900E12">
        <w:rPr>
          <w:lang w:val="sq-AL"/>
        </w:rPr>
        <w:t>“</w:t>
      </w:r>
      <w:r w:rsidRPr="00900E12">
        <w:rPr>
          <w:lang w:val="sq-AL"/>
        </w:rPr>
        <w:t>e</w:t>
      </w:r>
      <w:r w:rsidR="00942425" w:rsidRPr="00900E12">
        <w:rPr>
          <w:lang w:val="sq-AL"/>
        </w:rPr>
        <w:t>”</w:t>
      </w:r>
      <w:r w:rsidRPr="00900E12">
        <w:rPr>
          <w:lang w:val="sq-AL"/>
        </w:rPr>
        <w:t xml:space="preserve">, pika 1, e nenit 9 dhe pika 9 e </w:t>
      </w:r>
      <w:r w:rsidR="00942425" w:rsidRPr="00900E12">
        <w:rPr>
          <w:lang w:val="sq-AL"/>
        </w:rPr>
        <w:t>a</w:t>
      </w:r>
      <w:r w:rsidRPr="00900E12">
        <w:rPr>
          <w:lang w:val="sq-AL"/>
        </w:rPr>
        <w:t xml:space="preserve">neksit E të </w:t>
      </w:r>
      <w:r w:rsidR="00942425" w:rsidRPr="00900E12">
        <w:rPr>
          <w:lang w:val="sq-AL"/>
        </w:rPr>
        <w:t>r</w:t>
      </w:r>
      <w:r w:rsidRPr="00900E12">
        <w:rPr>
          <w:lang w:val="sq-AL"/>
        </w:rPr>
        <w:t>regullores së AKEP</w:t>
      </w:r>
      <w:r w:rsidR="00942425" w:rsidRPr="00900E12">
        <w:rPr>
          <w:lang w:val="sq-AL"/>
        </w:rPr>
        <w:t>-it</w:t>
      </w:r>
      <w:r w:rsidRPr="00900E12">
        <w:rPr>
          <w:lang w:val="sq-AL"/>
        </w:rPr>
        <w:t xml:space="preserve"> nr. 47</w:t>
      </w:r>
      <w:r w:rsidR="00942425" w:rsidRPr="00900E12">
        <w:rPr>
          <w:lang w:val="sq-AL"/>
        </w:rPr>
        <w:t>,</w:t>
      </w:r>
      <w:r w:rsidRPr="00900E12">
        <w:rPr>
          <w:lang w:val="sq-AL"/>
        </w:rPr>
        <w:t xml:space="preserve"> datë 26.10.2017</w:t>
      </w:r>
      <w:r w:rsidR="00942425" w:rsidRPr="00900E12">
        <w:rPr>
          <w:lang w:val="sq-AL"/>
        </w:rPr>
        <w:t>,</w:t>
      </w:r>
      <w:r w:rsidRPr="00900E12">
        <w:rPr>
          <w:lang w:val="sq-AL"/>
        </w:rPr>
        <w:t xml:space="preserve"> </w:t>
      </w:r>
      <w:r w:rsidR="00AB0A8E" w:rsidRPr="00900E12">
        <w:rPr>
          <w:lang w:val="sq-AL"/>
        </w:rPr>
        <w:t>“</w:t>
      </w:r>
      <w:r w:rsidRPr="00900E12">
        <w:rPr>
          <w:lang w:val="sq-AL"/>
        </w:rPr>
        <w:t xml:space="preserve">Për zbatimin e regjimit të </w:t>
      </w:r>
      <w:r w:rsidR="00942425" w:rsidRPr="00900E12">
        <w:rPr>
          <w:lang w:val="sq-AL"/>
        </w:rPr>
        <w:t>a</w:t>
      </w:r>
      <w:r w:rsidRPr="00900E12">
        <w:rPr>
          <w:lang w:val="sq-AL"/>
        </w:rPr>
        <w:t xml:space="preserve">utorizimit të </w:t>
      </w:r>
      <w:r w:rsidR="00942425" w:rsidRPr="00900E12">
        <w:rPr>
          <w:lang w:val="sq-AL"/>
        </w:rPr>
        <w:t>p</w:t>
      </w:r>
      <w:r w:rsidRPr="00900E12">
        <w:rPr>
          <w:lang w:val="sq-AL"/>
        </w:rPr>
        <w:t>ërgjithshëm</w:t>
      </w:r>
      <w:r w:rsidR="00AB0A8E" w:rsidRPr="00900E12">
        <w:rPr>
          <w:lang w:val="sq-AL"/>
        </w:rPr>
        <w:t>”</w:t>
      </w:r>
      <w:r w:rsidRPr="00900E12">
        <w:rPr>
          <w:lang w:val="sq-AL"/>
        </w:rPr>
        <w:t>, çdo operator/sipërmarrës që ofron shërbime/rrjete të komunikimeve elektronike sipas regjimit të autorizimit të përgjithshëm, duhet të respektojë rigorozisht detyrimin ligjor për të marrë masat e duhura juridike dhe teknike për kufizimin e transmetimeve të përcaktuara me përmbajtje të paligjshme ose të dëmshme, nga institucionet që e kanë këtë kompetencë ligjore.</w:t>
      </w:r>
    </w:p>
    <w:p w14:paraId="11A378EB" w14:textId="0B1A1E04" w:rsidR="008672EC" w:rsidRPr="00900E12" w:rsidRDefault="008672EC" w:rsidP="001D6EF2">
      <w:pPr>
        <w:pStyle w:val="TEKSTI"/>
        <w:rPr>
          <w:lang w:val="sq-AL"/>
        </w:rPr>
      </w:pPr>
      <w:r w:rsidRPr="00900E12">
        <w:rPr>
          <w:lang w:val="sq-AL"/>
        </w:rPr>
        <w:t xml:space="preserve">Gjithashtu, është e domosdoshme të theksohet fakti që, bazuar në pikën 1, të nenit 2, të </w:t>
      </w:r>
      <w:r w:rsidR="001874D7" w:rsidRPr="00900E12">
        <w:rPr>
          <w:lang w:val="sq-AL"/>
        </w:rPr>
        <w:t>l</w:t>
      </w:r>
      <w:r w:rsidRPr="00900E12">
        <w:rPr>
          <w:lang w:val="sq-AL"/>
        </w:rPr>
        <w:t>igjit nr. 9918/2008, i ndryshuar, AKEP</w:t>
      </w:r>
      <w:r w:rsidR="00B83F8C" w:rsidRPr="00900E12">
        <w:rPr>
          <w:lang w:val="sq-AL"/>
        </w:rPr>
        <w:t>-i</w:t>
      </w:r>
      <w:r w:rsidRPr="00900E12">
        <w:rPr>
          <w:lang w:val="sq-AL"/>
        </w:rPr>
        <w:t xml:space="preserve"> nuk ka kompetencë ligjore të shqyrtojë përmbajtjen e komunikimeve elektronike, pra nuk ka kompetencë të shqyrtojë as përmbajtjet e faqeve të internetit, portaleve </w:t>
      </w:r>
      <w:r w:rsidRPr="00900E12">
        <w:rPr>
          <w:i/>
          <w:lang w:val="sq-AL"/>
        </w:rPr>
        <w:t>online</w:t>
      </w:r>
      <w:r w:rsidRPr="00900E12">
        <w:rPr>
          <w:lang w:val="sq-AL"/>
        </w:rPr>
        <w:t>, plaftformat e rrjeteve sociale, plaftformat video</w:t>
      </w:r>
      <w:r w:rsidR="001F0B0B" w:rsidRPr="00900E12">
        <w:rPr>
          <w:lang w:val="sq-AL"/>
        </w:rPr>
        <w:t xml:space="preserve"> etj</w:t>
      </w:r>
      <w:r w:rsidRPr="00900E12">
        <w:rPr>
          <w:lang w:val="sq-AL"/>
        </w:rPr>
        <w:t>.</w:t>
      </w:r>
    </w:p>
    <w:p w14:paraId="524E6CCC" w14:textId="77777777" w:rsidR="008672EC" w:rsidRPr="00900E12" w:rsidRDefault="008672EC" w:rsidP="008672EC">
      <w:pPr>
        <w:ind w:firstLine="284"/>
        <w:rPr>
          <w:rFonts w:ascii="Garamond" w:hAnsi="Garamond"/>
          <w:i/>
          <w:lang w:val="sq-AL"/>
        </w:rPr>
      </w:pPr>
      <w:r w:rsidRPr="00900E12">
        <w:rPr>
          <w:rFonts w:ascii="Garamond" w:hAnsi="Garamond"/>
          <w:i/>
          <w:lang w:val="sq-AL"/>
        </w:rPr>
        <w:t>Sfida për të ardhmen</w:t>
      </w:r>
    </w:p>
    <w:p w14:paraId="08E23C04" w14:textId="052101C0" w:rsidR="008672EC" w:rsidRPr="00900E12" w:rsidRDefault="008672EC" w:rsidP="001D6EF2">
      <w:pPr>
        <w:pStyle w:val="TEKSTI"/>
        <w:rPr>
          <w:lang w:val="sq-AL"/>
        </w:rPr>
      </w:pPr>
      <w:r w:rsidRPr="00900E12">
        <w:rPr>
          <w:lang w:val="sq-AL"/>
        </w:rPr>
        <w:t>Duke ditur që AKEP</w:t>
      </w:r>
      <w:r w:rsidR="00B52354" w:rsidRPr="00900E12">
        <w:rPr>
          <w:lang w:val="sq-AL"/>
        </w:rPr>
        <w:t>-i</w:t>
      </w:r>
      <w:r w:rsidRPr="00900E12">
        <w:rPr>
          <w:lang w:val="sq-AL"/>
        </w:rPr>
        <w:t xml:space="preserve"> nuk ka të drejtë ligjore të përcaktojë përmbajtjet e paligjshme ose të dëmshme, as në fushën e pronësisë intelektuale, është shumë e rëndësishme të përcaktohet në këtë Strategji, cilat do të jenë institucionet që mund t</w:t>
      </w:r>
      <w:r w:rsidR="00263C04" w:rsidRPr="00900E12">
        <w:rPr>
          <w:lang w:val="sq-AL"/>
        </w:rPr>
        <w:t>’</w:t>
      </w:r>
      <w:r w:rsidRPr="00900E12">
        <w:rPr>
          <w:lang w:val="sq-AL"/>
        </w:rPr>
        <w:t xml:space="preserve">u jepet një kompetencë ligjore e tillë, që ka të bëjë me pronësinë intelektuale, duke ditur që deri sot kompetencën e kanë vetë </w:t>
      </w:r>
      <w:r w:rsidR="00B52354" w:rsidRPr="00900E12">
        <w:rPr>
          <w:lang w:val="sq-AL"/>
        </w:rPr>
        <w:t>g</w:t>
      </w:r>
      <w:r w:rsidRPr="00900E12">
        <w:rPr>
          <w:lang w:val="sq-AL"/>
        </w:rPr>
        <w:t>jykatat, kur vendimet marrin formë të prerë, të cilat AKEP</w:t>
      </w:r>
      <w:r w:rsidR="00B52354" w:rsidRPr="00900E12">
        <w:rPr>
          <w:lang w:val="sq-AL"/>
        </w:rPr>
        <w:t>-i</w:t>
      </w:r>
      <w:r w:rsidRPr="00900E12">
        <w:rPr>
          <w:lang w:val="sq-AL"/>
        </w:rPr>
        <w:t xml:space="preserve"> do t</w:t>
      </w:r>
      <w:r w:rsidR="00263C04" w:rsidRPr="00900E12">
        <w:rPr>
          <w:lang w:val="sq-AL"/>
        </w:rPr>
        <w:t>’</w:t>
      </w:r>
      <w:r w:rsidRPr="00900E12">
        <w:rPr>
          <w:lang w:val="sq-AL"/>
        </w:rPr>
        <w:t xml:space="preserve">i zbatojë, nëse do të ketë vendime të tilla. </w:t>
      </w:r>
    </w:p>
    <w:p w14:paraId="2E175EAB" w14:textId="77777777" w:rsidR="008672EC" w:rsidRPr="00900E12" w:rsidRDefault="008672EC" w:rsidP="001D6EF2">
      <w:pPr>
        <w:pStyle w:val="TEKSTI"/>
        <w:rPr>
          <w:bCs/>
          <w:lang w:val="sq-AL"/>
        </w:rPr>
      </w:pPr>
      <w:r w:rsidRPr="00900E12">
        <w:rPr>
          <w:lang w:val="sq-AL"/>
        </w:rPr>
        <w:t xml:space="preserve">1.10 </w:t>
      </w:r>
      <w:r w:rsidRPr="00900E12">
        <w:rPr>
          <w:rStyle w:val="None"/>
          <w:bCs/>
          <w:lang w:val="sq-AL"/>
        </w:rPr>
        <w:t>INSTITUCIONET E TJERA DHE GRUPET E INTERESIT NË SISTEMIN E PRONËSISË INTELEKTUALE</w:t>
      </w:r>
    </w:p>
    <w:p w14:paraId="3C06A9E9" w14:textId="77777777" w:rsidR="008672EC" w:rsidRPr="00900E12" w:rsidRDefault="008672EC" w:rsidP="001D6EF2">
      <w:pPr>
        <w:pStyle w:val="TEKSTI"/>
        <w:rPr>
          <w:rStyle w:val="None"/>
          <w:rFonts w:eastAsia="Times New Roman"/>
          <w:bCs/>
          <w:iCs/>
          <w:lang w:val="sq-AL"/>
        </w:rPr>
      </w:pPr>
      <w:r w:rsidRPr="00900E12">
        <w:rPr>
          <w:rStyle w:val="None"/>
          <w:bCs/>
          <w:iCs/>
          <w:lang w:val="sq-AL"/>
        </w:rPr>
        <w:t>1.10.1 MINISTRIA PËR EVROPËN DHE PUNËT E JASHTME</w:t>
      </w:r>
    </w:p>
    <w:p w14:paraId="321633D0" w14:textId="77777777" w:rsidR="008672EC" w:rsidRPr="00900E12" w:rsidRDefault="008672EC" w:rsidP="001D6EF2">
      <w:pPr>
        <w:pStyle w:val="TEKSTI"/>
        <w:rPr>
          <w:rFonts w:eastAsia="Calibri"/>
          <w:b/>
          <w:lang w:val="sq-AL"/>
        </w:rPr>
      </w:pPr>
      <w:r w:rsidRPr="00900E12">
        <w:rPr>
          <w:rFonts w:eastAsia="Calibri"/>
          <w:b/>
          <w:lang w:val="sq-AL"/>
        </w:rPr>
        <w:t>Situata aktuale e Ministrisë për Evropën dhe Punët e Jashtme, roli dhe përgjegjësia</w:t>
      </w:r>
    </w:p>
    <w:p w14:paraId="42D6CC2A" w14:textId="22071CD6" w:rsidR="008672EC" w:rsidRPr="00900E12" w:rsidRDefault="008672EC" w:rsidP="001D6EF2">
      <w:pPr>
        <w:pStyle w:val="TEKSTI"/>
        <w:rPr>
          <w:lang w:val="sq-AL"/>
        </w:rPr>
      </w:pPr>
      <w:r w:rsidRPr="00900E12">
        <w:rPr>
          <w:lang w:val="sq-AL"/>
        </w:rPr>
        <w:t xml:space="preserve">Ministria për Evropën dhe Punët e Jashtme sikurse përcaktuar në </w:t>
      </w:r>
      <w:r w:rsidR="007C5F98" w:rsidRPr="00900E12">
        <w:rPr>
          <w:lang w:val="sq-AL"/>
        </w:rPr>
        <w:t xml:space="preserve">vendimin </w:t>
      </w:r>
      <w:r w:rsidRPr="00900E12">
        <w:rPr>
          <w:lang w:val="sq-AL"/>
        </w:rPr>
        <w:t xml:space="preserve">e Këshillit të Ministrave nr. 500, datë 13.9.2017 </w:t>
      </w:r>
      <w:r w:rsidR="00AB0A8E" w:rsidRPr="00900E12">
        <w:rPr>
          <w:lang w:val="sq-AL"/>
        </w:rPr>
        <w:t>“</w:t>
      </w:r>
      <w:r w:rsidRPr="00900E12">
        <w:rPr>
          <w:lang w:val="sq-AL"/>
        </w:rPr>
        <w:t>Për përcaktimin e fushës së përgjegjësisë shtetërore të Ministrisë për Evropën dhe Punët e Jashtme</w:t>
      </w:r>
      <w:r w:rsidR="00AB0A8E" w:rsidRPr="00900E12">
        <w:rPr>
          <w:lang w:val="sq-AL"/>
        </w:rPr>
        <w:t>”</w:t>
      </w:r>
      <w:r w:rsidRPr="00900E12">
        <w:rPr>
          <w:lang w:val="sq-AL"/>
        </w:rPr>
        <w:t xml:space="preserve"> dhe </w:t>
      </w:r>
      <w:r w:rsidR="007C5F98" w:rsidRPr="00900E12">
        <w:rPr>
          <w:lang w:val="sq-AL"/>
        </w:rPr>
        <w:t xml:space="preserve">vendimin </w:t>
      </w:r>
      <w:r w:rsidRPr="00900E12">
        <w:rPr>
          <w:lang w:val="sq-AL"/>
        </w:rPr>
        <w:t xml:space="preserve">e Këshillit të Ministrave nr. 32, datë 19.1.2018 </w:t>
      </w:r>
      <w:r w:rsidR="00AB0A8E" w:rsidRPr="00900E12">
        <w:rPr>
          <w:lang w:val="sq-AL"/>
        </w:rPr>
        <w:t>“</w:t>
      </w:r>
      <w:r w:rsidRPr="00900E12">
        <w:rPr>
          <w:lang w:val="sq-AL"/>
        </w:rPr>
        <w:t>Për përcaktimin e funksioneve të Ministrisë për Evropën dhe Punët e Jashtme dhe të strukturave të shërbimit të jashtëm në procesin e integrimit të Republikës së Shqipërisë në Bashkimin Evropian</w:t>
      </w:r>
      <w:r w:rsidR="00AB0A8E" w:rsidRPr="00900E12">
        <w:rPr>
          <w:lang w:val="sq-AL"/>
        </w:rPr>
        <w:t>”</w:t>
      </w:r>
      <w:r w:rsidRPr="00900E12">
        <w:rPr>
          <w:lang w:val="sq-AL"/>
        </w:rPr>
        <w:t xml:space="preserve"> është përgjegjëse, ndërmjet të tjerash, për bashkërendimin e procesit të integrimit të Republikës së Shqipërisë në Bashkimin Evropian, nëpërmjet përafrimit të legjislacionit, hartimit të politikave të integrimit, bashkërendimit të asistencës financiare të Bashkimit Evropian dhe informimit të publikut për këtë proces.</w:t>
      </w:r>
    </w:p>
    <w:p w14:paraId="0C4967CF" w14:textId="7221BFBA" w:rsidR="008672EC" w:rsidRPr="00900E12" w:rsidRDefault="008672EC" w:rsidP="001D6EF2">
      <w:pPr>
        <w:pStyle w:val="TEKSTI"/>
        <w:rPr>
          <w:lang w:val="sq-AL"/>
        </w:rPr>
      </w:pPr>
      <w:r w:rsidRPr="00900E12">
        <w:rPr>
          <w:lang w:val="sq-AL"/>
        </w:rPr>
        <w:t xml:space="preserve">Në detyrën e saj si koordinatore kombëtare e procesit të integrimit, Ministria për Evropën dhe Punët e Jashtme luan një rol qendror në strukturën institucionale të Republikës së Shqipërisë për negociatat e anëtarësimit në Bashkimin Evropian, sikurse përcaktuar në </w:t>
      </w:r>
      <w:r w:rsidR="007C5F98" w:rsidRPr="00900E12">
        <w:rPr>
          <w:lang w:val="sq-AL"/>
        </w:rPr>
        <w:t xml:space="preserve">vendimet </w:t>
      </w:r>
      <w:r w:rsidRPr="00900E12">
        <w:rPr>
          <w:lang w:val="sq-AL"/>
        </w:rPr>
        <w:t xml:space="preserve">e Këshillit të Ministrave nr. 749, datë 19.12.2018 </w:t>
      </w:r>
      <w:r w:rsidR="00AB0A8E" w:rsidRPr="00900E12">
        <w:rPr>
          <w:lang w:val="sq-AL"/>
        </w:rPr>
        <w:t>“</w:t>
      </w:r>
      <w:r w:rsidRPr="00900E12">
        <w:rPr>
          <w:lang w:val="sq-AL"/>
        </w:rPr>
        <w:t>Për krijimin, organizimin dhe funksionimin e strukturës shtetërore, përgjegjëse për zhvillimin e negociatave dhe lidhje e traktatit të aderimit të Republikës së Shqipërisë në Bashkimin Evropian</w:t>
      </w:r>
      <w:r w:rsidR="00AB0A8E" w:rsidRPr="00900E12">
        <w:rPr>
          <w:lang w:val="sq-AL"/>
        </w:rPr>
        <w:t>”</w:t>
      </w:r>
      <w:r w:rsidRPr="00900E12">
        <w:rPr>
          <w:lang w:val="sq-AL"/>
        </w:rPr>
        <w:t xml:space="preserve"> dhe aktet e tjera ligjore të nxjerra në zbatim ose në përputhje me këtë </w:t>
      </w:r>
      <w:r w:rsidR="007C5F98" w:rsidRPr="00900E12">
        <w:rPr>
          <w:lang w:val="sq-AL"/>
        </w:rPr>
        <w:t xml:space="preserve">vendim </w:t>
      </w:r>
      <w:r w:rsidRPr="00900E12">
        <w:rPr>
          <w:lang w:val="sq-AL"/>
        </w:rPr>
        <w:t>të Këshillit të Ministrave.</w:t>
      </w:r>
    </w:p>
    <w:p w14:paraId="274A726B" w14:textId="372C2A6A" w:rsidR="008672EC" w:rsidRPr="00900E12" w:rsidRDefault="008672EC" w:rsidP="001D6EF2">
      <w:pPr>
        <w:pStyle w:val="TEKSTI"/>
        <w:rPr>
          <w:lang w:val="sq-AL"/>
        </w:rPr>
      </w:pPr>
      <w:r w:rsidRPr="00900E12">
        <w:rPr>
          <w:lang w:val="sq-AL"/>
        </w:rPr>
        <w:t xml:space="preserve">Procesi i anëtarësimit në Bashkimin Evropian është në vetvete një proces gjithëpërfshirës, d.m.th. </w:t>
      </w:r>
      <w:r w:rsidR="007C5F98" w:rsidRPr="00900E12">
        <w:rPr>
          <w:lang w:val="sq-AL"/>
        </w:rPr>
        <w:t>multi</w:t>
      </w:r>
      <w:r w:rsidRPr="00900E12">
        <w:rPr>
          <w:lang w:val="sq-AL"/>
        </w:rPr>
        <w:t>sektorial. Anëtarësimi kërkon reforma të thella dhe të gjithanshme që prekin të gjithë sektorët e qeverisjes, duke synuar transformimin e plotë të kuadrit ligjor dhe institucional, ekonomisë dhe të bërit biznes</w:t>
      </w:r>
      <w:r w:rsidR="001F0B0B" w:rsidRPr="00900E12">
        <w:rPr>
          <w:lang w:val="sq-AL"/>
        </w:rPr>
        <w:t xml:space="preserve"> etj</w:t>
      </w:r>
      <w:r w:rsidRPr="00900E12">
        <w:rPr>
          <w:lang w:val="sq-AL"/>
        </w:rPr>
        <w:t xml:space="preserve">. Veçoritë e procesit të anëtarësimit në Bashkimin Evropian </w:t>
      </w:r>
      <w:r w:rsidRPr="00900E12">
        <w:rPr>
          <w:lang w:val="sq-AL"/>
        </w:rPr>
        <w:lastRenderedPageBreak/>
        <w:t>përcaktojnë edhe rolin dhe mënyrën se si Ministria për Evropën dhe Punët e Jashtme ushtron detyrat e saja.</w:t>
      </w:r>
    </w:p>
    <w:p w14:paraId="18715A97" w14:textId="5EB4087F" w:rsidR="008672EC" w:rsidRPr="00900E12" w:rsidRDefault="008672EC" w:rsidP="001D6EF2">
      <w:pPr>
        <w:pStyle w:val="TEKSTI"/>
        <w:rPr>
          <w:lang w:val="sq-AL"/>
        </w:rPr>
      </w:pPr>
      <w:r w:rsidRPr="00900E12">
        <w:rPr>
          <w:lang w:val="sq-AL"/>
        </w:rPr>
        <w:t>Për realizimin e detyrave të mësipërme në strukturën e Ministrisë për Evropën dhe Punët e Jashtme është ngritur dhe funksionon Drejtoria e BE-së</w:t>
      </w:r>
      <w:r w:rsidR="009127AD" w:rsidRPr="00900E12">
        <w:rPr>
          <w:lang w:val="sq-AL"/>
        </w:rPr>
        <w:t>,</w:t>
      </w:r>
      <w:r w:rsidRPr="00900E12">
        <w:rPr>
          <w:lang w:val="sq-AL"/>
        </w:rPr>
        <w:t xml:space="preserve"> e cila përbëhet nga gjashtë sektorë me një staf të përgjithshëm prej 28 punonjësish (diplomatë dhe nëpunës civilë).</w:t>
      </w:r>
    </w:p>
    <w:p w14:paraId="3D1AAE11" w14:textId="7D1E060B" w:rsidR="008672EC" w:rsidRPr="00900E12" w:rsidRDefault="008672EC" w:rsidP="008672EC">
      <w:pPr>
        <w:ind w:firstLine="284"/>
        <w:rPr>
          <w:rFonts w:ascii="Garamond" w:eastAsia="Calibri" w:hAnsi="Garamond"/>
          <w:lang w:val="sq-AL"/>
        </w:rPr>
      </w:pPr>
      <w:r w:rsidRPr="00900E12">
        <w:rPr>
          <w:rFonts w:ascii="Garamond" w:eastAsia="Calibri" w:hAnsi="Garamond"/>
          <w:lang w:val="sq-AL"/>
        </w:rPr>
        <w:t>Detyrat kryesore të Drejtorisë së Bashkimit Evropian</w:t>
      </w:r>
      <w:r w:rsidR="00FC4B11" w:rsidRPr="00900E12">
        <w:rPr>
          <w:rFonts w:ascii="Garamond" w:eastAsia="Calibri" w:hAnsi="Garamond"/>
          <w:lang w:val="sq-AL"/>
        </w:rPr>
        <w:t>,</w:t>
      </w:r>
      <w:r w:rsidRPr="00900E12">
        <w:rPr>
          <w:rFonts w:ascii="Garamond" w:eastAsia="Calibri" w:hAnsi="Garamond"/>
          <w:lang w:val="sq-AL"/>
        </w:rPr>
        <w:t xml:space="preserve"> janë:</w:t>
      </w:r>
    </w:p>
    <w:p w14:paraId="43949A5E" w14:textId="03DABD59"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Koordinimi i përgjithshëm i procesit të anëtarësimit në Bashkimin Evropian dhe i zbatimit të Marrëveshjes së Stabilizim-Asociimit përmes koordinimit të strukturës shtetërore për integrimin evropian të Shqipërisë;</w:t>
      </w:r>
    </w:p>
    <w:p w14:paraId="36F2D9F9" w14:textId="45C55206"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 xml:space="preserve">Koordinimi dhe vlerësimi i përputhshmërisë së akteve të legjislacionit shqiptar me legjislacionin e Bashkimit Evropian përmes hartimit dhe monitorimit të Planit Kombëtar për Integrimin Evropian dhe vlerësimit të përputhshmërisë së projektakteve të veçanta të paraqitura për miratim, sikurse përcaktuar në </w:t>
      </w:r>
      <w:r w:rsidR="00FC4B11" w:rsidRPr="00900E12">
        <w:rPr>
          <w:lang w:val="sq-AL"/>
        </w:rPr>
        <w:t>v</w:t>
      </w:r>
      <w:r w:rsidR="008672EC" w:rsidRPr="00900E12">
        <w:rPr>
          <w:lang w:val="sq-AL"/>
        </w:rPr>
        <w:t>endimin e Këshillit të Ministrave nr. 584, datë 28.8.2003</w:t>
      </w:r>
      <w:r w:rsidR="003C3732" w:rsidRPr="00900E12">
        <w:rPr>
          <w:lang w:val="sq-AL"/>
        </w:rPr>
        <w:t>,</w:t>
      </w:r>
      <w:r w:rsidR="008672EC" w:rsidRPr="00900E12">
        <w:rPr>
          <w:lang w:val="sq-AL"/>
        </w:rPr>
        <w:t xml:space="preserve"> </w:t>
      </w:r>
      <w:r w:rsidR="00AB0A8E" w:rsidRPr="00900E12">
        <w:rPr>
          <w:lang w:val="sq-AL"/>
        </w:rPr>
        <w:t>“</w:t>
      </w:r>
      <w:r w:rsidR="008672EC" w:rsidRPr="00900E12">
        <w:rPr>
          <w:lang w:val="sq-AL"/>
        </w:rPr>
        <w:t xml:space="preserve">Për miratimin e </w:t>
      </w:r>
      <w:r w:rsidR="00FC4B11" w:rsidRPr="00900E12">
        <w:rPr>
          <w:lang w:val="sq-AL"/>
        </w:rPr>
        <w:t>r</w:t>
      </w:r>
      <w:r w:rsidR="008672EC" w:rsidRPr="00900E12">
        <w:rPr>
          <w:lang w:val="sq-AL"/>
        </w:rPr>
        <w:t>regullores së Këshillit të Ministrave</w:t>
      </w:r>
      <w:r w:rsidR="00AB0A8E" w:rsidRPr="00900E12">
        <w:rPr>
          <w:lang w:val="sq-AL"/>
        </w:rPr>
        <w:t>”</w:t>
      </w:r>
      <w:r w:rsidR="008672EC" w:rsidRPr="00900E12">
        <w:rPr>
          <w:lang w:val="sq-AL"/>
        </w:rPr>
        <w:t>, të ndryshuar;</w:t>
      </w:r>
    </w:p>
    <w:p w14:paraId="1DA0E66C" w14:textId="5A7D6701"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Monitorimi dhe raportimi për procesin e integrimit evropian përmes analizës së prioriteteve të procesit të integrimit evropian, vlerësimit të plotësimit të rekomandimeve të shërbimeve të Komisionit Evropian, hartimit të raporteve të ndryshme për institucionet shtetërore (Kuvendin e Shqipërisë dhe Këshillin e Ministrave) apo strukturat shtetërore përgjegjëse për negociatat e anëtarësimit</w:t>
      </w:r>
      <w:r w:rsidR="001F0B0B" w:rsidRPr="00900E12">
        <w:rPr>
          <w:lang w:val="sq-AL"/>
        </w:rPr>
        <w:t xml:space="preserve"> etj</w:t>
      </w:r>
      <w:r w:rsidR="008672EC" w:rsidRPr="00900E12">
        <w:rPr>
          <w:lang w:val="sq-AL"/>
        </w:rPr>
        <w:t>.;</w:t>
      </w:r>
    </w:p>
    <w:p w14:paraId="40B48338" w14:textId="0C9D7C18"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Koordinimi i strukturave të përbashkëta Shqipëri – Bashkimi Evropian të ngritura në kuadër të Marrëveshjes së Stabilizim-Asociimit, duke përfshirë koordinimin e takimeve të këtyre strukturave, përgatitjen e informacioneve të ndryshme, analizimin dhe përcaktimin e përgjegjësisë për plotësimin e rekomandimeve të shërbimeve të Komisionit Evropian, monitorimin dhe raportimin për këto struktura të përbashkëta</w:t>
      </w:r>
      <w:r w:rsidR="001F0B0B" w:rsidRPr="00900E12">
        <w:rPr>
          <w:lang w:val="sq-AL"/>
        </w:rPr>
        <w:t xml:space="preserve"> etj</w:t>
      </w:r>
      <w:r w:rsidR="008672EC" w:rsidRPr="00900E12">
        <w:rPr>
          <w:lang w:val="sq-AL"/>
        </w:rPr>
        <w:t>.;</w:t>
      </w:r>
    </w:p>
    <w:p w14:paraId="681AC7D8" w14:textId="10AE57D3"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Koordinimin dhe hartimin e raporteve për Komisionin Evropian mbi plotësimin e kritereve të anëtarësimit dhe të Marrëveshjes së Stabilizim-Asociimit, ecurinë e procesit të përafrimit të legjislacionit</w:t>
      </w:r>
      <w:r w:rsidR="001F0B0B" w:rsidRPr="00900E12">
        <w:rPr>
          <w:lang w:val="sq-AL"/>
        </w:rPr>
        <w:t xml:space="preserve"> etj</w:t>
      </w:r>
      <w:r w:rsidR="008672EC" w:rsidRPr="00900E12">
        <w:rPr>
          <w:lang w:val="sq-AL"/>
        </w:rPr>
        <w:t>.;</w:t>
      </w:r>
    </w:p>
    <w:p w14:paraId="667194C4" w14:textId="0B6BE87C" w:rsidR="008672EC" w:rsidRPr="00900E12" w:rsidRDefault="001D6EF2" w:rsidP="001D6EF2">
      <w:pPr>
        <w:pStyle w:val="TEKSTI"/>
        <w:rPr>
          <w:lang w:val="sq-AL"/>
        </w:rPr>
      </w:pPr>
      <w:r w:rsidRPr="00900E12">
        <w:rPr>
          <w:lang w:val="sq-AL"/>
        </w:rPr>
        <w:t>-</w:t>
      </w:r>
      <w:r w:rsidR="00FC4B11" w:rsidRPr="00900E12">
        <w:rPr>
          <w:lang w:val="sq-AL"/>
        </w:rPr>
        <w:t xml:space="preserve"> </w:t>
      </w:r>
      <w:r w:rsidR="008672EC" w:rsidRPr="00900E12">
        <w:rPr>
          <w:lang w:val="sq-AL"/>
        </w:rPr>
        <w:t>Informimi dhe ndërgjegjësimi për procesin e anëtarësimit përmes zhvillimit të aktiviteteve informuese për qytetarët shqiptare, publikimeve të ndryshme në median e shkruar dhe atë elektronike, si dhe mediat sociale</w:t>
      </w:r>
      <w:r w:rsidR="001F0B0B" w:rsidRPr="00900E12">
        <w:rPr>
          <w:lang w:val="sq-AL"/>
        </w:rPr>
        <w:t xml:space="preserve"> etj</w:t>
      </w:r>
      <w:r w:rsidR="008672EC" w:rsidRPr="00900E12">
        <w:rPr>
          <w:lang w:val="sq-AL"/>
        </w:rPr>
        <w:t>.</w:t>
      </w:r>
    </w:p>
    <w:p w14:paraId="73ED596C" w14:textId="4DE1443E" w:rsidR="008672EC" w:rsidRPr="00900E12" w:rsidRDefault="00873870" w:rsidP="008672EC">
      <w:pPr>
        <w:ind w:firstLine="284"/>
        <w:rPr>
          <w:rFonts w:ascii="Garamond" w:eastAsia="Calibri" w:hAnsi="Garamond"/>
          <w:b/>
          <w:lang w:val="sq-AL"/>
        </w:rPr>
      </w:pPr>
      <w:r w:rsidRPr="00900E12">
        <w:rPr>
          <w:rFonts w:ascii="Garamond" w:eastAsia="Calibri" w:hAnsi="Garamond"/>
          <w:b/>
          <w:lang w:val="sq-AL"/>
        </w:rPr>
        <w:t>Sfidat për të ardhmen</w:t>
      </w:r>
      <w:r w:rsidR="003E79C6" w:rsidRPr="00900E12">
        <w:rPr>
          <w:rFonts w:ascii="Garamond" w:eastAsia="Calibri" w:hAnsi="Garamond"/>
          <w:b/>
          <w:lang w:val="sq-AL"/>
        </w:rPr>
        <w:t xml:space="preserve">: </w:t>
      </w:r>
      <w:r w:rsidR="001710E1" w:rsidRPr="00900E12">
        <w:rPr>
          <w:rFonts w:ascii="Garamond" w:eastAsia="Calibri" w:hAnsi="Garamond"/>
          <w:b/>
          <w:lang w:val="sq-AL"/>
        </w:rPr>
        <w:t xml:space="preserve"> </w:t>
      </w:r>
      <w:r w:rsidR="008672EC" w:rsidRPr="00900E12">
        <w:rPr>
          <w:rFonts w:ascii="Garamond" w:eastAsia="Calibri" w:hAnsi="Garamond"/>
          <w:b/>
          <w:lang w:val="sq-AL"/>
        </w:rPr>
        <w:t>në harkun kohor 4</w:t>
      </w:r>
      <w:r w:rsidR="00FC4B11" w:rsidRPr="00900E12">
        <w:rPr>
          <w:rFonts w:ascii="Garamond" w:eastAsia="Calibri" w:hAnsi="Garamond"/>
          <w:b/>
          <w:lang w:val="sq-AL"/>
        </w:rPr>
        <w:t>-</w:t>
      </w:r>
      <w:r w:rsidR="008672EC" w:rsidRPr="00900E12">
        <w:rPr>
          <w:rFonts w:ascii="Garamond" w:eastAsia="Calibri" w:hAnsi="Garamond"/>
          <w:b/>
          <w:lang w:val="sq-AL"/>
        </w:rPr>
        <w:t>vjeçar</w:t>
      </w:r>
    </w:p>
    <w:p w14:paraId="7099503E" w14:textId="707A0BF0" w:rsidR="008672EC" w:rsidRPr="00900E12" w:rsidRDefault="008672EC" w:rsidP="001D6EF2">
      <w:pPr>
        <w:pStyle w:val="TEKSTI"/>
        <w:rPr>
          <w:lang w:val="sq-AL"/>
        </w:rPr>
      </w:pPr>
      <w:r w:rsidRPr="00900E12">
        <w:rPr>
          <w:lang w:val="sq-AL"/>
        </w:rPr>
        <w:t xml:space="preserve">Sikurse përcaktuar në Strategjinë Kombëtare për Zhvillim dhe Integrim 2015–2020, miratuar me </w:t>
      </w:r>
      <w:r w:rsidR="00235248" w:rsidRPr="00900E12">
        <w:rPr>
          <w:lang w:val="sq-AL"/>
        </w:rPr>
        <w:t>v</w:t>
      </w:r>
      <w:r w:rsidRPr="00900E12">
        <w:rPr>
          <w:lang w:val="sq-AL"/>
        </w:rPr>
        <w:t xml:space="preserve">endimin e Këshillit të Ministrave nr. 348, datë 11.5.2016 </w:t>
      </w:r>
      <w:r w:rsidR="00AB0A8E" w:rsidRPr="00900E12">
        <w:rPr>
          <w:lang w:val="sq-AL"/>
        </w:rPr>
        <w:t>“</w:t>
      </w:r>
      <w:r w:rsidRPr="00900E12">
        <w:rPr>
          <w:lang w:val="sq-AL"/>
        </w:rPr>
        <w:t>Për miratimin e Strategjisë Kombëtare për Zhvillim dhe Integrim 2015–2020</w:t>
      </w:r>
      <w:r w:rsidR="00AB0A8E" w:rsidRPr="00900E12">
        <w:rPr>
          <w:lang w:val="sq-AL"/>
        </w:rPr>
        <w:t>”</w:t>
      </w:r>
      <w:r w:rsidRPr="00900E12">
        <w:rPr>
          <w:lang w:val="sq-AL"/>
        </w:rPr>
        <w:t xml:space="preserve">, vizioni aktual i Qeverisë shqiptare është </w:t>
      </w:r>
      <w:r w:rsidR="00AB0A8E" w:rsidRPr="00900E12">
        <w:rPr>
          <w:lang w:val="sq-AL"/>
        </w:rPr>
        <w:t>“</w:t>
      </w:r>
      <w:r w:rsidRPr="00900E12">
        <w:rPr>
          <w:lang w:val="sq-AL"/>
        </w:rPr>
        <w:t>Shqipëria – një demokraci në forcim, në rrugën drejt integrimit të saj në Bashkimin Evropian, me një ekonomi konkurruese, të stabilizuar dhe të qëndrueshme, që garanton të drejtat themelore dhe liritë e njeriut</w:t>
      </w:r>
      <w:r w:rsidR="00AB0A8E" w:rsidRPr="00900E12">
        <w:rPr>
          <w:lang w:val="sq-AL"/>
        </w:rPr>
        <w:t>”</w:t>
      </w:r>
      <w:r w:rsidRPr="00900E12">
        <w:rPr>
          <w:lang w:val="sq-AL"/>
        </w:rPr>
        <w:t xml:space="preserve">. Ky vizion përmbledh në vetvete pikësynimet kyçe dhe drejtimet kryesore në të cilat janë fokusuar dhe zhvillohen politikat e Qeverisë shqiptare. </w:t>
      </w:r>
    </w:p>
    <w:p w14:paraId="07D038CA" w14:textId="3BA06865" w:rsidR="008672EC" w:rsidRPr="00900E12" w:rsidRDefault="008672EC" w:rsidP="001D6EF2">
      <w:pPr>
        <w:pStyle w:val="TEKSTI"/>
        <w:rPr>
          <w:lang w:val="sq-AL"/>
        </w:rPr>
      </w:pPr>
      <w:r w:rsidRPr="00900E12">
        <w:rPr>
          <w:lang w:val="sq-AL"/>
        </w:rPr>
        <w:t xml:space="preserve">Strategjia Kombëtare për Zhvillim dhe Integrim përcakton se integrimi në Bashkimin Evropian është prioriteti i parë i programit të qeverisë duke përfaqësuar jo vetëm një mundësi, por edhe një sfidë në drejtim të realizimit të reformave strukturore dhe të tranzicionit drejt një ekonomie konkurruese tregu si çdo shtet anëtar i BE-së. Më konkretisht në lidhje me anëtarësimin në Bashkimin Evropian, Strategjia përcakton se objektivi është </w:t>
      </w:r>
      <w:r w:rsidR="00AB0A8E" w:rsidRPr="00900E12">
        <w:rPr>
          <w:lang w:val="sq-AL"/>
        </w:rPr>
        <w:t>“</w:t>
      </w:r>
      <w:r w:rsidRPr="00900E12">
        <w:rPr>
          <w:lang w:val="sq-AL"/>
        </w:rPr>
        <w:t>Hapja e negociatave të anëtarësimit dhe demonstrimi përpara Shteteve të BE-së të aftësisë së Shqipërisë për të plotësuar kriteret e anëtarësimit në BE</w:t>
      </w:r>
      <w:r w:rsidR="00AB0A8E" w:rsidRPr="00900E12">
        <w:rPr>
          <w:lang w:val="sq-AL"/>
        </w:rPr>
        <w:t>”</w:t>
      </w:r>
      <w:r w:rsidRPr="00900E12">
        <w:rPr>
          <w:lang w:val="sq-AL"/>
        </w:rPr>
        <w:t>.</w:t>
      </w:r>
    </w:p>
    <w:p w14:paraId="7E70B976" w14:textId="77777777" w:rsidR="008672EC" w:rsidRPr="00900E12" w:rsidRDefault="008672EC" w:rsidP="001D6EF2">
      <w:pPr>
        <w:pStyle w:val="TEKSTI"/>
        <w:rPr>
          <w:rFonts w:eastAsia="Times New Roman"/>
          <w:lang w:val="sq-AL"/>
        </w:rPr>
      </w:pPr>
      <w:r w:rsidRPr="00900E12">
        <w:rPr>
          <w:rFonts w:eastAsia="Times New Roman"/>
          <w:lang w:val="sq-AL"/>
        </w:rPr>
        <w:t>Në këtë kuadër, në qershor 2014, Shqipërisë iu akordua statusi i vendit kandidat për anëtarësim në Bashkimin Evropian</w:t>
      </w:r>
      <w:r w:rsidRPr="00900E12">
        <w:rPr>
          <w:rFonts w:eastAsia="Times New Roman"/>
          <w:vertAlign w:val="superscript"/>
          <w:lang w:val="sq-AL"/>
        </w:rPr>
        <w:footnoteReference w:id="15"/>
      </w:r>
      <w:r w:rsidRPr="00900E12">
        <w:rPr>
          <w:rFonts w:eastAsia="Times New Roman"/>
          <w:lang w:val="sq-AL"/>
        </w:rPr>
        <w:t xml:space="preserve"> dhe më datë 24 MAS 2020, Këshilli i Bashkimit Evropian vendosi të hapë negociatat e anëtarësimit me Republikën e Shqipërisë, duke marrë parasysh </w:t>
      </w:r>
      <w:r w:rsidRPr="00900E12">
        <w:rPr>
          <w:rFonts w:eastAsia="Times New Roman"/>
          <w:lang w:val="sq-AL"/>
        </w:rPr>
        <w:lastRenderedPageBreak/>
        <w:t>progresin e arritur mbi reformat dhe përmbushjen e kushteve të përcaktuara në unanimitet nga Këshilli i Qershorit 2018.</w:t>
      </w:r>
      <w:r w:rsidRPr="00900E12">
        <w:rPr>
          <w:rFonts w:eastAsia="Times New Roman"/>
          <w:vertAlign w:val="superscript"/>
          <w:lang w:val="sq-AL"/>
        </w:rPr>
        <w:footnoteReference w:id="16"/>
      </w:r>
    </w:p>
    <w:p w14:paraId="08960041" w14:textId="6B2BDC2E" w:rsidR="008672EC" w:rsidRPr="00900E12" w:rsidRDefault="008672EC" w:rsidP="001D6EF2">
      <w:pPr>
        <w:pStyle w:val="TEKSTI"/>
        <w:rPr>
          <w:rFonts w:eastAsia="Times New Roman"/>
          <w:lang w:val="sq-AL"/>
        </w:rPr>
      </w:pPr>
      <w:r w:rsidRPr="00900E12">
        <w:rPr>
          <w:rFonts w:eastAsia="Times New Roman"/>
          <w:lang w:val="sq-AL"/>
        </w:rPr>
        <w:t>Në vijim të vendimit të Këshillit, Shqipëria i ka përmbushur të gjitha rekomandimet për zhvillimin e konferencës së parë ndërqeveritare në kuadër të negociatave të anëtarësimit. Programi i Qeverisë shqiptare 2021</w:t>
      </w:r>
      <w:r w:rsidR="00235248" w:rsidRPr="00900E12">
        <w:rPr>
          <w:rFonts w:eastAsia="Times New Roman"/>
          <w:lang w:val="sq-AL"/>
        </w:rPr>
        <w:t>–</w:t>
      </w:r>
      <w:r w:rsidRPr="00900E12">
        <w:rPr>
          <w:rFonts w:eastAsia="Times New Roman"/>
          <w:lang w:val="sq-AL"/>
        </w:rPr>
        <w:t>2025</w:t>
      </w:r>
      <w:r w:rsidR="00235248" w:rsidRPr="00900E12">
        <w:rPr>
          <w:rFonts w:eastAsia="Times New Roman"/>
          <w:lang w:val="sq-AL"/>
        </w:rPr>
        <w:t xml:space="preserve"> </w:t>
      </w:r>
      <w:r w:rsidRPr="00900E12">
        <w:rPr>
          <w:rFonts w:eastAsia="Times New Roman"/>
          <w:lang w:val="sq-AL"/>
        </w:rPr>
        <w:t xml:space="preserve">bazuar në plotësimin e këtyre kushteve, thekson se </w:t>
      </w:r>
      <w:r w:rsidR="00AB0A8E" w:rsidRPr="00900E12">
        <w:rPr>
          <w:rFonts w:eastAsia="Times New Roman"/>
          <w:lang w:val="sq-AL"/>
        </w:rPr>
        <w:t>“</w:t>
      </w:r>
      <w:r w:rsidRPr="00900E12">
        <w:rPr>
          <w:rFonts w:eastAsia="Times New Roman"/>
          <w:lang w:val="sq-AL"/>
        </w:rPr>
        <w:t>Detyra e Shqipërisë është që në katërvjeçarin e ardhshëm të ecë dhe më shpejt, me qëllim që qytetarët shqiptarë të shohin një datë të qartë se kur i gjithë ky proces mund të finalizohet me Shqipërinë si një vend anëtar i Bashkimit E</w:t>
      </w:r>
      <w:r w:rsidR="00590746" w:rsidRPr="00900E12">
        <w:rPr>
          <w:rFonts w:eastAsia="Times New Roman"/>
          <w:lang w:val="sq-AL"/>
        </w:rPr>
        <w:t>v</w:t>
      </w:r>
      <w:r w:rsidRPr="00900E12">
        <w:rPr>
          <w:rFonts w:eastAsia="Times New Roman"/>
          <w:lang w:val="sq-AL"/>
        </w:rPr>
        <w:t>ropian</w:t>
      </w:r>
      <w:r w:rsidR="00AB0A8E" w:rsidRPr="00900E12">
        <w:rPr>
          <w:rFonts w:eastAsia="Times New Roman"/>
          <w:lang w:val="sq-AL"/>
        </w:rPr>
        <w:t>”</w:t>
      </w:r>
      <w:r w:rsidR="00590746" w:rsidRPr="00900E12">
        <w:rPr>
          <w:rFonts w:eastAsia="Times New Roman"/>
          <w:lang w:val="sq-AL"/>
        </w:rPr>
        <w:t>.</w:t>
      </w:r>
    </w:p>
    <w:p w14:paraId="4236775D" w14:textId="77777777" w:rsidR="008672EC" w:rsidRPr="00900E12" w:rsidRDefault="008672EC" w:rsidP="001D6EF2">
      <w:pPr>
        <w:pStyle w:val="TEKSTI"/>
        <w:rPr>
          <w:rFonts w:eastAsia="Times New Roman"/>
          <w:lang w:val="sq-AL"/>
        </w:rPr>
      </w:pPr>
      <w:r w:rsidRPr="00900E12">
        <w:rPr>
          <w:rFonts w:eastAsia="Times New Roman"/>
          <w:lang w:val="sq-AL"/>
        </w:rPr>
        <w:t xml:space="preserve">Sfidat dhe përparësitë e Qeverisë shqiptare për anëtarësim në Bashkimin Evropian janë të kushtëzuara nga stadi aktual i këtij procesi dhe janë: </w:t>
      </w:r>
    </w:p>
    <w:p w14:paraId="3E8E0E5E" w14:textId="318A2764" w:rsidR="008672EC" w:rsidRPr="00900E12" w:rsidRDefault="001D6EF2" w:rsidP="001D6EF2">
      <w:pPr>
        <w:pStyle w:val="TEKSTI"/>
        <w:rPr>
          <w:lang w:val="sq-AL"/>
        </w:rPr>
      </w:pPr>
      <w:r w:rsidRPr="00900E12">
        <w:rPr>
          <w:lang w:val="sq-AL"/>
        </w:rPr>
        <w:t>i</w:t>
      </w:r>
      <w:r w:rsidR="00F43467" w:rsidRPr="00900E12">
        <w:rPr>
          <w:lang w:val="sq-AL"/>
        </w:rPr>
        <w:t>.</w:t>
      </w:r>
      <w:r w:rsidRPr="00900E12">
        <w:rPr>
          <w:lang w:val="sq-AL"/>
        </w:rPr>
        <w:t xml:space="preserve"> </w:t>
      </w:r>
      <w:r w:rsidR="008672EC" w:rsidRPr="00900E12">
        <w:rPr>
          <w:lang w:val="sq-AL"/>
        </w:rPr>
        <w:t>përmbushja e detyrimeve të Marrëveshjes së Stabilizim-Asociimit dhe harmonizimi i mëtejshëm i legjislacionit shqiptar me legjislacionin e BE-së sikurse kërkuar nga MSA-ja dhe anëtarësimi në BE;</w:t>
      </w:r>
    </w:p>
    <w:p w14:paraId="6AC9EEFB" w14:textId="1223ACB6" w:rsidR="008672EC" w:rsidRPr="00900E12" w:rsidRDefault="001D6EF2" w:rsidP="001D6EF2">
      <w:pPr>
        <w:pStyle w:val="TEKSTI"/>
        <w:rPr>
          <w:lang w:val="sq-AL"/>
        </w:rPr>
      </w:pPr>
      <w:r w:rsidRPr="00900E12">
        <w:rPr>
          <w:lang w:val="sq-AL"/>
        </w:rPr>
        <w:t>ii</w:t>
      </w:r>
      <w:r w:rsidR="00F43467" w:rsidRPr="00900E12">
        <w:rPr>
          <w:lang w:val="sq-AL"/>
        </w:rPr>
        <w:t>.</w:t>
      </w:r>
      <w:r w:rsidRPr="00900E12">
        <w:rPr>
          <w:lang w:val="sq-AL"/>
        </w:rPr>
        <w:t xml:space="preserve"> </w:t>
      </w:r>
      <w:r w:rsidR="008672EC" w:rsidRPr="00900E12">
        <w:rPr>
          <w:lang w:val="sq-AL"/>
        </w:rPr>
        <w:t>hapja, menaxhimi dhe finalizimi me sukses i negociatave të anëtarësimit.</w:t>
      </w:r>
    </w:p>
    <w:p w14:paraId="7F310D28" w14:textId="77777777" w:rsidR="008672EC" w:rsidRPr="00900E12" w:rsidRDefault="008672EC" w:rsidP="008672EC">
      <w:pPr>
        <w:ind w:firstLine="284"/>
        <w:rPr>
          <w:rFonts w:ascii="Garamond" w:eastAsia="Calibri" w:hAnsi="Garamond"/>
          <w:lang w:val="sq-AL"/>
        </w:rPr>
      </w:pPr>
      <w:r w:rsidRPr="00900E12">
        <w:rPr>
          <w:rFonts w:ascii="Garamond" w:eastAsia="Calibri" w:hAnsi="Garamond"/>
          <w:lang w:val="sq-AL"/>
        </w:rPr>
        <w:t>Ministria për Evropën dhe Punët e Jashtme do të punojë për realizimin e përparësive të Qeverisë shqiptare duke u fokusuar në:</w:t>
      </w:r>
    </w:p>
    <w:p w14:paraId="09302103" w14:textId="7DA58121"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Monitorimin e plotësimit të detyrimeve të Republikës së Shqipërisë në kuadër të MSA-së dhe identifikimin e të metave dhe masave për t</w:t>
      </w:r>
      <w:r w:rsidR="00263C04" w:rsidRPr="00900E12">
        <w:rPr>
          <w:lang w:val="sq-AL"/>
        </w:rPr>
        <w:t>’</w:t>
      </w:r>
      <w:r w:rsidR="008672EC" w:rsidRPr="00900E12">
        <w:rPr>
          <w:lang w:val="sq-AL"/>
        </w:rPr>
        <w:t>i ndrequr ato, nëpërmjet:</w:t>
      </w:r>
    </w:p>
    <w:p w14:paraId="166F1FE6" w14:textId="5157C5F9"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Rritjes së cilësisë së raportimit për strukturat e Komisionit Evropian (kryesisht nëpërmjet kontributit vjetor në procesin e raportit të progresit të KE-së për Shqipërinë) mbi progresin e Shqipërisë në procesin e integrimit në BE;</w:t>
      </w:r>
    </w:p>
    <w:p w14:paraId="402769AF" w14:textId="2F52CC62"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Përmirësimit të identifikimit dhe përfshirjes së rekomandimeve të BE-së në Planin Kombëtar për Integrimin Evropian, si edhe në strategjitë sektoriale, planveprimet e ministrive të tjera dhe institucioneve publike</w:t>
      </w:r>
      <w:r w:rsidR="001F0B0B" w:rsidRPr="00900E12">
        <w:rPr>
          <w:lang w:val="sq-AL"/>
        </w:rPr>
        <w:t xml:space="preserve"> etj</w:t>
      </w:r>
      <w:r w:rsidR="008672EC" w:rsidRPr="00900E12">
        <w:rPr>
          <w:lang w:val="sq-AL"/>
        </w:rPr>
        <w:t xml:space="preserve">.; </w:t>
      </w:r>
    </w:p>
    <w:p w14:paraId="430E4214" w14:textId="167786CC"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 xml:space="preserve">Përmbushjen e detyrimit për përafrimin e legjislacionit për të siguruar që aktet ligjore ekzistuese dhe të ardhshme të Shqipërisë të bëhen plotësisht të pajtueshme me </w:t>
      </w:r>
      <w:r w:rsidR="008672EC" w:rsidRPr="00900E12">
        <w:rPr>
          <w:i/>
          <w:lang w:val="sq-AL"/>
        </w:rPr>
        <w:t>acquis</w:t>
      </w:r>
      <w:r w:rsidR="008672EC" w:rsidRPr="00900E12">
        <w:rPr>
          <w:lang w:val="sq-AL"/>
        </w:rPr>
        <w:t xml:space="preserve"> e BE-së, nëpërmjet:</w:t>
      </w:r>
    </w:p>
    <w:p w14:paraId="1509DB80" w14:textId="027B069F"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 xml:space="preserve">Rritjes së cilësisë së hartimit (programimit) dhe monitorimit të Planit Kombëtar për Integrimit Evropian, si dokumenti kryesor për përafrimin e legjislacionit shqiptar me </w:t>
      </w:r>
      <w:r w:rsidR="008672EC" w:rsidRPr="00900E12">
        <w:rPr>
          <w:i/>
          <w:lang w:val="sq-AL"/>
        </w:rPr>
        <w:t>acquis</w:t>
      </w:r>
      <w:r w:rsidR="008672EC" w:rsidRPr="00900E12">
        <w:rPr>
          <w:lang w:val="sq-AL"/>
        </w:rPr>
        <w:t xml:space="preserve"> të BE-së, duke siguruar harmonizimin e tij me kuadrin fiskal;</w:t>
      </w:r>
    </w:p>
    <w:p w14:paraId="363675FF" w14:textId="44B9B251"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Forcimit të kapaciteteve administrative dhe kuadrit metodologjik për përafrimin e legjislacionit shqiptar;</w:t>
      </w:r>
    </w:p>
    <w:p w14:paraId="62598FD3" w14:textId="22FA9BE1"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Bashkërendimin e procesit të negociatave për anëtarësimin e Shqipërisë në BE me qëllim përmbushjen e kriteret e anëtarësimit nëpërmjet:</w:t>
      </w:r>
    </w:p>
    <w:p w14:paraId="20EF89D7" w14:textId="033AD80A"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Plotësimit të kuadrit metodologjik për negociatat e anëtarësimit;</w:t>
      </w:r>
    </w:p>
    <w:p w14:paraId="2087BE12" w14:textId="037EAE2F" w:rsidR="008672EC" w:rsidRPr="00900E12" w:rsidRDefault="001D6EF2" w:rsidP="001D6EF2">
      <w:pPr>
        <w:pStyle w:val="TEKSTI"/>
        <w:rPr>
          <w:lang w:val="sq-AL"/>
        </w:rPr>
      </w:pPr>
      <w:r w:rsidRPr="00900E12">
        <w:rPr>
          <w:lang w:val="sq-AL"/>
        </w:rPr>
        <w:t>-</w:t>
      </w:r>
      <w:r w:rsidR="00F43467" w:rsidRPr="00900E12">
        <w:rPr>
          <w:lang w:val="sq-AL"/>
        </w:rPr>
        <w:t xml:space="preserve"> </w:t>
      </w:r>
      <w:r w:rsidR="008672EC" w:rsidRPr="00900E12">
        <w:rPr>
          <w:lang w:val="sq-AL"/>
        </w:rPr>
        <w:t>Forcimit të kapaciteteve institucionale të ministrive, institucioneve dhe strukturave negociuese, në mënyrë të tillë që të jenë njëherazi funksionale dhe të afta për të përballuar procesin e negocimit.</w:t>
      </w:r>
    </w:p>
    <w:p w14:paraId="3F69A72F" w14:textId="77777777" w:rsidR="008672EC" w:rsidRPr="00900E12" w:rsidRDefault="008672EC" w:rsidP="008672EC">
      <w:pPr>
        <w:ind w:firstLine="284"/>
        <w:rPr>
          <w:rFonts w:ascii="Garamond" w:eastAsia="Calibri" w:hAnsi="Garamond"/>
          <w:b/>
          <w:lang w:val="sq-AL"/>
        </w:rPr>
      </w:pPr>
      <w:r w:rsidRPr="00900E12">
        <w:rPr>
          <w:rFonts w:ascii="Garamond" w:eastAsia="Calibri" w:hAnsi="Garamond"/>
          <w:b/>
          <w:lang w:val="sq-AL"/>
        </w:rPr>
        <w:t>Procesi i integrimit evropian dhe pronësia intelektuale</w:t>
      </w:r>
    </w:p>
    <w:p w14:paraId="62D4E61B" w14:textId="77777777" w:rsidR="008672EC" w:rsidRPr="00900E12" w:rsidRDefault="008672EC" w:rsidP="001D6EF2">
      <w:pPr>
        <w:pStyle w:val="TEKSTI"/>
        <w:rPr>
          <w:lang w:val="sq-AL"/>
        </w:rPr>
      </w:pPr>
      <w:r w:rsidRPr="00900E12">
        <w:rPr>
          <w:lang w:val="sq-AL"/>
        </w:rPr>
        <w:t>Detyrimet e Republikës së Shqipërisë në fushën e pronësisë intelektuale janë të përcaktuara nga neni 70 dhe neni 73 i Marrëveshjes së Stabilizim-Asociimit (neni 39 i Marrëveshjes së Përkohshme ndërmjet Republikës së Shqipërisë dhe Bashkimit Evropian për Tregtinë dhe Bashkëpunimin Tregtar).</w:t>
      </w:r>
    </w:p>
    <w:p w14:paraId="53153AC9" w14:textId="77777777" w:rsidR="008672EC" w:rsidRPr="00900E12" w:rsidRDefault="008672EC" w:rsidP="001D6EF2">
      <w:pPr>
        <w:pStyle w:val="TEKSTI"/>
        <w:rPr>
          <w:lang w:val="sq-AL"/>
        </w:rPr>
      </w:pPr>
      <w:r w:rsidRPr="00900E12">
        <w:rPr>
          <w:lang w:val="sq-AL"/>
        </w:rPr>
        <w:t>Neni 70 përcakton detyrimin e përgjithshëm të Shqipërisë për përafrimin e legjislacionit shqiptar me legjislacionin e Bashkimit Evropian.</w:t>
      </w:r>
    </w:p>
    <w:p w14:paraId="0AEACB02" w14:textId="77777777" w:rsidR="008672EC" w:rsidRPr="00900E12" w:rsidRDefault="008672EC" w:rsidP="001D6EF2">
      <w:pPr>
        <w:pStyle w:val="TEKSTI"/>
        <w:rPr>
          <w:lang w:val="sq-AL"/>
        </w:rPr>
      </w:pPr>
      <w:r w:rsidRPr="00900E12">
        <w:rPr>
          <w:lang w:val="sq-AL"/>
        </w:rPr>
        <w:t>Neni 73 nga ana tjetër përcakton detyrime specifike që kanë të bëjnë me pronësinë intelektuale dhe mbrojtjen e saj në Shqipëri. Afati i fillimit të plotësimit të këtyre detyrimeve ka filluar me hyrjen në fuqi të Marrëveshjes së Përkohshme me datë 1 dhjetor 2006.</w:t>
      </w:r>
    </w:p>
    <w:p w14:paraId="3B9304BC" w14:textId="77777777" w:rsidR="008672EC" w:rsidRPr="00900E12" w:rsidRDefault="008672EC" w:rsidP="001D6EF2">
      <w:pPr>
        <w:pStyle w:val="TEKSTI"/>
        <w:rPr>
          <w:lang w:val="sq-AL"/>
        </w:rPr>
      </w:pPr>
      <w:r w:rsidRPr="00900E12">
        <w:rPr>
          <w:lang w:val="sq-AL"/>
        </w:rPr>
        <w:lastRenderedPageBreak/>
        <w:t>Neni 73 përmban 3 dispozita (rregulla) juridike të rëndësishme:</w:t>
      </w:r>
    </w:p>
    <w:p w14:paraId="1229853A" w14:textId="404AB2BE" w:rsidR="008672EC" w:rsidRPr="00900E12" w:rsidRDefault="001D6EF2" w:rsidP="001D6EF2">
      <w:pPr>
        <w:pStyle w:val="TEKSTI"/>
        <w:rPr>
          <w:lang w:val="sq-AL"/>
        </w:rPr>
      </w:pPr>
      <w:r w:rsidRPr="00900E12">
        <w:rPr>
          <w:lang w:val="sq-AL"/>
        </w:rPr>
        <w:t>-</w:t>
      </w:r>
      <w:r w:rsidR="009861F7" w:rsidRPr="00900E12">
        <w:rPr>
          <w:lang w:val="sq-AL"/>
        </w:rPr>
        <w:t xml:space="preserve"> </w:t>
      </w:r>
      <w:r w:rsidR="008672EC" w:rsidRPr="00900E12">
        <w:rPr>
          <w:lang w:val="sq-AL"/>
        </w:rPr>
        <w:t xml:space="preserve">Shqipëria zotohet që të garantojë në praktikë respektimin e të drejtave të pronësisë intelektuale dhe industriale në të njëjtin nivel me </w:t>
      </w:r>
      <w:r w:rsidR="0022154C" w:rsidRPr="00900E12">
        <w:rPr>
          <w:lang w:val="sq-AL"/>
        </w:rPr>
        <w:t xml:space="preserve">shtetet anëtare </w:t>
      </w:r>
      <w:r w:rsidR="008672EC" w:rsidRPr="00900E12">
        <w:rPr>
          <w:lang w:val="sq-AL"/>
        </w:rPr>
        <w:t>të Bashkimit Evropian;</w:t>
      </w:r>
    </w:p>
    <w:p w14:paraId="5DE8CF3F" w14:textId="203214D2" w:rsidR="008672EC" w:rsidRPr="00900E12" w:rsidRDefault="001D6EF2" w:rsidP="001D6EF2">
      <w:pPr>
        <w:pStyle w:val="TEKSTI"/>
        <w:rPr>
          <w:lang w:val="sq-AL"/>
        </w:rPr>
      </w:pPr>
      <w:r w:rsidRPr="00900E12">
        <w:rPr>
          <w:lang w:val="sq-AL"/>
        </w:rPr>
        <w:t>-</w:t>
      </w:r>
      <w:r w:rsidR="009861F7" w:rsidRPr="00900E12">
        <w:rPr>
          <w:lang w:val="sq-AL"/>
        </w:rPr>
        <w:t xml:space="preserve"> </w:t>
      </w:r>
      <w:r w:rsidR="008672EC" w:rsidRPr="00900E12">
        <w:rPr>
          <w:lang w:val="sq-AL"/>
        </w:rPr>
        <w:t>Shqipëria zotohet që të plotësojë këtë detyrim brenda një periudhe 4-vjeçare nga hyrja në fuqi e Marrëveshjes së Përkohshme, d.m.th</w:t>
      </w:r>
      <w:r w:rsidR="00F43467" w:rsidRPr="00900E12">
        <w:rPr>
          <w:lang w:val="sq-AL"/>
        </w:rPr>
        <w:t>.,</w:t>
      </w:r>
      <w:r w:rsidR="008672EC" w:rsidRPr="00900E12">
        <w:rPr>
          <w:lang w:val="sq-AL"/>
        </w:rPr>
        <w:t xml:space="preserve"> brenda datës 1 dhjetor 2010;</w:t>
      </w:r>
    </w:p>
    <w:p w14:paraId="4763812C" w14:textId="5D7D04E8" w:rsidR="008672EC" w:rsidRPr="00900E12" w:rsidRDefault="001D6EF2" w:rsidP="001D6EF2">
      <w:pPr>
        <w:pStyle w:val="TEKSTI"/>
        <w:rPr>
          <w:lang w:val="sq-AL"/>
        </w:rPr>
      </w:pPr>
      <w:r w:rsidRPr="00900E12">
        <w:rPr>
          <w:lang w:val="sq-AL"/>
        </w:rPr>
        <w:t>-</w:t>
      </w:r>
      <w:r w:rsidR="009861F7" w:rsidRPr="00900E12">
        <w:rPr>
          <w:lang w:val="sq-AL"/>
        </w:rPr>
        <w:t xml:space="preserve"> </w:t>
      </w:r>
      <w:r w:rsidR="008672EC" w:rsidRPr="00900E12">
        <w:rPr>
          <w:lang w:val="sq-AL"/>
        </w:rPr>
        <w:t xml:space="preserve">Shqipëria do të bëhet palë në një numër konventash ndërkombëtare të përcaktuara në </w:t>
      </w:r>
      <w:r w:rsidR="009861F7" w:rsidRPr="00900E12">
        <w:rPr>
          <w:lang w:val="sq-AL"/>
        </w:rPr>
        <w:t>s</w:t>
      </w:r>
      <w:r w:rsidR="008672EC" w:rsidRPr="00900E12">
        <w:rPr>
          <w:lang w:val="sq-AL"/>
        </w:rPr>
        <w:t>htojcën V të MSA-së (</w:t>
      </w:r>
      <w:r w:rsidR="009861F7" w:rsidRPr="00900E12">
        <w:rPr>
          <w:lang w:val="sq-AL"/>
        </w:rPr>
        <w:t>s</w:t>
      </w:r>
      <w:r w:rsidR="008672EC" w:rsidRPr="00900E12">
        <w:rPr>
          <w:lang w:val="sq-AL"/>
        </w:rPr>
        <w:t>htojca IV e Marrëveshjes së Përkohshme).</w:t>
      </w:r>
    </w:p>
    <w:p w14:paraId="17319CE3" w14:textId="41F875C8" w:rsidR="008672EC" w:rsidRPr="00900E12" w:rsidRDefault="008672EC" w:rsidP="001D6EF2">
      <w:pPr>
        <w:pStyle w:val="TEKSTI"/>
        <w:rPr>
          <w:lang w:val="sq-AL"/>
        </w:rPr>
      </w:pPr>
      <w:r w:rsidRPr="00900E12">
        <w:rPr>
          <w:lang w:val="sq-AL"/>
        </w:rPr>
        <w:t>Për plotësimin e këtyre detyrimeve, Ministria e Integrimit E</w:t>
      </w:r>
      <w:r w:rsidR="001635A8" w:rsidRPr="00900E12">
        <w:rPr>
          <w:lang w:val="sq-AL"/>
        </w:rPr>
        <w:t>v</w:t>
      </w:r>
      <w:r w:rsidRPr="00900E12">
        <w:rPr>
          <w:lang w:val="sq-AL"/>
        </w:rPr>
        <w:t>ropian ndërmori nismën e hartimit të</w:t>
      </w:r>
      <w:r w:rsidR="006D539F" w:rsidRPr="00900E12">
        <w:rPr>
          <w:lang w:val="sq-AL"/>
        </w:rPr>
        <w:t xml:space="preserve"> </w:t>
      </w:r>
      <w:r w:rsidRPr="00900E12">
        <w:rPr>
          <w:lang w:val="sq-AL"/>
        </w:rPr>
        <w:t xml:space="preserve">strategjisë së parë kombëtare për pronësinë intelektuale. Hartimi i kësaj Strategjie u mbështet edhe nga Programi Rajonal IPA–2007 </w:t>
      </w:r>
      <w:r w:rsidR="00AB0A8E" w:rsidRPr="00900E12">
        <w:rPr>
          <w:lang w:val="sq-AL"/>
        </w:rPr>
        <w:t>“</w:t>
      </w:r>
      <w:r w:rsidRPr="00900E12">
        <w:rPr>
          <w:lang w:val="sq-AL"/>
        </w:rPr>
        <w:t>Për të drejtat e pronësisë industriale dhe intelektuale në Ballkanin Perëndimor dhe Turqi</w:t>
      </w:r>
      <w:r w:rsidR="00AB0A8E" w:rsidRPr="00900E12">
        <w:rPr>
          <w:lang w:val="sq-AL"/>
        </w:rPr>
        <w:t>”</w:t>
      </w:r>
      <w:r w:rsidRPr="00900E12">
        <w:rPr>
          <w:lang w:val="sq-AL"/>
        </w:rPr>
        <w:t xml:space="preserve"> zbatuar nga Zyra Evropiane e Patentave. Rezultati i këtij procesi ishte </w:t>
      </w:r>
      <w:r w:rsidR="007D4F78" w:rsidRPr="00900E12">
        <w:rPr>
          <w:lang w:val="sq-AL"/>
        </w:rPr>
        <w:t>v</w:t>
      </w:r>
      <w:r w:rsidRPr="00900E12">
        <w:rPr>
          <w:lang w:val="sq-AL"/>
        </w:rPr>
        <w:t xml:space="preserve">endimi i Këshillit të Ministrave </w:t>
      </w:r>
      <w:r w:rsidR="007D4F78" w:rsidRPr="00900E12">
        <w:rPr>
          <w:lang w:val="sq-AL"/>
        </w:rPr>
        <w:t>n</w:t>
      </w:r>
      <w:r w:rsidRPr="00900E12">
        <w:rPr>
          <w:lang w:val="sq-AL"/>
        </w:rPr>
        <w:t>r. 760</w:t>
      </w:r>
      <w:r w:rsidR="001635A8" w:rsidRPr="00900E12">
        <w:rPr>
          <w:lang w:val="sq-AL"/>
        </w:rPr>
        <w:t>,</w:t>
      </w:r>
      <w:r w:rsidRPr="00900E12">
        <w:rPr>
          <w:lang w:val="sq-AL"/>
        </w:rPr>
        <w:t xml:space="preserve"> datë 1.9.2010</w:t>
      </w:r>
      <w:r w:rsidR="001635A8" w:rsidRPr="00900E12">
        <w:rPr>
          <w:lang w:val="sq-AL"/>
        </w:rPr>
        <w:t>,</w:t>
      </w:r>
      <w:r w:rsidRPr="00900E12">
        <w:rPr>
          <w:lang w:val="sq-AL"/>
        </w:rPr>
        <w:t xml:space="preserve"> </w:t>
      </w:r>
      <w:r w:rsidR="00AB0A8E" w:rsidRPr="00900E12">
        <w:rPr>
          <w:lang w:val="sq-AL"/>
        </w:rPr>
        <w:t>“</w:t>
      </w:r>
      <w:r w:rsidRPr="00900E12">
        <w:rPr>
          <w:lang w:val="sq-AL"/>
        </w:rPr>
        <w:t>Për miratimin e Strategjisë së Pronësisë Intelektuale dhe Industriale 2010–2015</w:t>
      </w:r>
      <w:r w:rsidR="00AB0A8E" w:rsidRPr="00900E12">
        <w:rPr>
          <w:lang w:val="sq-AL"/>
        </w:rPr>
        <w:t>”</w:t>
      </w:r>
      <w:r w:rsidRPr="00900E12">
        <w:rPr>
          <w:lang w:val="sq-AL"/>
        </w:rPr>
        <w:t xml:space="preserve">. </w:t>
      </w:r>
    </w:p>
    <w:p w14:paraId="254A7C86" w14:textId="58C81265" w:rsidR="008672EC" w:rsidRPr="00900E12" w:rsidRDefault="008672EC" w:rsidP="001D6EF2">
      <w:pPr>
        <w:pStyle w:val="TEKSTI"/>
        <w:rPr>
          <w:lang w:val="sq-AL"/>
        </w:rPr>
      </w:pPr>
      <w:r w:rsidRPr="00900E12">
        <w:rPr>
          <w:lang w:val="sq-AL"/>
        </w:rPr>
        <w:t xml:space="preserve">Strategjia e parë u shoqërua nga miratimi i Strategjisë së dytë të pronësisë intelektuale, me </w:t>
      </w:r>
      <w:r w:rsidR="001635A8" w:rsidRPr="00900E12">
        <w:rPr>
          <w:lang w:val="sq-AL"/>
        </w:rPr>
        <w:t>v</w:t>
      </w:r>
      <w:r w:rsidRPr="00900E12">
        <w:rPr>
          <w:lang w:val="sq-AL"/>
        </w:rPr>
        <w:t>endimin e Këshillit të Ministrave nr. 527, datë 20.7.2016</w:t>
      </w:r>
      <w:r w:rsidR="001635A8" w:rsidRPr="00900E12">
        <w:rPr>
          <w:lang w:val="sq-AL"/>
        </w:rPr>
        <w:t>,</w:t>
      </w:r>
      <w:r w:rsidRPr="00900E12">
        <w:rPr>
          <w:lang w:val="sq-AL"/>
        </w:rPr>
        <w:t xml:space="preserve"> </w:t>
      </w:r>
      <w:r w:rsidR="00AB0A8E" w:rsidRPr="00900E12">
        <w:rPr>
          <w:lang w:val="sq-AL"/>
        </w:rPr>
        <w:t>“</w:t>
      </w:r>
      <w:r w:rsidRPr="00900E12">
        <w:rPr>
          <w:lang w:val="sq-AL"/>
        </w:rPr>
        <w:t>Për miratimin e Strategjisë Kombëtare për Pronësinë Intelektuale 2016–2020</w:t>
      </w:r>
      <w:r w:rsidR="00AB0A8E" w:rsidRPr="00900E12">
        <w:rPr>
          <w:lang w:val="sq-AL"/>
        </w:rPr>
        <w:t>”</w:t>
      </w:r>
      <w:r w:rsidRPr="00900E12">
        <w:rPr>
          <w:lang w:val="sq-AL"/>
        </w:rPr>
        <w:t>.</w:t>
      </w:r>
    </w:p>
    <w:p w14:paraId="220DF684" w14:textId="7903739D" w:rsidR="008672EC" w:rsidRPr="00900E12" w:rsidRDefault="008672EC" w:rsidP="001D6EF2">
      <w:pPr>
        <w:pStyle w:val="TEKSTI"/>
        <w:rPr>
          <w:lang w:val="sq-AL"/>
        </w:rPr>
      </w:pPr>
      <w:r w:rsidRPr="00900E12">
        <w:rPr>
          <w:lang w:val="sq-AL"/>
        </w:rPr>
        <w:t xml:space="preserve">Miratimi dhe zbatimi i këtyre dy strategjive ishte në vetvete një shprehje e vullnetit të </w:t>
      </w:r>
      <w:r w:rsidR="0056623B" w:rsidRPr="00900E12">
        <w:rPr>
          <w:lang w:val="sq-AL"/>
        </w:rPr>
        <w:t>q</w:t>
      </w:r>
      <w:r w:rsidRPr="00900E12">
        <w:rPr>
          <w:lang w:val="sq-AL"/>
        </w:rPr>
        <w:t xml:space="preserve">everisë shqiptare për plotësimin e detyrimeve të MSA-së, përafrimin e legjislacionit shqiptar me </w:t>
      </w:r>
      <w:r w:rsidRPr="00900E12">
        <w:rPr>
          <w:i/>
          <w:lang w:val="sq-AL"/>
        </w:rPr>
        <w:t>acquis</w:t>
      </w:r>
      <w:r w:rsidRPr="00900E12">
        <w:rPr>
          <w:lang w:val="sq-AL"/>
        </w:rPr>
        <w:t xml:space="preserve"> dhe respektimin e të drejtave të pronësisë intelektuale të çdo subjekti.</w:t>
      </w:r>
    </w:p>
    <w:p w14:paraId="620D1119" w14:textId="5B6DBE15" w:rsidR="008672EC" w:rsidRPr="00900E12" w:rsidRDefault="008672EC" w:rsidP="001D6EF2">
      <w:pPr>
        <w:pStyle w:val="TEKSTI"/>
        <w:rPr>
          <w:lang w:val="sq-AL"/>
        </w:rPr>
      </w:pPr>
      <w:r w:rsidRPr="00900E12">
        <w:rPr>
          <w:lang w:val="sq-AL"/>
        </w:rPr>
        <w:t xml:space="preserve">Zbatimi gradual i këtyre strategjive, përafrimi i legjislacionit, forcimi i kapaciteteve institucionale dhe zbatimi gjithnjë e më i mirë i legjislacionit janë vlerësuar edhe nga shërbimet e Komisionit Evropian. Kështu, në Raportin e tij të vitit 2020 dhe 2021, Komisioni Evropian vlerëson se në kapitullin 7 </w:t>
      </w:r>
      <w:r w:rsidR="00AB0A8E" w:rsidRPr="00900E12">
        <w:rPr>
          <w:lang w:val="sq-AL"/>
        </w:rPr>
        <w:t>“</w:t>
      </w:r>
      <w:r w:rsidRPr="00900E12">
        <w:rPr>
          <w:lang w:val="sq-AL"/>
        </w:rPr>
        <w:t>Pronësia intelektuale</w:t>
      </w:r>
      <w:r w:rsidR="00AB0A8E" w:rsidRPr="00900E12">
        <w:rPr>
          <w:lang w:val="sq-AL"/>
        </w:rPr>
        <w:t>”</w:t>
      </w:r>
      <w:r w:rsidRPr="00900E12">
        <w:rPr>
          <w:lang w:val="sq-AL"/>
        </w:rPr>
        <w:t xml:space="preserve">, Shqipëria ka njëfarë përgatitjeje/ është e përgatitur në mënyrë të moderuar për të drejtat e pronësisë intelektuale. </w:t>
      </w:r>
    </w:p>
    <w:p w14:paraId="3C736869" w14:textId="77777777" w:rsidR="008672EC" w:rsidRPr="00900E12" w:rsidRDefault="008672EC" w:rsidP="001D6EF2">
      <w:pPr>
        <w:pStyle w:val="TEKSTI"/>
        <w:rPr>
          <w:lang w:val="sq-AL"/>
        </w:rPr>
      </w:pPr>
      <w:r w:rsidRPr="00900E12">
        <w:rPr>
          <w:lang w:val="sq-AL"/>
        </w:rPr>
        <w:t>Në këtë raporte, shërbimet e Komisionit Evropian rekomandojnë që Shqipëria, në veçanti:</w:t>
      </w:r>
    </w:p>
    <w:p w14:paraId="327949D4" w14:textId="53A30ABC" w:rsidR="008672EC" w:rsidRPr="00900E12" w:rsidRDefault="001D6EF2" w:rsidP="001D6EF2">
      <w:pPr>
        <w:pStyle w:val="TEKSTI"/>
        <w:rPr>
          <w:lang w:val="sq-AL"/>
        </w:rPr>
      </w:pPr>
      <w:r w:rsidRPr="00900E12">
        <w:rPr>
          <w:lang w:val="sq-AL"/>
        </w:rPr>
        <w:t>-</w:t>
      </w:r>
      <w:r w:rsidR="001635A8" w:rsidRPr="00900E12">
        <w:rPr>
          <w:lang w:val="sq-AL"/>
        </w:rPr>
        <w:t xml:space="preserve"> </w:t>
      </w:r>
      <w:r w:rsidR="008672EC" w:rsidRPr="00900E12">
        <w:rPr>
          <w:lang w:val="sq-AL"/>
        </w:rPr>
        <w:t>të intensifikojë përpjekjet për të harmonizuar legjislacionin mbi të drejtat e autorit dhe të drejtat e tjera t</w:t>
      </w:r>
      <w:r w:rsidR="00666E35" w:rsidRPr="00900E12">
        <w:rPr>
          <w:rFonts w:eastAsia="Playbill"/>
          <w:snapToGrid w:val="0"/>
          <w:lang w:val="sq-AL"/>
        </w:rPr>
        <w:t>ë</w:t>
      </w:r>
      <w:r w:rsidR="008672EC" w:rsidRPr="00900E12">
        <w:rPr>
          <w:lang w:val="sq-AL"/>
        </w:rPr>
        <w:t xml:space="preserve"> lidhura me t</w:t>
      </w:r>
      <w:r w:rsidR="00666E35" w:rsidRPr="00900E12">
        <w:rPr>
          <w:rFonts w:eastAsia="Playbill"/>
          <w:snapToGrid w:val="0"/>
          <w:lang w:val="sq-AL"/>
        </w:rPr>
        <w:t>ë</w:t>
      </w:r>
      <w:r w:rsidR="008672EC" w:rsidRPr="00900E12">
        <w:rPr>
          <w:lang w:val="sq-AL"/>
        </w:rPr>
        <w:t xml:space="preserve"> me </w:t>
      </w:r>
      <w:r w:rsidR="008672EC" w:rsidRPr="00900E12">
        <w:rPr>
          <w:i/>
          <w:lang w:val="sq-AL"/>
        </w:rPr>
        <w:t>acquis</w:t>
      </w:r>
      <w:r w:rsidR="008672EC" w:rsidRPr="00900E12">
        <w:rPr>
          <w:lang w:val="sq-AL"/>
        </w:rPr>
        <w:t xml:space="preserve"> e BE-së;</w:t>
      </w:r>
    </w:p>
    <w:p w14:paraId="72122101" w14:textId="247A0F6C" w:rsidR="008672EC" w:rsidRPr="00900E12" w:rsidRDefault="001D6EF2" w:rsidP="001D6EF2">
      <w:pPr>
        <w:pStyle w:val="TEKSTI"/>
        <w:rPr>
          <w:lang w:val="sq-AL"/>
        </w:rPr>
      </w:pPr>
      <w:r w:rsidRPr="00900E12">
        <w:rPr>
          <w:lang w:val="sq-AL"/>
        </w:rPr>
        <w:t>-</w:t>
      </w:r>
      <w:r w:rsidR="001635A8" w:rsidRPr="00900E12">
        <w:rPr>
          <w:lang w:val="sq-AL"/>
        </w:rPr>
        <w:t xml:space="preserve"> </w:t>
      </w:r>
      <w:r w:rsidR="008672EC" w:rsidRPr="00900E12">
        <w:rPr>
          <w:lang w:val="sq-AL"/>
        </w:rPr>
        <w:t>të përmirësojë më tej funksionimin e agjencive të menaxhimit kolektiv dhe pagesën e tarifave t</w:t>
      </w:r>
      <w:r w:rsidR="00666E35" w:rsidRPr="00900E12">
        <w:rPr>
          <w:rFonts w:eastAsia="Playbill"/>
          <w:snapToGrid w:val="0"/>
          <w:lang w:val="sq-AL"/>
        </w:rPr>
        <w:t>ë</w:t>
      </w:r>
      <w:r w:rsidR="008672EC" w:rsidRPr="00900E12">
        <w:rPr>
          <w:lang w:val="sq-AL"/>
        </w:rPr>
        <w:t xml:space="preserve"> shpërblimit për mbajtësit e të drejtave t</w:t>
      </w:r>
      <w:r w:rsidR="00666E35" w:rsidRPr="00900E12">
        <w:rPr>
          <w:rFonts w:eastAsia="Playbill"/>
          <w:snapToGrid w:val="0"/>
          <w:lang w:val="sq-AL"/>
        </w:rPr>
        <w:t>ë</w:t>
      </w:r>
      <w:r w:rsidR="008672EC" w:rsidRPr="00900E12">
        <w:rPr>
          <w:lang w:val="sq-AL"/>
        </w:rPr>
        <w:t xml:space="preserve"> autorit;</w:t>
      </w:r>
    </w:p>
    <w:p w14:paraId="3C891F25" w14:textId="0E769D9D" w:rsidR="008672EC" w:rsidRPr="00900E12" w:rsidRDefault="001D6EF2" w:rsidP="001D6EF2">
      <w:pPr>
        <w:pStyle w:val="TEKSTI"/>
        <w:rPr>
          <w:lang w:val="sq-AL"/>
        </w:rPr>
      </w:pPr>
      <w:r w:rsidRPr="00900E12">
        <w:rPr>
          <w:lang w:val="sq-AL"/>
        </w:rPr>
        <w:t>-</w:t>
      </w:r>
      <w:r w:rsidR="001635A8" w:rsidRPr="00900E12">
        <w:rPr>
          <w:lang w:val="sq-AL"/>
        </w:rPr>
        <w:t xml:space="preserve"> </w:t>
      </w:r>
      <w:r w:rsidR="008672EC" w:rsidRPr="00900E12">
        <w:rPr>
          <w:lang w:val="sq-AL"/>
        </w:rPr>
        <w:t>të harmonizojë më tej legjislacionin për të drejtat e pronësisë industriale dhe sistemin e zbatimit të IP-ve.</w:t>
      </w:r>
    </w:p>
    <w:p w14:paraId="10B81F2D" w14:textId="3101DF21" w:rsidR="008672EC" w:rsidRPr="00900E12" w:rsidRDefault="008672EC" w:rsidP="001D6EF2">
      <w:pPr>
        <w:pStyle w:val="TEKSTI"/>
        <w:rPr>
          <w:lang w:val="sq-AL"/>
        </w:rPr>
      </w:pPr>
      <w:r w:rsidRPr="00900E12">
        <w:rPr>
          <w:lang w:val="sq-AL"/>
        </w:rPr>
        <w:t>Këto rekomandime u morën parasysh në Planin Kombëtar të Integrimit E</w:t>
      </w:r>
      <w:r w:rsidR="00A03F9F" w:rsidRPr="00900E12">
        <w:rPr>
          <w:lang w:val="sq-AL"/>
        </w:rPr>
        <w:t>v</w:t>
      </w:r>
      <w:r w:rsidRPr="00900E12">
        <w:rPr>
          <w:lang w:val="sq-AL"/>
        </w:rPr>
        <w:t>ropian 2021</w:t>
      </w:r>
      <w:r w:rsidR="00A03F9F" w:rsidRPr="00900E12">
        <w:rPr>
          <w:lang w:val="sq-AL"/>
        </w:rPr>
        <w:t>–</w:t>
      </w:r>
      <w:r w:rsidRPr="00900E12">
        <w:rPr>
          <w:lang w:val="sq-AL"/>
        </w:rPr>
        <w:t xml:space="preserve">2023 miratuar me </w:t>
      </w:r>
      <w:r w:rsidR="00A03F9F" w:rsidRPr="00900E12">
        <w:rPr>
          <w:lang w:val="sq-AL"/>
        </w:rPr>
        <w:t>v</w:t>
      </w:r>
      <w:r w:rsidRPr="00900E12">
        <w:rPr>
          <w:lang w:val="sq-AL"/>
        </w:rPr>
        <w:t>endimin e Këshillit të Ministrave nr.</w:t>
      </w:r>
      <w:r w:rsidR="00A03F9F" w:rsidRPr="00900E12">
        <w:rPr>
          <w:lang w:val="sq-AL"/>
        </w:rPr>
        <w:t xml:space="preserve"> 90, datë 17.</w:t>
      </w:r>
      <w:r w:rsidRPr="00900E12">
        <w:rPr>
          <w:lang w:val="sq-AL"/>
        </w:rPr>
        <w:t>2.2021</w:t>
      </w:r>
      <w:r w:rsidR="00A03F9F" w:rsidRPr="00900E12">
        <w:rPr>
          <w:lang w:val="sq-AL"/>
        </w:rPr>
        <w:t>,</w:t>
      </w:r>
      <w:r w:rsidRPr="00900E12">
        <w:rPr>
          <w:lang w:val="sq-AL"/>
        </w:rPr>
        <w:t xml:space="preserve"> </w:t>
      </w:r>
      <w:r w:rsidR="00AB0A8E" w:rsidRPr="00900E12">
        <w:rPr>
          <w:lang w:val="sq-AL"/>
        </w:rPr>
        <w:t>“</w:t>
      </w:r>
      <w:r w:rsidRPr="00900E12">
        <w:rPr>
          <w:lang w:val="sq-AL"/>
        </w:rPr>
        <w:t>Për miratimin e Planit Kombëtar për Integrimin E</w:t>
      </w:r>
      <w:r w:rsidR="00A03F9F" w:rsidRPr="00900E12">
        <w:rPr>
          <w:lang w:val="sq-AL"/>
        </w:rPr>
        <w:t>v</w:t>
      </w:r>
      <w:r w:rsidRPr="00900E12">
        <w:rPr>
          <w:lang w:val="sq-AL"/>
        </w:rPr>
        <w:t>ropian 2021</w:t>
      </w:r>
      <w:r w:rsidR="00A03F9F" w:rsidRPr="00900E12">
        <w:rPr>
          <w:lang w:val="sq-AL"/>
        </w:rPr>
        <w:t>–</w:t>
      </w:r>
      <w:r w:rsidRPr="00900E12">
        <w:rPr>
          <w:lang w:val="sq-AL"/>
        </w:rPr>
        <w:t xml:space="preserve">2023. Në këtë plan u parashikua amendimi në vitin 2021 i </w:t>
      </w:r>
      <w:r w:rsidR="00A03F9F" w:rsidRPr="00900E12">
        <w:rPr>
          <w:lang w:val="sq-AL"/>
        </w:rPr>
        <w:t>l</w:t>
      </w:r>
      <w:r w:rsidRPr="00900E12">
        <w:rPr>
          <w:lang w:val="sq-AL"/>
        </w:rPr>
        <w:t xml:space="preserve">igjit nr. 35/2016 </w:t>
      </w:r>
      <w:r w:rsidR="00AB0A8E" w:rsidRPr="00900E12">
        <w:rPr>
          <w:lang w:val="sq-AL"/>
        </w:rPr>
        <w:t>“</w:t>
      </w:r>
      <w:r w:rsidRPr="00900E12">
        <w:rPr>
          <w:lang w:val="sq-AL"/>
        </w:rPr>
        <w:t xml:space="preserve">Për të </w:t>
      </w:r>
      <w:r w:rsidR="00A03F9F" w:rsidRPr="00900E12">
        <w:rPr>
          <w:lang w:val="sq-AL"/>
        </w:rPr>
        <w:t>d</w:t>
      </w:r>
      <w:r w:rsidRPr="00900E12">
        <w:rPr>
          <w:lang w:val="sq-AL"/>
        </w:rPr>
        <w:t xml:space="preserve">rejtat e </w:t>
      </w:r>
      <w:r w:rsidR="00A03F9F" w:rsidRPr="00900E12">
        <w:rPr>
          <w:lang w:val="sq-AL"/>
        </w:rPr>
        <w:t>a</w:t>
      </w:r>
      <w:r w:rsidRPr="00900E12">
        <w:rPr>
          <w:lang w:val="sq-AL"/>
        </w:rPr>
        <w:t xml:space="preserve">utorit dhe të </w:t>
      </w:r>
      <w:r w:rsidR="00A03F9F" w:rsidRPr="00900E12">
        <w:rPr>
          <w:lang w:val="sq-AL"/>
        </w:rPr>
        <w:t>d</w:t>
      </w:r>
      <w:r w:rsidRPr="00900E12">
        <w:rPr>
          <w:lang w:val="sq-AL"/>
        </w:rPr>
        <w:t>rejtat e tjera të lidhura me to</w:t>
      </w:r>
      <w:r w:rsidR="00AB0A8E" w:rsidRPr="00900E12">
        <w:rPr>
          <w:lang w:val="sq-AL"/>
        </w:rPr>
        <w:t>”</w:t>
      </w:r>
      <w:r w:rsidRPr="00900E12">
        <w:rPr>
          <w:lang w:val="sq-AL"/>
        </w:rPr>
        <w:t>.</w:t>
      </w:r>
    </w:p>
    <w:p w14:paraId="052DCC0D" w14:textId="7BA2CF83" w:rsidR="008672EC" w:rsidRPr="00900E12" w:rsidRDefault="008672EC" w:rsidP="001D6EF2">
      <w:pPr>
        <w:pStyle w:val="TEKSTI"/>
        <w:rPr>
          <w:lang w:val="sq-AL"/>
        </w:rPr>
      </w:pPr>
      <w:r w:rsidRPr="00900E12">
        <w:rPr>
          <w:lang w:val="sq-AL"/>
        </w:rPr>
        <w:t xml:space="preserve">Në këtë kuadër, me koordinimin e Ministrisë për Evropën dhe Punët e Jashtme u realizua konsultimi me shërbimet e Komisionit Evropian për përafrimin e mëtejshëm të </w:t>
      </w:r>
      <w:r w:rsidR="00C630F7" w:rsidRPr="00900E12">
        <w:rPr>
          <w:lang w:val="sq-AL"/>
        </w:rPr>
        <w:t>l</w:t>
      </w:r>
      <w:r w:rsidRPr="00900E12">
        <w:rPr>
          <w:lang w:val="sq-AL"/>
        </w:rPr>
        <w:t>igjit nr. 35/2016</w:t>
      </w:r>
      <w:r w:rsidR="00C630F7" w:rsidRPr="00900E12">
        <w:rPr>
          <w:lang w:val="sq-AL"/>
        </w:rPr>
        <w:t>,</w:t>
      </w:r>
      <w:r w:rsidRPr="00900E12">
        <w:rPr>
          <w:lang w:val="sq-AL"/>
        </w:rPr>
        <w:t xml:space="preserve"> </w:t>
      </w:r>
      <w:r w:rsidR="00AB0A8E" w:rsidRPr="00900E12">
        <w:rPr>
          <w:lang w:val="sq-AL"/>
        </w:rPr>
        <w:t>“</w:t>
      </w:r>
      <w:r w:rsidRPr="00900E12">
        <w:rPr>
          <w:lang w:val="sq-AL"/>
        </w:rPr>
        <w:t>Për të drejtat e autorit dhe të drejtat e tjera të lidhura me të</w:t>
      </w:r>
      <w:r w:rsidR="00AB0A8E" w:rsidRPr="00900E12">
        <w:rPr>
          <w:lang w:val="sq-AL"/>
        </w:rPr>
        <w:t>”</w:t>
      </w:r>
      <w:r w:rsidRPr="00900E12">
        <w:rPr>
          <w:lang w:val="sq-AL"/>
        </w:rPr>
        <w:t xml:space="preserve"> me legjislacionin e Bashkimit E</w:t>
      </w:r>
      <w:r w:rsidR="00C630F7" w:rsidRPr="00900E12">
        <w:rPr>
          <w:lang w:val="sq-AL"/>
        </w:rPr>
        <w:t>v</w:t>
      </w:r>
      <w:r w:rsidRPr="00900E12">
        <w:rPr>
          <w:lang w:val="sq-AL"/>
        </w:rPr>
        <w:t xml:space="preserve">ropian. Ky konsultim ndihmoi në rritjen e cilësisë së legjislacionit shqiptar të përafruar me </w:t>
      </w:r>
      <w:r w:rsidRPr="00900E12">
        <w:rPr>
          <w:i/>
          <w:lang w:val="sq-AL"/>
        </w:rPr>
        <w:t>acquis</w:t>
      </w:r>
      <w:r w:rsidRPr="00900E12">
        <w:rPr>
          <w:lang w:val="sq-AL"/>
        </w:rPr>
        <w:t xml:space="preserve"> e Bashkimit Evropian.</w:t>
      </w:r>
    </w:p>
    <w:p w14:paraId="3142BFB1" w14:textId="77777777" w:rsidR="008672EC" w:rsidRPr="00900E12" w:rsidRDefault="008672EC" w:rsidP="008672EC">
      <w:pPr>
        <w:ind w:firstLine="284"/>
        <w:rPr>
          <w:rFonts w:ascii="Garamond" w:eastAsia="Calibri" w:hAnsi="Garamond"/>
          <w:lang w:val="sq-AL"/>
        </w:rPr>
      </w:pPr>
      <w:r w:rsidRPr="00900E12">
        <w:rPr>
          <w:rFonts w:ascii="Garamond" w:eastAsia="Calibri" w:hAnsi="Garamond"/>
          <w:lang w:val="sq-AL"/>
        </w:rPr>
        <w:t>1.10.2 MINISTRIA E FINANCAVE DHE EKONOMISË</w:t>
      </w:r>
    </w:p>
    <w:p w14:paraId="46C0259A" w14:textId="77777777" w:rsidR="008672EC" w:rsidRPr="00900E12" w:rsidRDefault="008672EC" w:rsidP="001D6EF2">
      <w:pPr>
        <w:pStyle w:val="TEKSTI"/>
        <w:rPr>
          <w:lang w:val="sq-AL"/>
        </w:rPr>
      </w:pPr>
      <w:r w:rsidRPr="00900E12">
        <w:rPr>
          <w:lang w:val="sq-AL"/>
        </w:rPr>
        <w:t>Ministria e Financave dhe Ekonomisë ka në fokus arritjen e stabilitetit ekonomik nëpërmjet drejtimit me efektshmëri, efektivitet dhe transparencë të financave publike. Ajo përgatit dhe zbaton politikat e qeverisë në sferën ekonomike, të tregtisë,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14:paraId="50D8E814" w14:textId="77777777" w:rsidR="008672EC" w:rsidRPr="00900E12" w:rsidRDefault="008672EC" w:rsidP="001D6EF2">
      <w:pPr>
        <w:pStyle w:val="TEKSTI"/>
        <w:rPr>
          <w:lang w:val="sq-AL"/>
        </w:rPr>
      </w:pPr>
      <w:r w:rsidRPr="00900E12">
        <w:rPr>
          <w:lang w:val="sq-AL"/>
        </w:rPr>
        <w:t xml:space="preserve">Krijimi i një klime dhe mjedis legjislativo-institucional mbështetës për sipërmarrjen, nëpërmjet nxitjes së biznesit dhe liberalizimit të tregut, duke reduktuar pengesat administrative dhe kostot e </w:t>
      </w:r>
      <w:r w:rsidRPr="00900E12">
        <w:rPr>
          <w:lang w:val="sq-AL"/>
        </w:rPr>
        <w:lastRenderedPageBreak/>
        <w:t>biznesit për eliminimin e informalitetit, duke u mbështetur në partneritetin e vazhdueshëm publik-privat</w:t>
      </w:r>
    </w:p>
    <w:p w14:paraId="7EC1846F" w14:textId="77777777" w:rsidR="008672EC" w:rsidRPr="00900E12" w:rsidRDefault="008672EC" w:rsidP="001D6EF2">
      <w:pPr>
        <w:pStyle w:val="TEKSTI"/>
        <w:rPr>
          <w:lang w:val="sq-AL"/>
        </w:rPr>
      </w:pPr>
      <w:r w:rsidRPr="00900E12">
        <w:rPr>
          <w:lang w:val="sq-AL"/>
        </w:rPr>
        <w:t>Zhvillohen politika në favor të biznesit të vogël dhe të mesëm në përputhje me politikën përkatëse evropiane në bashkëpunim me dhomat e tregtisë, shoqatat e biznesit dhe shoqërinë civile.</w:t>
      </w:r>
    </w:p>
    <w:p w14:paraId="3CD3D984" w14:textId="77777777" w:rsidR="008672EC" w:rsidRPr="00900E12" w:rsidRDefault="008672EC" w:rsidP="001D6EF2">
      <w:pPr>
        <w:pStyle w:val="TEKSTI"/>
        <w:rPr>
          <w:lang w:val="sq-AL"/>
        </w:rPr>
      </w:pPr>
      <w:r w:rsidRPr="00900E12">
        <w:rPr>
          <w:lang w:val="sq-AL"/>
        </w:rPr>
        <w:t xml:space="preserve">Ekonomia shqiptare karakterizohet nga një pjesë e madhe shërbimesh në PBB dhe një rol mjaft të rëndësishëm në punësim e zë sektori i bujqësisë. Rreth 37% e ndërmarrjeve aktive prodhojnë mallra dhe 63% prodhojnë shërbime. Në vitin 2019, sektori i shërbimeve ka kontribuar me 48.6% të PBB-së, e ndjekur nga industria (përfshirë ndërtimin) me 20.1% dhe bujqësia, pylltaria dhe peshkimi me 18.6%. Megjithatë, bujqësia ka dhënë një kontribut me rreth 36% të punësimit, shumë më tepër se kontributi i saj në PBB. </w:t>
      </w:r>
    </w:p>
    <w:p w14:paraId="5CBE4F34" w14:textId="2B45FD5E" w:rsidR="008672EC" w:rsidRPr="00900E12" w:rsidRDefault="008672EC" w:rsidP="001D6EF2">
      <w:pPr>
        <w:pStyle w:val="TEKSTI"/>
        <w:rPr>
          <w:lang w:val="sq-AL"/>
        </w:rPr>
      </w:pPr>
      <w:r w:rsidRPr="00900E12">
        <w:rPr>
          <w:lang w:val="sq-AL"/>
        </w:rPr>
        <w:t xml:space="preserve">Në fund të vitit 2019 numërohen 162,342 ndërmarrje aktive të regjistruara, një rritje me 1% nga viti 2016. Ndërmarrjet e vogla dhe të mesme (NVM-të) përbëjnë 99.8% të të gjitha ndërmarrjeve, mbi 85% të numrit total të të punësuarve dhe 69% të vlerës së shtuar </w:t>
      </w:r>
      <w:r w:rsidR="00427228" w:rsidRPr="00900E12">
        <w:rPr>
          <w:lang w:val="sq-AL"/>
        </w:rPr>
        <w:t>–</w:t>
      </w:r>
      <w:r w:rsidRPr="00900E12">
        <w:rPr>
          <w:lang w:val="sq-AL"/>
        </w:rPr>
        <w:t xml:space="preserve"> më</w:t>
      </w:r>
      <w:r w:rsidR="00427228" w:rsidRPr="00900E12">
        <w:rPr>
          <w:lang w:val="sq-AL"/>
        </w:rPr>
        <w:t xml:space="preserve"> </w:t>
      </w:r>
      <w:r w:rsidRPr="00900E12">
        <w:rPr>
          <w:lang w:val="sq-AL"/>
        </w:rPr>
        <w:t>shumë se në pjesën më të madhe të vendeve të rajonit. Vlera e shtuar për NVM-të u rrit me 18% në periudhën ndërmjet vitit 2016 dhe 2018. Ndërmarrjet e vogla përbëjnë pjesën më të madhe të NVM-ve.</w:t>
      </w:r>
    </w:p>
    <w:p w14:paraId="472F368B" w14:textId="77777777" w:rsidR="008672EC" w:rsidRPr="00900E12" w:rsidRDefault="008672EC" w:rsidP="001D6EF2">
      <w:pPr>
        <w:pStyle w:val="TEKSTI"/>
        <w:rPr>
          <w:rStyle w:val="None"/>
          <w:rFonts w:eastAsia="Times New Roman"/>
          <w:lang w:val="sq-AL"/>
        </w:rPr>
      </w:pPr>
      <w:r w:rsidRPr="00900E12">
        <w:rPr>
          <w:rStyle w:val="None"/>
          <w:rFonts w:eastAsia="Times New Roman"/>
          <w:lang w:val="sq-AL"/>
        </w:rPr>
        <w:t>1.10.3 MINISTRIA E TURIZMIT DHE MJEDISIT</w:t>
      </w:r>
    </w:p>
    <w:p w14:paraId="7D3F0640" w14:textId="587972B0" w:rsidR="008672EC" w:rsidRPr="00900E12" w:rsidRDefault="00427228" w:rsidP="001D6EF2">
      <w:pPr>
        <w:pStyle w:val="TEKSTI"/>
        <w:rPr>
          <w:rStyle w:val="None"/>
          <w:rFonts w:eastAsia="Times New Roman"/>
          <w:lang w:val="sq-AL"/>
        </w:rPr>
      </w:pPr>
      <w:r w:rsidRPr="00900E12">
        <w:rPr>
          <w:rStyle w:val="None"/>
          <w:rFonts w:eastAsia="Times New Roman"/>
          <w:lang w:val="sq-AL"/>
        </w:rPr>
        <w:t>VKM nr. 112, datë 2.</w:t>
      </w:r>
      <w:r w:rsidR="008672EC" w:rsidRPr="00900E12">
        <w:rPr>
          <w:rStyle w:val="None"/>
          <w:rFonts w:eastAsia="Times New Roman"/>
          <w:lang w:val="sq-AL"/>
        </w:rPr>
        <w:t>3.2022</w:t>
      </w:r>
      <w:r w:rsidRPr="00900E12">
        <w:rPr>
          <w:rStyle w:val="None"/>
          <w:rFonts w:eastAsia="Times New Roman"/>
          <w:lang w:val="sq-AL"/>
        </w:rPr>
        <w:t>,</w:t>
      </w:r>
      <w:r w:rsidR="008672EC" w:rsidRPr="00900E12">
        <w:rPr>
          <w:rStyle w:val="None"/>
          <w:rFonts w:eastAsia="Times New Roman"/>
          <w:lang w:val="sq-AL"/>
        </w:rPr>
        <w:t xml:space="preserve"> </w:t>
      </w:r>
      <w:r w:rsidR="00263C04" w:rsidRPr="00900E12">
        <w:rPr>
          <w:rStyle w:val="None"/>
          <w:rFonts w:eastAsia="Times New Roman"/>
          <w:lang w:val="sq-AL"/>
        </w:rPr>
        <w:t>‘</w:t>
      </w:r>
      <w:r w:rsidR="008672EC" w:rsidRPr="00900E12">
        <w:rPr>
          <w:rStyle w:val="None"/>
          <w:rFonts w:eastAsia="Times New Roman"/>
          <w:lang w:val="sq-AL"/>
        </w:rPr>
        <w:t>Për përcaktimin e fushës së përgjegjësisë shtetërore të Ministrisë së Turizmit dhe Mjedisit</w:t>
      </w:r>
      <w:r w:rsidRPr="00900E12">
        <w:rPr>
          <w:rStyle w:val="None"/>
          <w:rFonts w:eastAsia="Times New Roman"/>
          <w:lang w:val="sq-AL"/>
        </w:rPr>
        <w:t>”</w:t>
      </w:r>
      <w:r w:rsidR="008672EC" w:rsidRPr="00900E12">
        <w:rPr>
          <w:rStyle w:val="None"/>
          <w:rFonts w:eastAsia="Times New Roman"/>
          <w:lang w:val="sq-AL"/>
        </w:rPr>
        <w:t>.</w:t>
      </w:r>
    </w:p>
    <w:p w14:paraId="230317C5" w14:textId="77777777" w:rsidR="008672EC" w:rsidRPr="00900E12" w:rsidRDefault="008672EC" w:rsidP="001D6EF2">
      <w:pPr>
        <w:pStyle w:val="TEKSTI"/>
        <w:rPr>
          <w:rStyle w:val="None"/>
          <w:rFonts w:eastAsia="Times New Roman"/>
          <w:lang w:val="sq-AL"/>
        </w:rPr>
      </w:pPr>
      <w:r w:rsidRPr="00900E12">
        <w:rPr>
          <w:rStyle w:val="None"/>
          <w:rFonts w:eastAsia="Times New Roman"/>
          <w:lang w:val="sq-AL"/>
        </w:rPr>
        <w:t>Ministria e Turizmit dhe Mjedisit ka si mision hartimin dhe zbatimin e politikave që synojnë mbrojtjen e mjedisit, përdorimin e qëndrueshëm të burimeve natyrore, mbrojtjen e natyrës dhe të biodiversitetit, zhvillimin dhe menaxhimin e qëndrueshëm të pyjeve e kullotave, monitorimin e cilësisë së ujërave, si dhe hartimin dhe zbatimin e politikave për turizmin.</w:t>
      </w:r>
    </w:p>
    <w:p w14:paraId="312E4306" w14:textId="0B7B9C58" w:rsidR="008672EC" w:rsidRPr="00900E12" w:rsidRDefault="008672EC" w:rsidP="001D6EF2">
      <w:pPr>
        <w:pStyle w:val="TEKSTI"/>
        <w:rPr>
          <w:lang w:val="sq-AL"/>
        </w:rPr>
      </w:pPr>
      <w:r w:rsidRPr="00900E12">
        <w:rPr>
          <w:lang w:val="sq-AL"/>
        </w:rPr>
        <w:t>MTM</w:t>
      </w:r>
      <w:r w:rsidR="005F4FFD" w:rsidRPr="00900E12">
        <w:rPr>
          <w:lang w:val="sq-AL"/>
        </w:rPr>
        <w:t>-ja h</w:t>
      </w:r>
      <w:r w:rsidRPr="00900E12">
        <w:rPr>
          <w:lang w:val="sq-AL"/>
        </w:rPr>
        <w:t>arton dhe zbaton politika për një zhvillim të qëndrueshëm të turizmit, nëpërmjet nxitjes së investimeve në fushën e turizmit, ngritjes dhe monitorimit të sistemit të standardeve në turizëm dhe edukimit në vazhdim të biznesit në fushën e turizmit, promovimit të produktit dhe destinacioneve turistike, koordinimit dhe bashkëpunimit me strukturat shtetërore, pushtetin vendor dhe funksione të tjera, të cilat do të mbulohen nga institucionet e varësisë, aparati i ministrisë dhe degët territoriale.</w:t>
      </w:r>
    </w:p>
    <w:p w14:paraId="2191144D" w14:textId="77777777" w:rsidR="008672EC" w:rsidRPr="00900E12" w:rsidRDefault="008672EC" w:rsidP="008672EC">
      <w:pPr>
        <w:ind w:firstLine="284"/>
        <w:rPr>
          <w:rFonts w:ascii="Garamond" w:hAnsi="Garamond"/>
          <w:b/>
          <w:lang w:val="sq-AL"/>
        </w:rPr>
      </w:pPr>
      <w:r w:rsidRPr="00900E12">
        <w:rPr>
          <w:rFonts w:ascii="Garamond" w:hAnsi="Garamond"/>
          <w:b/>
          <w:lang w:val="sq-AL"/>
        </w:rPr>
        <w:t>Sfida për të ardhmen:</w:t>
      </w:r>
    </w:p>
    <w:p w14:paraId="70DD30F8" w14:textId="6F32CB7B" w:rsidR="008672EC" w:rsidRPr="00900E12" w:rsidRDefault="001D6EF2" w:rsidP="001D6EF2">
      <w:pPr>
        <w:pStyle w:val="TEKSTI"/>
        <w:rPr>
          <w:lang w:val="sq-AL"/>
        </w:rPr>
      </w:pPr>
      <w:r w:rsidRPr="00900E12">
        <w:rPr>
          <w:lang w:val="sq-AL"/>
        </w:rPr>
        <w:t>-</w:t>
      </w:r>
      <w:r w:rsidR="005F4FFD" w:rsidRPr="00900E12">
        <w:rPr>
          <w:lang w:val="sq-AL"/>
        </w:rPr>
        <w:t xml:space="preserve"> </w:t>
      </w:r>
      <w:r w:rsidR="008672EC" w:rsidRPr="00900E12">
        <w:rPr>
          <w:lang w:val="sq-AL"/>
        </w:rPr>
        <w:t>promovimi i produkteve Made in Albania dhe i destinacioneve turistike;</w:t>
      </w:r>
    </w:p>
    <w:p w14:paraId="70AC93A0" w14:textId="4E9ECA95" w:rsidR="008672EC" w:rsidRPr="00900E12" w:rsidRDefault="001D6EF2" w:rsidP="001D6EF2">
      <w:pPr>
        <w:pStyle w:val="TEKSTI"/>
        <w:rPr>
          <w:lang w:val="sq-AL"/>
        </w:rPr>
      </w:pPr>
      <w:r w:rsidRPr="00900E12">
        <w:rPr>
          <w:lang w:val="sq-AL"/>
        </w:rPr>
        <w:t>-</w:t>
      </w:r>
      <w:r w:rsidR="005F4FFD" w:rsidRPr="00900E12">
        <w:rPr>
          <w:lang w:val="sq-AL"/>
        </w:rPr>
        <w:t xml:space="preserve"> </w:t>
      </w:r>
      <w:r w:rsidR="008672EC" w:rsidRPr="00900E12">
        <w:rPr>
          <w:lang w:val="sq-AL"/>
        </w:rPr>
        <w:t>me qëllim krijimin e një klime për biznes të qëndrueshëm nevojitet dhe regjistrimi</w:t>
      </w:r>
      <w:r w:rsidR="006D539F" w:rsidRPr="00900E12">
        <w:rPr>
          <w:lang w:val="sq-AL"/>
        </w:rPr>
        <w:t xml:space="preserve"> </w:t>
      </w:r>
      <w:r w:rsidR="005F4FFD" w:rsidRPr="00900E12">
        <w:rPr>
          <w:lang w:val="sq-AL"/>
        </w:rPr>
        <w:t>i</w:t>
      </w:r>
      <w:r w:rsidR="008672EC" w:rsidRPr="00900E12">
        <w:rPr>
          <w:lang w:val="sq-AL"/>
        </w:rPr>
        <w:t xml:space="preserve"> objekteve të pronësisë industriale</w:t>
      </w:r>
      <w:r w:rsidR="00682F89" w:rsidRPr="00900E12">
        <w:rPr>
          <w:lang w:val="sq-AL"/>
        </w:rPr>
        <w:t>,</w:t>
      </w:r>
      <w:r w:rsidR="008672EC" w:rsidRPr="00900E12">
        <w:rPr>
          <w:lang w:val="sq-AL"/>
        </w:rPr>
        <w:t xml:space="preserve"> si dhe informimi në kohë i të gjitha </w:t>
      </w:r>
      <w:r w:rsidR="005F4FFD" w:rsidRPr="00900E12">
        <w:rPr>
          <w:lang w:val="sq-AL"/>
        </w:rPr>
        <w:t>subjekteve</w:t>
      </w:r>
      <w:r w:rsidR="008672EC" w:rsidRPr="00900E12">
        <w:rPr>
          <w:lang w:val="sq-AL"/>
        </w:rPr>
        <w:t xml:space="preserve"> tregtare në fushën e turizmit si dhe destinacione të tjera turistike.</w:t>
      </w:r>
    </w:p>
    <w:p w14:paraId="55C370B0" w14:textId="77777777" w:rsidR="008672EC" w:rsidRPr="00900E12" w:rsidRDefault="008672EC" w:rsidP="001D6EF2">
      <w:pPr>
        <w:pStyle w:val="TEKSTI"/>
        <w:rPr>
          <w:lang w:val="sq-AL"/>
        </w:rPr>
      </w:pPr>
      <w:r w:rsidRPr="00900E12">
        <w:rPr>
          <w:lang w:val="sq-AL"/>
        </w:rPr>
        <w:t>1.10.4 UNIONI I DHOMAVE TË TREGTISË/ DHOMA AMERIKANE E TREGTISË/ DHOMA KOMBËTARE E ZEJTARISË/DHOMA E TREGTISË TIRANË</w:t>
      </w:r>
    </w:p>
    <w:p w14:paraId="7F25195F" w14:textId="77777777" w:rsidR="008672EC" w:rsidRPr="00900E12" w:rsidRDefault="008672EC" w:rsidP="001D6EF2">
      <w:pPr>
        <w:pStyle w:val="TEKSTI"/>
        <w:rPr>
          <w:lang w:val="sq-AL"/>
        </w:rPr>
      </w:pPr>
      <w:r w:rsidRPr="00900E12">
        <w:rPr>
          <w:lang w:val="sq-AL"/>
        </w:rPr>
        <w:t xml:space="preserve">Dhomat e Tregtisë luajnë një rol të rëndësishëm në mbështetje të Pronësisë Industriale. Dhoma e Tregtisë dhe Industrisë Tiranë ofron trajnime dhe këshillime për anëtarët e saj për përdorimin e të drejtave të PI, për rëndësinë e regjistrimit të tyre, veçanërisht për markat tregtare dhe disenjot industriale. </w:t>
      </w:r>
    </w:p>
    <w:p w14:paraId="4D4B3CE2" w14:textId="2CA943C9" w:rsidR="008672EC" w:rsidRPr="00900E12" w:rsidRDefault="008672EC" w:rsidP="001D6EF2">
      <w:pPr>
        <w:pStyle w:val="TEKSTI"/>
        <w:rPr>
          <w:rFonts w:eastAsia="Times New Roman"/>
          <w:lang w:val="sq-AL" w:eastAsia="en-GB"/>
        </w:rPr>
      </w:pPr>
      <w:r w:rsidRPr="00900E12">
        <w:rPr>
          <w:rFonts w:eastAsia="Times New Roman"/>
          <w:lang w:val="sq-AL" w:eastAsia="en-GB"/>
        </w:rPr>
        <w:t xml:space="preserve">Bashkimi i </w:t>
      </w:r>
      <w:r w:rsidR="000C16BF" w:rsidRPr="00900E12">
        <w:rPr>
          <w:rFonts w:eastAsia="Times New Roman"/>
          <w:lang w:val="sq-AL" w:eastAsia="en-GB"/>
        </w:rPr>
        <w:t>Dhomave</w:t>
      </w:r>
      <w:r w:rsidR="00C51CC2" w:rsidRPr="00900E12">
        <w:rPr>
          <w:rFonts w:eastAsia="Times New Roman"/>
          <w:lang w:val="sq-AL" w:eastAsia="en-GB"/>
        </w:rPr>
        <w:t xml:space="preserve"> të </w:t>
      </w:r>
      <w:r w:rsidR="000C16BF" w:rsidRPr="00900E12">
        <w:rPr>
          <w:rFonts w:eastAsia="Times New Roman"/>
          <w:lang w:val="sq-AL" w:eastAsia="en-GB"/>
        </w:rPr>
        <w:t xml:space="preserve">Tregtisë </w:t>
      </w:r>
      <w:r w:rsidR="00C51CC2" w:rsidRPr="00900E12">
        <w:rPr>
          <w:rFonts w:eastAsia="Times New Roman"/>
          <w:lang w:val="sq-AL" w:eastAsia="en-GB"/>
        </w:rPr>
        <w:t xml:space="preserve">dhe </w:t>
      </w:r>
      <w:r w:rsidR="000C16BF" w:rsidRPr="00900E12">
        <w:rPr>
          <w:rFonts w:eastAsia="Times New Roman"/>
          <w:lang w:val="sq-AL" w:eastAsia="en-GB"/>
        </w:rPr>
        <w:t xml:space="preserve">Industrisë </w:t>
      </w:r>
      <w:r w:rsidR="00C51CC2" w:rsidRPr="00900E12">
        <w:rPr>
          <w:rFonts w:eastAsia="Times New Roman"/>
          <w:lang w:val="sq-AL" w:eastAsia="en-GB"/>
        </w:rPr>
        <w:t>së Shqipërisë ësh</w:t>
      </w:r>
      <w:r w:rsidRPr="00900E12">
        <w:rPr>
          <w:rFonts w:eastAsia="Times New Roman"/>
          <w:lang w:val="sq-AL" w:eastAsia="en-GB"/>
        </w:rPr>
        <w:t>të Dhoma Kombëtare e Tregtisë, e krijuar me ligjin nr. 9640</w:t>
      </w:r>
      <w:r w:rsidR="00C51CC2" w:rsidRPr="00900E12">
        <w:rPr>
          <w:rFonts w:eastAsia="Times New Roman"/>
          <w:lang w:val="sq-AL" w:eastAsia="en-GB"/>
        </w:rPr>
        <w:t>,</w:t>
      </w:r>
      <w:r w:rsidRPr="00900E12">
        <w:rPr>
          <w:rFonts w:eastAsia="Times New Roman"/>
          <w:lang w:val="sq-AL" w:eastAsia="en-GB"/>
        </w:rPr>
        <w:t xml:space="preserve"> </w:t>
      </w:r>
      <w:r w:rsidR="00AB0A8E" w:rsidRPr="00900E12">
        <w:rPr>
          <w:rFonts w:eastAsia="Times New Roman"/>
          <w:lang w:val="sq-AL" w:eastAsia="en-GB"/>
        </w:rPr>
        <w:t>“</w:t>
      </w:r>
      <w:r w:rsidRPr="00900E12">
        <w:rPr>
          <w:rFonts w:eastAsia="Times New Roman"/>
          <w:lang w:val="sq-AL" w:eastAsia="en-GB"/>
        </w:rPr>
        <w:t>Për dhomat e tregtisë dhe industrisë së Shqipërisë</w:t>
      </w:r>
      <w:r w:rsidR="00AB0A8E" w:rsidRPr="00900E12">
        <w:rPr>
          <w:rFonts w:eastAsia="Times New Roman"/>
          <w:lang w:val="sq-AL" w:eastAsia="en-GB"/>
        </w:rPr>
        <w:t>”</w:t>
      </w:r>
      <w:r w:rsidRPr="00900E12">
        <w:rPr>
          <w:rFonts w:eastAsia="Times New Roman"/>
          <w:lang w:val="sq-AL" w:eastAsia="en-GB"/>
        </w:rPr>
        <w:t>,</w:t>
      </w:r>
      <w:r w:rsidR="006D539F" w:rsidRPr="00900E12">
        <w:rPr>
          <w:rFonts w:eastAsia="Times New Roman"/>
          <w:lang w:val="sq-AL" w:eastAsia="en-GB"/>
        </w:rPr>
        <w:t xml:space="preserve"> </w:t>
      </w:r>
      <w:r w:rsidRPr="00900E12">
        <w:rPr>
          <w:rFonts w:eastAsia="Times New Roman"/>
          <w:lang w:val="sq-AL" w:eastAsia="en-GB"/>
        </w:rPr>
        <w:t>e cila ka si mision bashkërendimin e punës së dhomave në nivel kombëtar, por edhe për të përfaqësuar sipërmarrjen shqiptare si në nivel kombëtar, ashtu edhe në atë ndërkombëtar.</w:t>
      </w:r>
    </w:p>
    <w:p w14:paraId="6B60B2D2" w14:textId="5DA1AB09" w:rsidR="008672EC" w:rsidRPr="00900E12" w:rsidRDefault="00C51CC2" w:rsidP="001D6EF2">
      <w:pPr>
        <w:pStyle w:val="TEKSTI"/>
        <w:rPr>
          <w:rFonts w:eastAsia="Times New Roman"/>
          <w:lang w:val="sq-AL" w:eastAsia="en-GB"/>
        </w:rPr>
      </w:pPr>
      <w:r w:rsidRPr="00900E12">
        <w:rPr>
          <w:rFonts w:eastAsia="Times New Roman"/>
          <w:lang w:val="sq-AL" w:eastAsia="en-GB"/>
        </w:rPr>
        <w:t>M</w:t>
      </w:r>
      <w:r w:rsidR="008672EC" w:rsidRPr="00900E12">
        <w:rPr>
          <w:rFonts w:eastAsia="Times New Roman"/>
          <w:lang w:val="sq-AL" w:eastAsia="en-GB"/>
        </w:rPr>
        <w:t>ë dat</w:t>
      </w:r>
      <w:r w:rsidRPr="00900E12">
        <w:rPr>
          <w:rFonts w:eastAsia="Times New Roman"/>
          <w:lang w:val="sq-AL" w:eastAsia="en-GB"/>
        </w:rPr>
        <w:t>ë 19.</w:t>
      </w:r>
      <w:r w:rsidR="008672EC" w:rsidRPr="00900E12">
        <w:rPr>
          <w:rFonts w:eastAsia="Times New Roman"/>
          <w:lang w:val="sq-AL" w:eastAsia="en-GB"/>
        </w:rPr>
        <w:t>7.2016, Bashkimi i Dhomave të Tregtisë dhe Industrisë ka nënshkruar një memorandum bashkëpunimi me Drejtorinë e Përgjithshme të Markave dhe Patentave, sot Drejtoria e Përgjithshme e Pronësisë Industriale, nëpërmjet së cilës, të dyja palët kanë marrë përsipër të angazhohen për të ofruar:</w:t>
      </w:r>
    </w:p>
    <w:p w14:paraId="13B515CD" w14:textId="0ED13D28" w:rsidR="008672EC" w:rsidRPr="00900E12" w:rsidRDefault="001D6EF2" w:rsidP="001D6EF2">
      <w:pPr>
        <w:pStyle w:val="TEKSTI"/>
        <w:rPr>
          <w:lang w:val="sq-AL" w:eastAsia="en-GB"/>
        </w:rPr>
      </w:pPr>
      <w:r w:rsidRPr="00900E12">
        <w:rPr>
          <w:lang w:val="sq-AL" w:eastAsia="en-GB"/>
        </w:rPr>
        <w:t>-</w:t>
      </w:r>
      <w:r w:rsidR="00EC609C" w:rsidRPr="00900E12">
        <w:rPr>
          <w:lang w:val="sq-AL" w:eastAsia="en-GB"/>
        </w:rPr>
        <w:t xml:space="preserve"> </w:t>
      </w:r>
      <w:r w:rsidR="008672EC" w:rsidRPr="00900E12">
        <w:rPr>
          <w:lang w:val="sq-AL" w:eastAsia="en-GB"/>
        </w:rPr>
        <w:t>konsulencë për bizneset në fushën e pronësisë industriale pranë Bashkimit të Dhomave të Tregtisë dhe Industrisë së Shqipërisë (BDHTISH);</w:t>
      </w:r>
    </w:p>
    <w:p w14:paraId="25120EC0" w14:textId="67BA46F2" w:rsidR="008672EC" w:rsidRPr="00900E12" w:rsidRDefault="001D6EF2" w:rsidP="001D6EF2">
      <w:pPr>
        <w:pStyle w:val="TEKSTI"/>
        <w:rPr>
          <w:lang w:val="sq-AL" w:eastAsia="en-GB"/>
        </w:rPr>
      </w:pPr>
      <w:r w:rsidRPr="00900E12">
        <w:rPr>
          <w:lang w:val="sq-AL" w:eastAsia="en-GB"/>
        </w:rPr>
        <w:lastRenderedPageBreak/>
        <w:t>-</w:t>
      </w:r>
      <w:r w:rsidR="00EC609C" w:rsidRPr="00900E12">
        <w:rPr>
          <w:lang w:val="sq-AL" w:eastAsia="en-GB"/>
        </w:rPr>
        <w:t xml:space="preserve"> </w:t>
      </w:r>
      <w:r w:rsidR="008672EC" w:rsidRPr="00900E12">
        <w:rPr>
          <w:lang w:val="sq-AL" w:eastAsia="en-GB"/>
        </w:rPr>
        <w:t>trajnime profesionale dhe teknike për anëtarët e BDHTISH</w:t>
      </w:r>
      <w:r w:rsidR="001E48E2" w:rsidRPr="00900E12">
        <w:rPr>
          <w:lang w:val="sq-AL" w:eastAsia="en-GB"/>
        </w:rPr>
        <w:t>-së</w:t>
      </w:r>
      <w:r w:rsidR="008672EC" w:rsidRPr="00900E12">
        <w:rPr>
          <w:lang w:val="sq-AL" w:eastAsia="en-GB"/>
        </w:rPr>
        <w:t>;</w:t>
      </w:r>
    </w:p>
    <w:p w14:paraId="40CC94D8" w14:textId="5983EBA5" w:rsidR="008672EC" w:rsidRPr="00900E12" w:rsidRDefault="001D6EF2" w:rsidP="001D6EF2">
      <w:pPr>
        <w:pStyle w:val="TEKSTI"/>
        <w:rPr>
          <w:lang w:val="sq-AL" w:eastAsia="en-GB"/>
        </w:rPr>
      </w:pPr>
      <w:r w:rsidRPr="00900E12">
        <w:rPr>
          <w:lang w:val="sq-AL" w:eastAsia="en-GB"/>
        </w:rPr>
        <w:t>-</w:t>
      </w:r>
      <w:r w:rsidR="00EC609C" w:rsidRPr="00900E12">
        <w:rPr>
          <w:lang w:val="sq-AL" w:eastAsia="en-GB"/>
        </w:rPr>
        <w:t xml:space="preserve"> </w:t>
      </w:r>
      <w:r w:rsidR="008672EC" w:rsidRPr="00900E12">
        <w:rPr>
          <w:lang w:val="sq-AL" w:eastAsia="en-GB"/>
        </w:rPr>
        <w:t>nxitjen e sipërmarrjes për të mbrojtur asetet e PI-së;</w:t>
      </w:r>
    </w:p>
    <w:p w14:paraId="03770C0C" w14:textId="7418756D" w:rsidR="008672EC" w:rsidRPr="00900E12" w:rsidRDefault="001D6EF2" w:rsidP="001D6EF2">
      <w:pPr>
        <w:pStyle w:val="TEKSTI"/>
        <w:rPr>
          <w:lang w:val="sq-AL" w:eastAsia="en-GB"/>
        </w:rPr>
      </w:pPr>
      <w:r w:rsidRPr="00900E12">
        <w:rPr>
          <w:lang w:val="sq-AL" w:eastAsia="en-GB"/>
        </w:rPr>
        <w:t>-</w:t>
      </w:r>
      <w:r w:rsidR="00EC609C" w:rsidRPr="00900E12">
        <w:rPr>
          <w:lang w:val="sq-AL" w:eastAsia="en-GB"/>
        </w:rPr>
        <w:t xml:space="preserve"> </w:t>
      </w:r>
      <w:r w:rsidR="008672EC" w:rsidRPr="00900E12">
        <w:rPr>
          <w:lang w:val="sq-AL" w:eastAsia="en-GB"/>
        </w:rPr>
        <w:t>hartimin e projekteve të përbashkëta dhe</w:t>
      </w:r>
      <w:r w:rsidR="001158BC" w:rsidRPr="00900E12">
        <w:rPr>
          <w:lang w:val="sq-AL" w:eastAsia="en-GB"/>
        </w:rPr>
        <w:t xml:space="preserve"> </w:t>
      </w:r>
      <w:r w:rsidR="008672EC" w:rsidRPr="00900E12">
        <w:rPr>
          <w:lang w:val="sq-AL" w:eastAsia="en-GB"/>
        </w:rPr>
        <w:t>implementimin e tyre, me qëllim rritjen e ndërgjegjësimit te SME</w:t>
      </w:r>
      <w:r w:rsidR="00EC609C" w:rsidRPr="00900E12">
        <w:rPr>
          <w:lang w:val="sq-AL" w:eastAsia="en-GB"/>
        </w:rPr>
        <w:t>-të</w:t>
      </w:r>
      <w:r w:rsidR="008672EC" w:rsidRPr="00900E12">
        <w:rPr>
          <w:lang w:val="sq-AL" w:eastAsia="en-GB"/>
        </w:rPr>
        <w:t>, për rëndësinë e mbrojtjes së objekteve të PI-se dhe procedurat e mbrojtjes;</w:t>
      </w:r>
    </w:p>
    <w:p w14:paraId="0915D937" w14:textId="4EC4C342" w:rsidR="008672EC" w:rsidRPr="00900E12" w:rsidRDefault="001D6EF2" w:rsidP="001D6EF2">
      <w:pPr>
        <w:pStyle w:val="TEKSTI"/>
        <w:rPr>
          <w:lang w:val="sq-AL" w:eastAsia="en-GB"/>
        </w:rPr>
      </w:pPr>
      <w:r w:rsidRPr="00900E12">
        <w:rPr>
          <w:lang w:val="sq-AL" w:eastAsia="en-GB"/>
        </w:rPr>
        <w:t>-</w:t>
      </w:r>
      <w:r w:rsidR="00EC609C" w:rsidRPr="00900E12">
        <w:rPr>
          <w:lang w:val="sq-AL" w:eastAsia="en-GB"/>
        </w:rPr>
        <w:t xml:space="preserve"> </w:t>
      </w:r>
      <w:r w:rsidR="008672EC" w:rsidRPr="00900E12">
        <w:rPr>
          <w:lang w:val="sq-AL" w:eastAsia="en-GB"/>
        </w:rPr>
        <w:t>bashkëpunim dhe shkëmbim informacionesh sipas a</w:t>
      </w:r>
      <w:r w:rsidR="00EC609C" w:rsidRPr="00900E12">
        <w:rPr>
          <w:lang w:val="sq-AL" w:eastAsia="en-GB"/>
        </w:rPr>
        <w:t>gj</w:t>
      </w:r>
      <w:r w:rsidR="008672EC" w:rsidRPr="00900E12">
        <w:rPr>
          <w:lang w:val="sq-AL" w:eastAsia="en-GB"/>
        </w:rPr>
        <w:t>endave përkatëse të të dy</w:t>
      </w:r>
      <w:r w:rsidR="00EC609C" w:rsidRPr="00900E12">
        <w:rPr>
          <w:lang w:val="sq-AL" w:eastAsia="en-GB"/>
        </w:rPr>
        <w:t>ja</w:t>
      </w:r>
      <w:r w:rsidR="008672EC" w:rsidRPr="00900E12">
        <w:rPr>
          <w:lang w:val="sq-AL" w:eastAsia="en-GB"/>
        </w:rPr>
        <w:t xml:space="preserve"> institucioneve;</w:t>
      </w:r>
    </w:p>
    <w:p w14:paraId="263AD6F1" w14:textId="15103FBD" w:rsidR="008672EC" w:rsidRPr="00900E12" w:rsidRDefault="001D6EF2" w:rsidP="001D6EF2">
      <w:pPr>
        <w:pStyle w:val="TEKSTI"/>
        <w:rPr>
          <w:lang w:val="sq-AL" w:eastAsia="en-GB"/>
        </w:rPr>
      </w:pPr>
      <w:r w:rsidRPr="00900E12">
        <w:rPr>
          <w:lang w:val="sq-AL" w:eastAsia="en-GB"/>
        </w:rPr>
        <w:t>-</w:t>
      </w:r>
      <w:r w:rsidR="00EC609C" w:rsidRPr="00900E12">
        <w:rPr>
          <w:lang w:val="sq-AL" w:eastAsia="en-GB"/>
        </w:rPr>
        <w:t xml:space="preserve"> </w:t>
      </w:r>
      <w:r w:rsidR="008672EC" w:rsidRPr="00900E12">
        <w:rPr>
          <w:lang w:val="sq-AL" w:eastAsia="en-GB"/>
        </w:rPr>
        <w:t>shpërndarjen e materialeve informuese nëpërmjet BDHTISH</w:t>
      </w:r>
      <w:r w:rsidR="002010FF" w:rsidRPr="00900E12">
        <w:rPr>
          <w:lang w:val="sq-AL" w:eastAsia="en-GB"/>
        </w:rPr>
        <w:t>-s</w:t>
      </w:r>
      <w:r w:rsidR="002010FF" w:rsidRPr="00900E12">
        <w:rPr>
          <w:rFonts w:eastAsia="Playbill"/>
          <w:snapToGrid w:val="0"/>
          <w:shd w:val="clear" w:color="auto" w:fill="FFFFFF"/>
          <w:lang w:val="sq-AL"/>
        </w:rPr>
        <w:t>ë</w:t>
      </w:r>
      <w:r w:rsidR="008672EC" w:rsidRPr="00900E12">
        <w:rPr>
          <w:lang w:val="sq-AL" w:eastAsia="en-GB"/>
        </w:rPr>
        <w:t>, në lidhje me bizneset, veprimtaria e të cilëve është e lidhur ngushtë me pronësinë industriale etj</w:t>
      </w:r>
      <w:r w:rsidR="00EC609C" w:rsidRPr="00900E12">
        <w:rPr>
          <w:lang w:val="sq-AL" w:eastAsia="en-GB"/>
        </w:rPr>
        <w:t>.</w:t>
      </w:r>
      <w:r w:rsidR="008672EC" w:rsidRPr="00900E12">
        <w:rPr>
          <w:lang w:val="sq-AL" w:eastAsia="en-GB"/>
        </w:rPr>
        <w:t>;</w:t>
      </w:r>
    </w:p>
    <w:p w14:paraId="5D4CBFAE" w14:textId="715510E5" w:rsidR="008672EC" w:rsidRPr="00900E12" w:rsidRDefault="008672EC" w:rsidP="001D6EF2">
      <w:pPr>
        <w:pStyle w:val="TEKSTI"/>
        <w:rPr>
          <w:lang w:val="sq-AL"/>
        </w:rPr>
      </w:pPr>
      <w:r w:rsidRPr="00900E12">
        <w:rPr>
          <w:lang w:val="sq-AL"/>
        </w:rPr>
        <w:t xml:space="preserve">Dhoma Amerikane e Tregtisë është aktive në Shqipëri dhe përfaqëson kompanitë më të mëdha të huaja. Ajo përqendrohet në promovimin dhe zbatimin e pronësisë intelektuale në Shqipëri. Për këtë arsye, ka një komitet që ndihmon në promovimin e interesave të anëtarëve të Dhomës Amerikane të Tregtisë. Ajo organizon ngritjen e fushatave ndërgjegjësuese dhe trajnime për komunitetin e biznesit dhe institucionet publike shqiptare dhe në fushën e </w:t>
      </w:r>
      <w:r w:rsidR="00E5744E" w:rsidRPr="00900E12">
        <w:rPr>
          <w:lang w:val="sq-AL"/>
        </w:rPr>
        <w:t>pronësisë</w:t>
      </w:r>
      <w:r w:rsidRPr="00900E12">
        <w:rPr>
          <w:lang w:val="sq-AL"/>
        </w:rPr>
        <w:t xml:space="preserve"> intelektuale. </w:t>
      </w:r>
    </w:p>
    <w:p w14:paraId="2F827C66" w14:textId="0E41AD40" w:rsidR="008672EC" w:rsidRPr="00900E12" w:rsidRDefault="008672EC" w:rsidP="00E038BC">
      <w:pPr>
        <w:pStyle w:val="TEKSTI"/>
        <w:rPr>
          <w:lang w:val="sq-AL"/>
        </w:rPr>
      </w:pPr>
      <w:r w:rsidRPr="00900E12">
        <w:rPr>
          <w:lang w:val="sq-AL"/>
        </w:rPr>
        <w:t>Dhoma Kombëtare e Zejtarisë është një institucion i ri, i krijuar dy vjet më parë, ka 300 deri në 400 anëtarë, biznese të vogla dhe artizanë individualë. Pjesëmarrja në këtë dhomë është e detyrueshme. Ajo ende nuk është përfshirë në çështjet e pronësisë intelektuale, por mund të jetë një vend i mirë për promovimin e pronësisë intelektuale, organizimin e trajnimeve dhe ngritjen e fushatave të ndërgjegjësimit. Stafi i Dhomës duhet të trajnohet dhe edukohet për mbështetjen e pronësisë intelektuale. Në këtë drejtim, udhëzuesi i WIPO</w:t>
      </w:r>
      <w:r w:rsidR="00E5744E" w:rsidRPr="00900E12">
        <w:rPr>
          <w:lang w:val="sq-AL"/>
        </w:rPr>
        <w:t>-s</w:t>
      </w:r>
      <w:r w:rsidRPr="00900E12">
        <w:rPr>
          <w:lang w:val="sq-AL"/>
        </w:rPr>
        <w:t>, ITC</w:t>
      </w:r>
      <w:r w:rsidR="00E5744E" w:rsidRPr="00900E12">
        <w:rPr>
          <w:lang w:val="sq-AL"/>
        </w:rPr>
        <w:t>-s</w:t>
      </w:r>
      <w:r w:rsidR="00E5744E" w:rsidRPr="00900E12">
        <w:rPr>
          <w:lang w:val="sq-AL" w:eastAsia="en-GB"/>
        </w:rPr>
        <w:t>ë</w:t>
      </w:r>
      <w:r w:rsidRPr="00900E12">
        <w:rPr>
          <w:lang w:val="sq-AL"/>
        </w:rPr>
        <w:t xml:space="preserve"> mbi zanatet dhe artet pamore mund të konsiderohet si një mjet i dobishëm.</w:t>
      </w:r>
    </w:p>
    <w:p w14:paraId="3BEB1ABD" w14:textId="37C9CA03" w:rsidR="008672EC" w:rsidRPr="00900E12" w:rsidRDefault="008672EC" w:rsidP="00E038BC">
      <w:pPr>
        <w:ind w:firstLine="284"/>
        <w:jc w:val="both"/>
        <w:rPr>
          <w:rFonts w:ascii="Garamond" w:hAnsi="Garamond"/>
          <w:lang w:val="sq-AL"/>
        </w:rPr>
      </w:pPr>
      <w:r w:rsidRPr="00900E12">
        <w:rPr>
          <w:rFonts w:ascii="Garamond" w:hAnsi="Garamond"/>
          <w:lang w:val="sq-AL"/>
        </w:rPr>
        <w:t xml:space="preserve">Ka një </w:t>
      </w:r>
      <w:r w:rsidR="00E5744E" w:rsidRPr="00900E12">
        <w:rPr>
          <w:rFonts w:ascii="Garamond" w:hAnsi="Garamond"/>
          <w:lang w:val="sq-AL"/>
        </w:rPr>
        <w:t xml:space="preserve">memorandum mirëkuptimi </w:t>
      </w:r>
      <w:r w:rsidRPr="00900E12">
        <w:rPr>
          <w:rFonts w:ascii="Garamond" w:hAnsi="Garamond"/>
          <w:lang w:val="sq-AL"/>
        </w:rPr>
        <w:t>midis Dhomës së Zejtarisë dhe DPPI. Përmes këtij dokumenti, është rënë dakord të përpilojnë një kalendar aktivitetesh, të shpërndarë në zona të caktuara të Shqipërisë, ku, ndër të tjera, zejtarëve do t</w:t>
      </w:r>
      <w:r w:rsidR="00263C04" w:rsidRPr="00900E12">
        <w:rPr>
          <w:rFonts w:ascii="Garamond" w:hAnsi="Garamond"/>
          <w:lang w:val="sq-AL"/>
        </w:rPr>
        <w:t>’</w:t>
      </w:r>
      <w:r w:rsidRPr="00900E12">
        <w:rPr>
          <w:rFonts w:ascii="Garamond" w:hAnsi="Garamond"/>
          <w:lang w:val="sq-AL"/>
        </w:rPr>
        <w:t>u jepet informacion mbi objektet e pronës industriale, kryesisht markat tregtare dhe treguesit gjeografikë.</w:t>
      </w:r>
    </w:p>
    <w:p w14:paraId="456D9BA7" w14:textId="77777777" w:rsidR="008672EC" w:rsidRPr="00900E12" w:rsidRDefault="008672EC" w:rsidP="00E038BC">
      <w:pPr>
        <w:ind w:firstLine="284"/>
        <w:jc w:val="both"/>
        <w:rPr>
          <w:rFonts w:ascii="Garamond" w:hAnsi="Garamond"/>
          <w:lang w:val="sq-AL"/>
        </w:rPr>
      </w:pPr>
      <w:r w:rsidRPr="00900E12">
        <w:rPr>
          <w:rFonts w:ascii="Garamond" w:hAnsi="Garamond"/>
          <w:lang w:val="sq-AL"/>
        </w:rPr>
        <w:t>Punimet artizanale tradicionale kërkojnë teknika, aftësi dhe njohuri të specializuara dhe tradicionale që shpesh janë me një lashtësi të konsiderueshme dhe përcillen nga brezi në brez.</w:t>
      </w:r>
    </w:p>
    <w:p w14:paraId="7B516C64" w14:textId="77777777" w:rsidR="008672EC" w:rsidRPr="00900E12" w:rsidRDefault="008672EC" w:rsidP="00E038BC">
      <w:pPr>
        <w:pStyle w:val="EPODocNormal"/>
        <w:ind w:left="0" w:firstLine="284"/>
        <w:rPr>
          <w:rFonts w:ascii="Garamond" w:hAnsi="Garamond"/>
        </w:rPr>
      </w:pPr>
      <w:r w:rsidRPr="00900E12">
        <w:rPr>
          <w:rFonts w:ascii="Garamond" w:hAnsi="Garamond"/>
        </w:rPr>
        <w:t>1.10.5 AVOKATËT DHE PËRFAQËSUESIT E AUTORIZUAR</w:t>
      </w:r>
    </w:p>
    <w:p w14:paraId="200FC323" w14:textId="77777777" w:rsidR="008672EC" w:rsidRPr="00900E12" w:rsidRDefault="008672EC" w:rsidP="00E038BC">
      <w:pPr>
        <w:pStyle w:val="TEKSTI"/>
        <w:rPr>
          <w:lang w:val="sq-AL"/>
        </w:rPr>
      </w:pPr>
      <w:r w:rsidRPr="00900E12">
        <w:rPr>
          <w:lang w:val="sq-AL"/>
        </w:rPr>
        <w:t>Një tjetër komponent i rëndësishëm i sektorit privat në mbështetje të infrastrukturës së Pronësisë Intelektuale në Shqipëri janë avokatët dhe përfaqësuesit e autorizuar.</w:t>
      </w:r>
    </w:p>
    <w:p w14:paraId="17BDDCD3" w14:textId="1BD5D2EA" w:rsidR="008672EC" w:rsidRPr="00900E12" w:rsidRDefault="008672EC" w:rsidP="00E038BC">
      <w:pPr>
        <w:pStyle w:val="TEKSTI"/>
        <w:rPr>
          <w:lang w:val="sq-AL"/>
        </w:rPr>
      </w:pPr>
      <w:r w:rsidRPr="00900E12">
        <w:rPr>
          <w:lang w:val="sq-AL"/>
        </w:rPr>
        <w:t>Ata shërbejnë si një lidhje e rëndësishme mes kompanive, institucioneve të arsimit të lartë, individëve me DPPI</w:t>
      </w:r>
      <w:r w:rsidR="00DC2742" w:rsidRPr="00900E12">
        <w:rPr>
          <w:lang w:val="sq-AL"/>
        </w:rPr>
        <w:t>-n</w:t>
      </w:r>
      <w:r w:rsidR="00DC2742" w:rsidRPr="00900E12">
        <w:rPr>
          <w:lang w:val="sq-AL" w:eastAsia="en-GB"/>
        </w:rPr>
        <w:t>ë</w:t>
      </w:r>
      <w:r w:rsidRPr="00900E12">
        <w:rPr>
          <w:lang w:val="sq-AL"/>
        </w:rPr>
        <w:t>, në veçanti, pasi aplikimi për regjistrimin e të drejtave të PI nga subjektet e huaja duhet të paraqitet nga një përfaqësues i licencuar nga DPPI</w:t>
      </w:r>
      <w:r w:rsidR="00DC2742" w:rsidRPr="00900E12">
        <w:rPr>
          <w:lang w:val="sq-AL"/>
        </w:rPr>
        <w:t>-ja</w:t>
      </w:r>
      <w:r w:rsidRPr="00900E12">
        <w:rPr>
          <w:lang w:val="sq-AL"/>
        </w:rPr>
        <w:t xml:space="preserve">. </w:t>
      </w:r>
    </w:p>
    <w:p w14:paraId="69CD4C96" w14:textId="3DF72F93" w:rsidR="008672EC" w:rsidRPr="00900E12" w:rsidRDefault="008672EC" w:rsidP="00E038BC">
      <w:pPr>
        <w:pStyle w:val="TEKSTI"/>
        <w:rPr>
          <w:lang w:val="sq-AL"/>
        </w:rPr>
      </w:pPr>
      <w:r w:rsidRPr="00900E12">
        <w:rPr>
          <w:lang w:val="sq-AL"/>
        </w:rPr>
        <w:t xml:space="preserve">Përfaqësuesit e </w:t>
      </w:r>
      <w:r w:rsidR="00DC2742" w:rsidRPr="00900E12">
        <w:rPr>
          <w:lang w:val="sq-AL"/>
        </w:rPr>
        <w:t>a</w:t>
      </w:r>
      <w:r w:rsidRPr="00900E12">
        <w:rPr>
          <w:lang w:val="sq-AL"/>
        </w:rPr>
        <w:t>utorizuar të objekteve të pronësisë industriale (agjentët e licencuar) janë profesionistët e vetëm të lejuar sipas nen</w:t>
      </w:r>
      <w:r w:rsidR="00DC2742" w:rsidRPr="00900E12">
        <w:rPr>
          <w:lang w:val="sq-AL"/>
        </w:rPr>
        <w:t>it 195, të ligjit nr. 9947, datë 7.</w:t>
      </w:r>
      <w:r w:rsidRPr="00900E12">
        <w:rPr>
          <w:lang w:val="sq-AL"/>
        </w:rPr>
        <w:t>7.2008</w:t>
      </w:r>
      <w:r w:rsidR="00DC2742" w:rsidRPr="00900E12">
        <w:rPr>
          <w:lang w:val="sq-AL"/>
        </w:rPr>
        <w:t>,</w:t>
      </w:r>
      <w:r w:rsidRPr="00900E12">
        <w:rPr>
          <w:lang w:val="sq-AL"/>
        </w:rPr>
        <w:t xml:space="preserve"> </w:t>
      </w:r>
      <w:r w:rsidR="00AB0A8E" w:rsidRPr="00900E12">
        <w:rPr>
          <w:lang w:val="sq-AL"/>
        </w:rPr>
        <w:t>“</w:t>
      </w:r>
      <w:r w:rsidRPr="00900E12">
        <w:rPr>
          <w:lang w:val="sq-AL"/>
        </w:rPr>
        <w:t xml:space="preserve">Për </w:t>
      </w:r>
      <w:r w:rsidR="00DC2742" w:rsidRPr="00900E12">
        <w:rPr>
          <w:lang w:val="sq-AL"/>
        </w:rPr>
        <w:t>p</w:t>
      </w:r>
      <w:r w:rsidRPr="00900E12">
        <w:rPr>
          <w:lang w:val="sq-AL"/>
        </w:rPr>
        <w:t xml:space="preserve">ronësinë </w:t>
      </w:r>
      <w:r w:rsidR="00DC2742" w:rsidRPr="00900E12">
        <w:rPr>
          <w:lang w:val="sq-AL"/>
        </w:rPr>
        <w:t>i</w:t>
      </w:r>
      <w:r w:rsidRPr="00900E12">
        <w:rPr>
          <w:lang w:val="sq-AL"/>
        </w:rPr>
        <w:t>ndustriale</w:t>
      </w:r>
      <w:r w:rsidR="00AB0A8E" w:rsidRPr="00900E12">
        <w:rPr>
          <w:lang w:val="sq-AL"/>
        </w:rPr>
        <w:t>”</w:t>
      </w:r>
      <w:r w:rsidR="00DC2742" w:rsidRPr="00900E12">
        <w:rPr>
          <w:lang w:val="sq-AL"/>
        </w:rPr>
        <w:t>,</w:t>
      </w:r>
      <w:r w:rsidRPr="00900E12">
        <w:rPr>
          <w:lang w:val="sq-AL"/>
        </w:rPr>
        <w:t xml:space="preserve"> i ndryshuar, për të përfaqësuar dhe vepruar në emër të pronarëve të objekteve të pronësisë industriale për të kryer regjistrimet pranë DPPI</w:t>
      </w:r>
      <w:r w:rsidR="00E038BC" w:rsidRPr="00900E12">
        <w:rPr>
          <w:lang w:val="sq-AL"/>
        </w:rPr>
        <w:t>-s</w:t>
      </w:r>
      <w:r w:rsidR="00E038BC" w:rsidRPr="00900E12">
        <w:rPr>
          <w:lang w:val="sq-AL" w:eastAsia="en-GB"/>
        </w:rPr>
        <w:t>ë</w:t>
      </w:r>
      <w:r w:rsidRPr="00900E12">
        <w:rPr>
          <w:lang w:val="sq-AL"/>
        </w:rPr>
        <w:t>.</w:t>
      </w:r>
      <w:r w:rsidR="006D539F" w:rsidRPr="00900E12">
        <w:rPr>
          <w:lang w:val="sq-AL"/>
        </w:rPr>
        <w:t xml:space="preserve"> </w:t>
      </w:r>
    </w:p>
    <w:p w14:paraId="118D86AF" w14:textId="77777777" w:rsidR="008672EC" w:rsidRPr="00900E12" w:rsidRDefault="008672EC" w:rsidP="00E038BC">
      <w:pPr>
        <w:pStyle w:val="TEKSTI"/>
        <w:rPr>
          <w:lang w:val="sq-AL"/>
        </w:rPr>
      </w:pPr>
      <w:r w:rsidRPr="00900E12">
        <w:rPr>
          <w:lang w:val="sq-AL"/>
        </w:rPr>
        <w:t>Personat që kanë vendqëndrim të përhershëm në Republikën e Shqipërisë, ose që kryejnë veprimtari brenda territorit të saj, mund të përfaqësohen në DPPI vetë ose nëpërmjet përfaqësuesve të tjerë, që nuk janë të regjistruar në këtë drejtori, por drejtojnë ose janë të punësuar te ky person dhe janë të pajisur me autorizim përfaqësimi.</w:t>
      </w:r>
    </w:p>
    <w:p w14:paraId="00C5ACDC" w14:textId="77777777" w:rsidR="008672EC" w:rsidRPr="00900E12" w:rsidRDefault="008672EC" w:rsidP="00E038BC">
      <w:pPr>
        <w:pStyle w:val="TEKSTI"/>
        <w:rPr>
          <w:lang w:val="sq-AL"/>
        </w:rPr>
      </w:pPr>
      <w:r w:rsidRPr="00900E12">
        <w:rPr>
          <w:lang w:val="sq-AL"/>
        </w:rPr>
        <w:t>Nga praktika rezulton që shumica e pronarëve zgjedhin përfaqësimin nga një agjent i regjistruar i markës tregtare për të paraqitur dhe ndjekur procedurat e regjistrimit në DPPI, për të qenë më të garantuar për një aplikim të suksesshëm dhe profesional.</w:t>
      </w:r>
    </w:p>
    <w:p w14:paraId="2122C748" w14:textId="55FA58E7" w:rsidR="008672EC" w:rsidRPr="00900E12" w:rsidRDefault="008672EC" w:rsidP="00E038BC">
      <w:pPr>
        <w:pStyle w:val="TEKSTI"/>
        <w:rPr>
          <w:b/>
          <w:lang w:val="sq-AL"/>
        </w:rPr>
      </w:pPr>
      <w:r w:rsidRPr="00900E12">
        <w:rPr>
          <w:lang w:val="sq-AL"/>
        </w:rPr>
        <w:t>Përfaqësuesit e autorizuar janë aktivë në këtë fushë dhe kanë marrë pjesë në hartimin e Strategjisë Kombëtare</w:t>
      </w:r>
      <w:r w:rsidR="00F46447" w:rsidRPr="00900E12">
        <w:rPr>
          <w:lang w:val="sq-AL"/>
        </w:rPr>
        <w:t xml:space="preserve"> të Pronësisë Intelektuale 2022–</w:t>
      </w:r>
      <w:r w:rsidRPr="00900E12">
        <w:rPr>
          <w:lang w:val="sq-AL"/>
        </w:rPr>
        <w:t>2025, apo duke dhënë mendimet e tyre teknike dhe ligjore në rastin e amendimeve të ligjit për pronësinë industriale si dhe duke marrë pjesë në tryeza të rrumbullakëta, konferenca, takime dhe trajnime.</w:t>
      </w:r>
    </w:p>
    <w:p w14:paraId="1CC4BA60" w14:textId="77777777" w:rsidR="008672EC" w:rsidRPr="00900E12" w:rsidRDefault="008672EC" w:rsidP="00E038BC">
      <w:pPr>
        <w:pStyle w:val="TEKSTI"/>
        <w:rPr>
          <w:rStyle w:val="None"/>
          <w:lang w:val="sq-AL"/>
        </w:rPr>
      </w:pPr>
      <w:r w:rsidRPr="00900E12">
        <w:rPr>
          <w:rStyle w:val="None"/>
          <w:lang w:val="sq-AL"/>
        </w:rPr>
        <w:lastRenderedPageBreak/>
        <w:t>Deri më tani nuk ka asnjë shoqatë ose dhomë të përfaqësuesve të pronësisë industriale. Ata zakonisht janë aktivë përmes Dhomës së Tregtisë dhe Industrisë të Tiranës, e cila ka një zyrë të pronësisë industriale</w:t>
      </w:r>
      <w:r w:rsidRPr="00900E12">
        <w:rPr>
          <w:rStyle w:val="FootnoteReference"/>
          <w:lang w:val="sq-AL"/>
        </w:rPr>
        <w:footnoteReference w:id="17"/>
      </w:r>
      <w:r w:rsidRPr="00900E12">
        <w:rPr>
          <w:rStyle w:val="None"/>
          <w:lang w:val="sq-AL"/>
        </w:rPr>
        <w:t>.</w:t>
      </w:r>
    </w:p>
    <w:p w14:paraId="14B52295" w14:textId="77777777" w:rsidR="008672EC" w:rsidRPr="00900E12" w:rsidRDefault="008672EC" w:rsidP="001D6EF2">
      <w:pPr>
        <w:pStyle w:val="TEKSTI"/>
        <w:rPr>
          <w:rStyle w:val="None"/>
          <w:b/>
          <w:lang w:val="sq-AL"/>
        </w:rPr>
      </w:pPr>
      <w:r w:rsidRPr="00900E12">
        <w:rPr>
          <w:rStyle w:val="None"/>
          <w:b/>
          <w:lang w:val="sq-AL"/>
        </w:rPr>
        <w:t>Sfida për të ardhmen:</w:t>
      </w:r>
    </w:p>
    <w:p w14:paraId="0766C463" w14:textId="3ED53872" w:rsidR="008672EC" w:rsidRPr="00900E12" w:rsidRDefault="001D6EF2" w:rsidP="001D6EF2">
      <w:pPr>
        <w:pStyle w:val="TEKSTI"/>
        <w:rPr>
          <w:rStyle w:val="None"/>
          <w:rFonts w:eastAsia="Times New Roman"/>
          <w:lang w:val="sq-AL"/>
        </w:rPr>
      </w:pPr>
      <w:r w:rsidRPr="00900E12">
        <w:rPr>
          <w:rStyle w:val="None"/>
          <w:lang w:val="sq-AL"/>
        </w:rPr>
        <w:t xml:space="preserve">I. </w:t>
      </w:r>
      <w:r w:rsidR="008672EC" w:rsidRPr="00900E12">
        <w:rPr>
          <w:rStyle w:val="None"/>
          <w:lang w:val="sq-AL"/>
        </w:rPr>
        <w:t xml:space="preserve">Krijimi i Dhomës Kombëtare të Përfaqësuesve të Autorizuar të objekteve të pronësisë industriale. </w:t>
      </w:r>
    </w:p>
    <w:p w14:paraId="0C88ADA2" w14:textId="554222A9" w:rsidR="008672EC" w:rsidRPr="00900E12" w:rsidRDefault="001D6EF2" w:rsidP="001D6EF2">
      <w:pPr>
        <w:pStyle w:val="TEKSTI"/>
        <w:rPr>
          <w:rFonts w:eastAsia="Times New Roman"/>
          <w:lang w:val="sq-AL"/>
        </w:rPr>
      </w:pPr>
      <w:r w:rsidRPr="00900E12">
        <w:rPr>
          <w:rStyle w:val="None"/>
          <w:lang w:val="sq-AL"/>
        </w:rPr>
        <w:t xml:space="preserve">II. </w:t>
      </w:r>
      <w:r w:rsidR="008672EC" w:rsidRPr="00900E12">
        <w:rPr>
          <w:rStyle w:val="None"/>
          <w:lang w:val="sq-AL"/>
        </w:rPr>
        <w:t>Trajnime të vazhdueshme për përfaqësuesit e autorizuar në fushën e pronësisë industriale.</w:t>
      </w:r>
    </w:p>
    <w:p w14:paraId="7ACB8266" w14:textId="77777777" w:rsidR="007E7A80" w:rsidRPr="00900E12" w:rsidRDefault="007E7A80" w:rsidP="008672EC">
      <w:pPr>
        <w:ind w:firstLine="284"/>
        <w:rPr>
          <w:rFonts w:ascii="Garamond" w:hAnsi="Garamond"/>
          <w:b/>
          <w:lang w:val="sq-AL"/>
        </w:rPr>
      </w:pPr>
    </w:p>
    <w:p w14:paraId="06979029" w14:textId="6C5685E1" w:rsidR="008672EC" w:rsidRPr="00900E12" w:rsidRDefault="008672EC" w:rsidP="007E7A80">
      <w:pPr>
        <w:ind w:firstLine="284"/>
        <w:jc w:val="center"/>
        <w:rPr>
          <w:rFonts w:ascii="Garamond" w:hAnsi="Garamond"/>
          <w:lang w:val="sq-AL"/>
        </w:rPr>
      </w:pPr>
      <w:r w:rsidRPr="00900E12">
        <w:rPr>
          <w:rFonts w:ascii="Garamond" w:hAnsi="Garamond"/>
          <w:lang w:val="sq-AL"/>
        </w:rPr>
        <w:t>KAPITULLI</w:t>
      </w:r>
      <w:r w:rsidR="007E7A80" w:rsidRPr="00900E12">
        <w:rPr>
          <w:rFonts w:ascii="Garamond" w:hAnsi="Garamond"/>
          <w:lang w:val="sq-AL"/>
        </w:rPr>
        <w:t xml:space="preserve"> </w:t>
      </w:r>
      <w:r w:rsidRPr="00900E12">
        <w:rPr>
          <w:rFonts w:ascii="Garamond" w:hAnsi="Garamond"/>
          <w:lang w:val="sq-AL"/>
        </w:rPr>
        <w:t>II</w:t>
      </w:r>
    </w:p>
    <w:p w14:paraId="3D3CEE3D" w14:textId="77777777" w:rsidR="008672EC" w:rsidRPr="00900E12" w:rsidRDefault="008672EC" w:rsidP="007E7A80">
      <w:pPr>
        <w:pStyle w:val="Heading2"/>
        <w:spacing w:before="0" w:after="0"/>
        <w:ind w:firstLine="284"/>
        <w:jc w:val="center"/>
        <w:rPr>
          <w:rFonts w:ascii="Garamond" w:hAnsi="Garamond"/>
          <w:b w:val="0"/>
          <w:i w:val="0"/>
          <w:sz w:val="24"/>
          <w:szCs w:val="24"/>
          <w:lang w:val="sq-AL"/>
        </w:rPr>
      </w:pPr>
      <w:r w:rsidRPr="00900E12">
        <w:rPr>
          <w:rFonts w:ascii="Garamond" w:hAnsi="Garamond"/>
          <w:b w:val="0"/>
          <w:i w:val="0"/>
          <w:sz w:val="24"/>
          <w:szCs w:val="24"/>
          <w:lang w:val="sq-AL"/>
        </w:rPr>
        <w:t>VIZIONI, POLITIKAT DHE QËLLIMET STRATEGJIKE</w:t>
      </w:r>
    </w:p>
    <w:p w14:paraId="5723283D" w14:textId="77777777" w:rsidR="007E7A80" w:rsidRPr="00900E12" w:rsidRDefault="007E7A80" w:rsidP="007E7A80">
      <w:pPr>
        <w:pStyle w:val="Heading2"/>
        <w:spacing w:before="0" w:after="0"/>
        <w:ind w:firstLine="284"/>
        <w:jc w:val="center"/>
        <w:rPr>
          <w:rFonts w:ascii="Garamond" w:hAnsi="Garamond"/>
          <w:b w:val="0"/>
          <w:i w:val="0"/>
          <w:sz w:val="24"/>
          <w:szCs w:val="24"/>
          <w:lang w:val="sq-AL"/>
        </w:rPr>
      </w:pPr>
    </w:p>
    <w:p w14:paraId="581CF7BD" w14:textId="56BC18BA" w:rsidR="008672EC" w:rsidRPr="00900E12" w:rsidRDefault="008672EC" w:rsidP="008672EC">
      <w:pPr>
        <w:pStyle w:val="Heading2"/>
        <w:spacing w:before="0" w:after="0"/>
        <w:ind w:firstLine="284"/>
        <w:rPr>
          <w:rFonts w:ascii="Garamond" w:hAnsi="Garamond"/>
          <w:sz w:val="24"/>
          <w:szCs w:val="24"/>
          <w:lang w:val="sq-AL"/>
        </w:rPr>
      </w:pPr>
      <w:r w:rsidRPr="00900E12">
        <w:rPr>
          <w:rFonts w:ascii="Garamond" w:hAnsi="Garamond"/>
          <w:i w:val="0"/>
          <w:sz w:val="24"/>
          <w:szCs w:val="24"/>
          <w:lang w:val="sq-AL"/>
        </w:rPr>
        <w:t xml:space="preserve">2.1 Vizioni i </w:t>
      </w:r>
      <w:r w:rsidR="003C3F78" w:rsidRPr="00900E12">
        <w:rPr>
          <w:rFonts w:ascii="Garamond" w:hAnsi="Garamond"/>
          <w:i w:val="0"/>
          <w:sz w:val="24"/>
          <w:szCs w:val="24"/>
          <w:lang w:val="sq-AL"/>
        </w:rPr>
        <w:t>qeverisë shqiptare</w:t>
      </w:r>
    </w:p>
    <w:p w14:paraId="73C67C5A" w14:textId="07F7A8E4" w:rsidR="008672EC" w:rsidRPr="00900E12" w:rsidRDefault="008672EC" w:rsidP="00DC5229">
      <w:pPr>
        <w:pStyle w:val="TEKSTI"/>
        <w:rPr>
          <w:lang w:val="sq-AL"/>
        </w:rPr>
      </w:pPr>
      <w:r w:rsidRPr="00900E12">
        <w:rPr>
          <w:lang w:val="sq-AL"/>
        </w:rPr>
        <w:t xml:space="preserve">Vizioni i </w:t>
      </w:r>
      <w:r w:rsidR="003C3F78" w:rsidRPr="00900E12">
        <w:rPr>
          <w:lang w:val="sq-AL"/>
        </w:rPr>
        <w:t>qeverisë shqiptare</w:t>
      </w:r>
      <w:r w:rsidRPr="00900E12">
        <w:rPr>
          <w:lang w:val="sq-AL"/>
        </w:rPr>
        <w:t xml:space="preserve">, lidhur me sistemin e mbrojtjes së të drejtave të pronësisë intelektuale në këtë Strategji parashikon një sistem të fortë të </w:t>
      </w:r>
      <w:r w:rsidR="003C3F78" w:rsidRPr="00900E12">
        <w:rPr>
          <w:lang w:val="sq-AL"/>
        </w:rPr>
        <w:t xml:space="preserve">pronësisë intelektuale </w:t>
      </w:r>
      <w:r w:rsidRPr="00900E12">
        <w:rPr>
          <w:lang w:val="sq-AL"/>
        </w:rPr>
        <w:t>në Shqipëri, që siguron një mbrojtje të përshtatshme dhe efikase, që inkurajon krijimtarinë dhe inovacionin në funksion të konsolidimit të një sistemi social ekonomik konkurrues me të drejta dhe mundësi të barabarta, nëpërmjet fuqizimit të institucioneve zbatuese, rritjes së ndërgjegjësimit</w:t>
      </w:r>
      <w:r w:rsidR="006D539F" w:rsidRPr="00900E12">
        <w:rPr>
          <w:lang w:val="sq-AL"/>
        </w:rPr>
        <w:t xml:space="preserve"> </w:t>
      </w:r>
      <w:r w:rsidRPr="00900E12">
        <w:rPr>
          <w:lang w:val="sq-AL"/>
        </w:rPr>
        <w:t>të publikut dhe biznesit mbi rëndësinë e mbrojtjes të të drejtave të PI</w:t>
      </w:r>
      <w:r w:rsidR="003C3F78" w:rsidRPr="00900E12">
        <w:rPr>
          <w:lang w:val="sq-AL"/>
        </w:rPr>
        <w:t>,</w:t>
      </w:r>
      <w:r w:rsidRPr="00900E12">
        <w:rPr>
          <w:lang w:val="sq-AL"/>
        </w:rPr>
        <w:t xml:space="preserve"> si dhe për të garantuar një nivel mbrojtje të të drejtave të </w:t>
      </w:r>
      <w:r w:rsidR="003C3F78" w:rsidRPr="00900E12">
        <w:rPr>
          <w:lang w:val="sq-AL"/>
        </w:rPr>
        <w:t xml:space="preserve">pronësisë intelektuale </w:t>
      </w:r>
      <w:r w:rsidRPr="00900E12">
        <w:rPr>
          <w:lang w:val="sq-AL"/>
        </w:rPr>
        <w:t>të njëjtë me atë të vendeve të Bashkimit Evropian.</w:t>
      </w:r>
    </w:p>
    <w:p w14:paraId="572F2A93" w14:textId="04E90D45" w:rsidR="008672EC" w:rsidRPr="00900E12" w:rsidRDefault="008672EC" w:rsidP="00DC5229">
      <w:pPr>
        <w:pStyle w:val="TEKSTI"/>
        <w:rPr>
          <w:lang w:val="sq-AL"/>
        </w:rPr>
      </w:pPr>
      <w:r w:rsidRPr="00900E12">
        <w:rPr>
          <w:lang w:val="sq-AL"/>
        </w:rPr>
        <w:t>Pronësia intelektuale ka natyrë ndërsektoriale. Çështjet e pronësisë intelektuale lidhen me shëndetin, bujqësinë, mjedisin, tregtinë, industrinë, kulturën, arsimin, shkencën dhe teknologjinë. Përdorimi efektiv i sistemit të PI si një mjet për zhvillim kërkon koordinim më të madh midis institucioneve kyçe dhe organeve private në zhvillimin dhe zbatimin e politikave, strategjive dhe ligjeve në fuqi.</w:t>
      </w:r>
    </w:p>
    <w:p w14:paraId="438D4C87" w14:textId="61E9E05C" w:rsidR="008672EC" w:rsidRPr="00900E12" w:rsidRDefault="008672EC" w:rsidP="00DC5229">
      <w:pPr>
        <w:pStyle w:val="TEKSTI"/>
        <w:rPr>
          <w:lang w:val="sq-AL"/>
        </w:rPr>
      </w:pPr>
      <w:r w:rsidRPr="00900E12">
        <w:rPr>
          <w:lang w:val="sq-AL"/>
        </w:rPr>
        <w:t>Krijimi i një sistemi efektiv të pronësisë intelektuale është një prej prioriteteve të Qeverisë, që buron nga angazhimet e Shqipërisë në kuadër të MS-së dhe perspektiva e anëtarësimit në Bashkimin E</w:t>
      </w:r>
      <w:r w:rsidR="003C3F78" w:rsidRPr="00900E12">
        <w:rPr>
          <w:lang w:val="sq-AL"/>
        </w:rPr>
        <w:t>v</w:t>
      </w:r>
      <w:r w:rsidRPr="00900E12">
        <w:rPr>
          <w:lang w:val="sq-AL"/>
        </w:rPr>
        <w:t>ropian.</w:t>
      </w:r>
      <w:r w:rsidR="006D539F" w:rsidRPr="00900E12">
        <w:rPr>
          <w:lang w:val="sq-AL"/>
        </w:rPr>
        <w:t xml:space="preserve"> </w:t>
      </w:r>
    </w:p>
    <w:p w14:paraId="6D770870" w14:textId="2309EFAE" w:rsidR="008672EC" w:rsidRPr="00900E12" w:rsidRDefault="008672EC" w:rsidP="00DC5229">
      <w:pPr>
        <w:pStyle w:val="TEKSTI"/>
        <w:rPr>
          <w:lang w:val="sq-AL"/>
        </w:rPr>
      </w:pPr>
      <w:r w:rsidRPr="00900E12">
        <w:rPr>
          <w:lang w:val="sq-AL"/>
        </w:rPr>
        <w:t xml:space="preserve">Ky sistem duhet të shërbejë si një mjet stimulues për krijimtarinë dhe inovacionin, në mbështetje të artit, kulturës dhe shkencës. Në të njëjtën kohë, sistemi i </w:t>
      </w:r>
      <w:r w:rsidR="00185405" w:rsidRPr="00900E12">
        <w:rPr>
          <w:lang w:val="sq-AL"/>
        </w:rPr>
        <w:t>p</w:t>
      </w:r>
      <w:r w:rsidRPr="00900E12">
        <w:rPr>
          <w:lang w:val="sq-AL"/>
        </w:rPr>
        <w:t xml:space="preserve">ronësisë </w:t>
      </w:r>
      <w:r w:rsidR="00185405" w:rsidRPr="00900E12">
        <w:rPr>
          <w:lang w:val="sq-AL"/>
        </w:rPr>
        <w:t>i</w:t>
      </w:r>
      <w:r w:rsidRPr="00900E12">
        <w:rPr>
          <w:lang w:val="sq-AL"/>
        </w:rPr>
        <w:t xml:space="preserve">ntelektuale në Shqipëri duhet të ndihmojë ekonominë dhe shoqërinë në përgjithësi të përfitojë nga dija dhe idetë. </w:t>
      </w:r>
    </w:p>
    <w:p w14:paraId="275F4295" w14:textId="200831AD" w:rsidR="008672EC" w:rsidRPr="00900E12" w:rsidRDefault="008672EC" w:rsidP="00DC5229">
      <w:pPr>
        <w:pStyle w:val="TEKSTI"/>
        <w:rPr>
          <w:lang w:val="sq-AL"/>
        </w:rPr>
      </w:pPr>
      <w:r w:rsidRPr="00900E12">
        <w:rPr>
          <w:lang w:val="sq-AL"/>
        </w:rPr>
        <w:t xml:space="preserve">Pronësia </w:t>
      </w:r>
      <w:r w:rsidR="00142BD9" w:rsidRPr="00900E12">
        <w:rPr>
          <w:lang w:val="sq-AL"/>
        </w:rPr>
        <w:t>i</w:t>
      </w:r>
      <w:r w:rsidRPr="00900E12">
        <w:rPr>
          <w:lang w:val="sq-AL"/>
        </w:rPr>
        <w:t>ntelektuale është një forcë që mund të përdoret për të pasuruar jetët e individëve dhe të ardhmen e kombeve</w:t>
      </w:r>
      <w:r w:rsidR="006D539F" w:rsidRPr="00900E12">
        <w:rPr>
          <w:lang w:val="sq-AL"/>
        </w:rPr>
        <w:t xml:space="preserve"> </w:t>
      </w:r>
      <w:r w:rsidRPr="00900E12">
        <w:rPr>
          <w:lang w:val="sq-AL"/>
        </w:rPr>
        <w:t>materialisht, por dhe në mënyrë kulturore dhe sociale.</w:t>
      </w:r>
    </w:p>
    <w:p w14:paraId="0C8A073A" w14:textId="645102E2" w:rsidR="008672EC" w:rsidRPr="00900E12" w:rsidRDefault="008672EC" w:rsidP="00DC5229">
      <w:pPr>
        <w:pStyle w:val="TEKSTI"/>
        <w:rPr>
          <w:rStyle w:val="Strong"/>
          <w:b w:val="0"/>
          <w:lang w:val="sq-AL"/>
        </w:rPr>
      </w:pPr>
      <w:r w:rsidRPr="00900E12">
        <w:rPr>
          <w:rStyle w:val="Strong"/>
          <w:b w:val="0"/>
          <w:lang w:val="sq-AL"/>
        </w:rPr>
        <w:t>Në procesin e reformimit të sistemit të pronësisë intelektuale, problemet sociale dhe ekonomike duhet të merren në konsideratë,</w:t>
      </w:r>
      <w:r w:rsidR="003C3F78" w:rsidRPr="00900E12">
        <w:rPr>
          <w:rStyle w:val="Strong"/>
          <w:b w:val="0"/>
          <w:lang w:val="sq-AL"/>
        </w:rPr>
        <w:t xml:space="preserve"> </w:t>
      </w:r>
      <w:r w:rsidRPr="00900E12">
        <w:rPr>
          <w:rStyle w:val="Strong"/>
          <w:b w:val="0"/>
          <w:lang w:val="sq-AL"/>
        </w:rPr>
        <w:t>veçanërisht lëvizjet teknologjike, tregu elektronik, bioteknologjik dhe teknologjia e informimit.</w:t>
      </w:r>
    </w:p>
    <w:p w14:paraId="19A54460" w14:textId="14368B14" w:rsidR="008672EC" w:rsidRPr="00900E12" w:rsidRDefault="003C3F78" w:rsidP="00DC5229">
      <w:pPr>
        <w:pStyle w:val="TEKSTI"/>
        <w:rPr>
          <w:rStyle w:val="Strong"/>
          <w:b w:val="0"/>
          <w:lang w:val="sq-AL"/>
        </w:rPr>
      </w:pPr>
      <w:r w:rsidRPr="00900E12">
        <w:rPr>
          <w:rStyle w:val="Strong"/>
          <w:b w:val="0"/>
          <w:lang w:val="sq-AL"/>
        </w:rPr>
        <w:t>Një</w:t>
      </w:r>
      <w:r w:rsidR="008672EC" w:rsidRPr="00900E12">
        <w:rPr>
          <w:rStyle w:val="Strong"/>
          <w:b w:val="0"/>
          <w:lang w:val="sq-AL"/>
        </w:rPr>
        <w:t xml:space="preserve"> riorientim është vendosur, gjithashtu, në lidhje me shkëmbimet teknologjike dhe modelet e reja të administrimit, të cilat mund të përfshijnë </w:t>
      </w:r>
      <w:r w:rsidR="00142BD9" w:rsidRPr="00900E12">
        <w:rPr>
          <w:rStyle w:val="Strong"/>
          <w:b w:val="0"/>
          <w:lang w:val="sq-AL"/>
        </w:rPr>
        <w:t>p</w:t>
      </w:r>
      <w:r w:rsidR="008672EC" w:rsidRPr="00900E12">
        <w:rPr>
          <w:rStyle w:val="Strong"/>
          <w:b w:val="0"/>
          <w:lang w:val="sq-AL"/>
        </w:rPr>
        <w:t xml:space="preserve">ronësinë </w:t>
      </w:r>
      <w:r w:rsidR="00142BD9" w:rsidRPr="00900E12">
        <w:rPr>
          <w:rStyle w:val="Strong"/>
          <w:b w:val="0"/>
          <w:lang w:val="sq-AL"/>
        </w:rPr>
        <w:t>i</w:t>
      </w:r>
      <w:r w:rsidR="008672EC" w:rsidRPr="00900E12">
        <w:rPr>
          <w:rStyle w:val="Strong"/>
          <w:b w:val="0"/>
          <w:lang w:val="sq-AL"/>
        </w:rPr>
        <w:t>ntelektuale si një element koherent ndërmjet manifakturave të mëdha dhe ndërmarrjeve të vogla dhe të mesme, të afta për t</w:t>
      </w:r>
      <w:r w:rsidR="00263C04" w:rsidRPr="00900E12">
        <w:rPr>
          <w:rStyle w:val="Strong"/>
          <w:b w:val="0"/>
          <w:lang w:val="sq-AL"/>
        </w:rPr>
        <w:t>’</w:t>
      </w:r>
      <w:r w:rsidR="008672EC" w:rsidRPr="00900E12">
        <w:rPr>
          <w:rStyle w:val="Strong"/>
          <w:b w:val="0"/>
          <w:lang w:val="sq-AL"/>
        </w:rPr>
        <w:t>u përballur me detyra të reja.</w:t>
      </w:r>
    </w:p>
    <w:p w14:paraId="5DA413EA" w14:textId="7E431980" w:rsidR="008672EC" w:rsidRPr="00900E12" w:rsidRDefault="008672EC" w:rsidP="00DC5229">
      <w:pPr>
        <w:pStyle w:val="TEKSTI"/>
        <w:rPr>
          <w:b/>
          <w:lang w:val="sq-AL"/>
        </w:rPr>
      </w:pPr>
      <w:r w:rsidRPr="00900E12">
        <w:rPr>
          <w:b/>
          <w:lang w:val="sq-AL"/>
        </w:rPr>
        <w:t xml:space="preserve">Organizata Botërore e Pronësisë Intelektuale (WIPO) i ka kushtuar një rëndësi të veçantë transformimit të legjislacionit të </w:t>
      </w:r>
      <w:r w:rsidR="003C3F78" w:rsidRPr="00900E12">
        <w:rPr>
          <w:b/>
          <w:lang w:val="sq-AL"/>
        </w:rPr>
        <w:t>s</w:t>
      </w:r>
      <w:r w:rsidRPr="00900E12">
        <w:rPr>
          <w:b/>
          <w:lang w:val="sq-AL"/>
        </w:rPr>
        <w:t xml:space="preserve">ë drejtës së autorit dhe </w:t>
      </w:r>
      <w:r w:rsidR="00142BD9" w:rsidRPr="00900E12">
        <w:rPr>
          <w:b/>
          <w:lang w:val="sq-AL"/>
        </w:rPr>
        <w:t>p</w:t>
      </w:r>
      <w:r w:rsidRPr="00900E12">
        <w:rPr>
          <w:b/>
          <w:lang w:val="sq-AL"/>
        </w:rPr>
        <w:t xml:space="preserve">ronësisë </w:t>
      </w:r>
      <w:r w:rsidR="00142BD9" w:rsidRPr="00900E12">
        <w:rPr>
          <w:b/>
          <w:lang w:val="sq-AL"/>
        </w:rPr>
        <w:t>i</w:t>
      </w:r>
      <w:r w:rsidRPr="00900E12">
        <w:rPr>
          <w:b/>
          <w:lang w:val="sq-AL"/>
        </w:rPr>
        <w:t xml:space="preserve">ntelektuale në tërësi, si dhe sistemit institucional i cili bëhet dhe më i rëndësishëm në kuadër të këtyre zhvillimeve politike dhe ekonomike. </w:t>
      </w:r>
    </w:p>
    <w:p w14:paraId="6F3C2BB5" w14:textId="2E008192" w:rsidR="008672EC" w:rsidRPr="00900E12" w:rsidRDefault="008672EC" w:rsidP="00DC5229">
      <w:pPr>
        <w:pStyle w:val="TEKSTI"/>
        <w:rPr>
          <w:lang w:val="sq-AL"/>
        </w:rPr>
      </w:pPr>
      <w:r w:rsidRPr="00900E12">
        <w:rPr>
          <w:lang w:val="sq-AL"/>
        </w:rPr>
        <w:t xml:space="preserve">Një vëmendje e shtuar i kushtohet një objekti tjetër të </w:t>
      </w:r>
      <w:r w:rsidR="00142BD9" w:rsidRPr="00900E12">
        <w:rPr>
          <w:lang w:val="sq-AL"/>
        </w:rPr>
        <w:t>punësisë</w:t>
      </w:r>
      <w:r w:rsidRPr="00900E12">
        <w:rPr>
          <w:lang w:val="sq-AL"/>
        </w:rPr>
        <w:t xml:space="preserve"> industriale </w:t>
      </w:r>
      <w:r w:rsidR="00142BD9" w:rsidRPr="00900E12">
        <w:rPr>
          <w:lang w:val="sq-AL"/>
        </w:rPr>
        <w:t>siç</w:t>
      </w:r>
      <w:r w:rsidRPr="00900E12">
        <w:rPr>
          <w:lang w:val="sq-AL"/>
        </w:rPr>
        <w:t xml:space="preserve"> janë treguesit gjeografikë, të cilët ndikojnë në gjallërimin e zonave rurale dhe rritjen e biodiversitetin</w:t>
      </w:r>
      <w:r w:rsidR="00C30FD6" w:rsidRPr="00900E12">
        <w:rPr>
          <w:lang w:val="sq-AL"/>
        </w:rPr>
        <w:t>,</w:t>
      </w:r>
      <w:r w:rsidRPr="00900E12">
        <w:rPr>
          <w:lang w:val="sq-AL"/>
        </w:rPr>
        <w:t xml:space="preserve"> por dhe në promovimin e produkteve </w:t>
      </w:r>
      <w:r w:rsidR="00AB0A8E" w:rsidRPr="00900E12">
        <w:rPr>
          <w:lang w:val="sq-AL"/>
        </w:rPr>
        <w:t>“</w:t>
      </w:r>
      <w:r w:rsidRPr="00900E12">
        <w:rPr>
          <w:lang w:val="sq-AL"/>
        </w:rPr>
        <w:t>Made in Albania</w:t>
      </w:r>
      <w:r w:rsidR="00AB0A8E" w:rsidRPr="00900E12">
        <w:rPr>
          <w:lang w:val="sq-AL"/>
        </w:rPr>
        <w:t>”</w:t>
      </w:r>
      <w:r w:rsidRPr="00900E12">
        <w:rPr>
          <w:lang w:val="sq-AL"/>
        </w:rPr>
        <w:t>.</w:t>
      </w:r>
    </w:p>
    <w:p w14:paraId="3FE941F7" w14:textId="4A08B48C" w:rsidR="008672EC" w:rsidRPr="00900E12" w:rsidRDefault="008672EC" w:rsidP="00DC5229">
      <w:pPr>
        <w:pStyle w:val="TEKSTI"/>
        <w:rPr>
          <w:bCs/>
          <w:lang w:val="sq-AL"/>
        </w:rPr>
      </w:pPr>
      <w:r w:rsidRPr="00900E12">
        <w:rPr>
          <w:lang w:val="sq-AL"/>
        </w:rPr>
        <w:lastRenderedPageBreak/>
        <w:t xml:space="preserve">Në përputhje me kërkesat dhe detyrimet qe rrjedhin nga procesi i integrimit të Shqipërisë, sistemi i </w:t>
      </w:r>
      <w:r w:rsidR="00185405" w:rsidRPr="00900E12">
        <w:rPr>
          <w:lang w:val="sq-AL"/>
        </w:rPr>
        <w:t>p</w:t>
      </w:r>
      <w:r w:rsidRPr="00900E12">
        <w:rPr>
          <w:lang w:val="sq-AL"/>
        </w:rPr>
        <w:t xml:space="preserve">ronësisë </w:t>
      </w:r>
      <w:r w:rsidR="00185405" w:rsidRPr="00900E12">
        <w:rPr>
          <w:lang w:val="sq-AL"/>
        </w:rPr>
        <w:t>i</w:t>
      </w:r>
      <w:r w:rsidRPr="00900E12">
        <w:rPr>
          <w:lang w:val="sq-AL"/>
        </w:rPr>
        <w:t xml:space="preserve">ntelektuale në Shqipëri duhet të garantojë efektivisht një nivel mbrojtje të të drejtave të </w:t>
      </w:r>
      <w:r w:rsidR="00185405" w:rsidRPr="00900E12">
        <w:rPr>
          <w:lang w:val="sq-AL"/>
        </w:rPr>
        <w:t>p</w:t>
      </w:r>
      <w:r w:rsidRPr="00900E12">
        <w:rPr>
          <w:lang w:val="sq-AL"/>
        </w:rPr>
        <w:t xml:space="preserve">ronësisë </w:t>
      </w:r>
      <w:r w:rsidR="00185405" w:rsidRPr="00900E12">
        <w:rPr>
          <w:lang w:val="sq-AL"/>
        </w:rPr>
        <w:t>i</w:t>
      </w:r>
      <w:r w:rsidRPr="00900E12">
        <w:rPr>
          <w:lang w:val="sq-AL"/>
        </w:rPr>
        <w:t>ntelektuale të njëjtë me atë që ekziston në Bashkimin Evropian.</w:t>
      </w:r>
    </w:p>
    <w:p w14:paraId="438597DA" w14:textId="77777777" w:rsidR="008672EC" w:rsidRPr="00900E12" w:rsidRDefault="008672EC" w:rsidP="008672EC">
      <w:pPr>
        <w:ind w:firstLine="284"/>
        <w:rPr>
          <w:rFonts w:ascii="Garamond" w:hAnsi="Garamond"/>
          <w:b/>
          <w:lang w:val="sq-AL"/>
        </w:rPr>
      </w:pPr>
      <w:r w:rsidRPr="00900E12">
        <w:rPr>
          <w:rFonts w:ascii="Garamond" w:hAnsi="Garamond"/>
          <w:b/>
          <w:lang w:val="sq-AL"/>
        </w:rPr>
        <w:t xml:space="preserve">2.2 Politikat </w:t>
      </w:r>
    </w:p>
    <w:p w14:paraId="09131230" w14:textId="77777777" w:rsidR="008672EC" w:rsidRPr="00900E12" w:rsidRDefault="008672EC" w:rsidP="00DC5229">
      <w:pPr>
        <w:pStyle w:val="TEKSTI"/>
        <w:rPr>
          <w:lang w:val="sq-AL"/>
        </w:rPr>
      </w:pPr>
      <w:r w:rsidRPr="00900E12">
        <w:rPr>
          <w:rFonts w:eastAsia="Arial"/>
          <w:lang w:val="sq-AL"/>
        </w:rPr>
        <w:t xml:space="preserve">Strategjia </w:t>
      </w:r>
      <w:r w:rsidRPr="00900E12">
        <w:rPr>
          <w:lang w:val="sq-AL"/>
        </w:rPr>
        <w:t>përcakton lidhjet ndërmjet politikave kombëtare në fusha të ndryshme për të pasur një koordinim efektiv me aktivitete të tjera për krijimin dhe zbatimin e të drejtave të pronësisë intelektuale. Forcimi i sistemit të pronësisë intelektuale luan rol shumë të rëndësishëm në mbrojtjen e një konkurrence të ndershme në treg, mbrojtjen e konsumatorit, krijimin e besueshmërisë në treg dhe mbrojtjen e investimeve në kërkim dhe zhvillim, e si pasojë shërben për zhvillimin kulturor, social dhe ekonomik të një vendi.</w:t>
      </w:r>
    </w:p>
    <w:p w14:paraId="0790582B" w14:textId="6BEEBD72" w:rsidR="008672EC" w:rsidRPr="00900E12" w:rsidRDefault="008672EC" w:rsidP="00DC5229">
      <w:pPr>
        <w:pStyle w:val="TEKSTI"/>
        <w:rPr>
          <w:rFonts w:eastAsia="Arial"/>
          <w:lang w:val="sq-AL"/>
        </w:rPr>
      </w:pPr>
      <w:r w:rsidRPr="00900E12">
        <w:rPr>
          <w:lang w:val="sq-AL"/>
        </w:rPr>
        <w:t xml:space="preserve">Ai është një element thelbësor në progresin e mëtejshëm social ekonomik, në rritjen e konkurrencës së ndershme. Kjo strategji do të prodhojë efektet e saj mbi një sërë politikash sektoriale, </w:t>
      </w:r>
      <w:r w:rsidRPr="00900E12">
        <w:rPr>
          <w:rFonts w:eastAsia="Arial"/>
          <w:lang w:val="sq-AL"/>
        </w:rPr>
        <w:t>t</w:t>
      </w:r>
      <w:r w:rsidRPr="00900E12">
        <w:rPr>
          <w:lang w:val="sq-AL"/>
        </w:rPr>
        <w:t>ë</w:t>
      </w:r>
      <w:r w:rsidRPr="00900E12">
        <w:rPr>
          <w:rFonts w:eastAsia="Arial"/>
          <w:lang w:val="sq-AL"/>
        </w:rPr>
        <w:t xml:space="preserve"> tilla si politikat e zhvillimit t</w:t>
      </w:r>
      <w:r w:rsidRPr="00900E12">
        <w:rPr>
          <w:lang w:val="sq-AL"/>
        </w:rPr>
        <w:t>ë</w:t>
      </w:r>
      <w:r w:rsidRPr="00900E12">
        <w:rPr>
          <w:rFonts w:eastAsia="Arial"/>
          <w:lang w:val="sq-AL"/>
        </w:rPr>
        <w:t xml:space="preserve"> industrisë, politikat e përmirësimit t</w:t>
      </w:r>
      <w:r w:rsidRPr="00900E12">
        <w:rPr>
          <w:lang w:val="sq-AL"/>
        </w:rPr>
        <w:t>ë</w:t>
      </w:r>
      <w:r w:rsidR="00185405" w:rsidRPr="00900E12">
        <w:rPr>
          <w:lang w:val="sq-AL"/>
        </w:rPr>
        <w:t xml:space="preserve"> </w:t>
      </w:r>
      <w:r w:rsidRPr="00900E12">
        <w:rPr>
          <w:rFonts w:eastAsia="Arial"/>
          <w:lang w:val="sq-AL"/>
        </w:rPr>
        <w:t>konkurrueshm</w:t>
      </w:r>
      <w:r w:rsidRPr="00900E12">
        <w:rPr>
          <w:lang w:val="sq-AL"/>
        </w:rPr>
        <w:t>ë</w:t>
      </w:r>
      <w:r w:rsidRPr="00900E12">
        <w:rPr>
          <w:rFonts w:eastAsia="Arial"/>
          <w:lang w:val="sq-AL"/>
        </w:rPr>
        <w:t>ris</w:t>
      </w:r>
      <w:r w:rsidRPr="00900E12">
        <w:rPr>
          <w:lang w:val="sq-AL"/>
        </w:rPr>
        <w:t>ë</w:t>
      </w:r>
      <w:r w:rsidRPr="00900E12">
        <w:rPr>
          <w:rFonts w:eastAsia="Arial"/>
          <w:lang w:val="sq-AL"/>
        </w:rPr>
        <w:t xml:space="preserve"> s</w:t>
      </w:r>
      <w:r w:rsidRPr="00900E12">
        <w:rPr>
          <w:lang w:val="sq-AL"/>
        </w:rPr>
        <w:t>ë</w:t>
      </w:r>
      <w:r w:rsidRPr="00900E12">
        <w:rPr>
          <w:rFonts w:eastAsia="Arial"/>
          <w:lang w:val="sq-AL"/>
        </w:rPr>
        <w:t xml:space="preserve"> NVM-ve dhe inovacionit, p</w:t>
      </w:r>
      <w:r w:rsidRPr="00900E12">
        <w:rPr>
          <w:lang w:val="sq-AL"/>
        </w:rPr>
        <w:t>ë</w:t>
      </w:r>
      <w:r w:rsidRPr="00900E12">
        <w:rPr>
          <w:rFonts w:eastAsia="Arial"/>
          <w:lang w:val="sq-AL"/>
        </w:rPr>
        <w:t>r përmirësimin e klimës se biznesit, politikat p</w:t>
      </w:r>
      <w:r w:rsidRPr="00900E12">
        <w:rPr>
          <w:lang w:val="sq-AL"/>
        </w:rPr>
        <w:t>ë</w:t>
      </w:r>
      <w:r w:rsidRPr="00900E12">
        <w:rPr>
          <w:rFonts w:eastAsia="Arial"/>
          <w:lang w:val="sq-AL"/>
        </w:rPr>
        <w:t xml:space="preserve">r mbrojtjen e konsumatorit, politikat e konkurrencës. </w:t>
      </w:r>
    </w:p>
    <w:p w14:paraId="7D4F5F36" w14:textId="77777777" w:rsidR="008672EC" w:rsidRPr="00900E12" w:rsidRDefault="008672EC" w:rsidP="008672EC">
      <w:pPr>
        <w:ind w:firstLine="284"/>
        <w:rPr>
          <w:rFonts w:ascii="Garamond" w:hAnsi="Garamond"/>
          <w:b/>
          <w:lang w:val="sq-AL"/>
        </w:rPr>
      </w:pPr>
      <w:r w:rsidRPr="00900E12">
        <w:rPr>
          <w:rFonts w:ascii="Garamond" w:hAnsi="Garamond"/>
          <w:b/>
          <w:lang w:val="sq-AL"/>
        </w:rPr>
        <w:t>2.3 Qëllimet strategjike</w:t>
      </w:r>
    </w:p>
    <w:p w14:paraId="6DC8DDA8" w14:textId="5271400D" w:rsidR="008672EC" w:rsidRPr="00900E12" w:rsidRDefault="008672EC" w:rsidP="00DC5229">
      <w:pPr>
        <w:pStyle w:val="TEKSTI"/>
        <w:rPr>
          <w:lang w:val="sq-AL"/>
        </w:rPr>
      </w:pPr>
      <w:r w:rsidRPr="00900E12">
        <w:rPr>
          <w:lang w:val="sq-AL"/>
        </w:rPr>
        <w:t xml:space="preserve">Qëllimi i Qeverisë Shqiptare në fushën e </w:t>
      </w:r>
      <w:r w:rsidR="00185405" w:rsidRPr="00900E12">
        <w:rPr>
          <w:lang w:val="sq-AL"/>
        </w:rPr>
        <w:t>p</w:t>
      </w:r>
      <w:r w:rsidRPr="00900E12">
        <w:rPr>
          <w:lang w:val="sq-AL"/>
        </w:rPr>
        <w:t xml:space="preserve">ronësisë </w:t>
      </w:r>
      <w:r w:rsidR="00185405" w:rsidRPr="00900E12">
        <w:rPr>
          <w:lang w:val="sq-AL"/>
        </w:rPr>
        <w:t>i</w:t>
      </w:r>
      <w:r w:rsidRPr="00900E12">
        <w:rPr>
          <w:lang w:val="sq-AL"/>
        </w:rPr>
        <w:t xml:space="preserve">ntelektuale është të stimulojë zhvillimin ekonomik, shkencor dhe kulturor në vend, të sigurojë një funksionim të përshtatshëm të tregut të brendshëm duke vendosur ekuilibrin e duhur ndërmjet të drejtave të pronarëve të objekteve të </w:t>
      </w:r>
      <w:r w:rsidR="00185405" w:rsidRPr="00900E12">
        <w:rPr>
          <w:lang w:val="sq-AL"/>
        </w:rPr>
        <w:t>p</w:t>
      </w:r>
      <w:r w:rsidRPr="00900E12">
        <w:rPr>
          <w:lang w:val="sq-AL"/>
        </w:rPr>
        <w:t xml:space="preserve">ronësisë </w:t>
      </w:r>
      <w:r w:rsidR="00185405" w:rsidRPr="00900E12">
        <w:rPr>
          <w:lang w:val="sq-AL"/>
        </w:rPr>
        <w:t>i</w:t>
      </w:r>
      <w:r w:rsidRPr="00900E12">
        <w:rPr>
          <w:lang w:val="sq-AL"/>
        </w:rPr>
        <w:t>ntelektuale dhe interesave të përdoruesve</w:t>
      </w:r>
      <w:r w:rsidR="00185405" w:rsidRPr="00900E12">
        <w:rPr>
          <w:lang w:val="sq-AL"/>
        </w:rPr>
        <w:t>,</w:t>
      </w:r>
      <w:r w:rsidRPr="00900E12">
        <w:rPr>
          <w:lang w:val="sq-AL"/>
        </w:rPr>
        <w:t xml:space="preserve"> si dhe të forcojë sistemin e regjistrimit dhe mbrojtjes së PI.</w:t>
      </w:r>
    </w:p>
    <w:p w14:paraId="04134707" w14:textId="4344EB18" w:rsidR="008672EC" w:rsidRPr="00900E12" w:rsidRDefault="008672EC" w:rsidP="00DC5229">
      <w:pPr>
        <w:pStyle w:val="TEKSTI"/>
        <w:rPr>
          <w:lang w:val="sq-AL"/>
        </w:rPr>
      </w:pPr>
      <w:r w:rsidRPr="00900E12">
        <w:rPr>
          <w:lang w:val="sq-AL"/>
        </w:rPr>
        <w:t xml:space="preserve">Në të njëjtën linjë, qëllimi i kësaj strategjie është të forcojë sistemin e mbrojtjes së pronësisë intelektuale në Republikën e Shqipërisë dhe ta bëjë atë të krahasueshme me vendet e Bashkimit Evropian, si një mekanizëm stimulues të zhvillimit ekonomik, social dhe kulturor në Republikën e Shqipërisë si shtylla të </w:t>
      </w:r>
      <w:r w:rsidR="00185405" w:rsidRPr="00900E12">
        <w:rPr>
          <w:lang w:val="sq-AL"/>
        </w:rPr>
        <w:t xml:space="preserve">rëndësishme </w:t>
      </w:r>
      <w:r w:rsidRPr="00900E12">
        <w:rPr>
          <w:lang w:val="sq-AL"/>
        </w:rPr>
        <w:t>në ekonominë e një vendi.</w:t>
      </w:r>
    </w:p>
    <w:p w14:paraId="605F38E5" w14:textId="77777777" w:rsidR="008672EC" w:rsidRPr="00900E12" w:rsidRDefault="008672EC" w:rsidP="00DC5229">
      <w:pPr>
        <w:pStyle w:val="TEKSTI"/>
        <w:rPr>
          <w:lang w:val="sq-AL"/>
        </w:rPr>
      </w:pPr>
      <w:r w:rsidRPr="00900E12">
        <w:rPr>
          <w:lang w:val="sq-AL"/>
        </w:rPr>
        <w:t>Ky qëllim arrihet nëpërmjet:</w:t>
      </w:r>
    </w:p>
    <w:p w14:paraId="401681FB" w14:textId="57AFC7AC" w:rsidR="008672EC" w:rsidRPr="00900E12" w:rsidRDefault="00DC5229" w:rsidP="00DC5229">
      <w:pPr>
        <w:pStyle w:val="TEKSTI"/>
        <w:rPr>
          <w:rFonts w:eastAsia="Arial"/>
          <w:lang w:val="sq-AL"/>
        </w:rPr>
      </w:pPr>
      <w:r w:rsidRPr="00900E12">
        <w:rPr>
          <w:rStyle w:val="hps"/>
          <w:lang w:val="sq-AL"/>
        </w:rPr>
        <w:t>-</w:t>
      </w:r>
      <w:r w:rsidR="00185405" w:rsidRPr="00900E12">
        <w:rPr>
          <w:rStyle w:val="hps"/>
          <w:lang w:val="sq-AL"/>
        </w:rPr>
        <w:t xml:space="preserve"> </w:t>
      </w:r>
      <w:r w:rsidR="007E4006" w:rsidRPr="00900E12">
        <w:rPr>
          <w:rStyle w:val="hps"/>
          <w:lang w:val="sq-AL"/>
        </w:rPr>
        <w:t xml:space="preserve">ofrimit </w:t>
      </w:r>
      <w:r w:rsidR="008672EC" w:rsidRPr="00900E12">
        <w:rPr>
          <w:rStyle w:val="hps"/>
          <w:lang w:val="sq-AL"/>
        </w:rPr>
        <w:t>të</w:t>
      </w:r>
      <w:r w:rsidR="00185405" w:rsidRPr="00900E12">
        <w:rPr>
          <w:rStyle w:val="hps"/>
          <w:lang w:val="sq-AL"/>
        </w:rPr>
        <w:t xml:space="preserve"> </w:t>
      </w:r>
      <w:r w:rsidR="008672EC" w:rsidRPr="00900E12">
        <w:rPr>
          <w:rStyle w:val="hps"/>
          <w:lang w:val="sq-AL"/>
        </w:rPr>
        <w:t xml:space="preserve">një sistemi të besueshëm dhe efikas të mbrojtjes së të drejtave të </w:t>
      </w:r>
      <w:r w:rsidR="00185405" w:rsidRPr="00900E12">
        <w:rPr>
          <w:rStyle w:val="hps"/>
          <w:lang w:val="sq-AL"/>
        </w:rPr>
        <w:t>p</w:t>
      </w:r>
      <w:r w:rsidR="008672EC" w:rsidRPr="00900E12">
        <w:rPr>
          <w:rStyle w:val="hps"/>
          <w:lang w:val="sq-AL"/>
        </w:rPr>
        <w:t xml:space="preserve">ronësisë </w:t>
      </w:r>
      <w:r w:rsidR="00185405" w:rsidRPr="00900E12">
        <w:rPr>
          <w:rStyle w:val="hps"/>
          <w:lang w:val="sq-AL"/>
        </w:rPr>
        <w:t>i</w:t>
      </w:r>
      <w:r w:rsidR="008672EC" w:rsidRPr="00900E12">
        <w:rPr>
          <w:rStyle w:val="hps"/>
          <w:lang w:val="sq-AL"/>
        </w:rPr>
        <w:t>ntelektuale;</w:t>
      </w:r>
    </w:p>
    <w:p w14:paraId="3A855D64" w14:textId="1E0946AC" w:rsidR="008672EC" w:rsidRPr="00900E12" w:rsidRDefault="00DC5229" w:rsidP="00DC5229">
      <w:pPr>
        <w:pStyle w:val="TEKSTI"/>
        <w:rPr>
          <w:rFonts w:eastAsia="Arial"/>
          <w:lang w:val="sq-AL"/>
        </w:rPr>
      </w:pPr>
      <w:r w:rsidRPr="00900E12">
        <w:rPr>
          <w:rStyle w:val="hps"/>
          <w:lang w:val="sq-AL"/>
        </w:rPr>
        <w:t>-</w:t>
      </w:r>
      <w:r w:rsidR="00185405" w:rsidRPr="00900E12">
        <w:rPr>
          <w:rStyle w:val="hps"/>
          <w:lang w:val="sq-AL"/>
        </w:rPr>
        <w:t xml:space="preserve"> </w:t>
      </w:r>
      <w:r w:rsidR="007E4006" w:rsidRPr="00900E12">
        <w:rPr>
          <w:rStyle w:val="hps"/>
          <w:lang w:val="sq-AL"/>
        </w:rPr>
        <w:t>nxitjes</w:t>
      </w:r>
      <w:r w:rsidR="008672EC" w:rsidRPr="00900E12">
        <w:rPr>
          <w:rStyle w:val="hps"/>
          <w:lang w:val="sq-AL"/>
        </w:rPr>
        <w:t xml:space="preserve">, zhvillimit dhe shfrytëzimit ekonomik të </w:t>
      </w:r>
      <w:r w:rsidR="00185405" w:rsidRPr="00900E12">
        <w:rPr>
          <w:rStyle w:val="hps"/>
          <w:lang w:val="sq-AL"/>
        </w:rPr>
        <w:t>p</w:t>
      </w:r>
      <w:r w:rsidR="008672EC" w:rsidRPr="00900E12">
        <w:rPr>
          <w:rStyle w:val="hps"/>
          <w:lang w:val="sq-AL"/>
        </w:rPr>
        <w:t xml:space="preserve">ronësisë </w:t>
      </w:r>
      <w:r w:rsidR="00185405" w:rsidRPr="00900E12">
        <w:rPr>
          <w:rStyle w:val="hps"/>
          <w:lang w:val="sq-AL"/>
        </w:rPr>
        <w:t>i</w:t>
      </w:r>
      <w:r w:rsidR="008672EC" w:rsidRPr="00900E12">
        <w:rPr>
          <w:rStyle w:val="hps"/>
          <w:lang w:val="sq-AL"/>
        </w:rPr>
        <w:t>ntelektuale</w:t>
      </w:r>
      <w:r w:rsidR="008672EC" w:rsidRPr="00900E12">
        <w:rPr>
          <w:lang w:val="sq-AL"/>
        </w:rPr>
        <w:t xml:space="preserve">. </w:t>
      </w:r>
    </w:p>
    <w:p w14:paraId="5E67A7EB" w14:textId="6551554C" w:rsidR="008672EC" w:rsidRPr="00900E12" w:rsidRDefault="00DC5229" w:rsidP="00DC5229">
      <w:pPr>
        <w:pStyle w:val="TEKSTI"/>
        <w:rPr>
          <w:lang w:val="sq-AL"/>
        </w:rPr>
      </w:pPr>
      <w:r w:rsidRPr="00900E12">
        <w:rPr>
          <w:lang w:val="sq-AL"/>
        </w:rPr>
        <w:t>-</w:t>
      </w:r>
      <w:r w:rsidR="00185405" w:rsidRPr="00900E12">
        <w:rPr>
          <w:lang w:val="sq-AL"/>
        </w:rPr>
        <w:t xml:space="preserve"> </w:t>
      </w:r>
      <w:r w:rsidR="007E4006" w:rsidRPr="00900E12">
        <w:rPr>
          <w:lang w:val="sq-AL"/>
        </w:rPr>
        <w:t xml:space="preserve">prioritetet </w:t>
      </w:r>
      <w:r w:rsidR="008672EC" w:rsidRPr="00900E12">
        <w:rPr>
          <w:lang w:val="sq-AL"/>
        </w:rPr>
        <w:t xml:space="preserve">strategjike vijnë si rezultat i detyrimeve që rrjedhin nga: 1) Marrëveshja e Stabilizim-Asociimit (MSA); 2) Raportet </w:t>
      </w:r>
      <w:r w:rsidR="00826CD8" w:rsidRPr="00900E12">
        <w:rPr>
          <w:lang w:val="sq-AL"/>
        </w:rPr>
        <w:t>v</w:t>
      </w:r>
      <w:r w:rsidR="008672EC" w:rsidRPr="00900E12">
        <w:rPr>
          <w:lang w:val="sq-AL"/>
        </w:rPr>
        <w:t>jetor</w:t>
      </w:r>
      <w:r w:rsidR="00185405" w:rsidRPr="00900E12">
        <w:rPr>
          <w:lang w:val="sq-AL"/>
        </w:rPr>
        <w:t>e</w:t>
      </w:r>
      <w:r w:rsidR="008672EC" w:rsidRPr="00900E12">
        <w:rPr>
          <w:lang w:val="sq-AL"/>
        </w:rPr>
        <w:t xml:space="preserve"> të</w:t>
      </w:r>
      <w:r w:rsidR="006D539F" w:rsidRPr="00900E12">
        <w:rPr>
          <w:lang w:val="sq-AL"/>
        </w:rPr>
        <w:t xml:space="preserve"> </w:t>
      </w:r>
      <w:r w:rsidR="008672EC" w:rsidRPr="00900E12">
        <w:rPr>
          <w:lang w:val="sq-AL"/>
        </w:rPr>
        <w:t>Komisionit E</w:t>
      </w:r>
      <w:r w:rsidR="00185405" w:rsidRPr="00900E12">
        <w:rPr>
          <w:lang w:val="sq-AL"/>
        </w:rPr>
        <w:t>v</w:t>
      </w:r>
      <w:r w:rsidR="008672EC" w:rsidRPr="00900E12">
        <w:rPr>
          <w:lang w:val="sq-AL"/>
        </w:rPr>
        <w:t>ropian për Shqipërinë</w:t>
      </w:r>
      <w:r w:rsidR="00185405" w:rsidRPr="00900E12">
        <w:rPr>
          <w:lang w:val="sq-AL"/>
        </w:rPr>
        <w:t>;</w:t>
      </w:r>
      <w:r w:rsidR="008672EC" w:rsidRPr="00900E12">
        <w:rPr>
          <w:lang w:val="sq-AL"/>
        </w:rPr>
        <w:t xml:space="preserve"> 3) Marrëveshja TRIPS dhe </w:t>
      </w:r>
      <w:r w:rsidR="008672EC" w:rsidRPr="00900E12">
        <w:rPr>
          <w:i/>
          <w:lang w:val="sq-AL"/>
        </w:rPr>
        <w:t>acquis</w:t>
      </w:r>
      <w:r w:rsidR="008672EC" w:rsidRPr="00900E12">
        <w:rPr>
          <w:lang w:val="sq-AL"/>
        </w:rPr>
        <w:t xml:space="preserve"> i BE-së. </w:t>
      </w:r>
    </w:p>
    <w:p w14:paraId="5C457AB8" w14:textId="3968E113" w:rsidR="008672EC" w:rsidRPr="00900E12" w:rsidRDefault="008672EC" w:rsidP="008672EC">
      <w:pPr>
        <w:ind w:firstLine="284"/>
        <w:rPr>
          <w:rFonts w:ascii="Garamond" w:hAnsi="Garamond"/>
          <w:lang w:val="sq-AL"/>
        </w:rPr>
      </w:pPr>
      <w:r w:rsidRPr="00900E12">
        <w:rPr>
          <w:rFonts w:ascii="Garamond" w:hAnsi="Garamond"/>
          <w:lang w:val="sq-AL"/>
        </w:rPr>
        <w:t>Qëllimet strategjike të këtij dokumenti lidhen me pesë objektivat e mëposht</w:t>
      </w:r>
      <w:r w:rsidR="003F659D" w:rsidRPr="00900E12">
        <w:rPr>
          <w:rFonts w:ascii="Garamond" w:hAnsi="Garamond"/>
          <w:lang w:val="sq-AL"/>
        </w:rPr>
        <w:t>ë</w:t>
      </w:r>
      <w:r w:rsidRPr="00900E12">
        <w:rPr>
          <w:rFonts w:ascii="Garamond" w:hAnsi="Garamond"/>
          <w:lang w:val="sq-AL"/>
        </w:rPr>
        <w:t>m:</w:t>
      </w:r>
    </w:p>
    <w:p w14:paraId="3F5CF024" w14:textId="1C7C3FBD" w:rsidR="008672EC" w:rsidRPr="00900E12" w:rsidRDefault="00DC5229" w:rsidP="00DC5229">
      <w:pPr>
        <w:pStyle w:val="TEKSTI"/>
        <w:rPr>
          <w:lang w:val="sq-AL"/>
        </w:rPr>
      </w:pPr>
      <w:r w:rsidRPr="00900E12">
        <w:rPr>
          <w:lang w:val="sq-AL"/>
        </w:rPr>
        <w:t xml:space="preserve">I. </w:t>
      </w:r>
      <w:r w:rsidR="008672EC" w:rsidRPr="00900E12">
        <w:rPr>
          <w:lang w:val="sq-AL"/>
        </w:rPr>
        <w:t>Përmirësimi i kuadrit ligjor në fushën e pronësisë intelektuale, në përputhje dhe duke përafruar legjislacionin e Bashkimit E</w:t>
      </w:r>
      <w:r w:rsidR="007E4006" w:rsidRPr="00900E12">
        <w:rPr>
          <w:lang w:val="sq-AL"/>
        </w:rPr>
        <w:t>v</w:t>
      </w:r>
      <w:r w:rsidR="008672EC" w:rsidRPr="00900E12">
        <w:rPr>
          <w:lang w:val="sq-AL"/>
        </w:rPr>
        <w:t>ropian;</w:t>
      </w:r>
    </w:p>
    <w:p w14:paraId="6B755B6F" w14:textId="07B554B1" w:rsidR="008672EC" w:rsidRPr="00900E12" w:rsidRDefault="00DC5229" w:rsidP="00DC5229">
      <w:pPr>
        <w:pStyle w:val="TEKSTI"/>
        <w:rPr>
          <w:lang w:val="sq-AL"/>
        </w:rPr>
      </w:pPr>
      <w:r w:rsidRPr="00900E12">
        <w:rPr>
          <w:lang w:val="sq-AL"/>
        </w:rPr>
        <w:t xml:space="preserve">II. </w:t>
      </w:r>
      <w:r w:rsidR="008672EC" w:rsidRPr="00900E12">
        <w:rPr>
          <w:lang w:val="sq-AL"/>
        </w:rPr>
        <w:t xml:space="preserve">Zhvillimi dhe forcimi i institucioneve, të përfshira në zbatimin e të drejtave të </w:t>
      </w:r>
      <w:r w:rsidR="00826CD8" w:rsidRPr="00900E12">
        <w:rPr>
          <w:lang w:val="sq-AL"/>
        </w:rPr>
        <w:t>p</w:t>
      </w:r>
      <w:r w:rsidR="008672EC" w:rsidRPr="00900E12">
        <w:rPr>
          <w:lang w:val="sq-AL"/>
        </w:rPr>
        <w:t xml:space="preserve">ronësisë </w:t>
      </w:r>
      <w:r w:rsidR="00826CD8" w:rsidRPr="00900E12">
        <w:rPr>
          <w:lang w:val="sq-AL"/>
        </w:rPr>
        <w:t>i</w:t>
      </w:r>
      <w:r w:rsidR="008672EC" w:rsidRPr="00900E12">
        <w:rPr>
          <w:lang w:val="sq-AL"/>
        </w:rPr>
        <w:t>ntelektuale;</w:t>
      </w:r>
    </w:p>
    <w:p w14:paraId="1041A0AC" w14:textId="5FB7EA47" w:rsidR="008672EC" w:rsidRPr="00900E12" w:rsidRDefault="00DC5229" w:rsidP="00DC5229">
      <w:pPr>
        <w:pStyle w:val="TEKSTI"/>
        <w:rPr>
          <w:lang w:val="sq-AL"/>
        </w:rPr>
      </w:pPr>
      <w:r w:rsidRPr="00900E12">
        <w:rPr>
          <w:lang w:val="sq-AL"/>
        </w:rPr>
        <w:t xml:space="preserve">III. </w:t>
      </w:r>
      <w:r w:rsidR="008672EC" w:rsidRPr="00900E12">
        <w:rPr>
          <w:lang w:val="sq-AL"/>
        </w:rPr>
        <w:t xml:space="preserve">Forcimi i bashkëpunimit dhe koordinimit midis institucioneve, si në nivel kombëtar ashtu edhe në nivel rajonal apo me gjerë, në funksion të përmirësimit të punës në mbrojtje të të drejtave të </w:t>
      </w:r>
      <w:r w:rsidR="007E4006" w:rsidRPr="00900E12">
        <w:rPr>
          <w:lang w:val="sq-AL"/>
        </w:rPr>
        <w:t>p</w:t>
      </w:r>
      <w:r w:rsidR="008672EC" w:rsidRPr="00900E12">
        <w:rPr>
          <w:lang w:val="sq-AL"/>
        </w:rPr>
        <w:t xml:space="preserve">ronësisë </w:t>
      </w:r>
      <w:r w:rsidR="007E4006" w:rsidRPr="00900E12">
        <w:rPr>
          <w:lang w:val="sq-AL"/>
        </w:rPr>
        <w:t>i</w:t>
      </w:r>
      <w:r w:rsidR="008672EC" w:rsidRPr="00900E12">
        <w:rPr>
          <w:lang w:val="sq-AL"/>
        </w:rPr>
        <w:t xml:space="preserve">ntelektuale; </w:t>
      </w:r>
    </w:p>
    <w:p w14:paraId="40BD96F7" w14:textId="7A767753" w:rsidR="008672EC" w:rsidRPr="00900E12" w:rsidRDefault="00DC5229" w:rsidP="00DC5229">
      <w:pPr>
        <w:pStyle w:val="TEKSTI"/>
        <w:rPr>
          <w:lang w:val="sq-AL"/>
        </w:rPr>
      </w:pPr>
      <w:r w:rsidRPr="00900E12">
        <w:rPr>
          <w:lang w:val="sq-AL"/>
        </w:rPr>
        <w:t xml:space="preserve">IV. </w:t>
      </w:r>
      <w:r w:rsidR="008672EC" w:rsidRPr="00900E12">
        <w:rPr>
          <w:lang w:val="sq-AL"/>
        </w:rPr>
        <w:t>Rritja e nivelit të ndërgjegjësimit në</w:t>
      </w:r>
      <w:r w:rsidR="007E4006" w:rsidRPr="00900E12">
        <w:rPr>
          <w:lang w:val="sq-AL"/>
        </w:rPr>
        <w:t xml:space="preserve"> </w:t>
      </w:r>
      <w:r w:rsidR="008672EC" w:rsidRPr="00900E12">
        <w:rPr>
          <w:lang w:val="sq-AL"/>
        </w:rPr>
        <w:t>lidhje me PI në vend</w:t>
      </w:r>
      <w:r w:rsidR="00C41B40" w:rsidRPr="00900E12">
        <w:rPr>
          <w:lang w:val="sq-AL"/>
        </w:rPr>
        <w:t>;</w:t>
      </w:r>
    </w:p>
    <w:p w14:paraId="44554936" w14:textId="7FA6CAED" w:rsidR="008672EC" w:rsidRPr="00900E12" w:rsidRDefault="00DC5229" w:rsidP="00DC5229">
      <w:pPr>
        <w:pStyle w:val="TEKSTI"/>
        <w:rPr>
          <w:lang w:val="sq-AL"/>
        </w:rPr>
      </w:pPr>
      <w:r w:rsidRPr="00900E12">
        <w:rPr>
          <w:lang w:val="sq-AL"/>
        </w:rPr>
        <w:t xml:space="preserve">V. </w:t>
      </w:r>
      <w:r w:rsidR="008672EC" w:rsidRPr="00900E12">
        <w:rPr>
          <w:lang w:val="sq-AL"/>
        </w:rPr>
        <w:t>Iden</w:t>
      </w:r>
      <w:r w:rsidR="007E4006" w:rsidRPr="00900E12">
        <w:rPr>
          <w:lang w:val="sq-AL"/>
        </w:rPr>
        <w:t>ti</w:t>
      </w:r>
      <w:r w:rsidR="008672EC" w:rsidRPr="00900E12">
        <w:rPr>
          <w:lang w:val="sq-AL"/>
        </w:rPr>
        <w:t>fikimi potencial i treguesve gjeografikë dhe emërtimeve të origjinës, si një objekt shumë i rëndësishëm i pronësisë industriale, në zhvillimin ekonomik të vendit.</w:t>
      </w:r>
    </w:p>
    <w:p w14:paraId="16E68166" w14:textId="77777777" w:rsidR="008672EC" w:rsidRPr="00900E12" w:rsidRDefault="008672EC" w:rsidP="008672EC">
      <w:pPr>
        <w:ind w:firstLine="284"/>
        <w:rPr>
          <w:rFonts w:ascii="Garamond" w:hAnsi="Garamond"/>
          <w:lang w:val="sq-AL"/>
        </w:rPr>
      </w:pPr>
    </w:p>
    <w:p w14:paraId="04AF53C7" w14:textId="6331A479" w:rsidR="008672EC" w:rsidRPr="00900E12" w:rsidRDefault="008672EC" w:rsidP="007E4006">
      <w:pPr>
        <w:ind w:firstLine="284"/>
        <w:jc w:val="center"/>
        <w:rPr>
          <w:rFonts w:ascii="Garamond" w:hAnsi="Garamond"/>
          <w:lang w:val="sq-AL"/>
        </w:rPr>
      </w:pPr>
      <w:r w:rsidRPr="00900E12">
        <w:rPr>
          <w:rFonts w:ascii="Garamond" w:hAnsi="Garamond"/>
          <w:lang w:val="sq-AL"/>
        </w:rPr>
        <w:t>KAPITULLI</w:t>
      </w:r>
      <w:r w:rsidR="0090514E" w:rsidRPr="00900E12">
        <w:rPr>
          <w:rFonts w:ascii="Garamond" w:hAnsi="Garamond"/>
          <w:lang w:val="sq-AL"/>
        </w:rPr>
        <w:t xml:space="preserve"> </w:t>
      </w:r>
      <w:r w:rsidRPr="00900E12">
        <w:rPr>
          <w:rFonts w:ascii="Garamond" w:hAnsi="Garamond"/>
          <w:lang w:val="sq-AL"/>
        </w:rPr>
        <w:t>III</w:t>
      </w:r>
    </w:p>
    <w:p w14:paraId="54FEEB17" w14:textId="77777777" w:rsidR="008672EC" w:rsidRPr="00900E12" w:rsidRDefault="008672EC" w:rsidP="007E4006">
      <w:pPr>
        <w:pStyle w:val="Heading2"/>
        <w:spacing w:before="0" w:after="0"/>
        <w:ind w:firstLine="284"/>
        <w:jc w:val="center"/>
        <w:rPr>
          <w:rFonts w:ascii="Garamond" w:hAnsi="Garamond"/>
          <w:b w:val="0"/>
          <w:i w:val="0"/>
          <w:sz w:val="24"/>
          <w:szCs w:val="24"/>
          <w:lang w:val="sq-AL"/>
        </w:rPr>
      </w:pPr>
      <w:r w:rsidRPr="00900E12">
        <w:rPr>
          <w:rFonts w:ascii="Garamond" w:hAnsi="Garamond"/>
          <w:b w:val="0"/>
          <w:i w:val="0"/>
          <w:sz w:val="24"/>
          <w:szCs w:val="24"/>
          <w:lang w:val="sq-AL"/>
        </w:rPr>
        <w:t>OBJEKTIVAT E POLITIKËS DHE PRODUKTET MADHORE</w:t>
      </w:r>
    </w:p>
    <w:p w14:paraId="3CC3EED8" w14:textId="77777777" w:rsidR="007E4006" w:rsidRPr="00900E12" w:rsidRDefault="007E4006" w:rsidP="007E4006">
      <w:pPr>
        <w:pStyle w:val="TEKSTI"/>
        <w:jc w:val="center"/>
        <w:rPr>
          <w:lang w:val="sq-AL"/>
        </w:rPr>
      </w:pPr>
    </w:p>
    <w:p w14:paraId="21324039" w14:textId="135A2534" w:rsidR="008672EC" w:rsidRPr="00900E12" w:rsidRDefault="00DC5229" w:rsidP="00DC5229">
      <w:pPr>
        <w:pStyle w:val="TEKSTI"/>
        <w:rPr>
          <w:b/>
          <w:lang w:val="sq-AL"/>
        </w:rPr>
      </w:pPr>
      <w:r w:rsidRPr="00900E12">
        <w:rPr>
          <w:b/>
          <w:lang w:val="sq-AL"/>
        </w:rPr>
        <w:t xml:space="preserve">I. </w:t>
      </w:r>
      <w:r w:rsidR="008672EC" w:rsidRPr="00900E12">
        <w:rPr>
          <w:b/>
          <w:lang w:val="sq-AL"/>
        </w:rPr>
        <w:t>Përmirësimi i kuadrit ligjor në fushën e pronësisë intelektuale</w:t>
      </w:r>
    </w:p>
    <w:p w14:paraId="07960A7E" w14:textId="2F993EA4" w:rsidR="008672EC" w:rsidRPr="00900E12" w:rsidRDefault="00DC5229" w:rsidP="00DC5229">
      <w:pPr>
        <w:pStyle w:val="TEKSTI"/>
        <w:rPr>
          <w:b/>
          <w:lang w:val="sq-AL"/>
        </w:rPr>
      </w:pPr>
      <w:r w:rsidRPr="00900E12">
        <w:rPr>
          <w:b/>
          <w:lang w:val="sq-AL"/>
        </w:rPr>
        <w:t xml:space="preserve">1. </w:t>
      </w:r>
      <w:r w:rsidR="008672EC" w:rsidRPr="00900E12">
        <w:rPr>
          <w:b/>
          <w:lang w:val="sq-AL"/>
        </w:rPr>
        <w:t xml:space="preserve">Përmirësimi i kuadrit ligjor të </w:t>
      </w:r>
      <w:r w:rsidR="00C41B40" w:rsidRPr="00900E12">
        <w:rPr>
          <w:b/>
          <w:lang w:val="sq-AL"/>
        </w:rPr>
        <w:t>p</w:t>
      </w:r>
      <w:r w:rsidR="008672EC" w:rsidRPr="00900E12">
        <w:rPr>
          <w:b/>
          <w:lang w:val="sq-AL"/>
        </w:rPr>
        <w:t xml:space="preserve">ronësisë </w:t>
      </w:r>
      <w:r w:rsidR="00C41B40" w:rsidRPr="00900E12">
        <w:rPr>
          <w:b/>
          <w:lang w:val="sq-AL"/>
        </w:rPr>
        <w:t>i</w:t>
      </w:r>
      <w:r w:rsidR="008672EC" w:rsidRPr="00900E12">
        <w:rPr>
          <w:b/>
          <w:lang w:val="sq-AL"/>
        </w:rPr>
        <w:t xml:space="preserve">ndustriale dhe </w:t>
      </w:r>
      <w:r w:rsidR="00C41B40" w:rsidRPr="00900E12">
        <w:rPr>
          <w:b/>
          <w:lang w:val="sq-AL"/>
        </w:rPr>
        <w:t>s</w:t>
      </w:r>
      <w:r w:rsidR="008672EC" w:rsidRPr="00900E12">
        <w:rPr>
          <w:b/>
          <w:lang w:val="sq-AL"/>
        </w:rPr>
        <w:t>ë drejtës së autorit</w:t>
      </w:r>
    </w:p>
    <w:p w14:paraId="3DB3AC2F" w14:textId="17A2E008" w:rsidR="00DC5229" w:rsidRPr="00900E12" w:rsidRDefault="00DC5229" w:rsidP="00DC5229">
      <w:pPr>
        <w:pStyle w:val="TEKSTI"/>
        <w:rPr>
          <w:lang w:val="sq-AL"/>
        </w:rPr>
      </w:pPr>
      <w:r w:rsidRPr="00900E12">
        <w:rPr>
          <w:lang w:val="sq-AL"/>
        </w:rPr>
        <w:t>i. Reformë e plotë ligjore në lidhje me objektet e pronësisë industriale.</w:t>
      </w:r>
      <w:r w:rsidR="006D539F" w:rsidRPr="00900E12">
        <w:rPr>
          <w:lang w:val="sq-AL"/>
        </w:rPr>
        <w:t xml:space="preserve"> </w:t>
      </w:r>
      <w:r w:rsidRPr="00900E12">
        <w:rPr>
          <w:lang w:val="sq-AL"/>
        </w:rPr>
        <w:t>Miratimi i ligjeve të veçanta për çdo objekt të pronësisë industriale:</w:t>
      </w:r>
    </w:p>
    <w:p w14:paraId="30E16BEE" w14:textId="58276071" w:rsidR="00DC5229" w:rsidRPr="00900E12" w:rsidRDefault="00C41B40" w:rsidP="00DC5229">
      <w:pPr>
        <w:pStyle w:val="TEKSTI"/>
        <w:rPr>
          <w:lang w:val="sq-AL"/>
        </w:rPr>
      </w:pPr>
      <w:r w:rsidRPr="00900E12">
        <w:rPr>
          <w:rFonts w:ascii="Symbol" w:hAnsi="Symbol" w:cs="Symbol"/>
          <w:lang w:val="sq-AL"/>
        </w:rPr>
        <w:lastRenderedPageBreak/>
        <w:t></w:t>
      </w:r>
      <w:r w:rsidR="00DC5229" w:rsidRPr="00900E12">
        <w:rPr>
          <w:rFonts w:ascii="Symbol" w:hAnsi="Symbol" w:cs="Symbol"/>
          <w:lang w:val="sq-AL"/>
        </w:rPr>
        <w:t></w:t>
      </w:r>
      <w:r w:rsidR="00DC5229" w:rsidRPr="00900E12">
        <w:rPr>
          <w:lang w:val="sq-AL"/>
        </w:rPr>
        <w:t>krijimin e një kornize të plotë ligjore gjithëpërfshirëse për markat tregtare;</w:t>
      </w:r>
    </w:p>
    <w:p w14:paraId="52F64FAB" w14:textId="6ECFB661" w:rsidR="00DC5229" w:rsidRPr="00900E12" w:rsidRDefault="00DC5229" w:rsidP="00DC5229">
      <w:pPr>
        <w:pStyle w:val="TEKSTI"/>
        <w:rPr>
          <w:lang w:val="sq-AL"/>
        </w:rPr>
      </w:pPr>
      <w:r w:rsidRPr="00900E12">
        <w:rPr>
          <w:rFonts w:ascii="Symbol" w:hAnsi="Symbol" w:cs="Symbol"/>
          <w:lang w:val="sq-AL"/>
        </w:rPr>
        <w:t></w:t>
      </w:r>
      <w:r w:rsidRPr="00900E12">
        <w:rPr>
          <w:rFonts w:ascii="Symbol" w:hAnsi="Symbol" w:cs="Symbol"/>
          <w:lang w:val="sq-AL"/>
        </w:rPr>
        <w:t></w:t>
      </w:r>
      <w:r w:rsidRPr="00900E12">
        <w:rPr>
          <w:lang w:val="sq-AL"/>
        </w:rPr>
        <w:t>krijimin e një kornize të plotë ligjore gjithëpërfshirëse për patentat dhe modelet e përdorimit;</w:t>
      </w:r>
    </w:p>
    <w:p w14:paraId="4E5B3487" w14:textId="2504EA21" w:rsidR="00DC5229" w:rsidRPr="00900E12" w:rsidRDefault="00DC5229" w:rsidP="00DC5229">
      <w:pPr>
        <w:pStyle w:val="TEKSTI"/>
        <w:rPr>
          <w:lang w:val="sq-AL"/>
        </w:rPr>
      </w:pPr>
      <w:r w:rsidRPr="00900E12">
        <w:rPr>
          <w:rFonts w:ascii="Symbol" w:hAnsi="Symbol" w:cs="Symbol"/>
          <w:lang w:val="sq-AL"/>
        </w:rPr>
        <w:t></w:t>
      </w:r>
      <w:r w:rsidR="00C41B40" w:rsidRPr="00900E12">
        <w:rPr>
          <w:rFonts w:ascii="Symbol" w:hAnsi="Symbol" w:cs="Symbol"/>
          <w:lang w:val="sq-AL"/>
        </w:rPr>
        <w:t></w:t>
      </w:r>
      <w:r w:rsidRPr="00900E12">
        <w:rPr>
          <w:lang w:val="sq-AL"/>
        </w:rPr>
        <w:t>krijimin e një kornize të plotë ligjore gjithëpërfshirëse për treguesit gjeografikë dhe emërtimet e origjinës;</w:t>
      </w:r>
    </w:p>
    <w:p w14:paraId="1BFAFDFB" w14:textId="2D673D21" w:rsidR="00DC5229" w:rsidRPr="00900E12" w:rsidRDefault="00DC5229" w:rsidP="00DC5229">
      <w:pPr>
        <w:pStyle w:val="TEKSTI"/>
        <w:rPr>
          <w:lang w:val="sq-AL"/>
        </w:rPr>
      </w:pPr>
      <w:r w:rsidRPr="00900E12">
        <w:rPr>
          <w:rFonts w:ascii="Symbol" w:hAnsi="Symbol" w:cs="Symbol"/>
          <w:lang w:val="sq-AL"/>
        </w:rPr>
        <w:t></w:t>
      </w:r>
      <w:r w:rsidRPr="00900E12">
        <w:rPr>
          <w:rFonts w:ascii="Symbol" w:hAnsi="Symbol" w:cs="Symbol"/>
          <w:lang w:val="sq-AL"/>
        </w:rPr>
        <w:t></w:t>
      </w:r>
      <w:r w:rsidRPr="00900E12">
        <w:rPr>
          <w:lang w:val="sq-AL"/>
        </w:rPr>
        <w:t>krijimin e një kornize të plotë ligjore gjithëpërfshirëse për disenjot industriale;</w:t>
      </w:r>
    </w:p>
    <w:p w14:paraId="7CF2F0E1" w14:textId="7DF61578" w:rsidR="00DC5229" w:rsidRPr="00900E12" w:rsidRDefault="00DC5229" w:rsidP="00DC5229">
      <w:pPr>
        <w:pStyle w:val="TEKSTI"/>
        <w:rPr>
          <w:lang w:val="sq-AL"/>
        </w:rPr>
      </w:pPr>
      <w:r w:rsidRPr="00900E12">
        <w:rPr>
          <w:lang w:val="sq-AL"/>
        </w:rPr>
        <w:t>ii. Miratimi i ndryshimeve dhe shtesave në ligjin</w:t>
      </w:r>
      <w:r w:rsidR="0081156E" w:rsidRPr="00900E12">
        <w:rPr>
          <w:lang w:val="sq-AL"/>
        </w:rPr>
        <w:t xml:space="preserve"> nr. </w:t>
      </w:r>
      <w:r w:rsidRPr="00900E12">
        <w:rPr>
          <w:lang w:val="sq-AL"/>
        </w:rPr>
        <w:t xml:space="preserve">35/2016 </w:t>
      </w:r>
      <w:r w:rsidR="00AB0A8E" w:rsidRPr="00900E12">
        <w:rPr>
          <w:lang w:val="sq-AL"/>
        </w:rPr>
        <w:t>“</w:t>
      </w:r>
      <w:r w:rsidRPr="00900E12">
        <w:rPr>
          <w:lang w:val="sq-AL"/>
        </w:rPr>
        <w:t>Për të drejtat e autorit dhe të drejtat e tjera të lidhura me to</w:t>
      </w:r>
      <w:r w:rsidR="00AB0A8E" w:rsidRPr="00900E12">
        <w:rPr>
          <w:lang w:val="sq-AL"/>
        </w:rPr>
        <w:t>”</w:t>
      </w:r>
      <w:r w:rsidRPr="00900E12">
        <w:rPr>
          <w:lang w:val="sq-AL"/>
        </w:rPr>
        <w:t>;</w:t>
      </w:r>
    </w:p>
    <w:p w14:paraId="0F0FF5CE" w14:textId="735C3786" w:rsidR="00DC5229" w:rsidRPr="00900E12" w:rsidRDefault="00DC5229" w:rsidP="00DC5229">
      <w:pPr>
        <w:pStyle w:val="TEKSTI"/>
        <w:rPr>
          <w:lang w:val="sq-AL"/>
        </w:rPr>
      </w:pPr>
      <w:r w:rsidRPr="00900E12">
        <w:rPr>
          <w:rFonts w:ascii="Symbol" w:hAnsi="Symbol" w:cs="Symbol"/>
          <w:lang w:val="sq-AL"/>
        </w:rPr>
        <w:t></w:t>
      </w:r>
      <w:r w:rsidRPr="00900E12">
        <w:rPr>
          <w:rFonts w:ascii="Symbol" w:hAnsi="Symbol" w:cs="Symbol"/>
          <w:lang w:val="sq-AL"/>
        </w:rPr>
        <w:t></w:t>
      </w:r>
      <w:r w:rsidRPr="00900E12">
        <w:rPr>
          <w:lang w:val="sq-AL"/>
        </w:rPr>
        <w:t>Miratimi i aktit nënligjor mbi funksionimin e sportelit unik;</w:t>
      </w:r>
    </w:p>
    <w:p w14:paraId="7255A24B" w14:textId="0FDCA679" w:rsidR="00DC5229" w:rsidRPr="00900E12" w:rsidRDefault="00DC5229" w:rsidP="00DC5229">
      <w:pPr>
        <w:pStyle w:val="TEKSTI"/>
        <w:rPr>
          <w:lang w:val="sq-AL"/>
        </w:rPr>
      </w:pPr>
      <w:r w:rsidRPr="00900E12">
        <w:rPr>
          <w:rFonts w:ascii="Symbol" w:hAnsi="Symbol" w:cs="Symbol"/>
          <w:lang w:val="sq-AL"/>
        </w:rPr>
        <w:t></w:t>
      </w:r>
      <w:r w:rsidRPr="00900E12">
        <w:rPr>
          <w:rFonts w:ascii="Symbol" w:hAnsi="Symbol" w:cs="Symbol"/>
          <w:lang w:val="sq-AL"/>
        </w:rPr>
        <w:t></w:t>
      </w:r>
      <w:r w:rsidRPr="00900E12">
        <w:rPr>
          <w:lang w:val="sq-AL"/>
        </w:rPr>
        <w:t>Miratimi i vendimit të Këshillit të Ministrave mbi të drejtën për shpërblimin për riprodhimin e veprave të autorit për përdorim privat ose përdorim tjetër personal;</w:t>
      </w:r>
    </w:p>
    <w:p w14:paraId="5A401BDE" w14:textId="37E5F152" w:rsidR="00DC5229" w:rsidRPr="00900E12" w:rsidRDefault="00DC5229" w:rsidP="00DC5229">
      <w:pPr>
        <w:pStyle w:val="TEKSTI"/>
        <w:rPr>
          <w:lang w:val="sq-AL"/>
        </w:rPr>
      </w:pPr>
      <w:r w:rsidRPr="00900E12">
        <w:rPr>
          <w:rFonts w:ascii="Symbol" w:hAnsi="Symbol" w:cs="Symbol"/>
          <w:lang w:val="sq-AL"/>
        </w:rPr>
        <w:t></w:t>
      </w:r>
      <w:r w:rsidRPr="00900E12">
        <w:rPr>
          <w:rFonts w:ascii="Symbol" w:hAnsi="Symbol" w:cs="Symbol"/>
          <w:lang w:val="sq-AL"/>
        </w:rPr>
        <w:t></w:t>
      </w:r>
      <w:r w:rsidRPr="00900E12">
        <w:rPr>
          <w:lang w:val="sq-AL"/>
        </w:rPr>
        <w:t>Miratimi i metodologjisë dhe masës së tarifave të shpërblimit të veprave të mbrojtura nga e drejta e autorit në sistemin e administrimit kolektiv</w:t>
      </w:r>
      <w:r w:rsidR="0081156E" w:rsidRPr="00900E12">
        <w:rPr>
          <w:lang w:val="sq-AL"/>
        </w:rPr>
        <w:t>.</w:t>
      </w:r>
    </w:p>
    <w:p w14:paraId="2B840475" w14:textId="3D275896" w:rsidR="00DC5229" w:rsidRPr="00900E12" w:rsidRDefault="002562BB" w:rsidP="00DC5229">
      <w:pPr>
        <w:pStyle w:val="TEKSTI"/>
        <w:rPr>
          <w:b/>
          <w:bCs/>
          <w:lang w:val="sq-AL"/>
        </w:rPr>
      </w:pPr>
      <w:r w:rsidRPr="00900E12">
        <w:rPr>
          <w:b/>
          <w:bCs/>
          <w:lang w:val="sq-AL"/>
        </w:rPr>
        <w:t>2</w:t>
      </w:r>
      <w:r w:rsidR="00DC5229" w:rsidRPr="00900E12">
        <w:rPr>
          <w:b/>
          <w:bCs/>
          <w:lang w:val="sq-AL"/>
        </w:rPr>
        <w:t xml:space="preserve">. Ratifikimi i marrëveshjeve të tjera në fushën e </w:t>
      </w:r>
      <w:r w:rsidR="0081156E" w:rsidRPr="00900E12">
        <w:rPr>
          <w:b/>
          <w:bCs/>
          <w:lang w:val="sq-AL"/>
        </w:rPr>
        <w:t>p</w:t>
      </w:r>
      <w:r w:rsidR="00DC5229" w:rsidRPr="00900E12">
        <w:rPr>
          <w:b/>
          <w:bCs/>
          <w:lang w:val="sq-AL"/>
        </w:rPr>
        <w:t xml:space="preserve">ronësisë </w:t>
      </w:r>
      <w:r w:rsidR="0081156E" w:rsidRPr="00900E12">
        <w:rPr>
          <w:b/>
          <w:bCs/>
          <w:lang w:val="sq-AL"/>
        </w:rPr>
        <w:t>i</w:t>
      </w:r>
      <w:r w:rsidR="00DC5229" w:rsidRPr="00900E12">
        <w:rPr>
          <w:b/>
          <w:bCs/>
          <w:lang w:val="sq-AL"/>
        </w:rPr>
        <w:t>ndustria</w:t>
      </w:r>
      <w:r w:rsidR="0081156E" w:rsidRPr="00900E12">
        <w:rPr>
          <w:b/>
          <w:bCs/>
          <w:lang w:val="sq-AL"/>
        </w:rPr>
        <w:t xml:space="preserve">le dhe të </w:t>
      </w:r>
      <w:r w:rsidR="005724DD" w:rsidRPr="00900E12">
        <w:rPr>
          <w:b/>
          <w:bCs/>
          <w:lang w:val="sq-AL"/>
        </w:rPr>
        <w:t>s</w:t>
      </w:r>
      <w:r w:rsidR="0081156E" w:rsidRPr="00900E12">
        <w:rPr>
          <w:b/>
          <w:bCs/>
          <w:lang w:val="sq-AL"/>
        </w:rPr>
        <w:t>ë drejtës së autorit</w:t>
      </w:r>
    </w:p>
    <w:p w14:paraId="15A0FBC4" w14:textId="59B17EC6" w:rsidR="00DC5229" w:rsidRPr="00900E12" w:rsidRDefault="00DC5229" w:rsidP="00DC5229">
      <w:pPr>
        <w:pStyle w:val="TEKSTI"/>
        <w:rPr>
          <w:lang w:val="sq-AL"/>
        </w:rPr>
      </w:pPr>
      <w:r w:rsidRPr="00900E12">
        <w:rPr>
          <w:lang w:val="sq-AL"/>
        </w:rPr>
        <w:t xml:space="preserve">i. Aderimi me ligj në Traktatin e Singaporit sa i takon </w:t>
      </w:r>
      <w:r w:rsidR="0081156E" w:rsidRPr="00900E12">
        <w:rPr>
          <w:lang w:val="sq-AL"/>
        </w:rPr>
        <w:t>l</w:t>
      </w:r>
      <w:r w:rsidRPr="00900E12">
        <w:rPr>
          <w:lang w:val="sq-AL"/>
        </w:rPr>
        <w:t xml:space="preserve">igjit të </w:t>
      </w:r>
      <w:r w:rsidR="0081156E" w:rsidRPr="00900E12">
        <w:rPr>
          <w:lang w:val="sq-AL"/>
        </w:rPr>
        <w:t>m</w:t>
      </w:r>
      <w:r w:rsidRPr="00900E12">
        <w:rPr>
          <w:lang w:val="sq-AL"/>
        </w:rPr>
        <w:t xml:space="preserve">arkave </w:t>
      </w:r>
      <w:r w:rsidR="0081156E" w:rsidRPr="00900E12">
        <w:rPr>
          <w:lang w:val="sq-AL"/>
        </w:rPr>
        <w:t>t</w:t>
      </w:r>
      <w:r w:rsidRPr="00900E12">
        <w:rPr>
          <w:lang w:val="sq-AL"/>
        </w:rPr>
        <w:t xml:space="preserve">regtare; </w:t>
      </w:r>
    </w:p>
    <w:p w14:paraId="5BE738B0" w14:textId="63059AE3" w:rsidR="00DC5229" w:rsidRPr="00900E12" w:rsidRDefault="00DC5229" w:rsidP="00DC5229">
      <w:pPr>
        <w:pStyle w:val="TEKSTI"/>
        <w:rPr>
          <w:lang w:val="sq-AL"/>
        </w:rPr>
      </w:pPr>
      <w:r w:rsidRPr="00900E12">
        <w:rPr>
          <w:lang w:val="sq-AL"/>
        </w:rPr>
        <w:t>ii. Aderimi me ligj në Traktatin e Nairobit</w:t>
      </w:r>
      <w:r w:rsidR="005724DD" w:rsidRPr="00900E12">
        <w:rPr>
          <w:lang w:val="sq-AL"/>
        </w:rPr>
        <w:t>.</w:t>
      </w:r>
    </w:p>
    <w:p w14:paraId="732769E8" w14:textId="6061A1A5" w:rsidR="00DC5229" w:rsidRPr="00900E12" w:rsidRDefault="002562BB" w:rsidP="00DC5229">
      <w:pPr>
        <w:pStyle w:val="TEKSTI"/>
        <w:rPr>
          <w:b/>
          <w:bCs/>
          <w:lang w:val="sq-AL"/>
        </w:rPr>
      </w:pPr>
      <w:r w:rsidRPr="00900E12">
        <w:rPr>
          <w:b/>
          <w:bCs/>
          <w:lang w:val="sq-AL"/>
        </w:rPr>
        <w:t>3</w:t>
      </w:r>
      <w:r w:rsidR="00DC5229" w:rsidRPr="00900E12">
        <w:rPr>
          <w:b/>
          <w:bCs/>
          <w:lang w:val="sq-AL"/>
        </w:rPr>
        <w:t xml:space="preserve">. Ndryshimet e nevojshme ligjore në lidhje me procedurat e mbikëqyrjes së tregut për </w:t>
      </w:r>
      <w:r w:rsidR="0081156E" w:rsidRPr="00900E12">
        <w:rPr>
          <w:b/>
          <w:bCs/>
          <w:lang w:val="sq-AL"/>
        </w:rPr>
        <w:t>i</w:t>
      </w:r>
      <w:r w:rsidR="00DC5229" w:rsidRPr="00900E12">
        <w:rPr>
          <w:b/>
          <w:bCs/>
          <w:lang w:val="sq-AL"/>
        </w:rPr>
        <w:t xml:space="preserve">nspektimet </w:t>
      </w:r>
      <w:r w:rsidR="00DC5229" w:rsidRPr="00900E12">
        <w:rPr>
          <w:b/>
          <w:bCs/>
          <w:i/>
          <w:lang w:val="sq-AL"/>
        </w:rPr>
        <w:t>ex-officio</w:t>
      </w:r>
      <w:r w:rsidR="00DC5229" w:rsidRPr="00900E12">
        <w:rPr>
          <w:b/>
          <w:bCs/>
          <w:lang w:val="sq-AL"/>
        </w:rPr>
        <w:t xml:space="preserve">, inspektimet </w:t>
      </w:r>
      <w:r w:rsidR="0081156E" w:rsidRPr="00900E12">
        <w:rPr>
          <w:b/>
          <w:bCs/>
          <w:lang w:val="sq-AL"/>
        </w:rPr>
        <w:t>për</w:t>
      </w:r>
      <w:r w:rsidR="00DC5229" w:rsidRPr="00900E12">
        <w:rPr>
          <w:b/>
          <w:bCs/>
          <w:lang w:val="sq-AL"/>
        </w:rPr>
        <w:t xml:space="preserve"> tregtimin </w:t>
      </w:r>
      <w:r w:rsidR="00DC5229" w:rsidRPr="00900E12">
        <w:rPr>
          <w:b/>
          <w:bCs/>
          <w:i/>
          <w:lang w:val="sq-AL"/>
        </w:rPr>
        <w:t>on line</w:t>
      </w:r>
      <w:r w:rsidR="00DC5229" w:rsidRPr="00900E12">
        <w:rPr>
          <w:b/>
          <w:bCs/>
          <w:lang w:val="sq-AL"/>
        </w:rPr>
        <w:t xml:space="preserve">, procedurat e bllokimit dhe </w:t>
      </w:r>
      <w:r w:rsidR="0081156E" w:rsidRPr="00900E12">
        <w:rPr>
          <w:b/>
          <w:bCs/>
          <w:lang w:val="sq-AL"/>
        </w:rPr>
        <w:t>shkatërrimit</w:t>
      </w:r>
      <w:r w:rsidR="00DC5229" w:rsidRPr="00900E12">
        <w:rPr>
          <w:b/>
          <w:bCs/>
          <w:lang w:val="sq-AL"/>
        </w:rPr>
        <w:t xml:space="preserve"> shkatërrimin e mallrave pirate dhe të falsifikuara, </w:t>
      </w:r>
      <w:r w:rsidR="00CA042A" w:rsidRPr="00900E12">
        <w:rPr>
          <w:b/>
          <w:bCs/>
          <w:lang w:val="sq-AL"/>
        </w:rPr>
        <w:t>koordinim</w:t>
      </w:r>
      <w:r w:rsidR="00DC5229" w:rsidRPr="00900E12">
        <w:rPr>
          <w:b/>
          <w:bCs/>
          <w:lang w:val="sq-AL"/>
        </w:rPr>
        <w:t xml:space="preserve"> ndërinstitucional dhe rolin e ISHMT, metodologjinë e llogaritjes së tarifave të masave administrative.</w:t>
      </w:r>
    </w:p>
    <w:p w14:paraId="696D29CC" w14:textId="2825E856" w:rsidR="00DC5229" w:rsidRPr="00900E12" w:rsidRDefault="00DC5229" w:rsidP="00DC5229">
      <w:pPr>
        <w:pStyle w:val="TEKSTI"/>
        <w:rPr>
          <w:lang w:val="sq-AL"/>
        </w:rPr>
      </w:pPr>
      <w:r w:rsidRPr="00900E12">
        <w:rPr>
          <w:lang w:val="sq-AL"/>
        </w:rPr>
        <w:t>i. Hartimi i manualeve për procedurat dhe proceset e standardizuara për Inspektoratin Shtetëror të Mbikëqyrjes së Tregut (ISHMT);</w:t>
      </w:r>
    </w:p>
    <w:p w14:paraId="615A65DF" w14:textId="52EC3E4E" w:rsidR="00DC5229" w:rsidRPr="00900E12" w:rsidRDefault="002562BB" w:rsidP="00DC5229">
      <w:pPr>
        <w:pStyle w:val="TEKSTI"/>
        <w:rPr>
          <w:b/>
          <w:bCs/>
          <w:lang w:val="sq-AL"/>
        </w:rPr>
      </w:pPr>
      <w:r w:rsidRPr="00900E12">
        <w:rPr>
          <w:b/>
          <w:bCs/>
          <w:lang w:val="sq-AL"/>
        </w:rPr>
        <w:t>4</w:t>
      </w:r>
      <w:r w:rsidR="00DC5229" w:rsidRPr="00900E12">
        <w:rPr>
          <w:b/>
          <w:bCs/>
          <w:lang w:val="sq-AL"/>
        </w:rPr>
        <w:t>. Ngritja e platformës për të drejtën e autorit</w:t>
      </w:r>
    </w:p>
    <w:p w14:paraId="604561E0" w14:textId="6CEDC5E4" w:rsidR="00DC5229" w:rsidRPr="00900E12" w:rsidRDefault="00DC5229" w:rsidP="00DC5229">
      <w:pPr>
        <w:pStyle w:val="TEKSTI"/>
        <w:rPr>
          <w:lang w:val="sq-AL"/>
        </w:rPr>
      </w:pPr>
      <w:r w:rsidRPr="00900E12">
        <w:rPr>
          <w:lang w:val="sq-AL"/>
        </w:rPr>
        <w:t xml:space="preserve">i. Rritja e transparencës dhe lehtësim në verifikimin </w:t>
      </w:r>
      <w:r w:rsidR="00CA042A" w:rsidRPr="00900E12">
        <w:rPr>
          <w:lang w:val="sq-AL"/>
        </w:rPr>
        <w:t>nëpërmjet</w:t>
      </w:r>
      <w:r w:rsidRPr="00900E12">
        <w:rPr>
          <w:lang w:val="sq-AL"/>
        </w:rPr>
        <w:t xml:space="preserve"> ekspozimit të bazës së të dhënave të së drejtës së autorit </w:t>
      </w:r>
      <w:r w:rsidRPr="00900E12">
        <w:rPr>
          <w:i/>
          <w:lang w:val="sq-AL"/>
        </w:rPr>
        <w:t>online</w:t>
      </w:r>
      <w:r w:rsidRPr="00900E12">
        <w:rPr>
          <w:lang w:val="sq-AL"/>
        </w:rPr>
        <w:t>.</w:t>
      </w:r>
    </w:p>
    <w:p w14:paraId="60C8B46D" w14:textId="540DB86A" w:rsidR="00DC5229" w:rsidRPr="00900E12" w:rsidRDefault="00DC5229" w:rsidP="00DC5229">
      <w:pPr>
        <w:pStyle w:val="TEKSTI"/>
        <w:rPr>
          <w:lang w:val="sq-AL"/>
        </w:rPr>
      </w:pPr>
      <w:r w:rsidRPr="00900E12">
        <w:rPr>
          <w:lang w:val="sq-AL"/>
        </w:rPr>
        <w:t xml:space="preserve">ii. Lehtësim i procedurave për regjistrim të së </w:t>
      </w:r>
      <w:r w:rsidR="00CA042A" w:rsidRPr="00900E12">
        <w:rPr>
          <w:lang w:val="sq-AL"/>
        </w:rPr>
        <w:t>drejtës</w:t>
      </w:r>
      <w:r w:rsidRPr="00900E12">
        <w:rPr>
          <w:lang w:val="sq-AL"/>
        </w:rPr>
        <w:t xml:space="preserve"> s</w:t>
      </w:r>
      <w:r w:rsidR="00CA042A" w:rsidRPr="00900E12">
        <w:rPr>
          <w:lang w:val="sq-AL"/>
        </w:rPr>
        <w:t>ë</w:t>
      </w:r>
      <w:r w:rsidRPr="00900E12">
        <w:rPr>
          <w:lang w:val="sq-AL"/>
        </w:rPr>
        <w:t xml:space="preserve"> autorit me qëllim që autoret e veprave t</w:t>
      </w:r>
      <w:r w:rsidR="00004F0E" w:rsidRPr="00900E12">
        <w:rPr>
          <w:rFonts w:eastAsia="Playbill"/>
          <w:snapToGrid w:val="0"/>
          <w:lang w:val="sq-AL"/>
        </w:rPr>
        <w:t>ë</w:t>
      </w:r>
      <w:r w:rsidRPr="00900E12">
        <w:rPr>
          <w:lang w:val="sq-AL"/>
        </w:rPr>
        <w:t xml:space="preserve"> kryejnë regjistrimin e veprave të tyre </w:t>
      </w:r>
      <w:r w:rsidRPr="00900E12">
        <w:rPr>
          <w:i/>
          <w:lang w:val="sq-AL"/>
        </w:rPr>
        <w:t>online</w:t>
      </w:r>
      <w:r w:rsidRPr="00900E12">
        <w:rPr>
          <w:lang w:val="sq-AL"/>
        </w:rPr>
        <w:t>.</w:t>
      </w:r>
    </w:p>
    <w:p w14:paraId="0EBEA293" w14:textId="38038A6A" w:rsidR="00DC5229" w:rsidRPr="00900E12" w:rsidRDefault="00DC5229" w:rsidP="00DC5229">
      <w:pPr>
        <w:pStyle w:val="TEKSTI"/>
        <w:rPr>
          <w:lang w:val="sq-AL"/>
        </w:rPr>
      </w:pPr>
      <w:r w:rsidRPr="00900E12">
        <w:rPr>
          <w:lang w:val="sq-AL"/>
        </w:rPr>
        <w:t>iii. Rritja e nxitjes për regjistrim të veprave nëpërmjet lehtësimit të procedurave dhe transparencës</w:t>
      </w:r>
      <w:r w:rsidR="00AD4942">
        <w:rPr>
          <w:lang w:val="sq-AL"/>
        </w:rPr>
        <w:t>.</w:t>
      </w:r>
    </w:p>
    <w:p w14:paraId="426FA73C" w14:textId="2A371DD6" w:rsidR="00DC5229" w:rsidRPr="00900E12" w:rsidRDefault="00DC5229" w:rsidP="00DC5229">
      <w:pPr>
        <w:pStyle w:val="TEKSTI"/>
        <w:rPr>
          <w:lang w:val="sq-AL"/>
        </w:rPr>
      </w:pPr>
      <w:r w:rsidRPr="00900E12">
        <w:rPr>
          <w:lang w:val="sq-AL"/>
        </w:rPr>
        <w:t>iv. Rritje e performancës së Drejtorisë së të Drejtës së Autorit duke automatizuar dhe informatizuar proceset e punës.</w:t>
      </w:r>
    </w:p>
    <w:p w14:paraId="506F8DB9" w14:textId="71F4BC93" w:rsidR="00DC5229" w:rsidRPr="00900E12" w:rsidRDefault="00DC5229" w:rsidP="00DC5229">
      <w:pPr>
        <w:pStyle w:val="TEKSTI"/>
        <w:rPr>
          <w:lang w:val="sq-AL"/>
        </w:rPr>
      </w:pPr>
      <w:r w:rsidRPr="00900E12">
        <w:rPr>
          <w:lang w:val="sq-AL"/>
        </w:rPr>
        <w:t>v. Krijimi i bazës së të dhënave</w:t>
      </w:r>
      <w:r w:rsidR="006D539F" w:rsidRPr="00900E12">
        <w:rPr>
          <w:lang w:val="sq-AL"/>
        </w:rPr>
        <w:t xml:space="preserve"> </w:t>
      </w:r>
      <w:r w:rsidRPr="00900E12">
        <w:rPr>
          <w:lang w:val="sq-AL"/>
        </w:rPr>
        <w:t>elektronike për të drejtën e autorit.</w:t>
      </w:r>
    </w:p>
    <w:p w14:paraId="629CE5BF" w14:textId="05655D80" w:rsidR="00DC5229" w:rsidRPr="00900E12" w:rsidRDefault="00DC5229" w:rsidP="00DC5229">
      <w:pPr>
        <w:pStyle w:val="TEKSTI"/>
        <w:rPr>
          <w:lang w:val="sq-AL"/>
        </w:rPr>
      </w:pPr>
      <w:r w:rsidRPr="00900E12">
        <w:rPr>
          <w:lang w:val="sq-AL"/>
        </w:rPr>
        <w:t>vi. Krijimi i bazës së të dhënave për veprat pa autor;</w:t>
      </w:r>
    </w:p>
    <w:p w14:paraId="3826ADAC" w14:textId="71D1550F" w:rsidR="00DC5229" w:rsidRPr="00900E12" w:rsidRDefault="00DC5229" w:rsidP="00DC5229">
      <w:pPr>
        <w:pStyle w:val="TEKSTI"/>
        <w:rPr>
          <w:lang w:val="sq-AL"/>
        </w:rPr>
      </w:pPr>
      <w:r w:rsidRPr="00900E12">
        <w:rPr>
          <w:lang w:val="sq-AL"/>
        </w:rPr>
        <w:t>vii. Di</w:t>
      </w:r>
      <w:r w:rsidR="008E31CD" w:rsidRPr="00900E12">
        <w:rPr>
          <w:lang w:val="sq-AL"/>
        </w:rPr>
        <w:t>gj</w:t>
      </w:r>
      <w:r w:rsidRPr="00900E12">
        <w:rPr>
          <w:lang w:val="sq-AL"/>
        </w:rPr>
        <w:t>italizim i arkiv</w:t>
      </w:r>
      <w:r w:rsidR="008E31CD" w:rsidRPr="00900E12">
        <w:rPr>
          <w:lang w:val="sq-AL"/>
        </w:rPr>
        <w:t>it</w:t>
      </w:r>
      <w:r w:rsidRPr="00900E12">
        <w:rPr>
          <w:lang w:val="sq-AL"/>
        </w:rPr>
        <w:t xml:space="preserve"> ekzistues (rreth 1000 dosje);</w:t>
      </w:r>
    </w:p>
    <w:p w14:paraId="3EE17ECB" w14:textId="6EC144A6" w:rsidR="00DC5229" w:rsidRPr="00900E12" w:rsidRDefault="00DC5229" w:rsidP="00DC5229">
      <w:pPr>
        <w:pStyle w:val="TEKSTI"/>
        <w:rPr>
          <w:lang w:val="sq-AL"/>
        </w:rPr>
      </w:pPr>
      <w:r w:rsidRPr="00900E12">
        <w:rPr>
          <w:lang w:val="sq-AL"/>
        </w:rPr>
        <w:t>viii. Përmirësimi i faqes zyrtare të DDA</w:t>
      </w:r>
      <w:r w:rsidR="00B93C85" w:rsidRPr="00900E12">
        <w:rPr>
          <w:lang w:val="sq-AL"/>
        </w:rPr>
        <w:t>-së</w:t>
      </w:r>
      <w:r w:rsidRPr="00900E12">
        <w:rPr>
          <w:lang w:val="sq-AL"/>
        </w:rPr>
        <w:t>.</w:t>
      </w:r>
    </w:p>
    <w:p w14:paraId="0B89512D" w14:textId="07737AE3" w:rsidR="00DC5229" w:rsidRPr="00900E12" w:rsidRDefault="002562BB" w:rsidP="00DC5229">
      <w:pPr>
        <w:pStyle w:val="TEKSTI"/>
        <w:rPr>
          <w:lang w:val="sq-AL"/>
        </w:rPr>
      </w:pPr>
      <w:r w:rsidRPr="00900E12">
        <w:rPr>
          <w:b/>
          <w:bCs/>
          <w:lang w:val="sq-AL"/>
        </w:rPr>
        <w:t>5</w:t>
      </w:r>
      <w:r w:rsidR="00DC5229" w:rsidRPr="00900E12">
        <w:rPr>
          <w:b/>
          <w:bCs/>
          <w:lang w:val="sq-AL"/>
        </w:rPr>
        <w:t>. Përditësimi i bazës ligjore me akte nënligjore si udhëzime dhe manuale për doganierët</w:t>
      </w:r>
    </w:p>
    <w:p w14:paraId="345222CC" w14:textId="73DF6773" w:rsidR="00DC5229" w:rsidRPr="00900E12" w:rsidRDefault="00DC5229" w:rsidP="00DC5229">
      <w:pPr>
        <w:pStyle w:val="TEKSTI"/>
        <w:rPr>
          <w:lang w:val="sq-AL"/>
        </w:rPr>
      </w:pPr>
      <w:r w:rsidRPr="00900E12">
        <w:rPr>
          <w:lang w:val="sq-AL"/>
        </w:rPr>
        <w:t>i. Përmirësimi dhe ndryshimi i manualeve dhe udhëzimeve ekzistuese për zyrtarët doganorë;</w:t>
      </w:r>
    </w:p>
    <w:p w14:paraId="0019BC58" w14:textId="7F1D5AD9" w:rsidR="00DC5229" w:rsidRPr="00900E12" w:rsidRDefault="002562BB" w:rsidP="00DC5229">
      <w:pPr>
        <w:pStyle w:val="TEKSTI"/>
        <w:rPr>
          <w:b/>
          <w:bCs/>
          <w:lang w:val="sq-AL"/>
        </w:rPr>
      </w:pPr>
      <w:r w:rsidRPr="00900E12">
        <w:rPr>
          <w:b/>
          <w:bCs/>
          <w:lang w:val="sq-AL"/>
        </w:rPr>
        <w:t>6</w:t>
      </w:r>
      <w:r w:rsidR="00DC5229" w:rsidRPr="00900E12">
        <w:rPr>
          <w:b/>
          <w:bCs/>
          <w:lang w:val="sq-AL"/>
        </w:rPr>
        <w:t>. Ngritja dhe funksionimi i sistemit antiplagjiaturë</w:t>
      </w:r>
    </w:p>
    <w:p w14:paraId="21E7A938" w14:textId="2A7900B8" w:rsidR="00DC5229" w:rsidRPr="00900E12" w:rsidRDefault="00DC5229" w:rsidP="00DC5229">
      <w:pPr>
        <w:pStyle w:val="TEKSTI"/>
        <w:rPr>
          <w:lang w:val="sq-AL"/>
        </w:rPr>
      </w:pPr>
      <w:r w:rsidRPr="00900E12">
        <w:rPr>
          <w:lang w:val="sq-AL"/>
        </w:rPr>
        <w:t>i. Vijimi i punës për politikën antiplagjiaturë për doktoraturat dhe për dokumentet ose rregulloret përkatëse.</w:t>
      </w:r>
    </w:p>
    <w:p w14:paraId="14F02C97" w14:textId="64CB5EB8" w:rsidR="00DC5229" w:rsidRPr="00900E12" w:rsidRDefault="00DC5229" w:rsidP="00DC5229">
      <w:pPr>
        <w:pStyle w:val="TEKSTI"/>
        <w:rPr>
          <w:b/>
          <w:bCs/>
          <w:lang w:val="sq-AL"/>
        </w:rPr>
      </w:pPr>
      <w:r w:rsidRPr="00900E12">
        <w:rPr>
          <w:b/>
          <w:bCs/>
          <w:lang w:val="sq-AL"/>
        </w:rPr>
        <w:t>I</w:t>
      </w:r>
      <w:r w:rsidR="00130229" w:rsidRPr="00900E12">
        <w:rPr>
          <w:b/>
          <w:bCs/>
          <w:lang w:val="sq-AL"/>
        </w:rPr>
        <w:t>I</w:t>
      </w:r>
      <w:r w:rsidRPr="00900E12">
        <w:rPr>
          <w:b/>
          <w:bCs/>
          <w:lang w:val="sq-AL"/>
        </w:rPr>
        <w:t xml:space="preserve">. Zhvillimi dhe forcimi i institucioneve, të përfshira në zbatimin e të drejtave të </w:t>
      </w:r>
      <w:r w:rsidR="00B93C85" w:rsidRPr="00900E12">
        <w:rPr>
          <w:b/>
          <w:bCs/>
          <w:lang w:val="sq-AL"/>
        </w:rPr>
        <w:t>p</w:t>
      </w:r>
      <w:r w:rsidRPr="00900E12">
        <w:rPr>
          <w:b/>
          <w:bCs/>
          <w:lang w:val="sq-AL"/>
        </w:rPr>
        <w:t xml:space="preserve">ronësisë </w:t>
      </w:r>
      <w:r w:rsidR="00B93C85" w:rsidRPr="00900E12">
        <w:rPr>
          <w:b/>
          <w:bCs/>
          <w:lang w:val="sq-AL"/>
        </w:rPr>
        <w:t>i</w:t>
      </w:r>
      <w:r w:rsidRPr="00900E12">
        <w:rPr>
          <w:b/>
          <w:bCs/>
          <w:lang w:val="sq-AL"/>
        </w:rPr>
        <w:t>ntelektuale</w:t>
      </w:r>
    </w:p>
    <w:p w14:paraId="4BFF6CD5" w14:textId="55CD49EC" w:rsidR="00DC5229" w:rsidRPr="00900E12" w:rsidRDefault="000B07E4" w:rsidP="00DC5229">
      <w:pPr>
        <w:pStyle w:val="TEKSTI"/>
        <w:rPr>
          <w:b/>
          <w:bCs/>
          <w:lang w:val="sq-AL"/>
        </w:rPr>
      </w:pPr>
      <w:r>
        <w:rPr>
          <w:b/>
          <w:bCs/>
          <w:lang w:val="sq-AL"/>
        </w:rPr>
        <w:t>i</w:t>
      </w:r>
      <w:r w:rsidR="00DC5229" w:rsidRPr="00900E12">
        <w:rPr>
          <w:b/>
          <w:bCs/>
          <w:lang w:val="sq-AL"/>
        </w:rPr>
        <w:t>. Forcimi i kapaciteteve administrative.</w:t>
      </w:r>
    </w:p>
    <w:p w14:paraId="736E2109" w14:textId="54D526EE" w:rsidR="00DC5229" w:rsidRPr="00900E12" w:rsidRDefault="00DC5229" w:rsidP="00DC5229">
      <w:pPr>
        <w:pStyle w:val="TEKSTI"/>
        <w:rPr>
          <w:i/>
          <w:iCs/>
          <w:lang w:val="sq-AL"/>
        </w:rPr>
      </w:pPr>
      <w:r w:rsidRPr="00900E12">
        <w:rPr>
          <w:i/>
          <w:iCs/>
          <w:lang w:val="sq-AL"/>
        </w:rPr>
        <w:t xml:space="preserve">Konsiderimi i krijimit të një </w:t>
      </w:r>
      <w:r w:rsidR="00CB4ED5" w:rsidRPr="00900E12">
        <w:rPr>
          <w:i/>
          <w:iCs/>
          <w:lang w:val="sq-AL"/>
        </w:rPr>
        <w:t>zyre kombëtare të pronësisë intelektuale</w:t>
      </w:r>
    </w:p>
    <w:p w14:paraId="62F658A5" w14:textId="66060259" w:rsidR="00DC5229" w:rsidRPr="00900E12" w:rsidRDefault="00DC5229" w:rsidP="00DC5229">
      <w:pPr>
        <w:pStyle w:val="TEKSTI"/>
        <w:rPr>
          <w:lang w:val="sq-AL"/>
        </w:rPr>
      </w:pPr>
      <w:r w:rsidRPr="00900E12">
        <w:rPr>
          <w:lang w:val="sq-AL"/>
        </w:rPr>
        <w:t>Bazuar në vlerësimin e situatës, do të ishte e rekomandueshme, për arsyet e efektivitetit dhe efi</w:t>
      </w:r>
      <w:r w:rsidR="008E31CD" w:rsidRPr="00900E12">
        <w:rPr>
          <w:lang w:val="sq-AL"/>
        </w:rPr>
        <w:t>ci</w:t>
      </w:r>
      <w:r w:rsidRPr="00900E12">
        <w:rPr>
          <w:lang w:val="sq-AL"/>
        </w:rPr>
        <w:t>encës, të merret në konsideratë nëse bashkimi i GDIP</w:t>
      </w:r>
      <w:r w:rsidR="00CB4ED5" w:rsidRPr="00900E12">
        <w:rPr>
          <w:lang w:val="sq-AL"/>
        </w:rPr>
        <w:t>-së</w:t>
      </w:r>
      <w:r w:rsidRPr="00900E12">
        <w:rPr>
          <w:lang w:val="sq-AL"/>
        </w:rPr>
        <w:t xml:space="preserve"> dhe Drejtorisë së të Drejtave të Autorit në një organ administrativ do të çonte në shërbime dhe aktivitete më të mira dhe </w:t>
      </w:r>
      <w:r w:rsidRPr="00900E12">
        <w:rPr>
          <w:lang w:val="sq-AL"/>
        </w:rPr>
        <w:lastRenderedPageBreak/>
        <w:t>funksionalitet më të mirë të të gjithë sistemit të pronësisë intelektuale. Kjo mund të kursejë kostot operacionale dhe të sigurojë një koordinim më të mirë të të gjithë sistemit;</w:t>
      </w:r>
    </w:p>
    <w:p w14:paraId="4656C5B5" w14:textId="412F8840" w:rsidR="00DC5229" w:rsidRPr="00900E12" w:rsidRDefault="00DC5229" w:rsidP="00DC5229">
      <w:pPr>
        <w:pStyle w:val="TEKSTI"/>
        <w:rPr>
          <w:lang w:val="sq-AL"/>
        </w:rPr>
      </w:pPr>
      <w:r w:rsidRPr="00900E12">
        <w:rPr>
          <w:lang w:val="sq-AL"/>
        </w:rPr>
        <w:t>i. zhvillimi dhe përmirësimi i mëtejshëm i kapaciteteve administrative të DPPI</w:t>
      </w:r>
      <w:r w:rsidR="00B93C85" w:rsidRPr="00900E12">
        <w:rPr>
          <w:lang w:val="sq-AL"/>
        </w:rPr>
        <w:t>-së</w:t>
      </w:r>
      <w:r w:rsidRPr="00900E12">
        <w:rPr>
          <w:lang w:val="sq-AL"/>
        </w:rPr>
        <w:t xml:space="preserve"> dhe Drejtorisë për të Drejtat e Autorit për sa i përket personelit dhe trajnimit, veçanërisht në fushën e patentave, modeleve të përdorimit, disenjove industriale dhe të drejtave të autorit;</w:t>
      </w:r>
    </w:p>
    <w:p w14:paraId="09EB89D9" w14:textId="01757E89" w:rsidR="00DC5229" w:rsidRPr="00900E12" w:rsidRDefault="00DC5229" w:rsidP="00DC5229">
      <w:pPr>
        <w:pStyle w:val="TEKSTI"/>
        <w:rPr>
          <w:lang w:val="sq-AL"/>
        </w:rPr>
      </w:pPr>
      <w:r w:rsidRPr="00900E12">
        <w:rPr>
          <w:lang w:val="sq-AL"/>
        </w:rPr>
        <w:t>ii. përmirësimi i vazhdueshëm i aktiviteteve të Qendrës së Trajnimit të PI, i vendosur aktualisht brenda strukturës së DPPI</w:t>
      </w:r>
      <w:r w:rsidR="00B93C85" w:rsidRPr="00900E12">
        <w:rPr>
          <w:lang w:val="sq-AL"/>
        </w:rPr>
        <w:t>-së</w:t>
      </w:r>
      <w:r w:rsidRPr="00900E12">
        <w:rPr>
          <w:lang w:val="sq-AL"/>
        </w:rPr>
        <w:t>;</w:t>
      </w:r>
    </w:p>
    <w:p w14:paraId="2C13FC2F" w14:textId="087AD6B2" w:rsidR="00DC5229" w:rsidRPr="00900E12" w:rsidRDefault="00DC5229" w:rsidP="00DC5229">
      <w:pPr>
        <w:pStyle w:val="TEKSTI"/>
        <w:rPr>
          <w:lang w:val="sq-AL"/>
        </w:rPr>
      </w:pPr>
      <w:r w:rsidRPr="00900E12">
        <w:rPr>
          <w:lang w:val="sq-AL"/>
        </w:rPr>
        <w:t>iii. zgjerimin e bashkëpunimit midis DPPI dhe Drejtorisë së të Drejtave të Autorit në drejtim të shkëmbimit të informacionit, aktiviteteve të përbashkëta në trajnime për palët e treta;</w:t>
      </w:r>
    </w:p>
    <w:p w14:paraId="15BE7350" w14:textId="57702CDA" w:rsidR="00DC5229" w:rsidRPr="00900E12" w:rsidRDefault="00DC5229" w:rsidP="00DC5229">
      <w:pPr>
        <w:pStyle w:val="TEKSTI"/>
        <w:rPr>
          <w:lang w:val="sq-AL"/>
        </w:rPr>
      </w:pPr>
      <w:r w:rsidRPr="00900E12">
        <w:rPr>
          <w:lang w:val="sq-AL"/>
        </w:rPr>
        <w:t>iv. Trajnim i vazhdueshëm i stafit të DDA, DPPI ofruar nga ekspertiza e huaj mbi zhvillimet e fundit në fushën e pronësisë intelektuale, kurse dhe trajnime të mbështetur nga BE</w:t>
      </w:r>
      <w:r w:rsidR="003342D6" w:rsidRPr="00900E12">
        <w:rPr>
          <w:lang w:val="sq-AL"/>
        </w:rPr>
        <w:t>-ja</w:t>
      </w:r>
      <w:r w:rsidRPr="00900E12">
        <w:rPr>
          <w:lang w:val="sq-AL"/>
        </w:rPr>
        <w:t xml:space="preserve">, OBPI, ZEP, ZPIBE me qëllim rritjen e profesionalizimit të punonjësve të përfshirë në sistemin e PI. </w:t>
      </w:r>
    </w:p>
    <w:p w14:paraId="465A8E8B" w14:textId="475FB38A" w:rsidR="00DC5229" w:rsidRPr="00900E12" w:rsidRDefault="00DC5229" w:rsidP="00DC5229">
      <w:pPr>
        <w:pStyle w:val="TEKSTI"/>
        <w:rPr>
          <w:lang w:val="sq-AL"/>
        </w:rPr>
      </w:pPr>
      <w:r w:rsidRPr="00900E12">
        <w:rPr>
          <w:lang w:val="sq-AL"/>
        </w:rPr>
        <w:t xml:space="preserve">v. Marrja pjesë në konferenca, trajnime dhe </w:t>
      </w:r>
      <w:r w:rsidR="00C8796B" w:rsidRPr="00900E12">
        <w:rPr>
          <w:i/>
          <w:lang w:val="sq-AL"/>
        </w:rPr>
        <w:t>w</w:t>
      </w:r>
      <w:r w:rsidRPr="00900E12">
        <w:rPr>
          <w:i/>
          <w:lang w:val="sq-AL"/>
        </w:rPr>
        <w:t>orkshop</w:t>
      </w:r>
      <w:r w:rsidRPr="00900E12">
        <w:rPr>
          <w:lang w:val="sq-AL"/>
        </w:rPr>
        <w:t>-e ndërkombëtare.</w:t>
      </w:r>
    </w:p>
    <w:p w14:paraId="1B1B331B" w14:textId="3052A582" w:rsidR="00DC5229" w:rsidRPr="00900E12" w:rsidRDefault="00DC5229" w:rsidP="00DC5229">
      <w:pPr>
        <w:pStyle w:val="TEKSTI"/>
        <w:rPr>
          <w:lang w:val="sq-AL"/>
        </w:rPr>
      </w:pPr>
      <w:r w:rsidRPr="00900E12">
        <w:rPr>
          <w:lang w:val="sq-AL"/>
        </w:rPr>
        <w:t xml:space="preserve">vi. Përmirësimi i strukturës organizative dhe funksionale të </w:t>
      </w:r>
      <w:r w:rsidR="00C8796B" w:rsidRPr="00900E12">
        <w:rPr>
          <w:lang w:val="sq-AL"/>
        </w:rPr>
        <w:t>i</w:t>
      </w:r>
      <w:r w:rsidRPr="00900E12">
        <w:rPr>
          <w:lang w:val="sq-AL"/>
        </w:rPr>
        <w:t xml:space="preserve">nstitucioneve të përfshira në sistem, lehtësimit të procedurave, mënyrat e rekrutimit dhe trajnimit të stafit. </w:t>
      </w:r>
    </w:p>
    <w:p w14:paraId="7D8446A8" w14:textId="6990A9FC" w:rsidR="00DC5229" w:rsidRPr="00900E12" w:rsidRDefault="00DC5229" w:rsidP="00DC5229">
      <w:pPr>
        <w:pStyle w:val="TEKSTI"/>
        <w:rPr>
          <w:lang w:val="sq-AL"/>
        </w:rPr>
      </w:pPr>
      <w:r w:rsidRPr="00900E12">
        <w:rPr>
          <w:lang w:val="sq-AL"/>
        </w:rPr>
        <w:t xml:space="preserve">vii. Organizimi i trajnimeve disa ditore </w:t>
      </w:r>
      <w:r w:rsidRPr="00AD4942">
        <w:rPr>
          <w:lang w:val="sq-AL"/>
        </w:rPr>
        <w:t>në Akademinë e sigurisë</w:t>
      </w:r>
      <w:r w:rsidRPr="00900E12">
        <w:rPr>
          <w:lang w:val="sq-AL"/>
        </w:rPr>
        <w:t xml:space="preserve"> me specialistët e hetimit të krimeve ekonomike dhe financiare në bashkëpunim me </w:t>
      </w:r>
      <w:r w:rsidR="00C8796B" w:rsidRPr="00900E12">
        <w:rPr>
          <w:lang w:val="sq-AL"/>
        </w:rPr>
        <w:t>institucione</w:t>
      </w:r>
      <w:r w:rsidRPr="00900E12">
        <w:rPr>
          <w:lang w:val="sq-AL"/>
        </w:rPr>
        <w:t xml:space="preserve"> të tjera,</w:t>
      </w:r>
    </w:p>
    <w:p w14:paraId="56978F8B" w14:textId="0B28849B" w:rsidR="00DC5229" w:rsidRPr="00900E12" w:rsidRDefault="00DC5229" w:rsidP="00DC5229">
      <w:pPr>
        <w:pStyle w:val="TEKSTI"/>
        <w:rPr>
          <w:lang w:val="sq-AL"/>
        </w:rPr>
      </w:pPr>
      <w:r w:rsidRPr="00900E12">
        <w:rPr>
          <w:lang w:val="sq-AL"/>
        </w:rPr>
        <w:t>viii. Rritja e nivelit të cilësisë së shërbimeve administrative;</w:t>
      </w:r>
    </w:p>
    <w:p w14:paraId="26A3AE08" w14:textId="6D6334E0" w:rsidR="00DC5229" w:rsidRPr="00900E12" w:rsidRDefault="00011A84" w:rsidP="00DC5229">
      <w:pPr>
        <w:pStyle w:val="TEKSTI"/>
        <w:rPr>
          <w:b/>
          <w:bCs/>
          <w:lang w:val="sq-AL"/>
        </w:rPr>
      </w:pPr>
      <w:r>
        <w:rPr>
          <w:b/>
          <w:bCs/>
          <w:lang w:val="sq-AL"/>
        </w:rPr>
        <w:t>ii</w:t>
      </w:r>
      <w:r w:rsidR="00DC5229" w:rsidRPr="00900E12">
        <w:rPr>
          <w:b/>
          <w:bCs/>
          <w:lang w:val="sq-AL"/>
        </w:rPr>
        <w:t>. Rritja e nivelit të cilësisë së shërbimeve të DPPI-së dhe Drejt</w:t>
      </w:r>
      <w:r w:rsidR="000216DA" w:rsidRPr="00900E12">
        <w:rPr>
          <w:b/>
          <w:bCs/>
          <w:lang w:val="sq-AL"/>
        </w:rPr>
        <w:t>orisë së të Drejtave të Autorit</w:t>
      </w:r>
    </w:p>
    <w:p w14:paraId="70584152" w14:textId="44B6DED9" w:rsidR="00DC5229" w:rsidRPr="00900E12" w:rsidRDefault="00DC5229" w:rsidP="00DC5229">
      <w:pPr>
        <w:pStyle w:val="TEKSTI"/>
        <w:rPr>
          <w:lang w:val="sq-AL"/>
        </w:rPr>
      </w:pPr>
      <w:r w:rsidRPr="00900E12">
        <w:rPr>
          <w:lang w:val="sq-AL"/>
        </w:rPr>
        <w:t xml:space="preserve">i. Hartimi i udhëzimeve për regjistrimin e patentave dhe regjistrimin e certifikatave shtesë të mbrojtjes, udhëzime për të drejtat e tjera të pronësisë industriale dhe përmirësimi vazhdimisht i udhëzimeve ekzistuese; </w:t>
      </w:r>
      <w:r w:rsidR="00B07047" w:rsidRPr="00900E12">
        <w:rPr>
          <w:lang w:val="sq-AL"/>
        </w:rPr>
        <w:t>t</w:t>
      </w:r>
      <w:r w:rsidRPr="00900E12">
        <w:rPr>
          <w:lang w:val="sq-AL"/>
        </w:rPr>
        <w:t>rajnimi i mëtejshëm i stafit të DPPI</w:t>
      </w:r>
      <w:r w:rsidR="00B07047" w:rsidRPr="00900E12">
        <w:rPr>
          <w:lang w:val="sq-AL"/>
        </w:rPr>
        <w:t>-së</w:t>
      </w:r>
      <w:r w:rsidRPr="00900E12">
        <w:rPr>
          <w:lang w:val="sq-AL"/>
        </w:rPr>
        <w:t xml:space="preserve"> në lidhje me certifikatat e mbrojtjes shtesë;</w:t>
      </w:r>
    </w:p>
    <w:p w14:paraId="04CECD85" w14:textId="196B785D" w:rsidR="00DC5229" w:rsidRPr="00900E12" w:rsidRDefault="00DC5229" w:rsidP="00DC5229">
      <w:pPr>
        <w:pStyle w:val="TEKSTI"/>
        <w:rPr>
          <w:lang w:val="sq-AL"/>
        </w:rPr>
      </w:pPr>
      <w:r w:rsidRPr="00900E12">
        <w:rPr>
          <w:lang w:val="sq-AL"/>
        </w:rPr>
        <w:t xml:space="preserve">ii. Zhvillimi i kapaciteteve dhe pajisjeve për të zbatuar një sistem modern TIK brenda DPPI; të sigurojë përputhshmëri të plotë të sistemit kombëtar të TIK-ut me atë të </w:t>
      </w:r>
      <w:r w:rsidR="00B578AE" w:rsidRPr="00900E12">
        <w:rPr>
          <w:lang w:val="sq-AL"/>
        </w:rPr>
        <w:t>W</w:t>
      </w:r>
      <w:r w:rsidRPr="00900E12">
        <w:rPr>
          <w:lang w:val="sq-AL"/>
        </w:rPr>
        <w:t>IPO, EPO dhe EUIPO;</w:t>
      </w:r>
    </w:p>
    <w:p w14:paraId="0CAF1BFF" w14:textId="5DC4E8D1" w:rsidR="00DC5229" w:rsidRPr="00900E12" w:rsidRDefault="00DC5229" w:rsidP="00DC5229">
      <w:pPr>
        <w:pStyle w:val="TEKSTI"/>
        <w:rPr>
          <w:lang w:val="sq-AL"/>
        </w:rPr>
      </w:pPr>
      <w:r w:rsidRPr="00900E12">
        <w:rPr>
          <w:lang w:val="sq-AL"/>
        </w:rPr>
        <w:t xml:space="preserve">iii. Sigurimi i mundësisë së dorëzimit </w:t>
      </w:r>
      <w:r w:rsidRPr="00900E12">
        <w:rPr>
          <w:i/>
          <w:lang w:val="sq-AL"/>
        </w:rPr>
        <w:t>on-line</w:t>
      </w:r>
      <w:r w:rsidRPr="00900E12">
        <w:rPr>
          <w:lang w:val="sq-AL"/>
        </w:rPr>
        <w:t xml:space="preserve"> për të gjitha shërbimet e ofruara nga DPPI</w:t>
      </w:r>
      <w:r w:rsidR="00C8796B" w:rsidRPr="00900E12">
        <w:rPr>
          <w:lang w:val="sq-AL"/>
        </w:rPr>
        <w:t>-ja</w:t>
      </w:r>
      <w:r w:rsidRPr="00900E12">
        <w:rPr>
          <w:lang w:val="sq-AL"/>
        </w:rPr>
        <w:t>;</w:t>
      </w:r>
    </w:p>
    <w:p w14:paraId="34D1AD5A" w14:textId="695A6053" w:rsidR="00DC5229" w:rsidRPr="00900E12" w:rsidRDefault="00DC5229" w:rsidP="00DC5229">
      <w:pPr>
        <w:pStyle w:val="TEKSTI"/>
        <w:rPr>
          <w:lang w:val="sq-AL"/>
        </w:rPr>
      </w:pPr>
      <w:r w:rsidRPr="00900E12">
        <w:rPr>
          <w:lang w:val="sq-AL"/>
        </w:rPr>
        <w:t>iv. Përmirësimi i faqeve zyrtare të DPPI</w:t>
      </w:r>
      <w:r w:rsidR="000216DA" w:rsidRPr="00900E12">
        <w:rPr>
          <w:lang w:val="sq-AL"/>
        </w:rPr>
        <w:t>-së</w:t>
      </w:r>
      <w:r w:rsidR="006D539F" w:rsidRPr="00900E12">
        <w:rPr>
          <w:lang w:val="sq-AL"/>
        </w:rPr>
        <w:t xml:space="preserve"> </w:t>
      </w:r>
      <w:r w:rsidRPr="00900E12">
        <w:rPr>
          <w:lang w:val="sq-AL"/>
        </w:rPr>
        <w:t>dhe DDA</w:t>
      </w:r>
      <w:r w:rsidR="000216DA" w:rsidRPr="00900E12">
        <w:rPr>
          <w:lang w:val="sq-AL"/>
        </w:rPr>
        <w:t>-së</w:t>
      </w:r>
      <w:r w:rsidRPr="00900E12">
        <w:rPr>
          <w:lang w:val="sq-AL"/>
        </w:rPr>
        <w:t>;</w:t>
      </w:r>
    </w:p>
    <w:p w14:paraId="6AF41382" w14:textId="49A2922E" w:rsidR="00DC5229" w:rsidRPr="00900E12" w:rsidRDefault="00DC5229" w:rsidP="00DC5229">
      <w:pPr>
        <w:pStyle w:val="TEKSTI"/>
        <w:rPr>
          <w:lang w:val="sq-AL"/>
        </w:rPr>
      </w:pPr>
      <w:r w:rsidRPr="00900E12">
        <w:rPr>
          <w:lang w:val="sq-AL"/>
        </w:rPr>
        <w:t xml:space="preserve">v. Përmirësimi i regjistrave </w:t>
      </w:r>
      <w:r w:rsidR="00C8796B" w:rsidRPr="00900E12">
        <w:rPr>
          <w:i/>
          <w:lang w:val="sq-AL"/>
        </w:rPr>
        <w:t>online</w:t>
      </w:r>
      <w:r w:rsidR="00C8796B" w:rsidRPr="00900E12">
        <w:rPr>
          <w:lang w:val="sq-AL"/>
        </w:rPr>
        <w:t xml:space="preserve"> </w:t>
      </w:r>
      <w:r w:rsidRPr="00900E12">
        <w:rPr>
          <w:lang w:val="sq-AL"/>
        </w:rPr>
        <w:t>të DPPI</w:t>
      </w:r>
      <w:r w:rsidR="000216DA" w:rsidRPr="00900E12">
        <w:rPr>
          <w:lang w:val="sq-AL"/>
        </w:rPr>
        <w:t>-së</w:t>
      </w:r>
      <w:r w:rsidRPr="00900E12">
        <w:rPr>
          <w:lang w:val="sq-AL"/>
        </w:rPr>
        <w:t xml:space="preserve"> të të drejtave të pronësisë industriale;</w:t>
      </w:r>
    </w:p>
    <w:p w14:paraId="309D5CCF" w14:textId="206B6D04" w:rsidR="00DC5229" w:rsidRPr="00900E12" w:rsidRDefault="00DC5229" w:rsidP="00DC5229">
      <w:pPr>
        <w:pStyle w:val="TEKSTI"/>
        <w:rPr>
          <w:lang w:val="sq-AL"/>
        </w:rPr>
      </w:pPr>
      <w:r w:rsidRPr="00900E12">
        <w:rPr>
          <w:lang w:val="sq-AL"/>
        </w:rPr>
        <w:t xml:space="preserve">vi. të gjithë regjistrat e të drejtave të pronësisë industriale duhet të jenë vazhdimisht të disponueshëm </w:t>
      </w:r>
      <w:r w:rsidRPr="00900E12">
        <w:rPr>
          <w:i/>
          <w:lang w:val="sq-AL"/>
        </w:rPr>
        <w:t>online</w:t>
      </w:r>
      <w:r w:rsidRPr="00900E12">
        <w:rPr>
          <w:lang w:val="sq-AL"/>
        </w:rPr>
        <w:t xml:space="preserve"> dhe të azhurnohen vazhdimisht në kohë reale;</w:t>
      </w:r>
    </w:p>
    <w:p w14:paraId="1FFE5156" w14:textId="66247A0F" w:rsidR="00DC5229" w:rsidRPr="00900E12" w:rsidRDefault="00DC5229" w:rsidP="00DC5229">
      <w:pPr>
        <w:pStyle w:val="TEKSTI"/>
        <w:rPr>
          <w:lang w:val="sq-AL"/>
        </w:rPr>
      </w:pPr>
      <w:r w:rsidRPr="00900E12">
        <w:rPr>
          <w:lang w:val="sq-AL"/>
        </w:rPr>
        <w:t xml:space="preserve">vii. do të rekomandohej që të modernizohet sistemi i regjistrimit vullnetar të veprave të së drejtës së autorit; të bëhet regjistri i disponueshëm për publikun (duhet të jetë elektronik, transparent dhe i arritshëm në kohë reale); të përmirësohet regjistrimi </w:t>
      </w:r>
      <w:r w:rsidRPr="00900E12">
        <w:rPr>
          <w:i/>
          <w:lang w:val="sq-AL"/>
        </w:rPr>
        <w:t>online</w:t>
      </w:r>
      <w:r w:rsidRPr="00900E12">
        <w:rPr>
          <w:lang w:val="sq-AL"/>
        </w:rPr>
        <w:t xml:space="preserve"> dhe administrimi elektronik i regjistrimeve; të merren në konsideratë efektet e regjistrimit të transaksioneve ligjore të së drejtës së autorit.</w:t>
      </w:r>
    </w:p>
    <w:p w14:paraId="0F74988B" w14:textId="3F5EE8D4" w:rsidR="00DC5229" w:rsidRPr="00900E12" w:rsidRDefault="00011A84" w:rsidP="00DC5229">
      <w:pPr>
        <w:pStyle w:val="TEKSTI"/>
        <w:rPr>
          <w:b/>
          <w:bCs/>
          <w:lang w:val="sq-AL"/>
        </w:rPr>
      </w:pPr>
      <w:r>
        <w:rPr>
          <w:b/>
          <w:bCs/>
          <w:lang w:val="sq-AL"/>
        </w:rPr>
        <w:t>ii</w:t>
      </w:r>
      <w:r w:rsidR="00DC5229" w:rsidRPr="00900E12">
        <w:rPr>
          <w:b/>
          <w:bCs/>
          <w:lang w:val="sq-AL"/>
        </w:rPr>
        <w:t>.</w:t>
      </w:r>
      <w:r>
        <w:rPr>
          <w:b/>
          <w:bCs/>
          <w:lang w:val="sq-AL"/>
        </w:rPr>
        <w:t>)</w:t>
      </w:r>
      <w:r w:rsidR="00DC5229" w:rsidRPr="00900E12">
        <w:rPr>
          <w:b/>
          <w:bCs/>
          <w:lang w:val="sq-AL"/>
        </w:rPr>
        <w:t xml:space="preserve"> Ndërtimi i një infrastrukture të mirëfilltë administrative brenda institucioneve të zbatimit</w:t>
      </w:r>
    </w:p>
    <w:p w14:paraId="070CD3E8" w14:textId="77777777" w:rsidR="00DC5229" w:rsidRPr="00900E12" w:rsidRDefault="00DC5229" w:rsidP="00DC5229">
      <w:pPr>
        <w:pStyle w:val="TEKSTI"/>
        <w:rPr>
          <w:lang w:val="sq-AL"/>
        </w:rPr>
      </w:pPr>
      <w:r w:rsidRPr="00900E12">
        <w:rPr>
          <w:b/>
          <w:bCs/>
          <w:lang w:val="sq-AL"/>
        </w:rPr>
        <w:t>Departamenti i Policisë së Shtetit</w:t>
      </w:r>
      <w:r w:rsidRPr="00900E12">
        <w:rPr>
          <w:lang w:val="sq-AL"/>
        </w:rPr>
        <w:t>:</w:t>
      </w:r>
    </w:p>
    <w:p w14:paraId="7583234B" w14:textId="6487D17B" w:rsidR="00DC5229" w:rsidRPr="00900E12" w:rsidRDefault="00DC5229" w:rsidP="00DC5229">
      <w:pPr>
        <w:pStyle w:val="TEKSTI"/>
        <w:rPr>
          <w:lang w:val="sq-AL"/>
        </w:rPr>
      </w:pPr>
      <w:r w:rsidRPr="00900E12">
        <w:rPr>
          <w:lang w:val="sq-AL"/>
        </w:rPr>
        <w:t>i. kërkohet trajnim më profesional;</w:t>
      </w:r>
    </w:p>
    <w:p w14:paraId="42EDD966" w14:textId="18603AD1" w:rsidR="00DC5229" w:rsidRPr="00900E12" w:rsidRDefault="00DC5229" w:rsidP="00DC5229">
      <w:pPr>
        <w:pStyle w:val="TEKSTI"/>
        <w:rPr>
          <w:lang w:val="sq-AL"/>
        </w:rPr>
      </w:pPr>
      <w:r w:rsidRPr="00900E12">
        <w:rPr>
          <w:lang w:val="sq-AL"/>
        </w:rPr>
        <w:t>ii. rekomandohet të krijohet një njësi e specializuar e pronësisë intelektuale brenda Departamentit të Policisë dhe nevojitet një mbulim më i mirë i të gjithë vendit;</w:t>
      </w:r>
    </w:p>
    <w:p w14:paraId="39BA0049" w14:textId="548D2799" w:rsidR="00DC5229" w:rsidRPr="00900E12" w:rsidRDefault="00DC5229" w:rsidP="00DC5229">
      <w:pPr>
        <w:pStyle w:val="TEKSTI"/>
        <w:rPr>
          <w:lang w:val="sq-AL"/>
        </w:rPr>
      </w:pPr>
      <w:r w:rsidRPr="00900E12">
        <w:rPr>
          <w:lang w:val="sq-AL"/>
        </w:rPr>
        <w:t>iii. përmirësimi i bashkëpunimit dhe koordinimit me institucionet e tjera të zbatimit dhe pronarët e të drejtave dhe përfaqësuesit e tyre;</w:t>
      </w:r>
    </w:p>
    <w:p w14:paraId="2FA9CF61" w14:textId="1410DCCD" w:rsidR="00DC5229" w:rsidRPr="00900E12" w:rsidRDefault="00DC5229" w:rsidP="00DC5229">
      <w:pPr>
        <w:pStyle w:val="TEKSTI"/>
        <w:rPr>
          <w:lang w:val="sq-AL"/>
        </w:rPr>
      </w:pPr>
      <w:r w:rsidRPr="00900E12">
        <w:rPr>
          <w:lang w:val="sq-AL"/>
        </w:rPr>
        <w:t>iv. përmirësimi i strukturës, disponueshmërisë dhe sistematizimit të të dhënave statistikore dhe transparencës së të dhënave;</w:t>
      </w:r>
    </w:p>
    <w:p w14:paraId="2085946E" w14:textId="4F3B2622" w:rsidR="00DC5229" w:rsidRPr="00900E12" w:rsidRDefault="00DC5229" w:rsidP="00DC5229">
      <w:pPr>
        <w:pStyle w:val="TEKSTI"/>
        <w:rPr>
          <w:lang w:val="sq-AL"/>
        </w:rPr>
      </w:pPr>
      <w:r w:rsidRPr="00900E12">
        <w:rPr>
          <w:lang w:val="sq-AL"/>
        </w:rPr>
        <w:t>v. Bashkëpunimi me operatorët kombëtar e ndërkombëtar në funksion të organizimit të trajnimeve të përbashkëta, me qëllim ngritjen e profesionalizmit, aftësimin e vazhdueshëm të punonjësve për fusha specifike të PI-së, me metoda bashkëkohore të hetimit të veprave penale në këtë fushë;</w:t>
      </w:r>
    </w:p>
    <w:p w14:paraId="3F9C11C8" w14:textId="1C8C700C" w:rsidR="00DC5229" w:rsidRPr="00900E12" w:rsidRDefault="009A521B" w:rsidP="00DC5229">
      <w:pPr>
        <w:pStyle w:val="TEKSTI"/>
        <w:rPr>
          <w:lang w:val="sq-AL"/>
        </w:rPr>
      </w:pPr>
      <w:r w:rsidRPr="00900E12">
        <w:rPr>
          <w:lang w:val="sq-AL"/>
        </w:rPr>
        <w:lastRenderedPageBreak/>
        <w:t>v</w:t>
      </w:r>
      <w:r w:rsidR="00DC5229" w:rsidRPr="00900E12">
        <w:rPr>
          <w:lang w:val="sq-AL"/>
        </w:rPr>
        <w:t>i. Rishikimi i ku</w:t>
      </w:r>
      <w:r w:rsidR="009F310F" w:rsidRPr="00900E12">
        <w:rPr>
          <w:lang w:val="sq-AL"/>
        </w:rPr>
        <w:t>r</w:t>
      </w:r>
      <w:r w:rsidR="00DC5229" w:rsidRPr="00900E12">
        <w:rPr>
          <w:lang w:val="sq-AL"/>
        </w:rPr>
        <w:t>rikulës për hetimin e veprave penale në fushën e pronësisë intelektuale e industriale, në përshtatje me zhvillimet bashkëkohore</w:t>
      </w:r>
    </w:p>
    <w:p w14:paraId="61630CFB" w14:textId="09B5BFD1" w:rsidR="00DC5229" w:rsidRPr="00900E12" w:rsidRDefault="009A521B" w:rsidP="00DC5229">
      <w:pPr>
        <w:pStyle w:val="TEKSTI"/>
        <w:rPr>
          <w:lang w:val="sq-AL"/>
        </w:rPr>
      </w:pPr>
      <w:r w:rsidRPr="00900E12">
        <w:rPr>
          <w:lang w:val="sq-AL"/>
        </w:rPr>
        <w:t>v</w:t>
      </w:r>
      <w:r w:rsidR="00DC5229" w:rsidRPr="00900E12">
        <w:rPr>
          <w:lang w:val="sq-AL"/>
        </w:rPr>
        <w:t>ii. Pjesëmarrja dhe koordinimi</w:t>
      </w:r>
      <w:r w:rsidR="006D539F" w:rsidRPr="00900E12">
        <w:rPr>
          <w:lang w:val="sq-AL"/>
        </w:rPr>
        <w:t xml:space="preserve"> </w:t>
      </w:r>
      <w:r w:rsidR="00DC5229" w:rsidRPr="00900E12">
        <w:rPr>
          <w:lang w:val="sq-AL"/>
        </w:rPr>
        <w:t>në</w:t>
      </w:r>
      <w:r w:rsidR="006D539F" w:rsidRPr="00900E12">
        <w:rPr>
          <w:lang w:val="sq-AL"/>
        </w:rPr>
        <w:t xml:space="preserve"> </w:t>
      </w:r>
      <w:r w:rsidR="00DC5229" w:rsidRPr="00900E12">
        <w:rPr>
          <w:lang w:val="sq-AL"/>
        </w:rPr>
        <w:t>operacionet ndërkombëtare që do të zhvillohen nga partnerët strategjik e</w:t>
      </w:r>
      <w:r w:rsidR="009F310F" w:rsidRPr="00900E12">
        <w:rPr>
          <w:lang w:val="sq-AL"/>
        </w:rPr>
        <w:t>v</w:t>
      </w:r>
      <w:r w:rsidR="00DC5229" w:rsidRPr="00900E12">
        <w:rPr>
          <w:lang w:val="sq-AL"/>
        </w:rPr>
        <w:t>ropian, EUROPOL, INTEPOL, në funksion të goditjes së paligjshmërisë në fushën e pronësisë intelektuale</w:t>
      </w:r>
      <w:r w:rsidR="006D539F" w:rsidRPr="00900E12">
        <w:rPr>
          <w:lang w:val="sq-AL"/>
        </w:rPr>
        <w:t xml:space="preserve"> </w:t>
      </w:r>
      <w:r w:rsidR="00DC5229" w:rsidRPr="00900E12">
        <w:rPr>
          <w:lang w:val="sq-AL"/>
        </w:rPr>
        <w:t>dhe industriale;</w:t>
      </w:r>
    </w:p>
    <w:p w14:paraId="2FF5E588" w14:textId="5A9C8FAE" w:rsidR="00DC5229" w:rsidRPr="00900E12" w:rsidRDefault="009A521B" w:rsidP="00DC5229">
      <w:pPr>
        <w:pStyle w:val="TEKSTI"/>
        <w:rPr>
          <w:lang w:val="sq-AL"/>
        </w:rPr>
      </w:pPr>
      <w:r w:rsidRPr="00900E12">
        <w:rPr>
          <w:lang w:val="sq-AL"/>
        </w:rPr>
        <w:t>v</w:t>
      </w:r>
      <w:r w:rsidR="00DC5229" w:rsidRPr="00900E12">
        <w:rPr>
          <w:lang w:val="sq-AL"/>
        </w:rPr>
        <w:t>iii. Rritja e bashkëpunimit ndërinstitucional brenda vendit dhe me partnerët ndërkombëtar</w:t>
      </w:r>
      <w:r w:rsidR="006D539F" w:rsidRPr="00900E12">
        <w:rPr>
          <w:lang w:val="sq-AL"/>
        </w:rPr>
        <w:t xml:space="preserve"> </w:t>
      </w:r>
      <w:r w:rsidR="00DC5229" w:rsidRPr="00900E12">
        <w:rPr>
          <w:lang w:val="sq-AL"/>
        </w:rPr>
        <w:t>në funksion të zbulimit, parandalimit dhe goditjes së paligjshmërisë në fushën e pronësisë intelektuale e industriale, duke vendosur pika kontakti në nivel qendror dhe vendor, me qëllim shkëmbimin e informacioneve, por edhe organizimin e operacioneve të përbashkëta;</w:t>
      </w:r>
    </w:p>
    <w:p w14:paraId="07735EE9" w14:textId="768CB10B" w:rsidR="00DC5229" w:rsidRPr="00900E12" w:rsidRDefault="00DC5229" w:rsidP="00DC5229">
      <w:pPr>
        <w:pStyle w:val="TEKSTI"/>
        <w:rPr>
          <w:lang w:val="sq-AL"/>
        </w:rPr>
      </w:pPr>
      <w:r w:rsidRPr="00900E12">
        <w:rPr>
          <w:lang w:val="sq-AL"/>
        </w:rPr>
        <w:t>ix. Rritje e efikasitetit të luftës kundër piraterisë dhe mallrave të falsifikuara, nëpërmjet forcimit të mekanizmave ligjore e institucional;</w:t>
      </w:r>
    </w:p>
    <w:p w14:paraId="700CD593" w14:textId="1EC72D6D" w:rsidR="00DC5229" w:rsidRPr="00900E12" w:rsidRDefault="00DC5229" w:rsidP="00DC5229">
      <w:pPr>
        <w:pStyle w:val="TEKSTI"/>
        <w:rPr>
          <w:lang w:val="sq-AL"/>
        </w:rPr>
      </w:pPr>
      <w:r w:rsidRPr="00900E12">
        <w:rPr>
          <w:lang w:val="sq-AL"/>
        </w:rPr>
        <w:t>x. Përhapja e eksperiencave dhe përvojave pozitive për rastet më të mira, hartimi i përgjithësimeve për strukturat në zyrat vendore;</w:t>
      </w:r>
    </w:p>
    <w:p w14:paraId="376A6CCD" w14:textId="0EEED4AC" w:rsidR="00DC5229" w:rsidRPr="00900E12" w:rsidRDefault="00DC5229" w:rsidP="00DC5229">
      <w:pPr>
        <w:pStyle w:val="TEKSTI"/>
        <w:rPr>
          <w:lang w:val="sq-AL"/>
        </w:rPr>
      </w:pPr>
      <w:r w:rsidRPr="00900E12">
        <w:rPr>
          <w:lang w:val="sq-AL"/>
        </w:rPr>
        <w:t>xi. Mbajtja dhe raportimi i të dhënave të unifikuara në nivel kombëtar i statistikave për rastet e hetimit, zbulimit dhe goditjeve të veprave penale në fushën e pronësisë intelektuale.</w:t>
      </w:r>
    </w:p>
    <w:p w14:paraId="19AA2753" w14:textId="77777777" w:rsidR="00DC5229" w:rsidRPr="00900E12" w:rsidRDefault="00DC5229" w:rsidP="00DC5229">
      <w:pPr>
        <w:pStyle w:val="TEKSTI"/>
        <w:rPr>
          <w:b/>
          <w:bCs/>
          <w:lang w:val="sq-AL"/>
        </w:rPr>
      </w:pPr>
      <w:r w:rsidRPr="00900E12">
        <w:rPr>
          <w:b/>
          <w:bCs/>
          <w:lang w:val="sq-AL"/>
        </w:rPr>
        <w:t>Drejtoria e Përgjithshme e Doganave:</w:t>
      </w:r>
    </w:p>
    <w:p w14:paraId="0DA57F1C" w14:textId="332801AE" w:rsidR="00DC5229" w:rsidRPr="00900E12" w:rsidRDefault="00DC5229" w:rsidP="00DC5229">
      <w:pPr>
        <w:pStyle w:val="TEKSTI"/>
        <w:rPr>
          <w:lang w:val="sq-AL"/>
        </w:rPr>
      </w:pPr>
      <w:r w:rsidRPr="00900E12">
        <w:rPr>
          <w:lang w:val="sq-AL"/>
        </w:rPr>
        <w:t xml:space="preserve">i. </w:t>
      </w:r>
      <w:r w:rsidR="00E65A53" w:rsidRPr="00900E12">
        <w:rPr>
          <w:lang w:val="sq-AL"/>
        </w:rPr>
        <w:t xml:space="preserve">forcimi </w:t>
      </w:r>
      <w:r w:rsidRPr="00900E12">
        <w:rPr>
          <w:lang w:val="sq-AL"/>
        </w:rPr>
        <w:t>i kapaciteteve administrative të DPD</w:t>
      </w:r>
      <w:r w:rsidR="009F310F" w:rsidRPr="00900E12">
        <w:rPr>
          <w:lang w:val="sq-AL"/>
        </w:rPr>
        <w:t>-së</w:t>
      </w:r>
      <w:r w:rsidRPr="00900E12">
        <w:rPr>
          <w:lang w:val="sq-AL"/>
        </w:rPr>
        <w:t xml:space="preserve"> dhe </w:t>
      </w:r>
      <w:r w:rsidR="00377099" w:rsidRPr="00900E12">
        <w:rPr>
          <w:lang w:val="sq-AL"/>
        </w:rPr>
        <w:t>d</w:t>
      </w:r>
      <w:r w:rsidRPr="00900E12">
        <w:rPr>
          <w:lang w:val="sq-AL"/>
        </w:rPr>
        <w:t xml:space="preserve">egëve </w:t>
      </w:r>
      <w:r w:rsidR="00377099" w:rsidRPr="00900E12">
        <w:rPr>
          <w:lang w:val="sq-AL"/>
        </w:rPr>
        <w:t>d</w:t>
      </w:r>
      <w:r w:rsidRPr="00900E12">
        <w:rPr>
          <w:lang w:val="sq-AL"/>
        </w:rPr>
        <w:t>oganore;</w:t>
      </w:r>
    </w:p>
    <w:p w14:paraId="210A1AA2" w14:textId="1BB76326" w:rsidR="00DC5229" w:rsidRPr="00900E12" w:rsidRDefault="00DC5229" w:rsidP="00DC5229">
      <w:pPr>
        <w:pStyle w:val="TEKSTI"/>
        <w:rPr>
          <w:lang w:val="sq-AL"/>
        </w:rPr>
      </w:pPr>
      <w:r w:rsidRPr="00900E12">
        <w:rPr>
          <w:lang w:val="sq-AL"/>
        </w:rPr>
        <w:t xml:space="preserve">ii. </w:t>
      </w:r>
      <w:r w:rsidR="00E65A53" w:rsidRPr="00900E12">
        <w:rPr>
          <w:lang w:val="sq-AL"/>
        </w:rPr>
        <w:t xml:space="preserve">përmirësimi </w:t>
      </w:r>
      <w:r w:rsidRPr="00900E12">
        <w:rPr>
          <w:lang w:val="sq-AL"/>
        </w:rPr>
        <w:t>i strukturës, disponueshmërisë dhe sistematizimit të të dhënave statistikore dhe transparencës së të dhënave;</w:t>
      </w:r>
    </w:p>
    <w:p w14:paraId="1BAC7AF1" w14:textId="6ABF8C73" w:rsidR="00DC5229" w:rsidRPr="00900E12" w:rsidRDefault="00DC5229" w:rsidP="00DC5229">
      <w:pPr>
        <w:pStyle w:val="TEKSTI"/>
        <w:rPr>
          <w:lang w:val="sq-AL"/>
        </w:rPr>
      </w:pPr>
      <w:r w:rsidRPr="00900E12">
        <w:rPr>
          <w:lang w:val="sq-AL"/>
        </w:rPr>
        <w:t xml:space="preserve">iii. </w:t>
      </w:r>
      <w:r w:rsidR="00E65A53" w:rsidRPr="00900E12">
        <w:rPr>
          <w:lang w:val="sq-AL"/>
        </w:rPr>
        <w:t xml:space="preserve">rritja </w:t>
      </w:r>
      <w:r w:rsidRPr="00900E12">
        <w:rPr>
          <w:lang w:val="sq-AL"/>
        </w:rPr>
        <w:t>e bashkëpunimin në nivel kombëtar dhe ndërkombëtar me aktorët e tjerë të përfshirë në mbrojtjen e të drejtave të pronësisë intelektuale;</w:t>
      </w:r>
    </w:p>
    <w:p w14:paraId="42F52AF8" w14:textId="748E2700" w:rsidR="00DC5229" w:rsidRPr="00900E12" w:rsidRDefault="00DC5229" w:rsidP="00DC5229">
      <w:pPr>
        <w:pStyle w:val="TEKSTI"/>
        <w:rPr>
          <w:lang w:val="sq-AL"/>
        </w:rPr>
      </w:pPr>
      <w:r w:rsidRPr="00900E12">
        <w:rPr>
          <w:lang w:val="sq-AL"/>
        </w:rPr>
        <w:t>iv.</w:t>
      </w:r>
      <w:r w:rsidR="009A521B" w:rsidRPr="00900E12">
        <w:rPr>
          <w:lang w:val="sq-AL"/>
        </w:rPr>
        <w:t xml:space="preserve"> </w:t>
      </w:r>
      <w:r w:rsidR="00E65A53" w:rsidRPr="00900E12">
        <w:rPr>
          <w:lang w:val="sq-AL"/>
        </w:rPr>
        <w:t xml:space="preserve">përafrimi </w:t>
      </w:r>
      <w:r w:rsidRPr="00900E12">
        <w:rPr>
          <w:lang w:val="sq-AL"/>
        </w:rPr>
        <w:t>i ligjeve dhe akteve nënligjore në lidhje me doganat me ato të Bashkimit Evropian;</w:t>
      </w:r>
    </w:p>
    <w:p w14:paraId="527E4781" w14:textId="4FE31625" w:rsidR="00DC5229" w:rsidRPr="00900E12" w:rsidRDefault="00DC5229" w:rsidP="00DC5229">
      <w:pPr>
        <w:pStyle w:val="TEKSTI"/>
        <w:rPr>
          <w:lang w:val="sq-AL"/>
        </w:rPr>
      </w:pPr>
      <w:r w:rsidRPr="00900E12">
        <w:rPr>
          <w:lang w:val="sq-AL"/>
        </w:rPr>
        <w:t>v.</w:t>
      </w:r>
      <w:r w:rsidR="009A521B" w:rsidRPr="00900E12">
        <w:rPr>
          <w:lang w:val="sq-AL"/>
        </w:rPr>
        <w:t xml:space="preserve"> </w:t>
      </w:r>
      <w:r w:rsidR="00E65A53" w:rsidRPr="00900E12">
        <w:rPr>
          <w:lang w:val="sq-AL"/>
        </w:rPr>
        <w:t xml:space="preserve">përmirësimi </w:t>
      </w:r>
      <w:r w:rsidRPr="00900E12">
        <w:rPr>
          <w:lang w:val="sq-AL"/>
        </w:rPr>
        <w:t>i sistemit të menaxhimit të riskut për mbrojtjen efektive të së drejtave të pronësisë intelektuale;</w:t>
      </w:r>
    </w:p>
    <w:p w14:paraId="518A10C8" w14:textId="1308F027" w:rsidR="00DC5229" w:rsidRPr="00900E12" w:rsidRDefault="00377099" w:rsidP="00DC5229">
      <w:pPr>
        <w:pStyle w:val="TEKSTI"/>
        <w:rPr>
          <w:lang w:val="sq-AL"/>
        </w:rPr>
      </w:pPr>
      <w:r w:rsidRPr="00900E12">
        <w:rPr>
          <w:lang w:val="sq-AL"/>
        </w:rPr>
        <w:t xml:space="preserve">vi. </w:t>
      </w:r>
      <w:r w:rsidR="00E65A53" w:rsidRPr="00900E12">
        <w:rPr>
          <w:lang w:val="sq-AL"/>
        </w:rPr>
        <w:t xml:space="preserve">instalimi </w:t>
      </w:r>
      <w:r w:rsidR="00DC5229" w:rsidRPr="00900E12">
        <w:rPr>
          <w:lang w:val="sq-AL"/>
        </w:rPr>
        <w:t xml:space="preserve">i versionit të plotë të </w:t>
      </w:r>
      <w:r w:rsidR="00DC5229" w:rsidRPr="00900E12">
        <w:rPr>
          <w:i/>
          <w:lang w:val="sq-AL"/>
        </w:rPr>
        <w:t>soft</w:t>
      </w:r>
      <w:r w:rsidR="009F310F" w:rsidRPr="00900E12">
        <w:rPr>
          <w:i/>
          <w:lang w:val="sq-AL"/>
        </w:rPr>
        <w:t>w</w:t>
      </w:r>
      <w:r w:rsidR="00DC5229" w:rsidRPr="00900E12">
        <w:rPr>
          <w:i/>
          <w:lang w:val="sq-AL"/>
        </w:rPr>
        <w:t>are</w:t>
      </w:r>
      <w:r w:rsidR="00DC5229" w:rsidRPr="00900E12">
        <w:rPr>
          <w:lang w:val="sq-AL"/>
        </w:rPr>
        <w:t xml:space="preserve"> INES+.</w:t>
      </w:r>
    </w:p>
    <w:p w14:paraId="38B2983B" w14:textId="77777777" w:rsidR="00DC5229" w:rsidRPr="00900E12" w:rsidRDefault="00DC5229" w:rsidP="00DC5229">
      <w:pPr>
        <w:pStyle w:val="TEKSTI"/>
        <w:rPr>
          <w:b/>
          <w:bCs/>
          <w:lang w:val="sq-AL"/>
        </w:rPr>
      </w:pPr>
      <w:r w:rsidRPr="00900E12">
        <w:rPr>
          <w:b/>
          <w:bCs/>
          <w:lang w:val="sq-AL"/>
        </w:rPr>
        <w:t>Inspektorati Shtetëror i Mbikëqyrjes së Tregut:</w:t>
      </w:r>
    </w:p>
    <w:p w14:paraId="70203A91" w14:textId="087EC5D0" w:rsidR="00DC5229" w:rsidRPr="00900E12" w:rsidRDefault="00DC5229" w:rsidP="00DC5229">
      <w:pPr>
        <w:pStyle w:val="TEKSTI"/>
        <w:rPr>
          <w:lang w:val="sq-AL"/>
        </w:rPr>
      </w:pPr>
      <w:r w:rsidRPr="00900E12">
        <w:rPr>
          <w:lang w:val="sq-AL"/>
        </w:rPr>
        <w:t>i. ndryshimi i ligjeve dhe akteve nënligjore të nevojshme për rregulloren e veprimeve (</w:t>
      </w:r>
      <w:r w:rsidRPr="00900E12">
        <w:rPr>
          <w:i/>
          <w:lang w:val="sq-AL"/>
        </w:rPr>
        <w:t>ex-officio</w:t>
      </w:r>
      <w:r w:rsidRPr="00900E12">
        <w:rPr>
          <w:lang w:val="sq-AL"/>
        </w:rPr>
        <w:t>) sipas detyrës zyrtare dhe procedurat për shkatërrimin e mallrave pirate dhe të falsifikuara;</w:t>
      </w:r>
    </w:p>
    <w:p w14:paraId="1F73B44E" w14:textId="11AA99DF" w:rsidR="00DC5229" w:rsidRPr="00900E12" w:rsidRDefault="009A521B" w:rsidP="00DC5229">
      <w:pPr>
        <w:pStyle w:val="TEKSTI"/>
        <w:rPr>
          <w:lang w:val="sq-AL"/>
        </w:rPr>
      </w:pPr>
      <w:r w:rsidRPr="00900E12">
        <w:rPr>
          <w:lang w:val="sq-AL"/>
        </w:rPr>
        <w:t xml:space="preserve">ii. </w:t>
      </w:r>
      <w:r w:rsidR="0000498D" w:rsidRPr="00900E12">
        <w:rPr>
          <w:lang w:val="sq-AL"/>
        </w:rPr>
        <w:t>k</w:t>
      </w:r>
      <w:r w:rsidR="00DC5229" w:rsidRPr="00900E12">
        <w:rPr>
          <w:lang w:val="sq-AL"/>
        </w:rPr>
        <w:t xml:space="preserve">rijimi i një baze të të dhënave elektronike për çështjet e trajtuara, inspektimet dhe masat administrative në lidhje me PI, </w:t>
      </w:r>
      <w:r w:rsidR="009F310F" w:rsidRPr="00900E12">
        <w:rPr>
          <w:lang w:val="sq-AL"/>
        </w:rPr>
        <w:t>statistikat</w:t>
      </w:r>
      <w:r w:rsidR="00DC5229" w:rsidRPr="00900E12">
        <w:rPr>
          <w:lang w:val="sq-AL"/>
        </w:rPr>
        <w:t xml:space="preserve"> dhe për analizën e riskut.</w:t>
      </w:r>
    </w:p>
    <w:p w14:paraId="7CACBA44" w14:textId="2447DDA2" w:rsidR="00DC5229" w:rsidRPr="00900E12" w:rsidRDefault="00DC5229" w:rsidP="00DC5229">
      <w:pPr>
        <w:pStyle w:val="TEKSTI"/>
        <w:rPr>
          <w:lang w:val="sq-AL"/>
        </w:rPr>
      </w:pPr>
      <w:r w:rsidRPr="00900E12">
        <w:rPr>
          <w:lang w:val="sq-AL"/>
        </w:rPr>
        <w:t>iii. përmirësimi i strukturës, disponueshmërisë dhe sistematizimit të të dhënave statistikore dhe transparencës së të dhënave;</w:t>
      </w:r>
    </w:p>
    <w:p w14:paraId="0972AB62" w14:textId="6C3F00F9" w:rsidR="00DC5229" w:rsidRPr="00900E12" w:rsidRDefault="00DC5229" w:rsidP="00DC5229">
      <w:pPr>
        <w:pStyle w:val="TEKSTI"/>
        <w:rPr>
          <w:lang w:val="sq-AL"/>
        </w:rPr>
      </w:pPr>
      <w:r w:rsidRPr="00900E12">
        <w:rPr>
          <w:lang w:val="sq-AL"/>
        </w:rPr>
        <w:t>iv.</w:t>
      </w:r>
      <w:r w:rsidR="009A521B" w:rsidRPr="00900E12">
        <w:rPr>
          <w:lang w:val="sq-AL"/>
        </w:rPr>
        <w:t xml:space="preserve"> </w:t>
      </w:r>
      <w:r w:rsidRPr="00900E12">
        <w:rPr>
          <w:lang w:val="sq-AL"/>
        </w:rPr>
        <w:t>trajnim më profesional për stafin;</w:t>
      </w:r>
    </w:p>
    <w:p w14:paraId="0F2578A4" w14:textId="4815493E" w:rsidR="00DC5229" w:rsidRPr="00900E12" w:rsidRDefault="00DC5229" w:rsidP="00DC5229">
      <w:pPr>
        <w:pStyle w:val="TEKSTI"/>
        <w:rPr>
          <w:lang w:val="sq-AL"/>
        </w:rPr>
      </w:pPr>
      <w:r w:rsidRPr="00900E12">
        <w:rPr>
          <w:lang w:val="sq-AL"/>
        </w:rPr>
        <w:t>v</w:t>
      </w:r>
      <w:r w:rsidR="009A521B" w:rsidRPr="00900E12">
        <w:rPr>
          <w:lang w:val="sq-AL"/>
        </w:rPr>
        <w:t>.</w:t>
      </w:r>
      <w:r w:rsidRPr="00900E12">
        <w:rPr>
          <w:lang w:val="sq-AL"/>
        </w:rPr>
        <w:t xml:space="preserve"> themelimi i bashkëpunimit me institucionet ndërkombëtare të zbatimit.</w:t>
      </w:r>
    </w:p>
    <w:p w14:paraId="2B91DB3C" w14:textId="7F082E47" w:rsidR="00DC5229" w:rsidRPr="00900E12" w:rsidRDefault="009A521B" w:rsidP="00DC5229">
      <w:pPr>
        <w:pStyle w:val="TEKSTI"/>
        <w:rPr>
          <w:lang w:val="sq-AL"/>
        </w:rPr>
      </w:pPr>
      <w:r w:rsidRPr="00900E12">
        <w:rPr>
          <w:lang w:val="sq-AL"/>
        </w:rPr>
        <w:t xml:space="preserve">vi. </w:t>
      </w:r>
      <w:r w:rsidR="00134F5F" w:rsidRPr="00900E12">
        <w:rPr>
          <w:lang w:val="sq-AL"/>
        </w:rPr>
        <w:t>n</w:t>
      </w:r>
      <w:r w:rsidRPr="00900E12">
        <w:rPr>
          <w:lang w:val="sq-AL"/>
        </w:rPr>
        <w:t>ënshkrimi i</w:t>
      </w:r>
      <w:r w:rsidR="00DC5229" w:rsidRPr="00900E12">
        <w:rPr>
          <w:lang w:val="sq-AL"/>
        </w:rPr>
        <w:t xml:space="preserve"> marrëveshjeve të bashkëpunimit me institucionet e </w:t>
      </w:r>
      <w:r w:rsidR="00AB0A8E" w:rsidRPr="00900E12">
        <w:rPr>
          <w:lang w:val="sq-AL"/>
        </w:rPr>
        <w:t>vendës</w:t>
      </w:r>
      <w:r w:rsidR="00DC5229" w:rsidRPr="00900E12">
        <w:rPr>
          <w:lang w:val="sq-AL"/>
        </w:rPr>
        <w:t>e dhe të huaja (5 marrëveshje)</w:t>
      </w:r>
      <w:r w:rsidR="00134F5F" w:rsidRPr="00900E12">
        <w:rPr>
          <w:lang w:val="sq-AL"/>
        </w:rPr>
        <w:t>.</w:t>
      </w:r>
    </w:p>
    <w:p w14:paraId="1594545B" w14:textId="77777777" w:rsidR="00DC5229" w:rsidRPr="00900E12" w:rsidRDefault="00DC5229" w:rsidP="00DC5229">
      <w:pPr>
        <w:pStyle w:val="TEKSTI"/>
        <w:rPr>
          <w:b/>
          <w:bCs/>
          <w:lang w:val="sq-AL"/>
        </w:rPr>
      </w:pPr>
      <w:r w:rsidRPr="00900E12">
        <w:rPr>
          <w:b/>
          <w:bCs/>
          <w:lang w:val="sq-AL"/>
        </w:rPr>
        <w:t>Prokuroria e Shtetit:</w:t>
      </w:r>
    </w:p>
    <w:p w14:paraId="7E9F8C87" w14:textId="4855DD6E" w:rsidR="00DC5229" w:rsidRPr="00900E12" w:rsidRDefault="00DC5229" w:rsidP="00DC5229">
      <w:pPr>
        <w:pStyle w:val="TEKSTI"/>
        <w:rPr>
          <w:lang w:val="sq-AL"/>
        </w:rPr>
      </w:pPr>
      <w:r w:rsidRPr="00900E12">
        <w:rPr>
          <w:lang w:val="sq-AL"/>
        </w:rPr>
        <w:t>i. nevojitet më shumë trajnim profesional i stafit;</w:t>
      </w:r>
    </w:p>
    <w:p w14:paraId="49DF2362" w14:textId="78CC1530" w:rsidR="00DC5229" w:rsidRPr="00900E12" w:rsidRDefault="00DC5229" w:rsidP="00DC5229">
      <w:pPr>
        <w:pStyle w:val="TEKSTI"/>
        <w:rPr>
          <w:lang w:val="sq-AL"/>
        </w:rPr>
      </w:pPr>
      <w:r w:rsidRPr="00900E12">
        <w:rPr>
          <w:lang w:val="sq-AL"/>
        </w:rPr>
        <w:t>ii. do të ishte e rekomandueshme që të themelohet një njësi e specializuar e pronësisë intelektuale, duhet të themelohet brenda Prokurorisë;</w:t>
      </w:r>
    </w:p>
    <w:p w14:paraId="105D48B0" w14:textId="61B473C4" w:rsidR="00DC5229" w:rsidRPr="00900E12" w:rsidRDefault="00DC5229" w:rsidP="00DC5229">
      <w:pPr>
        <w:pStyle w:val="TEKSTI"/>
        <w:rPr>
          <w:lang w:val="sq-AL"/>
        </w:rPr>
      </w:pPr>
      <w:r w:rsidRPr="00900E12">
        <w:rPr>
          <w:lang w:val="sq-AL"/>
        </w:rPr>
        <w:t>iii. përmirësimi i bashkëpunimit dhe koordinimit me institucionet e tjera të zbatimit dhe pronarët e të drejtave dhe përfaqësuesit e tyre;</w:t>
      </w:r>
    </w:p>
    <w:p w14:paraId="65BA327F" w14:textId="62C9FFE4" w:rsidR="00DC5229" w:rsidRPr="00900E12" w:rsidRDefault="00DC5229" w:rsidP="00DC5229">
      <w:pPr>
        <w:pStyle w:val="TEKSTI"/>
        <w:rPr>
          <w:lang w:val="sq-AL"/>
        </w:rPr>
      </w:pPr>
      <w:r w:rsidRPr="00900E12">
        <w:rPr>
          <w:lang w:val="sq-AL"/>
        </w:rPr>
        <w:t>iv. përmirësimi i strukturës, disponueshmërisë dhe sistematizimit të të dhënave statistikore dhe transparencës së të dhënave;</w:t>
      </w:r>
    </w:p>
    <w:p w14:paraId="33301292" w14:textId="54C42A21" w:rsidR="00DC5229" w:rsidRPr="00900E12" w:rsidRDefault="00DC5229" w:rsidP="00DC5229">
      <w:pPr>
        <w:pStyle w:val="TEKSTI"/>
        <w:rPr>
          <w:lang w:val="sq-AL"/>
        </w:rPr>
      </w:pPr>
      <w:r w:rsidRPr="00900E12">
        <w:rPr>
          <w:lang w:val="sq-AL"/>
        </w:rPr>
        <w:t>v.</w:t>
      </w:r>
      <w:r w:rsidR="00377099" w:rsidRPr="00900E12">
        <w:rPr>
          <w:lang w:val="sq-AL"/>
        </w:rPr>
        <w:t xml:space="preserve"> </w:t>
      </w:r>
      <w:r w:rsidRPr="00900E12">
        <w:rPr>
          <w:lang w:val="sq-AL"/>
        </w:rPr>
        <w:t>përmirësimi i bashkëpunimit me institucionet ndërkombëtare të zbatimit.</w:t>
      </w:r>
    </w:p>
    <w:p w14:paraId="56453C1C" w14:textId="77777777" w:rsidR="00DC5229" w:rsidRPr="00900E12" w:rsidRDefault="00DC5229" w:rsidP="00DC5229">
      <w:pPr>
        <w:pStyle w:val="TEKSTI"/>
        <w:rPr>
          <w:b/>
          <w:bCs/>
          <w:lang w:val="sq-AL"/>
        </w:rPr>
      </w:pPr>
      <w:r w:rsidRPr="00900E12">
        <w:rPr>
          <w:b/>
          <w:bCs/>
          <w:lang w:val="sq-AL"/>
        </w:rPr>
        <w:t>Autoriteti i Mediave Audiovizive</w:t>
      </w:r>
    </w:p>
    <w:p w14:paraId="391FEC8B" w14:textId="11804053" w:rsidR="00DC5229" w:rsidRPr="00900E12" w:rsidRDefault="00DC5229" w:rsidP="00DC5229">
      <w:pPr>
        <w:pStyle w:val="TEKSTI"/>
        <w:rPr>
          <w:iCs/>
          <w:lang w:val="sq-AL"/>
        </w:rPr>
      </w:pPr>
      <w:r w:rsidRPr="00900E12">
        <w:rPr>
          <w:iCs/>
          <w:lang w:val="sq-AL"/>
        </w:rPr>
        <w:t>i. të përmirësojë kapacitetet teknike të Autoritetit të Mediave Audiovizive për mbrojtjen e të drejtave të pronësisë intelektuale në fushën e tran</w:t>
      </w:r>
      <w:r w:rsidR="009F310F" w:rsidRPr="00900E12">
        <w:rPr>
          <w:iCs/>
          <w:lang w:val="sq-AL"/>
        </w:rPr>
        <w:t>smetimeve audio dhe audiovizive</w:t>
      </w:r>
      <w:r w:rsidR="008B64FA" w:rsidRPr="00900E12">
        <w:rPr>
          <w:iCs/>
          <w:lang w:val="sq-AL"/>
        </w:rPr>
        <w:t>.</w:t>
      </w:r>
    </w:p>
    <w:p w14:paraId="72E9B445" w14:textId="77777777" w:rsidR="00DC5229" w:rsidRPr="00900E12" w:rsidRDefault="00DC5229" w:rsidP="00DC5229">
      <w:pPr>
        <w:pStyle w:val="TEKSTI"/>
        <w:rPr>
          <w:b/>
          <w:bCs/>
          <w:lang w:val="sq-AL"/>
        </w:rPr>
      </w:pPr>
      <w:r w:rsidRPr="00900E12">
        <w:rPr>
          <w:b/>
          <w:bCs/>
          <w:lang w:val="sq-AL"/>
        </w:rPr>
        <w:t>Agjencia Kombëtare e Komunikimit Postar dhe Elektronik</w:t>
      </w:r>
    </w:p>
    <w:p w14:paraId="0AB5A338" w14:textId="5A54C164" w:rsidR="00DC5229" w:rsidRPr="00900E12" w:rsidRDefault="007C7CBD" w:rsidP="00DC5229">
      <w:pPr>
        <w:pStyle w:val="TEKSTI"/>
        <w:rPr>
          <w:lang w:val="sq-AL"/>
        </w:rPr>
      </w:pPr>
      <w:r>
        <w:rPr>
          <w:lang w:val="sq-AL"/>
        </w:rPr>
        <w:lastRenderedPageBreak/>
        <w:t>i</w:t>
      </w:r>
      <w:r w:rsidR="00DC5229" w:rsidRPr="00900E12">
        <w:rPr>
          <w:lang w:val="sq-AL"/>
        </w:rPr>
        <w:t>. Vlerësimi i kornizës ligjore ekzistuese dhe përcaktoni nëse i jep mundësi Agjencisë të veprojë në rast të shkeljes në internet të të drejtave të kopjimit dhe të bllokojë linkun e shkelur ose të gjithë faqen në internet. Do të ishte e rekomandueshme të merret në konsideratë mundësia kur Agjencia mund të veprojë sipas detyrës zyrtare dhe sipas kërkesës, në rastet e shkeljeve serioze, për të bllokuar hyrjen në përmbajtjen e shkeljes në internet.</w:t>
      </w:r>
    </w:p>
    <w:p w14:paraId="34FC7FE4" w14:textId="05C3ADAE" w:rsidR="00DC5229" w:rsidRPr="00900E12" w:rsidRDefault="00EA5BC7" w:rsidP="00DC5229">
      <w:pPr>
        <w:pStyle w:val="TEKSTI"/>
        <w:rPr>
          <w:b/>
          <w:bCs/>
          <w:lang w:val="sq-AL"/>
        </w:rPr>
      </w:pPr>
      <w:r>
        <w:rPr>
          <w:b/>
          <w:bCs/>
          <w:lang w:val="sq-AL"/>
        </w:rPr>
        <w:t>iii</w:t>
      </w:r>
      <w:r w:rsidR="00DC5229" w:rsidRPr="00900E12">
        <w:rPr>
          <w:b/>
          <w:bCs/>
          <w:lang w:val="sq-AL"/>
        </w:rPr>
        <w:t>.</w:t>
      </w:r>
      <w:r>
        <w:rPr>
          <w:b/>
          <w:bCs/>
          <w:lang w:val="sq-AL"/>
        </w:rPr>
        <w:t>)</w:t>
      </w:r>
      <w:r w:rsidR="00DC5229" w:rsidRPr="00900E12">
        <w:rPr>
          <w:b/>
          <w:bCs/>
          <w:lang w:val="sq-AL"/>
        </w:rPr>
        <w:t xml:space="preserve"> Rritja e numrit të hetimeve nga Policia e Shtetit, Dogana, Prokuroria e Shtetit për shkeljet e të drejtave të pronës intelektuale</w:t>
      </w:r>
    </w:p>
    <w:p w14:paraId="55C30ECA" w14:textId="4D44F5C0" w:rsidR="00DC5229" w:rsidRPr="00900E12" w:rsidRDefault="00DC5229" w:rsidP="00DC5229">
      <w:pPr>
        <w:pStyle w:val="TEKSTI"/>
        <w:rPr>
          <w:lang w:val="sq-AL"/>
        </w:rPr>
      </w:pPr>
      <w:r w:rsidRPr="00900E12">
        <w:rPr>
          <w:lang w:val="sq-AL"/>
        </w:rPr>
        <w:t xml:space="preserve">i. Rritje e numrit të evidentimit dhe dokumentimit të paligjshmërisë në fushën e pronësisë intelektuale e industriale me 2% për çdo </w:t>
      </w:r>
      <w:r w:rsidR="00377099" w:rsidRPr="00900E12">
        <w:rPr>
          <w:lang w:val="sq-AL"/>
        </w:rPr>
        <w:t>vit (</w:t>
      </w:r>
      <w:r w:rsidRPr="00900E12">
        <w:rPr>
          <w:lang w:val="sq-AL"/>
        </w:rPr>
        <w:t>duke marrë si referencë</w:t>
      </w:r>
      <w:r w:rsidR="006D539F" w:rsidRPr="00900E12">
        <w:rPr>
          <w:lang w:val="sq-AL"/>
        </w:rPr>
        <w:t xml:space="preserve"> </w:t>
      </w:r>
      <w:r w:rsidRPr="00900E12">
        <w:rPr>
          <w:lang w:val="sq-AL"/>
        </w:rPr>
        <w:t>numrin e veprave penale të evidentuara në vitin 2020, që është</w:t>
      </w:r>
      <w:r w:rsidR="006D539F" w:rsidRPr="00900E12">
        <w:rPr>
          <w:lang w:val="sq-AL"/>
        </w:rPr>
        <w:t xml:space="preserve"> </w:t>
      </w:r>
      <w:r w:rsidRPr="00900E12">
        <w:rPr>
          <w:lang w:val="sq-AL"/>
        </w:rPr>
        <w:t>118 vepra penale të</w:t>
      </w:r>
      <w:r w:rsidR="006D539F" w:rsidRPr="00900E12">
        <w:rPr>
          <w:lang w:val="sq-AL"/>
        </w:rPr>
        <w:t xml:space="preserve"> </w:t>
      </w:r>
      <w:r w:rsidRPr="00900E12">
        <w:rPr>
          <w:lang w:val="sq-AL"/>
        </w:rPr>
        <w:t>evidentuara) Policia e Shtetit;</w:t>
      </w:r>
    </w:p>
    <w:p w14:paraId="371B47BB" w14:textId="033098DF" w:rsidR="00DC5229" w:rsidRPr="00900E12" w:rsidRDefault="00DC5229" w:rsidP="00DC5229">
      <w:pPr>
        <w:pStyle w:val="TEKSTI"/>
        <w:rPr>
          <w:lang w:val="sq-AL"/>
        </w:rPr>
      </w:pPr>
      <w:r w:rsidRPr="00900E12">
        <w:rPr>
          <w:lang w:val="sq-AL"/>
        </w:rPr>
        <w:t xml:space="preserve">ii. rritjen me 5% të aktivitetit vjetor në ndjekjen penale të krimeve </w:t>
      </w:r>
      <w:r w:rsidR="009F310F" w:rsidRPr="00900E12">
        <w:rPr>
          <w:lang w:val="sq-AL"/>
        </w:rPr>
        <w:t>përkundrejt</w:t>
      </w:r>
      <w:r w:rsidRPr="00900E12">
        <w:rPr>
          <w:lang w:val="sq-AL"/>
        </w:rPr>
        <w:t xml:space="preserve"> pronës intelektuale;</w:t>
      </w:r>
    </w:p>
    <w:p w14:paraId="2C9B9D70" w14:textId="1F0D125C" w:rsidR="00DC5229" w:rsidRPr="00900E12" w:rsidRDefault="00DC5229" w:rsidP="00DC5229">
      <w:pPr>
        <w:pStyle w:val="TEKSTI"/>
        <w:rPr>
          <w:lang w:val="sq-AL"/>
        </w:rPr>
      </w:pPr>
      <w:r w:rsidRPr="00900E12">
        <w:rPr>
          <w:lang w:val="sq-AL"/>
        </w:rPr>
        <w:t>iii. rritjen me 5% të aktivitetit vjetor të doganave në zbulimin e mallrave jo të ligjshëm që shkelin të drejtat e pronësisë intelektuale dhe fillimin e procedurave përkatëse.</w:t>
      </w:r>
    </w:p>
    <w:p w14:paraId="68F3969F" w14:textId="5772FAD9" w:rsidR="00DC5229" w:rsidRPr="00900E12" w:rsidRDefault="00DC5229" w:rsidP="00DC5229">
      <w:pPr>
        <w:pStyle w:val="TEKSTI"/>
        <w:rPr>
          <w:lang w:val="sq-AL"/>
        </w:rPr>
      </w:pPr>
      <w:r w:rsidRPr="00900E12">
        <w:rPr>
          <w:lang w:val="sq-AL"/>
        </w:rPr>
        <w:t>iv. statistikat përkatëse duhet të jenë më të dukshme për palët e përfshira të interesit dhe publikun e gjerë përmes prezantimeve përmes faqeve në internet të institucioneve përkatëse.</w:t>
      </w:r>
    </w:p>
    <w:p w14:paraId="10C47D61" w14:textId="5A908EE1" w:rsidR="00DC5229" w:rsidRPr="00900E12" w:rsidRDefault="00EA5BC7" w:rsidP="00DC5229">
      <w:pPr>
        <w:pStyle w:val="TEKSTI"/>
        <w:rPr>
          <w:b/>
          <w:bCs/>
          <w:lang w:val="sq-AL"/>
        </w:rPr>
      </w:pPr>
      <w:r>
        <w:rPr>
          <w:b/>
          <w:bCs/>
          <w:lang w:val="sq-AL"/>
        </w:rPr>
        <w:t>i</w:t>
      </w:r>
      <w:r w:rsidR="00DC5229" w:rsidRPr="00900E12">
        <w:rPr>
          <w:b/>
          <w:bCs/>
          <w:lang w:val="sq-AL"/>
        </w:rPr>
        <w:t>v.</w:t>
      </w:r>
      <w:r>
        <w:rPr>
          <w:b/>
          <w:bCs/>
          <w:lang w:val="sq-AL"/>
        </w:rPr>
        <w:t>)</w:t>
      </w:r>
      <w:r w:rsidR="00DC5229" w:rsidRPr="00900E12">
        <w:rPr>
          <w:b/>
          <w:bCs/>
          <w:lang w:val="sq-AL"/>
        </w:rPr>
        <w:t xml:space="preserve"> Përmirësimi i sistemit të menaxhimit dhe përpunimit të informacionit për të drejtat e </w:t>
      </w:r>
      <w:r w:rsidR="00805680" w:rsidRPr="00900E12">
        <w:rPr>
          <w:b/>
          <w:bCs/>
          <w:lang w:val="sq-AL"/>
        </w:rPr>
        <w:t>p</w:t>
      </w:r>
      <w:r w:rsidR="00DC5229" w:rsidRPr="00900E12">
        <w:rPr>
          <w:b/>
          <w:bCs/>
          <w:lang w:val="sq-AL"/>
        </w:rPr>
        <w:t xml:space="preserve">ronësisë </w:t>
      </w:r>
      <w:r w:rsidR="00805680" w:rsidRPr="00900E12">
        <w:rPr>
          <w:b/>
          <w:bCs/>
          <w:lang w:val="sq-AL"/>
        </w:rPr>
        <w:t>i</w:t>
      </w:r>
      <w:r w:rsidR="00DC5229" w:rsidRPr="00900E12">
        <w:rPr>
          <w:b/>
          <w:bCs/>
          <w:lang w:val="sq-AL"/>
        </w:rPr>
        <w:t>ntelektuale në DPD</w:t>
      </w:r>
    </w:p>
    <w:p w14:paraId="7C5BF0F6" w14:textId="4A681E69" w:rsidR="00DC5229" w:rsidRPr="00900E12" w:rsidRDefault="00DC5229" w:rsidP="00DC5229">
      <w:pPr>
        <w:pStyle w:val="TEKSTI"/>
        <w:rPr>
          <w:lang w:val="sq-AL"/>
        </w:rPr>
      </w:pPr>
      <w:r w:rsidRPr="00900E12">
        <w:rPr>
          <w:lang w:val="sq-AL"/>
        </w:rPr>
        <w:t xml:space="preserve">i. instalimi i versionit të plotë të </w:t>
      </w:r>
      <w:r w:rsidRPr="00900E12">
        <w:rPr>
          <w:i/>
          <w:lang w:val="sq-AL"/>
        </w:rPr>
        <w:t>soft</w:t>
      </w:r>
      <w:r w:rsidR="009F310F" w:rsidRPr="00900E12">
        <w:rPr>
          <w:i/>
          <w:lang w:val="sq-AL"/>
        </w:rPr>
        <w:t>w</w:t>
      </w:r>
      <w:r w:rsidRPr="00900E12">
        <w:rPr>
          <w:i/>
          <w:lang w:val="sq-AL"/>
        </w:rPr>
        <w:t>are</w:t>
      </w:r>
      <w:r w:rsidRPr="00900E12">
        <w:rPr>
          <w:lang w:val="sq-AL"/>
        </w:rPr>
        <w:t xml:space="preserve">-it </w:t>
      </w:r>
      <w:r w:rsidR="00805680" w:rsidRPr="00900E12">
        <w:rPr>
          <w:lang w:val="sq-AL"/>
        </w:rPr>
        <w:t>INES+</w:t>
      </w:r>
      <w:r w:rsidRPr="00900E12">
        <w:rPr>
          <w:lang w:val="sq-AL"/>
        </w:rPr>
        <w:t>, i cili duhet të shërbejë si një bazë të dhënash dhe të ndihmojë në përpunimin e kërkesës për veprime doganore në format elektronik;</w:t>
      </w:r>
    </w:p>
    <w:p w14:paraId="6E37FA16" w14:textId="7999EFCD" w:rsidR="00DC5229" w:rsidRPr="00900E12" w:rsidRDefault="00DC5229" w:rsidP="00DC5229">
      <w:pPr>
        <w:pStyle w:val="TEKSTI"/>
        <w:rPr>
          <w:lang w:val="sq-AL"/>
        </w:rPr>
      </w:pPr>
      <w:r w:rsidRPr="00900E12">
        <w:rPr>
          <w:lang w:val="sq-AL"/>
        </w:rPr>
        <w:t>ii. di</w:t>
      </w:r>
      <w:r w:rsidR="008E31CD" w:rsidRPr="00900E12">
        <w:rPr>
          <w:lang w:val="sq-AL"/>
        </w:rPr>
        <w:t>gj</w:t>
      </w:r>
      <w:r w:rsidRPr="00900E12">
        <w:rPr>
          <w:lang w:val="sq-AL"/>
        </w:rPr>
        <w:t>italizimi i të gjitha proceseve në dogana dhe mbledhja di</w:t>
      </w:r>
      <w:r w:rsidR="00B21B69" w:rsidRPr="00900E12">
        <w:rPr>
          <w:lang w:val="sq-AL"/>
        </w:rPr>
        <w:t>gj</w:t>
      </w:r>
      <w:r w:rsidRPr="00900E12">
        <w:rPr>
          <w:lang w:val="sq-AL"/>
        </w:rPr>
        <w:t>itale dhe prezantimi i të dhënave statistikore; duhen futur/instaluar sisteme digjitale të menaxhimit të dokumenteve.</w:t>
      </w:r>
    </w:p>
    <w:p w14:paraId="3C4952E1" w14:textId="09B8346F" w:rsidR="00DC5229" w:rsidRPr="00900E12" w:rsidRDefault="00EA5BC7" w:rsidP="00DC5229">
      <w:pPr>
        <w:pStyle w:val="TEKSTI"/>
        <w:rPr>
          <w:b/>
          <w:bCs/>
          <w:lang w:val="sq-AL"/>
        </w:rPr>
      </w:pPr>
      <w:r>
        <w:rPr>
          <w:b/>
          <w:bCs/>
          <w:lang w:val="sq-AL"/>
        </w:rPr>
        <w:t>v</w:t>
      </w:r>
      <w:r w:rsidR="00DC5229" w:rsidRPr="00900E12">
        <w:rPr>
          <w:b/>
          <w:bCs/>
          <w:lang w:val="sq-AL"/>
        </w:rPr>
        <w:t>.</w:t>
      </w:r>
      <w:r>
        <w:rPr>
          <w:b/>
          <w:bCs/>
          <w:lang w:val="sq-AL"/>
        </w:rPr>
        <w:t>)</w:t>
      </w:r>
      <w:r w:rsidR="00DC5229" w:rsidRPr="00900E12">
        <w:rPr>
          <w:b/>
          <w:bCs/>
          <w:lang w:val="sq-AL"/>
        </w:rPr>
        <w:t xml:space="preserve"> Përmirësimi i bibliotekës së Shkollës së Magjistraturës dhe kurrikulës për trajnimin e gjyqtarëve</w:t>
      </w:r>
    </w:p>
    <w:p w14:paraId="0B07FEEC" w14:textId="6B9E9FB5" w:rsidR="00DC5229" w:rsidRPr="00900E12" w:rsidRDefault="00DC5229" w:rsidP="00DC5229">
      <w:pPr>
        <w:pStyle w:val="TEKSTI"/>
        <w:rPr>
          <w:lang w:val="sq-AL"/>
        </w:rPr>
      </w:pPr>
      <w:r w:rsidRPr="00900E12">
        <w:rPr>
          <w:lang w:val="sq-AL"/>
        </w:rPr>
        <w:t>i. Pasurimin e bibliotekës me materiale në veçanti në gjuhën shqipe, por edhe në gjuhë të tjera;</w:t>
      </w:r>
    </w:p>
    <w:p w14:paraId="4CCB5AF5" w14:textId="26F6BDA7" w:rsidR="00DC5229" w:rsidRPr="00900E12" w:rsidRDefault="00DC5229" w:rsidP="00DC5229">
      <w:pPr>
        <w:pStyle w:val="TEKSTI"/>
        <w:rPr>
          <w:lang w:val="sq-AL"/>
        </w:rPr>
      </w:pPr>
      <w:r w:rsidRPr="00900E12">
        <w:rPr>
          <w:lang w:val="sq-AL"/>
        </w:rPr>
        <w:t>ii. rritja e numrit të trajnimeve në dispozicion për gjyqtarët në lëndën pronësia intelektuale dhe specializimi i gjyqtarëve për çështjet e pronësisë intelektuale;</w:t>
      </w:r>
    </w:p>
    <w:p w14:paraId="306D3DD3" w14:textId="4288ED64" w:rsidR="00DC5229" w:rsidRPr="00900E12" w:rsidRDefault="00DC5229" w:rsidP="00DC5229">
      <w:pPr>
        <w:pStyle w:val="TEKSTI"/>
        <w:rPr>
          <w:lang w:val="sq-AL"/>
        </w:rPr>
      </w:pPr>
      <w:r w:rsidRPr="00900E12">
        <w:rPr>
          <w:lang w:val="sq-AL"/>
        </w:rPr>
        <w:t>iii. zgjerimi i bashkëpunimit midis Shkollës së Magjistraturës, DPPI</w:t>
      </w:r>
      <w:r w:rsidR="00805680" w:rsidRPr="00900E12">
        <w:rPr>
          <w:lang w:val="sq-AL"/>
        </w:rPr>
        <w:t>-së</w:t>
      </w:r>
      <w:r w:rsidRPr="00900E12">
        <w:rPr>
          <w:lang w:val="sq-AL"/>
        </w:rPr>
        <w:t>, ISHMT</w:t>
      </w:r>
      <w:r w:rsidR="00805680" w:rsidRPr="00900E12">
        <w:rPr>
          <w:lang w:val="sq-AL"/>
        </w:rPr>
        <w:t>-së</w:t>
      </w:r>
      <w:r w:rsidRPr="00900E12">
        <w:rPr>
          <w:lang w:val="sq-AL"/>
        </w:rPr>
        <w:t xml:space="preserve"> dhe Drejtorisë së të Drejtave të Autorit;</w:t>
      </w:r>
    </w:p>
    <w:p w14:paraId="69E992CE" w14:textId="18B778A7" w:rsidR="00DC5229" w:rsidRPr="00900E12" w:rsidRDefault="00DC5229" w:rsidP="00DC5229">
      <w:pPr>
        <w:pStyle w:val="TEKSTI"/>
        <w:rPr>
          <w:lang w:val="sq-AL"/>
        </w:rPr>
      </w:pPr>
      <w:r w:rsidRPr="00900E12">
        <w:rPr>
          <w:lang w:val="sq-AL"/>
        </w:rPr>
        <w:t>iv. përmirësimi i (kurrikulës) programeve mësimore për pronësinë intelektuale, planet mësimore dhe programet për pronësinë intelektuale;</w:t>
      </w:r>
    </w:p>
    <w:p w14:paraId="40B1C9CB" w14:textId="77D9A6A6" w:rsidR="00DC5229" w:rsidRPr="00900E12" w:rsidRDefault="00DC5229" w:rsidP="00DC5229">
      <w:pPr>
        <w:pStyle w:val="TEKSTI"/>
        <w:rPr>
          <w:lang w:val="sq-AL"/>
        </w:rPr>
      </w:pPr>
      <w:r w:rsidRPr="00900E12">
        <w:rPr>
          <w:lang w:val="sq-AL"/>
        </w:rPr>
        <w:t>v. vazhdimi i përkthimit në gjuhën shqipe i çështjeve më të rëndësishme të Gjykatës së Drejtësisë të Bashkimit Evropian;</w:t>
      </w:r>
    </w:p>
    <w:p w14:paraId="7CBF9CBF" w14:textId="4C5961B9" w:rsidR="008672EC" w:rsidRPr="00900E12" w:rsidRDefault="00B45CC2" w:rsidP="00B45CC2">
      <w:pPr>
        <w:pStyle w:val="TEKSTI"/>
        <w:rPr>
          <w:rStyle w:val="None"/>
          <w:lang w:val="sq-AL"/>
        </w:rPr>
      </w:pPr>
      <w:r w:rsidRPr="00900E12">
        <w:rPr>
          <w:rStyle w:val="None"/>
          <w:lang w:val="sq-AL"/>
        </w:rPr>
        <w:t xml:space="preserve">vi. </w:t>
      </w:r>
      <w:r w:rsidR="008672EC" w:rsidRPr="00900E12">
        <w:rPr>
          <w:rStyle w:val="None"/>
          <w:lang w:val="sq-AL"/>
        </w:rPr>
        <w:t xml:space="preserve">Intensifikimi i bashkëpunimit me bibliotekat e shkollave të tjera të magjistraturës evropiane dhe institucione të tjera ligjore; sigurimin e aksesit në bazat e të dhënave </w:t>
      </w:r>
      <w:r w:rsidR="008672EC" w:rsidRPr="00900E12">
        <w:rPr>
          <w:rStyle w:val="None"/>
          <w:i/>
          <w:lang w:val="sq-AL"/>
        </w:rPr>
        <w:t>on-line</w:t>
      </w:r>
      <w:r w:rsidR="008672EC" w:rsidRPr="00900E12">
        <w:rPr>
          <w:rStyle w:val="None"/>
          <w:lang w:val="sq-AL"/>
        </w:rPr>
        <w:t xml:space="preserve"> dhe bibliotekat e WIPO, EUIPO, EPO dhe ndoshta të tjera.</w:t>
      </w:r>
    </w:p>
    <w:p w14:paraId="5DED4ECF" w14:textId="250D83B4" w:rsidR="008672EC" w:rsidRPr="00900E12" w:rsidRDefault="00B45CC2" w:rsidP="00B45CC2">
      <w:pPr>
        <w:pStyle w:val="TEKSTI"/>
        <w:rPr>
          <w:lang w:val="sq-AL"/>
        </w:rPr>
      </w:pPr>
      <w:r w:rsidRPr="00900E12">
        <w:rPr>
          <w:lang w:val="sq-AL"/>
        </w:rPr>
        <w:t xml:space="preserve">vii. </w:t>
      </w:r>
      <w:r w:rsidR="008672EC" w:rsidRPr="00900E12">
        <w:rPr>
          <w:lang w:val="sq-AL"/>
        </w:rPr>
        <w:t>përzgjedhja e vendimeve më të rëndësishme të praktikës gjyqësore shqiptare, për t</w:t>
      </w:r>
      <w:r w:rsidR="00263C04" w:rsidRPr="00900E12">
        <w:rPr>
          <w:lang w:val="sq-AL"/>
        </w:rPr>
        <w:t>’</w:t>
      </w:r>
      <w:r w:rsidR="008672EC" w:rsidRPr="00900E12">
        <w:rPr>
          <w:lang w:val="sq-AL"/>
        </w:rPr>
        <w:t>i bërë të disponueshme në databazën WIPO-Lex Judgment, në zbatim të një memorandumi bashkëpunimi të lidhur ndërmjet SHM</w:t>
      </w:r>
      <w:r w:rsidR="007E2098" w:rsidRPr="00900E12">
        <w:rPr>
          <w:lang w:val="sq-AL"/>
        </w:rPr>
        <w:t>-së</w:t>
      </w:r>
      <w:r w:rsidR="008672EC" w:rsidRPr="00900E12">
        <w:rPr>
          <w:lang w:val="sq-AL"/>
        </w:rPr>
        <w:t>, DPPI</w:t>
      </w:r>
      <w:r w:rsidR="007E2098" w:rsidRPr="00900E12">
        <w:rPr>
          <w:lang w:val="sq-AL"/>
        </w:rPr>
        <w:t>-së</w:t>
      </w:r>
      <w:r w:rsidR="008672EC" w:rsidRPr="00900E12">
        <w:rPr>
          <w:lang w:val="sq-AL"/>
        </w:rPr>
        <w:t xml:space="preserve"> dhe </w:t>
      </w:r>
      <w:r w:rsidR="002147A8" w:rsidRPr="00900E12">
        <w:rPr>
          <w:lang w:val="sq-AL"/>
        </w:rPr>
        <w:t>W</w:t>
      </w:r>
      <w:r w:rsidR="008672EC" w:rsidRPr="00900E12">
        <w:rPr>
          <w:lang w:val="sq-AL"/>
        </w:rPr>
        <w:t>IPO</w:t>
      </w:r>
      <w:r w:rsidR="007E2098" w:rsidRPr="00900E12">
        <w:rPr>
          <w:lang w:val="sq-AL"/>
        </w:rPr>
        <w:t>-s.</w:t>
      </w:r>
    </w:p>
    <w:p w14:paraId="2475EA79" w14:textId="707E8597" w:rsidR="008672EC" w:rsidRPr="00900E12" w:rsidRDefault="00EA5BC7" w:rsidP="00B45CC2">
      <w:pPr>
        <w:pStyle w:val="TEKSTI"/>
        <w:rPr>
          <w:b/>
          <w:lang w:val="sq-AL"/>
        </w:rPr>
      </w:pPr>
      <w:r>
        <w:rPr>
          <w:b/>
          <w:lang w:val="sq-AL"/>
        </w:rPr>
        <w:t>vi</w:t>
      </w:r>
      <w:r w:rsidR="00B45CC2" w:rsidRPr="00900E12">
        <w:rPr>
          <w:b/>
          <w:lang w:val="sq-AL"/>
        </w:rPr>
        <w:t>.</w:t>
      </w:r>
      <w:r>
        <w:rPr>
          <w:b/>
          <w:lang w:val="sq-AL"/>
        </w:rPr>
        <w:t>)</w:t>
      </w:r>
      <w:r w:rsidR="00B45CC2" w:rsidRPr="00900E12">
        <w:rPr>
          <w:b/>
          <w:lang w:val="sq-AL"/>
        </w:rPr>
        <w:t xml:space="preserve"> </w:t>
      </w:r>
      <w:r w:rsidR="008672EC" w:rsidRPr="00900E12">
        <w:rPr>
          <w:b/>
          <w:lang w:val="sq-AL"/>
        </w:rPr>
        <w:t>Mbikëqyrja dhe monitorimi i AAK</w:t>
      </w:r>
      <w:r w:rsidR="004339FD" w:rsidRPr="00900E12">
        <w:rPr>
          <w:b/>
          <w:lang w:val="sq-AL"/>
        </w:rPr>
        <w:t>-së</w:t>
      </w:r>
      <w:r w:rsidR="00B21B69" w:rsidRPr="00900E12">
        <w:rPr>
          <w:b/>
          <w:lang w:val="sq-AL"/>
        </w:rPr>
        <w:t xml:space="preserve"> </w:t>
      </w:r>
      <w:r w:rsidR="008672EC" w:rsidRPr="00900E12">
        <w:rPr>
          <w:b/>
          <w:lang w:val="sq-AL"/>
        </w:rPr>
        <w:t>n</w:t>
      </w:r>
      <w:r w:rsidR="00B21B69" w:rsidRPr="00900E12">
        <w:rPr>
          <w:b/>
          <w:lang w:val="sq-AL"/>
        </w:rPr>
        <w:t>ga institucionet përgjegjëse</w:t>
      </w:r>
    </w:p>
    <w:p w14:paraId="527B52FD" w14:textId="040A27BE" w:rsidR="008672EC" w:rsidRPr="00900E12" w:rsidRDefault="00B45CC2" w:rsidP="00B45CC2">
      <w:pPr>
        <w:pStyle w:val="TEKSTI"/>
        <w:rPr>
          <w:lang w:val="sq-AL"/>
        </w:rPr>
      </w:pPr>
      <w:r w:rsidRPr="00900E12">
        <w:rPr>
          <w:lang w:val="sq-AL"/>
        </w:rPr>
        <w:t xml:space="preserve">i. </w:t>
      </w:r>
      <w:r w:rsidR="008672EC" w:rsidRPr="00900E12">
        <w:rPr>
          <w:lang w:val="sq-AL"/>
        </w:rPr>
        <w:t>Nxitja e krijimit të agjencive të administrimit kolektiv të të drejtave të autorit dhe të drejtave të lidhura dhe për degë të artit të cilat nuk janë të mbuluara, p</w:t>
      </w:r>
      <w:r w:rsidR="004339FD" w:rsidRPr="00900E12">
        <w:rPr>
          <w:lang w:val="sq-AL"/>
        </w:rPr>
        <w:t>.</w:t>
      </w:r>
      <w:r w:rsidR="008672EC" w:rsidRPr="00900E12">
        <w:rPr>
          <w:lang w:val="sq-AL"/>
        </w:rPr>
        <w:t>sh.</w:t>
      </w:r>
      <w:r w:rsidR="00377099" w:rsidRPr="00900E12">
        <w:rPr>
          <w:lang w:val="sq-AL"/>
        </w:rPr>
        <w:t>,</w:t>
      </w:r>
      <w:r w:rsidR="008672EC" w:rsidRPr="00900E12">
        <w:rPr>
          <w:lang w:val="sq-AL"/>
        </w:rPr>
        <w:t xml:space="preserve"> fotografia etj.</w:t>
      </w:r>
      <w:r w:rsidR="00377099" w:rsidRPr="00900E12">
        <w:rPr>
          <w:lang w:val="sq-AL"/>
        </w:rPr>
        <w:t>;</w:t>
      </w:r>
    </w:p>
    <w:p w14:paraId="602B934B" w14:textId="6510FFDE" w:rsidR="008672EC" w:rsidRPr="00900E12" w:rsidRDefault="00B45CC2" w:rsidP="00B45CC2">
      <w:pPr>
        <w:pStyle w:val="TEKSTI"/>
        <w:rPr>
          <w:lang w:val="sq-AL"/>
        </w:rPr>
      </w:pPr>
      <w:r w:rsidRPr="00900E12">
        <w:rPr>
          <w:lang w:val="sq-AL"/>
        </w:rPr>
        <w:t xml:space="preserve">ii. </w:t>
      </w:r>
      <w:r w:rsidR="008672EC" w:rsidRPr="00900E12">
        <w:rPr>
          <w:lang w:val="sq-AL"/>
        </w:rPr>
        <w:t>Përmirësimi i funksionimit të sportelit unik sa i takon mbledhjes dhe shpërndarjes kundrejt AAK-ve;</w:t>
      </w:r>
    </w:p>
    <w:p w14:paraId="02BE86DB" w14:textId="5834C1C9" w:rsidR="008672EC" w:rsidRPr="00900E12" w:rsidRDefault="00B45CC2" w:rsidP="00B45CC2">
      <w:pPr>
        <w:pStyle w:val="TEKSTI"/>
        <w:rPr>
          <w:lang w:val="sq-AL"/>
        </w:rPr>
      </w:pPr>
      <w:r w:rsidRPr="00900E12">
        <w:rPr>
          <w:lang w:val="sq-AL"/>
        </w:rPr>
        <w:t xml:space="preserve">iii. </w:t>
      </w:r>
      <w:r w:rsidR="008672EC" w:rsidRPr="00900E12">
        <w:rPr>
          <w:lang w:val="sq-AL"/>
        </w:rPr>
        <w:t>Rritja e bashkëpunimit mes agjencive të administrimit kolektiv;</w:t>
      </w:r>
    </w:p>
    <w:p w14:paraId="62483488" w14:textId="7CF21D53" w:rsidR="008672EC" w:rsidRPr="00900E12" w:rsidRDefault="00B45CC2" w:rsidP="00B45CC2">
      <w:pPr>
        <w:pStyle w:val="TEKSTI"/>
        <w:rPr>
          <w:lang w:val="sq-AL"/>
        </w:rPr>
      </w:pPr>
      <w:r w:rsidRPr="00900E12">
        <w:rPr>
          <w:lang w:val="sq-AL"/>
        </w:rPr>
        <w:t xml:space="preserve">iv. </w:t>
      </w:r>
      <w:r w:rsidR="008672EC" w:rsidRPr="00900E12">
        <w:rPr>
          <w:lang w:val="sq-AL"/>
        </w:rPr>
        <w:t xml:space="preserve">Monitorimi në mënyrë periodike i veprimtarisë së </w:t>
      </w:r>
      <w:r w:rsidR="004339FD" w:rsidRPr="00900E12">
        <w:rPr>
          <w:lang w:val="sq-AL"/>
        </w:rPr>
        <w:t xml:space="preserve">agjencive të administrimit </w:t>
      </w:r>
      <w:r w:rsidR="008672EC" w:rsidRPr="00900E12">
        <w:rPr>
          <w:lang w:val="sq-AL"/>
        </w:rPr>
        <w:t>kolektiv të të drejtave të autorit dhe të drejtave të lidhura.</w:t>
      </w:r>
    </w:p>
    <w:p w14:paraId="6B48FF20" w14:textId="44BDD80A" w:rsidR="008672EC" w:rsidRPr="00900E12" w:rsidRDefault="00EA5BC7" w:rsidP="00B45CC2">
      <w:pPr>
        <w:pStyle w:val="TEKSTI"/>
        <w:rPr>
          <w:lang w:val="sq-AL"/>
        </w:rPr>
      </w:pPr>
      <w:r>
        <w:rPr>
          <w:b/>
          <w:lang w:val="sq-AL"/>
        </w:rPr>
        <w:t>vii</w:t>
      </w:r>
      <w:r w:rsidR="00B45CC2" w:rsidRPr="00900E12">
        <w:rPr>
          <w:b/>
          <w:lang w:val="sq-AL"/>
        </w:rPr>
        <w:t>.</w:t>
      </w:r>
      <w:r>
        <w:rPr>
          <w:b/>
          <w:lang w:val="sq-AL"/>
        </w:rPr>
        <w:t>)</w:t>
      </w:r>
      <w:r w:rsidR="00B45CC2" w:rsidRPr="00900E12">
        <w:rPr>
          <w:b/>
          <w:lang w:val="sq-AL"/>
        </w:rPr>
        <w:t xml:space="preserve"> </w:t>
      </w:r>
      <w:r w:rsidR="008672EC" w:rsidRPr="00900E12">
        <w:rPr>
          <w:b/>
          <w:lang w:val="sq-AL"/>
        </w:rPr>
        <w:t>Përmirësimi i infrastrukturës TIK dhe modernizimi i shërbimeve të DPPI dhe përmirësimi i procedurave të regjistrimit të objekteve të PI</w:t>
      </w:r>
    </w:p>
    <w:p w14:paraId="754D38DD" w14:textId="571BF54B" w:rsidR="008672EC" w:rsidRPr="00900E12" w:rsidRDefault="00B45CC2" w:rsidP="00B45CC2">
      <w:pPr>
        <w:pStyle w:val="TEKSTI"/>
        <w:rPr>
          <w:lang w:val="sq-AL"/>
        </w:rPr>
      </w:pPr>
      <w:r w:rsidRPr="00900E12">
        <w:rPr>
          <w:lang w:val="sq-AL"/>
        </w:rPr>
        <w:t xml:space="preserve">i. </w:t>
      </w:r>
      <w:r w:rsidR="008672EC" w:rsidRPr="00900E12">
        <w:rPr>
          <w:lang w:val="sq-AL"/>
        </w:rPr>
        <w:t xml:space="preserve">Zhvillimi i kapaciteteve dhe pajisjeve në mënyrë që të implementojë një sistem TIK modern, si një faktor kyç në realizimin e objektivave strategjikë të saj. Sigurimi i një </w:t>
      </w:r>
      <w:r w:rsidR="008672EC" w:rsidRPr="00900E12">
        <w:rPr>
          <w:lang w:val="sq-AL"/>
        </w:rPr>
        <w:lastRenderedPageBreak/>
        <w:t>përputhshmërie të plotë të sistemit TIK kombëtar më atë të OBPI, ZEP dhe ZPIBE si një domosdoshmëri për DPPI për të pa</w:t>
      </w:r>
      <w:r w:rsidR="00377099" w:rsidRPr="00900E12">
        <w:rPr>
          <w:lang w:val="sq-AL"/>
        </w:rPr>
        <w:t>s</w:t>
      </w:r>
      <w:r w:rsidR="008672EC" w:rsidRPr="00900E12">
        <w:rPr>
          <w:lang w:val="sq-AL"/>
        </w:rPr>
        <w:t>ur TIK të pavarur</w:t>
      </w:r>
      <w:r w:rsidR="008672EC" w:rsidRPr="00900E12">
        <w:rPr>
          <w:rStyle w:val="FootnoteReference"/>
          <w:lang w:val="sq-AL"/>
        </w:rPr>
        <w:footnoteReference w:id="18"/>
      </w:r>
      <w:r w:rsidR="008672EC" w:rsidRPr="00900E12">
        <w:rPr>
          <w:lang w:val="sq-AL"/>
        </w:rPr>
        <w:t>.</w:t>
      </w:r>
      <w:r w:rsidR="006D539F" w:rsidRPr="00900E12">
        <w:rPr>
          <w:lang w:val="sq-AL"/>
        </w:rPr>
        <w:t xml:space="preserve"> </w:t>
      </w:r>
    </w:p>
    <w:p w14:paraId="2E8B5D3D" w14:textId="59C7F154" w:rsidR="008672EC" w:rsidRPr="00900E12" w:rsidRDefault="00B45CC2" w:rsidP="00B45CC2">
      <w:pPr>
        <w:pStyle w:val="TEKSTI"/>
        <w:rPr>
          <w:lang w:val="sq-AL"/>
        </w:rPr>
      </w:pPr>
      <w:r w:rsidRPr="00900E12">
        <w:rPr>
          <w:lang w:val="sq-AL"/>
        </w:rPr>
        <w:t xml:space="preserve">ii. </w:t>
      </w:r>
      <w:r w:rsidR="008672EC" w:rsidRPr="00900E12">
        <w:rPr>
          <w:lang w:val="sq-AL"/>
        </w:rPr>
        <w:t xml:space="preserve">Aplikimi </w:t>
      </w:r>
      <w:r w:rsidR="008672EC" w:rsidRPr="00900E12">
        <w:rPr>
          <w:i/>
          <w:lang w:val="sq-AL"/>
        </w:rPr>
        <w:t>online</w:t>
      </w:r>
      <w:r w:rsidR="008672EC" w:rsidRPr="00900E12">
        <w:rPr>
          <w:lang w:val="sq-AL"/>
        </w:rPr>
        <w:t xml:space="preserve"> për të gjitha shërbimet që ofron DPPI dhe integrimi i sistemit SAPI në rrjetin e ndërveprimit të bazave të të dhënave shtetërore, implementimin 100% për çdo dokument të depozituar në DPPI në sistemin EDMS duke e kthyer procedurat e zyrën në </w:t>
      </w:r>
      <w:r w:rsidR="008672EC" w:rsidRPr="00900E12">
        <w:rPr>
          <w:i/>
          <w:lang w:val="sq-AL"/>
        </w:rPr>
        <w:t>e-dossie</w:t>
      </w:r>
      <w:r w:rsidR="008672EC" w:rsidRPr="00900E12">
        <w:rPr>
          <w:lang w:val="sq-AL"/>
        </w:rPr>
        <w:t>.</w:t>
      </w:r>
    </w:p>
    <w:p w14:paraId="0566389C" w14:textId="366059EF" w:rsidR="008672EC" w:rsidRPr="00900E12" w:rsidRDefault="00EA5BC7" w:rsidP="00B45CC2">
      <w:pPr>
        <w:pStyle w:val="TEKSTI"/>
        <w:rPr>
          <w:b/>
          <w:lang w:val="sq-AL"/>
        </w:rPr>
      </w:pPr>
      <w:r>
        <w:rPr>
          <w:b/>
          <w:lang w:val="sq-AL"/>
        </w:rPr>
        <w:t>viii</w:t>
      </w:r>
      <w:r w:rsidR="00B45CC2" w:rsidRPr="00900E12">
        <w:rPr>
          <w:b/>
          <w:lang w:val="sq-AL"/>
        </w:rPr>
        <w:t>.</w:t>
      </w:r>
      <w:r>
        <w:rPr>
          <w:b/>
          <w:lang w:val="sq-AL"/>
        </w:rPr>
        <w:t>)</w:t>
      </w:r>
      <w:r w:rsidR="00B45CC2" w:rsidRPr="00900E12">
        <w:rPr>
          <w:b/>
          <w:lang w:val="sq-AL"/>
        </w:rPr>
        <w:t xml:space="preserve"> </w:t>
      </w:r>
      <w:r w:rsidR="008672EC" w:rsidRPr="00900E12">
        <w:rPr>
          <w:b/>
          <w:lang w:val="sq-AL"/>
        </w:rPr>
        <w:t>Ngritja e qendrave të transferimit të teknologjisë</w:t>
      </w:r>
      <w:r w:rsidR="00DC5229" w:rsidRPr="00900E12">
        <w:rPr>
          <w:b/>
          <w:lang w:val="sq-AL"/>
        </w:rPr>
        <w:t xml:space="preserve"> </w:t>
      </w:r>
    </w:p>
    <w:p w14:paraId="4FD972CD" w14:textId="067DA4B7" w:rsidR="008672EC" w:rsidRPr="00900E12" w:rsidRDefault="00B45CC2" w:rsidP="00B45CC2">
      <w:pPr>
        <w:pStyle w:val="TEKSTI"/>
        <w:rPr>
          <w:lang w:val="sq-AL"/>
        </w:rPr>
      </w:pPr>
      <w:r w:rsidRPr="00900E12">
        <w:rPr>
          <w:rStyle w:val="None"/>
          <w:lang w:val="sq-AL"/>
        </w:rPr>
        <w:t xml:space="preserve">i. </w:t>
      </w:r>
      <w:r w:rsidR="008672EC" w:rsidRPr="00900E12">
        <w:rPr>
          <w:rStyle w:val="None"/>
          <w:lang w:val="sq-AL"/>
        </w:rPr>
        <w:t xml:space="preserve">Krijimi i zyrave të projekteve në </w:t>
      </w:r>
      <w:r w:rsidR="004339FD" w:rsidRPr="00900E12">
        <w:rPr>
          <w:rStyle w:val="None"/>
          <w:lang w:val="sq-AL"/>
        </w:rPr>
        <w:t>i</w:t>
      </w:r>
      <w:r w:rsidR="008672EC" w:rsidRPr="00900E12">
        <w:rPr>
          <w:rStyle w:val="None"/>
          <w:lang w:val="sq-AL"/>
        </w:rPr>
        <w:t xml:space="preserve">nstitucionet e </w:t>
      </w:r>
      <w:r w:rsidR="004339FD" w:rsidRPr="00900E12">
        <w:rPr>
          <w:rStyle w:val="None"/>
          <w:lang w:val="sq-AL"/>
        </w:rPr>
        <w:t>a</w:t>
      </w:r>
      <w:r w:rsidR="008672EC" w:rsidRPr="00900E12">
        <w:rPr>
          <w:rStyle w:val="None"/>
          <w:lang w:val="sq-AL"/>
        </w:rPr>
        <w:t xml:space="preserve">rsimit të </w:t>
      </w:r>
      <w:r w:rsidR="004339FD" w:rsidRPr="00900E12">
        <w:rPr>
          <w:rStyle w:val="None"/>
          <w:lang w:val="sq-AL"/>
        </w:rPr>
        <w:t>l</w:t>
      </w:r>
      <w:r w:rsidR="008672EC" w:rsidRPr="00900E12">
        <w:rPr>
          <w:rStyle w:val="None"/>
          <w:lang w:val="sq-AL"/>
        </w:rPr>
        <w:t>artë ku një staf i mirëfilltë të trajnohet për shërbimet e transferimit të teknologjisë;</w:t>
      </w:r>
    </w:p>
    <w:p w14:paraId="64160DFE" w14:textId="641355A1" w:rsidR="008672EC" w:rsidRPr="00900E12" w:rsidRDefault="00B45CC2" w:rsidP="00B45CC2">
      <w:pPr>
        <w:pStyle w:val="TEKSTI"/>
        <w:rPr>
          <w:lang w:val="sq-AL"/>
        </w:rPr>
      </w:pPr>
      <w:r w:rsidRPr="00900E12">
        <w:rPr>
          <w:rStyle w:val="None"/>
          <w:lang w:val="sq-AL"/>
        </w:rPr>
        <w:t xml:space="preserve">ii. </w:t>
      </w:r>
      <w:r w:rsidR="008672EC" w:rsidRPr="00900E12">
        <w:rPr>
          <w:rStyle w:val="None"/>
          <w:lang w:val="sq-AL"/>
        </w:rPr>
        <w:t>Krijimi i zyrave të transferimit të teknologjisë në universitete (Universiteti Politeknik i Tiranës, Universiteti i Korçës) ka mbetur si sfidë nga periudha strategjike e mëparshme;</w:t>
      </w:r>
    </w:p>
    <w:p w14:paraId="3D23BC37" w14:textId="54C8F301" w:rsidR="008672EC" w:rsidRPr="00900E12" w:rsidRDefault="00B45CC2" w:rsidP="00B45CC2">
      <w:pPr>
        <w:pStyle w:val="TEKSTI"/>
        <w:rPr>
          <w:lang w:val="sq-AL"/>
        </w:rPr>
      </w:pPr>
      <w:r w:rsidRPr="00900E12">
        <w:rPr>
          <w:rStyle w:val="None"/>
          <w:lang w:val="sq-AL"/>
        </w:rPr>
        <w:t xml:space="preserve">iii. </w:t>
      </w:r>
      <w:r w:rsidR="008672EC" w:rsidRPr="00900E12">
        <w:rPr>
          <w:rStyle w:val="None"/>
          <w:lang w:val="sq-AL"/>
        </w:rPr>
        <w:t>Themelimi i politikave të pronësisë intelektuale në universitete;</w:t>
      </w:r>
    </w:p>
    <w:p w14:paraId="1EF855E3" w14:textId="3C1F4E52" w:rsidR="008672EC" w:rsidRPr="00900E12" w:rsidRDefault="00B45CC2" w:rsidP="00B45CC2">
      <w:pPr>
        <w:pStyle w:val="TEKSTI"/>
        <w:rPr>
          <w:rStyle w:val="None"/>
          <w:lang w:val="sq-AL"/>
        </w:rPr>
      </w:pPr>
      <w:r w:rsidRPr="00900E12">
        <w:rPr>
          <w:rStyle w:val="None"/>
          <w:lang w:val="sq-AL"/>
        </w:rPr>
        <w:t xml:space="preserve">iv. </w:t>
      </w:r>
      <w:r w:rsidR="008672EC" w:rsidRPr="00900E12">
        <w:rPr>
          <w:rStyle w:val="None"/>
          <w:lang w:val="sq-AL"/>
        </w:rPr>
        <w:t>Zhvillimi i mëtejshëm i qendrave të informacionit dhe shkencës në universitete (nga DPPI).</w:t>
      </w:r>
    </w:p>
    <w:p w14:paraId="38039904" w14:textId="180C7B47" w:rsidR="008672EC" w:rsidRPr="00900E12" w:rsidRDefault="00B45CC2" w:rsidP="00B45CC2">
      <w:pPr>
        <w:pStyle w:val="TEKSTI"/>
        <w:rPr>
          <w:rStyle w:val="None"/>
          <w:lang w:val="sq-AL"/>
        </w:rPr>
      </w:pPr>
      <w:r w:rsidRPr="00900E12">
        <w:rPr>
          <w:rStyle w:val="None"/>
          <w:lang w:val="sq-AL"/>
        </w:rPr>
        <w:t xml:space="preserve">v. </w:t>
      </w:r>
      <w:r w:rsidR="008672EC" w:rsidRPr="00900E12">
        <w:rPr>
          <w:rStyle w:val="None"/>
          <w:lang w:val="sq-AL"/>
        </w:rPr>
        <w:t>Hartimi i një model kontrate ligjore për veprimtari shkencore dhe zhvillim ku të përcaktohen qartë të drejtat dhe detyrimet e të gjithë aktorëve në bashkëpunim (universitet me organizatat shkencore dhe të zhvillimit me individët).</w:t>
      </w:r>
    </w:p>
    <w:p w14:paraId="37A6F8FD" w14:textId="542EAB3B" w:rsidR="008672EC" w:rsidRPr="00900E12" w:rsidRDefault="00EA5BC7" w:rsidP="00036F8F">
      <w:pPr>
        <w:pStyle w:val="TEKSTI"/>
        <w:rPr>
          <w:b/>
          <w:bCs/>
          <w:color w:val="000000" w:themeColor="text1"/>
          <w:lang w:val="sq-AL"/>
        </w:rPr>
      </w:pPr>
      <w:r>
        <w:rPr>
          <w:rStyle w:val="None"/>
          <w:b/>
          <w:bCs/>
          <w:color w:val="000000" w:themeColor="text1"/>
          <w:lang w:val="sq-AL"/>
        </w:rPr>
        <w:t>ix</w:t>
      </w:r>
      <w:r w:rsidR="00036F8F" w:rsidRPr="00900E12">
        <w:rPr>
          <w:rStyle w:val="None"/>
          <w:b/>
          <w:bCs/>
          <w:color w:val="000000" w:themeColor="text1"/>
          <w:lang w:val="sq-AL"/>
        </w:rPr>
        <w:t>.</w:t>
      </w:r>
      <w:r>
        <w:rPr>
          <w:rStyle w:val="None"/>
          <w:b/>
          <w:bCs/>
          <w:color w:val="000000" w:themeColor="text1"/>
          <w:lang w:val="sq-AL"/>
        </w:rPr>
        <w:t>)</w:t>
      </w:r>
      <w:r w:rsidR="00036F8F" w:rsidRPr="00900E12">
        <w:rPr>
          <w:rStyle w:val="None"/>
          <w:b/>
          <w:bCs/>
          <w:color w:val="000000" w:themeColor="text1"/>
          <w:lang w:val="sq-AL"/>
        </w:rPr>
        <w:t xml:space="preserve"> </w:t>
      </w:r>
      <w:r w:rsidR="008672EC" w:rsidRPr="00900E12">
        <w:rPr>
          <w:rStyle w:val="None"/>
          <w:b/>
          <w:bCs/>
          <w:color w:val="000000" w:themeColor="text1"/>
          <w:lang w:val="sq-AL"/>
        </w:rPr>
        <w:t>Ngritja e kapaciteteve administrative të Dhomës së Tregtisë dhe Industrisë dhe Dhomës së Zejtarisë</w:t>
      </w:r>
    </w:p>
    <w:p w14:paraId="1BAAD0AA" w14:textId="7F75D585" w:rsidR="008672EC" w:rsidRPr="00900E12" w:rsidRDefault="00036F8F" w:rsidP="00036F8F">
      <w:pPr>
        <w:pStyle w:val="TEKSTI"/>
        <w:rPr>
          <w:rStyle w:val="None"/>
          <w:color w:val="000000" w:themeColor="text1"/>
          <w:lang w:val="sq-AL"/>
        </w:rPr>
      </w:pPr>
      <w:r w:rsidRPr="00900E12">
        <w:rPr>
          <w:rStyle w:val="None"/>
          <w:color w:val="000000" w:themeColor="text1"/>
          <w:lang w:val="sq-AL"/>
        </w:rPr>
        <w:t xml:space="preserve">i. </w:t>
      </w:r>
      <w:r w:rsidR="008672EC" w:rsidRPr="00900E12">
        <w:rPr>
          <w:rStyle w:val="None"/>
          <w:color w:val="000000" w:themeColor="text1"/>
          <w:lang w:val="sq-AL"/>
        </w:rPr>
        <w:t>Trajnimi i stafit ose Dhomat që të jenë në gjendje të shpërndajnë më tej informacionin mbi pronësinë intelektuale, të ofrojnë mbështetje për anëtarët e tyre mbi të drejtat e pronësisë intelektuale, regjistrimin, komercializimin dhe mbrojtjen e tyre.</w:t>
      </w:r>
    </w:p>
    <w:p w14:paraId="0313B991" w14:textId="015E6F3D" w:rsidR="008672EC" w:rsidRPr="00900E12" w:rsidRDefault="00036F8F" w:rsidP="00036F8F">
      <w:pPr>
        <w:pStyle w:val="TEKSTI"/>
        <w:rPr>
          <w:color w:val="000000" w:themeColor="text1"/>
          <w:w w:val="107"/>
          <w:lang w:val="sq-AL"/>
        </w:rPr>
      </w:pPr>
      <w:r w:rsidRPr="00900E12">
        <w:rPr>
          <w:color w:val="000000" w:themeColor="text1"/>
          <w:w w:val="107"/>
          <w:lang w:val="sq-AL"/>
        </w:rPr>
        <w:t xml:space="preserve">ii. </w:t>
      </w:r>
      <w:r w:rsidR="008672EC" w:rsidRPr="00900E12">
        <w:rPr>
          <w:color w:val="000000" w:themeColor="text1"/>
          <w:w w:val="107"/>
          <w:lang w:val="sq-AL"/>
        </w:rPr>
        <w:t>Bashkëpunimi i ngushtë me Dhomat e Tregtisë në RSH për organizimin e sesioneve të ndryshme informative për kategorinë e biznesit.</w:t>
      </w:r>
    </w:p>
    <w:p w14:paraId="13532859" w14:textId="733D0038" w:rsidR="008672EC" w:rsidRPr="00900E12" w:rsidRDefault="00EA5BC7" w:rsidP="00036F8F">
      <w:pPr>
        <w:pStyle w:val="TEKSTI"/>
        <w:rPr>
          <w:b/>
          <w:color w:val="000000" w:themeColor="text1"/>
          <w:lang w:val="sq-AL"/>
        </w:rPr>
      </w:pPr>
      <w:r>
        <w:rPr>
          <w:b/>
          <w:color w:val="000000" w:themeColor="text1"/>
          <w:w w:val="107"/>
          <w:lang w:val="sq-AL"/>
        </w:rPr>
        <w:t>x</w:t>
      </w:r>
      <w:r w:rsidR="00036F8F" w:rsidRPr="00900E12">
        <w:rPr>
          <w:b/>
          <w:color w:val="000000" w:themeColor="text1"/>
          <w:w w:val="107"/>
          <w:lang w:val="sq-AL"/>
        </w:rPr>
        <w:t>.</w:t>
      </w:r>
      <w:r>
        <w:rPr>
          <w:b/>
          <w:color w:val="000000" w:themeColor="text1"/>
          <w:w w:val="107"/>
          <w:lang w:val="sq-AL"/>
        </w:rPr>
        <w:t>)</w:t>
      </w:r>
      <w:r w:rsidR="00036F8F" w:rsidRPr="00900E12">
        <w:rPr>
          <w:b/>
          <w:color w:val="000000" w:themeColor="text1"/>
          <w:w w:val="107"/>
          <w:lang w:val="sq-AL"/>
        </w:rPr>
        <w:t xml:space="preserve"> </w:t>
      </w:r>
      <w:r w:rsidR="008672EC" w:rsidRPr="00900E12">
        <w:rPr>
          <w:b/>
          <w:color w:val="000000" w:themeColor="text1"/>
          <w:w w:val="107"/>
          <w:lang w:val="sq-AL"/>
        </w:rPr>
        <w:t>Krijimi i Dhomës së përfaqësuesve të autorizuar në një strukturë të organizuar</w:t>
      </w:r>
    </w:p>
    <w:p w14:paraId="38BE2FE6" w14:textId="4EB566E9" w:rsidR="008672EC" w:rsidRPr="00900E12" w:rsidRDefault="00EA5BC7" w:rsidP="00036F8F">
      <w:pPr>
        <w:pStyle w:val="TEKSTI"/>
        <w:rPr>
          <w:b/>
          <w:color w:val="000000" w:themeColor="text1"/>
          <w:lang w:val="sq-AL"/>
        </w:rPr>
      </w:pPr>
      <w:r>
        <w:rPr>
          <w:color w:val="000000" w:themeColor="text1"/>
          <w:w w:val="107"/>
          <w:lang w:val="sq-AL"/>
        </w:rPr>
        <w:t xml:space="preserve">- </w:t>
      </w:r>
      <w:r w:rsidR="008672EC" w:rsidRPr="00900E12">
        <w:rPr>
          <w:color w:val="000000" w:themeColor="text1"/>
          <w:w w:val="107"/>
          <w:lang w:val="sq-AL"/>
        </w:rPr>
        <w:t>Krijimi i Dhomës së përfaqësuesve të autorizuar në një strukturë të organizuar.</w:t>
      </w:r>
    </w:p>
    <w:p w14:paraId="083B89A9" w14:textId="31A88566" w:rsidR="008672EC" w:rsidRPr="00900E12" w:rsidRDefault="00B01831" w:rsidP="00036F8F">
      <w:pPr>
        <w:pStyle w:val="TEKSTI"/>
        <w:rPr>
          <w:b/>
          <w:color w:val="000000" w:themeColor="text1"/>
          <w:lang w:val="sq-AL"/>
        </w:rPr>
      </w:pPr>
      <w:r w:rsidRPr="00900E12">
        <w:rPr>
          <w:b/>
          <w:color w:val="000000" w:themeColor="text1"/>
          <w:lang w:val="sq-AL"/>
        </w:rPr>
        <w:t>III</w:t>
      </w:r>
      <w:r w:rsidR="00B733F2" w:rsidRPr="00900E12">
        <w:rPr>
          <w:b/>
          <w:color w:val="000000" w:themeColor="text1"/>
          <w:lang w:val="sq-AL"/>
        </w:rPr>
        <w:t>.</w:t>
      </w:r>
      <w:r w:rsidR="00B733F2" w:rsidRPr="00900E12">
        <w:rPr>
          <w:color w:val="000000" w:themeColor="text1"/>
          <w:lang w:val="sq-AL"/>
        </w:rPr>
        <w:t xml:space="preserve"> </w:t>
      </w:r>
      <w:r w:rsidR="008672EC" w:rsidRPr="00900E12">
        <w:rPr>
          <w:b/>
          <w:color w:val="000000" w:themeColor="text1"/>
          <w:lang w:val="sq-AL"/>
        </w:rPr>
        <w:t>Forcimi i bashkëpunimit dhe koordinimit midis institucioneve, si në nivel kombëtar, ashtu edhe në nivel rajonal apo me gjerë, në funksion të përmirësimit të punës për mbrojtjen</w:t>
      </w:r>
      <w:r w:rsidR="006D539F" w:rsidRPr="00900E12">
        <w:rPr>
          <w:b/>
          <w:color w:val="000000" w:themeColor="text1"/>
          <w:lang w:val="sq-AL"/>
        </w:rPr>
        <w:t xml:space="preserve"> </w:t>
      </w:r>
      <w:r w:rsidR="008672EC" w:rsidRPr="00900E12">
        <w:rPr>
          <w:b/>
          <w:color w:val="000000" w:themeColor="text1"/>
          <w:lang w:val="sq-AL"/>
        </w:rPr>
        <w:t xml:space="preserve">e të drejtave të </w:t>
      </w:r>
      <w:r w:rsidR="00B43220" w:rsidRPr="00900E12">
        <w:rPr>
          <w:b/>
          <w:color w:val="000000" w:themeColor="text1"/>
          <w:lang w:val="sq-AL"/>
        </w:rPr>
        <w:t>p</w:t>
      </w:r>
      <w:r w:rsidR="008672EC" w:rsidRPr="00900E12">
        <w:rPr>
          <w:b/>
          <w:color w:val="000000" w:themeColor="text1"/>
          <w:lang w:val="sq-AL"/>
        </w:rPr>
        <w:t xml:space="preserve">ronësisë </w:t>
      </w:r>
      <w:r w:rsidR="00B43220" w:rsidRPr="00900E12">
        <w:rPr>
          <w:b/>
          <w:color w:val="000000" w:themeColor="text1"/>
          <w:lang w:val="sq-AL"/>
        </w:rPr>
        <w:t>i</w:t>
      </w:r>
      <w:r w:rsidR="008672EC" w:rsidRPr="00900E12">
        <w:rPr>
          <w:b/>
          <w:color w:val="000000" w:themeColor="text1"/>
          <w:lang w:val="sq-AL"/>
        </w:rPr>
        <w:t>ntelektuale</w:t>
      </w:r>
    </w:p>
    <w:p w14:paraId="3F21F78C" w14:textId="01A6816D" w:rsidR="008672EC" w:rsidRPr="00900E12" w:rsidRDefault="00B733F2" w:rsidP="00036F8F">
      <w:pPr>
        <w:pStyle w:val="TEKSTI"/>
        <w:rPr>
          <w:b/>
          <w:color w:val="000000" w:themeColor="text1"/>
          <w:lang w:val="sq-AL"/>
        </w:rPr>
      </w:pPr>
      <w:r w:rsidRPr="00900E12">
        <w:rPr>
          <w:b/>
          <w:color w:val="000000" w:themeColor="text1"/>
          <w:lang w:val="sq-AL"/>
        </w:rPr>
        <w:t xml:space="preserve">i. </w:t>
      </w:r>
      <w:r w:rsidR="008672EC" w:rsidRPr="00900E12">
        <w:rPr>
          <w:b/>
          <w:color w:val="000000" w:themeColor="text1"/>
          <w:lang w:val="sq-AL"/>
        </w:rPr>
        <w:t>Forcimi i bashkëpunimit dhe koordinimit midis institucioneve në nivel kombëtar, rajonal dhe ndërkombëtar</w:t>
      </w:r>
    </w:p>
    <w:p w14:paraId="6760352F" w14:textId="386D7004" w:rsidR="008672EC" w:rsidRPr="00900E12" w:rsidRDefault="00B733F2" w:rsidP="00036F8F">
      <w:pPr>
        <w:pStyle w:val="TEKSTI"/>
        <w:rPr>
          <w:color w:val="000000" w:themeColor="text1"/>
          <w:lang w:val="sq-AL"/>
        </w:rPr>
      </w:pPr>
      <w:r w:rsidRPr="00900E12">
        <w:rPr>
          <w:color w:val="000000" w:themeColor="text1"/>
          <w:lang w:val="sq-AL"/>
        </w:rPr>
        <w:t xml:space="preserve">i. </w:t>
      </w:r>
      <w:r w:rsidR="008672EC" w:rsidRPr="00900E12">
        <w:rPr>
          <w:color w:val="000000" w:themeColor="text1"/>
          <w:lang w:val="sq-AL"/>
        </w:rPr>
        <w:t>Bashkëpunim transparent dhe efic</w:t>
      </w:r>
      <w:r w:rsidR="006D539F" w:rsidRPr="00900E12">
        <w:rPr>
          <w:color w:val="000000" w:themeColor="text1"/>
          <w:lang w:val="sq-AL"/>
        </w:rPr>
        <w:t>i</w:t>
      </w:r>
      <w:r w:rsidR="008672EC" w:rsidRPr="00900E12">
        <w:rPr>
          <w:color w:val="000000" w:themeColor="text1"/>
          <w:lang w:val="sq-AL"/>
        </w:rPr>
        <w:t>ent midis institucioneve dhe organizatave kompetente të përfshira në sistem, bashkëpunime të ngritura mbi bazën e marrëveshjeve të miratuara</w:t>
      </w:r>
      <w:r w:rsidR="00012CFA" w:rsidRPr="00900E12">
        <w:rPr>
          <w:color w:val="000000" w:themeColor="text1"/>
          <w:lang w:val="sq-AL"/>
        </w:rPr>
        <w:t>;</w:t>
      </w:r>
    </w:p>
    <w:p w14:paraId="70E53858" w14:textId="1F720EE5" w:rsidR="008672EC" w:rsidRPr="00900E12" w:rsidRDefault="00B733F2" w:rsidP="00036F8F">
      <w:pPr>
        <w:pStyle w:val="TEKSTI"/>
        <w:rPr>
          <w:color w:val="000000" w:themeColor="text1"/>
          <w:lang w:val="sq-AL"/>
        </w:rPr>
      </w:pPr>
      <w:r w:rsidRPr="00900E12">
        <w:rPr>
          <w:color w:val="000000" w:themeColor="text1"/>
          <w:lang w:val="sq-AL"/>
        </w:rPr>
        <w:t xml:space="preserve">ii. </w:t>
      </w:r>
      <w:r w:rsidR="008672EC" w:rsidRPr="00900E12">
        <w:rPr>
          <w:color w:val="000000" w:themeColor="text1"/>
          <w:lang w:val="sq-AL"/>
        </w:rPr>
        <w:t xml:space="preserve">Trajnime të vazhdueshme të institucioneve të përfshira në fushën e </w:t>
      </w:r>
      <w:r w:rsidR="001D769D" w:rsidRPr="00900E12">
        <w:rPr>
          <w:color w:val="000000" w:themeColor="text1"/>
          <w:lang w:val="sq-AL"/>
        </w:rPr>
        <w:t>p</w:t>
      </w:r>
      <w:r w:rsidR="008672EC" w:rsidRPr="00900E12">
        <w:rPr>
          <w:color w:val="000000" w:themeColor="text1"/>
          <w:lang w:val="sq-AL"/>
        </w:rPr>
        <w:t xml:space="preserve">ronësisë </w:t>
      </w:r>
      <w:r w:rsidR="001D769D" w:rsidRPr="00900E12">
        <w:rPr>
          <w:color w:val="000000" w:themeColor="text1"/>
          <w:lang w:val="sq-AL"/>
        </w:rPr>
        <w:t>i</w:t>
      </w:r>
      <w:r w:rsidR="008672EC" w:rsidRPr="00900E12">
        <w:rPr>
          <w:color w:val="000000" w:themeColor="text1"/>
          <w:lang w:val="sq-AL"/>
        </w:rPr>
        <w:t>ntelektuale</w:t>
      </w:r>
      <w:r w:rsidR="001D769D" w:rsidRPr="00900E12">
        <w:rPr>
          <w:color w:val="000000" w:themeColor="text1"/>
          <w:lang w:val="sq-AL"/>
        </w:rPr>
        <w:t>,</w:t>
      </w:r>
      <w:r w:rsidR="008672EC" w:rsidRPr="00900E12">
        <w:rPr>
          <w:color w:val="000000" w:themeColor="text1"/>
          <w:lang w:val="sq-AL"/>
        </w:rPr>
        <w:t xml:space="preserve"> si dhe për sistemin e drejtësisë, si dhe rritje e bashkëpunimit me Shkollën e Magjistraturës; </w:t>
      </w:r>
    </w:p>
    <w:p w14:paraId="24AF73DE" w14:textId="794AD732" w:rsidR="008672EC" w:rsidRPr="00900E12" w:rsidRDefault="00B733F2" w:rsidP="00036F8F">
      <w:pPr>
        <w:pStyle w:val="TEKSTI"/>
        <w:rPr>
          <w:color w:val="000000" w:themeColor="text1"/>
          <w:lang w:val="sq-AL"/>
        </w:rPr>
      </w:pPr>
      <w:r w:rsidRPr="00900E12">
        <w:rPr>
          <w:color w:val="000000" w:themeColor="text1"/>
          <w:lang w:val="sq-AL"/>
        </w:rPr>
        <w:t>i</w:t>
      </w:r>
      <w:r w:rsidR="00ED0ACB" w:rsidRPr="00900E12">
        <w:rPr>
          <w:color w:val="000000" w:themeColor="text1"/>
          <w:lang w:val="sq-AL"/>
        </w:rPr>
        <w:t>ii</w:t>
      </w:r>
      <w:r w:rsidRPr="00900E12">
        <w:rPr>
          <w:color w:val="000000" w:themeColor="text1"/>
          <w:lang w:val="sq-AL"/>
        </w:rPr>
        <w:t xml:space="preserve">. </w:t>
      </w:r>
      <w:r w:rsidR="008672EC" w:rsidRPr="00900E12">
        <w:rPr>
          <w:color w:val="000000" w:themeColor="text1"/>
          <w:lang w:val="sq-AL"/>
        </w:rPr>
        <w:t xml:space="preserve">Organizimi i operacioneve të përbashkëta kombëtare me DPD, DPT, AKU, Inspektoratin </w:t>
      </w:r>
      <w:r w:rsidR="001D769D" w:rsidRPr="00900E12">
        <w:rPr>
          <w:color w:val="000000" w:themeColor="text1"/>
          <w:lang w:val="sq-AL"/>
        </w:rPr>
        <w:t xml:space="preserve">Shtetëror </w:t>
      </w:r>
      <w:r w:rsidR="008672EC" w:rsidRPr="00900E12">
        <w:rPr>
          <w:color w:val="000000" w:themeColor="text1"/>
          <w:lang w:val="sq-AL"/>
        </w:rPr>
        <w:t xml:space="preserve">të </w:t>
      </w:r>
      <w:r w:rsidR="001D769D" w:rsidRPr="00900E12">
        <w:rPr>
          <w:color w:val="000000" w:themeColor="text1"/>
          <w:lang w:val="sq-AL"/>
        </w:rPr>
        <w:t xml:space="preserve">Mbikëqyrjes </w:t>
      </w:r>
      <w:r w:rsidR="008672EC" w:rsidRPr="00900E12">
        <w:rPr>
          <w:color w:val="000000" w:themeColor="text1"/>
          <w:lang w:val="sq-AL"/>
        </w:rPr>
        <w:t xml:space="preserve">së </w:t>
      </w:r>
      <w:r w:rsidR="001D769D" w:rsidRPr="00900E12">
        <w:rPr>
          <w:color w:val="000000" w:themeColor="text1"/>
          <w:lang w:val="sq-AL"/>
        </w:rPr>
        <w:t>Tregut;</w:t>
      </w:r>
    </w:p>
    <w:p w14:paraId="79FCD4B3" w14:textId="5F1AFB36" w:rsidR="008672EC" w:rsidRPr="00900E12" w:rsidRDefault="00ED0ACB" w:rsidP="00036F8F">
      <w:pPr>
        <w:pStyle w:val="TEKSTI"/>
        <w:rPr>
          <w:color w:val="000000" w:themeColor="text1"/>
          <w:lang w:val="sq-AL"/>
        </w:rPr>
      </w:pPr>
      <w:r w:rsidRPr="00900E12">
        <w:rPr>
          <w:color w:val="000000" w:themeColor="text1"/>
          <w:lang w:val="sq-AL"/>
        </w:rPr>
        <w:t>i</w:t>
      </w:r>
      <w:r w:rsidR="00B733F2" w:rsidRPr="00900E12">
        <w:rPr>
          <w:color w:val="000000" w:themeColor="text1"/>
          <w:lang w:val="sq-AL"/>
        </w:rPr>
        <w:t xml:space="preserve">v. </w:t>
      </w:r>
      <w:r w:rsidR="008672EC" w:rsidRPr="00900E12">
        <w:rPr>
          <w:color w:val="000000" w:themeColor="text1"/>
          <w:lang w:val="sq-AL"/>
        </w:rPr>
        <w:t>Organizmi i operacioneve të përbashkëta me strukturat ligjzbatuese në nivel kombëtar (Policia e Shtetit,</w:t>
      </w:r>
      <w:r w:rsidR="006D539F" w:rsidRPr="00900E12">
        <w:rPr>
          <w:color w:val="000000" w:themeColor="text1"/>
          <w:lang w:val="sq-AL"/>
        </w:rPr>
        <w:t xml:space="preserve"> </w:t>
      </w:r>
      <w:r w:rsidR="008672EC" w:rsidRPr="00900E12">
        <w:rPr>
          <w:color w:val="000000" w:themeColor="text1"/>
          <w:lang w:val="sq-AL"/>
        </w:rPr>
        <w:t xml:space="preserve">Drejtoria e </w:t>
      </w:r>
      <w:r w:rsidR="00F21235" w:rsidRPr="00900E12">
        <w:rPr>
          <w:color w:val="000000" w:themeColor="text1"/>
          <w:lang w:val="sq-AL"/>
        </w:rPr>
        <w:t>s</w:t>
      </w:r>
      <w:r w:rsidR="008672EC" w:rsidRPr="00900E12">
        <w:rPr>
          <w:color w:val="000000" w:themeColor="text1"/>
          <w:lang w:val="sq-AL"/>
        </w:rPr>
        <w:t xml:space="preserve">ë </w:t>
      </w:r>
      <w:r w:rsidR="00993124" w:rsidRPr="00900E12">
        <w:rPr>
          <w:color w:val="000000" w:themeColor="text1"/>
          <w:lang w:val="sq-AL"/>
        </w:rPr>
        <w:t xml:space="preserve">Drejtës </w:t>
      </w:r>
      <w:r w:rsidR="008672EC" w:rsidRPr="00900E12">
        <w:rPr>
          <w:color w:val="000000" w:themeColor="text1"/>
          <w:lang w:val="sq-AL"/>
        </w:rPr>
        <w:t>së Autorit, dhe/ose struktura kontrolluese të tregut të brendshëm)</w:t>
      </w:r>
      <w:r w:rsidR="001D769D" w:rsidRPr="00900E12">
        <w:rPr>
          <w:color w:val="000000" w:themeColor="text1"/>
          <w:lang w:val="sq-AL"/>
        </w:rPr>
        <w:t>;</w:t>
      </w:r>
    </w:p>
    <w:p w14:paraId="7378DB0C" w14:textId="6B540AC9" w:rsidR="008672EC" w:rsidRPr="00900E12" w:rsidRDefault="00ED0ACB" w:rsidP="00036F8F">
      <w:pPr>
        <w:pStyle w:val="TEKSTI"/>
        <w:rPr>
          <w:color w:val="000000" w:themeColor="text1"/>
          <w:lang w:val="sq-AL"/>
        </w:rPr>
      </w:pPr>
      <w:r w:rsidRPr="00900E12">
        <w:rPr>
          <w:color w:val="000000" w:themeColor="text1"/>
          <w:lang w:val="sq-AL"/>
        </w:rPr>
        <w:t>v</w:t>
      </w:r>
      <w:r w:rsidR="00B733F2" w:rsidRPr="00900E12">
        <w:rPr>
          <w:color w:val="000000" w:themeColor="text1"/>
          <w:lang w:val="sq-AL"/>
        </w:rPr>
        <w:t xml:space="preserve">. </w:t>
      </w:r>
      <w:r w:rsidR="008672EC" w:rsidRPr="00900E12">
        <w:rPr>
          <w:color w:val="000000" w:themeColor="text1"/>
          <w:lang w:val="sq-AL"/>
        </w:rPr>
        <w:t xml:space="preserve">Organizmi dhe menaxhimi i operacioneve për mbrojtjen e të drejtave të Pronësisë Intelektuale duke përfshirë vendet e anëtare </w:t>
      </w:r>
      <w:r w:rsidR="008672EC" w:rsidRPr="00900E12">
        <w:rPr>
          <w:i/>
          <w:color w:val="000000" w:themeColor="text1"/>
          <w:lang w:val="sq-AL"/>
        </w:rPr>
        <w:t>Southeast European La</w:t>
      </w:r>
      <w:r w:rsidR="006D539F" w:rsidRPr="00900E12">
        <w:rPr>
          <w:i/>
          <w:color w:val="000000" w:themeColor="text1"/>
          <w:lang w:val="sq-AL"/>
        </w:rPr>
        <w:t>w</w:t>
      </w:r>
      <w:r w:rsidR="008672EC" w:rsidRPr="00900E12">
        <w:rPr>
          <w:i/>
          <w:color w:val="000000" w:themeColor="text1"/>
          <w:lang w:val="sq-AL"/>
        </w:rPr>
        <w:t xml:space="preserve"> Enforcement Center</w:t>
      </w:r>
      <w:r w:rsidR="008672EC" w:rsidRPr="00900E12">
        <w:rPr>
          <w:color w:val="000000" w:themeColor="text1"/>
          <w:lang w:val="sq-AL"/>
        </w:rPr>
        <w:t xml:space="preserve"> (SELEC)</w:t>
      </w:r>
      <w:r w:rsidR="001D769D" w:rsidRPr="00900E12">
        <w:rPr>
          <w:color w:val="000000" w:themeColor="text1"/>
          <w:lang w:val="sq-AL"/>
        </w:rPr>
        <w:t>;</w:t>
      </w:r>
    </w:p>
    <w:p w14:paraId="7E785DA8" w14:textId="22258E04" w:rsidR="008672EC" w:rsidRPr="00900E12" w:rsidRDefault="00ED0ACB" w:rsidP="00036F8F">
      <w:pPr>
        <w:pStyle w:val="TEKSTI"/>
        <w:rPr>
          <w:lang w:val="sq-AL"/>
        </w:rPr>
      </w:pPr>
      <w:r w:rsidRPr="00900E12">
        <w:rPr>
          <w:color w:val="000000" w:themeColor="text1"/>
          <w:lang w:val="sq-AL"/>
        </w:rPr>
        <w:t>v</w:t>
      </w:r>
      <w:r w:rsidR="00B733F2" w:rsidRPr="00900E12">
        <w:rPr>
          <w:color w:val="000000" w:themeColor="text1"/>
          <w:lang w:val="sq-AL"/>
        </w:rPr>
        <w:t xml:space="preserve">i. </w:t>
      </w:r>
      <w:r w:rsidR="008672EC" w:rsidRPr="00900E12">
        <w:rPr>
          <w:color w:val="000000" w:themeColor="text1"/>
          <w:lang w:val="sq-AL"/>
        </w:rPr>
        <w:t xml:space="preserve">Organizimi dhe menaxhimi i operacioneve nga INTERPOL-i, Organizata Botërore e </w:t>
      </w:r>
      <w:r w:rsidR="008672EC" w:rsidRPr="00900E12">
        <w:rPr>
          <w:lang w:val="sq-AL"/>
        </w:rPr>
        <w:t>Doganave dhe/ose nga Shërbime Doganore Homologe</w:t>
      </w:r>
      <w:r w:rsidR="001D769D" w:rsidRPr="00900E12">
        <w:rPr>
          <w:lang w:val="sq-AL"/>
        </w:rPr>
        <w:t>;</w:t>
      </w:r>
    </w:p>
    <w:p w14:paraId="6AADF170" w14:textId="67B3072F" w:rsidR="008672EC" w:rsidRPr="00900E12" w:rsidRDefault="00ED0ACB" w:rsidP="00036F8F">
      <w:pPr>
        <w:pStyle w:val="TEKSTI"/>
        <w:rPr>
          <w:lang w:val="sq-AL"/>
        </w:rPr>
      </w:pPr>
      <w:r w:rsidRPr="00900E12">
        <w:rPr>
          <w:lang w:val="sq-AL"/>
        </w:rPr>
        <w:t>vi</w:t>
      </w:r>
      <w:r w:rsidR="00B733F2" w:rsidRPr="00900E12">
        <w:rPr>
          <w:lang w:val="sq-AL"/>
        </w:rPr>
        <w:t xml:space="preserve">i. </w:t>
      </w:r>
      <w:r w:rsidR="008672EC" w:rsidRPr="00900E12">
        <w:rPr>
          <w:lang w:val="sq-AL"/>
        </w:rPr>
        <w:t xml:space="preserve">Forcimi i bashkëpunimit me zyrat rajonale homologe në fushën e </w:t>
      </w:r>
      <w:r w:rsidR="00F21235" w:rsidRPr="00900E12">
        <w:rPr>
          <w:lang w:val="sq-AL"/>
        </w:rPr>
        <w:t>s</w:t>
      </w:r>
      <w:r w:rsidR="008672EC" w:rsidRPr="00900E12">
        <w:rPr>
          <w:lang w:val="sq-AL"/>
        </w:rPr>
        <w:t>ë drejtës së autorit</w:t>
      </w:r>
      <w:r w:rsidR="00F21235" w:rsidRPr="00900E12">
        <w:rPr>
          <w:lang w:val="sq-AL"/>
        </w:rPr>
        <w:t>,</w:t>
      </w:r>
      <w:r w:rsidR="008672EC" w:rsidRPr="00900E12">
        <w:rPr>
          <w:lang w:val="sq-AL"/>
        </w:rPr>
        <w:t xml:space="preserve"> si dhe organizmit të aktiviteteve të përbashkëta më qëllim promovimin e </w:t>
      </w:r>
      <w:r w:rsidR="00F21235" w:rsidRPr="00900E12">
        <w:rPr>
          <w:lang w:val="sq-AL"/>
        </w:rPr>
        <w:t>s</w:t>
      </w:r>
      <w:r w:rsidR="008672EC" w:rsidRPr="00900E12">
        <w:rPr>
          <w:lang w:val="sq-AL"/>
        </w:rPr>
        <w:t>ë drejtës së autorit</w:t>
      </w:r>
      <w:r w:rsidR="001D769D" w:rsidRPr="00900E12">
        <w:rPr>
          <w:lang w:val="sq-AL"/>
        </w:rPr>
        <w:t>;</w:t>
      </w:r>
    </w:p>
    <w:p w14:paraId="2E1435D2" w14:textId="3500463A" w:rsidR="008672EC" w:rsidRPr="00900E12" w:rsidRDefault="00ED0ACB" w:rsidP="00036F8F">
      <w:pPr>
        <w:pStyle w:val="TEKSTI"/>
        <w:rPr>
          <w:lang w:val="sq-AL"/>
        </w:rPr>
      </w:pPr>
      <w:r w:rsidRPr="00900E12">
        <w:rPr>
          <w:lang w:val="sq-AL"/>
        </w:rPr>
        <w:t>viii</w:t>
      </w:r>
      <w:r w:rsidR="00B733F2" w:rsidRPr="00900E12">
        <w:rPr>
          <w:lang w:val="sq-AL"/>
        </w:rPr>
        <w:t xml:space="preserve">. </w:t>
      </w:r>
      <w:r w:rsidR="008672EC" w:rsidRPr="00900E12">
        <w:rPr>
          <w:lang w:val="sq-AL"/>
        </w:rPr>
        <w:t xml:space="preserve">Bashkëpunim me DPPI për informacione në rastet e shkeljes së të drejtave të pronarëve të objekteve të PI. </w:t>
      </w:r>
    </w:p>
    <w:p w14:paraId="329847B0" w14:textId="0B35440A" w:rsidR="008672EC" w:rsidRPr="00900E12" w:rsidRDefault="000135AA" w:rsidP="00036F8F">
      <w:pPr>
        <w:pStyle w:val="TEKSTI"/>
        <w:rPr>
          <w:b/>
          <w:lang w:val="sq-AL"/>
        </w:rPr>
      </w:pPr>
      <w:r>
        <w:rPr>
          <w:b/>
          <w:lang w:val="sq-AL"/>
        </w:rPr>
        <w:lastRenderedPageBreak/>
        <w:t>ii</w:t>
      </w:r>
      <w:r w:rsidR="00C04BD2" w:rsidRPr="00900E12">
        <w:rPr>
          <w:b/>
          <w:lang w:val="sq-AL"/>
        </w:rPr>
        <w:t xml:space="preserve">. </w:t>
      </w:r>
      <w:r w:rsidR="008672EC" w:rsidRPr="00900E12">
        <w:rPr>
          <w:b/>
          <w:lang w:val="sq-AL"/>
        </w:rPr>
        <w:t>Nënshkrimi i memorandumeve të bashkëpunimit dhe krijimi i grupit ndërinstitucional për monitorimin dhe respektimin e të drejtave të autorit</w:t>
      </w:r>
    </w:p>
    <w:p w14:paraId="671517E8" w14:textId="5D8B7191" w:rsidR="008672EC" w:rsidRPr="00900E12" w:rsidRDefault="00ED0ACB" w:rsidP="00036F8F">
      <w:pPr>
        <w:pStyle w:val="TEKSTI"/>
        <w:rPr>
          <w:lang w:val="sq-AL"/>
        </w:rPr>
      </w:pPr>
      <w:r w:rsidRPr="00900E12">
        <w:rPr>
          <w:lang w:val="sq-AL"/>
        </w:rPr>
        <w:t xml:space="preserve">i. </w:t>
      </w:r>
      <w:r w:rsidR="008672EC" w:rsidRPr="00900E12">
        <w:rPr>
          <w:lang w:val="sq-AL"/>
        </w:rPr>
        <w:t>Krijimi i një mekanizmi për të siguruar bashkëpunimin transparent dhe efic</w:t>
      </w:r>
      <w:r w:rsidR="006D539F" w:rsidRPr="00900E12">
        <w:rPr>
          <w:lang w:val="sq-AL"/>
        </w:rPr>
        <w:t>i</w:t>
      </w:r>
      <w:r w:rsidR="008672EC" w:rsidRPr="00900E12">
        <w:rPr>
          <w:lang w:val="sq-AL"/>
        </w:rPr>
        <w:t>ent me DDA/ Ministrinë e Kulturës (</w:t>
      </w:r>
      <w:r w:rsidR="006D539F" w:rsidRPr="00900E12">
        <w:rPr>
          <w:lang w:val="sq-AL"/>
        </w:rPr>
        <w:t>m</w:t>
      </w:r>
      <w:r w:rsidR="008672EC" w:rsidRPr="00900E12">
        <w:rPr>
          <w:lang w:val="sq-AL"/>
        </w:rPr>
        <w:t>emorandume bashkëpunimi).</w:t>
      </w:r>
    </w:p>
    <w:p w14:paraId="2F430D21" w14:textId="5C648E06" w:rsidR="008672EC" w:rsidRPr="00900E12" w:rsidRDefault="00ED0ACB" w:rsidP="00036F8F">
      <w:pPr>
        <w:pStyle w:val="TEKSTI"/>
        <w:rPr>
          <w:lang w:val="sq-AL"/>
        </w:rPr>
      </w:pPr>
      <w:r w:rsidRPr="00900E12">
        <w:rPr>
          <w:lang w:val="sq-AL"/>
        </w:rPr>
        <w:t xml:space="preserve">ii. </w:t>
      </w:r>
      <w:r w:rsidR="008672EC" w:rsidRPr="00900E12">
        <w:rPr>
          <w:lang w:val="sq-AL"/>
        </w:rPr>
        <w:t xml:space="preserve">Nënshkrimi i </w:t>
      </w:r>
      <w:r w:rsidR="00325D08" w:rsidRPr="00900E12">
        <w:rPr>
          <w:lang w:val="sq-AL"/>
        </w:rPr>
        <w:t>m</w:t>
      </w:r>
      <w:r w:rsidR="008672EC" w:rsidRPr="00900E12">
        <w:rPr>
          <w:lang w:val="sq-AL"/>
        </w:rPr>
        <w:t xml:space="preserve">emorandumeve të </w:t>
      </w:r>
      <w:r w:rsidR="00325D08" w:rsidRPr="00900E12">
        <w:rPr>
          <w:lang w:val="sq-AL"/>
        </w:rPr>
        <w:t>m</w:t>
      </w:r>
      <w:r w:rsidR="008672EC" w:rsidRPr="00900E12">
        <w:rPr>
          <w:lang w:val="sq-AL"/>
        </w:rPr>
        <w:t xml:space="preserve">irëkuptimit </w:t>
      </w:r>
      <w:r w:rsidR="006D539F" w:rsidRPr="00900E12">
        <w:rPr>
          <w:lang w:val="sq-AL"/>
        </w:rPr>
        <w:t xml:space="preserve">me zyrat rajonale homologe të së drejtës së autorit. </w:t>
      </w:r>
    </w:p>
    <w:p w14:paraId="3A5B6967" w14:textId="4D1C9915" w:rsidR="008672EC" w:rsidRPr="00900E12" w:rsidRDefault="00ED0ACB" w:rsidP="00036F8F">
      <w:pPr>
        <w:pStyle w:val="TEKSTI"/>
        <w:rPr>
          <w:lang w:val="sq-AL"/>
        </w:rPr>
      </w:pPr>
      <w:r w:rsidRPr="00900E12">
        <w:rPr>
          <w:lang w:val="sq-AL"/>
        </w:rPr>
        <w:t xml:space="preserve">iii. </w:t>
      </w:r>
      <w:r w:rsidR="008672EC" w:rsidRPr="00900E12">
        <w:rPr>
          <w:lang w:val="sq-AL"/>
        </w:rPr>
        <w:t xml:space="preserve">Krijimi i një grupi ndërinstitucional për monitorimin e respektimit të të drejtave të autorit nga OSHMA-ja. </w:t>
      </w:r>
    </w:p>
    <w:p w14:paraId="5FE77A05" w14:textId="19CAFC0B" w:rsidR="008672EC" w:rsidRPr="00900E12" w:rsidRDefault="00ED0ACB" w:rsidP="00036F8F">
      <w:pPr>
        <w:pStyle w:val="TEKSTI"/>
        <w:rPr>
          <w:lang w:val="sq-AL"/>
        </w:rPr>
      </w:pPr>
      <w:r w:rsidRPr="00900E12">
        <w:rPr>
          <w:lang w:val="sq-AL"/>
        </w:rPr>
        <w:t xml:space="preserve">iv. </w:t>
      </w:r>
      <w:r w:rsidR="008672EC" w:rsidRPr="00900E12">
        <w:rPr>
          <w:lang w:val="sq-AL"/>
        </w:rPr>
        <w:t xml:space="preserve">Krijimi i planeve të përbashkëta të punës me Policinë e </w:t>
      </w:r>
      <w:r w:rsidR="006D539F" w:rsidRPr="00900E12">
        <w:rPr>
          <w:lang w:val="sq-AL"/>
        </w:rPr>
        <w:t>Shtetit</w:t>
      </w:r>
      <w:r w:rsidR="008672EC" w:rsidRPr="00900E12">
        <w:rPr>
          <w:lang w:val="sq-AL"/>
        </w:rPr>
        <w:t>, tatimet dhe me AMA</w:t>
      </w:r>
      <w:r w:rsidR="00BA681A" w:rsidRPr="00900E12">
        <w:rPr>
          <w:lang w:val="sq-AL"/>
        </w:rPr>
        <w:t>-n</w:t>
      </w:r>
      <w:r w:rsidR="008672EC" w:rsidRPr="00900E12">
        <w:rPr>
          <w:lang w:val="sq-AL"/>
        </w:rPr>
        <w:t xml:space="preserve"> për monitorimin dhe respektimin e </w:t>
      </w:r>
      <w:r w:rsidR="00F21235" w:rsidRPr="00900E12">
        <w:rPr>
          <w:lang w:val="sq-AL"/>
        </w:rPr>
        <w:t>s</w:t>
      </w:r>
      <w:r w:rsidR="008672EC" w:rsidRPr="00900E12">
        <w:rPr>
          <w:lang w:val="sq-AL"/>
        </w:rPr>
        <w:t>ë drejtës së autorit.</w:t>
      </w:r>
    </w:p>
    <w:p w14:paraId="2D5DC988" w14:textId="5948C50E" w:rsidR="008672EC" w:rsidRPr="00900E12" w:rsidRDefault="000135AA" w:rsidP="00036F8F">
      <w:pPr>
        <w:pStyle w:val="TEKSTI"/>
        <w:rPr>
          <w:b/>
          <w:lang w:val="sq-AL"/>
        </w:rPr>
      </w:pPr>
      <w:r>
        <w:rPr>
          <w:b/>
          <w:lang w:val="sq-AL"/>
        </w:rPr>
        <w:t>iii</w:t>
      </w:r>
      <w:r w:rsidR="00ED0ACB" w:rsidRPr="00900E12">
        <w:rPr>
          <w:b/>
          <w:lang w:val="sq-AL"/>
        </w:rPr>
        <w:t xml:space="preserve">. </w:t>
      </w:r>
      <w:r w:rsidR="008672EC" w:rsidRPr="00900E12">
        <w:rPr>
          <w:b/>
          <w:lang w:val="sq-AL"/>
        </w:rPr>
        <w:t>Përmirësimi dhe forcimi i bashkëpunimit me AAK-të</w:t>
      </w:r>
    </w:p>
    <w:p w14:paraId="3385F584" w14:textId="6ED3A918" w:rsidR="008672EC" w:rsidRPr="00900E12" w:rsidRDefault="00ED0ACB" w:rsidP="00036F8F">
      <w:pPr>
        <w:pStyle w:val="TEKSTI"/>
        <w:rPr>
          <w:lang w:val="sq-AL"/>
        </w:rPr>
      </w:pPr>
      <w:r w:rsidRPr="00900E12">
        <w:rPr>
          <w:lang w:val="sq-AL"/>
        </w:rPr>
        <w:t xml:space="preserve">i. </w:t>
      </w:r>
      <w:r w:rsidR="008672EC" w:rsidRPr="00900E12">
        <w:rPr>
          <w:lang w:val="sq-AL"/>
        </w:rPr>
        <w:t>Trajnime të vazhdueshme të stafit të AAK-ve mbi çështjet e menaxhimit kolektiv;</w:t>
      </w:r>
    </w:p>
    <w:p w14:paraId="3528886C" w14:textId="652F530A" w:rsidR="008672EC" w:rsidRPr="00900E12" w:rsidRDefault="00ED0ACB" w:rsidP="00036F8F">
      <w:pPr>
        <w:pStyle w:val="TEKSTI"/>
        <w:rPr>
          <w:lang w:val="sq-AL"/>
        </w:rPr>
      </w:pPr>
      <w:r w:rsidRPr="00900E12">
        <w:rPr>
          <w:lang w:val="sq-AL"/>
        </w:rPr>
        <w:t xml:space="preserve">ii. </w:t>
      </w:r>
      <w:r w:rsidR="008672EC" w:rsidRPr="00900E12">
        <w:rPr>
          <w:lang w:val="sq-AL"/>
        </w:rPr>
        <w:t>Ofrimi i ekspertizës së huaj të ekspertëve të BE-së për AAK</w:t>
      </w:r>
      <w:r w:rsidR="00F76CCA" w:rsidRPr="00900E12">
        <w:rPr>
          <w:lang w:val="sq-AL"/>
        </w:rPr>
        <w:t>-në</w:t>
      </w:r>
      <w:r w:rsidR="008672EC" w:rsidRPr="00900E12">
        <w:rPr>
          <w:lang w:val="sq-AL"/>
        </w:rPr>
        <w:t>;</w:t>
      </w:r>
    </w:p>
    <w:p w14:paraId="6F065BF1" w14:textId="701347F0" w:rsidR="008672EC" w:rsidRPr="00900E12" w:rsidRDefault="00ED0ACB" w:rsidP="00036F8F">
      <w:pPr>
        <w:pStyle w:val="TEKSTI"/>
        <w:rPr>
          <w:lang w:val="sq-AL"/>
        </w:rPr>
      </w:pPr>
      <w:r w:rsidRPr="00900E12">
        <w:rPr>
          <w:lang w:val="sq-AL"/>
        </w:rPr>
        <w:t xml:space="preserve">iii. </w:t>
      </w:r>
      <w:r w:rsidR="008672EC" w:rsidRPr="00900E12">
        <w:rPr>
          <w:lang w:val="sq-AL"/>
        </w:rPr>
        <w:t>Monitorimi i vazhdueshëm nga DDA</w:t>
      </w:r>
      <w:r w:rsidR="00012CFA" w:rsidRPr="00900E12">
        <w:rPr>
          <w:lang w:val="sq-AL"/>
        </w:rPr>
        <w:t>-ja</w:t>
      </w:r>
      <w:r w:rsidR="008672EC" w:rsidRPr="00900E12">
        <w:rPr>
          <w:lang w:val="sq-AL"/>
        </w:rPr>
        <w:t xml:space="preserve"> të AAK</w:t>
      </w:r>
      <w:r w:rsidR="00012CFA" w:rsidRPr="00900E12">
        <w:rPr>
          <w:lang w:val="sq-AL"/>
        </w:rPr>
        <w:t>-së</w:t>
      </w:r>
      <w:r w:rsidR="008672EC" w:rsidRPr="00900E12">
        <w:rPr>
          <w:lang w:val="sq-AL"/>
        </w:rPr>
        <w:t xml:space="preserve"> në ushtrim të kompetencave që u njeh ligjit</w:t>
      </w:r>
      <w:r w:rsidR="00012CFA" w:rsidRPr="00900E12">
        <w:rPr>
          <w:lang w:val="sq-AL"/>
        </w:rPr>
        <w:t>;</w:t>
      </w:r>
      <w:r w:rsidR="008672EC" w:rsidRPr="00900E12">
        <w:rPr>
          <w:lang w:val="sq-AL"/>
        </w:rPr>
        <w:t xml:space="preserve"> </w:t>
      </w:r>
    </w:p>
    <w:p w14:paraId="62021C0B" w14:textId="4B16D48D" w:rsidR="008672EC" w:rsidRPr="00900E12" w:rsidRDefault="00ED0ACB" w:rsidP="00036F8F">
      <w:pPr>
        <w:pStyle w:val="TEKSTI"/>
        <w:rPr>
          <w:lang w:val="sq-AL"/>
        </w:rPr>
      </w:pPr>
      <w:r w:rsidRPr="00900E12">
        <w:rPr>
          <w:lang w:val="sq-AL"/>
        </w:rPr>
        <w:t xml:space="preserve">iv. </w:t>
      </w:r>
      <w:r w:rsidR="008672EC" w:rsidRPr="00900E12">
        <w:rPr>
          <w:lang w:val="sq-AL"/>
        </w:rPr>
        <w:t>Bashkëpunim i DDA</w:t>
      </w:r>
      <w:r w:rsidR="00D9481E" w:rsidRPr="00900E12">
        <w:rPr>
          <w:lang w:val="sq-AL"/>
        </w:rPr>
        <w:t>-së</w:t>
      </w:r>
      <w:r w:rsidR="008672EC" w:rsidRPr="00900E12">
        <w:rPr>
          <w:lang w:val="sq-AL"/>
        </w:rPr>
        <w:t xml:space="preserve"> me AMA</w:t>
      </w:r>
      <w:r w:rsidR="00D9481E" w:rsidRPr="00900E12">
        <w:rPr>
          <w:lang w:val="sq-AL"/>
        </w:rPr>
        <w:t>-n</w:t>
      </w:r>
      <w:r w:rsidR="008672EC" w:rsidRPr="00900E12">
        <w:rPr>
          <w:lang w:val="sq-AL"/>
        </w:rPr>
        <w:t>.</w:t>
      </w:r>
    </w:p>
    <w:p w14:paraId="7E3CEFCA" w14:textId="3B5BE1DC" w:rsidR="008672EC" w:rsidRPr="00900E12" w:rsidRDefault="000135AA" w:rsidP="00036F8F">
      <w:pPr>
        <w:pStyle w:val="TEKSTI"/>
        <w:rPr>
          <w:i/>
          <w:lang w:val="sq-AL"/>
        </w:rPr>
      </w:pPr>
      <w:r>
        <w:rPr>
          <w:b/>
          <w:lang w:val="sq-AL"/>
        </w:rPr>
        <w:t>i</w:t>
      </w:r>
      <w:r w:rsidR="00ED0ACB" w:rsidRPr="00900E12">
        <w:rPr>
          <w:b/>
          <w:lang w:val="sq-AL"/>
        </w:rPr>
        <w:t>v.</w:t>
      </w:r>
      <w:r w:rsidR="00BA681A" w:rsidRPr="00900E12">
        <w:rPr>
          <w:b/>
          <w:lang w:val="sq-AL"/>
        </w:rPr>
        <w:t xml:space="preserve"> </w:t>
      </w:r>
      <w:r w:rsidR="008672EC" w:rsidRPr="00900E12">
        <w:rPr>
          <w:b/>
          <w:lang w:val="sq-AL"/>
        </w:rPr>
        <w:t xml:space="preserve">Forcimi dhe trajnimi i vazhdueshëm i sistemit gjyqësor </w:t>
      </w:r>
    </w:p>
    <w:p w14:paraId="4EA0E40D" w14:textId="5D7C6B53" w:rsidR="008672EC" w:rsidRPr="00900E12" w:rsidRDefault="00ED0ACB" w:rsidP="00036F8F">
      <w:pPr>
        <w:pStyle w:val="TEKSTI"/>
        <w:rPr>
          <w:lang w:val="sq-AL"/>
        </w:rPr>
      </w:pPr>
      <w:r w:rsidRPr="00900E12">
        <w:rPr>
          <w:lang w:val="sq-AL"/>
        </w:rPr>
        <w:t xml:space="preserve">i. </w:t>
      </w:r>
      <w:r w:rsidR="008672EC" w:rsidRPr="00900E12">
        <w:rPr>
          <w:lang w:val="sq-AL"/>
        </w:rPr>
        <w:t>Shtimi i numrit të trajnimeve të gjykatësve (1</w:t>
      </w:r>
      <w:r w:rsidR="00BA681A" w:rsidRPr="00900E12">
        <w:rPr>
          <w:lang w:val="sq-AL"/>
        </w:rPr>
        <w:t>–</w:t>
      </w:r>
      <w:r w:rsidR="008672EC" w:rsidRPr="00900E12">
        <w:rPr>
          <w:lang w:val="sq-AL"/>
        </w:rPr>
        <w:t>2</w:t>
      </w:r>
      <w:r w:rsidR="00BA681A" w:rsidRPr="00900E12">
        <w:rPr>
          <w:lang w:val="sq-AL"/>
        </w:rPr>
        <w:t xml:space="preserve"> </w:t>
      </w:r>
      <w:r w:rsidR="008672EC" w:rsidRPr="00900E12">
        <w:rPr>
          <w:lang w:val="sq-AL"/>
        </w:rPr>
        <w:t>trajnime në vit), që do të angazhohen në gjykatën administrative, dhe në mënyrë të veçantë me ata që do të merren në mënyrë specifike me çështjet e DPI</w:t>
      </w:r>
      <w:r w:rsidR="00BA681A" w:rsidRPr="00900E12">
        <w:rPr>
          <w:lang w:val="sq-AL"/>
        </w:rPr>
        <w:t>-së</w:t>
      </w:r>
      <w:r w:rsidR="008672EC" w:rsidRPr="00900E12">
        <w:rPr>
          <w:lang w:val="sq-AL"/>
        </w:rPr>
        <w:t>.</w:t>
      </w:r>
    </w:p>
    <w:p w14:paraId="0D59B76C" w14:textId="5A4BE92F" w:rsidR="008672EC" w:rsidRPr="00900E12" w:rsidRDefault="00D07A7D" w:rsidP="00036F8F">
      <w:pPr>
        <w:pStyle w:val="TEKSTI"/>
        <w:rPr>
          <w:lang w:val="sq-AL"/>
        </w:rPr>
      </w:pPr>
      <w:r w:rsidRPr="00900E12">
        <w:rPr>
          <w:lang w:val="sq-AL"/>
        </w:rPr>
        <w:t xml:space="preserve">ii. </w:t>
      </w:r>
      <w:r w:rsidR="008672EC" w:rsidRPr="00900E12">
        <w:rPr>
          <w:lang w:val="sq-AL"/>
        </w:rPr>
        <w:t xml:space="preserve">Bashkëpunim i Shkollës së Magjistraturës me DPPI dhe Ministria e Kulturës/DDA. </w:t>
      </w:r>
    </w:p>
    <w:p w14:paraId="45DE558B" w14:textId="098F6734" w:rsidR="008672EC" w:rsidRPr="00900E12" w:rsidRDefault="00D07A7D" w:rsidP="00036F8F">
      <w:pPr>
        <w:pStyle w:val="TEKSTI"/>
        <w:rPr>
          <w:lang w:val="sq-AL"/>
        </w:rPr>
      </w:pPr>
      <w:r w:rsidRPr="00900E12">
        <w:rPr>
          <w:lang w:val="sq-AL"/>
        </w:rPr>
        <w:t xml:space="preserve">iii. </w:t>
      </w:r>
      <w:r w:rsidR="008672EC" w:rsidRPr="00900E12">
        <w:rPr>
          <w:lang w:val="sq-AL"/>
        </w:rPr>
        <w:t xml:space="preserve">Përmirësimi i kurrikulave, programeve e planeve mësimore, në programin e Formimit Fillestar të Shkollës së Magjistraturës, duke reflektuar ndryshimet në legjislacion dhe në praktikat kombëtare e ndërkombëtare në fushën e </w:t>
      </w:r>
      <w:r w:rsidR="002540D9" w:rsidRPr="00900E12">
        <w:rPr>
          <w:lang w:val="sq-AL"/>
        </w:rPr>
        <w:t>p</w:t>
      </w:r>
      <w:r w:rsidR="008672EC" w:rsidRPr="00900E12">
        <w:rPr>
          <w:lang w:val="sq-AL"/>
        </w:rPr>
        <w:t xml:space="preserve">ronësisë </w:t>
      </w:r>
      <w:r w:rsidR="002540D9" w:rsidRPr="00900E12">
        <w:rPr>
          <w:lang w:val="sq-AL"/>
        </w:rPr>
        <w:t>i</w:t>
      </w:r>
      <w:r w:rsidR="008672EC" w:rsidRPr="00900E12">
        <w:rPr>
          <w:lang w:val="sq-AL"/>
        </w:rPr>
        <w:t xml:space="preserve">ntelektuale. </w:t>
      </w:r>
    </w:p>
    <w:p w14:paraId="616A68B0" w14:textId="16242B61" w:rsidR="008672EC" w:rsidRPr="00900E12" w:rsidRDefault="000135AA" w:rsidP="00036F8F">
      <w:pPr>
        <w:pStyle w:val="TEKSTI"/>
        <w:rPr>
          <w:b/>
          <w:lang w:val="sq-AL"/>
        </w:rPr>
      </w:pPr>
      <w:r>
        <w:rPr>
          <w:b/>
          <w:lang w:val="sq-AL"/>
        </w:rPr>
        <w:t>v</w:t>
      </w:r>
      <w:r w:rsidR="00D07A7D" w:rsidRPr="00900E12">
        <w:rPr>
          <w:b/>
          <w:lang w:val="sq-AL"/>
        </w:rPr>
        <w:t xml:space="preserve">. </w:t>
      </w:r>
      <w:r w:rsidR="008672EC" w:rsidRPr="00900E12">
        <w:rPr>
          <w:b/>
          <w:lang w:val="sq-AL"/>
        </w:rPr>
        <w:t xml:space="preserve">Parandalimi dhe ndalimi i shkeljeve të të drejtave të </w:t>
      </w:r>
      <w:r w:rsidR="002540D9" w:rsidRPr="00900E12">
        <w:rPr>
          <w:b/>
          <w:lang w:val="sq-AL"/>
        </w:rPr>
        <w:t>p</w:t>
      </w:r>
      <w:r w:rsidR="008672EC" w:rsidRPr="00900E12">
        <w:rPr>
          <w:b/>
          <w:lang w:val="sq-AL"/>
        </w:rPr>
        <w:t xml:space="preserve">ronësisë </w:t>
      </w:r>
      <w:r w:rsidR="002540D9" w:rsidRPr="00900E12">
        <w:rPr>
          <w:b/>
          <w:lang w:val="sq-AL"/>
        </w:rPr>
        <w:t>i</w:t>
      </w:r>
      <w:r w:rsidR="008672EC" w:rsidRPr="00900E12">
        <w:rPr>
          <w:b/>
          <w:lang w:val="sq-AL"/>
        </w:rPr>
        <w:t>ntelektuale.</w:t>
      </w:r>
    </w:p>
    <w:p w14:paraId="71D7570F" w14:textId="74BCE303" w:rsidR="008672EC" w:rsidRPr="00900E12" w:rsidRDefault="00D07A7D" w:rsidP="00036F8F">
      <w:pPr>
        <w:pStyle w:val="TEKSTI"/>
        <w:rPr>
          <w:lang w:val="sq-AL"/>
        </w:rPr>
      </w:pPr>
      <w:r w:rsidRPr="00900E12">
        <w:rPr>
          <w:lang w:val="sq-AL"/>
        </w:rPr>
        <w:t xml:space="preserve">i. </w:t>
      </w:r>
      <w:r w:rsidR="008672EC" w:rsidRPr="00900E12">
        <w:rPr>
          <w:lang w:val="sq-AL"/>
        </w:rPr>
        <w:t>Vlerësimi i riskut për produktet apo shërbimet (kryerja e analizave përkatëse).</w:t>
      </w:r>
      <w:r w:rsidR="002540D9" w:rsidRPr="00900E12">
        <w:rPr>
          <w:lang w:val="sq-AL"/>
        </w:rPr>
        <w:t xml:space="preserve"> </w:t>
      </w:r>
      <w:r w:rsidR="008672EC" w:rsidRPr="00900E12">
        <w:rPr>
          <w:lang w:val="sq-AL"/>
        </w:rPr>
        <w:t>Marrja e masave administrative ndaj shkelësve të së drejtës.</w:t>
      </w:r>
    </w:p>
    <w:p w14:paraId="7A663E41" w14:textId="476952DC" w:rsidR="008672EC" w:rsidRPr="00900E12" w:rsidRDefault="00865896" w:rsidP="00036F8F">
      <w:pPr>
        <w:pStyle w:val="TEKSTI"/>
        <w:rPr>
          <w:b/>
          <w:lang w:val="sq-AL"/>
        </w:rPr>
      </w:pPr>
      <w:r>
        <w:rPr>
          <w:b/>
          <w:lang w:val="sq-AL"/>
        </w:rPr>
        <w:t>vi</w:t>
      </w:r>
      <w:r w:rsidR="00D07A7D" w:rsidRPr="00900E12">
        <w:rPr>
          <w:b/>
          <w:lang w:val="sq-AL"/>
        </w:rPr>
        <w:t xml:space="preserve">. </w:t>
      </w:r>
      <w:r w:rsidR="008672EC" w:rsidRPr="00900E12">
        <w:rPr>
          <w:b/>
          <w:lang w:val="sq-AL"/>
        </w:rPr>
        <w:t>Takime për monitorimin e Strategjisë të PI (2022</w:t>
      </w:r>
      <w:r w:rsidR="00B965F5" w:rsidRPr="00900E12">
        <w:rPr>
          <w:b/>
          <w:lang w:val="sq-AL"/>
        </w:rPr>
        <w:t>–</w:t>
      </w:r>
      <w:r w:rsidR="008672EC" w:rsidRPr="00900E12">
        <w:rPr>
          <w:b/>
          <w:lang w:val="sq-AL"/>
        </w:rPr>
        <w:t>2025)</w:t>
      </w:r>
    </w:p>
    <w:p w14:paraId="2AF6B5C3" w14:textId="4360D96A" w:rsidR="008672EC" w:rsidRPr="00900E12" w:rsidRDefault="007C7CBD" w:rsidP="00036F8F">
      <w:pPr>
        <w:pStyle w:val="TEKSTI"/>
        <w:rPr>
          <w:lang w:val="sq-AL"/>
        </w:rPr>
      </w:pPr>
      <w:r>
        <w:rPr>
          <w:lang w:val="sq-AL"/>
        </w:rPr>
        <w:t>i.</w:t>
      </w:r>
      <w:r w:rsidR="00FE09BD">
        <w:rPr>
          <w:lang w:val="sq-AL"/>
        </w:rPr>
        <w:t xml:space="preserve"> </w:t>
      </w:r>
      <w:r w:rsidR="008672EC" w:rsidRPr="00900E12">
        <w:rPr>
          <w:lang w:val="sq-AL"/>
        </w:rPr>
        <w:t>Takime periodike (dy herë në vit), midis institucione të përcaktuara në këtë Strategji, ku secili të raportojë mbi realizimin e detyrave të tij dhe të mbajë përgjegjësi në raste të mospërmbushjes së aktiviteteve të cilat janë përcaktuar në këtë dokument.</w:t>
      </w:r>
    </w:p>
    <w:p w14:paraId="1D322848" w14:textId="49A6D810" w:rsidR="008672EC" w:rsidRPr="00900E12" w:rsidRDefault="00D07A7D" w:rsidP="00D07A7D">
      <w:pPr>
        <w:pStyle w:val="TEKSTI"/>
        <w:rPr>
          <w:b/>
          <w:lang w:val="sq-AL"/>
        </w:rPr>
      </w:pPr>
      <w:r w:rsidRPr="00900E12">
        <w:rPr>
          <w:b/>
          <w:lang w:val="sq-AL"/>
        </w:rPr>
        <w:t xml:space="preserve">IV. </w:t>
      </w:r>
      <w:r w:rsidR="008672EC" w:rsidRPr="00900E12">
        <w:rPr>
          <w:b/>
          <w:lang w:val="sq-AL"/>
        </w:rPr>
        <w:t xml:space="preserve">Rritja e ndërgjegjësimit të publikut në Shqipëri lidhur me të drejtat e </w:t>
      </w:r>
      <w:r w:rsidR="009E09F5" w:rsidRPr="00900E12">
        <w:rPr>
          <w:b/>
          <w:lang w:val="sq-AL"/>
        </w:rPr>
        <w:t>p</w:t>
      </w:r>
      <w:r w:rsidR="008672EC" w:rsidRPr="00900E12">
        <w:rPr>
          <w:b/>
          <w:lang w:val="sq-AL"/>
        </w:rPr>
        <w:t xml:space="preserve">ronësisë </w:t>
      </w:r>
      <w:r w:rsidR="009E09F5" w:rsidRPr="00900E12">
        <w:rPr>
          <w:b/>
          <w:lang w:val="sq-AL"/>
        </w:rPr>
        <w:t>i</w:t>
      </w:r>
      <w:r w:rsidR="008672EC" w:rsidRPr="00900E12">
        <w:rPr>
          <w:b/>
          <w:lang w:val="sq-AL"/>
        </w:rPr>
        <w:t>ntelektuale</w:t>
      </w:r>
    </w:p>
    <w:p w14:paraId="3C07FF4F" w14:textId="77777777" w:rsidR="008672EC" w:rsidRPr="00900E12" w:rsidRDefault="008672EC" w:rsidP="008672EC">
      <w:pPr>
        <w:pBdr>
          <w:top w:val="nil"/>
          <w:left w:val="nil"/>
          <w:bottom w:val="nil"/>
          <w:right w:val="nil"/>
          <w:between w:val="nil"/>
          <w:bar w:val="nil"/>
        </w:pBdr>
        <w:ind w:firstLine="284"/>
        <w:rPr>
          <w:rFonts w:ascii="Garamond" w:hAnsi="Garamond"/>
          <w:lang w:val="sq-AL"/>
        </w:rPr>
      </w:pPr>
      <w:r w:rsidRPr="00900E12">
        <w:rPr>
          <w:rStyle w:val="None"/>
          <w:rFonts w:ascii="Garamond" w:hAnsi="Garamond"/>
          <w:lang w:val="sq-AL"/>
        </w:rPr>
        <w:t>Fushatat duhet të drejtohen dhe në këtë mënyrë të përshtaten drejt grupeve të ndryshme të synuara:</w:t>
      </w:r>
    </w:p>
    <w:p w14:paraId="19DA406F" w14:textId="5D2DAB78"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publiku i gjerë</w:t>
      </w:r>
      <w:r w:rsidR="00B965F5" w:rsidRPr="00900E12">
        <w:rPr>
          <w:rStyle w:val="None"/>
          <w:lang w:val="sq-AL"/>
        </w:rPr>
        <w:t>;</w:t>
      </w:r>
    </w:p>
    <w:p w14:paraId="64E6A7C8" w14:textId="3C1814E1"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nxënës</w:t>
      </w:r>
      <w:r w:rsidR="00B965F5" w:rsidRPr="00900E12">
        <w:rPr>
          <w:rStyle w:val="None"/>
          <w:lang w:val="sq-AL"/>
        </w:rPr>
        <w:t>;</w:t>
      </w:r>
    </w:p>
    <w:p w14:paraId="7FBF8C1A" w14:textId="02E5D701"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studentë</w:t>
      </w:r>
      <w:r w:rsidR="00B965F5" w:rsidRPr="00900E12">
        <w:rPr>
          <w:rStyle w:val="None"/>
          <w:lang w:val="sq-AL"/>
        </w:rPr>
        <w:t>;</w:t>
      </w:r>
    </w:p>
    <w:p w14:paraId="726EC996" w14:textId="4675FDFB"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studiues</w:t>
      </w:r>
      <w:r w:rsidR="00B965F5" w:rsidRPr="00900E12">
        <w:rPr>
          <w:rStyle w:val="None"/>
          <w:lang w:val="sq-AL"/>
        </w:rPr>
        <w:t>;</w:t>
      </w:r>
    </w:p>
    <w:p w14:paraId="1F388158" w14:textId="379D5E01"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prodhuesit e produkteve bujqësore dhe produkteve të tjera</w:t>
      </w:r>
      <w:r w:rsidR="00B965F5" w:rsidRPr="00900E12">
        <w:rPr>
          <w:rStyle w:val="None"/>
          <w:lang w:val="sq-AL"/>
        </w:rPr>
        <w:t>;</w:t>
      </w:r>
    </w:p>
    <w:p w14:paraId="55C6DE91" w14:textId="2B2C1259"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bizneset</w:t>
      </w:r>
      <w:r w:rsidR="00B965F5" w:rsidRPr="00900E12">
        <w:rPr>
          <w:rStyle w:val="None"/>
          <w:lang w:val="sq-AL"/>
        </w:rPr>
        <w:t>;</w:t>
      </w:r>
    </w:p>
    <w:p w14:paraId="49553319" w14:textId="54C8ACD5" w:rsidR="008672EC" w:rsidRPr="00900E12" w:rsidRDefault="00F9169F" w:rsidP="00F9169F">
      <w:pPr>
        <w:pStyle w:val="TEKSTI"/>
        <w:rPr>
          <w:rStyle w:val="None"/>
          <w:lang w:val="sq-AL"/>
        </w:rPr>
      </w:pPr>
      <w:r w:rsidRPr="00900E12">
        <w:rPr>
          <w:rStyle w:val="None"/>
          <w:lang w:val="sq-AL"/>
        </w:rPr>
        <w:t>-</w:t>
      </w:r>
      <w:r w:rsidR="00B965F5" w:rsidRPr="00900E12">
        <w:rPr>
          <w:rStyle w:val="None"/>
          <w:lang w:val="sq-AL"/>
        </w:rPr>
        <w:t xml:space="preserve"> </w:t>
      </w:r>
      <w:r w:rsidR="008672EC" w:rsidRPr="00900E12">
        <w:rPr>
          <w:rStyle w:val="None"/>
          <w:lang w:val="sq-AL"/>
        </w:rPr>
        <w:t>mbajtësit e të drejtave</w:t>
      </w:r>
      <w:r w:rsidR="00B965F5" w:rsidRPr="00900E12">
        <w:rPr>
          <w:rStyle w:val="None"/>
          <w:lang w:val="sq-AL"/>
        </w:rPr>
        <w:t>;</w:t>
      </w:r>
    </w:p>
    <w:p w14:paraId="6496186D" w14:textId="71759B87"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kanalet e komunikimit duhet të jenë:</w:t>
      </w:r>
    </w:p>
    <w:p w14:paraId="6D33FF56" w14:textId="72DDAAC8"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gazeta</w:t>
      </w:r>
      <w:r w:rsidR="00B965F5" w:rsidRPr="00900E12">
        <w:rPr>
          <w:rStyle w:val="None"/>
          <w:lang w:val="sq-AL"/>
        </w:rPr>
        <w:t>;</w:t>
      </w:r>
    </w:p>
    <w:p w14:paraId="7ED77C1A" w14:textId="3CEDA907"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media elektronike</w:t>
      </w:r>
      <w:r w:rsidR="00B965F5" w:rsidRPr="00900E12">
        <w:rPr>
          <w:rStyle w:val="None"/>
          <w:lang w:val="sq-AL"/>
        </w:rPr>
        <w:t>;</w:t>
      </w:r>
    </w:p>
    <w:p w14:paraId="2BC0E702" w14:textId="047A3A74"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rrjetet sociale</w:t>
      </w:r>
      <w:r w:rsidR="00B965F5" w:rsidRPr="00900E12">
        <w:rPr>
          <w:rStyle w:val="None"/>
          <w:lang w:val="sq-AL"/>
        </w:rPr>
        <w:t>;</w:t>
      </w:r>
    </w:p>
    <w:p w14:paraId="226B116B" w14:textId="60211D80" w:rsidR="008672EC" w:rsidRPr="00900E12" w:rsidRDefault="00F9169F" w:rsidP="00F9169F">
      <w:pPr>
        <w:pStyle w:val="TEKSTI"/>
        <w:rPr>
          <w:lang w:val="sq-AL"/>
        </w:rPr>
      </w:pPr>
      <w:r w:rsidRPr="00900E12">
        <w:rPr>
          <w:rStyle w:val="None"/>
          <w:lang w:val="sq-AL"/>
        </w:rPr>
        <w:t>-</w:t>
      </w:r>
      <w:r w:rsidR="00B965F5" w:rsidRPr="00900E12">
        <w:rPr>
          <w:rStyle w:val="None"/>
          <w:lang w:val="sq-AL"/>
        </w:rPr>
        <w:t xml:space="preserve"> </w:t>
      </w:r>
      <w:r w:rsidR="008672EC" w:rsidRPr="00900E12">
        <w:rPr>
          <w:rStyle w:val="None"/>
          <w:lang w:val="sq-AL"/>
        </w:rPr>
        <w:t>pikat e informacionit</w:t>
      </w:r>
      <w:r w:rsidR="00B965F5" w:rsidRPr="00900E12">
        <w:rPr>
          <w:rStyle w:val="None"/>
          <w:lang w:val="sq-AL"/>
        </w:rPr>
        <w:t>.</w:t>
      </w:r>
    </w:p>
    <w:p w14:paraId="0087F99C" w14:textId="77777777" w:rsidR="008672EC" w:rsidRPr="00900E12" w:rsidRDefault="008672EC" w:rsidP="00F9169F">
      <w:pPr>
        <w:pStyle w:val="TEKSTI"/>
        <w:rPr>
          <w:lang w:val="sq-AL"/>
        </w:rPr>
      </w:pPr>
      <w:r w:rsidRPr="00900E12">
        <w:rPr>
          <w:rStyle w:val="None"/>
          <w:lang w:val="sq-AL"/>
        </w:rPr>
        <w:t>Fushatat duhet të jenë interesante dhe të bazuara në shembuj dhe të tregojnë se si prona intelektuale ndikon në jetën e përditshme dhe mirëqenien sociale dhe ekonomike.</w:t>
      </w:r>
    </w:p>
    <w:p w14:paraId="67E83B07" w14:textId="69BD21B4" w:rsidR="008672EC" w:rsidRPr="00900E12" w:rsidRDefault="00634361" w:rsidP="00F9169F">
      <w:pPr>
        <w:pStyle w:val="TEKSTI"/>
        <w:rPr>
          <w:b/>
          <w:lang w:val="sq-AL"/>
        </w:rPr>
      </w:pPr>
      <w:r>
        <w:rPr>
          <w:b/>
          <w:shd w:val="clear" w:color="auto" w:fill="FFFFFF"/>
          <w:lang w:val="sq-AL"/>
        </w:rPr>
        <w:t>vii</w:t>
      </w:r>
      <w:r w:rsidR="00F9169F" w:rsidRPr="00900E12">
        <w:rPr>
          <w:b/>
          <w:shd w:val="clear" w:color="auto" w:fill="FFFFFF"/>
          <w:lang w:val="sq-AL"/>
        </w:rPr>
        <w:t xml:space="preserve">. </w:t>
      </w:r>
      <w:r w:rsidR="008672EC" w:rsidRPr="00900E12">
        <w:rPr>
          <w:b/>
          <w:shd w:val="clear" w:color="auto" w:fill="FFFFFF"/>
          <w:lang w:val="sq-AL"/>
        </w:rPr>
        <w:t>Zbatimi i një projekti me qëllim</w:t>
      </w:r>
      <w:r w:rsidR="008672EC" w:rsidRPr="00900E12">
        <w:rPr>
          <w:b/>
          <w:lang w:val="sq-AL"/>
        </w:rPr>
        <w:t xml:space="preserve"> krijimin e një ambienti stimulues për rritjen e aplikimeve për disenjot industriale dhe patentat për shpikje.</w:t>
      </w:r>
    </w:p>
    <w:p w14:paraId="0DDDDA84" w14:textId="324361DC" w:rsidR="008672EC" w:rsidRPr="00900E12" w:rsidRDefault="00F9169F" w:rsidP="00F9169F">
      <w:pPr>
        <w:pStyle w:val="TEKSTI"/>
        <w:rPr>
          <w:lang w:val="sq-AL"/>
        </w:rPr>
      </w:pPr>
      <w:r w:rsidRPr="00900E12">
        <w:rPr>
          <w:lang w:val="sq-AL"/>
        </w:rPr>
        <w:lastRenderedPageBreak/>
        <w:t xml:space="preserve">i. </w:t>
      </w:r>
      <w:r w:rsidR="008672EC" w:rsidRPr="00900E12">
        <w:rPr>
          <w:lang w:val="sq-AL"/>
        </w:rPr>
        <w:t>Identifikimi i bizneseve me potencial të mundshëm inovativ, si dhe organizimi i seminareve dhe aktiviteteve trajnuese në lidhje me to.</w:t>
      </w:r>
    </w:p>
    <w:p w14:paraId="1314C243" w14:textId="67525C70" w:rsidR="008672EC" w:rsidRPr="00900E12" w:rsidRDefault="00F9169F" w:rsidP="00F9169F">
      <w:pPr>
        <w:pStyle w:val="TEKSTI"/>
        <w:rPr>
          <w:lang w:val="sq-AL"/>
        </w:rPr>
      </w:pPr>
      <w:r w:rsidRPr="00900E12">
        <w:rPr>
          <w:lang w:val="sq-AL"/>
        </w:rPr>
        <w:t xml:space="preserve">ii. </w:t>
      </w:r>
      <w:r w:rsidR="008672EC" w:rsidRPr="00900E12">
        <w:rPr>
          <w:lang w:val="sq-AL"/>
        </w:rPr>
        <w:t xml:space="preserve">Krijimi i qendrave të tjera informuese </w:t>
      </w:r>
      <w:r w:rsidR="00B965F5" w:rsidRPr="00900E12">
        <w:rPr>
          <w:lang w:val="sq-AL"/>
        </w:rPr>
        <w:t xml:space="preserve">në institucionet e arsimit të lartë publike </w:t>
      </w:r>
      <w:r w:rsidR="008672EC" w:rsidRPr="00900E12">
        <w:rPr>
          <w:lang w:val="sq-AL"/>
        </w:rPr>
        <w:t>në Gjirokastër dhe në Elbasan;</w:t>
      </w:r>
    </w:p>
    <w:p w14:paraId="1E6D42AF" w14:textId="43D58754" w:rsidR="008672EC" w:rsidRPr="00900E12" w:rsidRDefault="00F9169F" w:rsidP="00F9169F">
      <w:pPr>
        <w:pStyle w:val="TEKSTI"/>
        <w:rPr>
          <w:lang w:val="sq-AL"/>
        </w:rPr>
      </w:pPr>
      <w:r w:rsidRPr="00900E12">
        <w:rPr>
          <w:lang w:val="sq-AL"/>
        </w:rPr>
        <w:t xml:space="preserve">iii. </w:t>
      </w:r>
      <w:r w:rsidR="008672EC" w:rsidRPr="00900E12">
        <w:rPr>
          <w:lang w:val="sq-AL"/>
        </w:rPr>
        <w:t>Përgatitja dhe organizimi i trajnimeve specifike për stafin e qendrave të informacionit mbi përdorimin e sistemit.</w:t>
      </w:r>
    </w:p>
    <w:p w14:paraId="0B9BA71F" w14:textId="03BDD5BC" w:rsidR="008672EC" w:rsidRPr="00900E12" w:rsidRDefault="004A0931" w:rsidP="00F9169F">
      <w:pPr>
        <w:pStyle w:val="TEKSTI"/>
        <w:rPr>
          <w:b/>
          <w:shd w:val="clear" w:color="auto" w:fill="FFFFFF"/>
          <w:lang w:val="sq-AL"/>
        </w:rPr>
      </w:pPr>
      <w:r>
        <w:rPr>
          <w:b/>
          <w:shd w:val="clear" w:color="auto" w:fill="FFFFFF"/>
          <w:lang w:val="sq-AL"/>
        </w:rPr>
        <w:t>viii</w:t>
      </w:r>
      <w:r w:rsidR="00F9169F" w:rsidRPr="00900E12">
        <w:rPr>
          <w:b/>
          <w:shd w:val="clear" w:color="auto" w:fill="FFFFFF"/>
          <w:lang w:val="sq-AL"/>
        </w:rPr>
        <w:t xml:space="preserve">. </w:t>
      </w:r>
      <w:r w:rsidR="008672EC" w:rsidRPr="00900E12">
        <w:rPr>
          <w:b/>
          <w:shd w:val="clear" w:color="auto" w:fill="FFFFFF"/>
          <w:lang w:val="sq-AL"/>
        </w:rPr>
        <w:t>Zbatimi i një projekti me qëllim krye</w:t>
      </w:r>
      <w:r w:rsidR="008507BB" w:rsidRPr="00900E12">
        <w:rPr>
          <w:b/>
          <w:shd w:val="clear" w:color="auto" w:fill="FFFFFF"/>
          <w:lang w:val="sq-AL"/>
        </w:rPr>
        <w:t xml:space="preserve">rjen e një analize territoriale </w:t>
      </w:r>
      <w:r w:rsidR="008672EC" w:rsidRPr="00900E12">
        <w:rPr>
          <w:b/>
          <w:shd w:val="clear" w:color="auto" w:fill="FFFFFF"/>
          <w:lang w:val="sq-AL"/>
        </w:rPr>
        <w:t xml:space="preserve">për evidentimin e </w:t>
      </w:r>
      <w:r w:rsidR="008672EC" w:rsidRPr="00900E12">
        <w:rPr>
          <w:b/>
          <w:lang w:val="sq-AL"/>
        </w:rPr>
        <w:t>produkteve</w:t>
      </w:r>
      <w:r w:rsidR="008507BB" w:rsidRPr="00900E12">
        <w:rPr>
          <w:b/>
          <w:shd w:val="clear" w:color="auto" w:fill="FFFFFF"/>
          <w:lang w:val="sq-AL"/>
        </w:rPr>
        <w:t xml:space="preserve"> shqiptare </w:t>
      </w:r>
      <w:r w:rsidR="008672EC" w:rsidRPr="00900E12">
        <w:rPr>
          <w:b/>
          <w:shd w:val="clear" w:color="auto" w:fill="FFFFFF"/>
          <w:lang w:val="sq-AL"/>
        </w:rPr>
        <w:t>me karakteristika gjeografike sipas zonave (potenciale p</w:t>
      </w:r>
      <w:r w:rsidR="008672EC" w:rsidRPr="00900E12">
        <w:rPr>
          <w:b/>
          <w:lang w:val="sq-AL"/>
        </w:rPr>
        <w:t>ë</w:t>
      </w:r>
      <w:r w:rsidR="008672EC" w:rsidRPr="00900E12">
        <w:rPr>
          <w:b/>
          <w:shd w:val="clear" w:color="auto" w:fill="FFFFFF"/>
          <w:lang w:val="sq-AL"/>
        </w:rPr>
        <w:t>r t</w:t>
      </w:r>
      <w:r w:rsidR="00263C04" w:rsidRPr="00900E12">
        <w:rPr>
          <w:b/>
          <w:shd w:val="clear" w:color="auto" w:fill="FFFFFF"/>
          <w:lang w:val="sq-AL"/>
        </w:rPr>
        <w:t>’</w:t>
      </w:r>
      <w:r w:rsidR="008672EC" w:rsidRPr="00900E12">
        <w:rPr>
          <w:b/>
          <w:shd w:val="clear" w:color="auto" w:fill="FFFFFF"/>
          <w:lang w:val="sq-AL"/>
        </w:rPr>
        <w:t>u regjistruar si tregues gjeografik apo emërtim të origjinës) promovimi dhe nxitja për rëndësinë e mbrojtjes së treguesve gjeografikë shqiptarë</w:t>
      </w:r>
    </w:p>
    <w:p w14:paraId="24ADF3D5" w14:textId="1A0AEB07" w:rsidR="008672EC" w:rsidRPr="00900E12" w:rsidRDefault="008507BB" w:rsidP="008507BB">
      <w:pPr>
        <w:pStyle w:val="TEKSTI"/>
        <w:rPr>
          <w:lang w:val="sq-AL"/>
        </w:rPr>
      </w:pPr>
      <w:r w:rsidRPr="00900E12">
        <w:rPr>
          <w:lang w:val="sq-AL"/>
        </w:rPr>
        <w:t xml:space="preserve">i. </w:t>
      </w:r>
      <w:r w:rsidR="008672EC" w:rsidRPr="00900E12">
        <w:rPr>
          <w:lang w:val="sq-AL"/>
        </w:rPr>
        <w:t xml:space="preserve">Analiza dhe harmonizimi bazës ligjore që siguron mbrojtjen e </w:t>
      </w:r>
      <w:r w:rsidR="003B69A0" w:rsidRPr="00900E12">
        <w:rPr>
          <w:lang w:val="sq-AL"/>
        </w:rPr>
        <w:t>t</w:t>
      </w:r>
      <w:r w:rsidR="008672EC" w:rsidRPr="00900E12">
        <w:rPr>
          <w:lang w:val="sq-AL"/>
        </w:rPr>
        <w:t xml:space="preserve">regueseve </w:t>
      </w:r>
      <w:r w:rsidR="003B69A0" w:rsidRPr="00900E12">
        <w:rPr>
          <w:lang w:val="sq-AL"/>
        </w:rPr>
        <w:t>g</w:t>
      </w:r>
      <w:r w:rsidR="00B752E4" w:rsidRPr="00900E12">
        <w:rPr>
          <w:lang w:val="sq-AL"/>
        </w:rPr>
        <w:t xml:space="preserve">jeografikë </w:t>
      </w:r>
      <w:r w:rsidR="008672EC" w:rsidRPr="00900E12">
        <w:rPr>
          <w:lang w:val="sq-AL"/>
        </w:rPr>
        <w:t>në Shqipëri.</w:t>
      </w:r>
    </w:p>
    <w:p w14:paraId="407002ED" w14:textId="4A185AB5" w:rsidR="008672EC" w:rsidRPr="00900E12" w:rsidRDefault="008507BB" w:rsidP="008507BB">
      <w:pPr>
        <w:pStyle w:val="TEKSTI"/>
        <w:rPr>
          <w:lang w:val="sq-AL"/>
        </w:rPr>
      </w:pPr>
      <w:r w:rsidRPr="00900E12">
        <w:rPr>
          <w:lang w:val="sq-AL"/>
        </w:rPr>
        <w:t xml:space="preserve">ii. </w:t>
      </w:r>
      <w:r w:rsidR="008672EC" w:rsidRPr="00900E12">
        <w:rPr>
          <w:lang w:val="sq-AL"/>
        </w:rPr>
        <w:t>Studimi në krahinat e ndryshme dhe sidomos në zonat rurale të Shqipërisë për të evidentuar produktet potenciale për t</w:t>
      </w:r>
      <w:r w:rsidR="00263C04" w:rsidRPr="00900E12">
        <w:rPr>
          <w:lang w:val="sq-AL"/>
        </w:rPr>
        <w:t>’</w:t>
      </w:r>
      <w:r w:rsidR="008672EC" w:rsidRPr="00900E12">
        <w:rPr>
          <w:lang w:val="sq-AL"/>
        </w:rPr>
        <w:t xml:space="preserve">u mbrojtur si TG. </w:t>
      </w:r>
    </w:p>
    <w:p w14:paraId="242D220E" w14:textId="239004EF" w:rsidR="008672EC" w:rsidRPr="00900E12" w:rsidRDefault="008507BB" w:rsidP="008507BB">
      <w:pPr>
        <w:pStyle w:val="TEKSTI"/>
        <w:rPr>
          <w:lang w:val="sq-AL"/>
        </w:rPr>
      </w:pPr>
      <w:r w:rsidRPr="00900E12">
        <w:rPr>
          <w:lang w:val="sq-AL"/>
        </w:rPr>
        <w:t xml:space="preserve">iii. </w:t>
      </w:r>
      <w:r w:rsidR="008672EC" w:rsidRPr="00900E12">
        <w:rPr>
          <w:lang w:val="sq-AL"/>
        </w:rPr>
        <w:t>Hartimi i analizës dhe përcaktimi kritereve dhe karakteristikave të produkteve potenciale t</w:t>
      </w:r>
      <w:r w:rsidR="00004F0E" w:rsidRPr="00900E12">
        <w:rPr>
          <w:rFonts w:eastAsia="Playbill"/>
          <w:snapToGrid w:val="0"/>
          <w:lang w:val="sq-AL"/>
        </w:rPr>
        <w:t>ë</w:t>
      </w:r>
      <w:r w:rsidR="008672EC" w:rsidRPr="00900E12">
        <w:rPr>
          <w:lang w:val="sq-AL"/>
        </w:rPr>
        <w:t xml:space="preserve"> secilës krahin</w:t>
      </w:r>
      <w:r w:rsidR="00004F0E" w:rsidRPr="00900E12">
        <w:rPr>
          <w:rFonts w:eastAsia="Playbill"/>
          <w:snapToGrid w:val="0"/>
          <w:lang w:val="sq-AL"/>
        </w:rPr>
        <w:t>ë</w:t>
      </w:r>
      <w:r w:rsidR="008672EC" w:rsidRPr="00900E12">
        <w:rPr>
          <w:lang w:val="sq-AL"/>
        </w:rPr>
        <w:t xml:space="preserve">. </w:t>
      </w:r>
    </w:p>
    <w:p w14:paraId="72803266" w14:textId="537E44F9" w:rsidR="008672EC" w:rsidRPr="00900E12" w:rsidRDefault="008507BB" w:rsidP="008507BB">
      <w:pPr>
        <w:pStyle w:val="TEKSTI"/>
        <w:rPr>
          <w:lang w:val="sq-AL"/>
        </w:rPr>
      </w:pPr>
      <w:r w:rsidRPr="00900E12">
        <w:rPr>
          <w:lang w:val="sq-AL"/>
        </w:rPr>
        <w:t xml:space="preserve">iv. </w:t>
      </w:r>
      <w:r w:rsidR="008672EC" w:rsidRPr="00900E12">
        <w:rPr>
          <w:lang w:val="sq-AL"/>
        </w:rPr>
        <w:t>Organizimi i aktiviteteve promovuese dhe trajnuese për mbrojtjen dhe regjistrimin e TG të organizuar sipas rretheve: Gjirokastër, Tepelen</w:t>
      </w:r>
      <w:r w:rsidR="003C3FE5" w:rsidRPr="00900E12">
        <w:rPr>
          <w:lang w:val="sq-AL"/>
        </w:rPr>
        <w:t>ë</w:t>
      </w:r>
      <w:r w:rsidR="008672EC" w:rsidRPr="00900E12">
        <w:rPr>
          <w:lang w:val="sq-AL"/>
        </w:rPr>
        <w:t xml:space="preserve">, Elbasan, Vlorë, Malësia e Madhe etj. Aktivitetet për secilin nga këto rrethe janë të parashikuara si shembulli i aktiviteteve për rrethin e Gjirokastrës dhe Përmetit. Analiza do të jetë baza për evidentimin e rëndësisë për aktivitete ndërgjegjësimi në rrethe të tjera të Shqipërisë. </w:t>
      </w:r>
    </w:p>
    <w:p w14:paraId="7DD07EA8" w14:textId="24BD3D67" w:rsidR="008672EC" w:rsidRPr="00900E12" w:rsidRDefault="004A0931" w:rsidP="008507BB">
      <w:pPr>
        <w:pStyle w:val="TEKSTI"/>
        <w:rPr>
          <w:b/>
          <w:lang w:val="sq-AL"/>
        </w:rPr>
      </w:pPr>
      <w:r>
        <w:rPr>
          <w:b/>
          <w:shd w:val="clear" w:color="auto" w:fill="FFFFFF"/>
          <w:lang w:val="sq-AL"/>
        </w:rPr>
        <w:t>i</w:t>
      </w:r>
      <w:r w:rsidR="008507BB" w:rsidRPr="00900E12">
        <w:rPr>
          <w:b/>
          <w:shd w:val="clear" w:color="auto" w:fill="FFFFFF"/>
          <w:lang w:val="sq-AL"/>
        </w:rPr>
        <w:t xml:space="preserve">x. </w:t>
      </w:r>
      <w:r w:rsidR="008672EC" w:rsidRPr="00900E12">
        <w:rPr>
          <w:b/>
          <w:shd w:val="clear" w:color="auto" w:fill="FFFFFF"/>
          <w:lang w:val="sq-AL"/>
        </w:rPr>
        <w:t>Zbatimi i një projekti me qëllim</w:t>
      </w:r>
      <w:r w:rsidR="008672EC" w:rsidRPr="00900E12">
        <w:rPr>
          <w:b/>
          <w:lang w:val="sq-AL"/>
        </w:rPr>
        <w:t xml:space="preserve"> krijimin e një ambienti stimulues për rritjen e aplikimeve për regjistrimin e shërbimeve si marka tregtare</w:t>
      </w:r>
    </w:p>
    <w:p w14:paraId="5BBCA6B6" w14:textId="7F46A016" w:rsidR="008672EC" w:rsidRPr="00900E12" w:rsidRDefault="008507BB" w:rsidP="008507BB">
      <w:pPr>
        <w:pStyle w:val="TEKSTI"/>
        <w:rPr>
          <w:lang w:val="sq-AL"/>
        </w:rPr>
      </w:pPr>
      <w:r w:rsidRPr="00900E12">
        <w:rPr>
          <w:lang w:val="sq-AL"/>
        </w:rPr>
        <w:t xml:space="preserve">i. </w:t>
      </w:r>
      <w:r w:rsidR="008672EC" w:rsidRPr="00900E12">
        <w:rPr>
          <w:lang w:val="sq-AL"/>
        </w:rPr>
        <w:t>Identifikimi i bizneseve me potencial të mundshëm për regjistrimin e shërbimeve që ato ofrojnë si marka tregtare;</w:t>
      </w:r>
    </w:p>
    <w:p w14:paraId="6F547346" w14:textId="5378770F" w:rsidR="008672EC" w:rsidRPr="00900E12" w:rsidRDefault="008507BB" w:rsidP="008507BB">
      <w:pPr>
        <w:pStyle w:val="TEKSTI"/>
        <w:rPr>
          <w:lang w:val="sq-AL"/>
        </w:rPr>
      </w:pPr>
      <w:r w:rsidRPr="00900E12">
        <w:rPr>
          <w:lang w:val="sq-AL"/>
        </w:rPr>
        <w:t xml:space="preserve">ii. </w:t>
      </w:r>
      <w:r w:rsidR="008672EC" w:rsidRPr="00900E12">
        <w:rPr>
          <w:lang w:val="sq-AL"/>
        </w:rPr>
        <w:t>Organizimi i seminareve dhe aktiviteteve trajnuese në lidhje me to;</w:t>
      </w:r>
    </w:p>
    <w:p w14:paraId="15D7387F" w14:textId="4F7C5915" w:rsidR="008672EC" w:rsidRPr="00900E12" w:rsidRDefault="008507BB" w:rsidP="008507BB">
      <w:pPr>
        <w:pStyle w:val="TEKSTI"/>
        <w:rPr>
          <w:lang w:val="sq-AL"/>
        </w:rPr>
      </w:pPr>
      <w:r w:rsidRPr="00900E12">
        <w:rPr>
          <w:lang w:val="sq-AL"/>
        </w:rPr>
        <w:t xml:space="preserve">iii. </w:t>
      </w:r>
      <w:r w:rsidR="008672EC" w:rsidRPr="00900E12">
        <w:rPr>
          <w:lang w:val="sq-AL"/>
        </w:rPr>
        <w:t>Asistencë në hartimin e dokumentacionit të nevojshëm për regjistrimin e markës tregtare.</w:t>
      </w:r>
    </w:p>
    <w:p w14:paraId="7FD6E7A6" w14:textId="3697F941" w:rsidR="008672EC" w:rsidRPr="00900E12" w:rsidRDefault="004A0931" w:rsidP="008507BB">
      <w:pPr>
        <w:pStyle w:val="TEKSTI"/>
        <w:rPr>
          <w:b/>
          <w:lang w:val="sq-AL"/>
        </w:rPr>
      </w:pPr>
      <w:r>
        <w:rPr>
          <w:b/>
          <w:lang w:val="sq-AL"/>
        </w:rPr>
        <w:t>x</w:t>
      </w:r>
      <w:r w:rsidR="008507BB" w:rsidRPr="00900E12">
        <w:rPr>
          <w:b/>
          <w:lang w:val="sq-AL"/>
        </w:rPr>
        <w:t xml:space="preserve">. </w:t>
      </w:r>
      <w:r w:rsidR="008672EC" w:rsidRPr="00900E12">
        <w:rPr>
          <w:b/>
          <w:lang w:val="sq-AL"/>
        </w:rPr>
        <w:t xml:space="preserve">Rritja e ndërgjegjësimit dhe edukimit publik në Shqipëri, lidhur me të drejtat e </w:t>
      </w:r>
      <w:r w:rsidR="00B752E4" w:rsidRPr="00900E12">
        <w:rPr>
          <w:b/>
          <w:lang w:val="sq-AL"/>
        </w:rPr>
        <w:t>p</w:t>
      </w:r>
      <w:r w:rsidR="008672EC" w:rsidRPr="00900E12">
        <w:rPr>
          <w:b/>
          <w:lang w:val="sq-AL"/>
        </w:rPr>
        <w:t xml:space="preserve">ronësisë </w:t>
      </w:r>
      <w:r w:rsidR="00B752E4" w:rsidRPr="00900E12">
        <w:rPr>
          <w:b/>
          <w:lang w:val="sq-AL"/>
        </w:rPr>
        <w:t>i</w:t>
      </w:r>
      <w:r w:rsidR="008672EC" w:rsidRPr="00900E12">
        <w:rPr>
          <w:b/>
          <w:lang w:val="sq-AL"/>
        </w:rPr>
        <w:t>ntelektuale</w:t>
      </w:r>
    </w:p>
    <w:p w14:paraId="78748B74" w14:textId="5C298490" w:rsidR="008672EC" w:rsidRPr="00900E12" w:rsidRDefault="008507BB" w:rsidP="008507BB">
      <w:pPr>
        <w:pStyle w:val="TEKSTI"/>
        <w:rPr>
          <w:lang w:val="sq-AL"/>
        </w:rPr>
      </w:pPr>
      <w:r w:rsidRPr="00900E12">
        <w:rPr>
          <w:lang w:val="sq-AL"/>
        </w:rPr>
        <w:t xml:space="preserve">i. </w:t>
      </w:r>
      <w:r w:rsidR="008672EC" w:rsidRPr="00900E12">
        <w:rPr>
          <w:lang w:val="sq-AL"/>
        </w:rPr>
        <w:t>Nxitja e krijimtarisë te brezat që rriten përmes aktiviteteve promovuese të ndryshme në formën e konkurseve të talenteve të rinj të degëve të ndryshme: art, letërsi, art, pikturë, interpretim n</w:t>
      </w:r>
      <w:r w:rsidR="00095D39" w:rsidRPr="00900E12">
        <w:rPr>
          <w:rFonts w:eastAsia="Playbill"/>
          <w:snapToGrid w:val="0"/>
          <w:shd w:val="clear" w:color="auto" w:fill="FFFFFF"/>
          <w:lang w:val="sq-AL"/>
        </w:rPr>
        <w:t>ë</w:t>
      </w:r>
      <w:r w:rsidR="008672EC" w:rsidRPr="00900E12">
        <w:rPr>
          <w:lang w:val="sq-AL"/>
        </w:rPr>
        <w:t xml:space="preserve"> kuadër dhe të Ditës Botërore të Pronësisë Intelektuale, çdo vit më datë 26 </w:t>
      </w:r>
      <w:r w:rsidR="00B752E4" w:rsidRPr="00900E12">
        <w:rPr>
          <w:lang w:val="sq-AL"/>
        </w:rPr>
        <w:t>p</w:t>
      </w:r>
      <w:r w:rsidR="008672EC" w:rsidRPr="00900E12">
        <w:rPr>
          <w:lang w:val="sq-AL"/>
        </w:rPr>
        <w:t>rill (2022</w:t>
      </w:r>
      <w:r w:rsidR="00B752E4" w:rsidRPr="00900E12">
        <w:rPr>
          <w:lang w:val="sq-AL"/>
        </w:rPr>
        <w:t>–</w:t>
      </w:r>
      <w:r w:rsidR="008672EC" w:rsidRPr="00900E12">
        <w:rPr>
          <w:lang w:val="sq-AL"/>
        </w:rPr>
        <w:t>2023).</w:t>
      </w:r>
    </w:p>
    <w:p w14:paraId="2A16D774" w14:textId="72D87F55" w:rsidR="008672EC" w:rsidRPr="00900E12" w:rsidRDefault="008507BB" w:rsidP="008507BB">
      <w:pPr>
        <w:pStyle w:val="TEKSTI"/>
        <w:rPr>
          <w:lang w:val="sq-AL"/>
        </w:rPr>
      </w:pPr>
      <w:r w:rsidRPr="00900E12">
        <w:rPr>
          <w:lang w:val="sq-AL"/>
        </w:rPr>
        <w:t xml:space="preserve">ii. </w:t>
      </w:r>
      <w:r w:rsidR="008672EC" w:rsidRPr="00900E12">
        <w:rPr>
          <w:lang w:val="sq-AL"/>
        </w:rPr>
        <w:t>Organizimi i tryezave të rrumbullakëta me publikun</w:t>
      </w:r>
      <w:r w:rsidR="00B752E4" w:rsidRPr="00900E12">
        <w:rPr>
          <w:lang w:val="sq-AL"/>
        </w:rPr>
        <w:t>,</w:t>
      </w:r>
      <w:r w:rsidR="008672EC" w:rsidRPr="00900E12">
        <w:rPr>
          <w:lang w:val="sq-AL"/>
        </w:rPr>
        <w:t xml:space="preserve"> si dhe i takimeve informative me kategori të ndryshme përdoruesish të drejtash në lidhje me çështjet e PI;</w:t>
      </w:r>
    </w:p>
    <w:p w14:paraId="49544FC9" w14:textId="50211640" w:rsidR="008672EC" w:rsidRPr="00900E12" w:rsidRDefault="008507BB" w:rsidP="008507BB">
      <w:pPr>
        <w:pStyle w:val="TEKSTI"/>
        <w:rPr>
          <w:lang w:val="sq-AL"/>
        </w:rPr>
      </w:pPr>
      <w:r w:rsidRPr="00900E12">
        <w:rPr>
          <w:lang w:val="sq-AL"/>
        </w:rPr>
        <w:t xml:space="preserve">iii. </w:t>
      </w:r>
      <w:r w:rsidR="008672EC" w:rsidRPr="00900E12">
        <w:rPr>
          <w:lang w:val="sq-AL"/>
        </w:rPr>
        <w:t>Rritja e shkallës së informimit të publikut, shoqërisë dhe komunitetit n</w:t>
      </w:r>
      <w:r w:rsidR="00095D39" w:rsidRPr="00900E12">
        <w:rPr>
          <w:rFonts w:eastAsia="Playbill"/>
          <w:snapToGrid w:val="0"/>
          <w:shd w:val="clear" w:color="auto" w:fill="FFFFFF"/>
          <w:lang w:val="sq-AL"/>
        </w:rPr>
        <w:t>ë</w:t>
      </w:r>
      <w:r w:rsidR="008672EC" w:rsidRPr="00900E12">
        <w:rPr>
          <w:lang w:val="sq-AL"/>
        </w:rPr>
        <w:t xml:space="preserve"> fushën e </w:t>
      </w:r>
      <w:r w:rsidR="00095D39" w:rsidRPr="00900E12">
        <w:rPr>
          <w:lang w:val="sq-AL"/>
        </w:rPr>
        <w:t>p</w:t>
      </w:r>
      <w:r w:rsidR="008672EC" w:rsidRPr="00900E12">
        <w:rPr>
          <w:lang w:val="sq-AL"/>
        </w:rPr>
        <w:t xml:space="preserve">ronësisë </w:t>
      </w:r>
      <w:r w:rsidR="00095D39" w:rsidRPr="00900E12">
        <w:rPr>
          <w:lang w:val="sq-AL"/>
        </w:rPr>
        <w:t>i</w:t>
      </w:r>
      <w:r w:rsidR="008672EC" w:rsidRPr="00900E12">
        <w:rPr>
          <w:lang w:val="sq-AL"/>
        </w:rPr>
        <w:t>ntelektuale përmes organizimit të seminareve, konferencave dhe aktiviteteve promovuese.</w:t>
      </w:r>
    </w:p>
    <w:p w14:paraId="4285B945" w14:textId="522FAFCD" w:rsidR="008672EC" w:rsidRPr="00900E12" w:rsidRDefault="008507BB" w:rsidP="008507BB">
      <w:pPr>
        <w:pStyle w:val="TEKSTI"/>
        <w:rPr>
          <w:lang w:val="sq-AL"/>
        </w:rPr>
      </w:pPr>
      <w:r w:rsidRPr="00900E12">
        <w:rPr>
          <w:lang w:val="sq-AL"/>
        </w:rPr>
        <w:t xml:space="preserve">iv. </w:t>
      </w:r>
      <w:r w:rsidR="008672EC" w:rsidRPr="00900E12">
        <w:rPr>
          <w:lang w:val="sq-AL"/>
        </w:rPr>
        <w:t xml:space="preserve">Rritja e ndërgjegjësimit të biznesit dhe publikut lidhur me fushat respektive, si dhe adresimi pranë Autoritetit të Konkurrencës të çdo sjellje të mundshme antikonkurruese në fushën e të drejtave të </w:t>
      </w:r>
      <w:r w:rsidR="009B6DEB" w:rsidRPr="00900E12">
        <w:rPr>
          <w:lang w:val="sq-AL"/>
        </w:rPr>
        <w:t>p</w:t>
      </w:r>
      <w:r w:rsidR="008672EC" w:rsidRPr="00900E12">
        <w:rPr>
          <w:lang w:val="sq-AL"/>
        </w:rPr>
        <w:t xml:space="preserve">ronësisë </w:t>
      </w:r>
      <w:r w:rsidR="009B6DEB" w:rsidRPr="00900E12">
        <w:rPr>
          <w:lang w:val="sq-AL"/>
        </w:rPr>
        <w:t>i</w:t>
      </w:r>
      <w:r w:rsidR="008672EC" w:rsidRPr="00900E12">
        <w:rPr>
          <w:lang w:val="sq-AL"/>
        </w:rPr>
        <w:t>ntelektuale.</w:t>
      </w:r>
    </w:p>
    <w:p w14:paraId="1F217172" w14:textId="4DFB4654" w:rsidR="008672EC" w:rsidRPr="00900E12" w:rsidRDefault="008507BB" w:rsidP="008507BB">
      <w:pPr>
        <w:pStyle w:val="TEKSTI"/>
        <w:rPr>
          <w:lang w:val="sq-AL"/>
        </w:rPr>
      </w:pPr>
      <w:r w:rsidRPr="00900E12">
        <w:rPr>
          <w:lang w:val="sq-AL"/>
        </w:rPr>
        <w:t xml:space="preserve">v. </w:t>
      </w:r>
      <w:r w:rsidR="008672EC" w:rsidRPr="00900E12">
        <w:rPr>
          <w:lang w:val="sq-AL"/>
        </w:rPr>
        <w:t>Hartimi i moduleve për mësuesit e lëndës së qytetarisë për ciklin 6</w:t>
      </w:r>
      <w:r w:rsidR="00B752E4" w:rsidRPr="00900E12">
        <w:rPr>
          <w:lang w:val="sq-AL"/>
        </w:rPr>
        <w:t>–</w:t>
      </w:r>
      <w:r w:rsidR="008672EC" w:rsidRPr="00900E12">
        <w:rPr>
          <w:lang w:val="sq-AL"/>
        </w:rPr>
        <w:t>9 të arsimit bazë.</w:t>
      </w:r>
      <w:r w:rsidR="006D539F" w:rsidRPr="00900E12">
        <w:rPr>
          <w:lang w:val="sq-AL"/>
        </w:rPr>
        <w:t xml:space="preserve"> </w:t>
      </w:r>
      <w:r w:rsidR="008672EC" w:rsidRPr="00900E12">
        <w:rPr>
          <w:lang w:val="sq-AL"/>
        </w:rPr>
        <w:t xml:space="preserve">Moduli </w:t>
      </w:r>
      <w:r w:rsidR="00AB0A8E" w:rsidRPr="00900E12">
        <w:rPr>
          <w:lang w:val="sq-AL"/>
        </w:rPr>
        <w:t>“</w:t>
      </w:r>
      <w:r w:rsidR="008672EC" w:rsidRPr="00900E12">
        <w:rPr>
          <w:lang w:val="sq-AL"/>
        </w:rPr>
        <w:t xml:space="preserve">Pronësia </w:t>
      </w:r>
      <w:r w:rsidR="00B752E4" w:rsidRPr="00900E12">
        <w:rPr>
          <w:lang w:val="sq-AL"/>
        </w:rPr>
        <w:t>i</w:t>
      </w:r>
      <w:r w:rsidR="008672EC" w:rsidRPr="00900E12">
        <w:rPr>
          <w:lang w:val="sq-AL"/>
        </w:rPr>
        <w:t>ntelektuale</w:t>
      </w:r>
      <w:r w:rsidR="00AB0A8E" w:rsidRPr="00900E12">
        <w:rPr>
          <w:lang w:val="sq-AL"/>
        </w:rPr>
        <w:t>”</w:t>
      </w:r>
      <w:r w:rsidR="008672EC" w:rsidRPr="00900E12">
        <w:rPr>
          <w:lang w:val="sq-AL"/>
        </w:rPr>
        <w:t xml:space="preserve"> të integrohet në kurrikula të gjimnazit kur të hartohen programet e reja të arsimit të mesëm.</w:t>
      </w:r>
    </w:p>
    <w:p w14:paraId="6109F309" w14:textId="18A8EC93" w:rsidR="008672EC" w:rsidRPr="00900E12" w:rsidRDefault="008507BB" w:rsidP="008507BB">
      <w:pPr>
        <w:pStyle w:val="TEKSTI"/>
        <w:rPr>
          <w:lang w:val="sq-AL"/>
        </w:rPr>
      </w:pPr>
      <w:r w:rsidRPr="00900E12">
        <w:rPr>
          <w:lang w:val="sq-AL"/>
        </w:rPr>
        <w:t xml:space="preserve">vi. </w:t>
      </w:r>
      <w:r w:rsidR="008672EC" w:rsidRPr="00900E12">
        <w:rPr>
          <w:lang w:val="sq-AL"/>
        </w:rPr>
        <w:t xml:space="preserve">Hartimi i materialeve kurrikulare për hetimin e krimit </w:t>
      </w:r>
      <w:r w:rsidR="00B752E4" w:rsidRPr="00900E12">
        <w:rPr>
          <w:lang w:val="sq-AL"/>
        </w:rPr>
        <w:t>e</w:t>
      </w:r>
      <w:r w:rsidR="008672EC" w:rsidRPr="00900E12">
        <w:rPr>
          <w:lang w:val="sq-AL"/>
        </w:rPr>
        <w:t xml:space="preserve">konomik dhe </w:t>
      </w:r>
      <w:r w:rsidR="00B752E4" w:rsidRPr="00900E12">
        <w:rPr>
          <w:lang w:val="sq-AL"/>
        </w:rPr>
        <w:t>f</w:t>
      </w:r>
      <w:r w:rsidR="008672EC" w:rsidRPr="00900E12">
        <w:rPr>
          <w:lang w:val="sq-AL"/>
        </w:rPr>
        <w:t xml:space="preserve">inanciar për studentët e Fakultetit të Hetimit të Krimit (6 orë mësimore </w:t>
      </w:r>
      <w:r w:rsidR="008672EC" w:rsidRPr="00900E12">
        <w:rPr>
          <w:i/>
          <w:lang w:val="sq-AL"/>
        </w:rPr>
        <w:t>për hetimin e veprave penale të shkeljes të të drejtave të PI).</w:t>
      </w:r>
    </w:p>
    <w:p w14:paraId="6391B85B" w14:textId="255FFEBE" w:rsidR="008672EC" w:rsidRPr="00900E12" w:rsidRDefault="004A0931" w:rsidP="008507BB">
      <w:pPr>
        <w:pStyle w:val="TEKSTI"/>
        <w:rPr>
          <w:lang w:val="sq-AL"/>
        </w:rPr>
      </w:pPr>
      <w:r>
        <w:rPr>
          <w:lang w:val="sq-AL"/>
        </w:rPr>
        <w:t>vii</w:t>
      </w:r>
      <w:r w:rsidR="008507BB" w:rsidRPr="00900E12">
        <w:rPr>
          <w:lang w:val="sq-AL"/>
        </w:rPr>
        <w:t xml:space="preserve">. </w:t>
      </w:r>
      <w:r w:rsidR="008672EC" w:rsidRPr="00900E12">
        <w:rPr>
          <w:lang w:val="sq-AL"/>
        </w:rPr>
        <w:t>Trajnimi i mësuesve të lëndës së qytetarisë në arsimin e mesëm të lartë dhe trajnimi i mësuesve të lëndës së qytetarisë për klasat 6</w:t>
      </w:r>
      <w:r w:rsidR="009F75B3" w:rsidRPr="00900E12">
        <w:rPr>
          <w:lang w:val="sq-AL"/>
        </w:rPr>
        <w:t>–</w:t>
      </w:r>
      <w:r w:rsidR="008672EC" w:rsidRPr="00900E12">
        <w:rPr>
          <w:lang w:val="sq-AL"/>
        </w:rPr>
        <w:t xml:space="preserve">9 për </w:t>
      </w:r>
      <w:r w:rsidR="00B752E4" w:rsidRPr="00900E12">
        <w:rPr>
          <w:lang w:val="sq-AL"/>
        </w:rPr>
        <w:t>p</w:t>
      </w:r>
      <w:r w:rsidR="008672EC" w:rsidRPr="00900E12">
        <w:rPr>
          <w:lang w:val="sq-AL"/>
        </w:rPr>
        <w:t xml:space="preserve">ronësinë </w:t>
      </w:r>
      <w:r w:rsidR="00B752E4" w:rsidRPr="00900E12">
        <w:rPr>
          <w:lang w:val="sq-AL"/>
        </w:rPr>
        <w:t>i</w:t>
      </w:r>
      <w:r w:rsidR="008672EC" w:rsidRPr="00900E12">
        <w:rPr>
          <w:lang w:val="sq-AL"/>
        </w:rPr>
        <w:t xml:space="preserve">ntelektuale. </w:t>
      </w:r>
    </w:p>
    <w:p w14:paraId="34E613B0" w14:textId="338AFCBA" w:rsidR="008672EC" w:rsidRPr="00900E12" w:rsidRDefault="008672EC" w:rsidP="008672EC">
      <w:pPr>
        <w:pStyle w:val="ListParagraph"/>
        <w:ind w:left="0" w:firstLine="284"/>
        <w:rPr>
          <w:rFonts w:ascii="Garamond" w:hAnsi="Garamond"/>
          <w:lang w:val="sq-AL"/>
        </w:rPr>
      </w:pPr>
      <w:r w:rsidRPr="00900E12">
        <w:rPr>
          <w:rFonts w:ascii="Garamond" w:hAnsi="Garamond"/>
          <w:lang w:val="sq-AL"/>
        </w:rPr>
        <w:t>Fokusi i DPPI-së në planin e aktiviteteve promovuese për vitet</w:t>
      </w:r>
      <w:r w:rsidR="006D539F" w:rsidRPr="00900E12">
        <w:rPr>
          <w:rFonts w:ascii="Garamond" w:hAnsi="Garamond"/>
          <w:lang w:val="sq-AL"/>
        </w:rPr>
        <w:t xml:space="preserve"> </w:t>
      </w:r>
      <w:r w:rsidRPr="00900E12">
        <w:rPr>
          <w:rFonts w:ascii="Garamond" w:hAnsi="Garamond"/>
          <w:lang w:val="sq-AL"/>
        </w:rPr>
        <w:t>2022</w:t>
      </w:r>
      <w:r w:rsidR="009F75B3" w:rsidRPr="00900E12">
        <w:rPr>
          <w:lang w:val="sq-AL"/>
        </w:rPr>
        <w:t>–</w:t>
      </w:r>
      <w:r w:rsidRPr="00900E12">
        <w:rPr>
          <w:rFonts w:ascii="Garamond" w:hAnsi="Garamond"/>
          <w:lang w:val="sq-AL"/>
        </w:rPr>
        <w:t>2023</w:t>
      </w:r>
      <w:r w:rsidR="00B752E4" w:rsidRPr="00900E12">
        <w:rPr>
          <w:rFonts w:ascii="Garamond" w:hAnsi="Garamond"/>
          <w:lang w:val="sq-AL"/>
        </w:rPr>
        <w:t>,</w:t>
      </w:r>
      <w:r w:rsidRPr="00900E12">
        <w:rPr>
          <w:rFonts w:ascii="Garamond" w:hAnsi="Garamond"/>
          <w:lang w:val="sq-AL"/>
        </w:rPr>
        <w:t xml:space="preserve"> do të jenë:</w:t>
      </w:r>
    </w:p>
    <w:p w14:paraId="798E27AB" w14:textId="435FAEEC" w:rsidR="008672EC" w:rsidRPr="00900E12" w:rsidRDefault="008507BB" w:rsidP="008507BB">
      <w:pPr>
        <w:pStyle w:val="TEKSTI"/>
        <w:rPr>
          <w:lang w:val="sq-AL"/>
        </w:rPr>
      </w:pPr>
      <w:r w:rsidRPr="00900E12">
        <w:rPr>
          <w:lang w:val="sq-AL"/>
        </w:rPr>
        <w:t>-</w:t>
      </w:r>
      <w:r w:rsidR="00B752E4" w:rsidRPr="00900E12">
        <w:rPr>
          <w:lang w:val="sq-AL"/>
        </w:rPr>
        <w:t xml:space="preserve"> </w:t>
      </w:r>
      <w:r w:rsidR="008672EC" w:rsidRPr="00900E12">
        <w:rPr>
          <w:lang w:val="sq-AL"/>
        </w:rPr>
        <w:t xml:space="preserve">Institucionet e </w:t>
      </w:r>
      <w:r w:rsidR="00B752E4" w:rsidRPr="00900E12">
        <w:rPr>
          <w:lang w:val="sq-AL"/>
        </w:rPr>
        <w:t>a</w:t>
      </w:r>
      <w:r w:rsidR="008672EC" w:rsidRPr="00900E12">
        <w:rPr>
          <w:lang w:val="sq-AL"/>
        </w:rPr>
        <w:t xml:space="preserve">rsimit të </w:t>
      </w:r>
      <w:r w:rsidR="00B752E4" w:rsidRPr="00900E12">
        <w:rPr>
          <w:lang w:val="sq-AL"/>
        </w:rPr>
        <w:t>l</w:t>
      </w:r>
      <w:r w:rsidR="008672EC" w:rsidRPr="00900E12">
        <w:rPr>
          <w:lang w:val="sq-AL"/>
        </w:rPr>
        <w:t xml:space="preserve">artë </w:t>
      </w:r>
      <w:r w:rsidR="00AB0A8E" w:rsidRPr="00900E12">
        <w:rPr>
          <w:lang w:val="sq-AL"/>
        </w:rPr>
        <w:t>vendës</w:t>
      </w:r>
      <w:r w:rsidR="008672EC" w:rsidRPr="00900E12">
        <w:rPr>
          <w:lang w:val="sq-AL"/>
        </w:rPr>
        <w:t xml:space="preserve">e për nxitjen e punës kërkimore shkencore dhe për regjistrimin e saj si shpikje pranë DPPI-së, </w:t>
      </w:r>
    </w:p>
    <w:p w14:paraId="5D94B811" w14:textId="48C66688" w:rsidR="008672EC" w:rsidRPr="00900E12" w:rsidRDefault="008507BB" w:rsidP="008507BB">
      <w:pPr>
        <w:pStyle w:val="TEKSTI"/>
        <w:rPr>
          <w:lang w:val="sq-AL"/>
        </w:rPr>
      </w:pPr>
      <w:r w:rsidRPr="00900E12">
        <w:rPr>
          <w:lang w:val="sq-AL"/>
        </w:rPr>
        <w:lastRenderedPageBreak/>
        <w:t>-</w:t>
      </w:r>
      <w:r w:rsidR="00B752E4" w:rsidRPr="00900E12">
        <w:rPr>
          <w:lang w:val="sq-AL"/>
        </w:rPr>
        <w:t xml:space="preserve"> </w:t>
      </w:r>
      <w:r w:rsidR="008672EC" w:rsidRPr="00900E12">
        <w:rPr>
          <w:lang w:val="sq-AL"/>
        </w:rPr>
        <w:t xml:space="preserve">Prodhuesit </w:t>
      </w:r>
      <w:r w:rsidR="00AB0A8E" w:rsidRPr="00900E12">
        <w:rPr>
          <w:lang w:val="sq-AL"/>
        </w:rPr>
        <w:t>vendës</w:t>
      </w:r>
      <w:r w:rsidR="008672EC" w:rsidRPr="00900E12">
        <w:rPr>
          <w:lang w:val="sq-AL"/>
        </w:rPr>
        <w:t xml:space="preserve"> për evidentimin dhe regjistrimin e produkteve karakteristike shqiptare si tregues gjeografikë. </w:t>
      </w:r>
    </w:p>
    <w:p w14:paraId="2D664236" w14:textId="7E583E3A" w:rsidR="008672EC" w:rsidRPr="00900E12" w:rsidRDefault="008507BB" w:rsidP="008507BB">
      <w:pPr>
        <w:pStyle w:val="TEKSTI"/>
        <w:rPr>
          <w:lang w:val="sq-AL"/>
        </w:rPr>
      </w:pPr>
      <w:r w:rsidRPr="00900E12">
        <w:rPr>
          <w:lang w:val="sq-AL"/>
        </w:rPr>
        <w:t>-</w:t>
      </w:r>
      <w:r w:rsidR="00B752E4" w:rsidRPr="00900E12">
        <w:rPr>
          <w:lang w:val="sq-AL"/>
        </w:rPr>
        <w:t xml:space="preserve"> </w:t>
      </w:r>
      <w:r w:rsidR="008672EC" w:rsidRPr="00900E12">
        <w:rPr>
          <w:lang w:val="sq-AL"/>
        </w:rPr>
        <w:t>Bizneset në përgjithësi për evidentimin dhe regjistrimin e disenjove industriale.</w:t>
      </w:r>
    </w:p>
    <w:p w14:paraId="4706E9E2" w14:textId="33F8BF43" w:rsidR="008672EC" w:rsidRPr="00900E12" w:rsidRDefault="008507BB" w:rsidP="008507BB">
      <w:pPr>
        <w:pStyle w:val="TEKSTI"/>
        <w:rPr>
          <w:lang w:val="sq-AL"/>
        </w:rPr>
      </w:pPr>
      <w:r w:rsidRPr="00900E12">
        <w:rPr>
          <w:iCs/>
          <w:lang w:val="sq-AL"/>
        </w:rPr>
        <w:t>-</w:t>
      </w:r>
      <w:r w:rsidR="003D1828" w:rsidRPr="00900E12">
        <w:rPr>
          <w:iCs/>
          <w:lang w:val="sq-AL"/>
        </w:rPr>
        <w:t xml:space="preserve"> </w:t>
      </w:r>
      <w:r w:rsidR="008672EC" w:rsidRPr="00900E12">
        <w:rPr>
          <w:iCs/>
          <w:lang w:val="sq-AL"/>
        </w:rPr>
        <w:t xml:space="preserve">Edukimi i gjeneratave dhe brezave nëpërmjet aktiviteteve promovuese dhe ndërgjegjësuese në fushën e </w:t>
      </w:r>
      <w:r w:rsidR="003D1828" w:rsidRPr="00900E12">
        <w:rPr>
          <w:iCs/>
          <w:lang w:val="sq-AL"/>
        </w:rPr>
        <w:t>p</w:t>
      </w:r>
      <w:r w:rsidR="008672EC" w:rsidRPr="00900E12">
        <w:rPr>
          <w:iCs/>
          <w:lang w:val="sq-AL"/>
        </w:rPr>
        <w:t xml:space="preserve">ronësisë </w:t>
      </w:r>
      <w:r w:rsidR="003D1828" w:rsidRPr="00900E12">
        <w:rPr>
          <w:iCs/>
          <w:lang w:val="sq-AL"/>
        </w:rPr>
        <w:t>i</w:t>
      </w:r>
      <w:r w:rsidR="008672EC" w:rsidRPr="00900E12">
        <w:rPr>
          <w:iCs/>
          <w:lang w:val="sq-AL"/>
        </w:rPr>
        <w:t>ndustriale.</w:t>
      </w:r>
    </w:p>
    <w:p w14:paraId="1F9D1D09" w14:textId="45AD4F10" w:rsidR="008672EC" w:rsidRPr="00900E12" w:rsidRDefault="003E74D6" w:rsidP="00DC737B">
      <w:pPr>
        <w:pStyle w:val="TEKSTI"/>
        <w:rPr>
          <w:b/>
          <w:lang w:val="sq-AL"/>
        </w:rPr>
      </w:pPr>
      <w:r>
        <w:rPr>
          <w:b/>
          <w:lang w:val="sq-AL"/>
        </w:rPr>
        <w:t>xi</w:t>
      </w:r>
      <w:r w:rsidR="00DC737B" w:rsidRPr="00900E12">
        <w:rPr>
          <w:b/>
          <w:lang w:val="sq-AL"/>
        </w:rPr>
        <w:t xml:space="preserve">. </w:t>
      </w:r>
      <w:r w:rsidR="008672EC" w:rsidRPr="00900E12">
        <w:rPr>
          <w:b/>
          <w:lang w:val="sq-AL"/>
        </w:rPr>
        <w:t>Hartimi i kurrikulave, materialeve mësimore dhe moduleve për nxënësit, mësuesit, studentët dhe stafi akademik</w:t>
      </w:r>
    </w:p>
    <w:p w14:paraId="7BA4F177" w14:textId="70DA361E" w:rsidR="008672EC" w:rsidRPr="00900E12" w:rsidRDefault="00DC737B" w:rsidP="00DC737B">
      <w:pPr>
        <w:pStyle w:val="TEKSTI"/>
        <w:rPr>
          <w:lang w:val="sq-AL"/>
        </w:rPr>
      </w:pPr>
      <w:r w:rsidRPr="00900E12">
        <w:rPr>
          <w:lang w:val="sq-AL"/>
        </w:rPr>
        <w:t xml:space="preserve">i. </w:t>
      </w:r>
      <w:r w:rsidR="008672EC" w:rsidRPr="00900E12">
        <w:rPr>
          <w:lang w:val="sq-AL"/>
        </w:rPr>
        <w:t xml:space="preserve">Hartimi i materialeve mësimore për </w:t>
      </w:r>
      <w:r w:rsidR="00DF03D9" w:rsidRPr="00900E12">
        <w:rPr>
          <w:lang w:val="sq-AL"/>
        </w:rPr>
        <w:t xml:space="preserve">pronësinë intelektuale </w:t>
      </w:r>
      <w:r w:rsidR="008672EC" w:rsidRPr="00900E12">
        <w:rPr>
          <w:lang w:val="sq-AL"/>
        </w:rPr>
        <w:t>në ciklin 6</w:t>
      </w:r>
      <w:r w:rsidR="00DF03D9" w:rsidRPr="00900E12">
        <w:rPr>
          <w:lang w:val="sq-AL"/>
        </w:rPr>
        <w:t>–</w:t>
      </w:r>
      <w:r w:rsidR="008672EC" w:rsidRPr="00900E12">
        <w:rPr>
          <w:lang w:val="sq-AL"/>
        </w:rPr>
        <w:t xml:space="preserve">9 të arsimit bazë dhe në arsimin e mesëm të lartë. </w:t>
      </w:r>
    </w:p>
    <w:p w14:paraId="01D05F4A" w14:textId="140ABFE0" w:rsidR="008672EC" w:rsidRPr="00900E12" w:rsidRDefault="00DC737B" w:rsidP="00DC737B">
      <w:pPr>
        <w:pStyle w:val="TEKSTI"/>
        <w:rPr>
          <w:lang w:val="sq-AL"/>
        </w:rPr>
      </w:pPr>
      <w:r w:rsidRPr="00900E12">
        <w:rPr>
          <w:lang w:val="sq-AL"/>
        </w:rPr>
        <w:t xml:space="preserve">ii. </w:t>
      </w:r>
      <w:r w:rsidR="008672EC" w:rsidRPr="00900E12">
        <w:rPr>
          <w:lang w:val="sq-AL"/>
        </w:rPr>
        <w:t>Hartimi i moduleve për mësuesit e lëndës së qytetarisë për ciklin 6</w:t>
      </w:r>
      <w:r w:rsidR="00DF03D9" w:rsidRPr="00900E12">
        <w:rPr>
          <w:lang w:val="sq-AL"/>
        </w:rPr>
        <w:t>–</w:t>
      </w:r>
      <w:r w:rsidR="008672EC" w:rsidRPr="00900E12">
        <w:rPr>
          <w:lang w:val="sq-AL"/>
        </w:rPr>
        <w:t xml:space="preserve">9 të arsimit bazë. Moduli </w:t>
      </w:r>
      <w:r w:rsidR="00AB0A8E" w:rsidRPr="00900E12">
        <w:rPr>
          <w:lang w:val="sq-AL"/>
        </w:rPr>
        <w:t>“</w:t>
      </w:r>
      <w:r w:rsidR="008672EC" w:rsidRPr="00900E12">
        <w:rPr>
          <w:lang w:val="sq-AL"/>
        </w:rPr>
        <w:t xml:space="preserve">Pronësia </w:t>
      </w:r>
      <w:r w:rsidR="009B6DEB" w:rsidRPr="00900E12">
        <w:rPr>
          <w:lang w:val="sq-AL"/>
        </w:rPr>
        <w:t>i</w:t>
      </w:r>
      <w:r w:rsidR="008672EC" w:rsidRPr="00900E12">
        <w:rPr>
          <w:lang w:val="sq-AL"/>
        </w:rPr>
        <w:t>ntelektuale</w:t>
      </w:r>
      <w:r w:rsidR="00AB0A8E" w:rsidRPr="00900E12">
        <w:rPr>
          <w:lang w:val="sq-AL"/>
        </w:rPr>
        <w:t>”</w:t>
      </w:r>
      <w:r w:rsidR="008672EC" w:rsidRPr="00900E12">
        <w:rPr>
          <w:lang w:val="sq-AL"/>
        </w:rPr>
        <w:t xml:space="preserve"> të integrohet në kurrikula të gjimnazit kur të hartohen programet e reja të arsimit të mesëm të lartë.</w:t>
      </w:r>
    </w:p>
    <w:p w14:paraId="31E45381" w14:textId="29287539" w:rsidR="008672EC" w:rsidRPr="00900E12" w:rsidRDefault="00DC737B" w:rsidP="00DC737B">
      <w:pPr>
        <w:pStyle w:val="TEKSTI"/>
        <w:rPr>
          <w:lang w:val="sq-AL"/>
        </w:rPr>
      </w:pPr>
      <w:r w:rsidRPr="00900E12">
        <w:rPr>
          <w:lang w:val="sq-AL"/>
        </w:rPr>
        <w:t xml:space="preserve">iii. </w:t>
      </w:r>
      <w:r w:rsidR="008672EC" w:rsidRPr="00900E12">
        <w:rPr>
          <w:lang w:val="sq-AL"/>
        </w:rPr>
        <w:t xml:space="preserve">Hartimi i materialeve kurrikulare për hetimin e krimit </w:t>
      </w:r>
      <w:r w:rsidR="00DF03D9" w:rsidRPr="00900E12">
        <w:rPr>
          <w:lang w:val="sq-AL"/>
        </w:rPr>
        <w:t xml:space="preserve">ekonomik </w:t>
      </w:r>
      <w:r w:rsidR="008672EC" w:rsidRPr="00900E12">
        <w:rPr>
          <w:lang w:val="sq-AL"/>
        </w:rPr>
        <w:t xml:space="preserve">dhe </w:t>
      </w:r>
      <w:r w:rsidR="00DF03D9" w:rsidRPr="00900E12">
        <w:rPr>
          <w:lang w:val="sq-AL"/>
        </w:rPr>
        <w:t xml:space="preserve">financiar </w:t>
      </w:r>
      <w:r w:rsidR="008672EC" w:rsidRPr="00900E12">
        <w:rPr>
          <w:lang w:val="sq-AL"/>
        </w:rPr>
        <w:t xml:space="preserve">për studentët e Fakultetit të Hetimit të Krimit (6 orë mësimore </w:t>
      </w:r>
      <w:r w:rsidR="008672EC" w:rsidRPr="00900E12">
        <w:rPr>
          <w:i/>
          <w:lang w:val="sq-AL"/>
        </w:rPr>
        <w:t>për hetimin e veprave penale të shkeljes të të drejtave të PI).</w:t>
      </w:r>
    </w:p>
    <w:p w14:paraId="1F64497E" w14:textId="68E29A85" w:rsidR="008672EC" w:rsidRPr="00900E12" w:rsidRDefault="00DC737B" w:rsidP="00DC737B">
      <w:pPr>
        <w:pStyle w:val="TEKSTI"/>
        <w:rPr>
          <w:lang w:val="sq-AL"/>
        </w:rPr>
      </w:pPr>
      <w:r w:rsidRPr="00900E12">
        <w:rPr>
          <w:lang w:val="sq-AL"/>
        </w:rPr>
        <w:t xml:space="preserve">iv. </w:t>
      </w:r>
      <w:r w:rsidR="008672EC" w:rsidRPr="00900E12">
        <w:rPr>
          <w:lang w:val="sq-AL"/>
        </w:rPr>
        <w:t>Trajnimi i mësuesve të lëndës së qytetarisë në arsimin e mesëm të lartë dhe trajnimi i mësuesve të lëndës së qytetarisë për klasat 6</w:t>
      </w:r>
      <w:r w:rsidR="00FF631B" w:rsidRPr="00900E12">
        <w:rPr>
          <w:lang w:val="sq-AL"/>
        </w:rPr>
        <w:t>–</w:t>
      </w:r>
      <w:r w:rsidR="008672EC" w:rsidRPr="00900E12">
        <w:rPr>
          <w:lang w:val="sq-AL"/>
        </w:rPr>
        <w:t>9</w:t>
      </w:r>
      <w:r w:rsidR="00FF631B" w:rsidRPr="00900E12">
        <w:rPr>
          <w:lang w:val="sq-AL"/>
        </w:rPr>
        <w:t xml:space="preserve"> </w:t>
      </w:r>
      <w:r w:rsidR="008672EC" w:rsidRPr="00900E12">
        <w:rPr>
          <w:lang w:val="sq-AL"/>
        </w:rPr>
        <w:t xml:space="preserve">për </w:t>
      </w:r>
      <w:r w:rsidR="00FF631B" w:rsidRPr="00900E12">
        <w:rPr>
          <w:lang w:val="sq-AL"/>
        </w:rPr>
        <w:t>p</w:t>
      </w:r>
      <w:r w:rsidR="008672EC" w:rsidRPr="00900E12">
        <w:rPr>
          <w:lang w:val="sq-AL"/>
        </w:rPr>
        <w:t xml:space="preserve">ronësinë </w:t>
      </w:r>
      <w:r w:rsidR="00FF631B" w:rsidRPr="00900E12">
        <w:rPr>
          <w:lang w:val="sq-AL"/>
        </w:rPr>
        <w:t>i</w:t>
      </w:r>
      <w:r w:rsidR="008672EC" w:rsidRPr="00900E12">
        <w:rPr>
          <w:lang w:val="sq-AL"/>
        </w:rPr>
        <w:t xml:space="preserve">ntelektuale. </w:t>
      </w:r>
    </w:p>
    <w:p w14:paraId="4C54BFC1" w14:textId="7DEA3CCF" w:rsidR="008672EC" w:rsidRPr="00900E12" w:rsidRDefault="0015518A" w:rsidP="00E45B4D">
      <w:pPr>
        <w:pStyle w:val="TEKSTI"/>
        <w:rPr>
          <w:b/>
          <w:lang w:val="sq-AL"/>
        </w:rPr>
      </w:pPr>
      <w:r>
        <w:rPr>
          <w:b/>
          <w:lang w:val="sq-AL"/>
        </w:rPr>
        <w:t>xii</w:t>
      </w:r>
      <w:r w:rsidR="00E45B4D" w:rsidRPr="00900E12">
        <w:rPr>
          <w:b/>
          <w:lang w:val="sq-AL"/>
        </w:rPr>
        <w:t xml:space="preserve">. </w:t>
      </w:r>
      <w:r w:rsidR="008672EC" w:rsidRPr="00900E12">
        <w:rPr>
          <w:b/>
          <w:lang w:val="sq-AL"/>
        </w:rPr>
        <w:t>Informimi dhe ndërgjegjësimi i biznesit mbi vlerën e PI</w:t>
      </w:r>
    </w:p>
    <w:p w14:paraId="2D3189ED" w14:textId="68D239FA" w:rsidR="008672EC" w:rsidRPr="00900E12" w:rsidRDefault="00E45B4D" w:rsidP="00E45B4D">
      <w:pPr>
        <w:pStyle w:val="TEKSTI"/>
        <w:rPr>
          <w:lang w:val="sq-AL"/>
        </w:rPr>
      </w:pPr>
      <w:r w:rsidRPr="00DE3D88">
        <w:rPr>
          <w:lang w:val="sq-AL"/>
        </w:rPr>
        <w:t xml:space="preserve">i. </w:t>
      </w:r>
      <w:r w:rsidR="008672EC" w:rsidRPr="00DE3D88">
        <w:rPr>
          <w:lang w:val="sq-AL"/>
        </w:rPr>
        <w:t xml:space="preserve">Përmirësim i dialogut me biznese për rëndësinë, vlerën dhe mënyrat e mbrojtjes të </w:t>
      </w:r>
      <w:r w:rsidR="00AB0A8E" w:rsidRPr="00DE3D88">
        <w:rPr>
          <w:lang w:val="sq-AL"/>
        </w:rPr>
        <w:t xml:space="preserve">pronësisë </w:t>
      </w:r>
      <w:r w:rsidR="008672EC" w:rsidRPr="00DE3D88">
        <w:rPr>
          <w:lang w:val="sq-AL"/>
        </w:rPr>
        <w:t xml:space="preserve">së tyre </w:t>
      </w:r>
      <w:r w:rsidR="00AB0A8E" w:rsidRPr="00DE3D88">
        <w:rPr>
          <w:lang w:val="sq-AL"/>
        </w:rPr>
        <w:t>intelektuale</w:t>
      </w:r>
      <w:r w:rsidR="008672EC" w:rsidRPr="00DE3D88">
        <w:rPr>
          <w:lang w:val="sq-AL"/>
        </w:rPr>
        <w:t>;</w:t>
      </w:r>
      <w:r w:rsidR="008672EC" w:rsidRPr="00900E12">
        <w:rPr>
          <w:lang w:val="sq-AL"/>
        </w:rPr>
        <w:t xml:space="preserve"> </w:t>
      </w:r>
    </w:p>
    <w:p w14:paraId="6085161F" w14:textId="7DDE9156" w:rsidR="008672EC" w:rsidRPr="00900E12" w:rsidRDefault="00E45B4D" w:rsidP="00E45B4D">
      <w:pPr>
        <w:pStyle w:val="TEKSTI"/>
        <w:rPr>
          <w:lang w:val="sq-AL"/>
        </w:rPr>
      </w:pPr>
      <w:r w:rsidRPr="00900E12">
        <w:rPr>
          <w:lang w:val="sq-AL"/>
        </w:rPr>
        <w:t xml:space="preserve">ii. </w:t>
      </w:r>
      <w:r w:rsidR="008672EC" w:rsidRPr="00900E12">
        <w:rPr>
          <w:lang w:val="sq-AL"/>
        </w:rPr>
        <w:t>Hartimi dhe zbatimi i projekteve me bizneset për ndërgjegjësimin e tyre në financimin e departamenteve të kërkim zhvillimit, dhe të regjistrimit të objekteve të PI-së.</w:t>
      </w:r>
    </w:p>
    <w:p w14:paraId="6CAE98F9" w14:textId="0E9514F5" w:rsidR="008672EC" w:rsidRPr="00900E12" w:rsidRDefault="00E45B4D" w:rsidP="00E45B4D">
      <w:pPr>
        <w:pStyle w:val="TEKSTI"/>
        <w:rPr>
          <w:lang w:val="sq-AL"/>
        </w:rPr>
      </w:pPr>
      <w:r w:rsidRPr="00900E12">
        <w:rPr>
          <w:lang w:val="sq-AL"/>
        </w:rPr>
        <w:t>ii</w:t>
      </w:r>
      <w:r w:rsidR="00F33B41">
        <w:rPr>
          <w:lang w:val="sq-AL"/>
        </w:rPr>
        <w:t>i</w:t>
      </w:r>
      <w:r w:rsidRPr="00900E12">
        <w:rPr>
          <w:lang w:val="sq-AL"/>
        </w:rPr>
        <w:t xml:space="preserve">. </w:t>
      </w:r>
      <w:r w:rsidR="008672EC" w:rsidRPr="00900E12">
        <w:rPr>
          <w:lang w:val="sq-AL"/>
        </w:rPr>
        <w:t>Fushata ndërgjegjësuese, me qëllim rritjen dhe forcimin e besimit të biznesit dhe qytetarëve te</w:t>
      </w:r>
      <w:r w:rsidR="003B50F5" w:rsidRPr="00900E12">
        <w:rPr>
          <w:lang w:val="sq-AL"/>
        </w:rPr>
        <w:t>k</w:t>
      </w:r>
      <w:r w:rsidR="008672EC" w:rsidRPr="00900E12">
        <w:rPr>
          <w:lang w:val="sq-AL"/>
        </w:rPr>
        <w:t xml:space="preserve"> administrata doganore dhe ndryshimin e imazhit apo perceptimit qytetar për të. </w:t>
      </w:r>
    </w:p>
    <w:p w14:paraId="012F7003" w14:textId="1C46D6B8" w:rsidR="008672EC" w:rsidRPr="00900E12" w:rsidRDefault="00E45B4D" w:rsidP="00E45B4D">
      <w:pPr>
        <w:pStyle w:val="TEKSTI"/>
        <w:rPr>
          <w:lang w:val="sq-AL"/>
        </w:rPr>
      </w:pPr>
      <w:r w:rsidRPr="00900E12">
        <w:rPr>
          <w:lang w:val="sq-AL"/>
        </w:rPr>
        <w:t xml:space="preserve">iv. </w:t>
      </w:r>
      <w:r w:rsidR="008672EC" w:rsidRPr="00900E12">
        <w:rPr>
          <w:lang w:val="sq-AL"/>
        </w:rPr>
        <w:t>Bashkëpunimi i ngushtë me Dhomat e Tregtisë në RSH për organizimin e sesioneve të ndryshme informative për kategorinë e biznesit.</w:t>
      </w:r>
    </w:p>
    <w:p w14:paraId="66AA4847" w14:textId="5660198A" w:rsidR="008672EC" w:rsidRPr="00900E12" w:rsidRDefault="0015518A" w:rsidP="00E45B4D">
      <w:pPr>
        <w:pStyle w:val="TEKSTI"/>
        <w:rPr>
          <w:b/>
          <w:lang w:val="sq-AL"/>
        </w:rPr>
      </w:pPr>
      <w:r>
        <w:rPr>
          <w:b/>
          <w:lang w:val="sq-AL"/>
        </w:rPr>
        <w:t>xiii</w:t>
      </w:r>
      <w:r w:rsidR="00E45B4D" w:rsidRPr="00900E12">
        <w:rPr>
          <w:b/>
          <w:lang w:val="sq-AL"/>
        </w:rPr>
        <w:t>.</w:t>
      </w:r>
      <w:r w:rsidR="00AB0A8E" w:rsidRPr="00900E12">
        <w:rPr>
          <w:b/>
          <w:lang w:val="sq-AL"/>
        </w:rPr>
        <w:t xml:space="preserve"> </w:t>
      </w:r>
      <w:r w:rsidR="008672EC" w:rsidRPr="00900E12">
        <w:rPr>
          <w:b/>
          <w:lang w:val="sq-AL"/>
        </w:rPr>
        <w:t>Fuqizimi dhe modernizimi i Qendrës së Trajnimeve, si strukturë e dedikuar për trajnime në fushën e PI-së</w:t>
      </w:r>
    </w:p>
    <w:p w14:paraId="7D5BF3DC" w14:textId="1EEB163F" w:rsidR="008672EC" w:rsidRPr="00900E12" w:rsidRDefault="00E45B4D" w:rsidP="00E45B4D">
      <w:pPr>
        <w:pStyle w:val="TEKSTI"/>
        <w:rPr>
          <w:lang w:val="sq-AL"/>
        </w:rPr>
      </w:pPr>
      <w:r w:rsidRPr="00900E12">
        <w:rPr>
          <w:lang w:val="sq-AL"/>
        </w:rPr>
        <w:t xml:space="preserve">i. </w:t>
      </w:r>
      <w:r w:rsidR="008672EC" w:rsidRPr="00900E12">
        <w:rPr>
          <w:lang w:val="sq-AL"/>
        </w:rPr>
        <w:t>Hartimi i një strategjie afatgjatë nga ekspertë të huaj për funksionimin dhe rregullimin e mënyrës se si do të funksionojë Qendra e Trajnimeve;</w:t>
      </w:r>
    </w:p>
    <w:p w14:paraId="4BA73622" w14:textId="1C062B1A" w:rsidR="008672EC" w:rsidRPr="00900E12" w:rsidRDefault="00E45B4D" w:rsidP="00E45B4D">
      <w:pPr>
        <w:pStyle w:val="TEKSTI"/>
        <w:rPr>
          <w:lang w:val="sq-AL"/>
        </w:rPr>
      </w:pPr>
      <w:r w:rsidRPr="00900E12">
        <w:rPr>
          <w:lang w:val="sq-AL"/>
        </w:rPr>
        <w:t xml:space="preserve">ii. </w:t>
      </w:r>
      <w:r w:rsidR="008672EC" w:rsidRPr="00900E12">
        <w:rPr>
          <w:lang w:val="sq-AL"/>
        </w:rPr>
        <w:t>Pajisja me logjistikën e nevojshme e cila do të jetë e përshtatshme për një mjedis dinjitoz për ofrimin e trajnimeve;</w:t>
      </w:r>
    </w:p>
    <w:p w14:paraId="68D48FE4" w14:textId="33B04D47" w:rsidR="008672EC" w:rsidRPr="00900E12" w:rsidRDefault="00E45B4D" w:rsidP="00E45B4D">
      <w:pPr>
        <w:pStyle w:val="TEKSTI"/>
        <w:rPr>
          <w:lang w:val="sq-AL"/>
        </w:rPr>
      </w:pPr>
      <w:r w:rsidRPr="00900E12">
        <w:rPr>
          <w:lang w:val="sq-AL"/>
        </w:rPr>
        <w:t xml:space="preserve">iii. </w:t>
      </w:r>
      <w:r w:rsidR="008672EC" w:rsidRPr="00900E12">
        <w:rPr>
          <w:lang w:val="sq-AL"/>
        </w:rPr>
        <w:t>Përgatitja e moduleve (</w:t>
      </w:r>
      <w:r w:rsidR="008672EC" w:rsidRPr="00900E12">
        <w:rPr>
          <w:i/>
          <w:lang w:val="sq-AL"/>
        </w:rPr>
        <w:t>tailored made</w:t>
      </w:r>
      <w:r w:rsidR="008672EC" w:rsidRPr="00900E12">
        <w:rPr>
          <w:lang w:val="sq-AL"/>
        </w:rPr>
        <w:t>) sipas nevoja dhe grupeve të interesit në fushën e pronësisë intelektuale;</w:t>
      </w:r>
    </w:p>
    <w:p w14:paraId="3DA0F9FE" w14:textId="0D91658D" w:rsidR="008672EC" w:rsidRPr="00900E12" w:rsidRDefault="00E45B4D" w:rsidP="00E45B4D">
      <w:pPr>
        <w:pStyle w:val="TEKSTI"/>
        <w:rPr>
          <w:lang w:val="sq-AL"/>
        </w:rPr>
      </w:pPr>
      <w:r w:rsidRPr="00900E12">
        <w:rPr>
          <w:lang w:val="sq-AL"/>
        </w:rPr>
        <w:t xml:space="preserve">iv. </w:t>
      </w:r>
      <w:r w:rsidR="008672EC" w:rsidRPr="00900E12">
        <w:rPr>
          <w:lang w:val="sq-AL"/>
        </w:rPr>
        <w:t>Krijimi i një biblioteke dhe i materialeve dhe librave të ndryshme në fushën e PI, brenda mjediseve të Qendrës;</w:t>
      </w:r>
    </w:p>
    <w:p w14:paraId="63A348C8" w14:textId="1DF19403" w:rsidR="008672EC" w:rsidRPr="00900E12" w:rsidRDefault="00E45B4D" w:rsidP="00E45B4D">
      <w:pPr>
        <w:pStyle w:val="TEKSTI"/>
        <w:rPr>
          <w:lang w:val="sq-AL"/>
        </w:rPr>
      </w:pPr>
      <w:r w:rsidRPr="00900E12">
        <w:rPr>
          <w:lang w:val="sq-AL"/>
        </w:rPr>
        <w:t xml:space="preserve">v. </w:t>
      </w:r>
      <w:r w:rsidR="008672EC" w:rsidRPr="00900E12">
        <w:rPr>
          <w:lang w:val="sq-AL"/>
        </w:rPr>
        <w:t>Nënshkrimi i marrëveshjeve të bashkëpunimit me Akademi të PI në nivel ndërkombëtar.</w:t>
      </w:r>
    </w:p>
    <w:p w14:paraId="54BE62BE" w14:textId="7F1D1749" w:rsidR="008672EC" w:rsidRPr="00900E12" w:rsidRDefault="000105CC" w:rsidP="000105CC">
      <w:pPr>
        <w:pStyle w:val="TEKSTI"/>
        <w:rPr>
          <w:b/>
          <w:lang w:val="sq-AL"/>
        </w:rPr>
      </w:pPr>
      <w:r w:rsidRPr="00900E12">
        <w:rPr>
          <w:b/>
          <w:lang w:val="sq-AL"/>
        </w:rPr>
        <w:t xml:space="preserve">v. </w:t>
      </w:r>
      <w:r w:rsidR="008672EC" w:rsidRPr="00900E12">
        <w:rPr>
          <w:b/>
          <w:lang w:val="sq-AL"/>
        </w:rPr>
        <w:t xml:space="preserve">Identifikimi potencial i </w:t>
      </w:r>
      <w:r w:rsidR="00AB0A8E" w:rsidRPr="00900E12">
        <w:rPr>
          <w:b/>
          <w:lang w:val="sq-AL"/>
        </w:rPr>
        <w:t>treguesve gjeografikë dhe emërtimeve të origjinës</w:t>
      </w:r>
      <w:r w:rsidR="008672EC" w:rsidRPr="00900E12">
        <w:rPr>
          <w:b/>
          <w:lang w:val="sq-AL"/>
        </w:rPr>
        <w:t xml:space="preserve">, si një objekt shumë i rëndësishëm i pronësisë industriale, në zhvillimin ekonomik të vendit </w:t>
      </w:r>
    </w:p>
    <w:p w14:paraId="63F8340C" w14:textId="3FC0B94C" w:rsidR="008672EC" w:rsidRPr="00900E12" w:rsidRDefault="000105CC" w:rsidP="000105CC">
      <w:pPr>
        <w:pStyle w:val="TEKSTI"/>
        <w:rPr>
          <w:b/>
          <w:lang w:val="sq-AL"/>
        </w:rPr>
      </w:pPr>
      <w:r w:rsidRPr="00900E12">
        <w:rPr>
          <w:b/>
          <w:lang w:val="sq-AL"/>
        </w:rPr>
        <w:t>x</w:t>
      </w:r>
      <w:r w:rsidR="0015518A">
        <w:rPr>
          <w:b/>
          <w:lang w:val="sq-AL"/>
        </w:rPr>
        <w:t>i</w:t>
      </w:r>
      <w:r w:rsidRPr="00900E12">
        <w:rPr>
          <w:b/>
          <w:lang w:val="sq-AL"/>
        </w:rPr>
        <w:t>v.</w:t>
      </w:r>
      <w:r w:rsidR="00AB0A8E" w:rsidRPr="00900E12">
        <w:rPr>
          <w:b/>
          <w:lang w:val="sq-AL"/>
        </w:rPr>
        <w:t xml:space="preserve"> </w:t>
      </w:r>
      <w:r w:rsidR="008672EC" w:rsidRPr="00900E12">
        <w:rPr>
          <w:b/>
          <w:lang w:val="sq-AL"/>
        </w:rPr>
        <w:t xml:space="preserve">Kuadri ligjor në lidhje me treguesit gjeografikë dhe </w:t>
      </w:r>
      <w:r w:rsidR="00AB0A8E" w:rsidRPr="00900E12">
        <w:rPr>
          <w:b/>
          <w:lang w:val="sq-AL"/>
        </w:rPr>
        <w:t>emërtimet</w:t>
      </w:r>
      <w:r w:rsidR="008672EC" w:rsidRPr="00900E12">
        <w:rPr>
          <w:b/>
          <w:lang w:val="sq-AL"/>
        </w:rPr>
        <w:t xml:space="preserve"> e origjinës</w:t>
      </w:r>
    </w:p>
    <w:p w14:paraId="27FB8DE9" w14:textId="4DB700F7" w:rsidR="008672EC" w:rsidRPr="00900E12" w:rsidRDefault="000105CC" w:rsidP="000105CC">
      <w:pPr>
        <w:pStyle w:val="TEKSTI"/>
        <w:rPr>
          <w:lang w:val="sq-AL"/>
        </w:rPr>
      </w:pPr>
      <w:r w:rsidRPr="00900E12">
        <w:rPr>
          <w:lang w:val="sq-AL"/>
        </w:rPr>
        <w:t xml:space="preserve">i. </w:t>
      </w:r>
      <w:r w:rsidR="008672EC" w:rsidRPr="00900E12">
        <w:rPr>
          <w:lang w:val="sq-AL"/>
        </w:rPr>
        <w:t>Hartimi i një udhëzues</w:t>
      </w:r>
      <w:r w:rsidR="008479EC" w:rsidRPr="00900E12">
        <w:rPr>
          <w:lang w:val="sq-AL"/>
        </w:rPr>
        <w:t>i</w:t>
      </w:r>
      <w:r w:rsidR="008672EC" w:rsidRPr="00900E12">
        <w:rPr>
          <w:lang w:val="sq-AL"/>
        </w:rPr>
        <w:t xml:space="preserve"> për aplikantët, që do të shpjegonte në mënyrë të thjeshtë kërkesat dhe procedurën për të regjistruar TGJ dhe EO;</w:t>
      </w:r>
    </w:p>
    <w:p w14:paraId="787FF829" w14:textId="5B51065F" w:rsidR="008672EC" w:rsidRPr="00900E12" w:rsidRDefault="000105CC" w:rsidP="000105CC">
      <w:pPr>
        <w:pStyle w:val="TEKSTI"/>
        <w:rPr>
          <w:lang w:val="sq-AL"/>
        </w:rPr>
      </w:pPr>
      <w:r w:rsidRPr="00900E12">
        <w:rPr>
          <w:lang w:val="sq-AL"/>
        </w:rPr>
        <w:t xml:space="preserve">ii. </w:t>
      </w:r>
      <w:r w:rsidR="008672EC" w:rsidRPr="00900E12">
        <w:rPr>
          <w:lang w:val="sq-AL"/>
        </w:rPr>
        <w:t>Hartimi i një udhëzuesi për prodhuesit dhe organizatat e prodhuesve që zbatojnë skemën dhe administrojnë TGJ që do të shpjegonte detyrimet që TGJM dhe përdoruesit e EOM</w:t>
      </w:r>
      <w:r w:rsidR="000004C5" w:rsidRPr="00900E12">
        <w:rPr>
          <w:lang w:val="sq-AL"/>
        </w:rPr>
        <w:t>-it</w:t>
      </w:r>
      <w:r w:rsidR="008672EC" w:rsidRPr="00900E12">
        <w:rPr>
          <w:lang w:val="sq-AL"/>
        </w:rPr>
        <w:t xml:space="preserve"> duhet të përmbushin </w:t>
      </w:r>
      <w:r w:rsidR="004929D9" w:rsidRPr="00900E12">
        <w:rPr>
          <w:lang w:val="sq-AL"/>
        </w:rPr>
        <w:t>–</w:t>
      </w:r>
      <w:r w:rsidR="008672EC" w:rsidRPr="00900E12">
        <w:rPr>
          <w:lang w:val="sq-AL"/>
        </w:rPr>
        <w:t xml:space="preserve"> në</w:t>
      </w:r>
      <w:r w:rsidR="004929D9" w:rsidRPr="00900E12">
        <w:rPr>
          <w:lang w:val="sq-AL"/>
        </w:rPr>
        <w:t xml:space="preserve"> </w:t>
      </w:r>
      <w:r w:rsidR="008672EC" w:rsidRPr="00900E12">
        <w:rPr>
          <w:lang w:val="sq-AL"/>
        </w:rPr>
        <w:t xml:space="preserve">veçanti kontrollin dhe </w:t>
      </w:r>
      <w:r w:rsidR="00D759D6" w:rsidRPr="00900E12">
        <w:rPr>
          <w:lang w:val="sq-AL"/>
        </w:rPr>
        <w:t>c</w:t>
      </w:r>
      <w:r w:rsidR="008672EC" w:rsidRPr="00900E12">
        <w:rPr>
          <w:lang w:val="sq-AL"/>
        </w:rPr>
        <w:t>ertifikimin, të drejtat e tyre të PI dhe mënyrat për t</w:t>
      </w:r>
      <w:r w:rsidR="00263C04" w:rsidRPr="00900E12">
        <w:rPr>
          <w:lang w:val="sq-AL"/>
        </w:rPr>
        <w:t>’</w:t>
      </w:r>
      <w:r w:rsidR="008672EC" w:rsidRPr="00900E12">
        <w:rPr>
          <w:lang w:val="sq-AL"/>
        </w:rPr>
        <w:t>i mbrojtur ato, si dhe promovimin dhe praktikat e mira të komunikimit për të marrë përfitimet më të mira të prodhimit dhe shitjeve të TGJ</w:t>
      </w:r>
      <w:r w:rsidR="002B203B" w:rsidRPr="00900E12">
        <w:rPr>
          <w:lang w:val="sq-AL"/>
        </w:rPr>
        <w:t>-së</w:t>
      </w:r>
      <w:r w:rsidR="008672EC" w:rsidRPr="00900E12">
        <w:rPr>
          <w:lang w:val="sq-AL"/>
        </w:rPr>
        <w:t>;</w:t>
      </w:r>
    </w:p>
    <w:p w14:paraId="606038E6" w14:textId="18AC972A" w:rsidR="008672EC" w:rsidRPr="00900E12" w:rsidRDefault="000105CC" w:rsidP="000105CC">
      <w:pPr>
        <w:pStyle w:val="TEKSTI"/>
        <w:rPr>
          <w:lang w:val="sq-AL"/>
        </w:rPr>
      </w:pPr>
      <w:r w:rsidRPr="00900E12">
        <w:rPr>
          <w:lang w:val="sq-AL"/>
        </w:rPr>
        <w:t>iii. Hartimi i</w:t>
      </w:r>
      <w:r w:rsidR="008672EC" w:rsidRPr="00900E12">
        <w:rPr>
          <w:lang w:val="sq-AL"/>
        </w:rPr>
        <w:t xml:space="preserve"> rregulloreve për </w:t>
      </w:r>
      <w:r w:rsidR="00AB0A8E" w:rsidRPr="00900E12">
        <w:rPr>
          <w:lang w:val="sq-AL"/>
        </w:rPr>
        <w:t>“</w:t>
      </w:r>
      <w:r w:rsidR="008672EC" w:rsidRPr="00900E12">
        <w:rPr>
          <w:lang w:val="sq-AL"/>
        </w:rPr>
        <w:t xml:space="preserve">Kontrollin dhe </w:t>
      </w:r>
      <w:r w:rsidR="00AB0A8E" w:rsidRPr="00900E12">
        <w:rPr>
          <w:lang w:val="sq-AL"/>
        </w:rPr>
        <w:t>c</w:t>
      </w:r>
      <w:r w:rsidR="008672EC" w:rsidRPr="00900E12">
        <w:rPr>
          <w:lang w:val="sq-AL"/>
        </w:rPr>
        <w:t>ertifikimin</w:t>
      </w:r>
      <w:r w:rsidR="00AB0A8E" w:rsidRPr="00900E12">
        <w:rPr>
          <w:lang w:val="sq-AL"/>
        </w:rPr>
        <w:t>”</w:t>
      </w:r>
      <w:r w:rsidR="008672EC" w:rsidRPr="00900E12">
        <w:rPr>
          <w:lang w:val="sq-AL"/>
        </w:rPr>
        <w:t xml:space="preserve"> dhe </w:t>
      </w:r>
      <w:r w:rsidR="00AB0A8E" w:rsidRPr="00900E12">
        <w:rPr>
          <w:lang w:val="sq-AL"/>
        </w:rPr>
        <w:t>“</w:t>
      </w:r>
      <w:r w:rsidR="008672EC" w:rsidRPr="00900E12">
        <w:rPr>
          <w:lang w:val="sq-AL"/>
        </w:rPr>
        <w:t>Rolin dhe kompetencat e grupeve të prodhuesve</w:t>
      </w:r>
      <w:r w:rsidR="002B203B" w:rsidRPr="00900E12">
        <w:rPr>
          <w:lang w:val="sq-AL"/>
        </w:rPr>
        <w:t>”</w:t>
      </w:r>
      <w:r w:rsidR="008672EC" w:rsidRPr="00900E12">
        <w:rPr>
          <w:lang w:val="sq-AL"/>
        </w:rPr>
        <w:t>.</w:t>
      </w:r>
    </w:p>
    <w:p w14:paraId="24F9D3A0" w14:textId="66B2FC0C" w:rsidR="008672EC" w:rsidRPr="00900E12" w:rsidRDefault="0015518A" w:rsidP="000105CC">
      <w:pPr>
        <w:pStyle w:val="TEKSTI"/>
        <w:rPr>
          <w:b/>
          <w:lang w:val="sq-AL"/>
        </w:rPr>
      </w:pPr>
      <w:r>
        <w:rPr>
          <w:b/>
          <w:lang w:val="sq-AL"/>
        </w:rPr>
        <w:t>xv</w:t>
      </w:r>
      <w:r w:rsidR="000105CC" w:rsidRPr="00900E12">
        <w:rPr>
          <w:b/>
          <w:lang w:val="sq-AL"/>
        </w:rPr>
        <w:t xml:space="preserve">. </w:t>
      </w:r>
      <w:r w:rsidR="008672EC" w:rsidRPr="00900E12">
        <w:rPr>
          <w:b/>
          <w:lang w:val="sq-AL"/>
        </w:rPr>
        <w:t>Rritja e ndërgjegjësimit për shoqatat prodhuese sa i takon TGJ</w:t>
      </w:r>
      <w:r w:rsidR="00095AC0" w:rsidRPr="00900E12">
        <w:rPr>
          <w:b/>
          <w:lang w:val="sq-AL"/>
        </w:rPr>
        <w:t>-së</w:t>
      </w:r>
      <w:r w:rsidR="008672EC" w:rsidRPr="00900E12">
        <w:rPr>
          <w:b/>
          <w:lang w:val="sq-AL"/>
        </w:rPr>
        <w:t xml:space="preserve"> dhe EO</w:t>
      </w:r>
      <w:r w:rsidR="00095AC0" w:rsidRPr="00900E12">
        <w:rPr>
          <w:b/>
          <w:lang w:val="sq-AL"/>
        </w:rPr>
        <w:t>-së</w:t>
      </w:r>
    </w:p>
    <w:p w14:paraId="53932CC2" w14:textId="1F331ED5" w:rsidR="008672EC" w:rsidRPr="00900E12" w:rsidRDefault="000105CC" w:rsidP="000105CC">
      <w:pPr>
        <w:pStyle w:val="TEKSTI"/>
        <w:rPr>
          <w:lang w:val="sq-AL"/>
        </w:rPr>
      </w:pPr>
      <w:r w:rsidRPr="00900E12">
        <w:rPr>
          <w:lang w:val="sq-AL"/>
        </w:rPr>
        <w:lastRenderedPageBreak/>
        <w:t xml:space="preserve">i. </w:t>
      </w:r>
      <w:r w:rsidR="008672EC" w:rsidRPr="00900E12">
        <w:rPr>
          <w:lang w:val="sq-AL"/>
        </w:rPr>
        <w:t>Identifikimin e produkteve potenciale me TGJ/EO/STG në tr</w:t>
      </w:r>
      <w:r w:rsidR="00BB0171" w:rsidRPr="00900E12">
        <w:rPr>
          <w:lang w:val="sq-AL"/>
        </w:rPr>
        <w:t>i</w:t>
      </w:r>
      <w:r w:rsidR="008672EC" w:rsidRPr="00900E12">
        <w:rPr>
          <w:lang w:val="sq-AL"/>
        </w:rPr>
        <w:t xml:space="preserve"> rajone: Shkodra</w:t>
      </w:r>
      <w:r w:rsidR="003A1FB2" w:rsidRPr="00900E12">
        <w:rPr>
          <w:lang w:val="sq-AL"/>
        </w:rPr>
        <w:t>,</w:t>
      </w:r>
      <w:r w:rsidR="008672EC" w:rsidRPr="00900E12">
        <w:rPr>
          <w:lang w:val="sq-AL"/>
        </w:rPr>
        <w:t xml:space="preserve"> Dibra</w:t>
      </w:r>
      <w:r w:rsidR="003A1FB2" w:rsidRPr="00900E12">
        <w:rPr>
          <w:lang w:val="sq-AL"/>
        </w:rPr>
        <w:t>,</w:t>
      </w:r>
      <w:r w:rsidR="008672EC" w:rsidRPr="00900E12">
        <w:rPr>
          <w:lang w:val="sq-AL"/>
        </w:rPr>
        <w:t xml:space="preserve"> Vlora;</w:t>
      </w:r>
    </w:p>
    <w:p w14:paraId="5029023D" w14:textId="583F395F" w:rsidR="008672EC" w:rsidRPr="00900E12" w:rsidRDefault="000105CC" w:rsidP="000105CC">
      <w:pPr>
        <w:pStyle w:val="TEKSTI"/>
        <w:rPr>
          <w:b/>
          <w:lang w:val="sq-AL"/>
        </w:rPr>
      </w:pPr>
      <w:r w:rsidRPr="00900E12">
        <w:rPr>
          <w:lang w:val="sq-AL"/>
        </w:rPr>
        <w:t xml:space="preserve">ii. </w:t>
      </w:r>
      <w:r w:rsidR="008672EC" w:rsidRPr="00900E12">
        <w:rPr>
          <w:lang w:val="sq-AL"/>
        </w:rPr>
        <w:t xml:space="preserve">Dhënia e asistencës në krijimin e grupit të prodhuesve dhe asistencë për prodhuesit </w:t>
      </w:r>
      <w:r w:rsidR="00AB0A8E" w:rsidRPr="00900E12">
        <w:rPr>
          <w:lang w:val="sq-AL"/>
        </w:rPr>
        <w:t>vendës</w:t>
      </w:r>
      <w:r w:rsidR="008672EC" w:rsidRPr="00900E12">
        <w:rPr>
          <w:lang w:val="sq-AL"/>
        </w:rPr>
        <w:t xml:space="preserve"> për procesin e certifikimit;</w:t>
      </w:r>
    </w:p>
    <w:p w14:paraId="5047D05A" w14:textId="2DD37C40" w:rsidR="008672EC" w:rsidRPr="00900E12" w:rsidRDefault="000105CC" w:rsidP="000105CC">
      <w:pPr>
        <w:pStyle w:val="TEKSTI"/>
        <w:rPr>
          <w:b/>
          <w:lang w:val="sq-AL"/>
        </w:rPr>
      </w:pPr>
      <w:r w:rsidRPr="00900E12">
        <w:rPr>
          <w:lang w:val="sq-AL"/>
        </w:rPr>
        <w:t xml:space="preserve">iii. </w:t>
      </w:r>
      <w:r w:rsidR="008672EC" w:rsidRPr="00900E12">
        <w:rPr>
          <w:lang w:val="sq-AL"/>
        </w:rPr>
        <w:t>Promovimi i produkteve tipike/rritja e ndërgjegjësimit për tregun shqiptar për të zgjedhur produkte tipike sesa ato të importuara;</w:t>
      </w:r>
    </w:p>
    <w:p w14:paraId="6E10DFA3" w14:textId="24007553" w:rsidR="008672EC" w:rsidRPr="00900E12" w:rsidRDefault="000105CC" w:rsidP="000105CC">
      <w:pPr>
        <w:pStyle w:val="TEKSTI"/>
        <w:rPr>
          <w:b/>
          <w:lang w:val="sq-AL"/>
        </w:rPr>
      </w:pPr>
      <w:r w:rsidRPr="00900E12">
        <w:rPr>
          <w:iCs/>
          <w:lang w:val="sq-AL"/>
        </w:rPr>
        <w:t xml:space="preserve">iv. </w:t>
      </w:r>
      <w:r w:rsidR="008672EC" w:rsidRPr="00900E12">
        <w:rPr>
          <w:iCs/>
          <w:lang w:val="sq-AL"/>
        </w:rPr>
        <w:t xml:space="preserve">Parandalimi dhe ndalimi i shkeljeve të të drejtave të </w:t>
      </w:r>
      <w:r w:rsidR="00EB5D8E" w:rsidRPr="00900E12">
        <w:rPr>
          <w:iCs/>
          <w:lang w:val="sq-AL"/>
        </w:rPr>
        <w:t>p</w:t>
      </w:r>
      <w:r w:rsidR="008672EC" w:rsidRPr="00900E12">
        <w:rPr>
          <w:iCs/>
          <w:lang w:val="sq-AL"/>
        </w:rPr>
        <w:t xml:space="preserve">ronësisë </w:t>
      </w:r>
      <w:r w:rsidR="00EB5D8E" w:rsidRPr="00900E12">
        <w:rPr>
          <w:iCs/>
          <w:lang w:val="sq-AL"/>
        </w:rPr>
        <w:t>i</w:t>
      </w:r>
      <w:r w:rsidR="008672EC" w:rsidRPr="00900E12">
        <w:rPr>
          <w:iCs/>
          <w:lang w:val="sq-AL"/>
        </w:rPr>
        <w:t>ntelektuale</w:t>
      </w:r>
      <w:r w:rsidR="00EB5D8E" w:rsidRPr="00900E12">
        <w:rPr>
          <w:iCs/>
          <w:lang w:val="sq-AL"/>
        </w:rPr>
        <w:t>,</w:t>
      </w:r>
      <w:r w:rsidR="008672EC" w:rsidRPr="00900E12">
        <w:rPr>
          <w:iCs/>
          <w:lang w:val="sq-AL"/>
        </w:rPr>
        <w:t xml:space="preserve"> si dhe mbikëqyrja e tregut në lidhje me origjinën tregtare të produkteve ushqimore.</w:t>
      </w:r>
    </w:p>
    <w:p w14:paraId="4735A5A6" w14:textId="68DAA676" w:rsidR="008672EC" w:rsidRPr="00900E12" w:rsidRDefault="0015518A" w:rsidP="000105CC">
      <w:pPr>
        <w:pStyle w:val="TEKSTI"/>
        <w:rPr>
          <w:b/>
          <w:lang w:val="sq-AL"/>
        </w:rPr>
      </w:pPr>
      <w:r>
        <w:rPr>
          <w:b/>
          <w:lang w:val="sq-AL"/>
        </w:rPr>
        <w:t>xvi</w:t>
      </w:r>
      <w:r w:rsidR="00EB5D8E" w:rsidRPr="00900E12">
        <w:rPr>
          <w:b/>
          <w:lang w:val="sq-AL"/>
        </w:rPr>
        <w:t xml:space="preserve">. </w:t>
      </w:r>
      <w:r w:rsidR="008672EC" w:rsidRPr="00900E12">
        <w:rPr>
          <w:b/>
          <w:lang w:val="sq-AL"/>
        </w:rPr>
        <w:t>Rritja e kapaciteteve administrative të institucioneve</w:t>
      </w:r>
    </w:p>
    <w:p w14:paraId="31411161" w14:textId="33BA963A" w:rsidR="008672EC" w:rsidRPr="00900E12" w:rsidRDefault="000105CC" w:rsidP="000105CC">
      <w:pPr>
        <w:pStyle w:val="TEKSTI"/>
        <w:rPr>
          <w:b/>
          <w:lang w:val="sq-AL"/>
        </w:rPr>
      </w:pPr>
      <w:r w:rsidRPr="00900E12">
        <w:rPr>
          <w:lang w:val="sq-AL"/>
        </w:rPr>
        <w:t xml:space="preserve">i. </w:t>
      </w:r>
      <w:r w:rsidR="008672EC" w:rsidRPr="00900E12">
        <w:rPr>
          <w:lang w:val="sq-AL"/>
        </w:rPr>
        <w:t>Trajnime të vazhdueshme për kualifikim të stafit të AKU-së në lidhje me të drejtat e pronësisë industriale.</w:t>
      </w:r>
    </w:p>
    <w:p w14:paraId="327D1D68" w14:textId="77777777" w:rsidR="00EB5D8E" w:rsidRPr="00900E12" w:rsidRDefault="00EB5D8E" w:rsidP="008672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Garamond" w:hAnsi="Garamond"/>
          <w:b/>
          <w:lang w:val="sq-AL"/>
        </w:rPr>
      </w:pPr>
    </w:p>
    <w:p w14:paraId="1BEFD959" w14:textId="77777777" w:rsidR="008672EC" w:rsidRPr="00900E12" w:rsidRDefault="008672EC" w:rsidP="00EB5D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hAnsi="Garamond"/>
          <w:lang w:val="sq-AL"/>
        </w:rPr>
      </w:pPr>
      <w:r w:rsidRPr="00900E12">
        <w:rPr>
          <w:rFonts w:ascii="Garamond" w:hAnsi="Garamond"/>
          <w:lang w:val="sq-AL"/>
        </w:rPr>
        <w:t>KAPITULLI IV</w:t>
      </w:r>
    </w:p>
    <w:p w14:paraId="3B410B15" w14:textId="77777777" w:rsidR="008672EC" w:rsidRPr="00900E12" w:rsidRDefault="008672EC" w:rsidP="00BB0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center"/>
        <w:rPr>
          <w:rFonts w:ascii="Garamond" w:hAnsi="Garamond"/>
          <w:lang w:val="sq-AL"/>
        </w:rPr>
      </w:pPr>
      <w:r w:rsidRPr="00900E12">
        <w:rPr>
          <w:rFonts w:ascii="Garamond" w:hAnsi="Garamond"/>
          <w:lang w:val="sq-AL"/>
        </w:rPr>
        <w:t>BURIMET FINANCIARE</w:t>
      </w:r>
    </w:p>
    <w:p w14:paraId="6967F96E" w14:textId="77777777" w:rsidR="00973AAA" w:rsidRPr="00900E12" w:rsidRDefault="00973AAA" w:rsidP="00BB0171">
      <w:pPr>
        <w:pStyle w:val="NoSpacing"/>
        <w:ind w:firstLine="284"/>
        <w:jc w:val="both"/>
        <w:rPr>
          <w:rFonts w:ascii="Garamond" w:hAnsi="Garamond"/>
          <w:lang w:val="sq-AL"/>
        </w:rPr>
      </w:pPr>
    </w:p>
    <w:p w14:paraId="0CCB97DE" w14:textId="2DFF50FD" w:rsidR="008672EC" w:rsidRPr="00900E12" w:rsidRDefault="008672EC" w:rsidP="00BB0171">
      <w:pPr>
        <w:pStyle w:val="NoSpacing"/>
        <w:ind w:firstLine="284"/>
        <w:jc w:val="both"/>
        <w:rPr>
          <w:rFonts w:ascii="Garamond" w:hAnsi="Garamond"/>
          <w:lang w:val="sq-AL"/>
        </w:rPr>
      </w:pPr>
      <w:r w:rsidRPr="00900E12">
        <w:rPr>
          <w:rFonts w:ascii="Garamond" w:hAnsi="Garamond"/>
          <w:lang w:val="sq-AL"/>
        </w:rPr>
        <w:t>Vlerësimi i kostove të nevojshme për zbatimin e Strategjisë së Pronësisë Intelektuale për periudhën 2022</w:t>
      </w:r>
      <w:r w:rsidR="003A1FB2" w:rsidRPr="00900E12">
        <w:rPr>
          <w:rFonts w:ascii="Garamond" w:hAnsi="Garamond"/>
          <w:lang w:val="sq-AL"/>
        </w:rPr>
        <w:t>–</w:t>
      </w:r>
      <w:r w:rsidRPr="00900E12">
        <w:rPr>
          <w:rFonts w:ascii="Garamond" w:hAnsi="Garamond"/>
          <w:lang w:val="sq-AL"/>
        </w:rPr>
        <w:t>2025 është bërë në bazë të objektivave të parashikuar në planin e veprimit. Në këtë përllogaritje janë marrë parasysh programet buxhetore 2021</w:t>
      </w:r>
      <w:r w:rsidR="00EB5D8E" w:rsidRPr="00900E12">
        <w:rPr>
          <w:rFonts w:ascii="Garamond" w:hAnsi="Garamond"/>
          <w:lang w:val="sq-AL"/>
        </w:rPr>
        <w:t>–</w:t>
      </w:r>
      <w:r w:rsidRPr="00900E12">
        <w:rPr>
          <w:rFonts w:ascii="Garamond" w:hAnsi="Garamond"/>
          <w:lang w:val="sq-AL"/>
        </w:rPr>
        <w:t>2023 dhe 2023</w:t>
      </w:r>
      <w:r w:rsidR="00EB5D8E" w:rsidRPr="00900E12">
        <w:rPr>
          <w:rFonts w:ascii="Garamond" w:hAnsi="Garamond"/>
          <w:lang w:val="sq-AL"/>
        </w:rPr>
        <w:t>–</w:t>
      </w:r>
      <w:r w:rsidRPr="00900E12">
        <w:rPr>
          <w:rFonts w:ascii="Garamond" w:hAnsi="Garamond"/>
          <w:lang w:val="sq-AL"/>
        </w:rPr>
        <w:t>2025 dhe sipas këtij trendi, një parashikim i përafërt për vitin 2025. Përllogaritja e kostos për pjesën më të madhe të objektivave është bërë duke pasur parasysh numrin e punonjësve që do të merren me aktivitetin, pagat e tyre (paga për një orë pune), koha e realizimit të tij (përfshirë</w:t>
      </w:r>
      <w:r w:rsidR="00BB0171" w:rsidRPr="00900E12">
        <w:rPr>
          <w:rFonts w:ascii="Garamond" w:hAnsi="Garamond"/>
          <w:lang w:val="sq-AL"/>
        </w:rPr>
        <w:t>:</w:t>
      </w:r>
      <w:r w:rsidRPr="00900E12">
        <w:rPr>
          <w:rFonts w:ascii="Garamond" w:hAnsi="Garamond"/>
          <w:lang w:val="sq-AL"/>
        </w:rPr>
        <w:t xml:space="preserve"> orë, ditë, muaj</w:t>
      </w:r>
      <w:r w:rsidR="001F0B0B" w:rsidRPr="00900E12">
        <w:rPr>
          <w:rFonts w:ascii="Garamond" w:hAnsi="Garamond"/>
          <w:lang w:val="sq-AL"/>
        </w:rPr>
        <w:t xml:space="preserve"> etj</w:t>
      </w:r>
      <w:r w:rsidRPr="00900E12">
        <w:rPr>
          <w:rFonts w:ascii="Garamond" w:hAnsi="Garamond"/>
          <w:lang w:val="sq-AL"/>
        </w:rPr>
        <w:t>.).</w:t>
      </w:r>
    </w:p>
    <w:p w14:paraId="53254A8F" w14:textId="23B3A3C8" w:rsidR="008672EC" w:rsidRPr="00900E12" w:rsidRDefault="008672EC" w:rsidP="00BB0171">
      <w:pPr>
        <w:ind w:firstLine="284"/>
        <w:jc w:val="both"/>
        <w:rPr>
          <w:rFonts w:ascii="Garamond" w:hAnsi="Garamond"/>
          <w:lang w:val="sq-AL"/>
        </w:rPr>
      </w:pPr>
      <w:r w:rsidRPr="00900E12">
        <w:rPr>
          <w:rFonts w:ascii="Garamond" w:hAnsi="Garamond"/>
          <w:lang w:val="sq-AL"/>
        </w:rPr>
        <w:t>Burimet financiare për objektivat e vitit 2021</w:t>
      </w:r>
      <w:r w:rsidR="00EB5D8E" w:rsidRPr="00900E12">
        <w:rPr>
          <w:rFonts w:ascii="Garamond" w:hAnsi="Garamond"/>
          <w:lang w:val="sq-AL"/>
        </w:rPr>
        <w:t>–</w:t>
      </w:r>
      <w:r w:rsidRPr="00900E12">
        <w:rPr>
          <w:rFonts w:ascii="Garamond" w:hAnsi="Garamond"/>
          <w:lang w:val="sq-AL"/>
        </w:rPr>
        <w:t xml:space="preserve">2022 bazohen pothuajse plotësisht në buxhetin e shtetit. Në përgjithësi kostimi i objektivave është përllogaritur duke parashikuar trendin e buxhetit të shtetit, duke përcaktuar aktivitetet kryesore, por duke lënë hapësirë për mundësinë e mbështetjes nga donatorët apo financimeve të huaja. Këto të fundit paraqiten në zërin </w:t>
      </w:r>
      <w:r w:rsidR="00AB0A8E" w:rsidRPr="00900E12">
        <w:rPr>
          <w:rFonts w:ascii="Garamond" w:hAnsi="Garamond"/>
          <w:lang w:val="sq-AL"/>
        </w:rPr>
        <w:t>“</w:t>
      </w:r>
      <w:r w:rsidRPr="00900E12">
        <w:rPr>
          <w:rFonts w:ascii="Garamond" w:hAnsi="Garamond"/>
          <w:lang w:val="sq-AL"/>
        </w:rPr>
        <w:t>hendek financiar</w:t>
      </w:r>
      <w:r w:rsidR="00AB0A8E" w:rsidRPr="00900E12">
        <w:rPr>
          <w:rFonts w:ascii="Garamond" w:hAnsi="Garamond"/>
          <w:lang w:val="sq-AL"/>
        </w:rPr>
        <w:t>”</w:t>
      </w:r>
      <w:r w:rsidRPr="00900E12">
        <w:rPr>
          <w:rFonts w:ascii="Garamond" w:hAnsi="Garamond"/>
          <w:lang w:val="sq-AL"/>
        </w:rPr>
        <w:t xml:space="preserve">. </w:t>
      </w:r>
    </w:p>
    <w:p w14:paraId="16989373" w14:textId="77777777" w:rsidR="008672EC" w:rsidRPr="00900E12" w:rsidRDefault="008672EC" w:rsidP="00BB0171">
      <w:pPr>
        <w:ind w:firstLine="284"/>
        <w:jc w:val="both"/>
        <w:rPr>
          <w:rFonts w:ascii="Garamond" w:hAnsi="Garamond"/>
          <w:lang w:val="sq-AL"/>
        </w:rPr>
      </w:pPr>
      <w:r w:rsidRPr="00900E12">
        <w:rPr>
          <w:rFonts w:ascii="Garamond" w:hAnsi="Garamond"/>
          <w:lang w:val="sq-AL"/>
        </w:rPr>
        <w:t>Ky dokument strategjik shoqërohet me një plan veprimesh ku kostohen gjithë objektivat sipas produkteve, duke parashikuar pjesën e mbuluar nga buxheti i shtetit dhe atë që kërkon financim të huaj.</w:t>
      </w:r>
    </w:p>
    <w:p w14:paraId="773E3C36" w14:textId="798305A9" w:rsidR="008672EC" w:rsidRPr="00900E12" w:rsidRDefault="008672EC" w:rsidP="00BB0171">
      <w:pPr>
        <w:ind w:firstLine="284"/>
        <w:jc w:val="both"/>
        <w:rPr>
          <w:rFonts w:ascii="Garamond" w:hAnsi="Garamond"/>
          <w:lang w:val="sq-AL"/>
        </w:rPr>
      </w:pPr>
      <w:r w:rsidRPr="00900E12">
        <w:rPr>
          <w:rFonts w:ascii="Garamond" w:hAnsi="Garamond"/>
          <w:lang w:val="sq-AL"/>
        </w:rPr>
        <w:t>Më poshtë paraqiten në formë tabelore kostot për përmbushjen e objektivave, sipas produkteve të referuara në strategji</w:t>
      </w:r>
      <w:r w:rsidR="00EB5D8E" w:rsidRPr="00900E12">
        <w:rPr>
          <w:rFonts w:ascii="Garamond" w:hAnsi="Garamond"/>
          <w:lang w:val="sq-AL"/>
        </w:rPr>
        <w:t>.</w:t>
      </w:r>
    </w:p>
    <w:p w14:paraId="2998DCA1" w14:textId="77777777" w:rsidR="008672EC" w:rsidRPr="00900E12" w:rsidRDefault="008672EC" w:rsidP="008672EC">
      <w:pPr>
        <w:ind w:firstLine="284"/>
        <w:rPr>
          <w:rFonts w:ascii="Garamond" w:hAnsi="Garamond"/>
          <w:sz w:val="14"/>
          <w:lang w:val="sq-AL"/>
        </w:rPr>
      </w:pPr>
    </w:p>
    <w:p w14:paraId="7B11ADB7" w14:textId="5F625D69" w:rsidR="008E5F9C" w:rsidRPr="00900E12" w:rsidRDefault="008672EC" w:rsidP="00885440">
      <w:pPr>
        <w:ind w:firstLine="284"/>
        <w:jc w:val="center"/>
        <w:rPr>
          <w:rFonts w:ascii="Garamond" w:hAnsi="Garamond"/>
          <w:b/>
          <w:lang w:val="sq-AL"/>
        </w:rPr>
      </w:pPr>
      <w:r w:rsidRPr="00900E12">
        <w:rPr>
          <w:rFonts w:ascii="Garamond" w:hAnsi="Garamond"/>
          <w:i/>
          <w:lang w:val="sq-AL"/>
        </w:rPr>
        <w:t>Tabela 1</w:t>
      </w:r>
      <w:r w:rsidR="00885440" w:rsidRPr="00900E12">
        <w:rPr>
          <w:rFonts w:ascii="Garamond" w:hAnsi="Garamond"/>
          <w:i/>
          <w:lang w:val="sq-AL"/>
        </w:rPr>
        <w:t>.</w:t>
      </w:r>
      <w:r w:rsidRPr="00900E12">
        <w:rPr>
          <w:rFonts w:ascii="Garamond" w:hAnsi="Garamond"/>
          <w:i/>
          <w:lang w:val="sq-AL"/>
        </w:rPr>
        <w:t xml:space="preserve"> Kostimi i zbatimit të strategjisë sipas objektivave 2021</w:t>
      </w:r>
      <w:r w:rsidR="00885440" w:rsidRPr="00900E12">
        <w:rPr>
          <w:rFonts w:ascii="Garamond" w:hAnsi="Garamond"/>
          <w:lang w:val="sq-AL"/>
        </w:rPr>
        <w:t>–</w:t>
      </w:r>
      <w:r w:rsidRPr="00900E12">
        <w:rPr>
          <w:rFonts w:ascii="Garamond" w:hAnsi="Garamond"/>
          <w:i/>
          <w:lang w:val="sq-AL"/>
        </w:rPr>
        <w:t>2025</w:t>
      </w:r>
      <w:r w:rsidR="00885440" w:rsidRPr="00900E12">
        <w:rPr>
          <w:rFonts w:ascii="Garamond" w:hAnsi="Garamond"/>
          <w:i/>
          <w:lang w:val="sq-AL"/>
        </w:rPr>
        <w:t xml:space="preserve"> </w:t>
      </w:r>
      <w:r w:rsidRPr="00900E12">
        <w:rPr>
          <w:rFonts w:ascii="Garamond" w:hAnsi="Garamond"/>
          <w:i/>
          <w:lang w:val="sq-AL"/>
        </w:rPr>
        <w:t xml:space="preserve">dhe </w:t>
      </w:r>
      <w:r w:rsidR="00924011" w:rsidRPr="00900E12">
        <w:rPr>
          <w:rFonts w:ascii="Garamond" w:hAnsi="Garamond"/>
          <w:i/>
          <w:lang w:val="sq-AL"/>
        </w:rPr>
        <w:t xml:space="preserve">kostimi total </w:t>
      </w:r>
      <w:r w:rsidRPr="00900E12">
        <w:rPr>
          <w:rFonts w:ascii="Garamond" w:hAnsi="Garamond"/>
          <w:i/>
          <w:lang w:val="sq-AL"/>
        </w:rPr>
        <w:t>i Strategjisë</w:t>
      </w:r>
    </w:p>
    <w:tbl>
      <w:tblPr>
        <w:tblStyle w:val="TableGrid"/>
        <w:tblW w:w="9720" w:type="dxa"/>
        <w:tblLayout w:type="fixed"/>
        <w:tblLook w:val="04A0" w:firstRow="1" w:lastRow="0" w:firstColumn="1" w:lastColumn="0" w:noHBand="0" w:noVBand="1"/>
      </w:tblPr>
      <w:tblGrid>
        <w:gridCol w:w="3060"/>
        <w:gridCol w:w="1458"/>
        <w:gridCol w:w="1049"/>
        <w:gridCol w:w="990"/>
        <w:gridCol w:w="3163"/>
      </w:tblGrid>
      <w:tr w:rsidR="008672EC" w:rsidRPr="00900E12" w14:paraId="68EA4E97" w14:textId="77777777" w:rsidTr="009F71CE">
        <w:trPr>
          <w:trHeight w:val="40"/>
        </w:trPr>
        <w:tc>
          <w:tcPr>
            <w:tcW w:w="3060" w:type="dxa"/>
            <w:hideMark/>
          </w:tcPr>
          <w:p w14:paraId="7ADD8C31"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Objektiva të mbuluara nga Strategjia</w:t>
            </w:r>
          </w:p>
        </w:tc>
        <w:tc>
          <w:tcPr>
            <w:tcW w:w="1458" w:type="dxa"/>
            <w:hideMark/>
          </w:tcPr>
          <w:p w14:paraId="20583EF2" w14:textId="7E947158"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Kosto</w:t>
            </w:r>
            <w:r w:rsidR="001F1EB8" w:rsidRPr="00900E12">
              <w:rPr>
                <w:rFonts w:ascii="Garamond" w:hAnsi="Garamond"/>
                <w:b/>
                <w:bCs/>
                <w:sz w:val="20"/>
                <w:szCs w:val="20"/>
                <w:lang w:val="sq-AL"/>
              </w:rPr>
              <w:t>ja</w:t>
            </w:r>
            <w:r w:rsidRPr="00900E12">
              <w:rPr>
                <w:rFonts w:ascii="Garamond" w:hAnsi="Garamond"/>
                <w:b/>
                <w:bCs/>
                <w:sz w:val="20"/>
                <w:szCs w:val="20"/>
                <w:lang w:val="sq-AL"/>
              </w:rPr>
              <w:t xml:space="preserve"> </w:t>
            </w:r>
            <w:r w:rsidR="00A10C7E" w:rsidRPr="00900E12">
              <w:rPr>
                <w:rFonts w:ascii="Garamond" w:hAnsi="Garamond"/>
                <w:b/>
                <w:bCs/>
                <w:sz w:val="20"/>
                <w:szCs w:val="20"/>
                <w:lang w:val="sq-AL"/>
              </w:rPr>
              <w:t>t</w:t>
            </w:r>
            <w:r w:rsidRPr="00900E12">
              <w:rPr>
                <w:rFonts w:ascii="Garamond" w:hAnsi="Garamond"/>
                <w:b/>
                <w:bCs/>
                <w:sz w:val="20"/>
                <w:szCs w:val="20"/>
                <w:lang w:val="sq-AL"/>
              </w:rPr>
              <w:t>otale në 000/lek</w:t>
            </w:r>
          </w:p>
        </w:tc>
        <w:tc>
          <w:tcPr>
            <w:tcW w:w="1049" w:type="dxa"/>
            <w:hideMark/>
          </w:tcPr>
          <w:p w14:paraId="7473893A"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Buxhet</w:t>
            </w:r>
          </w:p>
        </w:tc>
        <w:tc>
          <w:tcPr>
            <w:tcW w:w="990" w:type="dxa"/>
            <w:hideMark/>
          </w:tcPr>
          <w:p w14:paraId="0F646292" w14:textId="685624B8" w:rsidR="008672EC" w:rsidRPr="00900E12" w:rsidRDefault="008672EC" w:rsidP="007E78C5">
            <w:pPr>
              <w:jc w:val="center"/>
              <w:rPr>
                <w:rFonts w:ascii="Garamond" w:hAnsi="Garamond"/>
                <w:b/>
                <w:bCs/>
                <w:sz w:val="20"/>
                <w:szCs w:val="20"/>
                <w:lang w:val="sq-AL"/>
              </w:rPr>
            </w:pPr>
            <w:r w:rsidRPr="00900E12">
              <w:rPr>
                <w:rFonts w:ascii="Garamond" w:hAnsi="Garamond"/>
                <w:b/>
                <w:bCs/>
                <w:sz w:val="20"/>
                <w:szCs w:val="20"/>
                <w:lang w:val="sq-AL"/>
              </w:rPr>
              <w:t xml:space="preserve">Hendek </w:t>
            </w:r>
            <w:r w:rsidR="007E78C5" w:rsidRPr="00900E12">
              <w:rPr>
                <w:rFonts w:ascii="Garamond" w:hAnsi="Garamond"/>
                <w:b/>
                <w:bCs/>
                <w:sz w:val="20"/>
                <w:szCs w:val="20"/>
                <w:lang w:val="sq-AL"/>
              </w:rPr>
              <w:t>f</w:t>
            </w:r>
            <w:r w:rsidRPr="00900E12">
              <w:rPr>
                <w:rFonts w:ascii="Garamond" w:hAnsi="Garamond"/>
                <w:b/>
                <w:bCs/>
                <w:sz w:val="20"/>
                <w:szCs w:val="20"/>
                <w:lang w:val="sq-AL"/>
              </w:rPr>
              <w:t>inanciar</w:t>
            </w:r>
          </w:p>
        </w:tc>
        <w:tc>
          <w:tcPr>
            <w:tcW w:w="3163" w:type="dxa"/>
            <w:hideMark/>
          </w:tcPr>
          <w:p w14:paraId="19262F1E"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Komente për objektivat me hendek financiar</w:t>
            </w:r>
          </w:p>
        </w:tc>
      </w:tr>
      <w:tr w:rsidR="008672EC" w:rsidRPr="00900E12" w14:paraId="70EA219E" w14:textId="77777777" w:rsidTr="009F71CE">
        <w:trPr>
          <w:trHeight w:val="40"/>
        </w:trPr>
        <w:tc>
          <w:tcPr>
            <w:tcW w:w="3060" w:type="dxa"/>
            <w:hideMark/>
          </w:tcPr>
          <w:p w14:paraId="7FD5D5A3"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TOTALI</w:t>
            </w:r>
          </w:p>
        </w:tc>
        <w:tc>
          <w:tcPr>
            <w:tcW w:w="1458" w:type="dxa"/>
            <w:hideMark/>
          </w:tcPr>
          <w:p w14:paraId="4971C5CD"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599.957</w:t>
            </w:r>
          </w:p>
        </w:tc>
        <w:tc>
          <w:tcPr>
            <w:tcW w:w="1049" w:type="dxa"/>
            <w:hideMark/>
          </w:tcPr>
          <w:p w14:paraId="2CBE1F6B"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466.925</w:t>
            </w:r>
          </w:p>
        </w:tc>
        <w:tc>
          <w:tcPr>
            <w:tcW w:w="990" w:type="dxa"/>
            <w:hideMark/>
          </w:tcPr>
          <w:p w14:paraId="14C80C76"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133.032</w:t>
            </w:r>
          </w:p>
        </w:tc>
        <w:tc>
          <w:tcPr>
            <w:tcW w:w="3163" w:type="dxa"/>
            <w:hideMark/>
          </w:tcPr>
          <w:p w14:paraId="5992D45F" w14:textId="77777777" w:rsidR="008672EC" w:rsidRPr="00900E12" w:rsidRDefault="008672EC" w:rsidP="00A10C7E">
            <w:pPr>
              <w:rPr>
                <w:rFonts w:ascii="Garamond" w:hAnsi="Garamond"/>
                <w:b/>
                <w:bCs/>
                <w:sz w:val="20"/>
                <w:szCs w:val="20"/>
                <w:lang w:val="sq-AL"/>
              </w:rPr>
            </w:pPr>
            <w:r w:rsidRPr="00900E12">
              <w:rPr>
                <w:rFonts w:ascii="Garamond" w:hAnsi="Garamond"/>
                <w:b/>
                <w:bCs/>
                <w:sz w:val="20"/>
                <w:szCs w:val="20"/>
                <w:lang w:val="sq-AL"/>
              </w:rPr>
              <w:t> </w:t>
            </w:r>
          </w:p>
        </w:tc>
      </w:tr>
      <w:tr w:rsidR="008672EC" w:rsidRPr="00900E12" w14:paraId="3A77C0E7" w14:textId="77777777" w:rsidTr="009F71CE">
        <w:trPr>
          <w:trHeight w:val="40"/>
        </w:trPr>
        <w:tc>
          <w:tcPr>
            <w:tcW w:w="3060" w:type="dxa"/>
            <w:hideMark/>
          </w:tcPr>
          <w:p w14:paraId="611893D2"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Përmirësimi i kuadrit ligjor.</w:t>
            </w:r>
          </w:p>
        </w:tc>
        <w:tc>
          <w:tcPr>
            <w:tcW w:w="1458" w:type="dxa"/>
            <w:noWrap/>
            <w:hideMark/>
          </w:tcPr>
          <w:p w14:paraId="06EBCF03"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11.800</w:t>
            </w:r>
          </w:p>
          <w:p w14:paraId="1F7152E6" w14:textId="77777777" w:rsidR="008672EC" w:rsidRPr="00900E12" w:rsidRDefault="008672EC" w:rsidP="00A10C7E">
            <w:pPr>
              <w:jc w:val="center"/>
              <w:rPr>
                <w:rFonts w:ascii="Garamond" w:hAnsi="Garamond"/>
                <w:b/>
                <w:bCs/>
                <w:sz w:val="20"/>
                <w:szCs w:val="20"/>
                <w:lang w:val="sq-AL"/>
              </w:rPr>
            </w:pPr>
          </w:p>
          <w:p w14:paraId="59860CDB" w14:textId="77777777" w:rsidR="008672EC" w:rsidRPr="00900E12" w:rsidRDefault="008672EC" w:rsidP="00A10C7E">
            <w:pPr>
              <w:jc w:val="center"/>
              <w:rPr>
                <w:rFonts w:ascii="Garamond" w:hAnsi="Garamond"/>
                <w:b/>
                <w:bCs/>
                <w:sz w:val="20"/>
                <w:szCs w:val="20"/>
                <w:lang w:val="sq-AL"/>
              </w:rPr>
            </w:pPr>
          </w:p>
        </w:tc>
        <w:tc>
          <w:tcPr>
            <w:tcW w:w="1049" w:type="dxa"/>
            <w:noWrap/>
            <w:hideMark/>
          </w:tcPr>
          <w:p w14:paraId="06A81C75"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8.034</w:t>
            </w:r>
          </w:p>
          <w:p w14:paraId="7A586162" w14:textId="77777777" w:rsidR="008672EC" w:rsidRPr="00900E12" w:rsidRDefault="008672EC" w:rsidP="00A10C7E">
            <w:pPr>
              <w:jc w:val="center"/>
              <w:rPr>
                <w:rFonts w:ascii="Garamond" w:hAnsi="Garamond"/>
                <w:b/>
                <w:bCs/>
                <w:sz w:val="20"/>
                <w:szCs w:val="20"/>
                <w:lang w:val="sq-AL"/>
              </w:rPr>
            </w:pPr>
          </w:p>
          <w:p w14:paraId="2B9CE53D" w14:textId="77777777" w:rsidR="008672EC" w:rsidRPr="00900E12" w:rsidRDefault="008672EC" w:rsidP="00A10C7E">
            <w:pPr>
              <w:jc w:val="center"/>
              <w:rPr>
                <w:rFonts w:ascii="Garamond" w:hAnsi="Garamond"/>
                <w:b/>
                <w:bCs/>
                <w:sz w:val="20"/>
                <w:szCs w:val="20"/>
                <w:lang w:val="sq-AL"/>
              </w:rPr>
            </w:pPr>
          </w:p>
        </w:tc>
        <w:tc>
          <w:tcPr>
            <w:tcW w:w="990" w:type="dxa"/>
            <w:noWrap/>
            <w:hideMark/>
          </w:tcPr>
          <w:p w14:paraId="3D1319B8" w14:textId="77777777" w:rsidR="008672EC" w:rsidRPr="00900E12" w:rsidRDefault="008672EC" w:rsidP="00A10C7E">
            <w:pPr>
              <w:rPr>
                <w:rFonts w:ascii="Garamond" w:hAnsi="Garamond"/>
                <w:b/>
                <w:bCs/>
                <w:sz w:val="20"/>
                <w:szCs w:val="20"/>
                <w:lang w:val="sq-AL"/>
              </w:rPr>
            </w:pPr>
            <w:r w:rsidRPr="00900E12">
              <w:rPr>
                <w:rFonts w:ascii="Garamond" w:hAnsi="Garamond"/>
                <w:b/>
                <w:bCs/>
                <w:sz w:val="20"/>
                <w:szCs w:val="20"/>
                <w:lang w:val="sq-AL"/>
              </w:rPr>
              <w:t>3.766</w:t>
            </w:r>
          </w:p>
          <w:p w14:paraId="20CE8967" w14:textId="77777777" w:rsidR="008672EC" w:rsidRPr="00900E12" w:rsidRDefault="008672EC" w:rsidP="00A10C7E">
            <w:pPr>
              <w:jc w:val="center"/>
              <w:rPr>
                <w:rFonts w:ascii="Garamond" w:hAnsi="Garamond"/>
                <w:b/>
                <w:bCs/>
                <w:sz w:val="20"/>
                <w:szCs w:val="20"/>
                <w:lang w:val="sq-AL"/>
              </w:rPr>
            </w:pPr>
          </w:p>
          <w:p w14:paraId="2E79FAED" w14:textId="77777777" w:rsidR="008672EC" w:rsidRPr="00900E12" w:rsidRDefault="008672EC" w:rsidP="00A10C7E">
            <w:pPr>
              <w:rPr>
                <w:rFonts w:ascii="Garamond" w:hAnsi="Garamond"/>
                <w:b/>
                <w:bCs/>
                <w:sz w:val="20"/>
                <w:szCs w:val="20"/>
                <w:lang w:val="sq-AL"/>
              </w:rPr>
            </w:pPr>
          </w:p>
        </w:tc>
        <w:tc>
          <w:tcPr>
            <w:tcW w:w="3163" w:type="dxa"/>
            <w:noWrap/>
            <w:hideMark/>
          </w:tcPr>
          <w:p w14:paraId="189C2D04"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Miratimi i akteve ligjore dhe n</w:t>
            </w:r>
            <w:r w:rsidRPr="00900E12">
              <w:rPr>
                <w:rFonts w:ascii="Garamond" w:hAnsi="Garamond"/>
                <w:sz w:val="20"/>
                <w:szCs w:val="20"/>
                <w:lang w:val="sq-AL"/>
              </w:rPr>
              <w:t>ënligjore, nënshkrimi i Marrëveshjeve Ndërkombëtare, zbatimi i projekteve të hartuara.</w:t>
            </w:r>
          </w:p>
        </w:tc>
      </w:tr>
      <w:tr w:rsidR="008672EC" w:rsidRPr="00900E12" w14:paraId="3FA33FAE" w14:textId="77777777" w:rsidTr="009F71CE">
        <w:trPr>
          <w:trHeight w:val="50"/>
        </w:trPr>
        <w:tc>
          <w:tcPr>
            <w:tcW w:w="3060" w:type="dxa"/>
            <w:hideMark/>
          </w:tcPr>
          <w:p w14:paraId="1F303E94"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 xml:space="preserve"> Zhvillimi dhe forcimi i institucioneve, të përfshira në zbatimin e të drejtave të pronësisë intelektuale.</w:t>
            </w:r>
          </w:p>
        </w:tc>
        <w:tc>
          <w:tcPr>
            <w:tcW w:w="1458" w:type="dxa"/>
            <w:noWrap/>
            <w:hideMark/>
          </w:tcPr>
          <w:p w14:paraId="18DD7362" w14:textId="77777777" w:rsidR="008672EC" w:rsidRPr="00900E12" w:rsidRDefault="008672EC" w:rsidP="00A10C7E">
            <w:pPr>
              <w:jc w:val="center"/>
              <w:rPr>
                <w:rFonts w:ascii="Garamond" w:hAnsi="Garamond"/>
                <w:b/>
                <w:bCs/>
                <w:sz w:val="20"/>
                <w:szCs w:val="20"/>
                <w:lang w:val="sq-AL"/>
              </w:rPr>
            </w:pPr>
          </w:p>
          <w:p w14:paraId="02A03240" w14:textId="77777777" w:rsidR="008672EC" w:rsidRPr="00900E12" w:rsidRDefault="008672EC" w:rsidP="00A10C7E">
            <w:pPr>
              <w:jc w:val="center"/>
              <w:rPr>
                <w:rFonts w:ascii="Garamond" w:hAnsi="Garamond"/>
                <w:b/>
                <w:bCs/>
                <w:sz w:val="20"/>
                <w:szCs w:val="20"/>
                <w:lang w:val="sq-AL"/>
              </w:rPr>
            </w:pPr>
          </w:p>
          <w:p w14:paraId="56B464D7"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163.056</w:t>
            </w:r>
          </w:p>
          <w:p w14:paraId="618D70A9" w14:textId="77777777" w:rsidR="008672EC" w:rsidRPr="00900E12" w:rsidRDefault="008672EC" w:rsidP="00A10C7E">
            <w:pPr>
              <w:jc w:val="center"/>
              <w:rPr>
                <w:rFonts w:ascii="Garamond" w:hAnsi="Garamond"/>
                <w:b/>
                <w:bCs/>
                <w:sz w:val="20"/>
                <w:szCs w:val="20"/>
                <w:lang w:val="sq-AL"/>
              </w:rPr>
            </w:pPr>
          </w:p>
          <w:p w14:paraId="0A27EB19" w14:textId="77777777" w:rsidR="008672EC" w:rsidRPr="00900E12" w:rsidRDefault="008672EC" w:rsidP="00A10C7E">
            <w:pPr>
              <w:jc w:val="center"/>
              <w:rPr>
                <w:rFonts w:ascii="Garamond" w:hAnsi="Garamond"/>
                <w:b/>
                <w:bCs/>
                <w:sz w:val="20"/>
                <w:szCs w:val="20"/>
                <w:lang w:val="sq-AL"/>
              </w:rPr>
            </w:pPr>
          </w:p>
        </w:tc>
        <w:tc>
          <w:tcPr>
            <w:tcW w:w="1049" w:type="dxa"/>
            <w:noWrap/>
            <w:hideMark/>
          </w:tcPr>
          <w:p w14:paraId="3872E08B"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124.266</w:t>
            </w:r>
          </w:p>
        </w:tc>
        <w:tc>
          <w:tcPr>
            <w:tcW w:w="990" w:type="dxa"/>
            <w:noWrap/>
            <w:hideMark/>
          </w:tcPr>
          <w:p w14:paraId="2A1D12C2" w14:textId="77777777" w:rsidR="008672EC" w:rsidRPr="00900E12" w:rsidRDefault="008672EC" w:rsidP="00A10C7E">
            <w:pPr>
              <w:jc w:val="center"/>
              <w:rPr>
                <w:rFonts w:ascii="Garamond" w:hAnsi="Garamond"/>
                <w:b/>
                <w:bCs/>
                <w:sz w:val="20"/>
                <w:szCs w:val="20"/>
                <w:lang w:val="sq-AL"/>
              </w:rPr>
            </w:pPr>
          </w:p>
          <w:p w14:paraId="38656349"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38.790</w:t>
            </w:r>
          </w:p>
          <w:p w14:paraId="249EB3F3" w14:textId="77777777" w:rsidR="008672EC" w:rsidRPr="00900E12" w:rsidRDefault="008672EC" w:rsidP="00A10C7E">
            <w:pPr>
              <w:jc w:val="center"/>
              <w:rPr>
                <w:rFonts w:ascii="Garamond" w:hAnsi="Garamond"/>
                <w:b/>
                <w:bCs/>
                <w:sz w:val="20"/>
                <w:szCs w:val="20"/>
                <w:lang w:val="sq-AL"/>
              </w:rPr>
            </w:pPr>
          </w:p>
        </w:tc>
        <w:tc>
          <w:tcPr>
            <w:tcW w:w="3163" w:type="dxa"/>
            <w:noWrap/>
            <w:hideMark/>
          </w:tcPr>
          <w:p w14:paraId="776A2F3D" w14:textId="36D2D480"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Trajnime stafi, marrje pjes</w:t>
            </w:r>
            <w:r w:rsidRPr="00900E12">
              <w:rPr>
                <w:rFonts w:ascii="Garamond" w:hAnsi="Garamond"/>
                <w:sz w:val="20"/>
                <w:szCs w:val="20"/>
                <w:lang w:val="sq-AL"/>
              </w:rPr>
              <w:t xml:space="preserve">ë në konferenca, </w:t>
            </w:r>
            <w:r w:rsidRPr="00900E12">
              <w:rPr>
                <w:rFonts w:ascii="Garamond" w:hAnsi="Garamond"/>
                <w:i/>
                <w:sz w:val="20"/>
                <w:szCs w:val="20"/>
                <w:lang w:val="sq-AL"/>
              </w:rPr>
              <w:t>workshop</w:t>
            </w:r>
            <w:r w:rsidR="001D55CC" w:rsidRPr="00900E12">
              <w:rPr>
                <w:rFonts w:ascii="Garamond" w:hAnsi="Garamond"/>
                <w:sz w:val="20"/>
                <w:szCs w:val="20"/>
                <w:lang w:val="sq-AL"/>
              </w:rPr>
              <w:t>-</w:t>
            </w:r>
            <w:r w:rsidRPr="00900E12">
              <w:rPr>
                <w:rFonts w:ascii="Garamond" w:hAnsi="Garamond"/>
                <w:sz w:val="20"/>
                <w:szCs w:val="20"/>
                <w:lang w:val="sq-AL"/>
              </w:rPr>
              <w:t>e, rritja e nivelit të cilësisë së shërbimeve administrative, forcimi i kapaciteteve administrative.</w:t>
            </w:r>
          </w:p>
        </w:tc>
      </w:tr>
      <w:tr w:rsidR="008672EC" w:rsidRPr="00900E12" w14:paraId="547477C4" w14:textId="77777777" w:rsidTr="009F71CE">
        <w:trPr>
          <w:trHeight w:val="45"/>
        </w:trPr>
        <w:tc>
          <w:tcPr>
            <w:tcW w:w="3060" w:type="dxa"/>
            <w:hideMark/>
          </w:tcPr>
          <w:p w14:paraId="74CECE40"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 xml:space="preserve">Forcimi i bashkëpunimit dhe koordinimit midis institucioneve, si në nivel kombëtar ashtu edhe në nivel rajonal apo me gjerë, në funksion të përmirësimit të punës në mbrojtje të të drejtave të pronësisë intelektuale. </w:t>
            </w:r>
          </w:p>
        </w:tc>
        <w:tc>
          <w:tcPr>
            <w:tcW w:w="1458" w:type="dxa"/>
            <w:noWrap/>
            <w:hideMark/>
          </w:tcPr>
          <w:p w14:paraId="3CCB5780"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48.296</w:t>
            </w:r>
          </w:p>
        </w:tc>
        <w:tc>
          <w:tcPr>
            <w:tcW w:w="1049" w:type="dxa"/>
            <w:noWrap/>
            <w:hideMark/>
          </w:tcPr>
          <w:p w14:paraId="5FE892DA"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29.225</w:t>
            </w:r>
          </w:p>
        </w:tc>
        <w:tc>
          <w:tcPr>
            <w:tcW w:w="990" w:type="dxa"/>
            <w:noWrap/>
            <w:hideMark/>
          </w:tcPr>
          <w:p w14:paraId="7856AEBA"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19.071</w:t>
            </w:r>
          </w:p>
        </w:tc>
        <w:tc>
          <w:tcPr>
            <w:tcW w:w="3163" w:type="dxa"/>
            <w:noWrap/>
            <w:hideMark/>
          </w:tcPr>
          <w:p w14:paraId="307A073D"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t>Bashk</w:t>
            </w:r>
            <w:r w:rsidRPr="00900E12">
              <w:rPr>
                <w:rFonts w:ascii="Garamond" w:hAnsi="Garamond"/>
                <w:sz w:val="20"/>
                <w:szCs w:val="20"/>
                <w:lang w:val="sq-AL"/>
              </w:rPr>
              <w:t>ëpunim transparent dhe eficient ndërmjet institucioneve dhe organizatave të përfshira, organizim operacionesh, nënshkrim i memorandumeve të bashkëpunimit.</w:t>
            </w:r>
          </w:p>
        </w:tc>
      </w:tr>
      <w:tr w:rsidR="008672EC" w:rsidRPr="00900E12" w14:paraId="06BEC756" w14:textId="77777777" w:rsidTr="009F71CE">
        <w:trPr>
          <w:trHeight w:val="1017"/>
        </w:trPr>
        <w:tc>
          <w:tcPr>
            <w:tcW w:w="3060" w:type="dxa"/>
            <w:hideMark/>
          </w:tcPr>
          <w:p w14:paraId="1323746B" w14:textId="77777777" w:rsidR="008672EC" w:rsidRPr="00900E12" w:rsidRDefault="008672EC" w:rsidP="00A10C7E">
            <w:pPr>
              <w:rPr>
                <w:rFonts w:ascii="Garamond" w:hAnsi="Garamond"/>
                <w:bCs/>
                <w:sz w:val="20"/>
                <w:szCs w:val="20"/>
                <w:lang w:val="sq-AL"/>
              </w:rPr>
            </w:pPr>
            <w:r w:rsidRPr="00900E12">
              <w:rPr>
                <w:rFonts w:ascii="Garamond" w:hAnsi="Garamond"/>
                <w:bCs/>
                <w:sz w:val="20"/>
                <w:szCs w:val="20"/>
                <w:lang w:val="sq-AL"/>
              </w:rPr>
              <w:lastRenderedPageBreak/>
              <w:t>Rritja e ndërgjegjësimit të publikut në Shqipëri lidhur me të drejtat e pronësisë intelektuale.</w:t>
            </w:r>
          </w:p>
        </w:tc>
        <w:tc>
          <w:tcPr>
            <w:tcW w:w="1458" w:type="dxa"/>
            <w:noWrap/>
            <w:hideMark/>
          </w:tcPr>
          <w:p w14:paraId="5235FB05" w14:textId="77777777" w:rsidR="008672EC" w:rsidRPr="00900E12" w:rsidRDefault="008672EC" w:rsidP="00A10C7E">
            <w:pPr>
              <w:jc w:val="center"/>
              <w:rPr>
                <w:rFonts w:ascii="Garamond" w:hAnsi="Garamond"/>
                <w:b/>
                <w:bCs/>
                <w:sz w:val="20"/>
                <w:szCs w:val="20"/>
                <w:lang w:val="sq-AL"/>
              </w:rPr>
            </w:pPr>
          </w:p>
          <w:p w14:paraId="7BEBD9F6" w14:textId="77777777" w:rsidR="008672EC" w:rsidRPr="00900E12" w:rsidRDefault="008672EC" w:rsidP="00A10C7E">
            <w:pPr>
              <w:jc w:val="center"/>
              <w:rPr>
                <w:rFonts w:ascii="Garamond" w:hAnsi="Garamond"/>
                <w:b/>
                <w:bCs/>
                <w:sz w:val="20"/>
                <w:szCs w:val="20"/>
                <w:lang w:val="sq-AL"/>
              </w:rPr>
            </w:pPr>
          </w:p>
          <w:p w14:paraId="2215A8D5"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329.105</w:t>
            </w:r>
          </w:p>
          <w:p w14:paraId="33FAAD99" w14:textId="77777777" w:rsidR="008672EC" w:rsidRPr="00900E12" w:rsidRDefault="008672EC" w:rsidP="00A10C7E">
            <w:pPr>
              <w:jc w:val="center"/>
              <w:rPr>
                <w:rFonts w:ascii="Garamond" w:hAnsi="Garamond"/>
                <w:b/>
                <w:bCs/>
                <w:sz w:val="20"/>
                <w:szCs w:val="20"/>
                <w:lang w:val="sq-AL"/>
              </w:rPr>
            </w:pPr>
          </w:p>
          <w:p w14:paraId="32E2A598" w14:textId="77777777" w:rsidR="008672EC" w:rsidRPr="00900E12" w:rsidRDefault="008672EC" w:rsidP="00A10C7E">
            <w:pPr>
              <w:jc w:val="center"/>
              <w:rPr>
                <w:rFonts w:ascii="Garamond" w:hAnsi="Garamond"/>
                <w:b/>
                <w:bCs/>
                <w:sz w:val="20"/>
                <w:szCs w:val="20"/>
                <w:lang w:val="sq-AL"/>
              </w:rPr>
            </w:pPr>
          </w:p>
        </w:tc>
        <w:tc>
          <w:tcPr>
            <w:tcW w:w="1049" w:type="dxa"/>
            <w:noWrap/>
            <w:hideMark/>
          </w:tcPr>
          <w:p w14:paraId="3BF777FC"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285.900</w:t>
            </w:r>
          </w:p>
        </w:tc>
        <w:tc>
          <w:tcPr>
            <w:tcW w:w="990" w:type="dxa"/>
            <w:noWrap/>
            <w:hideMark/>
          </w:tcPr>
          <w:p w14:paraId="1FC2C821"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43.205</w:t>
            </w:r>
          </w:p>
        </w:tc>
        <w:tc>
          <w:tcPr>
            <w:tcW w:w="3163" w:type="dxa"/>
            <w:noWrap/>
            <w:hideMark/>
          </w:tcPr>
          <w:p w14:paraId="0E845BB4" w14:textId="77777777" w:rsidR="008672EC" w:rsidRPr="00900E12" w:rsidRDefault="008672EC" w:rsidP="00A10C7E">
            <w:pPr>
              <w:rPr>
                <w:rFonts w:ascii="Garamond" w:hAnsi="Garamond"/>
                <w:sz w:val="20"/>
                <w:szCs w:val="20"/>
                <w:lang w:val="sq-AL"/>
              </w:rPr>
            </w:pPr>
            <w:r w:rsidRPr="00900E12">
              <w:rPr>
                <w:rFonts w:ascii="Garamond" w:hAnsi="Garamond"/>
                <w:bCs/>
                <w:sz w:val="20"/>
                <w:szCs w:val="20"/>
                <w:lang w:val="sq-AL"/>
              </w:rPr>
              <w:t>Informim i nx</w:t>
            </w:r>
            <w:r w:rsidRPr="00900E12">
              <w:rPr>
                <w:rFonts w:ascii="Garamond" w:hAnsi="Garamond"/>
                <w:sz w:val="20"/>
                <w:szCs w:val="20"/>
                <w:lang w:val="sq-AL"/>
              </w:rPr>
              <w:t>ënësve, studentëve, publikut. Seminare, konferenca, aktivitete promovuese për këtë qëllim. Hartim modulesh për nxënësit e shkollave, studentët, trajnimi i mësuesve, përmirësim i dialogut me biznesin.</w:t>
            </w:r>
          </w:p>
        </w:tc>
      </w:tr>
      <w:tr w:rsidR="008672EC" w:rsidRPr="00900E12" w14:paraId="1CED71DB" w14:textId="77777777" w:rsidTr="009F71CE">
        <w:trPr>
          <w:trHeight w:val="1017"/>
        </w:trPr>
        <w:tc>
          <w:tcPr>
            <w:tcW w:w="3060" w:type="dxa"/>
          </w:tcPr>
          <w:p w14:paraId="5FF1D188" w14:textId="77777777" w:rsidR="008672EC" w:rsidRPr="00900E12" w:rsidRDefault="008672EC" w:rsidP="00A10C7E">
            <w:pPr>
              <w:rPr>
                <w:rFonts w:ascii="Garamond" w:hAnsi="Garamond"/>
                <w:bCs/>
                <w:sz w:val="20"/>
                <w:szCs w:val="20"/>
                <w:lang w:val="sq-AL"/>
              </w:rPr>
            </w:pPr>
            <w:r w:rsidRPr="00900E12">
              <w:rPr>
                <w:rFonts w:ascii="Garamond" w:hAnsi="Garamond"/>
                <w:sz w:val="20"/>
                <w:szCs w:val="20"/>
                <w:lang w:val="sq-AL"/>
              </w:rPr>
              <w:t xml:space="preserve">Identifikimi potencial i treguesve gjeografikë dhe emërtimeve të origjinës si një objekt shumë i rëndësishëm në zhvillimin ekonomik të vendit. </w:t>
            </w:r>
          </w:p>
        </w:tc>
        <w:tc>
          <w:tcPr>
            <w:tcW w:w="1458" w:type="dxa"/>
            <w:noWrap/>
          </w:tcPr>
          <w:p w14:paraId="5B003D73"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47.700</w:t>
            </w:r>
          </w:p>
        </w:tc>
        <w:tc>
          <w:tcPr>
            <w:tcW w:w="1049" w:type="dxa"/>
            <w:noWrap/>
          </w:tcPr>
          <w:p w14:paraId="334245F6"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19.500</w:t>
            </w:r>
          </w:p>
        </w:tc>
        <w:tc>
          <w:tcPr>
            <w:tcW w:w="990" w:type="dxa"/>
            <w:noWrap/>
          </w:tcPr>
          <w:p w14:paraId="1082B866" w14:textId="77777777" w:rsidR="008672EC" w:rsidRPr="00900E12" w:rsidRDefault="008672EC" w:rsidP="00A10C7E">
            <w:pPr>
              <w:jc w:val="center"/>
              <w:rPr>
                <w:rFonts w:ascii="Garamond" w:hAnsi="Garamond"/>
                <w:b/>
                <w:bCs/>
                <w:sz w:val="20"/>
                <w:szCs w:val="20"/>
                <w:lang w:val="sq-AL"/>
              </w:rPr>
            </w:pPr>
            <w:r w:rsidRPr="00900E12">
              <w:rPr>
                <w:rFonts w:ascii="Garamond" w:hAnsi="Garamond"/>
                <w:b/>
                <w:bCs/>
                <w:sz w:val="20"/>
                <w:szCs w:val="20"/>
                <w:lang w:val="sq-AL"/>
              </w:rPr>
              <w:t>28.200</w:t>
            </w:r>
          </w:p>
        </w:tc>
        <w:tc>
          <w:tcPr>
            <w:tcW w:w="3163" w:type="dxa"/>
            <w:noWrap/>
          </w:tcPr>
          <w:p w14:paraId="01E8E638" w14:textId="7BDBA928" w:rsidR="008672EC" w:rsidRPr="00900E12" w:rsidRDefault="008672EC" w:rsidP="00A10C7E">
            <w:pPr>
              <w:rPr>
                <w:rFonts w:ascii="Garamond" w:hAnsi="Garamond"/>
                <w:sz w:val="20"/>
                <w:szCs w:val="20"/>
                <w:lang w:val="sq-AL"/>
              </w:rPr>
            </w:pPr>
            <w:r w:rsidRPr="00900E12">
              <w:rPr>
                <w:rFonts w:ascii="Garamond" w:hAnsi="Garamond"/>
                <w:sz w:val="20"/>
                <w:szCs w:val="20"/>
                <w:lang w:val="sq-AL"/>
              </w:rPr>
              <w:t>Identifikimi potencial i treguesve gjeografikë në vendin tonë si një obje</w:t>
            </w:r>
            <w:r w:rsidR="00A10C7E" w:rsidRPr="00900E12">
              <w:rPr>
                <w:rFonts w:ascii="Garamond" w:hAnsi="Garamond"/>
                <w:sz w:val="20"/>
                <w:szCs w:val="20"/>
                <w:lang w:val="sq-AL"/>
              </w:rPr>
              <w:t>k</w:t>
            </w:r>
            <w:r w:rsidRPr="00900E12">
              <w:rPr>
                <w:rFonts w:ascii="Garamond" w:hAnsi="Garamond"/>
                <w:sz w:val="20"/>
                <w:szCs w:val="20"/>
                <w:lang w:val="sq-AL"/>
              </w:rPr>
              <w:t xml:space="preserve">t shumë i rëndësishëm i pronësisë industrial; </w:t>
            </w:r>
          </w:p>
          <w:p w14:paraId="5ED4988E" w14:textId="77777777" w:rsidR="008672EC" w:rsidRPr="00900E12" w:rsidRDefault="008672EC" w:rsidP="00A10C7E">
            <w:pPr>
              <w:rPr>
                <w:rFonts w:ascii="Garamond" w:hAnsi="Garamond"/>
                <w:bCs/>
                <w:sz w:val="20"/>
                <w:szCs w:val="20"/>
                <w:lang w:val="sq-AL"/>
              </w:rPr>
            </w:pPr>
            <w:r w:rsidRPr="00900E12">
              <w:rPr>
                <w:rFonts w:ascii="Garamond" w:hAnsi="Garamond"/>
                <w:sz w:val="20"/>
                <w:szCs w:val="20"/>
                <w:lang w:val="sq-AL"/>
              </w:rPr>
              <w:t>rritur ndërgjegjësimin mbi përfitimet e mbrojtjes së varieteteve të bimëve për zhvillimin e bujqësisë.</w:t>
            </w:r>
          </w:p>
        </w:tc>
      </w:tr>
    </w:tbl>
    <w:p w14:paraId="36C1FB76" w14:textId="77777777" w:rsidR="008672EC" w:rsidRPr="00900E12" w:rsidRDefault="008672EC" w:rsidP="008672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Garamond" w:hAnsi="Garamond"/>
          <w:b/>
          <w:lang w:val="sq-AL"/>
        </w:rPr>
      </w:pPr>
    </w:p>
    <w:p w14:paraId="1F4C41C7" w14:textId="77777777" w:rsidR="008672EC" w:rsidRPr="00900E12" w:rsidRDefault="008672EC" w:rsidP="00A10C7E">
      <w:pPr>
        <w:ind w:firstLine="284"/>
        <w:jc w:val="center"/>
        <w:rPr>
          <w:rFonts w:ascii="Garamond" w:hAnsi="Garamond"/>
          <w:lang w:val="sq-AL"/>
        </w:rPr>
      </w:pPr>
      <w:r w:rsidRPr="00900E12">
        <w:rPr>
          <w:rFonts w:ascii="Garamond" w:hAnsi="Garamond"/>
          <w:lang w:val="sq-AL"/>
        </w:rPr>
        <w:t>KAPITULL V</w:t>
      </w:r>
    </w:p>
    <w:p w14:paraId="34F56469" w14:textId="0ADF6081" w:rsidR="00A10C7E" w:rsidRPr="00900E12" w:rsidRDefault="008672EC" w:rsidP="00A10C7E">
      <w:pPr>
        <w:ind w:firstLine="284"/>
        <w:jc w:val="center"/>
        <w:rPr>
          <w:rFonts w:ascii="Garamond" w:hAnsi="Garamond"/>
          <w:lang w:val="sq-AL"/>
        </w:rPr>
      </w:pPr>
      <w:r w:rsidRPr="00900E12">
        <w:rPr>
          <w:rFonts w:ascii="Garamond" w:hAnsi="Garamond"/>
          <w:lang w:val="sq-AL"/>
        </w:rPr>
        <w:t>LLOGARIDHËNIA, MONITORIMI DHE ANALIZA VLERËSUESE</w:t>
      </w:r>
    </w:p>
    <w:p w14:paraId="3685E019" w14:textId="77777777" w:rsidR="00A10C7E" w:rsidRPr="00900E12" w:rsidRDefault="00A10C7E" w:rsidP="00A10C7E">
      <w:pPr>
        <w:ind w:firstLine="284"/>
        <w:jc w:val="center"/>
        <w:rPr>
          <w:b/>
          <w:lang w:val="sq-AL"/>
        </w:rPr>
      </w:pPr>
    </w:p>
    <w:p w14:paraId="16132350" w14:textId="77777777" w:rsidR="008672EC" w:rsidRPr="00900E12" w:rsidRDefault="008672EC" w:rsidP="008E5F9C">
      <w:pPr>
        <w:pStyle w:val="TEKSTI"/>
        <w:rPr>
          <w:b/>
          <w:lang w:val="sq-AL"/>
        </w:rPr>
      </w:pPr>
      <w:r w:rsidRPr="00900E12">
        <w:rPr>
          <w:b/>
          <w:lang w:val="sq-AL"/>
        </w:rPr>
        <w:t>Monitorimi i Strategjisë. Strukturat përkatëse</w:t>
      </w:r>
    </w:p>
    <w:p w14:paraId="31D476C3" w14:textId="467FD5FA" w:rsidR="008672EC" w:rsidRPr="00900E12" w:rsidRDefault="00A10C7E" w:rsidP="008E5F9C">
      <w:pPr>
        <w:pStyle w:val="TEKSTI"/>
        <w:rPr>
          <w:lang w:val="sq-AL"/>
        </w:rPr>
      </w:pPr>
      <w:r w:rsidRPr="00900E12">
        <w:rPr>
          <w:lang w:val="sq-AL"/>
        </w:rPr>
        <w:t>Me urdhrin nr. 118, datë 23.</w:t>
      </w:r>
      <w:r w:rsidR="008672EC" w:rsidRPr="00900E12">
        <w:rPr>
          <w:lang w:val="sq-AL"/>
        </w:rPr>
        <w:t>9.2020</w:t>
      </w:r>
      <w:r w:rsidR="007C2241" w:rsidRPr="00900E12">
        <w:rPr>
          <w:lang w:val="sq-AL"/>
        </w:rPr>
        <w:t>,</w:t>
      </w:r>
      <w:r w:rsidRPr="00900E12">
        <w:rPr>
          <w:lang w:val="sq-AL"/>
        </w:rPr>
        <w:t xml:space="preserve"> </w:t>
      </w:r>
      <w:r w:rsidR="00AB0A8E" w:rsidRPr="00900E12">
        <w:rPr>
          <w:lang w:val="sq-AL"/>
        </w:rPr>
        <w:t>“</w:t>
      </w:r>
      <w:r w:rsidR="008672EC" w:rsidRPr="00900E12">
        <w:rPr>
          <w:lang w:val="sq-AL"/>
        </w:rPr>
        <w:t>Për ngritjen e grupit ndërinstitucional të punës për bashkërendimin, hartimin dhe ndjekjen e zbatimit të dokumentit strategjik për pronësinë intelektuale 2021</w:t>
      </w:r>
      <w:r w:rsidRPr="00900E12">
        <w:rPr>
          <w:lang w:val="sq-AL"/>
        </w:rPr>
        <w:t>–</w:t>
      </w:r>
      <w:r w:rsidR="008672EC" w:rsidRPr="00900E12">
        <w:rPr>
          <w:lang w:val="sq-AL"/>
        </w:rPr>
        <w:t>2025</w:t>
      </w:r>
      <w:r w:rsidR="00AB0A8E" w:rsidRPr="00900E12">
        <w:rPr>
          <w:lang w:val="sq-AL"/>
        </w:rPr>
        <w:t>”</w:t>
      </w:r>
      <w:r w:rsidR="008672EC" w:rsidRPr="00900E12">
        <w:rPr>
          <w:lang w:val="sq-AL"/>
        </w:rPr>
        <w:t xml:space="preserve"> u krijua grupi i punës për hartimin e saj.</w:t>
      </w:r>
    </w:p>
    <w:p w14:paraId="3EDCD75A" w14:textId="4D12E72C" w:rsidR="008672EC" w:rsidRPr="00900E12" w:rsidRDefault="008672EC" w:rsidP="008E5F9C">
      <w:pPr>
        <w:pStyle w:val="TEKSTI"/>
        <w:rPr>
          <w:lang w:val="sq-AL"/>
        </w:rPr>
      </w:pPr>
      <w:r w:rsidRPr="00900E12">
        <w:rPr>
          <w:lang w:val="sq-AL"/>
        </w:rPr>
        <w:t>Ky grup duhet të ndjekë në vazhdimësi zbatimin e dokumentit Strategjik për Pronësinë Intelektuale 2021</w:t>
      </w:r>
      <w:r w:rsidR="00000BB4" w:rsidRPr="00900E12">
        <w:rPr>
          <w:lang w:val="sq-AL"/>
        </w:rPr>
        <w:t>–</w:t>
      </w:r>
      <w:r w:rsidRPr="00900E12">
        <w:rPr>
          <w:lang w:val="sq-AL"/>
        </w:rPr>
        <w:t>2025, të bashkërendojë punën që lidhet me çështje të zbatimit të këtij dokumenti strategjik</w:t>
      </w:r>
      <w:r w:rsidR="00E23702" w:rsidRPr="00900E12">
        <w:rPr>
          <w:lang w:val="sq-AL"/>
        </w:rPr>
        <w:t xml:space="preserve">, </w:t>
      </w:r>
      <w:r w:rsidRPr="00900E12">
        <w:rPr>
          <w:lang w:val="sq-AL"/>
        </w:rPr>
        <w:t>si dhe të monitorojë performancën e zbatimit të saj.</w:t>
      </w:r>
    </w:p>
    <w:p w14:paraId="2DD82C73" w14:textId="287271BF" w:rsidR="008672EC" w:rsidRPr="00900E12" w:rsidRDefault="008672EC" w:rsidP="008E5F9C">
      <w:pPr>
        <w:pStyle w:val="TEKSTI"/>
        <w:rPr>
          <w:lang w:val="sq-AL"/>
        </w:rPr>
      </w:pPr>
      <w:r w:rsidRPr="00900E12">
        <w:rPr>
          <w:lang w:val="sq-AL"/>
        </w:rPr>
        <w:t xml:space="preserve">Drejtues i këtij grupi do të jetë </w:t>
      </w:r>
      <w:r w:rsidR="004036B6" w:rsidRPr="00900E12">
        <w:rPr>
          <w:lang w:val="sq-AL"/>
        </w:rPr>
        <w:t>zë</w:t>
      </w:r>
      <w:r w:rsidRPr="00900E12">
        <w:rPr>
          <w:lang w:val="sq-AL"/>
        </w:rPr>
        <w:t>v</w:t>
      </w:r>
      <w:r w:rsidR="004036B6" w:rsidRPr="00900E12">
        <w:rPr>
          <w:lang w:val="sq-AL"/>
        </w:rPr>
        <w:t>endësm</w:t>
      </w:r>
      <w:r w:rsidRPr="00900E12">
        <w:rPr>
          <w:lang w:val="sq-AL"/>
        </w:rPr>
        <w:t>inistri i Financave dhe Ekonomisë. Sekretariati teknik për Grupin Ndërinstitucional të Punës do të jetë Drejtoria e Përgjithshme e Pronësisë Industriale pranë MFE, e cila do të bashkëpunojë ngushtësisht me institucionet e tjera, sidomos me DDA</w:t>
      </w:r>
      <w:r w:rsidR="00721DD6" w:rsidRPr="00900E12">
        <w:rPr>
          <w:lang w:val="sq-AL"/>
        </w:rPr>
        <w:t>-në</w:t>
      </w:r>
      <w:r w:rsidRPr="00900E12">
        <w:rPr>
          <w:lang w:val="sq-AL"/>
        </w:rPr>
        <w:t>, ISHMT</w:t>
      </w:r>
      <w:r w:rsidR="00721DD6" w:rsidRPr="00900E12">
        <w:rPr>
          <w:lang w:val="sq-AL"/>
        </w:rPr>
        <w:t>-në</w:t>
      </w:r>
      <w:r w:rsidRPr="00900E12">
        <w:rPr>
          <w:lang w:val="sq-AL"/>
        </w:rPr>
        <w:t>, DPD</w:t>
      </w:r>
      <w:r w:rsidR="00721DD6" w:rsidRPr="00900E12">
        <w:rPr>
          <w:lang w:val="sq-AL"/>
        </w:rPr>
        <w:t>-në</w:t>
      </w:r>
      <w:r w:rsidRPr="00900E12">
        <w:rPr>
          <w:lang w:val="sq-AL"/>
        </w:rPr>
        <w:t>, DPSH</w:t>
      </w:r>
      <w:r w:rsidR="00721DD6" w:rsidRPr="00900E12">
        <w:rPr>
          <w:lang w:val="sq-AL"/>
        </w:rPr>
        <w:t>-në</w:t>
      </w:r>
      <w:r w:rsidRPr="00900E12">
        <w:rPr>
          <w:lang w:val="sq-AL"/>
        </w:rPr>
        <w:t xml:space="preserve"> etj. </w:t>
      </w:r>
    </w:p>
    <w:p w14:paraId="53EE7408" w14:textId="2C957ED8" w:rsidR="008672EC" w:rsidRPr="00900E12" w:rsidRDefault="008672EC" w:rsidP="008672EC">
      <w:pPr>
        <w:ind w:firstLine="284"/>
        <w:rPr>
          <w:rFonts w:ascii="Garamond" w:hAnsi="Garamond"/>
          <w:lang w:val="sq-AL"/>
        </w:rPr>
      </w:pPr>
      <w:r w:rsidRPr="00900E12">
        <w:rPr>
          <w:rFonts w:ascii="Garamond" w:hAnsi="Garamond"/>
          <w:lang w:val="sq-AL"/>
        </w:rPr>
        <w:t>Sekretariati teknik</w:t>
      </w:r>
      <w:r w:rsidR="00000BB4" w:rsidRPr="00900E12">
        <w:rPr>
          <w:rFonts w:ascii="Garamond" w:hAnsi="Garamond"/>
          <w:lang w:val="sq-AL"/>
        </w:rPr>
        <w:t>,</w:t>
      </w:r>
      <w:r w:rsidRPr="00900E12">
        <w:rPr>
          <w:rFonts w:ascii="Garamond" w:hAnsi="Garamond"/>
          <w:lang w:val="sq-AL"/>
        </w:rPr>
        <w:t xml:space="preserve"> do të: </w:t>
      </w:r>
    </w:p>
    <w:p w14:paraId="7DE637B6" w14:textId="70424A40" w:rsidR="008672EC" w:rsidRPr="00900E12" w:rsidRDefault="008E5F9C" w:rsidP="008E5F9C">
      <w:pPr>
        <w:pStyle w:val="TEKSTI"/>
        <w:rPr>
          <w:lang w:val="sq-AL"/>
        </w:rPr>
      </w:pPr>
      <w:r w:rsidRPr="00900E12">
        <w:rPr>
          <w:lang w:val="sq-AL"/>
        </w:rPr>
        <w:t xml:space="preserve">a) </w:t>
      </w:r>
      <w:r w:rsidR="008672EC" w:rsidRPr="00900E12">
        <w:rPr>
          <w:lang w:val="sq-AL"/>
        </w:rPr>
        <w:t xml:space="preserve">monitorojë zbatimin e masave të parashikuara në planin e veprimit të kësaj Strategjie; </w:t>
      </w:r>
    </w:p>
    <w:p w14:paraId="03F43509" w14:textId="607B9A73" w:rsidR="008672EC" w:rsidRPr="00900E12" w:rsidRDefault="008E5F9C" w:rsidP="008E5F9C">
      <w:pPr>
        <w:pStyle w:val="TEKSTI"/>
        <w:rPr>
          <w:lang w:val="sq-AL"/>
        </w:rPr>
      </w:pPr>
      <w:r w:rsidRPr="00900E12">
        <w:rPr>
          <w:lang w:val="sq-AL"/>
        </w:rPr>
        <w:t xml:space="preserve">b) </w:t>
      </w:r>
      <w:r w:rsidR="008672EC" w:rsidRPr="00900E12">
        <w:rPr>
          <w:lang w:val="sq-AL"/>
        </w:rPr>
        <w:t xml:space="preserve">mbledhë çdo gjashtë muaj informacion nga institucionet shtetërore, të cilat janë drejtpërdrejt përgjegjëse për masat respektive që ato kanë në Planin e Veprimit të kësaj Strategjie; </w:t>
      </w:r>
    </w:p>
    <w:p w14:paraId="4AA34DBF" w14:textId="40668F45" w:rsidR="008672EC" w:rsidRPr="00900E12" w:rsidRDefault="008E5F9C" w:rsidP="008E5F9C">
      <w:pPr>
        <w:pStyle w:val="TEKSTI"/>
        <w:rPr>
          <w:lang w:val="sq-AL"/>
        </w:rPr>
      </w:pPr>
      <w:r w:rsidRPr="00900E12">
        <w:rPr>
          <w:lang w:val="sq-AL"/>
        </w:rPr>
        <w:t xml:space="preserve">c) </w:t>
      </w:r>
      <w:r w:rsidR="008672EC" w:rsidRPr="00900E12">
        <w:rPr>
          <w:lang w:val="sq-AL"/>
        </w:rPr>
        <w:t xml:space="preserve">përgatisë dy raporte në vit, përkatësisht 6-mujor dhe 1-vjeçar, për ecurinë e zbatimit të masave të strategjisë për zbatimin e të drejtave të </w:t>
      </w:r>
      <w:r w:rsidR="007C26CE" w:rsidRPr="00900E12">
        <w:rPr>
          <w:lang w:val="sq-AL"/>
        </w:rPr>
        <w:t>p</w:t>
      </w:r>
      <w:r w:rsidR="008672EC" w:rsidRPr="00900E12">
        <w:rPr>
          <w:lang w:val="sq-AL"/>
        </w:rPr>
        <w:t xml:space="preserve">ronësisë </w:t>
      </w:r>
      <w:r w:rsidR="007C26CE" w:rsidRPr="00900E12">
        <w:rPr>
          <w:lang w:val="sq-AL"/>
        </w:rPr>
        <w:t>i</w:t>
      </w:r>
      <w:r w:rsidR="008672EC" w:rsidRPr="00900E12">
        <w:rPr>
          <w:lang w:val="sq-AL"/>
        </w:rPr>
        <w:t>ntelektuale.</w:t>
      </w:r>
    </w:p>
    <w:p w14:paraId="3CF39AD7" w14:textId="38E385DD" w:rsidR="008672EC" w:rsidRPr="00900E12" w:rsidRDefault="008672EC" w:rsidP="008E5F9C">
      <w:pPr>
        <w:pStyle w:val="TEKSTI"/>
        <w:rPr>
          <w:lang w:val="sq-AL"/>
        </w:rPr>
      </w:pPr>
      <w:r w:rsidRPr="00900E12">
        <w:rPr>
          <w:lang w:val="sq-AL"/>
        </w:rPr>
        <w:t xml:space="preserve">Raportet 6-mujore dhe 1-vjeçare i paraqiten Grupit Ndërinstitucional të Punës nga </w:t>
      </w:r>
      <w:r w:rsidR="001F0B0B" w:rsidRPr="00900E12">
        <w:rPr>
          <w:lang w:val="sq-AL"/>
        </w:rPr>
        <w:t>zëvendësministri</w:t>
      </w:r>
      <w:r w:rsidRPr="00900E12">
        <w:rPr>
          <w:lang w:val="sq-AL"/>
        </w:rPr>
        <w:t xml:space="preserve"> i Fina</w:t>
      </w:r>
      <w:r w:rsidR="007C26CE" w:rsidRPr="00900E12">
        <w:rPr>
          <w:lang w:val="sq-AL"/>
        </w:rPr>
        <w:t>ncave dhe Ekonomisë. Grupi Ndër</w:t>
      </w:r>
      <w:r w:rsidRPr="00900E12">
        <w:rPr>
          <w:lang w:val="sq-AL"/>
        </w:rPr>
        <w:t xml:space="preserve">institucional diskuton për zbatueshmërinë e masave dhe problematikën e lidhur me to, si dhe merr vendime për çështje institucionale. </w:t>
      </w:r>
    </w:p>
    <w:p w14:paraId="43518081" w14:textId="1D4B7862" w:rsidR="008672EC" w:rsidRPr="00900E12" w:rsidRDefault="008672EC" w:rsidP="008E5F9C">
      <w:pPr>
        <w:pStyle w:val="TEKSTI"/>
        <w:rPr>
          <w:lang w:val="sq-AL"/>
        </w:rPr>
      </w:pPr>
      <w:r w:rsidRPr="00900E12">
        <w:rPr>
          <w:lang w:val="sq-AL"/>
        </w:rPr>
        <w:t>Institucionet përgjegjëse të raportojnë pranë MFE</w:t>
      </w:r>
      <w:r w:rsidR="000F0DFA" w:rsidRPr="00900E12">
        <w:rPr>
          <w:lang w:val="sq-AL"/>
        </w:rPr>
        <w:t>-së</w:t>
      </w:r>
      <w:r w:rsidRPr="00900E12">
        <w:rPr>
          <w:lang w:val="sq-AL"/>
        </w:rPr>
        <w:t xml:space="preserve"> mbi nivelin e zbatimit të masave në strategjinë dhe planin e veprimit për zbatimin e të drejtave të pronësisë intelektuale, problematikën e zbatimit të tyre, si dhe rekomandime për përmirësimin e situatës. Gjithashtu, do të dërgohen të dhënat përkatëse për analizën e inspektimeve të kryera për zbatimin e të drejtave të </w:t>
      </w:r>
      <w:r w:rsidR="000F0DFA" w:rsidRPr="00900E12">
        <w:rPr>
          <w:lang w:val="sq-AL"/>
        </w:rPr>
        <w:t>pronësisë intelektuale</w:t>
      </w:r>
      <w:r w:rsidRPr="00900E12">
        <w:rPr>
          <w:lang w:val="sq-AL"/>
        </w:rPr>
        <w:t xml:space="preserve">, numrin e trajnimeve, numrin e akteve ligjore dhe nënligjore të ndryshuara në afatin përkatës; numrin e fushatave të ndërgjegjësimit për të drejtat e </w:t>
      </w:r>
      <w:r w:rsidR="000F0DFA" w:rsidRPr="00900E12">
        <w:rPr>
          <w:lang w:val="sq-AL"/>
        </w:rPr>
        <w:t>pronësisë intelektuale</w:t>
      </w:r>
      <w:r w:rsidRPr="00900E12">
        <w:rPr>
          <w:lang w:val="sq-AL"/>
        </w:rPr>
        <w:t xml:space="preserve">; numrin e çështjeve gjyqësore lidhur me të drejtat e </w:t>
      </w:r>
      <w:r w:rsidR="000F0DFA" w:rsidRPr="00900E12">
        <w:rPr>
          <w:lang w:val="sq-AL"/>
        </w:rPr>
        <w:t>pronësisë intelektuale</w:t>
      </w:r>
      <w:r w:rsidRPr="00900E12">
        <w:rPr>
          <w:lang w:val="sq-AL"/>
        </w:rPr>
        <w:t xml:space="preserve">, numrin e subjekteve të gjobitura për çështje të së drejtës së </w:t>
      </w:r>
      <w:r w:rsidR="000F0DFA" w:rsidRPr="00900E12">
        <w:rPr>
          <w:lang w:val="sq-AL"/>
        </w:rPr>
        <w:t>pronësisë intelektuale</w:t>
      </w:r>
      <w:r w:rsidRPr="00900E12">
        <w:rPr>
          <w:lang w:val="sq-AL"/>
        </w:rPr>
        <w:t xml:space="preserve">, numrin e personave të trajnuar (gjykatës e prokurorë) për të drejtat e </w:t>
      </w:r>
      <w:r w:rsidR="000F0DFA" w:rsidRPr="00900E12">
        <w:rPr>
          <w:lang w:val="sq-AL"/>
        </w:rPr>
        <w:t xml:space="preserve">pronësisë intelektuale </w:t>
      </w:r>
      <w:r w:rsidR="001F0B0B" w:rsidRPr="00900E12">
        <w:rPr>
          <w:lang w:val="sq-AL"/>
        </w:rPr>
        <w:t>etj</w:t>
      </w:r>
      <w:r w:rsidRPr="00900E12">
        <w:rPr>
          <w:lang w:val="sq-AL"/>
        </w:rPr>
        <w:t>.</w:t>
      </w:r>
    </w:p>
    <w:p w14:paraId="4078201A" w14:textId="77777777" w:rsidR="008672EC" w:rsidRPr="00900E12" w:rsidRDefault="008672EC" w:rsidP="008E5F9C">
      <w:pPr>
        <w:pStyle w:val="TEKSTI"/>
        <w:rPr>
          <w:lang w:val="sq-AL"/>
        </w:rPr>
      </w:pPr>
      <w:r w:rsidRPr="00900E12">
        <w:rPr>
          <w:lang w:val="sq-AL"/>
        </w:rPr>
        <w:t xml:space="preserve">Sekretariati teknik do të hartojë metodologjinë e raportimit sipas një formati të standardizuar. </w:t>
      </w:r>
    </w:p>
    <w:p w14:paraId="19251474" w14:textId="5E759899" w:rsidR="008672EC" w:rsidRPr="00900E12" w:rsidRDefault="008672EC" w:rsidP="008672EC">
      <w:pPr>
        <w:ind w:firstLine="284"/>
        <w:rPr>
          <w:rFonts w:ascii="Garamond" w:hAnsi="Garamond"/>
          <w:b/>
          <w:lang w:val="sq-AL"/>
        </w:rPr>
      </w:pPr>
      <w:r w:rsidRPr="00900E12">
        <w:rPr>
          <w:rFonts w:ascii="Garamond" w:hAnsi="Garamond"/>
          <w:b/>
          <w:lang w:val="sq-AL"/>
        </w:rPr>
        <w:t>Treguesit e parashikuar në SKPI (2022</w:t>
      </w:r>
      <w:r w:rsidR="000629F8" w:rsidRPr="00900E12">
        <w:rPr>
          <w:rFonts w:ascii="Garamond" w:hAnsi="Garamond"/>
          <w:lang w:val="sq-AL"/>
        </w:rPr>
        <w:t>–</w:t>
      </w:r>
      <w:r w:rsidRPr="00900E12">
        <w:rPr>
          <w:rFonts w:ascii="Garamond" w:hAnsi="Garamond"/>
          <w:b/>
          <w:lang w:val="sq-AL"/>
        </w:rPr>
        <w:t>2025)</w:t>
      </w:r>
    </w:p>
    <w:p w14:paraId="79E22819" w14:textId="2062EDA9" w:rsidR="008672EC" w:rsidRPr="00900E12" w:rsidRDefault="008672EC" w:rsidP="008E5F9C">
      <w:pPr>
        <w:pStyle w:val="TEKSTI"/>
        <w:rPr>
          <w:lang w:val="sq-AL"/>
        </w:rPr>
      </w:pPr>
      <w:r w:rsidRPr="00900E12">
        <w:rPr>
          <w:lang w:val="sq-AL"/>
        </w:rPr>
        <w:t>Objektivat e parashikuara në Strategjinë Kombëtare për PI 2021</w:t>
      </w:r>
      <w:r w:rsidR="000629F8" w:rsidRPr="00900E12">
        <w:rPr>
          <w:lang w:val="sq-AL"/>
        </w:rPr>
        <w:t>–</w:t>
      </w:r>
      <w:r w:rsidRPr="00900E12">
        <w:rPr>
          <w:lang w:val="sq-AL"/>
        </w:rPr>
        <w:t xml:space="preserve">2025 janë objektiva të </w:t>
      </w:r>
      <w:r w:rsidR="00D00698" w:rsidRPr="00900E12">
        <w:rPr>
          <w:lang w:val="sq-AL"/>
        </w:rPr>
        <w:t>matshëm</w:t>
      </w:r>
      <w:r w:rsidRPr="00900E12">
        <w:rPr>
          <w:lang w:val="sq-AL"/>
        </w:rPr>
        <w:t>, specifik</w:t>
      </w:r>
      <w:r w:rsidR="00D00698" w:rsidRPr="00900E12">
        <w:rPr>
          <w:lang w:val="sq-AL"/>
        </w:rPr>
        <w:t>ë</w:t>
      </w:r>
      <w:r w:rsidRPr="00900E12">
        <w:rPr>
          <w:lang w:val="sq-AL"/>
        </w:rPr>
        <w:t xml:space="preserve"> dhe konkret</w:t>
      </w:r>
      <w:r w:rsidR="00D00698" w:rsidRPr="00900E12">
        <w:rPr>
          <w:lang w:val="sq-AL"/>
        </w:rPr>
        <w:t>ë</w:t>
      </w:r>
      <w:r w:rsidRPr="00900E12">
        <w:rPr>
          <w:lang w:val="sq-AL"/>
        </w:rPr>
        <w:t xml:space="preserve">. Treguesit e përzgjedhur për monitorimin e strategjisë, të cilat </w:t>
      </w:r>
      <w:r w:rsidRPr="00900E12">
        <w:rPr>
          <w:lang w:val="sq-AL"/>
        </w:rPr>
        <w:lastRenderedPageBreak/>
        <w:t>janë pjesë e Dokumentit të Strategjisë, në përgjithësi mbulojnë vlerësimin e të gjitha objektivave kryesore të strategjisë.</w:t>
      </w:r>
    </w:p>
    <w:p w14:paraId="6B8CF0B3" w14:textId="5027F7EC" w:rsidR="008672EC" w:rsidRPr="00900E12" w:rsidRDefault="008672EC" w:rsidP="008E5F9C">
      <w:pPr>
        <w:pStyle w:val="TEKSTI"/>
        <w:rPr>
          <w:lang w:val="sq-AL"/>
        </w:rPr>
      </w:pPr>
      <w:r w:rsidRPr="00900E12">
        <w:rPr>
          <w:lang w:val="sq-AL"/>
        </w:rPr>
        <w:t>Treguesit e parashikuar në SKPI 2022</w:t>
      </w:r>
      <w:r w:rsidR="000629F8" w:rsidRPr="00900E12">
        <w:rPr>
          <w:lang w:val="sq-AL"/>
        </w:rPr>
        <w:t>–</w:t>
      </w:r>
      <w:r w:rsidRPr="00900E12">
        <w:rPr>
          <w:lang w:val="sq-AL"/>
        </w:rPr>
        <w:t>2025 paraqiten më poshtë në formë tabelare:</w:t>
      </w:r>
    </w:p>
    <w:p w14:paraId="19E352CC" w14:textId="77777777" w:rsidR="0097395F" w:rsidRPr="00900E12" w:rsidRDefault="0097395F" w:rsidP="00056B97">
      <w:pPr>
        <w:pStyle w:val="TEKSTI"/>
        <w:rPr>
          <w:lang w:val="sq-AL"/>
        </w:rPr>
      </w:pPr>
    </w:p>
    <w:p w14:paraId="2B6C50F3" w14:textId="77777777" w:rsidR="0097395F" w:rsidRPr="00900E12" w:rsidRDefault="0097395F" w:rsidP="00056B97">
      <w:pPr>
        <w:pStyle w:val="TEKSTI"/>
        <w:rPr>
          <w:lang w:val="sq-AL"/>
        </w:rPr>
        <w:sectPr w:rsidR="0097395F" w:rsidRPr="00900E12" w:rsidSect="00F824A1">
          <w:footerReference w:type="even" r:id="rId41"/>
          <w:footerReference w:type="default" r:id="rId42"/>
          <w:pgSz w:w="11907" w:h="16839" w:code="9"/>
          <w:pgMar w:top="1440" w:right="1440" w:bottom="1440" w:left="1440" w:header="720" w:footer="720" w:gutter="0"/>
          <w:cols w:space="720"/>
          <w:docGrid w:linePitch="360"/>
        </w:sectPr>
      </w:pPr>
    </w:p>
    <w:p w14:paraId="756A323F" w14:textId="77777777" w:rsidR="0097395F" w:rsidRPr="00900E12" w:rsidRDefault="0097395F" w:rsidP="0097395F">
      <w:pPr>
        <w:pStyle w:val="TEKSTI"/>
        <w:rPr>
          <w:b/>
          <w:snapToGrid w:val="0"/>
          <w:lang w:val="sq-AL"/>
        </w:rPr>
      </w:pPr>
      <w:r w:rsidRPr="00900E12">
        <w:rPr>
          <w:b/>
          <w:snapToGrid w:val="0"/>
          <w:lang w:val="sq-AL"/>
        </w:rPr>
        <w:lastRenderedPageBreak/>
        <w:t>Tabela e treguesve dhe impakti për monitorimin e Strategjisë Kombëtare të PI</w:t>
      </w:r>
    </w:p>
    <w:tbl>
      <w:tblPr>
        <w:tblpPr w:leftFromText="180" w:rightFromText="180" w:horzAnchor="margin" w:tblpY="602"/>
        <w:tblW w:w="14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529"/>
        <w:gridCol w:w="740"/>
        <w:gridCol w:w="1254"/>
        <w:gridCol w:w="476"/>
        <w:gridCol w:w="377"/>
        <w:gridCol w:w="599"/>
        <w:gridCol w:w="1244"/>
        <w:gridCol w:w="1377"/>
        <w:gridCol w:w="2167"/>
        <w:gridCol w:w="2835"/>
      </w:tblGrid>
      <w:tr w:rsidR="00F66EC9" w:rsidRPr="00900E12" w14:paraId="2DEC8DEC" w14:textId="77777777" w:rsidTr="004929D9">
        <w:trPr>
          <w:trHeight w:val="70"/>
        </w:trPr>
        <w:tc>
          <w:tcPr>
            <w:tcW w:w="14154" w:type="dxa"/>
            <w:gridSpan w:val="11"/>
            <w:shd w:val="clear" w:color="000000" w:fill="D99795"/>
            <w:vAlign w:val="center"/>
            <w:hideMark/>
          </w:tcPr>
          <w:p w14:paraId="72A7E441"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I. Përmirësimi i kuadrit ligjor</w:t>
            </w:r>
          </w:p>
        </w:tc>
      </w:tr>
      <w:tr w:rsidR="00F66EC9" w:rsidRPr="00900E12" w14:paraId="57E09E9B" w14:textId="77777777" w:rsidTr="000577C7">
        <w:trPr>
          <w:trHeight w:val="77"/>
        </w:trPr>
        <w:tc>
          <w:tcPr>
            <w:tcW w:w="556" w:type="dxa"/>
            <w:shd w:val="clear" w:color="000000" w:fill="E6B9B8"/>
            <w:vAlign w:val="center"/>
            <w:hideMark/>
          </w:tcPr>
          <w:p w14:paraId="670D5765"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 xml:space="preserve">Nr. </w:t>
            </w:r>
          </w:p>
        </w:tc>
        <w:tc>
          <w:tcPr>
            <w:tcW w:w="2529" w:type="dxa"/>
            <w:shd w:val="clear" w:color="000000" w:fill="E6B9B8"/>
            <w:vAlign w:val="center"/>
            <w:hideMark/>
          </w:tcPr>
          <w:p w14:paraId="05DEB488"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Përshkrimi i treguesve</w:t>
            </w:r>
          </w:p>
        </w:tc>
        <w:tc>
          <w:tcPr>
            <w:tcW w:w="1994" w:type="dxa"/>
            <w:gridSpan w:val="2"/>
            <w:shd w:val="clear" w:color="000000" w:fill="E6B9B8"/>
            <w:vAlign w:val="bottom"/>
            <w:hideMark/>
          </w:tcPr>
          <w:p w14:paraId="4BC07C07"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Institucioni përgjegjës</w:t>
            </w:r>
          </w:p>
        </w:tc>
        <w:tc>
          <w:tcPr>
            <w:tcW w:w="853" w:type="dxa"/>
            <w:gridSpan w:val="2"/>
            <w:shd w:val="clear" w:color="000000" w:fill="E6B9B8"/>
            <w:vAlign w:val="bottom"/>
            <w:hideMark/>
          </w:tcPr>
          <w:p w14:paraId="32630258"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Viti bazë</w:t>
            </w:r>
            <w:r w:rsidRPr="00900E12">
              <w:rPr>
                <w:rStyle w:val="FootnoteReference"/>
                <w:rFonts w:ascii="Garamond" w:hAnsi="Garamond"/>
                <w:b/>
                <w:bCs/>
                <w:sz w:val="20"/>
                <w:szCs w:val="20"/>
                <w:lang w:val="sq-AL"/>
              </w:rPr>
              <w:footnoteReference w:id="19"/>
            </w:r>
          </w:p>
        </w:tc>
        <w:tc>
          <w:tcPr>
            <w:tcW w:w="1843" w:type="dxa"/>
            <w:gridSpan w:val="2"/>
            <w:shd w:val="clear" w:color="000000" w:fill="E6B9B8"/>
            <w:vAlign w:val="bottom"/>
            <w:hideMark/>
          </w:tcPr>
          <w:p w14:paraId="1B5DAFBB"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 xml:space="preserve"> Mënyra e llogaritjes</w:t>
            </w:r>
          </w:p>
        </w:tc>
        <w:tc>
          <w:tcPr>
            <w:tcW w:w="3544" w:type="dxa"/>
            <w:gridSpan w:val="2"/>
            <w:shd w:val="clear" w:color="000000" w:fill="E6B9B8"/>
            <w:vAlign w:val="bottom"/>
            <w:hideMark/>
          </w:tcPr>
          <w:p w14:paraId="742B5087"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 xml:space="preserve"> Synimi 2022</w:t>
            </w:r>
            <w:r w:rsidRPr="00900E12">
              <w:rPr>
                <w:rStyle w:val="FootnoteReference"/>
                <w:rFonts w:ascii="Garamond" w:hAnsi="Garamond"/>
                <w:b/>
                <w:bCs/>
                <w:sz w:val="20"/>
                <w:szCs w:val="20"/>
                <w:lang w:val="sq-AL"/>
              </w:rPr>
              <w:footnoteReference w:id="20"/>
            </w:r>
          </w:p>
        </w:tc>
        <w:tc>
          <w:tcPr>
            <w:tcW w:w="2835" w:type="dxa"/>
            <w:shd w:val="clear" w:color="000000" w:fill="E6B9B8"/>
          </w:tcPr>
          <w:p w14:paraId="3CBD42B4" w14:textId="77777777" w:rsidR="00F66EC9" w:rsidRPr="00900E12" w:rsidRDefault="00F66EC9" w:rsidP="008E5F9C">
            <w:pPr>
              <w:jc w:val="center"/>
              <w:rPr>
                <w:rFonts w:ascii="Garamond" w:hAnsi="Garamond"/>
                <w:b/>
                <w:bCs/>
                <w:sz w:val="20"/>
                <w:szCs w:val="20"/>
                <w:lang w:val="sq-AL"/>
              </w:rPr>
            </w:pPr>
          </w:p>
          <w:p w14:paraId="43B4D060" w14:textId="77777777" w:rsidR="00F66EC9" w:rsidRPr="00900E12" w:rsidRDefault="00F66EC9" w:rsidP="008E5F9C">
            <w:pPr>
              <w:jc w:val="center"/>
              <w:rPr>
                <w:rFonts w:ascii="Garamond" w:hAnsi="Garamond"/>
                <w:b/>
                <w:bCs/>
                <w:sz w:val="20"/>
                <w:szCs w:val="20"/>
                <w:lang w:val="sq-AL"/>
              </w:rPr>
            </w:pPr>
          </w:p>
          <w:p w14:paraId="0AAADCAD"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Synimi 2024</w:t>
            </w:r>
            <w:r w:rsidRPr="00900E12">
              <w:rPr>
                <w:rStyle w:val="FootnoteReference"/>
                <w:rFonts w:ascii="Garamond" w:hAnsi="Garamond"/>
                <w:b/>
                <w:bCs/>
                <w:sz w:val="20"/>
                <w:szCs w:val="20"/>
                <w:lang w:val="sq-AL"/>
              </w:rPr>
              <w:footnoteReference w:id="21"/>
            </w:r>
          </w:p>
        </w:tc>
      </w:tr>
      <w:tr w:rsidR="00F66EC9" w:rsidRPr="00900E12" w14:paraId="58640534" w14:textId="77777777" w:rsidTr="002562BB">
        <w:trPr>
          <w:trHeight w:val="828"/>
        </w:trPr>
        <w:tc>
          <w:tcPr>
            <w:tcW w:w="556" w:type="dxa"/>
            <w:shd w:val="clear" w:color="auto" w:fill="auto"/>
            <w:vAlign w:val="center"/>
            <w:hideMark/>
          </w:tcPr>
          <w:p w14:paraId="5F317E44"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w:t>
            </w:r>
          </w:p>
        </w:tc>
        <w:tc>
          <w:tcPr>
            <w:tcW w:w="2529" w:type="dxa"/>
            <w:shd w:val="clear" w:color="auto" w:fill="auto"/>
            <w:vAlign w:val="bottom"/>
            <w:hideMark/>
          </w:tcPr>
          <w:p w14:paraId="08C5EE5E" w14:textId="6C69253F"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Reformë ligjore në fushën e pronësisë industriale dhe miratimi i ligjeve të </w:t>
            </w:r>
            <w:r w:rsidR="007E78C5" w:rsidRPr="00900E12">
              <w:rPr>
                <w:rFonts w:ascii="Garamond" w:hAnsi="Garamond"/>
                <w:sz w:val="20"/>
                <w:szCs w:val="20"/>
                <w:lang w:val="sq-AL"/>
              </w:rPr>
              <w:t>veçanta</w:t>
            </w:r>
            <w:r w:rsidRPr="00900E12">
              <w:rPr>
                <w:rFonts w:ascii="Garamond" w:hAnsi="Garamond"/>
                <w:sz w:val="20"/>
                <w:szCs w:val="20"/>
                <w:lang w:val="sq-AL"/>
              </w:rPr>
              <w:t xml:space="preserve"> organike për </w:t>
            </w:r>
            <w:r w:rsidR="007E78C5" w:rsidRPr="00900E12">
              <w:rPr>
                <w:rFonts w:ascii="Garamond" w:hAnsi="Garamond"/>
                <w:sz w:val="20"/>
                <w:szCs w:val="20"/>
                <w:lang w:val="sq-AL"/>
              </w:rPr>
              <w:t>çdo</w:t>
            </w:r>
            <w:r w:rsidRPr="00900E12">
              <w:rPr>
                <w:rFonts w:ascii="Garamond" w:hAnsi="Garamond"/>
                <w:sz w:val="20"/>
                <w:szCs w:val="20"/>
                <w:lang w:val="sq-AL"/>
              </w:rPr>
              <w:t xml:space="preserve"> objekt të pronësisë industriale (patentat dhe modelet e përdorimit, disenjot industriale, markat tregtare, TGJ dhe EO)</w:t>
            </w:r>
          </w:p>
        </w:tc>
        <w:tc>
          <w:tcPr>
            <w:tcW w:w="1994" w:type="dxa"/>
            <w:gridSpan w:val="2"/>
            <w:shd w:val="clear" w:color="auto" w:fill="auto"/>
            <w:vAlign w:val="center"/>
            <w:hideMark/>
          </w:tcPr>
          <w:p w14:paraId="2C5642B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DPPI </w:t>
            </w:r>
          </w:p>
        </w:tc>
        <w:tc>
          <w:tcPr>
            <w:tcW w:w="853" w:type="dxa"/>
            <w:gridSpan w:val="2"/>
            <w:shd w:val="clear" w:color="auto" w:fill="auto"/>
            <w:vAlign w:val="center"/>
            <w:hideMark/>
          </w:tcPr>
          <w:p w14:paraId="0449898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1843" w:type="dxa"/>
            <w:gridSpan w:val="2"/>
            <w:shd w:val="clear" w:color="auto" w:fill="auto"/>
            <w:vAlign w:val="center"/>
            <w:hideMark/>
          </w:tcPr>
          <w:p w14:paraId="142C970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 Numër ligji i ndryshuar</w:t>
            </w:r>
          </w:p>
        </w:tc>
        <w:tc>
          <w:tcPr>
            <w:tcW w:w="3544" w:type="dxa"/>
            <w:gridSpan w:val="2"/>
            <w:shd w:val="clear" w:color="auto" w:fill="auto"/>
            <w:vAlign w:val="center"/>
            <w:hideMark/>
          </w:tcPr>
          <w:p w14:paraId="0DAA520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Katër ligje të miratuara</w:t>
            </w:r>
          </w:p>
        </w:tc>
        <w:tc>
          <w:tcPr>
            <w:tcW w:w="2835" w:type="dxa"/>
          </w:tcPr>
          <w:p w14:paraId="5A1A1E73" w14:textId="77777777" w:rsidR="00F66EC9" w:rsidRPr="00900E12" w:rsidRDefault="00F66EC9" w:rsidP="008E5F9C">
            <w:pPr>
              <w:jc w:val="center"/>
              <w:rPr>
                <w:rFonts w:ascii="Garamond" w:hAnsi="Garamond"/>
                <w:sz w:val="20"/>
                <w:szCs w:val="20"/>
                <w:lang w:val="sq-AL"/>
              </w:rPr>
            </w:pPr>
          </w:p>
          <w:p w14:paraId="370F134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Katër ligje të miratuara</w:t>
            </w:r>
          </w:p>
        </w:tc>
      </w:tr>
      <w:tr w:rsidR="00F66EC9" w:rsidRPr="00900E12" w14:paraId="2E37997D" w14:textId="77777777" w:rsidTr="002562BB">
        <w:trPr>
          <w:trHeight w:val="729"/>
        </w:trPr>
        <w:tc>
          <w:tcPr>
            <w:tcW w:w="556" w:type="dxa"/>
            <w:shd w:val="clear" w:color="auto" w:fill="auto"/>
            <w:vAlign w:val="center"/>
            <w:hideMark/>
          </w:tcPr>
          <w:p w14:paraId="10287762"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w:t>
            </w:r>
          </w:p>
        </w:tc>
        <w:tc>
          <w:tcPr>
            <w:tcW w:w="2529" w:type="dxa"/>
            <w:shd w:val="clear" w:color="auto" w:fill="auto"/>
            <w:hideMark/>
          </w:tcPr>
          <w:p w14:paraId="7B7895C2"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Hartimi i akteve nënligjore në zbatim të ligjeve të miratuara në fushën e pronësisë industriale</w:t>
            </w:r>
          </w:p>
        </w:tc>
        <w:tc>
          <w:tcPr>
            <w:tcW w:w="1994" w:type="dxa"/>
            <w:gridSpan w:val="2"/>
            <w:shd w:val="clear" w:color="auto" w:fill="auto"/>
            <w:vAlign w:val="center"/>
            <w:hideMark/>
          </w:tcPr>
          <w:p w14:paraId="5C16254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(DPPI)</w:t>
            </w:r>
          </w:p>
        </w:tc>
        <w:tc>
          <w:tcPr>
            <w:tcW w:w="853" w:type="dxa"/>
            <w:gridSpan w:val="2"/>
            <w:shd w:val="clear" w:color="auto" w:fill="auto"/>
            <w:vAlign w:val="center"/>
            <w:hideMark/>
          </w:tcPr>
          <w:p w14:paraId="58A184C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1843" w:type="dxa"/>
            <w:gridSpan w:val="2"/>
            <w:shd w:val="clear" w:color="auto" w:fill="auto"/>
            <w:vAlign w:val="center"/>
            <w:hideMark/>
          </w:tcPr>
          <w:p w14:paraId="47700B5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VKM të miratuara</w:t>
            </w:r>
          </w:p>
        </w:tc>
        <w:tc>
          <w:tcPr>
            <w:tcW w:w="3544" w:type="dxa"/>
            <w:gridSpan w:val="2"/>
            <w:shd w:val="clear" w:color="auto" w:fill="auto"/>
            <w:vAlign w:val="center"/>
            <w:hideMark/>
          </w:tcPr>
          <w:p w14:paraId="307070F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VKM të miratuara</w:t>
            </w:r>
          </w:p>
        </w:tc>
        <w:tc>
          <w:tcPr>
            <w:tcW w:w="2835" w:type="dxa"/>
          </w:tcPr>
          <w:p w14:paraId="64AA4B1B" w14:textId="77777777" w:rsidR="00F66EC9" w:rsidRPr="00900E12" w:rsidRDefault="00F66EC9" w:rsidP="008E5F9C">
            <w:pPr>
              <w:jc w:val="center"/>
              <w:rPr>
                <w:rFonts w:ascii="Garamond" w:hAnsi="Garamond"/>
                <w:sz w:val="20"/>
                <w:szCs w:val="20"/>
                <w:lang w:val="sq-AL"/>
              </w:rPr>
            </w:pPr>
          </w:p>
          <w:p w14:paraId="74103E6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VKM të miratuara</w:t>
            </w:r>
          </w:p>
        </w:tc>
      </w:tr>
      <w:tr w:rsidR="00F66EC9" w:rsidRPr="00900E12" w14:paraId="271CEF70" w14:textId="77777777" w:rsidTr="004929D9">
        <w:trPr>
          <w:trHeight w:val="70"/>
        </w:trPr>
        <w:tc>
          <w:tcPr>
            <w:tcW w:w="556" w:type="dxa"/>
            <w:shd w:val="clear" w:color="auto" w:fill="auto"/>
            <w:vAlign w:val="center"/>
            <w:hideMark/>
          </w:tcPr>
          <w:p w14:paraId="26082BC0"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w:t>
            </w:r>
          </w:p>
        </w:tc>
        <w:tc>
          <w:tcPr>
            <w:tcW w:w="2529" w:type="dxa"/>
            <w:shd w:val="clear" w:color="auto" w:fill="auto"/>
            <w:vAlign w:val="bottom"/>
            <w:hideMark/>
          </w:tcPr>
          <w:p w14:paraId="22832856" w14:textId="091B14AA"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Miratimi i ndryshimeve dhe shtesave në ligjin nr. 35/2016 </w:t>
            </w:r>
            <w:r w:rsidR="00AB0A8E" w:rsidRPr="00900E12">
              <w:rPr>
                <w:rFonts w:ascii="Garamond" w:hAnsi="Garamond"/>
                <w:sz w:val="20"/>
                <w:szCs w:val="20"/>
                <w:lang w:val="sq-AL"/>
              </w:rPr>
              <w:t>“</w:t>
            </w:r>
            <w:r w:rsidRPr="00900E12">
              <w:rPr>
                <w:rFonts w:ascii="Garamond" w:hAnsi="Garamond"/>
                <w:sz w:val="20"/>
                <w:szCs w:val="20"/>
                <w:lang w:val="sq-AL"/>
              </w:rPr>
              <w:t>Për të drejtat e autorit dhe të drejtat e tjera të lidhura me to</w:t>
            </w:r>
            <w:r w:rsidR="00AB0A8E" w:rsidRPr="00900E12">
              <w:rPr>
                <w:rFonts w:ascii="Garamond" w:hAnsi="Garamond"/>
                <w:sz w:val="20"/>
                <w:szCs w:val="20"/>
                <w:lang w:val="sq-AL"/>
              </w:rPr>
              <w:t>”</w:t>
            </w:r>
          </w:p>
        </w:tc>
        <w:tc>
          <w:tcPr>
            <w:tcW w:w="1994" w:type="dxa"/>
            <w:gridSpan w:val="2"/>
            <w:shd w:val="clear" w:color="auto" w:fill="auto"/>
            <w:vAlign w:val="center"/>
            <w:hideMark/>
          </w:tcPr>
          <w:p w14:paraId="1CAF3EF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853" w:type="dxa"/>
            <w:gridSpan w:val="2"/>
            <w:shd w:val="clear" w:color="auto" w:fill="auto"/>
            <w:vAlign w:val="center"/>
            <w:hideMark/>
          </w:tcPr>
          <w:p w14:paraId="0A0E52E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vAlign w:val="center"/>
            <w:hideMark/>
          </w:tcPr>
          <w:p w14:paraId="628F605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ligji i ndryshuar</w:t>
            </w:r>
          </w:p>
        </w:tc>
        <w:tc>
          <w:tcPr>
            <w:tcW w:w="3544" w:type="dxa"/>
            <w:gridSpan w:val="2"/>
            <w:shd w:val="clear" w:color="auto" w:fill="auto"/>
            <w:vAlign w:val="center"/>
            <w:hideMark/>
          </w:tcPr>
          <w:p w14:paraId="316F4C6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Një ligj i miratuar</w:t>
            </w:r>
          </w:p>
        </w:tc>
        <w:tc>
          <w:tcPr>
            <w:tcW w:w="2835" w:type="dxa"/>
          </w:tcPr>
          <w:p w14:paraId="15D22B96" w14:textId="77777777" w:rsidR="00F66EC9" w:rsidRPr="00900E12" w:rsidRDefault="00F66EC9" w:rsidP="008E5F9C">
            <w:pPr>
              <w:jc w:val="center"/>
              <w:rPr>
                <w:rFonts w:ascii="Garamond" w:hAnsi="Garamond"/>
                <w:sz w:val="20"/>
                <w:szCs w:val="20"/>
                <w:lang w:val="sq-AL"/>
              </w:rPr>
            </w:pPr>
          </w:p>
          <w:p w14:paraId="3ADEE71E" w14:textId="77777777" w:rsidR="00F66EC9" w:rsidRPr="00900E12" w:rsidRDefault="00F66EC9" w:rsidP="008E5F9C">
            <w:pPr>
              <w:jc w:val="center"/>
              <w:rPr>
                <w:rFonts w:ascii="Garamond" w:hAnsi="Garamond"/>
                <w:sz w:val="20"/>
                <w:szCs w:val="20"/>
                <w:lang w:val="sq-AL"/>
              </w:rPr>
            </w:pPr>
          </w:p>
          <w:p w14:paraId="14554AA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Një ligj i miratuar</w:t>
            </w:r>
          </w:p>
        </w:tc>
      </w:tr>
      <w:tr w:rsidR="00F66EC9" w:rsidRPr="00900E12" w14:paraId="4642D43C" w14:textId="77777777" w:rsidTr="004929D9">
        <w:trPr>
          <w:trHeight w:val="70"/>
        </w:trPr>
        <w:tc>
          <w:tcPr>
            <w:tcW w:w="556" w:type="dxa"/>
            <w:shd w:val="clear" w:color="auto" w:fill="auto"/>
            <w:vAlign w:val="center"/>
            <w:hideMark/>
          </w:tcPr>
          <w:p w14:paraId="1C1A5336"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w:t>
            </w:r>
          </w:p>
        </w:tc>
        <w:tc>
          <w:tcPr>
            <w:tcW w:w="2529" w:type="dxa"/>
            <w:shd w:val="clear" w:color="auto" w:fill="auto"/>
            <w:vAlign w:val="bottom"/>
            <w:hideMark/>
          </w:tcPr>
          <w:p w14:paraId="38F708F2" w14:textId="001333A3" w:rsidR="00F66EC9" w:rsidRPr="00900E12" w:rsidRDefault="00F66EC9" w:rsidP="007E78C5">
            <w:pPr>
              <w:rPr>
                <w:rFonts w:ascii="Garamond" w:hAnsi="Garamond"/>
                <w:sz w:val="20"/>
                <w:szCs w:val="20"/>
                <w:lang w:val="sq-AL"/>
              </w:rPr>
            </w:pPr>
            <w:r w:rsidRPr="00900E12">
              <w:rPr>
                <w:rFonts w:ascii="Garamond" w:hAnsi="Garamond"/>
                <w:sz w:val="20"/>
                <w:szCs w:val="20"/>
                <w:lang w:val="sq-AL"/>
              </w:rPr>
              <w:t xml:space="preserve">Numri i </w:t>
            </w:r>
            <w:r w:rsidR="007E78C5" w:rsidRPr="00900E12">
              <w:rPr>
                <w:rFonts w:ascii="Garamond" w:hAnsi="Garamond"/>
                <w:sz w:val="20"/>
                <w:szCs w:val="20"/>
                <w:lang w:val="sq-AL"/>
              </w:rPr>
              <w:t>m</w:t>
            </w:r>
            <w:r w:rsidRPr="00900E12">
              <w:rPr>
                <w:rFonts w:ascii="Garamond" w:hAnsi="Garamond"/>
                <w:sz w:val="20"/>
                <w:szCs w:val="20"/>
                <w:lang w:val="sq-AL"/>
              </w:rPr>
              <w:t xml:space="preserve">arrëveshjeve </w:t>
            </w:r>
            <w:r w:rsidR="007E78C5" w:rsidRPr="00900E12">
              <w:rPr>
                <w:rFonts w:ascii="Garamond" w:hAnsi="Garamond"/>
                <w:sz w:val="20"/>
                <w:szCs w:val="20"/>
                <w:lang w:val="sq-AL"/>
              </w:rPr>
              <w:t>n</w:t>
            </w:r>
            <w:r w:rsidRPr="00900E12">
              <w:rPr>
                <w:rFonts w:ascii="Garamond" w:hAnsi="Garamond"/>
                <w:sz w:val="20"/>
                <w:szCs w:val="20"/>
                <w:lang w:val="sq-AL"/>
              </w:rPr>
              <w:t xml:space="preserve">dërkombëtare të nënshkruara në fushën e </w:t>
            </w:r>
            <w:r w:rsidR="007E78C5" w:rsidRPr="00900E12">
              <w:rPr>
                <w:rFonts w:ascii="Garamond" w:hAnsi="Garamond"/>
                <w:sz w:val="20"/>
                <w:szCs w:val="20"/>
                <w:lang w:val="sq-AL"/>
              </w:rPr>
              <w:t>p</w:t>
            </w:r>
            <w:r w:rsidRPr="00900E12">
              <w:rPr>
                <w:rFonts w:ascii="Garamond" w:hAnsi="Garamond"/>
                <w:sz w:val="20"/>
                <w:szCs w:val="20"/>
                <w:lang w:val="sq-AL"/>
              </w:rPr>
              <w:t xml:space="preserve">ronësisë </w:t>
            </w:r>
            <w:r w:rsidR="007E78C5" w:rsidRPr="00900E12">
              <w:rPr>
                <w:rFonts w:ascii="Garamond" w:hAnsi="Garamond"/>
                <w:sz w:val="20"/>
                <w:szCs w:val="20"/>
                <w:lang w:val="sq-AL"/>
              </w:rPr>
              <w:t>i</w:t>
            </w:r>
            <w:r w:rsidRPr="00900E12">
              <w:rPr>
                <w:rFonts w:ascii="Garamond" w:hAnsi="Garamond"/>
                <w:sz w:val="20"/>
                <w:szCs w:val="20"/>
                <w:lang w:val="sq-AL"/>
              </w:rPr>
              <w:t>ndustriale</w:t>
            </w:r>
          </w:p>
        </w:tc>
        <w:tc>
          <w:tcPr>
            <w:tcW w:w="1994" w:type="dxa"/>
            <w:gridSpan w:val="2"/>
            <w:shd w:val="clear" w:color="auto" w:fill="auto"/>
            <w:vAlign w:val="center"/>
            <w:hideMark/>
          </w:tcPr>
          <w:p w14:paraId="781F0CF1" w14:textId="77777777" w:rsidR="00F66EC9" w:rsidRPr="00900E12" w:rsidRDefault="00F66EC9" w:rsidP="008E5F9C">
            <w:pPr>
              <w:jc w:val="center"/>
              <w:rPr>
                <w:rFonts w:ascii="Garamond" w:hAnsi="Garamond"/>
                <w:sz w:val="20"/>
                <w:szCs w:val="20"/>
                <w:lang w:val="sq-AL"/>
              </w:rPr>
            </w:pPr>
          </w:p>
          <w:p w14:paraId="5A40825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(DPPI)</w:t>
            </w:r>
          </w:p>
          <w:p w14:paraId="77D6440F" w14:textId="77777777" w:rsidR="00F66EC9" w:rsidRPr="00900E12" w:rsidRDefault="00F66EC9" w:rsidP="008E5F9C">
            <w:pPr>
              <w:jc w:val="center"/>
              <w:rPr>
                <w:rFonts w:ascii="Garamond" w:hAnsi="Garamond"/>
                <w:sz w:val="20"/>
                <w:szCs w:val="20"/>
                <w:lang w:val="sq-AL"/>
              </w:rPr>
            </w:pPr>
          </w:p>
          <w:p w14:paraId="71FDF393" w14:textId="77777777" w:rsidR="00F66EC9" w:rsidRPr="00900E12" w:rsidRDefault="00F66EC9" w:rsidP="008E5F9C">
            <w:pPr>
              <w:jc w:val="center"/>
              <w:rPr>
                <w:rFonts w:ascii="Garamond" w:hAnsi="Garamond"/>
                <w:sz w:val="20"/>
                <w:szCs w:val="20"/>
                <w:lang w:val="sq-AL"/>
              </w:rPr>
            </w:pPr>
          </w:p>
        </w:tc>
        <w:tc>
          <w:tcPr>
            <w:tcW w:w="853" w:type="dxa"/>
            <w:gridSpan w:val="2"/>
            <w:shd w:val="clear" w:color="auto" w:fill="auto"/>
            <w:vAlign w:val="center"/>
            <w:hideMark/>
          </w:tcPr>
          <w:p w14:paraId="36763F9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2023</w:t>
            </w:r>
          </w:p>
        </w:tc>
        <w:tc>
          <w:tcPr>
            <w:tcW w:w="1843" w:type="dxa"/>
            <w:gridSpan w:val="2"/>
            <w:shd w:val="clear" w:color="auto" w:fill="auto"/>
            <w:vAlign w:val="center"/>
            <w:hideMark/>
          </w:tcPr>
          <w:p w14:paraId="71737BE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ligji i miratuar</w:t>
            </w:r>
          </w:p>
        </w:tc>
        <w:tc>
          <w:tcPr>
            <w:tcW w:w="3544" w:type="dxa"/>
            <w:gridSpan w:val="2"/>
            <w:shd w:val="clear" w:color="auto" w:fill="auto"/>
            <w:vAlign w:val="center"/>
            <w:hideMark/>
          </w:tcPr>
          <w:p w14:paraId="7665D94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Dy Ligje të miratuar për ratifikimin e marrëveshjeve</w:t>
            </w:r>
          </w:p>
        </w:tc>
        <w:tc>
          <w:tcPr>
            <w:tcW w:w="2835" w:type="dxa"/>
          </w:tcPr>
          <w:p w14:paraId="3C4E9E1E" w14:textId="77777777" w:rsidR="00F66EC9" w:rsidRPr="00900E12" w:rsidRDefault="00F66EC9" w:rsidP="008E5F9C">
            <w:pPr>
              <w:jc w:val="center"/>
              <w:rPr>
                <w:rFonts w:ascii="Garamond" w:hAnsi="Garamond"/>
                <w:sz w:val="20"/>
                <w:szCs w:val="20"/>
                <w:lang w:val="sq-AL"/>
              </w:rPr>
            </w:pPr>
          </w:p>
          <w:p w14:paraId="2F14A67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Dy ligje tëmiratuar për ratifikimin e marrëveshjeve</w:t>
            </w:r>
          </w:p>
        </w:tc>
      </w:tr>
      <w:tr w:rsidR="00F66EC9" w:rsidRPr="00900E12" w14:paraId="28AFF61B" w14:textId="77777777" w:rsidTr="004929D9">
        <w:trPr>
          <w:trHeight w:val="70"/>
        </w:trPr>
        <w:tc>
          <w:tcPr>
            <w:tcW w:w="556" w:type="dxa"/>
            <w:shd w:val="clear" w:color="000000" w:fill="FFFFFF"/>
            <w:vAlign w:val="center"/>
            <w:hideMark/>
          </w:tcPr>
          <w:p w14:paraId="0CD4D3B2"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5</w:t>
            </w:r>
          </w:p>
        </w:tc>
        <w:tc>
          <w:tcPr>
            <w:tcW w:w="2529" w:type="dxa"/>
            <w:shd w:val="clear" w:color="auto" w:fill="auto"/>
            <w:vAlign w:val="bottom"/>
            <w:hideMark/>
          </w:tcPr>
          <w:p w14:paraId="5BCA1B98"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Miratimi i aktit nënligjor mbi funksionimin e sportelit unik</w:t>
            </w:r>
          </w:p>
        </w:tc>
        <w:tc>
          <w:tcPr>
            <w:tcW w:w="1994" w:type="dxa"/>
            <w:gridSpan w:val="2"/>
            <w:shd w:val="clear" w:color="auto" w:fill="auto"/>
            <w:vAlign w:val="center"/>
            <w:hideMark/>
          </w:tcPr>
          <w:p w14:paraId="73917E7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853" w:type="dxa"/>
            <w:gridSpan w:val="2"/>
            <w:shd w:val="clear" w:color="auto" w:fill="auto"/>
            <w:vAlign w:val="center"/>
            <w:hideMark/>
          </w:tcPr>
          <w:p w14:paraId="2FACA84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vAlign w:val="center"/>
            <w:hideMark/>
          </w:tcPr>
          <w:p w14:paraId="0DC106D0" w14:textId="1CEB5A6C"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VKM</w:t>
            </w:r>
            <w:r w:rsidR="006D539F" w:rsidRPr="00900E12">
              <w:rPr>
                <w:rFonts w:ascii="Garamond" w:hAnsi="Garamond"/>
                <w:sz w:val="20"/>
                <w:szCs w:val="20"/>
                <w:lang w:val="sq-AL"/>
              </w:rPr>
              <w:t xml:space="preserve"> </w:t>
            </w:r>
            <w:r w:rsidRPr="00900E12">
              <w:rPr>
                <w:rFonts w:ascii="Garamond" w:hAnsi="Garamond"/>
                <w:sz w:val="20"/>
                <w:szCs w:val="20"/>
                <w:lang w:val="sq-AL"/>
              </w:rPr>
              <w:t>i miratuar</w:t>
            </w:r>
          </w:p>
        </w:tc>
        <w:tc>
          <w:tcPr>
            <w:tcW w:w="3544" w:type="dxa"/>
            <w:gridSpan w:val="2"/>
            <w:shd w:val="clear" w:color="auto" w:fill="auto"/>
            <w:vAlign w:val="center"/>
            <w:hideMark/>
          </w:tcPr>
          <w:p w14:paraId="412F0A91" w14:textId="77777777" w:rsidR="00F66EC9" w:rsidRPr="00900E12" w:rsidRDefault="00F66EC9" w:rsidP="008E5F9C">
            <w:pPr>
              <w:jc w:val="center"/>
              <w:rPr>
                <w:rFonts w:ascii="Garamond" w:hAnsi="Garamond"/>
                <w:b/>
                <w:sz w:val="20"/>
                <w:szCs w:val="20"/>
                <w:lang w:val="sq-AL"/>
              </w:rPr>
            </w:pPr>
            <w:r w:rsidRPr="00900E12">
              <w:rPr>
                <w:rFonts w:ascii="Garamond" w:hAnsi="Garamond"/>
                <w:sz w:val="20"/>
                <w:szCs w:val="20"/>
                <w:lang w:val="sq-AL"/>
              </w:rPr>
              <w:t>1 VKM miratuar</w:t>
            </w:r>
          </w:p>
        </w:tc>
        <w:tc>
          <w:tcPr>
            <w:tcW w:w="2835" w:type="dxa"/>
          </w:tcPr>
          <w:p w14:paraId="44B52E93" w14:textId="77777777" w:rsidR="00F66EC9" w:rsidRPr="00900E12" w:rsidRDefault="00F66EC9" w:rsidP="008E5F9C">
            <w:pPr>
              <w:jc w:val="center"/>
              <w:rPr>
                <w:rFonts w:ascii="Garamond" w:hAnsi="Garamond"/>
                <w:sz w:val="20"/>
                <w:szCs w:val="20"/>
                <w:lang w:val="sq-AL"/>
              </w:rPr>
            </w:pPr>
          </w:p>
          <w:p w14:paraId="75C8855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 VKM miratuar</w:t>
            </w:r>
          </w:p>
        </w:tc>
      </w:tr>
      <w:tr w:rsidR="00F66EC9" w:rsidRPr="00900E12" w14:paraId="45308DF5" w14:textId="77777777" w:rsidTr="007E78C5">
        <w:trPr>
          <w:trHeight w:val="47"/>
        </w:trPr>
        <w:tc>
          <w:tcPr>
            <w:tcW w:w="556" w:type="dxa"/>
            <w:shd w:val="clear" w:color="auto" w:fill="auto"/>
            <w:noWrap/>
            <w:vAlign w:val="center"/>
            <w:hideMark/>
          </w:tcPr>
          <w:p w14:paraId="018136C4" w14:textId="77777777" w:rsidR="00F66EC9" w:rsidRPr="00900E12" w:rsidRDefault="00F66EC9" w:rsidP="008E5F9C">
            <w:pPr>
              <w:rPr>
                <w:rFonts w:ascii="Garamond" w:hAnsi="Garamond"/>
                <w:b/>
                <w:bCs/>
                <w:sz w:val="20"/>
                <w:szCs w:val="20"/>
                <w:lang w:val="sq-AL"/>
              </w:rPr>
            </w:pPr>
          </w:p>
          <w:p w14:paraId="551E9F38" w14:textId="77777777" w:rsidR="00F66EC9" w:rsidRPr="00900E12" w:rsidRDefault="00F66EC9" w:rsidP="008E5F9C">
            <w:pPr>
              <w:rPr>
                <w:rFonts w:ascii="Garamond" w:hAnsi="Garamond"/>
                <w:b/>
                <w:bCs/>
                <w:sz w:val="20"/>
                <w:szCs w:val="20"/>
                <w:lang w:val="sq-AL"/>
              </w:rPr>
            </w:pPr>
          </w:p>
          <w:p w14:paraId="12CF1305" w14:textId="77777777" w:rsidR="00F66EC9" w:rsidRPr="00900E12" w:rsidRDefault="00F66EC9" w:rsidP="008E5F9C">
            <w:pPr>
              <w:rPr>
                <w:rFonts w:ascii="Garamond" w:hAnsi="Garamond"/>
                <w:b/>
                <w:bCs/>
                <w:sz w:val="20"/>
                <w:szCs w:val="20"/>
                <w:lang w:val="sq-AL"/>
              </w:rPr>
            </w:pPr>
            <w:r w:rsidRPr="00900E12">
              <w:rPr>
                <w:rFonts w:ascii="Garamond" w:hAnsi="Garamond"/>
                <w:b/>
                <w:bCs/>
                <w:sz w:val="20"/>
                <w:szCs w:val="20"/>
                <w:lang w:val="sq-AL"/>
              </w:rPr>
              <w:t>6</w:t>
            </w:r>
          </w:p>
        </w:tc>
        <w:tc>
          <w:tcPr>
            <w:tcW w:w="2529" w:type="dxa"/>
            <w:shd w:val="clear" w:color="auto" w:fill="auto"/>
            <w:vAlign w:val="bottom"/>
            <w:hideMark/>
          </w:tcPr>
          <w:p w14:paraId="2D19666F"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Miratimi i vendimit të Këshillit të Ministrave mbi të drejtën për shpërblimin për riprodhimin e veprave të autorit për përdorim privat </w:t>
            </w:r>
            <w:r w:rsidRPr="00900E12">
              <w:rPr>
                <w:rFonts w:ascii="Garamond" w:hAnsi="Garamond"/>
                <w:sz w:val="20"/>
                <w:szCs w:val="20"/>
                <w:lang w:val="sq-AL"/>
              </w:rPr>
              <w:lastRenderedPageBreak/>
              <w:t>ose përdorim tjetër personal</w:t>
            </w:r>
          </w:p>
        </w:tc>
        <w:tc>
          <w:tcPr>
            <w:tcW w:w="1994" w:type="dxa"/>
            <w:gridSpan w:val="2"/>
            <w:shd w:val="clear" w:color="auto" w:fill="auto"/>
            <w:noWrap/>
            <w:vAlign w:val="center"/>
            <w:hideMark/>
          </w:tcPr>
          <w:p w14:paraId="427B6BF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lastRenderedPageBreak/>
              <w:t>Ministria e Kulturës/DDA</w:t>
            </w:r>
          </w:p>
        </w:tc>
        <w:tc>
          <w:tcPr>
            <w:tcW w:w="853" w:type="dxa"/>
            <w:gridSpan w:val="2"/>
            <w:shd w:val="clear" w:color="auto" w:fill="auto"/>
            <w:noWrap/>
            <w:vAlign w:val="center"/>
            <w:hideMark/>
          </w:tcPr>
          <w:p w14:paraId="13E9D30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noWrap/>
            <w:vAlign w:val="center"/>
            <w:hideMark/>
          </w:tcPr>
          <w:p w14:paraId="0C5257E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Nr. VKM</w:t>
            </w:r>
          </w:p>
        </w:tc>
        <w:tc>
          <w:tcPr>
            <w:tcW w:w="3544" w:type="dxa"/>
            <w:gridSpan w:val="2"/>
            <w:shd w:val="clear" w:color="auto" w:fill="auto"/>
            <w:noWrap/>
            <w:vAlign w:val="center"/>
            <w:hideMark/>
          </w:tcPr>
          <w:p w14:paraId="4E037CB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1 VKM e miratuar </w:t>
            </w:r>
          </w:p>
          <w:p w14:paraId="76D3F747" w14:textId="77777777" w:rsidR="00F66EC9" w:rsidRPr="00900E12" w:rsidRDefault="00F66EC9" w:rsidP="008E5F9C">
            <w:pPr>
              <w:rPr>
                <w:rFonts w:ascii="Garamond" w:hAnsi="Garamond"/>
                <w:sz w:val="20"/>
                <w:szCs w:val="20"/>
                <w:lang w:val="sq-AL"/>
              </w:rPr>
            </w:pPr>
          </w:p>
        </w:tc>
        <w:tc>
          <w:tcPr>
            <w:tcW w:w="2835" w:type="dxa"/>
          </w:tcPr>
          <w:p w14:paraId="3CC26298" w14:textId="77777777" w:rsidR="00F66EC9" w:rsidRPr="00900E12" w:rsidRDefault="00F66EC9" w:rsidP="008E5F9C">
            <w:pPr>
              <w:jc w:val="center"/>
              <w:rPr>
                <w:rFonts w:ascii="Garamond" w:hAnsi="Garamond"/>
                <w:sz w:val="20"/>
                <w:szCs w:val="20"/>
                <w:lang w:val="sq-AL"/>
              </w:rPr>
            </w:pPr>
          </w:p>
          <w:p w14:paraId="084D282E" w14:textId="77777777" w:rsidR="00F66EC9" w:rsidRPr="00900E12" w:rsidRDefault="00F66EC9" w:rsidP="008E5F9C">
            <w:pPr>
              <w:jc w:val="center"/>
              <w:rPr>
                <w:rFonts w:ascii="Garamond" w:hAnsi="Garamond"/>
                <w:sz w:val="20"/>
                <w:szCs w:val="20"/>
                <w:lang w:val="sq-AL"/>
              </w:rPr>
            </w:pPr>
          </w:p>
          <w:p w14:paraId="130B20B7" w14:textId="77777777" w:rsidR="00F66EC9" w:rsidRPr="00900E12" w:rsidRDefault="00F66EC9" w:rsidP="008E5F9C">
            <w:pPr>
              <w:jc w:val="center"/>
              <w:rPr>
                <w:rFonts w:ascii="Garamond" w:hAnsi="Garamond"/>
                <w:sz w:val="20"/>
                <w:szCs w:val="20"/>
                <w:lang w:val="sq-AL"/>
              </w:rPr>
            </w:pPr>
          </w:p>
          <w:p w14:paraId="2CF2C23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1 VKM e miratuar </w:t>
            </w:r>
          </w:p>
          <w:p w14:paraId="781127CB" w14:textId="77777777" w:rsidR="00F66EC9" w:rsidRPr="00900E12" w:rsidRDefault="00F66EC9" w:rsidP="008E5F9C">
            <w:pPr>
              <w:jc w:val="center"/>
              <w:rPr>
                <w:rFonts w:ascii="Garamond" w:hAnsi="Garamond"/>
                <w:sz w:val="20"/>
                <w:szCs w:val="20"/>
                <w:lang w:val="sq-AL"/>
              </w:rPr>
            </w:pPr>
          </w:p>
        </w:tc>
      </w:tr>
      <w:tr w:rsidR="00F66EC9" w:rsidRPr="00900E12" w14:paraId="0C0B4B18" w14:textId="77777777" w:rsidTr="002562BB">
        <w:trPr>
          <w:trHeight w:val="630"/>
        </w:trPr>
        <w:tc>
          <w:tcPr>
            <w:tcW w:w="556" w:type="dxa"/>
            <w:shd w:val="clear" w:color="auto" w:fill="auto"/>
            <w:noWrap/>
            <w:vAlign w:val="center"/>
            <w:hideMark/>
          </w:tcPr>
          <w:p w14:paraId="72C2C98A"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lastRenderedPageBreak/>
              <w:t>7</w:t>
            </w:r>
          </w:p>
        </w:tc>
        <w:tc>
          <w:tcPr>
            <w:tcW w:w="2529" w:type="dxa"/>
            <w:shd w:val="clear" w:color="auto" w:fill="auto"/>
            <w:vAlign w:val="center"/>
            <w:hideMark/>
          </w:tcPr>
          <w:p w14:paraId="35BAB5A9"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Miratimi i metodologjisë dhe masës së tarifave të shpërblimit të veprave të mbrojtura nga e drejta e autorit në sistemin e administrimit kolektiv</w:t>
            </w:r>
          </w:p>
        </w:tc>
        <w:tc>
          <w:tcPr>
            <w:tcW w:w="1994" w:type="dxa"/>
            <w:gridSpan w:val="2"/>
            <w:shd w:val="clear" w:color="auto" w:fill="auto"/>
            <w:noWrap/>
            <w:vAlign w:val="center"/>
            <w:hideMark/>
          </w:tcPr>
          <w:p w14:paraId="56D7D80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Kulturës/DDA</w:t>
            </w:r>
          </w:p>
        </w:tc>
        <w:tc>
          <w:tcPr>
            <w:tcW w:w="853" w:type="dxa"/>
            <w:gridSpan w:val="2"/>
            <w:shd w:val="clear" w:color="auto" w:fill="auto"/>
            <w:noWrap/>
            <w:vAlign w:val="center"/>
            <w:hideMark/>
          </w:tcPr>
          <w:p w14:paraId="31886BC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noWrap/>
            <w:vAlign w:val="center"/>
            <w:hideMark/>
          </w:tcPr>
          <w:p w14:paraId="599A765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dokumenti i hartuar</w:t>
            </w:r>
          </w:p>
        </w:tc>
        <w:tc>
          <w:tcPr>
            <w:tcW w:w="3544" w:type="dxa"/>
            <w:gridSpan w:val="2"/>
            <w:shd w:val="clear" w:color="auto" w:fill="auto"/>
            <w:noWrap/>
            <w:vAlign w:val="center"/>
          </w:tcPr>
          <w:p w14:paraId="15BB06C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Dokument i miratuar me vendim të Këshillit për të Drejtën e Autorit </w:t>
            </w:r>
          </w:p>
        </w:tc>
        <w:tc>
          <w:tcPr>
            <w:tcW w:w="2835" w:type="dxa"/>
          </w:tcPr>
          <w:p w14:paraId="42FEEC76" w14:textId="77777777" w:rsidR="00F66EC9" w:rsidRPr="00900E12" w:rsidRDefault="00F66EC9" w:rsidP="008E5F9C">
            <w:pPr>
              <w:jc w:val="center"/>
              <w:rPr>
                <w:rFonts w:ascii="Garamond" w:hAnsi="Garamond"/>
                <w:sz w:val="20"/>
                <w:szCs w:val="20"/>
                <w:lang w:val="sq-AL"/>
              </w:rPr>
            </w:pPr>
          </w:p>
          <w:p w14:paraId="48C2363F" w14:textId="77777777" w:rsidR="00F66EC9" w:rsidRPr="00900E12" w:rsidRDefault="00F66EC9" w:rsidP="008E5F9C">
            <w:pPr>
              <w:jc w:val="center"/>
              <w:rPr>
                <w:rFonts w:ascii="Garamond" w:hAnsi="Garamond"/>
                <w:sz w:val="20"/>
                <w:szCs w:val="20"/>
                <w:lang w:val="sq-AL"/>
              </w:rPr>
            </w:pPr>
          </w:p>
          <w:p w14:paraId="5DA7DE6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Dokument i miratuar me vendim të Këshillit për të Drejtën e Autorit</w:t>
            </w:r>
          </w:p>
        </w:tc>
      </w:tr>
      <w:tr w:rsidR="00F66EC9" w:rsidRPr="00900E12" w14:paraId="5E5D4E73" w14:textId="77777777" w:rsidTr="002562BB">
        <w:trPr>
          <w:trHeight w:val="630"/>
        </w:trPr>
        <w:tc>
          <w:tcPr>
            <w:tcW w:w="556" w:type="dxa"/>
            <w:shd w:val="clear" w:color="auto" w:fill="auto"/>
            <w:noWrap/>
            <w:vAlign w:val="center"/>
            <w:hideMark/>
          </w:tcPr>
          <w:p w14:paraId="284C8401"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8</w:t>
            </w:r>
          </w:p>
        </w:tc>
        <w:tc>
          <w:tcPr>
            <w:tcW w:w="2529" w:type="dxa"/>
            <w:shd w:val="clear" w:color="auto" w:fill="auto"/>
            <w:vAlign w:val="center"/>
            <w:hideMark/>
          </w:tcPr>
          <w:p w14:paraId="1A70DB41" w14:textId="07355CBF" w:rsidR="00F66EC9" w:rsidRPr="00900E12" w:rsidRDefault="00F66EC9" w:rsidP="004442DD">
            <w:pPr>
              <w:rPr>
                <w:rFonts w:ascii="Garamond" w:hAnsi="Garamond"/>
                <w:sz w:val="20"/>
                <w:szCs w:val="20"/>
                <w:lang w:val="sq-AL"/>
              </w:rPr>
            </w:pPr>
            <w:r w:rsidRPr="00900E12">
              <w:rPr>
                <w:rFonts w:ascii="Garamond" w:hAnsi="Garamond"/>
                <w:sz w:val="20"/>
                <w:szCs w:val="20"/>
                <w:lang w:val="sq-AL"/>
              </w:rPr>
              <w:t xml:space="preserve">Miratimi i ndryshimeve ligjore në lidhje me procedurat e mbikëqyrjes së tregut për </w:t>
            </w:r>
            <w:r w:rsidR="004442DD" w:rsidRPr="00900E12">
              <w:rPr>
                <w:rFonts w:ascii="Garamond" w:hAnsi="Garamond"/>
                <w:sz w:val="20"/>
                <w:szCs w:val="20"/>
                <w:lang w:val="sq-AL"/>
              </w:rPr>
              <w:t>i</w:t>
            </w:r>
            <w:r w:rsidRPr="00900E12">
              <w:rPr>
                <w:rFonts w:ascii="Garamond" w:hAnsi="Garamond"/>
                <w:sz w:val="20"/>
                <w:szCs w:val="20"/>
                <w:lang w:val="sq-AL"/>
              </w:rPr>
              <w:t xml:space="preserve">nspektimet </w:t>
            </w:r>
            <w:r w:rsidRPr="00900E12">
              <w:rPr>
                <w:rFonts w:ascii="Garamond" w:hAnsi="Garamond"/>
                <w:i/>
                <w:sz w:val="20"/>
                <w:szCs w:val="20"/>
                <w:lang w:val="sq-AL"/>
              </w:rPr>
              <w:t>ex-officio</w:t>
            </w:r>
            <w:r w:rsidRPr="00900E12">
              <w:rPr>
                <w:rFonts w:ascii="Garamond" w:hAnsi="Garamond"/>
                <w:sz w:val="20"/>
                <w:szCs w:val="20"/>
                <w:lang w:val="sq-AL"/>
              </w:rPr>
              <w:t xml:space="preserve">, inspektimet </w:t>
            </w:r>
            <w:r w:rsidR="004442DD" w:rsidRPr="00900E12">
              <w:rPr>
                <w:rFonts w:ascii="Garamond" w:hAnsi="Garamond"/>
                <w:sz w:val="20"/>
                <w:szCs w:val="20"/>
                <w:lang w:val="sq-AL"/>
              </w:rPr>
              <w:t>për</w:t>
            </w:r>
            <w:r w:rsidRPr="00900E12">
              <w:rPr>
                <w:rFonts w:ascii="Garamond" w:hAnsi="Garamond"/>
                <w:sz w:val="20"/>
                <w:szCs w:val="20"/>
                <w:lang w:val="sq-AL"/>
              </w:rPr>
              <w:t xml:space="preserve"> tregtimin </w:t>
            </w:r>
            <w:r w:rsidRPr="00900E12">
              <w:rPr>
                <w:rFonts w:ascii="Garamond" w:hAnsi="Garamond"/>
                <w:i/>
                <w:sz w:val="20"/>
                <w:szCs w:val="20"/>
                <w:lang w:val="sq-AL"/>
              </w:rPr>
              <w:t>on line</w:t>
            </w:r>
            <w:r w:rsidRPr="00900E12">
              <w:rPr>
                <w:rFonts w:ascii="Garamond" w:hAnsi="Garamond"/>
                <w:sz w:val="20"/>
                <w:szCs w:val="20"/>
                <w:lang w:val="sq-AL"/>
              </w:rPr>
              <w:t xml:space="preserve">, procedurat e bllokimit dhe </w:t>
            </w:r>
            <w:r w:rsidR="004442DD" w:rsidRPr="00900E12">
              <w:rPr>
                <w:rFonts w:ascii="Garamond" w:hAnsi="Garamond"/>
                <w:sz w:val="20"/>
                <w:szCs w:val="20"/>
                <w:lang w:val="sq-AL"/>
              </w:rPr>
              <w:t>shkatërrimit</w:t>
            </w:r>
            <w:r w:rsidRPr="00900E12">
              <w:rPr>
                <w:rFonts w:ascii="Garamond" w:hAnsi="Garamond"/>
                <w:sz w:val="20"/>
                <w:szCs w:val="20"/>
                <w:lang w:val="sq-AL"/>
              </w:rPr>
              <w:t xml:space="preserve"> shkatërrimin e mallrave pirate dhe të falsifikuara</w:t>
            </w:r>
          </w:p>
        </w:tc>
        <w:tc>
          <w:tcPr>
            <w:tcW w:w="1994" w:type="dxa"/>
            <w:gridSpan w:val="2"/>
            <w:shd w:val="clear" w:color="auto" w:fill="auto"/>
            <w:noWrap/>
            <w:vAlign w:val="center"/>
            <w:hideMark/>
          </w:tcPr>
          <w:p w14:paraId="76980BA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ISHMT </w:t>
            </w:r>
          </w:p>
        </w:tc>
        <w:tc>
          <w:tcPr>
            <w:tcW w:w="853" w:type="dxa"/>
            <w:gridSpan w:val="2"/>
            <w:shd w:val="clear" w:color="auto" w:fill="auto"/>
            <w:noWrap/>
            <w:vAlign w:val="center"/>
            <w:hideMark/>
          </w:tcPr>
          <w:p w14:paraId="4202F01C" w14:textId="4139CF13"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noWrap/>
            <w:vAlign w:val="center"/>
            <w:hideMark/>
          </w:tcPr>
          <w:p w14:paraId="05C24D1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Nr ligj i miratuar </w:t>
            </w:r>
          </w:p>
        </w:tc>
        <w:tc>
          <w:tcPr>
            <w:tcW w:w="3544" w:type="dxa"/>
            <w:gridSpan w:val="2"/>
          </w:tcPr>
          <w:p w14:paraId="0A147347" w14:textId="77777777" w:rsidR="00F66EC9" w:rsidRPr="00900E12" w:rsidRDefault="00F66EC9" w:rsidP="008E5F9C">
            <w:pPr>
              <w:rPr>
                <w:rFonts w:ascii="Garamond" w:hAnsi="Garamond"/>
                <w:sz w:val="20"/>
                <w:szCs w:val="20"/>
                <w:lang w:val="sq-AL"/>
              </w:rPr>
            </w:pPr>
          </w:p>
          <w:p w14:paraId="4D97314D" w14:textId="4253DC89"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1 ligj i miratuar ose amendim i ligjit 9947 </w:t>
            </w:r>
            <w:r w:rsidR="00AB0A8E" w:rsidRPr="00900E12">
              <w:rPr>
                <w:rFonts w:ascii="Garamond" w:hAnsi="Garamond"/>
                <w:i/>
                <w:sz w:val="20"/>
                <w:szCs w:val="20"/>
                <w:lang w:val="sq-AL"/>
              </w:rPr>
              <w:t>“</w:t>
            </w:r>
            <w:r w:rsidRPr="00900E12">
              <w:rPr>
                <w:rFonts w:ascii="Garamond" w:hAnsi="Garamond"/>
                <w:i/>
                <w:sz w:val="20"/>
                <w:szCs w:val="20"/>
                <w:lang w:val="sq-AL"/>
              </w:rPr>
              <w:t>Për Pronësinë Industriale</w:t>
            </w:r>
            <w:r w:rsidR="00AB0A8E" w:rsidRPr="00900E12">
              <w:rPr>
                <w:rFonts w:ascii="Garamond" w:hAnsi="Garamond"/>
                <w:i/>
                <w:sz w:val="20"/>
                <w:szCs w:val="20"/>
                <w:lang w:val="sq-AL"/>
              </w:rPr>
              <w:t>”</w:t>
            </w:r>
          </w:p>
        </w:tc>
        <w:tc>
          <w:tcPr>
            <w:tcW w:w="2835" w:type="dxa"/>
            <w:shd w:val="clear" w:color="auto" w:fill="auto"/>
            <w:noWrap/>
            <w:hideMark/>
          </w:tcPr>
          <w:p w14:paraId="3C4B2DE4" w14:textId="77777777" w:rsidR="00F66EC9" w:rsidRPr="00900E12" w:rsidRDefault="00F66EC9" w:rsidP="008E5F9C">
            <w:pPr>
              <w:rPr>
                <w:rFonts w:ascii="Garamond" w:hAnsi="Garamond"/>
                <w:sz w:val="20"/>
                <w:szCs w:val="20"/>
                <w:lang w:val="sq-AL"/>
              </w:rPr>
            </w:pPr>
          </w:p>
          <w:p w14:paraId="2B2C5248" w14:textId="3D20A14F"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1 ligj i miratuar ose amendim i ligjit 9947 </w:t>
            </w:r>
            <w:r w:rsidR="00AB0A8E" w:rsidRPr="00900E12">
              <w:rPr>
                <w:rFonts w:ascii="Garamond" w:hAnsi="Garamond"/>
                <w:i/>
                <w:sz w:val="20"/>
                <w:szCs w:val="20"/>
                <w:lang w:val="sq-AL"/>
              </w:rPr>
              <w:t>“</w:t>
            </w:r>
            <w:r w:rsidRPr="00900E12">
              <w:rPr>
                <w:rFonts w:ascii="Garamond" w:hAnsi="Garamond"/>
                <w:i/>
                <w:sz w:val="20"/>
                <w:szCs w:val="20"/>
                <w:lang w:val="sq-AL"/>
              </w:rPr>
              <w:t>Për Pronësinë Industriale</w:t>
            </w:r>
            <w:r w:rsidR="00AB0A8E" w:rsidRPr="00900E12">
              <w:rPr>
                <w:rFonts w:ascii="Garamond" w:hAnsi="Garamond"/>
                <w:i/>
                <w:sz w:val="20"/>
                <w:szCs w:val="20"/>
                <w:lang w:val="sq-AL"/>
              </w:rPr>
              <w:t>”</w:t>
            </w:r>
          </w:p>
        </w:tc>
      </w:tr>
      <w:tr w:rsidR="00F66EC9" w:rsidRPr="00900E12" w14:paraId="0B1601EC" w14:textId="77777777" w:rsidTr="004929D9">
        <w:trPr>
          <w:trHeight w:val="70"/>
        </w:trPr>
        <w:tc>
          <w:tcPr>
            <w:tcW w:w="556" w:type="dxa"/>
            <w:shd w:val="clear" w:color="auto" w:fill="auto"/>
            <w:noWrap/>
            <w:vAlign w:val="center"/>
          </w:tcPr>
          <w:p w14:paraId="3C9777C1"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9</w:t>
            </w:r>
          </w:p>
        </w:tc>
        <w:tc>
          <w:tcPr>
            <w:tcW w:w="2529" w:type="dxa"/>
            <w:shd w:val="clear" w:color="auto" w:fill="auto"/>
            <w:vAlign w:val="center"/>
          </w:tcPr>
          <w:p w14:paraId="5C9CB437" w14:textId="78E3640E" w:rsidR="00F66EC9" w:rsidRPr="00900E12" w:rsidRDefault="00F66EC9" w:rsidP="004929D9">
            <w:pPr>
              <w:rPr>
                <w:rFonts w:ascii="Garamond" w:hAnsi="Garamond"/>
                <w:sz w:val="20"/>
                <w:szCs w:val="20"/>
                <w:lang w:val="sq-AL"/>
              </w:rPr>
            </w:pPr>
            <w:r w:rsidRPr="00900E12">
              <w:rPr>
                <w:rFonts w:ascii="Garamond" w:hAnsi="Garamond"/>
                <w:sz w:val="20"/>
                <w:szCs w:val="20"/>
                <w:lang w:val="sq-AL"/>
              </w:rPr>
              <w:t>Hartimi i manualeve për procedurat dhe proceset e standardizuara për Inspektoratin Shtetëror të Mbikëqyrjes së Tregut.</w:t>
            </w:r>
          </w:p>
        </w:tc>
        <w:tc>
          <w:tcPr>
            <w:tcW w:w="1994" w:type="dxa"/>
            <w:gridSpan w:val="2"/>
            <w:shd w:val="clear" w:color="auto" w:fill="auto"/>
            <w:noWrap/>
            <w:vAlign w:val="center"/>
          </w:tcPr>
          <w:p w14:paraId="02BA868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ISHMT</w:t>
            </w:r>
          </w:p>
        </w:tc>
        <w:tc>
          <w:tcPr>
            <w:tcW w:w="853" w:type="dxa"/>
            <w:gridSpan w:val="2"/>
            <w:shd w:val="clear" w:color="auto" w:fill="auto"/>
            <w:noWrap/>
            <w:vAlign w:val="center"/>
          </w:tcPr>
          <w:p w14:paraId="48C8067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noWrap/>
            <w:vAlign w:val="center"/>
          </w:tcPr>
          <w:p w14:paraId="3CACF52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Dokument i miratuar </w:t>
            </w:r>
          </w:p>
        </w:tc>
        <w:tc>
          <w:tcPr>
            <w:tcW w:w="3544" w:type="dxa"/>
            <w:gridSpan w:val="2"/>
          </w:tcPr>
          <w:p w14:paraId="52449AB3" w14:textId="77777777" w:rsidR="00F66EC9" w:rsidRPr="00900E12" w:rsidRDefault="00F66EC9" w:rsidP="008E5F9C">
            <w:pPr>
              <w:rPr>
                <w:rFonts w:ascii="Garamond" w:hAnsi="Garamond"/>
                <w:sz w:val="20"/>
                <w:szCs w:val="20"/>
                <w:lang w:val="sq-AL"/>
              </w:rPr>
            </w:pPr>
          </w:p>
          <w:p w14:paraId="2CEFA935"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1 Dokument i miratuar </w:t>
            </w:r>
          </w:p>
        </w:tc>
        <w:tc>
          <w:tcPr>
            <w:tcW w:w="2835" w:type="dxa"/>
            <w:shd w:val="clear" w:color="auto" w:fill="auto"/>
            <w:noWrap/>
          </w:tcPr>
          <w:p w14:paraId="013B2A7A" w14:textId="77777777" w:rsidR="00F66EC9" w:rsidRPr="00900E12" w:rsidRDefault="00F66EC9" w:rsidP="008E5F9C">
            <w:pPr>
              <w:rPr>
                <w:rFonts w:ascii="Garamond" w:hAnsi="Garamond"/>
                <w:sz w:val="20"/>
                <w:szCs w:val="20"/>
                <w:lang w:val="sq-AL"/>
              </w:rPr>
            </w:pPr>
          </w:p>
          <w:p w14:paraId="55D94417"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1 Dokument i miratuar </w:t>
            </w:r>
          </w:p>
        </w:tc>
      </w:tr>
      <w:tr w:rsidR="00F66EC9" w:rsidRPr="00900E12" w14:paraId="5198EDD4" w14:textId="77777777" w:rsidTr="004929D9">
        <w:trPr>
          <w:trHeight w:val="70"/>
        </w:trPr>
        <w:tc>
          <w:tcPr>
            <w:tcW w:w="14154" w:type="dxa"/>
            <w:gridSpan w:val="11"/>
            <w:shd w:val="clear" w:color="000000" w:fill="E6B9B8"/>
            <w:vAlign w:val="center"/>
            <w:hideMark/>
          </w:tcPr>
          <w:p w14:paraId="66547853"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II. Zhvillimi dhe forcimi i institucioneve, të përfshira në zbatimin e të drejtave të PI</w:t>
            </w:r>
          </w:p>
        </w:tc>
      </w:tr>
      <w:tr w:rsidR="00F66EC9" w:rsidRPr="00900E12" w14:paraId="2B1A70F8" w14:textId="77777777" w:rsidTr="004929D9">
        <w:trPr>
          <w:trHeight w:val="70"/>
        </w:trPr>
        <w:tc>
          <w:tcPr>
            <w:tcW w:w="556" w:type="dxa"/>
            <w:shd w:val="clear" w:color="auto" w:fill="auto"/>
            <w:noWrap/>
            <w:vAlign w:val="center"/>
            <w:hideMark/>
          </w:tcPr>
          <w:p w14:paraId="72E8CA82"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9</w:t>
            </w:r>
          </w:p>
        </w:tc>
        <w:tc>
          <w:tcPr>
            <w:tcW w:w="2529" w:type="dxa"/>
            <w:shd w:val="clear" w:color="auto" w:fill="auto"/>
            <w:noWrap/>
            <w:vAlign w:val="center"/>
            <w:hideMark/>
          </w:tcPr>
          <w:p w14:paraId="67ADDE07" w14:textId="0A5BED41" w:rsidR="00F66EC9" w:rsidRPr="00900E12" w:rsidRDefault="00F66EC9" w:rsidP="006622B1">
            <w:pPr>
              <w:jc w:val="both"/>
              <w:rPr>
                <w:rFonts w:ascii="Garamond" w:hAnsi="Garamond"/>
                <w:sz w:val="20"/>
                <w:szCs w:val="20"/>
                <w:lang w:val="sq-AL"/>
              </w:rPr>
            </w:pPr>
            <w:r w:rsidRPr="00900E12">
              <w:rPr>
                <w:rFonts w:ascii="Garamond" w:hAnsi="Garamond"/>
                <w:sz w:val="20"/>
                <w:szCs w:val="20"/>
                <w:lang w:val="sq-AL"/>
              </w:rPr>
              <w:t>Trajnimi i stafit të ri të rekrutuar nga DAP</w:t>
            </w:r>
            <w:r w:rsidR="0033390D" w:rsidRPr="00900E12">
              <w:rPr>
                <w:rFonts w:ascii="Garamond" w:hAnsi="Garamond"/>
                <w:sz w:val="20"/>
                <w:szCs w:val="20"/>
                <w:lang w:val="sq-AL"/>
              </w:rPr>
              <w:t>-i</w:t>
            </w:r>
            <w:r w:rsidRPr="00900E12">
              <w:rPr>
                <w:rFonts w:ascii="Garamond" w:hAnsi="Garamond"/>
                <w:sz w:val="20"/>
                <w:szCs w:val="20"/>
                <w:lang w:val="sq-AL"/>
              </w:rPr>
              <w:t xml:space="preserve"> për të gjitha institucionet e përfshira në këtë strategji</w:t>
            </w:r>
          </w:p>
        </w:tc>
        <w:tc>
          <w:tcPr>
            <w:tcW w:w="1994" w:type="dxa"/>
            <w:gridSpan w:val="2"/>
            <w:shd w:val="clear" w:color="auto" w:fill="auto"/>
            <w:noWrap/>
            <w:vAlign w:val="center"/>
            <w:hideMark/>
          </w:tcPr>
          <w:p w14:paraId="142B95A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DDA, ISHMT, DPD, DPSH</w:t>
            </w:r>
          </w:p>
        </w:tc>
        <w:tc>
          <w:tcPr>
            <w:tcW w:w="853" w:type="dxa"/>
            <w:gridSpan w:val="2"/>
            <w:shd w:val="clear" w:color="auto" w:fill="auto"/>
            <w:noWrap/>
            <w:vAlign w:val="center"/>
            <w:hideMark/>
          </w:tcPr>
          <w:p w14:paraId="6719CD3C" w14:textId="1B261713"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noWrap/>
            <w:vAlign w:val="center"/>
            <w:hideMark/>
          </w:tcPr>
          <w:p w14:paraId="63E36A4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punonjësish</w:t>
            </w:r>
          </w:p>
        </w:tc>
        <w:tc>
          <w:tcPr>
            <w:tcW w:w="3544" w:type="dxa"/>
            <w:gridSpan w:val="2"/>
            <w:shd w:val="clear" w:color="auto" w:fill="auto"/>
            <w:noWrap/>
            <w:vAlign w:val="center"/>
            <w:hideMark/>
          </w:tcPr>
          <w:p w14:paraId="267062A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50%</w:t>
            </w:r>
          </w:p>
        </w:tc>
        <w:tc>
          <w:tcPr>
            <w:tcW w:w="2835" w:type="dxa"/>
          </w:tcPr>
          <w:p w14:paraId="4085AA76" w14:textId="77777777" w:rsidR="00F66EC9" w:rsidRPr="00900E12" w:rsidRDefault="00F66EC9" w:rsidP="008E5F9C">
            <w:pPr>
              <w:jc w:val="center"/>
              <w:rPr>
                <w:rFonts w:ascii="Garamond" w:hAnsi="Garamond"/>
                <w:sz w:val="20"/>
                <w:szCs w:val="20"/>
                <w:lang w:val="sq-AL"/>
              </w:rPr>
            </w:pPr>
          </w:p>
          <w:p w14:paraId="62E94C2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100%</w:t>
            </w:r>
          </w:p>
        </w:tc>
      </w:tr>
      <w:tr w:rsidR="00F66EC9" w:rsidRPr="00900E12" w14:paraId="7B5E8789" w14:textId="77777777" w:rsidTr="004929D9">
        <w:trPr>
          <w:trHeight w:val="70"/>
        </w:trPr>
        <w:tc>
          <w:tcPr>
            <w:tcW w:w="556" w:type="dxa"/>
            <w:shd w:val="clear" w:color="auto" w:fill="auto"/>
            <w:noWrap/>
            <w:vAlign w:val="center"/>
            <w:hideMark/>
          </w:tcPr>
          <w:p w14:paraId="306CB1E9"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10</w:t>
            </w:r>
          </w:p>
        </w:tc>
        <w:tc>
          <w:tcPr>
            <w:tcW w:w="2529" w:type="dxa"/>
            <w:shd w:val="clear" w:color="auto" w:fill="auto"/>
            <w:vAlign w:val="center"/>
            <w:hideMark/>
          </w:tcPr>
          <w:p w14:paraId="54F20CFD" w14:textId="66E86D72" w:rsidR="00F66EC9" w:rsidRPr="00900E12" w:rsidRDefault="00F66EC9" w:rsidP="006622B1">
            <w:pPr>
              <w:rPr>
                <w:rFonts w:ascii="Garamond" w:hAnsi="Garamond"/>
                <w:sz w:val="20"/>
                <w:szCs w:val="20"/>
                <w:lang w:val="sq-AL"/>
              </w:rPr>
            </w:pPr>
            <w:r w:rsidRPr="00900E12">
              <w:rPr>
                <w:rFonts w:ascii="Garamond" w:hAnsi="Garamond"/>
                <w:sz w:val="20"/>
                <w:szCs w:val="20"/>
                <w:lang w:val="sq-AL"/>
              </w:rPr>
              <w:t>Numri i trajnimeve të stafit të DPPI</w:t>
            </w:r>
            <w:r w:rsidR="006622B1" w:rsidRPr="00900E12">
              <w:rPr>
                <w:rFonts w:ascii="Garamond" w:hAnsi="Garamond"/>
                <w:sz w:val="20"/>
                <w:szCs w:val="20"/>
                <w:lang w:val="sq-AL"/>
              </w:rPr>
              <w:t>-së</w:t>
            </w:r>
            <w:r w:rsidRPr="00900E12">
              <w:rPr>
                <w:rFonts w:ascii="Garamond" w:hAnsi="Garamond"/>
                <w:sz w:val="20"/>
                <w:szCs w:val="20"/>
                <w:lang w:val="sq-AL"/>
              </w:rPr>
              <w:t>, ISHMT</w:t>
            </w:r>
            <w:r w:rsidR="006622B1" w:rsidRPr="00900E12">
              <w:rPr>
                <w:rFonts w:ascii="Garamond" w:hAnsi="Garamond"/>
                <w:sz w:val="20"/>
                <w:szCs w:val="20"/>
                <w:lang w:val="sq-AL"/>
              </w:rPr>
              <w:t>-së,</w:t>
            </w:r>
            <w:r w:rsidRPr="00900E12">
              <w:rPr>
                <w:rFonts w:ascii="Garamond" w:hAnsi="Garamond"/>
                <w:sz w:val="20"/>
                <w:szCs w:val="20"/>
                <w:lang w:val="sq-AL"/>
              </w:rPr>
              <w:t xml:space="preserve"> DDA</w:t>
            </w:r>
            <w:r w:rsidR="006622B1" w:rsidRPr="00900E12">
              <w:rPr>
                <w:rFonts w:ascii="Garamond" w:hAnsi="Garamond"/>
                <w:sz w:val="20"/>
                <w:szCs w:val="20"/>
                <w:lang w:val="sq-AL"/>
              </w:rPr>
              <w:t>-së</w:t>
            </w:r>
            <w:r w:rsidRPr="00900E12">
              <w:rPr>
                <w:rFonts w:ascii="Garamond" w:hAnsi="Garamond"/>
                <w:sz w:val="20"/>
                <w:szCs w:val="20"/>
                <w:lang w:val="sq-AL"/>
              </w:rPr>
              <w:t>, DPSH</w:t>
            </w:r>
            <w:r w:rsidR="006622B1" w:rsidRPr="00900E12">
              <w:rPr>
                <w:rFonts w:ascii="Garamond" w:hAnsi="Garamond"/>
                <w:sz w:val="20"/>
                <w:szCs w:val="20"/>
                <w:lang w:val="sq-AL"/>
              </w:rPr>
              <w:t>-së</w:t>
            </w:r>
            <w:r w:rsidRPr="00900E12">
              <w:rPr>
                <w:rFonts w:ascii="Garamond" w:hAnsi="Garamond"/>
                <w:sz w:val="20"/>
                <w:szCs w:val="20"/>
                <w:lang w:val="sq-AL"/>
              </w:rPr>
              <w:t>, DPD</w:t>
            </w:r>
            <w:r w:rsidR="006622B1" w:rsidRPr="00900E12">
              <w:rPr>
                <w:rFonts w:ascii="Garamond" w:hAnsi="Garamond"/>
                <w:sz w:val="20"/>
                <w:szCs w:val="20"/>
                <w:lang w:val="sq-AL"/>
              </w:rPr>
              <w:t>-së</w:t>
            </w:r>
            <w:r w:rsidRPr="00900E12">
              <w:rPr>
                <w:rFonts w:ascii="Garamond" w:hAnsi="Garamond"/>
                <w:sz w:val="20"/>
                <w:szCs w:val="20"/>
                <w:lang w:val="sq-AL"/>
              </w:rPr>
              <w:t xml:space="preserve"> brenda vendit</w:t>
            </w:r>
          </w:p>
        </w:tc>
        <w:tc>
          <w:tcPr>
            <w:tcW w:w="1994" w:type="dxa"/>
            <w:gridSpan w:val="2"/>
            <w:shd w:val="clear" w:color="auto" w:fill="auto"/>
            <w:noWrap/>
            <w:vAlign w:val="center"/>
            <w:hideMark/>
          </w:tcPr>
          <w:p w14:paraId="64E91B7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(DPPI), DDA, DPSH, DPD</w:t>
            </w:r>
          </w:p>
        </w:tc>
        <w:tc>
          <w:tcPr>
            <w:tcW w:w="853" w:type="dxa"/>
            <w:gridSpan w:val="2"/>
            <w:shd w:val="clear" w:color="auto" w:fill="auto"/>
            <w:vAlign w:val="center"/>
            <w:hideMark/>
          </w:tcPr>
          <w:p w14:paraId="5DD001CB" w14:textId="57D6A120"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vAlign w:val="center"/>
            <w:hideMark/>
          </w:tcPr>
          <w:p w14:paraId="0FE1A6D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trajnimesh të realizuara</w:t>
            </w:r>
          </w:p>
        </w:tc>
        <w:tc>
          <w:tcPr>
            <w:tcW w:w="3544" w:type="dxa"/>
            <w:gridSpan w:val="2"/>
            <w:shd w:val="clear" w:color="auto" w:fill="auto"/>
            <w:vAlign w:val="center"/>
            <w:hideMark/>
          </w:tcPr>
          <w:p w14:paraId="5ECAFEC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24 trajnime</w:t>
            </w:r>
          </w:p>
          <w:p w14:paraId="2C9D866B" w14:textId="77777777" w:rsidR="00F66EC9" w:rsidRPr="00900E12" w:rsidRDefault="00F66EC9" w:rsidP="008E5F9C">
            <w:pPr>
              <w:jc w:val="center"/>
              <w:rPr>
                <w:rFonts w:ascii="Garamond" w:hAnsi="Garamond"/>
                <w:sz w:val="20"/>
                <w:szCs w:val="20"/>
                <w:lang w:val="sq-AL"/>
              </w:rPr>
            </w:pPr>
          </w:p>
        </w:tc>
        <w:tc>
          <w:tcPr>
            <w:tcW w:w="2835" w:type="dxa"/>
          </w:tcPr>
          <w:p w14:paraId="323A7417" w14:textId="77777777" w:rsidR="00F66EC9" w:rsidRPr="00900E12" w:rsidRDefault="00F66EC9" w:rsidP="008E5F9C">
            <w:pPr>
              <w:jc w:val="center"/>
              <w:rPr>
                <w:rFonts w:ascii="Garamond" w:hAnsi="Garamond"/>
                <w:sz w:val="20"/>
                <w:szCs w:val="20"/>
                <w:lang w:val="sq-AL"/>
              </w:rPr>
            </w:pPr>
          </w:p>
          <w:p w14:paraId="0784593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30 trajnime</w:t>
            </w:r>
          </w:p>
        </w:tc>
      </w:tr>
      <w:tr w:rsidR="00F66EC9" w:rsidRPr="00900E12" w14:paraId="12C80255" w14:textId="77777777" w:rsidTr="004929D9">
        <w:trPr>
          <w:trHeight w:val="70"/>
        </w:trPr>
        <w:tc>
          <w:tcPr>
            <w:tcW w:w="556" w:type="dxa"/>
            <w:shd w:val="clear" w:color="auto" w:fill="auto"/>
            <w:noWrap/>
            <w:vAlign w:val="center"/>
            <w:hideMark/>
          </w:tcPr>
          <w:p w14:paraId="748291B2"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11</w:t>
            </w:r>
          </w:p>
        </w:tc>
        <w:tc>
          <w:tcPr>
            <w:tcW w:w="2529" w:type="dxa"/>
            <w:shd w:val="clear" w:color="auto" w:fill="auto"/>
            <w:noWrap/>
            <w:vAlign w:val="center"/>
            <w:hideMark/>
          </w:tcPr>
          <w:p w14:paraId="501C4E7A"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takimeve ndërmjet institucioneve</w:t>
            </w:r>
          </w:p>
        </w:tc>
        <w:tc>
          <w:tcPr>
            <w:tcW w:w="1994" w:type="dxa"/>
            <w:gridSpan w:val="2"/>
            <w:shd w:val="clear" w:color="auto" w:fill="auto"/>
            <w:noWrap/>
            <w:vAlign w:val="center"/>
            <w:hideMark/>
          </w:tcPr>
          <w:p w14:paraId="68FB7F0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(DPPI), DDA, DPSH, DPD, ISHMT</w:t>
            </w:r>
          </w:p>
        </w:tc>
        <w:tc>
          <w:tcPr>
            <w:tcW w:w="853" w:type="dxa"/>
            <w:gridSpan w:val="2"/>
            <w:shd w:val="clear" w:color="auto" w:fill="auto"/>
            <w:vAlign w:val="center"/>
            <w:hideMark/>
          </w:tcPr>
          <w:p w14:paraId="134602AC" w14:textId="1A7B2000"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vAlign w:val="center"/>
            <w:hideMark/>
          </w:tcPr>
          <w:p w14:paraId="7FE1380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takimesh </w:t>
            </w:r>
          </w:p>
        </w:tc>
        <w:tc>
          <w:tcPr>
            <w:tcW w:w="3544" w:type="dxa"/>
            <w:gridSpan w:val="2"/>
            <w:shd w:val="clear" w:color="auto" w:fill="auto"/>
            <w:vAlign w:val="center"/>
            <w:hideMark/>
          </w:tcPr>
          <w:p w14:paraId="7E2E6F0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22 takime </w:t>
            </w:r>
          </w:p>
        </w:tc>
        <w:tc>
          <w:tcPr>
            <w:tcW w:w="2835" w:type="dxa"/>
          </w:tcPr>
          <w:p w14:paraId="56674D1E" w14:textId="77777777" w:rsidR="00F66EC9" w:rsidRPr="00900E12" w:rsidRDefault="00F66EC9" w:rsidP="008E5F9C">
            <w:pPr>
              <w:jc w:val="center"/>
              <w:rPr>
                <w:rFonts w:ascii="Garamond" w:hAnsi="Garamond"/>
                <w:sz w:val="20"/>
                <w:szCs w:val="20"/>
                <w:lang w:val="sq-AL"/>
              </w:rPr>
            </w:pPr>
          </w:p>
          <w:p w14:paraId="54065A6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22 takime</w:t>
            </w:r>
          </w:p>
        </w:tc>
      </w:tr>
      <w:tr w:rsidR="00F66EC9" w:rsidRPr="00900E12" w14:paraId="394D8D38" w14:textId="77777777" w:rsidTr="004929D9">
        <w:trPr>
          <w:trHeight w:val="70"/>
        </w:trPr>
        <w:tc>
          <w:tcPr>
            <w:tcW w:w="556" w:type="dxa"/>
            <w:shd w:val="clear" w:color="auto" w:fill="auto"/>
            <w:noWrap/>
            <w:vAlign w:val="center"/>
            <w:hideMark/>
          </w:tcPr>
          <w:p w14:paraId="1E0E3E96"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12</w:t>
            </w:r>
          </w:p>
        </w:tc>
        <w:tc>
          <w:tcPr>
            <w:tcW w:w="2529" w:type="dxa"/>
            <w:shd w:val="clear" w:color="auto" w:fill="auto"/>
            <w:vAlign w:val="center"/>
            <w:hideMark/>
          </w:tcPr>
          <w:p w14:paraId="2383D3D1" w14:textId="20A16C27" w:rsidR="00F66EC9" w:rsidRPr="00900E12" w:rsidRDefault="00F66EC9" w:rsidP="008E5F9C">
            <w:pPr>
              <w:rPr>
                <w:rFonts w:ascii="Garamond" w:hAnsi="Garamond"/>
                <w:sz w:val="20"/>
                <w:szCs w:val="20"/>
                <w:lang w:val="sq-AL"/>
              </w:rPr>
            </w:pPr>
            <w:r w:rsidRPr="00900E12">
              <w:rPr>
                <w:rFonts w:ascii="Garamond" w:hAnsi="Garamond"/>
                <w:sz w:val="20"/>
                <w:szCs w:val="20"/>
                <w:lang w:val="sq-AL"/>
              </w:rPr>
              <w:t>Rritja e cilësi</w:t>
            </w:r>
            <w:r w:rsidR="0033390D" w:rsidRPr="00900E12">
              <w:rPr>
                <w:rFonts w:ascii="Garamond" w:hAnsi="Garamond"/>
                <w:sz w:val="20"/>
                <w:szCs w:val="20"/>
                <w:lang w:val="sq-AL"/>
              </w:rPr>
              <w:t>së së shërbimeve administrative</w:t>
            </w:r>
          </w:p>
        </w:tc>
        <w:tc>
          <w:tcPr>
            <w:tcW w:w="1994" w:type="dxa"/>
            <w:gridSpan w:val="2"/>
            <w:shd w:val="clear" w:color="auto" w:fill="auto"/>
            <w:noWrap/>
            <w:vAlign w:val="center"/>
            <w:hideMark/>
          </w:tcPr>
          <w:p w14:paraId="1361ABCE" w14:textId="7AC0B92E" w:rsidR="00F66EC9" w:rsidRPr="00900E12" w:rsidRDefault="006D539F" w:rsidP="008E5F9C">
            <w:pPr>
              <w:rPr>
                <w:rFonts w:ascii="Garamond" w:hAnsi="Garamond"/>
                <w:sz w:val="20"/>
                <w:szCs w:val="20"/>
                <w:lang w:val="sq-AL"/>
              </w:rPr>
            </w:pPr>
            <w:r w:rsidRPr="00900E12">
              <w:rPr>
                <w:rFonts w:ascii="Garamond" w:hAnsi="Garamond"/>
                <w:sz w:val="20"/>
                <w:szCs w:val="20"/>
                <w:lang w:val="sq-AL"/>
              </w:rPr>
              <w:t xml:space="preserve">    </w:t>
            </w:r>
            <w:r w:rsidR="00F66EC9" w:rsidRPr="00900E12">
              <w:rPr>
                <w:rFonts w:ascii="Garamond" w:hAnsi="Garamond"/>
                <w:sz w:val="20"/>
                <w:szCs w:val="20"/>
                <w:lang w:val="sq-AL"/>
              </w:rPr>
              <w:t>DPPI, DDA</w:t>
            </w:r>
          </w:p>
        </w:tc>
        <w:tc>
          <w:tcPr>
            <w:tcW w:w="853" w:type="dxa"/>
            <w:gridSpan w:val="2"/>
            <w:shd w:val="clear" w:color="auto" w:fill="auto"/>
            <w:noWrap/>
            <w:vAlign w:val="center"/>
            <w:hideMark/>
          </w:tcPr>
          <w:p w14:paraId="2508BE2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1843" w:type="dxa"/>
            <w:gridSpan w:val="2"/>
            <w:shd w:val="clear" w:color="auto" w:fill="auto"/>
            <w:noWrap/>
            <w:vAlign w:val="center"/>
            <w:hideMark/>
          </w:tcPr>
          <w:p w14:paraId="5B72A59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Përmirësim i shprehur me % më shumë se viti bazë</w:t>
            </w:r>
          </w:p>
        </w:tc>
        <w:tc>
          <w:tcPr>
            <w:tcW w:w="3544" w:type="dxa"/>
            <w:gridSpan w:val="2"/>
            <w:shd w:val="clear" w:color="auto" w:fill="auto"/>
            <w:noWrap/>
            <w:vAlign w:val="center"/>
            <w:hideMark/>
          </w:tcPr>
          <w:p w14:paraId="58488FF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50%</w:t>
            </w:r>
          </w:p>
        </w:tc>
        <w:tc>
          <w:tcPr>
            <w:tcW w:w="2835" w:type="dxa"/>
          </w:tcPr>
          <w:p w14:paraId="72C8C4D5" w14:textId="77777777" w:rsidR="00F66EC9" w:rsidRPr="00900E12" w:rsidRDefault="00F66EC9" w:rsidP="008E5F9C">
            <w:pPr>
              <w:jc w:val="center"/>
              <w:rPr>
                <w:rFonts w:ascii="Garamond" w:hAnsi="Garamond"/>
                <w:sz w:val="20"/>
                <w:szCs w:val="20"/>
                <w:lang w:val="sq-AL"/>
              </w:rPr>
            </w:pPr>
          </w:p>
          <w:p w14:paraId="1B341D1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100%</w:t>
            </w:r>
          </w:p>
        </w:tc>
      </w:tr>
      <w:tr w:rsidR="00F66EC9" w:rsidRPr="00900E12" w14:paraId="543161A3" w14:textId="77777777" w:rsidTr="004929D9">
        <w:trPr>
          <w:trHeight w:val="70"/>
        </w:trPr>
        <w:tc>
          <w:tcPr>
            <w:tcW w:w="556" w:type="dxa"/>
            <w:shd w:val="clear" w:color="auto" w:fill="auto"/>
            <w:noWrap/>
            <w:vAlign w:val="center"/>
            <w:hideMark/>
          </w:tcPr>
          <w:p w14:paraId="6F2F7336"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13</w:t>
            </w:r>
          </w:p>
        </w:tc>
        <w:tc>
          <w:tcPr>
            <w:tcW w:w="2529" w:type="dxa"/>
            <w:shd w:val="clear" w:color="auto" w:fill="auto"/>
            <w:vAlign w:val="center"/>
            <w:hideMark/>
          </w:tcPr>
          <w:p w14:paraId="0A63BE9B" w14:textId="3877E130" w:rsidR="00F66EC9" w:rsidRPr="00900E12" w:rsidRDefault="00F66EC9" w:rsidP="006622B1">
            <w:pPr>
              <w:rPr>
                <w:rFonts w:ascii="Garamond" w:hAnsi="Garamond"/>
                <w:sz w:val="20"/>
                <w:szCs w:val="20"/>
                <w:lang w:val="sq-AL"/>
              </w:rPr>
            </w:pPr>
            <w:r w:rsidRPr="00900E12">
              <w:rPr>
                <w:rFonts w:ascii="Garamond" w:hAnsi="Garamond"/>
                <w:sz w:val="20"/>
                <w:szCs w:val="20"/>
                <w:lang w:val="sq-AL"/>
              </w:rPr>
              <w:t>Numri i trajnimeve të stafit të DPPI</w:t>
            </w:r>
            <w:r w:rsidR="006622B1" w:rsidRPr="00900E12">
              <w:rPr>
                <w:rFonts w:ascii="Garamond" w:hAnsi="Garamond"/>
                <w:sz w:val="20"/>
                <w:szCs w:val="20"/>
                <w:lang w:val="sq-AL"/>
              </w:rPr>
              <w:t>-së</w:t>
            </w:r>
            <w:r w:rsidRPr="00900E12">
              <w:rPr>
                <w:rFonts w:ascii="Garamond" w:hAnsi="Garamond"/>
                <w:sz w:val="20"/>
                <w:szCs w:val="20"/>
                <w:lang w:val="sq-AL"/>
              </w:rPr>
              <w:t>, ISHMT</w:t>
            </w:r>
            <w:r w:rsidR="006622B1" w:rsidRPr="00900E12">
              <w:rPr>
                <w:rFonts w:ascii="Garamond" w:hAnsi="Garamond"/>
                <w:sz w:val="20"/>
                <w:szCs w:val="20"/>
                <w:lang w:val="sq-AL"/>
              </w:rPr>
              <w:t>-së,</w:t>
            </w:r>
            <w:r w:rsidRPr="00900E12">
              <w:rPr>
                <w:rFonts w:ascii="Garamond" w:hAnsi="Garamond"/>
                <w:sz w:val="20"/>
                <w:szCs w:val="20"/>
                <w:lang w:val="sq-AL"/>
              </w:rPr>
              <w:t xml:space="preserve"> DDA</w:t>
            </w:r>
            <w:r w:rsidR="006622B1" w:rsidRPr="00900E12">
              <w:rPr>
                <w:rFonts w:ascii="Garamond" w:hAnsi="Garamond"/>
                <w:sz w:val="20"/>
                <w:szCs w:val="20"/>
                <w:lang w:val="sq-AL"/>
              </w:rPr>
              <w:t>-së</w:t>
            </w:r>
            <w:r w:rsidRPr="00900E12">
              <w:rPr>
                <w:rFonts w:ascii="Garamond" w:hAnsi="Garamond"/>
                <w:sz w:val="20"/>
                <w:szCs w:val="20"/>
                <w:lang w:val="sq-AL"/>
              </w:rPr>
              <w:t>, DPSH</w:t>
            </w:r>
            <w:r w:rsidR="006622B1" w:rsidRPr="00900E12">
              <w:rPr>
                <w:rFonts w:ascii="Garamond" w:hAnsi="Garamond"/>
                <w:sz w:val="20"/>
                <w:szCs w:val="20"/>
                <w:lang w:val="sq-AL"/>
              </w:rPr>
              <w:t>-së</w:t>
            </w:r>
            <w:r w:rsidRPr="00900E12">
              <w:rPr>
                <w:rFonts w:ascii="Garamond" w:hAnsi="Garamond"/>
                <w:sz w:val="20"/>
                <w:szCs w:val="20"/>
                <w:lang w:val="sq-AL"/>
              </w:rPr>
              <w:t>, DPD</w:t>
            </w:r>
            <w:r w:rsidR="006622B1" w:rsidRPr="00900E12">
              <w:rPr>
                <w:rFonts w:ascii="Garamond" w:hAnsi="Garamond"/>
                <w:sz w:val="20"/>
                <w:szCs w:val="20"/>
                <w:lang w:val="sq-AL"/>
              </w:rPr>
              <w:t>-së</w:t>
            </w:r>
            <w:r w:rsidRPr="00900E12">
              <w:rPr>
                <w:rFonts w:ascii="Garamond" w:hAnsi="Garamond"/>
                <w:sz w:val="20"/>
                <w:szCs w:val="20"/>
                <w:lang w:val="sq-AL"/>
              </w:rPr>
              <w:t>,</w:t>
            </w:r>
            <w:r w:rsidR="006D539F" w:rsidRPr="00900E12">
              <w:rPr>
                <w:rFonts w:ascii="Garamond" w:hAnsi="Garamond"/>
                <w:sz w:val="20"/>
                <w:szCs w:val="20"/>
                <w:lang w:val="sq-AL"/>
              </w:rPr>
              <w:t xml:space="preserve"> </w:t>
            </w:r>
            <w:r w:rsidRPr="00900E12">
              <w:rPr>
                <w:rFonts w:ascii="Garamond" w:hAnsi="Garamond"/>
                <w:sz w:val="20"/>
                <w:szCs w:val="20"/>
                <w:lang w:val="sq-AL"/>
              </w:rPr>
              <w:t>jashtë vendit</w:t>
            </w:r>
          </w:p>
        </w:tc>
        <w:tc>
          <w:tcPr>
            <w:tcW w:w="1994" w:type="dxa"/>
            <w:gridSpan w:val="2"/>
            <w:shd w:val="clear" w:color="auto" w:fill="auto"/>
            <w:noWrap/>
            <w:vAlign w:val="center"/>
            <w:hideMark/>
          </w:tcPr>
          <w:p w14:paraId="2F93E7A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DDA, DPSH, DPD, ISHMT</w:t>
            </w:r>
          </w:p>
        </w:tc>
        <w:tc>
          <w:tcPr>
            <w:tcW w:w="853" w:type="dxa"/>
            <w:gridSpan w:val="2"/>
            <w:shd w:val="clear" w:color="auto" w:fill="auto"/>
            <w:vAlign w:val="center"/>
            <w:hideMark/>
          </w:tcPr>
          <w:p w14:paraId="582A8CA4" w14:textId="63F61158"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vAlign w:val="center"/>
            <w:hideMark/>
          </w:tcPr>
          <w:p w14:paraId="7362586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trajnimesh të stafit </w:t>
            </w:r>
          </w:p>
        </w:tc>
        <w:tc>
          <w:tcPr>
            <w:tcW w:w="3544" w:type="dxa"/>
            <w:gridSpan w:val="2"/>
            <w:shd w:val="clear" w:color="auto" w:fill="auto"/>
            <w:vAlign w:val="center"/>
            <w:hideMark/>
          </w:tcPr>
          <w:p w14:paraId="1EE645AE" w14:textId="12F7BFDB"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50 %</w:t>
            </w:r>
            <w:r w:rsidR="0033390D" w:rsidRPr="00900E12">
              <w:rPr>
                <w:rFonts w:ascii="Garamond" w:hAnsi="Garamond"/>
                <w:sz w:val="20"/>
                <w:szCs w:val="20"/>
                <w:lang w:val="sq-AL"/>
              </w:rPr>
              <w:t xml:space="preserve"> </w:t>
            </w:r>
            <w:r w:rsidRPr="00900E12">
              <w:rPr>
                <w:rFonts w:ascii="Garamond" w:hAnsi="Garamond"/>
                <w:sz w:val="20"/>
                <w:szCs w:val="20"/>
                <w:lang w:val="sq-AL"/>
              </w:rPr>
              <w:t>më</w:t>
            </w:r>
            <w:r w:rsidR="0033390D" w:rsidRPr="00900E12">
              <w:rPr>
                <w:rFonts w:ascii="Garamond" w:hAnsi="Garamond"/>
                <w:sz w:val="20"/>
                <w:szCs w:val="20"/>
                <w:lang w:val="sq-AL"/>
              </w:rPr>
              <w:t xml:space="preserve"> </w:t>
            </w:r>
            <w:r w:rsidRPr="00900E12">
              <w:rPr>
                <w:rFonts w:ascii="Garamond" w:hAnsi="Garamond"/>
                <w:sz w:val="20"/>
                <w:szCs w:val="20"/>
                <w:lang w:val="sq-AL"/>
              </w:rPr>
              <w:t>shumë se viti bazë</w:t>
            </w:r>
          </w:p>
        </w:tc>
        <w:tc>
          <w:tcPr>
            <w:tcW w:w="2835" w:type="dxa"/>
          </w:tcPr>
          <w:p w14:paraId="030BEB2C" w14:textId="77777777" w:rsidR="00F66EC9" w:rsidRPr="00900E12" w:rsidRDefault="00F66EC9" w:rsidP="008E5F9C">
            <w:pPr>
              <w:jc w:val="center"/>
              <w:rPr>
                <w:rFonts w:ascii="Garamond" w:hAnsi="Garamond"/>
                <w:sz w:val="20"/>
                <w:szCs w:val="20"/>
                <w:lang w:val="sq-AL"/>
              </w:rPr>
            </w:pPr>
          </w:p>
          <w:p w14:paraId="7B49AAFB" w14:textId="15FD44F8" w:rsidR="00F66EC9" w:rsidRPr="00900E12" w:rsidRDefault="006D539F" w:rsidP="008E5F9C">
            <w:pPr>
              <w:rPr>
                <w:rFonts w:ascii="Garamond" w:hAnsi="Garamond"/>
                <w:sz w:val="20"/>
                <w:szCs w:val="20"/>
                <w:lang w:val="sq-AL"/>
              </w:rPr>
            </w:pPr>
            <w:r w:rsidRPr="00900E12">
              <w:rPr>
                <w:rFonts w:ascii="Garamond" w:hAnsi="Garamond"/>
                <w:sz w:val="20"/>
                <w:szCs w:val="20"/>
                <w:lang w:val="sq-AL"/>
              </w:rPr>
              <w:t xml:space="preserve">        </w:t>
            </w:r>
            <w:r w:rsidR="00F66EC9" w:rsidRPr="00900E12">
              <w:rPr>
                <w:rFonts w:ascii="Garamond" w:hAnsi="Garamond"/>
                <w:sz w:val="20"/>
                <w:szCs w:val="20"/>
                <w:lang w:val="sq-AL"/>
              </w:rPr>
              <w:t xml:space="preserve"> 100% </w:t>
            </w:r>
          </w:p>
        </w:tc>
      </w:tr>
      <w:tr w:rsidR="00F66EC9" w:rsidRPr="00900E12" w14:paraId="0D55F773" w14:textId="77777777" w:rsidTr="002562BB">
        <w:trPr>
          <w:trHeight w:val="630"/>
        </w:trPr>
        <w:tc>
          <w:tcPr>
            <w:tcW w:w="556" w:type="dxa"/>
            <w:shd w:val="clear" w:color="auto" w:fill="auto"/>
            <w:noWrap/>
            <w:vAlign w:val="center"/>
            <w:hideMark/>
          </w:tcPr>
          <w:p w14:paraId="057B7DC4"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lastRenderedPageBreak/>
              <w:t>14</w:t>
            </w:r>
          </w:p>
        </w:tc>
        <w:tc>
          <w:tcPr>
            <w:tcW w:w="2529" w:type="dxa"/>
            <w:shd w:val="clear" w:color="auto" w:fill="auto"/>
            <w:vAlign w:val="center"/>
            <w:hideMark/>
          </w:tcPr>
          <w:p w14:paraId="6D94699E" w14:textId="587DF7F6" w:rsidR="00F66EC9" w:rsidRPr="00900E12" w:rsidRDefault="00F66EC9" w:rsidP="008E5F9C">
            <w:pPr>
              <w:rPr>
                <w:rFonts w:ascii="Garamond" w:hAnsi="Garamond"/>
                <w:sz w:val="20"/>
                <w:szCs w:val="20"/>
                <w:lang w:val="sq-AL"/>
              </w:rPr>
            </w:pPr>
            <w:r w:rsidRPr="00900E12">
              <w:rPr>
                <w:rFonts w:ascii="Garamond" w:hAnsi="Garamond"/>
                <w:sz w:val="20"/>
                <w:szCs w:val="20"/>
                <w:lang w:val="sq-AL"/>
              </w:rPr>
              <w:t>Rritja e numrit të hetimeve</w:t>
            </w:r>
          </w:p>
          <w:p w14:paraId="71A4D30C" w14:textId="77777777" w:rsidR="00F66EC9" w:rsidRPr="00900E12" w:rsidRDefault="00F66EC9" w:rsidP="008E5F9C">
            <w:pPr>
              <w:rPr>
                <w:rFonts w:ascii="Garamond" w:hAnsi="Garamond"/>
                <w:sz w:val="20"/>
                <w:szCs w:val="20"/>
                <w:lang w:val="sq-AL"/>
              </w:rPr>
            </w:pPr>
          </w:p>
        </w:tc>
        <w:tc>
          <w:tcPr>
            <w:tcW w:w="1994" w:type="dxa"/>
            <w:gridSpan w:val="2"/>
            <w:shd w:val="clear" w:color="auto" w:fill="auto"/>
            <w:noWrap/>
            <w:vAlign w:val="center"/>
            <w:hideMark/>
          </w:tcPr>
          <w:p w14:paraId="5B416EE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DPSH;</w:t>
            </w:r>
          </w:p>
          <w:p w14:paraId="7848F51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DPD</w:t>
            </w:r>
          </w:p>
          <w:p w14:paraId="21EED39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Prokuroria</w:t>
            </w:r>
          </w:p>
        </w:tc>
        <w:tc>
          <w:tcPr>
            <w:tcW w:w="853" w:type="dxa"/>
            <w:gridSpan w:val="2"/>
            <w:shd w:val="clear" w:color="auto" w:fill="auto"/>
            <w:noWrap/>
            <w:vAlign w:val="center"/>
            <w:hideMark/>
          </w:tcPr>
          <w:p w14:paraId="6237FABB" w14:textId="26A920FC" w:rsidR="00F66EC9" w:rsidRPr="00900E12" w:rsidRDefault="003A1FB2" w:rsidP="008E5F9C">
            <w:pPr>
              <w:jc w:val="center"/>
              <w:rPr>
                <w:rFonts w:ascii="Garamond" w:hAnsi="Garamond"/>
                <w:sz w:val="20"/>
                <w:szCs w:val="20"/>
                <w:lang w:val="sq-AL"/>
              </w:rPr>
            </w:pPr>
            <w:r w:rsidRPr="00900E12">
              <w:rPr>
                <w:rFonts w:ascii="Garamond" w:hAnsi="Garamond"/>
                <w:sz w:val="20"/>
                <w:szCs w:val="20"/>
                <w:lang w:val="sq-AL"/>
              </w:rPr>
              <w:t>2021–</w:t>
            </w:r>
            <w:r w:rsidR="00F66EC9" w:rsidRPr="00900E12">
              <w:rPr>
                <w:rFonts w:ascii="Garamond" w:hAnsi="Garamond"/>
                <w:sz w:val="20"/>
                <w:szCs w:val="20"/>
                <w:lang w:val="sq-AL"/>
              </w:rPr>
              <w:t>2025</w:t>
            </w:r>
          </w:p>
        </w:tc>
        <w:tc>
          <w:tcPr>
            <w:tcW w:w="1843" w:type="dxa"/>
            <w:gridSpan w:val="2"/>
            <w:shd w:val="clear" w:color="auto" w:fill="auto"/>
            <w:noWrap/>
            <w:vAlign w:val="center"/>
            <w:hideMark/>
          </w:tcPr>
          <w:p w14:paraId="189ABE97" w14:textId="6D19C34B"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hetimesh i shprehur n</w:t>
            </w:r>
            <w:r w:rsidR="00D72D49" w:rsidRPr="00900E12">
              <w:rPr>
                <w:rFonts w:ascii="Garamond" w:hAnsi="Garamond"/>
                <w:sz w:val="20"/>
                <w:szCs w:val="20"/>
                <w:lang w:val="sq-AL"/>
              </w:rPr>
              <w:t>ë</w:t>
            </w:r>
            <w:r w:rsidRPr="00900E12">
              <w:rPr>
                <w:rFonts w:ascii="Garamond" w:hAnsi="Garamond"/>
                <w:sz w:val="20"/>
                <w:szCs w:val="20"/>
                <w:lang w:val="sq-AL"/>
              </w:rPr>
              <w:t xml:space="preserve"> %</w:t>
            </w:r>
          </w:p>
        </w:tc>
        <w:tc>
          <w:tcPr>
            <w:tcW w:w="3544" w:type="dxa"/>
            <w:gridSpan w:val="2"/>
            <w:shd w:val="clear" w:color="auto" w:fill="auto"/>
            <w:noWrap/>
            <w:vAlign w:val="center"/>
            <w:hideMark/>
          </w:tcPr>
          <w:p w14:paraId="038E547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 më shumë hetime</w:t>
            </w:r>
          </w:p>
        </w:tc>
        <w:tc>
          <w:tcPr>
            <w:tcW w:w="2835" w:type="dxa"/>
          </w:tcPr>
          <w:p w14:paraId="064C0AA4" w14:textId="77777777" w:rsidR="00F66EC9" w:rsidRPr="00900E12" w:rsidRDefault="00F66EC9" w:rsidP="008E5F9C">
            <w:pPr>
              <w:jc w:val="center"/>
              <w:rPr>
                <w:rFonts w:ascii="Garamond" w:hAnsi="Garamond"/>
                <w:sz w:val="20"/>
                <w:szCs w:val="20"/>
                <w:lang w:val="sq-AL"/>
              </w:rPr>
            </w:pPr>
          </w:p>
          <w:p w14:paraId="2E40F72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 më shumë hetime</w:t>
            </w:r>
          </w:p>
        </w:tc>
      </w:tr>
      <w:tr w:rsidR="00F66EC9" w:rsidRPr="00900E12" w14:paraId="7DFB03C7" w14:textId="77777777" w:rsidTr="002562BB">
        <w:trPr>
          <w:trHeight w:val="315"/>
        </w:trPr>
        <w:tc>
          <w:tcPr>
            <w:tcW w:w="556" w:type="dxa"/>
            <w:shd w:val="clear" w:color="auto" w:fill="auto"/>
            <w:noWrap/>
            <w:vAlign w:val="center"/>
            <w:hideMark/>
          </w:tcPr>
          <w:p w14:paraId="3602A250"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15</w:t>
            </w:r>
          </w:p>
        </w:tc>
        <w:tc>
          <w:tcPr>
            <w:tcW w:w="2529" w:type="dxa"/>
            <w:shd w:val="clear" w:color="auto" w:fill="auto"/>
            <w:noWrap/>
            <w:vAlign w:val="center"/>
            <w:hideMark/>
          </w:tcPr>
          <w:p w14:paraId="1E199EFF"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Krijimi i bazës së të dhënave për veprat pa autor</w:t>
            </w:r>
          </w:p>
        </w:tc>
        <w:tc>
          <w:tcPr>
            <w:tcW w:w="1994" w:type="dxa"/>
            <w:gridSpan w:val="2"/>
            <w:shd w:val="clear" w:color="auto" w:fill="auto"/>
            <w:noWrap/>
            <w:vAlign w:val="center"/>
            <w:hideMark/>
          </w:tcPr>
          <w:p w14:paraId="57F55E7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853" w:type="dxa"/>
            <w:gridSpan w:val="2"/>
            <w:shd w:val="clear" w:color="auto" w:fill="auto"/>
            <w:noWrap/>
            <w:vAlign w:val="center"/>
            <w:hideMark/>
          </w:tcPr>
          <w:p w14:paraId="7B37216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1843" w:type="dxa"/>
            <w:gridSpan w:val="2"/>
            <w:shd w:val="clear" w:color="auto" w:fill="auto"/>
            <w:noWrap/>
            <w:vAlign w:val="center"/>
            <w:hideMark/>
          </w:tcPr>
          <w:p w14:paraId="0D0847A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programesh</w:t>
            </w:r>
          </w:p>
        </w:tc>
        <w:tc>
          <w:tcPr>
            <w:tcW w:w="3544" w:type="dxa"/>
            <w:gridSpan w:val="2"/>
            <w:shd w:val="clear" w:color="auto" w:fill="auto"/>
            <w:noWrap/>
            <w:vAlign w:val="center"/>
          </w:tcPr>
          <w:p w14:paraId="11B19B2D" w14:textId="77777777" w:rsidR="00F66EC9" w:rsidRPr="00900E12" w:rsidRDefault="00F66EC9" w:rsidP="008E5F9C">
            <w:pPr>
              <w:jc w:val="center"/>
              <w:rPr>
                <w:rFonts w:ascii="Garamond" w:hAnsi="Garamond"/>
                <w:sz w:val="20"/>
                <w:szCs w:val="20"/>
                <w:lang w:val="sq-AL"/>
              </w:rPr>
            </w:pPr>
          </w:p>
        </w:tc>
        <w:tc>
          <w:tcPr>
            <w:tcW w:w="2835" w:type="dxa"/>
          </w:tcPr>
          <w:p w14:paraId="659AC817" w14:textId="77777777" w:rsidR="00F66EC9" w:rsidRPr="00900E12" w:rsidRDefault="00F66EC9" w:rsidP="008E5F9C">
            <w:pPr>
              <w:jc w:val="center"/>
              <w:rPr>
                <w:rFonts w:ascii="Garamond" w:hAnsi="Garamond"/>
                <w:sz w:val="20"/>
                <w:szCs w:val="20"/>
                <w:lang w:val="sq-AL"/>
              </w:rPr>
            </w:pPr>
          </w:p>
        </w:tc>
      </w:tr>
      <w:tr w:rsidR="00F66EC9" w:rsidRPr="00900E12" w14:paraId="19160718" w14:textId="77777777" w:rsidTr="004929D9">
        <w:trPr>
          <w:trHeight w:val="70"/>
        </w:trPr>
        <w:tc>
          <w:tcPr>
            <w:tcW w:w="556" w:type="dxa"/>
            <w:shd w:val="clear" w:color="auto" w:fill="auto"/>
            <w:noWrap/>
            <w:vAlign w:val="center"/>
            <w:hideMark/>
          </w:tcPr>
          <w:p w14:paraId="21CCD8F0"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16</w:t>
            </w:r>
          </w:p>
        </w:tc>
        <w:tc>
          <w:tcPr>
            <w:tcW w:w="2529" w:type="dxa"/>
            <w:shd w:val="clear" w:color="auto" w:fill="auto"/>
            <w:noWrap/>
            <w:vAlign w:val="center"/>
            <w:hideMark/>
          </w:tcPr>
          <w:p w14:paraId="4AAB3B8A" w14:textId="61BFB5CF" w:rsidR="00F66EC9" w:rsidRPr="00900E12" w:rsidRDefault="00F66EC9" w:rsidP="008E5F9C">
            <w:pPr>
              <w:rPr>
                <w:rFonts w:ascii="Garamond" w:hAnsi="Garamond"/>
                <w:sz w:val="20"/>
                <w:szCs w:val="20"/>
                <w:lang w:val="sq-AL"/>
              </w:rPr>
            </w:pPr>
            <w:r w:rsidRPr="00900E12">
              <w:rPr>
                <w:rFonts w:ascii="Garamond" w:hAnsi="Garamond"/>
                <w:sz w:val="20"/>
                <w:szCs w:val="20"/>
                <w:lang w:val="sq-AL"/>
              </w:rPr>
              <w:t>Krijimi i bazës së të dhënave</w:t>
            </w:r>
            <w:r w:rsidR="006D539F" w:rsidRPr="00900E12">
              <w:rPr>
                <w:rFonts w:ascii="Garamond" w:hAnsi="Garamond"/>
                <w:sz w:val="20"/>
                <w:szCs w:val="20"/>
                <w:lang w:val="sq-AL"/>
              </w:rPr>
              <w:t xml:space="preserve"> </w:t>
            </w:r>
            <w:r w:rsidRPr="00900E12">
              <w:rPr>
                <w:rFonts w:ascii="Garamond" w:hAnsi="Garamond"/>
                <w:sz w:val="20"/>
                <w:szCs w:val="20"/>
                <w:lang w:val="sq-AL"/>
              </w:rPr>
              <w:t>elektronike për të drejtën e autorit</w:t>
            </w:r>
          </w:p>
        </w:tc>
        <w:tc>
          <w:tcPr>
            <w:tcW w:w="1994" w:type="dxa"/>
            <w:gridSpan w:val="2"/>
            <w:shd w:val="clear" w:color="auto" w:fill="auto"/>
            <w:noWrap/>
            <w:vAlign w:val="center"/>
            <w:hideMark/>
          </w:tcPr>
          <w:p w14:paraId="2617FA7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853" w:type="dxa"/>
            <w:gridSpan w:val="2"/>
            <w:shd w:val="clear" w:color="auto" w:fill="auto"/>
            <w:noWrap/>
            <w:vAlign w:val="center"/>
            <w:hideMark/>
          </w:tcPr>
          <w:p w14:paraId="00F19A0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1843" w:type="dxa"/>
            <w:gridSpan w:val="2"/>
            <w:shd w:val="clear" w:color="auto" w:fill="auto"/>
            <w:noWrap/>
            <w:vAlign w:val="center"/>
            <w:hideMark/>
          </w:tcPr>
          <w:p w14:paraId="4FAFBC3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programesh</w:t>
            </w:r>
          </w:p>
        </w:tc>
        <w:tc>
          <w:tcPr>
            <w:tcW w:w="3544" w:type="dxa"/>
            <w:gridSpan w:val="2"/>
            <w:shd w:val="clear" w:color="auto" w:fill="auto"/>
            <w:noWrap/>
            <w:vAlign w:val="center"/>
            <w:hideMark/>
          </w:tcPr>
          <w:p w14:paraId="23D54FFF" w14:textId="77777777" w:rsidR="00F66EC9" w:rsidRPr="00900E12" w:rsidRDefault="00F66EC9" w:rsidP="008E5F9C">
            <w:pPr>
              <w:jc w:val="center"/>
              <w:rPr>
                <w:rFonts w:ascii="Garamond" w:hAnsi="Garamond"/>
                <w:sz w:val="20"/>
                <w:szCs w:val="20"/>
                <w:lang w:val="sq-AL"/>
              </w:rPr>
            </w:pPr>
          </w:p>
        </w:tc>
        <w:tc>
          <w:tcPr>
            <w:tcW w:w="2835" w:type="dxa"/>
          </w:tcPr>
          <w:p w14:paraId="496AB4CA" w14:textId="77777777" w:rsidR="00F66EC9" w:rsidRPr="00900E12" w:rsidRDefault="00F66EC9" w:rsidP="008E5F9C">
            <w:pPr>
              <w:jc w:val="center"/>
              <w:rPr>
                <w:rFonts w:ascii="Garamond" w:hAnsi="Garamond"/>
                <w:sz w:val="20"/>
                <w:szCs w:val="20"/>
                <w:lang w:val="sq-AL"/>
              </w:rPr>
            </w:pPr>
          </w:p>
          <w:p w14:paraId="1DA68A58" w14:textId="77777777" w:rsidR="00F66EC9" w:rsidRPr="00900E12" w:rsidRDefault="00F66EC9" w:rsidP="008E5F9C">
            <w:pPr>
              <w:jc w:val="center"/>
              <w:rPr>
                <w:rFonts w:ascii="Garamond" w:hAnsi="Garamond"/>
                <w:sz w:val="20"/>
                <w:szCs w:val="20"/>
                <w:lang w:val="sq-AL"/>
              </w:rPr>
            </w:pPr>
          </w:p>
        </w:tc>
      </w:tr>
      <w:tr w:rsidR="00F66EC9" w:rsidRPr="00900E12" w14:paraId="0E3F16FB" w14:textId="77777777" w:rsidTr="004929D9">
        <w:trPr>
          <w:trHeight w:val="70"/>
        </w:trPr>
        <w:tc>
          <w:tcPr>
            <w:tcW w:w="14154" w:type="dxa"/>
            <w:gridSpan w:val="11"/>
            <w:shd w:val="clear" w:color="000000" w:fill="E6B9B8"/>
            <w:vAlign w:val="bottom"/>
            <w:hideMark/>
          </w:tcPr>
          <w:p w14:paraId="7D1AF53D"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III. Forcimi i bashkëpunimit dhe koordinimit midis institucioneve, si në nivel kombëtar ashtu edhe në nivel rajonal apo me gjerë, në funksion të përmirësimit të punës në mbrojtje të të drejtave të pronësisë intelektuale</w:t>
            </w:r>
          </w:p>
        </w:tc>
      </w:tr>
      <w:tr w:rsidR="00F66EC9" w:rsidRPr="00900E12" w14:paraId="2A65559B" w14:textId="77777777" w:rsidTr="002562BB">
        <w:trPr>
          <w:trHeight w:val="705"/>
        </w:trPr>
        <w:tc>
          <w:tcPr>
            <w:tcW w:w="556" w:type="dxa"/>
            <w:shd w:val="clear" w:color="auto" w:fill="auto"/>
            <w:noWrap/>
            <w:vAlign w:val="center"/>
            <w:hideMark/>
          </w:tcPr>
          <w:p w14:paraId="25614B5D"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22</w:t>
            </w:r>
          </w:p>
        </w:tc>
        <w:tc>
          <w:tcPr>
            <w:tcW w:w="3269" w:type="dxa"/>
            <w:gridSpan w:val="2"/>
            <w:shd w:val="clear" w:color="auto" w:fill="auto"/>
            <w:vAlign w:val="center"/>
            <w:hideMark/>
          </w:tcPr>
          <w:p w14:paraId="209500C2" w14:textId="134E7DA5"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Numri i takimeve për monitorimin e Strategjisë </w:t>
            </w:r>
            <w:r w:rsidR="003A1FB2" w:rsidRPr="00900E12">
              <w:rPr>
                <w:rFonts w:ascii="Garamond" w:hAnsi="Garamond"/>
                <w:sz w:val="20"/>
                <w:szCs w:val="20"/>
                <w:lang w:val="sq-AL"/>
              </w:rPr>
              <w:t>2021–</w:t>
            </w:r>
            <w:r w:rsidRPr="00900E12">
              <w:rPr>
                <w:rFonts w:ascii="Garamond" w:hAnsi="Garamond"/>
                <w:sz w:val="20"/>
                <w:szCs w:val="20"/>
                <w:lang w:val="sq-AL"/>
              </w:rPr>
              <w:t>2025</w:t>
            </w:r>
          </w:p>
        </w:tc>
        <w:tc>
          <w:tcPr>
            <w:tcW w:w="1730" w:type="dxa"/>
            <w:gridSpan w:val="2"/>
            <w:shd w:val="clear" w:color="auto" w:fill="auto"/>
            <w:noWrap/>
            <w:vAlign w:val="center"/>
            <w:hideMark/>
          </w:tcPr>
          <w:p w14:paraId="0F4AE161" w14:textId="30C781EA"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MFE, DPPI, ISHMT, Ministria e Kulturës, DDA, DPSH, DPD, Shkolla e Magjistraturës, MAS, ASCAP etj</w:t>
            </w:r>
            <w:r w:rsidR="004929D9" w:rsidRPr="00900E12">
              <w:rPr>
                <w:rFonts w:ascii="Garamond" w:hAnsi="Garamond"/>
                <w:sz w:val="20"/>
                <w:szCs w:val="20"/>
                <w:lang w:val="sq-AL"/>
              </w:rPr>
              <w:t>.</w:t>
            </w:r>
          </w:p>
        </w:tc>
        <w:tc>
          <w:tcPr>
            <w:tcW w:w="976" w:type="dxa"/>
            <w:gridSpan w:val="2"/>
            <w:shd w:val="clear" w:color="auto" w:fill="auto"/>
            <w:noWrap/>
            <w:vAlign w:val="center"/>
            <w:hideMark/>
          </w:tcPr>
          <w:p w14:paraId="46B503F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2966817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takimesh të grupit të punës</w:t>
            </w:r>
          </w:p>
        </w:tc>
        <w:tc>
          <w:tcPr>
            <w:tcW w:w="2167" w:type="dxa"/>
            <w:shd w:val="clear" w:color="auto" w:fill="auto"/>
            <w:noWrap/>
            <w:vAlign w:val="center"/>
            <w:hideMark/>
          </w:tcPr>
          <w:p w14:paraId="5C80639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Dy takime të organizuara në vit sipas këtij dokumenti, pasi Ky grup raporton dy herë bë vit </w:t>
            </w:r>
          </w:p>
        </w:tc>
        <w:tc>
          <w:tcPr>
            <w:tcW w:w="2835" w:type="dxa"/>
          </w:tcPr>
          <w:p w14:paraId="4478FFF4" w14:textId="77777777" w:rsidR="00F66EC9" w:rsidRPr="00900E12" w:rsidRDefault="00F66EC9" w:rsidP="008E5F9C">
            <w:pPr>
              <w:jc w:val="center"/>
              <w:rPr>
                <w:rFonts w:ascii="Garamond" w:hAnsi="Garamond"/>
                <w:sz w:val="20"/>
                <w:szCs w:val="20"/>
                <w:lang w:val="sq-AL"/>
              </w:rPr>
            </w:pPr>
          </w:p>
          <w:p w14:paraId="71000FA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Dy takime të organizuara në vit sipas këtij dokumenti, pasi Ky grup raporton dy herë bë vit</w:t>
            </w:r>
          </w:p>
        </w:tc>
      </w:tr>
      <w:tr w:rsidR="00F66EC9" w:rsidRPr="00900E12" w14:paraId="5F2079CD" w14:textId="77777777" w:rsidTr="004929D9">
        <w:trPr>
          <w:trHeight w:val="70"/>
        </w:trPr>
        <w:tc>
          <w:tcPr>
            <w:tcW w:w="556" w:type="dxa"/>
            <w:shd w:val="clear" w:color="auto" w:fill="auto"/>
            <w:noWrap/>
            <w:vAlign w:val="center"/>
            <w:hideMark/>
          </w:tcPr>
          <w:p w14:paraId="0C91F05B"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23</w:t>
            </w:r>
          </w:p>
        </w:tc>
        <w:tc>
          <w:tcPr>
            <w:tcW w:w="3269" w:type="dxa"/>
            <w:gridSpan w:val="2"/>
            <w:shd w:val="clear" w:color="auto" w:fill="auto"/>
            <w:vAlign w:val="center"/>
            <w:hideMark/>
          </w:tcPr>
          <w:p w14:paraId="55BE8CC1"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trajnimeve të organizuara ndërmjet institucioneve</w:t>
            </w:r>
          </w:p>
        </w:tc>
        <w:tc>
          <w:tcPr>
            <w:tcW w:w="1730" w:type="dxa"/>
            <w:gridSpan w:val="2"/>
            <w:shd w:val="clear" w:color="auto" w:fill="auto"/>
            <w:noWrap/>
            <w:vAlign w:val="center"/>
            <w:hideMark/>
          </w:tcPr>
          <w:p w14:paraId="0A2A9CB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MFE, DPPI, ISHMT, Ministria e Kulturës, DDA, DPSH, DPD</w:t>
            </w:r>
          </w:p>
        </w:tc>
        <w:tc>
          <w:tcPr>
            <w:tcW w:w="976" w:type="dxa"/>
            <w:gridSpan w:val="2"/>
            <w:shd w:val="clear" w:color="auto" w:fill="auto"/>
            <w:vAlign w:val="center"/>
            <w:hideMark/>
          </w:tcPr>
          <w:p w14:paraId="1FCAA85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3CA9E51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trajnimesh </w:t>
            </w:r>
          </w:p>
        </w:tc>
        <w:tc>
          <w:tcPr>
            <w:tcW w:w="2167" w:type="dxa"/>
            <w:shd w:val="clear" w:color="auto" w:fill="auto"/>
            <w:vAlign w:val="center"/>
            <w:hideMark/>
          </w:tcPr>
          <w:p w14:paraId="5CC7172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18 trajnime të organizuara </w:t>
            </w:r>
          </w:p>
        </w:tc>
        <w:tc>
          <w:tcPr>
            <w:tcW w:w="2835" w:type="dxa"/>
          </w:tcPr>
          <w:p w14:paraId="5CD0CF12" w14:textId="77777777" w:rsidR="00F66EC9" w:rsidRPr="00900E12" w:rsidRDefault="00F66EC9" w:rsidP="008E5F9C">
            <w:pPr>
              <w:jc w:val="center"/>
              <w:rPr>
                <w:rFonts w:ascii="Garamond" w:hAnsi="Garamond"/>
                <w:sz w:val="20"/>
                <w:szCs w:val="20"/>
                <w:lang w:val="sq-AL"/>
              </w:rPr>
            </w:pPr>
          </w:p>
          <w:p w14:paraId="51A4C872" w14:textId="77777777" w:rsidR="00F66EC9" w:rsidRPr="00900E12" w:rsidRDefault="00F66EC9" w:rsidP="008E5F9C">
            <w:pPr>
              <w:jc w:val="center"/>
              <w:rPr>
                <w:rFonts w:ascii="Garamond" w:hAnsi="Garamond"/>
                <w:sz w:val="20"/>
                <w:szCs w:val="20"/>
                <w:lang w:val="sq-AL"/>
              </w:rPr>
            </w:pPr>
          </w:p>
          <w:p w14:paraId="39AA8E43"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30 trajnime të organizuara</w:t>
            </w:r>
          </w:p>
        </w:tc>
      </w:tr>
      <w:tr w:rsidR="00F66EC9" w:rsidRPr="00900E12" w14:paraId="5E3E54AC" w14:textId="77777777" w:rsidTr="004929D9">
        <w:trPr>
          <w:trHeight w:val="70"/>
        </w:trPr>
        <w:tc>
          <w:tcPr>
            <w:tcW w:w="556" w:type="dxa"/>
            <w:shd w:val="clear" w:color="auto" w:fill="auto"/>
            <w:noWrap/>
            <w:vAlign w:val="center"/>
            <w:hideMark/>
          </w:tcPr>
          <w:p w14:paraId="7BEDA907"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24</w:t>
            </w:r>
          </w:p>
        </w:tc>
        <w:tc>
          <w:tcPr>
            <w:tcW w:w="3269" w:type="dxa"/>
            <w:gridSpan w:val="2"/>
            <w:shd w:val="clear" w:color="auto" w:fill="auto"/>
            <w:vAlign w:val="center"/>
            <w:hideMark/>
          </w:tcPr>
          <w:p w14:paraId="677A5F89" w14:textId="6F4C30EF" w:rsidR="00F66EC9" w:rsidRPr="00900E12" w:rsidRDefault="00F66EC9" w:rsidP="0033390D">
            <w:pPr>
              <w:rPr>
                <w:rFonts w:ascii="Garamond" w:hAnsi="Garamond"/>
                <w:sz w:val="20"/>
                <w:szCs w:val="20"/>
                <w:lang w:val="sq-AL"/>
              </w:rPr>
            </w:pPr>
            <w:r w:rsidRPr="00900E12">
              <w:rPr>
                <w:rFonts w:ascii="Garamond" w:hAnsi="Garamond"/>
                <w:sz w:val="20"/>
                <w:szCs w:val="20"/>
                <w:lang w:val="sq-AL"/>
              </w:rPr>
              <w:t>Numri i aktiviteteve të organizuara nga DPPI</w:t>
            </w:r>
            <w:r w:rsidR="00966E5E" w:rsidRPr="00900E12">
              <w:rPr>
                <w:rFonts w:ascii="Garamond" w:hAnsi="Garamond"/>
                <w:sz w:val="20"/>
                <w:szCs w:val="20"/>
                <w:lang w:val="sq-AL"/>
              </w:rPr>
              <w:t>-ja</w:t>
            </w:r>
            <w:r w:rsidRPr="00900E12">
              <w:rPr>
                <w:rFonts w:ascii="Garamond" w:hAnsi="Garamond"/>
                <w:sz w:val="20"/>
                <w:szCs w:val="20"/>
                <w:lang w:val="sq-AL"/>
              </w:rPr>
              <w:t>, ISHMT</w:t>
            </w:r>
            <w:r w:rsidR="00966E5E" w:rsidRPr="00900E12">
              <w:rPr>
                <w:rFonts w:ascii="Garamond" w:hAnsi="Garamond"/>
                <w:sz w:val="20"/>
                <w:szCs w:val="20"/>
                <w:lang w:val="sq-AL"/>
              </w:rPr>
              <w:t>-ja</w:t>
            </w:r>
            <w:r w:rsidR="006D539F" w:rsidRPr="00900E12">
              <w:rPr>
                <w:rFonts w:ascii="Garamond" w:hAnsi="Garamond"/>
                <w:sz w:val="20"/>
                <w:szCs w:val="20"/>
                <w:lang w:val="sq-AL"/>
              </w:rPr>
              <w:t xml:space="preserve"> </w:t>
            </w:r>
            <w:r w:rsidRPr="00900E12">
              <w:rPr>
                <w:rFonts w:ascii="Garamond" w:hAnsi="Garamond"/>
                <w:sz w:val="20"/>
                <w:szCs w:val="20"/>
                <w:lang w:val="sq-AL"/>
              </w:rPr>
              <w:t>dhe DDA</w:t>
            </w:r>
            <w:r w:rsidR="00966E5E" w:rsidRPr="00900E12">
              <w:rPr>
                <w:rFonts w:ascii="Garamond" w:hAnsi="Garamond"/>
                <w:sz w:val="20"/>
                <w:szCs w:val="20"/>
                <w:lang w:val="sq-AL"/>
              </w:rPr>
              <w:t>-ja</w:t>
            </w:r>
            <w:r w:rsidRPr="00900E12">
              <w:rPr>
                <w:rFonts w:ascii="Garamond" w:hAnsi="Garamond"/>
                <w:sz w:val="20"/>
                <w:szCs w:val="20"/>
                <w:lang w:val="sq-AL"/>
              </w:rPr>
              <w:t xml:space="preserve"> me </w:t>
            </w:r>
            <w:r w:rsidR="0033390D" w:rsidRPr="00900E12">
              <w:rPr>
                <w:rFonts w:ascii="Garamond" w:hAnsi="Garamond"/>
                <w:sz w:val="20"/>
                <w:szCs w:val="20"/>
                <w:lang w:val="sq-AL"/>
              </w:rPr>
              <w:t>i</w:t>
            </w:r>
            <w:r w:rsidRPr="00900E12">
              <w:rPr>
                <w:rFonts w:ascii="Garamond" w:hAnsi="Garamond"/>
                <w:sz w:val="20"/>
                <w:szCs w:val="20"/>
                <w:lang w:val="sq-AL"/>
              </w:rPr>
              <w:t xml:space="preserve">nstitucionet e </w:t>
            </w:r>
            <w:r w:rsidR="0033390D" w:rsidRPr="00900E12">
              <w:rPr>
                <w:rFonts w:ascii="Garamond" w:hAnsi="Garamond"/>
                <w:sz w:val="20"/>
                <w:szCs w:val="20"/>
                <w:lang w:val="sq-AL"/>
              </w:rPr>
              <w:t>a</w:t>
            </w:r>
            <w:r w:rsidRPr="00900E12">
              <w:rPr>
                <w:rFonts w:ascii="Garamond" w:hAnsi="Garamond"/>
                <w:sz w:val="20"/>
                <w:szCs w:val="20"/>
                <w:lang w:val="sq-AL"/>
              </w:rPr>
              <w:t xml:space="preserve">rsimit të </w:t>
            </w:r>
            <w:r w:rsidR="0033390D" w:rsidRPr="00900E12">
              <w:rPr>
                <w:rFonts w:ascii="Garamond" w:hAnsi="Garamond"/>
                <w:sz w:val="20"/>
                <w:szCs w:val="20"/>
                <w:lang w:val="sq-AL"/>
              </w:rPr>
              <w:t>l</w:t>
            </w:r>
            <w:r w:rsidRPr="00900E12">
              <w:rPr>
                <w:rFonts w:ascii="Garamond" w:hAnsi="Garamond"/>
                <w:sz w:val="20"/>
                <w:szCs w:val="20"/>
                <w:lang w:val="sq-AL"/>
              </w:rPr>
              <w:t xml:space="preserve">artë dhe organizatat shkencore dhe zhvillimore </w:t>
            </w:r>
          </w:p>
        </w:tc>
        <w:tc>
          <w:tcPr>
            <w:tcW w:w="1730" w:type="dxa"/>
            <w:gridSpan w:val="2"/>
            <w:shd w:val="clear" w:color="auto" w:fill="auto"/>
            <w:noWrap/>
            <w:vAlign w:val="center"/>
            <w:hideMark/>
          </w:tcPr>
          <w:p w14:paraId="5CAFFD7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ISHMT Ministria e Kulturës, DDA</w:t>
            </w:r>
          </w:p>
        </w:tc>
        <w:tc>
          <w:tcPr>
            <w:tcW w:w="976" w:type="dxa"/>
            <w:gridSpan w:val="2"/>
            <w:shd w:val="clear" w:color="auto" w:fill="auto"/>
            <w:noWrap/>
            <w:vAlign w:val="center"/>
            <w:hideMark/>
          </w:tcPr>
          <w:p w14:paraId="669C5B6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176B8B1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w:t>
            </w:r>
          </w:p>
        </w:tc>
        <w:tc>
          <w:tcPr>
            <w:tcW w:w="2167" w:type="dxa"/>
            <w:shd w:val="clear" w:color="auto" w:fill="auto"/>
            <w:noWrap/>
            <w:vAlign w:val="center"/>
            <w:hideMark/>
          </w:tcPr>
          <w:p w14:paraId="13C295F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 aktivitete të organizuara</w:t>
            </w:r>
          </w:p>
        </w:tc>
        <w:tc>
          <w:tcPr>
            <w:tcW w:w="2835" w:type="dxa"/>
          </w:tcPr>
          <w:p w14:paraId="2B000491" w14:textId="77777777" w:rsidR="00F66EC9" w:rsidRPr="00900E12" w:rsidRDefault="00F66EC9" w:rsidP="008E5F9C">
            <w:pPr>
              <w:jc w:val="center"/>
              <w:rPr>
                <w:rFonts w:ascii="Garamond" w:hAnsi="Garamond"/>
                <w:sz w:val="20"/>
                <w:szCs w:val="20"/>
                <w:lang w:val="sq-AL"/>
              </w:rPr>
            </w:pPr>
          </w:p>
          <w:p w14:paraId="3ABBEE5E" w14:textId="77777777" w:rsidR="00F66EC9" w:rsidRPr="00900E12" w:rsidRDefault="00F66EC9" w:rsidP="008E5F9C">
            <w:pPr>
              <w:jc w:val="center"/>
              <w:rPr>
                <w:rFonts w:ascii="Garamond" w:hAnsi="Garamond"/>
                <w:sz w:val="20"/>
                <w:szCs w:val="20"/>
                <w:lang w:val="sq-AL"/>
              </w:rPr>
            </w:pPr>
          </w:p>
          <w:p w14:paraId="56B44EC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30 aktivitete të organizuara</w:t>
            </w:r>
          </w:p>
        </w:tc>
      </w:tr>
      <w:tr w:rsidR="00F66EC9" w:rsidRPr="00900E12" w14:paraId="6B5FA500" w14:textId="77777777" w:rsidTr="004929D9">
        <w:trPr>
          <w:trHeight w:val="70"/>
        </w:trPr>
        <w:tc>
          <w:tcPr>
            <w:tcW w:w="556" w:type="dxa"/>
            <w:shd w:val="clear" w:color="auto" w:fill="auto"/>
            <w:noWrap/>
            <w:vAlign w:val="center"/>
            <w:hideMark/>
          </w:tcPr>
          <w:p w14:paraId="18432F6A"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25</w:t>
            </w:r>
          </w:p>
        </w:tc>
        <w:tc>
          <w:tcPr>
            <w:tcW w:w="3269" w:type="dxa"/>
            <w:gridSpan w:val="2"/>
            <w:shd w:val="clear" w:color="auto" w:fill="auto"/>
            <w:vAlign w:val="center"/>
            <w:hideMark/>
          </w:tcPr>
          <w:p w14:paraId="647EC2AF" w14:textId="68041B05" w:rsidR="00F66EC9" w:rsidRPr="00900E12" w:rsidRDefault="00F66EC9" w:rsidP="0033390D">
            <w:pPr>
              <w:rPr>
                <w:rFonts w:ascii="Garamond" w:hAnsi="Garamond"/>
                <w:sz w:val="20"/>
                <w:szCs w:val="20"/>
                <w:lang w:val="sq-AL"/>
              </w:rPr>
            </w:pPr>
            <w:r w:rsidRPr="00900E12">
              <w:rPr>
                <w:rFonts w:ascii="Garamond" w:hAnsi="Garamond"/>
                <w:sz w:val="20"/>
                <w:szCs w:val="20"/>
                <w:lang w:val="sq-AL"/>
              </w:rPr>
              <w:t xml:space="preserve">Numri i operacioneve të përbashkëta si DPD, DPT, </w:t>
            </w:r>
            <w:r w:rsidR="0033390D" w:rsidRPr="00900E12">
              <w:rPr>
                <w:rFonts w:ascii="Garamond" w:hAnsi="Garamond"/>
                <w:sz w:val="20"/>
                <w:szCs w:val="20"/>
                <w:lang w:val="sq-AL"/>
              </w:rPr>
              <w:t>i</w:t>
            </w:r>
            <w:r w:rsidRPr="00900E12">
              <w:rPr>
                <w:rFonts w:ascii="Garamond" w:hAnsi="Garamond"/>
                <w:sz w:val="20"/>
                <w:szCs w:val="20"/>
                <w:lang w:val="sq-AL"/>
              </w:rPr>
              <w:t>nspektorat i tregut</w:t>
            </w:r>
          </w:p>
        </w:tc>
        <w:tc>
          <w:tcPr>
            <w:tcW w:w="1730" w:type="dxa"/>
            <w:gridSpan w:val="2"/>
            <w:shd w:val="clear" w:color="auto" w:fill="auto"/>
            <w:noWrap/>
            <w:vAlign w:val="center"/>
            <w:hideMark/>
          </w:tcPr>
          <w:p w14:paraId="6DFF90D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DPD, DPT, ISHMT</w:t>
            </w:r>
          </w:p>
        </w:tc>
        <w:tc>
          <w:tcPr>
            <w:tcW w:w="976" w:type="dxa"/>
            <w:gridSpan w:val="2"/>
            <w:shd w:val="clear" w:color="auto" w:fill="auto"/>
            <w:noWrap/>
            <w:vAlign w:val="center"/>
            <w:hideMark/>
          </w:tcPr>
          <w:p w14:paraId="0065273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439EDE1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operacionesh </w:t>
            </w:r>
          </w:p>
        </w:tc>
        <w:tc>
          <w:tcPr>
            <w:tcW w:w="2167" w:type="dxa"/>
            <w:shd w:val="clear" w:color="auto" w:fill="auto"/>
            <w:noWrap/>
            <w:vAlign w:val="center"/>
            <w:hideMark/>
          </w:tcPr>
          <w:p w14:paraId="40BA3800" w14:textId="09D88F65"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 operacione t</w:t>
            </w:r>
            <w:r w:rsidR="003B50F5" w:rsidRPr="00900E12">
              <w:rPr>
                <w:rFonts w:ascii="Garamond" w:hAnsi="Garamond"/>
                <w:sz w:val="20"/>
                <w:szCs w:val="20"/>
                <w:lang w:val="sq-AL"/>
              </w:rPr>
              <w:t>ë</w:t>
            </w:r>
            <w:r w:rsidRPr="00900E12">
              <w:rPr>
                <w:rFonts w:ascii="Garamond" w:hAnsi="Garamond"/>
                <w:sz w:val="20"/>
                <w:szCs w:val="20"/>
                <w:lang w:val="sq-AL"/>
              </w:rPr>
              <w:t xml:space="preserve"> përbashkëta</w:t>
            </w:r>
          </w:p>
        </w:tc>
        <w:tc>
          <w:tcPr>
            <w:tcW w:w="2835" w:type="dxa"/>
          </w:tcPr>
          <w:p w14:paraId="43032999" w14:textId="09D6C16D"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operacione t</w:t>
            </w:r>
            <w:r w:rsidR="003B50F5" w:rsidRPr="00900E12">
              <w:rPr>
                <w:rFonts w:ascii="Garamond" w:hAnsi="Garamond"/>
                <w:sz w:val="20"/>
                <w:szCs w:val="20"/>
                <w:lang w:val="sq-AL"/>
              </w:rPr>
              <w:t>ë</w:t>
            </w:r>
            <w:r w:rsidRPr="00900E12">
              <w:rPr>
                <w:rFonts w:ascii="Garamond" w:hAnsi="Garamond"/>
                <w:sz w:val="20"/>
                <w:szCs w:val="20"/>
                <w:lang w:val="sq-AL"/>
              </w:rPr>
              <w:t xml:space="preserve"> përbashkëta</w:t>
            </w:r>
          </w:p>
        </w:tc>
      </w:tr>
      <w:tr w:rsidR="00F66EC9" w:rsidRPr="00900E12" w14:paraId="1CEEFF16" w14:textId="77777777" w:rsidTr="004929D9">
        <w:trPr>
          <w:trHeight w:val="70"/>
        </w:trPr>
        <w:tc>
          <w:tcPr>
            <w:tcW w:w="556" w:type="dxa"/>
            <w:shd w:val="clear" w:color="auto" w:fill="auto"/>
            <w:noWrap/>
            <w:vAlign w:val="center"/>
            <w:hideMark/>
          </w:tcPr>
          <w:p w14:paraId="4F49E9B5"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26</w:t>
            </w:r>
          </w:p>
        </w:tc>
        <w:tc>
          <w:tcPr>
            <w:tcW w:w="3269" w:type="dxa"/>
            <w:gridSpan w:val="2"/>
            <w:shd w:val="clear" w:color="auto" w:fill="auto"/>
            <w:vAlign w:val="center"/>
            <w:hideMark/>
          </w:tcPr>
          <w:p w14:paraId="6197B691" w14:textId="173C1D03" w:rsidR="00F66EC9" w:rsidRPr="00900E12" w:rsidRDefault="00F66EC9" w:rsidP="00966E5E">
            <w:pPr>
              <w:rPr>
                <w:rFonts w:ascii="Garamond" w:hAnsi="Garamond"/>
                <w:sz w:val="20"/>
                <w:szCs w:val="20"/>
                <w:lang w:val="sq-AL"/>
              </w:rPr>
            </w:pPr>
            <w:r w:rsidRPr="00900E12">
              <w:rPr>
                <w:rFonts w:ascii="Garamond" w:hAnsi="Garamond"/>
                <w:sz w:val="20"/>
                <w:szCs w:val="20"/>
                <w:lang w:val="sq-AL"/>
              </w:rPr>
              <w:t>Numri i aktiviteteve bashkëpunuese ndërmjet DDA</w:t>
            </w:r>
            <w:r w:rsidR="00966E5E" w:rsidRPr="00900E12">
              <w:rPr>
                <w:rFonts w:ascii="Garamond" w:hAnsi="Garamond"/>
                <w:sz w:val="20"/>
                <w:szCs w:val="20"/>
                <w:lang w:val="sq-AL"/>
              </w:rPr>
              <w:t xml:space="preserve">-së </w:t>
            </w:r>
            <w:r w:rsidRPr="00900E12">
              <w:rPr>
                <w:rFonts w:ascii="Garamond" w:hAnsi="Garamond"/>
                <w:sz w:val="20"/>
                <w:szCs w:val="20"/>
                <w:lang w:val="sq-AL"/>
              </w:rPr>
              <w:t xml:space="preserve">me zyrat rajonale homologe në fushën e </w:t>
            </w:r>
            <w:r w:rsidR="00F21235" w:rsidRPr="00900E12">
              <w:rPr>
                <w:rFonts w:ascii="Garamond" w:hAnsi="Garamond"/>
                <w:sz w:val="20"/>
                <w:szCs w:val="20"/>
                <w:lang w:val="sq-AL"/>
              </w:rPr>
              <w:t>s</w:t>
            </w:r>
            <w:r w:rsidRPr="00900E12">
              <w:rPr>
                <w:rFonts w:ascii="Garamond" w:hAnsi="Garamond"/>
                <w:sz w:val="20"/>
                <w:szCs w:val="20"/>
                <w:lang w:val="sq-AL"/>
              </w:rPr>
              <w:t xml:space="preserve">ë drejtës së autorit </w:t>
            </w:r>
          </w:p>
        </w:tc>
        <w:tc>
          <w:tcPr>
            <w:tcW w:w="1730" w:type="dxa"/>
            <w:gridSpan w:val="2"/>
            <w:shd w:val="clear" w:color="auto" w:fill="auto"/>
            <w:noWrap/>
            <w:vAlign w:val="center"/>
            <w:hideMark/>
          </w:tcPr>
          <w:p w14:paraId="1443D58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976" w:type="dxa"/>
            <w:gridSpan w:val="2"/>
            <w:shd w:val="clear" w:color="auto" w:fill="auto"/>
            <w:noWrap/>
            <w:vAlign w:val="center"/>
            <w:hideMark/>
          </w:tcPr>
          <w:p w14:paraId="0962A73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28B6557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w:t>
            </w:r>
          </w:p>
        </w:tc>
        <w:tc>
          <w:tcPr>
            <w:tcW w:w="2167" w:type="dxa"/>
            <w:shd w:val="clear" w:color="auto" w:fill="auto"/>
            <w:noWrap/>
            <w:vAlign w:val="center"/>
            <w:hideMark/>
          </w:tcPr>
          <w:p w14:paraId="75F926D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13 aktivitete rajonale të organizuara</w:t>
            </w:r>
          </w:p>
        </w:tc>
        <w:tc>
          <w:tcPr>
            <w:tcW w:w="2835" w:type="dxa"/>
          </w:tcPr>
          <w:p w14:paraId="725509C8" w14:textId="77777777" w:rsidR="00F66EC9" w:rsidRPr="00900E12" w:rsidRDefault="00F66EC9" w:rsidP="008E5F9C">
            <w:pPr>
              <w:jc w:val="center"/>
              <w:rPr>
                <w:rFonts w:ascii="Garamond" w:hAnsi="Garamond"/>
                <w:sz w:val="20"/>
                <w:szCs w:val="20"/>
                <w:lang w:val="sq-AL"/>
              </w:rPr>
            </w:pPr>
          </w:p>
          <w:p w14:paraId="436536AA" w14:textId="7831C225"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23 aktivitete rajonale të</w:t>
            </w:r>
            <w:r w:rsidR="00966E5E" w:rsidRPr="00900E12">
              <w:rPr>
                <w:rFonts w:ascii="Garamond" w:hAnsi="Garamond"/>
                <w:sz w:val="20"/>
                <w:szCs w:val="20"/>
                <w:lang w:val="sq-AL"/>
              </w:rPr>
              <w:t xml:space="preserve"> </w:t>
            </w:r>
            <w:r w:rsidRPr="00900E12">
              <w:rPr>
                <w:rFonts w:ascii="Garamond" w:hAnsi="Garamond"/>
                <w:sz w:val="20"/>
                <w:szCs w:val="20"/>
                <w:lang w:val="sq-AL"/>
              </w:rPr>
              <w:t>organizuara</w:t>
            </w:r>
          </w:p>
        </w:tc>
      </w:tr>
      <w:tr w:rsidR="00F66EC9" w:rsidRPr="00900E12" w14:paraId="0A1BE9F6" w14:textId="77777777" w:rsidTr="004929D9">
        <w:trPr>
          <w:trHeight w:val="70"/>
        </w:trPr>
        <w:tc>
          <w:tcPr>
            <w:tcW w:w="556" w:type="dxa"/>
            <w:shd w:val="clear" w:color="auto" w:fill="auto"/>
            <w:noWrap/>
            <w:vAlign w:val="center"/>
            <w:hideMark/>
          </w:tcPr>
          <w:p w14:paraId="17BCB4FA"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27</w:t>
            </w:r>
          </w:p>
        </w:tc>
        <w:tc>
          <w:tcPr>
            <w:tcW w:w="3269" w:type="dxa"/>
            <w:gridSpan w:val="2"/>
            <w:shd w:val="clear" w:color="auto" w:fill="auto"/>
            <w:vAlign w:val="center"/>
            <w:hideMark/>
          </w:tcPr>
          <w:p w14:paraId="3D77A753"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Krijimi i një grupi ndërinstitucional për monitorimin e respektimit të të drejtave të autorit nga OSHMA-të. </w:t>
            </w:r>
          </w:p>
        </w:tc>
        <w:tc>
          <w:tcPr>
            <w:tcW w:w="1730" w:type="dxa"/>
            <w:gridSpan w:val="2"/>
            <w:shd w:val="clear" w:color="auto" w:fill="auto"/>
            <w:noWrap/>
            <w:vAlign w:val="center"/>
            <w:hideMark/>
          </w:tcPr>
          <w:p w14:paraId="325AE01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976" w:type="dxa"/>
            <w:gridSpan w:val="2"/>
            <w:shd w:val="clear" w:color="auto" w:fill="auto"/>
            <w:noWrap/>
            <w:vAlign w:val="center"/>
            <w:hideMark/>
          </w:tcPr>
          <w:p w14:paraId="63538A0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16E306D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grupi i punës</w:t>
            </w:r>
          </w:p>
        </w:tc>
        <w:tc>
          <w:tcPr>
            <w:tcW w:w="2167" w:type="dxa"/>
            <w:shd w:val="clear" w:color="auto" w:fill="auto"/>
            <w:noWrap/>
            <w:vAlign w:val="center"/>
            <w:hideMark/>
          </w:tcPr>
          <w:p w14:paraId="1E890BF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një grup pune i krijuar</w:t>
            </w:r>
          </w:p>
        </w:tc>
        <w:tc>
          <w:tcPr>
            <w:tcW w:w="2835" w:type="dxa"/>
          </w:tcPr>
          <w:p w14:paraId="0A9DCC1E" w14:textId="77777777" w:rsidR="00F66EC9" w:rsidRPr="00900E12" w:rsidRDefault="00F66EC9" w:rsidP="008E5F9C">
            <w:pPr>
              <w:jc w:val="center"/>
              <w:rPr>
                <w:rFonts w:ascii="Garamond" w:hAnsi="Garamond"/>
                <w:sz w:val="20"/>
                <w:szCs w:val="20"/>
                <w:lang w:val="sq-AL"/>
              </w:rPr>
            </w:pPr>
          </w:p>
          <w:p w14:paraId="62AC614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një grup pune i krijuar</w:t>
            </w:r>
          </w:p>
        </w:tc>
      </w:tr>
      <w:tr w:rsidR="00F66EC9" w:rsidRPr="00900E12" w14:paraId="7D46E15A" w14:textId="77777777" w:rsidTr="004929D9">
        <w:trPr>
          <w:trHeight w:val="70"/>
        </w:trPr>
        <w:tc>
          <w:tcPr>
            <w:tcW w:w="556" w:type="dxa"/>
            <w:shd w:val="clear" w:color="auto" w:fill="auto"/>
            <w:noWrap/>
            <w:vAlign w:val="center"/>
            <w:hideMark/>
          </w:tcPr>
          <w:p w14:paraId="6BEB32B2"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28</w:t>
            </w:r>
          </w:p>
        </w:tc>
        <w:tc>
          <w:tcPr>
            <w:tcW w:w="3269" w:type="dxa"/>
            <w:gridSpan w:val="2"/>
            <w:shd w:val="clear" w:color="auto" w:fill="auto"/>
            <w:vAlign w:val="center"/>
            <w:hideMark/>
          </w:tcPr>
          <w:p w14:paraId="3904B693"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trajnimeve të stafit të AAK-ve mbi çështjet e menaxhimit kolektiv</w:t>
            </w:r>
          </w:p>
        </w:tc>
        <w:tc>
          <w:tcPr>
            <w:tcW w:w="1730" w:type="dxa"/>
            <w:gridSpan w:val="2"/>
            <w:shd w:val="clear" w:color="auto" w:fill="auto"/>
            <w:noWrap/>
            <w:vAlign w:val="center"/>
            <w:hideMark/>
          </w:tcPr>
          <w:p w14:paraId="04DCEC1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Ministria e Kulturës, DDA</w:t>
            </w:r>
          </w:p>
        </w:tc>
        <w:tc>
          <w:tcPr>
            <w:tcW w:w="976" w:type="dxa"/>
            <w:gridSpan w:val="2"/>
            <w:shd w:val="clear" w:color="auto" w:fill="auto"/>
            <w:noWrap/>
            <w:vAlign w:val="center"/>
            <w:hideMark/>
          </w:tcPr>
          <w:p w14:paraId="2A58E04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noWrap/>
            <w:vAlign w:val="center"/>
            <w:hideMark/>
          </w:tcPr>
          <w:p w14:paraId="2EA1D68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 trajnuese</w:t>
            </w:r>
          </w:p>
        </w:tc>
        <w:tc>
          <w:tcPr>
            <w:tcW w:w="2167" w:type="dxa"/>
            <w:shd w:val="clear" w:color="auto" w:fill="auto"/>
            <w:noWrap/>
            <w:vAlign w:val="center"/>
            <w:hideMark/>
          </w:tcPr>
          <w:p w14:paraId="11B073E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 aktivitete trajnuese të organizuara</w:t>
            </w:r>
          </w:p>
        </w:tc>
        <w:tc>
          <w:tcPr>
            <w:tcW w:w="2835" w:type="dxa"/>
          </w:tcPr>
          <w:p w14:paraId="395B43D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aktivitete trajnuese të organizuara</w:t>
            </w:r>
          </w:p>
        </w:tc>
      </w:tr>
      <w:tr w:rsidR="00F66EC9" w:rsidRPr="00900E12" w14:paraId="543C39E2" w14:textId="77777777" w:rsidTr="004929D9">
        <w:trPr>
          <w:trHeight w:val="70"/>
        </w:trPr>
        <w:tc>
          <w:tcPr>
            <w:tcW w:w="556" w:type="dxa"/>
            <w:shd w:val="clear" w:color="auto" w:fill="auto"/>
            <w:noWrap/>
            <w:vAlign w:val="center"/>
            <w:hideMark/>
          </w:tcPr>
          <w:p w14:paraId="23402DC3"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29</w:t>
            </w:r>
          </w:p>
        </w:tc>
        <w:tc>
          <w:tcPr>
            <w:tcW w:w="3269" w:type="dxa"/>
            <w:gridSpan w:val="2"/>
            <w:shd w:val="clear" w:color="auto" w:fill="auto"/>
            <w:noWrap/>
            <w:vAlign w:val="center"/>
            <w:hideMark/>
          </w:tcPr>
          <w:p w14:paraId="70285340" w14:textId="642800C3"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trajnimeve të gjyqtarëve nga SHKM</w:t>
            </w:r>
            <w:r w:rsidR="0033390D" w:rsidRPr="00900E12">
              <w:rPr>
                <w:rFonts w:ascii="Garamond" w:hAnsi="Garamond"/>
                <w:sz w:val="20"/>
                <w:szCs w:val="20"/>
                <w:lang w:val="sq-AL"/>
              </w:rPr>
              <w:t>-ja</w:t>
            </w:r>
          </w:p>
        </w:tc>
        <w:tc>
          <w:tcPr>
            <w:tcW w:w="1730" w:type="dxa"/>
            <w:gridSpan w:val="2"/>
            <w:shd w:val="clear" w:color="auto" w:fill="auto"/>
            <w:noWrap/>
            <w:vAlign w:val="center"/>
            <w:hideMark/>
          </w:tcPr>
          <w:p w14:paraId="560EAE0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SHKM</w:t>
            </w:r>
          </w:p>
        </w:tc>
        <w:tc>
          <w:tcPr>
            <w:tcW w:w="976" w:type="dxa"/>
            <w:gridSpan w:val="2"/>
            <w:shd w:val="clear" w:color="auto" w:fill="auto"/>
            <w:noWrap/>
            <w:vAlign w:val="center"/>
            <w:hideMark/>
          </w:tcPr>
          <w:p w14:paraId="0C37B62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noWrap/>
            <w:vAlign w:val="center"/>
            <w:hideMark/>
          </w:tcPr>
          <w:p w14:paraId="505323E5" w14:textId="32C56376" w:rsidR="00F66EC9" w:rsidRPr="00900E12" w:rsidRDefault="00F66EC9" w:rsidP="00966E5E">
            <w:pPr>
              <w:jc w:val="center"/>
              <w:rPr>
                <w:rFonts w:ascii="Garamond" w:hAnsi="Garamond"/>
                <w:sz w:val="20"/>
                <w:szCs w:val="20"/>
                <w:lang w:val="sq-AL"/>
              </w:rPr>
            </w:pPr>
            <w:r w:rsidRPr="00900E12">
              <w:rPr>
                <w:rFonts w:ascii="Garamond" w:hAnsi="Garamond"/>
                <w:sz w:val="20"/>
                <w:szCs w:val="20"/>
                <w:lang w:val="sq-AL"/>
              </w:rPr>
              <w:t>Numër aktivitetesh</w:t>
            </w:r>
            <w:r w:rsidR="00966E5E" w:rsidRPr="00900E12">
              <w:rPr>
                <w:rFonts w:ascii="Garamond" w:hAnsi="Garamond"/>
                <w:sz w:val="20"/>
                <w:szCs w:val="20"/>
                <w:lang w:val="sq-AL"/>
              </w:rPr>
              <w:t xml:space="preserve"> </w:t>
            </w:r>
            <w:r w:rsidRPr="00900E12">
              <w:rPr>
                <w:rFonts w:ascii="Garamond" w:hAnsi="Garamond"/>
                <w:sz w:val="20"/>
                <w:szCs w:val="20"/>
                <w:lang w:val="sq-AL"/>
              </w:rPr>
              <w:t>trajnuese</w:t>
            </w:r>
          </w:p>
        </w:tc>
        <w:tc>
          <w:tcPr>
            <w:tcW w:w="2167" w:type="dxa"/>
            <w:shd w:val="clear" w:color="auto" w:fill="auto"/>
            <w:noWrap/>
            <w:vAlign w:val="center"/>
            <w:hideMark/>
          </w:tcPr>
          <w:p w14:paraId="2094F77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aktivitete trajnuese të organizuara</w:t>
            </w:r>
          </w:p>
        </w:tc>
        <w:tc>
          <w:tcPr>
            <w:tcW w:w="2835" w:type="dxa"/>
          </w:tcPr>
          <w:p w14:paraId="0DE6399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9 aktivitete trajnuese të organizuara</w:t>
            </w:r>
          </w:p>
        </w:tc>
      </w:tr>
      <w:tr w:rsidR="00F66EC9" w:rsidRPr="00900E12" w14:paraId="445F07E0" w14:textId="77777777" w:rsidTr="002562BB">
        <w:trPr>
          <w:trHeight w:val="540"/>
        </w:trPr>
        <w:tc>
          <w:tcPr>
            <w:tcW w:w="556" w:type="dxa"/>
            <w:shd w:val="clear" w:color="auto" w:fill="auto"/>
            <w:noWrap/>
            <w:vAlign w:val="center"/>
            <w:hideMark/>
          </w:tcPr>
          <w:p w14:paraId="25857FC0"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lastRenderedPageBreak/>
              <w:t>30</w:t>
            </w:r>
          </w:p>
        </w:tc>
        <w:tc>
          <w:tcPr>
            <w:tcW w:w="3269" w:type="dxa"/>
            <w:gridSpan w:val="2"/>
            <w:shd w:val="clear" w:color="auto" w:fill="auto"/>
            <w:vAlign w:val="center"/>
            <w:hideMark/>
          </w:tcPr>
          <w:p w14:paraId="0D82AAC4"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teksteve dhe librave që trajtojnë çështje të PI</w:t>
            </w:r>
          </w:p>
        </w:tc>
        <w:tc>
          <w:tcPr>
            <w:tcW w:w="1730" w:type="dxa"/>
            <w:gridSpan w:val="2"/>
            <w:shd w:val="clear" w:color="auto" w:fill="auto"/>
            <w:noWrap/>
            <w:vAlign w:val="center"/>
            <w:hideMark/>
          </w:tcPr>
          <w:p w14:paraId="68DDD5A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MAS, DPAP (Drejtoria e Përgjithshme e Arsimit Parauniversitar) ASCAP, DPPI, DDA</w:t>
            </w:r>
          </w:p>
        </w:tc>
        <w:tc>
          <w:tcPr>
            <w:tcW w:w="976" w:type="dxa"/>
            <w:gridSpan w:val="2"/>
            <w:shd w:val="clear" w:color="auto" w:fill="auto"/>
            <w:noWrap/>
            <w:vAlign w:val="center"/>
            <w:hideMark/>
          </w:tcPr>
          <w:p w14:paraId="215A473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noWrap/>
            <w:vAlign w:val="center"/>
            <w:hideMark/>
          </w:tcPr>
          <w:p w14:paraId="1F6A601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tekstesh</w:t>
            </w:r>
          </w:p>
        </w:tc>
        <w:tc>
          <w:tcPr>
            <w:tcW w:w="2167" w:type="dxa"/>
            <w:shd w:val="clear" w:color="auto" w:fill="auto"/>
            <w:noWrap/>
            <w:vAlign w:val="center"/>
            <w:hideMark/>
          </w:tcPr>
          <w:p w14:paraId="4EF465A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 tekste librash që trajtojnë çështje të PI.</w:t>
            </w:r>
          </w:p>
        </w:tc>
        <w:tc>
          <w:tcPr>
            <w:tcW w:w="2835" w:type="dxa"/>
          </w:tcPr>
          <w:p w14:paraId="10EBE28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 tekste librash që trajtojnë çështje të PI.</w:t>
            </w:r>
          </w:p>
        </w:tc>
      </w:tr>
      <w:tr w:rsidR="00F66EC9" w:rsidRPr="00900E12" w14:paraId="4C36013A" w14:textId="77777777" w:rsidTr="004929D9">
        <w:trPr>
          <w:trHeight w:val="70"/>
        </w:trPr>
        <w:tc>
          <w:tcPr>
            <w:tcW w:w="11319" w:type="dxa"/>
            <w:gridSpan w:val="10"/>
            <w:shd w:val="clear" w:color="000000" w:fill="E6B9B8"/>
            <w:noWrap/>
            <w:vAlign w:val="bottom"/>
            <w:hideMark/>
          </w:tcPr>
          <w:p w14:paraId="0CBDEF40"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IV. Rritja e ndërgjegjësimit të publikut në Shqipëri lidhur me të drejtat e PI</w:t>
            </w:r>
          </w:p>
        </w:tc>
        <w:tc>
          <w:tcPr>
            <w:tcW w:w="2835" w:type="dxa"/>
            <w:shd w:val="clear" w:color="000000" w:fill="E6B9B8"/>
          </w:tcPr>
          <w:p w14:paraId="6D9019AD" w14:textId="77777777" w:rsidR="00F66EC9" w:rsidRPr="00900E12" w:rsidRDefault="00F66EC9" w:rsidP="008E5F9C">
            <w:pPr>
              <w:jc w:val="center"/>
              <w:rPr>
                <w:rFonts w:ascii="Garamond" w:hAnsi="Garamond"/>
                <w:b/>
                <w:bCs/>
                <w:sz w:val="20"/>
                <w:szCs w:val="20"/>
                <w:lang w:val="sq-AL"/>
              </w:rPr>
            </w:pPr>
          </w:p>
        </w:tc>
      </w:tr>
      <w:tr w:rsidR="00F66EC9" w:rsidRPr="00900E12" w14:paraId="2B4426D3" w14:textId="77777777" w:rsidTr="002562BB">
        <w:trPr>
          <w:trHeight w:val="630"/>
        </w:trPr>
        <w:tc>
          <w:tcPr>
            <w:tcW w:w="556" w:type="dxa"/>
            <w:shd w:val="clear" w:color="auto" w:fill="auto"/>
            <w:noWrap/>
            <w:vAlign w:val="center"/>
            <w:hideMark/>
          </w:tcPr>
          <w:p w14:paraId="4ED9DFD1"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31</w:t>
            </w:r>
          </w:p>
        </w:tc>
        <w:tc>
          <w:tcPr>
            <w:tcW w:w="3269" w:type="dxa"/>
            <w:gridSpan w:val="2"/>
            <w:shd w:val="clear" w:color="auto" w:fill="auto"/>
            <w:vAlign w:val="center"/>
            <w:hideMark/>
          </w:tcPr>
          <w:p w14:paraId="176C3549"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e trajnimeve të mësuesve të shkollave të ciklit 9-vjeçar dhe të mesëm</w:t>
            </w:r>
          </w:p>
        </w:tc>
        <w:tc>
          <w:tcPr>
            <w:tcW w:w="1730" w:type="dxa"/>
            <w:gridSpan w:val="2"/>
            <w:shd w:val="clear" w:color="auto" w:fill="auto"/>
            <w:noWrap/>
            <w:vAlign w:val="center"/>
            <w:hideMark/>
          </w:tcPr>
          <w:p w14:paraId="2D44FBA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MAS, DPPI, DDA</w:t>
            </w:r>
          </w:p>
        </w:tc>
        <w:tc>
          <w:tcPr>
            <w:tcW w:w="976" w:type="dxa"/>
            <w:gridSpan w:val="2"/>
            <w:shd w:val="clear" w:color="auto" w:fill="auto"/>
            <w:noWrap/>
            <w:vAlign w:val="center"/>
            <w:hideMark/>
          </w:tcPr>
          <w:p w14:paraId="4A75F54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noWrap/>
            <w:vAlign w:val="center"/>
            <w:hideMark/>
          </w:tcPr>
          <w:p w14:paraId="2A4E871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e mësuesëve që japin lëndën e PI, të trajnuar</w:t>
            </w:r>
          </w:p>
        </w:tc>
        <w:tc>
          <w:tcPr>
            <w:tcW w:w="2167" w:type="dxa"/>
            <w:shd w:val="clear" w:color="auto" w:fill="auto"/>
            <w:noWrap/>
            <w:vAlign w:val="center"/>
            <w:hideMark/>
          </w:tcPr>
          <w:p w14:paraId="21A089D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50% mësues të trajnuar për lëndën e PI</w:t>
            </w:r>
          </w:p>
        </w:tc>
        <w:tc>
          <w:tcPr>
            <w:tcW w:w="2835" w:type="dxa"/>
          </w:tcPr>
          <w:p w14:paraId="26D3ED5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100% mësues të trajnuar për lëndën e PI</w:t>
            </w:r>
          </w:p>
        </w:tc>
      </w:tr>
      <w:tr w:rsidR="00F66EC9" w:rsidRPr="00900E12" w14:paraId="726A9940" w14:textId="77777777" w:rsidTr="004929D9">
        <w:trPr>
          <w:trHeight w:val="70"/>
        </w:trPr>
        <w:tc>
          <w:tcPr>
            <w:tcW w:w="556" w:type="dxa"/>
            <w:shd w:val="clear" w:color="auto" w:fill="auto"/>
            <w:vAlign w:val="center"/>
            <w:hideMark/>
          </w:tcPr>
          <w:p w14:paraId="709243CB"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32</w:t>
            </w:r>
          </w:p>
        </w:tc>
        <w:tc>
          <w:tcPr>
            <w:tcW w:w="3269" w:type="dxa"/>
            <w:gridSpan w:val="2"/>
            <w:shd w:val="clear" w:color="auto" w:fill="auto"/>
            <w:vAlign w:val="bottom"/>
            <w:hideMark/>
          </w:tcPr>
          <w:p w14:paraId="363FA61A"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aktiviteteve për identifikimin e bizneseve me potencial të mundshëm inovativ për patentat dhe disenjot</w:t>
            </w:r>
          </w:p>
        </w:tc>
        <w:tc>
          <w:tcPr>
            <w:tcW w:w="1730" w:type="dxa"/>
            <w:gridSpan w:val="2"/>
            <w:shd w:val="clear" w:color="auto" w:fill="auto"/>
            <w:vAlign w:val="center"/>
            <w:hideMark/>
          </w:tcPr>
          <w:p w14:paraId="42D407E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w:t>
            </w:r>
          </w:p>
        </w:tc>
        <w:tc>
          <w:tcPr>
            <w:tcW w:w="976" w:type="dxa"/>
            <w:gridSpan w:val="2"/>
            <w:shd w:val="clear" w:color="auto" w:fill="auto"/>
            <w:vAlign w:val="center"/>
            <w:hideMark/>
          </w:tcPr>
          <w:p w14:paraId="5B3F848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2ECB181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takimesh me biznese </w:t>
            </w:r>
          </w:p>
        </w:tc>
        <w:tc>
          <w:tcPr>
            <w:tcW w:w="2167" w:type="dxa"/>
            <w:shd w:val="clear" w:color="auto" w:fill="auto"/>
            <w:vAlign w:val="center"/>
            <w:hideMark/>
          </w:tcPr>
          <w:p w14:paraId="4066F76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25 takime më shumë, me biznese</w:t>
            </w:r>
          </w:p>
        </w:tc>
        <w:tc>
          <w:tcPr>
            <w:tcW w:w="2835" w:type="dxa"/>
          </w:tcPr>
          <w:p w14:paraId="492EF3BA" w14:textId="77777777" w:rsidR="00F66EC9" w:rsidRPr="00900E12" w:rsidRDefault="00F66EC9" w:rsidP="008E5F9C">
            <w:pPr>
              <w:jc w:val="center"/>
              <w:rPr>
                <w:rFonts w:ascii="Garamond" w:hAnsi="Garamond"/>
                <w:sz w:val="20"/>
                <w:szCs w:val="20"/>
                <w:lang w:val="sq-AL"/>
              </w:rPr>
            </w:pPr>
          </w:p>
          <w:p w14:paraId="29490C5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45 takime më shumë, me biznese</w:t>
            </w:r>
          </w:p>
        </w:tc>
      </w:tr>
      <w:tr w:rsidR="00F66EC9" w:rsidRPr="00900E12" w14:paraId="07504350" w14:textId="77777777" w:rsidTr="002562BB">
        <w:trPr>
          <w:trHeight w:val="720"/>
        </w:trPr>
        <w:tc>
          <w:tcPr>
            <w:tcW w:w="556" w:type="dxa"/>
            <w:shd w:val="clear" w:color="auto" w:fill="auto"/>
            <w:vAlign w:val="center"/>
            <w:hideMark/>
          </w:tcPr>
          <w:p w14:paraId="7E8628ED"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33</w:t>
            </w:r>
          </w:p>
        </w:tc>
        <w:tc>
          <w:tcPr>
            <w:tcW w:w="3269" w:type="dxa"/>
            <w:gridSpan w:val="2"/>
            <w:shd w:val="clear" w:color="auto" w:fill="auto"/>
            <w:vAlign w:val="bottom"/>
            <w:hideMark/>
          </w:tcPr>
          <w:p w14:paraId="7BDD15E3" w14:textId="2E8FF7F3"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Numri i qendrave të informimit që do të ngrihen </w:t>
            </w:r>
            <w:r w:rsidR="0033390D" w:rsidRPr="00900E12">
              <w:rPr>
                <w:rFonts w:ascii="Garamond" w:hAnsi="Garamond"/>
                <w:sz w:val="20"/>
                <w:szCs w:val="20"/>
                <w:lang w:val="sq-AL"/>
              </w:rPr>
              <w:t>në institucionet e arsimit të lartë n</w:t>
            </w:r>
            <w:r w:rsidRPr="00900E12">
              <w:rPr>
                <w:rFonts w:ascii="Garamond" w:hAnsi="Garamond"/>
                <w:sz w:val="20"/>
                <w:szCs w:val="20"/>
                <w:lang w:val="sq-AL"/>
              </w:rPr>
              <w:t>ë Gjirokastër dhe në Elbasan</w:t>
            </w:r>
          </w:p>
        </w:tc>
        <w:tc>
          <w:tcPr>
            <w:tcW w:w="1730" w:type="dxa"/>
            <w:gridSpan w:val="2"/>
            <w:shd w:val="clear" w:color="auto" w:fill="auto"/>
            <w:vAlign w:val="center"/>
            <w:hideMark/>
          </w:tcPr>
          <w:p w14:paraId="6B9DA72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Universitete</w:t>
            </w:r>
          </w:p>
        </w:tc>
        <w:tc>
          <w:tcPr>
            <w:tcW w:w="976" w:type="dxa"/>
            <w:gridSpan w:val="2"/>
            <w:shd w:val="clear" w:color="auto" w:fill="auto"/>
            <w:vAlign w:val="center"/>
            <w:hideMark/>
          </w:tcPr>
          <w:p w14:paraId="1A22E04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470304E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qendrash</w:t>
            </w:r>
          </w:p>
        </w:tc>
        <w:tc>
          <w:tcPr>
            <w:tcW w:w="2167" w:type="dxa"/>
            <w:shd w:val="clear" w:color="auto" w:fill="auto"/>
            <w:vAlign w:val="center"/>
            <w:hideMark/>
          </w:tcPr>
          <w:p w14:paraId="59DF9DC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 qendra të krijuara</w:t>
            </w:r>
          </w:p>
        </w:tc>
        <w:tc>
          <w:tcPr>
            <w:tcW w:w="2835" w:type="dxa"/>
          </w:tcPr>
          <w:p w14:paraId="72B3E9C6" w14:textId="77777777" w:rsidR="00F66EC9" w:rsidRPr="00900E12" w:rsidRDefault="00F66EC9" w:rsidP="008E5F9C">
            <w:pPr>
              <w:jc w:val="center"/>
              <w:rPr>
                <w:rFonts w:ascii="Garamond" w:hAnsi="Garamond"/>
                <w:sz w:val="20"/>
                <w:szCs w:val="20"/>
                <w:lang w:val="sq-AL"/>
              </w:rPr>
            </w:pPr>
          </w:p>
          <w:p w14:paraId="7B1C4A0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 qendra të krijuara</w:t>
            </w:r>
          </w:p>
        </w:tc>
      </w:tr>
      <w:tr w:rsidR="00F66EC9" w:rsidRPr="00900E12" w14:paraId="42C2B600" w14:textId="77777777" w:rsidTr="002562BB">
        <w:trPr>
          <w:trHeight w:val="870"/>
        </w:trPr>
        <w:tc>
          <w:tcPr>
            <w:tcW w:w="556" w:type="dxa"/>
            <w:shd w:val="clear" w:color="auto" w:fill="auto"/>
            <w:vAlign w:val="center"/>
            <w:hideMark/>
          </w:tcPr>
          <w:p w14:paraId="2D330F08"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34</w:t>
            </w:r>
          </w:p>
        </w:tc>
        <w:tc>
          <w:tcPr>
            <w:tcW w:w="3269" w:type="dxa"/>
            <w:gridSpan w:val="2"/>
            <w:shd w:val="clear" w:color="auto" w:fill="auto"/>
            <w:vAlign w:val="bottom"/>
            <w:hideMark/>
          </w:tcPr>
          <w:p w14:paraId="1AD47DE0"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trajnimeve specifike për stafin e qendrave të informacionit mbi përdorimin e sistemit.</w:t>
            </w:r>
          </w:p>
        </w:tc>
        <w:tc>
          <w:tcPr>
            <w:tcW w:w="1730" w:type="dxa"/>
            <w:gridSpan w:val="2"/>
            <w:shd w:val="clear" w:color="auto" w:fill="auto"/>
            <w:vAlign w:val="center"/>
            <w:hideMark/>
          </w:tcPr>
          <w:p w14:paraId="64EDB74A"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DPPI, Universitete</w:t>
            </w:r>
          </w:p>
        </w:tc>
        <w:tc>
          <w:tcPr>
            <w:tcW w:w="976" w:type="dxa"/>
            <w:gridSpan w:val="2"/>
            <w:shd w:val="clear" w:color="auto" w:fill="auto"/>
            <w:vAlign w:val="center"/>
            <w:hideMark/>
          </w:tcPr>
          <w:p w14:paraId="0E9D859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vAlign w:val="center"/>
            <w:hideMark/>
          </w:tcPr>
          <w:p w14:paraId="4C1A1D4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trajnimesh</w:t>
            </w:r>
          </w:p>
        </w:tc>
        <w:tc>
          <w:tcPr>
            <w:tcW w:w="2167" w:type="dxa"/>
            <w:shd w:val="clear" w:color="auto" w:fill="auto"/>
            <w:vAlign w:val="center"/>
            <w:hideMark/>
          </w:tcPr>
          <w:p w14:paraId="20E16A6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12 aktivitete trajnuese</w:t>
            </w:r>
          </w:p>
        </w:tc>
        <w:tc>
          <w:tcPr>
            <w:tcW w:w="2835" w:type="dxa"/>
          </w:tcPr>
          <w:p w14:paraId="02BBF42C" w14:textId="77777777" w:rsidR="00F66EC9" w:rsidRPr="00900E12" w:rsidRDefault="00F66EC9" w:rsidP="008E5F9C">
            <w:pPr>
              <w:jc w:val="center"/>
              <w:rPr>
                <w:rFonts w:ascii="Garamond" w:hAnsi="Garamond"/>
                <w:sz w:val="20"/>
                <w:szCs w:val="20"/>
                <w:lang w:val="sq-AL"/>
              </w:rPr>
            </w:pPr>
          </w:p>
          <w:p w14:paraId="7F92EE0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30 aktivitete trajnuese</w:t>
            </w:r>
          </w:p>
        </w:tc>
      </w:tr>
      <w:tr w:rsidR="00F66EC9" w:rsidRPr="00900E12" w14:paraId="3A1983A7" w14:textId="77777777" w:rsidTr="002562BB">
        <w:trPr>
          <w:trHeight w:val="645"/>
        </w:trPr>
        <w:tc>
          <w:tcPr>
            <w:tcW w:w="556" w:type="dxa"/>
            <w:shd w:val="clear" w:color="auto" w:fill="auto"/>
            <w:noWrap/>
            <w:vAlign w:val="center"/>
            <w:hideMark/>
          </w:tcPr>
          <w:p w14:paraId="42CCE99A"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35</w:t>
            </w:r>
          </w:p>
        </w:tc>
        <w:tc>
          <w:tcPr>
            <w:tcW w:w="3269" w:type="dxa"/>
            <w:gridSpan w:val="2"/>
            <w:shd w:val="clear" w:color="auto" w:fill="auto"/>
            <w:vAlign w:val="bottom"/>
            <w:hideMark/>
          </w:tcPr>
          <w:p w14:paraId="4A2A9D59"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aktiviteteve për identifikimin e produkteve potenciale dhe identifikimi i zonave</w:t>
            </w:r>
          </w:p>
        </w:tc>
        <w:tc>
          <w:tcPr>
            <w:tcW w:w="1730" w:type="dxa"/>
            <w:gridSpan w:val="2"/>
            <w:shd w:val="clear" w:color="auto" w:fill="auto"/>
            <w:noWrap/>
            <w:vAlign w:val="center"/>
            <w:hideMark/>
          </w:tcPr>
          <w:p w14:paraId="5FE3487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MTM. MBZHR</w:t>
            </w:r>
          </w:p>
        </w:tc>
        <w:tc>
          <w:tcPr>
            <w:tcW w:w="976" w:type="dxa"/>
            <w:gridSpan w:val="2"/>
            <w:shd w:val="clear" w:color="auto" w:fill="auto"/>
            <w:noWrap/>
            <w:vAlign w:val="center"/>
            <w:hideMark/>
          </w:tcPr>
          <w:p w14:paraId="2D5F844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noWrap/>
            <w:vAlign w:val="center"/>
            <w:hideMark/>
          </w:tcPr>
          <w:p w14:paraId="44624E1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w:t>
            </w:r>
          </w:p>
        </w:tc>
        <w:tc>
          <w:tcPr>
            <w:tcW w:w="2167" w:type="dxa"/>
            <w:shd w:val="clear" w:color="auto" w:fill="auto"/>
            <w:noWrap/>
            <w:vAlign w:val="center"/>
            <w:hideMark/>
          </w:tcPr>
          <w:p w14:paraId="0A5BA2D4" w14:textId="54AD5E1E"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9 aktivitete në zona </w:t>
            </w:r>
            <w:r w:rsidR="00966E5E" w:rsidRPr="00900E12">
              <w:rPr>
                <w:rFonts w:ascii="Garamond" w:hAnsi="Garamond"/>
                <w:sz w:val="20"/>
                <w:szCs w:val="20"/>
                <w:lang w:val="sq-AL"/>
              </w:rPr>
              <w:t>të ndryshme</w:t>
            </w:r>
            <w:r w:rsidRPr="00900E12">
              <w:rPr>
                <w:rFonts w:ascii="Garamond" w:hAnsi="Garamond"/>
                <w:sz w:val="20"/>
                <w:szCs w:val="20"/>
                <w:lang w:val="sq-AL"/>
              </w:rPr>
              <w:t xml:space="preserve"> të Shqipërisë</w:t>
            </w:r>
          </w:p>
        </w:tc>
        <w:tc>
          <w:tcPr>
            <w:tcW w:w="2835" w:type="dxa"/>
          </w:tcPr>
          <w:p w14:paraId="78824EE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17 aktivitete në zona të ndryshme të Shqipërisë</w:t>
            </w:r>
          </w:p>
        </w:tc>
      </w:tr>
      <w:tr w:rsidR="00F66EC9" w:rsidRPr="00900E12" w14:paraId="52F9552F" w14:textId="77777777" w:rsidTr="004929D9">
        <w:trPr>
          <w:trHeight w:val="70"/>
        </w:trPr>
        <w:tc>
          <w:tcPr>
            <w:tcW w:w="556" w:type="dxa"/>
            <w:shd w:val="clear" w:color="auto" w:fill="auto"/>
            <w:noWrap/>
            <w:vAlign w:val="center"/>
            <w:hideMark/>
          </w:tcPr>
          <w:p w14:paraId="7FDC7D33"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36</w:t>
            </w:r>
          </w:p>
        </w:tc>
        <w:tc>
          <w:tcPr>
            <w:tcW w:w="3269" w:type="dxa"/>
            <w:gridSpan w:val="2"/>
            <w:shd w:val="clear" w:color="auto" w:fill="auto"/>
            <w:vAlign w:val="center"/>
            <w:hideMark/>
          </w:tcPr>
          <w:p w14:paraId="48BBFE12"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aktiviteteve për identifikimin e bizneseve me potencial të mundshëm për marka shërbimi</w:t>
            </w:r>
          </w:p>
        </w:tc>
        <w:tc>
          <w:tcPr>
            <w:tcW w:w="1730" w:type="dxa"/>
            <w:gridSpan w:val="2"/>
            <w:shd w:val="clear" w:color="auto" w:fill="auto"/>
            <w:vAlign w:val="center"/>
            <w:hideMark/>
          </w:tcPr>
          <w:p w14:paraId="6F0ECBC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w:t>
            </w:r>
          </w:p>
        </w:tc>
        <w:tc>
          <w:tcPr>
            <w:tcW w:w="976" w:type="dxa"/>
            <w:gridSpan w:val="2"/>
            <w:shd w:val="clear" w:color="auto" w:fill="auto"/>
            <w:vAlign w:val="center"/>
            <w:hideMark/>
          </w:tcPr>
          <w:p w14:paraId="25ACB04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6CF3F1C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w:t>
            </w:r>
          </w:p>
        </w:tc>
        <w:tc>
          <w:tcPr>
            <w:tcW w:w="2167" w:type="dxa"/>
            <w:shd w:val="clear" w:color="auto" w:fill="auto"/>
            <w:vAlign w:val="center"/>
            <w:hideMark/>
          </w:tcPr>
          <w:p w14:paraId="65904D64" w14:textId="20EE001E"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10 aktivitete në zona </w:t>
            </w:r>
            <w:r w:rsidR="00966E5E" w:rsidRPr="00900E12">
              <w:rPr>
                <w:rFonts w:ascii="Garamond" w:hAnsi="Garamond"/>
                <w:sz w:val="20"/>
                <w:szCs w:val="20"/>
                <w:lang w:val="sq-AL"/>
              </w:rPr>
              <w:t>të ndryshme</w:t>
            </w:r>
            <w:r w:rsidRPr="00900E12">
              <w:rPr>
                <w:rFonts w:ascii="Garamond" w:hAnsi="Garamond"/>
                <w:sz w:val="20"/>
                <w:szCs w:val="20"/>
                <w:lang w:val="sq-AL"/>
              </w:rPr>
              <w:t xml:space="preserve"> të Shqipërisë</w:t>
            </w:r>
          </w:p>
        </w:tc>
        <w:tc>
          <w:tcPr>
            <w:tcW w:w="2835" w:type="dxa"/>
          </w:tcPr>
          <w:p w14:paraId="6BF5E25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 aktivitete në zona të ndryshme të Shqipërisë</w:t>
            </w:r>
          </w:p>
        </w:tc>
      </w:tr>
      <w:tr w:rsidR="00F66EC9" w:rsidRPr="00900E12" w14:paraId="127421FD" w14:textId="77777777" w:rsidTr="004929D9">
        <w:trPr>
          <w:trHeight w:val="70"/>
        </w:trPr>
        <w:tc>
          <w:tcPr>
            <w:tcW w:w="556" w:type="dxa"/>
            <w:shd w:val="clear" w:color="auto" w:fill="auto"/>
            <w:noWrap/>
            <w:vAlign w:val="center"/>
            <w:hideMark/>
          </w:tcPr>
          <w:p w14:paraId="4245D8CC"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37</w:t>
            </w:r>
          </w:p>
        </w:tc>
        <w:tc>
          <w:tcPr>
            <w:tcW w:w="3269" w:type="dxa"/>
            <w:gridSpan w:val="2"/>
            <w:shd w:val="clear" w:color="auto" w:fill="auto"/>
            <w:vAlign w:val="center"/>
            <w:hideMark/>
          </w:tcPr>
          <w:p w14:paraId="0C9AD318"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trajnimeve specifike të këtyre bizneseve</w:t>
            </w:r>
          </w:p>
        </w:tc>
        <w:tc>
          <w:tcPr>
            <w:tcW w:w="1730" w:type="dxa"/>
            <w:gridSpan w:val="2"/>
            <w:shd w:val="clear" w:color="auto" w:fill="auto"/>
            <w:vAlign w:val="center"/>
            <w:hideMark/>
          </w:tcPr>
          <w:p w14:paraId="2AA0F00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MTM</w:t>
            </w:r>
          </w:p>
        </w:tc>
        <w:tc>
          <w:tcPr>
            <w:tcW w:w="976" w:type="dxa"/>
            <w:gridSpan w:val="2"/>
            <w:shd w:val="clear" w:color="auto" w:fill="auto"/>
            <w:vAlign w:val="center"/>
            <w:hideMark/>
          </w:tcPr>
          <w:p w14:paraId="7B25DC44"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768009B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trajnimesh</w:t>
            </w:r>
          </w:p>
        </w:tc>
        <w:tc>
          <w:tcPr>
            <w:tcW w:w="2167" w:type="dxa"/>
            <w:shd w:val="clear" w:color="auto" w:fill="auto"/>
            <w:vAlign w:val="center"/>
            <w:hideMark/>
          </w:tcPr>
          <w:p w14:paraId="2901E32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 aktivitete trajnuese me bizneset e identifikuara</w:t>
            </w:r>
          </w:p>
        </w:tc>
        <w:tc>
          <w:tcPr>
            <w:tcW w:w="2835" w:type="dxa"/>
          </w:tcPr>
          <w:p w14:paraId="487382F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40 aktivitete trajnuese me bizneset e identifikuara</w:t>
            </w:r>
          </w:p>
        </w:tc>
      </w:tr>
      <w:tr w:rsidR="00F66EC9" w:rsidRPr="00900E12" w14:paraId="2F3105A9" w14:textId="77777777" w:rsidTr="004929D9">
        <w:trPr>
          <w:trHeight w:val="70"/>
        </w:trPr>
        <w:tc>
          <w:tcPr>
            <w:tcW w:w="556" w:type="dxa"/>
            <w:shd w:val="clear" w:color="auto" w:fill="auto"/>
            <w:noWrap/>
            <w:vAlign w:val="center"/>
            <w:hideMark/>
          </w:tcPr>
          <w:p w14:paraId="0C489BBD"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38</w:t>
            </w:r>
          </w:p>
        </w:tc>
        <w:tc>
          <w:tcPr>
            <w:tcW w:w="3269" w:type="dxa"/>
            <w:gridSpan w:val="2"/>
            <w:shd w:val="clear" w:color="auto" w:fill="auto"/>
            <w:vAlign w:val="center"/>
            <w:hideMark/>
          </w:tcPr>
          <w:p w14:paraId="588B574F"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aktiviteteve promovuese në formën e konkurseve për njohuritë mbi PI</w:t>
            </w:r>
          </w:p>
        </w:tc>
        <w:tc>
          <w:tcPr>
            <w:tcW w:w="1730" w:type="dxa"/>
            <w:gridSpan w:val="2"/>
            <w:shd w:val="clear" w:color="auto" w:fill="auto"/>
            <w:vAlign w:val="center"/>
            <w:hideMark/>
          </w:tcPr>
          <w:p w14:paraId="74A14DA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DDA</w:t>
            </w:r>
          </w:p>
        </w:tc>
        <w:tc>
          <w:tcPr>
            <w:tcW w:w="976" w:type="dxa"/>
            <w:gridSpan w:val="2"/>
            <w:shd w:val="clear" w:color="auto" w:fill="auto"/>
            <w:hideMark/>
          </w:tcPr>
          <w:p w14:paraId="6B2C3B2E" w14:textId="77777777" w:rsidR="00F66EC9" w:rsidRPr="00900E12" w:rsidRDefault="00F66EC9" w:rsidP="008E5F9C">
            <w:pPr>
              <w:rPr>
                <w:rFonts w:ascii="Garamond" w:hAnsi="Garamond"/>
                <w:sz w:val="20"/>
                <w:szCs w:val="20"/>
                <w:lang w:val="sq-AL"/>
              </w:rPr>
            </w:pPr>
          </w:p>
          <w:p w14:paraId="1AE75351"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2021</w:t>
            </w:r>
          </w:p>
        </w:tc>
        <w:tc>
          <w:tcPr>
            <w:tcW w:w="2621" w:type="dxa"/>
            <w:gridSpan w:val="2"/>
            <w:shd w:val="clear" w:color="auto" w:fill="auto"/>
            <w:hideMark/>
          </w:tcPr>
          <w:p w14:paraId="37740ACA" w14:textId="77777777" w:rsidR="00F66EC9" w:rsidRPr="00900E12" w:rsidRDefault="00F66EC9" w:rsidP="008E5F9C">
            <w:pPr>
              <w:rPr>
                <w:rFonts w:ascii="Garamond" w:hAnsi="Garamond"/>
                <w:sz w:val="20"/>
                <w:szCs w:val="20"/>
                <w:lang w:val="sq-AL"/>
              </w:rPr>
            </w:pPr>
          </w:p>
          <w:p w14:paraId="79CEC25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aktivitetesh</w:t>
            </w:r>
          </w:p>
        </w:tc>
        <w:tc>
          <w:tcPr>
            <w:tcW w:w="2167" w:type="dxa"/>
            <w:shd w:val="clear" w:color="auto" w:fill="auto"/>
            <w:vAlign w:val="center"/>
            <w:hideMark/>
          </w:tcPr>
          <w:p w14:paraId="0C02977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 konkurse të organizuar</w:t>
            </w:r>
          </w:p>
        </w:tc>
        <w:tc>
          <w:tcPr>
            <w:tcW w:w="2835" w:type="dxa"/>
          </w:tcPr>
          <w:p w14:paraId="5A788C10" w14:textId="77777777" w:rsidR="00F66EC9" w:rsidRPr="00900E12" w:rsidRDefault="00F66EC9" w:rsidP="008E5F9C">
            <w:pPr>
              <w:jc w:val="center"/>
              <w:rPr>
                <w:rFonts w:ascii="Garamond" w:hAnsi="Garamond"/>
                <w:sz w:val="20"/>
                <w:szCs w:val="20"/>
                <w:lang w:val="sq-AL"/>
              </w:rPr>
            </w:pPr>
          </w:p>
          <w:p w14:paraId="5DA21CA0"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konkurse të organizuar</w:t>
            </w:r>
          </w:p>
        </w:tc>
      </w:tr>
      <w:tr w:rsidR="00F66EC9" w:rsidRPr="00900E12" w14:paraId="74C20C8E" w14:textId="77777777" w:rsidTr="004929D9">
        <w:trPr>
          <w:trHeight w:val="70"/>
        </w:trPr>
        <w:tc>
          <w:tcPr>
            <w:tcW w:w="556" w:type="dxa"/>
            <w:shd w:val="clear" w:color="auto" w:fill="auto"/>
            <w:noWrap/>
            <w:vAlign w:val="center"/>
            <w:hideMark/>
          </w:tcPr>
          <w:p w14:paraId="06B2EE94"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39</w:t>
            </w:r>
          </w:p>
        </w:tc>
        <w:tc>
          <w:tcPr>
            <w:tcW w:w="3269" w:type="dxa"/>
            <w:gridSpan w:val="2"/>
            <w:shd w:val="clear" w:color="auto" w:fill="auto"/>
            <w:vAlign w:val="center"/>
            <w:hideMark/>
          </w:tcPr>
          <w:p w14:paraId="19775080" w14:textId="15A03BCC" w:rsidR="00F66EC9" w:rsidRPr="00900E12" w:rsidRDefault="00F66EC9" w:rsidP="00F21235">
            <w:pPr>
              <w:rPr>
                <w:rFonts w:ascii="Garamond" w:hAnsi="Garamond"/>
                <w:sz w:val="20"/>
                <w:szCs w:val="20"/>
                <w:lang w:val="sq-AL"/>
              </w:rPr>
            </w:pPr>
            <w:r w:rsidRPr="00900E12">
              <w:rPr>
                <w:rFonts w:ascii="Garamond" w:hAnsi="Garamond"/>
                <w:sz w:val="20"/>
                <w:szCs w:val="20"/>
                <w:lang w:val="sq-AL"/>
              </w:rPr>
              <w:t xml:space="preserve">Numri i tryezave të rrumbullakëta me publikun si dhe i takimeve informative me kategori të ndryshme përdoruesish të drejtash në lidhje me çështjet e </w:t>
            </w:r>
            <w:r w:rsidR="00F21235" w:rsidRPr="00900E12">
              <w:rPr>
                <w:rFonts w:ascii="Garamond" w:hAnsi="Garamond"/>
                <w:sz w:val="20"/>
                <w:szCs w:val="20"/>
                <w:lang w:val="sq-AL"/>
              </w:rPr>
              <w:t>s</w:t>
            </w:r>
            <w:r w:rsidRPr="00900E12">
              <w:rPr>
                <w:rFonts w:ascii="Garamond" w:hAnsi="Garamond"/>
                <w:sz w:val="20"/>
                <w:szCs w:val="20"/>
                <w:lang w:val="sq-AL"/>
              </w:rPr>
              <w:t>ë drejtës së autorit në RSH.</w:t>
            </w:r>
          </w:p>
        </w:tc>
        <w:tc>
          <w:tcPr>
            <w:tcW w:w="1730" w:type="dxa"/>
            <w:gridSpan w:val="2"/>
            <w:shd w:val="clear" w:color="auto" w:fill="auto"/>
            <w:noWrap/>
            <w:vAlign w:val="center"/>
            <w:hideMark/>
          </w:tcPr>
          <w:p w14:paraId="115802D6" w14:textId="77777777" w:rsidR="00F66EC9" w:rsidRPr="00900E12" w:rsidRDefault="00F66EC9" w:rsidP="008E5F9C">
            <w:pPr>
              <w:jc w:val="center"/>
              <w:rPr>
                <w:rFonts w:ascii="Garamond" w:hAnsi="Garamond"/>
                <w:b/>
                <w:sz w:val="20"/>
                <w:szCs w:val="20"/>
                <w:lang w:val="sq-AL"/>
              </w:rPr>
            </w:pPr>
            <w:r w:rsidRPr="00900E12">
              <w:rPr>
                <w:rFonts w:ascii="Garamond" w:hAnsi="Garamond"/>
                <w:sz w:val="20"/>
                <w:szCs w:val="20"/>
                <w:lang w:val="sq-AL"/>
              </w:rPr>
              <w:t>DPPI, DDA, ISHMT</w:t>
            </w:r>
          </w:p>
        </w:tc>
        <w:tc>
          <w:tcPr>
            <w:tcW w:w="976" w:type="dxa"/>
            <w:gridSpan w:val="2"/>
            <w:shd w:val="clear" w:color="auto" w:fill="auto"/>
            <w:noWrap/>
            <w:vAlign w:val="center"/>
            <w:hideMark/>
          </w:tcPr>
          <w:p w14:paraId="78719864" w14:textId="65EEBFF8"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 </w:t>
            </w:r>
            <w:r w:rsidR="003A1FB2" w:rsidRPr="00900E12">
              <w:rPr>
                <w:rFonts w:ascii="Garamond" w:hAnsi="Garamond"/>
                <w:sz w:val="20"/>
                <w:szCs w:val="20"/>
                <w:lang w:val="sq-AL"/>
              </w:rPr>
              <w:t>2021–</w:t>
            </w:r>
            <w:r w:rsidRPr="00900E12">
              <w:rPr>
                <w:rFonts w:ascii="Garamond" w:hAnsi="Garamond"/>
                <w:sz w:val="20"/>
                <w:szCs w:val="20"/>
                <w:lang w:val="sq-AL"/>
              </w:rPr>
              <w:t>2025</w:t>
            </w:r>
          </w:p>
        </w:tc>
        <w:tc>
          <w:tcPr>
            <w:tcW w:w="2621" w:type="dxa"/>
            <w:gridSpan w:val="2"/>
            <w:shd w:val="clear" w:color="auto" w:fill="auto"/>
            <w:noWrap/>
            <w:vAlign w:val="center"/>
            <w:hideMark/>
          </w:tcPr>
          <w:p w14:paraId="38F02D90" w14:textId="77777777" w:rsidR="00F66EC9" w:rsidRPr="00900E12" w:rsidRDefault="00F66EC9" w:rsidP="008E5F9C">
            <w:pPr>
              <w:jc w:val="center"/>
              <w:rPr>
                <w:rFonts w:ascii="Garamond" w:hAnsi="Garamond"/>
                <w:b/>
                <w:sz w:val="20"/>
                <w:szCs w:val="20"/>
                <w:lang w:val="sq-AL"/>
              </w:rPr>
            </w:pPr>
            <w:r w:rsidRPr="00900E12">
              <w:rPr>
                <w:rFonts w:ascii="Garamond" w:hAnsi="Garamond"/>
                <w:sz w:val="20"/>
                <w:szCs w:val="20"/>
                <w:lang w:val="sq-AL"/>
              </w:rPr>
              <w:t>Numër aktivitetesh</w:t>
            </w:r>
          </w:p>
        </w:tc>
        <w:tc>
          <w:tcPr>
            <w:tcW w:w="2167" w:type="dxa"/>
            <w:shd w:val="clear" w:color="auto" w:fill="auto"/>
            <w:noWrap/>
            <w:vAlign w:val="center"/>
            <w:hideMark/>
          </w:tcPr>
          <w:p w14:paraId="7110C34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 tryeza të rrumbullakëta të organizuara</w:t>
            </w:r>
          </w:p>
        </w:tc>
        <w:tc>
          <w:tcPr>
            <w:tcW w:w="2835" w:type="dxa"/>
          </w:tcPr>
          <w:p w14:paraId="2B1F7B91" w14:textId="77777777" w:rsidR="00F66EC9" w:rsidRPr="00900E12" w:rsidRDefault="00F66EC9" w:rsidP="008E5F9C">
            <w:pPr>
              <w:jc w:val="center"/>
              <w:rPr>
                <w:rFonts w:ascii="Garamond" w:hAnsi="Garamond"/>
                <w:sz w:val="20"/>
                <w:szCs w:val="20"/>
                <w:lang w:val="sq-AL"/>
              </w:rPr>
            </w:pPr>
          </w:p>
          <w:p w14:paraId="71D4335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36 tryeza të rrumbullakëta të organizuara</w:t>
            </w:r>
          </w:p>
        </w:tc>
      </w:tr>
      <w:tr w:rsidR="00F66EC9" w:rsidRPr="00900E12" w14:paraId="746C2CFB" w14:textId="77777777" w:rsidTr="004929D9">
        <w:trPr>
          <w:trHeight w:val="70"/>
        </w:trPr>
        <w:tc>
          <w:tcPr>
            <w:tcW w:w="556" w:type="dxa"/>
            <w:shd w:val="clear" w:color="auto" w:fill="auto"/>
            <w:noWrap/>
            <w:vAlign w:val="center"/>
            <w:hideMark/>
          </w:tcPr>
          <w:p w14:paraId="5368AB48"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40</w:t>
            </w:r>
          </w:p>
        </w:tc>
        <w:tc>
          <w:tcPr>
            <w:tcW w:w="3269" w:type="dxa"/>
            <w:gridSpan w:val="2"/>
            <w:shd w:val="clear" w:color="auto" w:fill="auto"/>
            <w:vAlign w:val="center"/>
            <w:hideMark/>
          </w:tcPr>
          <w:p w14:paraId="717FC132"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konferencave mbi PI</w:t>
            </w:r>
          </w:p>
        </w:tc>
        <w:tc>
          <w:tcPr>
            <w:tcW w:w="1730" w:type="dxa"/>
            <w:gridSpan w:val="2"/>
            <w:shd w:val="clear" w:color="auto" w:fill="auto"/>
            <w:noWrap/>
            <w:vAlign w:val="center"/>
            <w:hideMark/>
          </w:tcPr>
          <w:p w14:paraId="4D23856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DDA</w:t>
            </w:r>
          </w:p>
        </w:tc>
        <w:tc>
          <w:tcPr>
            <w:tcW w:w="976" w:type="dxa"/>
            <w:gridSpan w:val="2"/>
            <w:shd w:val="clear" w:color="auto" w:fill="auto"/>
            <w:vAlign w:val="center"/>
            <w:hideMark/>
          </w:tcPr>
          <w:p w14:paraId="66C1FCD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3B0E7D7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konferencash</w:t>
            </w:r>
          </w:p>
        </w:tc>
        <w:tc>
          <w:tcPr>
            <w:tcW w:w="2167" w:type="dxa"/>
            <w:shd w:val="clear" w:color="auto" w:fill="auto"/>
            <w:vAlign w:val="center"/>
            <w:hideMark/>
          </w:tcPr>
          <w:p w14:paraId="35EFBCC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3 konferenca të </w:t>
            </w:r>
            <w:r w:rsidRPr="00900E12">
              <w:rPr>
                <w:rFonts w:ascii="Garamond" w:hAnsi="Garamond"/>
                <w:sz w:val="20"/>
                <w:szCs w:val="20"/>
                <w:lang w:val="sq-AL"/>
              </w:rPr>
              <w:lastRenderedPageBreak/>
              <w:t>organizuar</w:t>
            </w:r>
          </w:p>
        </w:tc>
        <w:tc>
          <w:tcPr>
            <w:tcW w:w="2835" w:type="dxa"/>
          </w:tcPr>
          <w:p w14:paraId="492B19BB" w14:textId="77777777" w:rsidR="00F66EC9" w:rsidRPr="00900E12" w:rsidRDefault="00F66EC9" w:rsidP="008E5F9C">
            <w:pPr>
              <w:jc w:val="center"/>
              <w:rPr>
                <w:rFonts w:ascii="Garamond" w:hAnsi="Garamond"/>
                <w:sz w:val="20"/>
                <w:szCs w:val="20"/>
                <w:lang w:val="sq-AL"/>
              </w:rPr>
            </w:pPr>
          </w:p>
          <w:p w14:paraId="1586EE2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lastRenderedPageBreak/>
              <w:t>5 konferenca të organizuar</w:t>
            </w:r>
          </w:p>
        </w:tc>
      </w:tr>
      <w:tr w:rsidR="00F66EC9" w:rsidRPr="00900E12" w14:paraId="7AD5EEE1" w14:textId="77777777" w:rsidTr="004929D9">
        <w:trPr>
          <w:trHeight w:val="70"/>
        </w:trPr>
        <w:tc>
          <w:tcPr>
            <w:tcW w:w="556" w:type="dxa"/>
            <w:shd w:val="clear" w:color="auto" w:fill="auto"/>
            <w:noWrap/>
            <w:vAlign w:val="center"/>
            <w:hideMark/>
          </w:tcPr>
          <w:p w14:paraId="750683F4"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lastRenderedPageBreak/>
              <w:t>41</w:t>
            </w:r>
          </w:p>
        </w:tc>
        <w:tc>
          <w:tcPr>
            <w:tcW w:w="3269" w:type="dxa"/>
            <w:gridSpan w:val="2"/>
            <w:shd w:val="clear" w:color="auto" w:fill="auto"/>
            <w:noWrap/>
            <w:vAlign w:val="center"/>
            <w:hideMark/>
          </w:tcPr>
          <w:p w14:paraId="4476A5D2" w14:textId="2C9BB21A" w:rsidR="00F66EC9" w:rsidRPr="00900E12" w:rsidRDefault="00F66EC9" w:rsidP="002000FB">
            <w:pPr>
              <w:rPr>
                <w:rFonts w:ascii="Garamond" w:hAnsi="Garamond"/>
                <w:sz w:val="20"/>
                <w:szCs w:val="20"/>
                <w:lang w:val="sq-AL"/>
              </w:rPr>
            </w:pPr>
            <w:r w:rsidRPr="00900E12">
              <w:rPr>
                <w:rFonts w:ascii="Garamond" w:hAnsi="Garamond"/>
                <w:sz w:val="20"/>
                <w:szCs w:val="20"/>
                <w:lang w:val="sq-AL"/>
              </w:rPr>
              <w:t>Numri i bashkëpunimeve me Dhomat e Tregtisë dhe Unionin e Dhomave</w:t>
            </w:r>
          </w:p>
        </w:tc>
        <w:tc>
          <w:tcPr>
            <w:tcW w:w="1730" w:type="dxa"/>
            <w:gridSpan w:val="2"/>
            <w:shd w:val="clear" w:color="auto" w:fill="auto"/>
            <w:noWrap/>
            <w:vAlign w:val="center"/>
            <w:hideMark/>
          </w:tcPr>
          <w:p w14:paraId="16C4424F" w14:textId="2E841CFE"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(DPPI), DDA, Dhomat e tregtisë, Ministria e </w:t>
            </w:r>
            <w:r w:rsidR="002000FB" w:rsidRPr="00900E12">
              <w:rPr>
                <w:rFonts w:ascii="Garamond" w:hAnsi="Garamond"/>
                <w:sz w:val="20"/>
                <w:szCs w:val="20"/>
                <w:lang w:val="sq-AL"/>
              </w:rPr>
              <w:t>Turizmit</w:t>
            </w:r>
          </w:p>
        </w:tc>
        <w:tc>
          <w:tcPr>
            <w:tcW w:w="976" w:type="dxa"/>
            <w:gridSpan w:val="2"/>
            <w:shd w:val="clear" w:color="auto" w:fill="auto"/>
            <w:vAlign w:val="center"/>
            <w:hideMark/>
          </w:tcPr>
          <w:p w14:paraId="02307C1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2022</w:t>
            </w:r>
          </w:p>
        </w:tc>
        <w:tc>
          <w:tcPr>
            <w:tcW w:w="2621" w:type="dxa"/>
            <w:gridSpan w:val="2"/>
            <w:shd w:val="clear" w:color="000000" w:fill="FFFFFF"/>
            <w:noWrap/>
            <w:vAlign w:val="center"/>
            <w:hideMark/>
          </w:tcPr>
          <w:p w14:paraId="191511F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takimesh të përbashkëta</w:t>
            </w:r>
          </w:p>
        </w:tc>
        <w:tc>
          <w:tcPr>
            <w:tcW w:w="2167" w:type="dxa"/>
            <w:shd w:val="clear" w:color="000000" w:fill="FFFFFF"/>
            <w:noWrap/>
            <w:vAlign w:val="center"/>
            <w:hideMark/>
          </w:tcPr>
          <w:p w14:paraId="585FE10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24 takime të përbashkëta të organizuara</w:t>
            </w:r>
          </w:p>
        </w:tc>
        <w:tc>
          <w:tcPr>
            <w:tcW w:w="2835" w:type="dxa"/>
            <w:shd w:val="clear" w:color="000000" w:fill="FFFFFF"/>
          </w:tcPr>
          <w:p w14:paraId="71483995"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40 takime të përbashkëta të organizuara</w:t>
            </w:r>
          </w:p>
        </w:tc>
      </w:tr>
      <w:tr w:rsidR="00F66EC9" w:rsidRPr="00900E12" w14:paraId="182D7990" w14:textId="77777777" w:rsidTr="004929D9">
        <w:trPr>
          <w:trHeight w:val="70"/>
        </w:trPr>
        <w:tc>
          <w:tcPr>
            <w:tcW w:w="556" w:type="dxa"/>
            <w:shd w:val="clear" w:color="auto" w:fill="auto"/>
            <w:noWrap/>
            <w:vAlign w:val="center"/>
            <w:hideMark/>
          </w:tcPr>
          <w:p w14:paraId="7C3A2159"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42</w:t>
            </w:r>
          </w:p>
        </w:tc>
        <w:tc>
          <w:tcPr>
            <w:tcW w:w="3269" w:type="dxa"/>
            <w:gridSpan w:val="2"/>
            <w:shd w:val="clear" w:color="auto" w:fill="auto"/>
            <w:vAlign w:val="center"/>
            <w:hideMark/>
          </w:tcPr>
          <w:p w14:paraId="5D1E5E06" w14:textId="526EA27C"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mësuesve të trajnuar nga DPPI</w:t>
            </w:r>
            <w:r w:rsidR="00C71931" w:rsidRPr="00900E12">
              <w:rPr>
                <w:rFonts w:ascii="Garamond" w:hAnsi="Garamond"/>
                <w:sz w:val="20"/>
                <w:szCs w:val="20"/>
                <w:lang w:val="sq-AL"/>
              </w:rPr>
              <w:t>-ja</w:t>
            </w:r>
            <w:r w:rsidRPr="00900E12">
              <w:rPr>
                <w:rFonts w:ascii="Garamond" w:hAnsi="Garamond"/>
                <w:sz w:val="20"/>
                <w:szCs w:val="20"/>
                <w:lang w:val="sq-AL"/>
              </w:rPr>
              <w:t xml:space="preserve"> dhe DDA</w:t>
            </w:r>
            <w:r w:rsidR="00C71931" w:rsidRPr="00900E12">
              <w:rPr>
                <w:rFonts w:ascii="Garamond" w:hAnsi="Garamond"/>
                <w:sz w:val="20"/>
                <w:szCs w:val="20"/>
                <w:lang w:val="sq-AL"/>
              </w:rPr>
              <w:t>-ja</w:t>
            </w:r>
            <w:r w:rsidRPr="00900E12">
              <w:rPr>
                <w:rFonts w:ascii="Garamond" w:hAnsi="Garamond"/>
                <w:sz w:val="20"/>
                <w:szCs w:val="20"/>
                <w:lang w:val="sq-AL"/>
              </w:rPr>
              <w:t>, ISHMT</w:t>
            </w:r>
            <w:r w:rsidR="00C71931" w:rsidRPr="00900E12">
              <w:rPr>
                <w:rFonts w:ascii="Garamond" w:hAnsi="Garamond"/>
                <w:sz w:val="20"/>
                <w:szCs w:val="20"/>
                <w:lang w:val="sq-AL"/>
              </w:rPr>
              <w:t>-ja</w:t>
            </w:r>
          </w:p>
        </w:tc>
        <w:tc>
          <w:tcPr>
            <w:tcW w:w="1730" w:type="dxa"/>
            <w:gridSpan w:val="2"/>
            <w:shd w:val="clear" w:color="auto" w:fill="auto"/>
            <w:noWrap/>
            <w:vAlign w:val="center"/>
            <w:hideMark/>
          </w:tcPr>
          <w:p w14:paraId="7109EE6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DDA, ISHMT, ASCAP</w:t>
            </w:r>
          </w:p>
        </w:tc>
        <w:tc>
          <w:tcPr>
            <w:tcW w:w="976" w:type="dxa"/>
            <w:gridSpan w:val="2"/>
            <w:shd w:val="clear" w:color="auto" w:fill="auto"/>
            <w:vAlign w:val="center"/>
            <w:hideMark/>
          </w:tcPr>
          <w:p w14:paraId="250C110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hideMark/>
          </w:tcPr>
          <w:p w14:paraId="5AF52BB4"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trajnimesh</w:t>
            </w:r>
          </w:p>
        </w:tc>
        <w:tc>
          <w:tcPr>
            <w:tcW w:w="2167" w:type="dxa"/>
            <w:shd w:val="clear" w:color="auto" w:fill="auto"/>
            <w:vAlign w:val="center"/>
            <w:hideMark/>
          </w:tcPr>
          <w:p w14:paraId="0A9A782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trajnime në rrethe për mësuesit</w:t>
            </w:r>
          </w:p>
        </w:tc>
        <w:tc>
          <w:tcPr>
            <w:tcW w:w="2835" w:type="dxa"/>
          </w:tcPr>
          <w:p w14:paraId="630028E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 trajnime në rrethe për mësuesit.</w:t>
            </w:r>
          </w:p>
        </w:tc>
      </w:tr>
      <w:tr w:rsidR="00F66EC9" w:rsidRPr="00900E12" w14:paraId="3A3AA568" w14:textId="77777777" w:rsidTr="004929D9">
        <w:trPr>
          <w:trHeight w:val="70"/>
        </w:trPr>
        <w:tc>
          <w:tcPr>
            <w:tcW w:w="556" w:type="dxa"/>
            <w:shd w:val="clear" w:color="auto" w:fill="auto"/>
            <w:noWrap/>
            <w:vAlign w:val="center"/>
          </w:tcPr>
          <w:p w14:paraId="239D4EC6"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43</w:t>
            </w:r>
          </w:p>
          <w:p w14:paraId="64E3C404" w14:textId="77777777" w:rsidR="00F66EC9" w:rsidRPr="00900E12" w:rsidRDefault="00F66EC9" w:rsidP="008E5F9C">
            <w:pPr>
              <w:jc w:val="center"/>
              <w:rPr>
                <w:rFonts w:ascii="Garamond" w:hAnsi="Garamond"/>
                <w:b/>
                <w:bCs/>
                <w:sz w:val="20"/>
                <w:szCs w:val="20"/>
                <w:lang w:val="sq-AL"/>
              </w:rPr>
            </w:pPr>
          </w:p>
        </w:tc>
        <w:tc>
          <w:tcPr>
            <w:tcW w:w="3269" w:type="dxa"/>
            <w:gridSpan w:val="2"/>
            <w:shd w:val="clear" w:color="auto" w:fill="auto"/>
            <w:vAlign w:val="center"/>
          </w:tcPr>
          <w:p w14:paraId="10E3AF3D"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Numri i moduleve të përgatitura në lidhje me Qendrën e Trajnimeve </w:t>
            </w:r>
          </w:p>
        </w:tc>
        <w:tc>
          <w:tcPr>
            <w:tcW w:w="1730" w:type="dxa"/>
            <w:gridSpan w:val="2"/>
            <w:shd w:val="clear" w:color="auto" w:fill="auto"/>
            <w:noWrap/>
            <w:vAlign w:val="center"/>
          </w:tcPr>
          <w:p w14:paraId="09C66C3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w:t>
            </w:r>
          </w:p>
        </w:tc>
        <w:tc>
          <w:tcPr>
            <w:tcW w:w="976" w:type="dxa"/>
            <w:gridSpan w:val="2"/>
            <w:shd w:val="clear" w:color="auto" w:fill="auto"/>
            <w:vAlign w:val="center"/>
          </w:tcPr>
          <w:p w14:paraId="1C321E2C"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tcPr>
          <w:p w14:paraId="49BC4D8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modulesh</w:t>
            </w:r>
          </w:p>
        </w:tc>
        <w:tc>
          <w:tcPr>
            <w:tcW w:w="2167" w:type="dxa"/>
            <w:shd w:val="clear" w:color="auto" w:fill="auto"/>
            <w:vAlign w:val="center"/>
          </w:tcPr>
          <w:p w14:paraId="57F83D0A"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 module në fushën e PI</w:t>
            </w:r>
          </w:p>
        </w:tc>
        <w:tc>
          <w:tcPr>
            <w:tcW w:w="2835" w:type="dxa"/>
          </w:tcPr>
          <w:p w14:paraId="694A9D85" w14:textId="77777777" w:rsidR="00F66EC9" w:rsidRPr="00900E12" w:rsidRDefault="00F66EC9" w:rsidP="008E5F9C">
            <w:pPr>
              <w:jc w:val="center"/>
              <w:rPr>
                <w:rFonts w:ascii="Garamond" w:hAnsi="Garamond"/>
                <w:sz w:val="20"/>
                <w:szCs w:val="20"/>
                <w:lang w:val="sq-AL"/>
              </w:rPr>
            </w:pPr>
          </w:p>
          <w:p w14:paraId="6E89DEF1"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 module në fushën e PI.</w:t>
            </w:r>
          </w:p>
        </w:tc>
      </w:tr>
      <w:tr w:rsidR="00F66EC9" w:rsidRPr="00900E12" w14:paraId="4D1CF66E" w14:textId="77777777" w:rsidTr="004929D9">
        <w:trPr>
          <w:trHeight w:val="70"/>
        </w:trPr>
        <w:tc>
          <w:tcPr>
            <w:tcW w:w="14154" w:type="dxa"/>
            <w:gridSpan w:val="11"/>
            <w:shd w:val="clear" w:color="auto" w:fill="D99594" w:themeFill="accent2" w:themeFillTint="99"/>
            <w:noWrap/>
            <w:vAlign w:val="center"/>
          </w:tcPr>
          <w:p w14:paraId="76E8694F" w14:textId="533C0564" w:rsidR="00F66EC9" w:rsidRPr="00900E12" w:rsidRDefault="001940A7" w:rsidP="00CC463D">
            <w:pPr>
              <w:pStyle w:val="ListParagraph"/>
              <w:tabs>
                <w:tab w:val="left" w:pos="5670"/>
                <w:tab w:val="left" w:pos="5812"/>
                <w:tab w:val="left" w:pos="6804"/>
              </w:tabs>
              <w:ind w:left="1080"/>
              <w:jc w:val="center"/>
              <w:rPr>
                <w:rFonts w:ascii="Garamond" w:hAnsi="Garamond"/>
                <w:sz w:val="20"/>
                <w:szCs w:val="20"/>
                <w:lang w:val="sq-AL"/>
              </w:rPr>
            </w:pPr>
            <w:r>
              <w:rPr>
                <w:rFonts w:ascii="Garamond" w:hAnsi="Garamond"/>
                <w:sz w:val="20"/>
                <w:szCs w:val="20"/>
                <w:lang w:val="sq-AL"/>
              </w:rPr>
              <w:t>iv</w:t>
            </w:r>
            <w:r w:rsidR="00CC463D">
              <w:rPr>
                <w:rFonts w:ascii="Garamond" w:hAnsi="Garamond"/>
                <w:sz w:val="20"/>
                <w:szCs w:val="20"/>
                <w:lang w:val="sq-AL"/>
              </w:rPr>
              <w:t xml:space="preserve">.           </w:t>
            </w:r>
            <w:r w:rsidR="00F66EC9" w:rsidRPr="00900E12">
              <w:rPr>
                <w:rFonts w:ascii="Garamond" w:hAnsi="Garamond"/>
                <w:sz w:val="20"/>
                <w:szCs w:val="20"/>
                <w:lang w:val="sq-AL"/>
              </w:rPr>
              <w:t>Identifikimi i treguesve gjeografikë</w:t>
            </w:r>
          </w:p>
        </w:tc>
      </w:tr>
      <w:tr w:rsidR="00F66EC9" w:rsidRPr="00900E12" w14:paraId="2A85C9DF" w14:textId="77777777" w:rsidTr="004929D9">
        <w:trPr>
          <w:trHeight w:val="70"/>
        </w:trPr>
        <w:tc>
          <w:tcPr>
            <w:tcW w:w="556" w:type="dxa"/>
            <w:shd w:val="clear" w:color="auto" w:fill="auto"/>
            <w:noWrap/>
            <w:vAlign w:val="center"/>
          </w:tcPr>
          <w:p w14:paraId="6B26C82E"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44</w:t>
            </w:r>
          </w:p>
        </w:tc>
        <w:tc>
          <w:tcPr>
            <w:tcW w:w="3269" w:type="dxa"/>
            <w:gridSpan w:val="2"/>
            <w:shd w:val="clear" w:color="auto" w:fill="auto"/>
            <w:vAlign w:val="center"/>
          </w:tcPr>
          <w:p w14:paraId="49DA6DF8"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Numri i udhëzuesve të hartuara për TGJ dhe EO</w:t>
            </w:r>
          </w:p>
        </w:tc>
        <w:tc>
          <w:tcPr>
            <w:tcW w:w="1730" w:type="dxa"/>
            <w:gridSpan w:val="2"/>
            <w:shd w:val="clear" w:color="auto" w:fill="auto"/>
            <w:noWrap/>
            <w:vAlign w:val="center"/>
          </w:tcPr>
          <w:p w14:paraId="5BB9943D"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MBZHR</w:t>
            </w:r>
          </w:p>
        </w:tc>
        <w:tc>
          <w:tcPr>
            <w:tcW w:w="976" w:type="dxa"/>
            <w:gridSpan w:val="2"/>
            <w:shd w:val="clear" w:color="auto" w:fill="auto"/>
            <w:vAlign w:val="center"/>
          </w:tcPr>
          <w:p w14:paraId="7978DD7F"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2023</w:t>
            </w:r>
          </w:p>
        </w:tc>
        <w:tc>
          <w:tcPr>
            <w:tcW w:w="2621" w:type="dxa"/>
            <w:gridSpan w:val="2"/>
            <w:shd w:val="clear" w:color="auto" w:fill="auto"/>
            <w:vAlign w:val="center"/>
          </w:tcPr>
          <w:p w14:paraId="2CD63C3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Numër udhëzuesish</w:t>
            </w:r>
          </w:p>
        </w:tc>
        <w:tc>
          <w:tcPr>
            <w:tcW w:w="2167" w:type="dxa"/>
            <w:shd w:val="clear" w:color="auto" w:fill="auto"/>
            <w:vAlign w:val="center"/>
          </w:tcPr>
          <w:p w14:paraId="31D0ACD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 udhëzues</w:t>
            </w:r>
          </w:p>
        </w:tc>
        <w:tc>
          <w:tcPr>
            <w:tcW w:w="2835" w:type="dxa"/>
          </w:tcPr>
          <w:p w14:paraId="2D82DFE3" w14:textId="77777777" w:rsidR="00F66EC9" w:rsidRPr="00900E12" w:rsidRDefault="00F66EC9" w:rsidP="008E5F9C">
            <w:pPr>
              <w:rPr>
                <w:rFonts w:ascii="Garamond" w:hAnsi="Garamond"/>
                <w:sz w:val="20"/>
                <w:szCs w:val="20"/>
                <w:lang w:val="sq-AL"/>
              </w:rPr>
            </w:pPr>
          </w:p>
          <w:p w14:paraId="10D3DB03" w14:textId="35135318"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 udhëzues</w:t>
            </w:r>
          </w:p>
        </w:tc>
      </w:tr>
      <w:tr w:rsidR="00F66EC9" w:rsidRPr="00900E12" w14:paraId="7CB56731" w14:textId="77777777" w:rsidTr="004929D9">
        <w:trPr>
          <w:trHeight w:val="70"/>
        </w:trPr>
        <w:tc>
          <w:tcPr>
            <w:tcW w:w="556" w:type="dxa"/>
            <w:shd w:val="clear" w:color="auto" w:fill="auto"/>
            <w:noWrap/>
            <w:vAlign w:val="center"/>
          </w:tcPr>
          <w:p w14:paraId="699E4A4C"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45</w:t>
            </w:r>
          </w:p>
        </w:tc>
        <w:tc>
          <w:tcPr>
            <w:tcW w:w="3269" w:type="dxa"/>
            <w:gridSpan w:val="2"/>
            <w:shd w:val="clear" w:color="auto" w:fill="auto"/>
            <w:vAlign w:val="center"/>
          </w:tcPr>
          <w:p w14:paraId="78954117" w14:textId="77777777" w:rsidR="00F66EC9" w:rsidRPr="00900E12" w:rsidRDefault="00F66EC9" w:rsidP="008E5F9C">
            <w:pPr>
              <w:rPr>
                <w:rFonts w:ascii="Garamond" w:hAnsi="Garamond"/>
                <w:sz w:val="20"/>
                <w:szCs w:val="20"/>
                <w:lang w:val="sq-AL"/>
              </w:rPr>
            </w:pPr>
            <w:r w:rsidRPr="00900E12">
              <w:rPr>
                <w:rFonts w:ascii="Garamond" w:hAnsi="Garamond"/>
                <w:sz w:val="20"/>
                <w:szCs w:val="20"/>
                <w:lang w:val="sq-AL"/>
              </w:rPr>
              <w:t xml:space="preserve">Numri i takimeve me shoqatat prodhuese </w:t>
            </w:r>
          </w:p>
        </w:tc>
        <w:tc>
          <w:tcPr>
            <w:tcW w:w="1730" w:type="dxa"/>
            <w:gridSpan w:val="2"/>
            <w:shd w:val="clear" w:color="auto" w:fill="auto"/>
            <w:noWrap/>
            <w:vAlign w:val="center"/>
          </w:tcPr>
          <w:p w14:paraId="10EEF66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DPPI, MBZHR</w:t>
            </w:r>
          </w:p>
        </w:tc>
        <w:tc>
          <w:tcPr>
            <w:tcW w:w="976" w:type="dxa"/>
            <w:gridSpan w:val="2"/>
            <w:shd w:val="clear" w:color="auto" w:fill="auto"/>
            <w:vAlign w:val="center"/>
          </w:tcPr>
          <w:p w14:paraId="3A6EDE26"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2022</w:t>
            </w:r>
          </w:p>
        </w:tc>
        <w:tc>
          <w:tcPr>
            <w:tcW w:w="2621" w:type="dxa"/>
            <w:gridSpan w:val="2"/>
            <w:shd w:val="clear" w:color="auto" w:fill="auto"/>
            <w:vAlign w:val="center"/>
          </w:tcPr>
          <w:p w14:paraId="4A4D3BC2"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Numër takimesh </w:t>
            </w:r>
          </w:p>
        </w:tc>
        <w:tc>
          <w:tcPr>
            <w:tcW w:w="2167" w:type="dxa"/>
            <w:shd w:val="clear" w:color="auto" w:fill="auto"/>
            <w:vAlign w:val="center"/>
          </w:tcPr>
          <w:p w14:paraId="0FFA6728"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10 takime</w:t>
            </w:r>
          </w:p>
        </w:tc>
        <w:tc>
          <w:tcPr>
            <w:tcW w:w="2835" w:type="dxa"/>
          </w:tcPr>
          <w:p w14:paraId="14542FAB"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25 takime</w:t>
            </w:r>
          </w:p>
        </w:tc>
      </w:tr>
      <w:tr w:rsidR="00F66EC9" w:rsidRPr="00900E12" w14:paraId="55F31156" w14:textId="77777777" w:rsidTr="004929D9">
        <w:trPr>
          <w:trHeight w:val="70"/>
        </w:trPr>
        <w:tc>
          <w:tcPr>
            <w:tcW w:w="556" w:type="dxa"/>
            <w:shd w:val="clear" w:color="auto" w:fill="auto"/>
            <w:noWrap/>
            <w:vAlign w:val="center"/>
          </w:tcPr>
          <w:p w14:paraId="5644CC38" w14:textId="77777777" w:rsidR="00F66EC9" w:rsidRPr="00900E12" w:rsidRDefault="00F66EC9" w:rsidP="008E5F9C">
            <w:pPr>
              <w:jc w:val="center"/>
              <w:rPr>
                <w:rFonts w:ascii="Garamond" w:hAnsi="Garamond"/>
                <w:b/>
                <w:bCs/>
                <w:sz w:val="20"/>
                <w:szCs w:val="20"/>
                <w:lang w:val="sq-AL"/>
              </w:rPr>
            </w:pPr>
            <w:r w:rsidRPr="00900E12">
              <w:rPr>
                <w:rFonts w:ascii="Garamond" w:hAnsi="Garamond"/>
                <w:b/>
                <w:bCs/>
                <w:sz w:val="20"/>
                <w:szCs w:val="20"/>
                <w:lang w:val="sq-AL"/>
              </w:rPr>
              <w:t>46</w:t>
            </w:r>
          </w:p>
        </w:tc>
        <w:tc>
          <w:tcPr>
            <w:tcW w:w="3269" w:type="dxa"/>
            <w:gridSpan w:val="2"/>
            <w:shd w:val="clear" w:color="auto" w:fill="auto"/>
            <w:vAlign w:val="center"/>
          </w:tcPr>
          <w:p w14:paraId="285B5F48" w14:textId="1D5909D4" w:rsidR="00F66EC9" w:rsidRPr="00900E12" w:rsidRDefault="00F66EC9" w:rsidP="002000FB">
            <w:pPr>
              <w:rPr>
                <w:rFonts w:ascii="Garamond" w:hAnsi="Garamond"/>
                <w:sz w:val="20"/>
                <w:szCs w:val="20"/>
                <w:lang w:val="sq-AL"/>
              </w:rPr>
            </w:pPr>
            <w:r w:rsidRPr="00900E12">
              <w:rPr>
                <w:rFonts w:ascii="Garamond" w:hAnsi="Garamond"/>
                <w:sz w:val="20"/>
                <w:szCs w:val="20"/>
                <w:lang w:val="sq-AL"/>
              </w:rPr>
              <w:t>Numri i stafeve të trajnuar në fushën e Pronësisë industriale/ TGJ dhe EO</w:t>
            </w:r>
          </w:p>
        </w:tc>
        <w:tc>
          <w:tcPr>
            <w:tcW w:w="1730" w:type="dxa"/>
            <w:gridSpan w:val="2"/>
            <w:shd w:val="clear" w:color="auto" w:fill="auto"/>
            <w:noWrap/>
            <w:vAlign w:val="center"/>
          </w:tcPr>
          <w:p w14:paraId="546305F3"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AKU, MBZHR, DPPI</w:t>
            </w:r>
          </w:p>
        </w:tc>
        <w:tc>
          <w:tcPr>
            <w:tcW w:w="976" w:type="dxa"/>
            <w:gridSpan w:val="2"/>
            <w:shd w:val="clear" w:color="auto" w:fill="auto"/>
            <w:vAlign w:val="center"/>
          </w:tcPr>
          <w:p w14:paraId="75E82F5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2021 </w:t>
            </w:r>
          </w:p>
        </w:tc>
        <w:tc>
          <w:tcPr>
            <w:tcW w:w="2621" w:type="dxa"/>
            <w:gridSpan w:val="2"/>
            <w:shd w:val="clear" w:color="auto" w:fill="auto"/>
            <w:vAlign w:val="center"/>
          </w:tcPr>
          <w:p w14:paraId="676D044E"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Llogaritur në përqindje </w:t>
            </w:r>
          </w:p>
        </w:tc>
        <w:tc>
          <w:tcPr>
            <w:tcW w:w="2167" w:type="dxa"/>
            <w:shd w:val="clear" w:color="auto" w:fill="auto"/>
            <w:vAlign w:val="center"/>
          </w:tcPr>
          <w:p w14:paraId="5C4B0D29"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50% stafit</w:t>
            </w:r>
          </w:p>
        </w:tc>
        <w:tc>
          <w:tcPr>
            <w:tcW w:w="2835" w:type="dxa"/>
          </w:tcPr>
          <w:p w14:paraId="4644BC27" w14:textId="77777777" w:rsidR="00F66EC9" w:rsidRPr="00900E12" w:rsidRDefault="00F66EC9" w:rsidP="008E5F9C">
            <w:pPr>
              <w:jc w:val="center"/>
              <w:rPr>
                <w:rFonts w:ascii="Garamond" w:hAnsi="Garamond"/>
                <w:sz w:val="20"/>
                <w:szCs w:val="20"/>
                <w:lang w:val="sq-AL"/>
              </w:rPr>
            </w:pPr>
            <w:r w:rsidRPr="00900E12">
              <w:rPr>
                <w:rFonts w:ascii="Garamond" w:hAnsi="Garamond"/>
                <w:sz w:val="20"/>
                <w:szCs w:val="20"/>
                <w:lang w:val="sq-AL"/>
              </w:rPr>
              <w:t xml:space="preserve">100% stafit </w:t>
            </w:r>
          </w:p>
        </w:tc>
      </w:tr>
    </w:tbl>
    <w:p w14:paraId="40EC12CF" w14:textId="3B9A599B" w:rsidR="0097395F" w:rsidRPr="00900E12" w:rsidRDefault="0097395F" w:rsidP="00056B97">
      <w:pPr>
        <w:pStyle w:val="TEKSTI"/>
        <w:rPr>
          <w:lang w:val="sq-AL"/>
        </w:rPr>
      </w:pPr>
    </w:p>
    <w:p w14:paraId="761B220A" w14:textId="38B972CD" w:rsidR="00BC799E" w:rsidRPr="00900E12" w:rsidRDefault="004929D9" w:rsidP="004929D9">
      <w:pPr>
        <w:pStyle w:val="TEKSTI"/>
        <w:jc w:val="center"/>
        <w:rPr>
          <w:lang w:val="sq-AL"/>
        </w:rPr>
      </w:pPr>
      <w:r w:rsidRPr="00900E12">
        <w:rPr>
          <w:lang w:val="sq-AL"/>
        </w:rPr>
        <w:t>ANEKS</w:t>
      </w:r>
    </w:p>
    <w:p w14:paraId="09F5E215" w14:textId="6EF3820C" w:rsidR="00BC799E" w:rsidRPr="00900E12" w:rsidRDefault="004929D9" w:rsidP="004929D9">
      <w:pPr>
        <w:pStyle w:val="TEKSTI"/>
        <w:jc w:val="center"/>
        <w:rPr>
          <w:lang w:val="sq-AL"/>
        </w:rPr>
      </w:pPr>
      <w:r w:rsidRPr="00900E12">
        <w:rPr>
          <w:lang w:val="sq-AL"/>
        </w:rPr>
        <w:t>PLANI I VEPRIMIT I STRATEGJISË KOMBËTARE TË PRONËSISË INTELEKTUALE</w:t>
      </w:r>
    </w:p>
    <w:tbl>
      <w:tblPr>
        <w:tblW w:w="1382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7"/>
        <w:gridCol w:w="142"/>
        <w:gridCol w:w="1744"/>
        <w:gridCol w:w="2790"/>
        <w:gridCol w:w="2070"/>
        <w:gridCol w:w="1440"/>
        <w:gridCol w:w="1574"/>
        <w:gridCol w:w="283"/>
        <w:gridCol w:w="3204"/>
        <w:gridCol w:w="10"/>
      </w:tblGrid>
      <w:tr w:rsidR="003B5325" w:rsidRPr="00900E12" w14:paraId="5141E492" w14:textId="77777777" w:rsidTr="001978A5">
        <w:trPr>
          <w:trHeight w:val="20"/>
          <w:jc w:val="center"/>
        </w:trPr>
        <w:tc>
          <w:tcPr>
            <w:tcW w:w="13824" w:type="dxa"/>
            <w:gridSpan w:val="10"/>
            <w:shd w:val="clear" w:color="000000" w:fill="953735"/>
            <w:vAlign w:val="bottom"/>
            <w:hideMark/>
          </w:tcPr>
          <w:p w14:paraId="671FFD36" w14:textId="1C800E05"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PLANI I VEPRIMIT N</w:t>
            </w:r>
            <w:r w:rsidR="00D72D49" w:rsidRPr="00900E12">
              <w:rPr>
                <w:rFonts w:ascii="Garamond" w:hAnsi="Garamond"/>
                <w:b/>
                <w:bCs/>
                <w:sz w:val="20"/>
                <w:szCs w:val="20"/>
                <w:lang w:val="sq-AL"/>
              </w:rPr>
              <w:t>Ë</w:t>
            </w:r>
            <w:r w:rsidRPr="00900E12">
              <w:rPr>
                <w:rFonts w:ascii="Garamond" w:hAnsi="Garamond"/>
                <w:b/>
                <w:bCs/>
                <w:sz w:val="20"/>
                <w:szCs w:val="20"/>
                <w:lang w:val="sq-AL"/>
              </w:rPr>
              <w:t xml:space="preserve"> ZBATIM T</w:t>
            </w:r>
            <w:r w:rsidR="00D72D49" w:rsidRPr="00900E12">
              <w:rPr>
                <w:rFonts w:ascii="Garamond" w:hAnsi="Garamond"/>
                <w:b/>
                <w:bCs/>
                <w:sz w:val="20"/>
                <w:szCs w:val="20"/>
                <w:lang w:val="sq-AL"/>
              </w:rPr>
              <w:t>Ë</w:t>
            </w:r>
            <w:r w:rsidRPr="00900E12">
              <w:rPr>
                <w:rFonts w:ascii="Garamond" w:hAnsi="Garamond"/>
                <w:b/>
                <w:bCs/>
                <w:sz w:val="20"/>
                <w:szCs w:val="20"/>
                <w:lang w:val="sq-AL"/>
              </w:rPr>
              <w:t xml:space="preserve"> STRATEGJIS</w:t>
            </w:r>
            <w:r w:rsidR="00D72D49" w:rsidRPr="00900E12">
              <w:rPr>
                <w:rFonts w:ascii="Garamond" w:hAnsi="Garamond"/>
                <w:b/>
                <w:bCs/>
                <w:sz w:val="20"/>
                <w:szCs w:val="20"/>
                <w:lang w:val="sq-AL"/>
              </w:rPr>
              <w:t>Ë</w:t>
            </w:r>
            <w:r w:rsidRPr="00900E12">
              <w:rPr>
                <w:rFonts w:ascii="Garamond" w:hAnsi="Garamond"/>
                <w:b/>
                <w:bCs/>
                <w:sz w:val="20"/>
                <w:szCs w:val="20"/>
                <w:lang w:val="sq-AL"/>
              </w:rPr>
              <w:t xml:space="preserve"> KOMBËTARE TË PRONËSISË INTELEKTUALE</w:t>
            </w:r>
            <w:r w:rsidRPr="00900E12">
              <w:rPr>
                <w:rFonts w:ascii="Garamond" w:hAnsi="Garamond"/>
                <w:b/>
                <w:bCs/>
                <w:sz w:val="20"/>
                <w:szCs w:val="20"/>
                <w:lang w:val="sq-AL"/>
              </w:rPr>
              <w:br/>
              <w:t>(2021</w:t>
            </w:r>
            <w:r w:rsidR="003A1FB2" w:rsidRPr="00900E12">
              <w:rPr>
                <w:rFonts w:ascii="Garamond" w:hAnsi="Garamond"/>
                <w:lang w:val="sq-AL"/>
              </w:rPr>
              <w:t>–</w:t>
            </w:r>
            <w:r w:rsidRPr="00900E12">
              <w:rPr>
                <w:rFonts w:ascii="Garamond" w:hAnsi="Garamond"/>
                <w:b/>
                <w:bCs/>
                <w:sz w:val="20"/>
                <w:szCs w:val="20"/>
                <w:lang w:val="sq-AL"/>
              </w:rPr>
              <w:t>2025)</w:t>
            </w:r>
          </w:p>
        </w:tc>
      </w:tr>
      <w:tr w:rsidR="003B5325" w:rsidRPr="00900E12" w14:paraId="2E3E4AFA" w14:textId="77777777" w:rsidTr="001978A5">
        <w:trPr>
          <w:trHeight w:val="20"/>
          <w:jc w:val="center"/>
        </w:trPr>
        <w:tc>
          <w:tcPr>
            <w:tcW w:w="13824" w:type="dxa"/>
            <w:gridSpan w:val="10"/>
            <w:shd w:val="clear" w:color="000000" w:fill="D99795"/>
            <w:vAlign w:val="bottom"/>
            <w:hideMark/>
          </w:tcPr>
          <w:p w14:paraId="67EA9AB7" w14:textId="7005328F"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KOSTO</w:t>
            </w:r>
            <w:r w:rsidR="001F1EB8" w:rsidRPr="00900E12">
              <w:rPr>
                <w:rFonts w:ascii="Garamond" w:hAnsi="Garamond"/>
                <w:b/>
                <w:bCs/>
                <w:sz w:val="20"/>
                <w:szCs w:val="20"/>
                <w:lang w:val="sq-AL"/>
              </w:rPr>
              <w:t>JA</w:t>
            </w:r>
            <w:r w:rsidRPr="00900E12">
              <w:rPr>
                <w:rFonts w:ascii="Garamond" w:hAnsi="Garamond"/>
                <w:b/>
                <w:bCs/>
                <w:sz w:val="20"/>
                <w:szCs w:val="20"/>
                <w:lang w:val="sq-AL"/>
              </w:rPr>
              <w:t xml:space="preserve"> TOTALE (000/LEKË): 599.957</w:t>
            </w:r>
          </w:p>
        </w:tc>
      </w:tr>
      <w:tr w:rsidR="003B5325" w:rsidRPr="00900E12" w14:paraId="75EE4E07" w14:textId="77777777" w:rsidTr="001978A5">
        <w:trPr>
          <w:trHeight w:val="20"/>
          <w:jc w:val="center"/>
        </w:trPr>
        <w:tc>
          <w:tcPr>
            <w:tcW w:w="13824" w:type="dxa"/>
            <w:gridSpan w:val="10"/>
            <w:shd w:val="clear" w:color="000000" w:fill="D99795"/>
            <w:vAlign w:val="bottom"/>
            <w:hideMark/>
          </w:tcPr>
          <w:p w14:paraId="26CF334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Qëllimet strategjike</w:t>
            </w:r>
          </w:p>
        </w:tc>
      </w:tr>
      <w:tr w:rsidR="003B5325" w:rsidRPr="00900E12" w14:paraId="3F7AC299" w14:textId="77777777" w:rsidTr="001978A5">
        <w:trPr>
          <w:trHeight w:val="20"/>
          <w:jc w:val="center"/>
        </w:trPr>
        <w:tc>
          <w:tcPr>
            <w:tcW w:w="13824" w:type="dxa"/>
            <w:gridSpan w:val="10"/>
            <w:shd w:val="clear" w:color="000000" w:fill="E6B9B8"/>
            <w:vAlign w:val="bottom"/>
            <w:hideMark/>
          </w:tcPr>
          <w:p w14:paraId="523467B1"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I. Përmirësimi i kuadrit ligjor</w:t>
            </w:r>
          </w:p>
        </w:tc>
      </w:tr>
      <w:tr w:rsidR="003B5325" w:rsidRPr="00900E12" w14:paraId="7DB8789A" w14:textId="77777777" w:rsidTr="001978A5">
        <w:trPr>
          <w:trHeight w:val="20"/>
          <w:jc w:val="center"/>
        </w:trPr>
        <w:tc>
          <w:tcPr>
            <w:tcW w:w="13824" w:type="dxa"/>
            <w:gridSpan w:val="10"/>
            <w:tcBorders>
              <w:bottom w:val="nil"/>
            </w:tcBorders>
            <w:shd w:val="clear" w:color="auto" w:fill="auto"/>
            <w:vAlign w:val="center"/>
            <w:hideMark/>
          </w:tcPr>
          <w:p w14:paraId="6388447E" w14:textId="0597A88E"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KOSTO</w:t>
            </w:r>
            <w:r w:rsidR="001161CC" w:rsidRPr="00900E12">
              <w:rPr>
                <w:rFonts w:ascii="Garamond" w:hAnsi="Garamond"/>
                <w:b/>
                <w:bCs/>
                <w:sz w:val="20"/>
                <w:szCs w:val="20"/>
                <w:lang w:val="sq-AL"/>
              </w:rPr>
              <w:t>JA</w:t>
            </w:r>
            <w:r w:rsidRPr="00900E12">
              <w:rPr>
                <w:rFonts w:ascii="Garamond" w:hAnsi="Garamond"/>
                <w:b/>
                <w:bCs/>
                <w:sz w:val="20"/>
                <w:szCs w:val="20"/>
                <w:lang w:val="sq-AL"/>
              </w:rPr>
              <w:t xml:space="preserve"> TOTALE E OBJEKTIVIT I (000/LEKË): 11.800</w:t>
            </w:r>
          </w:p>
        </w:tc>
      </w:tr>
      <w:tr w:rsidR="003B5325" w:rsidRPr="00900E12" w14:paraId="4F7FA636" w14:textId="77777777" w:rsidTr="00F31755">
        <w:trPr>
          <w:gridAfter w:val="1"/>
          <w:wAfter w:w="10" w:type="dxa"/>
          <w:trHeight w:val="20"/>
          <w:jc w:val="center"/>
        </w:trPr>
        <w:tc>
          <w:tcPr>
            <w:tcW w:w="567" w:type="dxa"/>
            <w:shd w:val="clear" w:color="auto" w:fill="auto"/>
            <w:vAlign w:val="center"/>
            <w:hideMark/>
          </w:tcPr>
          <w:p w14:paraId="28F79C31" w14:textId="110265FB"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Nr</w:t>
            </w:r>
            <w:r w:rsidR="009D3A3A" w:rsidRPr="00900E12">
              <w:rPr>
                <w:rFonts w:ascii="Garamond" w:hAnsi="Garamond"/>
                <w:b/>
                <w:bCs/>
                <w:sz w:val="20"/>
                <w:szCs w:val="20"/>
                <w:lang w:val="sq-AL"/>
              </w:rPr>
              <w:t>.</w:t>
            </w:r>
          </w:p>
        </w:tc>
        <w:tc>
          <w:tcPr>
            <w:tcW w:w="1886" w:type="dxa"/>
            <w:gridSpan w:val="2"/>
            <w:tcBorders>
              <w:top w:val="single" w:sz="4" w:space="0" w:color="auto"/>
            </w:tcBorders>
            <w:shd w:val="clear" w:color="auto" w:fill="auto"/>
            <w:vAlign w:val="center"/>
            <w:hideMark/>
          </w:tcPr>
          <w:p w14:paraId="3E2FBB2C"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Objektivat</w:t>
            </w:r>
          </w:p>
        </w:tc>
        <w:tc>
          <w:tcPr>
            <w:tcW w:w="2790" w:type="dxa"/>
            <w:shd w:val="clear" w:color="auto" w:fill="auto"/>
            <w:vAlign w:val="center"/>
            <w:hideMark/>
          </w:tcPr>
          <w:p w14:paraId="482C69BD"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Produktet</w:t>
            </w:r>
          </w:p>
        </w:tc>
        <w:tc>
          <w:tcPr>
            <w:tcW w:w="2070" w:type="dxa"/>
            <w:shd w:val="clear" w:color="auto" w:fill="auto"/>
            <w:vAlign w:val="center"/>
            <w:hideMark/>
          </w:tcPr>
          <w:p w14:paraId="6AE160EF" w14:textId="55B31F62" w:rsidR="003B5325" w:rsidRPr="00900E12" w:rsidRDefault="003B5325" w:rsidP="004929D9">
            <w:pPr>
              <w:jc w:val="center"/>
              <w:rPr>
                <w:rFonts w:ascii="Garamond" w:hAnsi="Garamond"/>
                <w:b/>
                <w:bCs/>
                <w:sz w:val="20"/>
                <w:szCs w:val="20"/>
                <w:lang w:val="sq-AL"/>
              </w:rPr>
            </w:pPr>
            <w:r w:rsidRPr="00900E12">
              <w:rPr>
                <w:rFonts w:ascii="Garamond" w:hAnsi="Garamond"/>
                <w:b/>
                <w:bCs/>
                <w:sz w:val="20"/>
                <w:szCs w:val="20"/>
                <w:lang w:val="sq-AL"/>
              </w:rPr>
              <w:t xml:space="preserve">Institucioni </w:t>
            </w:r>
            <w:r w:rsidR="004929D9" w:rsidRPr="00900E12">
              <w:rPr>
                <w:rFonts w:ascii="Garamond" w:hAnsi="Garamond"/>
                <w:b/>
                <w:bCs/>
                <w:sz w:val="20"/>
                <w:szCs w:val="20"/>
                <w:lang w:val="sq-AL"/>
              </w:rPr>
              <w:t>p</w:t>
            </w:r>
            <w:r w:rsidRPr="00900E12">
              <w:rPr>
                <w:rFonts w:ascii="Garamond" w:hAnsi="Garamond"/>
                <w:b/>
                <w:bCs/>
                <w:sz w:val="20"/>
                <w:szCs w:val="20"/>
                <w:lang w:val="sq-AL"/>
              </w:rPr>
              <w:t>ërgjegjës</w:t>
            </w:r>
          </w:p>
        </w:tc>
        <w:tc>
          <w:tcPr>
            <w:tcW w:w="1440" w:type="dxa"/>
            <w:shd w:val="clear" w:color="auto" w:fill="auto"/>
            <w:vAlign w:val="center"/>
            <w:hideMark/>
          </w:tcPr>
          <w:p w14:paraId="6350928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Afati i zbatimit</w:t>
            </w:r>
          </w:p>
        </w:tc>
        <w:tc>
          <w:tcPr>
            <w:tcW w:w="1857" w:type="dxa"/>
            <w:gridSpan w:val="2"/>
            <w:shd w:val="clear" w:color="auto" w:fill="auto"/>
            <w:vAlign w:val="center"/>
            <w:hideMark/>
          </w:tcPr>
          <w:p w14:paraId="39905E8D" w14:textId="77777777" w:rsidR="00F3175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Kosto </w:t>
            </w:r>
          </w:p>
          <w:p w14:paraId="25123FDA" w14:textId="72880D94"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(në mijë lekë)</w:t>
            </w:r>
          </w:p>
        </w:tc>
        <w:tc>
          <w:tcPr>
            <w:tcW w:w="3204" w:type="dxa"/>
            <w:shd w:val="clear" w:color="auto" w:fill="auto"/>
            <w:vAlign w:val="center"/>
            <w:hideMark/>
          </w:tcPr>
          <w:p w14:paraId="48285CDF"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Burimi i mbulimit</w:t>
            </w:r>
          </w:p>
        </w:tc>
      </w:tr>
      <w:tr w:rsidR="003B5325" w:rsidRPr="00900E12" w14:paraId="16379A09" w14:textId="77777777" w:rsidTr="00F31755">
        <w:trPr>
          <w:gridAfter w:val="1"/>
          <w:wAfter w:w="10" w:type="dxa"/>
          <w:trHeight w:val="20"/>
          <w:jc w:val="center"/>
        </w:trPr>
        <w:tc>
          <w:tcPr>
            <w:tcW w:w="567" w:type="dxa"/>
            <w:vMerge w:val="restart"/>
            <w:shd w:val="clear" w:color="auto" w:fill="auto"/>
            <w:vAlign w:val="center"/>
            <w:hideMark/>
          </w:tcPr>
          <w:p w14:paraId="6F183F3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w:t>
            </w:r>
          </w:p>
        </w:tc>
        <w:tc>
          <w:tcPr>
            <w:tcW w:w="1886" w:type="dxa"/>
            <w:gridSpan w:val="2"/>
            <w:vMerge w:val="restart"/>
            <w:shd w:val="clear" w:color="auto" w:fill="auto"/>
            <w:vAlign w:val="center"/>
            <w:hideMark/>
          </w:tcPr>
          <w:p w14:paraId="103E9D91" w14:textId="77777777" w:rsidR="003B5325" w:rsidRPr="00900E12" w:rsidRDefault="003B5325" w:rsidP="00791525">
            <w:pPr>
              <w:jc w:val="center"/>
              <w:rPr>
                <w:rFonts w:ascii="Garamond" w:hAnsi="Garamond"/>
                <w:b/>
                <w:bCs/>
                <w:sz w:val="20"/>
                <w:szCs w:val="20"/>
                <w:lang w:val="sq-AL"/>
              </w:rPr>
            </w:pPr>
          </w:p>
          <w:p w14:paraId="4D2F8324" w14:textId="77777777" w:rsidR="003B5325" w:rsidRPr="00900E12" w:rsidRDefault="003B5325" w:rsidP="00791525">
            <w:pPr>
              <w:jc w:val="center"/>
              <w:rPr>
                <w:rFonts w:ascii="Garamond" w:hAnsi="Garamond"/>
                <w:b/>
                <w:bCs/>
                <w:sz w:val="20"/>
                <w:szCs w:val="20"/>
                <w:lang w:val="sq-AL"/>
              </w:rPr>
            </w:pPr>
          </w:p>
          <w:p w14:paraId="32C6D026" w14:textId="77777777" w:rsidR="003B5325" w:rsidRPr="00900E12" w:rsidRDefault="003B5325" w:rsidP="00791525">
            <w:pPr>
              <w:jc w:val="center"/>
              <w:rPr>
                <w:rFonts w:ascii="Garamond" w:hAnsi="Garamond"/>
                <w:b/>
                <w:bCs/>
                <w:sz w:val="20"/>
                <w:szCs w:val="20"/>
                <w:lang w:val="sq-AL"/>
              </w:rPr>
            </w:pPr>
          </w:p>
          <w:p w14:paraId="102C1401" w14:textId="77777777" w:rsidR="003B5325" w:rsidRPr="00900E12" w:rsidRDefault="003B5325" w:rsidP="00791525">
            <w:pPr>
              <w:jc w:val="center"/>
              <w:rPr>
                <w:rFonts w:ascii="Garamond" w:hAnsi="Garamond"/>
                <w:b/>
                <w:bCs/>
                <w:sz w:val="20"/>
                <w:szCs w:val="20"/>
                <w:lang w:val="sq-AL"/>
              </w:rPr>
            </w:pPr>
          </w:p>
          <w:p w14:paraId="060827CF" w14:textId="77777777" w:rsidR="003B5325" w:rsidRPr="00900E12" w:rsidRDefault="003B5325" w:rsidP="00791525">
            <w:pPr>
              <w:jc w:val="center"/>
              <w:rPr>
                <w:rFonts w:ascii="Garamond" w:hAnsi="Garamond"/>
                <w:b/>
                <w:bCs/>
                <w:sz w:val="20"/>
                <w:szCs w:val="20"/>
                <w:lang w:val="sq-AL"/>
              </w:rPr>
            </w:pPr>
          </w:p>
          <w:p w14:paraId="01EBE195" w14:textId="77777777" w:rsidR="003B5325" w:rsidRPr="00900E12" w:rsidRDefault="003B5325" w:rsidP="00791525">
            <w:pPr>
              <w:jc w:val="center"/>
              <w:rPr>
                <w:rFonts w:ascii="Garamond" w:hAnsi="Garamond"/>
                <w:b/>
                <w:bCs/>
                <w:sz w:val="20"/>
                <w:szCs w:val="20"/>
                <w:lang w:val="sq-AL"/>
              </w:rPr>
            </w:pPr>
          </w:p>
          <w:p w14:paraId="5139B924"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Përmirësimi i kuadrit ligjor të pronësisë industriale dhe të drejtave të autorit.</w:t>
            </w:r>
          </w:p>
        </w:tc>
        <w:tc>
          <w:tcPr>
            <w:tcW w:w="2790" w:type="dxa"/>
            <w:tcBorders>
              <w:bottom w:val="single" w:sz="8" w:space="0" w:color="auto"/>
            </w:tcBorders>
            <w:shd w:val="clear" w:color="auto" w:fill="auto"/>
            <w:vAlign w:val="center"/>
            <w:hideMark/>
          </w:tcPr>
          <w:p w14:paraId="2E8073C5" w14:textId="78A9FEAA"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 Reformë ligjore në fushën e pronësisë industriale dhe miratimi i ligjeve të </w:t>
            </w:r>
            <w:r w:rsidR="002000FB" w:rsidRPr="00900E12">
              <w:rPr>
                <w:rFonts w:ascii="Garamond" w:hAnsi="Garamond"/>
                <w:sz w:val="20"/>
                <w:szCs w:val="20"/>
                <w:lang w:val="sq-AL"/>
              </w:rPr>
              <w:t>veçanta</w:t>
            </w:r>
            <w:r w:rsidRPr="00900E12">
              <w:rPr>
                <w:rFonts w:ascii="Garamond" w:hAnsi="Garamond"/>
                <w:sz w:val="20"/>
                <w:szCs w:val="20"/>
                <w:lang w:val="sq-AL"/>
              </w:rPr>
              <w:t xml:space="preserve"> organike për çdo objekt të pronësisë industriale (patentat dhe modelet e përdorimit, disenjot industriale, markat tregtare, TGJ dhe EO)</w:t>
            </w:r>
          </w:p>
        </w:tc>
        <w:tc>
          <w:tcPr>
            <w:tcW w:w="2070" w:type="dxa"/>
            <w:tcBorders>
              <w:bottom w:val="single" w:sz="8" w:space="0" w:color="auto"/>
            </w:tcBorders>
            <w:shd w:val="clear" w:color="auto" w:fill="auto"/>
            <w:vAlign w:val="center"/>
            <w:hideMark/>
          </w:tcPr>
          <w:p w14:paraId="10E6274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tcBorders>
              <w:bottom w:val="single" w:sz="8" w:space="0" w:color="auto"/>
            </w:tcBorders>
            <w:shd w:val="clear" w:color="auto" w:fill="auto"/>
            <w:vAlign w:val="center"/>
            <w:hideMark/>
          </w:tcPr>
          <w:p w14:paraId="687EB3E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tcBorders>
              <w:bottom w:val="single" w:sz="8" w:space="0" w:color="auto"/>
            </w:tcBorders>
            <w:shd w:val="clear" w:color="auto" w:fill="auto"/>
            <w:vAlign w:val="center"/>
            <w:hideMark/>
          </w:tcPr>
          <w:p w14:paraId="5FC8733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6.000</w:t>
            </w:r>
          </w:p>
        </w:tc>
        <w:tc>
          <w:tcPr>
            <w:tcW w:w="3204" w:type="dxa"/>
            <w:tcBorders>
              <w:bottom w:val="single" w:sz="8" w:space="0" w:color="auto"/>
            </w:tcBorders>
            <w:shd w:val="clear" w:color="auto" w:fill="auto"/>
            <w:vAlign w:val="center"/>
            <w:hideMark/>
          </w:tcPr>
          <w:p w14:paraId="27F8FE11" w14:textId="5749006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DPPI/ALSIP/</w:t>
            </w:r>
            <w:r w:rsidR="0014689C" w:rsidRPr="00900E12">
              <w:rPr>
                <w:rFonts w:ascii="Garamond" w:hAnsi="Garamond"/>
                <w:sz w:val="20"/>
                <w:szCs w:val="20"/>
                <w:lang w:val="sq-AL"/>
              </w:rPr>
              <w:t>WIPO</w:t>
            </w:r>
          </w:p>
        </w:tc>
      </w:tr>
      <w:tr w:rsidR="003B5325" w:rsidRPr="00900E12" w14:paraId="1AE4265F" w14:textId="77777777" w:rsidTr="00F31755">
        <w:trPr>
          <w:gridAfter w:val="1"/>
          <w:wAfter w:w="10" w:type="dxa"/>
          <w:trHeight w:val="20"/>
          <w:jc w:val="center"/>
        </w:trPr>
        <w:tc>
          <w:tcPr>
            <w:tcW w:w="567" w:type="dxa"/>
            <w:vMerge/>
            <w:vAlign w:val="center"/>
            <w:hideMark/>
          </w:tcPr>
          <w:p w14:paraId="6E1D0629" w14:textId="77777777" w:rsidR="003B5325" w:rsidRPr="00900E12" w:rsidRDefault="003B5325" w:rsidP="00791525">
            <w:pPr>
              <w:rPr>
                <w:rFonts w:ascii="Garamond" w:hAnsi="Garamond"/>
                <w:b/>
                <w:bCs/>
                <w:sz w:val="20"/>
                <w:szCs w:val="20"/>
                <w:lang w:val="sq-AL"/>
              </w:rPr>
            </w:pPr>
          </w:p>
        </w:tc>
        <w:tc>
          <w:tcPr>
            <w:tcW w:w="1886" w:type="dxa"/>
            <w:gridSpan w:val="2"/>
            <w:vMerge/>
            <w:vAlign w:val="center"/>
            <w:hideMark/>
          </w:tcPr>
          <w:p w14:paraId="6A824A41"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367871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 Hartimi i akteve nënligjore në zbatim të ligjeve të miratuara në fushën e pronësisë industriale.</w:t>
            </w:r>
          </w:p>
        </w:tc>
        <w:tc>
          <w:tcPr>
            <w:tcW w:w="2070" w:type="dxa"/>
            <w:shd w:val="clear" w:color="auto" w:fill="auto"/>
            <w:vAlign w:val="center"/>
            <w:hideMark/>
          </w:tcPr>
          <w:p w14:paraId="55B6514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4E58D50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noWrap/>
            <w:vAlign w:val="center"/>
            <w:hideMark/>
          </w:tcPr>
          <w:p w14:paraId="40F23FC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5.800</w:t>
            </w:r>
          </w:p>
        </w:tc>
        <w:tc>
          <w:tcPr>
            <w:tcW w:w="3204" w:type="dxa"/>
            <w:shd w:val="clear" w:color="auto" w:fill="auto"/>
            <w:noWrap/>
            <w:vAlign w:val="center"/>
            <w:hideMark/>
          </w:tcPr>
          <w:p w14:paraId="28853F8F" w14:textId="33007B88"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DPPI/ALSIP/</w:t>
            </w:r>
            <w:r w:rsidR="0014689C" w:rsidRPr="00900E12">
              <w:rPr>
                <w:rFonts w:ascii="Garamond" w:hAnsi="Garamond"/>
                <w:sz w:val="20"/>
                <w:szCs w:val="20"/>
                <w:lang w:val="sq-AL"/>
              </w:rPr>
              <w:t>WIPO</w:t>
            </w:r>
          </w:p>
        </w:tc>
      </w:tr>
      <w:tr w:rsidR="003B5325" w:rsidRPr="00900E12" w14:paraId="14753E63" w14:textId="77777777" w:rsidTr="00F31755">
        <w:trPr>
          <w:gridAfter w:val="1"/>
          <w:wAfter w:w="10" w:type="dxa"/>
          <w:trHeight w:val="20"/>
          <w:jc w:val="center"/>
        </w:trPr>
        <w:tc>
          <w:tcPr>
            <w:tcW w:w="567" w:type="dxa"/>
            <w:vMerge/>
            <w:vAlign w:val="center"/>
            <w:hideMark/>
          </w:tcPr>
          <w:p w14:paraId="3DA0C0AF" w14:textId="77777777" w:rsidR="003B5325" w:rsidRPr="00900E12" w:rsidRDefault="003B5325" w:rsidP="00791525">
            <w:pPr>
              <w:rPr>
                <w:rFonts w:ascii="Garamond" w:hAnsi="Garamond"/>
                <w:b/>
                <w:bCs/>
                <w:sz w:val="20"/>
                <w:szCs w:val="20"/>
                <w:lang w:val="sq-AL"/>
              </w:rPr>
            </w:pPr>
          </w:p>
        </w:tc>
        <w:tc>
          <w:tcPr>
            <w:tcW w:w="1886" w:type="dxa"/>
            <w:gridSpan w:val="2"/>
            <w:vMerge/>
            <w:vAlign w:val="center"/>
            <w:hideMark/>
          </w:tcPr>
          <w:p w14:paraId="5B0CDFE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7F76596" w14:textId="4B53D070"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iii. Miratimi i ndryshimeve dhe shtesave në ligjin nr. 35/2016 </w:t>
            </w:r>
            <w:r w:rsidR="00AB0A8E" w:rsidRPr="00900E12">
              <w:rPr>
                <w:rFonts w:ascii="Garamond" w:hAnsi="Garamond"/>
                <w:sz w:val="20"/>
                <w:szCs w:val="20"/>
                <w:lang w:val="sq-AL"/>
              </w:rPr>
              <w:t>“</w:t>
            </w:r>
            <w:r w:rsidRPr="00900E12">
              <w:rPr>
                <w:rFonts w:ascii="Garamond" w:hAnsi="Garamond"/>
                <w:sz w:val="20"/>
                <w:szCs w:val="20"/>
                <w:lang w:val="sq-AL"/>
              </w:rPr>
              <w:t>Për të drejtat e autorit dhe të drejtat e tjera të lidhura me to</w:t>
            </w:r>
            <w:r w:rsidR="00AB0A8E" w:rsidRPr="00900E12">
              <w:rPr>
                <w:rFonts w:ascii="Garamond" w:hAnsi="Garamond"/>
                <w:sz w:val="20"/>
                <w:szCs w:val="20"/>
                <w:lang w:val="sq-AL"/>
              </w:rPr>
              <w:t>”</w:t>
            </w:r>
          </w:p>
        </w:tc>
        <w:tc>
          <w:tcPr>
            <w:tcW w:w="2070" w:type="dxa"/>
            <w:shd w:val="clear" w:color="auto" w:fill="auto"/>
            <w:vAlign w:val="center"/>
            <w:hideMark/>
          </w:tcPr>
          <w:p w14:paraId="0900E0D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KULTURËS, DDA</w:t>
            </w:r>
          </w:p>
        </w:tc>
        <w:tc>
          <w:tcPr>
            <w:tcW w:w="1440" w:type="dxa"/>
            <w:shd w:val="clear" w:color="auto" w:fill="auto"/>
            <w:vAlign w:val="center"/>
            <w:hideMark/>
          </w:tcPr>
          <w:p w14:paraId="01BE7E89" w14:textId="38978A37"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noWrap/>
            <w:vAlign w:val="center"/>
            <w:hideMark/>
          </w:tcPr>
          <w:p w14:paraId="04090CD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500</w:t>
            </w:r>
          </w:p>
        </w:tc>
        <w:tc>
          <w:tcPr>
            <w:tcW w:w="3204" w:type="dxa"/>
            <w:shd w:val="clear" w:color="auto" w:fill="auto"/>
            <w:vAlign w:val="center"/>
            <w:hideMark/>
          </w:tcPr>
          <w:p w14:paraId="6A3F2B83" w14:textId="433D3723"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w:t>
            </w:r>
            <w:r w:rsidR="004358AC" w:rsidRPr="00900E12">
              <w:rPr>
                <w:rFonts w:ascii="Garamond" w:hAnsi="Garamond"/>
                <w:sz w:val="20"/>
                <w:szCs w:val="20"/>
                <w:lang w:val="sq-AL"/>
              </w:rPr>
              <w:t>uxheti i shtetit</w:t>
            </w:r>
          </w:p>
        </w:tc>
      </w:tr>
      <w:tr w:rsidR="003B5325" w:rsidRPr="00900E12" w14:paraId="0A3FAF45" w14:textId="77777777" w:rsidTr="00F31755">
        <w:trPr>
          <w:gridAfter w:val="1"/>
          <w:wAfter w:w="10" w:type="dxa"/>
          <w:trHeight w:val="20"/>
          <w:jc w:val="center"/>
        </w:trPr>
        <w:tc>
          <w:tcPr>
            <w:tcW w:w="567" w:type="dxa"/>
            <w:vMerge/>
            <w:vAlign w:val="center"/>
            <w:hideMark/>
          </w:tcPr>
          <w:p w14:paraId="70E7258B" w14:textId="77777777" w:rsidR="003B5325" w:rsidRPr="00900E12" w:rsidRDefault="003B5325" w:rsidP="00791525">
            <w:pPr>
              <w:rPr>
                <w:rFonts w:ascii="Garamond" w:hAnsi="Garamond"/>
                <w:b/>
                <w:bCs/>
                <w:sz w:val="20"/>
                <w:szCs w:val="20"/>
                <w:lang w:val="sq-AL"/>
              </w:rPr>
            </w:pPr>
          </w:p>
        </w:tc>
        <w:tc>
          <w:tcPr>
            <w:tcW w:w="1886" w:type="dxa"/>
            <w:gridSpan w:val="2"/>
            <w:vMerge/>
            <w:vAlign w:val="center"/>
            <w:hideMark/>
          </w:tcPr>
          <w:p w14:paraId="6E982D92"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F191F6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 Miratimi i aktit nënligjor mbi funksionimin e sportelit unik</w:t>
            </w:r>
          </w:p>
        </w:tc>
        <w:tc>
          <w:tcPr>
            <w:tcW w:w="2070" w:type="dxa"/>
            <w:shd w:val="clear" w:color="auto" w:fill="auto"/>
            <w:hideMark/>
          </w:tcPr>
          <w:p w14:paraId="61D71C9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KULTURËS, DDA</w:t>
            </w:r>
          </w:p>
        </w:tc>
        <w:tc>
          <w:tcPr>
            <w:tcW w:w="1440" w:type="dxa"/>
            <w:shd w:val="clear" w:color="auto" w:fill="auto"/>
            <w:noWrap/>
            <w:hideMark/>
          </w:tcPr>
          <w:p w14:paraId="146FD892" w14:textId="5A36B249"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000000" w:fill="FFFFFF"/>
            <w:noWrap/>
            <w:vAlign w:val="center"/>
            <w:hideMark/>
          </w:tcPr>
          <w:p w14:paraId="21D4101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w:t>
            </w:r>
          </w:p>
        </w:tc>
        <w:tc>
          <w:tcPr>
            <w:tcW w:w="3204" w:type="dxa"/>
            <w:shd w:val="clear" w:color="auto" w:fill="auto"/>
            <w:vAlign w:val="center"/>
            <w:hideMark/>
          </w:tcPr>
          <w:p w14:paraId="5F7AEF6A" w14:textId="27712EEE"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w:t>
            </w:r>
            <w:r w:rsidR="004358AC" w:rsidRPr="00900E12">
              <w:rPr>
                <w:rFonts w:ascii="Garamond" w:hAnsi="Garamond"/>
                <w:sz w:val="20"/>
                <w:szCs w:val="20"/>
                <w:lang w:val="sq-AL"/>
              </w:rPr>
              <w:t>uxheti i shtetit</w:t>
            </w:r>
          </w:p>
        </w:tc>
      </w:tr>
      <w:tr w:rsidR="003B5325" w:rsidRPr="00900E12" w14:paraId="017058C5" w14:textId="77777777" w:rsidTr="00F31755">
        <w:trPr>
          <w:gridAfter w:val="1"/>
          <w:wAfter w:w="10" w:type="dxa"/>
          <w:trHeight w:val="20"/>
          <w:jc w:val="center"/>
        </w:trPr>
        <w:tc>
          <w:tcPr>
            <w:tcW w:w="567" w:type="dxa"/>
            <w:vMerge/>
            <w:vAlign w:val="center"/>
          </w:tcPr>
          <w:p w14:paraId="4833A3E9" w14:textId="77777777" w:rsidR="003B5325" w:rsidRPr="00900E12" w:rsidRDefault="003B5325" w:rsidP="00791525">
            <w:pPr>
              <w:rPr>
                <w:rFonts w:ascii="Garamond" w:hAnsi="Garamond"/>
                <w:b/>
                <w:bCs/>
                <w:sz w:val="20"/>
                <w:szCs w:val="20"/>
                <w:lang w:val="sq-AL"/>
              </w:rPr>
            </w:pPr>
          </w:p>
        </w:tc>
        <w:tc>
          <w:tcPr>
            <w:tcW w:w="1886" w:type="dxa"/>
            <w:gridSpan w:val="2"/>
            <w:vMerge/>
            <w:vAlign w:val="center"/>
          </w:tcPr>
          <w:p w14:paraId="0024042E"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00C106B9" w14:textId="0C7144E8"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w:t>
            </w:r>
            <w:r w:rsidR="007C45E8" w:rsidRPr="00900E12">
              <w:rPr>
                <w:rFonts w:ascii="Garamond" w:hAnsi="Garamond"/>
                <w:sz w:val="20"/>
                <w:szCs w:val="20"/>
                <w:lang w:val="sq-AL"/>
              </w:rPr>
              <w:t xml:space="preserve"> </w:t>
            </w:r>
            <w:r w:rsidRPr="00900E12">
              <w:rPr>
                <w:rFonts w:ascii="Garamond" w:hAnsi="Garamond"/>
                <w:sz w:val="20"/>
                <w:szCs w:val="20"/>
                <w:lang w:val="sq-AL"/>
              </w:rPr>
              <w:t>Miratimi i vendimit të Këshillit të Ministrave mbi të drejtën për shpërblimin për riprodhimin e veprave të autorit për përdorim privat ose përdorim tjetër personal</w:t>
            </w:r>
          </w:p>
        </w:tc>
        <w:tc>
          <w:tcPr>
            <w:tcW w:w="2070" w:type="dxa"/>
            <w:shd w:val="clear" w:color="auto" w:fill="auto"/>
          </w:tcPr>
          <w:p w14:paraId="082B888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KULTURËS, DDA</w:t>
            </w:r>
          </w:p>
        </w:tc>
        <w:tc>
          <w:tcPr>
            <w:tcW w:w="1440" w:type="dxa"/>
            <w:shd w:val="clear" w:color="auto" w:fill="auto"/>
            <w:noWrap/>
          </w:tcPr>
          <w:p w14:paraId="09226AEC" w14:textId="01BD2094"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000000" w:fill="FFFFFF"/>
            <w:noWrap/>
            <w:vAlign w:val="center"/>
          </w:tcPr>
          <w:p w14:paraId="086C826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100</w:t>
            </w:r>
          </w:p>
        </w:tc>
        <w:tc>
          <w:tcPr>
            <w:tcW w:w="3204" w:type="dxa"/>
            <w:shd w:val="clear" w:color="auto" w:fill="auto"/>
            <w:vAlign w:val="center"/>
          </w:tcPr>
          <w:p w14:paraId="45D46D42" w14:textId="05CD888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w:t>
            </w:r>
            <w:r w:rsidR="004358AC" w:rsidRPr="00900E12">
              <w:rPr>
                <w:rFonts w:ascii="Garamond" w:hAnsi="Garamond"/>
                <w:sz w:val="20"/>
                <w:szCs w:val="20"/>
                <w:lang w:val="sq-AL"/>
              </w:rPr>
              <w:t>uxheti i shtetit</w:t>
            </w:r>
          </w:p>
        </w:tc>
      </w:tr>
      <w:tr w:rsidR="003B5325" w:rsidRPr="00900E12" w14:paraId="61C8E0A9" w14:textId="77777777" w:rsidTr="00F31755">
        <w:trPr>
          <w:gridAfter w:val="1"/>
          <w:wAfter w:w="10" w:type="dxa"/>
          <w:trHeight w:val="20"/>
          <w:jc w:val="center"/>
        </w:trPr>
        <w:tc>
          <w:tcPr>
            <w:tcW w:w="567" w:type="dxa"/>
            <w:vMerge/>
            <w:vAlign w:val="center"/>
          </w:tcPr>
          <w:p w14:paraId="4E0A1E3C" w14:textId="77777777" w:rsidR="003B5325" w:rsidRPr="00900E12" w:rsidRDefault="003B5325" w:rsidP="00791525">
            <w:pPr>
              <w:rPr>
                <w:rFonts w:ascii="Garamond" w:hAnsi="Garamond"/>
                <w:b/>
                <w:bCs/>
                <w:sz w:val="20"/>
                <w:szCs w:val="20"/>
                <w:lang w:val="sq-AL"/>
              </w:rPr>
            </w:pPr>
          </w:p>
        </w:tc>
        <w:tc>
          <w:tcPr>
            <w:tcW w:w="1886" w:type="dxa"/>
            <w:gridSpan w:val="2"/>
            <w:vMerge/>
            <w:vAlign w:val="center"/>
          </w:tcPr>
          <w:p w14:paraId="7536C521"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5135666B" w14:textId="706D42D5"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vi.</w:t>
            </w:r>
            <w:r w:rsidR="007C45E8" w:rsidRPr="00900E12">
              <w:rPr>
                <w:rFonts w:ascii="Garamond" w:hAnsi="Garamond"/>
                <w:sz w:val="20"/>
                <w:szCs w:val="20"/>
                <w:lang w:val="sq-AL"/>
              </w:rPr>
              <w:t xml:space="preserve"> </w:t>
            </w:r>
            <w:r w:rsidRPr="00900E12">
              <w:rPr>
                <w:rFonts w:ascii="Garamond" w:hAnsi="Garamond"/>
                <w:sz w:val="20"/>
                <w:szCs w:val="20"/>
                <w:lang w:val="sq-AL"/>
              </w:rPr>
              <w:t>Miratimi i metodologjisë dhe masës së tarifave të shpërblimit të veprave të mbrojtura nga e drejta e autorit në sistemin e administrimit kolektiv</w:t>
            </w:r>
          </w:p>
        </w:tc>
        <w:tc>
          <w:tcPr>
            <w:tcW w:w="2070" w:type="dxa"/>
            <w:shd w:val="clear" w:color="auto" w:fill="auto"/>
          </w:tcPr>
          <w:p w14:paraId="08A6F23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KULTURËS, DDA, KKDA</w:t>
            </w:r>
          </w:p>
        </w:tc>
        <w:tc>
          <w:tcPr>
            <w:tcW w:w="1440" w:type="dxa"/>
            <w:shd w:val="clear" w:color="auto" w:fill="auto"/>
            <w:noWrap/>
          </w:tcPr>
          <w:p w14:paraId="07A6C535" w14:textId="003510FF"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000000" w:fill="FFFFFF"/>
            <w:noWrap/>
            <w:vAlign w:val="center"/>
          </w:tcPr>
          <w:p w14:paraId="23E82F9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500</w:t>
            </w:r>
          </w:p>
        </w:tc>
        <w:tc>
          <w:tcPr>
            <w:tcW w:w="3204" w:type="dxa"/>
            <w:shd w:val="clear" w:color="auto" w:fill="auto"/>
            <w:vAlign w:val="center"/>
          </w:tcPr>
          <w:p w14:paraId="1D766336" w14:textId="3BDA5CEE"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w:t>
            </w:r>
            <w:r w:rsidR="004358AC" w:rsidRPr="00900E12">
              <w:rPr>
                <w:rFonts w:ascii="Garamond" w:hAnsi="Garamond"/>
                <w:sz w:val="20"/>
                <w:szCs w:val="20"/>
                <w:lang w:val="sq-AL"/>
              </w:rPr>
              <w:t>uxheti i shtetit</w:t>
            </w:r>
          </w:p>
        </w:tc>
      </w:tr>
      <w:tr w:rsidR="003B5325" w:rsidRPr="00900E12" w14:paraId="4FDD9603" w14:textId="77777777" w:rsidTr="00F31755">
        <w:trPr>
          <w:gridAfter w:val="1"/>
          <w:wAfter w:w="10" w:type="dxa"/>
          <w:trHeight w:val="20"/>
          <w:jc w:val="center"/>
        </w:trPr>
        <w:tc>
          <w:tcPr>
            <w:tcW w:w="567" w:type="dxa"/>
            <w:vMerge w:val="restart"/>
            <w:shd w:val="clear" w:color="auto" w:fill="auto"/>
            <w:vAlign w:val="center"/>
            <w:hideMark/>
          </w:tcPr>
          <w:p w14:paraId="725FAF9F"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w:t>
            </w:r>
          </w:p>
        </w:tc>
        <w:tc>
          <w:tcPr>
            <w:tcW w:w="1886" w:type="dxa"/>
            <w:gridSpan w:val="2"/>
            <w:vMerge w:val="restart"/>
            <w:shd w:val="clear" w:color="auto" w:fill="auto"/>
            <w:vAlign w:val="center"/>
            <w:hideMark/>
          </w:tcPr>
          <w:p w14:paraId="5BE16D1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Ratifikimi i marrëveshjeve të tjera në fushën e Pronësisë Intelektuale.</w:t>
            </w:r>
          </w:p>
        </w:tc>
        <w:tc>
          <w:tcPr>
            <w:tcW w:w="2790" w:type="dxa"/>
            <w:shd w:val="clear" w:color="auto" w:fill="auto"/>
            <w:vAlign w:val="center"/>
            <w:hideMark/>
          </w:tcPr>
          <w:p w14:paraId="722398DF" w14:textId="3BBD5918" w:rsidR="003B5325" w:rsidRPr="00900E12" w:rsidRDefault="003B5325" w:rsidP="002000FB">
            <w:pPr>
              <w:jc w:val="center"/>
              <w:rPr>
                <w:rFonts w:ascii="Garamond" w:hAnsi="Garamond"/>
                <w:sz w:val="20"/>
                <w:szCs w:val="20"/>
                <w:lang w:val="sq-AL"/>
              </w:rPr>
            </w:pPr>
            <w:r w:rsidRPr="00900E12">
              <w:rPr>
                <w:rFonts w:ascii="Garamond" w:hAnsi="Garamond"/>
                <w:sz w:val="20"/>
                <w:szCs w:val="20"/>
                <w:lang w:val="sq-AL"/>
              </w:rPr>
              <w:t xml:space="preserve">i. Aderimi me </w:t>
            </w:r>
            <w:r w:rsidR="002000FB" w:rsidRPr="00900E12">
              <w:rPr>
                <w:rFonts w:ascii="Garamond" w:hAnsi="Garamond"/>
                <w:sz w:val="20"/>
                <w:szCs w:val="20"/>
                <w:lang w:val="sq-AL"/>
              </w:rPr>
              <w:t>l</w:t>
            </w:r>
            <w:r w:rsidRPr="00900E12">
              <w:rPr>
                <w:rFonts w:ascii="Garamond" w:hAnsi="Garamond"/>
                <w:sz w:val="20"/>
                <w:szCs w:val="20"/>
                <w:lang w:val="sq-AL"/>
              </w:rPr>
              <w:t>igj i Republikës së Shqipërisë në Traktatin e Singaporit të Ligjit të Markave Tregtare</w:t>
            </w:r>
          </w:p>
        </w:tc>
        <w:tc>
          <w:tcPr>
            <w:tcW w:w="2070" w:type="dxa"/>
            <w:shd w:val="clear" w:color="auto" w:fill="auto"/>
            <w:vAlign w:val="center"/>
            <w:hideMark/>
          </w:tcPr>
          <w:p w14:paraId="5AAC8AB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285250F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857" w:type="dxa"/>
            <w:gridSpan w:val="2"/>
            <w:shd w:val="clear" w:color="auto" w:fill="auto"/>
            <w:vAlign w:val="center"/>
            <w:hideMark/>
          </w:tcPr>
          <w:p w14:paraId="78F80BC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420</w:t>
            </w:r>
          </w:p>
        </w:tc>
        <w:tc>
          <w:tcPr>
            <w:tcW w:w="3204" w:type="dxa"/>
            <w:shd w:val="clear" w:color="auto" w:fill="auto"/>
            <w:vAlign w:val="center"/>
            <w:hideMark/>
          </w:tcPr>
          <w:p w14:paraId="5EE9F15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w:t>
            </w:r>
          </w:p>
        </w:tc>
      </w:tr>
      <w:tr w:rsidR="003B5325" w:rsidRPr="00900E12" w14:paraId="4B1D582F" w14:textId="77777777" w:rsidTr="00F31755">
        <w:trPr>
          <w:gridAfter w:val="1"/>
          <w:wAfter w:w="10" w:type="dxa"/>
          <w:trHeight w:val="20"/>
          <w:jc w:val="center"/>
        </w:trPr>
        <w:tc>
          <w:tcPr>
            <w:tcW w:w="567" w:type="dxa"/>
            <w:vMerge/>
            <w:vAlign w:val="center"/>
            <w:hideMark/>
          </w:tcPr>
          <w:p w14:paraId="02D0DC64" w14:textId="77777777" w:rsidR="003B5325" w:rsidRPr="00900E12" w:rsidRDefault="003B5325" w:rsidP="00791525">
            <w:pPr>
              <w:rPr>
                <w:rFonts w:ascii="Garamond" w:hAnsi="Garamond"/>
                <w:b/>
                <w:bCs/>
                <w:sz w:val="20"/>
                <w:szCs w:val="20"/>
                <w:lang w:val="sq-AL"/>
              </w:rPr>
            </w:pPr>
          </w:p>
        </w:tc>
        <w:tc>
          <w:tcPr>
            <w:tcW w:w="1886" w:type="dxa"/>
            <w:gridSpan w:val="2"/>
            <w:vMerge/>
            <w:vAlign w:val="center"/>
            <w:hideMark/>
          </w:tcPr>
          <w:p w14:paraId="21A3A001"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D3DF84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Traktati i Nairobit </w:t>
            </w:r>
          </w:p>
        </w:tc>
        <w:tc>
          <w:tcPr>
            <w:tcW w:w="2070" w:type="dxa"/>
            <w:shd w:val="clear" w:color="auto" w:fill="auto"/>
            <w:vAlign w:val="center"/>
          </w:tcPr>
          <w:p w14:paraId="6D6A387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tcPr>
          <w:p w14:paraId="1F063A4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857" w:type="dxa"/>
            <w:gridSpan w:val="2"/>
            <w:shd w:val="clear" w:color="auto" w:fill="auto"/>
            <w:vAlign w:val="center"/>
          </w:tcPr>
          <w:p w14:paraId="4CF67D0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420</w:t>
            </w:r>
          </w:p>
        </w:tc>
        <w:tc>
          <w:tcPr>
            <w:tcW w:w="3204" w:type="dxa"/>
            <w:shd w:val="clear" w:color="auto" w:fill="auto"/>
            <w:vAlign w:val="center"/>
          </w:tcPr>
          <w:p w14:paraId="27282B9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w:t>
            </w:r>
          </w:p>
        </w:tc>
      </w:tr>
      <w:tr w:rsidR="003B5325" w:rsidRPr="00900E12" w14:paraId="7FEEC1F7" w14:textId="77777777" w:rsidTr="00F31755">
        <w:trPr>
          <w:gridAfter w:val="1"/>
          <w:wAfter w:w="10" w:type="dxa"/>
          <w:trHeight w:val="20"/>
          <w:jc w:val="center"/>
        </w:trPr>
        <w:tc>
          <w:tcPr>
            <w:tcW w:w="567" w:type="dxa"/>
            <w:vMerge w:val="restart"/>
            <w:shd w:val="clear" w:color="auto" w:fill="auto"/>
            <w:vAlign w:val="center"/>
            <w:hideMark/>
          </w:tcPr>
          <w:p w14:paraId="3FCCE77A"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3</w:t>
            </w:r>
          </w:p>
        </w:tc>
        <w:tc>
          <w:tcPr>
            <w:tcW w:w="1886" w:type="dxa"/>
            <w:gridSpan w:val="2"/>
            <w:vMerge w:val="restart"/>
            <w:shd w:val="clear" w:color="auto" w:fill="auto"/>
            <w:vAlign w:val="center"/>
            <w:hideMark/>
          </w:tcPr>
          <w:p w14:paraId="32D91C72" w14:textId="77777777" w:rsidR="003B5325" w:rsidRPr="00900E12" w:rsidRDefault="003B5325" w:rsidP="00791525">
            <w:pPr>
              <w:pBdr>
                <w:top w:val="nil"/>
                <w:left w:val="nil"/>
                <w:bottom w:val="nil"/>
                <w:right w:val="nil"/>
                <w:between w:val="nil"/>
                <w:bar w:val="nil"/>
              </w:pBdr>
              <w:jc w:val="center"/>
              <w:rPr>
                <w:rFonts w:ascii="Garamond" w:hAnsi="Garamond"/>
                <w:b/>
                <w:bCs/>
                <w:sz w:val="20"/>
                <w:szCs w:val="20"/>
                <w:lang w:val="sq-AL"/>
              </w:rPr>
            </w:pPr>
            <w:r w:rsidRPr="00900E12">
              <w:rPr>
                <w:rFonts w:ascii="Garamond" w:hAnsi="Garamond"/>
                <w:b/>
                <w:bCs/>
                <w:sz w:val="20"/>
                <w:szCs w:val="20"/>
                <w:lang w:val="sq-AL"/>
              </w:rPr>
              <w:t>Përmirësimi i bazës ligjore të ISHMT-së</w:t>
            </w:r>
          </w:p>
        </w:tc>
        <w:tc>
          <w:tcPr>
            <w:tcW w:w="2790" w:type="dxa"/>
            <w:shd w:val="clear" w:color="auto" w:fill="auto"/>
            <w:vAlign w:val="center"/>
            <w:hideMark/>
          </w:tcPr>
          <w:p w14:paraId="7FAA88C2" w14:textId="7CB88BBF" w:rsidR="003B5325" w:rsidRPr="00900E12" w:rsidRDefault="003B5325" w:rsidP="007C45E8">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 xml:space="preserve">i. Ndryshimet e nevojshme ligjore në lidhje me procedurat e mbikëqyrjes së tregut për Inspektimet </w:t>
            </w:r>
            <w:r w:rsidRPr="00900E12">
              <w:rPr>
                <w:rFonts w:ascii="Garamond" w:hAnsi="Garamond"/>
                <w:i/>
                <w:sz w:val="20"/>
                <w:szCs w:val="20"/>
                <w:lang w:val="sq-AL"/>
              </w:rPr>
              <w:t>ex-officio</w:t>
            </w:r>
            <w:r w:rsidRPr="00900E12">
              <w:rPr>
                <w:rFonts w:ascii="Garamond" w:hAnsi="Garamond"/>
                <w:sz w:val="20"/>
                <w:szCs w:val="20"/>
                <w:lang w:val="sq-AL"/>
              </w:rPr>
              <w:t xml:space="preserve">, inspektimet </w:t>
            </w:r>
            <w:r w:rsidR="002000FB" w:rsidRPr="00900E12">
              <w:rPr>
                <w:rFonts w:ascii="Garamond" w:hAnsi="Garamond"/>
                <w:sz w:val="20"/>
                <w:szCs w:val="20"/>
                <w:lang w:val="sq-AL"/>
              </w:rPr>
              <w:t>për</w:t>
            </w:r>
            <w:r w:rsidRPr="00900E12">
              <w:rPr>
                <w:rFonts w:ascii="Garamond" w:hAnsi="Garamond"/>
                <w:sz w:val="20"/>
                <w:szCs w:val="20"/>
                <w:lang w:val="sq-AL"/>
              </w:rPr>
              <w:t xml:space="preserve"> tregtimin </w:t>
            </w:r>
            <w:r w:rsidRPr="00900E12">
              <w:rPr>
                <w:rFonts w:ascii="Garamond" w:hAnsi="Garamond"/>
                <w:i/>
                <w:sz w:val="20"/>
                <w:szCs w:val="20"/>
                <w:lang w:val="sq-AL"/>
              </w:rPr>
              <w:t>on line</w:t>
            </w:r>
            <w:r w:rsidRPr="00900E12">
              <w:rPr>
                <w:rFonts w:ascii="Garamond" w:hAnsi="Garamond"/>
                <w:sz w:val="20"/>
                <w:szCs w:val="20"/>
                <w:lang w:val="sq-AL"/>
              </w:rPr>
              <w:t xml:space="preserve">, procedurat e bllokimit dhe shkatërrimit të mallrave pirate dhe të falsifikuara, </w:t>
            </w:r>
            <w:r w:rsidR="002000FB" w:rsidRPr="00900E12">
              <w:rPr>
                <w:rFonts w:ascii="Garamond" w:hAnsi="Garamond"/>
                <w:sz w:val="20"/>
                <w:szCs w:val="20"/>
                <w:lang w:val="sq-AL"/>
              </w:rPr>
              <w:t>koordinim</w:t>
            </w:r>
            <w:r w:rsidRPr="00900E12">
              <w:rPr>
                <w:rFonts w:ascii="Garamond" w:hAnsi="Garamond"/>
                <w:sz w:val="20"/>
                <w:szCs w:val="20"/>
                <w:lang w:val="sq-AL"/>
              </w:rPr>
              <w:t xml:space="preserve"> ndërinstitucional dhe rolin e ISHMT</w:t>
            </w:r>
            <w:r w:rsidR="007C45E8" w:rsidRPr="00900E12">
              <w:rPr>
                <w:rFonts w:ascii="Garamond" w:hAnsi="Garamond"/>
                <w:sz w:val="20"/>
                <w:szCs w:val="20"/>
                <w:lang w:val="sq-AL"/>
              </w:rPr>
              <w:t>-së</w:t>
            </w:r>
            <w:r w:rsidRPr="00900E12">
              <w:rPr>
                <w:rFonts w:ascii="Garamond" w:hAnsi="Garamond"/>
                <w:sz w:val="20"/>
                <w:szCs w:val="20"/>
                <w:lang w:val="sq-AL"/>
              </w:rPr>
              <w:t>, metodologjinë e llogaritjes së tarifave të masave administrative.</w:t>
            </w:r>
          </w:p>
        </w:tc>
        <w:tc>
          <w:tcPr>
            <w:tcW w:w="2070" w:type="dxa"/>
            <w:shd w:val="clear" w:color="auto" w:fill="auto"/>
            <w:vAlign w:val="center"/>
            <w:hideMark/>
          </w:tcPr>
          <w:p w14:paraId="4C4D6EC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hideMark/>
          </w:tcPr>
          <w:p w14:paraId="519F2B72" w14:textId="77777777" w:rsidR="003B5325" w:rsidRPr="00900E12" w:rsidRDefault="003B5325" w:rsidP="00791525">
            <w:pPr>
              <w:jc w:val="center"/>
              <w:rPr>
                <w:rFonts w:ascii="Garamond" w:hAnsi="Garamond"/>
                <w:sz w:val="20"/>
                <w:szCs w:val="20"/>
                <w:lang w:val="sq-AL"/>
              </w:rPr>
            </w:pPr>
          </w:p>
          <w:p w14:paraId="625290E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hideMark/>
          </w:tcPr>
          <w:p w14:paraId="148CC0C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684</w:t>
            </w:r>
          </w:p>
        </w:tc>
        <w:tc>
          <w:tcPr>
            <w:tcW w:w="3204" w:type="dxa"/>
            <w:shd w:val="clear" w:color="auto" w:fill="auto"/>
            <w:noWrap/>
            <w:vAlign w:val="center"/>
            <w:hideMark/>
          </w:tcPr>
          <w:p w14:paraId="76CBB514" w14:textId="061C1DC1"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w:t>
            </w:r>
            <w:r w:rsidR="004358AC" w:rsidRPr="00900E12">
              <w:rPr>
                <w:rFonts w:ascii="Garamond" w:hAnsi="Garamond"/>
                <w:sz w:val="20"/>
                <w:szCs w:val="20"/>
                <w:lang w:val="sq-AL"/>
              </w:rPr>
              <w:t>uxheti i shtetit</w:t>
            </w:r>
            <w:r w:rsidRPr="00900E12">
              <w:rPr>
                <w:rFonts w:ascii="Garamond" w:hAnsi="Garamond"/>
                <w:sz w:val="20"/>
                <w:szCs w:val="20"/>
                <w:lang w:val="sq-AL"/>
              </w:rPr>
              <w:t xml:space="preserve">, ALSIP Project, </w:t>
            </w:r>
            <w:r w:rsidR="004358AC" w:rsidRPr="00900E12">
              <w:rPr>
                <w:rFonts w:ascii="Garamond" w:hAnsi="Garamond"/>
                <w:sz w:val="20"/>
                <w:szCs w:val="20"/>
                <w:lang w:val="sq-AL"/>
              </w:rPr>
              <w:t>Twinning</w:t>
            </w:r>
            <w:r w:rsidRPr="00900E12">
              <w:rPr>
                <w:rFonts w:ascii="Garamond" w:hAnsi="Garamond"/>
                <w:sz w:val="20"/>
                <w:szCs w:val="20"/>
                <w:lang w:val="sq-AL"/>
              </w:rPr>
              <w:t xml:space="preserve"> Project </w:t>
            </w:r>
          </w:p>
        </w:tc>
      </w:tr>
      <w:tr w:rsidR="003B5325" w:rsidRPr="00900E12" w14:paraId="74B570ED" w14:textId="77777777" w:rsidTr="00F31755">
        <w:trPr>
          <w:gridAfter w:val="1"/>
          <w:wAfter w:w="10" w:type="dxa"/>
          <w:trHeight w:val="20"/>
          <w:jc w:val="center"/>
        </w:trPr>
        <w:tc>
          <w:tcPr>
            <w:tcW w:w="567" w:type="dxa"/>
            <w:vMerge/>
            <w:shd w:val="clear" w:color="auto" w:fill="auto"/>
            <w:vAlign w:val="center"/>
          </w:tcPr>
          <w:p w14:paraId="05940AC2" w14:textId="77777777" w:rsidR="003B5325" w:rsidRPr="00900E12" w:rsidRDefault="003B5325" w:rsidP="00791525">
            <w:pPr>
              <w:jc w:val="center"/>
              <w:rPr>
                <w:rFonts w:ascii="Garamond" w:hAnsi="Garamond"/>
                <w:b/>
                <w:bCs/>
                <w:sz w:val="20"/>
                <w:szCs w:val="20"/>
                <w:lang w:val="sq-AL"/>
              </w:rPr>
            </w:pPr>
          </w:p>
        </w:tc>
        <w:tc>
          <w:tcPr>
            <w:tcW w:w="1886" w:type="dxa"/>
            <w:gridSpan w:val="2"/>
            <w:vMerge/>
            <w:shd w:val="clear" w:color="auto" w:fill="auto"/>
            <w:vAlign w:val="center"/>
          </w:tcPr>
          <w:p w14:paraId="1B6D68DB" w14:textId="77777777" w:rsidR="003B5325" w:rsidRPr="00900E12" w:rsidRDefault="003B5325" w:rsidP="00791525">
            <w:pPr>
              <w:pBdr>
                <w:top w:val="nil"/>
                <w:left w:val="nil"/>
                <w:bottom w:val="nil"/>
                <w:right w:val="nil"/>
                <w:between w:val="nil"/>
                <w:bar w:val="nil"/>
              </w:pBdr>
              <w:jc w:val="center"/>
              <w:rPr>
                <w:rFonts w:ascii="Garamond" w:hAnsi="Garamond"/>
                <w:b/>
                <w:sz w:val="20"/>
                <w:szCs w:val="20"/>
                <w:lang w:val="sq-AL"/>
              </w:rPr>
            </w:pPr>
          </w:p>
        </w:tc>
        <w:tc>
          <w:tcPr>
            <w:tcW w:w="2790" w:type="dxa"/>
            <w:shd w:val="clear" w:color="auto" w:fill="auto"/>
            <w:vAlign w:val="center"/>
          </w:tcPr>
          <w:p w14:paraId="4F5C4BC3" w14:textId="3EA8BD16"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w:t>
            </w:r>
            <w:r w:rsidR="00900512" w:rsidRPr="00900E12">
              <w:rPr>
                <w:rFonts w:ascii="Garamond" w:hAnsi="Garamond"/>
                <w:sz w:val="20"/>
                <w:szCs w:val="20"/>
                <w:lang w:val="sq-AL"/>
              </w:rPr>
              <w:t xml:space="preserve"> </w:t>
            </w:r>
            <w:r w:rsidRPr="00900E12">
              <w:rPr>
                <w:rFonts w:ascii="Garamond" w:hAnsi="Garamond"/>
                <w:sz w:val="20"/>
                <w:szCs w:val="20"/>
                <w:lang w:val="sq-AL"/>
              </w:rPr>
              <w:t>Hartimi i manualeve për procedurat dhe proceset e standardizuara për Inspektoratin Shtetëror të Mbikëqyrjes së Tregut (ISHMT)</w:t>
            </w:r>
          </w:p>
        </w:tc>
        <w:tc>
          <w:tcPr>
            <w:tcW w:w="2070" w:type="dxa"/>
            <w:shd w:val="clear" w:color="auto" w:fill="auto"/>
            <w:vAlign w:val="center"/>
          </w:tcPr>
          <w:p w14:paraId="22D3462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tcPr>
          <w:p w14:paraId="1E36A5C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tcPr>
          <w:p w14:paraId="31837155"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1A9F84C6" w14:textId="19A7ACC3" w:rsidR="003B5325" w:rsidRPr="00900E12" w:rsidRDefault="003B5325" w:rsidP="004358AC">
            <w:pPr>
              <w:jc w:val="center"/>
              <w:rPr>
                <w:rFonts w:ascii="Garamond" w:hAnsi="Garamond"/>
                <w:sz w:val="20"/>
                <w:szCs w:val="20"/>
                <w:lang w:val="sq-AL"/>
              </w:rPr>
            </w:pPr>
            <w:r w:rsidRPr="00900E12">
              <w:rPr>
                <w:rFonts w:ascii="Garamond" w:hAnsi="Garamond"/>
                <w:sz w:val="20"/>
                <w:szCs w:val="20"/>
                <w:lang w:val="sq-AL"/>
              </w:rPr>
              <w:t>Buxheti i shtetit/ ALSIP Project, T</w:t>
            </w:r>
            <w:r w:rsidR="004358AC" w:rsidRPr="00900E12">
              <w:rPr>
                <w:rFonts w:ascii="Garamond" w:hAnsi="Garamond"/>
                <w:sz w:val="20"/>
                <w:szCs w:val="20"/>
                <w:lang w:val="sq-AL"/>
              </w:rPr>
              <w:t>w</w:t>
            </w:r>
            <w:r w:rsidRPr="00900E12">
              <w:rPr>
                <w:rFonts w:ascii="Garamond" w:hAnsi="Garamond"/>
                <w:sz w:val="20"/>
                <w:szCs w:val="20"/>
                <w:lang w:val="sq-AL"/>
              </w:rPr>
              <w:t>inning Project</w:t>
            </w:r>
          </w:p>
        </w:tc>
      </w:tr>
      <w:tr w:rsidR="003B5325" w:rsidRPr="00900E12" w14:paraId="25DAF261" w14:textId="77777777" w:rsidTr="00F31755">
        <w:trPr>
          <w:gridAfter w:val="1"/>
          <w:wAfter w:w="10" w:type="dxa"/>
          <w:trHeight w:val="20"/>
          <w:jc w:val="center"/>
        </w:trPr>
        <w:tc>
          <w:tcPr>
            <w:tcW w:w="567" w:type="dxa"/>
            <w:vMerge w:val="restart"/>
            <w:shd w:val="clear" w:color="auto" w:fill="auto"/>
            <w:noWrap/>
            <w:vAlign w:val="center"/>
            <w:hideMark/>
          </w:tcPr>
          <w:p w14:paraId="6FBA1B7F" w14:textId="77777777" w:rsidR="003B5325" w:rsidRPr="00900E12" w:rsidRDefault="003B5325" w:rsidP="00791525">
            <w:pPr>
              <w:rPr>
                <w:rFonts w:ascii="Garamond" w:hAnsi="Garamond"/>
                <w:b/>
                <w:sz w:val="20"/>
                <w:szCs w:val="20"/>
                <w:lang w:val="sq-AL"/>
              </w:rPr>
            </w:pPr>
            <w:r w:rsidRPr="00900E12">
              <w:rPr>
                <w:rFonts w:ascii="Garamond" w:hAnsi="Garamond"/>
                <w:b/>
                <w:sz w:val="20"/>
                <w:szCs w:val="20"/>
                <w:lang w:val="sq-AL"/>
              </w:rPr>
              <w:lastRenderedPageBreak/>
              <w:t>4</w:t>
            </w:r>
          </w:p>
        </w:tc>
        <w:tc>
          <w:tcPr>
            <w:tcW w:w="1886" w:type="dxa"/>
            <w:gridSpan w:val="2"/>
            <w:vMerge w:val="restart"/>
            <w:shd w:val="clear" w:color="auto" w:fill="auto"/>
            <w:vAlign w:val="center"/>
            <w:hideMark/>
          </w:tcPr>
          <w:p w14:paraId="51BDCA73" w14:textId="4679DB20" w:rsidR="003B5325" w:rsidRPr="00900E12" w:rsidRDefault="003B5325" w:rsidP="000D25C6">
            <w:pPr>
              <w:jc w:val="center"/>
              <w:rPr>
                <w:rFonts w:ascii="Garamond" w:hAnsi="Garamond"/>
                <w:b/>
                <w:sz w:val="20"/>
                <w:szCs w:val="20"/>
                <w:lang w:val="sq-AL"/>
              </w:rPr>
            </w:pPr>
            <w:r w:rsidRPr="00900E12">
              <w:rPr>
                <w:rFonts w:ascii="Garamond" w:hAnsi="Garamond"/>
                <w:b/>
                <w:sz w:val="20"/>
                <w:szCs w:val="20"/>
                <w:lang w:val="sq-AL"/>
              </w:rPr>
              <w:t>Ngritja e platformës për të drejtën e autorit</w:t>
            </w:r>
          </w:p>
        </w:tc>
        <w:tc>
          <w:tcPr>
            <w:tcW w:w="2790" w:type="dxa"/>
            <w:shd w:val="clear" w:color="auto" w:fill="auto"/>
            <w:vAlign w:val="center"/>
            <w:hideMark/>
          </w:tcPr>
          <w:p w14:paraId="790C8C98" w14:textId="5303FA4A"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 </w:t>
            </w:r>
            <w:r w:rsidRPr="00900E12">
              <w:rPr>
                <w:rFonts w:ascii="Garamond" w:eastAsia="Calibri" w:hAnsi="Garamond"/>
                <w:sz w:val="20"/>
                <w:szCs w:val="20"/>
                <w:lang w:val="sq-AL"/>
              </w:rPr>
              <w:t xml:space="preserve">Rritja e transparencës dhe lehtësim në verifikimin </w:t>
            </w:r>
            <w:r w:rsidR="00900512" w:rsidRPr="00900E12">
              <w:rPr>
                <w:rFonts w:ascii="Garamond" w:eastAsia="Calibri" w:hAnsi="Garamond"/>
                <w:sz w:val="20"/>
                <w:szCs w:val="20"/>
                <w:lang w:val="sq-AL"/>
              </w:rPr>
              <w:t>nëpërmjet</w:t>
            </w:r>
            <w:r w:rsidRPr="00900E12">
              <w:rPr>
                <w:rFonts w:ascii="Garamond" w:eastAsia="Calibri" w:hAnsi="Garamond"/>
                <w:sz w:val="20"/>
                <w:szCs w:val="20"/>
                <w:lang w:val="sq-AL"/>
              </w:rPr>
              <w:t xml:space="preserve"> ekspozimit të bazës së të dhënave të së drejtës së autorit </w:t>
            </w:r>
            <w:r w:rsidRPr="00900E12">
              <w:rPr>
                <w:rFonts w:ascii="Garamond" w:eastAsia="Calibri" w:hAnsi="Garamond"/>
                <w:i/>
                <w:sz w:val="20"/>
                <w:szCs w:val="20"/>
                <w:lang w:val="sq-AL"/>
              </w:rPr>
              <w:t>online</w:t>
            </w:r>
            <w:r w:rsidR="000B1AEB" w:rsidRPr="00900E12">
              <w:rPr>
                <w:rFonts w:ascii="Garamond" w:eastAsia="Calibri" w:hAnsi="Garamond"/>
                <w:i/>
                <w:sz w:val="20"/>
                <w:szCs w:val="20"/>
                <w:lang w:val="sq-AL"/>
              </w:rPr>
              <w:t>.</w:t>
            </w:r>
          </w:p>
        </w:tc>
        <w:tc>
          <w:tcPr>
            <w:tcW w:w="2070" w:type="dxa"/>
            <w:shd w:val="clear" w:color="auto" w:fill="auto"/>
            <w:vAlign w:val="center"/>
            <w:hideMark/>
          </w:tcPr>
          <w:p w14:paraId="717A95D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hideMark/>
          </w:tcPr>
          <w:p w14:paraId="06D3EF78" w14:textId="53CE04CD"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0B967A4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160</w:t>
            </w:r>
          </w:p>
        </w:tc>
        <w:tc>
          <w:tcPr>
            <w:tcW w:w="3204" w:type="dxa"/>
            <w:shd w:val="clear" w:color="auto" w:fill="auto"/>
            <w:noWrap/>
            <w:vAlign w:val="center"/>
            <w:hideMark/>
          </w:tcPr>
          <w:p w14:paraId="26DDCBA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1804F34" w14:textId="77777777" w:rsidTr="00F31755">
        <w:trPr>
          <w:gridAfter w:val="1"/>
          <w:wAfter w:w="10" w:type="dxa"/>
          <w:trHeight w:val="20"/>
          <w:jc w:val="center"/>
        </w:trPr>
        <w:tc>
          <w:tcPr>
            <w:tcW w:w="567" w:type="dxa"/>
            <w:vMerge/>
            <w:shd w:val="clear" w:color="auto" w:fill="auto"/>
            <w:noWrap/>
            <w:vAlign w:val="center"/>
          </w:tcPr>
          <w:p w14:paraId="5B9140DD"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6E723F04"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02204C18" w14:textId="6126473B" w:rsidR="003B5325" w:rsidRPr="00900E12" w:rsidRDefault="003B5325" w:rsidP="004929D9">
            <w:pPr>
              <w:pStyle w:val="BodyText"/>
              <w:widowControl w:val="0"/>
              <w:tabs>
                <w:tab w:val="left" w:pos="360"/>
              </w:tabs>
              <w:ind w:right="350"/>
              <w:jc w:val="center"/>
              <w:rPr>
                <w:rFonts w:ascii="Garamond" w:hAnsi="Garamond"/>
                <w:sz w:val="20"/>
                <w:lang w:val="sq-AL"/>
              </w:rPr>
            </w:pPr>
            <w:r w:rsidRPr="00900E12">
              <w:rPr>
                <w:rFonts w:ascii="Garamond" w:eastAsia="Calibri" w:hAnsi="Garamond"/>
                <w:sz w:val="20"/>
                <w:lang w:val="sq-AL"/>
              </w:rPr>
              <w:t>ii.</w:t>
            </w:r>
            <w:r w:rsidR="00900512" w:rsidRPr="00900E12">
              <w:rPr>
                <w:rFonts w:ascii="Garamond" w:eastAsia="Calibri" w:hAnsi="Garamond"/>
                <w:sz w:val="20"/>
                <w:lang w:val="sq-AL"/>
              </w:rPr>
              <w:t xml:space="preserve"> </w:t>
            </w:r>
            <w:r w:rsidRPr="00900E12">
              <w:rPr>
                <w:rFonts w:ascii="Garamond" w:eastAsia="Calibri" w:hAnsi="Garamond"/>
                <w:sz w:val="20"/>
                <w:lang w:val="sq-AL"/>
              </w:rPr>
              <w:t xml:space="preserve">Lehtësim i procedurave për regjistrim të së </w:t>
            </w:r>
            <w:r w:rsidR="00900512" w:rsidRPr="00900E12">
              <w:rPr>
                <w:rFonts w:ascii="Garamond" w:eastAsia="Calibri" w:hAnsi="Garamond"/>
                <w:sz w:val="20"/>
                <w:lang w:val="sq-AL"/>
              </w:rPr>
              <w:t>drejtës</w:t>
            </w:r>
            <w:r w:rsidRPr="00900E12">
              <w:rPr>
                <w:rFonts w:ascii="Garamond" w:eastAsia="Calibri" w:hAnsi="Garamond"/>
                <w:sz w:val="20"/>
                <w:lang w:val="sq-AL"/>
              </w:rPr>
              <w:t xml:space="preserve"> se autorit</w:t>
            </w:r>
            <w:r w:rsidR="001161CC" w:rsidRPr="00900E12">
              <w:rPr>
                <w:rFonts w:ascii="Garamond" w:eastAsia="Calibri" w:hAnsi="Garamond"/>
                <w:sz w:val="20"/>
                <w:lang w:val="sq-AL"/>
              </w:rPr>
              <w:t>,</w:t>
            </w:r>
            <w:r w:rsidRPr="00900E12">
              <w:rPr>
                <w:rFonts w:ascii="Garamond" w:eastAsia="Calibri" w:hAnsi="Garamond"/>
                <w:sz w:val="20"/>
                <w:lang w:val="sq-AL"/>
              </w:rPr>
              <w:t xml:space="preserve"> me qëllim që autoret e veprave t</w:t>
            </w:r>
            <w:r w:rsidR="001161CC" w:rsidRPr="00900E12">
              <w:rPr>
                <w:rFonts w:ascii="Garamond" w:eastAsia="Calibri" w:hAnsi="Garamond"/>
                <w:sz w:val="20"/>
                <w:lang w:val="sq-AL"/>
              </w:rPr>
              <w:t>ë</w:t>
            </w:r>
            <w:r w:rsidRPr="00900E12">
              <w:rPr>
                <w:rFonts w:ascii="Garamond" w:eastAsia="Calibri" w:hAnsi="Garamond"/>
                <w:sz w:val="20"/>
                <w:lang w:val="sq-AL"/>
              </w:rPr>
              <w:t xml:space="preserve"> kryejnë regjistrimin e veprave të tyre </w:t>
            </w:r>
            <w:r w:rsidRPr="00900E12">
              <w:rPr>
                <w:rFonts w:ascii="Garamond" w:eastAsia="Calibri" w:hAnsi="Garamond"/>
                <w:i/>
                <w:sz w:val="20"/>
                <w:lang w:val="sq-AL"/>
              </w:rPr>
              <w:t>online</w:t>
            </w:r>
            <w:r w:rsidRPr="00900E12">
              <w:rPr>
                <w:rFonts w:ascii="Garamond" w:eastAsia="Calibri" w:hAnsi="Garamond"/>
                <w:sz w:val="20"/>
                <w:lang w:val="sq-AL"/>
              </w:rPr>
              <w:t>.</w:t>
            </w:r>
          </w:p>
        </w:tc>
        <w:tc>
          <w:tcPr>
            <w:tcW w:w="2070" w:type="dxa"/>
            <w:shd w:val="clear" w:color="auto" w:fill="auto"/>
          </w:tcPr>
          <w:p w14:paraId="2C13E69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12833A8F" w14:textId="52D76A16"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4F6A2D6E"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375DB89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3C7A588" w14:textId="77777777" w:rsidTr="00F31755">
        <w:trPr>
          <w:gridAfter w:val="1"/>
          <w:wAfter w:w="10" w:type="dxa"/>
          <w:trHeight w:val="20"/>
          <w:jc w:val="center"/>
        </w:trPr>
        <w:tc>
          <w:tcPr>
            <w:tcW w:w="567" w:type="dxa"/>
            <w:vMerge/>
            <w:shd w:val="clear" w:color="auto" w:fill="auto"/>
            <w:noWrap/>
            <w:vAlign w:val="center"/>
          </w:tcPr>
          <w:p w14:paraId="526B5482"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7A95D82A"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541F91AF" w14:textId="0110D48D" w:rsidR="003B5325" w:rsidRPr="00900E12" w:rsidRDefault="003B5325" w:rsidP="004929D9">
            <w:pPr>
              <w:pStyle w:val="BodyText"/>
              <w:widowControl w:val="0"/>
              <w:tabs>
                <w:tab w:val="left" w:pos="360"/>
              </w:tabs>
              <w:ind w:right="350"/>
              <w:jc w:val="center"/>
              <w:rPr>
                <w:rFonts w:ascii="Garamond" w:hAnsi="Garamond"/>
                <w:sz w:val="20"/>
                <w:lang w:val="sq-AL"/>
              </w:rPr>
            </w:pPr>
            <w:r w:rsidRPr="00900E12">
              <w:rPr>
                <w:rFonts w:ascii="Garamond" w:eastAsia="Calibri" w:hAnsi="Garamond"/>
                <w:sz w:val="20"/>
                <w:lang w:val="sq-AL"/>
              </w:rPr>
              <w:t>iii.</w:t>
            </w:r>
            <w:r w:rsidR="00900512" w:rsidRPr="00900E12">
              <w:rPr>
                <w:rFonts w:ascii="Garamond" w:eastAsia="Calibri" w:hAnsi="Garamond"/>
                <w:sz w:val="20"/>
                <w:lang w:val="sq-AL"/>
              </w:rPr>
              <w:t xml:space="preserve"> </w:t>
            </w:r>
            <w:r w:rsidRPr="00900E12">
              <w:rPr>
                <w:rFonts w:ascii="Garamond" w:eastAsia="Calibri" w:hAnsi="Garamond"/>
                <w:sz w:val="20"/>
                <w:lang w:val="sq-AL"/>
              </w:rPr>
              <w:t>Rritja e nxitjes për regjistrim të veprave nëpërmjet lehtësimit të procedurave dhe transparencës</w:t>
            </w:r>
          </w:p>
        </w:tc>
        <w:tc>
          <w:tcPr>
            <w:tcW w:w="2070" w:type="dxa"/>
            <w:shd w:val="clear" w:color="auto" w:fill="auto"/>
          </w:tcPr>
          <w:p w14:paraId="5A24BE3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4EA317EE" w14:textId="02988946"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61D9E345"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7EF0B7C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58C88ED0" w14:textId="77777777" w:rsidTr="00F31755">
        <w:trPr>
          <w:gridAfter w:val="1"/>
          <w:wAfter w:w="10" w:type="dxa"/>
          <w:trHeight w:val="20"/>
          <w:jc w:val="center"/>
        </w:trPr>
        <w:tc>
          <w:tcPr>
            <w:tcW w:w="567" w:type="dxa"/>
            <w:vMerge/>
            <w:shd w:val="clear" w:color="auto" w:fill="auto"/>
            <w:noWrap/>
            <w:vAlign w:val="center"/>
          </w:tcPr>
          <w:p w14:paraId="4D265B00"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537DEDEF"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0EB43940" w14:textId="6DFEDDFD" w:rsidR="003B5325" w:rsidRPr="00900E12" w:rsidRDefault="003B5325" w:rsidP="004929D9">
            <w:pPr>
              <w:pStyle w:val="BodyText"/>
              <w:widowControl w:val="0"/>
              <w:tabs>
                <w:tab w:val="left" w:pos="360"/>
              </w:tabs>
              <w:ind w:right="350"/>
              <w:jc w:val="center"/>
              <w:rPr>
                <w:rFonts w:ascii="Garamond" w:hAnsi="Garamond"/>
                <w:sz w:val="20"/>
                <w:lang w:val="sq-AL"/>
              </w:rPr>
            </w:pPr>
            <w:r w:rsidRPr="00900E12">
              <w:rPr>
                <w:rFonts w:ascii="Garamond" w:eastAsia="Calibri" w:hAnsi="Garamond"/>
                <w:sz w:val="20"/>
                <w:lang w:val="sq-AL"/>
              </w:rPr>
              <w:t>iv.</w:t>
            </w:r>
            <w:r w:rsidR="002000FB" w:rsidRPr="00900E12">
              <w:rPr>
                <w:rFonts w:ascii="Garamond" w:eastAsia="Calibri" w:hAnsi="Garamond"/>
                <w:sz w:val="20"/>
                <w:lang w:val="sq-AL"/>
              </w:rPr>
              <w:t xml:space="preserve"> </w:t>
            </w:r>
            <w:r w:rsidRPr="00900E12">
              <w:rPr>
                <w:rFonts w:ascii="Garamond" w:eastAsia="Calibri" w:hAnsi="Garamond"/>
                <w:sz w:val="20"/>
                <w:lang w:val="sq-AL"/>
              </w:rPr>
              <w:t>Rritje e performancës së Drejtorisë së të Drejtës së Autorit duke automatizuar dhe informatizuar proceset e punës.</w:t>
            </w:r>
          </w:p>
        </w:tc>
        <w:tc>
          <w:tcPr>
            <w:tcW w:w="2070" w:type="dxa"/>
            <w:shd w:val="clear" w:color="auto" w:fill="auto"/>
          </w:tcPr>
          <w:p w14:paraId="33050D9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63E71C51" w14:textId="44117B0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34362DB0"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1D837FB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5E2313E5" w14:textId="77777777" w:rsidTr="00F31755">
        <w:trPr>
          <w:gridAfter w:val="1"/>
          <w:wAfter w:w="10" w:type="dxa"/>
          <w:trHeight w:val="20"/>
          <w:jc w:val="center"/>
        </w:trPr>
        <w:tc>
          <w:tcPr>
            <w:tcW w:w="567" w:type="dxa"/>
            <w:vMerge/>
            <w:shd w:val="clear" w:color="auto" w:fill="auto"/>
            <w:noWrap/>
            <w:vAlign w:val="center"/>
          </w:tcPr>
          <w:p w14:paraId="211BA5E5"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3CB7FDFC"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44C09900" w14:textId="043E8848" w:rsidR="003B5325" w:rsidRPr="00900E12" w:rsidRDefault="003B5325" w:rsidP="004929D9">
            <w:pPr>
              <w:pStyle w:val="BodyText"/>
              <w:widowControl w:val="0"/>
              <w:tabs>
                <w:tab w:val="left" w:pos="360"/>
              </w:tabs>
              <w:ind w:right="350"/>
              <w:jc w:val="center"/>
              <w:rPr>
                <w:rFonts w:ascii="Garamond" w:hAnsi="Garamond"/>
                <w:sz w:val="20"/>
                <w:lang w:val="sq-AL"/>
              </w:rPr>
            </w:pPr>
            <w:r w:rsidRPr="00900E12">
              <w:rPr>
                <w:rFonts w:ascii="Garamond" w:eastAsia="Calibri" w:hAnsi="Garamond"/>
                <w:sz w:val="20"/>
                <w:lang w:val="sq-AL"/>
              </w:rPr>
              <w:t>v.</w:t>
            </w:r>
            <w:r w:rsidR="002000FB" w:rsidRPr="00900E12">
              <w:rPr>
                <w:rFonts w:ascii="Garamond" w:eastAsia="Calibri" w:hAnsi="Garamond"/>
                <w:sz w:val="20"/>
                <w:lang w:val="sq-AL"/>
              </w:rPr>
              <w:t xml:space="preserve"> </w:t>
            </w:r>
            <w:r w:rsidRPr="00900E12">
              <w:rPr>
                <w:rFonts w:ascii="Garamond" w:eastAsia="Calibri" w:hAnsi="Garamond"/>
                <w:sz w:val="20"/>
                <w:lang w:val="sq-AL"/>
              </w:rPr>
              <w:t>Rritje e performancës së Drejtorisë së të Drejtës së Autorit duke automatizuar dhe informatizuar proceset e punës.</w:t>
            </w:r>
          </w:p>
        </w:tc>
        <w:tc>
          <w:tcPr>
            <w:tcW w:w="2070" w:type="dxa"/>
            <w:shd w:val="clear" w:color="auto" w:fill="auto"/>
          </w:tcPr>
          <w:p w14:paraId="2BBA667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28F90E43" w14:textId="148B6D3B"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75A4FAED"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553B471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8E8799F" w14:textId="77777777" w:rsidTr="00F31755">
        <w:trPr>
          <w:gridAfter w:val="1"/>
          <w:wAfter w:w="10" w:type="dxa"/>
          <w:trHeight w:val="20"/>
          <w:jc w:val="center"/>
        </w:trPr>
        <w:tc>
          <w:tcPr>
            <w:tcW w:w="567" w:type="dxa"/>
            <w:vMerge/>
            <w:shd w:val="clear" w:color="auto" w:fill="auto"/>
            <w:noWrap/>
            <w:vAlign w:val="center"/>
          </w:tcPr>
          <w:p w14:paraId="02BF3088"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7BB579F0"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7C13F6A7" w14:textId="26B837B9" w:rsidR="003B5325" w:rsidRPr="00900E12" w:rsidRDefault="003B5325" w:rsidP="00791525">
            <w:pPr>
              <w:pStyle w:val="BodyText"/>
              <w:widowControl w:val="0"/>
              <w:tabs>
                <w:tab w:val="left" w:pos="360"/>
              </w:tabs>
              <w:ind w:right="350"/>
              <w:jc w:val="center"/>
              <w:rPr>
                <w:rFonts w:ascii="Garamond" w:eastAsia="Calibri" w:hAnsi="Garamond"/>
                <w:sz w:val="20"/>
                <w:lang w:val="sq-AL"/>
              </w:rPr>
            </w:pPr>
            <w:r w:rsidRPr="00900E12">
              <w:rPr>
                <w:rFonts w:ascii="Garamond" w:hAnsi="Garamond"/>
                <w:sz w:val="20"/>
                <w:lang w:val="sq-AL"/>
              </w:rPr>
              <w:t>vi.</w:t>
            </w:r>
            <w:r w:rsidR="002000FB" w:rsidRPr="00900E12">
              <w:rPr>
                <w:rFonts w:ascii="Garamond" w:hAnsi="Garamond"/>
                <w:sz w:val="20"/>
                <w:lang w:val="sq-AL"/>
              </w:rPr>
              <w:t xml:space="preserve"> </w:t>
            </w:r>
            <w:r w:rsidRPr="00900E12">
              <w:rPr>
                <w:rFonts w:ascii="Garamond" w:hAnsi="Garamond"/>
                <w:sz w:val="20"/>
                <w:lang w:val="sq-AL"/>
              </w:rPr>
              <w:t>Krijimi i bazës së të dhënave</w:t>
            </w:r>
            <w:r w:rsidR="006D539F" w:rsidRPr="00900E12">
              <w:rPr>
                <w:rFonts w:ascii="Garamond" w:hAnsi="Garamond"/>
                <w:sz w:val="20"/>
                <w:lang w:val="sq-AL"/>
              </w:rPr>
              <w:t xml:space="preserve"> </w:t>
            </w:r>
            <w:r w:rsidRPr="00900E12">
              <w:rPr>
                <w:rFonts w:ascii="Garamond" w:hAnsi="Garamond"/>
                <w:sz w:val="20"/>
                <w:lang w:val="sq-AL"/>
              </w:rPr>
              <w:t>elektronike për të drejtën e autorit</w:t>
            </w:r>
          </w:p>
        </w:tc>
        <w:tc>
          <w:tcPr>
            <w:tcW w:w="2070" w:type="dxa"/>
            <w:shd w:val="clear" w:color="auto" w:fill="auto"/>
          </w:tcPr>
          <w:p w14:paraId="24EA6F5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50BEFEA7" w14:textId="07737EB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4A3C2B87"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015EB23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16D7C528" w14:textId="77777777" w:rsidTr="00F31755">
        <w:trPr>
          <w:gridAfter w:val="1"/>
          <w:wAfter w:w="10" w:type="dxa"/>
          <w:trHeight w:val="421"/>
          <w:jc w:val="center"/>
        </w:trPr>
        <w:tc>
          <w:tcPr>
            <w:tcW w:w="567" w:type="dxa"/>
            <w:vMerge/>
            <w:shd w:val="clear" w:color="auto" w:fill="auto"/>
            <w:noWrap/>
            <w:vAlign w:val="center"/>
          </w:tcPr>
          <w:p w14:paraId="798E89B9"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6C46760D"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662BD246" w14:textId="66DF06A5" w:rsidR="003B5325" w:rsidRPr="00900E12" w:rsidRDefault="003B5325" w:rsidP="00791525">
            <w:pPr>
              <w:pStyle w:val="BodyText"/>
              <w:widowControl w:val="0"/>
              <w:tabs>
                <w:tab w:val="left" w:pos="360"/>
              </w:tabs>
              <w:ind w:right="350"/>
              <w:jc w:val="center"/>
              <w:rPr>
                <w:rFonts w:ascii="Garamond" w:eastAsia="Calibri" w:hAnsi="Garamond"/>
                <w:sz w:val="20"/>
                <w:lang w:val="sq-AL"/>
              </w:rPr>
            </w:pPr>
            <w:r w:rsidRPr="00900E12">
              <w:rPr>
                <w:rFonts w:ascii="Garamond" w:hAnsi="Garamond"/>
                <w:sz w:val="20"/>
                <w:lang w:val="sq-AL"/>
              </w:rPr>
              <w:t>vii.</w:t>
            </w:r>
            <w:r w:rsidR="008E31CD" w:rsidRPr="00900E12">
              <w:rPr>
                <w:rFonts w:ascii="Garamond" w:hAnsi="Garamond"/>
                <w:sz w:val="20"/>
                <w:lang w:val="sq-AL"/>
              </w:rPr>
              <w:t xml:space="preserve"> </w:t>
            </w:r>
            <w:r w:rsidRPr="00900E12">
              <w:rPr>
                <w:rFonts w:ascii="Garamond" w:hAnsi="Garamond"/>
                <w:sz w:val="20"/>
                <w:lang w:val="sq-AL"/>
              </w:rPr>
              <w:t>Krijimi i bazës së të dhënave për veprat pa autor</w:t>
            </w:r>
          </w:p>
          <w:p w14:paraId="3A2EA384" w14:textId="77777777" w:rsidR="003B5325" w:rsidRPr="00900E12" w:rsidRDefault="003B5325" w:rsidP="00791525">
            <w:pPr>
              <w:pStyle w:val="BodyText"/>
              <w:widowControl w:val="0"/>
              <w:tabs>
                <w:tab w:val="left" w:pos="360"/>
              </w:tabs>
              <w:ind w:right="350"/>
              <w:jc w:val="center"/>
              <w:rPr>
                <w:rFonts w:ascii="Garamond" w:eastAsia="Calibri" w:hAnsi="Garamond"/>
                <w:sz w:val="20"/>
                <w:lang w:val="sq-AL"/>
              </w:rPr>
            </w:pPr>
          </w:p>
        </w:tc>
        <w:tc>
          <w:tcPr>
            <w:tcW w:w="2070" w:type="dxa"/>
            <w:shd w:val="clear" w:color="auto" w:fill="auto"/>
          </w:tcPr>
          <w:p w14:paraId="2A43E1D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093C85C6" w14:textId="789D654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71E4B007"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6D41F8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62B1EA6C" w14:textId="77777777" w:rsidTr="00F31755">
        <w:trPr>
          <w:gridAfter w:val="1"/>
          <w:wAfter w:w="10" w:type="dxa"/>
          <w:trHeight w:val="20"/>
          <w:jc w:val="center"/>
        </w:trPr>
        <w:tc>
          <w:tcPr>
            <w:tcW w:w="567" w:type="dxa"/>
            <w:vMerge/>
            <w:shd w:val="clear" w:color="auto" w:fill="auto"/>
            <w:noWrap/>
            <w:vAlign w:val="center"/>
          </w:tcPr>
          <w:p w14:paraId="6EB33C90"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6D274085"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15E310DA" w14:textId="785EBF2F" w:rsidR="003B5325" w:rsidRPr="00900E12" w:rsidRDefault="003B5325" w:rsidP="008E31CD">
            <w:pPr>
              <w:pStyle w:val="BodyText"/>
              <w:widowControl w:val="0"/>
              <w:tabs>
                <w:tab w:val="left" w:pos="360"/>
              </w:tabs>
              <w:ind w:right="350"/>
              <w:jc w:val="center"/>
              <w:rPr>
                <w:rFonts w:ascii="Garamond" w:eastAsia="Calibri" w:hAnsi="Garamond"/>
                <w:sz w:val="20"/>
                <w:lang w:val="sq-AL"/>
              </w:rPr>
            </w:pPr>
            <w:r w:rsidRPr="00900E12">
              <w:rPr>
                <w:rFonts w:ascii="Garamond" w:hAnsi="Garamond"/>
                <w:sz w:val="20"/>
                <w:lang w:val="sq-AL"/>
              </w:rPr>
              <w:t>viii.</w:t>
            </w:r>
            <w:r w:rsidR="008E31CD" w:rsidRPr="00900E12">
              <w:rPr>
                <w:rFonts w:ascii="Garamond" w:hAnsi="Garamond"/>
                <w:sz w:val="20"/>
                <w:lang w:val="sq-AL"/>
              </w:rPr>
              <w:t xml:space="preserve"> </w:t>
            </w:r>
            <w:r w:rsidRPr="00900E12">
              <w:rPr>
                <w:rFonts w:ascii="Garamond" w:hAnsi="Garamond"/>
                <w:sz w:val="20"/>
                <w:lang w:val="sq-AL"/>
              </w:rPr>
              <w:t>Di</w:t>
            </w:r>
            <w:r w:rsidR="008E31CD" w:rsidRPr="00900E12">
              <w:rPr>
                <w:rFonts w:ascii="Garamond" w:hAnsi="Garamond"/>
                <w:sz w:val="20"/>
                <w:lang w:val="sq-AL"/>
              </w:rPr>
              <w:t>gj</w:t>
            </w:r>
            <w:r w:rsidRPr="00900E12">
              <w:rPr>
                <w:rFonts w:ascii="Garamond" w:hAnsi="Garamond"/>
                <w:sz w:val="20"/>
                <w:lang w:val="sq-AL"/>
              </w:rPr>
              <w:t>italizim i arkiv</w:t>
            </w:r>
            <w:r w:rsidR="008E31CD" w:rsidRPr="00900E12">
              <w:rPr>
                <w:rFonts w:ascii="Garamond" w:hAnsi="Garamond"/>
                <w:sz w:val="20"/>
                <w:lang w:val="sq-AL"/>
              </w:rPr>
              <w:t>it</w:t>
            </w:r>
            <w:r w:rsidRPr="00900E12">
              <w:rPr>
                <w:rFonts w:ascii="Garamond" w:hAnsi="Garamond"/>
                <w:sz w:val="20"/>
                <w:lang w:val="sq-AL"/>
              </w:rPr>
              <w:t xml:space="preserve"> ekzistues (rreth 1000 dosje)</w:t>
            </w:r>
          </w:p>
        </w:tc>
        <w:tc>
          <w:tcPr>
            <w:tcW w:w="2070" w:type="dxa"/>
            <w:shd w:val="clear" w:color="auto" w:fill="auto"/>
          </w:tcPr>
          <w:p w14:paraId="430A294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77DE5777" w14:textId="5DB5500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27CE65CB"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3423F67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551330B" w14:textId="77777777" w:rsidTr="00F31755">
        <w:trPr>
          <w:gridAfter w:val="1"/>
          <w:wAfter w:w="10" w:type="dxa"/>
          <w:trHeight w:val="20"/>
          <w:jc w:val="center"/>
        </w:trPr>
        <w:tc>
          <w:tcPr>
            <w:tcW w:w="567" w:type="dxa"/>
            <w:vMerge/>
            <w:shd w:val="clear" w:color="auto" w:fill="auto"/>
            <w:noWrap/>
            <w:vAlign w:val="center"/>
          </w:tcPr>
          <w:p w14:paraId="5E7B12DD" w14:textId="77777777" w:rsidR="003B5325" w:rsidRPr="00900E12" w:rsidRDefault="003B5325" w:rsidP="00791525">
            <w:pPr>
              <w:rPr>
                <w:rFonts w:ascii="Garamond" w:hAnsi="Garamond"/>
                <w:b/>
                <w:sz w:val="20"/>
                <w:szCs w:val="20"/>
                <w:lang w:val="sq-AL"/>
              </w:rPr>
            </w:pPr>
          </w:p>
        </w:tc>
        <w:tc>
          <w:tcPr>
            <w:tcW w:w="1886" w:type="dxa"/>
            <w:gridSpan w:val="2"/>
            <w:vMerge/>
            <w:shd w:val="clear" w:color="auto" w:fill="auto"/>
            <w:vAlign w:val="center"/>
          </w:tcPr>
          <w:p w14:paraId="328F9C20" w14:textId="77777777" w:rsidR="003B5325" w:rsidRPr="00900E12" w:rsidRDefault="003B5325" w:rsidP="00791525">
            <w:pPr>
              <w:jc w:val="center"/>
              <w:rPr>
                <w:rFonts w:ascii="Garamond" w:hAnsi="Garamond"/>
                <w:b/>
                <w:sz w:val="20"/>
                <w:szCs w:val="20"/>
                <w:lang w:val="sq-AL"/>
              </w:rPr>
            </w:pPr>
          </w:p>
        </w:tc>
        <w:tc>
          <w:tcPr>
            <w:tcW w:w="2790" w:type="dxa"/>
            <w:shd w:val="clear" w:color="auto" w:fill="auto"/>
            <w:vAlign w:val="center"/>
          </w:tcPr>
          <w:p w14:paraId="4A654A6C" w14:textId="390D7B61" w:rsidR="003B5325" w:rsidRPr="00900E12" w:rsidRDefault="003B5325" w:rsidP="00737724">
            <w:pPr>
              <w:pStyle w:val="BodyText"/>
              <w:widowControl w:val="0"/>
              <w:tabs>
                <w:tab w:val="left" w:pos="360"/>
              </w:tabs>
              <w:ind w:right="350"/>
              <w:jc w:val="center"/>
              <w:rPr>
                <w:rFonts w:ascii="Garamond" w:hAnsi="Garamond"/>
                <w:sz w:val="20"/>
                <w:lang w:val="sq-AL"/>
              </w:rPr>
            </w:pPr>
            <w:r w:rsidRPr="00900E12">
              <w:rPr>
                <w:rFonts w:ascii="Garamond" w:hAnsi="Garamond"/>
                <w:sz w:val="20"/>
                <w:lang w:val="sq-AL"/>
              </w:rPr>
              <w:t>ix.</w:t>
            </w:r>
            <w:r w:rsidR="008E31CD" w:rsidRPr="00900E12">
              <w:rPr>
                <w:rFonts w:ascii="Garamond" w:hAnsi="Garamond"/>
                <w:sz w:val="20"/>
                <w:lang w:val="sq-AL"/>
              </w:rPr>
              <w:t xml:space="preserve"> </w:t>
            </w:r>
            <w:r w:rsidR="00737724" w:rsidRPr="00900E12">
              <w:rPr>
                <w:rFonts w:ascii="Garamond" w:hAnsi="Garamond"/>
                <w:sz w:val="20"/>
                <w:lang w:val="sq-AL"/>
              </w:rPr>
              <w:t>p</w:t>
            </w:r>
            <w:r w:rsidRPr="00900E12">
              <w:rPr>
                <w:rFonts w:ascii="Garamond" w:hAnsi="Garamond"/>
                <w:sz w:val="20"/>
                <w:lang w:val="sq-AL"/>
              </w:rPr>
              <w:t>ërmirësimi i faqes zyrtare të DDA</w:t>
            </w:r>
            <w:r w:rsidR="00737724" w:rsidRPr="00900E12">
              <w:rPr>
                <w:rFonts w:ascii="Garamond" w:hAnsi="Garamond"/>
                <w:sz w:val="20"/>
                <w:lang w:val="sq-AL"/>
              </w:rPr>
              <w:t>-së</w:t>
            </w:r>
          </w:p>
        </w:tc>
        <w:tc>
          <w:tcPr>
            <w:tcW w:w="2070" w:type="dxa"/>
            <w:shd w:val="clear" w:color="auto" w:fill="auto"/>
          </w:tcPr>
          <w:p w14:paraId="2AE4E01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AKSHI, MINISTRIA E KULTURËS/ DDA</w:t>
            </w:r>
          </w:p>
        </w:tc>
        <w:tc>
          <w:tcPr>
            <w:tcW w:w="1440" w:type="dxa"/>
            <w:shd w:val="clear" w:color="auto" w:fill="auto"/>
          </w:tcPr>
          <w:p w14:paraId="29747C96" w14:textId="139CFF2E"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74DC57DD"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tcPr>
          <w:p w14:paraId="44239D2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4DDD2BBD" w14:textId="77777777" w:rsidTr="00F31755">
        <w:trPr>
          <w:gridAfter w:val="1"/>
          <w:wAfter w:w="10" w:type="dxa"/>
          <w:trHeight w:val="20"/>
          <w:jc w:val="center"/>
        </w:trPr>
        <w:tc>
          <w:tcPr>
            <w:tcW w:w="567" w:type="dxa"/>
            <w:shd w:val="clear" w:color="auto" w:fill="auto"/>
            <w:noWrap/>
            <w:vAlign w:val="center"/>
          </w:tcPr>
          <w:p w14:paraId="371FFE38" w14:textId="77777777" w:rsidR="003B5325" w:rsidRPr="00900E12" w:rsidRDefault="003B5325" w:rsidP="00791525">
            <w:pPr>
              <w:rPr>
                <w:rFonts w:ascii="Garamond" w:hAnsi="Garamond"/>
                <w:b/>
                <w:sz w:val="20"/>
                <w:szCs w:val="20"/>
                <w:lang w:val="sq-AL"/>
              </w:rPr>
            </w:pPr>
            <w:r w:rsidRPr="00900E12">
              <w:rPr>
                <w:rFonts w:ascii="Garamond" w:hAnsi="Garamond"/>
                <w:b/>
                <w:sz w:val="20"/>
                <w:szCs w:val="20"/>
                <w:lang w:val="sq-AL"/>
              </w:rPr>
              <w:t>5</w:t>
            </w:r>
          </w:p>
        </w:tc>
        <w:tc>
          <w:tcPr>
            <w:tcW w:w="1886" w:type="dxa"/>
            <w:gridSpan w:val="2"/>
            <w:shd w:val="clear" w:color="auto" w:fill="auto"/>
            <w:vAlign w:val="center"/>
          </w:tcPr>
          <w:p w14:paraId="010E577A" w14:textId="4BD82866" w:rsidR="003B5325" w:rsidRPr="00900E12" w:rsidRDefault="003B5325" w:rsidP="000D25C6">
            <w:pPr>
              <w:jc w:val="center"/>
              <w:rPr>
                <w:rFonts w:ascii="Garamond" w:hAnsi="Garamond"/>
                <w:b/>
                <w:sz w:val="20"/>
                <w:szCs w:val="20"/>
                <w:lang w:val="sq-AL"/>
              </w:rPr>
            </w:pPr>
            <w:r w:rsidRPr="00900E12">
              <w:rPr>
                <w:rFonts w:ascii="Garamond" w:hAnsi="Garamond"/>
                <w:b/>
                <w:sz w:val="20"/>
                <w:szCs w:val="20"/>
                <w:lang w:val="sq-AL"/>
              </w:rPr>
              <w:t xml:space="preserve">Përditësimi i bazës ligjore me akte nënligjore si </w:t>
            </w:r>
            <w:r w:rsidRPr="00900E12">
              <w:rPr>
                <w:rFonts w:ascii="Garamond" w:hAnsi="Garamond"/>
                <w:b/>
                <w:sz w:val="20"/>
                <w:szCs w:val="20"/>
                <w:lang w:val="sq-AL"/>
              </w:rPr>
              <w:lastRenderedPageBreak/>
              <w:t>udhëzime dhe manuale për doganierët</w:t>
            </w:r>
          </w:p>
        </w:tc>
        <w:tc>
          <w:tcPr>
            <w:tcW w:w="2790" w:type="dxa"/>
            <w:shd w:val="clear" w:color="auto" w:fill="auto"/>
            <w:vAlign w:val="center"/>
          </w:tcPr>
          <w:p w14:paraId="1E3E8677" w14:textId="443FCC93" w:rsidR="003B5325" w:rsidRPr="00900E12" w:rsidRDefault="00737724" w:rsidP="00791525">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lastRenderedPageBreak/>
              <w:t>i.</w:t>
            </w:r>
            <w:r w:rsidR="00900512" w:rsidRPr="00900E12">
              <w:rPr>
                <w:rStyle w:val="None"/>
                <w:rFonts w:ascii="Garamond" w:hAnsi="Garamond"/>
                <w:sz w:val="20"/>
                <w:szCs w:val="20"/>
                <w:lang w:val="sq-AL"/>
              </w:rPr>
              <w:t xml:space="preserve"> </w:t>
            </w:r>
            <w:r w:rsidRPr="00900E12">
              <w:rPr>
                <w:rStyle w:val="None"/>
                <w:rFonts w:ascii="Garamond" w:hAnsi="Garamond"/>
                <w:sz w:val="20"/>
                <w:szCs w:val="20"/>
                <w:lang w:val="sq-AL"/>
              </w:rPr>
              <w:t>p</w:t>
            </w:r>
            <w:r w:rsidR="003B5325" w:rsidRPr="00900E12">
              <w:rPr>
                <w:rStyle w:val="None"/>
                <w:rFonts w:ascii="Garamond" w:hAnsi="Garamond"/>
                <w:sz w:val="20"/>
                <w:szCs w:val="20"/>
                <w:lang w:val="sq-AL"/>
              </w:rPr>
              <w:t>ërmirësimi dhe ndryshimi i manualeve dhe udhëzimeve ekzistuese për zyrtarët doganorë</w:t>
            </w:r>
          </w:p>
          <w:p w14:paraId="5FB93DF9" w14:textId="77777777" w:rsidR="003B5325" w:rsidRPr="00900E12" w:rsidRDefault="003B5325" w:rsidP="00791525">
            <w:pPr>
              <w:jc w:val="center"/>
              <w:rPr>
                <w:rFonts w:ascii="Garamond" w:hAnsi="Garamond"/>
                <w:sz w:val="20"/>
                <w:szCs w:val="20"/>
                <w:lang w:val="sq-AL"/>
              </w:rPr>
            </w:pPr>
          </w:p>
        </w:tc>
        <w:tc>
          <w:tcPr>
            <w:tcW w:w="2070" w:type="dxa"/>
            <w:shd w:val="clear" w:color="auto" w:fill="auto"/>
            <w:vAlign w:val="center"/>
          </w:tcPr>
          <w:p w14:paraId="608B6E6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DPD</w:t>
            </w:r>
          </w:p>
        </w:tc>
        <w:tc>
          <w:tcPr>
            <w:tcW w:w="1440" w:type="dxa"/>
            <w:shd w:val="clear" w:color="auto" w:fill="auto"/>
            <w:vAlign w:val="center"/>
          </w:tcPr>
          <w:p w14:paraId="60167D91" w14:textId="6A99C2FA"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59DC06F4"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6903B25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159863F6" w14:textId="77777777" w:rsidTr="001978A5">
        <w:trPr>
          <w:trHeight w:val="20"/>
          <w:jc w:val="center"/>
        </w:trPr>
        <w:tc>
          <w:tcPr>
            <w:tcW w:w="13824" w:type="dxa"/>
            <w:gridSpan w:val="10"/>
            <w:shd w:val="clear" w:color="000000" w:fill="E6B9B8"/>
            <w:vAlign w:val="center"/>
            <w:hideMark/>
          </w:tcPr>
          <w:p w14:paraId="38E3C8BA"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lastRenderedPageBreak/>
              <w:t>II. Zhvillimi dhe forcimi i institucioneve, të përfshira në zbatimin e të drejtave të pronësisë intelektuale.</w:t>
            </w:r>
          </w:p>
        </w:tc>
      </w:tr>
      <w:tr w:rsidR="003B5325" w:rsidRPr="00900E12" w14:paraId="2A149D99" w14:textId="77777777" w:rsidTr="001978A5">
        <w:trPr>
          <w:trHeight w:val="20"/>
          <w:jc w:val="center"/>
        </w:trPr>
        <w:tc>
          <w:tcPr>
            <w:tcW w:w="13824" w:type="dxa"/>
            <w:gridSpan w:val="10"/>
            <w:shd w:val="clear" w:color="auto" w:fill="D99594" w:themeFill="accent2" w:themeFillTint="99"/>
            <w:vAlign w:val="center"/>
            <w:hideMark/>
          </w:tcPr>
          <w:p w14:paraId="123F866C" w14:textId="12718114"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KOSTO</w:t>
            </w:r>
            <w:r w:rsidR="001F1EB8" w:rsidRPr="00900E12">
              <w:rPr>
                <w:rFonts w:ascii="Garamond" w:hAnsi="Garamond"/>
                <w:b/>
                <w:bCs/>
                <w:sz w:val="20"/>
                <w:szCs w:val="20"/>
                <w:lang w:val="sq-AL"/>
              </w:rPr>
              <w:t>JA</w:t>
            </w:r>
            <w:r w:rsidRPr="00900E12">
              <w:rPr>
                <w:rFonts w:ascii="Garamond" w:hAnsi="Garamond"/>
                <w:b/>
                <w:bCs/>
                <w:sz w:val="20"/>
                <w:szCs w:val="20"/>
                <w:lang w:val="sq-AL"/>
              </w:rPr>
              <w:t xml:space="preserve"> TOTALE E OBJEKTIVIT II (000/LEKË): 163.056</w:t>
            </w:r>
          </w:p>
        </w:tc>
      </w:tr>
      <w:tr w:rsidR="003B5325" w:rsidRPr="00900E12" w14:paraId="3F29FF05" w14:textId="77777777" w:rsidTr="00F31755">
        <w:trPr>
          <w:gridAfter w:val="1"/>
          <w:wAfter w:w="10" w:type="dxa"/>
          <w:trHeight w:val="20"/>
          <w:jc w:val="center"/>
        </w:trPr>
        <w:tc>
          <w:tcPr>
            <w:tcW w:w="709" w:type="dxa"/>
            <w:gridSpan w:val="2"/>
            <w:shd w:val="clear" w:color="auto" w:fill="auto"/>
            <w:vAlign w:val="center"/>
            <w:hideMark/>
          </w:tcPr>
          <w:p w14:paraId="73EED18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Nr.</w:t>
            </w:r>
          </w:p>
        </w:tc>
        <w:tc>
          <w:tcPr>
            <w:tcW w:w="1744" w:type="dxa"/>
            <w:shd w:val="clear" w:color="auto" w:fill="auto"/>
            <w:vAlign w:val="center"/>
            <w:hideMark/>
          </w:tcPr>
          <w:p w14:paraId="2BE9AEF8"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Objektivat</w:t>
            </w:r>
          </w:p>
        </w:tc>
        <w:tc>
          <w:tcPr>
            <w:tcW w:w="2790" w:type="dxa"/>
            <w:shd w:val="clear" w:color="auto" w:fill="auto"/>
            <w:vAlign w:val="center"/>
            <w:hideMark/>
          </w:tcPr>
          <w:p w14:paraId="3EEA221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Produktet</w:t>
            </w:r>
          </w:p>
        </w:tc>
        <w:tc>
          <w:tcPr>
            <w:tcW w:w="2070" w:type="dxa"/>
            <w:shd w:val="clear" w:color="auto" w:fill="auto"/>
            <w:vAlign w:val="center"/>
            <w:hideMark/>
          </w:tcPr>
          <w:p w14:paraId="372B409F" w14:textId="468FA128" w:rsidR="003B5325" w:rsidRPr="00900E12" w:rsidRDefault="003B5325" w:rsidP="004929D9">
            <w:pPr>
              <w:jc w:val="center"/>
              <w:rPr>
                <w:rFonts w:ascii="Garamond" w:hAnsi="Garamond"/>
                <w:b/>
                <w:bCs/>
                <w:sz w:val="20"/>
                <w:szCs w:val="20"/>
                <w:lang w:val="sq-AL"/>
              </w:rPr>
            </w:pPr>
            <w:r w:rsidRPr="00900E12">
              <w:rPr>
                <w:rFonts w:ascii="Garamond" w:hAnsi="Garamond"/>
                <w:b/>
                <w:bCs/>
                <w:sz w:val="20"/>
                <w:szCs w:val="20"/>
                <w:lang w:val="sq-AL"/>
              </w:rPr>
              <w:t xml:space="preserve">Institucioni </w:t>
            </w:r>
            <w:r w:rsidR="004929D9" w:rsidRPr="00900E12">
              <w:rPr>
                <w:rFonts w:ascii="Garamond" w:hAnsi="Garamond"/>
                <w:b/>
                <w:bCs/>
                <w:sz w:val="20"/>
                <w:szCs w:val="20"/>
                <w:lang w:val="sq-AL"/>
              </w:rPr>
              <w:t>p</w:t>
            </w:r>
            <w:r w:rsidRPr="00900E12">
              <w:rPr>
                <w:rFonts w:ascii="Garamond" w:hAnsi="Garamond"/>
                <w:b/>
                <w:bCs/>
                <w:sz w:val="20"/>
                <w:szCs w:val="20"/>
                <w:lang w:val="sq-AL"/>
              </w:rPr>
              <w:t>ërgjegjës</w:t>
            </w:r>
          </w:p>
        </w:tc>
        <w:tc>
          <w:tcPr>
            <w:tcW w:w="1440" w:type="dxa"/>
            <w:shd w:val="clear" w:color="auto" w:fill="auto"/>
            <w:vAlign w:val="center"/>
            <w:hideMark/>
          </w:tcPr>
          <w:p w14:paraId="115AF34C"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Afati i zbatimit</w:t>
            </w:r>
          </w:p>
        </w:tc>
        <w:tc>
          <w:tcPr>
            <w:tcW w:w="1857" w:type="dxa"/>
            <w:gridSpan w:val="2"/>
            <w:shd w:val="clear" w:color="auto" w:fill="auto"/>
            <w:vAlign w:val="center"/>
            <w:hideMark/>
          </w:tcPr>
          <w:p w14:paraId="693474C9"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Kosto (në mijë lekë)</w:t>
            </w:r>
          </w:p>
        </w:tc>
        <w:tc>
          <w:tcPr>
            <w:tcW w:w="3204" w:type="dxa"/>
            <w:shd w:val="clear" w:color="auto" w:fill="auto"/>
            <w:vAlign w:val="center"/>
            <w:hideMark/>
          </w:tcPr>
          <w:p w14:paraId="1C713C7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Burimi i mbulimit</w:t>
            </w:r>
          </w:p>
        </w:tc>
      </w:tr>
      <w:tr w:rsidR="003B5325" w:rsidRPr="00900E12" w14:paraId="59437F29" w14:textId="77777777" w:rsidTr="00F31755">
        <w:trPr>
          <w:gridAfter w:val="1"/>
          <w:wAfter w:w="10" w:type="dxa"/>
          <w:trHeight w:val="20"/>
          <w:jc w:val="center"/>
        </w:trPr>
        <w:tc>
          <w:tcPr>
            <w:tcW w:w="709" w:type="dxa"/>
            <w:gridSpan w:val="2"/>
            <w:vMerge w:val="restart"/>
            <w:shd w:val="clear" w:color="auto" w:fill="auto"/>
            <w:vAlign w:val="center"/>
            <w:hideMark/>
          </w:tcPr>
          <w:p w14:paraId="49292F78" w14:textId="77777777" w:rsidR="003B5325" w:rsidRPr="00900E12" w:rsidRDefault="003B5325" w:rsidP="00791525">
            <w:pPr>
              <w:jc w:val="center"/>
              <w:rPr>
                <w:rFonts w:ascii="Garamond" w:hAnsi="Garamond"/>
                <w:b/>
                <w:bCs/>
                <w:sz w:val="20"/>
                <w:szCs w:val="20"/>
                <w:lang w:val="sq-AL"/>
              </w:rPr>
            </w:pPr>
          </w:p>
          <w:p w14:paraId="4C0EE177"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6</w:t>
            </w:r>
          </w:p>
        </w:tc>
        <w:tc>
          <w:tcPr>
            <w:tcW w:w="1744" w:type="dxa"/>
            <w:vMerge w:val="restart"/>
            <w:shd w:val="clear" w:color="auto" w:fill="auto"/>
            <w:vAlign w:val="center"/>
            <w:hideMark/>
          </w:tcPr>
          <w:p w14:paraId="71EC6805" w14:textId="77777777" w:rsidR="003B5325" w:rsidRPr="00900E12" w:rsidRDefault="003B5325" w:rsidP="00791525">
            <w:pPr>
              <w:jc w:val="center"/>
              <w:rPr>
                <w:rFonts w:ascii="Garamond" w:hAnsi="Garamond"/>
                <w:b/>
                <w:bCs/>
                <w:sz w:val="20"/>
                <w:szCs w:val="20"/>
                <w:lang w:val="sq-AL"/>
              </w:rPr>
            </w:pPr>
          </w:p>
          <w:p w14:paraId="155F8733" w14:textId="77777777" w:rsidR="003B5325" w:rsidRPr="00900E12" w:rsidRDefault="003B5325" w:rsidP="00791525">
            <w:pPr>
              <w:jc w:val="center"/>
              <w:rPr>
                <w:rFonts w:ascii="Garamond" w:hAnsi="Garamond"/>
                <w:b/>
                <w:bCs/>
                <w:sz w:val="20"/>
                <w:szCs w:val="20"/>
                <w:lang w:val="sq-AL"/>
              </w:rPr>
            </w:pPr>
          </w:p>
          <w:p w14:paraId="0CD25AEA" w14:textId="45D65E45" w:rsidR="003B5325" w:rsidRPr="00900E12" w:rsidRDefault="003B5325" w:rsidP="00791525">
            <w:pPr>
              <w:tabs>
                <w:tab w:val="left" w:pos="426"/>
              </w:tabs>
              <w:jc w:val="center"/>
              <w:rPr>
                <w:rFonts w:ascii="Garamond" w:hAnsi="Garamond"/>
                <w:b/>
                <w:sz w:val="20"/>
                <w:szCs w:val="20"/>
                <w:lang w:val="sq-AL"/>
              </w:rPr>
            </w:pPr>
            <w:r w:rsidRPr="00900E12">
              <w:rPr>
                <w:rFonts w:ascii="Garamond" w:hAnsi="Garamond"/>
                <w:b/>
                <w:sz w:val="20"/>
                <w:szCs w:val="20"/>
                <w:lang w:val="sq-AL"/>
              </w:rPr>
              <w:t xml:space="preserve">Zhvillimi dhe forcimi i institucioneve, të përfshira në zbatimin e të drejtave të </w:t>
            </w:r>
            <w:r w:rsidR="00782734" w:rsidRPr="00900E12">
              <w:rPr>
                <w:rFonts w:ascii="Garamond" w:hAnsi="Garamond"/>
                <w:b/>
                <w:sz w:val="20"/>
                <w:szCs w:val="20"/>
                <w:lang w:val="sq-AL"/>
              </w:rPr>
              <w:t>p</w:t>
            </w:r>
            <w:r w:rsidRPr="00900E12">
              <w:rPr>
                <w:rFonts w:ascii="Garamond" w:hAnsi="Garamond"/>
                <w:b/>
                <w:sz w:val="20"/>
                <w:szCs w:val="20"/>
                <w:lang w:val="sq-AL"/>
              </w:rPr>
              <w:t xml:space="preserve">ronësisë </w:t>
            </w:r>
            <w:r w:rsidR="00782734" w:rsidRPr="00900E12">
              <w:rPr>
                <w:rFonts w:ascii="Garamond" w:hAnsi="Garamond"/>
                <w:b/>
                <w:sz w:val="20"/>
                <w:szCs w:val="20"/>
                <w:lang w:val="sq-AL"/>
              </w:rPr>
              <w:t>i</w:t>
            </w:r>
            <w:r w:rsidRPr="00900E12">
              <w:rPr>
                <w:rFonts w:ascii="Garamond" w:hAnsi="Garamond"/>
                <w:b/>
                <w:sz w:val="20"/>
                <w:szCs w:val="20"/>
                <w:lang w:val="sq-AL"/>
              </w:rPr>
              <w:t>ntelektuale</w:t>
            </w:r>
          </w:p>
          <w:p w14:paraId="7CF67D00"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noWrap/>
            <w:vAlign w:val="center"/>
            <w:hideMark/>
          </w:tcPr>
          <w:p w14:paraId="17265978" w14:textId="502B9271" w:rsidR="003B5325" w:rsidRPr="00900E12" w:rsidRDefault="00900512" w:rsidP="00791525">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i</w:t>
            </w:r>
            <w:r w:rsidR="003B5325" w:rsidRPr="00900E12">
              <w:rPr>
                <w:rStyle w:val="None"/>
                <w:rFonts w:ascii="Garamond" w:hAnsi="Garamond"/>
                <w:sz w:val="20"/>
                <w:szCs w:val="20"/>
                <w:lang w:val="sq-AL"/>
              </w:rPr>
              <w:t>.</w:t>
            </w:r>
            <w:r w:rsidRPr="00900E12">
              <w:rPr>
                <w:rStyle w:val="None"/>
                <w:rFonts w:ascii="Garamond" w:hAnsi="Garamond"/>
                <w:sz w:val="20"/>
                <w:szCs w:val="20"/>
                <w:lang w:val="sq-AL"/>
              </w:rPr>
              <w:t xml:space="preserve"> </w:t>
            </w:r>
            <w:r w:rsidR="003B5325" w:rsidRPr="00900E12">
              <w:rPr>
                <w:rStyle w:val="None"/>
                <w:rFonts w:ascii="Garamond" w:hAnsi="Garamond"/>
                <w:sz w:val="20"/>
                <w:szCs w:val="20"/>
                <w:lang w:val="sq-AL"/>
              </w:rPr>
              <w:t>Zhvillimi dhe përmirësimi i mëtejshëm i kapaciteteve administrative të DPPI</w:t>
            </w:r>
            <w:r w:rsidR="000D25C6" w:rsidRPr="00900E12">
              <w:rPr>
                <w:rStyle w:val="None"/>
                <w:rFonts w:ascii="Garamond" w:hAnsi="Garamond"/>
                <w:sz w:val="20"/>
                <w:szCs w:val="20"/>
                <w:lang w:val="sq-AL"/>
              </w:rPr>
              <w:t>-së</w:t>
            </w:r>
            <w:r w:rsidR="003B5325" w:rsidRPr="00900E12">
              <w:rPr>
                <w:rStyle w:val="None"/>
                <w:rFonts w:ascii="Garamond" w:hAnsi="Garamond"/>
                <w:sz w:val="20"/>
                <w:szCs w:val="20"/>
                <w:lang w:val="sq-AL"/>
              </w:rPr>
              <w:t xml:space="preserve"> dhe Drejtorisë për të Drejtat e Autorit për sa i përket personelit dhe trajnimit, veçanërisht në fushën e patentave, modeleve të përdorimit, disenjove industriale dhe të drejtave të autorit</w:t>
            </w:r>
          </w:p>
        </w:tc>
        <w:tc>
          <w:tcPr>
            <w:tcW w:w="2070" w:type="dxa"/>
            <w:shd w:val="clear" w:color="auto" w:fill="auto"/>
            <w:vAlign w:val="center"/>
            <w:hideMark/>
          </w:tcPr>
          <w:p w14:paraId="35431CC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6AB48D8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hideMark/>
          </w:tcPr>
          <w:p w14:paraId="2BA688E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8.500</w:t>
            </w:r>
          </w:p>
        </w:tc>
        <w:tc>
          <w:tcPr>
            <w:tcW w:w="3204" w:type="dxa"/>
            <w:shd w:val="clear" w:color="auto" w:fill="auto"/>
            <w:noWrap/>
            <w:vAlign w:val="center"/>
            <w:hideMark/>
          </w:tcPr>
          <w:p w14:paraId="2EDFC2DE" w14:textId="26F204F0" w:rsidR="003B5325" w:rsidRPr="00900E12" w:rsidRDefault="003B5325" w:rsidP="000B1AEB">
            <w:pPr>
              <w:jc w:val="center"/>
              <w:rPr>
                <w:rFonts w:ascii="Garamond" w:hAnsi="Garamond"/>
                <w:sz w:val="20"/>
                <w:szCs w:val="20"/>
                <w:lang w:val="sq-AL"/>
              </w:rPr>
            </w:pPr>
            <w:r w:rsidRPr="00900E12">
              <w:rPr>
                <w:rFonts w:ascii="Garamond" w:hAnsi="Garamond"/>
                <w:sz w:val="20"/>
                <w:szCs w:val="20"/>
                <w:lang w:val="sq-AL"/>
              </w:rPr>
              <w:t xml:space="preserve">Buxheti i DPPI/ ALSIP PROJECT/Projekti i </w:t>
            </w:r>
            <w:r w:rsidR="000B1AEB" w:rsidRPr="00900E12">
              <w:rPr>
                <w:rFonts w:ascii="Garamond" w:hAnsi="Garamond"/>
                <w:sz w:val="20"/>
                <w:szCs w:val="20"/>
                <w:lang w:val="sq-AL"/>
              </w:rPr>
              <w:t>b</w:t>
            </w:r>
            <w:r w:rsidRPr="00900E12">
              <w:rPr>
                <w:rFonts w:ascii="Garamond" w:hAnsi="Garamond"/>
                <w:sz w:val="20"/>
                <w:szCs w:val="20"/>
                <w:lang w:val="sq-AL"/>
              </w:rPr>
              <w:t xml:space="preserve">injakëzimit </w:t>
            </w:r>
          </w:p>
        </w:tc>
      </w:tr>
      <w:tr w:rsidR="003B5325" w:rsidRPr="00900E12" w14:paraId="7FD61DD5" w14:textId="77777777" w:rsidTr="00F31755">
        <w:trPr>
          <w:gridAfter w:val="1"/>
          <w:wAfter w:w="10" w:type="dxa"/>
          <w:trHeight w:val="20"/>
          <w:jc w:val="center"/>
        </w:trPr>
        <w:tc>
          <w:tcPr>
            <w:tcW w:w="709" w:type="dxa"/>
            <w:gridSpan w:val="2"/>
            <w:vMerge/>
            <w:vAlign w:val="center"/>
            <w:hideMark/>
          </w:tcPr>
          <w:p w14:paraId="0D7230CC"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70C6C0F9"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3E5F982" w14:textId="3821C1F2"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w:t>
            </w:r>
            <w:r w:rsidRPr="00900E12">
              <w:rPr>
                <w:rStyle w:val="None"/>
                <w:rFonts w:ascii="Garamond" w:hAnsi="Garamond"/>
                <w:sz w:val="20"/>
                <w:szCs w:val="20"/>
                <w:lang w:val="sq-AL"/>
              </w:rPr>
              <w:t>Përmirësimi i vazhdueshëm i aktiviteteve të Qendrës së Trajnimit të PI, i vendosur aktualisht brenda strukturës së DPPI</w:t>
            </w:r>
            <w:r w:rsidR="000B1AEB" w:rsidRPr="00900E12">
              <w:rPr>
                <w:rStyle w:val="None"/>
                <w:rFonts w:ascii="Garamond" w:hAnsi="Garamond"/>
                <w:sz w:val="20"/>
                <w:szCs w:val="20"/>
                <w:lang w:val="sq-AL"/>
              </w:rPr>
              <w:t>-së</w:t>
            </w:r>
          </w:p>
        </w:tc>
        <w:tc>
          <w:tcPr>
            <w:tcW w:w="2070" w:type="dxa"/>
            <w:shd w:val="clear" w:color="auto" w:fill="auto"/>
            <w:vAlign w:val="center"/>
            <w:hideMark/>
          </w:tcPr>
          <w:p w14:paraId="78A1BD2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6FE35617" w14:textId="6BAA8B4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2023</w:t>
            </w:r>
          </w:p>
        </w:tc>
        <w:tc>
          <w:tcPr>
            <w:tcW w:w="1857" w:type="dxa"/>
            <w:gridSpan w:val="2"/>
            <w:shd w:val="clear" w:color="auto" w:fill="auto"/>
            <w:vAlign w:val="center"/>
            <w:hideMark/>
          </w:tcPr>
          <w:p w14:paraId="7F6A9C2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5.600</w:t>
            </w:r>
          </w:p>
        </w:tc>
        <w:tc>
          <w:tcPr>
            <w:tcW w:w="3204" w:type="dxa"/>
            <w:shd w:val="clear" w:color="auto" w:fill="auto"/>
            <w:noWrap/>
            <w:vAlign w:val="center"/>
            <w:hideMark/>
          </w:tcPr>
          <w:p w14:paraId="37F652E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Buxheti i DPPI/ ALSIP PROJECT </w:t>
            </w:r>
          </w:p>
        </w:tc>
      </w:tr>
      <w:tr w:rsidR="003B5325" w:rsidRPr="00900E12" w14:paraId="0B708818" w14:textId="77777777" w:rsidTr="00F31755">
        <w:trPr>
          <w:gridAfter w:val="1"/>
          <w:wAfter w:w="10" w:type="dxa"/>
          <w:trHeight w:val="20"/>
          <w:jc w:val="center"/>
        </w:trPr>
        <w:tc>
          <w:tcPr>
            <w:tcW w:w="709" w:type="dxa"/>
            <w:gridSpan w:val="2"/>
            <w:vMerge/>
            <w:vAlign w:val="center"/>
            <w:hideMark/>
          </w:tcPr>
          <w:p w14:paraId="54437900"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B85E252"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60853A41" w14:textId="1D056538" w:rsidR="003B5325" w:rsidRPr="00900E12" w:rsidRDefault="003B5325" w:rsidP="004929D9">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iii.</w:t>
            </w:r>
            <w:r w:rsidR="006943A4" w:rsidRPr="00900E12">
              <w:rPr>
                <w:rStyle w:val="None"/>
                <w:rFonts w:ascii="Garamond" w:hAnsi="Garamond"/>
                <w:sz w:val="20"/>
                <w:szCs w:val="20"/>
                <w:lang w:val="sq-AL"/>
              </w:rPr>
              <w:t xml:space="preserve"> </w:t>
            </w:r>
            <w:r w:rsidRPr="00900E12">
              <w:rPr>
                <w:rStyle w:val="None"/>
                <w:rFonts w:ascii="Garamond" w:hAnsi="Garamond"/>
                <w:sz w:val="20"/>
                <w:szCs w:val="20"/>
                <w:lang w:val="sq-AL"/>
              </w:rPr>
              <w:t>zgjerimin e bashkëpunimit midis DPPI dhe Drejtorisë së të Drejtave të Autorit në drejtim të shkëmbimit të informacionit, aktiviteteve të përbashkëta në trajnime për palët e treta</w:t>
            </w:r>
          </w:p>
        </w:tc>
        <w:tc>
          <w:tcPr>
            <w:tcW w:w="2070" w:type="dxa"/>
            <w:shd w:val="clear" w:color="auto" w:fill="auto"/>
            <w:vAlign w:val="center"/>
            <w:hideMark/>
          </w:tcPr>
          <w:p w14:paraId="7218B28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DPPI/DDA</w:t>
            </w:r>
          </w:p>
        </w:tc>
        <w:tc>
          <w:tcPr>
            <w:tcW w:w="1440" w:type="dxa"/>
            <w:shd w:val="clear" w:color="auto" w:fill="auto"/>
            <w:vAlign w:val="center"/>
            <w:hideMark/>
          </w:tcPr>
          <w:p w14:paraId="3885692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hideMark/>
          </w:tcPr>
          <w:p w14:paraId="712049C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6.400</w:t>
            </w:r>
          </w:p>
        </w:tc>
        <w:tc>
          <w:tcPr>
            <w:tcW w:w="3204" w:type="dxa"/>
            <w:shd w:val="clear" w:color="auto" w:fill="auto"/>
            <w:vAlign w:val="center"/>
            <w:hideMark/>
          </w:tcPr>
          <w:p w14:paraId="7EBBF34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w:t>
            </w:r>
          </w:p>
        </w:tc>
      </w:tr>
      <w:tr w:rsidR="003B5325" w:rsidRPr="00900E12" w14:paraId="14ED3A68" w14:textId="77777777" w:rsidTr="00F31755">
        <w:trPr>
          <w:gridAfter w:val="1"/>
          <w:wAfter w:w="10" w:type="dxa"/>
          <w:trHeight w:val="20"/>
          <w:jc w:val="center"/>
        </w:trPr>
        <w:tc>
          <w:tcPr>
            <w:tcW w:w="709" w:type="dxa"/>
            <w:gridSpan w:val="2"/>
            <w:vMerge/>
            <w:vAlign w:val="center"/>
            <w:hideMark/>
          </w:tcPr>
          <w:p w14:paraId="7721B51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32D3248"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36C52C1" w14:textId="46C837EE" w:rsidR="003B5325" w:rsidRPr="00900E12" w:rsidRDefault="003B5325" w:rsidP="004929D9">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iv.</w:t>
            </w:r>
            <w:r w:rsidR="00AB0289" w:rsidRPr="00900E12">
              <w:rPr>
                <w:rFonts w:ascii="Garamond" w:hAnsi="Garamond"/>
                <w:sz w:val="20"/>
                <w:szCs w:val="20"/>
                <w:lang w:val="sq-AL"/>
              </w:rPr>
              <w:t xml:space="preserve"> </w:t>
            </w:r>
            <w:r w:rsidRPr="00900E12">
              <w:rPr>
                <w:rFonts w:ascii="Garamond" w:hAnsi="Garamond"/>
                <w:sz w:val="20"/>
                <w:szCs w:val="20"/>
                <w:lang w:val="sq-AL"/>
              </w:rPr>
              <w:t>Trajnim i vazhdueshëm i stafit të DDA</w:t>
            </w:r>
            <w:r w:rsidR="00C947F7" w:rsidRPr="00900E12">
              <w:rPr>
                <w:rFonts w:ascii="Garamond" w:hAnsi="Garamond"/>
                <w:sz w:val="20"/>
                <w:szCs w:val="20"/>
                <w:lang w:val="sq-AL"/>
              </w:rPr>
              <w:t>-s</w:t>
            </w:r>
            <w:r w:rsidR="00C947F7" w:rsidRPr="00900E12">
              <w:rPr>
                <w:rStyle w:val="None"/>
                <w:rFonts w:ascii="Garamond" w:hAnsi="Garamond"/>
                <w:sz w:val="20"/>
                <w:szCs w:val="20"/>
                <w:lang w:val="sq-AL"/>
              </w:rPr>
              <w:t>ë</w:t>
            </w:r>
            <w:r w:rsidRPr="00900E12">
              <w:rPr>
                <w:rFonts w:ascii="Garamond" w:hAnsi="Garamond"/>
                <w:sz w:val="20"/>
                <w:szCs w:val="20"/>
                <w:lang w:val="sq-AL"/>
              </w:rPr>
              <w:t>, DPPI</w:t>
            </w:r>
            <w:r w:rsidR="00C947F7" w:rsidRPr="00900E12">
              <w:rPr>
                <w:rFonts w:ascii="Garamond" w:hAnsi="Garamond"/>
                <w:sz w:val="20"/>
                <w:szCs w:val="20"/>
                <w:lang w:val="sq-AL"/>
              </w:rPr>
              <w:t>-s</w:t>
            </w:r>
            <w:r w:rsidR="00C947F7" w:rsidRPr="00900E12">
              <w:rPr>
                <w:rStyle w:val="None"/>
                <w:rFonts w:ascii="Garamond" w:hAnsi="Garamond"/>
                <w:sz w:val="20"/>
                <w:szCs w:val="20"/>
                <w:lang w:val="sq-AL"/>
              </w:rPr>
              <w:t>ë</w:t>
            </w:r>
            <w:r w:rsidRPr="00900E12">
              <w:rPr>
                <w:rFonts w:ascii="Garamond" w:hAnsi="Garamond"/>
                <w:sz w:val="20"/>
                <w:szCs w:val="20"/>
                <w:lang w:val="sq-AL"/>
              </w:rPr>
              <w:t xml:space="preserve"> ofruar nga ekspertiza e huaj mbi zhvillimet e fundit në fushën e pronësisë intelektuale, kurse dhe trajnime të mbështetur nga BE</w:t>
            </w:r>
            <w:r w:rsidR="00AB0289" w:rsidRPr="00900E12">
              <w:rPr>
                <w:rFonts w:ascii="Garamond" w:hAnsi="Garamond"/>
                <w:sz w:val="20"/>
                <w:szCs w:val="20"/>
                <w:lang w:val="sq-AL"/>
              </w:rPr>
              <w:t>-ja</w:t>
            </w:r>
            <w:r w:rsidRPr="00900E12">
              <w:rPr>
                <w:rFonts w:ascii="Garamond" w:hAnsi="Garamond"/>
                <w:sz w:val="20"/>
                <w:szCs w:val="20"/>
                <w:lang w:val="sq-AL"/>
              </w:rPr>
              <w:t>, OBPI, ZEP, ZPIBE me qëllim rritjen e profesionalizimit të punonjësve të përfshirë në sistemin e PI.</w:t>
            </w:r>
          </w:p>
        </w:tc>
        <w:tc>
          <w:tcPr>
            <w:tcW w:w="2070" w:type="dxa"/>
            <w:shd w:val="clear" w:color="auto" w:fill="auto"/>
            <w:vAlign w:val="center"/>
            <w:hideMark/>
          </w:tcPr>
          <w:p w14:paraId="6DAF75B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DPPI/DDA/</w:t>
            </w:r>
          </w:p>
          <w:p w14:paraId="7F44429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hideMark/>
          </w:tcPr>
          <w:p w14:paraId="78BAF1B7" w14:textId="7E24947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36D8047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6.900 (DDA)</w:t>
            </w:r>
          </w:p>
        </w:tc>
        <w:tc>
          <w:tcPr>
            <w:tcW w:w="3204" w:type="dxa"/>
            <w:shd w:val="clear" w:color="auto" w:fill="auto"/>
            <w:noWrap/>
            <w:vAlign w:val="center"/>
            <w:hideMark/>
          </w:tcPr>
          <w:p w14:paraId="18306DB3" w14:textId="74A6F34B" w:rsidR="003B5325" w:rsidRPr="00900E12" w:rsidRDefault="003B5325" w:rsidP="004358AC">
            <w:pPr>
              <w:jc w:val="center"/>
              <w:rPr>
                <w:rFonts w:ascii="Garamond" w:hAnsi="Garamond"/>
                <w:sz w:val="20"/>
                <w:szCs w:val="20"/>
                <w:lang w:val="sq-AL"/>
              </w:rPr>
            </w:pPr>
            <w:r w:rsidRPr="00900E12">
              <w:rPr>
                <w:rFonts w:ascii="Garamond" w:hAnsi="Garamond"/>
                <w:sz w:val="20"/>
                <w:szCs w:val="20"/>
                <w:lang w:val="sq-AL"/>
              </w:rPr>
              <w:t xml:space="preserve">Buxheti i DPPI/Buxheti i shtetit/ </w:t>
            </w:r>
            <w:r w:rsidR="000D67D2" w:rsidRPr="00900E12">
              <w:rPr>
                <w:rFonts w:ascii="Garamond" w:hAnsi="Garamond"/>
                <w:sz w:val="20"/>
                <w:szCs w:val="20"/>
                <w:lang w:val="sq-AL"/>
              </w:rPr>
              <w:t>o</w:t>
            </w:r>
            <w:r w:rsidRPr="00900E12">
              <w:rPr>
                <w:rFonts w:ascii="Garamond" w:hAnsi="Garamond"/>
                <w:sz w:val="20"/>
                <w:szCs w:val="20"/>
                <w:lang w:val="sq-AL"/>
              </w:rPr>
              <w:t xml:space="preserve">rganizatat </w:t>
            </w:r>
            <w:r w:rsidR="004358AC" w:rsidRPr="00900E12">
              <w:rPr>
                <w:rFonts w:ascii="Garamond" w:hAnsi="Garamond"/>
                <w:sz w:val="20"/>
                <w:szCs w:val="20"/>
                <w:lang w:val="sq-AL"/>
              </w:rPr>
              <w:t>n</w:t>
            </w:r>
            <w:r w:rsidRPr="00900E12">
              <w:rPr>
                <w:rFonts w:ascii="Garamond" w:hAnsi="Garamond"/>
                <w:sz w:val="20"/>
                <w:szCs w:val="20"/>
                <w:lang w:val="sq-AL"/>
              </w:rPr>
              <w:t>dërkombëtare në fushën e PI/ EC/OBPI,</w:t>
            </w:r>
            <w:r w:rsidR="000B1AEB" w:rsidRPr="00900E12">
              <w:rPr>
                <w:rFonts w:ascii="Garamond" w:hAnsi="Garamond"/>
                <w:sz w:val="20"/>
                <w:szCs w:val="20"/>
                <w:lang w:val="sq-AL"/>
              </w:rPr>
              <w:t xml:space="preserve"> </w:t>
            </w:r>
            <w:r w:rsidRPr="00900E12">
              <w:rPr>
                <w:rFonts w:ascii="Garamond" w:hAnsi="Garamond"/>
                <w:sz w:val="20"/>
                <w:szCs w:val="20"/>
                <w:lang w:val="sq-AL"/>
              </w:rPr>
              <w:t>ZEP,</w:t>
            </w:r>
            <w:r w:rsidR="000B1AEB" w:rsidRPr="00900E12">
              <w:rPr>
                <w:rFonts w:ascii="Garamond" w:hAnsi="Garamond"/>
                <w:sz w:val="20"/>
                <w:szCs w:val="20"/>
                <w:lang w:val="sq-AL"/>
              </w:rPr>
              <w:t xml:space="preserve"> </w:t>
            </w:r>
            <w:r w:rsidRPr="00900E12">
              <w:rPr>
                <w:rFonts w:ascii="Garamond" w:hAnsi="Garamond"/>
                <w:sz w:val="20"/>
                <w:szCs w:val="20"/>
                <w:lang w:val="sq-AL"/>
              </w:rPr>
              <w:t>ZPIBE</w:t>
            </w:r>
          </w:p>
        </w:tc>
      </w:tr>
      <w:tr w:rsidR="003B5325" w:rsidRPr="00900E12" w14:paraId="5341BDF4" w14:textId="77777777" w:rsidTr="00F31755">
        <w:trPr>
          <w:gridAfter w:val="1"/>
          <w:wAfter w:w="10" w:type="dxa"/>
          <w:trHeight w:val="20"/>
          <w:jc w:val="center"/>
        </w:trPr>
        <w:tc>
          <w:tcPr>
            <w:tcW w:w="709" w:type="dxa"/>
            <w:gridSpan w:val="2"/>
            <w:vMerge/>
            <w:vAlign w:val="center"/>
            <w:hideMark/>
          </w:tcPr>
          <w:p w14:paraId="6BE65B1B"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7F4204E7"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2C319EA" w14:textId="2A49CCFE" w:rsidR="003B5325" w:rsidRPr="00900E12" w:rsidRDefault="003B5325" w:rsidP="00AB0289">
            <w:pPr>
              <w:jc w:val="center"/>
              <w:rPr>
                <w:rFonts w:ascii="Garamond" w:hAnsi="Garamond"/>
                <w:sz w:val="20"/>
                <w:szCs w:val="20"/>
                <w:lang w:val="sq-AL"/>
              </w:rPr>
            </w:pPr>
            <w:r w:rsidRPr="00900E12">
              <w:rPr>
                <w:rFonts w:ascii="Garamond" w:hAnsi="Garamond"/>
                <w:sz w:val="20"/>
                <w:szCs w:val="20"/>
                <w:lang w:val="sq-AL"/>
              </w:rPr>
              <w:t xml:space="preserve">v. Marrja pjesë në konferenca, trajnime dhe </w:t>
            </w:r>
            <w:r w:rsidR="00AB0289" w:rsidRPr="00900E12">
              <w:rPr>
                <w:rFonts w:ascii="Garamond" w:hAnsi="Garamond"/>
                <w:i/>
                <w:sz w:val="20"/>
                <w:szCs w:val="20"/>
                <w:lang w:val="sq-AL"/>
              </w:rPr>
              <w:t>w</w:t>
            </w:r>
            <w:r w:rsidRPr="00900E12">
              <w:rPr>
                <w:rFonts w:ascii="Garamond" w:hAnsi="Garamond"/>
                <w:i/>
                <w:sz w:val="20"/>
                <w:szCs w:val="20"/>
                <w:lang w:val="sq-AL"/>
              </w:rPr>
              <w:t>orkshop</w:t>
            </w:r>
            <w:r w:rsidRPr="00900E12">
              <w:rPr>
                <w:rFonts w:ascii="Garamond" w:hAnsi="Garamond"/>
                <w:sz w:val="20"/>
                <w:szCs w:val="20"/>
                <w:lang w:val="sq-AL"/>
              </w:rPr>
              <w:t xml:space="preserve">-e </w:t>
            </w:r>
            <w:r w:rsidRPr="00900E12">
              <w:rPr>
                <w:rFonts w:ascii="Garamond" w:hAnsi="Garamond"/>
                <w:sz w:val="20"/>
                <w:szCs w:val="20"/>
                <w:lang w:val="sq-AL"/>
              </w:rPr>
              <w:lastRenderedPageBreak/>
              <w:t>ndërkombëtare</w:t>
            </w:r>
          </w:p>
        </w:tc>
        <w:tc>
          <w:tcPr>
            <w:tcW w:w="2070" w:type="dxa"/>
            <w:shd w:val="clear" w:color="auto" w:fill="auto"/>
            <w:vAlign w:val="center"/>
            <w:hideMark/>
          </w:tcPr>
          <w:p w14:paraId="121D8EB7" w14:textId="7FFC35BB"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 DDA</w:t>
            </w:r>
          </w:p>
          <w:p w14:paraId="12F8CD30" w14:textId="77777777" w:rsidR="003B5325" w:rsidRPr="00900E12" w:rsidRDefault="003B5325" w:rsidP="00791525">
            <w:pPr>
              <w:jc w:val="center"/>
              <w:rPr>
                <w:rFonts w:ascii="Garamond" w:hAnsi="Garamond"/>
                <w:sz w:val="20"/>
                <w:szCs w:val="20"/>
                <w:lang w:val="sq-AL"/>
              </w:rPr>
            </w:pPr>
          </w:p>
          <w:p w14:paraId="6DE46195" w14:textId="77777777" w:rsidR="003B5325" w:rsidRPr="00900E12" w:rsidRDefault="003B5325" w:rsidP="00791525">
            <w:pPr>
              <w:jc w:val="center"/>
              <w:rPr>
                <w:rFonts w:ascii="Garamond" w:hAnsi="Garamond"/>
                <w:sz w:val="20"/>
                <w:szCs w:val="20"/>
                <w:lang w:val="sq-AL"/>
              </w:rPr>
            </w:pPr>
          </w:p>
        </w:tc>
        <w:tc>
          <w:tcPr>
            <w:tcW w:w="1440" w:type="dxa"/>
            <w:shd w:val="clear" w:color="auto" w:fill="auto"/>
            <w:vAlign w:val="center"/>
            <w:hideMark/>
          </w:tcPr>
          <w:p w14:paraId="0EE0A3A8" w14:textId="2890E07F" w:rsidR="003B5325" w:rsidRPr="00900E12" w:rsidRDefault="003A1FB2" w:rsidP="004929D9">
            <w:pPr>
              <w:jc w:val="center"/>
              <w:rPr>
                <w:rFonts w:ascii="Garamond" w:hAnsi="Garamond"/>
                <w:sz w:val="20"/>
                <w:szCs w:val="20"/>
                <w:lang w:val="sq-AL"/>
              </w:rPr>
            </w:pPr>
            <w:r w:rsidRPr="00900E12">
              <w:rPr>
                <w:rFonts w:ascii="Garamond" w:hAnsi="Garamond"/>
                <w:sz w:val="20"/>
                <w:szCs w:val="20"/>
                <w:lang w:val="sq-AL"/>
              </w:rPr>
              <w:lastRenderedPageBreak/>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75FA9B4F" w14:textId="2CD571FB" w:rsidR="003B5325" w:rsidRPr="00900E12" w:rsidRDefault="003B5325" w:rsidP="004929D9">
            <w:pPr>
              <w:jc w:val="center"/>
              <w:rPr>
                <w:rFonts w:ascii="Garamond" w:hAnsi="Garamond"/>
                <w:sz w:val="20"/>
                <w:szCs w:val="20"/>
                <w:lang w:val="sq-AL"/>
              </w:rPr>
            </w:pPr>
            <w:r w:rsidRPr="00900E12">
              <w:rPr>
                <w:rFonts w:ascii="Garamond" w:hAnsi="Garamond"/>
                <w:sz w:val="20"/>
                <w:szCs w:val="20"/>
                <w:lang w:val="sq-AL"/>
              </w:rPr>
              <w:t>12.400</w:t>
            </w:r>
          </w:p>
        </w:tc>
        <w:tc>
          <w:tcPr>
            <w:tcW w:w="3204" w:type="dxa"/>
            <w:shd w:val="clear" w:color="auto" w:fill="auto"/>
            <w:noWrap/>
            <w:vAlign w:val="center"/>
            <w:hideMark/>
          </w:tcPr>
          <w:p w14:paraId="1CBB29DD" w14:textId="3139A451" w:rsidR="003B5325" w:rsidRPr="00900E12" w:rsidRDefault="003B5325" w:rsidP="004929D9">
            <w:pPr>
              <w:jc w:val="center"/>
              <w:rPr>
                <w:rFonts w:ascii="Garamond" w:hAnsi="Garamond"/>
                <w:sz w:val="20"/>
                <w:szCs w:val="20"/>
                <w:lang w:val="sq-AL"/>
              </w:rPr>
            </w:pPr>
            <w:r w:rsidRPr="00900E12">
              <w:rPr>
                <w:rFonts w:ascii="Garamond" w:hAnsi="Garamond"/>
                <w:sz w:val="20"/>
                <w:szCs w:val="20"/>
                <w:lang w:val="sq-AL"/>
              </w:rPr>
              <w:t>Buxheti i shtetit/ Buxheti i DPPI / EC/OBPI,</w:t>
            </w:r>
            <w:r w:rsidR="000B1AEB" w:rsidRPr="00900E12">
              <w:rPr>
                <w:rFonts w:ascii="Garamond" w:hAnsi="Garamond"/>
                <w:sz w:val="20"/>
                <w:szCs w:val="20"/>
                <w:lang w:val="sq-AL"/>
              </w:rPr>
              <w:t xml:space="preserve"> </w:t>
            </w:r>
            <w:r w:rsidRPr="00900E12">
              <w:rPr>
                <w:rFonts w:ascii="Garamond" w:hAnsi="Garamond"/>
                <w:sz w:val="20"/>
                <w:szCs w:val="20"/>
                <w:lang w:val="sq-AL"/>
              </w:rPr>
              <w:t>ZEP,</w:t>
            </w:r>
            <w:r w:rsidR="000B1AEB" w:rsidRPr="00900E12">
              <w:rPr>
                <w:rFonts w:ascii="Garamond" w:hAnsi="Garamond"/>
                <w:sz w:val="20"/>
                <w:szCs w:val="20"/>
                <w:lang w:val="sq-AL"/>
              </w:rPr>
              <w:t xml:space="preserve"> </w:t>
            </w:r>
            <w:r w:rsidRPr="00900E12">
              <w:rPr>
                <w:rFonts w:ascii="Garamond" w:hAnsi="Garamond"/>
                <w:sz w:val="20"/>
                <w:szCs w:val="20"/>
                <w:lang w:val="sq-AL"/>
              </w:rPr>
              <w:t>ZPIBE</w:t>
            </w:r>
          </w:p>
        </w:tc>
      </w:tr>
      <w:tr w:rsidR="003B5325" w:rsidRPr="00900E12" w14:paraId="23C60788" w14:textId="77777777" w:rsidTr="00F31755">
        <w:trPr>
          <w:gridAfter w:val="1"/>
          <w:wAfter w:w="10" w:type="dxa"/>
          <w:trHeight w:val="20"/>
          <w:jc w:val="center"/>
        </w:trPr>
        <w:tc>
          <w:tcPr>
            <w:tcW w:w="709" w:type="dxa"/>
            <w:gridSpan w:val="2"/>
            <w:vMerge/>
            <w:vAlign w:val="center"/>
            <w:hideMark/>
          </w:tcPr>
          <w:p w14:paraId="1C211C1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D3FB87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7B3BC53" w14:textId="625A99F7" w:rsidR="003B5325" w:rsidRPr="00900E12" w:rsidRDefault="003B5325" w:rsidP="004929D9">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vi.</w:t>
            </w:r>
            <w:r w:rsidR="00AB0289" w:rsidRPr="00900E12">
              <w:rPr>
                <w:rFonts w:ascii="Garamond" w:hAnsi="Garamond"/>
                <w:sz w:val="20"/>
                <w:szCs w:val="20"/>
                <w:lang w:val="sq-AL"/>
              </w:rPr>
              <w:t xml:space="preserve"> </w:t>
            </w:r>
            <w:r w:rsidRPr="00900E12">
              <w:rPr>
                <w:rFonts w:ascii="Garamond" w:hAnsi="Garamond"/>
                <w:sz w:val="20"/>
                <w:szCs w:val="20"/>
                <w:lang w:val="sq-AL"/>
              </w:rPr>
              <w:t>Përmirësimi i strukturës organizative dhe funksionale të Institucioneve të përfshira në sistem, lehtësimit të procedurave, mënyrat e rekrutimit dhe trajnimit të stafit.</w:t>
            </w:r>
          </w:p>
        </w:tc>
        <w:tc>
          <w:tcPr>
            <w:tcW w:w="2070" w:type="dxa"/>
            <w:shd w:val="clear" w:color="auto" w:fill="auto"/>
            <w:vAlign w:val="center"/>
            <w:hideMark/>
          </w:tcPr>
          <w:p w14:paraId="154C728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DDA, DPPI DPD, DPSH, ISHMT </w:t>
            </w:r>
          </w:p>
        </w:tc>
        <w:tc>
          <w:tcPr>
            <w:tcW w:w="1440" w:type="dxa"/>
            <w:shd w:val="clear" w:color="auto" w:fill="auto"/>
            <w:vAlign w:val="center"/>
            <w:hideMark/>
          </w:tcPr>
          <w:p w14:paraId="30D3601E" w14:textId="208F028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381B310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23.280</w:t>
            </w:r>
          </w:p>
        </w:tc>
        <w:tc>
          <w:tcPr>
            <w:tcW w:w="3204" w:type="dxa"/>
            <w:shd w:val="clear" w:color="auto" w:fill="auto"/>
            <w:vAlign w:val="center"/>
            <w:hideMark/>
          </w:tcPr>
          <w:p w14:paraId="063469A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Donatorë</w:t>
            </w:r>
          </w:p>
        </w:tc>
      </w:tr>
      <w:tr w:rsidR="003B5325" w:rsidRPr="00900E12" w14:paraId="3C3827CD" w14:textId="77777777" w:rsidTr="00F31755">
        <w:trPr>
          <w:gridAfter w:val="1"/>
          <w:wAfter w:w="10" w:type="dxa"/>
          <w:trHeight w:val="20"/>
          <w:jc w:val="center"/>
        </w:trPr>
        <w:tc>
          <w:tcPr>
            <w:tcW w:w="709" w:type="dxa"/>
            <w:gridSpan w:val="2"/>
            <w:vMerge/>
            <w:vAlign w:val="center"/>
            <w:hideMark/>
          </w:tcPr>
          <w:p w14:paraId="7F1BBA6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5CB04F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88B5C9D" w14:textId="2C1CC95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vii.</w:t>
            </w:r>
            <w:r w:rsidR="00AB0289" w:rsidRPr="00900E12">
              <w:rPr>
                <w:rFonts w:ascii="Garamond" w:hAnsi="Garamond"/>
                <w:sz w:val="20"/>
                <w:szCs w:val="20"/>
                <w:lang w:val="sq-AL"/>
              </w:rPr>
              <w:t xml:space="preserve"> </w:t>
            </w:r>
            <w:r w:rsidRPr="00900E12">
              <w:rPr>
                <w:rFonts w:ascii="Garamond" w:hAnsi="Garamond"/>
                <w:sz w:val="20"/>
                <w:szCs w:val="20"/>
                <w:lang w:val="sq-AL"/>
              </w:rPr>
              <w:t>Organizimi i trajnimeve disa ditore për specialistët e hetimit të krimeve ekonomike dhe financiare në Akademinë e Sigurisë në bashkëpunim me DPPI</w:t>
            </w:r>
            <w:r w:rsidR="00B82D62" w:rsidRPr="00900E12">
              <w:rPr>
                <w:rFonts w:ascii="Garamond" w:hAnsi="Garamond"/>
                <w:sz w:val="20"/>
                <w:szCs w:val="20"/>
                <w:lang w:val="sq-AL"/>
              </w:rPr>
              <w:t>, DPD, DDA, Prokurorinë dhe AKU</w:t>
            </w:r>
            <w:r w:rsidRPr="00900E12">
              <w:rPr>
                <w:rFonts w:ascii="Garamond" w:hAnsi="Garamond"/>
                <w:sz w:val="20"/>
                <w:szCs w:val="20"/>
                <w:lang w:val="sq-AL"/>
              </w:rPr>
              <w:t>.</w:t>
            </w:r>
          </w:p>
        </w:tc>
        <w:tc>
          <w:tcPr>
            <w:tcW w:w="2070" w:type="dxa"/>
            <w:shd w:val="clear" w:color="auto" w:fill="auto"/>
            <w:vAlign w:val="center"/>
            <w:hideMark/>
          </w:tcPr>
          <w:p w14:paraId="556CD2C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 DPPI, DPD, DPSH, AKU</w:t>
            </w:r>
          </w:p>
        </w:tc>
        <w:tc>
          <w:tcPr>
            <w:tcW w:w="1440" w:type="dxa"/>
            <w:shd w:val="clear" w:color="auto" w:fill="auto"/>
            <w:vAlign w:val="center"/>
            <w:hideMark/>
          </w:tcPr>
          <w:p w14:paraId="4ADF94D4" w14:textId="73A80A2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7E5D761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950</w:t>
            </w:r>
          </w:p>
        </w:tc>
        <w:tc>
          <w:tcPr>
            <w:tcW w:w="3204" w:type="dxa"/>
            <w:shd w:val="clear" w:color="auto" w:fill="auto"/>
            <w:vAlign w:val="center"/>
            <w:hideMark/>
          </w:tcPr>
          <w:p w14:paraId="6288FBF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w:t>
            </w:r>
          </w:p>
        </w:tc>
      </w:tr>
      <w:tr w:rsidR="003B5325" w:rsidRPr="00900E12" w14:paraId="3E543463" w14:textId="77777777" w:rsidTr="00F31755">
        <w:trPr>
          <w:gridAfter w:val="1"/>
          <w:wAfter w:w="10" w:type="dxa"/>
          <w:trHeight w:val="43"/>
          <w:jc w:val="center"/>
        </w:trPr>
        <w:tc>
          <w:tcPr>
            <w:tcW w:w="709" w:type="dxa"/>
            <w:gridSpan w:val="2"/>
            <w:vMerge/>
            <w:vAlign w:val="center"/>
            <w:hideMark/>
          </w:tcPr>
          <w:p w14:paraId="515BA5DC"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3F6C037"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9805EB2" w14:textId="0BAA7ACC" w:rsidR="003B5325" w:rsidRPr="00900E12" w:rsidRDefault="003B5325" w:rsidP="004E2B57">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ix.</w:t>
            </w:r>
            <w:r w:rsidR="00AB0289" w:rsidRPr="00900E12">
              <w:rPr>
                <w:rFonts w:ascii="Garamond" w:hAnsi="Garamond"/>
                <w:sz w:val="20"/>
                <w:szCs w:val="20"/>
                <w:lang w:val="sq-AL"/>
              </w:rPr>
              <w:t xml:space="preserve"> </w:t>
            </w:r>
            <w:r w:rsidRPr="00900E12">
              <w:rPr>
                <w:rFonts w:ascii="Garamond" w:hAnsi="Garamond"/>
                <w:sz w:val="20"/>
                <w:szCs w:val="20"/>
                <w:lang w:val="sq-AL"/>
              </w:rPr>
              <w:t>Rritja e nivelit të cilësisë së shërbimeve administrative</w:t>
            </w:r>
          </w:p>
        </w:tc>
        <w:tc>
          <w:tcPr>
            <w:tcW w:w="2070" w:type="dxa"/>
            <w:shd w:val="clear" w:color="auto" w:fill="auto"/>
            <w:vAlign w:val="center"/>
            <w:hideMark/>
          </w:tcPr>
          <w:p w14:paraId="2CBDBA9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hideMark/>
          </w:tcPr>
          <w:p w14:paraId="05AC0A3A" w14:textId="0315A474"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3410FE9B" w14:textId="77777777" w:rsidR="003B5325" w:rsidRPr="00900E12" w:rsidRDefault="003B5325" w:rsidP="00791525">
            <w:pPr>
              <w:jc w:val="center"/>
              <w:rPr>
                <w:rFonts w:ascii="Garamond" w:hAnsi="Garamond"/>
                <w:sz w:val="20"/>
                <w:szCs w:val="20"/>
                <w:lang w:val="sq-AL"/>
              </w:rPr>
            </w:pPr>
          </w:p>
        </w:tc>
        <w:tc>
          <w:tcPr>
            <w:tcW w:w="3204" w:type="dxa"/>
            <w:shd w:val="clear" w:color="auto" w:fill="auto"/>
            <w:vAlign w:val="center"/>
            <w:hideMark/>
          </w:tcPr>
          <w:p w14:paraId="0B04483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(DPPI)</w:t>
            </w:r>
          </w:p>
        </w:tc>
      </w:tr>
      <w:tr w:rsidR="003B5325" w:rsidRPr="00900E12" w14:paraId="3D74D529" w14:textId="77777777" w:rsidTr="00F31755">
        <w:trPr>
          <w:gridAfter w:val="1"/>
          <w:wAfter w:w="10" w:type="dxa"/>
          <w:trHeight w:val="20"/>
          <w:jc w:val="center"/>
        </w:trPr>
        <w:tc>
          <w:tcPr>
            <w:tcW w:w="709" w:type="dxa"/>
            <w:gridSpan w:val="2"/>
            <w:vMerge w:val="restart"/>
            <w:shd w:val="clear" w:color="auto" w:fill="auto"/>
            <w:vAlign w:val="center"/>
            <w:hideMark/>
          </w:tcPr>
          <w:p w14:paraId="3F6A86D7" w14:textId="77777777" w:rsidR="003B5325" w:rsidRPr="00900E12" w:rsidRDefault="003B5325" w:rsidP="00791525">
            <w:pPr>
              <w:jc w:val="center"/>
              <w:rPr>
                <w:rFonts w:ascii="Garamond" w:hAnsi="Garamond"/>
                <w:b/>
                <w:bCs/>
                <w:sz w:val="20"/>
                <w:szCs w:val="20"/>
                <w:lang w:val="sq-AL"/>
              </w:rPr>
            </w:pPr>
          </w:p>
          <w:p w14:paraId="74C3CDE1" w14:textId="77777777" w:rsidR="003B5325" w:rsidRPr="00900E12" w:rsidRDefault="003B5325" w:rsidP="00791525">
            <w:pPr>
              <w:jc w:val="center"/>
              <w:rPr>
                <w:rFonts w:ascii="Garamond" w:hAnsi="Garamond"/>
                <w:b/>
                <w:bCs/>
                <w:sz w:val="20"/>
                <w:szCs w:val="20"/>
                <w:lang w:val="sq-AL"/>
              </w:rPr>
            </w:pPr>
          </w:p>
          <w:p w14:paraId="16BE2089"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7</w:t>
            </w:r>
          </w:p>
        </w:tc>
        <w:tc>
          <w:tcPr>
            <w:tcW w:w="1744" w:type="dxa"/>
            <w:vMerge w:val="restart"/>
            <w:shd w:val="clear" w:color="auto" w:fill="auto"/>
            <w:vAlign w:val="center"/>
            <w:hideMark/>
          </w:tcPr>
          <w:p w14:paraId="16F2DB8C" w14:textId="77777777" w:rsidR="003B5325" w:rsidRPr="00900E12" w:rsidRDefault="003B5325" w:rsidP="00791525">
            <w:pPr>
              <w:pBdr>
                <w:top w:val="nil"/>
                <w:left w:val="nil"/>
                <w:bottom w:val="nil"/>
                <w:right w:val="nil"/>
                <w:between w:val="nil"/>
                <w:bar w:val="nil"/>
              </w:pBdr>
              <w:rPr>
                <w:rStyle w:val="None"/>
                <w:rFonts w:ascii="Garamond" w:hAnsi="Garamond"/>
                <w:b/>
                <w:bCs/>
                <w:sz w:val="20"/>
                <w:szCs w:val="20"/>
                <w:lang w:val="sq-AL"/>
              </w:rPr>
            </w:pPr>
          </w:p>
          <w:p w14:paraId="7DDD510A" w14:textId="77777777" w:rsidR="003B5325" w:rsidRPr="00900E12" w:rsidRDefault="003B5325" w:rsidP="00791525">
            <w:pPr>
              <w:pBdr>
                <w:top w:val="nil"/>
                <w:left w:val="nil"/>
                <w:bottom w:val="nil"/>
                <w:right w:val="nil"/>
                <w:between w:val="nil"/>
                <w:bar w:val="nil"/>
              </w:pBdr>
              <w:rPr>
                <w:rStyle w:val="None"/>
                <w:rFonts w:ascii="Garamond" w:hAnsi="Garamond"/>
                <w:b/>
                <w:bCs/>
                <w:sz w:val="20"/>
                <w:szCs w:val="20"/>
                <w:lang w:val="sq-AL"/>
              </w:rPr>
            </w:pPr>
          </w:p>
          <w:p w14:paraId="2E7ADBE7" w14:textId="77777777" w:rsidR="003B5325" w:rsidRPr="00900E12" w:rsidRDefault="003B5325" w:rsidP="00791525">
            <w:pPr>
              <w:pBdr>
                <w:top w:val="nil"/>
                <w:left w:val="nil"/>
                <w:bottom w:val="nil"/>
                <w:right w:val="nil"/>
                <w:between w:val="nil"/>
                <w:bar w:val="nil"/>
              </w:pBdr>
              <w:rPr>
                <w:rStyle w:val="None"/>
                <w:rFonts w:ascii="Garamond" w:hAnsi="Garamond"/>
                <w:b/>
                <w:bCs/>
                <w:sz w:val="20"/>
                <w:szCs w:val="20"/>
                <w:lang w:val="sq-AL"/>
              </w:rPr>
            </w:pPr>
          </w:p>
          <w:p w14:paraId="3A52FCB8" w14:textId="77777777" w:rsidR="003B5325" w:rsidRPr="00900E12" w:rsidRDefault="003B5325" w:rsidP="00791525">
            <w:pPr>
              <w:pBdr>
                <w:top w:val="nil"/>
                <w:left w:val="nil"/>
                <w:bottom w:val="nil"/>
                <w:right w:val="nil"/>
                <w:between w:val="nil"/>
                <w:bar w:val="nil"/>
              </w:pBdr>
              <w:rPr>
                <w:rStyle w:val="None"/>
                <w:rFonts w:ascii="Garamond" w:hAnsi="Garamond"/>
                <w:b/>
                <w:bCs/>
                <w:sz w:val="20"/>
                <w:szCs w:val="20"/>
                <w:lang w:val="sq-AL"/>
              </w:rPr>
            </w:pPr>
          </w:p>
          <w:p w14:paraId="1CB5E37B" w14:textId="77777777" w:rsidR="003B5325" w:rsidRPr="00900E12" w:rsidRDefault="003B5325" w:rsidP="00791525">
            <w:pPr>
              <w:pBdr>
                <w:top w:val="nil"/>
                <w:left w:val="nil"/>
                <w:bottom w:val="nil"/>
                <w:right w:val="nil"/>
                <w:between w:val="nil"/>
                <w:bar w:val="nil"/>
              </w:pBdr>
              <w:rPr>
                <w:rStyle w:val="None"/>
                <w:rFonts w:ascii="Garamond" w:hAnsi="Garamond"/>
                <w:b/>
                <w:bCs/>
                <w:sz w:val="20"/>
                <w:szCs w:val="20"/>
                <w:lang w:val="sq-AL"/>
              </w:rPr>
            </w:pPr>
          </w:p>
          <w:p w14:paraId="4707F238" w14:textId="72B50CB1" w:rsidR="003B5325" w:rsidRPr="00900E12" w:rsidRDefault="003B5325" w:rsidP="004929D9">
            <w:pPr>
              <w:pBdr>
                <w:top w:val="nil"/>
                <w:left w:val="nil"/>
                <w:bottom w:val="nil"/>
                <w:right w:val="nil"/>
                <w:between w:val="nil"/>
                <w:bar w:val="nil"/>
              </w:pBdr>
              <w:jc w:val="center"/>
              <w:rPr>
                <w:rFonts w:ascii="Garamond" w:hAnsi="Garamond"/>
                <w:b/>
                <w:bCs/>
                <w:sz w:val="20"/>
                <w:szCs w:val="20"/>
                <w:lang w:val="sq-AL"/>
              </w:rPr>
            </w:pPr>
            <w:r w:rsidRPr="00900E12">
              <w:rPr>
                <w:rStyle w:val="None"/>
                <w:rFonts w:ascii="Garamond" w:hAnsi="Garamond"/>
                <w:b/>
                <w:bCs/>
                <w:sz w:val="20"/>
                <w:szCs w:val="20"/>
                <w:lang w:val="sq-AL"/>
              </w:rPr>
              <w:t>Rritja e nivelit të cilësisë së shërbimeve të DPPI-së dhe Drejtorisë së të Drejtave të Autorit.</w:t>
            </w:r>
          </w:p>
        </w:tc>
        <w:tc>
          <w:tcPr>
            <w:tcW w:w="2790" w:type="dxa"/>
            <w:shd w:val="clear" w:color="auto" w:fill="auto"/>
            <w:vAlign w:val="center"/>
            <w:hideMark/>
          </w:tcPr>
          <w:p w14:paraId="16E425A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 </w:t>
            </w:r>
            <w:r w:rsidRPr="00900E12">
              <w:rPr>
                <w:rStyle w:val="None"/>
                <w:rFonts w:ascii="Garamond" w:hAnsi="Garamond"/>
                <w:sz w:val="20"/>
                <w:szCs w:val="20"/>
                <w:lang w:val="sq-AL"/>
              </w:rPr>
              <w:t>Hartimi i udhëzuesve për regjistrimin e disenjove industriale, TGJ/EO dhe regjistrimin e certifikatave të mbrojtjes shtesë, udhëzues për objektet e tjera të pronësisë industriale dhe përmirësimi vazhdimisht i udhëzimeve ekzistuese</w:t>
            </w:r>
          </w:p>
        </w:tc>
        <w:tc>
          <w:tcPr>
            <w:tcW w:w="2070" w:type="dxa"/>
            <w:shd w:val="clear" w:color="auto" w:fill="auto"/>
            <w:vAlign w:val="center"/>
            <w:hideMark/>
          </w:tcPr>
          <w:p w14:paraId="4984A92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0159BC7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hideMark/>
          </w:tcPr>
          <w:p w14:paraId="6AA1159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7.050</w:t>
            </w:r>
          </w:p>
        </w:tc>
        <w:tc>
          <w:tcPr>
            <w:tcW w:w="3204" w:type="dxa"/>
            <w:shd w:val="clear" w:color="auto" w:fill="auto"/>
            <w:noWrap/>
            <w:vAlign w:val="center"/>
            <w:hideMark/>
          </w:tcPr>
          <w:p w14:paraId="40C76B8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 Donatorë</w:t>
            </w:r>
          </w:p>
        </w:tc>
      </w:tr>
      <w:tr w:rsidR="003B5325" w:rsidRPr="00900E12" w14:paraId="6528CC72" w14:textId="77777777" w:rsidTr="00F31755">
        <w:trPr>
          <w:gridAfter w:val="1"/>
          <w:wAfter w:w="10" w:type="dxa"/>
          <w:trHeight w:val="20"/>
          <w:jc w:val="center"/>
        </w:trPr>
        <w:tc>
          <w:tcPr>
            <w:tcW w:w="709" w:type="dxa"/>
            <w:gridSpan w:val="2"/>
            <w:vMerge/>
            <w:vAlign w:val="center"/>
            <w:hideMark/>
          </w:tcPr>
          <w:p w14:paraId="46226BCC"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18E4C26"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B0C1BE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w:t>
            </w:r>
            <w:r w:rsidRPr="00900E12">
              <w:rPr>
                <w:rStyle w:val="None"/>
                <w:rFonts w:ascii="Garamond" w:hAnsi="Garamond"/>
                <w:sz w:val="20"/>
                <w:szCs w:val="20"/>
                <w:lang w:val="sq-AL"/>
              </w:rPr>
              <w:t>Zhvillimi i kapaciteteve dhe pajisjeve për të zbatuar një sistem modern TIK brenda DPPI; të sigurojë përputhshmëri të plotë të sistemit kombëtar të TIK-ut me atë të WIPO, EPO dhe EUIPO</w:t>
            </w:r>
          </w:p>
        </w:tc>
        <w:tc>
          <w:tcPr>
            <w:tcW w:w="2070" w:type="dxa"/>
            <w:shd w:val="clear" w:color="auto" w:fill="auto"/>
            <w:vAlign w:val="center"/>
            <w:hideMark/>
          </w:tcPr>
          <w:p w14:paraId="5A966AE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vAlign w:val="center"/>
            <w:hideMark/>
          </w:tcPr>
          <w:p w14:paraId="57908D97" w14:textId="212D59F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2022–</w:t>
            </w:r>
            <w:r w:rsidR="003B5325" w:rsidRPr="00900E12">
              <w:rPr>
                <w:rFonts w:ascii="Garamond" w:hAnsi="Garamond"/>
                <w:sz w:val="20"/>
                <w:szCs w:val="20"/>
                <w:lang w:val="sq-AL"/>
              </w:rPr>
              <w:t>2025</w:t>
            </w:r>
          </w:p>
        </w:tc>
        <w:tc>
          <w:tcPr>
            <w:tcW w:w="1857" w:type="dxa"/>
            <w:gridSpan w:val="2"/>
            <w:shd w:val="clear" w:color="auto" w:fill="auto"/>
            <w:vAlign w:val="center"/>
            <w:hideMark/>
          </w:tcPr>
          <w:p w14:paraId="5F94B9F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9.000</w:t>
            </w:r>
          </w:p>
        </w:tc>
        <w:tc>
          <w:tcPr>
            <w:tcW w:w="3204" w:type="dxa"/>
            <w:shd w:val="clear" w:color="auto" w:fill="auto"/>
            <w:noWrap/>
            <w:vAlign w:val="center"/>
            <w:hideMark/>
          </w:tcPr>
          <w:p w14:paraId="67AFFA7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Donatorë/Buxheti i DPPI</w:t>
            </w:r>
          </w:p>
        </w:tc>
      </w:tr>
      <w:tr w:rsidR="003B5325" w:rsidRPr="00900E12" w14:paraId="03BC295D" w14:textId="77777777" w:rsidTr="00F31755">
        <w:trPr>
          <w:gridAfter w:val="1"/>
          <w:wAfter w:w="10" w:type="dxa"/>
          <w:trHeight w:val="20"/>
          <w:jc w:val="center"/>
        </w:trPr>
        <w:tc>
          <w:tcPr>
            <w:tcW w:w="709" w:type="dxa"/>
            <w:gridSpan w:val="2"/>
            <w:vMerge/>
            <w:vAlign w:val="center"/>
          </w:tcPr>
          <w:p w14:paraId="69381F1B" w14:textId="77777777" w:rsidR="003B5325" w:rsidRPr="00900E12" w:rsidRDefault="003B5325" w:rsidP="00791525">
            <w:pPr>
              <w:rPr>
                <w:rFonts w:ascii="Garamond" w:hAnsi="Garamond"/>
                <w:b/>
                <w:bCs/>
                <w:sz w:val="20"/>
                <w:szCs w:val="20"/>
                <w:lang w:val="sq-AL"/>
              </w:rPr>
            </w:pPr>
          </w:p>
        </w:tc>
        <w:tc>
          <w:tcPr>
            <w:tcW w:w="1744" w:type="dxa"/>
            <w:vMerge/>
            <w:vAlign w:val="center"/>
          </w:tcPr>
          <w:p w14:paraId="290E4C04"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2486FCF0" w14:textId="687253B1" w:rsidR="003B5325" w:rsidRPr="00900E12" w:rsidRDefault="003B5325" w:rsidP="00791525">
            <w:pPr>
              <w:jc w:val="center"/>
              <w:rPr>
                <w:rFonts w:ascii="Garamond" w:hAnsi="Garamond"/>
                <w:sz w:val="20"/>
                <w:szCs w:val="20"/>
                <w:lang w:val="sq-AL"/>
              </w:rPr>
            </w:pPr>
            <w:r w:rsidRPr="00900E12">
              <w:rPr>
                <w:rStyle w:val="None"/>
                <w:rFonts w:ascii="Garamond" w:hAnsi="Garamond"/>
                <w:sz w:val="20"/>
                <w:szCs w:val="20"/>
                <w:lang w:val="sq-AL"/>
              </w:rPr>
              <w:t>iii.</w:t>
            </w:r>
            <w:r w:rsidR="00E9715E" w:rsidRPr="00900E12">
              <w:rPr>
                <w:rStyle w:val="None"/>
                <w:rFonts w:ascii="Garamond" w:hAnsi="Garamond"/>
                <w:sz w:val="20"/>
                <w:szCs w:val="20"/>
                <w:lang w:val="sq-AL"/>
              </w:rPr>
              <w:t xml:space="preserve"> </w:t>
            </w:r>
            <w:r w:rsidRPr="00900E12">
              <w:rPr>
                <w:rStyle w:val="None"/>
                <w:rFonts w:ascii="Garamond" w:hAnsi="Garamond"/>
                <w:sz w:val="20"/>
                <w:szCs w:val="20"/>
                <w:lang w:val="sq-AL"/>
              </w:rPr>
              <w:t>Përmirësimi i faqeve zyrtare të DPPI</w:t>
            </w:r>
            <w:r w:rsidR="006D539F" w:rsidRPr="00900E12">
              <w:rPr>
                <w:rStyle w:val="None"/>
                <w:rFonts w:ascii="Garamond" w:hAnsi="Garamond"/>
                <w:sz w:val="20"/>
                <w:szCs w:val="20"/>
                <w:lang w:val="sq-AL"/>
              </w:rPr>
              <w:t xml:space="preserve"> </w:t>
            </w:r>
            <w:r w:rsidRPr="00900E12">
              <w:rPr>
                <w:rStyle w:val="None"/>
                <w:rFonts w:ascii="Garamond" w:hAnsi="Garamond"/>
                <w:sz w:val="20"/>
                <w:szCs w:val="20"/>
                <w:lang w:val="sq-AL"/>
              </w:rPr>
              <w:t>dhe DDA</w:t>
            </w:r>
          </w:p>
        </w:tc>
        <w:tc>
          <w:tcPr>
            <w:tcW w:w="2070" w:type="dxa"/>
            <w:shd w:val="clear" w:color="auto" w:fill="auto"/>
            <w:vAlign w:val="center"/>
          </w:tcPr>
          <w:p w14:paraId="69A2419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DDA</w:t>
            </w:r>
          </w:p>
        </w:tc>
        <w:tc>
          <w:tcPr>
            <w:tcW w:w="1440" w:type="dxa"/>
            <w:shd w:val="clear" w:color="auto" w:fill="auto"/>
            <w:vAlign w:val="center"/>
          </w:tcPr>
          <w:p w14:paraId="10BB968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078B5E6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2.880</w:t>
            </w:r>
          </w:p>
        </w:tc>
        <w:tc>
          <w:tcPr>
            <w:tcW w:w="3204" w:type="dxa"/>
            <w:shd w:val="clear" w:color="auto" w:fill="auto"/>
            <w:noWrap/>
            <w:vAlign w:val="center"/>
          </w:tcPr>
          <w:p w14:paraId="08B0DA8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A26AC6B" w14:textId="77777777" w:rsidTr="00F31755">
        <w:trPr>
          <w:gridAfter w:val="1"/>
          <w:wAfter w:w="10" w:type="dxa"/>
          <w:trHeight w:val="20"/>
          <w:jc w:val="center"/>
        </w:trPr>
        <w:tc>
          <w:tcPr>
            <w:tcW w:w="709" w:type="dxa"/>
            <w:gridSpan w:val="2"/>
            <w:vMerge w:val="restart"/>
            <w:vAlign w:val="center"/>
          </w:tcPr>
          <w:p w14:paraId="648B90BA" w14:textId="77777777" w:rsidR="003B5325" w:rsidRPr="00900E12" w:rsidRDefault="003B5325" w:rsidP="00791525">
            <w:pPr>
              <w:rPr>
                <w:rFonts w:ascii="Garamond" w:hAnsi="Garamond"/>
                <w:b/>
                <w:bCs/>
                <w:sz w:val="20"/>
                <w:szCs w:val="20"/>
                <w:lang w:val="sq-AL"/>
              </w:rPr>
            </w:pPr>
          </w:p>
        </w:tc>
        <w:tc>
          <w:tcPr>
            <w:tcW w:w="1744" w:type="dxa"/>
            <w:vMerge w:val="restart"/>
            <w:vAlign w:val="center"/>
          </w:tcPr>
          <w:p w14:paraId="593C1566"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710DBE1F" w14:textId="4DBD7EB3" w:rsidR="003B5325" w:rsidRPr="00900E12" w:rsidRDefault="003B5325" w:rsidP="00791525">
            <w:pPr>
              <w:jc w:val="center"/>
              <w:rPr>
                <w:rStyle w:val="None"/>
                <w:rFonts w:ascii="Garamond" w:hAnsi="Garamond"/>
                <w:sz w:val="20"/>
                <w:szCs w:val="20"/>
                <w:lang w:val="sq-AL"/>
              </w:rPr>
            </w:pPr>
            <w:r w:rsidRPr="00900E12">
              <w:rPr>
                <w:rStyle w:val="None"/>
                <w:rFonts w:ascii="Garamond" w:hAnsi="Garamond"/>
                <w:sz w:val="20"/>
                <w:szCs w:val="20"/>
                <w:lang w:val="sq-AL"/>
              </w:rPr>
              <w:t>iv.</w:t>
            </w:r>
            <w:r w:rsidR="00684CF4" w:rsidRPr="00900E12">
              <w:rPr>
                <w:rStyle w:val="None"/>
                <w:rFonts w:ascii="Garamond" w:hAnsi="Garamond"/>
                <w:sz w:val="20"/>
                <w:szCs w:val="20"/>
                <w:lang w:val="sq-AL"/>
              </w:rPr>
              <w:t xml:space="preserve"> </w:t>
            </w:r>
            <w:r w:rsidRPr="00900E12">
              <w:rPr>
                <w:rStyle w:val="None"/>
                <w:rFonts w:ascii="Garamond" w:hAnsi="Garamond"/>
                <w:sz w:val="20"/>
                <w:szCs w:val="20"/>
                <w:lang w:val="sq-AL"/>
              </w:rPr>
              <w:t xml:space="preserve">Regjistrat e të drejtave të pronësisë industriale duhet të jenë vazhdimisht të disponueshëm </w:t>
            </w:r>
            <w:r w:rsidRPr="00900E12">
              <w:rPr>
                <w:rStyle w:val="None"/>
                <w:rFonts w:ascii="Garamond" w:hAnsi="Garamond"/>
                <w:i/>
                <w:sz w:val="20"/>
                <w:szCs w:val="20"/>
                <w:lang w:val="sq-AL"/>
              </w:rPr>
              <w:t>on-line</w:t>
            </w:r>
            <w:r w:rsidRPr="00900E12">
              <w:rPr>
                <w:rStyle w:val="None"/>
                <w:rFonts w:ascii="Garamond" w:hAnsi="Garamond"/>
                <w:sz w:val="20"/>
                <w:szCs w:val="20"/>
                <w:lang w:val="sq-AL"/>
              </w:rPr>
              <w:t xml:space="preserve"> dhe të azhurnohen vazhdimisht në </w:t>
            </w:r>
            <w:r w:rsidRPr="00900E12">
              <w:rPr>
                <w:rStyle w:val="None"/>
                <w:rFonts w:ascii="Garamond" w:hAnsi="Garamond"/>
                <w:sz w:val="20"/>
                <w:szCs w:val="20"/>
                <w:lang w:val="sq-AL"/>
              </w:rPr>
              <w:lastRenderedPageBreak/>
              <w:t>kohë reale</w:t>
            </w:r>
          </w:p>
        </w:tc>
        <w:tc>
          <w:tcPr>
            <w:tcW w:w="2070" w:type="dxa"/>
            <w:shd w:val="clear" w:color="auto" w:fill="auto"/>
            <w:vAlign w:val="center"/>
          </w:tcPr>
          <w:p w14:paraId="3743A3D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w:t>
            </w:r>
          </w:p>
        </w:tc>
        <w:tc>
          <w:tcPr>
            <w:tcW w:w="1440" w:type="dxa"/>
            <w:shd w:val="clear" w:color="auto" w:fill="auto"/>
            <w:vAlign w:val="center"/>
          </w:tcPr>
          <w:p w14:paraId="38F0932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004AB75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2.880</w:t>
            </w:r>
          </w:p>
        </w:tc>
        <w:tc>
          <w:tcPr>
            <w:tcW w:w="3204" w:type="dxa"/>
            <w:shd w:val="clear" w:color="auto" w:fill="auto"/>
            <w:noWrap/>
            <w:vAlign w:val="center"/>
          </w:tcPr>
          <w:p w14:paraId="4D68022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w:t>
            </w:r>
          </w:p>
        </w:tc>
      </w:tr>
      <w:tr w:rsidR="003B5325" w:rsidRPr="00900E12" w14:paraId="7287C9F1" w14:textId="77777777" w:rsidTr="00F31755">
        <w:trPr>
          <w:gridAfter w:val="1"/>
          <w:wAfter w:w="10" w:type="dxa"/>
          <w:trHeight w:val="20"/>
          <w:jc w:val="center"/>
        </w:trPr>
        <w:tc>
          <w:tcPr>
            <w:tcW w:w="709" w:type="dxa"/>
            <w:gridSpan w:val="2"/>
            <w:vMerge/>
            <w:vAlign w:val="center"/>
          </w:tcPr>
          <w:p w14:paraId="28B15379" w14:textId="77777777" w:rsidR="003B5325" w:rsidRPr="00900E12" w:rsidRDefault="003B5325" w:rsidP="00791525">
            <w:pPr>
              <w:rPr>
                <w:rFonts w:ascii="Garamond" w:hAnsi="Garamond"/>
                <w:b/>
                <w:bCs/>
                <w:sz w:val="20"/>
                <w:szCs w:val="20"/>
                <w:lang w:val="sq-AL"/>
              </w:rPr>
            </w:pPr>
          </w:p>
        </w:tc>
        <w:tc>
          <w:tcPr>
            <w:tcW w:w="1744" w:type="dxa"/>
            <w:vMerge/>
            <w:vAlign w:val="center"/>
          </w:tcPr>
          <w:p w14:paraId="35DC1130"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568C3C2C" w14:textId="037F827C" w:rsidR="003B5325" w:rsidRPr="00900E12" w:rsidRDefault="003B5325" w:rsidP="00791525">
            <w:pPr>
              <w:jc w:val="center"/>
              <w:rPr>
                <w:rStyle w:val="None"/>
                <w:rFonts w:ascii="Garamond" w:hAnsi="Garamond"/>
                <w:sz w:val="20"/>
                <w:szCs w:val="20"/>
                <w:lang w:val="sq-AL"/>
              </w:rPr>
            </w:pPr>
            <w:r w:rsidRPr="00900E12">
              <w:rPr>
                <w:rStyle w:val="None"/>
                <w:rFonts w:ascii="Garamond" w:hAnsi="Garamond"/>
                <w:sz w:val="20"/>
                <w:szCs w:val="20"/>
                <w:lang w:val="sq-AL"/>
              </w:rPr>
              <w:t>v.</w:t>
            </w:r>
            <w:r w:rsidR="00684CF4" w:rsidRPr="00900E12">
              <w:rPr>
                <w:rStyle w:val="None"/>
                <w:rFonts w:ascii="Garamond" w:hAnsi="Garamond"/>
                <w:sz w:val="20"/>
                <w:szCs w:val="20"/>
                <w:lang w:val="sq-AL"/>
              </w:rPr>
              <w:t xml:space="preserve"> </w:t>
            </w:r>
            <w:r w:rsidRPr="00900E12">
              <w:rPr>
                <w:rStyle w:val="None"/>
                <w:rFonts w:ascii="Garamond" w:hAnsi="Garamond"/>
                <w:sz w:val="20"/>
                <w:szCs w:val="20"/>
                <w:lang w:val="sq-AL"/>
              </w:rPr>
              <w:t xml:space="preserve">Modernizimi i sistemit të regjistrimit vullnetar të veprave të së drejtës së autorit; të bëhet regjistri i disponueshëm për publikun (duhet të jetë elektronik, transparent dhe i arritshëm në kohë reale); të përmirësohet regjistrimi </w:t>
            </w:r>
            <w:r w:rsidRPr="00900E12">
              <w:rPr>
                <w:rStyle w:val="None"/>
                <w:rFonts w:ascii="Garamond" w:hAnsi="Garamond"/>
                <w:i/>
                <w:sz w:val="20"/>
                <w:szCs w:val="20"/>
                <w:lang w:val="sq-AL"/>
              </w:rPr>
              <w:t>on-line</w:t>
            </w:r>
            <w:r w:rsidRPr="00900E12">
              <w:rPr>
                <w:rStyle w:val="None"/>
                <w:rFonts w:ascii="Garamond" w:hAnsi="Garamond"/>
                <w:sz w:val="20"/>
                <w:szCs w:val="20"/>
                <w:lang w:val="sq-AL"/>
              </w:rPr>
              <w:t xml:space="preserve"> dhe administrimi elektronik i regjistrimeve; të merren në konsideratë efektet e regjistrimit të transaksioneve ligjore të së drejtës së autorit</w:t>
            </w:r>
          </w:p>
        </w:tc>
        <w:tc>
          <w:tcPr>
            <w:tcW w:w="2070" w:type="dxa"/>
            <w:shd w:val="clear" w:color="auto" w:fill="auto"/>
            <w:vAlign w:val="center"/>
          </w:tcPr>
          <w:p w14:paraId="5CED46BD" w14:textId="16FB61F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Ministria e </w:t>
            </w:r>
            <w:r w:rsidR="00AB0289" w:rsidRPr="00900E12">
              <w:rPr>
                <w:rFonts w:ascii="Garamond" w:hAnsi="Garamond"/>
                <w:sz w:val="20"/>
                <w:szCs w:val="20"/>
                <w:lang w:val="sq-AL"/>
              </w:rPr>
              <w:t>Kulturës</w:t>
            </w:r>
            <w:r w:rsidRPr="00900E12">
              <w:rPr>
                <w:rFonts w:ascii="Garamond" w:hAnsi="Garamond"/>
                <w:sz w:val="20"/>
                <w:szCs w:val="20"/>
                <w:lang w:val="sq-AL"/>
              </w:rPr>
              <w:t>/ DDA/AKSHI</w:t>
            </w:r>
          </w:p>
        </w:tc>
        <w:tc>
          <w:tcPr>
            <w:tcW w:w="1440" w:type="dxa"/>
            <w:shd w:val="clear" w:color="auto" w:fill="auto"/>
            <w:vAlign w:val="center"/>
          </w:tcPr>
          <w:p w14:paraId="15BFA9F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tcPr>
          <w:p w14:paraId="74E71787"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607E90D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64738AFF" w14:textId="77777777" w:rsidTr="00F31755">
        <w:trPr>
          <w:gridAfter w:val="1"/>
          <w:wAfter w:w="10" w:type="dxa"/>
          <w:trHeight w:val="20"/>
          <w:jc w:val="center"/>
        </w:trPr>
        <w:tc>
          <w:tcPr>
            <w:tcW w:w="709" w:type="dxa"/>
            <w:gridSpan w:val="2"/>
            <w:vMerge w:val="restart"/>
            <w:shd w:val="clear" w:color="auto" w:fill="auto"/>
            <w:vAlign w:val="center"/>
            <w:hideMark/>
          </w:tcPr>
          <w:p w14:paraId="5E5B1F15" w14:textId="77777777" w:rsidR="003B5325" w:rsidRPr="00900E12" w:rsidRDefault="003B5325" w:rsidP="00791525">
            <w:pPr>
              <w:jc w:val="center"/>
              <w:rPr>
                <w:rFonts w:ascii="Garamond" w:hAnsi="Garamond"/>
                <w:b/>
                <w:bCs/>
                <w:sz w:val="20"/>
                <w:szCs w:val="20"/>
                <w:lang w:val="sq-AL"/>
              </w:rPr>
            </w:pPr>
          </w:p>
          <w:p w14:paraId="68C43E45" w14:textId="77777777" w:rsidR="003B5325" w:rsidRPr="00900E12" w:rsidRDefault="003B5325" w:rsidP="00791525">
            <w:pPr>
              <w:jc w:val="center"/>
              <w:rPr>
                <w:rFonts w:ascii="Garamond" w:hAnsi="Garamond"/>
                <w:b/>
                <w:bCs/>
                <w:sz w:val="20"/>
                <w:szCs w:val="20"/>
                <w:lang w:val="sq-AL"/>
              </w:rPr>
            </w:pPr>
          </w:p>
          <w:p w14:paraId="4B95CE82" w14:textId="77777777" w:rsidR="003B5325" w:rsidRPr="00900E12" w:rsidRDefault="003B5325" w:rsidP="00791525">
            <w:pPr>
              <w:jc w:val="center"/>
              <w:rPr>
                <w:rFonts w:ascii="Garamond" w:hAnsi="Garamond"/>
                <w:b/>
                <w:bCs/>
                <w:sz w:val="20"/>
                <w:szCs w:val="20"/>
                <w:lang w:val="sq-AL"/>
              </w:rPr>
            </w:pPr>
          </w:p>
          <w:p w14:paraId="4D202B37" w14:textId="77777777" w:rsidR="003B5325" w:rsidRPr="00900E12" w:rsidRDefault="003B5325" w:rsidP="00791525">
            <w:pPr>
              <w:jc w:val="center"/>
              <w:rPr>
                <w:rFonts w:ascii="Garamond" w:hAnsi="Garamond"/>
                <w:b/>
                <w:bCs/>
                <w:sz w:val="20"/>
                <w:szCs w:val="20"/>
                <w:lang w:val="sq-AL"/>
              </w:rPr>
            </w:pPr>
          </w:p>
          <w:p w14:paraId="6626BC96" w14:textId="77777777" w:rsidR="003B5325" w:rsidRPr="00900E12" w:rsidRDefault="003B5325" w:rsidP="00791525">
            <w:pPr>
              <w:jc w:val="center"/>
              <w:rPr>
                <w:rFonts w:ascii="Garamond" w:hAnsi="Garamond"/>
                <w:b/>
                <w:bCs/>
                <w:sz w:val="20"/>
                <w:szCs w:val="20"/>
                <w:lang w:val="sq-AL"/>
              </w:rPr>
            </w:pPr>
          </w:p>
          <w:p w14:paraId="771DBE00" w14:textId="77777777" w:rsidR="003B5325" w:rsidRPr="00900E12" w:rsidRDefault="003B5325" w:rsidP="00791525">
            <w:pPr>
              <w:jc w:val="center"/>
              <w:rPr>
                <w:rFonts w:ascii="Garamond" w:hAnsi="Garamond"/>
                <w:b/>
                <w:bCs/>
                <w:sz w:val="20"/>
                <w:szCs w:val="20"/>
                <w:lang w:val="sq-AL"/>
              </w:rPr>
            </w:pPr>
          </w:p>
          <w:p w14:paraId="4B0EFB56" w14:textId="77777777" w:rsidR="003B5325" w:rsidRPr="00900E12" w:rsidRDefault="003B5325" w:rsidP="00791525">
            <w:pPr>
              <w:jc w:val="center"/>
              <w:rPr>
                <w:rFonts w:ascii="Garamond" w:hAnsi="Garamond"/>
                <w:b/>
                <w:bCs/>
                <w:sz w:val="20"/>
                <w:szCs w:val="20"/>
                <w:lang w:val="sq-AL"/>
              </w:rPr>
            </w:pPr>
          </w:p>
          <w:p w14:paraId="18CCFD78" w14:textId="77777777" w:rsidR="003B5325" w:rsidRPr="00900E12" w:rsidRDefault="003B5325" w:rsidP="00791525">
            <w:pPr>
              <w:jc w:val="center"/>
              <w:rPr>
                <w:rFonts w:ascii="Garamond" w:hAnsi="Garamond"/>
                <w:b/>
                <w:bCs/>
                <w:sz w:val="20"/>
                <w:szCs w:val="20"/>
                <w:lang w:val="sq-AL"/>
              </w:rPr>
            </w:pPr>
          </w:p>
          <w:p w14:paraId="0B24954D" w14:textId="77777777" w:rsidR="003B5325" w:rsidRPr="00900E12" w:rsidRDefault="003B5325" w:rsidP="00791525">
            <w:pPr>
              <w:jc w:val="center"/>
              <w:rPr>
                <w:rFonts w:ascii="Garamond" w:hAnsi="Garamond"/>
                <w:b/>
                <w:bCs/>
                <w:sz w:val="20"/>
                <w:szCs w:val="20"/>
                <w:lang w:val="sq-AL"/>
              </w:rPr>
            </w:pPr>
          </w:p>
          <w:p w14:paraId="15806100" w14:textId="77777777" w:rsidR="003B5325" w:rsidRPr="00900E12" w:rsidRDefault="003B5325" w:rsidP="00791525">
            <w:pPr>
              <w:jc w:val="center"/>
              <w:rPr>
                <w:rFonts w:ascii="Garamond" w:hAnsi="Garamond"/>
                <w:b/>
                <w:bCs/>
                <w:sz w:val="20"/>
                <w:szCs w:val="20"/>
                <w:lang w:val="sq-AL"/>
              </w:rPr>
            </w:pPr>
          </w:p>
          <w:p w14:paraId="7915EF0D" w14:textId="77777777" w:rsidR="003B5325" w:rsidRPr="00900E12" w:rsidRDefault="003B5325" w:rsidP="00791525">
            <w:pPr>
              <w:jc w:val="center"/>
              <w:rPr>
                <w:rFonts w:ascii="Garamond" w:hAnsi="Garamond"/>
                <w:b/>
                <w:bCs/>
                <w:sz w:val="20"/>
                <w:szCs w:val="20"/>
                <w:lang w:val="sq-AL"/>
              </w:rPr>
            </w:pPr>
          </w:p>
          <w:p w14:paraId="5980AC73" w14:textId="77777777" w:rsidR="003B5325" w:rsidRPr="00900E12" w:rsidRDefault="003B5325" w:rsidP="00791525">
            <w:pPr>
              <w:jc w:val="center"/>
              <w:rPr>
                <w:rFonts w:ascii="Garamond" w:hAnsi="Garamond"/>
                <w:b/>
                <w:bCs/>
                <w:sz w:val="20"/>
                <w:szCs w:val="20"/>
                <w:lang w:val="sq-AL"/>
              </w:rPr>
            </w:pPr>
          </w:p>
          <w:p w14:paraId="386492D1" w14:textId="77777777" w:rsidR="003B5325" w:rsidRPr="00900E12" w:rsidRDefault="003B5325" w:rsidP="00791525">
            <w:pPr>
              <w:jc w:val="center"/>
              <w:rPr>
                <w:rFonts w:ascii="Garamond" w:hAnsi="Garamond"/>
                <w:b/>
                <w:bCs/>
                <w:sz w:val="20"/>
                <w:szCs w:val="20"/>
                <w:lang w:val="sq-AL"/>
              </w:rPr>
            </w:pPr>
          </w:p>
          <w:p w14:paraId="05612A01"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8</w:t>
            </w:r>
          </w:p>
        </w:tc>
        <w:tc>
          <w:tcPr>
            <w:tcW w:w="1744" w:type="dxa"/>
            <w:vMerge w:val="restart"/>
            <w:shd w:val="clear" w:color="auto" w:fill="auto"/>
            <w:vAlign w:val="center"/>
            <w:hideMark/>
          </w:tcPr>
          <w:p w14:paraId="7B95262D" w14:textId="77777777" w:rsidR="003B5325" w:rsidRPr="00900E12" w:rsidRDefault="003B5325" w:rsidP="00791525">
            <w:pPr>
              <w:jc w:val="center"/>
              <w:rPr>
                <w:rFonts w:ascii="Garamond" w:hAnsi="Garamond"/>
                <w:sz w:val="20"/>
                <w:szCs w:val="20"/>
                <w:lang w:val="sq-AL"/>
              </w:rPr>
            </w:pPr>
          </w:p>
          <w:p w14:paraId="23E686EF" w14:textId="77777777" w:rsidR="003B5325" w:rsidRPr="00900E12" w:rsidRDefault="003B5325" w:rsidP="00791525">
            <w:pPr>
              <w:jc w:val="center"/>
              <w:rPr>
                <w:rFonts w:ascii="Garamond" w:hAnsi="Garamond"/>
                <w:sz w:val="20"/>
                <w:szCs w:val="20"/>
                <w:lang w:val="sq-AL"/>
              </w:rPr>
            </w:pPr>
          </w:p>
          <w:p w14:paraId="5DD33898" w14:textId="77777777" w:rsidR="003B5325" w:rsidRPr="00900E12" w:rsidRDefault="003B5325" w:rsidP="00791525">
            <w:pPr>
              <w:jc w:val="center"/>
              <w:rPr>
                <w:rFonts w:ascii="Garamond" w:hAnsi="Garamond"/>
                <w:sz w:val="20"/>
                <w:szCs w:val="20"/>
                <w:lang w:val="sq-AL"/>
              </w:rPr>
            </w:pPr>
          </w:p>
          <w:p w14:paraId="0B2EFAC9" w14:textId="77777777" w:rsidR="003B5325" w:rsidRPr="00900E12" w:rsidRDefault="003B5325" w:rsidP="00791525">
            <w:pPr>
              <w:jc w:val="center"/>
              <w:rPr>
                <w:rFonts w:ascii="Garamond" w:hAnsi="Garamond"/>
                <w:sz w:val="20"/>
                <w:szCs w:val="20"/>
                <w:lang w:val="sq-AL"/>
              </w:rPr>
            </w:pPr>
          </w:p>
          <w:p w14:paraId="2457A326" w14:textId="77777777" w:rsidR="003B5325" w:rsidRPr="00900E12" w:rsidRDefault="003B5325" w:rsidP="00791525">
            <w:pPr>
              <w:jc w:val="center"/>
              <w:rPr>
                <w:rFonts w:ascii="Garamond" w:hAnsi="Garamond"/>
                <w:sz w:val="20"/>
                <w:szCs w:val="20"/>
                <w:lang w:val="sq-AL"/>
              </w:rPr>
            </w:pPr>
          </w:p>
          <w:p w14:paraId="511AB023" w14:textId="77777777" w:rsidR="003B5325" w:rsidRPr="00900E12" w:rsidRDefault="003B5325" w:rsidP="00791525">
            <w:pPr>
              <w:jc w:val="center"/>
              <w:rPr>
                <w:rFonts w:ascii="Garamond" w:hAnsi="Garamond"/>
                <w:sz w:val="20"/>
                <w:szCs w:val="20"/>
                <w:lang w:val="sq-AL"/>
              </w:rPr>
            </w:pPr>
          </w:p>
          <w:p w14:paraId="07E4058F" w14:textId="77777777" w:rsidR="003B5325" w:rsidRPr="00900E12" w:rsidRDefault="003B5325" w:rsidP="00791525">
            <w:pPr>
              <w:jc w:val="center"/>
              <w:rPr>
                <w:rFonts w:ascii="Garamond" w:hAnsi="Garamond"/>
                <w:sz w:val="20"/>
                <w:szCs w:val="20"/>
                <w:lang w:val="sq-AL"/>
              </w:rPr>
            </w:pPr>
          </w:p>
          <w:p w14:paraId="51B6066E" w14:textId="77777777" w:rsidR="003B5325" w:rsidRPr="00900E12" w:rsidRDefault="003B5325" w:rsidP="00791525">
            <w:pPr>
              <w:jc w:val="center"/>
              <w:rPr>
                <w:rFonts w:ascii="Garamond" w:hAnsi="Garamond"/>
                <w:sz w:val="20"/>
                <w:szCs w:val="20"/>
                <w:lang w:val="sq-AL"/>
              </w:rPr>
            </w:pPr>
          </w:p>
          <w:p w14:paraId="4F218EBD" w14:textId="77777777" w:rsidR="003B5325" w:rsidRPr="00900E12" w:rsidRDefault="003B5325" w:rsidP="00791525">
            <w:pPr>
              <w:jc w:val="center"/>
              <w:rPr>
                <w:rFonts w:ascii="Garamond" w:hAnsi="Garamond"/>
                <w:sz w:val="20"/>
                <w:szCs w:val="20"/>
                <w:lang w:val="sq-AL"/>
              </w:rPr>
            </w:pPr>
          </w:p>
          <w:p w14:paraId="556DCE43" w14:textId="77777777" w:rsidR="003B5325" w:rsidRPr="00900E12" w:rsidRDefault="003B5325" w:rsidP="00791525">
            <w:pPr>
              <w:pBdr>
                <w:top w:val="nil"/>
                <w:left w:val="nil"/>
                <w:bottom w:val="nil"/>
                <w:right w:val="nil"/>
                <w:between w:val="nil"/>
                <w:bar w:val="nil"/>
              </w:pBdr>
              <w:jc w:val="center"/>
              <w:rPr>
                <w:rFonts w:ascii="Garamond" w:hAnsi="Garamond"/>
                <w:b/>
                <w:bCs/>
                <w:sz w:val="20"/>
                <w:szCs w:val="20"/>
                <w:lang w:val="sq-AL"/>
              </w:rPr>
            </w:pPr>
            <w:r w:rsidRPr="00900E12">
              <w:rPr>
                <w:rStyle w:val="None"/>
                <w:rFonts w:ascii="Garamond" w:hAnsi="Garamond"/>
                <w:b/>
                <w:bCs/>
                <w:sz w:val="20"/>
                <w:szCs w:val="20"/>
                <w:lang w:val="sq-AL"/>
              </w:rPr>
              <w:t>Ndërtimi i një infrastrukture të mirëfilltë administrative brenda institucioneve të zbatimit</w:t>
            </w:r>
          </w:p>
          <w:p w14:paraId="708EC5D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6933816" w14:textId="0DCFF725" w:rsidR="003B5325" w:rsidRPr="00900E12" w:rsidRDefault="003B5325" w:rsidP="00AB0289">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i.</w:t>
            </w:r>
            <w:r w:rsidR="00AB0289" w:rsidRPr="00900E12">
              <w:rPr>
                <w:rStyle w:val="None"/>
                <w:rFonts w:ascii="Garamond" w:hAnsi="Garamond"/>
                <w:sz w:val="20"/>
                <w:szCs w:val="20"/>
                <w:lang w:val="sq-AL"/>
              </w:rPr>
              <w:t xml:space="preserve"> k</w:t>
            </w:r>
            <w:r w:rsidRPr="00900E12">
              <w:rPr>
                <w:rStyle w:val="None"/>
                <w:rFonts w:ascii="Garamond" w:hAnsi="Garamond"/>
                <w:sz w:val="20"/>
                <w:szCs w:val="20"/>
                <w:lang w:val="sq-AL"/>
              </w:rPr>
              <w:t>ërkohet trajnim më profesional dhe teknik në fushën e PI-së</w:t>
            </w:r>
          </w:p>
        </w:tc>
        <w:tc>
          <w:tcPr>
            <w:tcW w:w="2070" w:type="dxa"/>
            <w:shd w:val="clear" w:color="auto" w:fill="auto"/>
            <w:noWrap/>
            <w:vAlign w:val="center"/>
            <w:hideMark/>
          </w:tcPr>
          <w:p w14:paraId="28DB6DE0" w14:textId="4EB7346A"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w:t>
            </w:r>
            <w:r w:rsidR="00AB0289" w:rsidRPr="00900E12">
              <w:rPr>
                <w:rFonts w:ascii="Garamond" w:hAnsi="Garamond"/>
                <w:sz w:val="20"/>
                <w:szCs w:val="20"/>
                <w:lang w:val="sq-AL"/>
              </w:rPr>
              <w:t xml:space="preserve"> </w:t>
            </w:r>
            <w:r w:rsidRPr="00900E12">
              <w:rPr>
                <w:rFonts w:ascii="Garamond" w:hAnsi="Garamond"/>
                <w:sz w:val="20"/>
                <w:szCs w:val="20"/>
                <w:lang w:val="sq-AL"/>
              </w:rPr>
              <w:t>DPD, ISHMT,</w:t>
            </w:r>
            <w:r w:rsidR="00AB0289" w:rsidRPr="00900E12">
              <w:rPr>
                <w:rFonts w:ascii="Garamond" w:hAnsi="Garamond"/>
                <w:sz w:val="20"/>
                <w:szCs w:val="20"/>
                <w:lang w:val="sq-AL"/>
              </w:rPr>
              <w:t xml:space="preserve"> </w:t>
            </w:r>
            <w:r w:rsidRPr="00900E12">
              <w:rPr>
                <w:rFonts w:ascii="Garamond" w:hAnsi="Garamond"/>
                <w:sz w:val="20"/>
                <w:szCs w:val="20"/>
                <w:lang w:val="sq-AL"/>
              </w:rPr>
              <w:t>AKSHI, AMA, Prokuroria</w:t>
            </w:r>
          </w:p>
        </w:tc>
        <w:tc>
          <w:tcPr>
            <w:tcW w:w="1440" w:type="dxa"/>
            <w:shd w:val="clear" w:color="auto" w:fill="auto"/>
            <w:vAlign w:val="center"/>
            <w:hideMark/>
          </w:tcPr>
          <w:p w14:paraId="0512E19A" w14:textId="2C5C19E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40657F67"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hideMark/>
          </w:tcPr>
          <w:p w14:paraId="10D55D9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shtetit/Donatorë/Organizata Ndërkombëtare</w:t>
            </w:r>
          </w:p>
        </w:tc>
      </w:tr>
      <w:tr w:rsidR="003B5325" w:rsidRPr="00900E12" w14:paraId="405360F4" w14:textId="77777777" w:rsidTr="00F31755">
        <w:trPr>
          <w:gridAfter w:val="1"/>
          <w:wAfter w:w="10" w:type="dxa"/>
          <w:trHeight w:val="20"/>
          <w:jc w:val="center"/>
        </w:trPr>
        <w:tc>
          <w:tcPr>
            <w:tcW w:w="709" w:type="dxa"/>
            <w:gridSpan w:val="2"/>
            <w:vMerge/>
            <w:shd w:val="clear" w:color="auto" w:fill="auto"/>
            <w:vAlign w:val="center"/>
            <w:hideMark/>
          </w:tcPr>
          <w:p w14:paraId="3FA83420"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hideMark/>
          </w:tcPr>
          <w:p w14:paraId="32E48126"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033B5A4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w:t>
            </w:r>
            <w:r w:rsidRPr="00900E12">
              <w:rPr>
                <w:rStyle w:val="None"/>
                <w:rFonts w:ascii="Garamond" w:hAnsi="Garamond"/>
                <w:sz w:val="20"/>
                <w:szCs w:val="20"/>
                <w:lang w:val="sq-AL"/>
              </w:rPr>
              <w:t>përmirësimi i bashkëpunimit dhe koordinimit me institucionet e tjera të zbatimit dhe pronarët e të drejtave dhe përfaqësuesit e tyre</w:t>
            </w:r>
          </w:p>
        </w:tc>
        <w:tc>
          <w:tcPr>
            <w:tcW w:w="2070" w:type="dxa"/>
            <w:shd w:val="clear" w:color="auto" w:fill="auto"/>
            <w:noWrap/>
            <w:vAlign w:val="center"/>
            <w:hideMark/>
          </w:tcPr>
          <w:p w14:paraId="17026C7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w:t>
            </w:r>
          </w:p>
          <w:p w14:paraId="53071C6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Prokuroria</w:t>
            </w:r>
          </w:p>
        </w:tc>
        <w:tc>
          <w:tcPr>
            <w:tcW w:w="1440" w:type="dxa"/>
            <w:shd w:val="clear" w:color="auto" w:fill="auto"/>
            <w:vAlign w:val="center"/>
            <w:hideMark/>
          </w:tcPr>
          <w:p w14:paraId="52DA1EE5" w14:textId="5F97D0DC"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14E011DC"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hideMark/>
          </w:tcPr>
          <w:p w14:paraId="7319D02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061BF7E7" w14:textId="77777777" w:rsidTr="00F31755">
        <w:trPr>
          <w:gridAfter w:val="1"/>
          <w:wAfter w:w="10" w:type="dxa"/>
          <w:trHeight w:val="20"/>
          <w:jc w:val="center"/>
        </w:trPr>
        <w:tc>
          <w:tcPr>
            <w:tcW w:w="709" w:type="dxa"/>
            <w:gridSpan w:val="2"/>
            <w:vMerge/>
            <w:shd w:val="clear" w:color="auto" w:fill="auto"/>
            <w:vAlign w:val="center"/>
            <w:hideMark/>
          </w:tcPr>
          <w:p w14:paraId="59BB42FC"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hideMark/>
          </w:tcPr>
          <w:p w14:paraId="0005AF4B"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7522796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iii. </w:t>
            </w:r>
            <w:r w:rsidRPr="00900E12">
              <w:rPr>
                <w:rStyle w:val="None"/>
                <w:rFonts w:ascii="Garamond" w:hAnsi="Garamond"/>
                <w:sz w:val="20"/>
                <w:szCs w:val="20"/>
                <w:lang w:val="sq-AL"/>
              </w:rPr>
              <w:t>përmirësimi i strukturës, disponueshmërisë dhe sistematizimit të të dhënave statistikore dhe transparencës së të dhënave</w:t>
            </w:r>
          </w:p>
        </w:tc>
        <w:tc>
          <w:tcPr>
            <w:tcW w:w="2070" w:type="dxa"/>
            <w:shd w:val="clear" w:color="auto" w:fill="auto"/>
            <w:noWrap/>
            <w:vAlign w:val="center"/>
            <w:hideMark/>
          </w:tcPr>
          <w:p w14:paraId="469773BA" w14:textId="21C1C55A" w:rsidR="003B5325" w:rsidRPr="00900E12" w:rsidRDefault="008900BC" w:rsidP="00791525">
            <w:pPr>
              <w:jc w:val="center"/>
              <w:rPr>
                <w:rFonts w:ascii="Garamond" w:hAnsi="Garamond"/>
                <w:sz w:val="20"/>
                <w:szCs w:val="20"/>
                <w:lang w:val="sq-AL"/>
              </w:rPr>
            </w:pPr>
            <w:r w:rsidRPr="00900E12">
              <w:rPr>
                <w:rFonts w:ascii="Garamond" w:hAnsi="Garamond"/>
                <w:sz w:val="20"/>
                <w:szCs w:val="20"/>
                <w:lang w:val="sq-AL"/>
              </w:rPr>
              <w:t>DPSH, DPD, ISHMT, AKSHI, AMA,</w:t>
            </w:r>
            <w:r w:rsidR="003B5325" w:rsidRPr="00900E12">
              <w:rPr>
                <w:rFonts w:ascii="Garamond" w:hAnsi="Garamond"/>
                <w:sz w:val="20"/>
                <w:szCs w:val="20"/>
                <w:lang w:val="sq-AL"/>
              </w:rPr>
              <w:t xml:space="preserve"> Prokuroria</w:t>
            </w:r>
          </w:p>
        </w:tc>
        <w:tc>
          <w:tcPr>
            <w:tcW w:w="1440" w:type="dxa"/>
            <w:shd w:val="clear" w:color="auto" w:fill="auto"/>
            <w:vAlign w:val="center"/>
            <w:hideMark/>
          </w:tcPr>
          <w:p w14:paraId="3B3F8727" w14:textId="1B85DCC8"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0F30C22E"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hideMark/>
          </w:tcPr>
          <w:p w14:paraId="5C961E7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Donatorë</w:t>
            </w:r>
          </w:p>
        </w:tc>
      </w:tr>
      <w:tr w:rsidR="003B5325" w:rsidRPr="00900E12" w14:paraId="1310B415" w14:textId="77777777" w:rsidTr="00F31755">
        <w:trPr>
          <w:gridAfter w:val="1"/>
          <w:wAfter w:w="10" w:type="dxa"/>
          <w:trHeight w:val="20"/>
          <w:jc w:val="center"/>
        </w:trPr>
        <w:tc>
          <w:tcPr>
            <w:tcW w:w="709" w:type="dxa"/>
            <w:gridSpan w:val="2"/>
            <w:vMerge/>
            <w:shd w:val="clear" w:color="auto" w:fill="auto"/>
            <w:vAlign w:val="center"/>
          </w:tcPr>
          <w:p w14:paraId="7A021AA0"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3DC477CB"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35347067" w14:textId="122A550E" w:rsidR="003B5325" w:rsidRPr="00900E12" w:rsidRDefault="003B5325" w:rsidP="00791525">
            <w:pPr>
              <w:jc w:val="center"/>
              <w:rPr>
                <w:rFonts w:ascii="Garamond" w:hAnsi="Garamond"/>
                <w:sz w:val="20"/>
                <w:szCs w:val="20"/>
                <w:lang w:val="sq-AL"/>
              </w:rPr>
            </w:pPr>
            <w:r w:rsidRPr="00900E12">
              <w:rPr>
                <w:rStyle w:val="None"/>
                <w:rFonts w:ascii="Garamond" w:hAnsi="Garamond"/>
                <w:sz w:val="20"/>
                <w:szCs w:val="20"/>
                <w:lang w:val="sq-AL"/>
              </w:rPr>
              <w:t>iv.</w:t>
            </w:r>
            <w:r w:rsidR="00AE6706" w:rsidRPr="00900E12">
              <w:rPr>
                <w:rStyle w:val="None"/>
                <w:rFonts w:ascii="Garamond" w:hAnsi="Garamond"/>
                <w:sz w:val="20"/>
                <w:szCs w:val="20"/>
                <w:lang w:val="sq-AL"/>
              </w:rPr>
              <w:t xml:space="preserve"> </w:t>
            </w:r>
            <w:r w:rsidRPr="00900E12">
              <w:rPr>
                <w:rStyle w:val="None"/>
                <w:rFonts w:ascii="Garamond" w:hAnsi="Garamond"/>
                <w:sz w:val="20"/>
                <w:szCs w:val="20"/>
                <w:lang w:val="sq-AL"/>
              </w:rPr>
              <w:t>përmirësimi i bashkëpunimit me institucionet ndërkombëtare të zbatimit</w:t>
            </w:r>
          </w:p>
        </w:tc>
        <w:tc>
          <w:tcPr>
            <w:tcW w:w="2070" w:type="dxa"/>
            <w:shd w:val="clear" w:color="auto" w:fill="auto"/>
            <w:noWrap/>
            <w:vAlign w:val="center"/>
          </w:tcPr>
          <w:p w14:paraId="37C8E8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 DPD, ISHMT, Prokuroria</w:t>
            </w:r>
          </w:p>
        </w:tc>
        <w:tc>
          <w:tcPr>
            <w:tcW w:w="1440" w:type="dxa"/>
            <w:shd w:val="clear" w:color="auto" w:fill="auto"/>
            <w:vAlign w:val="center"/>
          </w:tcPr>
          <w:p w14:paraId="317CE84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tcPr>
          <w:p w14:paraId="1FE742BC"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05F7EB7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Organizatat Ndërkombëtare/Buxheti i shtetit</w:t>
            </w:r>
          </w:p>
        </w:tc>
      </w:tr>
      <w:tr w:rsidR="003B5325" w:rsidRPr="00900E12" w14:paraId="59C6FFC7" w14:textId="77777777" w:rsidTr="00F31755">
        <w:trPr>
          <w:gridAfter w:val="1"/>
          <w:wAfter w:w="10" w:type="dxa"/>
          <w:trHeight w:val="20"/>
          <w:jc w:val="center"/>
        </w:trPr>
        <w:tc>
          <w:tcPr>
            <w:tcW w:w="709" w:type="dxa"/>
            <w:gridSpan w:val="2"/>
            <w:vMerge/>
            <w:shd w:val="clear" w:color="auto" w:fill="auto"/>
            <w:vAlign w:val="center"/>
          </w:tcPr>
          <w:p w14:paraId="02D95589"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66B31C51"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7097BE3B" w14:textId="7B7136CC" w:rsidR="003B5325" w:rsidRPr="00900E12" w:rsidRDefault="003B5325" w:rsidP="00EA7435">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v.</w:t>
            </w:r>
            <w:r w:rsidR="00AE6706" w:rsidRPr="00900E12">
              <w:rPr>
                <w:rStyle w:val="None"/>
                <w:rFonts w:ascii="Garamond" w:hAnsi="Garamond"/>
                <w:sz w:val="20"/>
                <w:szCs w:val="20"/>
                <w:lang w:val="sq-AL"/>
              </w:rPr>
              <w:t xml:space="preserve"> </w:t>
            </w:r>
            <w:r w:rsidR="00AB0289" w:rsidRPr="00900E12">
              <w:rPr>
                <w:rStyle w:val="None"/>
                <w:rFonts w:ascii="Garamond" w:hAnsi="Garamond"/>
                <w:sz w:val="20"/>
                <w:szCs w:val="20"/>
                <w:lang w:val="sq-AL"/>
              </w:rPr>
              <w:t>p</w:t>
            </w:r>
            <w:r w:rsidRPr="00900E12">
              <w:rPr>
                <w:rStyle w:val="None"/>
                <w:rFonts w:ascii="Garamond" w:hAnsi="Garamond"/>
                <w:sz w:val="20"/>
                <w:szCs w:val="20"/>
                <w:lang w:val="sq-AL"/>
              </w:rPr>
              <w:t>ërmirësimi i kapaciteteve administrative për sa i përket logjistikës</w:t>
            </w:r>
            <w:r w:rsidR="006D539F" w:rsidRPr="00900E12">
              <w:rPr>
                <w:rStyle w:val="None"/>
                <w:rFonts w:ascii="Garamond" w:hAnsi="Garamond"/>
                <w:sz w:val="20"/>
                <w:szCs w:val="20"/>
                <w:lang w:val="sq-AL"/>
              </w:rPr>
              <w:t xml:space="preserve"> </w:t>
            </w:r>
            <w:r w:rsidRPr="00900E12">
              <w:rPr>
                <w:rStyle w:val="None"/>
                <w:rFonts w:ascii="Garamond" w:hAnsi="Garamond"/>
                <w:sz w:val="20"/>
                <w:szCs w:val="20"/>
                <w:lang w:val="sq-AL"/>
              </w:rPr>
              <w:t xml:space="preserve">dhe personelit (zyrtarë më të trajnuar); </w:t>
            </w:r>
            <w:r w:rsidR="00EA7435" w:rsidRPr="00900E12">
              <w:rPr>
                <w:rStyle w:val="None"/>
                <w:rFonts w:ascii="Garamond" w:hAnsi="Garamond"/>
                <w:sz w:val="20"/>
                <w:szCs w:val="20"/>
                <w:lang w:val="sq-AL"/>
              </w:rPr>
              <w:t>f</w:t>
            </w:r>
            <w:r w:rsidRPr="00900E12">
              <w:rPr>
                <w:rStyle w:val="None"/>
                <w:rFonts w:ascii="Garamond" w:hAnsi="Garamond"/>
                <w:sz w:val="20"/>
                <w:szCs w:val="20"/>
                <w:lang w:val="sq-AL"/>
              </w:rPr>
              <w:t>orcimi i kapaciteteve administrative të DPD</w:t>
            </w:r>
            <w:r w:rsidR="00AE6706" w:rsidRPr="00900E12">
              <w:rPr>
                <w:rStyle w:val="None"/>
                <w:rFonts w:ascii="Garamond" w:hAnsi="Garamond"/>
                <w:sz w:val="20"/>
                <w:szCs w:val="20"/>
                <w:lang w:val="sq-AL"/>
              </w:rPr>
              <w:t>-së</w:t>
            </w:r>
            <w:r w:rsidRPr="00900E12">
              <w:rPr>
                <w:rStyle w:val="None"/>
                <w:rFonts w:ascii="Garamond" w:hAnsi="Garamond"/>
                <w:sz w:val="20"/>
                <w:szCs w:val="20"/>
                <w:lang w:val="sq-AL"/>
              </w:rPr>
              <w:t xml:space="preserve"> dhe degëve doganore</w:t>
            </w:r>
          </w:p>
        </w:tc>
        <w:tc>
          <w:tcPr>
            <w:tcW w:w="2070" w:type="dxa"/>
            <w:shd w:val="clear" w:color="auto" w:fill="auto"/>
            <w:noWrap/>
            <w:vAlign w:val="center"/>
          </w:tcPr>
          <w:p w14:paraId="0869C95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DPD</w:t>
            </w:r>
          </w:p>
        </w:tc>
        <w:tc>
          <w:tcPr>
            <w:tcW w:w="1440" w:type="dxa"/>
            <w:shd w:val="clear" w:color="auto" w:fill="auto"/>
            <w:vAlign w:val="center"/>
          </w:tcPr>
          <w:p w14:paraId="5D5D995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tcPr>
          <w:p w14:paraId="6ACFB7A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400 000 (DPD)</w:t>
            </w:r>
          </w:p>
        </w:tc>
        <w:tc>
          <w:tcPr>
            <w:tcW w:w="3204" w:type="dxa"/>
            <w:shd w:val="clear" w:color="auto" w:fill="auto"/>
            <w:noWrap/>
            <w:vAlign w:val="center"/>
          </w:tcPr>
          <w:p w14:paraId="3DC56BD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68A52E27" w14:textId="77777777" w:rsidTr="00F31755">
        <w:trPr>
          <w:gridAfter w:val="1"/>
          <w:wAfter w:w="10" w:type="dxa"/>
          <w:trHeight w:val="20"/>
          <w:jc w:val="center"/>
        </w:trPr>
        <w:tc>
          <w:tcPr>
            <w:tcW w:w="709" w:type="dxa"/>
            <w:gridSpan w:val="2"/>
            <w:vMerge w:val="restart"/>
            <w:shd w:val="clear" w:color="auto" w:fill="auto"/>
            <w:vAlign w:val="center"/>
          </w:tcPr>
          <w:p w14:paraId="424F6BFB" w14:textId="77777777" w:rsidR="003B5325" w:rsidRPr="00900E12" w:rsidRDefault="003B5325" w:rsidP="00791525">
            <w:pPr>
              <w:jc w:val="center"/>
              <w:rPr>
                <w:rFonts w:ascii="Garamond" w:hAnsi="Garamond"/>
                <w:b/>
                <w:bCs/>
                <w:sz w:val="20"/>
                <w:szCs w:val="20"/>
                <w:lang w:val="sq-AL"/>
              </w:rPr>
            </w:pPr>
          </w:p>
        </w:tc>
        <w:tc>
          <w:tcPr>
            <w:tcW w:w="1744" w:type="dxa"/>
            <w:vMerge w:val="restart"/>
            <w:shd w:val="clear" w:color="auto" w:fill="auto"/>
            <w:vAlign w:val="center"/>
          </w:tcPr>
          <w:p w14:paraId="7BEE4B3B"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5E56F57A" w14:textId="13FB7A21" w:rsidR="003B5325" w:rsidRPr="00900E12" w:rsidRDefault="003B5325" w:rsidP="004929D9">
            <w:pPr>
              <w:pBdr>
                <w:top w:val="nil"/>
                <w:left w:val="nil"/>
                <w:bottom w:val="nil"/>
                <w:right w:val="nil"/>
                <w:between w:val="nil"/>
                <w:bar w:val="nil"/>
              </w:pBdr>
              <w:jc w:val="center"/>
              <w:rPr>
                <w:rStyle w:val="None"/>
                <w:rFonts w:ascii="Garamond" w:hAnsi="Garamond"/>
                <w:sz w:val="20"/>
                <w:szCs w:val="20"/>
                <w:lang w:val="sq-AL"/>
              </w:rPr>
            </w:pPr>
            <w:r w:rsidRPr="00900E12">
              <w:rPr>
                <w:rStyle w:val="None"/>
                <w:rFonts w:ascii="Garamond" w:hAnsi="Garamond"/>
                <w:sz w:val="20"/>
                <w:szCs w:val="20"/>
                <w:lang w:val="sq-AL"/>
              </w:rPr>
              <w:t>vi.</w:t>
            </w:r>
            <w:r w:rsidR="00AE6706" w:rsidRPr="00900E12">
              <w:rPr>
                <w:rStyle w:val="None"/>
                <w:rFonts w:ascii="Garamond" w:hAnsi="Garamond"/>
                <w:sz w:val="20"/>
                <w:szCs w:val="20"/>
                <w:lang w:val="sq-AL"/>
              </w:rPr>
              <w:t xml:space="preserve"> </w:t>
            </w:r>
            <w:r w:rsidRPr="00900E12">
              <w:rPr>
                <w:rStyle w:val="None"/>
                <w:rFonts w:ascii="Garamond" w:hAnsi="Garamond"/>
                <w:sz w:val="20"/>
                <w:szCs w:val="20"/>
                <w:lang w:val="sq-AL"/>
              </w:rPr>
              <w:t>përafrimi i ligjeve dhe akteve nënligjore në lidhje me doganat me ato të Bashkimit Evropian.</w:t>
            </w:r>
          </w:p>
        </w:tc>
        <w:tc>
          <w:tcPr>
            <w:tcW w:w="2070" w:type="dxa"/>
            <w:shd w:val="clear" w:color="auto" w:fill="auto"/>
            <w:noWrap/>
            <w:vAlign w:val="center"/>
          </w:tcPr>
          <w:p w14:paraId="49143C5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DPD</w:t>
            </w:r>
          </w:p>
        </w:tc>
        <w:tc>
          <w:tcPr>
            <w:tcW w:w="1440" w:type="dxa"/>
            <w:shd w:val="clear" w:color="auto" w:fill="auto"/>
            <w:vAlign w:val="center"/>
          </w:tcPr>
          <w:p w14:paraId="285B821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599B6854"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39FE3788" w14:textId="77777777" w:rsidR="003B5325" w:rsidRPr="00900E12" w:rsidRDefault="003B5325" w:rsidP="00791525">
            <w:pPr>
              <w:jc w:val="center"/>
              <w:rPr>
                <w:rFonts w:ascii="Garamond" w:hAnsi="Garamond"/>
                <w:sz w:val="20"/>
                <w:szCs w:val="20"/>
                <w:lang w:val="sq-AL"/>
              </w:rPr>
            </w:pPr>
          </w:p>
        </w:tc>
      </w:tr>
      <w:tr w:rsidR="003B5325" w:rsidRPr="00900E12" w14:paraId="596D17E1" w14:textId="77777777" w:rsidTr="00F31755">
        <w:trPr>
          <w:gridAfter w:val="1"/>
          <w:wAfter w:w="10" w:type="dxa"/>
          <w:trHeight w:val="20"/>
          <w:jc w:val="center"/>
        </w:trPr>
        <w:tc>
          <w:tcPr>
            <w:tcW w:w="709" w:type="dxa"/>
            <w:gridSpan w:val="2"/>
            <w:vMerge/>
            <w:shd w:val="clear" w:color="auto" w:fill="auto"/>
            <w:vAlign w:val="center"/>
          </w:tcPr>
          <w:p w14:paraId="23E86E87"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26E4FB26"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3983ACEF" w14:textId="76804C41" w:rsidR="003B5325" w:rsidRPr="00900E12" w:rsidRDefault="003B5325" w:rsidP="00AE6706">
            <w:pPr>
              <w:pBdr>
                <w:top w:val="nil"/>
                <w:left w:val="nil"/>
                <w:bottom w:val="nil"/>
                <w:right w:val="nil"/>
                <w:between w:val="nil"/>
                <w:bar w:val="nil"/>
              </w:pBdr>
              <w:jc w:val="center"/>
              <w:rPr>
                <w:rStyle w:val="None"/>
                <w:rFonts w:ascii="Garamond" w:hAnsi="Garamond"/>
                <w:sz w:val="20"/>
                <w:szCs w:val="20"/>
                <w:lang w:val="sq-AL"/>
              </w:rPr>
            </w:pPr>
            <w:r w:rsidRPr="00900E12">
              <w:rPr>
                <w:rStyle w:val="None"/>
                <w:rFonts w:ascii="Garamond" w:hAnsi="Garamond"/>
                <w:sz w:val="20"/>
                <w:szCs w:val="20"/>
                <w:lang w:val="sq-AL"/>
              </w:rPr>
              <w:t>vii.</w:t>
            </w:r>
            <w:r w:rsidR="00AE6706" w:rsidRPr="00900E12">
              <w:rPr>
                <w:rStyle w:val="None"/>
                <w:rFonts w:ascii="Garamond" w:hAnsi="Garamond"/>
                <w:sz w:val="20"/>
                <w:szCs w:val="20"/>
                <w:lang w:val="sq-AL"/>
              </w:rPr>
              <w:t xml:space="preserve"> k</w:t>
            </w:r>
            <w:r w:rsidRPr="00900E12">
              <w:rPr>
                <w:rStyle w:val="None"/>
                <w:rFonts w:ascii="Garamond" w:hAnsi="Garamond"/>
                <w:sz w:val="20"/>
                <w:szCs w:val="20"/>
                <w:lang w:val="sq-AL"/>
              </w:rPr>
              <w:t xml:space="preserve">rijimi i një baze të të dhënave elektronike për çështjet e trajtuara, inspektimet dhe masat administrative në lidhje me PI, </w:t>
            </w:r>
            <w:r w:rsidR="00AE6706" w:rsidRPr="00900E12">
              <w:rPr>
                <w:rStyle w:val="None"/>
                <w:rFonts w:ascii="Garamond" w:hAnsi="Garamond"/>
                <w:sz w:val="20"/>
                <w:szCs w:val="20"/>
                <w:lang w:val="sq-AL"/>
              </w:rPr>
              <w:t>statistikat</w:t>
            </w:r>
            <w:r w:rsidRPr="00900E12">
              <w:rPr>
                <w:rStyle w:val="None"/>
                <w:rFonts w:ascii="Garamond" w:hAnsi="Garamond"/>
                <w:sz w:val="20"/>
                <w:szCs w:val="20"/>
                <w:lang w:val="sq-AL"/>
              </w:rPr>
              <w:t xml:space="preserve"> dhe për analizën e riskut</w:t>
            </w:r>
          </w:p>
        </w:tc>
        <w:tc>
          <w:tcPr>
            <w:tcW w:w="2070" w:type="dxa"/>
            <w:shd w:val="clear" w:color="auto" w:fill="auto"/>
            <w:noWrap/>
            <w:vAlign w:val="center"/>
          </w:tcPr>
          <w:p w14:paraId="0B8E154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tcPr>
          <w:p w14:paraId="64D3376E" w14:textId="630A7D3D"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160273B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2 500 000</w:t>
            </w:r>
          </w:p>
        </w:tc>
        <w:tc>
          <w:tcPr>
            <w:tcW w:w="3204" w:type="dxa"/>
            <w:shd w:val="clear" w:color="auto" w:fill="auto"/>
            <w:noWrap/>
            <w:vAlign w:val="center"/>
          </w:tcPr>
          <w:p w14:paraId="771E1DE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w:t>
            </w:r>
          </w:p>
        </w:tc>
      </w:tr>
      <w:tr w:rsidR="003B5325" w:rsidRPr="00900E12" w14:paraId="34FC53A0" w14:textId="77777777" w:rsidTr="00F31755">
        <w:trPr>
          <w:gridAfter w:val="1"/>
          <w:wAfter w:w="10" w:type="dxa"/>
          <w:trHeight w:val="20"/>
          <w:jc w:val="center"/>
        </w:trPr>
        <w:tc>
          <w:tcPr>
            <w:tcW w:w="709" w:type="dxa"/>
            <w:gridSpan w:val="2"/>
            <w:vMerge/>
            <w:shd w:val="clear" w:color="auto" w:fill="auto"/>
            <w:vAlign w:val="center"/>
          </w:tcPr>
          <w:p w14:paraId="4939F62B"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4FA5AAE2"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19469473" w14:textId="77BB9E91" w:rsidR="003B5325" w:rsidRPr="00900E12" w:rsidRDefault="003B5325" w:rsidP="00AE6706">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 xml:space="preserve">viii. </w:t>
            </w:r>
            <w:r w:rsidR="00AE6706" w:rsidRPr="00900E12">
              <w:rPr>
                <w:rFonts w:ascii="Garamond" w:hAnsi="Garamond"/>
                <w:sz w:val="20"/>
                <w:szCs w:val="20"/>
                <w:lang w:val="sq-AL"/>
              </w:rPr>
              <w:t>n</w:t>
            </w:r>
            <w:r w:rsidRPr="00900E12">
              <w:rPr>
                <w:rFonts w:ascii="Garamond" w:hAnsi="Garamond"/>
                <w:sz w:val="20"/>
                <w:szCs w:val="20"/>
                <w:lang w:val="sq-AL"/>
              </w:rPr>
              <w:t>ënshkrimi i</w:t>
            </w:r>
            <w:r w:rsidR="006D539F" w:rsidRPr="00900E12">
              <w:rPr>
                <w:rFonts w:ascii="Garamond" w:hAnsi="Garamond"/>
                <w:sz w:val="20"/>
                <w:szCs w:val="20"/>
                <w:lang w:val="sq-AL"/>
              </w:rPr>
              <w:t xml:space="preserve"> </w:t>
            </w:r>
            <w:r w:rsidRPr="00900E12">
              <w:rPr>
                <w:rFonts w:ascii="Garamond" w:hAnsi="Garamond"/>
                <w:sz w:val="20"/>
                <w:szCs w:val="20"/>
                <w:lang w:val="sq-AL"/>
              </w:rPr>
              <w:t xml:space="preserve">marrëveshjeve të bashkëpunimit me institucionet e </w:t>
            </w:r>
            <w:r w:rsidR="00AB0A8E" w:rsidRPr="00900E12">
              <w:rPr>
                <w:rFonts w:ascii="Garamond" w:hAnsi="Garamond"/>
                <w:sz w:val="20"/>
                <w:szCs w:val="20"/>
                <w:lang w:val="sq-AL"/>
              </w:rPr>
              <w:t>vendës</w:t>
            </w:r>
            <w:r w:rsidRPr="00900E12">
              <w:rPr>
                <w:rFonts w:ascii="Garamond" w:hAnsi="Garamond"/>
                <w:sz w:val="20"/>
                <w:szCs w:val="20"/>
                <w:lang w:val="sq-AL"/>
              </w:rPr>
              <w:t>e dhe të huaja (5 marrëveshje)</w:t>
            </w:r>
          </w:p>
        </w:tc>
        <w:tc>
          <w:tcPr>
            <w:tcW w:w="2070" w:type="dxa"/>
            <w:shd w:val="clear" w:color="auto" w:fill="auto"/>
            <w:noWrap/>
            <w:vAlign w:val="center"/>
          </w:tcPr>
          <w:p w14:paraId="43B9AEC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tcPr>
          <w:p w14:paraId="45721E0B" w14:textId="7A5A3BA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tcPr>
          <w:p w14:paraId="45F77678"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4188B7B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545D60F9" w14:textId="77777777" w:rsidTr="00F31755">
        <w:trPr>
          <w:gridAfter w:val="1"/>
          <w:wAfter w:w="10" w:type="dxa"/>
          <w:trHeight w:val="20"/>
          <w:jc w:val="center"/>
        </w:trPr>
        <w:tc>
          <w:tcPr>
            <w:tcW w:w="709" w:type="dxa"/>
            <w:gridSpan w:val="2"/>
            <w:vMerge/>
            <w:shd w:val="clear" w:color="auto" w:fill="auto"/>
            <w:vAlign w:val="center"/>
          </w:tcPr>
          <w:p w14:paraId="4F20F5CB"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3E825054"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2850695A" w14:textId="2DC78BBC" w:rsidR="003B5325" w:rsidRPr="00900E12" w:rsidRDefault="003B5325" w:rsidP="00AE6706">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ix.</w:t>
            </w:r>
            <w:r w:rsidR="00AE6706" w:rsidRPr="00900E12">
              <w:rPr>
                <w:rFonts w:ascii="Garamond" w:hAnsi="Garamond"/>
                <w:sz w:val="20"/>
                <w:szCs w:val="20"/>
                <w:lang w:val="sq-AL"/>
              </w:rPr>
              <w:t xml:space="preserve"> p</w:t>
            </w:r>
            <w:r w:rsidRPr="00900E12">
              <w:rPr>
                <w:rFonts w:ascii="Garamond" w:hAnsi="Garamond"/>
                <w:sz w:val="20"/>
                <w:szCs w:val="20"/>
                <w:lang w:val="sq-AL"/>
              </w:rPr>
              <w:t>ërmirësimi</w:t>
            </w:r>
            <w:r w:rsidR="006D539F" w:rsidRPr="00900E12">
              <w:rPr>
                <w:rFonts w:ascii="Garamond" w:hAnsi="Garamond"/>
                <w:sz w:val="20"/>
                <w:szCs w:val="20"/>
                <w:lang w:val="sq-AL"/>
              </w:rPr>
              <w:t xml:space="preserve"> </w:t>
            </w:r>
            <w:r w:rsidRPr="00900E12">
              <w:rPr>
                <w:rFonts w:ascii="Garamond" w:hAnsi="Garamond"/>
                <w:sz w:val="20"/>
                <w:szCs w:val="20"/>
                <w:lang w:val="sq-AL"/>
              </w:rPr>
              <w:t>i sistemit të menaxhimit të riskut për mbrojtjen efektive të të drejtave të pronësisë intelektuale</w:t>
            </w:r>
          </w:p>
        </w:tc>
        <w:tc>
          <w:tcPr>
            <w:tcW w:w="2070" w:type="dxa"/>
            <w:shd w:val="clear" w:color="auto" w:fill="auto"/>
            <w:noWrap/>
            <w:vAlign w:val="center"/>
          </w:tcPr>
          <w:p w14:paraId="2FE67C6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DPD</w:t>
            </w:r>
          </w:p>
        </w:tc>
        <w:tc>
          <w:tcPr>
            <w:tcW w:w="1440" w:type="dxa"/>
            <w:shd w:val="clear" w:color="auto" w:fill="auto"/>
            <w:vAlign w:val="center"/>
          </w:tcPr>
          <w:p w14:paraId="384086E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1E83A72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100 000 </w:t>
            </w:r>
          </w:p>
        </w:tc>
        <w:tc>
          <w:tcPr>
            <w:tcW w:w="3204" w:type="dxa"/>
            <w:shd w:val="clear" w:color="auto" w:fill="auto"/>
            <w:noWrap/>
            <w:vAlign w:val="center"/>
          </w:tcPr>
          <w:p w14:paraId="3BAF6FB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3383C47" w14:textId="77777777" w:rsidTr="00F31755">
        <w:trPr>
          <w:gridAfter w:val="1"/>
          <w:wAfter w:w="10" w:type="dxa"/>
          <w:trHeight w:val="20"/>
          <w:jc w:val="center"/>
        </w:trPr>
        <w:tc>
          <w:tcPr>
            <w:tcW w:w="709" w:type="dxa"/>
            <w:gridSpan w:val="2"/>
            <w:vMerge w:val="restart"/>
            <w:shd w:val="clear" w:color="auto" w:fill="auto"/>
            <w:noWrap/>
            <w:vAlign w:val="center"/>
            <w:hideMark/>
          </w:tcPr>
          <w:p w14:paraId="1D5E11B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9</w:t>
            </w:r>
          </w:p>
        </w:tc>
        <w:tc>
          <w:tcPr>
            <w:tcW w:w="1744" w:type="dxa"/>
            <w:vMerge w:val="restart"/>
            <w:shd w:val="clear" w:color="auto" w:fill="auto"/>
            <w:vAlign w:val="center"/>
            <w:hideMark/>
          </w:tcPr>
          <w:p w14:paraId="3CDA6A7A" w14:textId="1EAA2DDF" w:rsidR="003B5325" w:rsidRPr="00900E12" w:rsidRDefault="003B5325" w:rsidP="00456F6C">
            <w:pPr>
              <w:jc w:val="center"/>
              <w:rPr>
                <w:rFonts w:ascii="Garamond" w:hAnsi="Garamond"/>
                <w:b/>
                <w:bCs/>
                <w:sz w:val="20"/>
                <w:szCs w:val="20"/>
                <w:lang w:val="sq-AL"/>
              </w:rPr>
            </w:pPr>
            <w:r w:rsidRPr="00900E12">
              <w:rPr>
                <w:rFonts w:ascii="Garamond" w:hAnsi="Garamond"/>
                <w:b/>
                <w:bCs/>
                <w:sz w:val="20"/>
                <w:szCs w:val="20"/>
                <w:lang w:val="sq-AL"/>
              </w:rPr>
              <w:t xml:space="preserve">Rritja e numrit të hetimeve për shkeljet e të drejtave të </w:t>
            </w:r>
            <w:r w:rsidR="00456F6C" w:rsidRPr="00900E12">
              <w:rPr>
                <w:rFonts w:ascii="Garamond" w:hAnsi="Garamond"/>
                <w:b/>
                <w:bCs/>
                <w:sz w:val="20"/>
                <w:szCs w:val="20"/>
                <w:lang w:val="sq-AL"/>
              </w:rPr>
              <w:t>p</w:t>
            </w:r>
            <w:r w:rsidRPr="00900E12">
              <w:rPr>
                <w:rFonts w:ascii="Garamond" w:hAnsi="Garamond"/>
                <w:b/>
                <w:bCs/>
                <w:sz w:val="20"/>
                <w:szCs w:val="20"/>
                <w:lang w:val="sq-AL"/>
              </w:rPr>
              <w:t xml:space="preserve">ronësisë </w:t>
            </w:r>
            <w:r w:rsidR="00456F6C" w:rsidRPr="00900E12">
              <w:rPr>
                <w:rFonts w:ascii="Garamond" w:hAnsi="Garamond"/>
                <w:b/>
                <w:bCs/>
                <w:sz w:val="20"/>
                <w:szCs w:val="20"/>
                <w:lang w:val="sq-AL"/>
              </w:rPr>
              <w:t>i</w:t>
            </w:r>
            <w:r w:rsidRPr="00900E12">
              <w:rPr>
                <w:rFonts w:ascii="Garamond" w:hAnsi="Garamond"/>
                <w:b/>
                <w:bCs/>
                <w:sz w:val="20"/>
                <w:szCs w:val="20"/>
                <w:lang w:val="sq-AL"/>
              </w:rPr>
              <w:t>ntelektuale për Policinë e Shtetit.</w:t>
            </w:r>
          </w:p>
        </w:tc>
        <w:tc>
          <w:tcPr>
            <w:tcW w:w="2790" w:type="dxa"/>
            <w:tcBorders>
              <w:bottom w:val="single" w:sz="8" w:space="0" w:color="auto"/>
            </w:tcBorders>
            <w:shd w:val="clear" w:color="auto" w:fill="auto"/>
            <w:vAlign w:val="center"/>
            <w:hideMark/>
          </w:tcPr>
          <w:p w14:paraId="3435D329" w14:textId="5B181877" w:rsidR="003B5325" w:rsidRPr="00900E12" w:rsidRDefault="003B5325" w:rsidP="004929D9">
            <w:pPr>
              <w:jc w:val="center"/>
              <w:rPr>
                <w:rFonts w:ascii="Garamond" w:hAnsi="Garamond"/>
                <w:sz w:val="20"/>
                <w:szCs w:val="20"/>
                <w:lang w:val="sq-AL"/>
              </w:rPr>
            </w:pPr>
            <w:r w:rsidRPr="00900E12">
              <w:rPr>
                <w:rFonts w:ascii="Garamond" w:hAnsi="Garamond"/>
                <w:sz w:val="20"/>
                <w:szCs w:val="20"/>
                <w:lang w:val="sq-AL"/>
              </w:rPr>
              <w:t>i.Rritja me 5% në vit e evidentimit të veprave penale në shkeljen e të drejtave të PI.</w:t>
            </w:r>
          </w:p>
        </w:tc>
        <w:tc>
          <w:tcPr>
            <w:tcW w:w="2070" w:type="dxa"/>
            <w:tcBorders>
              <w:bottom w:val="single" w:sz="8" w:space="0" w:color="auto"/>
            </w:tcBorders>
            <w:shd w:val="clear" w:color="auto" w:fill="auto"/>
            <w:noWrap/>
            <w:vAlign w:val="center"/>
            <w:hideMark/>
          </w:tcPr>
          <w:p w14:paraId="0FF29447" w14:textId="3D6FB114"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w:t>
            </w:r>
          </w:p>
        </w:tc>
        <w:tc>
          <w:tcPr>
            <w:tcW w:w="1440" w:type="dxa"/>
            <w:tcBorders>
              <w:bottom w:val="single" w:sz="8" w:space="0" w:color="auto"/>
            </w:tcBorders>
            <w:shd w:val="clear" w:color="auto" w:fill="auto"/>
            <w:noWrap/>
            <w:vAlign w:val="center"/>
            <w:hideMark/>
          </w:tcPr>
          <w:p w14:paraId="682F2D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tcBorders>
              <w:bottom w:val="single" w:sz="8" w:space="0" w:color="auto"/>
            </w:tcBorders>
            <w:shd w:val="clear" w:color="auto" w:fill="auto"/>
            <w:vAlign w:val="center"/>
            <w:hideMark/>
          </w:tcPr>
          <w:p w14:paraId="74E218F5" w14:textId="77777777" w:rsidR="003B5325" w:rsidRPr="00900E12" w:rsidRDefault="003B5325" w:rsidP="00791525">
            <w:pPr>
              <w:jc w:val="center"/>
              <w:rPr>
                <w:rFonts w:ascii="Garamond" w:hAnsi="Garamond"/>
                <w:sz w:val="20"/>
                <w:szCs w:val="20"/>
                <w:lang w:val="sq-AL"/>
              </w:rPr>
            </w:pPr>
          </w:p>
        </w:tc>
        <w:tc>
          <w:tcPr>
            <w:tcW w:w="3204" w:type="dxa"/>
            <w:tcBorders>
              <w:bottom w:val="single" w:sz="8" w:space="0" w:color="auto"/>
            </w:tcBorders>
            <w:shd w:val="clear" w:color="auto" w:fill="auto"/>
            <w:noWrap/>
            <w:vAlign w:val="center"/>
            <w:hideMark/>
          </w:tcPr>
          <w:p w14:paraId="20E45908" w14:textId="0668EA77" w:rsidR="003B5325" w:rsidRPr="00900E12" w:rsidRDefault="003B5325" w:rsidP="0014689C">
            <w:pPr>
              <w:jc w:val="center"/>
              <w:rPr>
                <w:rFonts w:ascii="Garamond" w:hAnsi="Garamond"/>
                <w:sz w:val="20"/>
                <w:szCs w:val="20"/>
                <w:lang w:val="sq-AL"/>
              </w:rPr>
            </w:pPr>
            <w:r w:rsidRPr="00900E12">
              <w:rPr>
                <w:rFonts w:ascii="Garamond" w:hAnsi="Garamond"/>
                <w:sz w:val="20"/>
                <w:szCs w:val="20"/>
                <w:lang w:val="sq-AL"/>
              </w:rPr>
              <w:t xml:space="preserve">Buxheti i </w:t>
            </w:r>
            <w:r w:rsidR="0014689C"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741BF2CF" w14:textId="77777777" w:rsidTr="00F31755">
        <w:trPr>
          <w:gridAfter w:val="1"/>
          <w:wAfter w:w="10" w:type="dxa"/>
          <w:trHeight w:val="20"/>
          <w:jc w:val="center"/>
        </w:trPr>
        <w:tc>
          <w:tcPr>
            <w:tcW w:w="709" w:type="dxa"/>
            <w:gridSpan w:val="2"/>
            <w:vMerge/>
            <w:vAlign w:val="center"/>
          </w:tcPr>
          <w:p w14:paraId="4F6D6EB9" w14:textId="77777777" w:rsidR="003B5325" w:rsidRPr="00900E12" w:rsidRDefault="003B5325" w:rsidP="00791525">
            <w:pPr>
              <w:rPr>
                <w:rFonts w:ascii="Garamond" w:hAnsi="Garamond"/>
                <w:b/>
                <w:bCs/>
                <w:sz w:val="20"/>
                <w:szCs w:val="20"/>
                <w:lang w:val="sq-AL"/>
              </w:rPr>
            </w:pPr>
          </w:p>
        </w:tc>
        <w:tc>
          <w:tcPr>
            <w:tcW w:w="1744" w:type="dxa"/>
            <w:vMerge/>
            <w:vAlign w:val="center"/>
          </w:tcPr>
          <w:p w14:paraId="343D7DA8" w14:textId="77777777" w:rsidR="003B5325" w:rsidRPr="00900E12" w:rsidRDefault="003B5325" w:rsidP="00791525">
            <w:pPr>
              <w:rPr>
                <w:rFonts w:ascii="Garamond" w:hAnsi="Garamond"/>
                <w:b/>
                <w:bCs/>
                <w:sz w:val="20"/>
                <w:szCs w:val="20"/>
                <w:lang w:val="sq-AL"/>
              </w:rPr>
            </w:pPr>
          </w:p>
        </w:tc>
        <w:tc>
          <w:tcPr>
            <w:tcW w:w="2790" w:type="dxa"/>
            <w:vAlign w:val="center"/>
          </w:tcPr>
          <w:p w14:paraId="360A76B1" w14:textId="38BA7D8B" w:rsidR="003B5325" w:rsidRPr="00900E12" w:rsidRDefault="003B5325" w:rsidP="00A06C02">
            <w:pPr>
              <w:jc w:val="center"/>
              <w:rPr>
                <w:rFonts w:ascii="Garamond" w:hAnsi="Garamond"/>
                <w:sz w:val="20"/>
                <w:szCs w:val="20"/>
                <w:lang w:val="sq-AL"/>
              </w:rPr>
            </w:pPr>
            <w:r w:rsidRPr="00900E12">
              <w:rPr>
                <w:rStyle w:val="None"/>
                <w:rFonts w:ascii="Garamond" w:hAnsi="Garamond"/>
                <w:sz w:val="20"/>
                <w:szCs w:val="20"/>
                <w:lang w:val="sq-AL"/>
              </w:rPr>
              <w:t>ii.</w:t>
            </w:r>
            <w:r w:rsidR="00A06C02" w:rsidRPr="00900E12">
              <w:rPr>
                <w:rStyle w:val="None"/>
                <w:rFonts w:ascii="Garamond" w:hAnsi="Garamond"/>
                <w:sz w:val="20"/>
                <w:szCs w:val="20"/>
                <w:lang w:val="sq-AL"/>
              </w:rPr>
              <w:t xml:space="preserve"> </w:t>
            </w:r>
            <w:r w:rsidRPr="00900E12">
              <w:rPr>
                <w:rStyle w:val="None"/>
                <w:rFonts w:ascii="Garamond" w:hAnsi="Garamond"/>
                <w:sz w:val="20"/>
                <w:szCs w:val="20"/>
                <w:lang w:val="sq-AL"/>
              </w:rPr>
              <w:t>rritjen me 5% të aktivitetit vjetor në ndjekjen penale të krimeve përkundrejt pronës intelektuale</w:t>
            </w:r>
          </w:p>
        </w:tc>
        <w:tc>
          <w:tcPr>
            <w:tcW w:w="2070" w:type="dxa"/>
            <w:vAlign w:val="center"/>
          </w:tcPr>
          <w:p w14:paraId="4A7823EA"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Prokuroria</w:t>
            </w:r>
          </w:p>
        </w:tc>
        <w:tc>
          <w:tcPr>
            <w:tcW w:w="1440" w:type="dxa"/>
            <w:vAlign w:val="center"/>
          </w:tcPr>
          <w:p w14:paraId="7E06AA03"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2022</w:t>
            </w:r>
          </w:p>
        </w:tc>
        <w:tc>
          <w:tcPr>
            <w:tcW w:w="1857" w:type="dxa"/>
            <w:gridSpan w:val="2"/>
            <w:vAlign w:val="center"/>
          </w:tcPr>
          <w:p w14:paraId="60B52568" w14:textId="77777777" w:rsidR="003B5325" w:rsidRPr="00900E12" w:rsidRDefault="003B5325" w:rsidP="00791525">
            <w:pPr>
              <w:rPr>
                <w:rFonts w:ascii="Garamond" w:hAnsi="Garamond"/>
                <w:sz w:val="20"/>
                <w:szCs w:val="20"/>
                <w:lang w:val="sq-AL"/>
              </w:rPr>
            </w:pPr>
          </w:p>
        </w:tc>
        <w:tc>
          <w:tcPr>
            <w:tcW w:w="3204" w:type="dxa"/>
            <w:vAlign w:val="center"/>
          </w:tcPr>
          <w:p w14:paraId="2068EB6A" w14:textId="77777777" w:rsidR="003B5325" w:rsidRPr="00900E12" w:rsidRDefault="003B5325" w:rsidP="00791525">
            <w:pPr>
              <w:rPr>
                <w:rFonts w:ascii="Garamond" w:hAnsi="Garamond"/>
                <w:sz w:val="20"/>
                <w:szCs w:val="20"/>
                <w:lang w:val="sq-AL"/>
              </w:rPr>
            </w:pPr>
          </w:p>
        </w:tc>
      </w:tr>
      <w:tr w:rsidR="003B5325" w:rsidRPr="00900E12" w14:paraId="3AE571D5" w14:textId="77777777" w:rsidTr="00F31755">
        <w:trPr>
          <w:gridAfter w:val="1"/>
          <w:wAfter w:w="10" w:type="dxa"/>
          <w:trHeight w:val="20"/>
          <w:jc w:val="center"/>
        </w:trPr>
        <w:tc>
          <w:tcPr>
            <w:tcW w:w="709" w:type="dxa"/>
            <w:gridSpan w:val="2"/>
            <w:vMerge/>
            <w:vAlign w:val="center"/>
          </w:tcPr>
          <w:p w14:paraId="6F3EDCF7" w14:textId="77777777" w:rsidR="003B5325" w:rsidRPr="00900E12" w:rsidRDefault="003B5325" w:rsidP="00791525">
            <w:pPr>
              <w:rPr>
                <w:rFonts w:ascii="Garamond" w:hAnsi="Garamond"/>
                <w:b/>
                <w:bCs/>
                <w:sz w:val="20"/>
                <w:szCs w:val="20"/>
                <w:lang w:val="sq-AL"/>
              </w:rPr>
            </w:pPr>
          </w:p>
        </w:tc>
        <w:tc>
          <w:tcPr>
            <w:tcW w:w="1744" w:type="dxa"/>
            <w:vMerge/>
            <w:vAlign w:val="center"/>
          </w:tcPr>
          <w:p w14:paraId="59AFF3FA" w14:textId="77777777" w:rsidR="003B5325" w:rsidRPr="00900E12" w:rsidRDefault="003B5325" w:rsidP="00791525">
            <w:pPr>
              <w:rPr>
                <w:rFonts w:ascii="Garamond" w:hAnsi="Garamond"/>
                <w:b/>
                <w:bCs/>
                <w:sz w:val="20"/>
                <w:szCs w:val="20"/>
                <w:lang w:val="sq-AL"/>
              </w:rPr>
            </w:pPr>
          </w:p>
        </w:tc>
        <w:tc>
          <w:tcPr>
            <w:tcW w:w="2790" w:type="dxa"/>
            <w:vAlign w:val="center"/>
          </w:tcPr>
          <w:p w14:paraId="4E2FAE96" w14:textId="7070A6AE" w:rsidR="003B5325" w:rsidRPr="00900E12" w:rsidRDefault="003B5325" w:rsidP="00791525">
            <w:pPr>
              <w:jc w:val="center"/>
              <w:rPr>
                <w:rFonts w:ascii="Garamond" w:hAnsi="Garamond"/>
                <w:sz w:val="20"/>
                <w:szCs w:val="20"/>
                <w:lang w:val="sq-AL"/>
              </w:rPr>
            </w:pPr>
            <w:r w:rsidRPr="00900E12">
              <w:rPr>
                <w:rStyle w:val="None"/>
                <w:rFonts w:ascii="Garamond" w:hAnsi="Garamond"/>
                <w:sz w:val="20"/>
                <w:szCs w:val="20"/>
                <w:lang w:val="sq-AL"/>
              </w:rPr>
              <w:t>iii.</w:t>
            </w:r>
            <w:r w:rsidR="00A06C02" w:rsidRPr="00900E12">
              <w:rPr>
                <w:rStyle w:val="None"/>
                <w:rFonts w:ascii="Garamond" w:hAnsi="Garamond"/>
                <w:sz w:val="20"/>
                <w:szCs w:val="20"/>
                <w:lang w:val="sq-AL"/>
              </w:rPr>
              <w:t xml:space="preserve"> </w:t>
            </w:r>
            <w:r w:rsidRPr="00900E12">
              <w:rPr>
                <w:rStyle w:val="None"/>
                <w:rFonts w:ascii="Garamond" w:hAnsi="Garamond"/>
                <w:sz w:val="20"/>
                <w:szCs w:val="20"/>
                <w:lang w:val="sq-AL"/>
              </w:rPr>
              <w:t>rritjen me 5% të aktivitetit vjetor të doganave në zbulimin e mallrave jo të ligjshëm që shkelin të drejtat e pronësisë intelektuale dhe fillimin e procedurave përkatëse</w:t>
            </w:r>
          </w:p>
        </w:tc>
        <w:tc>
          <w:tcPr>
            <w:tcW w:w="2070" w:type="dxa"/>
            <w:vAlign w:val="center"/>
          </w:tcPr>
          <w:p w14:paraId="1649987F"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DPD</w:t>
            </w:r>
          </w:p>
        </w:tc>
        <w:tc>
          <w:tcPr>
            <w:tcW w:w="1440" w:type="dxa"/>
            <w:vAlign w:val="center"/>
          </w:tcPr>
          <w:p w14:paraId="206BF81C" w14:textId="3448C04C"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vAlign w:val="center"/>
          </w:tcPr>
          <w:p w14:paraId="691A17F2" w14:textId="77777777" w:rsidR="003B5325" w:rsidRPr="00900E12" w:rsidRDefault="003B5325" w:rsidP="00791525">
            <w:pPr>
              <w:rPr>
                <w:rFonts w:ascii="Garamond" w:hAnsi="Garamond"/>
                <w:sz w:val="20"/>
                <w:szCs w:val="20"/>
                <w:lang w:val="sq-AL"/>
              </w:rPr>
            </w:pPr>
          </w:p>
        </w:tc>
        <w:tc>
          <w:tcPr>
            <w:tcW w:w="3204" w:type="dxa"/>
            <w:vAlign w:val="center"/>
          </w:tcPr>
          <w:p w14:paraId="29158D96" w14:textId="77777777" w:rsidR="003B5325" w:rsidRPr="00900E12" w:rsidRDefault="003B5325" w:rsidP="00791525">
            <w:pPr>
              <w:rPr>
                <w:rFonts w:ascii="Garamond" w:hAnsi="Garamond"/>
                <w:sz w:val="20"/>
                <w:szCs w:val="20"/>
                <w:lang w:val="sq-AL"/>
              </w:rPr>
            </w:pPr>
          </w:p>
        </w:tc>
      </w:tr>
      <w:tr w:rsidR="003B5325" w:rsidRPr="00900E12" w14:paraId="536BACB4" w14:textId="77777777" w:rsidTr="00F31755">
        <w:trPr>
          <w:gridAfter w:val="1"/>
          <w:wAfter w:w="10" w:type="dxa"/>
          <w:trHeight w:val="20"/>
          <w:jc w:val="center"/>
        </w:trPr>
        <w:tc>
          <w:tcPr>
            <w:tcW w:w="709" w:type="dxa"/>
            <w:gridSpan w:val="2"/>
            <w:vMerge/>
            <w:vAlign w:val="center"/>
          </w:tcPr>
          <w:p w14:paraId="0F4CD704" w14:textId="77777777" w:rsidR="003B5325" w:rsidRPr="00900E12" w:rsidRDefault="003B5325" w:rsidP="00791525">
            <w:pPr>
              <w:rPr>
                <w:rFonts w:ascii="Garamond" w:hAnsi="Garamond"/>
                <w:b/>
                <w:bCs/>
                <w:sz w:val="20"/>
                <w:szCs w:val="20"/>
                <w:lang w:val="sq-AL"/>
              </w:rPr>
            </w:pPr>
          </w:p>
        </w:tc>
        <w:tc>
          <w:tcPr>
            <w:tcW w:w="1744" w:type="dxa"/>
            <w:vMerge/>
            <w:vAlign w:val="center"/>
          </w:tcPr>
          <w:p w14:paraId="11E177BE" w14:textId="77777777" w:rsidR="003B5325" w:rsidRPr="00900E12" w:rsidRDefault="003B5325" w:rsidP="00791525">
            <w:pPr>
              <w:rPr>
                <w:rFonts w:ascii="Garamond" w:hAnsi="Garamond"/>
                <w:b/>
                <w:bCs/>
                <w:sz w:val="20"/>
                <w:szCs w:val="20"/>
                <w:lang w:val="sq-AL"/>
              </w:rPr>
            </w:pPr>
          </w:p>
        </w:tc>
        <w:tc>
          <w:tcPr>
            <w:tcW w:w="2790" w:type="dxa"/>
            <w:vAlign w:val="center"/>
          </w:tcPr>
          <w:p w14:paraId="5E2523AB" w14:textId="3EE070BC" w:rsidR="003B5325" w:rsidRPr="00900E12" w:rsidRDefault="003B5325" w:rsidP="004929D9">
            <w:pPr>
              <w:pBdr>
                <w:top w:val="nil"/>
                <w:left w:val="nil"/>
                <w:bottom w:val="nil"/>
                <w:right w:val="nil"/>
                <w:between w:val="nil"/>
                <w:bar w:val="nil"/>
              </w:pBdr>
              <w:jc w:val="center"/>
              <w:rPr>
                <w:rStyle w:val="None"/>
                <w:rFonts w:ascii="Garamond" w:hAnsi="Garamond"/>
                <w:sz w:val="20"/>
                <w:szCs w:val="20"/>
                <w:lang w:val="sq-AL"/>
              </w:rPr>
            </w:pPr>
            <w:r w:rsidRPr="00900E12">
              <w:rPr>
                <w:rFonts w:ascii="Garamond" w:hAnsi="Garamond"/>
                <w:sz w:val="20"/>
                <w:szCs w:val="20"/>
                <w:lang w:val="sq-AL"/>
              </w:rPr>
              <w:t>iv.</w:t>
            </w:r>
            <w:r w:rsidR="00544AE8" w:rsidRPr="00900E12">
              <w:rPr>
                <w:rFonts w:ascii="Garamond" w:hAnsi="Garamond"/>
                <w:sz w:val="20"/>
                <w:szCs w:val="20"/>
                <w:lang w:val="sq-AL"/>
              </w:rPr>
              <w:t xml:space="preserve"> </w:t>
            </w:r>
            <w:r w:rsidRPr="00900E12">
              <w:rPr>
                <w:rFonts w:ascii="Garamond" w:hAnsi="Garamond"/>
                <w:sz w:val="20"/>
                <w:szCs w:val="20"/>
                <w:lang w:val="sq-AL"/>
              </w:rPr>
              <w:t>statistikat përkatëse duhet të jenë më të dukshme për palët e përfshira të interesit dhe publikun e gjerë përmes prezantimeve përmes faqeve në internet të institucioneve përkatëse.</w:t>
            </w:r>
          </w:p>
        </w:tc>
        <w:tc>
          <w:tcPr>
            <w:tcW w:w="2070" w:type="dxa"/>
            <w:vAlign w:val="center"/>
          </w:tcPr>
          <w:p w14:paraId="51D64E08"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DPD, DPSH, ISHMT, Prokuroria</w:t>
            </w:r>
          </w:p>
        </w:tc>
        <w:tc>
          <w:tcPr>
            <w:tcW w:w="1440" w:type="dxa"/>
            <w:vAlign w:val="center"/>
          </w:tcPr>
          <w:p w14:paraId="257C6CDD" w14:textId="0F51B105" w:rsidR="003B5325" w:rsidRPr="00900E12" w:rsidRDefault="003A1FB2" w:rsidP="00791525">
            <w:pP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vAlign w:val="center"/>
          </w:tcPr>
          <w:p w14:paraId="3169199A" w14:textId="77777777" w:rsidR="003B5325" w:rsidRPr="00900E12" w:rsidRDefault="003B5325" w:rsidP="00791525">
            <w:pPr>
              <w:rPr>
                <w:rFonts w:ascii="Garamond" w:hAnsi="Garamond"/>
                <w:sz w:val="20"/>
                <w:szCs w:val="20"/>
                <w:lang w:val="sq-AL"/>
              </w:rPr>
            </w:pPr>
          </w:p>
        </w:tc>
        <w:tc>
          <w:tcPr>
            <w:tcW w:w="3204" w:type="dxa"/>
            <w:vAlign w:val="center"/>
          </w:tcPr>
          <w:p w14:paraId="2807EF14" w14:textId="77777777" w:rsidR="003B5325" w:rsidRPr="00900E12" w:rsidRDefault="003B5325" w:rsidP="00791525">
            <w:pPr>
              <w:rPr>
                <w:rFonts w:ascii="Garamond" w:hAnsi="Garamond"/>
                <w:sz w:val="20"/>
                <w:szCs w:val="20"/>
                <w:lang w:val="sq-AL"/>
              </w:rPr>
            </w:pPr>
          </w:p>
        </w:tc>
      </w:tr>
      <w:tr w:rsidR="003B5325" w:rsidRPr="00900E12" w14:paraId="1B42F7CA" w14:textId="77777777" w:rsidTr="00F31755">
        <w:trPr>
          <w:gridAfter w:val="1"/>
          <w:wAfter w:w="10" w:type="dxa"/>
          <w:trHeight w:val="20"/>
          <w:jc w:val="center"/>
        </w:trPr>
        <w:tc>
          <w:tcPr>
            <w:tcW w:w="709" w:type="dxa"/>
            <w:gridSpan w:val="2"/>
            <w:vMerge w:val="restart"/>
            <w:tcBorders>
              <w:bottom w:val="single" w:sz="8" w:space="0" w:color="auto"/>
            </w:tcBorders>
            <w:shd w:val="clear" w:color="auto" w:fill="auto"/>
            <w:vAlign w:val="center"/>
            <w:hideMark/>
          </w:tcPr>
          <w:p w14:paraId="64CD5872"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10</w:t>
            </w:r>
          </w:p>
        </w:tc>
        <w:tc>
          <w:tcPr>
            <w:tcW w:w="1744" w:type="dxa"/>
            <w:vMerge w:val="restart"/>
            <w:shd w:val="clear" w:color="auto" w:fill="auto"/>
            <w:vAlign w:val="center"/>
            <w:hideMark/>
          </w:tcPr>
          <w:p w14:paraId="34C6EC3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Përmirësimi i sistemit të menaxhimit dhe përpunimit të informacionit për </w:t>
            </w:r>
            <w:r w:rsidRPr="00900E12">
              <w:rPr>
                <w:rFonts w:ascii="Garamond" w:hAnsi="Garamond"/>
                <w:b/>
                <w:bCs/>
                <w:sz w:val="20"/>
                <w:szCs w:val="20"/>
                <w:lang w:val="sq-AL"/>
              </w:rPr>
              <w:lastRenderedPageBreak/>
              <w:t>të drejtat e pronësisë intelektuale në DPD.</w:t>
            </w:r>
          </w:p>
        </w:tc>
        <w:tc>
          <w:tcPr>
            <w:tcW w:w="2790" w:type="dxa"/>
            <w:tcBorders>
              <w:bottom w:val="single" w:sz="8" w:space="0" w:color="auto"/>
            </w:tcBorders>
            <w:shd w:val="clear" w:color="000000" w:fill="FFFFFF"/>
            <w:vAlign w:val="center"/>
            <w:hideMark/>
          </w:tcPr>
          <w:p w14:paraId="4E6031C0" w14:textId="05E74D27" w:rsidR="003B5325" w:rsidRPr="00900E12" w:rsidRDefault="003B5325" w:rsidP="00544AE8">
            <w:pPr>
              <w:jc w:val="center"/>
              <w:rPr>
                <w:rFonts w:ascii="Garamond" w:hAnsi="Garamond"/>
                <w:sz w:val="20"/>
                <w:szCs w:val="20"/>
                <w:lang w:val="sq-AL"/>
              </w:rPr>
            </w:pPr>
            <w:r w:rsidRPr="00900E12">
              <w:rPr>
                <w:rFonts w:ascii="Garamond" w:hAnsi="Garamond"/>
                <w:sz w:val="20"/>
                <w:szCs w:val="20"/>
                <w:lang w:val="sq-AL"/>
              </w:rPr>
              <w:lastRenderedPageBreak/>
              <w:t xml:space="preserve">i. </w:t>
            </w:r>
            <w:r w:rsidR="00544AE8" w:rsidRPr="00900E12">
              <w:rPr>
                <w:rFonts w:ascii="Garamond" w:hAnsi="Garamond"/>
                <w:sz w:val="20"/>
                <w:szCs w:val="20"/>
                <w:lang w:val="sq-AL"/>
              </w:rPr>
              <w:t>i</w:t>
            </w:r>
            <w:r w:rsidRPr="00900E12">
              <w:rPr>
                <w:rFonts w:ascii="Garamond" w:hAnsi="Garamond"/>
                <w:sz w:val="20"/>
                <w:szCs w:val="20"/>
                <w:lang w:val="sq-AL"/>
              </w:rPr>
              <w:t xml:space="preserve">nstalimi i versionit të plotë të </w:t>
            </w:r>
            <w:r w:rsidRPr="00900E12">
              <w:rPr>
                <w:rFonts w:ascii="Garamond" w:hAnsi="Garamond"/>
                <w:i/>
                <w:sz w:val="20"/>
                <w:szCs w:val="20"/>
                <w:lang w:val="sq-AL"/>
              </w:rPr>
              <w:t>soft</w:t>
            </w:r>
            <w:r w:rsidR="00EC2203" w:rsidRPr="00900E12">
              <w:rPr>
                <w:rFonts w:ascii="Garamond" w:hAnsi="Garamond"/>
                <w:i/>
                <w:sz w:val="20"/>
                <w:szCs w:val="20"/>
                <w:lang w:val="sq-AL"/>
              </w:rPr>
              <w:t>w</w:t>
            </w:r>
            <w:r w:rsidRPr="00900E12">
              <w:rPr>
                <w:rFonts w:ascii="Garamond" w:hAnsi="Garamond"/>
                <w:i/>
                <w:sz w:val="20"/>
                <w:szCs w:val="20"/>
                <w:lang w:val="sq-AL"/>
              </w:rPr>
              <w:t>are</w:t>
            </w:r>
            <w:r w:rsidRPr="00900E12">
              <w:rPr>
                <w:rFonts w:ascii="Garamond" w:hAnsi="Garamond"/>
                <w:sz w:val="20"/>
                <w:szCs w:val="20"/>
                <w:lang w:val="sq-AL"/>
              </w:rPr>
              <w:t xml:space="preserve"> </w:t>
            </w:r>
            <w:r w:rsidR="00805680" w:rsidRPr="00900E12">
              <w:rPr>
                <w:rFonts w:ascii="Garamond" w:hAnsi="Garamond"/>
                <w:sz w:val="20"/>
                <w:szCs w:val="20"/>
                <w:lang w:val="sq-AL"/>
              </w:rPr>
              <w:t>INES+</w:t>
            </w:r>
            <w:r w:rsidRPr="00900E12">
              <w:rPr>
                <w:rFonts w:ascii="Garamond" w:hAnsi="Garamond"/>
                <w:sz w:val="20"/>
                <w:szCs w:val="20"/>
                <w:lang w:val="sq-AL"/>
              </w:rPr>
              <w:t xml:space="preserve"> i cili do të</w:t>
            </w:r>
            <w:r w:rsidR="00EC2203" w:rsidRPr="00900E12">
              <w:rPr>
                <w:rFonts w:ascii="Garamond" w:hAnsi="Garamond"/>
                <w:sz w:val="20"/>
                <w:szCs w:val="20"/>
                <w:lang w:val="sq-AL"/>
              </w:rPr>
              <w:t xml:space="preserve"> </w:t>
            </w:r>
            <w:r w:rsidRPr="00900E12">
              <w:rPr>
                <w:rFonts w:ascii="Garamond" w:hAnsi="Garamond"/>
                <w:sz w:val="20"/>
                <w:szCs w:val="20"/>
                <w:lang w:val="sq-AL"/>
              </w:rPr>
              <w:t>shërbejë si bazë</w:t>
            </w:r>
            <w:r w:rsidR="00EC2203" w:rsidRPr="00900E12">
              <w:rPr>
                <w:rFonts w:ascii="Garamond" w:hAnsi="Garamond"/>
                <w:sz w:val="20"/>
                <w:szCs w:val="20"/>
                <w:lang w:val="sq-AL"/>
              </w:rPr>
              <w:t xml:space="preserve"> </w:t>
            </w:r>
            <w:r w:rsidRPr="00900E12">
              <w:rPr>
                <w:rFonts w:ascii="Garamond" w:hAnsi="Garamond"/>
                <w:sz w:val="20"/>
                <w:szCs w:val="20"/>
                <w:lang w:val="sq-AL"/>
              </w:rPr>
              <w:t>të</w:t>
            </w:r>
            <w:r w:rsidR="00EC2203" w:rsidRPr="00900E12">
              <w:rPr>
                <w:rFonts w:ascii="Garamond" w:hAnsi="Garamond"/>
                <w:sz w:val="20"/>
                <w:szCs w:val="20"/>
                <w:lang w:val="sq-AL"/>
              </w:rPr>
              <w:t xml:space="preserve"> </w:t>
            </w:r>
            <w:r w:rsidRPr="00900E12">
              <w:rPr>
                <w:rFonts w:ascii="Garamond" w:hAnsi="Garamond"/>
                <w:sz w:val="20"/>
                <w:szCs w:val="20"/>
                <w:lang w:val="sq-AL"/>
              </w:rPr>
              <w:t xml:space="preserve">dhënash dhe në procesimin e kërkesave për veprim doganor në format </w:t>
            </w:r>
            <w:r w:rsidRPr="00900E12">
              <w:rPr>
                <w:rFonts w:ascii="Garamond" w:hAnsi="Garamond"/>
                <w:sz w:val="20"/>
                <w:szCs w:val="20"/>
                <w:lang w:val="sq-AL"/>
              </w:rPr>
              <w:lastRenderedPageBreak/>
              <w:t>elektronik.</w:t>
            </w:r>
          </w:p>
        </w:tc>
        <w:tc>
          <w:tcPr>
            <w:tcW w:w="2070" w:type="dxa"/>
            <w:tcBorders>
              <w:bottom w:val="single" w:sz="8" w:space="0" w:color="auto"/>
            </w:tcBorders>
            <w:shd w:val="clear" w:color="auto" w:fill="auto"/>
            <w:vAlign w:val="center"/>
            <w:hideMark/>
          </w:tcPr>
          <w:p w14:paraId="5B6168B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DPD</w:t>
            </w:r>
          </w:p>
        </w:tc>
        <w:tc>
          <w:tcPr>
            <w:tcW w:w="1440" w:type="dxa"/>
            <w:tcBorders>
              <w:bottom w:val="single" w:sz="8" w:space="0" w:color="auto"/>
            </w:tcBorders>
            <w:shd w:val="clear" w:color="auto" w:fill="auto"/>
            <w:vAlign w:val="center"/>
            <w:hideMark/>
          </w:tcPr>
          <w:p w14:paraId="42FA354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tcBorders>
              <w:bottom w:val="single" w:sz="8" w:space="0" w:color="auto"/>
            </w:tcBorders>
            <w:shd w:val="clear" w:color="auto" w:fill="auto"/>
            <w:vAlign w:val="center"/>
            <w:hideMark/>
          </w:tcPr>
          <w:p w14:paraId="13D9C81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500.000</w:t>
            </w:r>
          </w:p>
        </w:tc>
        <w:tc>
          <w:tcPr>
            <w:tcW w:w="3204" w:type="dxa"/>
            <w:tcBorders>
              <w:bottom w:val="single" w:sz="8" w:space="0" w:color="auto"/>
            </w:tcBorders>
            <w:shd w:val="clear" w:color="auto" w:fill="auto"/>
            <w:noWrap/>
            <w:vAlign w:val="center"/>
            <w:hideMark/>
          </w:tcPr>
          <w:p w14:paraId="24DF0802" w14:textId="10A252A7" w:rsidR="003B5325" w:rsidRPr="00900E12" w:rsidRDefault="003B5325" w:rsidP="0014689C">
            <w:pPr>
              <w:jc w:val="center"/>
              <w:rPr>
                <w:rFonts w:ascii="Garamond" w:hAnsi="Garamond"/>
                <w:sz w:val="20"/>
                <w:szCs w:val="20"/>
                <w:lang w:val="sq-AL"/>
              </w:rPr>
            </w:pPr>
            <w:r w:rsidRPr="00900E12">
              <w:rPr>
                <w:rFonts w:ascii="Garamond" w:hAnsi="Garamond"/>
                <w:sz w:val="20"/>
                <w:szCs w:val="20"/>
                <w:lang w:val="sq-AL"/>
              </w:rPr>
              <w:t xml:space="preserve">Buxheti </w:t>
            </w:r>
            <w:r w:rsidR="0014689C" w:rsidRPr="00900E12">
              <w:rPr>
                <w:rFonts w:ascii="Garamond" w:hAnsi="Garamond"/>
                <w:sz w:val="20"/>
                <w:szCs w:val="20"/>
                <w:lang w:val="sq-AL"/>
              </w:rPr>
              <w:t>i</w:t>
            </w:r>
            <w:r w:rsidRPr="00900E12">
              <w:rPr>
                <w:rFonts w:ascii="Garamond" w:hAnsi="Garamond"/>
                <w:sz w:val="20"/>
                <w:szCs w:val="20"/>
                <w:lang w:val="sq-AL"/>
              </w:rPr>
              <w:t xml:space="preserve"> </w:t>
            </w:r>
            <w:r w:rsidR="0014689C"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27A07D5A" w14:textId="77777777" w:rsidTr="00F31755">
        <w:trPr>
          <w:gridAfter w:val="1"/>
          <w:wAfter w:w="10" w:type="dxa"/>
          <w:trHeight w:val="20"/>
          <w:jc w:val="center"/>
        </w:trPr>
        <w:tc>
          <w:tcPr>
            <w:tcW w:w="709" w:type="dxa"/>
            <w:gridSpan w:val="2"/>
            <w:vMerge/>
            <w:vAlign w:val="center"/>
          </w:tcPr>
          <w:p w14:paraId="7328C9A9" w14:textId="77777777" w:rsidR="003B5325" w:rsidRPr="00900E12" w:rsidRDefault="003B5325" w:rsidP="00791525">
            <w:pPr>
              <w:rPr>
                <w:rFonts w:ascii="Garamond" w:hAnsi="Garamond"/>
                <w:b/>
                <w:bCs/>
                <w:sz w:val="20"/>
                <w:szCs w:val="20"/>
                <w:lang w:val="sq-AL"/>
              </w:rPr>
            </w:pPr>
          </w:p>
        </w:tc>
        <w:tc>
          <w:tcPr>
            <w:tcW w:w="1744" w:type="dxa"/>
            <w:vMerge/>
            <w:vAlign w:val="center"/>
          </w:tcPr>
          <w:p w14:paraId="7ECD4AF5" w14:textId="77777777" w:rsidR="003B5325" w:rsidRPr="00900E12" w:rsidRDefault="003B5325" w:rsidP="00791525">
            <w:pPr>
              <w:rPr>
                <w:rFonts w:ascii="Garamond" w:hAnsi="Garamond"/>
                <w:b/>
                <w:bCs/>
                <w:sz w:val="20"/>
                <w:szCs w:val="20"/>
                <w:lang w:val="sq-AL"/>
              </w:rPr>
            </w:pPr>
          </w:p>
        </w:tc>
        <w:tc>
          <w:tcPr>
            <w:tcW w:w="2790" w:type="dxa"/>
            <w:vAlign w:val="center"/>
          </w:tcPr>
          <w:p w14:paraId="24C18EDE" w14:textId="51490915" w:rsidR="003B5325" w:rsidRPr="00900E12" w:rsidRDefault="003B5325" w:rsidP="00EC2203">
            <w:pPr>
              <w:jc w:val="center"/>
              <w:rPr>
                <w:rFonts w:ascii="Garamond" w:hAnsi="Garamond"/>
                <w:sz w:val="20"/>
                <w:szCs w:val="20"/>
                <w:lang w:val="sq-AL"/>
              </w:rPr>
            </w:pPr>
            <w:r w:rsidRPr="00900E12">
              <w:rPr>
                <w:rStyle w:val="None"/>
                <w:rFonts w:ascii="Garamond" w:hAnsi="Garamond"/>
                <w:sz w:val="20"/>
                <w:szCs w:val="20"/>
                <w:lang w:val="sq-AL"/>
              </w:rPr>
              <w:t>ii.</w:t>
            </w:r>
            <w:r w:rsidR="00EC2203" w:rsidRPr="00900E12">
              <w:rPr>
                <w:rStyle w:val="None"/>
                <w:rFonts w:ascii="Garamond" w:hAnsi="Garamond"/>
                <w:sz w:val="20"/>
                <w:szCs w:val="20"/>
                <w:lang w:val="sq-AL"/>
              </w:rPr>
              <w:t xml:space="preserve"> </w:t>
            </w:r>
            <w:r w:rsidRPr="00900E12">
              <w:rPr>
                <w:rStyle w:val="None"/>
                <w:rFonts w:ascii="Garamond" w:hAnsi="Garamond"/>
                <w:sz w:val="20"/>
                <w:szCs w:val="20"/>
                <w:lang w:val="sq-AL"/>
              </w:rPr>
              <w:t>di</w:t>
            </w:r>
            <w:r w:rsidR="00EC2203" w:rsidRPr="00900E12">
              <w:rPr>
                <w:rStyle w:val="None"/>
                <w:rFonts w:ascii="Garamond" w:hAnsi="Garamond"/>
                <w:sz w:val="20"/>
                <w:szCs w:val="20"/>
                <w:lang w:val="sq-AL"/>
              </w:rPr>
              <w:t>gj</w:t>
            </w:r>
            <w:r w:rsidRPr="00900E12">
              <w:rPr>
                <w:rStyle w:val="None"/>
                <w:rFonts w:ascii="Garamond" w:hAnsi="Garamond"/>
                <w:sz w:val="20"/>
                <w:szCs w:val="20"/>
                <w:lang w:val="sq-AL"/>
              </w:rPr>
              <w:t>italizimi i të gjitha proceseve në dogana dhe mbledhja di</w:t>
            </w:r>
            <w:r w:rsidR="00EC2203" w:rsidRPr="00900E12">
              <w:rPr>
                <w:rStyle w:val="None"/>
                <w:rFonts w:ascii="Garamond" w:hAnsi="Garamond"/>
                <w:sz w:val="20"/>
                <w:szCs w:val="20"/>
                <w:lang w:val="sq-AL"/>
              </w:rPr>
              <w:t>gj</w:t>
            </w:r>
            <w:r w:rsidRPr="00900E12">
              <w:rPr>
                <w:rStyle w:val="None"/>
                <w:rFonts w:ascii="Garamond" w:hAnsi="Garamond"/>
                <w:sz w:val="20"/>
                <w:szCs w:val="20"/>
                <w:lang w:val="sq-AL"/>
              </w:rPr>
              <w:t>itale dhe prezantimi i të dhënave statistikore; duhen futur/instaluar sisteme digjitale të menaxhimit të dokumenteve</w:t>
            </w:r>
          </w:p>
        </w:tc>
        <w:tc>
          <w:tcPr>
            <w:tcW w:w="2070" w:type="dxa"/>
            <w:vAlign w:val="center"/>
          </w:tcPr>
          <w:p w14:paraId="3092A9D9"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DPD</w:t>
            </w:r>
          </w:p>
        </w:tc>
        <w:tc>
          <w:tcPr>
            <w:tcW w:w="1440" w:type="dxa"/>
            <w:vAlign w:val="center"/>
          </w:tcPr>
          <w:p w14:paraId="058AC373"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2023</w:t>
            </w:r>
          </w:p>
        </w:tc>
        <w:tc>
          <w:tcPr>
            <w:tcW w:w="1857" w:type="dxa"/>
            <w:gridSpan w:val="2"/>
            <w:vAlign w:val="center"/>
          </w:tcPr>
          <w:p w14:paraId="3778CF8C" w14:textId="77777777" w:rsidR="003B5325" w:rsidRPr="00900E12" w:rsidRDefault="003B5325" w:rsidP="00791525">
            <w:pPr>
              <w:rPr>
                <w:rFonts w:ascii="Garamond" w:hAnsi="Garamond"/>
                <w:sz w:val="20"/>
                <w:szCs w:val="20"/>
                <w:lang w:val="sq-AL"/>
              </w:rPr>
            </w:pPr>
          </w:p>
        </w:tc>
        <w:tc>
          <w:tcPr>
            <w:tcW w:w="3204" w:type="dxa"/>
            <w:vAlign w:val="center"/>
          </w:tcPr>
          <w:p w14:paraId="30BEED40" w14:textId="2759515B" w:rsidR="003B5325" w:rsidRPr="00900E12" w:rsidRDefault="003B5325" w:rsidP="0014689C">
            <w:pPr>
              <w:rPr>
                <w:rFonts w:ascii="Garamond" w:hAnsi="Garamond"/>
                <w:sz w:val="20"/>
                <w:szCs w:val="20"/>
                <w:lang w:val="sq-AL"/>
              </w:rPr>
            </w:pPr>
            <w:r w:rsidRPr="00900E12">
              <w:rPr>
                <w:rFonts w:ascii="Garamond" w:hAnsi="Garamond"/>
                <w:sz w:val="20"/>
                <w:szCs w:val="20"/>
                <w:lang w:val="sq-AL"/>
              </w:rPr>
              <w:t xml:space="preserve"> Buxheti i </w:t>
            </w:r>
            <w:r w:rsidR="0014689C" w:rsidRPr="00900E12">
              <w:rPr>
                <w:rFonts w:ascii="Garamond" w:hAnsi="Garamond"/>
                <w:sz w:val="20"/>
                <w:szCs w:val="20"/>
                <w:lang w:val="sq-AL"/>
              </w:rPr>
              <w:t>s</w:t>
            </w:r>
            <w:r w:rsidRPr="00900E12">
              <w:rPr>
                <w:rFonts w:ascii="Garamond" w:hAnsi="Garamond"/>
                <w:sz w:val="20"/>
                <w:szCs w:val="20"/>
                <w:lang w:val="sq-AL"/>
              </w:rPr>
              <w:t>htetit /Donatorë</w:t>
            </w:r>
          </w:p>
        </w:tc>
      </w:tr>
      <w:tr w:rsidR="003B5325" w:rsidRPr="00900E12" w14:paraId="28C6A117" w14:textId="77777777" w:rsidTr="00F31755">
        <w:trPr>
          <w:gridAfter w:val="1"/>
          <w:wAfter w:w="10" w:type="dxa"/>
          <w:trHeight w:val="20"/>
          <w:jc w:val="center"/>
        </w:trPr>
        <w:tc>
          <w:tcPr>
            <w:tcW w:w="709" w:type="dxa"/>
            <w:gridSpan w:val="2"/>
            <w:vMerge w:val="restart"/>
            <w:shd w:val="clear" w:color="auto" w:fill="auto"/>
            <w:vAlign w:val="center"/>
            <w:hideMark/>
          </w:tcPr>
          <w:p w14:paraId="52F5BC0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11</w:t>
            </w:r>
          </w:p>
        </w:tc>
        <w:tc>
          <w:tcPr>
            <w:tcW w:w="1744" w:type="dxa"/>
            <w:vMerge w:val="restart"/>
            <w:shd w:val="clear" w:color="auto" w:fill="auto"/>
            <w:vAlign w:val="center"/>
            <w:hideMark/>
          </w:tcPr>
          <w:p w14:paraId="383AA285" w14:textId="77777777" w:rsidR="003B5325" w:rsidRPr="00900E12" w:rsidRDefault="003B5325" w:rsidP="00791525">
            <w:pPr>
              <w:pBdr>
                <w:top w:val="nil"/>
                <w:left w:val="nil"/>
                <w:bottom w:val="nil"/>
                <w:right w:val="nil"/>
                <w:between w:val="nil"/>
                <w:bar w:val="nil"/>
              </w:pBdr>
              <w:jc w:val="center"/>
              <w:rPr>
                <w:rFonts w:ascii="Garamond" w:hAnsi="Garamond"/>
                <w:b/>
                <w:bCs/>
                <w:sz w:val="20"/>
                <w:szCs w:val="20"/>
                <w:lang w:val="sq-AL"/>
              </w:rPr>
            </w:pPr>
            <w:r w:rsidRPr="00900E12">
              <w:rPr>
                <w:rStyle w:val="None"/>
                <w:rFonts w:ascii="Garamond" w:hAnsi="Garamond"/>
                <w:b/>
                <w:bCs/>
                <w:sz w:val="20"/>
                <w:szCs w:val="20"/>
                <w:lang w:val="sq-AL"/>
              </w:rPr>
              <w:t>Përmirësimi i bibliotekës së Shkollës së Magjistraturës dhe kurrikulës për trajnimin e gjyqtarëve</w:t>
            </w:r>
          </w:p>
          <w:p w14:paraId="3C79A394"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218547C0" w14:textId="6A9C9EF4" w:rsidR="003B5325" w:rsidRPr="00900E12" w:rsidRDefault="003B5325" w:rsidP="001978A5">
            <w:pPr>
              <w:jc w:val="center"/>
              <w:rPr>
                <w:rFonts w:ascii="Garamond" w:hAnsi="Garamond"/>
                <w:sz w:val="20"/>
                <w:szCs w:val="20"/>
                <w:lang w:val="sq-AL"/>
              </w:rPr>
            </w:pPr>
            <w:r w:rsidRPr="00900E12">
              <w:rPr>
                <w:rFonts w:ascii="Garamond" w:hAnsi="Garamond"/>
                <w:sz w:val="20"/>
                <w:szCs w:val="20"/>
                <w:lang w:val="sq-AL"/>
              </w:rPr>
              <w:t xml:space="preserve">i. </w:t>
            </w:r>
            <w:r w:rsidR="001978A5" w:rsidRPr="00900E12">
              <w:rPr>
                <w:rStyle w:val="None"/>
                <w:rFonts w:ascii="Garamond" w:hAnsi="Garamond"/>
                <w:sz w:val="20"/>
                <w:szCs w:val="20"/>
                <w:lang w:val="sq-AL"/>
              </w:rPr>
              <w:t>p</w:t>
            </w:r>
            <w:r w:rsidRPr="00900E12">
              <w:rPr>
                <w:rStyle w:val="None"/>
                <w:rFonts w:ascii="Garamond" w:hAnsi="Garamond"/>
                <w:sz w:val="20"/>
                <w:szCs w:val="20"/>
                <w:lang w:val="sq-AL"/>
              </w:rPr>
              <w:t>asurimin e bibliotekës me materiale në veçanti në gjuhën shqipe, por edhe në gjuhë të tjera</w:t>
            </w:r>
          </w:p>
        </w:tc>
        <w:tc>
          <w:tcPr>
            <w:tcW w:w="2070" w:type="dxa"/>
            <w:shd w:val="clear" w:color="auto" w:fill="auto"/>
            <w:vAlign w:val="center"/>
            <w:hideMark/>
          </w:tcPr>
          <w:p w14:paraId="111E423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w:t>
            </w:r>
          </w:p>
        </w:tc>
        <w:tc>
          <w:tcPr>
            <w:tcW w:w="1440" w:type="dxa"/>
            <w:shd w:val="clear" w:color="auto" w:fill="auto"/>
            <w:vAlign w:val="center"/>
            <w:hideMark/>
          </w:tcPr>
          <w:p w14:paraId="50DE9A3C" w14:textId="569B2F5D"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06CFC55E"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hideMark/>
          </w:tcPr>
          <w:p w14:paraId="6BD36B4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Donatorë</w:t>
            </w:r>
          </w:p>
        </w:tc>
      </w:tr>
      <w:tr w:rsidR="003B5325" w:rsidRPr="00900E12" w14:paraId="48C13ACD" w14:textId="77777777" w:rsidTr="00F31755">
        <w:trPr>
          <w:gridAfter w:val="1"/>
          <w:wAfter w:w="10" w:type="dxa"/>
          <w:trHeight w:val="20"/>
          <w:jc w:val="center"/>
        </w:trPr>
        <w:tc>
          <w:tcPr>
            <w:tcW w:w="709" w:type="dxa"/>
            <w:gridSpan w:val="2"/>
            <w:vMerge/>
            <w:shd w:val="clear" w:color="auto" w:fill="auto"/>
            <w:vAlign w:val="center"/>
            <w:hideMark/>
          </w:tcPr>
          <w:p w14:paraId="671EA839"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hideMark/>
          </w:tcPr>
          <w:p w14:paraId="1E288DBE"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6802605B" w14:textId="17B6F963" w:rsidR="003B5325" w:rsidRPr="00900E12" w:rsidRDefault="003B5325" w:rsidP="00DD5D48">
            <w:pPr>
              <w:jc w:val="center"/>
              <w:rPr>
                <w:rFonts w:ascii="Garamond" w:hAnsi="Garamond"/>
                <w:sz w:val="20"/>
                <w:szCs w:val="20"/>
                <w:lang w:val="sq-AL"/>
              </w:rPr>
            </w:pPr>
            <w:r w:rsidRPr="00900E12">
              <w:rPr>
                <w:rFonts w:ascii="Garamond" w:hAnsi="Garamond"/>
                <w:sz w:val="20"/>
                <w:szCs w:val="20"/>
                <w:lang w:val="sq-AL"/>
              </w:rPr>
              <w:t xml:space="preserve">ii. </w:t>
            </w:r>
            <w:r w:rsidRPr="00900E12">
              <w:rPr>
                <w:rStyle w:val="None"/>
                <w:rFonts w:ascii="Garamond" w:hAnsi="Garamond"/>
                <w:sz w:val="20"/>
                <w:szCs w:val="20"/>
                <w:lang w:val="sq-AL"/>
              </w:rPr>
              <w:t>rritja e numrit të trajnimeve në dispozicion për gjyqtarët në lëndën pronësia intelektuale dhe specializimi i gjyqtarëve për çështjet e pronësisë intelektuale</w:t>
            </w:r>
          </w:p>
        </w:tc>
        <w:tc>
          <w:tcPr>
            <w:tcW w:w="2070" w:type="dxa"/>
            <w:shd w:val="clear" w:color="auto" w:fill="auto"/>
            <w:vAlign w:val="center"/>
            <w:hideMark/>
          </w:tcPr>
          <w:p w14:paraId="3E37842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SHKM </w:t>
            </w:r>
          </w:p>
        </w:tc>
        <w:tc>
          <w:tcPr>
            <w:tcW w:w="1440" w:type="dxa"/>
            <w:shd w:val="clear" w:color="auto" w:fill="auto"/>
            <w:vAlign w:val="center"/>
            <w:hideMark/>
          </w:tcPr>
          <w:p w14:paraId="72D5F175" w14:textId="0EF9068B"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149D0A2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3,000</w:t>
            </w:r>
          </w:p>
        </w:tc>
        <w:tc>
          <w:tcPr>
            <w:tcW w:w="3204" w:type="dxa"/>
            <w:shd w:val="clear" w:color="auto" w:fill="auto"/>
            <w:noWrap/>
            <w:vAlign w:val="center"/>
            <w:hideMark/>
          </w:tcPr>
          <w:p w14:paraId="679BE66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Donatorë</w:t>
            </w:r>
          </w:p>
          <w:p w14:paraId="62E365B2" w14:textId="73CCBD12" w:rsidR="003B5325" w:rsidRPr="00900E12" w:rsidRDefault="0014689C" w:rsidP="00791525">
            <w:pPr>
              <w:jc w:val="center"/>
              <w:rPr>
                <w:rFonts w:ascii="Garamond" w:hAnsi="Garamond"/>
                <w:sz w:val="20"/>
                <w:szCs w:val="20"/>
                <w:lang w:val="sq-AL"/>
              </w:rPr>
            </w:pPr>
            <w:r w:rsidRPr="00900E12">
              <w:rPr>
                <w:rFonts w:ascii="Garamond" w:hAnsi="Garamond"/>
                <w:sz w:val="20"/>
                <w:szCs w:val="20"/>
                <w:lang w:val="sq-AL"/>
              </w:rPr>
              <w:t>WIPO</w:t>
            </w:r>
          </w:p>
        </w:tc>
      </w:tr>
      <w:tr w:rsidR="003B5325" w:rsidRPr="00900E12" w14:paraId="537D2B95" w14:textId="77777777" w:rsidTr="00F31755">
        <w:trPr>
          <w:gridAfter w:val="1"/>
          <w:wAfter w:w="10" w:type="dxa"/>
          <w:trHeight w:val="20"/>
          <w:jc w:val="center"/>
        </w:trPr>
        <w:tc>
          <w:tcPr>
            <w:tcW w:w="709" w:type="dxa"/>
            <w:gridSpan w:val="2"/>
            <w:vMerge/>
            <w:shd w:val="clear" w:color="auto" w:fill="auto"/>
            <w:vAlign w:val="center"/>
            <w:hideMark/>
          </w:tcPr>
          <w:p w14:paraId="37F99BD8"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hideMark/>
          </w:tcPr>
          <w:p w14:paraId="7DDC9158"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2FAC8A40" w14:textId="6D880F11" w:rsidR="003B5325" w:rsidRPr="00900E12" w:rsidRDefault="003B5325" w:rsidP="00DD5D48">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 xml:space="preserve">iii. </w:t>
            </w:r>
            <w:r w:rsidRPr="00900E12">
              <w:rPr>
                <w:rStyle w:val="None"/>
                <w:rFonts w:ascii="Garamond" w:hAnsi="Garamond"/>
                <w:sz w:val="20"/>
                <w:szCs w:val="20"/>
                <w:lang w:val="sq-AL"/>
              </w:rPr>
              <w:t>zgjerimi i bashkëpunimit midis Shkollës së Magjistraturës, DPPI, ISHMT dhe Drejtorisë së të Drejtave të Autorit</w:t>
            </w:r>
          </w:p>
        </w:tc>
        <w:tc>
          <w:tcPr>
            <w:tcW w:w="2070" w:type="dxa"/>
            <w:shd w:val="clear" w:color="auto" w:fill="auto"/>
            <w:vAlign w:val="center"/>
            <w:hideMark/>
          </w:tcPr>
          <w:p w14:paraId="0940935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 DPPI, DDA, ISHMT</w:t>
            </w:r>
          </w:p>
        </w:tc>
        <w:tc>
          <w:tcPr>
            <w:tcW w:w="1440" w:type="dxa"/>
            <w:shd w:val="clear" w:color="auto" w:fill="auto"/>
            <w:vAlign w:val="center"/>
            <w:hideMark/>
          </w:tcPr>
          <w:p w14:paraId="0D604AA5" w14:textId="06B6D39D"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421C429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10.400</w:t>
            </w:r>
          </w:p>
        </w:tc>
        <w:tc>
          <w:tcPr>
            <w:tcW w:w="3204" w:type="dxa"/>
            <w:shd w:val="clear" w:color="auto" w:fill="auto"/>
            <w:noWrap/>
            <w:vAlign w:val="center"/>
            <w:hideMark/>
          </w:tcPr>
          <w:p w14:paraId="513403A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w:t>
            </w:r>
          </w:p>
        </w:tc>
      </w:tr>
      <w:tr w:rsidR="003B5325" w:rsidRPr="00900E12" w14:paraId="3D246490" w14:textId="77777777" w:rsidTr="00F31755">
        <w:trPr>
          <w:gridAfter w:val="1"/>
          <w:wAfter w:w="10" w:type="dxa"/>
          <w:trHeight w:val="20"/>
          <w:jc w:val="center"/>
        </w:trPr>
        <w:tc>
          <w:tcPr>
            <w:tcW w:w="709" w:type="dxa"/>
            <w:gridSpan w:val="2"/>
            <w:vMerge/>
            <w:shd w:val="clear" w:color="auto" w:fill="auto"/>
            <w:vAlign w:val="center"/>
          </w:tcPr>
          <w:p w14:paraId="03FDCE05"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3AD555F5"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254F5E10" w14:textId="68B21672" w:rsidR="003B5325" w:rsidRPr="00900E12" w:rsidRDefault="003B5325" w:rsidP="00791525">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iv.</w:t>
            </w:r>
            <w:r w:rsidR="00854529" w:rsidRPr="00900E12">
              <w:rPr>
                <w:rStyle w:val="None"/>
                <w:rFonts w:ascii="Garamond" w:hAnsi="Garamond"/>
                <w:sz w:val="20"/>
                <w:szCs w:val="20"/>
                <w:lang w:val="sq-AL"/>
              </w:rPr>
              <w:t xml:space="preserve"> </w:t>
            </w:r>
            <w:r w:rsidRPr="00900E12">
              <w:rPr>
                <w:rStyle w:val="None"/>
                <w:rFonts w:ascii="Garamond" w:hAnsi="Garamond"/>
                <w:sz w:val="20"/>
                <w:szCs w:val="20"/>
                <w:lang w:val="sq-AL"/>
              </w:rPr>
              <w:t>përmirësimi i (kurrikulës) programeve mësimore për pronësinë intelektuale, planet mësimore dhe programet për pronësinë intelektuale</w:t>
            </w:r>
          </w:p>
        </w:tc>
        <w:tc>
          <w:tcPr>
            <w:tcW w:w="2070" w:type="dxa"/>
            <w:shd w:val="clear" w:color="auto" w:fill="auto"/>
            <w:vAlign w:val="center"/>
          </w:tcPr>
          <w:p w14:paraId="70D85F4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w:t>
            </w:r>
          </w:p>
        </w:tc>
        <w:tc>
          <w:tcPr>
            <w:tcW w:w="1440" w:type="dxa"/>
            <w:shd w:val="clear" w:color="auto" w:fill="auto"/>
            <w:vAlign w:val="center"/>
          </w:tcPr>
          <w:p w14:paraId="37CC345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30007F5D"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1E22EE80" w14:textId="59E8C153" w:rsidR="003B5325" w:rsidRPr="00900E12" w:rsidRDefault="0014689C" w:rsidP="00791525">
            <w:pPr>
              <w:jc w:val="center"/>
              <w:rPr>
                <w:rFonts w:ascii="Garamond" w:hAnsi="Garamond"/>
                <w:sz w:val="20"/>
                <w:szCs w:val="20"/>
                <w:lang w:val="sq-AL"/>
              </w:rPr>
            </w:pPr>
            <w:r w:rsidRPr="00900E12">
              <w:rPr>
                <w:rFonts w:ascii="Garamond" w:hAnsi="Garamond"/>
                <w:sz w:val="20"/>
                <w:szCs w:val="20"/>
                <w:lang w:val="sq-AL"/>
              </w:rPr>
              <w:t>WIPO</w:t>
            </w:r>
            <w:r w:rsidR="003B5325" w:rsidRPr="00900E12">
              <w:rPr>
                <w:rFonts w:ascii="Garamond" w:hAnsi="Garamond"/>
                <w:sz w:val="20"/>
                <w:szCs w:val="20"/>
                <w:lang w:val="sq-AL"/>
              </w:rPr>
              <w:t>, Buxheti i Shtetit</w:t>
            </w:r>
          </w:p>
        </w:tc>
      </w:tr>
      <w:tr w:rsidR="003B5325" w:rsidRPr="00900E12" w14:paraId="0774F3EA" w14:textId="77777777" w:rsidTr="00F31755">
        <w:trPr>
          <w:gridAfter w:val="1"/>
          <w:wAfter w:w="10" w:type="dxa"/>
          <w:trHeight w:val="20"/>
          <w:jc w:val="center"/>
        </w:trPr>
        <w:tc>
          <w:tcPr>
            <w:tcW w:w="709" w:type="dxa"/>
            <w:gridSpan w:val="2"/>
            <w:vMerge/>
            <w:shd w:val="clear" w:color="auto" w:fill="auto"/>
            <w:vAlign w:val="center"/>
          </w:tcPr>
          <w:p w14:paraId="3832CDC4"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100CAFCC"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70330DCA" w14:textId="131408FB" w:rsidR="003B5325" w:rsidRPr="00900E12" w:rsidRDefault="003B5325" w:rsidP="00DD5D48">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v.</w:t>
            </w:r>
            <w:r w:rsidR="00854529" w:rsidRPr="00900E12">
              <w:rPr>
                <w:rStyle w:val="None"/>
                <w:rFonts w:ascii="Garamond" w:hAnsi="Garamond"/>
                <w:sz w:val="20"/>
                <w:szCs w:val="20"/>
                <w:lang w:val="sq-AL"/>
              </w:rPr>
              <w:t xml:space="preserve"> </w:t>
            </w:r>
            <w:r w:rsidRPr="00900E12">
              <w:rPr>
                <w:rStyle w:val="None"/>
                <w:rFonts w:ascii="Garamond" w:hAnsi="Garamond"/>
                <w:sz w:val="20"/>
                <w:szCs w:val="20"/>
                <w:lang w:val="sq-AL"/>
              </w:rPr>
              <w:t>përkthimi në gjuhën shqipe i çështjeve më të rëndësishme të Gjykatës së D</w:t>
            </w:r>
            <w:r w:rsidR="00DD5D48" w:rsidRPr="00900E12">
              <w:rPr>
                <w:rStyle w:val="None"/>
                <w:rFonts w:ascii="Garamond" w:hAnsi="Garamond"/>
                <w:sz w:val="20"/>
                <w:szCs w:val="20"/>
                <w:lang w:val="sq-AL"/>
              </w:rPr>
              <w:t>rejtësisë të Bashkimit Evropian</w:t>
            </w:r>
          </w:p>
        </w:tc>
        <w:tc>
          <w:tcPr>
            <w:tcW w:w="2070" w:type="dxa"/>
            <w:shd w:val="clear" w:color="auto" w:fill="auto"/>
            <w:vAlign w:val="center"/>
          </w:tcPr>
          <w:p w14:paraId="71A4E7B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w:t>
            </w:r>
          </w:p>
        </w:tc>
        <w:tc>
          <w:tcPr>
            <w:tcW w:w="1440" w:type="dxa"/>
            <w:shd w:val="clear" w:color="auto" w:fill="auto"/>
            <w:vAlign w:val="center"/>
          </w:tcPr>
          <w:p w14:paraId="5E5AD9C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5E60C5CF"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41918A5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w:t>
            </w:r>
          </w:p>
        </w:tc>
      </w:tr>
      <w:tr w:rsidR="003B5325" w:rsidRPr="00900E12" w14:paraId="48F3546D" w14:textId="77777777" w:rsidTr="00F31755">
        <w:trPr>
          <w:gridAfter w:val="1"/>
          <w:wAfter w:w="10" w:type="dxa"/>
          <w:trHeight w:val="20"/>
          <w:jc w:val="center"/>
        </w:trPr>
        <w:tc>
          <w:tcPr>
            <w:tcW w:w="709" w:type="dxa"/>
            <w:gridSpan w:val="2"/>
            <w:vMerge/>
            <w:shd w:val="clear" w:color="auto" w:fill="auto"/>
            <w:vAlign w:val="center"/>
          </w:tcPr>
          <w:p w14:paraId="2CBE165A"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136C32F8"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38EC1761" w14:textId="23CA90E6" w:rsidR="003B5325" w:rsidRPr="00900E12" w:rsidRDefault="003B5325" w:rsidP="00854529">
            <w:pPr>
              <w:pBdr>
                <w:top w:val="nil"/>
                <w:left w:val="nil"/>
                <w:bottom w:val="nil"/>
                <w:right w:val="nil"/>
                <w:between w:val="nil"/>
                <w:bar w:val="nil"/>
              </w:pBdr>
              <w:jc w:val="center"/>
              <w:rPr>
                <w:rStyle w:val="None"/>
                <w:rFonts w:ascii="Garamond" w:hAnsi="Garamond"/>
                <w:sz w:val="20"/>
                <w:szCs w:val="20"/>
                <w:lang w:val="sq-AL"/>
              </w:rPr>
            </w:pPr>
            <w:r w:rsidRPr="00900E12">
              <w:rPr>
                <w:rStyle w:val="None"/>
                <w:rFonts w:ascii="Garamond" w:hAnsi="Garamond"/>
                <w:sz w:val="20"/>
                <w:szCs w:val="20"/>
                <w:lang w:val="sq-AL"/>
              </w:rPr>
              <w:t>vi.</w:t>
            </w:r>
            <w:r w:rsidR="00854529" w:rsidRPr="00900E12">
              <w:rPr>
                <w:rStyle w:val="None"/>
                <w:rFonts w:ascii="Garamond" w:hAnsi="Garamond"/>
                <w:sz w:val="20"/>
                <w:szCs w:val="20"/>
                <w:lang w:val="sq-AL"/>
              </w:rPr>
              <w:t xml:space="preserve"> i</w:t>
            </w:r>
            <w:r w:rsidRPr="00900E12">
              <w:rPr>
                <w:rStyle w:val="None"/>
                <w:rFonts w:ascii="Garamond" w:hAnsi="Garamond"/>
                <w:sz w:val="20"/>
                <w:szCs w:val="20"/>
                <w:lang w:val="sq-AL"/>
              </w:rPr>
              <w:t>ntensifikimi i bashkëpunimit me bibliotekat e shkollave të tjera të magjistraturës evropiane dhe institucione të tjera ligjore; sigurimin e aksesit në bazat e të dhënave on-line dhe bibliotekat e WIPO, EUIPO, EPO</w:t>
            </w:r>
          </w:p>
        </w:tc>
        <w:tc>
          <w:tcPr>
            <w:tcW w:w="2070" w:type="dxa"/>
            <w:shd w:val="clear" w:color="auto" w:fill="auto"/>
            <w:vAlign w:val="center"/>
          </w:tcPr>
          <w:p w14:paraId="5449C26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w:t>
            </w:r>
          </w:p>
        </w:tc>
        <w:tc>
          <w:tcPr>
            <w:tcW w:w="1440" w:type="dxa"/>
            <w:shd w:val="clear" w:color="auto" w:fill="auto"/>
            <w:vAlign w:val="center"/>
          </w:tcPr>
          <w:p w14:paraId="2CB48F7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shd w:val="clear" w:color="auto" w:fill="auto"/>
            <w:vAlign w:val="center"/>
          </w:tcPr>
          <w:p w14:paraId="25EF8C3D" w14:textId="77777777" w:rsidR="003B5325" w:rsidRPr="00900E12" w:rsidRDefault="003B5325" w:rsidP="00791525">
            <w:pPr>
              <w:jc w:val="center"/>
              <w:rPr>
                <w:rFonts w:ascii="Garamond" w:hAnsi="Garamond"/>
                <w:sz w:val="20"/>
                <w:szCs w:val="20"/>
                <w:lang w:val="sq-AL"/>
              </w:rPr>
            </w:pPr>
          </w:p>
        </w:tc>
        <w:tc>
          <w:tcPr>
            <w:tcW w:w="3204" w:type="dxa"/>
            <w:shd w:val="clear" w:color="auto" w:fill="auto"/>
            <w:noWrap/>
            <w:vAlign w:val="center"/>
          </w:tcPr>
          <w:p w14:paraId="71E3BDC0" w14:textId="77777777" w:rsidR="003B5325" w:rsidRPr="00900E12" w:rsidRDefault="003B5325" w:rsidP="00791525">
            <w:pPr>
              <w:jc w:val="center"/>
              <w:rPr>
                <w:rFonts w:ascii="Garamond" w:hAnsi="Garamond"/>
                <w:sz w:val="20"/>
                <w:szCs w:val="20"/>
                <w:lang w:val="sq-AL"/>
              </w:rPr>
            </w:pPr>
          </w:p>
        </w:tc>
      </w:tr>
      <w:tr w:rsidR="003B5325" w:rsidRPr="00900E12" w14:paraId="6E2F545E" w14:textId="77777777" w:rsidTr="00F31755">
        <w:trPr>
          <w:gridAfter w:val="1"/>
          <w:wAfter w:w="10" w:type="dxa"/>
          <w:trHeight w:val="20"/>
          <w:jc w:val="center"/>
        </w:trPr>
        <w:tc>
          <w:tcPr>
            <w:tcW w:w="709" w:type="dxa"/>
            <w:gridSpan w:val="2"/>
            <w:shd w:val="clear" w:color="auto" w:fill="auto"/>
            <w:vAlign w:val="center"/>
          </w:tcPr>
          <w:p w14:paraId="39FAC62B" w14:textId="77777777" w:rsidR="003B5325" w:rsidRPr="00900E12" w:rsidRDefault="003B5325" w:rsidP="00791525">
            <w:pPr>
              <w:jc w:val="center"/>
              <w:rPr>
                <w:rFonts w:ascii="Garamond" w:hAnsi="Garamond"/>
                <w:b/>
                <w:bCs/>
                <w:sz w:val="20"/>
                <w:szCs w:val="20"/>
                <w:lang w:val="sq-AL"/>
              </w:rPr>
            </w:pPr>
          </w:p>
        </w:tc>
        <w:tc>
          <w:tcPr>
            <w:tcW w:w="1744" w:type="dxa"/>
            <w:shd w:val="clear" w:color="auto" w:fill="auto"/>
            <w:vAlign w:val="center"/>
          </w:tcPr>
          <w:p w14:paraId="64914107"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3378887A" w14:textId="0557F98F" w:rsidR="003B5325" w:rsidRPr="00900E12" w:rsidRDefault="003B5325" w:rsidP="00791525">
            <w:pPr>
              <w:pBdr>
                <w:top w:val="nil"/>
                <w:left w:val="nil"/>
                <w:bottom w:val="nil"/>
                <w:right w:val="nil"/>
                <w:between w:val="nil"/>
                <w:bar w:val="nil"/>
              </w:pBdr>
              <w:jc w:val="center"/>
              <w:rPr>
                <w:rStyle w:val="None"/>
                <w:rFonts w:ascii="Garamond" w:hAnsi="Garamond"/>
                <w:sz w:val="20"/>
                <w:szCs w:val="20"/>
                <w:lang w:val="sq-AL"/>
              </w:rPr>
            </w:pPr>
            <w:r w:rsidRPr="00900E12">
              <w:rPr>
                <w:rStyle w:val="None"/>
                <w:rFonts w:ascii="Garamond" w:hAnsi="Garamond"/>
                <w:sz w:val="20"/>
                <w:szCs w:val="20"/>
                <w:lang w:val="sq-AL"/>
              </w:rPr>
              <w:t>vii.</w:t>
            </w:r>
            <w:r w:rsidRPr="00900E12">
              <w:rPr>
                <w:rFonts w:ascii="Garamond" w:hAnsi="Garamond"/>
                <w:sz w:val="20"/>
                <w:szCs w:val="20"/>
                <w:lang w:val="sq-AL"/>
              </w:rPr>
              <w:t xml:space="preserve"> përzgjedhja e vendimeve më të rëndësishme të praktikës gjyqësore shqiptare, për t</w:t>
            </w:r>
            <w:r w:rsidR="00263C04" w:rsidRPr="00900E12">
              <w:rPr>
                <w:rFonts w:ascii="Garamond" w:hAnsi="Garamond"/>
                <w:sz w:val="20"/>
                <w:szCs w:val="20"/>
                <w:lang w:val="sq-AL"/>
              </w:rPr>
              <w:t>’</w:t>
            </w:r>
            <w:r w:rsidRPr="00900E12">
              <w:rPr>
                <w:rFonts w:ascii="Garamond" w:hAnsi="Garamond"/>
                <w:sz w:val="20"/>
                <w:szCs w:val="20"/>
                <w:lang w:val="sq-AL"/>
              </w:rPr>
              <w:t xml:space="preserve">i bërë të disponueshme në databazën </w:t>
            </w:r>
            <w:r w:rsidRPr="00900E12">
              <w:rPr>
                <w:rFonts w:ascii="Garamond" w:hAnsi="Garamond"/>
                <w:sz w:val="20"/>
                <w:szCs w:val="20"/>
                <w:lang w:val="sq-AL"/>
              </w:rPr>
              <w:lastRenderedPageBreak/>
              <w:t>WIPO-Lex Judgment, në zbatim të një memorandumi bashkëpunimi të lidhur ndërmjet SHKM, DPPI dhe WIPO</w:t>
            </w:r>
          </w:p>
        </w:tc>
        <w:tc>
          <w:tcPr>
            <w:tcW w:w="2070" w:type="dxa"/>
            <w:shd w:val="clear" w:color="auto" w:fill="auto"/>
            <w:vAlign w:val="center"/>
          </w:tcPr>
          <w:p w14:paraId="32188F7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SHKM DPPI</w:t>
            </w:r>
          </w:p>
        </w:tc>
        <w:tc>
          <w:tcPr>
            <w:tcW w:w="1440" w:type="dxa"/>
            <w:shd w:val="clear" w:color="auto" w:fill="auto"/>
            <w:vAlign w:val="center"/>
          </w:tcPr>
          <w:p w14:paraId="73452F62" w14:textId="279981B8"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2022–</w:t>
            </w:r>
            <w:r w:rsidR="003B5325" w:rsidRPr="00900E12">
              <w:rPr>
                <w:rFonts w:ascii="Garamond" w:hAnsi="Garamond"/>
                <w:sz w:val="20"/>
                <w:szCs w:val="20"/>
                <w:lang w:val="sq-AL"/>
              </w:rPr>
              <w:t>2025</w:t>
            </w:r>
          </w:p>
        </w:tc>
        <w:tc>
          <w:tcPr>
            <w:tcW w:w="1857" w:type="dxa"/>
            <w:gridSpan w:val="2"/>
            <w:shd w:val="clear" w:color="auto" w:fill="auto"/>
            <w:vAlign w:val="center"/>
          </w:tcPr>
          <w:p w14:paraId="4037AA4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2.950</w:t>
            </w:r>
          </w:p>
        </w:tc>
        <w:tc>
          <w:tcPr>
            <w:tcW w:w="3204" w:type="dxa"/>
            <w:shd w:val="clear" w:color="auto" w:fill="auto"/>
            <w:noWrap/>
            <w:vAlign w:val="center"/>
          </w:tcPr>
          <w:p w14:paraId="328D34CC" w14:textId="2354FA5A" w:rsidR="003B5325" w:rsidRPr="00900E12" w:rsidRDefault="0014689C" w:rsidP="00791525">
            <w:pPr>
              <w:jc w:val="center"/>
              <w:rPr>
                <w:rFonts w:ascii="Garamond" w:hAnsi="Garamond"/>
                <w:sz w:val="20"/>
                <w:szCs w:val="20"/>
                <w:lang w:val="sq-AL"/>
              </w:rPr>
            </w:pPr>
            <w:r w:rsidRPr="00900E12">
              <w:rPr>
                <w:rFonts w:ascii="Garamond" w:hAnsi="Garamond"/>
                <w:sz w:val="20"/>
                <w:szCs w:val="20"/>
                <w:lang w:val="sq-AL"/>
              </w:rPr>
              <w:t>WIPO</w:t>
            </w:r>
            <w:r w:rsidR="003B5325" w:rsidRPr="00900E12">
              <w:rPr>
                <w:rFonts w:ascii="Garamond" w:hAnsi="Garamond"/>
                <w:sz w:val="20"/>
                <w:szCs w:val="20"/>
                <w:lang w:val="sq-AL"/>
              </w:rPr>
              <w:t>/ Buxheti i shtetit</w:t>
            </w:r>
          </w:p>
        </w:tc>
      </w:tr>
      <w:tr w:rsidR="003B5325" w:rsidRPr="00900E12" w14:paraId="3A6151AB" w14:textId="77777777" w:rsidTr="00F31755">
        <w:trPr>
          <w:gridAfter w:val="1"/>
          <w:wAfter w:w="10" w:type="dxa"/>
          <w:trHeight w:val="20"/>
          <w:jc w:val="center"/>
        </w:trPr>
        <w:tc>
          <w:tcPr>
            <w:tcW w:w="709" w:type="dxa"/>
            <w:gridSpan w:val="2"/>
            <w:vMerge w:val="restart"/>
            <w:shd w:val="clear" w:color="auto" w:fill="auto"/>
            <w:vAlign w:val="center"/>
            <w:hideMark/>
          </w:tcPr>
          <w:p w14:paraId="28C48752" w14:textId="77777777" w:rsidR="003B5325" w:rsidRPr="00900E12" w:rsidRDefault="003B5325" w:rsidP="00791525">
            <w:pPr>
              <w:jc w:val="center"/>
              <w:rPr>
                <w:rFonts w:ascii="Garamond" w:hAnsi="Garamond"/>
                <w:b/>
                <w:bCs/>
                <w:sz w:val="20"/>
                <w:szCs w:val="20"/>
                <w:lang w:val="sq-AL"/>
              </w:rPr>
            </w:pPr>
          </w:p>
          <w:p w14:paraId="1688214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12</w:t>
            </w:r>
          </w:p>
        </w:tc>
        <w:tc>
          <w:tcPr>
            <w:tcW w:w="1744" w:type="dxa"/>
            <w:vMerge w:val="restart"/>
            <w:shd w:val="clear" w:color="auto" w:fill="auto"/>
            <w:vAlign w:val="center"/>
            <w:hideMark/>
          </w:tcPr>
          <w:p w14:paraId="7F71FF2D" w14:textId="77777777" w:rsidR="003B5325" w:rsidRPr="00900E12" w:rsidRDefault="003B5325" w:rsidP="00791525">
            <w:pPr>
              <w:jc w:val="center"/>
              <w:rPr>
                <w:rFonts w:ascii="Garamond" w:hAnsi="Garamond"/>
                <w:b/>
                <w:bCs/>
                <w:sz w:val="20"/>
                <w:szCs w:val="20"/>
                <w:lang w:val="sq-AL"/>
              </w:rPr>
            </w:pPr>
          </w:p>
          <w:p w14:paraId="535765BF" w14:textId="77777777" w:rsidR="003B5325" w:rsidRPr="00900E12" w:rsidRDefault="003B5325" w:rsidP="00791525">
            <w:pPr>
              <w:jc w:val="center"/>
              <w:rPr>
                <w:rFonts w:ascii="Garamond" w:hAnsi="Garamond"/>
                <w:b/>
                <w:bCs/>
                <w:sz w:val="20"/>
                <w:szCs w:val="20"/>
                <w:lang w:val="sq-AL"/>
              </w:rPr>
            </w:pPr>
          </w:p>
          <w:p w14:paraId="5AE728BA" w14:textId="77777777" w:rsidR="003B5325" w:rsidRPr="00900E12" w:rsidRDefault="003B5325" w:rsidP="00791525">
            <w:pPr>
              <w:jc w:val="center"/>
              <w:rPr>
                <w:rFonts w:ascii="Garamond" w:hAnsi="Garamond"/>
                <w:b/>
                <w:bCs/>
                <w:sz w:val="20"/>
                <w:szCs w:val="20"/>
                <w:lang w:val="sq-AL"/>
              </w:rPr>
            </w:pPr>
          </w:p>
          <w:p w14:paraId="71124753" w14:textId="77777777" w:rsidR="003B5325" w:rsidRPr="00900E12" w:rsidRDefault="003B5325" w:rsidP="00791525">
            <w:pPr>
              <w:jc w:val="center"/>
              <w:rPr>
                <w:rFonts w:ascii="Garamond" w:hAnsi="Garamond"/>
                <w:b/>
                <w:bCs/>
                <w:sz w:val="20"/>
                <w:szCs w:val="20"/>
                <w:lang w:val="sq-AL"/>
              </w:rPr>
            </w:pPr>
          </w:p>
          <w:p w14:paraId="65474099" w14:textId="0D057C0D"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Mbikëqyrja dhe monitorimi i </w:t>
            </w:r>
            <w:r w:rsidR="008673DB" w:rsidRPr="00900E12">
              <w:rPr>
                <w:rFonts w:ascii="Garamond" w:hAnsi="Garamond"/>
                <w:b/>
                <w:bCs/>
                <w:sz w:val="20"/>
                <w:szCs w:val="20"/>
                <w:lang w:val="sq-AL"/>
              </w:rPr>
              <w:t xml:space="preserve">agjencive të administrimit </w:t>
            </w:r>
            <w:r w:rsidRPr="00900E12">
              <w:rPr>
                <w:rFonts w:ascii="Garamond" w:hAnsi="Garamond"/>
                <w:b/>
                <w:bCs/>
                <w:sz w:val="20"/>
                <w:szCs w:val="20"/>
                <w:lang w:val="sq-AL"/>
              </w:rPr>
              <w:t>kolektiv nga institucionet përgjegjëse.</w:t>
            </w:r>
          </w:p>
        </w:tc>
        <w:tc>
          <w:tcPr>
            <w:tcW w:w="2790" w:type="dxa"/>
            <w:shd w:val="clear" w:color="auto" w:fill="auto"/>
            <w:vAlign w:val="center"/>
            <w:hideMark/>
          </w:tcPr>
          <w:p w14:paraId="79861AC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 Nxitja e krijimit të agjencive të administrimit kolektiv të të drejtave të autorit dhe të drejtave të lidhura dhe për degë të artit të cilat nuk janë të mbuluara, p.sh. Fotografia etj.</w:t>
            </w:r>
          </w:p>
        </w:tc>
        <w:tc>
          <w:tcPr>
            <w:tcW w:w="2070" w:type="dxa"/>
            <w:shd w:val="clear" w:color="auto" w:fill="auto"/>
            <w:vAlign w:val="center"/>
            <w:hideMark/>
          </w:tcPr>
          <w:p w14:paraId="28BD2A8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 AAK</w:t>
            </w:r>
          </w:p>
        </w:tc>
        <w:tc>
          <w:tcPr>
            <w:tcW w:w="1440" w:type="dxa"/>
            <w:shd w:val="clear" w:color="auto" w:fill="auto"/>
            <w:vAlign w:val="center"/>
            <w:hideMark/>
          </w:tcPr>
          <w:p w14:paraId="7C15D47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857" w:type="dxa"/>
            <w:gridSpan w:val="2"/>
            <w:shd w:val="clear" w:color="auto" w:fill="auto"/>
            <w:vAlign w:val="center"/>
            <w:hideMark/>
          </w:tcPr>
          <w:p w14:paraId="6C84950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350</w:t>
            </w:r>
          </w:p>
        </w:tc>
        <w:tc>
          <w:tcPr>
            <w:tcW w:w="3204" w:type="dxa"/>
            <w:shd w:val="clear" w:color="auto" w:fill="auto"/>
            <w:noWrap/>
            <w:vAlign w:val="center"/>
            <w:hideMark/>
          </w:tcPr>
          <w:p w14:paraId="3555DF3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E60E680" w14:textId="77777777" w:rsidTr="00F31755">
        <w:trPr>
          <w:gridAfter w:val="1"/>
          <w:wAfter w:w="10" w:type="dxa"/>
          <w:trHeight w:val="20"/>
          <w:jc w:val="center"/>
        </w:trPr>
        <w:tc>
          <w:tcPr>
            <w:tcW w:w="709" w:type="dxa"/>
            <w:gridSpan w:val="2"/>
            <w:vMerge/>
            <w:vAlign w:val="center"/>
            <w:hideMark/>
          </w:tcPr>
          <w:p w14:paraId="4286DD4B"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AE46DB9"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852262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 Përmirësimi i funksionimit të sportelit unik sa i takon mbledhjes dhe shpërndarjes kundrejt AAK-ve.</w:t>
            </w:r>
          </w:p>
        </w:tc>
        <w:tc>
          <w:tcPr>
            <w:tcW w:w="2070" w:type="dxa"/>
            <w:shd w:val="clear" w:color="auto" w:fill="auto"/>
            <w:vAlign w:val="center"/>
            <w:hideMark/>
          </w:tcPr>
          <w:p w14:paraId="428D844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hideMark/>
          </w:tcPr>
          <w:p w14:paraId="4A1750E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857" w:type="dxa"/>
            <w:gridSpan w:val="2"/>
            <w:shd w:val="clear" w:color="auto" w:fill="auto"/>
            <w:vAlign w:val="center"/>
            <w:hideMark/>
          </w:tcPr>
          <w:p w14:paraId="7B88B7D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w:t>
            </w:r>
          </w:p>
        </w:tc>
        <w:tc>
          <w:tcPr>
            <w:tcW w:w="3204" w:type="dxa"/>
            <w:shd w:val="clear" w:color="auto" w:fill="auto"/>
            <w:noWrap/>
            <w:vAlign w:val="center"/>
            <w:hideMark/>
          </w:tcPr>
          <w:p w14:paraId="4700A25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53ADD2D7" w14:textId="77777777" w:rsidTr="00F31755">
        <w:trPr>
          <w:gridAfter w:val="1"/>
          <w:wAfter w:w="10" w:type="dxa"/>
          <w:trHeight w:val="20"/>
          <w:jc w:val="center"/>
        </w:trPr>
        <w:tc>
          <w:tcPr>
            <w:tcW w:w="709" w:type="dxa"/>
            <w:gridSpan w:val="2"/>
            <w:vMerge/>
            <w:vAlign w:val="center"/>
          </w:tcPr>
          <w:p w14:paraId="6677C937" w14:textId="77777777" w:rsidR="003B5325" w:rsidRPr="00900E12" w:rsidRDefault="003B5325" w:rsidP="00791525">
            <w:pPr>
              <w:rPr>
                <w:rFonts w:ascii="Garamond" w:hAnsi="Garamond"/>
                <w:b/>
                <w:bCs/>
                <w:sz w:val="20"/>
                <w:szCs w:val="20"/>
                <w:lang w:val="sq-AL"/>
              </w:rPr>
            </w:pPr>
          </w:p>
        </w:tc>
        <w:tc>
          <w:tcPr>
            <w:tcW w:w="1744" w:type="dxa"/>
            <w:vMerge/>
            <w:vAlign w:val="center"/>
          </w:tcPr>
          <w:p w14:paraId="1C6F219E"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6E696DA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iii.Rritja e bashkëpunimit mes agjencive të administrimit kolektiv</w:t>
            </w:r>
          </w:p>
        </w:tc>
        <w:tc>
          <w:tcPr>
            <w:tcW w:w="2070" w:type="dxa"/>
            <w:shd w:val="clear" w:color="auto" w:fill="auto"/>
            <w:vAlign w:val="center"/>
          </w:tcPr>
          <w:p w14:paraId="5DA1B0C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tcPr>
          <w:p w14:paraId="1F06E8C2" w14:textId="77777777" w:rsidR="003B5325" w:rsidRPr="00900E12" w:rsidRDefault="003B5325" w:rsidP="00791525">
            <w:pPr>
              <w:jc w:val="center"/>
              <w:rPr>
                <w:rFonts w:ascii="Garamond" w:hAnsi="Garamond"/>
                <w:sz w:val="20"/>
                <w:szCs w:val="20"/>
                <w:lang w:val="sq-AL"/>
              </w:rPr>
            </w:pPr>
          </w:p>
        </w:tc>
        <w:tc>
          <w:tcPr>
            <w:tcW w:w="1857" w:type="dxa"/>
            <w:gridSpan w:val="2"/>
            <w:shd w:val="clear" w:color="auto" w:fill="auto"/>
            <w:vAlign w:val="center"/>
          </w:tcPr>
          <w:p w14:paraId="671C0BA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w:t>
            </w:r>
          </w:p>
        </w:tc>
        <w:tc>
          <w:tcPr>
            <w:tcW w:w="3204" w:type="dxa"/>
            <w:shd w:val="clear" w:color="auto" w:fill="auto"/>
            <w:noWrap/>
            <w:vAlign w:val="center"/>
          </w:tcPr>
          <w:p w14:paraId="39F6FF5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3E0BD8BA" w14:textId="77777777" w:rsidTr="00F31755">
        <w:trPr>
          <w:gridAfter w:val="1"/>
          <w:wAfter w:w="10" w:type="dxa"/>
          <w:trHeight w:val="225"/>
          <w:jc w:val="center"/>
        </w:trPr>
        <w:tc>
          <w:tcPr>
            <w:tcW w:w="709" w:type="dxa"/>
            <w:gridSpan w:val="2"/>
            <w:vMerge/>
            <w:vAlign w:val="center"/>
            <w:hideMark/>
          </w:tcPr>
          <w:p w14:paraId="4E7E6B1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2DECA76" w14:textId="77777777" w:rsidR="003B5325" w:rsidRPr="00900E12" w:rsidRDefault="003B5325" w:rsidP="00791525">
            <w:pPr>
              <w:rPr>
                <w:rFonts w:ascii="Garamond" w:hAnsi="Garamond"/>
                <w:b/>
                <w:bCs/>
                <w:sz w:val="20"/>
                <w:szCs w:val="20"/>
                <w:lang w:val="sq-AL"/>
              </w:rPr>
            </w:pPr>
          </w:p>
        </w:tc>
        <w:tc>
          <w:tcPr>
            <w:tcW w:w="2790" w:type="dxa"/>
            <w:vMerge w:val="restart"/>
            <w:shd w:val="clear" w:color="auto" w:fill="auto"/>
            <w:vAlign w:val="center"/>
            <w:hideMark/>
          </w:tcPr>
          <w:p w14:paraId="1809F5C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 Monitorimi në mënyrë periodike i veprimtarisë së Agjencive të Administrimit kolektiv të të drejtave të autorit dhe të drejtave të lidhura.</w:t>
            </w:r>
          </w:p>
        </w:tc>
        <w:tc>
          <w:tcPr>
            <w:tcW w:w="2070" w:type="dxa"/>
            <w:vMerge w:val="restart"/>
            <w:shd w:val="clear" w:color="auto" w:fill="auto"/>
            <w:vAlign w:val="center"/>
            <w:hideMark/>
          </w:tcPr>
          <w:p w14:paraId="5127604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vMerge w:val="restart"/>
            <w:shd w:val="clear" w:color="auto" w:fill="auto"/>
            <w:vAlign w:val="center"/>
            <w:hideMark/>
          </w:tcPr>
          <w:p w14:paraId="6EA5ADC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vMerge w:val="restart"/>
            <w:shd w:val="clear" w:color="auto" w:fill="auto"/>
            <w:vAlign w:val="center"/>
            <w:hideMark/>
          </w:tcPr>
          <w:p w14:paraId="6509972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w:t>
            </w:r>
          </w:p>
        </w:tc>
        <w:tc>
          <w:tcPr>
            <w:tcW w:w="3204" w:type="dxa"/>
            <w:vMerge w:val="restart"/>
            <w:shd w:val="clear" w:color="auto" w:fill="auto"/>
            <w:noWrap/>
            <w:vAlign w:val="center"/>
            <w:hideMark/>
          </w:tcPr>
          <w:p w14:paraId="3BF8421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87A0D22" w14:textId="77777777" w:rsidTr="00F31755">
        <w:trPr>
          <w:gridAfter w:val="1"/>
          <w:wAfter w:w="10" w:type="dxa"/>
          <w:trHeight w:val="225"/>
          <w:jc w:val="center"/>
        </w:trPr>
        <w:tc>
          <w:tcPr>
            <w:tcW w:w="709" w:type="dxa"/>
            <w:gridSpan w:val="2"/>
            <w:vMerge/>
            <w:vAlign w:val="center"/>
            <w:hideMark/>
          </w:tcPr>
          <w:p w14:paraId="67861AC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EBE41E0"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03F1F257" w14:textId="77777777" w:rsidR="003B5325" w:rsidRPr="00900E12" w:rsidRDefault="003B5325" w:rsidP="00791525">
            <w:pPr>
              <w:rPr>
                <w:rFonts w:ascii="Garamond" w:hAnsi="Garamond"/>
                <w:sz w:val="20"/>
                <w:szCs w:val="20"/>
                <w:lang w:val="sq-AL"/>
              </w:rPr>
            </w:pPr>
          </w:p>
        </w:tc>
        <w:tc>
          <w:tcPr>
            <w:tcW w:w="2070" w:type="dxa"/>
            <w:vMerge/>
            <w:vAlign w:val="center"/>
            <w:hideMark/>
          </w:tcPr>
          <w:p w14:paraId="73EA9D6A" w14:textId="77777777" w:rsidR="003B5325" w:rsidRPr="00900E12" w:rsidRDefault="003B5325" w:rsidP="00791525">
            <w:pPr>
              <w:rPr>
                <w:rFonts w:ascii="Garamond" w:hAnsi="Garamond"/>
                <w:sz w:val="20"/>
                <w:szCs w:val="20"/>
                <w:lang w:val="sq-AL"/>
              </w:rPr>
            </w:pPr>
          </w:p>
        </w:tc>
        <w:tc>
          <w:tcPr>
            <w:tcW w:w="1440" w:type="dxa"/>
            <w:vMerge/>
            <w:vAlign w:val="center"/>
            <w:hideMark/>
          </w:tcPr>
          <w:p w14:paraId="0AA5D2FD"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169BE18B" w14:textId="77777777" w:rsidR="003B5325" w:rsidRPr="00900E12" w:rsidRDefault="003B5325" w:rsidP="00791525">
            <w:pPr>
              <w:rPr>
                <w:rFonts w:ascii="Garamond" w:hAnsi="Garamond"/>
                <w:sz w:val="20"/>
                <w:szCs w:val="20"/>
                <w:lang w:val="sq-AL"/>
              </w:rPr>
            </w:pPr>
          </w:p>
        </w:tc>
        <w:tc>
          <w:tcPr>
            <w:tcW w:w="3204" w:type="dxa"/>
            <w:vMerge/>
            <w:vAlign w:val="center"/>
            <w:hideMark/>
          </w:tcPr>
          <w:p w14:paraId="75285CB9" w14:textId="77777777" w:rsidR="003B5325" w:rsidRPr="00900E12" w:rsidRDefault="003B5325" w:rsidP="00791525">
            <w:pPr>
              <w:rPr>
                <w:rFonts w:ascii="Garamond" w:hAnsi="Garamond"/>
                <w:sz w:val="20"/>
                <w:szCs w:val="20"/>
                <w:lang w:val="sq-AL"/>
              </w:rPr>
            </w:pPr>
          </w:p>
        </w:tc>
      </w:tr>
      <w:tr w:rsidR="003B5325" w:rsidRPr="00900E12" w14:paraId="31373FB4" w14:textId="77777777" w:rsidTr="00F31755">
        <w:trPr>
          <w:gridAfter w:val="1"/>
          <w:wAfter w:w="10" w:type="dxa"/>
          <w:trHeight w:val="225"/>
          <w:jc w:val="center"/>
        </w:trPr>
        <w:tc>
          <w:tcPr>
            <w:tcW w:w="709" w:type="dxa"/>
            <w:gridSpan w:val="2"/>
            <w:vMerge/>
            <w:vAlign w:val="center"/>
          </w:tcPr>
          <w:p w14:paraId="6D56A8CA" w14:textId="77777777" w:rsidR="003B5325" w:rsidRPr="00900E12" w:rsidRDefault="003B5325" w:rsidP="00791525">
            <w:pPr>
              <w:rPr>
                <w:rFonts w:ascii="Garamond" w:hAnsi="Garamond"/>
                <w:b/>
                <w:bCs/>
                <w:sz w:val="20"/>
                <w:szCs w:val="20"/>
                <w:lang w:val="sq-AL"/>
              </w:rPr>
            </w:pPr>
          </w:p>
        </w:tc>
        <w:tc>
          <w:tcPr>
            <w:tcW w:w="1744" w:type="dxa"/>
            <w:vMerge/>
            <w:vAlign w:val="center"/>
          </w:tcPr>
          <w:p w14:paraId="30964C9D" w14:textId="77777777" w:rsidR="003B5325" w:rsidRPr="00900E12" w:rsidRDefault="003B5325" w:rsidP="00791525">
            <w:pPr>
              <w:rPr>
                <w:rFonts w:ascii="Garamond" w:hAnsi="Garamond"/>
                <w:b/>
                <w:bCs/>
                <w:sz w:val="20"/>
                <w:szCs w:val="20"/>
                <w:lang w:val="sq-AL"/>
              </w:rPr>
            </w:pPr>
          </w:p>
        </w:tc>
        <w:tc>
          <w:tcPr>
            <w:tcW w:w="2790" w:type="dxa"/>
            <w:vMerge/>
            <w:vAlign w:val="center"/>
          </w:tcPr>
          <w:p w14:paraId="1105E700" w14:textId="77777777" w:rsidR="003B5325" w:rsidRPr="00900E12" w:rsidRDefault="003B5325" w:rsidP="00791525">
            <w:pPr>
              <w:rPr>
                <w:rFonts w:ascii="Garamond" w:hAnsi="Garamond"/>
                <w:sz w:val="20"/>
                <w:szCs w:val="20"/>
                <w:lang w:val="sq-AL"/>
              </w:rPr>
            </w:pPr>
          </w:p>
        </w:tc>
        <w:tc>
          <w:tcPr>
            <w:tcW w:w="2070" w:type="dxa"/>
            <w:vMerge/>
            <w:vAlign w:val="center"/>
          </w:tcPr>
          <w:p w14:paraId="2A7B94D0" w14:textId="77777777" w:rsidR="003B5325" w:rsidRPr="00900E12" w:rsidRDefault="003B5325" w:rsidP="00791525">
            <w:pPr>
              <w:rPr>
                <w:rFonts w:ascii="Garamond" w:hAnsi="Garamond"/>
                <w:sz w:val="20"/>
                <w:szCs w:val="20"/>
                <w:lang w:val="sq-AL"/>
              </w:rPr>
            </w:pPr>
          </w:p>
        </w:tc>
        <w:tc>
          <w:tcPr>
            <w:tcW w:w="1440" w:type="dxa"/>
            <w:vMerge/>
            <w:vAlign w:val="center"/>
          </w:tcPr>
          <w:p w14:paraId="6208B0AC" w14:textId="77777777" w:rsidR="003B5325" w:rsidRPr="00900E12" w:rsidRDefault="003B5325" w:rsidP="00791525">
            <w:pPr>
              <w:rPr>
                <w:rFonts w:ascii="Garamond" w:hAnsi="Garamond"/>
                <w:sz w:val="20"/>
                <w:szCs w:val="20"/>
                <w:lang w:val="sq-AL"/>
              </w:rPr>
            </w:pPr>
          </w:p>
        </w:tc>
        <w:tc>
          <w:tcPr>
            <w:tcW w:w="1857" w:type="dxa"/>
            <w:gridSpan w:val="2"/>
            <w:vMerge/>
            <w:vAlign w:val="center"/>
          </w:tcPr>
          <w:p w14:paraId="026EB0C5" w14:textId="77777777" w:rsidR="003B5325" w:rsidRPr="00900E12" w:rsidRDefault="003B5325" w:rsidP="00791525">
            <w:pPr>
              <w:rPr>
                <w:rFonts w:ascii="Garamond" w:hAnsi="Garamond"/>
                <w:sz w:val="20"/>
                <w:szCs w:val="20"/>
                <w:lang w:val="sq-AL"/>
              </w:rPr>
            </w:pPr>
          </w:p>
        </w:tc>
        <w:tc>
          <w:tcPr>
            <w:tcW w:w="3204" w:type="dxa"/>
            <w:vMerge/>
            <w:vAlign w:val="center"/>
          </w:tcPr>
          <w:p w14:paraId="6B8039D3" w14:textId="77777777" w:rsidR="003B5325" w:rsidRPr="00900E12" w:rsidRDefault="003B5325" w:rsidP="00791525">
            <w:pPr>
              <w:rPr>
                <w:rFonts w:ascii="Garamond" w:hAnsi="Garamond"/>
                <w:sz w:val="20"/>
                <w:szCs w:val="20"/>
                <w:lang w:val="sq-AL"/>
              </w:rPr>
            </w:pPr>
          </w:p>
        </w:tc>
      </w:tr>
      <w:tr w:rsidR="003B5325" w:rsidRPr="00900E12" w14:paraId="756B5626" w14:textId="77777777" w:rsidTr="00F31755">
        <w:trPr>
          <w:gridAfter w:val="1"/>
          <w:wAfter w:w="10" w:type="dxa"/>
          <w:trHeight w:val="225"/>
          <w:jc w:val="center"/>
        </w:trPr>
        <w:tc>
          <w:tcPr>
            <w:tcW w:w="709" w:type="dxa"/>
            <w:gridSpan w:val="2"/>
            <w:vMerge/>
            <w:vAlign w:val="center"/>
            <w:hideMark/>
          </w:tcPr>
          <w:p w14:paraId="2F93A41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E0B2667"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1CCD16A9" w14:textId="77777777" w:rsidR="003B5325" w:rsidRPr="00900E12" w:rsidRDefault="003B5325" w:rsidP="00791525">
            <w:pPr>
              <w:rPr>
                <w:rFonts w:ascii="Garamond" w:hAnsi="Garamond"/>
                <w:sz w:val="20"/>
                <w:szCs w:val="20"/>
                <w:lang w:val="sq-AL"/>
              </w:rPr>
            </w:pPr>
          </w:p>
        </w:tc>
        <w:tc>
          <w:tcPr>
            <w:tcW w:w="2070" w:type="dxa"/>
            <w:vMerge/>
            <w:vAlign w:val="center"/>
            <w:hideMark/>
          </w:tcPr>
          <w:p w14:paraId="02EB11B0" w14:textId="77777777" w:rsidR="003B5325" w:rsidRPr="00900E12" w:rsidRDefault="003B5325" w:rsidP="00791525">
            <w:pPr>
              <w:rPr>
                <w:rFonts w:ascii="Garamond" w:hAnsi="Garamond"/>
                <w:sz w:val="20"/>
                <w:szCs w:val="20"/>
                <w:lang w:val="sq-AL"/>
              </w:rPr>
            </w:pPr>
          </w:p>
        </w:tc>
        <w:tc>
          <w:tcPr>
            <w:tcW w:w="1440" w:type="dxa"/>
            <w:vMerge/>
            <w:vAlign w:val="center"/>
            <w:hideMark/>
          </w:tcPr>
          <w:p w14:paraId="0F123A92"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495DBE45" w14:textId="77777777" w:rsidR="003B5325" w:rsidRPr="00900E12" w:rsidRDefault="003B5325" w:rsidP="00791525">
            <w:pPr>
              <w:rPr>
                <w:rFonts w:ascii="Garamond" w:hAnsi="Garamond"/>
                <w:sz w:val="20"/>
                <w:szCs w:val="20"/>
                <w:lang w:val="sq-AL"/>
              </w:rPr>
            </w:pPr>
          </w:p>
        </w:tc>
        <w:tc>
          <w:tcPr>
            <w:tcW w:w="3204" w:type="dxa"/>
            <w:vMerge/>
            <w:vAlign w:val="center"/>
            <w:hideMark/>
          </w:tcPr>
          <w:p w14:paraId="2C5935A2" w14:textId="77777777" w:rsidR="003B5325" w:rsidRPr="00900E12" w:rsidRDefault="003B5325" w:rsidP="00791525">
            <w:pPr>
              <w:rPr>
                <w:rFonts w:ascii="Garamond" w:hAnsi="Garamond"/>
                <w:sz w:val="20"/>
                <w:szCs w:val="20"/>
                <w:lang w:val="sq-AL"/>
              </w:rPr>
            </w:pPr>
          </w:p>
        </w:tc>
      </w:tr>
      <w:tr w:rsidR="003B5325" w:rsidRPr="00900E12" w14:paraId="1EA74FE1" w14:textId="77777777" w:rsidTr="00F31755">
        <w:trPr>
          <w:gridAfter w:val="1"/>
          <w:wAfter w:w="10" w:type="dxa"/>
          <w:trHeight w:val="225"/>
          <w:jc w:val="center"/>
        </w:trPr>
        <w:tc>
          <w:tcPr>
            <w:tcW w:w="709" w:type="dxa"/>
            <w:gridSpan w:val="2"/>
            <w:vMerge/>
            <w:vAlign w:val="center"/>
            <w:hideMark/>
          </w:tcPr>
          <w:p w14:paraId="31D4E8E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FF73AAF"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5A932CD4" w14:textId="77777777" w:rsidR="003B5325" w:rsidRPr="00900E12" w:rsidRDefault="003B5325" w:rsidP="00791525">
            <w:pPr>
              <w:rPr>
                <w:rFonts w:ascii="Garamond" w:hAnsi="Garamond"/>
                <w:sz w:val="20"/>
                <w:szCs w:val="20"/>
                <w:lang w:val="sq-AL"/>
              </w:rPr>
            </w:pPr>
          </w:p>
        </w:tc>
        <w:tc>
          <w:tcPr>
            <w:tcW w:w="2070" w:type="dxa"/>
            <w:vMerge/>
            <w:vAlign w:val="center"/>
            <w:hideMark/>
          </w:tcPr>
          <w:p w14:paraId="5B2BB860" w14:textId="77777777" w:rsidR="003B5325" w:rsidRPr="00900E12" w:rsidRDefault="003B5325" w:rsidP="00791525">
            <w:pPr>
              <w:rPr>
                <w:rFonts w:ascii="Garamond" w:hAnsi="Garamond"/>
                <w:sz w:val="20"/>
                <w:szCs w:val="20"/>
                <w:lang w:val="sq-AL"/>
              </w:rPr>
            </w:pPr>
          </w:p>
        </w:tc>
        <w:tc>
          <w:tcPr>
            <w:tcW w:w="1440" w:type="dxa"/>
            <w:vMerge/>
            <w:vAlign w:val="center"/>
            <w:hideMark/>
          </w:tcPr>
          <w:p w14:paraId="374D2247"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2528CABF" w14:textId="77777777" w:rsidR="003B5325" w:rsidRPr="00900E12" w:rsidRDefault="003B5325" w:rsidP="00791525">
            <w:pPr>
              <w:rPr>
                <w:rFonts w:ascii="Garamond" w:hAnsi="Garamond"/>
                <w:sz w:val="20"/>
                <w:szCs w:val="20"/>
                <w:lang w:val="sq-AL"/>
              </w:rPr>
            </w:pPr>
          </w:p>
        </w:tc>
        <w:tc>
          <w:tcPr>
            <w:tcW w:w="3204" w:type="dxa"/>
            <w:vMerge/>
            <w:vAlign w:val="center"/>
            <w:hideMark/>
          </w:tcPr>
          <w:p w14:paraId="28F6C9C5" w14:textId="77777777" w:rsidR="003B5325" w:rsidRPr="00900E12" w:rsidRDefault="003B5325" w:rsidP="00791525">
            <w:pPr>
              <w:rPr>
                <w:rFonts w:ascii="Garamond" w:hAnsi="Garamond"/>
                <w:sz w:val="20"/>
                <w:szCs w:val="20"/>
                <w:lang w:val="sq-AL"/>
              </w:rPr>
            </w:pPr>
          </w:p>
        </w:tc>
      </w:tr>
      <w:tr w:rsidR="003B5325" w:rsidRPr="00900E12" w14:paraId="6EB500EF" w14:textId="77777777" w:rsidTr="00F31755">
        <w:trPr>
          <w:gridAfter w:val="1"/>
          <w:wAfter w:w="10" w:type="dxa"/>
          <w:trHeight w:val="225"/>
          <w:jc w:val="center"/>
        </w:trPr>
        <w:tc>
          <w:tcPr>
            <w:tcW w:w="709" w:type="dxa"/>
            <w:gridSpan w:val="2"/>
            <w:vMerge w:val="restart"/>
            <w:shd w:val="clear" w:color="auto" w:fill="auto"/>
            <w:vAlign w:val="center"/>
            <w:hideMark/>
          </w:tcPr>
          <w:p w14:paraId="13B01EE4"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13</w:t>
            </w:r>
          </w:p>
        </w:tc>
        <w:tc>
          <w:tcPr>
            <w:tcW w:w="1744" w:type="dxa"/>
            <w:vMerge w:val="restart"/>
            <w:shd w:val="clear" w:color="auto" w:fill="auto"/>
            <w:vAlign w:val="center"/>
            <w:hideMark/>
          </w:tcPr>
          <w:p w14:paraId="4FED9A13" w14:textId="38404133" w:rsidR="003B5325" w:rsidRPr="00900E12" w:rsidRDefault="003B5325" w:rsidP="00DD5D48">
            <w:pPr>
              <w:jc w:val="center"/>
              <w:rPr>
                <w:rFonts w:ascii="Garamond" w:hAnsi="Garamond"/>
                <w:b/>
                <w:bCs/>
                <w:sz w:val="20"/>
                <w:szCs w:val="20"/>
                <w:lang w:val="sq-AL"/>
              </w:rPr>
            </w:pPr>
            <w:r w:rsidRPr="00900E12">
              <w:rPr>
                <w:rFonts w:ascii="Garamond" w:hAnsi="Garamond"/>
                <w:b/>
                <w:sz w:val="20"/>
                <w:szCs w:val="20"/>
                <w:lang w:val="sq-AL"/>
              </w:rPr>
              <w:t>Përmirësimi i infrastrukturës TIK dhe modernizimi i shërbimeve të DPPI dhe përmirësimi i procedurave të regjistrimit të objekteve të PI.</w:t>
            </w:r>
          </w:p>
        </w:tc>
        <w:tc>
          <w:tcPr>
            <w:tcW w:w="2790" w:type="dxa"/>
            <w:vMerge w:val="restart"/>
            <w:shd w:val="clear" w:color="auto" w:fill="auto"/>
            <w:vAlign w:val="center"/>
            <w:hideMark/>
          </w:tcPr>
          <w:p w14:paraId="693C9C7F" w14:textId="48E17EA6" w:rsidR="003B5325" w:rsidRPr="00900E12" w:rsidRDefault="003B5325" w:rsidP="001978A5">
            <w:pPr>
              <w:jc w:val="center"/>
              <w:rPr>
                <w:rFonts w:ascii="Garamond" w:hAnsi="Garamond"/>
                <w:sz w:val="20"/>
                <w:szCs w:val="20"/>
                <w:lang w:val="sq-AL"/>
              </w:rPr>
            </w:pPr>
            <w:r w:rsidRPr="00900E12">
              <w:rPr>
                <w:rFonts w:ascii="Garamond" w:hAnsi="Garamond"/>
                <w:sz w:val="20"/>
                <w:szCs w:val="20"/>
                <w:lang w:val="sq-AL"/>
              </w:rPr>
              <w:t> i. Zhvillimi i kapaciteteve dhe pajisjeve në mënyrë që të implementojë një sistem TIK modern, si një faktor kyç në realizimin e objektivave strategjikë të saj. Sigurimi i një përputhshmërie të plotë të sistemit TIK kombëtar më atë të OBPI, ZEP dhe ZPIBE si një domosdoshmëri për DPPI për të pa</w:t>
            </w:r>
            <w:r w:rsidR="001978A5" w:rsidRPr="00900E12">
              <w:rPr>
                <w:rFonts w:ascii="Garamond" w:hAnsi="Garamond"/>
                <w:sz w:val="20"/>
                <w:szCs w:val="20"/>
                <w:lang w:val="sq-AL"/>
              </w:rPr>
              <w:t>s</w:t>
            </w:r>
            <w:r w:rsidRPr="00900E12">
              <w:rPr>
                <w:rFonts w:ascii="Garamond" w:hAnsi="Garamond"/>
                <w:sz w:val="20"/>
                <w:szCs w:val="20"/>
                <w:lang w:val="sq-AL"/>
              </w:rPr>
              <w:t>ur TIK të pavarur</w:t>
            </w:r>
          </w:p>
        </w:tc>
        <w:tc>
          <w:tcPr>
            <w:tcW w:w="2070" w:type="dxa"/>
            <w:vMerge w:val="restart"/>
            <w:shd w:val="clear" w:color="auto" w:fill="auto"/>
            <w:vAlign w:val="center"/>
            <w:hideMark/>
          </w:tcPr>
          <w:p w14:paraId="554CACE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vMerge w:val="restart"/>
            <w:shd w:val="clear" w:color="auto" w:fill="auto"/>
            <w:vAlign w:val="center"/>
            <w:hideMark/>
          </w:tcPr>
          <w:p w14:paraId="7992AC1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vMerge w:val="restart"/>
            <w:shd w:val="clear" w:color="auto" w:fill="auto"/>
            <w:vAlign w:val="center"/>
            <w:hideMark/>
          </w:tcPr>
          <w:p w14:paraId="0AE06D0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550</w:t>
            </w:r>
          </w:p>
        </w:tc>
        <w:tc>
          <w:tcPr>
            <w:tcW w:w="3204" w:type="dxa"/>
            <w:vMerge w:val="restart"/>
            <w:shd w:val="clear" w:color="auto" w:fill="auto"/>
            <w:noWrap/>
            <w:vAlign w:val="center"/>
            <w:hideMark/>
          </w:tcPr>
          <w:p w14:paraId="5EC2B56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w:t>
            </w:r>
          </w:p>
        </w:tc>
      </w:tr>
      <w:tr w:rsidR="003B5325" w:rsidRPr="00900E12" w14:paraId="343F15FA" w14:textId="77777777" w:rsidTr="00F31755">
        <w:trPr>
          <w:gridAfter w:val="1"/>
          <w:wAfter w:w="10" w:type="dxa"/>
          <w:trHeight w:val="225"/>
          <w:jc w:val="center"/>
        </w:trPr>
        <w:tc>
          <w:tcPr>
            <w:tcW w:w="709" w:type="dxa"/>
            <w:gridSpan w:val="2"/>
            <w:vMerge/>
            <w:vAlign w:val="center"/>
            <w:hideMark/>
          </w:tcPr>
          <w:p w14:paraId="30F1C198"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59CA5EE"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259680C4" w14:textId="77777777" w:rsidR="003B5325" w:rsidRPr="00900E12" w:rsidRDefault="003B5325" w:rsidP="00791525">
            <w:pPr>
              <w:rPr>
                <w:rFonts w:ascii="Garamond" w:hAnsi="Garamond"/>
                <w:sz w:val="20"/>
                <w:szCs w:val="20"/>
                <w:lang w:val="sq-AL"/>
              </w:rPr>
            </w:pPr>
          </w:p>
        </w:tc>
        <w:tc>
          <w:tcPr>
            <w:tcW w:w="2070" w:type="dxa"/>
            <w:vMerge/>
            <w:vAlign w:val="center"/>
            <w:hideMark/>
          </w:tcPr>
          <w:p w14:paraId="19D6A8DC" w14:textId="77777777" w:rsidR="003B5325" w:rsidRPr="00900E12" w:rsidRDefault="003B5325" w:rsidP="00791525">
            <w:pPr>
              <w:rPr>
                <w:rFonts w:ascii="Garamond" w:hAnsi="Garamond"/>
                <w:sz w:val="20"/>
                <w:szCs w:val="20"/>
                <w:lang w:val="sq-AL"/>
              </w:rPr>
            </w:pPr>
          </w:p>
        </w:tc>
        <w:tc>
          <w:tcPr>
            <w:tcW w:w="1440" w:type="dxa"/>
            <w:vMerge/>
            <w:vAlign w:val="center"/>
            <w:hideMark/>
          </w:tcPr>
          <w:p w14:paraId="5B18C89A"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60D49D20" w14:textId="77777777" w:rsidR="003B5325" w:rsidRPr="00900E12" w:rsidRDefault="003B5325" w:rsidP="00791525">
            <w:pPr>
              <w:rPr>
                <w:rFonts w:ascii="Garamond" w:hAnsi="Garamond"/>
                <w:sz w:val="20"/>
                <w:szCs w:val="20"/>
                <w:lang w:val="sq-AL"/>
              </w:rPr>
            </w:pPr>
          </w:p>
        </w:tc>
        <w:tc>
          <w:tcPr>
            <w:tcW w:w="3204" w:type="dxa"/>
            <w:vMerge/>
            <w:vAlign w:val="center"/>
            <w:hideMark/>
          </w:tcPr>
          <w:p w14:paraId="579CC504" w14:textId="77777777" w:rsidR="003B5325" w:rsidRPr="00900E12" w:rsidRDefault="003B5325" w:rsidP="00791525">
            <w:pPr>
              <w:rPr>
                <w:rFonts w:ascii="Garamond" w:hAnsi="Garamond"/>
                <w:sz w:val="20"/>
                <w:szCs w:val="20"/>
                <w:lang w:val="sq-AL"/>
              </w:rPr>
            </w:pPr>
          </w:p>
        </w:tc>
      </w:tr>
      <w:tr w:rsidR="003B5325" w:rsidRPr="00900E12" w14:paraId="42F045AB" w14:textId="77777777" w:rsidTr="00F31755">
        <w:trPr>
          <w:gridAfter w:val="1"/>
          <w:wAfter w:w="10" w:type="dxa"/>
          <w:trHeight w:val="225"/>
          <w:jc w:val="center"/>
        </w:trPr>
        <w:tc>
          <w:tcPr>
            <w:tcW w:w="709" w:type="dxa"/>
            <w:gridSpan w:val="2"/>
            <w:vMerge/>
            <w:vAlign w:val="center"/>
            <w:hideMark/>
          </w:tcPr>
          <w:p w14:paraId="733AE465"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558E8F5" w14:textId="77777777" w:rsidR="003B5325" w:rsidRPr="00900E12" w:rsidRDefault="003B5325" w:rsidP="00791525">
            <w:pPr>
              <w:rPr>
                <w:rFonts w:ascii="Garamond" w:hAnsi="Garamond"/>
                <w:b/>
                <w:bCs/>
                <w:sz w:val="20"/>
                <w:szCs w:val="20"/>
                <w:lang w:val="sq-AL"/>
              </w:rPr>
            </w:pPr>
          </w:p>
        </w:tc>
        <w:tc>
          <w:tcPr>
            <w:tcW w:w="2790" w:type="dxa"/>
            <w:vMerge w:val="restart"/>
            <w:shd w:val="clear" w:color="auto" w:fill="auto"/>
            <w:vAlign w:val="center"/>
            <w:hideMark/>
          </w:tcPr>
          <w:p w14:paraId="75AA67E1" w14:textId="1A4E3F6F" w:rsidR="003B5325" w:rsidRPr="00900E12" w:rsidRDefault="003B5325" w:rsidP="00BC0B75">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ii.</w:t>
            </w:r>
            <w:r w:rsidR="00BC0B75" w:rsidRPr="00900E12">
              <w:rPr>
                <w:rFonts w:ascii="Garamond" w:hAnsi="Garamond"/>
                <w:sz w:val="20"/>
                <w:szCs w:val="20"/>
                <w:lang w:val="sq-AL"/>
              </w:rPr>
              <w:t xml:space="preserve"> a</w:t>
            </w:r>
            <w:r w:rsidRPr="00900E12">
              <w:rPr>
                <w:rFonts w:ascii="Garamond" w:hAnsi="Garamond"/>
                <w:sz w:val="20"/>
                <w:szCs w:val="20"/>
                <w:lang w:val="sq-AL"/>
              </w:rPr>
              <w:t xml:space="preserve">plikimi online për të gjitha shërbimet që ofron DPPI dhe integrimi i sistemit SAPI në rrjetin e ndërveprimit të bazave të të dhënave shtetërore, </w:t>
            </w:r>
            <w:r w:rsidRPr="00900E12">
              <w:rPr>
                <w:rFonts w:ascii="Garamond" w:hAnsi="Garamond"/>
                <w:sz w:val="20"/>
                <w:szCs w:val="20"/>
                <w:lang w:val="sq-AL"/>
              </w:rPr>
              <w:lastRenderedPageBreak/>
              <w:t>implementimin 100% për çdo dokument të depozituar në DPPI në sistemin EDMS duke e kthyer procedurat e zyrën në e-dossie.</w:t>
            </w:r>
          </w:p>
        </w:tc>
        <w:tc>
          <w:tcPr>
            <w:tcW w:w="2070" w:type="dxa"/>
            <w:vMerge w:val="restart"/>
            <w:shd w:val="clear" w:color="auto" w:fill="auto"/>
            <w:vAlign w:val="center"/>
            <w:hideMark/>
          </w:tcPr>
          <w:p w14:paraId="25601A4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w:t>
            </w:r>
          </w:p>
        </w:tc>
        <w:tc>
          <w:tcPr>
            <w:tcW w:w="1440" w:type="dxa"/>
            <w:vMerge w:val="restart"/>
            <w:shd w:val="clear" w:color="auto" w:fill="auto"/>
            <w:vAlign w:val="center"/>
            <w:hideMark/>
          </w:tcPr>
          <w:p w14:paraId="72DBD84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857" w:type="dxa"/>
            <w:gridSpan w:val="2"/>
            <w:vMerge w:val="restart"/>
            <w:shd w:val="clear" w:color="auto" w:fill="auto"/>
            <w:vAlign w:val="center"/>
            <w:hideMark/>
          </w:tcPr>
          <w:p w14:paraId="7705CDA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3.880</w:t>
            </w:r>
          </w:p>
        </w:tc>
        <w:tc>
          <w:tcPr>
            <w:tcW w:w="3204" w:type="dxa"/>
            <w:vMerge w:val="restart"/>
            <w:shd w:val="clear" w:color="auto" w:fill="auto"/>
            <w:vAlign w:val="center"/>
            <w:hideMark/>
          </w:tcPr>
          <w:p w14:paraId="34AF44D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OBPI</w:t>
            </w:r>
          </w:p>
        </w:tc>
      </w:tr>
      <w:tr w:rsidR="003B5325" w:rsidRPr="00900E12" w14:paraId="605F8B9B" w14:textId="77777777" w:rsidTr="00F31755">
        <w:trPr>
          <w:gridAfter w:val="1"/>
          <w:wAfter w:w="10" w:type="dxa"/>
          <w:trHeight w:val="225"/>
          <w:jc w:val="center"/>
        </w:trPr>
        <w:tc>
          <w:tcPr>
            <w:tcW w:w="709" w:type="dxa"/>
            <w:gridSpan w:val="2"/>
            <w:vMerge/>
            <w:vAlign w:val="center"/>
            <w:hideMark/>
          </w:tcPr>
          <w:p w14:paraId="16AD83FF"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9AD7D12"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2FA3CE31" w14:textId="77777777" w:rsidR="003B5325" w:rsidRPr="00900E12" w:rsidRDefault="003B5325" w:rsidP="00791525">
            <w:pPr>
              <w:rPr>
                <w:rFonts w:ascii="Garamond" w:hAnsi="Garamond"/>
                <w:sz w:val="20"/>
                <w:szCs w:val="20"/>
                <w:lang w:val="sq-AL"/>
              </w:rPr>
            </w:pPr>
          </w:p>
        </w:tc>
        <w:tc>
          <w:tcPr>
            <w:tcW w:w="2070" w:type="dxa"/>
            <w:vMerge/>
            <w:vAlign w:val="center"/>
            <w:hideMark/>
          </w:tcPr>
          <w:p w14:paraId="3A29FF8C" w14:textId="77777777" w:rsidR="003B5325" w:rsidRPr="00900E12" w:rsidRDefault="003B5325" w:rsidP="00791525">
            <w:pPr>
              <w:rPr>
                <w:rFonts w:ascii="Garamond" w:hAnsi="Garamond"/>
                <w:sz w:val="20"/>
                <w:szCs w:val="20"/>
                <w:lang w:val="sq-AL"/>
              </w:rPr>
            </w:pPr>
          </w:p>
        </w:tc>
        <w:tc>
          <w:tcPr>
            <w:tcW w:w="1440" w:type="dxa"/>
            <w:vMerge/>
            <w:vAlign w:val="center"/>
            <w:hideMark/>
          </w:tcPr>
          <w:p w14:paraId="783D7E37"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6A1FF472" w14:textId="77777777" w:rsidR="003B5325" w:rsidRPr="00900E12" w:rsidRDefault="003B5325" w:rsidP="00791525">
            <w:pPr>
              <w:rPr>
                <w:rFonts w:ascii="Garamond" w:hAnsi="Garamond"/>
                <w:sz w:val="20"/>
                <w:szCs w:val="20"/>
                <w:lang w:val="sq-AL"/>
              </w:rPr>
            </w:pPr>
          </w:p>
        </w:tc>
        <w:tc>
          <w:tcPr>
            <w:tcW w:w="3204" w:type="dxa"/>
            <w:vMerge/>
            <w:vAlign w:val="center"/>
            <w:hideMark/>
          </w:tcPr>
          <w:p w14:paraId="66F1ABFA" w14:textId="77777777" w:rsidR="003B5325" w:rsidRPr="00900E12" w:rsidRDefault="003B5325" w:rsidP="00791525">
            <w:pPr>
              <w:rPr>
                <w:rFonts w:ascii="Garamond" w:hAnsi="Garamond"/>
                <w:sz w:val="20"/>
                <w:szCs w:val="20"/>
                <w:lang w:val="sq-AL"/>
              </w:rPr>
            </w:pPr>
          </w:p>
        </w:tc>
      </w:tr>
      <w:tr w:rsidR="003B5325" w:rsidRPr="00900E12" w14:paraId="46ABB210" w14:textId="77777777" w:rsidTr="00F31755">
        <w:trPr>
          <w:gridAfter w:val="1"/>
          <w:wAfter w:w="10" w:type="dxa"/>
          <w:trHeight w:val="225"/>
          <w:jc w:val="center"/>
        </w:trPr>
        <w:tc>
          <w:tcPr>
            <w:tcW w:w="709" w:type="dxa"/>
            <w:gridSpan w:val="2"/>
            <w:vMerge/>
            <w:vAlign w:val="center"/>
            <w:hideMark/>
          </w:tcPr>
          <w:p w14:paraId="4C7BA7D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EE246C8"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09C24D89" w14:textId="77777777" w:rsidR="003B5325" w:rsidRPr="00900E12" w:rsidRDefault="003B5325" w:rsidP="00791525">
            <w:pPr>
              <w:rPr>
                <w:rFonts w:ascii="Garamond" w:hAnsi="Garamond"/>
                <w:sz w:val="20"/>
                <w:szCs w:val="20"/>
                <w:lang w:val="sq-AL"/>
              </w:rPr>
            </w:pPr>
          </w:p>
        </w:tc>
        <w:tc>
          <w:tcPr>
            <w:tcW w:w="2070" w:type="dxa"/>
            <w:vMerge/>
            <w:vAlign w:val="center"/>
            <w:hideMark/>
          </w:tcPr>
          <w:p w14:paraId="7E25434D" w14:textId="77777777" w:rsidR="003B5325" w:rsidRPr="00900E12" w:rsidRDefault="003B5325" w:rsidP="00791525">
            <w:pPr>
              <w:rPr>
                <w:rFonts w:ascii="Garamond" w:hAnsi="Garamond"/>
                <w:sz w:val="20"/>
                <w:szCs w:val="20"/>
                <w:lang w:val="sq-AL"/>
              </w:rPr>
            </w:pPr>
          </w:p>
        </w:tc>
        <w:tc>
          <w:tcPr>
            <w:tcW w:w="1440" w:type="dxa"/>
            <w:vMerge/>
            <w:vAlign w:val="center"/>
            <w:hideMark/>
          </w:tcPr>
          <w:p w14:paraId="7693EC90"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23E73970" w14:textId="77777777" w:rsidR="003B5325" w:rsidRPr="00900E12" w:rsidRDefault="003B5325" w:rsidP="00791525">
            <w:pPr>
              <w:rPr>
                <w:rFonts w:ascii="Garamond" w:hAnsi="Garamond"/>
                <w:sz w:val="20"/>
                <w:szCs w:val="20"/>
                <w:lang w:val="sq-AL"/>
              </w:rPr>
            </w:pPr>
          </w:p>
        </w:tc>
        <w:tc>
          <w:tcPr>
            <w:tcW w:w="3204" w:type="dxa"/>
            <w:vMerge/>
            <w:vAlign w:val="center"/>
            <w:hideMark/>
          </w:tcPr>
          <w:p w14:paraId="78935187" w14:textId="77777777" w:rsidR="003B5325" w:rsidRPr="00900E12" w:rsidRDefault="003B5325" w:rsidP="00791525">
            <w:pPr>
              <w:rPr>
                <w:rFonts w:ascii="Garamond" w:hAnsi="Garamond"/>
                <w:sz w:val="20"/>
                <w:szCs w:val="20"/>
                <w:lang w:val="sq-AL"/>
              </w:rPr>
            </w:pPr>
          </w:p>
        </w:tc>
      </w:tr>
      <w:tr w:rsidR="003B5325" w:rsidRPr="00900E12" w14:paraId="6284AD68" w14:textId="77777777" w:rsidTr="00F31755">
        <w:trPr>
          <w:gridAfter w:val="1"/>
          <w:wAfter w:w="10" w:type="dxa"/>
          <w:trHeight w:val="225"/>
          <w:jc w:val="center"/>
        </w:trPr>
        <w:tc>
          <w:tcPr>
            <w:tcW w:w="709" w:type="dxa"/>
            <w:gridSpan w:val="2"/>
            <w:vMerge/>
            <w:vAlign w:val="center"/>
            <w:hideMark/>
          </w:tcPr>
          <w:p w14:paraId="43DAD9C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DE118C2"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7F7F9B2C" w14:textId="77777777" w:rsidR="003B5325" w:rsidRPr="00900E12" w:rsidRDefault="003B5325" w:rsidP="00791525">
            <w:pPr>
              <w:rPr>
                <w:rFonts w:ascii="Garamond" w:hAnsi="Garamond"/>
                <w:sz w:val="20"/>
                <w:szCs w:val="20"/>
                <w:lang w:val="sq-AL"/>
              </w:rPr>
            </w:pPr>
          </w:p>
        </w:tc>
        <w:tc>
          <w:tcPr>
            <w:tcW w:w="2070" w:type="dxa"/>
            <w:vMerge/>
            <w:vAlign w:val="center"/>
            <w:hideMark/>
          </w:tcPr>
          <w:p w14:paraId="5D70D8E0" w14:textId="77777777" w:rsidR="003B5325" w:rsidRPr="00900E12" w:rsidRDefault="003B5325" w:rsidP="00791525">
            <w:pPr>
              <w:rPr>
                <w:rFonts w:ascii="Garamond" w:hAnsi="Garamond"/>
                <w:sz w:val="20"/>
                <w:szCs w:val="20"/>
                <w:lang w:val="sq-AL"/>
              </w:rPr>
            </w:pPr>
          </w:p>
        </w:tc>
        <w:tc>
          <w:tcPr>
            <w:tcW w:w="1440" w:type="dxa"/>
            <w:vMerge/>
            <w:vAlign w:val="center"/>
            <w:hideMark/>
          </w:tcPr>
          <w:p w14:paraId="4D3CE6CF"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346F8072" w14:textId="77777777" w:rsidR="003B5325" w:rsidRPr="00900E12" w:rsidRDefault="003B5325" w:rsidP="00791525">
            <w:pPr>
              <w:rPr>
                <w:rFonts w:ascii="Garamond" w:hAnsi="Garamond"/>
                <w:sz w:val="20"/>
                <w:szCs w:val="20"/>
                <w:lang w:val="sq-AL"/>
              </w:rPr>
            </w:pPr>
          </w:p>
        </w:tc>
        <w:tc>
          <w:tcPr>
            <w:tcW w:w="3204" w:type="dxa"/>
            <w:vMerge/>
            <w:vAlign w:val="center"/>
            <w:hideMark/>
          </w:tcPr>
          <w:p w14:paraId="349F68CF" w14:textId="77777777" w:rsidR="003B5325" w:rsidRPr="00900E12" w:rsidRDefault="003B5325" w:rsidP="00791525">
            <w:pPr>
              <w:rPr>
                <w:rFonts w:ascii="Garamond" w:hAnsi="Garamond"/>
                <w:sz w:val="20"/>
                <w:szCs w:val="20"/>
                <w:lang w:val="sq-AL"/>
              </w:rPr>
            </w:pPr>
          </w:p>
        </w:tc>
      </w:tr>
      <w:tr w:rsidR="003B5325" w:rsidRPr="00900E12" w14:paraId="1E00F86C" w14:textId="77777777" w:rsidTr="00F31755">
        <w:trPr>
          <w:gridAfter w:val="1"/>
          <w:wAfter w:w="10" w:type="dxa"/>
          <w:trHeight w:val="225"/>
          <w:jc w:val="center"/>
        </w:trPr>
        <w:tc>
          <w:tcPr>
            <w:tcW w:w="709" w:type="dxa"/>
            <w:gridSpan w:val="2"/>
            <w:vMerge/>
            <w:vAlign w:val="center"/>
            <w:hideMark/>
          </w:tcPr>
          <w:p w14:paraId="16FD5151"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0F253E6F"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22D8F008" w14:textId="77777777" w:rsidR="003B5325" w:rsidRPr="00900E12" w:rsidRDefault="003B5325" w:rsidP="00791525">
            <w:pPr>
              <w:rPr>
                <w:rFonts w:ascii="Garamond" w:hAnsi="Garamond"/>
                <w:sz w:val="20"/>
                <w:szCs w:val="20"/>
                <w:lang w:val="sq-AL"/>
              </w:rPr>
            </w:pPr>
          </w:p>
        </w:tc>
        <w:tc>
          <w:tcPr>
            <w:tcW w:w="2070" w:type="dxa"/>
            <w:vMerge/>
            <w:vAlign w:val="center"/>
            <w:hideMark/>
          </w:tcPr>
          <w:p w14:paraId="777D3639" w14:textId="77777777" w:rsidR="003B5325" w:rsidRPr="00900E12" w:rsidRDefault="003B5325" w:rsidP="00791525">
            <w:pPr>
              <w:rPr>
                <w:rFonts w:ascii="Garamond" w:hAnsi="Garamond"/>
                <w:sz w:val="20"/>
                <w:szCs w:val="20"/>
                <w:lang w:val="sq-AL"/>
              </w:rPr>
            </w:pPr>
          </w:p>
        </w:tc>
        <w:tc>
          <w:tcPr>
            <w:tcW w:w="1440" w:type="dxa"/>
            <w:vMerge/>
            <w:vAlign w:val="center"/>
            <w:hideMark/>
          </w:tcPr>
          <w:p w14:paraId="19962850"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3095456D" w14:textId="77777777" w:rsidR="003B5325" w:rsidRPr="00900E12" w:rsidRDefault="003B5325" w:rsidP="00791525">
            <w:pPr>
              <w:rPr>
                <w:rFonts w:ascii="Garamond" w:hAnsi="Garamond"/>
                <w:sz w:val="20"/>
                <w:szCs w:val="20"/>
                <w:lang w:val="sq-AL"/>
              </w:rPr>
            </w:pPr>
          </w:p>
        </w:tc>
        <w:tc>
          <w:tcPr>
            <w:tcW w:w="3204" w:type="dxa"/>
            <w:vMerge/>
            <w:vAlign w:val="center"/>
            <w:hideMark/>
          </w:tcPr>
          <w:p w14:paraId="6995418F" w14:textId="77777777" w:rsidR="003B5325" w:rsidRPr="00900E12" w:rsidRDefault="003B5325" w:rsidP="00791525">
            <w:pPr>
              <w:rPr>
                <w:rFonts w:ascii="Garamond" w:hAnsi="Garamond"/>
                <w:sz w:val="20"/>
                <w:szCs w:val="20"/>
                <w:lang w:val="sq-AL"/>
              </w:rPr>
            </w:pPr>
          </w:p>
        </w:tc>
      </w:tr>
      <w:tr w:rsidR="003B5325" w:rsidRPr="00900E12" w14:paraId="7CF2467E" w14:textId="77777777" w:rsidTr="00F31755">
        <w:trPr>
          <w:gridAfter w:val="1"/>
          <w:wAfter w:w="10" w:type="dxa"/>
          <w:trHeight w:val="225"/>
          <w:jc w:val="center"/>
        </w:trPr>
        <w:tc>
          <w:tcPr>
            <w:tcW w:w="709" w:type="dxa"/>
            <w:gridSpan w:val="2"/>
            <w:vMerge/>
            <w:vAlign w:val="center"/>
            <w:hideMark/>
          </w:tcPr>
          <w:p w14:paraId="2647092C"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0E37B0D5"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098798AD" w14:textId="77777777" w:rsidR="003B5325" w:rsidRPr="00900E12" w:rsidRDefault="003B5325" w:rsidP="00791525">
            <w:pPr>
              <w:rPr>
                <w:rFonts w:ascii="Garamond" w:hAnsi="Garamond"/>
                <w:sz w:val="20"/>
                <w:szCs w:val="20"/>
                <w:lang w:val="sq-AL"/>
              </w:rPr>
            </w:pPr>
          </w:p>
        </w:tc>
        <w:tc>
          <w:tcPr>
            <w:tcW w:w="2070" w:type="dxa"/>
            <w:vMerge/>
            <w:vAlign w:val="center"/>
            <w:hideMark/>
          </w:tcPr>
          <w:p w14:paraId="31F8C84A" w14:textId="77777777" w:rsidR="003B5325" w:rsidRPr="00900E12" w:rsidRDefault="003B5325" w:rsidP="00791525">
            <w:pPr>
              <w:rPr>
                <w:rFonts w:ascii="Garamond" w:hAnsi="Garamond"/>
                <w:sz w:val="20"/>
                <w:szCs w:val="20"/>
                <w:lang w:val="sq-AL"/>
              </w:rPr>
            </w:pPr>
          </w:p>
        </w:tc>
        <w:tc>
          <w:tcPr>
            <w:tcW w:w="1440" w:type="dxa"/>
            <w:vMerge/>
            <w:vAlign w:val="center"/>
            <w:hideMark/>
          </w:tcPr>
          <w:p w14:paraId="30289580"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1FFC2871" w14:textId="77777777" w:rsidR="003B5325" w:rsidRPr="00900E12" w:rsidRDefault="003B5325" w:rsidP="00791525">
            <w:pPr>
              <w:rPr>
                <w:rFonts w:ascii="Garamond" w:hAnsi="Garamond"/>
                <w:sz w:val="20"/>
                <w:szCs w:val="20"/>
                <w:lang w:val="sq-AL"/>
              </w:rPr>
            </w:pPr>
          </w:p>
        </w:tc>
        <w:tc>
          <w:tcPr>
            <w:tcW w:w="3204" w:type="dxa"/>
            <w:vMerge/>
            <w:vAlign w:val="center"/>
            <w:hideMark/>
          </w:tcPr>
          <w:p w14:paraId="27A841D5" w14:textId="77777777" w:rsidR="003B5325" w:rsidRPr="00900E12" w:rsidRDefault="003B5325" w:rsidP="00791525">
            <w:pPr>
              <w:rPr>
                <w:rFonts w:ascii="Garamond" w:hAnsi="Garamond"/>
                <w:sz w:val="20"/>
                <w:szCs w:val="20"/>
                <w:lang w:val="sq-AL"/>
              </w:rPr>
            </w:pPr>
          </w:p>
        </w:tc>
      </w:tr>
      <w:tr w:rsidR="003B5325" w:rsidRPr="00900E12" w14:paraId="0B8C8BC3" w14:textId="77777777" w:rsidTr="00F31755">
        <w:trPr>
          <w:gridAfter w:val="1"/>
          <w:wAfter w:w="10" w:type="dxa"/>
          <w:trHeight w:val="225"/>
          <w:jc w:val="center"/>
        </w:trPr>
        <w:tc>
          <w:tcPr>
            <w:tcW w:w="709" w:type="dxa"/>
            <w:gridSpan w:val="2"/>
            <w:vMerge/>
            <w:vAlign w:val="center"/>
            <w:hideMark/>
          </w:tcPr>
          <w:p w14:paraId="75873FDD"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0A9F74C"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7380FBBE" w14:textId="77777777" w:rsidR="003B5325" w:rsidRPr="00900E12" w:rsidRDefault="003B5325" w:rsidP="00791525">
            <w:pPr>
              <w:rPr>
                <w:rFonts w:ascii="Garamond" w:hAnsi="Garamond"/>
                <w:sz w:val="20"/>
                <w:szCs w:val="20"/>
                <w:lang w:val="sq-AL"/>
              </w:rPr>
            </w:pPr>
          </w:p>
        </w:tc>
        <w:tc>
          <w:tcPr>
            <w:tcW w:w="2070" w:type="dxa"/>
            <w:vMerge/>
            <w:vAlign w:val="center"/>
            <w:hideMark/>
          </w:tcPr>
          <w:p w14:paraId="36469FC3" w14:textId="77777777" w:rsidR="003B5325" w:rsidRPr="00900E12" w:rsidRDefault="003B5325" w:rsidP="00791525">
            <w:pPr>
              <w:rPr>
                <w:rFonts w:ascii="Garamond" w:hAnsi="Garamond"/>
                <w:sz w:val="20"/>
                <w:szCs w:val="20"/>
                <w:lang w:val="sq-AL"/>
              </w:rPr>
            </w:pPr>
          </w:p>
        </w:tc>
        <w:tc>
          <w:tcPr>
            <w:tcW w:w="1440" w:type="dxa"/>
            <w:vMerge/>
            <w:vAlign w:val="center"/>
            <w:hideMark/>
          </w:tcPr>
          <w:p w14:paraId="4E6BB981" w14:textId="77777777" w:rsidR="003B5325" w:rsidRPr="00900E12" w:rsidRDefault="003B5325" w:rsidP="00791525">
            <w:pPr>
              <w:rPr>
                <w:rFonts w:ascii="Garamond" w:hAnsi="Garamond"/>
                <w:sz w:val="20"/>
                <w:szCs w:val="20"/>
                <w:lang w:val="sq-AL"/>
              </w:rPr>
            </w:pPr>
          </w:p>
        </w:tc>
        <w:tc>
          <w:tcPr>
            <w:tcW w:w="1857" w:type="dxa"/>
            <w:gridSpan w:val="2"/>
            <w:vMerge/>
            <w:vAlign w:val="center"/>
            <w:hideMark/>
          </w:tcPr>
          <w:p w14:paraId="15B87683" w14:textId="77777777" w:rsidR="003B5325" w:rsidRPr="00900E12" w:rsidRDefault="003B5325" w:rsidP="00791525">
            <w:pPr>
              <w:rPr>
                <w:rFonts w:ascii="Garamond" w:hAnsi="Garamond"/>
                <w:sz w:val="20"/>
                <w:szCs w:val="20"/>
                <w:lang w:val="sq-AL"/>
              </w:rPr>
            </w:pPr>
          </w:p>
        </w:tc>
        <w:tc>
          <w:tcPr>
            <w:tcW w:w="3204" w:type="dxa"/>
            <w:vMerge/>
            <w:vAlign w:val="center"/>
            <w:hideMark/>
          </w:tcPr>
          <w:p w14:paraId="60A7419A" w14:textId="77777777" w:rsidR="003B5325" w:rsidRPr="00900E12" w:rsidRDefault="003B5325" w:rsidP="00791525">
            <w:pPr>
              <w:rPr>
                <w:rFonts w:ascii="Garamond" w:hAnsi="Garamond"/>
                <w:sz w:val="20"/>
                <w:szCs w:val="20"/>
                <w:lang w:val="sq-AL"/>
              </w:rPr>
            </w:pPr>
          </w:p>
        </w:tc>
      </w:tr>
      <w:tr w:rsidR="003B5325" w:rsidRPr="00900E12" w14:paraId="14F8875C" w14:textId="77777777" w:rsidTr="00F31755">
        <w:trPr>
          <w:gridAfter w:val="1"/>
          <w:wAfter w:w="10" w:type="dxa"/>
          <w:trHeight w:val="20"/>
          <w:jc w:val="center"/>
        </w:trPr>
        <w:tc>
          <w:tcPr>
            <w:tcW w:w="709" w:type="dxa"/>
            <w:gridSpan w:val="2"/>
            <w:vMerge w:val="restart"/>
            <w:shd w:val="clear" w:color="auto" w:fill="auto"/>
            <w:vAlign w:val="center"/>
            <w:hideMark/>
          </w:tcPr>
          <w:p w14:paraId="29DA710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14</w:t>
            </w:r>
          </w:p>
        </w:tc>
        <w:tc>
          <w:tcPr>
            <w:tcW w:w="1744" w:type="dxa"/>
            <w:vMerge w:val="restart"/>
            <w:shd w:val="clear" w:color="auto" w:fill="auto"/>
            <w:vAlign w:val="center"/>
            <w:hideMark/>
          </w:tcPr>
          <w:p w14:paraId="3C2E4A45" w14:textId="77777777" w:rsidR="003B5325" w:rsidRPr="00900E12" w:rsidRDefault="003B5325" w:rsidP="00791525">
            <w:pPr>
              <w:jc w:val="center"/>
              <w:rPr>
                <w:rFonts w:ascii="Garamond" w:hAnsi="Garamond"/>
                <w:sz w:val="20"/>
                <w:szCs w:val="20"/>
                <w:lang w:val="sq-AL"/>
              </w:rPr>
            </w:pPr>
            <w:r w:rsidRPr="00900E12">
              <w:rPr>
                <w:rFonts w:ascii="Garamond" w:hAnsi="Garamond"/>
                <w:b/>
                <w:sz w:val="20"/>
                <w:szCs w:val="20"/>
                <w:lang w:val="sq-AL"/>
              </w:rPr>
              <w:t>Ngritja e qendrave të transferimit të teknologjisë</w:t>
            </w:r>
          </w:p>
          <w:p w14:paraId="56E40C29"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4F3372DF" w14:textId="63C8B883" w:rsidR="003B5325" w:rsidRPr="00900E12" w:rsidRDefault="003B5325" w:rsidP="00DD5D48">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 xml:space="preserve">i. </w:t>
            </w:r>
            <w:r w:rsidRPr="00900E12">
              <w:rPr>
                <w:rStyle w:val="None"/>
                <w:rFonts w:ascii="Garamond" w:hAnsi="Garamond"/>
                <w:sz w:val="20"/>
                <w:szCs w:val="20"/>
                <w:lang w:val="sq-AL"/>
              </w:rPr>
              <w:t xml:space="preserve">Krijimi i zyrave të projekteve në </w:t>
            </w:r>
            <w:r w:rsidR="008673DB" w:rsidRPr="00900E12">
              <w:rPr>
                <w:rStyle w:val="None"/>
                <w:rFonts w:ascii="Garamond" w:hAnsi="Garamond"/>
                <w:sz w:val="20"/>
                <w:szCs w:val="20"/>
                <w:lang w:val="sq-AL"/>
              </w:rPr>
              <w:t xml:space="preserve">institucionet e arsimit të lartë ku </w:t>
            </w:r>
            <w:r w:rsidRPr="00900E12">
              <w:rPr>
                <w:rStyle w:val="None"/>
                <w:rFonts w:ascii="Garamond" w:hAnsi="Garamond"/>
                <w:sz w:val="20"/>
                <w:szCs w:val="20"/>
                <w:lang w:val="sq-AL"/>
              </w:rPr>
              <w:t>një staf i mirëfilltë të trajnohet për shërbimet e transferimit të teknologjisë</w:t>
            </w:r>
          </w:p>
        </w:tc>
        <w:tc>
          <w:tcPr>
            <w:tcW w:w="2070" w:type="dxa"/>
            <w:shd w:val="clear" w:color="auto" w:fill="auto"/>
            <w:vAlign w:val="center"/>
            <w:hideMark/>
          </w:tcPr>
          <w:p w14:paraId="03CAA7E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MAS, INSTITUCIONET E ARSIMIT TË LARTË, DPPI</w:t>
            </w:r>
          </w:p>
        </w:tc>
        <w:tc>
          <w:tcPr>
            <w:tcW w:w="1440" w:type="dxa"/>
            <w:shd w:val="clear" w:color="auto" w:fill="auto"/>
            <w:vAlign w:val="center"/>
            <w:hideMark/>
          </w:tcPr>
          <w:p w14:paraId="10975EE6" w14:textId="04C800CB"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1A20503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60,000</w:t>
            </w:r>
          </w:p>
        </w:tc>
        <w:tc>
          <w:tcPr>
            <w:tcW w:w="3204" w:type="dxa"/>
            <w:shd w:val="clear" w:color="auto" w:fill="auto"/>
            <w:vAlign w:val="center"/>
            <w:hideMark/>
          </w:tcPr>
          <w:p w14:paraId="64B1D30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Buxheti i DPPI/ Donatorë</w:t>
            </w:r>
          </w:p>
        </w:tc>
      </w:tr>
      <w:tr w:rsidR="003B5325" w:rsidRPr="00900E12" w14:paraId="31246305" w14:textId="77777777" w:rsidTr="00F31755">
        <w:trPr>
          <w:gridAfter w:val="1"/>
          <w:wAfter w:w="10" w:type="dxa"/>
          <w:trHeight w:val="20"/>
          <w:jc w:val="center"/>
        </w:trPr>
        <w:tc>
          <w:tcPr>
            <w:tcW w:w="709" w:type="dxa"/>
            <w:gridSpan w:val="2"/>
            <w:vMerge/>
            <w:vAlign w:val="center"/>
            <w:hideMark/>
          </w:tcPr>
          <w:p w14:paraId="1D6D9E8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1676D2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A153054" w14:textId="0CB24A22" w:rsidR="003B5325" w:rsidRPr="00900E12" w:rsidRDefault="003B5325" w:rsidP="00890EB4">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ii.</w:t>
            </w:r>
            <w:r w:rsidRPr="00900E12">
              <w:rPr>
                <w:rStyle w:val="None"/>
                <w:rFonts w:ascii="Garamond" w:hAnsi="Garamond"/>
                <w:sz w:val="20"/>
                <w:szCs w:val="20"/>
                <w:lang w:val="sq-AL"/>
              </w:rPr>
              <w:t xml:space="preserve"> Krijimi i zyrave të transferimit të teknologjisë në universitete (Universiteti Politeknik i Tiranës, Universiteti i Korçës) ka mbetur si sfidë nga periudha strategjike e mëparshme</w:t>
            </w:r>
          </w:p>
        </w:tc>
        <w:tc>
          <w:tcPr>
            <w:tcW w:w="2070" w:type="dxa"/>
            <w:shd w:val="clear" w:color="auto" w:fill="auto"/>
            <w:vAlign w:val="center"/>
            <w:hideMark/>
          </w:tcPr>
          <w:p w14:paraId="09EBDCE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MAS, INSTITUCIONET E ARSIMIT TË LARTË, DPPI</w:t>
            </w:r>
          </w:p>
        </w:tc>
        <w:tc>
          <w:tcPr>
            <w:tcW w:w="1440" w:type="dxa"/>
            <w:shd w:val="clear" w:color="auto" w:fill="auto"/>
            <w:vAlign w:val="center"/>
            <w:hideMark/>
          </w:tcPr>
          <w:p w14:paraId="38869AAE" w14:textId="4949307A"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000000" w:fill="FFFFFF"/>
            <w:vAlign w:val="center"/>
            <w:hideMark/>
          </w:tcPr>
          <w:p w14:paraId="1EE8DC5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8.500</w:t>
            </w:r>
          </w:p>
        </w:tc>
        <w:tc>
          <w:tcPr>
            <w:tcW w:w="3204" w:type="dxa"/>
            <w:shd w:val="clear" w:color="auto" w:fill="auto"/>
            <w:vAlign w:val="center"/>
            <w:hideMark/>
          </w:tcPr>
          <w:p w14:paraId="665A4C0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Buxheti i DPPI/ Donatorë/ ALSIP Project</w:t>
            </w:r>
          </w:p>
        </w:tc>
      </w:tr>
      <w:tr w:rsidR="003B5325" w:rsidRPr="00900E12" w14:paraId="447B2372" w14:textId="77777777" w:rsidTr="00F31755">
        <w:trPr>
          <w:gridAfter w:val="1"/>
          <w:wAfter w:w="10" w:type="dxa"/>
          <w:trHeight w:val="20"/>
          <w:jc w:val="center"/>
        </w:trPr>
        <w:tc>
          <w:tcPr>
            <w:tcW w:w="709" w:type="dxa"/>
            <w:gridSpan w:val="2"/>
            <w:vMerge/>
            <w:vAlign w:val="center"/>
            <w:hideMark/>
          </w:tcPr>
          <w:p w14:paraId="5BF7778E"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FB25A07"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4A15AF4" w14:textId="4D50C606" w:rsidR="003B5325" w:rsidRPr="00900E12" w:rsidRDefault="003B5325" w:rsidP="00890EB4">
            <w:pPr>
              <w:pBdr>
                <w:top w:val="nil"/>
                <w:left w:val="nil"/>
                <w:bottom w:val="nil"/>
                <w:right w:val="nil"/>
                <w:between w:val="nil"/>
                <w:bar w:val="nil"/>
              </w:pBdr>
              <w:jc w:val="center"/>
              <w:rPr>
                <w:rFonts w:ascii="Garamond" w:hAnsi="Garamond"/>
                <w:sz w:val="20"/>
                <w:szCs w:val="20"/>
                <w:lang w:val="sq-AL"/>
              </w:rPr>
            </w:pPr>
            <w:r w:rsidRPr="00900E12">
              <w:rPr>
                <w:rFonts w:ascii="Garamond" w:hAnsi="Garamond"/>
                <w:sz w:val="20"/>
                <w:szCs w:val="20"/>
                <w:lang w:val="sq-AL"/>
              </w:rPr>
              <w:t xml:space="preserve">iii. </w:t>
            </w:r>
            <w:r w:rsidRPr="00900E12">
              <w:rPr>
                <w:rStyle w:val="None"/>
                <w:rFonts w:ascii="Garamond" w:hAnsi="Garamond"/>
                <w:sz w:val="20"/>
                <w:szCs w:val="20"/>
                <w:lang w:val="sq-AL"/>
              </w:rPr>
              <w:t>Themelimi i politikave të pronësisë intelektuale në universitete</w:t>
            </w:r>
          </w:p>
        </w:tc>
        <w:tc>
          <w:tcPr>
            <w:tcW w:w="2070" w:type="dxa"/>
            <w:shd w:val="clear" w:color="auto" w:fill="auto"/>
            <w:vAlign w:val="center"/>
            <w:hideMark/>
          </w:tcPr>
          <w:p w14:paraId="4D2B2B3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hideMark/>
          </w:tcPr>
          <w:p w14:paraId="0C26B2E2" w14:textId="77777777" w:rsidR="003B5325" w:rsidRPr="00900E12" w:rsidRDefault="003B5325" w:rsidP="00791525">
            <w:pPr>
              <w:jc w:val="center"/>
              <w:rPr>
                <w:rFonts w:ascii="Garamond" w:hAnsi="Garamond"/>
                <w:sz w:val="20"/>
                <w:szCs w:val="20"/>
                <w:lang w:val="sq-AL"/>
              </w:rPr>
            </w:pPr>
          </w:p>
          <w:p w14:paraId="43A934E9" w14:textId="79A3B606"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4D5F99F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10.546</w:t>
            </w:r>
          </w:p>
        </w:tc>
        <w:tc>
          <w:tcPr>
            <w:tcW w:w="3204" w:type="dxa"/>
            <w:shd w:val="clear" w:color="auto" w:fill="auto"/>
            <w:vAlign w:val="center"/>
            <w:hideMark/>
          </w:tcPr>
          <w:p w14:paraId="67A1C7C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DPPI/ Donatorë</w:t>
            </w:r>
          </w:p>
        </w:tc>
      </w:tr>
      <w:tr w:rsidR="003B5325" w:rsidRPr="00900E12" w14:paraId="6FEB287D" w14:textId="77777777" w:rsidTr="00F31755">
        <w:trPr>
          <w:gridAfter w:val="1"/>
          <w:wAfter w:w="10" w:type="dxa"/>
          <w:trHeight w:val="20"/>
          <w:jc w:val="center"/>
        </w:trPr>
        <w:tc>
          <w:tcPr>
            <w:tcW w:w="709" w:type="dxa"/>
            <w:gridSpan w:val="2"/>
            <w:vMerge/>
            <w:shd w:val="clear" w:color="auto" w:fill="auto"/>
            <w:vAlign w:val="center"/>
            <w:hideMark/>
          </w:tcPr>
          <w:p w14:paraId="430B9EAF"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hideMark/>
          </w:tcPr>
          <w:p w14:paraId="2FD38A59"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05C19E65" w14:textId="3049DA63" w:rsidR="003B5325" w:rsidRPr="00900E12" w:rsidRDefault="003B5325" w:rsidP="00615965">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t>iv.</w:t>
            </w:r>
            <w:r w:rsidR="00890EB4" w:rsidRPr="00900E12">
              <w:rPr>
                <w:rStyle w:val="None"/>
                <w:rFonts w:ascii="Garamond" w:hAnsi="Garamond"/>
                <w:sz w:val="20"/>
                <w:szCs w:val="20"/>
                <w:lang w:val="sq-AL"/>
              </w:rPr>
              <w:t xml:space="preserve"> </w:t>
            </w:r>
            <w:r w:rsidRPr="00900E12">
              <w:rPr>
                <w:rStyle w:val="None"/>
                <w:rFonts w:ascii="Garamond" w:hAnsi="Garamond"/>
                <w:sz w:val="20"/>
                <w:szCs w:val="20"/>
                <w:lang w:val="sq-AL"/>
              </w:rPr>
              <w:t>Zhvillimi i mëtejshëm i qendrave të informacionit dhe shkencës në universitete (nga DPPI</w:t>
            </w:r>
            <w:r w:rsidR="00615965" w:rsidRPr="00900E12">
              <w:rPr>
                <w:rStyle w:val="None"/>
                <w:rFonts w:ascii="Garamond" w:hAnsi="Garamond"/>
                <w:sz w:val="20"/>
                <w:szCs w:val="20"/>
                <w:lang w:val="sq-AL"/>
              </w:rPr>
              <w:t>-ja</w:t>
            </w:r>
            <w:r w:rsidRPr="00900E12">
              <w:rPr>
                <w:rStyle w:val="None"/>
                <w:rFonts w:ascii="Garamond" w:hAnsi="Garamond"/>
                <w:sz w:val="20"/>
                <w:szCs w:val="20"/>
                <w:lang w:val="sq-AL"/>
              </w:rPr>
              <w:t>).</w:t>
            </w:r>
          </w:p>
        </w:tc>
        <w:tc>
          <w:tcPr>
            <w:tcW w:w="2070" w:type="dxa"/>
            <w:shd w:val="clear" w:color="auto" w:fill="auto"/>
            <w:vAlign w:val="center"/>
            <w:hideMark/>
          </w:tcPr>
          <w:p w14:paraId="6FE6387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INSTITUCIONET E ARSIMIT TË LARTË / DPPI</w:t>
            </w:r>
          </w:p>
        </w:tc>
        <w:tc>
          <w:tcPr>
            <w:tcW w:w="1440" w:type="dxa"/>
            <w:shd w:val="clear" w:color="auto" w:fill="auto"/>
            <w:hideMark/>
          </w:tcPr>
          <w:p w14:paraId="6E1235A1" w14:textId="77777777" w:rsidR="003B5325" w:rsidRPr="00900E12" w:rsidRDefault="003B5325" w:rsidP="00791525">
            <w:pPr>
              <w:jc w:val="center"/>
              <w:rPr>
                <w:rFonts w:ascii="Garamond" w:hAnsi="Garamond"/>
                <w:sz w:val="20"/>
                <w:szCs w:val="20"/>
                <w:lang w:val="sq-AL"/>
              </w:rPr>
            </w:pPr>
          </w:p>
          <w:p w14:paraId="4BA04511" w14:textId="2839B517"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5E86867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400</w:t>
            </w:r>
          </w:p>
        </w:tc>
        <w:tc>
          <w:tcPr>
            <w:tcW w:w="3204" w:type="dxa"/>
            <w:shd w:val="clear" w:color="auto" w:fill="auto"/>
            <w:noWrap/>
            <w:vAlign w:val="center"/>
            <w:hideMark/>
          </w:tcPr>
          <w:p w14:paraId="69E0CB7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 Donatorë</w:t>
            </w:r>
          </w:p>
        </w:tc>
      </w:tr>
      <w:tr w:rsidR="003B5325" w:rsidRPr="00900E12" w14:paraId="764DE1F1" w14:textId="77777777" w:rsidTr="00F31755">
        <w:trPr>
          <w:gridAfter w:val="1"/>
          <w:wAfter w:w="10" w:type="dxa"/>
          <w:trHeight w:val="20"/>
          <w:jc w:val="center"/>
        </w:trPr>
        <w:tc>
          <w:tcPr>
            <w:tcW w:w="709" w:type="dxa"/>
            <w:gridSpan w:val="2"/>
            <w:vMerge/>
            <w:shd w:val="clear" w:color="auto" w:fill="auto"/>
            <w:vAlign w:val="center"/>
          </w:tcPr>
          <w:p w14:paraId="2B7D3873" w14:textId="77777777" w:rsidR="003B5325" w:rsidRPr="00900E12" w:rsidRDefault="003B5325" w:rsidP="00791525">
            <w:pPr>
              <w:jc w:val="center"/>
              <w:rPr>
                <w:rFonts w:ascii="Garamond" w:hAnsi="Garamond"/>
                <w:b/>
                <w:bCs/>
                <w:sz w:val="20"/>
                <w:szCs w:val="20"/>
                <w:lang w:val="sq-AL"/>
              </w:rPr>
            </w:pPr>
          </w:p>
        </w:tc>
        <w:tc>
          <w:tcPr>
            <w:tcW w:w="1744" w:type="dxa"/>
            <w:vMerge/>
            <w:shd w:val="clear" w:color="auto" w:fill="auto"/>
            <w:vAlign w:val="center"/>
          </w:tcPr>
          <w:p w14:paraId="7DEB631F"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13FB5B63" w14:textId="6BA1E78A" w:rsidR="003B5325" w:rsidRPr="00900E12" w:rsidRDefault="003B5325" w:rsidP="00615965">
            <w:pPr>
              <w:jc w:val="center"/>
              <w:rPr>
                <w:rStyle w:val="None"/>
                <w:rFonts w:ascii="Garamond" w:hAnsi="Garamond"/>
                <w:sz w:val="20"/>
                <w:szCs w:val="20"/>
                <w:lang w:val="sq-AL"/>
              </w:rPr>
            </w:pPr>
            <w:r w:rsidRPr="00900E12">
              <w:rPr>
                <w:rStyle w:val="None"/>
                <w:rFonts w:ascii="Garamond" w:hAnsi="Garamond"/>
                <w:sz w:val="20"/>
                <w:szCs w:val="20"/>
                <w:lang w:val="sq-AL"/>
              </w:rPr>
              <w:t>v.</w:t>
            </w:r>
            <w:r w:rsidRPr="00900E12">
              <w:rPr>
                <w:rFonts w:ascii="Garamond" w:hAnsi="Garamond"/>
                <w:sz w:val="20"/>
                <w:szCs w:val="20"/>
                <w:lang w:val="sq-AL"/>
              </w:rPr>
              <w:t xml:space="preserve"> Hartimi i një model kontrate ligjore për veprimtari shkencore dhe zhvillim ku të përcaktohen qartë të drejtat dhe detyrimet e të gjithë aktorëve në bashkëpunim (universitet me organizatat shkencore dhe të zhvillimit me individët).</w:t>
            </w:r>
          </w:p>
        </w:tc>
        <w:tc>
          <w:tcPr>
            <w:tcW w:w="2070" w:type="dxa"/>
            <w:shd w:val="clear" w:color="auto" w:fill="auto"/>
            <w:vAlign w:val="center"/>
          </w:tcPr>
          <w:p w14:paraId="2CEDB30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INSTITUCIONET E ARSIMIT TË LARTË / DPPI/MAS</w:t>
            </w:r>
          </w:p>
        </w:tc>
        <w:tc>
          <w:tcPr>
            <w:tcW w:w="1440" w:type="dxa"/>
            <w:shd w:val="clear" w:color="auto" w:fill="auto"/>
          </w:tcPr>
          <w:p w14:paraId="35FA6AD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857" w:type="dxa"/>
            <w:gridSpan w:val="2"/>
            <w:shd w:val="clear" w:color="auto" w:fill="auto"/>
            <w:vAlign w:val="center"/>
          </w:tcPr>
          <w:p w14:paraId="62E081C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15.000</w:t>
            </w:r>
          </w:p>
        </w:tc>
        <w:tc>
          <w:tcPr>
            <w:tcW w:w="3204" w:type="dxa"/>
            <w:shd w:val="clear" w:color="auto" w:fill="auto"/>
            <w:noWrap/>
            <w:vAlign w:val="center"/>
          </w:tcPr>
          <w:p w14:paraId="59DFB5CA" w14:textId="12EE7634"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Buxheti i </w:t>
            </w:r>
            <w:r w:rsidR="000D10D3"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3ECEFC40" w14:textId="77777777" w:rsidTr="00F31755">
        <w:trPr>
          <w:gridAfter w:val="1"/>
          <w:wAfter w:w="10" w:type="dxa"/>
          <w:trHeight w:val="20"/>
          <w:jc w:val="center"/>
        </w:trPr>
        <w:tc>
          <w:tcPr>
            <w:tcW w:w="709" w:type="dxa"/>
            <w:gridSpan w:val="2"/>
            <w:vMerge w:val="restart"/>
            <w:shd w:val="clear" w:color="auto" w:fill="auto"/>
            <w:vAlign w:val="center"/>
            <w:hideMark/>
          </w:tcPr>
          <w:p w14:paraId="24E1D968"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15</w:t>
            </w:r>
          </w:p>
        </w:tc>
        <w:tc>
          <w:tcPr>
            <w:tcW w:w="1744" w:type="dxa"/>
            <w:vMerge w:val="restart"/>
            <w:shd w:val="clear" w:color="auto" w:fill="auto"/>
            <w:vAlign w:val="center"/>
            <w:hideMark/>
          </w:tcPr>
          <w:p w14:paraId="075E3231" w14:textId="77777777" w:rsidR="003B5325" w:rsidRPr="00900E12" w:rsidRDefault="003B5325" w:rsidP="00791525">
            <w:pPr>
              <w:pBdr>
                <w:top w:val="nil"/>
                <w:left w:val="nil"/>
                <w:bottom w:val="nil"/>
                <w:right w:val="nil"/>
                <w:between w:val="nil"/>
                <w:bar w:val="nil"/>
              </w:pBdr>
              <w:jc w:val="center"/>
              <w:rPr>
                <w:rFonts w:ascii="Garamond" w:hAnsi="Garamond"/>
                <w:b/>
                <w:bCs/>
                <w:sz w:val="20"/>
                <w:szCs w:val="20"/>
                <w:lang w:val="sq-AL"/>
              </w:rPr>
            </w:pPr>
            <w:r w:rsidRPr="00900E12">
              <w:rPr>
                <w:rStyle w:val="None"/>
                <w:rFonts w:ascii="Garamond" w:hAnsi="Garamond"/>
                <w:b/>
                <w:bCs/>
                <w:sz w:val="20"/>
                <w:szCs w:val="20"/>
                <w:lang w:val="sq-AL"/>
              </w:rPr>
              <w:t>Ngritja e kapaciteteve administrative të Dhomave së Tregtisë dhe Industrisë dhe Dhomës së Zejtarisë</w:t>
            </w:r>
          </w:p>
          <w:p w14:paraId="43B8393F"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hideMark/>
          </w:tcPr>
          <w:p w14:paraId="7858B8D2" w14:textId="00E58A05" w:rsidR="003B5325" w:rsidRPr="00900E12" w:rsidRDefault="003B5325" w:rsidP="00B25A8C">
            <w:pPr>
              <w:pBdr>
                <w:top w:val="nil"/>
                <w:left w:val="nil"/>
                <w:bottom w:val="nil"/>
                <w:right w:val="nil"/>
                <w:between w:val="nil"/>
                <w:bar w:val="nil"/>
              </w:pBdr>
              <w:jc w:val="center"/>
              <w:rPr>
                <w:rFonts w:ascii="Garamond" w:hAnsi="Garamond"/>
                <w:sz w:val="20"/>
                <w:szCs w:val="20"/>
                <w:lang w:val="sq-AL"/>
              </w:rPr>
            </w:pPr>
            <w:r w:rsidRPr="00900E12">
              <w:rPr>
                <w:rStyle w:val="None"/>
                <w:rFonts w:ascii="Garamond" w:hAnsi="Garamond"/>
                <w:sz w:val="20"/>
                <w:szCs w:val="20"/>
                <w:lang w:val="sq-AL"/>
              </w:rPr>
              <w:lastRenderedPageBreak/>
              <w:t>i.</w:t>
            </w:r>
            <w:r w:rsidR="00615965" w:rsidRPr="00900E12">
              <w:rPr>
                <w:rStyle w:val="None"/>
                <w:rFonts w:ascii="Garamond" w:hAnsi="Garamond"/>
                <w:sz w:val="20"/>
                <w:szCs w:val="20"/>
                <w:lang w:val="sq-AL"/>
              </w:rPr>
              <w:t xml:space="preserve"> </w:t>
            </w:r>
            <w:r w:rsidRPr="00900E12">
              <w:rPr>
                <w:rStyle w:val="None"/>
                <w:rFonts w:ascii="Garamond" w:hAnsi="Garamond"/>
                <w:sz w:val="20"/>
                <w:szCs w:val="20"/>
                <w:lang w:val="sq-AL"/>
              </w:rPr>
              <w:t xml:space="preserve">Trajnimi i stafit ose </w:t>
            </w:r>
            <w:r w:rsidR="00B25A8C" w:rsidRPr="00900E12">
              <w:rPr>
                <w:rStyle w:val="None"/>
                <w:rFonts w:ascii="Garamond" w:hAnsi="Garamond"/>
                <w:sz w:val="20"/>
                <w:szCs w:val="20"/>
                <w:lang w:val="sq-AL"/>
              </w:rPr>
              <w:t>d</w:t>
            </w:r>
            <w:r w:rsidRPr="00900E12">
              <w:rPr>
                <w:rStyle w:val="None"/>
                <w:rFonts w:ascii="Garamond" w:hAnsi="Garamond"/>
                <w:sz w:val="20"/>
                <w:szCs w:val="20"/>
                <w:lang w:val="sq-AL"/>
              </w:rPr>
              <w:t xml:space="preserve">homat që të jenë në gjendje të shpërndajnë më tej informacionin mbi pronësinë intelektuale, të ofrojnë mbështetje për anëtarët e tyre mbi të drejtat e pronësisë intelektuale, regjistrimin, komercializimin dhe mbrojtjen e </w:t>
            </w:r>
            <w:r w:rsidRPr="00900E12">
              <w:rPr>
                <w:rStyle w:val="None"/>
                <w:rFonts w:ascii="Garamond" w:hAnsi="Garamond"/>
                <w:sz w:val="20"/>
                <w:szCs w:val="20"/>
                <w:lang w:val="sq-AL"/>
              </w:rPr>
              <w:lastRenderedPageBreak/>
              <w:t>tyre.</w:t>
            </w:r>
          </w:p>
        </w:tc>
        <w:tc>
          <w:tcPr>
            <w:tcW w:w="2070" w:type="dxa"/>
            <w:shd w:val="clear" w:color="auto" w:fill="auto"/>
            <w:vAlign w:val="center"/>
            <w:hideMark/>
          </w:tcPr>
          <w:p w14:paraId="7EB758B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 DDA, ISHMT</w:t>
            </w:r>
          </w:p>
        </w:tc>
        <w:tc>
          <w:tcPr>
            <w:tcW w:w="1440" w:type="dxa"/>
            <w:shd w:val="clear" w:color="auto" w:fill="auto"/>
            <w:vAlign w:val="center"/>
            <w:hideMark/>
          </w:tcPr>
          <w:p w14:paraId="5AD3F54B" w14:textId="15F5EBD0"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107625B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400</w:t>
            </w:r>
          </w:p>
        </w:tc>
        <w:tc>
          <w:tcPr>
            <w:tcW w:w="3204" w:type="dxa"/>
            <w:shd w:val="clear" w:color="auto" w:fill="auto"/>
            <w:noWrap/>
            <w:vAlign w:val="center"/>
            <w:hideMark/>
          </w:tcPr>
          <w:p w14:paraId="1F91FE2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3599B506" w14:textId="77777777" w:rsidTr="00F31755">
        <w:trPr>
          <w:gridAfter w:val="1"/>
          <w:wAfter w:w="10" w:type="dxa"/>
          <w:trHeight w:val="20"/>
          <w:jc w:val="center"/>
        </w:trPr>
        <w:tc>
          <w:tcPr>
            <w:tcW w:w="709" w:type="dxa"/>
            <w:gridSpan w:val="2"/>
            <w:vMerge/>
            <w:vAlign w:val="center"/>
            <w:hideMark/>
          </w:tcPr>
          <w:p w14:paraId="25AFE8EF"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887EFD0"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333E138" w14:textId="0FD2FF75" w:rsidR="003B5325" w:rsidRPr="00900E12" w:rsidRDefault="003B5325" w:rsidP="00890EB4">
            <w:pPr>
              <w:tabs>
                <w:tab w:val="left" w:pos="360"/>
              </w:tabs>
              <w:jc w:val="center"/>
              <w:rPr>
                <w:rFonts w:ascii="Garamond" w:hAnsi="Garamond"/>
                <w:w w:val="107"/>
                <w:sz w:val="20"/>
                <w:szCs w:val="20"/>
                <w:lang w:val="sq-AL"/>
              </w:rPr>
            </w:pPr>
            <w:r w:rsidRPr="00900E12">
              <w:rPr>
                <w:rFonts w:ascii="Garamond" w:hAnsi="Garamond"/>
                <w:w w:val="107"/>
                <w:sz w:val="20"/>
                <w:szCs w:val="20"/>
                <w:lang w:val="sq-AL"/>
              </w:rPr>
              <w:t>ii.</w:t>
            </w:r>
            <w:r w:rsidR="00615965" w:rsidRPr="00900E12">
              <w:rPr>
                <w:rFonts w:ascii="Garamond" w:hAnsi="Garamond"/>
                <w:w w:val="107"/>
                <w:sz w:val="20"/>
                <w:szCs w:val="20"/>
                <w:lang w:val="sq-AL"/>
              </w:rPr>
              <w:t xml:space="preserve"> </w:t>
            </w:r>
            <w:r w:rsidRPr="00900E12">
              <w:rPr>
                <w:rFonts w:ascii="Garamond" w:hAnsi="Garamond"/>
                <w:w w:val="107"/>
                <w:sz w:val="20"/>
                <w:szCs w:val="20"/>
                <w:lang w:val="sq-AL"/>
              </w:rPr>
              <w:t xml:space="preserve">Bashkëpunimi i ngushtë me </w:t>
            </w:r>
            <w:r w:rsidR="00890EB4" w:rsidRPr="00900E12">
              <w:rPr>
                <w:rFonts w:ascii="Garamond" w:hAnsi="Garamond"/>
                <w:w w:val="107"/>
                <w:sz w:val="20"/>
                <w:szCs w:val="20"/>
                <w:lang w:val="sq-AL"/>
              </w:rPr>
              <w:t>d</w:t>
            </w:r>
            <w:r w:rsidRPr="00900E12">
              <w:rPr>
                <w:rFonts w:ascii="Garamond" w:hAnsi="Garamond"/>
                <w:w w:val="107"/>
                <w:sz w:val="20"/>
                <w:szCs w:val="20"/>
                <w:lang w:val="sq-AL"/>
              </w:rPr>
              <w:t xml:space="preserve">homat e </w:t>
            </w:r>
            <w:r w:rsidR="00890EB4" w:rsidRPr="00900E12">
              <w:rPr>
                <w:rFonts w:ascii="Garamond" w:hAnsi="Garamond"/>
                <w:w w:val="107"/>
                <w:sz w:val="20"/>
                <w:szCs w:val="20"/>
                <w:lang w:val="sq-AL"/>
              </w:rPr>
              <w:t>t</w:t>
            </w:r>
            <w:r w:rsidRPr="00900E12">
              <w:rPr>
                <w:rFonts w:ascii="Garamond" w:hAnsi="Garamond"/>
                <w:w w:val="107"/>
                <w:sz w:val="20"/>
                <w:szCs w:val="20"/>
                <w:lang w:val="sq-AL"/>
              </w:rPr>
              <w:t>regtisë në RSH për organizimin e sesioneve të ndryshme informative për kategorinë e biznesit.</w:t>
            </w:r>
          </w:p>
        </w:tc>
        <w:tc>
          <w:tcPr>
            <w:tcW w:w="2070" w:type="dxa"/>
            <w:shd w:val="clear" w:color="auto" w:fill="auto"/>
            <w:vAlign w:val="center"/>
            <w:hideMark/>
          </w:tcPr>
          <w:p w14:paraId="4853D97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Mjedisit dhe e Turizmit DPPI,DDA, ISHMT</w:t>
            </w:r>
          </w:p>
        </w:tc>
        <w:tc>
          <w:tcPr>
            <w:tcW w:w="1440" w:type="dxa"/>
            <w:shd w:val="clear" w:color="auto" w:fill="auto"/>
            <w:vAlign w:val="center"/>
            <w:hideMark/>
          </w:tcPr>
          <w:p w14:paraId="53CA85F1" w14:textId="215058EA"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857" w:type="dxa"/>
            <w:gridSpan w:val="2"/>
            <w:shd w:val="clear" w:color="auto" w:fill="auto"/>
            <w:vAlign w:val="center"/>
            <w:hideMark/>
          </w:tcPr>
          <w:p w14:paraId="1B8154F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400</w:t>
            </w:r>
          </w:p>
        </w:tc>
        <w:tc>
          <w:tcPr>
            <w:tcW w:w="3204" w:type="dxa"/>
            <w:shd w:val="clear" w:color="auto" w:fill="auto"/>
            <w:noWrap/>
            <w:vAlign w:val="center"/>
            <w:hideMark/>
          </w:tcPr>
          <w:p w14:paraId="4BA5E04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shtetit/Donatorë</w:t>
            </w:r>
          </w:p>
        </w:tc>
      </w:tr>
      <w:tr w:rsidR="003B5325" w:rsidRPr="00900E12" w14:paraId="0D7630C2" w14:textId="77777777" w:rsidTr="00F31755">
        <w:trPr>
          <w:gridAfter w:val="1"/>
          <w:wAfter w:w="10" w:type="dxa"/>
          <w:trHeight w:val="20"/>
          <w:jc w:val="center"/>
        </w:trPr>
        <w:tc>
          <w:tcPr>
            <w:tcW w:w="709" w:type="dxa"/>
            <w:gridSpan w:val="2"/>
            <w:vAlign w:val="center"/>
          </w:tcPr>
          <w:p w14:paraId="64C2679E"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16</w:t>
            </w:r>
          </w:p>
        </w:tc>
        <w:tc>
          <w:tcPr>
            <w:tcW w:w="1744" w:type="dxa"/>
            <w:vAlign w:val="center"/>
          </w:tcPr>
          <w:p w14:paraId="110DFA55"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Krijimi i Dhomës së Përfaqësuesve të Autorizuar në fushën e pronësisë industriale</w:t>
            </w:r>
          </w:p>
        </w:tc>
        <w:tc>
          <w:tcPr>
            <w:tcW w:w="2790" w:type="dxa"/>
            <w:shd w:val="clear" w:color="auto" w:fill="auto"/>
            <w:vAlign w:val="center"/>
          </w:tcPr>
          <w:p w14:paraId="604951DD" w14:textId="41F2F746" w:rsidR="003B5325" w:rsidRPr="00900E12" w:rsidRDefault="003B5325" w:rsidP="00791525">
            <w:pPr>
              <w:tabs>
                <w:tab w:val="left" w:pos="360"/>
              </w:tabs>
              <w:jc w:val="center"/>
              <w:rPr>
                <w:rFonts w:ascii="Garamond" w:hAnsi="Garamond"/>
                <w:w w:val="107"/>
                <w:sz w:val="20"/>
                <w:szCs w:val="20"/>
                <w:lang w:val="sq-AL"/>
              </w:rPr>
            </w:pPr>
            <w:r w:rsidRPr="00900E12">
              <w:rPr>
                <w:rFonts w:ascii="Garamond" w:hAnsi="Garamond"/>
                <w:w w:val="107"/>
                <w:sz w:val="20"/>
                <w:szCs w:val="20"/>
                <w:lang w:val="sq-AL"/>
              </w:rPr>
              <w:t>i.</w:t>
            </w:r>
            <w:r w:rsidR="00615965" w:rsidRPr="00900E12">
              <w:rPr>
                <w:rFonts w:ascii="Garamond" w:hAnsi="Garamond"/>
                <w:w w:val="107"/>
                <w:sz w:val="20"/>
                <w:szCs w:val="20"/>
                <w:lang w:val="sq-AL"/>
              </w:rPr>
              <w:t xml:space="preserve"> </w:t>
            </w:r>
            <w:r w:rsidRPr="00900E12">
              <w:rPr>
                <w:rFonts w:ascii="Garamond" w:hAnsi="Garamond"/>
                <w:w w:val="107"/>
                <w:sz w:val="20"/>
                <w:szCs w:val="20"/>
                <w:lang w:val="sq-AL"/>
              </w:rPr>
              <w:t>Krijimi i Dhomës së përfaqësuesve të autorizuar në një strukturë të organizuar</w:t>
            </w:r>
          </w:p>
        </w:tc>
        <w:tc>
          <w:tcPr>
            <w:tcW w:w="2070" w:type="dxa"/>
            <w:shd w:val="clear" w:color="auto" w:fill="auto"/>
            <w:vAlign w:val="center"/>
          </w:tcPr>
          <w:p w14:paraId="77D673F5" w14:textId="732E7613"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Përfaqësuesit e </w:t>
            </w:r>
            <w:r w:rsidR="000D10D3" w:rsidRPr="00900E12">
              <w:rPr>
                <w:rFonts w:ascii="Garamond" w:hAnsi="Garamond"/>
                <w:sz w:val="20"/>
                <w:szCs w:val="20"/>
                <w:lang w:val="sq-AL"/>
              </w:rPr>
              <w:t xml:space="preserve">autorizuar të pronësisë </w:t>
            </w:r>
            <w:r w:rsidRPr="00900E12">
              <w:rPr>
                <w:rFonts w:ascii="Garamond" w:hAnsi="Garamond"/>
                <w:sz w:val="20"/>
                <w:szCs w:val="20"/>
                <w:lang w:val="sq-AL"/>
              </w:rPr>
              <w:t>industriale (PA)</w:t>
            </w:r>
          </w:p>
        </w:tc>
        <w:tc>
          <w:tcPr>
            <w:tcW w:w="1440" w:type="dxa"/>
            <w:shd w:val="clear" w:color="auto" w:fill="auto"/>
            <w:vAlign w:val="center"/>
          </w:tcPr>
          <w:p w14:paraId="792B74B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857" w:type="dxa"/>
            <w:gridSpan w:val="2"/>
            <w:shd w:val="clear" w:color="auto" w:fill="auto"/>
            <w:vAlign w:val="center"/>
          </w:tcPr>
          <w:p w14:paraId="1328795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1 800</w:t>
            </w:r>
          </w:p>
        </w:tc>
        <w:tc>
          <w:tcPr>
            <w:tcW w:w="3204" w:type="dxa"/>
            <w:shd w:val="clear" w:color="auto" w:fill="auto"/>
            <w:noWrap/>
            <w:vAlign w:val="center"/>
          </w:tcPr>
          <w:p w14:paraId="12C43D73" w14:textId="297D8B0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Përfaqësuesit e </w:t>
            </w:r>
            <w:r w:rsidR="000D10D3" w:rsidRPr="00900E12">
              <w:rPr>
                <w:rFonts w:ascii="Garamond" w:hAnsi="Garamond"/>
                <w:sz w:val="20"/>
                <w:szCs w:val="20"/>
                <w:lang w:val="sq-AL"/>
              </w:rPr>
              <w:t>a</w:t>
            </w:r>
            <w:r w:rsidRPr="00900E12">
              <w:rPr>
                <w:rFonts w:ascii="Garamond" w:hAnsi="Garamond"/>
                <w:sz w:val="20"/>
                <w:szCs w:val="20"/>
                <w:lang w:val="sq-AL"/>
              </w:rPr>
              <w:t>utorizuar</w:t>
            </w:r>
          </w:p>
        </w:tc>
      </w:tr>
      <w:tr w:rsidR="003B5325" w:rsidRPr="00900E12" w14:paraId="50E5D728" w14:textId="77777777" w:rsidTr="001978A5">
        <w:trPr>
          <w:trHeight w:val="20"/>
          <w:jc w:val="center"/>
        </w:trPr>
        <w:tc>
          <w:tcPr>
            <w:tcW w:w="13824" w:type="dxa"/>
            <w:gridSpan w:val="10"/>
            <w:shd w:val="clear" w:color="000000" w:fill="E6B9B8"/>
            <w:vAlign w:val="center"/>
            <w:hideMark/>
          </w:tcPr>
          <w:p w14:paraId="0A393D00"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III. Forcimi i bashkëpunimit dhe koordinimit midis institucioneve, si në nivel kombëtar ashtu edhe në nivel rajonal apo me gjerë, në funksion të përmirësimit të punës në mbrojtje të të drejtave të pronësisë intelektuale. </w:t>
            </w:r>
          </w:p>
        </w:tc>
      </w:tr>
      <w:tr w:rsidR="003B5325" w:rsidRPr="00900E12" w14:paraId="59935C6D" w14:textId="77777777" w:rsidTr="001978A5">
        <w:trPr>
          <w:trHeight w:val="20"/>
          <w:jc w:val="center"/>
        </w:trPr>
        <w:tc>
          <w:tcPr>
            <w:tcW w:w="13824" w:type="dxa"/>
            <w:gridSpan w:val="10"/>
            <w:shd w:val="clear" w:color="000000" w:fill="FFFFFF"/>
            <w:vAlign w:val="center"/>
            <w:hideMark/>
          </w:tcPr>
          <w:p w14:paraId="1C7BEF2D" w14:textId="0D8DB83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KOSTO</w:t>
            </w:r>
            <w:r w:rsidR="005D6602" w:rsidRPr="00900E12">
              <w:rPr>
                <w:rFonts w:ascii="Garamond" w:hAnsi="Garamond"/>
                <w:b/>
                <w:bCs/>
                <w:sz w:val="20"/>
                <w:szCs w:val="20"/>
                <w:lang w:val="sq-AL"/>
              </w:rPr>
              <w:t>JA</w:t>
            </w:r>
            <w:r w:rsidRPr="00900E12">
              <w:rPr>
                <w:rFonts w:ascii="Garamond" w:hAnsi="Garamond"/>
                <w:b/>
                <w:bCs/>
                <w:sz w:val="20"/>
                <w:szCs w:val="20"/>
                <w:lang w:val="sq-AL"/>
              </w:rPr>
              <w:t xml:space="preserve"> TOTALE E OBJEKTIVIT III (000/LEKË): 48.696</w:t>
            </w:r>
          </w:p>
        </w:tc>
      </w:tr>
      <w:tr w:rsidR="003B5325" w:rsidRPr="00900E12" w14:paraId="68AB4154" w14:textId="77777777" w:rsidTr="00F31755">
        <w:trPr>
          <w:gridAfter w:val="1"/>
          <w:wAfter w:w="10" w:type="dxa"/>
          <w:trHeight w:val="20"/>
          <w:jc w:val="center"/>
        </w:trPr>
        <w:tc>
          <w:tcPr>
            <w:tcW w:w="709" w:type="dxa"/>
            <w:gridSpan w:val="2"/>
            <w:shd w:val="clear" w:color="000000" w:fill="FFFFFF"/>
            <w:vAlign w:val="center"/>
            <w:hideMark/>
          </w:tcPr>
          <w:p w14:paraId="054D9B9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Nr.</w:t>
            </w:r>
          </w:p>
        </w:tc>
        <w:tc>
          <w:tcPr>
            <w:tcW w:w="1744" w:type="dxa"/>
            <w:shd w:val="clear" w:color="000000" w:fill="FFFFFF"/>
            <w:vAlign w:val="center"/>
            <w:hideMark/>
          </w:tcPr>
          <w:p w14:paraId="0D56A91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Objektivat</w:t>
            </w:r>
          </w:p>
        </w:tc>
        <w:tc>
          <w:tcPr>
            <w:tcW w:w="2790" w:type="dxa"/>
            <w:shd w:val="clear" w:color="000000" w:fill="FFFFFF"/>
            <w:vAlign w:val="center"/>
            <w:hideMark/>
          </w:tcPr>
          <w:p w14:paraId="50A21B98"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Produktet</w:t>
            </w:r>
          </w:p>
        </w:tc>
        <w:tc>
          <w:tcPr>
            <w:tcW w:w="2070" w:type="dxa"/>
            <w:shd w:val="clear" w:color="000000" w:fill="FFFFFF"/>
            <w:vAlign w:val="center"/>
            <w:hideMark/>
          </w:tcPr>
          <w:p w14:paraId="76096531" w14:textId="7D57336C" w:rsidR="003B5325" w:rsidRPr="00900E12" w:rsidRDefault="003B5325" w:rsidP="00890EB4">
            <w:pPr>
              <w:jc w:val="center"/>
              <w:rPr>
                <w:rFonts w:ascii="Garamond" w:hAnsi="Garamond"/>
                <w:b/>
                <w:bCs/>
                <w:sz w:val="20"/>
                <w:szCs w:val="20"/>
                <w:lang w:val="sq-AL"/>
              </w:rPr>
            </w:pPr>
            <w:r w:rsidRPr="00900E12">
              <w:rPr>
                <w:rFonts w:ascii="Garamond" w:hAnsi="Garamond"/>
                <w:b/>
                <w:bCs/>
                <w:sz w:val="20"/>
                <w:szCs w:val="20"/>
                <w:lang w:val="sq-AL"/>
              </w:rPr>
              <w:t xml:space="preserve">Institucioni </w:t>
            </w:r>
            <w:r w:rsidR="00890EB4" w:rsidRPr="00900E12">
              <w:rPr>
                <w:rFonts w:ascii="Garamond" w:hAnsi="Garamond"/>
                <w:b/>
                <w:bCs/>
                <w:sz w:val="20"/>
                <w:szCs w:val="20"/>
                <w:lang w:val="sq-AL"/>
              </w:rPr>
              <w:t>p</w:t>
            </w:r>
            <w:r w:rsidRPr="00900E12">
              <w:rPr>
                <w:rFonts w:ascii="Garamond" w:hAnsi="Garamond"/>
                <w:b/>
                <w:bCs/>
                <w:sz w:val="20"/>
                <w:szCs w:val="20"/>
                <w:lang w:val="sq-AL"/>
              </w:rPr>
              <w:t>ërgjegjës</w:t>
            </w:r>
          </w:p>
        </w:tc>
        <w:tc>
          <w:tcPr>
            <w:tcW w:w="1440" w:type="dxa"/>
            <w:shd w:val="clear" w:color="auto" w:fill="auto"/>
            <w:vAlign w:val="center"/>
            <w:hideMark/>
          </w:tcPr>
          <w:p w14:paraId="617BF3DF"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Afati i zbatimit</w:t>
            </w:r>
          </w:p>
        </w:tc>
        <w:tc>
          <w:tcPr>
            <w:tcW w:w="1574" w:type="dxa"/>
            <w:shd w:val="clear" w:color="auto" w:fill="auto"/>
            <w:vAlign w:val="center"/>
            <w:hideMark/>
          </w:tcPr>
          <w:p w14:paraId="6B47A194" w14:textId="6A915C6C" w:rsidR="003B5325" w:rsidRPr="00900E12" w:rsidRDefault="005D6602" w:rsidP="005D6602">
            <w:pPr>
              <w:jc w:val="center"/>
              <w:rPr>
                <w:rFonts w:ascii="Garamond" w:hAnsi="Garamond"/>
                <w:b/>
                <w:bCs/>
                <w:sz w:val="20"/>
                <w:szCs w:val="20"/>
                <w:lang w:val="sq-AL"/>
              </w:rPr>
            </w:pPr>
            <w:r w:rsidRPr="00900E12">
              <w:rPr>
                <w:rFonts w:ascii="Garamond" w:hAnsi="Garamond"/>
                <w:b/>
                <w:bCs/>
                <w:sz w:val="20"/>
                <w:szCs w:val="20"/>
                <w:lang w:val="sq-AL"/>
              </w:rPr>
              <w:t> Kosto (në</w:t>
            </w:r>
            <w:r w:rsidR="003B5325" w:rsidRPr="00900E12">
              <w:rPr>
                <w:rFonts w:ascii="Garamond" w:hAnsi="Garamond"/>
                <w:b/>
                <w:bCs/>
                <w:sz w:val="20"/>
                <w:szCs w:val="20"/>
                <w:lang w:val="sq-AL"/>
              </w:rPr>
              <w:t xml:space="preserve"> </w:t>
            </w:r>
            <w:r w:rsidRPr="00900E12">
              <w:rPr>
                <w:rFonts w:ascii="Garamond" w:hAnsi="Garamond"/>
                <w:b/>
                <w:bCs/>
                <w:sz w:val="20"/>
                <w:szCs w:val="20"/>
                <w:lang w:val="sq-AL"/>
              </w:rPr>
              <w:t>mijë</w:t>
            </w:r>
            <w:r w:rsidR="003B5325" w:rsidRPr="00900E12">
              <w:rPr>
                <w:rFonts w:ascii="Garamond" w:hAnsi="Garamond"/>
                <w:b/>
                <w:bCs/>
                <w:sz w:val="20"/>
                <w:szCs w:val="20"/>
                <w:lang w:val="sq-AL"/>
              </w:rPr>
              <w:t xml:space="preserve"> </w:t>
            </w:r>
            <w:r w:rsidRPr="00900E12">
              <w:rPr>
                <w:rFonts w:ascii="Garamond" w:hAnsi="Garamond"/>
                <w:b/>
                <w:bCs/>
                <w:sz w:val="20"/>
                <w:szCs w:val="20"/>
                <w:lang w:val="sq-AL"/>
              </w:rPr>
              <w:t>lekë</w:t>
            </w:r>
            <w:r w:rsidR="003B5325" w:rsidRPr="00900E12">
              <w:rPr>
                <w:rFonts w:ascii="Garamond" w:hAnsi="Garamond"/>
                <w:b/>
                <w:bCs/>
                <w:sz w:val="20"/>
                <w:szCs w:val="20"/>
                <w:lang w:val="sq-AL"/>
              </w:rPr>
              <w:t>)</w:t>
            </w:r>
          </w:p>
        </w:tc>
        <w:tc>
          <w:tcPr>
            <w:tcW w:w="3487" w:type="dxa"/>
            <w:gridSpan w:val="2"/>
            <w:shd w:val="clear" w:color="auto" w:fill="auto"/>
            <w:vAlign w:val="center"/>
            <w:hideMark/>
          </w:tcPr>
          <w:p w14:paraId="360E965D"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Burimi i mbulimit</w:t>
            </w:r>
          </w:p>
        </w:tc>
      </w:tr>
      <w:tr w:rsidR="003B5325" w:rsidRPr="00900E12" w14:paraId="1EB02CA8" w14:textId="77777777" w:rsidTr="00F31755">
        <w:trPr>
          <w:gridAfter w:val="1"/>
          <w:wAfter w:w="10" w:type="dxa"/>
          <w:trHeight w:val="20"/>
          <w:jc w:val="center"/>
        </w:trPr>
        <w:tc>
          <w:tcPr>
            <w:tcW w:w="709" w:type="dxa"/>
            <w:gridSpan w:val="2"/>
            <w:vMerge w:val="restart"/>
            <w:shd w:val="clear" w:color="auto" w:fill="auto"/>
            <w:vAlign w:val="center"/>
            <w:hideMark/>
          </w:tcPr>
          <w:p w14:paraId="0CF621AA" w14:textId="77777777" w:rsidR="003B5325" w:rsidRPr="00900E12" w:rsidRDefault="003B5325" w:rsidP="00791525">
            <w:pPr>
              <w:jc w:val="center"/>
              <w:rPr>
                <w:rFonts w:ascii="Garamond" w:hAnsi="Garamond"/>
                <w:b/>
                <w:bCs/>
                <w:sz w:val="20"/>
                <w:szCs w:val="20"/>
                <w:lang w:val="sq-AL"/>
              </w:rPr>
            </w:pPr>
          </w:p>
          <w:p w14:paraId="59762AAF" w14:textId="77777777" w:rsidR="003B5325" w:rsidRPr="00900E12" w:rsidRDefault="003B5325" w:rsidP="00791525">
            <w:pPr>
              <w:jc w:val="center"/>
              <w:rPr>
                <w:rFonts w:ascii="Garamond" w:hAnsi="Garamond"/>
                <w:b/>
                <w:bCs/>
                <w:sz w:val="20"/>
                <w:szCs w:val="20"/>
                <w:lang w:val="sq-AL"/>
              </w:rPr>
            </w:pPr>
          </w:p>
          <w:p w14:paraId="255050B2" w14:textId="77777777" w:rsidR="003B5325" w:rsidRPr="00900E12" w:rsidRDefault="003B5325" w:rsidP="00791525">
            <w:pPr>
              <w:jc w:val="center"/>
              <w:rPr>
                <w:rFonts w:ascii="Garamond" w:hAnsi="Garamond"/>
                <w:b/>
                <w:bCs/>
                <w:sz w:val="20"/>
                <w:szCs w:val="20"/>
                <w:lang w:val="sq-AL"/>
              </w:rPr>
            </w:pPr>
          </w:p>
          <w:p w14:paraId="15347D55" w14:textId="77777777" w:rsidR="003B5325" w:rsidRPr="00900E12" w:rsidRDefault="003B5325" w:rsidP="00791525">
            <w:pPr>
              <w:jc w:val="center"/>
              <w:rPr>
                <w:rFonts w:ascii="Garamond" w:hAnsi="Garamond"/>
                <w:b/>
                <w:bCs/>
                <w:sz w:val="20"/>
                <w:szCs w:val="20"/>
                <w:lang w:val="sq-AL"/>
              </w:rPr>
            </w:pPr>
          </w:p>
          <w:p w14:paraId="19B8CFFE" w14:textId="77777777" w:rsidR="003B5325" w:rsidRPr="00900E12" w:rsidRDefault="003B5325" w:rsidP="00791525">
            <w:pPr>
              <w:jc w:val="center"/>
              <w:rPr>
                <w:rFonts w:ascii="Garamond" w:hAnsi="Garamond"/>
                <w:b/>
                <w:bCs/>
                <w:sz w:val="20"/>
                <w:szCs w:val="20"/>
                <w:lang w:val="sq-AL"/>
              </w:rPr>
            </w:pPr>
          </w:p>
          <w:p w14:paraId="620FF9E5" w14:textId="77777777" w:rsidR="003B5325" w:rsidRPr="00900E12" w:rsidRDefault="003B5325" w:rsidP="00791525">
            <w:pPr>
              <w:jc w:val="center"/>
              <w:rPr>
                <w:rFonts w:ascii="Garamond" w:hAnsi="Garamond"/>
                <w:b/>
                <w:bCs/>
                <w:sz w:val="20"/>
                <w:szCs w:val="20"/>
                <w:lang w:val="sq-AL"/>
              </w:rPr>
            </w:pPr>
          </w:p>
          <w:p w14:paraId="19F2AFFE" w14:textId="77777777" w:rsidR="003B5325" w:rsidRPr="00900E12" w:rsidRDefault="003B5325" w:rsidP="00791525">
            <w:pPr>
              <w:jc w:val="center"/>
              <w:rPr>
                <w:rFonts w:ascii="Garamond" w:hAnsi="Garamond"/>
                <w:b/>
                <w:bCs/>
                <w:sz w:val="20"/>
                <w:szCs w:val="20"/>
                <w:lang w:val="sq-AL"/>
              </w:rPr>
            </w:pPr>
          </w:p>
          <w:p w14:paraId="0E566909" w14:textId="77777777" w:rsidR="003B5325" w:rsidRPr="00900E12" w:rsidRDefault="003B5325" w:rsidP="00791525">
            <w:pPr>
              <w:jc w:val="center"/>
              <w:rPr>
                <w:rFonts w:ascii="Garamond" w:hAnsi="Garamond"/>
                <w:b/>
                <w:bCs/>
                <w:sz w:val="20"/>
                <w:szCs w:val="20"/>
                <w:lang w:val="sq-AL"/>
              </w:rPr>
            </w:pPr>
          </w:p>
          <w:p w14:paraId="240835DE" w14:textId="77777777" w:rsidR="003B5325" w:rsidRPr="00900E12" w:rsidRDefault="003B5325" w:rsidP="00791525">
            <w:pPr>
              <w:jc w:val="center"/>
              <w:rPr>
                <w:rFonts w:ascii="Garamond" w:hAnsi="Garamond"/>
                <w:b/>
                <w:bCs/>
                <w:sz w:val="20"/>
                <w:szCs w:val="20"/>
                <w:lang w:val="sq-AL"/>
              </w:rPr>
            </w:pPr>
          </w:p>
          <w:p w14:paraId="6A0756F2" w14:textId="77777777" w:rsidR="003B5325" w:rsidRPr="00900E12" w:rsidRDefault="003B5325" w:rsidP="00791525">
            <w:pPr>
              <w:jc w:val="center"/>
              <w:rPr>
                <w:rFonts w:ascii="Garamond" w:hAnsi="Garamond"/>
                <w:b/>
                <w:bCs/>
                <w:sz w:val="20"/>
                <w:szCs w:val="20"/>
                <w:lang w:val="sq-AL"/>
              </w:rPr>
            </w:pPr>
          </w:p>
          <w:p w14:paraId="369F5ED3" w14:textId="77777777" w:rsidR="003B5325" w:rsidRPr="00900E12" w:rsidRDefault="003B5325" w:rsidP="00791525">
            <w:pPr>
              <w:jc w:val="center"/>
              <w:rPr>
                <w:rFonts w:ascii="Garamond" w:hAnsi="Garamond"/>
                <w:b/>
                <w:bCs/>
                <w:sz w:val="20"/>
                <w:szCs w:val="20"/>
                <w:lang w:val="sq-AL"/>
              </w:rPr>
            </w:pPr>
          </w:p>
          <w:p w14:paraId="1B05A77C" w14:textId="77777777" w:rsidR="003B5325" w:rsidRPr="00900E12" w:rsidRDefault="003B5325" w:rsidP="00791525">
            <w:pPr>
              <w:jc w:val="center"/>
              <w:rPr>
                <w:rFonts w:ascii="Garamond" w:hAnsi="Garamond"/>
                <w:b/>
                <w:bCs/>
                <w:sz w:val="20"/>
                <w:szCs w:val="20"/>
                <w:lang w:val="sq-AL"/>
              </w:rPr>
            </w:pPr>
          </w:p>
          <w:p w14:paraId="42F709ED" w14:textId="77777777" w:rsidR="003B5325" w:rsidRPr="00900E12" w:rsidRDefault="003B5325" w:rsidP="00791525">
            <w:pPr>
              <w:jc w:val="center"/>
              <w:rPr>
                <w:rFonts w:ascii="Garamond" w:hAnsi="Garamond"/>
                <w:b/>
                <w:bCs/>
                <w:sz w:val="20"/>
                <w:szCs w:val="20"/>
                <w:lang w:val="sq-AL"/>
              </w:rPr>
            </w:pPr>
          </w:p>
          <w:p w14:paraId="1A44A6B0" w14:textId="77777777" w:rsidR="003B5325" w:rsidRPr="00900E12" w:rsidRDefault="003B5325" w:rsidP="00791525">
            <w:pPr>
              <w:jc w:val="center"/>
              <w:rPr>
                <w:rFonts w:ascii="Garamond" w:hAnsi="Garamond"/>
                <w:b/>
                <w:bCs/>
                <w:sz w:val="20"/>
                <w:szCs w:val="20"/>
                <w:lang w:val="sq-AL"/>
              </w:rPr>
            </w:pPr>
          </w:p>
          <w:p w14:paraId="56BB5C64" w14:textId="77777777" w:rsidR="003B5325" w:rsidRPr="00900E12" w:rsidRDefault="003B5325" w:rsidP="00791525">
            <w:pPr>
              <w:jc w:val="center"/>
              <w:rPr>
                <w:rFonts w:ascii="Garamond" w:hAnsi="Garamond"/>
                <w:b/>
                <w:bCs/>
                <w:sz w:val="20"/>
                <w:szCs w:val="20"/>
                <w:lang w:val="sq-AL"/>
              </w:rPr>
            </w:pPr>
          </w:p>
          <w:p w14:paraId="6CD459D8" w14:textId="77777777" w:rsidR="003B5325" w:rsidRPr="00900E12" w:rsidRDefault="003B5325" w:rsidP="00791525">
            <w:pPr>
              <w:jc w:val="center"/>
              <w:rPr>
                <w:rFonts w:ascii="Garamond" w:hAnsi="Garamond"/>
                <w:b/>
                <w:bCs/>
                <w:sz w:val="20"/>
                <w:szCs w:val="20"/>
                <w:lang w:val="sq-AL"/>
              </w:rPr>
            </w:pPr>
          </w:p>
          <w:p w14:paraId="2987946D" w14:textId="77777777" w:rsidR="003B5325" w:rsidRPr="00900E12" w:rsidRDefault="003B5325" w:rsidP="00791525">
            <w:pPr>
              <w:jc w:val="center"/>
              <w:rPr>
                <w:rFonts w:ascii="Garamond" w:hAnsi="Garamond"/>
                <w:b/>
                <w:bCs/>
                <w:sz w:val="20"/>
                <w:szCs w:val="20"/>
                <w:lang w:val="sq-AL"/>
              </w:rPr>
            </w:pPr>
          </w:p>
          <w:p w14:paraId="5155F53C" w14:textId="77777777" w:rsidR="003B5325" w:rsidRPr="00900E12" w:rsidRDefault="003B5325" w:rsidP="00791525">
            <w:pPr>
              <w:jc w:val="center"/>
              <w:rPr>
                <w:rFonts w:ascii="Garamond" w:hAnsi="Garamond"/>
                <w:b/>
                <w:bCs/>
                <w:sz w:val="20"/>
                <w:szCs w:val="20"/>
                <w:lang w:val="sq-AL"/>
              </w:rPr>
            </w:pPr>
          </w:p>
          <w:p w14:paraId="69ADDE41"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17</w:t>
            </w:r>
          </w:p>
        </w:tc>
        <w:tc>
          <w:tcPr>
            <w:tcW w:w="1744" w:type="dxa"/>
            <w:vMerge w:val="restart"/>
            <w:shd w:val="clear" w:color="auto" w:fill="auto"/>
            <w:vAlign w:val="center"/>
            <w:hideMark/>
          </w:tcPr>
          <w:p w14:paraId="4E344D30" w14:textId="77777777" w:rsidR="003B5325" w:rsidRPr="00900E12" w:rsidRDefault="003B5325" w:rsidP="00791525">
            <w:pPr>
              <w:jc w:val="center"/>
              <w:rPr>
                <w:rFonts w:ascii="Garamond" w:hAnsi="Garamond"/>
                <w:b/>
                <w:bCs/>
                <w:sz w:val="20"/>
                <w:szCs w:val="20"/>
                <w:lang w:val="sq-AL"/>
              </w:rPr>
            </w:pPr>
          </w:p>
          <w:p w14:paraId="478201A7" w14:textId="77777777" w:rsidR="003B5325" w:rsidRPr="00900E12" w:rsidRDefault="003B5325" w:rsidP="00791525">
            <w:pPr>
              <w:jc w:val="center"/>
              <w:rPr>
                <w:rFonts w:ascii="Garamond" w:hAnsi="Garamond"/>
                <w:b/>
                <w:bCs/>
                <w:sz w:val="20"/>
                <w:szCs w:val="20"/>
                <w:lang w:val="sq-AL"/>
              </w:rPr>
            </w:pPr>
          </w:p>
          <w:p w14:paraId="61864DFD" w14:textId="77777777" w:rsidR="003B5325" w:rsidRPr="00900E12" w:rsidRDefault="003B5325" w:rsidP="00791525">
            <w:pPr>
              <w:jc w:val="center"/>
              <w:rPr>
                <w:rFonts w:ascii="Garamond" w:hAnsi="Garamond"/>
                <w:b/>
                <w:bCs/>
                <w:sz w:val="20"/>
                <w:szCs w:val="20"/>
                <w:lang w:val="sq-AL"/>
              </w:rPr>
            </w:pPr>
          </w:p>
          <w:p w14:paraId="786AD972" w14:textId="77777777" w:rsidR="003B5325" w:rsidRPr="00900E12" w:rsidRDefault="003B5325" w:rsidP="00791525">
            <w:pPr>
              <w:jc w:val="center"/>
              <w:rPr>
                <w:rFonts w:ascii="Garamond" w:hAnsi="Garamond"/>
                <w:b/>
                <w:bCs/>
                <w:sz w:val="20"/>
                <w:szCs w:val="20"/>
                <w:lang w:val="sq-AL"/>
              </w:rPr>
            </w:pPr>
          </w:p>
          <w:p w14:paraId="3624D1E4" w14:textId="77777777" w:rsidR="003B5325" w:rsidRPr="00900E12" w:rsidRDefault="003B5325" w:rsidP="00791525">
            <w:pPr>
              <w:jc w:val="center"/>
              <w:rPr>
                <w:rFonts w:ascii="Garamond" w:hAnsi="Garamond"/>
                <w:b/>
                <w:bCs/>
                <w:sz w:val="20"/>
                <w:szCs w:val="20"/>
                <w:lang w:val="sq-AL"/>
              </w:rPr>
            </w:pPr>
          </w:p>
          <w:p w14:paraId="3D94EBD3" w14:textId="77777777" w:rsidR="003B5325" w:rsidRPr="00900E12" w:rsidRDefault="003B5325" w:rsidP="00791525">
            <w:pPr>
              <w:jc w:val="center"/>
              <w:rPr>
                <w:rFonts w:ascii="Garamond" w:hAnsi="Garamond"/>
                <w:b/>
                <w:bCs/>
                <w:sz w:val="20"/>
                <w:szCs w:val="20"/>
                <w:lang w:val="sq-AL"/>
              </w:rPr>
            </w:pPr>
          </w:p>
          <w:p w14:paraId="1527C8E2" w14:textId="77777777" w:rsidR="003B5325" w:rsidRPr="00900E12" w:rsidRDefault="003B5325" w:rsidP="00791525">
            <w:pPr>
              <w:jc w:val="center"/>
              <w:rPr>
                <w:rFonts w:ascii="Garamond" w:hAnsi="Garamond"/>
                <w:b/>
                <w:bCs/>
                <w:sz w:val="20"/>
                <w:szCs w:val="20"/>
                <w:lang w:val="sq-AL"/>
              </w:rPr>
            </w:pPr>
          </w:p>
          <w:p w14:paraId="325247AA" w14:textId="77777777" w:rsidR="003B5325" w:rsidRPr="00900E12" w:rsidRDefault="003B5325" w:rsidP="00791525">
            <w:pPr>
              <w:jc w:val="center"/>
              <w:rPr>
                <w:rFonts w:ascii="Garamond" w:hAnsi="Garamond"/>
                <w:b/>
                <w:bCs/>
                <w:sz w:val="20"/>
                <w:szCs w:val="20"/>
                <w:lang w:val="sq-AL"/>
              </w:rPr>
            </w:pPr>
          </w:p>
          <w:p w14:paraId="19941C20" w14:textId="77777777" w:rsidR="003B5325" w:rsidRPr="00900E12" w:rsidRDefault="003B5325" w:rsidP="00791525">
            <w:pPr>
              <w:jc w:val="center"/>
              <w:rPr>
                <w:rFonts w:ascii="Garamond" w:hAnsi="Garamond"/>
                <w:b/>
                <w:bCs/>
                <w:sz w:val="20"/>
                <w:szCs w:val="20"/>
                <w:lang w:val="sq-AL"/>
              </w:rPr>
            </w:pPr>
          </w:p>
          <w:p w14:paraId="6207C985" w14:textId="77777777" w:rsidR="003B5325" w:rsidRPr="00900E12" w:rsidRDefault="003B5325" w:rsidP="00791525">
            <w:pPr>
              <w:jc w:val="center"/>
              <w:rPr>
                <w:rFonts w:ascii="Garamond" w:hAnsi="Garamond"/>
                <w:b/>
                <w:bCs/>
                <w:sz w:val="20"/>
                <w:szCs w:val="20"/>
                <w:lang w:val="sq-AL"/>
              </w:rPr>
            </w:pPr>
          </w:p>
          <w:p w14:paraId="5FCAE19C" w14:textId="77777777" w:rsidR="003B5325" w:rsidRPr="00900E12" w:rsidRDefault="003B5325" w:rsidP="00791525">
            <w:pPr>
              <w:jc w:val="center"/>
              <w:rPr>
                <w:rFonts w:ascii="Garamond" w:hAnsi="Garamond"/>
                <w:b/>
                <w:bCs/>
                <w:sz w:val="20"/>
                <w:szCs w:val="20"/>
                <w:lang w:val="sq-AL"/>
              </w:rPr>
            </w:pPr>
          </w:p>
          <w:p w14:paraId="053E05E7" w14:textId="77777777" w:rsidR="003B5325" w:rsidRPr="00900E12" w:rsidRDefault="003B5325" w:rsidP="00791525">
            <w:pPr>
              <w:jc w:val="center"/>
              <w:rPr>
                <w:rFonts w:ascii="Garamond" w:hAnsi="Garamond"/>
                <w:b/>
                <w:bCs/>
                <w:sz w:val="20"/>
                <w:szCs w:val="20"/>
                <w:lang w:val="sq-AL"/>
              </w:rPr>
            </w:pPr>
          </w:p>
          <w:p w14:paraId="3775156F" w14:textId="77777777" w:rsidR="003B5325" w:rsidRPr="00900E12" w:rsidRDefault="003B5325" w:rsidP="00791525">
            <w:pPr>
              <w:jc w:val="center"/>
              <w:rPr>
                <w:rFonts w:ascii="Garamond" w:hAnsi="Garamond"/>
                <w:b/>
                <w:bCs/>
                <w:sz w:val="20"/>
                <w:szCs w:val="20"/>
                <w:lang w:val="sq-AL"/>
              </w:rPr>
            </w:pPr>
          </w:p>
          <w:p w14:paraId="21C404BD" w14:textId="77777777" w:rsidR="003B5325" w:rsidRPr="00900E12" w:rsidRDefault="003B5325" w:rsidP="00791525">
            <w:pPr>
              <w:jc w:val="center"/>
              <w:rPr>
                <w:rFonts w:ascii="Garamond" w:hAnsi="Garamond"/>
                <w:b/>
                <w:bCs/>
                <w:sz w:val="20"/>
                <w:szCs w:val="20"/>
                <w:lang w:val="sq-AL"/>
              </w:rPr>
            </w:pPr>
          </w:p>
          <w:p w14:paraId="77F69016" w14:textId="77777777" w:rsidR="003B5325" w:rsidRPr="00900E12" w:rsidRDefault="003B5325" w:rsidP="00791525">
            <w:pPr>
              <w:jc w:val="center"/>
              <w:rPr>
                <w:rFonts w:ascii="Garamond" w:hAnsi="Garamond"/>
                <w:b/>
                <w:bCs/>
                <w:sz w:val="20"/>
                <w:szCs w:val="20"/>
                <w:lang w:val="sq-AL"/>
              </w:rPr>
            </w:pPr>
          </w:p>
          <w:p w14:paraId="49029C7E"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Forcimi i bashkëpunimit dhe koordinimit midis institucioneve në nivel kombëtar, rajonal dhe </w:t>
            </w:r>
            <w:r w:rsidRPr="00900E12">
              <w:rPr>
                <w:rFonts w:ascii="Garamond" w:hAnsi="Garamond"/>
                <w:b/>
                <w:bCs/>
                <w:sz w:val="20"/>
                <w:szCs w:val="20"/>
                <w:lang w:val="sq-AL"/>
              </w:rPr>
              <w:lastRenderedPageBreak/>
              <w:t>ndërkombëtar.</w:t>
            </w:r>
          </w:p>
        </w:tc>
        <w:tc>
          <w:tcPr>
            <w:tcW w:w="2790" w:type="dxa"/>
            <w:shd w:val="clear" w:color="auto" w:fill="auto"/>
            <w:vAlign w:val="center"/>
            <w:hideMark/>
          </w:tcPr>
          <w:p w14:paraId="043A7B66" w14:textId="040B8AF6"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i. Bashkëpunim transparent dhe efic</w:t>
            </w:r>
            <w:r w:rsidR="005D6602" w:rsidRPr="00900E12">
              <w:rPr>
                <w:rFonts w:ascii="Garamond" w:hAnsi="Garamond"/>
                <w:sz w:val="20"/>
                <w:szCs w:val="20"/>
                <w:lang w:val="sq-AL"/>
              </w:rPr>
              <w:t>i</w:t>
            </w:r>
            <w:r w:rsidRPr="00900E12">
              <w:rPr>
                <w:rFonts w:ascii="Garamond" w:hAnsi="Garamond"/>
                <w:sz w:val="20"/>
                <w:szCs w:val="20"/>
                <w:lang w:val="sq-AL"/>
              </w:rPr>
              <w:t xml:space="preserve">ent midis institucioneve dhe organizatave kompetente të përfshira në sistem, bashkëpunime të ngritura mbi bazën e marrëveshjeve dhe dokumenteve të miratuara. </w:t>
            </w:r>
          </w:p>
        </w:tc>
        <w:tc>
          <w:tcPr>
            <w:tcW w:w="2070" w:type="dxa"/>
            <w:shd w:val="clear" w:color="auto" w:fill="auto"/>
            <w:vAlign w:val="center"/>
            <w:hideMark/>
          </w:tcPr>
          <w:p w14:paraId="529CA19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(DPPI), DDA, DPSH, DPD, ISHMT, SHM</w:t>
            </w:r>
          </w:p>
        </w:tc>
        <w:tc>
          <w:tcPr>
            <w:tcW w:w="1440" w:type="dxa"/>
            <w:shd w:val="clear" w:color="auto" w:fill="auto"/>
            <w:vAlign w:val="center"/>
            <w:hideMark/>
          </w:tcPr>
          <w:p w14:paraId="5DEF0347" w14:textId="37E5E17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355D9F3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2.900</w:t>
            </w:r>
          </w:p>
        </w:tc>
        <w:tc>
          <w:tcPr>
            <w:tcW w:w="3487" w:type="dxa"/>
            <w:gridSpan w:val="2"/>
            <w:shd w:val="clear" w:color="auto" w:fill="auto"/>
            <w:vAlign w:val="center"/>
            <w:hideMark/>
          </w:tcPr>
          <w:p w14:paraId="63B12A4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Buxheti i shtetit </w:t>
            </w:r>
          </w:p>
        </w:tc>
      </w:tr>
      <w:tr w:rsidR="003B5325" w:rsidRPr="00900E12" w14:paraId="596C3EA6" w14:textId="77777777" w:rsidTr="00F31755">
        <w:trPr>
          <w:gridAfter w:val="1"/>
          <w:wAfter w:w="10" w:type="dxa"/>
          <w:trHeight w:val="20"/>
          <w:jc w:val="center"/>
        </w:trPr>
        <w:tc>
          <w:tcPr>
            <w:tcW w:w="709" w:type="dxa"/>
            <w:gridSpan w:val="2"/>
            <w:vMerge/>
            <w:vAlign w:val="center"/>
            <w:hideMark/>
          </w:tcPr>
          <w:p w14:paraId="67ADDF5A"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45E73F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69460CB" w14:textId="2397E3F3"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Trajnime të vazhdueshme të stafit të institucioneve të përfshira në fushën e </w:t>
            </w:r>
            <w:r w:rsidR="00961F55" w:rsidRPr="00900E12">
              <w:rPr>
                <w:rFonts w:ascii="Garamond" w:hAnsi="Garamond"/>
                <w:sz w:val="20"/>
                <w:szCs w:val="20"/>
                <w:lang w:val="sq-AL"/>
              </w:rPr>
              <w:t xml:space="preserve">pronësisë intelektuale, </w:t>
            </w:r>
            <w:r w:rsidRPr="00900E12">
              <w:rPr>
                <w:rFonts w:ascii="Garamond" w:hAnsi="Garamond"/>
                <w:sz w:val="20"/>
                <w:szCs w:val="20"/>
                <w:lang w:val="sq-AL"/>
              </w:rPr>
              <w:t>si dhe për sistemin e Drejtësisë, rritje e bashkëpunimit me Shkollën e Magjistraturës.</w:t>
            </w:r>
          </w:p>
        </w:tc>
        <w:tc>
          <w:tcPr>
            <w:tcW w:w="2070" w:type="dxa"/>
            <w:shd w:val="clear" w:color="auto" w:fill="auto"/>
            <w:vAlign w:val="center"/>
            <w:hideMark/>
          </w:tcPr>
          <w:p w14:paraId="055201D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(DPPI), DDA, DPSH, DPD, ISHMT, SHM, PROKURORIA</w:t>
            </w:r>
          </w:p>
        </w:tc>
        <w:tc>
          <w:tcPr>
            <w:tcW w:w="1440" w:type="dxa"/>
            <w:shd w:val="clear" w:color="auto" w:fill="auto"/>
            <w:vAlign w:val="center"/>
            <w:hideMark/>
          </w:tcPr>
          <w:p w14:paraId="361D9ADA" w14:textId="60642746"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28CA7FCD" w14:textId="77777777" w:rsidR="003B5325" w:rsidRPr="00900E12" w:rsidRDefault="003B5325" w:rsidP="00791525">
            <w:pPr>
              <w:jc w:val="center"/>
              <w:rPr>
                <w:rFonts w:ascii="Garamond" w:hAnsi="Garamond"/>
                <w:sz w:val="20"/>
                <w:szCs w:val="20"/>
                <w:lang w:val="sq-AL"/>
              </w:rPr>
            </w:pPr>
          </w:p>
          <w:p w14:paraId="7B95B6C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39.000</w:t>
            </w:r>
          </w:p>
        </w:tc>
        <w:tc>
          <w:tcPr>
            <w:tcW w:w="3487" w:type="dxa"/>
            <w:gridSpan w:val="2"/>
            <w:shd w:val="clear" w:color="auto" w:fill="auto"/>
            <w:vAlign w:val="center"/>
            <w:hideMark/>
          </w:tcPr>
          <w:p w14:paraId="39930D2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Donatorë</w:t>
            </w:r>
          </w:p>
        </w:tc>
      </w:tr>
      <w:tr w:rsidR="003B5325" w:rsidRPr="00900E12" w14:paraId="31F51276" w14:textId="77777777" w:rsidTr="00F31755">
        <w:trPr>
          <w:gridAfter w:val="1"/>
          <w:wAfter w:w="10" w:type="dxa"/>
          <w:trHeight w:val="20"/>
          <w:jc w:val="center"/>
        </w:trPr>
        <w:tc>
          <w:tcPr>
            <w:tcW w:w="709" w:type="dxa"/>
            <w:gridSpan w:val="2"/>
            <w:vMerge/>
            <w:vAlign w:val="center"/>
            <w:hideMark/>
          </w:tcPr>
          <w:p w14:paraId="28AC49F6"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749E2C2B"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73116A99" w14:textId="0ED3D90A" w:rsidR="003B5325" w:rsidRPr="00900E12" w:rsidRDefault="003B5325" w:rsidP="00ED7C7D">
            <w:pPr>
              <w:jc w:val="center"/>
              <w:rPr>
                <w:rFonts w:ascii="Garamond" w:hAnsi="Garamond"/>
                <w:sz w:val="20"/>
                <w:szCs w:val="20"/>
                <w:lang w:val="sq-AL"/>
              </w:rPr>
            </w:pPr>
            <w:r w:rsidRPr="00900E12">
              <w:rPr>
                <w:rFonts w:ascii="Garamond" w:hAnsi="Garamond"/>
                <w:sz w:val="20"/>
                <w:szCs w:val="20"/>
                <w:lang w:val="sq-AL"/>
              </w:rPr>
              <w:t>iii. Organizimi i operacioneve të përbashkëta kombëtare me DPSH, DPD, DPT, AKU, Inspektoratin e tregut.</w:t>
            </w:r>
          </w:p>
        </w:tc>
        <w:tc>
          <w:tcPr>
            <w:tcW w:w="2070" w:type="dxa"/>
            <w:shd w:val="clear" w:color="auto" w:fill="auto"/>
            <w:vAlign w:val="center"/>
            <w:hideMark/>
          </w:tcPr>
          <w:p w14:paraId="7E336EE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DPD, DPT, AKU</w:t>
            </w:r>
          </w:p>
        </w:tc>
        <w:tc>
          <w:tcPr>
            <w:tcW w:w="1440" w:type="dxa"/>
            <w:shd w:val="clear" w:color="auto" w:fill="auto"/>
            <w:vAlign w:val="center"/>
            <w:hideMark/>
          </w:tcPr>
          <w:p w14:paraId="1631C552" w14:textId="25B21728"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0E6B9FF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4,125</w:t>
            </w:r>
          </w:p>
        </w:tc>
        <w:tc>
          <w:tcPr>
            <w:tcW w:w="3487" w:type="dxa"/>
            <w:gridSpan w:val="2"/>
            <w:shd w:val="clear" w:color="auto" w:fill="auto"/>
            <w:noWrap/>
            <w:vAlign w:val="center"/>
            <w:hideMark/>
          </w:tcPr>
          <w:p w14:paraId="51E3F9DA" w14:textId="5E206650"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Buxheti i </w:t>
            </w:r>
            <w:r w:rsidR="00A23D64"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16841E0D" w14:textId="77777777" w:rsidTr="00F31755">
        <w:trPr>
          <w:gridAfter w:val="1"/>
          <w:wAfter w:w="10" w:type="dxa"/>
          <w:trHeight w:val="20"/>
          <w:jc w:val="center"/>
        </w:trPr>
        <w:tc>
          <w:tcPr>
            <w:tcW w:w="709" w:type="dxa"/>
            <w:gridSpan w:val="2"/>
            <w:vMerge/>
            <w:vAlign w:val="center"/>
            <w:hideMark/>
          </w:tcPr>
          <w:p w14:paraId="21D212C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3275B4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67E647E0" w14:textId="08333B6E"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 Organizmi i operacioneve të përbashkëta me strukturat ligjzbatuese në nivel kombëtar (Policia e Shtetit,</w:t>
            </w:r>
            <w:r w:rsidR="00487D07" w:rsidRPr="00900E12">
              <w:rPr>
                <w:rFonts w:ascii="Garamond" w:hAnsi="Garamond"/>
                <w:sz w:val="20"/>
                <w:szCs w:val="20"/>
                <w:lang w:val="sq-AL"/>
              </w:rPr>
              <w:t xml:space="preserve"> </w:t>
            </w:r>
            <w:r w:rsidRPr="00900E12">
              <w:rPr>
                <w:rFonts w:ascii="Garamond" w:hAnsi="Garamond"/>
                <w:sz w:val="20"/>
                <w:szCs w:val="20"/>
                <w:lang w:val="sq-AL"/>
              </w:rPr>
              <w:t>Drejtoria</w:t>
            </w:r>
            <w:r w:rsidR="006D539F" w:rsidRPr="00900E12">
              <w:rPr>
                <w:rFonts w:ascii="Garamond" w:hAnsi="Garamond"/>
                <w:sz w:val="20"/>
                <w:szCs w:val="20"/>
                <w:lang w:val="sq-AL"/>
              </w:rPr>
              <w:t xml:space="preserve"> </w:t>
            </w:r>
            <w:r w:rsidRPr="00900E12">
              <w:rPr>
                <w:rFonts w:ascii="Garamond" w:hAnsi="Garamond"/>
                <w:sz w:val="20"/>
                <w:szCs w:val="20"/>
                <w:lang w:val="sq-AL"/>
              </w:rPr>
              <w:t xml:space="preserve">për të Drejtat e Autorit, ISHMT </w:t>
            </w:r>
            <w:r w:rsidRPr="00900E12">
              <w:rPr>
                <w:rFonts w:ascii="Garamond" w:hAnsi="Garamond"/>
                <w:sz w:val="20"/>
                <w:szCs w:val="20"/>
                <w:lang w:val="sq-AL"/>
              </w:rPr>
              <w:lastRenderedPageBreak/>
              <w:t>dhe/ose struktura kontrolluese të tregut të brendshëm).</w:t>
            </w:r>
          </w:p>
        </w:tc>
        <w:tc>
          <w:tcPr>
            <w:tcW w:w="2070" w:type="dxa"/>
            <w:shd w:val="clear" w:color="auto" w:fill="auto"/>
            <w:vAlign w:val="center"/>
            <w:hideMark/>
          </w:tcPr>
          <w:p w14:paraId="0860515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DPSH, DPD, DDA, ISHMT</w:t>
            </w:r>
          </w:p>
        </w:tc>
        <w:tc>
          <w:tcPr>
            <w:tcW w:w="1440" w:type="dxa"/>
            <w:shd w:val="clear" w:color="auto" w:fill="auto"/>
            <w:vAlign w:val="center"/>
            <w:hideMark/>
          </w:tcPr>
          <w:p w14:paraId="721D3ED5" w14:textId="789C2326"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6700757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3,725</w:t>
            </w:r>
          </w:p>
        </w:tc>
        <w:tc>
          <w:tcPr>
            <w:tcW w:w="3487" w:type="dxa"/>
            <w:gridSpan w:val="2"/>
            <w:shd w:val="clear" w:color="auto" w:fill="auto"/>
            <w:noWrap/>
            <w:vAlign w:val="center"/>
            <w:hideMark/>
          </w:tcPr>
          <w:p w14:paraId="17A7AC27" w14:textId="11E4EA81"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Buxheti i </w:t>
            </w:r>
            <w:r w:rsidR="00A23D64"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156430BF" w14:textId="77777777" w:rsidTr="00F31755">
        <w:trPr>
          <w:gridAfter w:val="1"/>
          <w:wAfter w:w="10" w:type="dxa"/>
          <w:trHeight w:val="20"/>
          <w:jc w:val="center"/>
        </w:trPr>
        <w:tc>
          <w:tcPr>
            <w:tcW w:w="709" w:type="dxa"/>
            <w:gridSpan w:val="2"/>
            <w:vMerge/>
            <w:vAlign w:val="center"/>
            <w:hideMark/>
          </w:tcPr>
          <w:p w14:paraId="65818FF1"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67C0BB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4FDAF673" w14:textId="72E2067E" w:rsidR="003B5325" w:rsidRPr="00900E12" w:rsidRDefault="003B5325" w:rsidP="00A05F95">
            <w:pPr>
              <w:jc w:val="center"/>
              <w:rPr>
                <w:rFonts w:ascii="Garamond" w:hAnsi="Garamond"/>
                <w:sz w:val="20"/>
                <w:szCs w:val="20"/>
                <w:lang w:val="sq-AL"/>
              </w:rPr>
            </w:pPr>
            <w:r w:rsidRPr="00900E12">
              <w:rPr>
                <w:rFonts w:ascii="Garamond" w:hAnsi="Garamond"/>
                <w:sz w:val="20"/>
                <w:szCs w:val="20"/>
                <w:lang w:val="sq-AL"/>
              </w:rPr>
              <w:t xml:space="preserve">v. Organizmi dhe menaxhimi i operacioneve për mbrojtjen e të drejtave të pronësisë intelektuale duke përfshirë vendet e anëtare </w:t>
            </w:r>
            <w:r w:rsidRPr="00900E12">
              <w:rPr>
                <w:rFonts w:ascii="Garamond" w:hAnsi="Garamond"/>
                <w:i/>
                <w:sz w:val="20"/>
                <w:szCs w:val="20"/>
                <w:lang w:val="sq-AL"/>
              </w:rPr>
              <w:t>Southeast European La</w:t>
            </w:r>
            <w:r w:rsidR="00A05F95" w:rsidRPr="00900E12">
              <w:rPr>
                <w:rFonts w:ascii="Garamond" w:hAnsi="Garamond"/>
                <w:i/>
                <w:sz w:val="20"/>
                <w:szCs w:val="20"/>
                <w:lang w:val="sq-AL"/>
              </w:rPr>
              <w:t>w</w:t>
            </w:r>
            <w:r w:rsidRPr="00900E12">
              <w:rPr>
                <w:rFonts w:ascii="Garamond" w:hAnsi="Garamond"/>
                <w:i/>
                <w:sz w:val="20"/>
                <w:szCs w:val="20"/>
                <w:lang w:val="sq-AL"/>
              </w:rPr>
              <w:t xml:space="preserve"> Enforcement Center</w:t>
            </w:r>
            <w:r w:rsidRPr="00900E12">
              <w:rPr>
                <w:rFonts w:ascii="Garamond" w:hAnsi="Garamond"/>
                <w:sz w:val="20"/>
                <w:szCs w:val="20"/>
                <w:lang w:val="sq-AL"/>
              </w:rPr>
              <w:t xml:space="preserve"> (SELEC)</w:t>
            </w:r>
          </w:p>
        </w:tc>
        <w:tc>
          <w:tcPr>
            <w:tcW w:w="2070" w:type="dxa"/>
            <w:shd w:val="clear" w:color="auto" w:fill="auto"/>
            <w:vAlign w:val="center"/>
            <w:hideMark/>
          </w:tcPr>
          <w:p w14:paraId="1E2D7AB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 DPD</w:t>
            </w:r>
          </w:p>
        </w:tc>
        <w:tc>
          <w:tcPr>
            <w:tcW w:w="1440" w:type="dxa"/>
            <w:shd w:val="clear" w:color="auto" w:fill="auto"/>
            <w:noWrap/>
            <w:vAlign w:val="center"/>
            <w:hideMark/>
          </w:tcPr>
          <w:p w14:paraId="51CA59C9" w14:textId="4A569EA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5AE3458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3,725</w:t>
            </w:r>
          </w:p>
        </w:tc>
        <w:tc>
          <w:tcPr>
            <w:tcW w:w="3487" w:type="dxa"/>
            <w:gridSpan w:val="2"/>
            <w:shd w:val="clear" w:color="auto" w:fill="auto"/>
            <w:noWrap/>
            <w:vAlign w:val="center"/>
            <w:hideMark/>
          </w:tcPr>
          <w:p w14:paraId="5BEFB0F3" w14:textId="5B44F372" w:rsidR="003B5325" w:rsidRPr="00900E12" w:rsidRDefault="003B5325" w:rsidP="00A23D64">
            <w:pPr>
              <w:jc w:val="center"/>
              <w:rPr>
                <w:rFonts w:ascii="Garamond" w:hAnsi="Garamond"/>
                <w:sz w:val="20"/>
                <w:szCs w:val="20"/>
                <w:lang w:val="sq-AL"/>
              </w:rPr>
            </w:pPr>
            <w:r w:rsidRPr="00900E12">
              <w:rPr>
                <w:rFonts w:ascii="Garamond" w:hAnsi="Garamond"/>
                <w:sz w:val="20"/>
                <w:szCs w:val="20"/>
                <w:lang w:val="sq-AL"/>
              </w:rPr>
              <w:t xml:space="preserve">Buxheti i </w:t>
            </w:r>
            <w:r w:rsidR="00A23D64"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66227663" w14:textId="77777777" w:rsidTr="00F31755">
        <w:trPr>
          <w:gridAfter w:val="1"/>
          <w:wAfter w:w="10" w:type="dxa"/>
          <w:trHeight w:val="20"/>
          <w:jc w:val="center"/>
        </w:trPr>
        <w:tc>
          <w:tcPr>
            <w:tcW w:w="709" w:type="dxa"/>
            <w:gridSpan w:val="2"/>
            <w:vMerge/>
            <w:vAlign w:val="center"/>
            <w:hideMark/>
          </w:tcPr>
          <w:p w14:paraId="3FAEDA6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1FD015A"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2299710" w14:textId="2D90D34D" w:rsidR="003B5325" w:rsidRPr="00900E12" w:rsidRDefault="003B5325" w:rsidP="00487D07">
            <w:pPr>
              <w:jc w:val="center"/>
              <w:rPr>
                <w:rFonts w:ascii="Garamond" w:hAnsi="Garamond"/>
                <w:sz w:val="20"/>
                <w:szCs w:val="20"/>
                <w:lang w:val="sq-AL"/>
              </w:rPr>
            </w:pPr>
            <w:r w:rsidRPr="00900E12">
              <w:rPr>
                <w:rFonts w:ascii="Garamond" w:hAnsi="Garamond"/>
                <w:sz w:val="20"/>
                <w:szCs w:val="20"/>
                <w:lang w:val="sq-AL"/>
              </w:rPr>
              <w:t xml:space="preserve">vi. Organizimi dhe menaxhimi i operacioneve nga Interpoli, Organizata Botërore e Doganave dhe/ose nga </w:t>
            </w:r>
            <w:r w:rsidR="00487D07" w:rsidRPr="00900E12">
              <w:rPr>
                <w:rFonts w:ascii="Garamond" w:hAnsi="Garamond"/>
                <w:sz w:val="20"/>
                <w:szCs w:val="20"/>
                <w:lang w:val="sq-AL"/>
              </w:rPr>
              <w:t>shërbime doganore homologe</w:t>
            </w:r>
            <w:r w:rsidRPr="00900E12">
              <w:rPr>
                <w:rFonts w:ascii="Garamond" w:hAnsi="Garamond"/>
                <w:sz w:val="20"/>
                <w:szCs w:val="20"/>
                <w:lang w:val="sq-AL"/>
              </w:rPr>
              <w:t>.</w:t>
            </w:r>
          </w:p>
        </w:tc>
        <w:tc>
          <w:tcPr>
            <w:tcW w:w="2070" w:type="dxa"/>
            <w:shd w:val="clear" w:color="auto" w:fill="auto"/>
            <w:noWrap/>
            <w:vAlign w:val="center"/>
            <w:hideMark/>
          </w:tcPr>
          <w:p w14:paraId="2095119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DPSH, DPD</w:t>
            </w:r>
          </w:p>
        </w:tc>
        <w:tc>
          <w:tcPr>
            <w:tcW w:w="1440" w:type="dxa"/>
            <w:shd w:val="clear" w:color="auto" w:fill="auto"/>
            <w:noWrap/>
            <w:vAlign w:val="center"/>
            <w:hideMark/>
          </w:tcPr>
          <w:p w14:paraId="11D079FE" w14:textId="2B7C77F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05E4B83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3,725</w:t>
            </w:r>
          </w:p>
        </w:tc>
        <w:tc>
          <w:tcPr>
            <w:tcW w:w="3487" w:type="dxa"/>
            <w:gridSpan w:val="2"/>
            <w:shd w:val="clear" w:color="auto" w:fill="auto"/>
            <w:noWrap/>
            <w:vAlign w:val="center"/>
            <w:hideMark/>
          </w:tcPr>
          <w:p w14:paraId="327C5054" w14:textId="48B736B6" w:rsidR="003B5325" w:rsidRPr="00900E12" w:rsidRDefault="003B5325" w:rsidP="00A23D64">
            <w:pPr>
              <w:jc w:val="center"/>
              <w:rPr>
                <w:rFonts w:ascii="Garamond" w:hAnsi="Garamond"/>
                <w:sz w:val="20"/>
                <w:szCs w:val="20"/>
                <w:lang w:val="sq-AL"/>
              </w:rPr>
            </w:pPr>
            <w:r w:rsidRPr="00900E12">
              <w:rPr>
                <w:rFonts w:ascii="Garamond" w:hAnsi="Garamond"/>
                <w:sz w:val="20"/>
                <w:szCs w:val="20"/>
                <w:lang w:val="sq-AL"/>
              </w:rPr>
              <w:t xml:space="preserve">Buxheti i </w:t>
            </w:r>
            <w:r w:rsidR="00A23D64"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4269E29E" w14:textId="77777777" w:rsidTr="00F31755">
        <w:trPr>
          <w:gridAfter w:val="1"/>
          <w:wAfter w:w="10" w:type="dxa"/>
          <w:trHeight w:val="20"/>
          <w:jc w:val="center"/>
        </w:trPr>
        <w:tc>
          <w:tcPr>
            <w:tcW w:w="709" w:type="dxa"/>
            <w:gridSpan w:val="2"/>
            <w:vMerge/>
            <w:vAlign w:val="center"/>
            <w:hideMark/>
          </w:tcPr>
          <w:p w14:paraId="5324A5EE"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FFE7FD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17C2A69" w14:textId="5AD1BC73" w:rsidR="003B5325" w:rsidRPr="00900E12" w:rsidRDefault="003B5325" w:rsidP="005F690E">
            <w:pPr>
              <w:jc w:val="center"/>
              <w:rPr>
                <w:rFonts w:ascii="Garamond" w:hAnsi="Garamond"/>
                <w:sz w:val="20"/>
                <w:szCs w:val="20"/>
                <w:lang w:val="sq-AL"/>
              </w:rPr>
            </w:pPr>
            <w:r w:rsidRPr="00900E12">
              <w:rPr>
                <w:rFonts w:ascii="Garamond" w:hAnsi="Garamond"/>
                <w:sz w:val="20"/>
                <w:szCs w:val="20"/>
                <w:lang w:val="sq-AL"/>
              </w:rPr>
              <w:t>vii.</w:t>
            </w:r>
            <w:r w:rsidR="00487D07" w:rsidRPr="00900E12">
              <w:rPr>
                <w:rFonts w:ascii="Garamond" w:hAnsi="Garamond"/>
                <w:sz w:val="20"/>
                <w:szCs w:val="20"/>
                <w:lang w:val="sq-AL"/>
              </w:rPr>
              <w:t xml:space="preserve"> </w:t>
            </w:r>
            <w:r w:rsidRPr="00900E12">
              <w:rPr>
                <w:rFonts w:ascii="Garamond" w:hAnsi="Garamond"/>
                <w:sz w:val="20"/>
                <w:szCs w:val="20"/>
                <w:lang w:val="sq-AL"/>
              </w:rPr>
              <w:t>Forcimi i bashkëpunimit me zyrat rajonale homologe</w:t>
            </w:r>
            <w:r w:rsidR="00C732B7" w:rsidRPr="00900E12">
              <w:rPr>
                <w:rFonts w:ascii="Garamond" w:hAnsi="Garamond"/>
                <w:sz w:val="20"/>
                <w:szCs w:val="20"/>
                <w:lang w:val="sq-AL"/>
              </w:rPr>
              <w:t xml:space="preserve"> </w:t>
            </w:r>
            <w:r w:rsidRPr="00900E12">
              <w:rPr>
                <w:rFonts w:ascii="Garamond" w:hAnsi="Garamond"/>
                <w:sz w:val="20"/>
                <w:szCs w:val="20"/>
                <w:lang w:val="sq-AL"/>
              </w:rPr>
              <w:t xml:space="preserve">në fushën e </w:t>
            </w:r>
            <w:r w:rsidR="005F690E" w:rsidRPr="00900E12">
              <w:rPr>
                <w:rFonts w:ascii="Garamond" w:hAnsi="Garamond"/>
                <w:sz w:val="20"/>
                <w:szCs w:val="20"/>
                <w:lang w:val="sq-AL"/>
              </w:rPr>
              <w:t>s</w:t>
            </w:r>
            <w:r w:rsidRPr="00900E12">
              <w:rPr>
                <w:rFonts w:ascii="Garamond" w:hAnsi="Garamond"/>
                <w:sz w:val="20"/>
                <w:szCs w:val="20"/>
                <w:lang w:val="sq-AL"/>
              </w:rPr>
              <w:t xml:space="preserve">ë drejtës së autorit si dhe organizmit të aktiviteteve të përbashkëta më qëllim promovimin e </w:t>
            </w:r>
            <w:r w:rsidR="005F690E" w:rsidRPr="00900E12">
              <w:rPr>
                <w:rFonts w:ascii="Garamond" w:hAnsi="Garamond"/>
                <w:sz w:val="20"/>
                <w:szCs w:val="20"/>
                <w:lang w:val="sq-AL"/>
              </w:rPr>
              <w:t>s</w:t>
            </w:r>
            <w:r w:rsidRPr="00900E12">
              <w:rPr>
                <w:rFonts w:ascii="Garamond" w:hAnsi="Garamond"/>
                <w:sz w:val="20"/>
                <w:szCs w:val="20"/>
                <w:lang w:val="sq-AL"/>
              </w:rPr>
              <w:t>ë drejtës së autorit.</w:t>
            </w:r>
          </w:p>
        </w:tc>
        <w:tc>
          <w:tcPr>
            <w:tcW w:w="2070" w:type="dxa"/>
            <w:shd w:val="clear" w:color="auto" w:fill="auto"/>
            <w:vAlign w:val="center"/>
            <w:hideMark/>
          </w:tcPr>
          <w:p w14:paraId="3373D1E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 AMA</w:t>
            </w:r>
          </w:p>
        </w:tc>
        <w:tc>
          <w:tcPr>
            <w:tcW w:w="1440" w:type="dxa"/>
            <w:shd w:val="clear" w:color="auto" w:fill="auto"/>
            <w:noWrap/>
            <w:vAlign w:val="center"/>
            <w:hideMark/>
          </w:tcPr>
          <w:p w14:paraId="7D48DAB1" w14:textId="1D3078BF"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w:t>
            </w:r>
            <w:r w:rsidR="003A1FB2" w:rsidRPr="00900E12">
              <w:rPr>
                <w:rFonts w:ascii="Garamond" w:hAnsi="Garamond"/>
                <w:sz w:val="20"/>
                <w:szCs w:val="20"/>
                <w:lang w:val="sq-AL"/>
              </w:rPr>
              <w:t>2021–</w:t>
            </w:r>
            <w:r w:rsidRPr="00900E12">
              <w:rPr>
                <w:rFonts w:ascii="Garamond" w:hAnsi="Garamond"/>
                <w:sz w:val="20"/>
                <w:szCs w:val="20"/>
                <w:lang w:val="sq-AL"/>
              </w:rPr>
              <w:t>2025</w:t>
            </w:r>
          </w:p>
        </w:tc>
        <w:tc>
          <w:tcPr>
            <w:tcW w:w="1574" w:type="dxa"/>
            <w:shd w:val="clear" w:color="auto" w:fill="auto"/>
            <w:noWrap/>
            <w:vAlign w:val="center"/>
            <w:hideMark/>
          </w:tcPr>
          <w:p w14:paraId="6EFAAC9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1.000</w:t>
            </w:r>
          </w:p>
        </w:tc>
        <w:tc>
          <w:tcPr>
            <w:tcW w:w="3487" w:type="dxa"/>
            <w:gridSpan w:val="2"/>
            <w:shd w:val="clear" w:color="auto" w:fill="auto"/>
            <w:vAlign w:val="center"/>
            <w:hideMark/>
          </w:tcPr>
          <w:p w14:paraId="21BBF31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Donatorë</w:t>
            </w:r>
          </w:p>
        </w:tc>
      </w:tr>
      <w:tr w:rsidR="003B5325" w:rsidRPr="00900E12" w14:paraId="1858B55E" w14:textId="77777777" w:rsidTr="00F31755">
        <w:trPr>
          <w:gridAfter w:val="1"/>
          <w:wAfter w:w="10" w:type="dxa"/>
          <w:trHeight w:val="20"/>
          <w:jc w:val="center"/>
        </w:trPr>
        <w:tc>
          <w:tcPr>
            <w:tcW w:w="709" w:type="dxa"/>
            <w:gridSpan w:val="2"/>
            <w:vMerge/>
            <w:vAlign w:val="center"/>
            <w:hideMark/>
          </w:tcPr>
          <w:p w14:paraId="7327ADBF"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4417D3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6F6E4295" w14:textId="5675FFDC"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viii.</w:t>
            </w:r>
            <w:r w:rsidR="00487D07" w:rsidRPr="00900E12">
              <w:rPr>
                <w:rFonts w:ascii="Garamond" w:hAnsi="Garamond"/>
                <w:sz w:val="20"/>
                <w:szCs w:val="20"/>
                <w:lang w:val="sq-AL"/>
              </w:rPr>
              <w:t xml:space="preserve"> </w:t>
            </w:r>
            <w:r w:rsidRPr="00900E12">
              <w:rPr>
                <w:rFonts w:ascii="Garamond" w:hAnsi="Garamond"/>
                <w:sz w:val="20"/>
                <w:szCs w:val="20"/>
                <w:lang w:val="sq-AL"/>
              </w:rPr>
              <w:t>Bashkëpunim i DPPI</w:t>
            </w:r>
            <w:r w:rsidR="0017294A" w:rsidRPr="00900E12">
              <w:rPr>
                <w:rFonts w:ascii="Garamond" w:hAnsi="Garamond"/>
                <w:sz w:val="20"/>
                <w:szCs w:val="20"/>
                <w:lang w:val="sq-AL"/>
              </w:rPr>
              <w:t>-s</w:t>
            </w:r>
            <w:r w:rsidR="0017294A" w:rsidRPr="00900E12">
              <w:rPr>
                <w:rFonts w:ascii="Garamond" w:hAnsi="Garamond"/>
                <w:sz w:val="20"/>
                <w:lang w:val="sq-AL"/>
              </w:rPr>
              <w:t>ë</w:t>
            </w:r>
            <w:r w:rsidRPr="00900E12">
              <w:rPr>
                <w:rFonts w:ascii="Garamond" w:hAnsi="Garamond"/>
                <w:sz w:val="20"/>
                <w:szCs w:val="20"/>
                <w:lang w:val="sq-AL"/>
              </w:rPr>
              <w:t xml:space="preserve"> me Prokurorinë për informacione në rastet e shkeljes së të drejtave të pronarëve të objekteve të PI. </w:t>
            </w:r>
          </w:p>
        </w:tc>
        <w:tc>
          <w:tcPr>
            <w:tcW w:w="2070" w:type="dxa"/>
            <w:shd w:val="clear" w:color="auto" w:fill="auto"/>
            <w:vAlign w:val="center"/>
          </w:tcPr>
          <w:p w14:paraId="73FD3B8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Prokuroria</w:t>
            </w:r>
          </w:p>
        </w:tc>
        <w:tc>
          <w:tcPr>
            <w:tcW w:w="1440" w:type="dxa"/>
            <w:shd w:val="clear" w:color="auto" w:fill="auto"/>
            <w:noWrap/>
            <w:vAlign w:val="center"/>
          </w:tcPr>
          <w:p w14:paraId="54E16503" w14:textId="58A69F1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noWrap/>
            <w:vAlign w:val="center"/>
          </w:tcPr>
          <w:p w14:paraId="65ECFC2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400</w:t>
            </w:r>
          </w:p>
        </w:tc>
        <w:tc>
          <w:tcPr>
            <w:tcW w:w="3487" w:type="dxa"/>
            <w:gridSpan w:val="2"/>
            <w:shd w:val="clear" w:color="auto" w:fill="auto"/>
            <w:vAlign w:val="center"/>
          </w:tcPr>
          <w:p w14:paraId="4F91683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42754C94" w14:textId="77777777" w:rsidTr="00F31755">
        <w:trPr>
          <w:gridAfter w:val="1"/>
          <w:wAfter w:w="10" w:type="dxa"/>
          <w:trHeight w:val="20"/>
          <w:jc w:val="center"/>
        </w:trPr>
        <w:tc>
          <w:tcPr>
            <w:tcW w:w="709" w:type="dxa"/>
            <w:gridSpan w:val="2"/>
            <w:vMerge w:val="restart"/>
            <w:shd w:val="clear" w:color="auto" w:fill="auto"/>
            <w:vAlign w:val="center"/>
            <w:hideMark/>
          </w:tcPr>
          <w:p w14:paraId="1E329C62"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18</w:t>
            </w:r>
          </w:p>
        </w:tc>
        <w:tc>
          <w:tcPr>
            <w:tcW w:w="1744" w:type="dxa"/>
            <w:vMerge w:val="restart"/>
            <w:shd w:val="clear" w:color="auto" w:fill="auto"/>
            <w:vAlign w:val="center"/>
            <w:hideMark/>
          </w:tcPr>
          <w:p w14:paraId="16A62F26"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Nënshkrimi i memorandumeve të bashkëpunimit dhe krijimi i grupit ndërinstitucional për monitorimin e respektimit të të drejtave të autorit</w:t>
            </w:r>
          </w:p>
        </w:tc>
        <w:tc>
          <w:tcPr>
            <w:tcW w:w="2790" w:type="dxa"/>
            <w:shd w:val="clear" w:color="auto" w:fill="auto"/>
            <w:vAlign w:val="center"/>
            <w:hideMark/>
          </w:tcPr>
          <w:p w14:paraId="006B8C97" w14:textId="3B83DEA2" w:rsidR="003B5325" w:rsidRPr="00900E12" w:rsidRDefault="003B5325" w:rsidP="0023691D">
            <w:pPr>
              <w:jc w:val="center"/>
              <w:rPr>
                <w:rFonts w:ascii="Garamond" w:hAnsi="Garamond"/>
                <w:sz w:val="20"/>
                <w:szCs w:val="20"/>
                <w:lang w:val="sq-AL"/>
              </w:rPr>
            </w:pPr>
            <w:r w:rsidRPr="00900E12">
              <w:rPr>
                <w:rFonts w:ascii="Garamond" w:hAnsi="Garamond"/>
                <w:sz w:val="20"/>
                <w:szCs w:val="20"/>
                <w:lang w:val="sq-AL"/>
              </w:rPr>
              <w:t>i. Krijimi i një mekanizmi për të siguruar bashkëpunimin transparent dhe efic</w:t>
            </w:r>
            <w:r w:rsidR="0023691D" w:rsidRPr="00900E12">
              <w:rPr>
                <w:rFonts w:ascii="Garamond" w:hAnsi="Garamond"/>
                <w:sz w:val="20"/>
                <w:szCs w:val="20"/>
                <w:lang w:val="sq-AL"/>
              </w:rPr>
              <w:t>i</w:t>
            </w:r>
            <w:r w:rsidRPr="00900E12">
              <w:rPr>
                <w:rFonts w:ascii="Garamond" w:hAnsi="Garamond"/>
                <w:sz w:val="20"/>
                <w:szCs w:val="20"/>
                <w:lang w:val="sq-AL"/>
              </w:rPr>
              <w:t>ent me DDA</w:t>
            </w:r>
            <w:r w:rsidR="0023691D" w:rsidRPr="00900E12">
              <w:rPr>
                <w:rFonts w:ascii="Garamond" w:hAnsi="Garamond"/>
                <w:sz w:val="20"/>
                <w:szCs w:val="20"/>
                <w:lang w:val="sq-AL"/>
              </w:rPr>
              <w:t>-në</w:t>
            </w:r>
            <w:r w:rsidRPr="00900E12">
              <w:rPr>
                <w:rFonts w:ascii="Garamond" w:hAnsi="Garamond"/>
                <w:sz w:val="20"/>
                <w:szCs w:val="20"/>
                <w:lang w:val="sq-AL"/>
              </w:rPr>
              <w:t xml:space="preserve"> (</w:t>
            </w:r>
            <w:r w:rsidR="0023691D" w:rsidRPr="00900E12">
              <w:rPr>
                <w:rFonts w:ascii="Garamond" w:hAnsi="Garamond"/>
                <w:sz w:val="20"/>
                <w:szCs w:val="20"/>
                <w:lang w:val="sq-AL"/>
              </w:rPr>
              <w:t>m</w:t>
            </w:r>
            <w:r w:rsidRPr="00900E12">
              <w:rPr>
                <w:rFonts w:ascii="Garamond" w:hAnsi="Garamond"/>
                <w:sz w:val="20"/>
                <w:szCs w:val="20"/>
                <w:lang w:val="sq-AL"/>
              </w:rPr>
              <w:t>emorandume bashkëpunimi).</w:t>
            </w:r>
          </w:p>
        </w:tc>
        <w:tc>
          <w:tcPr>
            <w:tcW w:w="2070" w:type="dxa"/>
            <w:shd w:val="clear" w:color="auto" w:fill="auto"/>
            <w:vAlign w:val="center"/>
            <w:hideMark/>
          </w:tcPr>
          <w:p w14:paraId="38FD30C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DDA, </w:t>
            </w:r>
          </w:p>
        </w:tc>
        <w:tc>
          <w:tcPr>
            <w:tcW w:w="1440" w:type="dxa"/>
            <w:shd w:val="clear" w:color="auto" w:fill="auto"/>
            <w:vAlign w:val="center"/>
            <w:hideMark/>
          </w:tcPr>
          <w:p w14:paraId="64453DC6" w14:textId="053F3786"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4F5FC76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2.000</w:t>
            </w:r>
          </w:p>
        </w:tc>
        <w:tc>
          <w:tcPr>
            <w:tcW w:w="3487" w:type="dxa"/>
            <w:gridSpan w:val="2"/>
            <w:shd w:val="clear" w:color="auto" w:fill="auto"/>
            <w:vAlign w:val="center"/>
            <w:hideMark/>
          </w:tcPr>
          <w:p w14:paraId="287242B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3D54FC11" w14:textId="77777777" w:rsidTr="00F31755">
        <w:trPr>
          <w:gridAfter w:val="1"/>
          <w:wAfter w:w="10" w:type="dxa"/>
          <w:trHeight w:val="20"/>
          <w:jc w:val="center"/>
        </w:trPr>
        <w:tc>
          <w:tcPr>
            <w:tcW w:w="709" w:type="dxa"/>
            <w:gridSpan w:val="2"/>
            <w:vMerge/>
            <w:vAlign w:val="center"/>
            <w:hideMark/>
          </w:tcPr>
          <w:p w14:paraId="2907A02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249808EE"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779B6999" w14:textId="2E022912" w:rsidR="003B5325" w:rsidRPr="00900E12" w:rsidRDefault="003B5325" w:rsidP="00487D07">
            <w:pPr>
              <w:jc w:val="center"/>
              <w:rPr>
                <w:rFonts w:ascii="Garamond" w:hAnsi="Garamond"/>
                <w:sz w:val="20"/>
                <w:szCs w:val="20"/>
                <w:lang w:val="sq-AL"/>
              </w:rPr>
            </w:pPr>
            <w:r w:rsidRPr="00900E12">
              <w:rPr>
                <w:rFonts w:ascii="Garamond" w:hAnsi="Garamond"/>
                <w:sz w:val="20"/>
                <w:szCs w:val="20"/>
                <w:lang w:val="sq-AL"/>
              </w:rPr>
              <w:t xml:space="preserve">ii. Nënshkrimi i </w:t>
            </w:r>
            <w:r w:rsidR="00487D07" w:rsidRPr="00900E12">
              <w:rPr>
                <w:rFonts w:ascii="Garamond" w:hAnsi="Garamond"/>
                <w:sz w:val="20"/>
                <w:szCs w:val="20"/>
                <w:lang w:val="sq-AL"/>
              </w:rPr>
              <w:t>m</w:t>
            </w:r>
            <w:r w:rsidRPr="00900E12">
              <w:rPr>
                <w:rFonts w:ascii="Garamond" w:hAnsi="Garamond"/>
                <w:sz w:val="20"/>
                <w:szCs w:val="20"/>
                <w:lang w:val="sq-AL"/>
              </w:rPr>
              <w:t xml:space="preserve">emorandumeve të </w:t>
            </w:r>
            <w:r w:rsidR="00487D07" w:rsidRPr="00900E12">
              <w:rPr>
                <w:rFonts w:ascii="Garamond" w:hAnsi="Garamond"/>
                <w:sz w:val="20"/>
                <w:szCs w:val="20"/>
                <w:lang w:val="sq-AL"/>
              </w:rPr>
              <w:t>m</w:t>
            </w:r>
            <w:r w:rsidRPr="00900E12">
              <w:rPr>
                <w:rFonts w:ascii="Garamond" w:hAnsi="Garamond"/>
                <w:sz w:val="20"/>
                <w:szCs w:val="20"/>
                <w:lang w:val="sq-AL"/>
              </w:rPr>
              <w:t xml:space="preserve">irëkuptimit me </w:t>
            </w:r>
            <w:r w:rsidR="00487D07" w:rsidRPr="00900E12">
              <w:rPr>
                <w:rFonts w:ascii="Garamond" w:hAnsi="Garamond"/>
                <w:sz w:val="20"/>
                <w:szCs w:val="20"/>
                <w:lang w:val="sq-AL"/>
              </w:rPr>
              <w:t>z</w:t>
            </w:r>
            <w:r w:rsidRPr="00900E12">
              <w:rPr>
                <w:rFonts w:ascii="Garamond" w:hAnsi="Garamond"/>
                <w:sz w:val="20"/>
                <w:szCs w:val="20"/>
                <w:lang w:val="sq-AL"/>
              </w:rPr>
              <w:t xml:space="preserve">yrat </w:t>
            </w:r>
            <w:r w:rsidR="00487D07" w:rsidRPr="00900E12">
              <w:rPr>
                <w:rFonts w:ascii="Garamond" w:hAnsi="Garamond"/>
                <w:sz w:val="20"/>
                <w:szCs w:val="20"/>
                <w:lang w:val="sq-AL"/>
              </w:rPr>
              <w:t>r</w:t>
            </w:r>
            <w:r w:rsidRPr="00900E12">
              <w:rPr>
                <w:rFonts w:ascii="Garamond" w:hAnsi="Garamond"/>
                <w:sz w:val="20"/>
                <w:szCs w:val="20"/>
                <w:lang w:val="sq-AL"/>
              </w:rPr>
              <w:t xml:space="preserve">ajonale homologe të </w:t>
            </w:r>
            <w:r w:rsidR="00487D07" w:rsidRPr="00900E12">
              <w:rPr>
                <w:rFonts w:ascii="Garamond" w:hAnsi="Garamond"/>
                <w:sz w:val="20"/>
                <w:szCs w:val="20"/>
                <w:lang w:val="sq-AL"/>
              </w:rPr>
              <w:t>s</w:t>
            </w:r>
            <w:r w:rsidRPr="00900E12">
              <w:rPr>
                <w:rFonts w:ascii="Garamond" w:hAnsi="Garamond"/>
                <w:sz w:val="20"/>
                <w:szCs w:val="20"/>
                <w:lang w:val="sq-AL"/>
              </w:rPr>
              <w:t xml:space="preserve">ë </w:t>
            </w:r>
            <w:r w:rsidR="00487D07" w:rsidRPr="00900E12">
              <w:rPr>
                <w:rFonts w:ascii="Garamond" w:hAnsi="Garamond"/>
                <w:sz w:val="20"/>
                <w:szCs w:val="20"/>
                <w:lang w:val="sq-AL"/>
              </w:rPr>
              <w:t>d</w:t>
            </w:r>
            <w:r w:rsidRPr="00900E12">
              <w:rPr>
                <w:rFonts w:ascii="Garamond" w:hAnsi="Garamond"/>
                <w:sz w:val="20"/>
                <w:szCs w:val="20"/>
                <w:lang w:val="sq-AL"/>
              </w:rPr>
              <w:t>rejtës së autorit.</w:t>
            </w:r>
          </w:p>
        </w:tc>
        <w:tc>
          <w:tcPr>
            <w:tcW w:w="2070" w:type="dxa"/>
            <w:shd w:val="clear" w:color="auto" w:fill="auto"/>
            <w:vAlign w:val="center"/>
            <w:hideMark/>
          </w:tcPr>
          <w:p w14:paraId="202F1C4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hideMark/>
          </w:tcPr>
          <w:p w14:paraId="4A5D8A6B" w14:textId="283BD7F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0193F98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196</w:t>
            </w:r>
          </w:p>
        </w:tc>
        <w:tc>
          <w:tcPr>
            <w:tcW w:w="3487" w:type="dxa"/>
            <w:gridSpan w:val="2"/>
            <w:shd w:val="clear" w:color="auto" w:fill="auto"/>
            <w:noWrap/>
            <w:vAlign w:val="center"/>
            <w:hideMark/>
          </w:tcPr>
          <w:p w14:paraId="24D93F1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10114445" w14:textId="77777777" w:rsidTr="00F31755">
        <w:trPr>
          <w:gridAfter w:val="1"/>
          <w:wAfter w:w="10" w:type="dxa"/>
          <w:trHeight w:val="20"/>
          <w:jc w:val="center"/>
        </w:trPr>
        <w:tc>
          <w:tcPr>
            <w:tcW w:w="709" w:type="dxa"/>
            <w:gridSpan w:val="2"/>
            <w:vMerge/>
            <w:vAlign w:val="center"/>
            <w:hideMark/>
          </w:tcPr>
          <w:p w14:paraId="0056E073"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FED437E" w14:textId="77777777" w:rsidR="003B5325" w:rsidRPr="00900E12" w:rsidRDefault="003B5325" w:rsidP="00791525">
            <w:pPr>
              <w:rPr>
                <w:rFonts w:ascii="Garamond" w:hAnsi="Garamond"/>
                <w:b/>
                <w:bCs/>
                <w:sz w:val="20"/>
                <w:szCs w:val="20"/>
                <w:lang w:val="sq-AL"/>
              </w:rPr>
            </w:pPr>
          </w:p>
        </w:tc>
        <w:tc>
          <w:tcPr>
            <w:tcW w:w="2790" w:type="dxa"/>
            <w:shd w:val="clear" w:color="000000" w:fill="FFFFFF"/>
            <w:vAlign w:val="center"/>
            <w:hideMark/>
          </w:tcPr>
          <w:p w14:paraId="6C42F697" w14:textId="58EDF809"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w:t>
            </w:r>
            <w:r w:rsidR="00B0190A" w:rsidRPr="00900E12">
              <w:rPr>
                <w:rFonts w:ascii="Garamond" w:hAnsi="Garamond"/>
                <w:sz w:val="20"/>
                <w:szCs w:val="20"/>
                <w:lang w:val="sq-AL"/>
              </w:rPr>
              <w:t xml:space="preserve"> </w:t>
            </w:r>
            <w:r w:rsidRPr="00900E12">
              <w:rPr>
                <w:rFonts w:ascii="Garamond" w:hAnsi="Garamond"/>
                <w:sz w:val="20"/>
                <w:szCs w:val="20"/>
                <w:lang w:val="sq-AL"/>
              </w:rPr>
              <w:t>Krijimi i një grupi ndërinstitucional për monitorimin e respektimit të të drejtave të autorit nga OSHMA-të.</w:t>
            </w:r>
          </w:p>
        </w:tc>
        <w:tc>
          <w:tcPr>
            <w:tcW w:w="2070" w:type="dxa"/>
            <w:shd w:val="clear" w:color="auto" w:fill="auto"/>
            <w:vAlign w:val="center"/>
            <w:hideMark/>
          </w:tcPr>
          <w:p w14:paraId="5FFAE17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AMA, DDA</w:t>
            </w:r>
          </w:p>
        </w:tc>
        <w:tc>
          <w:tcPr>
            <w:tcW w:w="1440" w:type="dxa"/>
            <w:shd w:val="clear" w:color="auto" w:fill="auto"/>
            <w:vAlign w:val="center"/>
            <w:hideMark/>
          </w:tcPr>
          <w:p w14:paraId="36A8473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574" w:type="dxa"/>
            <w:shd w:val="clear" w:color="auto" w:fill="auto"/>
            <w:vAlign w:val="center"/>
            <w:hideMark/>
          </w:tcPr>
          <w:p w14:paraId="70C07FD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1,000</w:t>
            </w:r>
          </w:p>
        </w:tc>
        <w:tc>
          <w:tcPr>
            <w:tcW w:w="3487" w:type="dxa"/>
            <w:gridSpan w:val="2"/>
            <w:shd w:val="clear" w:color="auto" w:fill="auto"/>
            <w:noWrap/>
            <w:vAlign w:val="center"/>
            <w:hideMark/>
          </w:tcPr>
          <w:p w14:paraId="23F52EC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772A86A" w14:textId="77777777" w:rsidTr="00F31755">
        <w:trPr>
          <w:gridAfter w:val="1"/>
          <w:wAfter w:w="10" w:type="dxa"/>
          <w:trHeight w:val="20"/>
          <w:jc w:val="center"/>
        </w:trPr>
        <w:tc>
          <w:tcPr>
            <w:tcW w:w="709" w:type="dxa"/>
            <w:gridSpan w:val="2"/>
            <w:vMerge/>
            <w:vAlign w:val="center"/>
            <w:hideMark/>
          </w:tcPr>
          <w:p w14:paraId="0174BDB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769F0D96"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4ED93A37" w14:textId="58F8F86E" w:rsidR="003B5325" w:rsidRPr="00900E12" w:rsidRDefault="003B5325" w:rsidP="005F690E">
            <w:pPr>
              <w:jc w:val="center"/>
              <w:rPr>
                <w:rFonts w:ascii="Garamond" w:hAnsi="Garamond"/>
                <w:sz w:val="20"/>
                <w:szCs w:val="20"/>
                <w:lang w:val="sq-AL"/>
              </w:rPr>
            </w:pPr>
            <w:r w:rsidRPr="00900E12">
              <w:rPr>
                <w:rFonts w:ascii="Garamond" w:hAnsi="Garamond"/>
                <w:sz w:val="20"/>
                <w:szCs w:val="20"/>
                <w:lang w:val="sq-AL"/>
              </w:rPr>
              <w:t xml:space="preserve">iv. Krijimi i planeve të </w:t>
            </w:r>
            <w:r w:rsidRPr="00900E12">
              <w:rPr>
                <w:rFonts w:ascii="Garamond" w:hAnsi="Garamond"/>
                <w:sz w:val="20"/>
                <w:szCs w:val="20"/>
                <w:lang w:val="sq-AL"/>
              </w:rPr>
              <w:lastRenderedPageBreak/>
              <w:t xml:space="preserve">përbashkëta të punës me Policinë e shtetit, tatimet dhe me AMA për monitorimin dhe respektimin e </w:t>
            </w:r>
            <w:r w:rsidR="005F690E" w:rsidRPr="00900E12">
              <w:rPr>
                <w:rFonts w:ascii="Garamond" w:hAnsi="Garamond"/>
                <w:sz w:val="20"/>
                <w:szCs w:val="20"/>
                <w:lang w:val="sq-AL"/>
              </w:rPr>
              <w:t>s</w:t>
            </w:r>
            <w:r w:rsidRPr="00900E12">
              <w:rPr>
                <w:rFonts w:ascii="Garamond" w:hAnsi="Garamond"/>
                <w:sz w:val="20"/>
                <w:szCs w:val="20"/>
                <w:lang w:val="sq-AL"/>
              </w:rPr>
              <w:t>ë drejtës së autorit.</w:t>
            </w:r>
          </w:p>
        </w:tc>
        <w:tc>
          <w:tcPr>
            <w:tcW w:w="2070" w:type="dxa"/>
            <w:shd w:val="clear" w:color="auto" w:fill="auto"/>
            <w:vAlign w:val="center"/>
            <w:hideMark/>
          </w:tcPr>
          <w:p w14:paraId="7E9B259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 xml:space="preserve">DDA, AMA, DPSH, </w:t>
            </w:r>
            <w:r w:rsidRPr="00900E12">
              <w:rPr>
                <w:rFonts w:ascii="Garamond" w:hAnsi="Garamond"/>
                <w:sz w:val="20"/>
                <w:szCs w:val="20"/>
                <w:lang w:val="sq-AL"/>
              </w:rPr>
              <w:lastRenderedPageBreak/>
              <w:t>DPT</w:t>
            </w:r>
          </w:p>
        </w:tc>
        <w:tc>
          <w:tcPr>
            <w:tcW w:w="1440" w:type="dxa"/>
            <w:shd w:val="clear" w:color="auto" w:fill="auto"/>
            <w:vAlign w:val="center"/>
            <w:hideMark/>
          </w:tcPr>
          <w:p w14:paraId="20FF3635" w14:textId="7012434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lastRenderedPageBreak/>
              <w:t>2021–</w:t>
            </w:r>
            <w:r w:rsidR="003B5325" w:rsidRPr="00900E12">
              <w:rPr>
                <w:rFonts w:ascii="Garamond" w:hAnsi="Garamond"/>
                <w:sz w:val="20"/>
                <w:szCs w:val="20"/>
                <w:lang w:val="sq-AL"/>
              </w:rPr>
              <w:t>2025</w:t>
            </w:r>
          </w:p>
        </w:tc>
        <w:tc>
          <w:tcPr>
            <w:tcW w:w="1574" w:type="dxa"/>
            <w:shd w:val="clear" w:color="auto" w:fill="auto"/>
            <w:vAlign w:val="center"/>
            <w:hideMark/>
          </w:tcPr>
          <w:p w14:paraId="79CF430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w:t>
            </w:r>
          </w:p>
        </w:tc>
        <w:tc>
          <w:tcPr>
            <w:tcW w:w="3487" w:type="dxa"/>
            <w:gridSpan w:val="2"/>
            <w:shd w:val="clear" w:color="auto" w:fill="auto"/>
            <w:noWrap/>
            <w:vAlign w:val="center"/>
            <w:hideMark/>
          </w:tcPr>
          <w:p w14:paraId="1F4B511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0F29D0F" w14:textId="77777777" w:rsidTr="00F31755">
        <w:trPr>
          <w:gridAfter w:val="1"/>
          <w:wAfter w:w="10" w:type="dxa"/>
          <w:trHeight w:val="20"/>
          <w:jc w:val="center"/>
        </w:trPr>
        <w:tc>
          <w:tcPr>
            <w:tcW w:w="709" w:type="dxa"/>
            <w:gridSpan w:val="2"/>
            <w:vMerge w:val="restart"/>
            <w:shd w:val="clear" w:color="auto" w:fill="auto"/>
            <w:vAlign w:val="center"/>
            <w:hideMark/>
          </w:tcPr>
          <w:p w14:paraId="74B3A1CD"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lastRenderedPageBreak/>
              <w:t>19</w:t>
            </w:r>
          </w:p>
        </w:tc>
        <w:tc>
          <w:tcPr>
            <w:tcW w:w="1744" w:type="dxa"/>
            <w:vMerge w:val="restart"/>
            <w:shd w:val="clear" w:color="auto" w:fill="auto"/>
            <w:vAlign w:val="center"/>
            <w:hideMark/>
          </w:tcPr>
          <w:p w14:paraId="2A5337A0"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Përmirësimi dhe forcimi i bashkëpunimit me AAK-të;</w:t>
            </w:r>
          </w:p>
        </w:tc>
        <w:tc>
          <w:tcPr>
            <w:tcW w:w="2790" w:type="dxa"/>
            <w:shd w:val="clear" w:color="auto" w:fill="auto"/>
            <w:vAlign w:val="center"/>
            <w:hideMark/>
          </w:tcPr>
          <w:p w14:paraId="5589BC3B" w14:textId="65574934" w:rsidR="003B5325" w:rsidRPr="00900E12" w:rsidRDefault="003B5325" w:rsidP="00B0190A">
            <w:pPr>
              <w:jc w:val="center"/>
              <w:rPr>
                <w:rFonts w:ascii="Garamond" w:hAnsi="Garamond"/>
                <w:sz w:val="20"/>
                <w:szCs w:val="20"/>
                <w:lang w:val="sq-AL"/>
              </w:rPr>
            </w:pPr>
            <w:r w:rsidRPr="00900E12">
              <w:rPr>
                <w:rFonts w:ascii="Garamond" w:hAnsi="Garamond"/>
                <w:sz w:val="20"/>
                <w:szCs w:val="20"/>
                <w:lang w:val="sq-AL"/>
              </w:rPr>
              <w:t>i. Trajnime të vazhdueshme të stafit të AAK-ve mbi çështjet e menaxhimit kolektiv</w:t>
            </w:r>
          </w:p>
        </w:tc>
        <w:tc>
          <w:tcPr>
            <w:tcW w:w="2070" w:type="dxa"/>
            <w:shd w:val="clear" w:color="auto" w:fill="auto"/>
            <w:vAlign w:val="center"/>
            <w:hideMark/>
          </w:tcPr>
          <w:p w14:paraId="20070BB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 AAK</w:t>
            </w:r>
          </w:p>
        </w:tc>
        <w:tc>
          <w:tcPr>
            <w:tcW w:w="1440" w:type="dxa"/>
            <w:shd w:val="clear" w:color="auto" w:fill="auto"/>
            <w:vAlign w:val="center"/>
            <w:hideMark/>
          </w:tcPr>
          <w:p w14:paraId="4959FF2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574" w:type="dxa"/>
            <w:shd w:val="clear" w:color="auto" w:fill="auto"/>
            <w:vAlign w:val="center"/>
            <w:hideMark/>
          </w:tcPr>
          <w:p w14:paraId="1C9DEBB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1,680</w:t>
            </w:r>
          </w:p>
        </w:tc>
        <w:tc>
          <w:tcPr>
            <w:tcW w:w="3487" w:type="dxa"/>
            <w:gridSpan w:val="2"/>
            <w:shd w:val="clear" w:color="auto" w:fill="auto"/>
            <w:vAlign w:val="center"/>
            <w:hideMark/>
          </w:tcPr>
          <w:p w14:paraId="716955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OBPI/EC</w:t>
            </w:r>
          </w:p>
        </w:tc>
      </w:tr>
      <w:tr w:rsidR="003B5325" w:rsidRPr="00900E12" w14:paraId="21BD310E" w14:textId="77777777" w:rsidTr="00F31755">
        <w:trPr>
          <w:gridAfter w:val="1"/>
          <w:wAfter w:w="10" w:type="dxa"/>
          <w:trHeight w:val="20"/>
          <w:jc w:val="center"/>
        </w:trPr>
        <w:tc>
          <w:tcPr>
            <w:tcW w:w="709" w:type="dxa"/>
            <w:gridSpan w:val="2"/>
            <w:vMerge/>
            <w:vAlign w:val="center"/>
            <w:hideMark/>
          </w:tcPr>
          <w:p w14:paraId="268047C1"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224D81F8"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27FCC2E" w14:textId="71FEE8AE" w:rsidR="003B5325" w:rsidRPr="00900E12" w:rsidRDefault="003B5325" w:rsidP="00A845A2">
            <w:pPr>
              <w:jc w:val="center"/>
              <w:rPr>
                <w:rFonts w:ascii="Garamond" w:hAnsi="Garamond"/>
                <w:sz w:val="20"/>
                <w:szCs w:val="20"/>
                <w:lang w:val="sq-AL"/>
              </w:rPr>
            </w:pPr>
            <w:r w:rsidRPr="00900E12">
              <w:rPr>
                <w:rFonts w:ascii="Garamond" w:hAnsi="Garamond"/>
                <w:sz w:val="20"/>
                <w:szCs w:val="20"/>
                <w:lang w:val="sq-AL"/>
              </w:rPr>
              <w:t>ii. Ofrimi i ekspertizës së huaj të ekspertëve të BE-së për AAK</w:t>
            </w:r>
            <w:r w:rsidR="00A845A2" w:rsidRPr="00900E12">
              <w:rPr>
                <w:rFonts w:ascii="Garamond" w:hAnsi="Garamond"/>
                <w:sz w:val="20"/>
                <w:szCs w:val="20"/>
                <w:lang w:val="sq-AL"/>
              </w:rPr>
              <w:t>-në</w:t>
            </w:r>
          </w:p>
        </w:tc>
        <w:tc>
          <w:tcPr>
            <w:tcW w:w="2070" w:type="dxa"/>
            <w:shd w:val="clear" w:color="auto" w:fill="auto"/>
            <w:vAlign w:val="center"/>
            <w:hideMark/>
          </w:tcPr>
          <w:p w14:paraId="4BC8C65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 AAK</w:t>
            </w:r>
          </w:p>
        </w:tc>
        <w:tc>
          <w:tcPr>
            <w:tcW w:w="1440" w:type="dxa"/>
            <w:shd w:val="clear" w:color="auto" w:fill="auto"/>
            <w:vAlign w:val="center"/>
            <w:hideMark/>
          </w:tcPr>
          <w:p w14:paraId="706D07C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hideMark/>
          </w:tcPr>
          <w:p w14:paraId="21D1901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1,680</w:t>
            </w:r>
          </w:p>
        </w:tc>
        <w:tc>
          <w:tcPr>
            <w:tcW w:w="3487" w:type="dxa"/>
            <w:gridSpan w:val="2"/>
            <w:shd w:val="clear" w:color="auto" w:fill="auto"/>
            <w:vAlign w:val="center"/>
            <w:hideMark/>
          </w:tcPr>
          <w:p w14:paraId="7F9211A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OBPI/EC</w:t>
            </w:r>
          </w:p>
        </w:tc>
      </w:tr>
      <w:tr w:rsidR="003B5325" w:rsidRPr="00900E12" w14:paraId="33CB9232" w14:textId="77777777" w:rsidTr="00F31755">
        <w:trPr>
          <w:gridAfter w:val="1"/>
          <w:wAfter w:w="10" w:type="dxa"/>
          <w:trHeight w:val="20"/>
          <w:jc w:val="center"/>
        </w:trPr>
        <w:tc>
          <w:tcPr>
            <w:tcW w:w="709" w:type="dxa"/>
            <w:gridSpan w:val="2"/>
            <w:vMerge/>
            <w:vAlign w:val="center"/>
            <w:hideMark/>
          </w:tcPr>
          <w:p w14:paraId="720FAED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EB35641"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100E809" w14:textId="5B314E13"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Monitorimi i vazhdueshëm nga DDA</w:t>
            </w:r>
            <w:r w:rsidR="00A845A2" w:rsidRPr="00900E12">
              <w:rPr>
                <w:rFonts w:ascii="Garamond" w:hAnsi="Garamond"/>
                <w:sz w:val="20"/>
                <w:szCs w:val="20"/>
                <w:lang w:val="sq-AL"/>
              </w:rPr>
              <w:t>-ja</w:t>
            </w:r>
            <w:r w:rsidRPr="00900E12">
              <w:rPr>
                <w:rFonts w:ascii="Garamond" w:hAnsi="Garamond"/>
                <w:sz w:val="20"/>
                <w:szCs w:val="20"/>
                <w:lang w:val="sq-AL"/>
              </w:rPr>
              <w:t xml:space="preserve"> të AAK</w:t>
            </w:r>
            <w:r w:rsidR="00A845A2" w:rsidRPr="00900E12">
              <w:rPr>
                <w:rFonts w:ascii="Garamond" w:hAnsi="Garamond"/>
                <w:sz w:val="20"/>
                <w:szCs w:val="20"/>
                <w:lang w:val="sq-AL"/>
              </w:rPr>
              <w:t>-së</w:t>
            </w:r>
            <w:r w:rsidRPr="00900E12">
              <w:rPr>
                <w:rFonts w:ascii="Garamond" w:hAnsi="Garamond"/>
                <w:sz w:val="20"/>
                <w:szCs w:val="20"/>
                <w:lang w:val="sq-AL"/>
              </w:rPr>
              <w:t xml:space="preserve"> në ushtrim të kompetencave që u njeh ligjit.</w:t>
            </w:r>
          </w:p>
        </w:tc>
        <w:tc>
          <w:tcPr>
            <w:tcW w:w="2070" w:type="dxa"/>
            <w:shd w:val="clear" w:color="auto" w:fill="auto"/>
            <w:vAlign w:val="center"/>
            <w:hideMark/>
          </w:tcPr>
          <w:p w14:paraId="3AD274B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hideMark/>
          </w:tcPr>
          <w:p w14:paraId="36D55DD6" w14:textId="12E1D81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327DB927" w14:textId="77777777" w:rsidR="003B5325" w:rsidRPr="00900E12" w:rsidRDefault="003B5325" w:rsidP="00791525">
            <w:pPr>
              <w:jc w:val="center"/>
              <w:rPr>
                <w:rFonts w:ascii="Garamond" w:hAnsi="Garamond"/>
                <w:sz w:val="20"/>
                <w:szCs w:val="20"/>
                <w:lang w:val="sq-AL"/>
              </w:rPr>
            </w:pPr>
          </w:p>
        </w:tc>
        <w:tc>
          <w:tcPr>
            <w:tcW w:w="3487" w:type="dxa"/>
            <w:gridSpan w:val="2"/>
            <w:shd w:val="clear" w:color="auto" w:fill="auto"/>
            <w:vAlign w:val="center"/>
            <w:hideMark/>
          </w:tcPr>
          <w:p w14:paraId="1C34E1E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7500052" w14:textId="77777777" w:rsidTr="00F31755">
        <w:trPr>
          <w:gridAfter w:val="1"/>
          <w:wAfter w:w="10" w:type="dxa"/>
          <w:trHeight w:val="20"/>
          <w:jc w:val="center"/>
        </w:trPr>
        <w:tc>
          <w:tcPr>
            <w:tcW w:w="709" w:type="dxa"/>
            <w:gridSpan w:val="2"/>
            <w:vMerge/>
            <w:vAlign w:val="center"/>
            <w:hideMark/>
          </w:tcPr>
          <w:p w14:paraId="23B446E2"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61000DA"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EFD803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 Bashkëpunim i DDA me AMA</w:t>
            </w:r>
          </w:p>
        </w:tc>
        <w:tc>
          <w:tcPr>
            <w:tcW w:w="2070" w:type="dxa"/>
            <w:shd w:val="clear" w:color="auto" w:fill="auto"/>
            <w:vAlign w:val="center"/>
            <w:hideMark/>
          </w:tcPr>
          <w:p w14:paraId="1E2D843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AMA, DDA</w:t>
            </w:r>
          </w:p>
        </w:tc>
        <w:tc>
          <w:tcPr>
            <w:tcW w:w="1440" w:type="dxa"/>
            <w:shd w:val="clear" w:color="auto" w:fill="auto"/>
            <w:vAlign w:val="center"/>
            <w:hideMark/>
          </w:tcPr>
          <w:p w14:paraId="53362CF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574" w:type="dxa"/>
            <w:shd w:val="clear" w:color="auto" w:fill="auto"/>
            <w:vAlign w:val="center"/>
            <w:hideMark/>
          </w:tcPr>
          <w:p w14:paraId="6066CFC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420</w:t>
            </w:r>
          </w:p>
        </w:tc>
        <w:tc>
          <w:tcPr>
            <w:tcW w:w="3487" w:type="dxa"/>
            <w:gridSpan w:val="2"/>
            <w:shd w:val="clear" w:color="auto" w:fill="auto"/>
            <w:vAlign w:val="center"/>
            <w:hideMark/>
          </w:tcPr>
          <w:p w14:paraId="633EB26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3AA358D1" w14:textId="77777777" w:rsidTr="00F31755">
        <w:trPr>
          <w:gridAfter w:val="1"/>
          <w:wAfter w:w="10" w:type="dxa"/>
          <w:trHeight w:val="20"/>
          <w:jc w:val="center"/>
        </w:trPr>
        <w:tc>
          <w:tcPr>
            <w:tcW w:w="709" w:type="dxa"/>
            <w:gridSpan w:val="2"/>
            <w:vMerge/>
            <w:vAlign w:val="center"/>
          </w:tcPr>
          <w:p w14:paraId="53294C3D" w14:textId="77777777" w:rsidR="003B5325" w:rsidRPr="00900E12" w:rsidRDefault="003B5325" w:rsidP="00791525">
            <w:pPr>
              <w:rPr>
                <w:rFonts w:ascii="Garamond" w:hAnsi="Garamond"/>
                <w:b/>
                <w:bCs/>
                <w:sz w:val="20"/>
                <w:szCs w:val="20"/>
                <w:lang w:val="sq-AL"/>
              </w:rPr>
            </w:pPr>
          </w:p>
        </w:tc>
        <w:tc>
          <w:tcPr>
            <w:tcW w:w="1744" w:type="dxa"/>
            <w:vMerge/>
            <w:vAlign w:val="center"/>
          </w:tcPr>
          <w:p w14:paraId="725EA323"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33A573E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 Rritja e bashkëpunimit mes AAK-ve</w:t>
            </w:r>
          </w:p>
        </w:tc>
        <w:tc>
          <w:tcPr>
            <w:tcW w:w="2070" w:type="dxa"/>
            <w:shd w:val="clear" w:color="auto" w:fill="auto"/>
            <w:vAlign w:val="center"/>
          </w:tcPr>
          <w:p w14:paraId="6D5BED8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tcPr>
          <w:p w14:paraId="7AB4765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574" w:type="dxa"/>
            <w:shd w:val="clear" w:color="auto" w:fill="auto"/>
            <w:vAlign w:val="center"/>
          </w:tcPr>
          <w:p w14:paraId="782CABD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1600</w:t>
            </w:r>
          </w:p>
        </w:tc>
        <w:tc>
          <w:tcPr>
            <w:tcW w:w="3487" w:type="dxa"/>
            <w:gridSpan w:val="2"/>
            <w:shd w:val="clear" w:color="auto" w:fill="auto"/>
            <w:vAlign w:val="center"/>
          </w:tcPr>
          <w:p w14:paraId="64CA296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751E1C42" w14:textId="77777777" w:rsidTr="00F31755">
        <w:trPr>
          <w:gridAfter w:val="1"/>
          <w:wAfter w:w="10" w:type="dxa"/>
          <w:trHeight w:val="20"/>
          <w:jc w:val="center"/>
        </w:trPr>
        <w:tc>
          <w:tcPr>
            <w:tcW w:w="709" w:type="dxa"/>
            <w:gridSpan w:val="2"/>
            <w:vMerge/>
            <w:vAlign w:val="center"/>
          </w:tcPr>
          <w:p w14:paraId="27932231" w14:textId="77777777" w:rsidR="003B5325" w:rsidRPr="00900E12" w:rsidRDefault="003B5325" w:rsidP="00791525">
            <w:pPr>
              <w:rPr>
                <w:rFonts w:ascii="Garamond" w:hAnsi="Garamond"/>
                <w:b/>
                <w:bCs/>
                <w:sz w:val="20"/>
                <w:szCs w:val="20"/>
                <w:lang w:val="sq-AL"/>
              </w:rPr>
            </w:pPr>
          </w:p>
        </w:tc>
        <w:tc>
          <w:tcPr>
            <w:tcW w:w="1744" w:type="dxa"/>
            <w:vMerge/>
            <w:vAlign w:val="center"/>
          </w:tcPr>
          <w:p w14:paraId="52938A97"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0138A61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vi. Rritja e të mbledhurave për autorët.</w:t>
            </w:r>
          </w:p>
        </w:tc>
        <w:tc>
          <w:tcPr>
            <w:tcW w:w="2070" w:type="dxa"/>
            <w:shd w:val="clear" w:color="auto" w:fill="auto"/>
            <w:vAlign w:val="center"/>
          </w:tcPr>
          <w:p w14:paraId="75477A2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SUADA/DDA</w:t>
            </w:r>
          </w:p>
        </w:tc>
        <w:tc>
          <w:tcPr>
            <w:tcW w:w="1440" w:type="dxa"/>
            <w:shd w:val="clear" w:color="auto" w:fill="auto"/>
            <w:vAlign w:val="center"/>
          </w:tcPr>
          <w:p w14:paraId="5226B2F7" w14:textId="770EA680"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tcPr>
          <w:p w14:paraId="31AC8FF6" w14:textId="77777777" w:rsidR="003B5325" w:rsidRPr="00900E12" w:rsidRDefault="003B5325" w:rsidP="00791525">
            <w:pPr>
              <w:jc w:val="center"/>
              <w:rPr>
                <w:rFonts w:ascii="Garamond" w:hAnsi="Garamond"/>
                <w:sz w:val="20"/>
                <w:szCs w:val="20"/>
                <w:lang w:val="sq-AL"/>
              </w:rPr>
            </w:pPr>
          </w:p>
        </w:tc>
        <w:tc>
          <w:tcPr>
            <w:tcW w:w="3487" w:type="dxa"/>
            <w:gridSpan w:val="2"/>
            <w:shd w:val="clear" w:color="auto" w:fill="auto"/>
            <w:vAlign w:val="center"/>
          </w:tcPr>
          <w:p w14:paraId="441BAF3A" w14:textId="77777777" w:rsidR="003B5325" w:rsidRPr="00900E12" w:rsidRDefault="003B5325" w:rsidP="00791525">
            <w:pPr>
              <w:jc w:val="center"/>
              <w:rPr>
                <w:rFonts w:ascii="Garamond" w:hAnsi="Garamond"/>
                <w:sz w:val="20"/>
                <w:szCs w:val="20"/>
                <w:lang w:val="sq-AL"/>
              </w:rPr>
            </w:pPr>
          </w:p>
        </w:tc>
      </w:tr>
      <w:tr w:rsidR="003B5325" w:rsidRPr="00900E12" w14:paraId="4A158C5B" w14:textId="77777777" w:rsidTr="00F31755">
        <w:trPr>
          <w:gridAfter w:val="1"/>
          <w:wAfter w:w="10" w:type="dxa"/>
          <w:trHeight w:val="20"/>
          <w:jc w:val="center"/>
        </w:trPr>
        <w:tc>
          <w:tcPr>
            <w:tcW w:w="709" w:type="dxa"/>
            <w:gridSpan w:val="2"/>
            <w:vMerge w:val="restart"/>
            <w:shd w:val="clear" w:color="auto" w:fill="auto"/>
            <w:vAlign w:val="center"/>
            <w:hideMark/>
          </w:tcPr>
          <w:p w14:paraId="1F2F082A"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20</w:t>
            </w:r>
          </w:p>
        </w:tc>
        <w:tc>
          <w:tcPr>
            <w:tcW w:w="1744" w:type="dxa"/>
            <w:vMerge w:val="restart"/>
            <w:shd w:val="clear" w:color="auto" w:fill="auto"/>
            <w:vAlign w:val="center"/>
            <w:hideMark/>
          </w:tcPr>
          <w:p w14:paraId="6A58F438" w14:textId="77656BE1"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Forcimi dhe trajnimi i vazhdueshëm i sistemit gjyqësor</w:t>
            </w:r>
            <w:r w:rsidR="006D539F" w:rsidRPr="00900E12">
              <w:rPr>
                <w:rFonts w:ascii="Garamond" w:hAnsi="Garamond"/>
                <w:b/>
                <w:bCs/>
                <w:sz w:val="20"/>
                <w:szCs w:val="20"/>
                <w:lang w:val="sq-AL"/>
              </w:rPr>
              <w:t xml:space="preserve"> </w:t>
            </w:r>
          </w:p>
        </w:tc>
        <w:tc>
          <w:tcPr>
            <w:tcW w:w="2790" w:type="dxa"/>
            <w:shd w:val="clear" w:color="auto" w:fill="auto"/>
            <w:vAlign w:val="center"/>
            <w:hideMark/>
          </w:tcPr>
          <w:p w14:paraId="53C0F6CD" w14:textId="1F53AB55" w:rsidR="003B5325" w:rsidRPr="00900E12" w:rsidRDefault="003B5325" w:rsidP="00B0190A">
            <w:pPr>
              <w:jc w:val="center"/>
              <w:rPr>
                <w:rFonts w:ascii="Garamond" w:hAnsi="Garamond"/>
                <w:sz w:val="20"/>
                <w:szCs w:val="20"/>
                <w:lang w:val="sq-AL"/>
              </w:rPr>
            </w:pPr>
            <w:r w:rsidRPr="00900E12">
              <w:rPr>
                <w:rFonts w:ascii="Garamond" w:hAnsi="Garamond"/>
                <w:sz w:val="20"/>
                <w:szCs w:val="20"/>
                <w:lang w:val="sq-AL"/>
              </w:rPr>
              <w:t>i. Shtimi i numrit të trajnimeve të gjykatësve (3-4 trajnime në vit)</w:t>
            </w:r>
            <w:r w:rsidR="00A845A2" w:rsidRPr="00900E12">
              <w:rPr>
                <w:rFonts w:ascii="Garamond" w:hAnsi="Garamond"/>
                <w:sz w:val="20"/>
                <w:szCs w:val="20"/>
                <w:lang w:val="sq-AL"/>
              </w:rPr>
              <w:t xml:space="preserve"> </w:t>
            </w:r>
            <w:r w:rsidRPr="00900E12">
              <w:rPr>
                <w:rFonts w:ascii="Garamond" w:hAnsi="Garamond"/>
                <w:sz w:val="20"/>
                <w:szCs w:val="20"/>
                <w:lang w:val="sq-AL"/>
              </w:rPr>
              <w:t>të angazhuar në gjykatën administrative, dhe në mënyrë të veçantë me ata që do të merren me çështjet e të drejtave të PI.</w:t>
            </w:r>
          </w:p>
        </w:tc>
        <w:tc>
          <w:tcPr>
            <w:tcW w:w="2070" w:type="dxa"/>
            <w:shd w:val="clear" w:color="auto" w:fill="auto"/>
            <w:vAlign w:val="center"/>
            <w:hideMark/>
          </w:tcPr>
          <w:p w14:paraId="2CC901D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 DPPI, DDA, ISHMT</w:t>
            </w:r>
          </w:p>
        </w:tc>
        <w:tc>
          <w:tcPr>
            <w:tcW w:w="1440" w:type="dxa"/>
            <w:shd w:val="clear" w:color="auto" w:fill="auto"/>
            <w:vAlign w:val="center"/>
            <w:hideMark/>
          </w:tcPr>
          <w:p w14:paraId="3658A079" w14:textId="61C6569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000000" w:fill="FFFFFF"/>
            <w:vAlign w:val="center"/>
            <w:hideMark/>
          </w:tcPr>
          <w:p w14:paraId="0111161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700</w:t>
            </w:r>
          </w:p>
        </w:tc>
        <w:tc>
          <w:tcPr>
            <w:tcW w:w="3487" w:type="dxa"/>
            <w:gridSpan w:val="2"/>
            <w:shd w:val="clear" w:color="auto" w:fill="auto"/>
            <w:vAlign w:val="center"/>
            <w:hideMark/>
          </w:tcPr>
          <w:p w14:paraId="0789BC9D" w14:textId="4C40F9A2" w:rsidR="003B5325" w:rsidRPr="00900E12" w:rsidRDefault="003B5325" w:rsidP="00C223F5">
            <w:pPr>
              <w:jc w:val="center"/>
              <w:rPr>
                <w:rFonts w:ascii="Garamond" w:hAnsi="Garamond"/>
                <w:sz w:val="20"/>
                <w:szCs w:val="20"/>
                <w:lang w:val="sq-AL"/>
              </w:rPr>
            </w:pPr>
            <w:r w:rsidRPr="00900E12">
              <w:rPr>
                <w:rFonts w:ascii="Garamond" w:hAnsi="Garamond"/>
                <w:sz w:val="20"/>
                <w:szCs w:val="20"/>
                <w:lang w:val="sq-AL"/>
              </w:rPr>
              <w:t xml:space="preserve">Buxheti </w:t>
            </w:r>
            <w:r w:rsidR="00C223F5" w:rsidRPr="00900E12">
              <w:rPr>
                <w:rFonts w:ascii="Garamond" w:hAnsi="Garamond"/>
                <w:sz w:val="20"/>
                <w:szCs w:val="20"/>
                <w:lang w:val="sq-AL"/>
              </w:rPr>
              <w:t>i</w:t>
            </w:r>
            <w:r w:rsidRPr="00900E12">
              <w:rPr>
                <w:rFonts w:ascii="Garamond" w:hAnsi="Garamond"/>
                <w:sz w:val="20"/>
                <w:szCs w:val="20"/>
                <w:lang w:val="sq-AL"/>
              </w:rPr>
              <w:t xml:space="preserve"> </w:t>
            </w:r>
            <w:r w:rsidR="00C223F5" w:rsidRPr="00900E12">
              <w:rPr>
                <w:rFonts w:ascii="Garamond" w:hAnsi="Garamond"/>
                <w:sz w:val="20"/>
                <w:szCs w:val="20"/>
                <w:lang w:val="sq-AL"/>
              </w:rPr>
              <w:t>s</w:t>
            </w:r>
            <w:r w:rsidRPr="00900E12">
              <w:rPr>
                <w:rFonts w:ascii="Garamond" w:hAnsi="Garamond"/>
                <w:sz w:val="20"/>
                <w:szCs w:val="20"/>
                <w:lang w:val="sq-AL"/>
              </w:rPr>
              <w:t>htetit/ Buxheti i DPPI/ OBPI/EC/ZEP/ZPIBE</w:t>
            </w:r>
          </w:p>
        </w:tc>
      </w:tr>
      <w:tr w:rsidR="003B5325" w:rsidRPr="00900E12" w14:paraId="46E8902E" w14:textId="77777777" w:rsidTr="00F31755">
        <w:trPr>
          <w:gridAfter w:val="1"/>
          <w:wAfter w:w="10" w:type="dxa"/>
          <w:trHeight w:val="20"/>
          <w:jc w:val="center"/>
        </w:trPr>
        <w:tc>
          <w:tcPr>
            <w:tcW w:w="709" w:type="dxa"/>
            <w:gridSpan w:val="2"/>
            <w:vMerge/>
            <w:vAlign w:val="center"/>
            <w:hideMark/>
          </w:tcPr>
          <w:p w14:paraId="37B662AD"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AF4604F"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C1FB24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 Bashkëpunim i Shkollës së Magjistraturës me DPPI, ISHMT dhe DDA, për informacione në lidhje me çështje të PI.</w:t>
            </w:r>
          </w:p>
        </w:tc>
        <w:tc>
          <w:tcPr>
            <w:tcW w:w="2070" w:type="dxa"/>
            <w:shd w:val="clear" w:color="auto" w:fill="auto"/>
            <w:vAlign w:val="center"/>
            <w:hideMark/>
          </w:tcPr>
          <w:p w14:paraId="270655A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SHKM, DPPI, ISHMT, DDA</w:t>
            </w:r>
          </w:p>
        </w:tc>
        <w:tc>
          <w:tcPr>
            <w:tcW w:w="1440" w:type="dxa"/>
            <w:shd w:val="clear" w:color="auto" w:fill="auto"/>
            <w:vAlign w:val="center"/>
            <w:hideMark/>
          </w:tcPr>
          <w:p w14:paraId="3911EDE5" w14:textId="43DDF5D1"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FE0436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1.950</w:t>
            </w:r>
          </w:p>
        </w:tc>
        <w:tc>
          <w:tcPr>
            <w:tcW w:w="3487" w:type="dxa"/>
            <w:gridSpan w:val="2"/>
            <w:shd w:val="clear" w:color="auto" w:fill="auto"/>
            <w:vAlign w:val="center"/>
            <w:hideMark/>
          </w:tcPr>
          <w:p w14:paraId="5987B99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Buxheti i DPPI/ Donatorë</w:t>
            </w:r>
          </w:p>
        </w:tc>
      </w:tr>
      <w:tr w:rsidR="003B5325" w:rsidRPr="00900E12" w14:paraId="475E1DDE" w14:textId="77777777" w:rsidTr="00F31755">
        <w:trPr>
          <w:gridAfter w:val="1"/>
          <w:wAfter w:w="10" w:type="dxa"/>
          <w:trHeight w:val="20"/>
          <w:jc w:val="center"/>
        </w:trPr>
        <w:tc>
          <w:tcPr>
            <w:tcW w:w="709" w:type="dxa"/>
            <w:gridSpan w:val="2"/>
            <w:vMerge/>
            <w:vAlign w:val="center"/>
            <w:hideMark/>
          </w:tcPr>
          <w:p w14:paraId="62F00DE0"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2E512A0F"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7AC75990" w14:textId="46A621C2"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iii. Përmirësimi i kurrikulave, programeve e planeve mësimore, në programin e </w:t>
            </w:r>
            <w:r w:rsidR="00DC1B09" w:rsidRPr="00900E12">
              <w:rPr>
                <w:rFonts w:ascii="Garamond" w:hAnsi="Garamond"/>
                <w:sz w:val="20"/>
                <w:szCs w:val="20"/>
                <w:lang w:val="sq-AL"/>
              </w:rPr>
              <w:t>formimit fillesta</w:t>
            </w:r>
            <w:r w:rsidRPr="00900E12">
              <w:rPr>
                <w:rFonts w:ascii="Garamond" w:hAnsi="Garamond"/>
                <w:sz w:val="20"/>
                <w:szCs w:val="20"/>
                <w:lang w:val="sq-AL"/>
              </w:rPr>
              <w:t>r të Shkollës së Magjistraturës, duke reflektuar ndryshimet në legjislacion dhe në praktikat kombëtare e ndërkombëtare në fushën e pronësisë industriale.</w:t>
            </w:r>
          </w:p>
        </w:tc>
        <w:tc>
          <w:tcPr>
            <w:tcW w:w="2070" w:type="dxa"/>
            <w:shd w:val="clear" w:color="auto" w:fill="auto"/>
            <w:vAlign w:val="center"/>
            <w:hideMark/>
          </w:tcPr>
          <w:p w14:paraId="4CC3DA8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SHKM </w:t>
            </w:r>
          </w:p>
        </w:tc>
        <w:tc>
          <w:tcPr>
            <w:tcW w:w="1440" w:type="dxa"/>
            <w:shd w:val="clear" w:color="auto" w:fill="auto"/>
            <w:vAlign w:val="center"/>
            <w:hideMark/>
          </w:tcPr>
          <w:p w14:paraId="10A35891" w14:textId="7C537AA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2023</w:t>
            </w:r>
          </w:p>
        </w:tc>
        <w:tc>
          <w:tcPr>
            <w:tcW w:w="1574" w:type="dxa"/>
            <w:shd w:val="clear" w:color="auto" w:fill="auto"/>
            <w:vAlign w:val="center"/>
            <w:hideMark/>
          </w:tcPr>
          <w:p w14:paraId="65897F4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240</w:t>
            </w:r>
          </w:p>
        </w:tc>
        <w:tc>
          <w:tcPr>
            <w:tcW w:w="3487" w:type="dxa"/>
            <w:gridSpan w:val="2"/>
            <w:shd w:val="clear" w:color="auto" w:fill="auto"/>
            <w:noWrap/>
            <w:vAlign w:val="center"/>
            <w:hideMark/>
          </w:tcPr>
          <w:p w14:paraId="66E3AC8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223DE8DE" w14:textId="77777777" w:rsidTr="00F31755">
        <w:trPr>
          <w:gridAfter w:val="1"/>
          <w:wAfter w:w="10" w:type="dxa"/>
          <w:trHeight w:val="20"/>
          <w:jc w:val="center"/>
        </w:trPr>
        <w:tc>
          <w:tcPr>
            <w:tcW w:w="709" w:type="dxa"/>
            <w:gridSpan w:val="2"/>
            <w:shd w:val="clear" w:color="auto" w:fill="auto"/>
            <w:vAlign w:val="center"/>
            <w:hideMark/>
          </w:tcPr>
          <w:p w14:paraId="00ACA64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lastRenderedPageBreak/>
              <w:t>21</w:t>
            </w:r>
          </w:p>
        </w:tc>
        <w:tc>
          <w:tcPr>
            <w:tcW w:w="1744" w:type="dxa"/>
            <w:shd w:val="clear" w:color="auto" w:fill="auto"/>
            <w:vAlign w:val="center"/>
            <w:hideMark/>
          </w:tcPr>
          <w:p w14:paraId="7A743A26"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Parandalimi dhe ndalimi i shkeljeve të të drejtave të pronësisë intelektuale.</w:t>
            </w:r>
          </w:p>
        </w:tc>
        <w:tc>
          <w:tcPr>
            <w:tcW w:w="2790" w:type="dxa"/>
            <w:shd w:val="clear" w:color="auto" w:fill="auto"/>
            <w:vAlign w:val="center"/>
            <w:hideMark/>
          </w:tcPr>
          <w:p w14:paraId="57E7B8C5" w14:textId="4B819EDA" w:rsidR="003B5325" w:rsidRPr="00900E12" w:rsidRDefault="003B5325" w:rsidP="00B0190A">
            <w:pPr>
              <w:jc w:val="center"/>
              <w:rPr>
                <w:rFonts w:ascii="Garamond" w:hAnsi="Garamond"/>
                <w:sz w:val="20"/>
                <w:szCs w:val="20"/>
                <w:lang w:val="sq-AL"/>
              </w:rPr>
            </w:pPr>
            <w:r w:rsidRPr="00900E12">
              <w:rPr>
                <w:rFonts w:ascii="Garamond" w:hAnsi="Garamond"/>
                <w:sz w:val="20"/>
                <w:szCs w:val="20"/>
                <w:lang w:val="sq-AL"/>
              </w:rPr>
              <w:t xml:space="preserve">i. Vlerësimi i riskut për produktet apo shërbimet (kryerja e analizave përkatëse). Marrja e masave administrative ndaj shkelësve të </w:t>
            </w:r>
            <w:r w:rsidR="00B0190A" w:rsidRPr="00900E12">
              <w:rPr>
                <w:rFonts w:ascii="Garamond" w:hAnsi="Garamond"/>
                <w:sz w:val="20"/>
                <w:szCs w:val="20"/>
                <w:lang w:val="sq-AL"/>
              </w:rPr>
              <w:t>s</w:t>
            </w:r>
            <w:r w:rsidRPr="00900E12">
              <w:rPr>
                <w:rFonts w:ascii="Garamond" w:hAnsi="Garamond"/>
                <w:sz w:val="20"/>
                <w:szCs w:val="20"/>
                <w:lang w:val="sq-AL"/>
              </w:rPr>
              <w:t>ë drejtës.</w:t>
            </w:r>
          </w:p>
        </w:tc>
        <w:tc>
          <w:tcPr>
            <w:tcW w:w="2070" w:type="dxa"/>
            <w:shd w:val="clear" w:color="auto" w:fill="auto"/>
            <w:vAlign w:val="center"/>
            <w:hideMark/>
          </w:tcPr>
          <w:p w14:paraId="6FA8316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ISHMT</w:t>
            </w:r>
          </w:p>
        </w:tc>
        <w:tc>
          <w:tcPr>
            <w:tcW w:w="1440" w:type="dxa"/>
            <w:shd w:val="clear" w:color="auto" w:fill="auto"/>
            <w:vAlign w:val="center"/>
            <w:hideMark/>
          </w:tcPr>
          <w:p w14:paraId="227C6CCD" w14:textId="4997682B"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1A66BE6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19,656</w:t>
            </w:r>
          </w:p>
        </w:tc>
        <w:tc>
          <w:tcPr>
            <w:tcW w:w="3487" w:type="dxa"/>
            <w:gridSpan w:val="2"/>
            <w:shd w:val="clear" w:color="auto" w:fill="auto"/>
            <w:noWrap/>
            <w:vAlign w:val="center"/>
            <w:hideMark/>
          </w:tcPr>
          <w:p w14:paraId="72A4402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3F9B409C" w14:textId="77777777" w:rsidTr="00F31755">
        <w:trPr>
          <w:gridAfter w:val="1"/>
          <w:wAfter w:w="10" w:type="dxa"/>
          <w:trHeight w:val="20"/>
          <w:jc w:val="center"/>
        </w:trPr>
        <w:tc>
          <w:tcPr>
            <w:tcW w:w="709" w:type="dxa"/>
            <w:gridSpan w:val="2"/>
            <w:shd w:val="clear" w:color="auto" w:fill="auto"/>
            <w:vAlign w:val="center"/>
            <w:hideMark/>
          </w:tcPr>
          <w:p w14:paraId="3C1B5840"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22</w:t>
            </w:r>
          </w:p>
        </w:tc>
        <w:tc>
          <w:tcPr>
            <w:tcW w:w="1744" w:type="dxa"/>
            <w:shd w:val="clear" w:color="auto" w:fill="auto"/>
            <w:vAlign w:val="center"/>
            <w:hideMark/>
          </w:tcPr>
          <w:p w14:paraId="001573A8" w14:textId="7639040B"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Takime për monitorimin e Strategjisë të PI (</w:t>
            </w:r>
            <w:r w:rsidR="003A1FB2" w:rsidRPr="00900E12">
              <w:rPr>
                <w:rFonts w:ascii="Garamond" w:hAnsi="Garamond"/>
                <w:b/>
                <w:bCs/>
                <w:sz w:val="20"/>
                <w:szCs w:val="20"/>
                <w:lang w:val="sq-AL"/>
              </w:rPr>
              <w:t>2021–</w:t>
            </w:r>
            <w:r w:rsidRPr="00900E12">
              <w:rPr>
                <w:rFonts w:ascii="Garamond" w:hAnsi="Garamond"/>
                <w:b/>
                <w:bCs/>
                <w:sz w:val="20"/>
                <w:szCs w:val="20"/>
                <w:lang w:val="sq-AL"/>
              </w:rPr>
              <w:t>2025)</w:t>
            </w:r>
          </w:p>
        </w:tc>
        <w:tc>
          <w:tcPr>
            <w:tcW w:w="2790" w:type="dxa"/>
            <w:shd w:val="clear" w:color="auto" w:fill="auto"/>
            <w:vAlign w:val="center"/>
            <w:hideMark/>
          </w:tcPr>
          <w:p w14:paraId="4D2B5D84" w14:textId="60595442" w:rsidR="003B5325" w:rsidRPr="00900E12" w:rsidRDefault="003B5325" w:rsidP="00FE5D24">
            <w:pPr>
              <w:jc w:val="center"/>
              <w:rPr>
                <w:rFonts w:ascii="Garamond" w:hAnsi="Garamond"/>
                <w:sz w:val="20"/>
                <w:szCs w:val="20"/>
                <w:lang w:val="sq-AL"/>
              </w:rPr>
            </w:pPr>
            <w:r w:rsidRPr="00900E12">
              <w:rPr>
                <w:rFonts w:ascii="Garamond" w:hAnsi="Garamond"/>
                <w:sz w:val="20"/>
                <w:szCs w:val="20"/>
                <w:lang w:val="sq-AL"/>
              </w:rPr>
              <w:t>i. Takime periodike (dy herë në vit) midis institucione të përcaktuara në këtë Strategji, ku secili të raportojë mbi realizimin e detyrave të tij dhe të</w:t>
            </w:r>
            <w:r w:rsidR="00FE5D24" w:rsidRPr="00900E12">
              <w:rPr>
                <w:rFonts w:ascii="Garamond" w:hAnsi="Garamond"/>
                <w:sz w:val="20"/>
                <w:szCs w:val="20"/>
                <w:lang w:val="sq-AL"/>
              </w:rPr>
              <w:t xml:space="preserve"> </w:t>
            </w:r>
            <w:r w:rsidRPr="00900E12">
              <w:rPr>
                <w:rFonts w:ascii="Garamond" w:hAnsi="Garamond"/>
                <w:sz w:val="20"/>
                <w:szCs w:val="20"/>
                <w:lang w:val="sq-AL"/>
              </w:rPr>
              <w:t>mbajë përgjegjësi në raste të mospërmbushjes së aktiviteteve të cilat ja</w:t>
            </w:r>
            <w:r w:rsidR="00FE5D24" w:rsidRPr="00900E12">
              <w:rPr>
                <w:rFonts w:ascii="Garamond" w:hAnsi="Garamond"/>
                <w:sz w:val="20"/>
                <w:szCs w:val="20"/>
                <w:lang w:val="sq-AL"/>
              </w:rPr>
              <w:t>në përcaktuar në këtë dokument</w:t>
            </w:r>
          </w:p>
        </w:tc>
        <w:tc>
          <w:tcPr>
            <w:tcW w:w="2070" w:type="dxa"/>
            <w:shd w:val="clear" w:color="auto" w:fill="auto"/>
            <w:vAlign w:val="center"/>
            <w:hideMark/>
          </w:tcPr>
          <w:p w14:paraId="13AF7B4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DPPI, DDA, DPD, ISHMT DPSH,AKU, SHKOLLA MAGJISTRATURËS; MAS; </w:t>
            </w:r>
          </w:p>
        </w:tc>
        <w:tc>
          <w:tcPr>
            <w:tcW w:w="1440" w:type="dxa"/>
            <w:shd w:val="clear" w:color="auto" w:fill="auto"/>
            <w:vAlign w:val="center"/>
            <w:hideMark/>
          </w:tcPr>
          <w:p w14:paraId="4E1922F7" w14:textId="0344426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355F453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2.000</w:t>
            </w:r>
          </w:p>
        </w:tc>
        <w:tc>
          <w:tcPr>
            <w:tcW w:w="3487" w:type="dxa"/>
            <w:gridSpan w:val="2"/>
            <w:shd w:val="clear" w:color="auto" w:fill="auto"/>
            <w:vAlign w:val="center"/>
            <w:hideMark/>
          </w:tcPr>
          <w:p w14:paraId="22EED62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(DPPI)</w:t>
            </w:r>
          </w:p>
        </w:tc>
      </w:tr>
      <w:tr w:rsidR="003B5325" w:rsidRPr="00900E12" w14:paraId="2405880D" w14:textId="77777777" w:rsidTr="001978A5">
        <w:trPr>
          <w:trHeight w:val="20"/>
          <w:jc w:val="center"/>
        </w:trPr>
        <w:tc>
          <w:tcPr>
            <w:tcW w:w="13824" w:type="dxa"/>
            <w:gridSpan w:val="10"/>
            <w:shd w:val="clear" w:color="000000" w:fill="D99795"/>
            <w:noWrap/>
            <w:vAlign w:val="center"/>
            <w:hideMark/>
          </w:tcPr>
          <w:p w14:paraId="420A665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IV. Rritja e ndërgjegjësimit të publikut në Shqipëri lidhur me të drejtat e pronësisë intelektuale.</w:t>
            </w:r>
          </w:p>
        </w:tc>
      </w:tr>
      <w:tr w:rsidR="003B5325" w:rsidRPr="00900E12" w14:paraId="76E0B19D" w14:textId="77777777" w:rsidTr="001978A5">
        <w:trPr>
          <w:trHeight w:val="20"/>
          <w:jc w:val="center"/>
        </w:trPr>
        <w:tc>
          <w:tcPr>
            <w:tcW w:w="13824" w:type="dxa"/>
            <w:gridSpan w:val="10"/>
            <w:shd w:val="clear" w:color="auto" w:fill="auto"/>
            <w:vAlign w:val="center"/>
            <w:hideMark/>
          </w:tcPr>
          <w:p w14:paraId="03413025" w14:textId="5D61E3D3" w:rsidR="003B5325" w:rsidRPr="00900E12" w:rsidRDefault="003B5325" w:rsidP="00791525">
            <w:pPr>
              <w:jc w:val="center"/>
              <w:rPr>
                <w:rFonts w:ascii="Garamond" w:hAnsi="Garamond"/>
                <w:sz w:val="20"/>
                <w:szCs w:val="20"/>
                <w:lang w:val="sq-AL"/>
              </w:rPr>
            </w:pPr>
            <w:r w:rsidRPr="00900E12">
              <w:rPr>
                <w:rFonts w:ascii="Garamond" w:hAnsi="Garamond"/>
                <w:b/>
                <w:bCs/>
                <w:sz w:val="20"/>
                <w:szCs w:val="20"/>
                <w:lang w:val="sq-AL"/>
              </w:rPr>
              <w:t>KOSTO</w:t>
            </w:r>
            <w:r w:rsidR="00FE5D24" w:rsidRPr="00900E12">
              <w:rPr>
                <w:rFonts w:ascii="Garamond" w:hAnsi="Garamond"/>
                <w:b/>
                <w:bCs/>
                <w:sz w:val="20"/>
                <w:szCs w:val="20"/>
                <w:lang w:val="sq-AL"/>
              </w:rPr>
              <w:t>JA</w:t>
            </w:r>
            <w:r w:rsidRPr="00900E12">
              <w:rPr>
                <w:rFonts w:ascii="Garamond" w:hAnsi="Garamond"/>
                <w:b/>
                <w:bCs/>
                <w:sz w:val="20"/>
                <w:szCs w:val="20"/>
                <w:lang w:val="sq-AL"/>
              </w:rPr>
              <w:t xml:space="preserve"> TOTALE E OBJEKTIVIT IV (000/LEKË): 329.105</w:t>
            </w:r>
          </w:p>
        </w:tc>
      </w:tr>
      <w:tr w:rsidR="003B5325" w:rsidRPr="00900E12" w14:paraId="0BA98E84" w14:textId="77777777" w:rsidTr="00F31755">
        <w:trPr>
          <w:gridAfter w:val="1"/>
          <w:wAfter w:w="10" w:type="dxa"/>
          <w:trHeight w:val="20"/>
          <w:jc w:val="center"/>
        </w:trPr>
        <w:tc>
          <w:tcPr>
            <w:tcW w:w="709" w:type="dxa"/>
            <w:gridSpan w:val="2"/>
            <w:shd w:val="clear" w:color="000000" w:fill="FFFFFF"/>
            <w:vAlign w:val="center"/>
            <w:hideMark/>
          </w:tcPr>
          <w:p w14:paraId="250ABA64"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Nr.</w:t>
            </w:r>
          </w:p>
        </w:tc>
        <w:tc>
          <w:tcPr>
            <w:tcW w:w="1744" w:type="dxa"/>
            <w:shd w:val="clear" w:color="000000" w:fill="FFFFFF"/>
            <w:vAlign w:val="center"/>
            <w:hideMark/>
          </w:tcPr>
          <w:p w14:paraId="279D5D8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Objektivat</w:t>
            </w:r>
          </w:p>
        </w:tc>
        <w:tc>
          <w:tcPr>
            <w:tcW w:w="2790" w:type="dxa"/>
            <w:shd w:val="clear" w:color="000000" w:fill="FFFFFF"/>
            <w:vAlign w:val="center"/>
            <w:hideMark/>
          </w:tcPr>
          <w:p w14:paraId="5B19DDA8"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Produktet</w:t>
            </w:r>
          </w:p>
        </w:tc>
        <w:tc>
          <w:tcPr>
            <w:tcW w:w="2070" w:type="dxa"/>
            <w:shd w:val="clear" w:color="000000" w:fill="FFFFFF"/>
            <w:vAlign w:val="center"/>
            <w:hideMark/>
          </w:tcPr>
          <w:p w14:paraId="0A59592A" w14:textId="1A0D2DC7" w:rsidR="003B5325" w:rsidRPr="00900E12" w:rsidRDefault="003B5325" w:rsidP="002537BF">
            <w:pPr>
              <w:jc w:val="center"/>
              <w:rPr>
                <w:rFonts w:ascii="Garamond" w:hAnsi="Garamond"/>
                <w:b/>
                <w:bCs/>
                <w:sz w:val="20"/>
                <w:szCs w:val="20"/>
                <w:lang w:val="sq-AL"/>
              </w:rPr>
            </w:pPr>
            <w:r w:rsidRPr="00900E12">
              <w:rPr>
                <w:rFonts w:ascii="Garamond" w:hAnsi="Garamond"/>
                <w:b/>
                <w:bCs/>
                <w:sz w:val="20"/>
                <w:szCs w:val="20"/>
                <w:lang w:val="sq-AL"/>
              </w:rPr>
              <w:t xml:space="preserve">Institucioni </w:t>
            </w:r>
            <w:r w:rsidR="002537BF" w:rsidRPr="00900E12">
              <w:rPr>
                <w:rFonts w:ascii="Garamond" w:hAnsi="Garamond"/>
                <w:b/>
                <w:bCs/>
                <w:sz w:val="20"/>
                <w:szCs w:val="20"/>
                <w:lang w:val="sq-AL"/>
              </w:rPr>
              <w:t>p</w:t>
            </w:r>
            <w:r w:rsidRPr="00900E12">
              <w:rPr>
                <w:rFonts w:ascii="Garamond" w:hAnsi="Garamond"/>
                <w:b/>
                <w:bCs/>
                <w:sz w:val="20"/>
                <w:szCs w:val="20"/>
                <w:lang w:val="sq-AL"/>
              </w:rPr>
              <w:t>ërgjegjës</w:t>
            </w:r>
          </w:p>
        </w:tc>
        <w:tc>
          <w:tcPr>
            <w:tcW w:w="1440" w:type="dxa"/>
            <w:shd w:val="clear" w:color="auto" w:fill="auto"/>
            <w:vAlign w:val="center"/>
            <w:hideMark/>
          </w:tcPr>
          <w:p w14:paraId="20BE5FA6"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Afati i zbatimit</w:t>
            </w:r>
          </w:p>
        </w:tc>
        <w:tc>
          <w:tcPr>
            <w:tcW w:w="1574" w:type="dxa"/>
            <w:shd w:val="clear" w:color="auto" w:fill="auto"/>
            <w:vAlign w:val="center"/>
            <w:hideMark/>
          </w:tcPr>
          <w:p w14:paraId="42683068" w14:textId="3EEC36AC" w:rsidR="003B5325" w:rsidRPr="00900E12" w:rsidRDefault="003B5325" w:rsidP="002537BF">
            <w:pPr>
              <w:jc w:val="center"/>
              <w:rPr>
                <w:rFonts w:ascii="Garamond" w:hAnsi="Garamond"/>
                <w:b/>
                <w:bCs/>
                <w:sz w:val="20"/>
                <w:szCs w:val="20"/>
                <w:lang w:val="sq-AL"/>
              </w:rPr>
            </w:pPr>
            <w:r w:rsidRPr="00900E12">
              <w:rPr>
                <w:rFonts w:ascii="Garamond" w:hAnsi="Garamond"/>
                <w:b/>
                <w:bCs/>
                <w:sz w:val="20"/>
                <w:szCs w:val="20"/>
                <w:lang w:val="sq-AL"/>
              </w:rPr>
              <w:t> Kosto (</w:t>
            </w:r>
            <w:r w:rsidR="002537BF" w:rsidRPr="00900E12">
              <w:rPr>
                <w:rFonts w:ascii="Garamond" w:hAnsi="Garamond"/>
                <w:b/>
                <w:bCs/>
                <w:sz w:val="20"/>
                <w:szCs w:val="20"/>
                <w:lang w:val="sq-AL"/>
              </w:rPr>
              <w:t>në</w:t>
            </w:r>
            <w:r w:rsidRPr="00900E12">
              <w:rPr>
                <w:rFonts w:ascii="Garamond" w:hAnsi="Garamond"/>
                <w:b/>
                <w:bCs/>
                <w:sz w:val="20"/>
                <w:szCs w:val="20"/>
                <w:lang w:val="sq-AL"/>
              </w:rPr>
              <w:t xml:space="preserve"> </w:t>
            </w:r>
            <w:r w:rsidR="002537BF" w:rsidRPr="00900E12">
              <w:rPr>
                <w:rFonts w:ascii="Garamond" w:hAnsi="Garamond"/>
                <w:b/>
                <w:bCs/>
                <w:sz w:val="20"/>
                <w:szCs w:val="20"/>
                <w:lang w:val="sq-AL"/>
              </w:rPr>
              <w:t>mijë</w:t>
            </w:r>
            <w:r w:rsidRPr="00900E12">
              <w:rPr>
                <w:rFonts w:ascii="Garamond" w:hAnsi="Garamond"/>
                <w:b/>
                <w:bCs/>
                <w:sz w:val="20"/>
                <w:szCs w:val="20"/>
                <w:lang w:val="sq-AL"/>
              </w:rPr>
              <w:t xml:space="preserve"> </w:t>
            </w:r>
            <w:r w:rsidR="002537BF" w:rsidRPr="00900E12">
              <w:rPr>
                <w:rFonts w:ascii="Garamond" w:hAnsi="Garamond"/>
                <w:b/>
                <w:bCs/>
                <w:sz w:val="20"/>
                <w:szCs w:val="20"/>
                <w:lang w:val="sq-AL"/>
              </w:rPr>
              <w:t>lekë</w:t>
            </w:r>
            <w:r w:rsidRPr="00900E12">
              <w:rPr>
                <w:rFonts w:ascii="Garamond" w:hAnsi="Garamond"/>
                <w:b/>
                <w:bCs/>
                <w:sz w:val="20"/>
                <w:szCs w:val="20"/>
                <w:lang w:val="sq-AL"/>
              </w:rPr>
              <w:t>)</w:t>
            </w:r>
          </w:p>
        </w:tc>
        <w:tc>
          <w:tcPr>
            <w:tcW w:w="3487" w:type="dxa"/>
            <w:gridSpan w:val="2"/>
            <w:shd w:val="clear" w:color="auto" w:fill="auto"/>
            <w:vAlign w:val="center"/>
            <w:hideMark/>
          </w:tcPr>
          <w:p w14:paraId="3215DC1A"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Burimi i mbulimit</w:t>
            </w:r>
          </w:p>
        </w:tc>
      </w:tr>
      <w:tr w:rsidR="003B5325" w:rsidRPr="00900E12" w14:paraId="2B955917" w14:textId="77777777" w:rsidTr="00F31755">
        <w:trPr>
          <w:gridAfter w:val="1"/>
          <w:wAfter w:w="10" w:type="dxa"/>
          <w:trHeight w:val="20"/>
          <w:jc w:val="center"/>
        </w:trPr>
        <w:tc>
          <w:tcPr>
            <w:tcW w:w="709" w:type="dxa"/>
            <w:gridSpan w:val="2"/>
            <w:vMerge w:val="restart"/>
            <w:shd w:val="clear" w:color="auto" w:fill="auto"/>
            <w:vAlign w:val="center"/>
            <w:hideMark/>
          </w:tcPr>
          <w:p w14:paraId="02CD12DB"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23</w:t>
            </w:r>
          </w:p>
        </w:tc>
        <w:tc>
          <w:tcPr>
            <w:tcW w:w="1744" w:type="dxa"/>
            <w:vMerge w:val="restart"/>
            <w:shd w:val="clear" w:color="auto" w:fill="auto"/>
            <w:vAlign w:val="center"/>
            <w:hideMark/>
          </w:tcPr>
          <w:p w14:paraId="1059182E"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Zbatimi i një projekti me qëllim krijimin e një ambienti stimulues për rritjen e aplikimeve për disenjot industriale dhe patentat për shpikje.</w:t>
            </w:r>
          </w:p>
        </w:tc>
        <w:tc>
          <w:tcPr>
            <w:tcW w:w="2790" w:type="dxa"/>
            <w:shd w:val="clear" w:color="auto" w:fill="auto"/>
            <w:vAlign w:val="center"/>
            <w:hideMark/>
          </w:tcPr>
          <w:p w14:paraId="45014E2A" w14:textId="155CC114"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 Identifikimi i bizneseve me potencial të mundshëm inovativ</w:t>
            </w:r>
            <w:r w:rsidR="00890EB4" w:rsidRPr="00900E12">
              <w:rPr>
                <w:rFonts w:ascii="Garamond" w:hAnsi="Garamond"/>
                <w:sz w:val="20"/>
                <w:szCs w:val="20"/>
                <w:lang w:val="sq-AL"/>
              </w:rPr>
              <w:t>,</w:t>
            </w:r>
            <w:r w:rsidRPr="00900E12">
              <w:rPr>
                <w:rFonts w:ascii="Garamond" w:hAnsi="Garamond"/>
                <w:sz w:val="20"/>
                <w:szCs w:val="20"/>
                <w:lang w:val="sq-AL"/>
              </w:rPr>
              <w:t xml:space="preserve"> si dhe organizimi i seminareve dhe aktiviteteve trajnuese në lidhje me to.</w:t>
            </w:r>
          </w:p>
        </w:tc>
        <w:tc>
          <w:tcPr>
            <w:tcW w:w="2070" w:type="dxa"/>
            <w:vMerge w:val="restart"/>
            <w:shd w:val="clear" w:color="auto" w:fill="auto"/>
            <w:vAlign w:val="center"/>
            <w:hideMark/>
          </w:tcPr>
          <w:p w14:paraId="5E208D9A" w14:textId="77777777" w:rsidR="003B5325" w:rsidRPr="00900E12" w:rsidRDefault="003B5325" w:rsidP="00791525">
            <w:pPr>
              <w:jc w:val="center"/>
              <w:rPr>
                <w:rFonts w:ascii="Garamond" w:hAnsi="Garamond"/>
                <w:sz w:val="20"/>
                <w:szCs w:val="20"/>
                <w:lang w:val="sq-AL"/>
              </w:rPr>
            </w:pPr>
          </w:p>
          <w:p w14:paraId="21E53FD0" w14:textId="77777777" w:rsidR="003B5325" w:rsidRPr="00900E12" w:rsidRDefault="003B5325" w:rsidP="00791525">
            <w:pPr>
              <w:jc w:val="center"/>
              <w:rPr>
                <w:rFonts w:ascii="Garamond" w:hAnsi="Garamond"/>
                <w:sz w:val="20"/>
                <w:szCs w:val="20"/>
                <w:lang w:val="sq-AL"/>
              </w:rPr>
            </w:pPr>
          </w:p>
          <w:p w14:paraId="72CDD37E" w14:textId="77777777" w:rsidR="003B5325" w:rsidRPr="00900E12" w:rsidRDefault="003B5325" w:rsidP="00791525">
            <w:pPr>
              <w:jc w:val="center"/>
              <w:rPr>
                <w:rFonts w:ascii="Garamond" w:hAnsi="Garamond"/>
                <w:sz w:val="20"/>
                <w:szCs w:val="20"/>
                <w:lang w:val="sq-AL"/>
              </w:rPr>
            </w:pPr>
          </w:p>
          <w:p w14:paraId="5D378D2C" w14:textId="77777777" w:rsidR="003B5325" w:rsidRPr="00900E12" w:rsidRDefault="003B5325" w:rsidP="00791525">
            <w:pPr>
              <w:jc w:val="center"/>
              <w:rPr>
                <w:rFonts w:ascii="Garamond" w:hAnsi="Garamond"/>
                <w:sz w:val="20"/>
                <w:szCs w:val="20"/>
                <w:lang w:val="sq-AL"/>
              </w:rPr>
            </w:pPr>
          </w:p>
          <w:p w14:paraId="372FA953" w14:textId="77777777" w:rsidR="003B5325" w:rsidRPr="00900E12" w:rsidRDefault="003B5325" w:rsidP="00791525">
            <w:pPr>
              <w:jc w:val="center"/>
              <w:rPr>
                <w:rFonts w:ascii="Garamond" w:hAnsi="Garamond"/>
                <w:sz w:val="20"/>
                <w:szCs w:val="20"/>
                <w:lang w:val="sq-AL"/>
              </w:rPr>
            </w:pPr>
          </w:p>
          <w:p w14:paraId="3A7FB4E9" w14:textId="77777777" w:rsidR="003B5325" w:rsidRPr="00900E12" w:rsidRDefault="003B5325" w:rsidP="00791525">
            <w:pPr>
              <w:jc w:val="center"/>
              <w:rPr>
                <w:rFonts w:ascii="Garamond" w:hAnsi="Garamond"/>
                <w:sz w:val="20"/>
                <w:szCs w:val="20"/>
                <w:lang w:val="sq-AL"/>
              </w:rPr>
            </w:pPr>
          </w:p>
          <w:p w14:paraId="504C2DB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vMerge w:val="restart"/>
            <w:shd w:val="clear" w:color="auto" w:fill="auto"/>
            <w:vAlign w:val="center"/>
            <w:hideMark/>
          </w:tcPr>
          <w:p w14:paraId="158325AB" w14:textId="77777777" w:rsidR="003B5325" w:rsidRPr="00900E12" w:rsidRDefault="003B5325" w:rsidP="00791525">
            <w:pPr>
              <w:jc w:val="center"/>
              <w:rPr>
                <w:rFonts w:ascii="Garamond" w:hAnsi="Garamond"/>
                <w:sz w:val="20"/>
                <w:szCs w:val="20"/>
                <w:lang w:val="sq-AL"/>
              </w:rPr>
            </w:pPr>
          </w:p>
          <w:p w14:paraId="6348D694" w14:textId="77777777" w:rsidR="003B5325" w:rsidRPr="00900E12" w:rsidRDefault="003B5325" w:rsidP="00791525">
            <w:pPr>
              <w:jc w:val="center"/>
              <w:rPr>
                <w:rFonts w:ascii="Garamond" w:hAnsi="Garamond"/>
                <w:sz w:val="20"/>
                <w:szCs w:val="20"/>
                <w:lang w:val="sq-AL"/>
              </w:rPr>
            </w:pPr>
          </w:p>
          <w:p w14:paraId="7C5CD436" w14:textId="77777777" w:rsidR="003B5325" w:rsidRPr="00900E12" w:rsidRDefault="003B5325" w:rsidP="00791525">
            <w:pPr>
              <w:jc w:val="center"/>
              <w:rPr>
                <w:rFonts w:ascii="Garamond" w:hAnsi="Garamond"/>
                <w:sz w:val="20"/>
                <w:szCs w:val="20"/>
                <w:lang w:val="sq-AL"/>
              </w:rPr>
            </w:pPr>
          </w:p>
          <w:p w14:paraId="104623C4" w14:textId="77777777" w:rsidR="003B5325" w:rsidRPr="00900E12" w:rsidRDefault="003B5325" w:rsidP="00791525">
            <w:pPr>
              <w:jc w:val="center"/>
              <w:rPr>
                <w:rFonts w:ascii="Garamond" w:hAnsi="Garamond"/>
                <w:sz w:val="20"/>
                <w:szCs w:val="20"/>
                <w:lang w:val="sq-AL"/>
              </w:rPr>
            </w:pPr>
          </w:p>
          <w:p w14:paraId="6DD6CB53" w14:textId="77777777" w:rsidR="003B5325" w:rsidRPr="00900E12" w:rsidRDefault="003B5325" w:rsidP="00791525">
            <w:pPr>
              <w:jc w:val="center"/>
              <w:rPr>
                <w:rFonts w:ascii="Garamond" w:hAnsi="Garamond"/>
                <w:sz w:val="20"/>
                <w:szCs w:val="20"/>
                <w:lang w:val="sq-AL"/>
              </w:rPr>
            </w:pPr>
          </w:p>
          <w:p w14:paraId="64432709" w14:textId="77777777" w:rsidR="003B5325" w:rsidRPr="00900E12" w:rsidRDefault="003B5325" w:rsidP="00791525">
            <w:pPr>
              <w:jc w:val="center"/>
              <w:rPr>
                <w:rFonts w:ascii="Garamond" w:hAnsi="Garamond"/>
                <w:sz w:val="20"/>
                <w:szCs w:val="20"/>
                <w:lang w:val="sq-AL"/>
              </w:rPr>
            </w:pPr>
          </w:p>
          <w:p w14:paraId="7F3D7615" w14:textId="1ED90757"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2022–</w:t>
            </w:r>
            <w:r w:rsidR="003B5325" w:rsidRPr="00900E12">
              <w:rPr>
                <w:rFonts w:ascii="Garamond" w:hAnsi="Garamond"/>
                <w:sz w:val="20"/>
                <w:szCs w:val="20"/>
                <w:lang w:val="sq-AL"/>
              </w:rPr>
              <w:t>2024</w:t>
            </w:r>
          </w:p>
        </w:tc>
        <w:tc>
          <w:tcPr>
            <w:tcW w:w="1574" w:type="dxa"/>
            <w:vMerge w:val="restart"/>
            <w:shd w:val="clear" w:color="000000" w:fill="FFFFFF"/>
            <w:vAlign w:val="center"/>
            <w:hideMark/>
          </w:tcPr>
          <w:p w14:paraId="73E80075" w14:textId="77777777" w:rsidR="003B5325" w:rsidRPr="00900E12" w:rsidRDefault="003B5325" w:rsidP="00791525">
            <w:pPr>
              <w:jc w:val="center"/>
              <w:rPr>
                <w:rFonts w:ascii="Garamond" w:hAnsi="Garamond"/>
                <w:sz w:val="20"/>
                <w:szCs w:val="20"/>
                <w:lang w:val="sq-AL"/>
              </w:rPr>
            </w:pPr>
          </w:p>
          <w:p w14:paraId="26667A06" w14:textId="77777777" w:rsidR="003B5325" w:rsidRPr="00900E12" w:rsidRDefault="003B5325" w:rsidP="00791525">
            <w:pPr>
              <w:jc w:val="center"/>
              <w:rPr>
                <w:rFonts w:ascii="Garamond" w:hAnsi="Garamond"/>
                <w:sz w:val="20"/>
                <w:szCs w:val="20"/>
                <w:lang w:val="sq-AL"/>
              </w:rPr>
            </w:pPr>
          </w:p>
          <w:p w14:paraId="4463F2D9" w14:textId="77777777" w:rsidR="003B5325" w:rsidRPr="00900E12" w:rsidRDefault="003B5325" w:rsidP="00791525">
            <w:pPr>
              <w:jc w:val="center"/>
              <w:rPr>
                <w:rFonts w:ascii="Garamond" w:hAnsi="Garamond"/>
                <w:sz w:val="20"/>
                <w:szCs w:val="20"/>
                <w:lang w:val="sq-AL"/>
              </w:rPr>
            </w:pPr>
          </w:p>
          <w:p w14:paraId="4968514A" w14:textId="77777777" w:rsidR="003B5325" w:rsidRPr="00900E12" w:rsidRDefault="003B5325" w:rsidP="00791525">
            <w:pPr>
              <w:jc w:val="center"/>
              <w:rPr>
                <w:rFonts w:ascii="Garamond" w:hAnsi="Garamond"/>
                <w:sz w:val="20"/>
                <w:szCs w:val="20"/>
                <w:lang w:val="sq-AL"/>
              </w:rPr>
            </w:pPr>
          </w:p>
          <w:p w14:paraId="42035149" w14:textId="77777777" w:rsidR="003B5325" w:rsidRPr="00900E12" w:rsidRDefault="003B5325" w:rsidP="00791525">
            <w:pPr>
              <w:jc w:val="center"/>
              <w:rPr>
                <w:rFonts w:ascii="Garamond" w:hAnsi="Garamond"/>
                <w:sz w:val="20"/>
                <w:szCs w:val="20"/>
                <w:lang w:val="sq-AL"/>
              </w:rPr>
            </w:pPr>
          </w:p>
          <w:p w14:paraId="1452295A" w14:textId="77777777" w:rsidR="003B5325" w:rsidRPr="00900E12" w:rsidRDefault="003B5325" w:rsidP="00791525">
            <w:pPr>
              <w:jc w:val="center"/>
              <w:rPr>
                <w:rFonts w:ascii="Garamond" w:hAnsi="Garamond"/>
                <w:sz w:val="20"/>
                <w:szCs w:val="20"/>
                <w:lang w:val="sq-AL"/>
              </w:rPr>
            </w:pPr>
          </w:p>
          <w:p w14:paraId="2F090E4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36.000</w:t>
            </w:r>
          </w:p>
        </w:tc>
        <w:tc>
          <w:tcPr>
            <w:tcW w:w="3487" w:type="dxa"/>
            <w:gridSpan w:val="2"/>
            <w:vMerge w:val="restart"/>
            <w:shd w:val="clear" w:color="000000" w:fill="FFFFFF"/>
            <w:vAlign w:val="center"/>
            <w:hideMark/>
          </w:tcPr>
          <w:p w14:paraId="0975968F" w14:textId="77777777" w:rsidR="003B5325" w:rsidRPr="00900E12" w:rsidRDefault="003B5325" w:rsidP="00791525">
            <w:pPr>
              <w:jc w:val="center"/>
              <w:rPr>
                <w:rFonts w:ascii="Garamond" w:hAnsi="Garamond"/>
                <w:sz w:val="20"/>
                <w:szCs w:val="20"/>
                <w:lang w:val="sq-AL"/>
              </w:rPr>
            </w:pPr>
          </w:p>
          <w:p w14:paraId="7F1D9A7A" w14:textId="77777777" w:rsidR="003B5325" w:rsidRPr="00900E12" w:rsidRDefault="003B5325" w:rsidP="00791525">
            <w:pPr>
              <w:jc w:val="center"/>
              <w:rPr>
                <w:rFonts w:ascii="Garamond" w:hAnsi="Garamond"/>
                <w:sz w:val="20"/>
                <w:szCs w:val="20"/>
                <w:lang w:val="sq-AL"/>
              </w:rPr>
            </w:pPr>
          </w:p>
          <w:p w14:paraId="2DBC32CE" w14:textId="77777777" w:rsidR="003B5325" w:rsidRPr="00900E12" w:rsidRDefault="003B5325" w:rsidP="00791525">
            <w:pPr>
              <w:jc w:val="center"/>
              <w:rPr>
                <w:rFonts w:ascii="Garamond" w:hAnsi="Garamond"/>
                <w:sz w:val="20"/>
                <w:szCs w:val="20"/>
                <w:lang w:val="sq-AL"/>
              </w:rPr>
            </w:pPr>
          </w:p>
          <w:p w14:paraId="27F5E5AD" w14:textId="77777777" w:rsidR="003B5325" w:rsidRPr="00900E12" w:rsidRDefault="003B5325" w:rsidP="00791525">
            <w:pPr>
              <w:jc w:val="center"/>
              <w:rPr>
                <w:rFonts w:ascii="Garamond" w:hAnsi="Garamond"/>
                <w:sz w:val="20"/>
                <w:szCs w:val="20"/>
                <w:lang w:val="sq-AL"/>
              </w:rPr>
            </w:pPr>
          </w:p>
          <w:p w14:paraId="1F78D359" w14:textId="77777777" w:rsidR="003B5325" w:rsidRPr="00900E12" w:rsidRDefault="003B5325" w:rsidP="00791525">
            <w:pPr>
              <w:jc w:val="center"/>
              <w:rPr>
                <w:rFonts w:ascii="Garamond" w:hAnsi="Garamond"/>
                <w:sz w:val="20"/>
                <w:szCs w:val="20"/>
                <w:lang w:val="sq-AL"/>
              </w:rPr>
            </w:pPr>
          </w:p>
          <w:p w14:paraId="7950CB5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 Donatorë</w:t>
            </w:r>
          </w:p>
        </w:tc>
      </w:tr>
      <w:tr w:rsidR="003B5325" w:rsidRPr="00900E12" w14:paraId="3495520C" w14:textId="77777777" w:rsidTr="00F31755">
        <w:trPr>
          <w:gridAfter w:val="1"/>
          <w:wAfter w:w="10" w:type="dxa"/>
          <w:trHeight w:val="20"/>
          <w:jc w:val="center"/>
        </w:trPr>
        <w:tc>
          <w:tcPr>
            <w:tcW w:w="709" w:type="dxa"/>
            <w:gridSpan w:val="2"/>
            <w:vMerge/>
            <w:vAlign w:val="center"/>
            <w:hideMark/>
          </w:tcPr>
          <w:p w14:paraId="1B879FB3"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D064F6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621C152" w14:textId="224F811F" w:rsidR="003B5325" w:rsidRPr="00900E12" w:rsidRDefault="003B5325" w:rsidP="00B67C98">
            <w:pPr>
              <w:jc w:val="center"/>
              <w:rPr>
                <w:rFonts w:ascii="Garamond" w:hAnsi="Garamond"/>
                <w:sz w:val="20"/>
                <w:szCs w:val="20"/>
                <w:lang w:val="sq-AL"/>
              </w:rPr>
            </w:pPr>
            <w:r w:rsidRPr="00900E12">
              <w:rPr>
                <w:rFonts w:ascii="Garamond" w:hAnsi="Garamond"/>
                <w:sz w:val="20"/>
                <w:szCs w:val="20"/>
                <w:lang w:val="sq-AL"/>
              </w:rPr>
              <w:t xml:space="preserve">ii. Krijimi i qendrave të tjera të informimit në </w:t>
            </w:r>
            <w:r w:rsidR="00B67C98" w:rsidRPr="00900E12">
              <w:rPr>
                <w:rFonts w:ascii="Garamond" w:hAnsi="Garamond"/>
                <w:sz w:val="20"/>
                <w:szCs w:val="20"/>
                <w:lang w:val="sq-AL"/>
              </w:rPr>
              <w:t>i</w:t>
            </w:r>
            <w:r w:rsidRPr="00900E12">
              <w:rPr>
                <w:rFonts w:ascii="Garamond" w:hAnsi="Garamond"/>
                <w:sz w:val="20"/>
                <w:szCs w:val="20"/>
                <w:lang w:val="sq-AL"/>
              </w:rPr>
              <w:t xml:space="preserve">nstitucionet e </w:t>
            </w:r>
            <w:r w:rsidR="00B67C98" w:rsidRPr="00900E12">
              <w:rPr>
                <w:rFonts w:ascii="Garamond" w:hAnsi="Garamond"/>
                <w:sz w:val="20"/>
                <w:szCs w:val="20"/>
                <w:lang w:val="sq-AL"/>
              </w:rPr>
              <w:t>a</w:t>
            </w:r>
            <w:r w:rsidRPr="00900E12">
              <w:rPr>
                <w:rFonts w:ascii="Garamond" w:hAnsi="Garamond"/>
                <w:sz w:val="20"/>
                <w:szCs w:val="20"/>
                <w:lang w:val="sq-AL"/>
              </w:rPr>
              <w:t xml:space="preserve">rsimit të </w:t>
            </w:r>
            <w:r w:rsidR="00B67C98" w:rsidRPr="00900E12">
              <w:rPr>
                <w:rFonts w:ascii="Garamond" w:hAnsi="Garamond"/>
                <w:sz w:val="20"/>
                <w:szCs w:val="20"/>
                <w:lang w:val="sq-AL"/>
              </w:rPr>
              <w:t>l</w:t>
            </w:r>
            <w:r w:rsidRPr="00900E12">
              <w:rPr>
                <w:rFonts w:ascii="Garamond" w:hAnsi="Garamond"/>
                <w:sz w:val="20"/>
                <w:szCs w:val="20"/>
                <w:lang w:val="sq-AL"/>
              </w:rPr>
              <w:t>artë Gjirokastër dhe Elbasan, Shkodër, Korçë</w:t>
            </w:r>
          </w:p>
        </w:tc>
        <w:tc>
          <w:tcPr>
            <w:tcW w:w="2070" w:type="dxa"/>
            <w:vMerge/>
            <w:vAlign w:val="center"/>
            <w:hideMark/>
          </w:tcPr>
          <w:p w14:paraId="48022D85" w14:textId="77777777" w:rsidR="003B5325" w:rsidRPr="00900E12" w:rsidRDefault="003B5325" w:rsidP="00791525">
            <w:pPr>
              <w:rPr>
                <w:rFonts w:ascii="Garamond" w:hAnsi="Garamond"/>
                <w:sz w:val="20"/>
                <w:szCs w:val="20"/>
                <w:lang w:val="sq-AL"/>
              </w:rPr>
            </w:pPr>
          </w:p>
        </w:tc>
        <w:tc>
          <w:tcPr>
            <w:tcW w:w="1440" w:type="dxa"/>
            <w:vMerge/>
            <w:vAlign w:val="center"/>
            <w:hideMark/>
          </w:tcPr>
          <w:p w14:paraId="16993324" w14:textId="77777777" w:rsidR="003B5325" w:rsidRPr="00900E12" w:rsidRDefault="003B5325" w:rsidP="00791525">
            <w:pPr>
              <w:rPr>
                <w:rFonts w:ascii="Garamond" w:hAnsi="Garamond"/>
                <w:sz w:val="20"/>
                <w:szCs w:val="20"/>
                <w:lang w:val="sq-AL"/>
              </w:rPr>
            </w:pPr>
          </w:p>
        </w:tc>
        <w:tc>
          <w:tcPr>
            <w:tcW w:w="1574" w:type="dxa"/>
            <w:vMerge/>
            <w:vAlign w:val="center"/>
            <w:hideMark/>
          </w:tcPr>
          <w:p w14:paraId="0E4BAE2B"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0865630B" w14:textId="77777777" w:rsidR="003B5325" w:rsidRPr="00900E12" w:rsidRDefault="003B5325" w:rsidP="00791525">
            <w:pPr>
              <w:rPr>
                <w:rFonts w:ascii="Garamond" w:hAnsi="Garamond"/>
                <w:sz w:val="20"/>
                <w:szCs w:val="20"/>
                <w:lang w:val="sq-AL"/>
              </w:rPr>
            </w:pPr>
          </w:p>
        </w:tc>
      </w:tr>
      <w:tr w:rsidR="003B5325" w:rsidRPr="00900E12" w14:paraId="1C88525B" w14:textId="77777777" w:rsidTr="00F31755">
        <w:trPr>
          <w:gridAfter w:val="1"/>
          <w:wAfter w:w="10" w:type="dxa"/>
          <w:trHeight w:val="225"/>
          <w:jc w:val="center"/>
        </w:trPr>
        <w:tc>
          <w:tcPr>
            <w:tcW w:w="709" w:type="dxa"/>
            <w:gridSpan w:val="2"/>
            <w:vMerge/>
            <w:vAlign w:val="center"/>
            <w:hideMark/>
          </w:tcPr>
          <w:p w14:paraId="5F7960E9"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E87C095" w14:textId="77777777" w:rsidR="003B5325" w:rsidRPr="00900E12" w:rsidRDefault="003B5325" w:rsidP="00791525">
            <w:pPr>
              <w:rPr>
                <w:rFonts w:ascii="Garamond" w:hAnsi="Garamond"/>
                <w:b/>
                <w:bCs/>
                <w:sz w:val="20"/>
                <w:szCs w:val="20"/>
                <w:lang w:val="sq-AL"/>
              </w:rPr>
            </w:pPr>
          </w:p>
        </w:tc>
        <w:tc>
          <w:tcPr>
            <w:tcW w:w="2790" w:type="dxa"/>
            <w:vMerge w:val="restart"/>
            <w:shd w:val="clear" w:color="auto" w:fill="auto"/>
            <w:vAlign w:val="center"/>
            <w:hideMark/>
          </w:tcPr>
          <w:p w14:paraId="48F3EA3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Përgatitja dhe organizimi i trajnimeve specifike për stafin e qendrave të informacionit mbi përdorimin e sistemit.</w:t>
            </w:r>
          </w:p>
        </w:tc>
        <w:tc>
          <w:tcPr>
            <w:tcW w:w="2070" w:type="dxa"/>
            <w:vMerge/>
            <w:vAlign w:val="center"/>
            <w:hideMark/>
          </w:tcPr>
          <w:p w14:paraId="506D5B3B" w14:textId="77777777" w:rsidR="003B5325" w:rsidRPr="00900E12" w:rsidRDefault="003B5325" w:rsidP="00791525">
            <w:pPr>
              <w:rPr>
                <w:rFonts w:ascii="Garamond" w:hAnsi="Garamond"/>
                <w:sz w:val="20"/>
                <w:szCs w:val="20"/>
                <w:lang w:val="sq-AL"/>
              </w:rPr>
            </w:pPr>
          </w:p>
        </w:tc>
        <w:tc>
          <w:tcPr>
            <w:tcW w:w="1440" w:type="dxa"/>
            <w:vMerge/>
            <w:vAlign w:val="center"/>
            <w:hideMark/>
          </w:tcPr>
          <w:p w14:paraId="0E51CE10" w14:textId="77777777" w:rsidR="003B5325" w:rsidRPr="00900E12" w:rsidRDefault="003B5325" w:rsidP="00791525">
            <w:pPr>
              <w:rPr>
                <w:rFonts w:ascii="Garamond" w:hAnsi="Garamond"/>
                <w:sz w:val="20"/>
                <w:szCs w:val="20"/>
                <w:lang w:val="sq-AL"/>
              </w:rPr>
            </w:pPr>
          </w:p>
        </w:tc>
        <w:tc>
          <w:tcPr>
            <w:tcW w:w="1574" w:type="dxa"/>
            <w:vMerge/>
            <w:vAlign w:val="center"/>
            <w:hideMark/>
          </w:tcPr>
          <w:p w14:paraId="735AF74E"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03CE4DB9" w14:textId="77777777" w:rsidR="003B5325" w:rsidRPr="00900E12" w:rsidRDefault="003B5325" w:rsidP="00791525">
            <w:pPr>
              <w:rPr>
                <w:rFonts w:ascii="Garamond" w:hAnsi="Garamond"/>
                <w:sz w:val="20"/>
                <w:szCs w:val="20"/>
                <w:lang w:val="sq-AL"/>
              </w:rPr>
            </w:pPr>
          </w:p>
        </w:tc>
      </w:tr>
      <w:tr w:rsidR="003B5325" w:rsidRPr="00900E12" w14:paraId="72D5C7A4" w14:textId="77777777" w:rsidTr="00F31755">
        <w:trPr>
          <w:gridAfter w:val="1"/>
          <w:wAfter w:w="10" w:type="dxa"/>
          <w:trHeight w:val="225"/>
          <w:jc w:val="center"/>
        </w:trPr>
        <w:tc>
          <w:tcPr>
            <w:tcW w:w="709" w:type="dxa"/>
            <w:gridSpan w:val="2"/>
            <w:vMerge/>
            <w:vAlign w:val="center"/>
            <w:hideMark/>
          </w:tcPr>
          <w:p w14:paraId="34CC1D9D"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598DE7D"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249C1BB5" w14:textId="77777777" w:rsidR="003B5325" w:rsidRPr="00900E12" w:rsidRDefault="003B5325" w:rsidP="00791525">
            <w:pPr>
              <w:rPr>
                <w:rFonts w:ascii="Garamond" w:hAnsi="Garamond"/>
                <w:sz w:val="20"/>
                <w:szCs w:val="20"/>
                <w:lang w:val="sq-AL"/>
              </w:rPr>
            </w:pPr>
          </w:p>
        </w:tc>
        <w:tc>
          <w:tcPr>
            <w:tcW w:w="2070" w:type="dxa"/>
            <w:vMerge/>
            <w:vAlign w:val="center"/>
            <w:hideMark/>
          </w:tcPr>
          <w:p w14:paraId="13DFAE5F" w14:textId="77777777" w:rsidR="003B5325" w:rsidRPr="00900E12" w:rsidRDefault="003B5325" w:rsidP="00791525">
            <w:pPr>
              <w:rPr>
                <w:rFonts w:ascii="Garamond" w:hAnsi="Garamond"/>
                <w:sz w:val="20"/>
                <w:szCs w:val="20"/>
                <w:lang w:val="sq-AL"/>
              </w:rPr>
            </w:pPr>
          </w:p>
        </w:tc>
        <w:tc>
          <w:tcPr>
            <w:tcW w:w="1440" w:type="dxa"/>
            <w:vMerge/>
            <w:vAlign w:val="center"/>
            <w:hideMark/>
          </w:tcPr>
          <w:p w14:paraId="07312E29" w14:textId="77777777" w:rsidR="003B5325" w:rsidRPr="00900E12" w:rsidRDefault="003B5325" w:rsidP="00791525">
            <w:pPr>
              <w:rPr>
                <w:rFonts w:ascii="Garamond" w:hAnsi="Garamond"/>
                <w:sz w:val="20"/>
                <w:szCs w:val="20"/>
                <w:lang w:val="sq-AL"/>
              </w:rPr>
            </w:pPr>
          </w:p>
        </w:tc>
        <w:tc>
          <w:tcPr>
            <w:tcW w:w="1574" w:type="dxa"/>
            <w:vMerge/>
            <w:vAlign w:val="center"/>
            <w:hideMark/>
          </w:tcPr>
          <w:p w14:paraId="04C47E7D"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01353F9B" w14:textId="77777777" w:rsidR="003B5325" w:rsidRPr="00900E12" w:rsidRDefault="003B5325" w:rsidP="00791525">
            <w:pPr>
              <w:rPr>
                <w:rFonts w:ascii="Garamond" w:hAnsi="Garamond"/>
                <w:sz w:val="20"/>
                <w:szCs w:val="20"/>
                <w:lang w:val="sq-AL"/>
              </w:rPr>
            </w:pPr>
          </w:p>
        </w:tc>
      </w:tr>
      <w:tr w:rsidR="003B5325" w:rsidRPr="00900E12" w14:paraId="7404AA6F" w14:textId="77777777" w:rsidTr="00F31755">
        <w:trPr>
          <w:gridAfter w:val="1"/>
          <w:wAfter w:w="10" w:type="dxa"/>
          <w:trHeight w:val="20"/>
          <w:jc w:val="center"/>
        </w:trPr>
        <w:tc>
          <w:tcPr>
            <w:tcW w:w="709" w:type="dxa"/>
            <w:gridSpan w:val="2"/>
            <w:vMerge w:val="restart"/>
            <w:shd w:val="clear" w:color="auto" w:fill="auto"/>
            <w:noWrap/>
            <w:vAlign w:val="center"/>
            <w:hideMark/>
          </w:tcPr>
          <w:p w14:paraId="0E58D079" w14:textId="77777777" w:rsidR="003B5325" w:rsidRPr="00900E12" w:rsidRDefault="003B5325" w:rsidP="00791525">
            <w:pPr>
              <w:jc w:val="center"/>
              <w:rPr>
                <w:rFonts w:ascii="Garamond" w:hAnsi="Garamond"/>
                <w:b/>
                <w:bCs/>
                <w:sz w:val="20"/>
                <w:szCs w:val="20"/>
                <w:lang w:val="sq-AL"/>
              </w:rPr>
            </w:pPr>
          </w:p>
          <w:p w14:paraId="00427493" w14:textId="77777777" w:rsidR="003B5325" w:rsidRPr="00900E12" w:rsidRDefault="003B5325" w:rsidP="00791525">
            <w:pPr>
              <w:jc w:val="center"/>
              <w:rPr>
                <w:rFonts w:ascii="Garamond" w:hAnsi="Garamond"/>
                <w:b/>
                <w:bCs/>
                <w:sz w:val="20"/>
                <w:szCs w:val="20"/>
                <w:lang w:val="sq-AL"/>
              </w:rPr>
            </w:pPr>
          </w:p>
          <w:p w14:paraId="107ECAE0" w14:textId="77777777" w:rsidR="003B5325" w:rsidRPr="00900E12" w:rsidRDefault="003B5325" w:rsidP="00791525">
            <w:pPr>
              <w:jc w:val="center"/>
              <w:rPr>
                <w:rFonts w:ascii="Garamond" w:hAnsi="Garamond"/>
                <w:b/>
                <w:bCs/>
                <w:sz w:val="20"/>
                <w:szCs w:val="20"/>
                <w:lang w:val="sq-AL"/>
              </w:rPr>
            </w:pPr>
          </w:p>
          <w:p w14:paraId="6B39B1F0" w14:textId="77777777" w:rsidR="003B5325" w:rsidRPr="00900E12" w:rsidRDefault="003B5325" w:rsidP="00791525">
            <w:pPr>
              <w:jc w:val="center"/>
              <w:rPr>
                <w:rFonts w:ascii="Garamond" w:hAnsi="Garamond"/>
                <w:b/>
                <w:bCs/>
                <w:sz w:val="20"/>
                <w:szCs w:val="20"/>
                <w:lang w:val="sq-AL"/>
              </w:rPr>
            </w:pPr>
          </w:p>
          <w:p w14:paraId="1F6C4619" w14:textId="77777777" w:rsidR="003B5325" w:rsidRPr="00900E12" w:rsidRDefault="003B5325" w:rsidP="00791525">
            <w:pPr>
              <w:jc w:val="center"/>
              <w:rPr>
                <w:rFonts w:ascii="Garamond" w:hAnsi="Garamond"/>
                <w:b/>
                <w:bCs/>
                <w:sz w:val="20"/>
                <w:szCs w:val="20"/>
                <w:lang w:val="sq-AL"/>
              </w:rPr>
            </w:pPr>
          </w:p>
          <w:p w14:paraId="17C9E727" w14:textId="77777777" w:rsidR="003B5325" w:rsidRPr="00900E12" w:rsidRDefault="003B5325" w:rsidP="00791525">
            <w:pPr>
              <w:jc w:val="center"/>
              <w:rPr>
                <w:rFonts w:ascii="Garamond" w:hAnsi="Garamond"/>
                <w:b/>
                <w:bCs/>
                <w:sz w:val="20"/>
                <w:szCs w:val="20"/>
                <w:lang w:val="sq-AL"/>
              </w:rPr>
            </w:pPr>
          </w:p>
          <w:p w14:paraId="37B5943E" w14:textId="77777777" w:rsidR="003B5325" w:rsidRPr="00900E12" w:rsidRDefault="003B5325" w:rsidP="00791525">
            <w:pPr>
              <w:jc w:val="center"/>
              <w:rPr>
                <w:rFonts w:ascii="Garamond" w:hAnsi="Garamond"/>
                <w:b/>
                <w:bCs/>
                <w:sz w:val="20"/>
                <w:szCs w:val="20"/>
                <w:lang w:val="sq-AL"/>
              </w:rPr>
            </w:pPr>
          </w:p>
          <w:p w14:paraId="4C04D687" w14:textId="77777777" w:rsidR="003B5325" w:rsidRPr="00900E12" w:rsidRDefault="003B5325" w:rsidP="00791525">
            <w:pPr>
              <w:jc w:val="center"/>
              <w:rPr>
                <w:rFonts w:ascii="Garamond" w:hAnsi="Garamond"/>
                <w:b/>
                <w:bCs/>
                <w:sz w:val="20"/>
                <w:szCs w:val="20"/>
                <w:lang w:val="sq-AL"/>
              </w:rPr>
            </w:pPr>
          </w:p>
          <w:p w14:paraId="70A6E83C" w14:textId="77777777" w:rsidR="003B5325" w:rsidRPr="00900E12" w:rsidRDefault="003B5325" w:rsidP="00791525">
            <w:pPr>
              <w:jc w:val="center"/>
              <w:rPr>
                <w:rFonts w:ascii="Garamond" w:hAnsi="Garamond"/>
                <w:b/>
                <w:bCs/>
                <w:sz w:val="20"/>
                <w:szCs w:val="20"/>
                <w:lang w:val="sq-AL"/>
              </w:rPr>
            </w:pPr>
          </w:p>
          <w:p w14:paraId="4E2834EA" w14:textId="77777777" w:rsidR="003B5325" w:rsidRPr="00900E12" w:rsidRDefault="003B5325" w:rsidP="00791525">
            <w:pPr>
              <w:jc w:val="center"/>
              <w:rPr>
                <w:rFonts w:ascii="Garamond" w:hAnsi="Garamond"/>
                <w:b/>
                <w:bCs/>
                <w:sz w:val="20"/>
                <w:szCs w:val="20"/>
                <w:lang w:val="sq-AL"/>
              </w:rPr>
            </w:pPr>
          </w:p>
          <w:p w14:paraId="7782DD3B" w14:textId="77777777" w:rsidR="003B5325" w:rsidRPr="00900E12" w:rsidRDefault="003B5325" w:rsidP="00791525">
            <w:pPr>
              <w:jc w:val="center"/>
              <w:rPr>
                <w:rFonts w:ascii="Garamond" w:hAnsi="Garamond"/>
                <w:b/>
                <w:bCs/>
                <w:sz w:val="20"/>
                <w:szCs w:val="20"/>
                <w:lang w:val="sq-AL"/>
              </w:rPr>
            </w:pPr>
          </w:p>
          <w:p w14:paraId="726E13AC" w14:textId="77777777" w:rsidR="003B5325" w:rsidRPr="00900E12" w:rsidRDefault="003B5325" w:rsidP="00791525">
            <w:pPr>
              <w:jc w:val="center"/>
              <w:rPr>
                <w:rFonts w:ascii="Garamond" w:hAnsi="Garamond"/>
                <w:b/>
                <w:bCs/>
                <w:sz w:val="20"/>
                <w:szCs w:val="20"/>
                <w:lang w:val="sq-AL"/>
              </w:rPr>
            </w:pPr>
          </w:p>
          <w:p w14:paraId="03F5956A" w14:textId="77777777" w:rsidR="003B5325" w:rsidRPr="00900E12" w:rsidRDefault="003B5325" w:rsidP="00791525">
            <w:pPr>
              <w:jc w:val="center"/>
              <w:rPr>
                <w:rFonts w:ascii="Garamond" w:hAnsi="Garamond"/>
                <w:b/>
                <w:bCs/>
                <w:sz w:val="20"/>
                <w:szCs w:val="20"/>
                <w:lang w:val="sq-AL"/>
              </w:rPr>
            </w:pPr>
          </w:p>
          <w:p w14:paraId="7F71B495" w14:textId="77777777" w:rsidR="003B5325" w:rsidRPr="00900E12" w:rsidRDefault="003B5325" w:rsidP="00791525">
            <w:pPr>
              <w:jc w:val="center"/>
              <w:rPr>
                <w:rFonts w:ascii="Garamond" w:hAnsi="Garamond"/>
                <w:b/>
                <w:bCs/>
                <w:sz w:val="20"/>
                <w:szCs w:val="20"/>
                <w:lang w:val="sq-AL"/>
              </w:rPr>
            </w:pPr>
          </w:p>
          <w:p w14:paraId="4829B75B" w14:textId="77777777" w:rsidR="003B5325" w:rsidRPr="00900E12" w:rsidRDefault="003B5325" w:rsidP="00791525">
            <w:pPr>
              <w:jc w:val="center"/>
              <w:rPr>
                <w:rFonts w:ascii="Garamond" w:hAnsi="Garamond"/>
                <w:b/>
                <w:bCs/>
                <w:sz w:val="20"/>
                <w:szCs w:val="20"/>
                <w:lang w:val="sq-AL"/>
              </w:rPr>
            </w:pPr>
          </w:p>
          <w:p w14:paraId="036C086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24</w:t>
            </w:r>
          </w:p>
        </w:tc>
        <w:tc>
          <w:tcPr>
            <w:tcW w:w="1744" w:type="dxa"/>
            <w:vMerge w:val="restart"/>
            <w:shd w:val="clear" w:color="auto" w:fill="auto"/>
            <w:vAlign w:val="center"/>
            <w:hideMark/>
          </w:tcPr>
          <w:p w14:paraId="628A67C6" w14:textId="77777777" w:rsidR="003B5325" w:rsidRPr="00900E12" w:rsidRDefault="003B5325" w:rsidP="00791525">
            <w:pPr>
              <w:jc w:val="center"/>
              <w:rPr>
                <w:rFonts w:ascii="Garamond" w:hAnsi="Garamond"/>
                <w:b/>
                <w:bCs/>
                <w:sz w:val="20"/>
                <w:szCs w:val="20"/>
                <w:lang w:val="sq-AL"/>
              </w:rPr>
            </w:pPr>
          </w:p>
          <w:p w14:paraId="72BBFE67" w14:textId="77777777" w:rsidR="003B5325" w:rsidRPr="00900E12" w:rsidRDefault="003B5325" w:rsidP="00791525">
            <w:pPr>
              <w:jc w:val="center"/>
              <w:rPr>
                <w:rFonts w:ascii="Garamond" w:hAnsi="Garamond"/>
                <w:b/>
                <w:bCs/>
                <w:sz w:val="20"/>
                <w:szCs w:val="20"/>
                <w:lang w:val="sq-AL"/>
              </w:rPr>
            </w:pPr>
          </w:p>
          <w:p w14:paraId="311BAFB4" w14:textId="77777777" w:rsidR="003B5325" w:rsidRPr="00900E12" w:rsidRDefault="003B5325" w:rsidP="00791525">
            <w:pPr>
              <w:jc w:val="center"/>
              <w:rPr>
                <w:rFonts w:ascii="Garamond" w:hAnsi="Garamond"/>
                <w:b/>
                <w:bCs/>
                <w:sz w:val="20"/>
                <w:szCs w:val="20"/>
                <w:lang w:val="sq-AL"/>
              </w:rPr>
            </w:pPr>
          </w:p>
          <w:p w14:paraId="0E3050A7" w14:textId="77777777" w:rsidR="003B5325" w:rsidRPr="00900E12" w:rsidRDefault="003B5325" w:rsidP="00791525">
            <w:pPr>
              <w:jc w:val="center"/>
              <w:rPr>
                <w:rFonts w:ascii="Garamond" w:hAnsi="Garamond"/>
                <w:b/>
                <w:bCs/>
                <w:sz w:val="20"/>
                <w:szCs w:val="20"/>
                <w:lang w:val="sq-AL"/>
              </w:rPr>
            </w:pPr>
          </w:p>
          <w:p w14:paraId="6E92DC59" w14:textId="77777777" w:rsidR="003B5325" w:rsidRPr="00900E12" w:rsidRDefault="003B5325" w:rsidP="00791525">
            <w:pPr>
              <w:jc w:val="center"/>
              <w:rPr>
                <w:rFonts w:ascii="Garamond" w:hAnsi="Garamond"/>
                <w:b/>
                <w:bCs/>
                <w:sz w:val="20"/>
                <w:szCs w:val="20"/>
                <w:lang w:val="sq-AL"/>
              </w:rPr>
            </w:pPr>
          </w:p>
          <w:p w14:paraId="18F312EA" w14:textId="77777777" w:rsidR="003B5325" w:rsidRPr="00900E12" w:rsidRDefault="003B5325" w:rsidP="00791525">
            <w:pPr>
              <w:jc w:val="center"/>
              <w:rPr>
                <w:rFonts w:ascii="Garamond" w:hAnsi="Garamond"/>
                <w:b/>
                <w:bCs/>
                <w:sz w:val="20"/>
                <w:szCs w:val="20"/>
                <w:lang w:val="sq-AL"/>
              </w:rPr>
            </w:pPr>
          </w:p>
          <w:p w14:paraId="37736599" w14:textId="75CEC88E"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Zbatimi i një </w:t>
            </w:r>
            <w:r w:rsidRPr="00900E12">
              <w:rPr>
                <w:rFonts w:ascii="Garamond" w:hAnsi="Garamond"/>
                <w:b/>
                <w:bCs/>
                <w:sz w:val="20"/>
                <w:szCs w:val="20"/>
                <w:lang w:val="sq-AL"/>
              </w:rPr>
              <w:lastRenderedPageBreak/>
              <w:t>projekti me qëllim kryerjen e një analize territoriale për evidentimin e produkteve shqiptare me karakteristika gjeografike sipas zonave (potenciale për t</w:t>
            </w:r>
            <w:r w:rsidR="00263C04" w:rsidRPr="00900E12">
              <w:rPr>
                <w:rFonts w:ascii="Garamond" w:hAnsi="Garamond"/>
                <w:b/>
                <w:bCs/>
                <w:sz w:val="20"/>
                <w:szCs w:val="20"/>
                <w:lang w:val="sq-AL"/>
              </w:rPr>
              <w:t>’</w:t>
            </w:r>
            <w:r w:rsidRPr="00900E12">
              <w:rPr>
                <w:rFonts w:ascii="Garamond" w:hAnsi="Garamond"/>
                <w:b/>
                <w:bCs/>
                <w:sz w:val="20"/>
                <w:szCs w:val="20"/>
                <w:lang w:val="sq-AL"/>
              </w:rPr>
              <w:t>u regjistruar si tregues gjeografik apo emërtim origjine).</w:t>
            </w:r>
          </w:p>
        </w:tc>
        <w:tc>
          <w:tcPr>
            <w:tcW w:w="2790" w:type="dxa"/>
            <w:shd w:val="clear" w:color="auto" w:fill="auto"/>
            <w:vAlign w:val="center"/>
            <w:hideMark/>
          </w:tcPr>
          <w:p w14:paraId="610D640A" w14:textId="17B84C90" w:rsidR="003B5325" w:rsidRPr="00900E12" w:rsidRDefault="003B5325" w:rsidP="00C223F5">
            <w:pPr>
              <w:jc w:val="center"/>
              <w:rPr>
                <w:rFonts w:ascii="Garamond" w:hAnsi="Garamond"/>
                <w:sz w:val="20"/>
                <w:szCs w:val="20"/>
                <w:lang w:val="sq-AL"/>
              </w:rPr>
            </w:pPr>
            <w:r w:rsidRPr="00900E12">
              <w:rPr>
                <w:rFonts w:ascii="Garamond" w:hAnsi="Garamond"/>
                <w:sz w:val="20"/>
                <w:szCs w:val="20"/>
                <w:lang w:val="sq-AL"/>
              </w:rPr>
              <w:lastRenderedPageBreak/>
              <w:t>i.</w:t>
            </w:r>
            <w:r w:rsidR="002537BF" w:rsidRPr="00900E12">
              <w:rPr>
                <w:rFonts w:ascii="Garamond" w:hAnsi="Garamond"/>
                <w:sz w:val="20"/>
                <w:szCs w:val="20"/>
                <w:lang w:val="sq-AL"/>
              </w:rPr>
              <w:t xml:space="preserve"> </w:t>
            </w:r>
            <w:r w:rsidRPr="00900E12">
              <w:rPr>
                <w:rFonts w:ascii="Garamond" w:hAnsi="Garamond"/>
                <w:sz w:val="20"/>
                <w:szCs w:val="20"/>
                <w:lang w:val="sq-AL"/>
              </w:rPr>
              <w:t>Analiza dhe harmonizim</w:t>
            </w:r>
            <w:r w:rsidR="005E26B4" w:rsidRPr="00900E12">
              <w:rPr>
                <w:rFonts w:ascii="Garamond" w:hAnsi="Garamond"/>
                <w:sz w:val="20"/>
                <w:szCs w:val="20"/>
                <w:lang w:val="sq-AL"/>
              </w:rPr>
              <w:t xml:space="preserve">i </w:t>
            </w:r>
            <w:r w:rsidRPr="00900E12">
              <w:rPr>
                <w:rFonts w:ascii="Garamond" w:hAnsi="Garamond"/>
                <w:sz w:val="20"/>
                <w:szCs w:val="20"/>
                <w:lang w:val="sq-AL"/>
              </w:rPr>
              <w:t>i</w:t>
            </w:r>
            <w:r w:rsidR="005E26B4" w:rsidRPr="00900E12">
              <w:rPr>
                <w:rFonts w:ascii="Garamond" w:hAnsi="Garamond"/>
                <w:sz w:val="20"/>
                <w:szCs w:val="20"/>
                <w:lang w:val="sq-AL"/>
              </w:rPr>
              <w:t xml:space="preserve"> </w:t>
            </w:r>
            <w:r w:rsidRPr="00900E12">
              <w:rPr>
                <w:rFonts w:ascii="Garamond" w:hAnsi="Garamond"/>
                <w:sz w:val="20"/>
                <w:szCs w:val="20"/>
                <w:lang w:val="sq-AL"/>
              </w:rPr>
              <w:t xml:space="preserve">bazës ligjore që siguron kontrollin e </w:t>
            </w:r>
            <w:r w:rsidR="00C223F5" w:rsidRPr="00900E12">
              <w:rPr>
                <w:rFonts w:ascii="Garamond" w:hAnsi="Garamond"/>
                <w:sz w:val="20"/>
                <w:szCs w:val="20"/>
                <w:lang w:val="sq-AL"/>
              </w:rPr>
              <w:t>t</w:t>
            </w:r>
            <w:r w:rsidRPr="00900E12">
              <w:rPr>
                <w:rFonts w:ascii="Garamond" w:hAnsi="Garamond"/>
                <w:sz w:val="20"/>
                <w:szCs w:val="20"/>
                <w:lang w:val="sq-AL"/>
              </w:rPr>
              <w:t xml:space="preserve">regut dhe mbrojtjen </w:t>
            </w:r>
            <w:r w:rsidR="002537BF" w:rsidRPr="00900E12">
              <w:rPr>
                <w:rFonts w:ascii="Garamond" w:hAnsi="Garamond"/>
                <w:sz w:val="20"/>
                <w:szCs w:val="20"/>
                <w:lang w:val="sq-AL"/>
              </w:rPr>
              <w:t>t</w:t>
            </w:r>
            <w:r w:rsidRPr="00900E12">
              <w:rPr>
                <w:rFonts w:ascii="Garamond" w:hAnsi="Garamond"/>
                <w:sz w:val="20"/>
                <w:szCs w:val="20"/>
                <w:lang w:val="sq-AL"/>
              </w:rPr>
              <w:t xml:space="preserve">regueseve </w:t>
            </w:r>
            <w:r w:rsidR="002537BF" w:rsidRPr="00900E12">
              <w:rPr>
                <w:rFonts w:ascii="Garamond" w:hAnsi="Garamond"/>
                <w:sz w:val="20"/>
                <w:szCs w:val="20"/>
                <w:lang w:val="sq-AL"/>
              </w:rPr>
              <w:t>gjeografikë</w:t>
            </w:r>
            <w:r w:rsidRPr="00900E12">
              <w:rPr>
                <w:rFonts w:ascii="Garamond" w:hAnsi="Garamond"/>
                <w:sz w:val="20"/>
                <w:szCs w:val="20"/>
                <w:lang w:val="sq-AL"/>
              </w:rPr>
              <w:t xml:space="preserve"> në Shqipëri.</w:t>
            </w:r>
          </w:p>
        </w:tc>
        <w:tc>
          <w:tcPr>
            <w:tcW w:w="2070" w:type="dxa"/>
            <w:shd w:val="clear" w:color="auto" w:fill="auto"/>
            <w:vAlign w:val="center"/>
            <w:hideMark/>
          </w:tcPr>
          <w:p w14:paraId="59C3BC1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BUJQËSISË/ DPPI</w:t>
            </w:r>
          </w:p>
        </w:tc>
        <w:tc>
          <w:tcPr>
            <w:tcW w:w="1440" w:type="dxa"/>
            <w:vMerge w:val="restart"/>
            <w:shd w:val="clear" w:color="auto" w:fill="auto"/>
            <w:vAlign w:val="center"/>
            <w:hideMark/>
          </w:tcPr>
          <w:p w14:paraId="45135369" w14:textId="38E9AFB9"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vMerge w:val="restart"/>
            <w:shd w:val="clear" w:color="auto" w:fill="auto"/>
            <w:vAlign w:val="center"/>
            <w:hideMark/>
          </w:tcPr>
          <w:p w14:paraId="1173BE8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70.000</w:t>
            </w:r>
          </w:p>
        </w:tc>
        <w:tc>
          <w:tcPr>
            <w:tcW w:w="3487" w:type="dxa"/>
            <w:gridSpan w:val="2"/>
            <w:vMerge w:val="restart"/>
            <w:shd w:val="clear" w:color="auto" w:fill="auto"/>
            <w:vAlign w:val="center"/>
            <w:hideMark/>
          </w:tcPr>
          <w:p w14:paraId="20623E8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(DPPI)</w:t>
            </w:r>
          </w:p>
        </w:tc>
      </w:tr>
      <w:tr w:rsidR="003B5325" w:rsidRPr="00900E12" w14:paraId="24199C26" w14:textId="77777777" w:rsidTr="00F31755">
        <w:trPr>
          <w:gridAfter w:val="1"/>
          <w:wAfter w:w="10" w:type="dxa"/>
          <w:trHeight w:val="20"/>
          <w:jc w:val="center"/>
        </w:trPr>
        <w:tc>
          <w:tcPr>
            <w:tcW w:w="709" w:type="dxa"/>
            <w:gridSpan w:val="2"/>
            <w:vMerge/>
            <w:vAlign w:val="center"/>
            <w:hideMark/>
          </w:tcPr>
          <w:p w14:paraId="720B60C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98CA742"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63F95748" w14:textId="6EFAE0D1"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Studimi në krahinat e ndryshme dhe sidomos në zonat </w:t>
            </w:r>
            <w:r w:rsidRPr="00900E12">
              <w:rPr>
                <w:rFonts w:ascii="Garamond" w:hAnsi="Garamond"/>
                <w:sz w:val="20"/>
                <w:szCs w:val="20"/>
                <w:lang w:val="sq-AL"/>
              </w:rPr>
              <w:lastRenderedPageBreak/>
              <w:t>rurale të Shqipërisë për të evidentuar produktet potenciale për t</w:t>
            </w:r>
            <w:r w:rsidR="00263C04" w:rsidRPr="00900E12">
              <w:rPr>
                <w:rFonts w:ascii="Garamond" w:hAnsi="Garamond"/>
                <w:sz w:val="20"/>
                <w:szCs w:val="20"/>
                <w:lang w:val="sq-AL"/>
              </w:rPr>
              <w:t>’</w:t>
            </w:r>
            <w:r w:rsidRPr="00900E12">
              <w:rPr>
                <w:rFonts w:ascii="Garamond" w:hAnsi="Garamond"/>
                <w:sz w:val="20"/>
                <w:szCs w:val="20"/>
                <w:lang w:val="sq-AL"/>
              </w:rPr>
              <w:t xml:space="preserve">u mbrojtur si TG. </w:t>
            </w:r>
          </w:p>
        </w:tc>
        <w:tc>
          <w:tcPr>
            <w:tcW w:w="2070" w:type="dxa"/>
            <w:shd w:val="clear" w:color="auto" w:fill="auto"/>
            <w:vAlign w:val="center"/>
            <w:hideMark/>
          </w:tcPr>
          <w:p w14:paraId="6F9649D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w:t>
            </w:r>
          </w:p>
        </w:tc>
        <w:tc>
          <w:tcPr>
            <w:tcW w:w="1440" w:type="dxa"/>
            <w:vMerge/>
            <w:vAlign w:val="center"/>
            <w:hideMark/>
          </w:tcPr>
          <w:p w14:paraId="739C5B8E" w14:textId="77777777" w:rsidR="003B5325" w:rsidRPr="00900E12" w:rsidRDefault="003B5325" w:rsidP="00791525">
            <w:pPr>
              <w:rPr>
                <w:rFonts w:ascii="Garamond" w:hAnsi="Garamond"/>
                <w:sz w:val="20"/>
                <w:szCs w:val="20"/>
                <w:lang w:val="sq-AL"/>
              </w:rPr>
            </w:pPr>
          </w:p>
        </w:tc>
        <w:tc>
          <w:tcPr>
            <w:tcW w:w="1574" w:type="dxa"/>
            <w:vMerge/>
            <w:vAlign w:val="center"/>
            <w:hideMark/>
          </w:tcPr>
          <w:p w14:paraId="5071404F"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23BCFBEE" w14:textId="77777777" w:rsidR="003B5325" w:rsidRPr="00900E12" w:rsidRDefault="003B5325" w:rsidP="00791525">
            <w:pPr>
              <w:rPr>
                <w:rFonts w:ascii="Garamond" w:hAnsi="Garamond"/>
                <w:sz w:val="20"/>
                <w:szCs w:val="20"/>
                <w:lang w:val="sq-AL"/>
              </w:rPr>
            </w:pPr>
          </w:p>
        </w:tc>
      </w:tr>
      <w:tr w:rsidR="003B5325" w:rsidRPr="00900E12" w14:paraId="12212053" w14:textId="77777777" w:rsidTr="00F31755">
        <w:trPr>
          <w:gridAfter w:val="1"/>
          <w:wAfter w:w="10" w:type="dxa"/>
          <w:trHeight w:val="20"/>
          <w:jc w:val="center"/>
        </w:trPr>
        <w:tc>
          <w:tcPr>
            <w:tcW w:w="709" w:type="dxa"/>
            <w:gridSpan w:val="2"/>
            <w:vMerge/>
            <w:vAlign w:val="center"/>
            <w:hideMark/>
          </w:tcPr>
          <w:p w14:paraId="05882A9C"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3D75D1D"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81C1574" w14:textId="0572B330"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Hartimi i analizës dhe përcaktimi kritereve dhe karakteristikave të produkteve potenciale të secilës krahine, për t</w:t>
            </w:r>
            <w:r w:rsidR="00263C04" w:rsidRPr="00900E12">
              <w:rPr>
                <w:rFonts w:ascii="Garamond" w:hAnsi="Garamond"/>
                <w:sz w:val="20"/>
                <w:szCs w:val="20"/>
                <w:lang w:val="sq-AL"/>
              </w:rPr>
              <w:t>’</w:t>
            </w:r>
            <w:r w:rsidRPr="00900E12">
              <w:rPr>
                <w:rFonts w:ascii="Garamond" w:hAnsi="Garamond"/>
                <w:sz w:val="20"/>
                <w:szCs w:val="20"/>
                <w:lang w:val="sq-AL"/>
              </w:rPr>
              <w:t xml:space="preserve">u mbrojtur si TGJ. </w:t>
            </w:r>
          </w:p>
        </w:tc>
        <w:tc>
          <w:tcPr>
            <w:tcW w:w="2070" w:type="dxa"/>
            <w:shd w:val="clear" w:color="auto" w:fill="auto"/>
            <w:vAlign w:val="center"/>
            <w:hideMark/>
          </w:tcPr>
          <w:p w14:paraId="386FB68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vMerge/>
            <w:vAlign w:val="center"/>
            <w:hideMark/>
          </w:tcPr>
          <w:p w14:paraId="30BABD33" w14:textId="77777777" w:rsidR="003B5325" w:rsidRPr="00900E12" w:rsidRDefault="003B5325" w:rsidP="00791525">
            <w:pPr>
              <w:rPr>
                <w:rFonts w:ascii="Garamond" w:hAnsi="Garamond"/>
                <w:sz w:val="20"/>
                <w:szCs w:val="20"/>
                <w:lang w:val="sq-AL"/>
              </w:rPr>
            </w:pPr>
          </w:p>
        </w:tc>
        <w:tc>
          <w:tcPr>
            <w:tcW w:w="1574" w:type="dxa"/>
            <w:vMerge/>
            <w:vAlign w:val="center"/>
            <w:hideMark/>
          </w:tcPr>
          <w:p w14:paraId="06F92B0B"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1FF4EC7C" w14:textId="77777777" w:rsidR="003B5325" w:rsidRPr="00900E12" w:rsidRDefault="003B5325" w:rsidP="00791525">
            <w:pPr>
              <w:rPr>
                <w:rFonts w:ascii="Garamond" w:hAnsi="Garamond"/>
                <w:sz w:val="20"/>
                <w:szCs w:val="20"/>
                <w:lang w:val="sq-AL"/>
              </w:rPr>
            </w:pPr>
          </w:p>
        </w:tc>
      </w:tr>
      <w:tr w:rsidR="003B5325" w:rsidRPr="00900E12" w14:paraId="06B86E7D" w14:textId="77777777" w:rsidTr="00F31755">
        <w:trPr>
          <w:gridAfter w:val="1"/>
          <w:wAfter w:w="10" w:type="dxa"/>
          <w:trHeight w:val="20"/>
          <w:jc w:val="center"/>
        </w:trPr>
        <w:tc>
          <w:tcPr>
            <w:tcW w:w="709" w:type="dxa"/>
            <w:gridSpan w:val="2"/>
            <w:vMerge/>
            <w:vAlign w:val="center"/>
            <w:hideMark/>
          </w:tcPr>
          <w:p w14:paraId="1BE1CA60"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01D7D85"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34F307FF" w14:textId="185156A8" w:rsidR="003B5325" w:rsidRPr="00900E12" w:rsidRDefault="003B5325" w:rsidP="00B67C98">
            <w:pPr>
              <w:jc w:val="center"/>
              <w:rPr>
                <w:rFonts w:ascii="Garamond" w:hAnsi="Garamond"/>
                <w:sz w:val="20"/>
                <w:szCs w:val="20"/>
                <w:lang w:val="sq-AL"/>
              </w:rPr>
            </w:pPr>
            <w:r w:rsidRPr="00900E12">
              <w:rPr>
                <w:rFonts w:ascii="Garamond" w:hAnsi="Garamond"/>
                <w:sz w:val="20"/>
                <w:szCs w:val="20"/>
                <w:lang w:val="sq-AL"/>
              </w:rPr>
              <w:t>iv. Organizimi i aktiviteteve promovuese dhe trajnuese për mbrojtjen dhe regjistrimin e TGJ të organizuar sipas rretheve: Gjirokastër, Tepelen</w:t>
            </w:r>
            <w:r w:rsidR="00544044" w:rsidRPr="00900E12">
              <w:rPr>
                <w:rFonts w:ascii="Garamond" w:hAnsi="Garamond"/>
                <w:sz w:val="20"/>
                <w:szCs w:val="20"/>
                <w:lang w:val="sq-AL"/>
              </w:rPr>
              <w:t>ë</w:t>
            </w:r>
            <w:r w:rsidRPr="00900E12">
              <w:rPr>
                <w:rFonts w:ascii="Garamond" w:hAnsi="Garamond"/>
                <w:sz w:val="20"/>
                <w:szCs w:val="20"/>
                <w:lang w:val="sq-AL"/>
              </w:rPr>
              <w:t>, Elbasan, Vlorë, Malësia e Madhe etj. </w:t>
            </w:r>
          </w:p>
        </w:tc>
        <w:tc>
          <w:tcPr>
            <w:tcW w:w="2070" w:type="dxa"/>
            <w:shd w:val="clear" w:color="auto" w:fill="auto"/>
            <w:vAlign w:val="center"/>
            <w:hideMark/>
          </w:tcPr>
          <w:p w14:paraId="6A86835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vMerge/>
            <w:vAlign w:val="center"/>
            <w:hideMark/>
          </w:tcPr>
          <w:p w14:paraId="4569D2A3" w14:textId="77777777" w:rsidR="003B5325" w:rsidRPr="00900E12" w:rsidRDefault="003B5325" w:rsidP="00791525">
            <w:pPr>
              <w:rPr>
                <w:rFonts w:ascii="Garamond" w:hAnsi="Garamond"/>
                <w:sz w:val="20"/>
                <w:szCs w:val="20"/>
                <w:lang w:val="sq-AL"/>
              </w:rPr>
            </w:pPr>
          </w:p>
        </w:tc>
        <w:tc>
          <w:tcPr>
            <w:tcW w:w="1574" w:type="dxa"/>
            <w:vMerge/>
            <w:vAlign w:val="center"/>
            <w:hideMark/>
          </w:tcPr>
          <w:p w14:paraId="07C280E0"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4BD6B3B1" w14:textId="77777777" w:rsidR="003B5325" w:rsidRPr="00900E12" w:rsidRDefault="003B5325" w:rsidP="00791525">
            <w:pPr>
              <w:rPr>
                <w:rFonts w:ascii="Garamond" w:hAnsi="Garamond"/>
                <w:sz w:val="20"/>
                <w:szCs w:val="20"/>
                <w:lang w:val="sq-AL"/>
              </w:rPr>
            </w:pPr>
          </w:p>
        </w:tc>
      </w:tr>
      <w:tr w:rsidR="003B5325" w:rsidRPr="00900E12" w14:paraId="49869FD1" w14:textId="77777777" w:rsidTr="00F31755">
        <w:trPr>
          <w:gridAfter w:val="1"/>
          <w:wAfter w:w="10" w:type="dxa"/>
          <w:trHeight w:val="20"/>
          <w:jc w:val="center"/>
        </w:trPr>
        <w:tc>
          <w:tcPr>
            <w:tcW w:w="709" w:type="dxa"/>
            <w:gridSpan w:val="2"/>
            <w:vMerge w:val="restart"/>
            <w:shd w:val="clear" w:color="auto" w:fill="auto"/>
            <w:vAlign w:val="center"/>
            <w:hideMark/>
          </w:tcPr>
          <w:p w14:paraId="6C73551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25</w:t>
            </w:r>
          </w:p>
        </w:tc>
        <w:tc>
          <w:tcPr>
            <w:tcW w:w="1744" w:type="dxa"/>
            <w:vMerge w:val="restart"/>
            <w:shd w:val="clear" w:color="auto" w:fill="auto"/>
            <w:vAlign w:val="center"/>
            <w:hideMark/>
          </w:tcPr>
          <w:p w14:paraId="1F93A56D" w14:textId="77777777" w:rsidR="003B5325" w:rsidRPr="00900E12" w:rsidRDefault="003B5325" w:rsidP="00791525">
            <w:pPr>
              <w:jc w:val="center"/>
              <w:rPr>
                <w:rFonts w:ascii="Garamond" w:hAnsi="Garamond"/>
                <w:b/>
                <w:bCs/>
                <w:sz w:val="20"/>
                <w:szCs w:val="20"/>
                <w:lang w:val="sq-AL"/>
              </w:rPr>
            </w:pPr>
          </w:p>
          <w:p w14:paraId="7E3E133F"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Zbatimi i një projekti me qëllim krijimin e një ambienti stimulues për rritjen e aplikimeve për regjistrimin e shërbimeve si marka tregtare.</w:t>
            </w:r>
          </w:p>
        </w:tc>
        <w:tc>
          <w:tcPr>
            <w:tcW w:w="2790" w:type="dxa"/>
            <w:shd w:val="clear" w:color="auto" w:fill="auto"/>
            <w:vAlign w:val="center"/>
            <w:hideMark/>
          </w:tcPr>
          <w:p w14:paraId="2E75511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 Identifikimi i bizneseve me potencial të mundshëm për regjistrimin e shërbimeve që ato ofrojnë, si markë tregtare.</w:t>
            </w:r>
          </w:p>
        </w:tc>
        <w:tc>
          <w:tcPr>
            <w:tcW w:w="2070" w:type="dxa"/>
            <w:vMerge w:val="restart"/>
            <w:shd w:val="clear" w:color="auto" w:fill="auto"/>
            <w:vAlign w:val="center"/>
            <w:hideMark/>
          </w:tcPr>
          <w:p w14:paraId="65B5E834" w14:textId="77777777" w:rsidR="003B5325" w:rsidRPr="00900E12" w:rsidRDefault="003B5325" w:rsidP="00791525">
            <w:pPr>
              <w:jc w:val="center"/>
              <w:rPr>
                <w:rFonts w:ascii="Garamond" w:hAnsi="Garamond"/>
                <w:sz w:val="20"/>
                <w:szCs w:val="20"/>
                <w:lang w:val="sq-AL"/>
              </w:rPr>
            </w:pPr>
          </w:p>
          <w:p w14:paraId="0E99F9D8" w14:textId="77777777" w:rsidR="003B5325" w:rsidRPr="00900E12" w:rsidRDefault="003B5325" w:rsidP="00791525">
            <w:pPr>
              <w:jc w:val="center"/>
              <w:rPr>
                <w:rFonts w:ascii="Garamond" w:hAnsi="Garamond"/>
                <w:sz w:val="20"/>
                <w:szCs w:val="20"/>
                <w:lang w:val="sq-AL"/>
              </w:rPr>
            </w:pPr>
          </w:p>
          <w:p w14:paraId="44129CF9" w14:textId="77777777" w:rsidR="003B5325" w:rsidRPr="00900E12" w:rsidRDefault="003B5325" w:rsidP="00791525">
            <w:pPr>
              <w:jc w:val="center"/>
              <w:rPr>
                <w:rFonts w:ascii="Garamond" w:hAnsi="Garamond"/>
                <w:sz w:val="20"/>
                <w:szCs w:val="20"/>
                <w:lang w:val="sq-AL"/>
              </w:rPr>
            </w:pPr>
          </w:p>
          <w:p w14:paraId="191CDD91" w14:textId="77777777" w:rsidR="003B5325" w:rsidRPr="00900E12" w:rsidRDefault="003B5325" w:rsidP="00791525">
            <w:pPr>
              <w:jc w:val="center"/>
              <w:rPr>
                <w:rFonts w:ascii="Garamond" w:hAnsi="Garamond"/>
                <w:sz w:val="20"/>
                <w:szCs w:val="20"/>
                <w:lang w:val="sq-AL"/>
              </w:rPr>
            </w:pPr>
          </w:p>
          <w:p w14:paraId="036CC6BE" w14:textId="77777777" w:rsidR="003B5325" w:rsidRPr="00900E12" w:rsidRDefault="003B5325" w:rsidP="00791525">
            <w:pPr>
              <w:jc w:val="center"/>
              <w:rPr>
                <w:rFonts w:ascii="Garamond" w:hAnsi="Garamond"/>
                <w:sz w:val="20"/>
                <w:szCs w:val="20"/>
                <w:lang w:val="sq-AL"/>
              </w:rPr>
            </w:pPr>
          </w:p>
          <w:p w14:paraId="7F1109F0" w14:textId="77777777" w:rsidR="003B5325" w:rsidRPr="00900E12" w:rsidRDefault="003B5325" w:rsidP="00791525">
            <w:pPr>
              <w:jc w:val="center"/>
              <w:rPr>
                <w:rFonts w:ascii="Garamond" w:hAnsi="Garamond"/>
                <w:sz w:val="20"/>
                <w:szCs w:val="20"/>
                <w:lang w:val="sq-AL"/>
              </w:rPr>
            </w:pPr>
          </w:p>
          <w:p w14:paraId="4BB72EC1" w14:textId="77777777" w:rsidR="003B5325" w:rsidRPr="00900E12" w:rsidRDefault="003B5325" w:rsidP="00791525">
            <w:pPr>
              <w:jc w:val="center"/>
              <w:rPr>
                <w:rFonts w:ascii="Garamond" w:hAnsi="Garamond"/>
                <w:sz w:val="20"/>
                <w:szCs w:val="20"/>
                <w:lang w:val="sq-AL"/>
              </w:rPr>
            </w:pPr>
          </w:p>
          <w:p w14:paraId="4D89719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vMerge w:val="restart"/>
            <w:shd w:val="clear" w:color="auto" w:fill="auto"/>
            <w:vAlign w:val="center"/>
            <w:hideMark/>
          </w:tcPr>
          <w:p w14:paraId="2CD86329" w14:textId="77777777" w:rsidR="003B5325" w:rsidRPr="00900E12" w:rsidRDefault="003B5325" w:rsidP="00791525">
            <w:pPr>
              <w:jc w:val="center"/>
              <w:rPr>
                <w:rFonts w:ascii="Garamond" w:hAnsi="Garamond"/>
                <w:sz w:val="20"/>
                <w:szCs w:val="20"/>
                <w:lang w:val="sq-AL"/>
              </w:rPr>
            </w:pPr>
          </w:p>
          <w:p w14:paraId="0460EE8B" w14:textId="77777777" w:rsidR="003B5325" w:rsidRPr="00900E12" w:rsidRDefault="003B5325" w:rsidP="00791525">
            <w:pPr>
              <w:jc w:val="center"/>
              <w:rPr>
                <w:rFonts w:ascii="Garamond" w:hAnsi="Garamond"/>
                <w:sz w:val="20"/>
                <w:szCs w:val="20"/>
                <w:lang w:val="sq-AL"/>
              </w:rPr>
            </w:pPr>
          </w:p>
          <w:p w14:paraId="15AC0B63" w14:textId="77777777" w:rsidR="003B5325" w:rsidRPr="00900E12" w:rsidRDefault="003B5325" w:rsidP="00791525">
            <w:pPr>
              <w:jc w:val="center"/>
              <w:rPr>
                <w:rFonts w:ascii="Garamond" w:hAnsi="Garamond"/>
                <w:sz w:val="20"/>
                <w:szCs w:val="20"/>
                <w:lang w:val="sq-AL"/>
              </w:rPr>
            </w:pPr>
          </w:p>
          <w:p w14:paraId="043D93FC" w14:textId="77777777" w:rsidR="003B5325" w:rsidRPr="00900E12" w:rsidRDefault="003B5325" w:rsidP="00791525">
            <w:pPr>
              <w:jc w:val="center"/>
              <w:rPr>
                <w:rFonts w:ascii="Garamond" w:hAnsi="Garamond"/>
                <w:sz w:val="20"/>
                <w:szCs w:val="20"/>
                <w:lang w:val="sq-AL"/>
              </w:rPr>
            </w:pPr>
          </w:p>
          <w:p w14:paraId="4962D4CE" w14:textId="77777777" w:rsidR="003B5325" w:rsidRPr="00900E12" w:rsidRDefault="003B5325" w:rsidP="00791525">
            <w:pPr>
              <w:jc w:val="center"/>
              <w:rPr>
                <w:rFonts w:ascii="Garamond" w:hAnsi="Garamond"/>
                <w:sz w:val="20"/>
                <w:szCs w:val="20"/>
                <w:lang w:val="sq-AL"/>
              </w:rPr>
            </w:pPr>
          </w:p>
          <w:p w14:paraId="6F8ACDC2" w14:textId="77777777" w:rsidR="003B5325" w:rsidRPr="00900E12" w:rsidRDefault="003B5325" w:rsidP="00791525">
            <w:pPr>
              <w:jc w:val="center"/>
              <w:rPr>
                <w:rFonts w:ascii="Garamond" w:hAnsi="Garamond"/>
                <w:sz w:val="20"/>
                <w:szCs w:val="20"/>
                <w:lang w:val="sq-AL"/>
              </w:rPr>
            </w:pPr>
          </w:p>
          <w:p w14:paraId="3B046D09" w14:textId="77777777" w:rsidR="003B5325" w:rsidRPr="00900E12" w:rsidRDefault="003B5325" w:rsidP="00791525">
            <w:pPr>
              <w:jc w:val="center"/>
              <w:rPr>
                <w:rFonts w:ascii="Garamond" w:hAnsi="Garamond"/>
                <w:sz w:val="20"/>
                <w:szCs w:val="20"/>
                <w:lang w:val="sq-AL"/>
              </w:rPr>
            </w:pPr>
          </w:p>
          <w:p w14:paraId="33D7B8EE" w14:textId="45E0E54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vMerge w:val="restart"/>
            <w:shd w:val="clear" w:color="000000" w:fill="FFFFFF"/>
            <w:vAlign w:val="center"/>
            <w:hideMark/>
          </w:tcPr>
          <w:p w14:paraId="75DE40F3" w14:textId="77777777" w:rsidR="003B5325" w:rsidRPr="00900E12" w:rsidRDefault="003B5325" w:rsidP="00791525">
            <w:pPr>
              <w:jc w:val="center"/>
              <w:rPr>
                <w:rFonts w:ascii="Garamond" w:hAnsi="Garamond"/>
                <w:sz w:val="20"/>
                <w:szCs w:val="20"/>
                <w:lang w:val="sq-AL"/>
              </w:rPr>
            </w:pPr>
          </w:p>
          <w:p w14:paraId="6A6E96D9" w14:textId="77777777" w:rsidR="003B5325" w:rsidRPr="00900E12" w:rsidRDefault="003B5325" w:rsidP="00791525">
            <w:pPr>
              <w:jc w:val="center"/>
              <w:rPr>
                <w:rFonts w:ascii="Garamond" w:hAnsi="Garamond"/>
                <w:sz w:val="20"/>
                <w:szCs w:val="20"/>
                <w:lang w:val="sq-AL"/>
              </w:rPr>
            </w:pPr>
          </w:p>
          <w:p w14:paraId="2F9DE451" w14:textId="77777777" w:rsidR="003B5325" w:rsidRPr="00900E12" w:rsidRDefault="003B5325" w:rsidP="00791525">
            <w:pPr>
              <w:jc w:val="center"/>
              <w:rPr>
                <w:rFonts w:ascii="Garamond" w:hAnsi="Garamond"/>
                <w:sz w:val="20"/>
                <w:szCs w:val="20"/>
                <w:lang w:val="sq-AL"/>
              </w:rPr>
            </w:pPr>
          </w:p>
          <w:p w14:paraId="574CB6F7" w14:textId="77777777" w:rsidR="003B5325" w:rsidRPr="00900E12" w:rsidRDefault="003B5325" w:rsidP="00791525">
            <w:pPr>
              <w:jc w:val="center"/>
              <w:rPr>
                <w:rFonts w:ascii="Garamond" w:hAnsi="Garamond"/>
                <w:sz w:val="20"/>
                <w:szCs w:val="20"/>
                <w:lang w:val="sq-AL"/>
              </w:rPr>
            </w:pPr>
          </w:p>
          <w:p w14:paraId="3513FCC5" w14:textId="77777777" w:rsidR="003B5325" w:rsidRPr="00900E12" w:rsidRDefault="003B5325" w:rsidP="00791525">
            <w:pPr>
              <w:jc w:val="center"/>
              <w:rPr>
                <w:rFonts w:ascii="Garamond" w:hAnsi="Garamond"/>
                <w:sz w:val="20"/>
                <w:szCs w:val="20"/>
                <w:lang w:val="sq-AL"/>
              </w:rPr>
            </w:pPr>
          </w:p>
          <w:p w14:paraId="5AD4DFA4" w14:textId="77777777" w:rsidR="003B5325" w:rsidRPr="00900E12" w:rsidRDefault="003B5325" w:rsidP="00791525">
            <w:pPr>
              <w:jc w:val="center"/>
              <w:rPr>
                <w:rFonts w:ascii="Garamond" w:hAnsi="Garamond"/>
                <w:sz w:val="20"/>
                <w:szCs w:val="20"/>
                <w:lang w:val="sq-AL"/>
              </w:rPr>
            </w:pPr>
          </w:p>
          <w:p w14:paraId="33947AC2" w14:textId="77777777" w:rsidR="003B5325" w:rsidRPr="00900E12" w:rsidRDefault="003B5325" w:rsidP="00791525">
            <w:pPr>
              <w:jc w:val="center"/>
              <w:rPr>
                <w:rFonts w:ascii="Garamond" w:hAnsi="Garamond"/>
                <w:sz w:val="20"/>
                <w:szCs w:val="20"/>
                <w:lang w:val="sq-AL"/>
              </w:rPr>
            </w:pPr>
          </w:p>
          <w:p w14:paraId="623638B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60,000</w:t>
            </w:r>
          </w:p>
        </w:tc>
        <w:tc>
          <w:tcPr>
            <w:tcW w:w="3487" w:type="dxa"/>
            <w:gridSpan w:val="2"/>
            <w:vMerge w:val="restart"/>
            <w:shd w:val="clear" w:color="000000" w:fill="FFFFFF"/>
            <w:vAlign w:val="center"/>
            <w:hideMark/>
          </w:tcPr>
          <w:p w14:paraId="5529E4CC" w14:textId="77777777" w:rsidR="003B5325" w:rsidRPr="00900E12" w:rsidRDefault="003B5325" w:rsidP="00791525">
            <w:pPr>
              <w:jc w:val="center"/>
              <w:rPr>
                <w:rFonts w:ascii="Garamond" w:hAnsi="Garamond"/>
                <w:sz w:val="20"/>
                <w:szCs w:val="20"/>
                <w:lang w:val="sq-AL"/>
              </w:rPr>
            </w:pPr>
          </w:p>
          <w:p w14:paraId="433B41AC" w14:textId="77777777" w:rsidR="003B5325" w:rsidRPr="00900E12" w:rsidRDefault="003B5325" w:rsidP="00791525">
            <w:pPr>
              <w:jc w:val="center"/>
              <w:rPr>
                <w:rFonts w:ascii="Garamond" w:hAnsi="Garamond"/>
                <w:sz w:val="20"/>
                <w:szCs w:val="20"/>
                <w:lang w:val="sq-AL"/>
              </w:rPr>
            </w:pPr>
          </w:p>
          <w:p w14:paraId="53533BF9" w14:textId="77777777" w:rsidR="003B5325" w:rsidRPr="00900E12" w:rsidRDefault="003B5325" w:rsidP="00791525">
            <w:pPr>
              <w:jc w:val="center"/>
              <w:rPr>
                <w:rFonts w:ascii="Garamond" w:hAnsi="Garamond"/>
                <w:sz w:val="20"/>
                <w:szCs w:val="20"/>
                <w:lang w:val="sq-AL"/>
              </w:rPr>
            </w:pPr>
          </w:p>
          <w:p w14:paraId="3B30AD27" w14:textId="77777777" w:rsidR="003B5325" w:rsidRPr="00900E12" w:rsidRDefault="003B5325" w:rsidP="00791525">
            <w:pPr>
              <w:jc w:val="center"/>
              <w:rPr>
                <w:rFonts w:ascii="Garamond" w:hAnsi="Garamond"/>
                <w:sz w:val="20"/>
                <w:szCs w:val="20"/>
                <w:lang w:val="sq-AL"/>
              </w:rPr>
            </w:pPr>
          </w:p>
          <w:p w14:paraId="556F8802" w14:textId="77777777" w:rsidR="003B5325" w:rsidRPr="00900E12" w:rsidRDefault="003B5325" w:rsidP="00791525">
            <w:pPr>
              <w:jc w:val="center"/>
              <w:rPr>
                <w:rFonts w:ascii="Garamond" w:hAnsi="Garamond"/>
                <w:sz w:val="20"/>
                <w:szCs w:val="20"/>
                <w:lang w:val="sq-AL"/>
              </w:rPr>
            </w:pPr>
          </w:p>
          <w:p w14:paraId="32C1A293" w14:textId="5C8C1D89"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w:t>
            </w:r>
            <w:r w:rsidR="006D539F" w:rsidRPr="00900E12">
              <w:rPr>
                <w:rFonts w:ascii="Garamond" w:hAnsi="Garamond"/>
                <w:sz w:val="20"/>
                <w:szCs w:val="20"/>
                <w:lang w:val="sq-AL"/>
              </w:rPr>
              <w:t xml:space="preserve"> </w:t>
            </w:r>
            <w:r w:rsidRPr="00900E12">
              <w:rPr>
                <w:rFonts w:ascii="Garamond" w:hAnsi="Garamond"/>
                <w:sz w:val="20"/>
                <w:szCs w:val="20"/>
                <w:lang w:val="sq-AL"/>
              </w:rPr>
              <w:t>Donatorë</w:t>
            </w:r>
          </w:p>
        </w:tc>
      </w:tr>
      <w:tr w:rsidR="003B5325" w:rsidRPr="00900E12" w14:paraId="1F804C6A" w14:textId="77777777" w:rsidTr="00F31755">
        <w:trPr>
          <w:gridAfter w:val="1"/>
          <w:wAfter w:w="10" w:type="dxa"/>
          <w:trHeight w:val="20"/>
          <w:jc w:val="center"/>
        </w:trPr>
        <w:tc>
          <w:tcPr>
            <w:tcW w:w="709" w:type="dxa"/>
            <w:gridSpan w:val="2"/>
            <w:vMerge/>
            <w:vAlign w:val="center"/>
            <w:hideMark/>
          </w:tcPr>
          <w:p w14:paraId="4CADFA8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970F292"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D16A99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 Organizimi i seminareve dhe aktiviteteve trajnuese në lidhje me to</w:t>
            </w:r>
          </w:p>
        </w:tc>
        <w:tc>
          <w:tcPr>
            <w:tcW w:w="2070" w:type="dxa"/>
            <w:vMerge/>
            <w:vAlign w:val="center"/>
            <w:hideMark/>
          </w:tcPr>
          <w:p w14:paraId="39753543" w14:textId="77777777" w:rsidR="003B5325" w:rsidRPr="00900E12" w:rsidRDefault="003B5325" w:rsidP="00791525">
            <w:pPr>
              <w:rPr>
                <w:rFonts w:ascii="Garamond" w:hAnsi="Garamond"/>
                <w:sz w:val="20"/>
                <w:szCs w:val="20"/>
                <w:lang w:val="sq-AL"/>
              </w:rPr>
            </w:pPr>
          </w:p>
        </w:tc>
        <w:tc>
          <w:tcPr>
            <w:tcW w:w="1440" w:type="dxa"/>
            <w:vMerge/>
            <w:vAlign w:val="center"/>
            <w:hideMark/>
          </w:tcPr>
          <w:p w14:paraId="60892DA5" w14:textId="77777777" w:rsidR="003B5325" w:rsidRPr="00900E12" w:rsidRDefault="003B5325" w:rsidP="00791525">
            <w:pPr>
              <w:rPr>
                <w:rFonts w:ascii="Garamond" w:hAnsi="Garamond"/>
                <w:sz w:val="20"/>
                <w:szCs w:val="20"/>
                <w:lang w:val="sq-AL"/>
              </w:rPr>
            </w:pPr>
          </w:p>
        </w:tc>
        <w:tc>
          <w:tcPr>
            <w:tcW w:w="1574" w:type="dxa"/>
            <w:vMerge/>
            <w:vAlign w:val="center"/>
            <w:hideMark/>
          </w:tcPr>
          <w:p w14:paraId="09A8F8C6"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325C71A3" w14:textId="77777777" w:rsidR="003B5325" w:rsidRPr="00900E12" w:rsidRDefault="003B5325" w:rsidP="00791525">
            <w:pPr>
              <w:rPr>
                <w:rFonts w:ascii="Garamond" w:hAnsi="Garamond"/>
                <w:sz w:val="20"/>
                <w:szCs w:val="20"/>
                <w:lang w:val="sq-AL"/>
              </w:rPr>
            </w:pPr>
          </w:p>
        </w:tc>
      </w:tr>
      <w:tr w:rsidR="003B5325" w:rsidRPr="00900E12" w14:paraId="3A85E1DA" w14:textId="77777777" w:rsidTr="00F31755">
        <w:trPr>
          <w:gridAfter w:val="1"/>
          <w:wAfter w:w="10" w:type="dxa"/>
          <w:trHeight w:val="225"/>
          <w:jc w:val="center"/>
        </w:trPr>
        <w:tc>
          <w:tcPr>
            <w:tcW w:w="709" w:type="dxa"/>
            <w:gridSpan w:val="2"/>
            <w:vMerge/>
            <w:vAlign w:val="center"/>
            <w:hideMark/>
          </w:tcPr>
          <w:p w14:paraId="18003BF4"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C08B104" w14:textId="77777777" w:rsidR="003B5325" w:rsidRPr="00900E12" w:rsidRDefault="003B5325" w:rsidP="00791525">
            <w:pPr>
              <w:rPr>
                <w:rFonts w:ascii="Garamond" w:hAnsi="Garamond"/>
                <w:b/>
                <w:bCs/>
                <w:sz w:val="20"/>
                <w:szCs w:val="20"/>
                <w:lang w:val="sq-AL"/>
              </w:rPr>
            </w:pPr>
          </w:p>
        </w:tc>
        <w:tc>
          <w:tcPr>
            <w:tcW w:w="2790" w:type="dxa"/>
            <w:vMerge w:val="restart"/>
            <w:shd w:val="clear" w:color="auto" w:fill="auto"/>
            <w:vAlign w:val="center"/>
            <w:hideMark/>
          </w:tcPr>
          <w:p w14:paraId="547BDB31" w14:textId="5FBC7428"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Asistencë në</w:t>
            </w:r>
            <w:r w:rsidR="00890EB4" w:rsidRPr="00900E12">
              <w:rPr>
                <w:rFonts w:ascii="Garamond" w:hAnsi="Garamond"/>
                <w:sz w:val="20"/>
                <w:szCs w:val="20"/>
                <w:lang w:val="sq-AL"/>
              </w:rPr>
              <w:t xml:space="preserve"> </w:t>
            </w:r>
            <w:r w:rsidRPr="00900E12">
              <w:rPr>
                <w:rFonts w:ascii="Garamond" w:hAnsi="Garamond"/>
                <w:sz w:val="20"/>
                <w:szCs w:val="20"/>
                <w:lang w:val="sq-AL"/>
              </w:rPr>
              <w:t>hartimin e dokumentacionit të nevojshëm për regjistrimin e markës tregtare.</w:t>
            </w:r>
          </w:p>
        </w:tc>
        <w:tc>
          <w:tcPr>
            <w:tcW w:w="2070" w:type="dxa"/>
            <w:vMerge/>
            <w:vAlign w:val="center"/>
            <w:hideMark/>
          </w:tcPr>
          <w:p w14:paraId="2E94C07E" w14:textId="77777777" w:rsidR="003B5325" w:rsidRPr="00900E12" w:rsidRDefault="003B5325" w:rsidP="00791525">
            <w:pPr>
              <w:rPr>
                <w:rFonts w:ascii="Garamond" w:hAnsi="Garamond"/>
                <w:sz w:val="20"/>
                <w:szCs w:val="20"/>
                <w:lang w:val="sq-AL"/>
              </w:rPr>
            </w:pPr>
          </w:p>
        </w:tc>
        <w:tc>
          <w:tcPr>
            <w:tcW w:w="1440" w:type="dxa"/>
            <w:vMerge/>
            <w:vAlign w:val="center"/>
            <w:hideMark/>
          </w:tcPr>
          <w:p w14:paraId="1BA96583" w14:textId="77777777" w:rsidR="003B5325" w:rsidRPr="00900E12" w:rsidRDefault="003B5325" w:rsidP="00791525">
            <w:pPr>
              <w:rPr>
                <w:rFonts w:ascii="Garamond" w:hAnsi="Garamond"/>
                <w:sz w:val="20"/>
                <w:szCs w:val="20"/>
                <w:lang w:val="sq-AL"/>
              </w:rPr>
            </w:pPr>
          </w:p>
        </w:tc>
        <w:tc>
          <w:tcPr>
            <w:tcW w:w="1574" w:type="dxa"/>
            <w:vMerge/>
            <w:vAlign w:val="center"/>
            <w:hideMark/>
          </w:tcPr>
          <w:p w14:paraId="4CA80DDC"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66287E65" w14:textId="77777777" w:rsidR="003B5325" w:rsidRPr="00900E12" w:rsidRDefault="003B5325" w:rsidP="00791525">
            <w:pPr>
              <w:rPr>
                <w:rFonts w:ascii="Garamond" w:hAnsi="Garamond"/>
                <w:sz w:val="20"/>
                <w:szCs w:val="20"/>
                <w:lang w:val="sq-AL"/>
              </w:rPr>
            </w:pPr>
          </w:p>
        </w:tc>
      </w:tr>
      <w:tr w:rsidR="003B5325" w:rsidRPr="00900E12" w14:paraId="79441398" w14:textId="77777777" w:rsidTr="00F31755">
        <w:trPr>
          <w:gridAfter w:val="1"/>
          <w:wAfter w:w="10" w:type="dxa"/>
          <w:trHeight w:val="225"/>
          <w:jc w:val="center"/>
        </w:trPr>
        <w:tc>
          <w:tcPr>
            <w:tcW w:w="709" w:type="dxa"/>
            <w:gridSpan w:val="2"/>
            <w:vMerge/>
            <w:vAlign w:val="center"/>
            <w:hideMark/>
          </w:tcPr>
          <w:p w14:paraId="3D363705"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63E997F3" w14:textId="77777777" w:rsidR="003B5325" w:rsidRPr="00900E12" w:rsidRDefault="003B5325" w:rsidP="00791525">
            <w:pPr>
              <w:rPr>
                <w:rFonts w:ascii="Garamond" w:hAnsi="Garamond"/>
                <w:b/>
                <w:bCs/>
                <w:sz w:val="20"/>
                <w:szCs w:val="20"/>
                <w:lang w:val="sq-AL"/>
              </w:rPr>
            </w:pPr>
          </w:p>
        </w:tc>
        <w:tc>
          <w:tcPr>
            <w:tcW w:w="2790" w:type="dxa"/>
            <w:vMerge/>
            <w:vAlign w:val="center"/>
            <w:hideMark/>
          </w:tcPr>
          <w:p w14:paraId="13773D04" w14:textId="77777777" w:rsidR="003B5325" w:rsidRPr="00900E12" w:rsidRDefault="003B5325" w:rsidP="00791525">
            <w:pPr>
              <w:rPr>
                <w:rFonts w:ascii="Garamond" w:hAnsi="Garamond"/>
                <w:sz w:val="20"/>
                <w:szCs w:val="20"/>
                <w:lang w:val="sq-AL"/>
              </w:rPr>
            </w:pPr>
          </w:p>
        </w:tc>
        <w:tc>
          <w:tcPr>
            <w:tcW w:w="2070" w:type="dxa"/>
            <w:vMerge/>
            <w:vAlign w:val="center"/>
            <w:hideMark/>
          </w:tcPr>
          <w:p w14:paraId="606C7FF8" w14:textId="77777777" w:rsidR="003B5325" w:rsidRPr="00900E12" w:rsidRDefault="003B5325" w:rsidP="00791525">
            <w:pPr>
              <w:rPr>
                <w:rFonts w:ascii="Garamond" w:hAnsi="Garamond"/>
                <w:sz w:val="20"/>
                <w:szCs w:val="20"/>
                <w:lang w:val="sq-AL"/>
              </w:rPr>
            </w:pPr>
          </w:p>
        </w:tc>
        <w:tc>
          <w:tcPr>
            <w:tcW w:w="1440" w:type="dxa"/>
            <w:vMerge/>
            <w:vAlign w:val="center"/>
            <w:hideMark/>
          </w:tcPr>
          <w:p w14:paraId="3D762BCE" w14:textId="77777777" w:rsidR="003B5325" w:rsidRPr="00900E12" w:rsidRDefault="003B5325" w:rsidP="00791525">
            <w:pPr>
              <w:rPr>
                <w:rFonts w:ascii="Garamond" w:hAnsi="Garamond"/>
                <w:sz w:val="20"/>
                <w:szCs w:val="20"/>
                <w:lang w:val="sq-AL"/>
              </w:rPr>
            </w:pPr>
          </w:p>
        </w:tc>
        <w:tc>
          <w:tcPr>
            <w:tcW w:w="1574" w:type="dxa"/>
            <w:vMerge/>
            <w:vAlign w:val="center"/>
            <w:hideMark/>
          </w:tcPr>
          <w:p w14:paraId="797B4816" w14:textId="77777777" w:rsidR="003B5325" w:rsidRPr="00900E12" w:rsidRDefault="003B5325" w:rsidP="00791525">
            <w:pPr>
              <w:rPr>
                <w:rFonts w:ascii="Garamond" w:hAnsi="Garamond"/>
                <w:sz w:val="20"/>
                <w:szCs w:val="20"/>
                <w:lang w:val="sq-AL"/>
              </w:rPr>
            </w:pPr>
          </w:p>
        </w:tc>
        <w:tc>
          <w:tcPr>
            <w:tcW w:w="3487" w:type="dxa"/>
            <w:gridSpan w:val="2"/>
            <w:vMerge/>
            <w:vAlign w:val="center"/>
            <w:hideMark/>
          </w:tcPr>
          <w:p w14:paraId="0989746C" w14:textId="77777777" w:rsidR="003B5325" w:rsidRPr="00900E12" w:rsidRDefault="003B5325" w:rsidP="00791525">
            <w:pPr>
              <w:rPr>
                <w:rFonts w:ascii="Garamond" w:hAnsi="Garamond"/>
                <w:sz w:val="20"/>
                <w:szCs w:val="20"/>
                <w:lang w:val="sq-AL"/>
              </w:rPr>
            </w:pPr>
          </w:p>
        </w:tc>
      </w:tr>
      <w:tr w:rsidR="003B5325" w:rsidRPr="00900E12" w14:paraId="58982128" w14:textId="77777777" w:rsidTr="00F31755">
        <w:trPr>
          <w:gridAfter w:val="1"/>
          <w:wAfter w:w="10" w:type="dxa"/>
          <w:trHeight w:val="20"/>
          <w:jc w:val="center"/>
        </w:trPr>
        <w:tc>
          <w:tcPr>
            <w:tcW w:w="709" w:type="dxa"/>
            <w:gridSpan w:val="2"/>
            <w:vMerge w:val="restart"/>
            <w:vAlign w:val="center"/>
          </w:tcPr>
          <w:p w14:paraId="43B0AF8C"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26</w:t>
            </w:r>
          </w:p>
        </w:tc>
        <w:tc>
          <w:tcPr>
            <w:tcW w:w="1744" w:type="dxa"/>
            <w:vMerge w:val="restart"/>
            <w:vAlign w:val="center"/>
          </w:tcPr>
          <w:p w14:paraId="6C4B551D" w14:textId="37A8BEB7" w:rsidR="003B5325" w:rsidRPr="00900E12" w:rsidRDefault="003B5325" w:rsidP="001D1502">
            <w:pPr>
              <w:jc w:val="center"/>
              <w:rPr>
                <w:rFonts w:ascii="Garamond" w:hAnsi="Garamond"/>
                <w:b/>
                <w:bCs/>
                <w:sz w:val="20"/>
                <w:szCs w:val="20"/>
                <w:lang w:val="sq-AL"/>
              </w:rPr>
            </w:pPr>
            <w:r w:rsidRPr="00900E12">
              <w:rPr>
                <w:rFonts w:ascii="Garamond" w:hAnsi="Garamond"/>
                <w:b/>
                <w:bCs/>
                <w:sz w:val="20"/>
                <w:szCs w:val="20"/>
                <w:lang w:val="sq-AL"/>
              </w:rPr>
              <w:t>Zbatimi i një projekti me qëllim trajnimin e mësuesve (</w:t>
            </w:r>
            <w:r w:rsidRPr="00900E12">
              <w:rPr>
                <w:rFonts w:ascii="Garamond" w:hAnsi="Garamond"/>
                <w:b/>
                <w:bCs/>
                <w:i/>
                <w:sz w:val="20"/>
                <w:szCs w:val="20"/>
                <w:lang w:val="sq-AL"/>
              </w:rPr>
              <w:t>Train to trainers</w:t>
            </w:r>
            <w:r w:rsidRPr="00900E12">
              <w:rPr>
                <w:rFonts w:ascii="Garamond" w:hAnsi="Garamond"/>
                <w:b/>
                <w:bCs/>
                <w:sz w:val="20"/>
                <w:szCs w:val="20"/>
                <w:lang w:val="sq-AL"/>
              </w:rPr>
              <w:t>) në mbarë RSH</w:t>
            </w:r>
            <w:r w:rsidR="001D1502">
              <w:rPr>
                <w:rFonts w:ascii="Garamond" w:hAnsi="Garamond"/>
                <w:b/>
                <w:bCs/>
                <w:sz w:val="20"/>
                <w:szCs w:val="20"/>
                <w:lang w:val="sq-AL"/>
              </w:rPr>
              <w:t>-n</w:t>
            </w:r>
            <w:r w:rsidR="001D1502" w:rsidRPr="00900E12">
              <w:rPr>
                <w:rFonts w:ascii="Garamond" w:hAnsi="Garamond"/>
                <w:b/>
                <w:bCs/>
                <w:sz w:val="20"/>
                <w:szCs w:val="20"/>
                <w:lang w:val="sq-AL"/>
              </w:rPr>
              <w:t>ë</w:t>
            </w:r>
            <w:r w:rsidRPr="00900E12">
              <w:rPr>
                <w:rFonts w:ascii="Garamond" w:hAnsi="Garamond"/>
                <w:b/>
                <w:bCs/>
                <w:sz w:val="20"/>
                <w:szCs w:val="20"/>
                <w:lang w:val="sq-AL"/>
              </w:rPr>
              <w:t xml:space="preserve"> mbi çështjet e pronësisë intelektuale</w:t>
            </w:r>
          </w:p>
        </w:tc>
        <w:tc>
          <w:tcPr>
            <w:tcW w:w="2790" w:type="dxa"/>
            <w:vAlign w:val="center"/>
          </w:tcPr>
          <w:p w14:paraId="210D2FC6" w14:textId="36081FF6"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w:t>
            </w:r>
            <w:r w:rsidR="00890EB4" w:rsidRPr="00900E12">
              <w:rPr>
                <w:rFonts w:ascii="Garamond" w:hAnsi="Garamond"/>
                <w:sz w:val="20"/>
                <w:szCs w:val="20"/>
                <w:lang w:val="sq-AL"/>
              </w:rPr>
              <w:t xml:space="preserve"> </w:t>
            </w:r>
            <w:r w:rsidRPr="00900E12">
              <w:rPr>
                <w:rFonts w:ascii="Garamond" w:hAnsi="Garamond"/>
                <w:sz w:val="20"/>
                <w:szCs w:val="20"/>
                <w:lang w:val="sq-AL"/>
              </w:rPr>
              <w:t>Trajnimi i mësuesve sipas një kalendari që do të hartohet me qëllim trajnimin e tyre mbi modulin e PI-së</w:t>
            </w:r>
          </w:p>
        </w:tc>
        <w:tc>
          <w:tcPr>
            <w:tcW w:w="2070" w:type="dxa"/>
            <w:vAlign w:val="center"/>
          </w:tcPr>
          <w:p w14:paraId="11EE8AAF"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MAS, ASCAP, DPPI, DDA </w:t>
            </w:r>
          </w:p>
        </w:tc>
        <w:tc>
          <w:tcPr>
            <w:tcW w:w="1440" w:type="dxa"/>
            <w:vAlign w:val="center"/>
          </w:tcPr>
          <w:p w14:paraId="074B278E"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2022 </w:t>
            </w:r>
          </w:p>
        </w:tc>
        <w:tc>
          <w:tcPr>
            <w:tcW w:w="1574" w:type="dxa"/>
            <w:vAlign w:val="center"/>
          </w:tcPr>
          <w:p w14:paraId="69392D1A" w14:textId="29D3F465" w:rsidR="003B5325" w:rsidRPr="00900E12" w:rsidRDefault="006D539F" w:rsidP="00791525">
            <w:pPr>
              <w:rPr>
                <w:rFonts w:ascii="Garamond" w:hAnsi="Garamond"/>
                <w:sz w:val="20"/>
                <w:szCs w:val="20"/>
                <w:lang w:val="sq-AL"/>
              </w:rPr>
            </w:pPr>
            <w:r w:rsidRPr="00900E12">
              <w:rPr>
                <w:rFonts w:ascii="Garamond" w:hAnsi="Garamond"/>
                <w:sz w:val="20"/>
                <w:szCs w:val="20"/>
                <w:lang w:val="sq-AL"/>
              </w:rPr>
              <w:t xml:space="preserve">    </w:t>
            </w:r>
            <w:r w:rsidR="003B5325" w:rsidRPr="00900E12">
              <w:rPr>
                <w:rFonts w:ascii="Garamond" w:hAnsi="Garamond"/>
                <w:sz w:val="20"/>
                <w:szCs w:val="20"/>
                <w:lang w:val="sq-AL"/>
              </w:rPr>
              <w:t>7.000</w:t>
            </w:r>
          </w:p>
        </w:tc>
        <w:tc>
          <w:tcPr>
            <w:tcW w:w="3487" w:type="dxa"/>
            <w:gridSpan w:val="2"/>
            <w:vAlign w:val="center"/>
          </w:tcPr>
          <w:p w14:paraId="51843954"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Donatorë/Buxheti i Shtetit. </w:t>
            </w:r>
          </w:p>
        </w:tc>
      </w:tr>
      <w:tr w:rsidR="003B5325" w:rsidRPr="00900E12" w14:paraId="328FC5FA" w14:textId="77777777" w:rsidTr="00F31755">
        <w:trPr>
          <w:gridAfter w:val="1"/>
          <w:wAfter w:w="10" w:type="dxa"/>
          <w:trHeight w:val="20"/>
          <w:jc w:val="center"/>
        </w:trPr>
        <w:tc>
          <w:tcPr>
            <w:tcW w:w="709" w:type="dxa"/>
            <w:gridSpan w:val="2"/>
            <w:vMerge/>
            <w:vAlign w:val="center"/>
          </w:tcPr>
          <w:p w14:paraId="5F3CECF9" w14:textId="77777777" w:rsidR="003B5325" w:rsidRPr="00900E12" w:rsidRDefault="003B5325" w:rsidP="00791525">
            <w:pPr>
              <w:rPr>
                <w:rFonts w:ascii="Garamond" w:hAnsi="Garamond"/>
                <w:b/>
                <w:bCs/>
                <w:sz w:val="20"/>
                <w:szCs w:val="20"/>
                <w:lang w:val="sq-AL"/>
              </w:rPr>
            </w:pPr>
          </w:p>
        </w:tc>
        <w:tc>
          <w:tcPr>
            <w:tcW w:w="1744" w:type="dxa"/>
            <w:vMerge/>
            <w:vAlign w:val="center"/>
          </w:tcPr>
          <w:p w14:paraId="3F5BE672" w14:textId="77777777" w:rsidR="003B5325" w:rsidRPr="00900E12" w:rsidRDefault="003B5325" w:rsidP="00791525">
            <w:pPr>
              <w:jc w:val="center"/>
              <w:rPr>
                <w:rFonts w:ascii="Garamond" w:hAnsi="Garamond"/>
                <w:b/>
                <w:bCs/>
                <w:sz w:val="20"/>
                <w:szCs w:val="20"/>
                <w:lang w:val="sq-AL"/>
              </w:rPr>
            </w:pPr>
          </w:p>
        </w:tc>
        <w:tc>
          <w:tcPr>
            <w:tcW w:w="2790" w:type="dxa"/>
            <w:vAlign w:val="center"/>
          </w:tcPr>
          <w:p w14:paraId="43A48306" w14:textId="0012BDEA" w:rsidR="003B5325" w:rsidRPr="00900E12" w:rsidRDefault="003B5325" w:rsidP="004A05E4">
            <w:pPr>
              <w:jc w:val="center"/>
              <w:rPr>
                <w:rFonts w:ascii="Garamond" w:hAnsi="Garamond"/>
                <w:sz w:val="20"/>
                <w:szCs w:val="20"/>
                <w:lang w:val="sq-AL"/>
              </w:rPr>
            </w:pPr>
            <w:r w:rsidRPr="00900E12">
              <w:rPr>
                <w:rFonts w:ascii="Garamond" w:hAnsi="Garamond"/>
                <w:sz w:val="20"/>
                <w:szCs w:val="20"/>
                <w:lang w:val="sq-AL"/>
              </w:rPr>
              <w:t>ii.</w:t>
            </w:r>
            <w:r w:rsidR="004A05E4" w:rsidRPr="00900E12">
              <w:rPr>
                <w:rFonts w:ascii="Garamond" w:hAnsi="Garamond"/>
                <w:sz w:val="20"/>
                <w:szCs w:val="20"/>
                <w:lang w:val="sq-AL"/>
              </w:rPr>
              <w:t xml:space="preserve"> </w:t>
            </w:r>
            <w:r w:rsidR="005E26B4" w:rsidRPr="00900E12">
              <w:rPr>
                <w:rFonts w:ascii="Garamond" w:hAnsi="Garamond"/>
                <w:sz w:val="20"/>
                <w:szCs w:val="20"/>
                <w:lang w:val="sq-AL"/>
              </w:rPr>
              <w:t>Përgatitja</w:t>
            </w:r>
            <w:r w:rsidRPr="00900E12">
              <w:rPr>
                <w:rFonts w:ascii="Garamond" w:hAnsi="Garamond"/>
                <w:sz w:val="20"/>
                <w:szCs w:val="20"/>
                <w:lang w:val="sq-AL"/>
              </w:rPr>
              <w:t xml:space="preserve"> e moduleve dhe </w:t>
            </w:r>
            <w:r w:rsidR="005E26B4" w:rsidRPr="00900E12">
              <w:rPr>
                <w:rFonts w:ascii="Garamond" w:hAnsi="Garamond"/>
                <w:sz w:val="20"/>
                <w:szCs w:val="20"/>
                <w:lang w:val="sq-AL"/>
              </w:rPr>
              <w:t>materialeve</w:t>
            </w:r>
            <w:r w:rsidRPr="00900E12">
              <w:rPr>
                <w:rFonts w:ascii="Garamond" w:hAnsi="Garamond"/>
                <w:sz w:val="20"/>
                <w:szCs w:val="20"/>
                <w:lang w:val="sq-AL"/>
              </w:rPr>
              <w:t xml:space="preserve"> për trajnim</w:t>
            </w:r>
            <w:r w:rsidR="00900E12" w:rsidRPr="00900E12">
              <w:rPr>
                <w:rFonts w:ascii="Garamond" w:hAnsi="Garamond"/>
                <w:sz w:val="20"/>
                <w:szCs w:val="20"/>
                <w:lang w:val="sq-AL"/>
              </w:rPr>
              <w:t>,</w:t>
            </w:r>
            <w:r w:rsidRPr="00900E12">
              <w:rPr>
                <w:rFonts w:ascii="Garamond" w:hAnsi="Garamond"/>
                <w:sz w:val="20"/>
                <w:szCs w:val="20"/>
                <w:lang w:val="sq-AL"/>
              </w:rPr>
              <w:t xml:space="preserve"> si dhe </w:t>
            </w:r>
            <w:r w:rsidRPr="00445850">
              <w:rPr>
                <w:rFonts w:ascii="Garamond" w:hAnsi="Garamond"/>
                <w:sz w:val="20"/>
                <w:szCs w:val="20"/>
                <w:lang w:val="sq-AL"/>
              </w:rPr>
              <w:t>bë</w:t>
            </w:r>
            <w:r w:rsidR="004A05E4" w:rsidRPr="00445850">
              <w:rPr>
                <w:rFonts w:ascii="Garamond" w:hAnsi="Garamond"/>
                <w:sz w:val="20"/>
                <w:szCs w:val="20"/>
                <w:lang w:val="sq-AL"/>
              </w:rPr>
              <w:t>r</w:t>
            </w:r>
            <w:r w:rsidRPr="00445850">
              <w:rPr>
                <w:rFonts w:ascii="Garamond" w:hAnsi="Garamond"/>
                <w:sz w:val="20"/>
                <w:szCs w:val="20"/>
                <w:lang w:val="sq-AL"/>
              </w:rPr>
              <w:t>ia</w:t>
            </w:r>
            <w:r w:rsidRPr="00900E12">
              <w:rPr>
                <w:rFonts w:ascii="Garamond" w:hAnsi="Garamond"/>
                <w:sz w:val="20"/>
                <w:szCs w:val="20"/>
                <w:lang w:val="sq-AL"/>
              </w:rPr>
              <w:t xml:space="preserve"> në </w:t>
            </w:r>
            <w:r w:rsidR="005E26B4" w:rsidRPr="00900E12">
              <w:rPr>
                <w:rFonts w:ascii="Garamond" w:hAnsi="Garamond"/>
                <w:sz w:val="20"/>
                <w:szCs w:val="20"/>
                <w:lang w:val="sq-AL"/>
              </w:rPr>
              <w:t>dispozicion</w:t>
            </w:r>
            <w:r w:rsidRPr="00900E12">
              <w:rPr>
                <w:rFonts w:ascii="Garamond" w:hAnsi="Garamond"/>
                <w:sz w:val="20"/>
                <w:szCs w:val="20"/>
                <w:lang w:val="sq-AL"/>
              </w:rPr>
              <w:t xml:space="preserve"> të mësuesve</w:t>
            </w:r>
          </w:p>
        </w:tc>
        <w:tc>
          <w:tcPr>
            <w:tcW w:w="2070" w:type="dxa"/>
            <w:vAlign w:val="center"/>
          </w:tcPr>
          <w:p w14:paraId="19434E54"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MAS, ASCAP, DPPI, DDA </w:t>
            </w:r>
          </w:p>
        </w:tc>
        <w:tc>
          <w:tcPr>
            <w:tcW w:w="1440" w:type="dxa"/>
            <w:vAlign w:val="center"/>
          </w:tcPr>
          <w:p w14:paraId="4620BB7D"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2022 </w:t>
            </w:r>
          </w:p>
        </w:tc>
        <w:tc>
          <w:tcPr>
            <w:tcW w:w="1574" w:type="dxa"/>
            <w:vAlign w:val="center"/>
          </w:tcPr>
          <w:p w14:paraId="70C5957B" w14:textId="75F284BC" w:rsidR="003B5325" w:rsidRPr="00900E12" w:rsidRDefault="006D539F" w:rsidP="00791525">
            <w:pPr>
              <w:rPr>
                <w:rFonts w:ascii="Garamond" w:hAnsi="Garamond"/>
                <w:sz w:val="20"/>
                <w:szCs w:val="20"/>
                <w:lang w:val="sq-AL"/>
              </w:rPr>
            </w:pPr>
            <w:r w:rsidRPr="00900E12">
              <w:rPr>
                <w:rFonts w:ascii="Garamond" w:hAnsi="Garamond"/>
                <w:sz w:val="20"/>
                <w:szCs w:val="20"/>
                <w:lang w:val="sq-AL"/>
              </w:rPr>
              <w:t xml:space="preserve"> </w:t>
            </w:r>
            <w:r w:rsidR="003B5325" w:rsidRPr="00900E12">
              <w:rPr>
                <w:rFonts w:ascii="Garamond" w:hAnsi="Garamond"/>
                <w:sz w:val="20"/>
                <w:szCs w:val="20"/>
                <w:lang w:val="sq-AL"/>
              </w:rPr>
              <w:t xml:space="preserve"> 7.600</w:t>
            </w:r>
          </w:p>
        </w:tc>
        <w:tc>
          <w:tcPr>
            <w:tcW w:w="3487" w:type="dxa"/>
            <w:gridSpan w:val="2"/>
            <w:vAlign w:val="center"/>
          </w:tcPr>
          <w:p w14:paraId="67047F2D"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Donatorë/Buxheti i Shtetit. </w:t>
            </w:r>
          </w:p>
        </w:tc>
      </w:tr>
      <w:tr w:rsidR="003B5325" w:rsidRPr="00900E12" w14:paraId="6EACF3A9" w14:textId="77777777" w:rsidTr="00F31755">
        <w:trPr>
          <w:gridAfter w:val="1"/>
          <w:wAfter w:w="10" w:type="dxa"/>
          <w:trHeight w:val="20"/>
          <w:jc w:val="center"/>
        </w:trPr>
        <w:tc>
          <w:tcPr>
            <w:tcW w:w="709" w:type="dxa"/>
            <w:gridSpan w:val="2"/>
            <w:vMerge/>
            <w:vAlign w:val="center"/>
          </w:tcPr>
          <w:p w14:paraId="50AADF7C" w14:textId="77777777" w:rsidR="003B5325" w:rsidRPr="00900E12" w:rsidRDefault="003B5325" w:rsidP="00791525">
            <w:pPr>
              <w:rPr>
                <w:rFonts w:ascii="Garamond" w:hAnsi="Garamond"/>
                <w:b/>
                <w:bCs/>
                <w:sz w:val="20"/>
                <w:szCs w:val="20"/>
                <w:lang w:val="sq-AL"/>
              </w:rPr>
            </w:pPr>
          </w:p>
        </w:tc>
        <w:tc>
          <w:tcPr>
            <w:tcW w:w="1744" w:type="dxa"/>
            <w:vMerge/>
            <w:vAlign w:val="center"/>
          </w:tcPr>
          <w:p w14:paraId="464C85D1" w14:textId="77777777" w:rsidR="003B5325" w:rsidRPr="00900E12" w:rsidRDefault="003B5325" w:rsidP="00791525">
            <w:pPr>
              <w:jc w:val="center"/>
              <w:rPr>
                <w:rFonts w:ascii="Garamond" w:hAnsi="Garamond"/>
                <w:b/>
                <w:bCs/>
                <w:sz w:val="20"/>
                <w:szCs w:val="20"/>
                <w:lang w:val="sq-AL"/>
              </w:rPr>
            </w:pPr>
          </w:p>
        </w:tc>
        <w:tc>
          <w:tcPr>
            <w:tcW w:w="2790" w:type="dxa"/>
            <w:vAlign w:val="center"/>
          </w:tcPr>
          <w:p w14:paraId="00B680BD" w14:textId="39E6DA91" w:rsidR="003B5325" w:rsidRPr="00900E12" w:rsidRDefault="003B5325" w:rsidP="004A05E4">
            <w:pPr>
              <w:jc w:val="center"/>
              <w:rPr>
                <w:rFonts w:ascii="Garamond" w:hAnsi="Garamond"/>
                <w:sz w:val="20"/>
                <w:szCs w:val="20"/>
                <w:lang w:val="sq-AL"/>
              </w:rPr>
            </w:pPr>
            <w:r w:rsidRPr="00900E12">
              <w:rPr>
                <w:rFonts w:ascii="Garamond" w:hAnsi="Garamond"/>
                <w:sz w:val="20"/>
                <w:szCs w:val="20"/>
                <w:lang w:val="sq-AL"/>
              </w:rPr>
              <w:t xml:space="preserve">Krijimi i faqes </w:t>
            </w:r>
            <w:r w:rsidR="004A05E4" w:rsidRPr="00900E12">
              <w:rPr>
                <w:rFonts w:ascii="Garamond" w:hAnsi="Garamond"/>
                <w:sz w:val="20"/>
                <w:szCs w:val="20"/>
                <w:lang w:val="sq-AL"/>
              </w:rPr>
              <w:t>z</w:t>
            </w:r>
            <w:r w:rsidRPr="00900E12">
              <w:rPr>
                <w:rFonts w:ascii="Garamond" w:hAnsi="Garamond"/>
                <w:sz w:val="20"/>
                <w:szCs w:val="20"/>
                <w:lang w:val="sq-AL"/>
              </w:rPr>
              <w:t>yrtare të dedikuar për mësues, nxënës dhe prindër, vetëm sa i takon pjesës së pronësisë intelektuale dhe që mund të aksesohet nga të gjithë në mbarë vendin.</w:t>
            </w:r>
          </w:p>
        </w:tc>
        <w:tc>
          <w:tcPr>
            <w:tcW w:w="2070" w:type="dxa"/>
            <w:vAlign w:val="center"/>
          </w:tcPr>
          <w:p w14:paraId="74759605"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DPPI, DDA </w:t>
            </w:r>
          </w:p>
        </w:tc>
        <w:tc>
          <w:tcPr>
            <w:tcW w:w="1440" w:type="dxa"/>
            <w:vAlign w:val="center"/>
          </w:tcPr>
          <w:p w14:paraId="5E0922F8"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2022 </w:t>
            </w:r>
          </w:p>
        </w:tc>
        <w:tc>
          <w:tcPr>
            <w:tcW w:w="1574" w:type="dxa"/>
            <w:vAlign w:val="center"/>
          </w:tcPr>
          <w:p w14:paraId="1F8F71B7" w14:textId="39D95078" w:rsidR="003B5325" w:rsidRPr="00900E12" w:rsidRDefault="006D539F" w:rsidP="00791525">
            <w:pPr>
              <w:rPr>
                <w:rFonts w:ascii="Garamond" w:hAnsi="Garamond"/>
                <w:sz w:val="20"/>
                <w:szCs w:val="20"/>
                <w:lang w:val="sq-AL"/>
              </w:rPr>
            </w:pPr>
            <w:r w:rsidRPr="00900E12">
              <w:rPr>
                <w:rFonts w:ascii="Garamond" w:hAnsi="Garamond"/>
                <w:sz w:val="20"/>
                <w:szCs w:val="20"/>
                <w:lang w:val="sq-AL"/>
              </w:rPr>
              <w:t xml:space="preserve"> </w:t>
            </w:r>
            <w:r w:rsidR="003B5325" w:rsidRPr="00900E12">
              <w:rPr>
                <w:rFonts w:ascii="Garamond" w:hAnsi="Garamond"/>
                <w:sz w:val="20"/>
                <w:szCs w:val="20"/>
                <w:lang w:val="sq-AL"/>
              </w:rPr>
              <w:t>17.600</w:t>
            </w:r>
          </w:p>
        </w:tc>
        <w:tc>
          <w:tcPr>
            <w:tcW w:w="3487" w:type="dxa"/>
            <w:gridSpan w:val="2"/>
            <w:vAlign w:val="center"/>
          </w:tcPr>
          <w:p w14:paraId="5D0A495A"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Donatorë/Buxheti i Shtetit. </w:t>
            </w:r>
          </w:p>
        </w:tc>
      </w:tr>
      <w:tr w:rsidR="003B5325" w:rsidRPr="00900E12" w14:paraId="27232549" w14:textId="77777777" w:rsidTr="00F31755">
        <w:trPr>
          <w:gridAfter w:val="1"/>
          <w:wAfter w:w="10" w:type="dxa"/>
          <w:trHeight w:val="20"/>
          <w:jc w:val="center"/>
        </w:trPr>
        <w:tc>
          <w:tcPr>
            <w:tcW w:w="709" w:type="dxa"/>
            <w:gridSpan w:val="2"/>
            <w:vMerge w:val="restart"/>
            <w:shd w:val="clear" w:color="auto" w:fill="auto"/>
            <w:vAlign w:val="center"/>
            <w:hideMark/>
          </w:tcPr>
          <w:p w14:paraId="7C0C7ECC"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lastRenderedPageBreak/>
              <w:t>27</w:t>
            </w:r>
          </w:p>
        </w:tc>
        <w:tc>
          <w:tcPr>
            <w:tcW w:w="1744" w:type="dxa"/>
            <w:vMerge w:val="restart"/>
            <w:shd w:val="clear" w:color="auto" w:fill="auto"/>
            <w:vAlign w:val="center"/>
            <w:hideMark/>
          </w:tcPr>
          <w:p w14:paraId="0669413D"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Rritja e ndërgjegjësimit dhe edukimit të publikut në Shqipëri, lidhur me të drejtat e pronësisë intelektuale.</w:t>
            </w:r>
          </w:p>
        </w:tc>
        <w:tc>
          <w:tcPr>
            <w:tcW w:w="2790" w:type="dxa"/>
            <w:shd w:val="clear" w:color="auto" w:fill="auto"/>
            <w:vAlign w:val="center"/>
            <w:hideMark/>
          </w:tcPr>
          <w:p w14:paraId="0EF86EA5" w14:textId="786965DD" w:rsidR="003B5325" w:rsidRPr="00900E12" w:rsidRDefault="003B5325" w:rsidP="000D15F2">
            <w:pPr>
              <w:jc w:val="center"/>
              <w:rPr>
                <w:rFonts w:ascii="Garamond" w:hAnsi="Garamond"/>
                <w:sz w:val="20"/>
                <w:szCs w:val="20"/>
                <w:lang w:val="sq-AL"/>
              </w:rPr>
            </w:pPr>
            <w:r w:rsidRPr="00900E12">
              <w:rPr>
                <w:rFonts w:ascii="Garamond" w:hAnsi="Garamond"/>
                <w:sz w:val="20"/>
                <w:szCs w:val="20"/>
                <w:lang w:val="sq-AL"/>
              </w:rPr>
              <w:t>i. Nxitja e krijimtarisë te brezat që rriten përmes aktiviteteve promovuese të ndryshme në formën e konkurseve të talenteve të rinj të degëve të ndryshme: art, letërsi, art, pikturë, interpretim</w:t>
            </w:r>
            <w:r w:rsidR="000D15F2" w:rsidRPr="00900E12">
              <w:rPr>
                <w:rFonts w:ascii="Garamond" w:hAnsi="Garamond"/>
                <w:sz w:val="20"/>
                <w:szCs w:val="20"/>
                <w:lang w:val="sq-AL"/>
              </w:rPr>
              <w:t>,</w:t>
            </w:r>
            <w:r w:rsidR="006D539F" w:rsidRPr="00900E12">
              <w:rPr>
                <w:rFonts w:ascii="Garamond" w:hAnsi="Garamond"/>
                <w:sz w:val="20"/>
                <w:szCs w:val="20"/>
                <w:lang w:val="sq-AL"/>
              </w:rPr>
              <w:t xml:space="preserve"> </w:t>
            </w:r>
            <w:r w:rsidRPr="00900E12">
              <w:rPr>
                <w:rFonts w:ascii="Garamond" w:hAnsi="Garamond"/>
                <w:sz w:val="20"/>
                <w:szCs w:val="20"/>
                <w:lang w:val="sq-AL"/>
              </w:rPr>
              <w:t xml:space="preserve">si dhe të drejtat e pronësisë </w:t>
            </w:r>
            <w:r w:rsidR="000D15F2" w:rsidRPr="00900E12">
              <w:rPr>
                <w:rFonts w:ascii="Garamond" w:hAnsi="Garamond"/>
                <w:sz w:val="20"/>
                <w:szCs w:val="20"/>
                <w:lang w:val="sq-AL"/>
              </w:rPr>
              <w:t>i</w:t>
            </w:r>
            <w:r w:rsidRPr="00900E12">
              <w:rPr>
                <w:rFonts w:ascii="Garamond" w:hAnsi="Garamond"/>
                <w:sz w:val="20"/>
                <w:szCs w:val="20"/>
                <w:lang w:val="sq-AL"/>
              </w:rPr>
              <w:t xml:space="preserve">ndustriale (patenta, marka, disenjo) në kuadër dhe të Ditës Botërore të Pronësisë Intelektuale, </w:t>
            </w:r>
            <w:r w:rsidR="00184457" w:rsidRPr="00900E12">
              <w:rPr>
                <w:rFonts w:ascii="Garamond" w:hAnsi="Garamond"/>
                <w:sz w:val="20"/>
                <w:szCs w:val="20"/>
                <w:lang w:val="sq-AL"/>
              </w:rPr>
              <w:t>çdo</w:t>
            </w:r>
            <w:r w:rsidRPr="00900E12">
              <w:rPr>
                <w:rFonts w:ascii="Garamond" w:hAnsi="Garamond"/>
                <w:sz w:val="20"/>
                <w:szCs w:val="20"/>
                <w:lang w:val="sq-AL"/>
              </w:rPr>
              <w:t xml:space="preserve"> vit më datë 26 Prill.</w:t>
            </w:r>
          </w:p>
        </w:tc>
        <w:tc>
          <w:tcPr>
            <w:tcW w:w="2070" w:type="dxa"/>
            <w:shd w:val="clear" w:color="auto" w:fill="auto"/>
            <w:vAlign w:val="center"/>
            <w:hideMark/>
          </w:tcPr>
          <w:p w14:paraId="6BB96D3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DDA</w:t>
            </w:r>
          </w:p>
        </w:tc>
        <w:tc>
          <w:tcPr>
            <w:tcW w:w="1440" w:type="dxa"/>
            <w:shd w:val="clear" w:color="auto" w:fill="auto"/>
            <w:vAlign w:val="center"/>
            <w:hideMark/>
          </w:tcPr>
          <w:p w14:paraId="43A0609A" w14:textId="5B74641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AA6CAA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17.000</w:t>
            </w:r>
          </w:p>
        </w:tc>
        <w:tc>
          <w:tcPr>
            <w:tcW w:w="3487" w:type="dxa"/>
            <w:gridSpan w:val="2"/>
            <w:shd w:val="clear" w:color="auto" w:fill="auto"/>
            <w:vAlign w:val="center"/>
            <w:hideMark/>
          </w:tcPr>
          <w:p w14:paraId="6BB8AF1F" w14:textId="77777777" w:rsidR="003B5325" w:rsidRPr="00900E12" w:rsidRDefault="003B5325" w:rsidP="00791525">
            <w:pPr>
              <w:jc w:val="center"/>
              <w:rPr>
                <w:rFonts w:ascii="Garamond" w:hAnsi="Garamond"/>
                <w:b/>
                <w:sz w:val="20"/>
                <w:szCs w:val="20"/>
                <w:lang w:val="sq-AL"/>
              </w:rPr>
            </w:pPr>
            <w:r w:rsidRPr="00900E12">
              <w:rPr>
                <w:rFonts w:ascii="Garamond" w:hAnsi="Garamond"/>
                <w:sz w:val="20"/>
                <w:szCs w:val="20"/>
                <w:lang w:val="sq-AL"/>
              </w:rPr>
              <w:t>Buxheti i shtetit/ Buxheti i DPPI / Donatorë</w:t>
            </w:r>
          </w:p>
        </w:tc>
      </w:tr>
      <w:tr w:rsidR="003B5325" w:rsidRPr="00900E12" w14:paraId="3B5E9005" w14:textId="77777777" w:rsidTr="00F31755">
        <w:trPr>
          <w:gridAfter w:val="1"/>
          <w:wAfter w:w="10" w:type="dxa"/>
          <w:trHeight w:val="20"/>
          <w:jc w:val="center"/>
        </w:trPr>
        <w:tc>
          <w:tcPr>
            <w:tcW w:w="709" w:type="dxa"/>
            <w:gridSpan w:val="2"/>
            <w:vMerge/>
            <w:vAlign w:val="center"/>
            <w:hideMark/>
          </w:tcPr>
          <w:p w14:paraId="0A5A201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E8DB92B"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E0583E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 Organizimi i tryezave të rrumbullakëta me publikun si dhe i takimeve informative me kategori të ndryshme përdoruesish të drejtash në lidhje me çështjet të PI.</w:t>
            </w:r>
          </w:p>
        </w:tc>
        <w:tc>
          <w:tcPr>
            <w:tcW w:w="2070" w:type="dxa"/>
            <w:shd w:val="clear" w:color="auto" w:fill="auto"/>
            <w:vAlign w:val="center"/>
            <w:hideMark/>
          </w:tcPr>
          <w:p w14:paraId="14A23A98" w14:textId="0652BADB"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r w:rsidR="000D15F2" w:rsidRPr="00900E12">
              <w:rPr>
                <w:rFonts w:ascii="Garamond" w:hAnsi="Garamond"/>
                <w:sz w:val="20"/>
                <w:szCs w:val="20"/>
                <w:lang w:val="sq-AL"/>
              </w:rPr>
              <w:t xml:space="preserve"> </w:t>
            </w:r>
            <w:r w:rsidRPr="00900E12">
              <w:rPr>
                <w:rFonts w:ascii="Garamond" w:hAnsi="Garamond"/>
                <w:sz w:val="20"/>
                <w:szCs w:val="20"/>
                <w:lang w:val="sq-AL"/>
              </w:rPr>
              <w:t>DDA,</w:t>
            </w:r>
            <w:r w:rsidR="000D15F2" w:rsidRPr="00900E12">
              <w:rPr>
                <w:rFonts w:ascii="Garamond" w:hAnsi="Garamond"/>
                <w:sz w:val="20"/>
                <w:szCs w:val="20"/>
                <w:lang w:val="sq-AL"/>
              </w:rPr>
              <w:t xml:space="preserve"> </w:t>
            </w:r>
            <w:r w:rsidRPr="00900E12">
              <w:rPr>
                <w:rFonts w:ascii="Garamond" w:hAnsi="Garamond"/>
                <w:sz w:val="20"/>
                <w:szCs w:val="20"/>
                <w:lang w:val="sq-AL"/>
              </w:rPr>
              <w:t>DPD, ISHMT</w:t>
            </w:r>
          </w:p>
        </w:tc>
        <w:tc>
          <w:tcPr>
            <w:tcW w:w="1440" w:type="dxa"/>
            <w:shd w:val="clear" w:color="auto" w:fill="auto"/>
            <w:vAlign w:val="center"/>
            <w:hideMark/>
          </w:tcPr>
          <w:p w14:paraId="2EAE8E7F" w14:textId="5F7135A7"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99D573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9.200</w:t>
            </w:r>
          </w:p>
        </w:tc>
        <w:tc>
          <w:tcPr>
            <w:tcW w:w="3487" w:type="dxa"/>
            <w:gridSpan w:val="2"/>
            <w:shd w:val="clear" w:color="auto" w:fill="auto"/>
            <w:vAlign w:val="center"/>
            <w:hideMark/>
          </w:tcPr>
          <w:p w14:paraId="24285C0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(DPPI)/ Donatorë</w:t>
            </w:r>
          </w:p>
        </w:tc>
      </w:tr>
      <w:tr w:rsidR="003B5325" w:rsidRPr="00900E12" w14:paraId="5741C47D" w14:textId="77777777" w:rsidTr="00F31755">
        <w:trPr>
          <w:gridAfter w:val="1"/>
          <w:wAfter w:w="10" w:type="dxa"/>
          <w:trHeight w:val="20"/>
          <w:jc w:val="center"/>
        </w:trPr>
        <w:tc>
          <w:tcPr>
            <w:tcW w:w="709" w:type="dxa"/>
            <w:gridSpan w:val="2"/>
            <w:vMerge/>
            <w:vAlign w:val="center"/>
            <w:hideMark/>
          </w:tcPr>
          <w:p w14:paraId="35C7DABF"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F1F9D70"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0AE7B98B" w14:textId="1928675B"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Rritja e shkallës së informimit të publikut, shoqërisë dhe komunitetit n</w:t>
            </w:r>
            <w:r w:rsidR="004956AB" w:rsidRPr="00900E12">
              <w:rPr>
                <w:rFonts w:ascii="Garamond" w:hAnsi="Garamond"/>
                <w:sz w:val="20"/>
                <w:szCs w:val="20"/>
                <w:lang w:val="sq-AL"/>
              </w:rPr>
              <w:t>ë</w:t>
            </w:r>
            <w:r w:rsidRPr="00900E12">
              <w:rPr>
                <w:rFonts w:ascii="Garamond" w:hAnsi="Garamond"/>
                <w:sz w:val="20"/>
                <w:szCs w:val="20"/>
                <w:lang w:val="sq-AL"/>
              </w:rPr>
              <w:t xml:space="preserve"> fushën e pronësisë intelektuale përmes organizimit të seminareve, konferencave dhe aktiviteteve promovuese. Rritja e ndërgjegjësimit të biznesit dhe publikut lidhur me fushat në fushën e të drejtave të pronësisë intelektuale.</w:t>
            </w:r>
          </w:p>
        </w:tc>
        <w:tc>
          <w:tcPr>
            <w:tcW w:w="2070" w:type="dxa"/>
            <w:shd w:val="clear" w:color="auto" w:fill="auto"/>
            <w:vAlign w:val="center"/>
            <w:hideMark/>
          </w:tcPr>
          <w:p w14:paraId="76C5B387" w14:textId="2ED71FBA"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DDA ISHMT,</w:t>
            </w:r>
            <w:r w:rsidR="000D15F2" w:rsidRPr="00900E12">
              <w:rPr>
                <w:rFonts w:ascii="Garamond" w:hAnsi="Garamond"/>
                <w:sz w:val="20"/>
                <w:szCs w:val="20"/>
                <w:lang w:val="sq-AL"/>
              </w:rPr>
              <w:t xml:space="preserve"> </w:t>
            </w:r>
            <w:r w:rsidRPr="00900E12">
              <w:rPr>
                <w:rFonts w:ascii="Garamond" w:hAnsi="Garamond"/>
                <w:sz w:val="20"/>
                <w:szCs w:val="20"/>
                <w:lang w:val="sq-AL"/>
              </w:rPr>
              <w:t>DPD</w:t>
            </w:r>
          </w:p>
        </w:tc>
        <w:tc>
          <w:tcPr>
            <w:tcW w:w="1440" w:type="dxa"/>
            <w:shd w:val="clear" w:color="auto" w:fill="auto"/>
            <w:vAlign w:val="center"/>
            <w:hideMark/>
          </w:tcPr>
          <w:p w14:paraId="19853E6D" w14:textId="293FA63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27B8A32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22.000</w:t>
            </w:r>
          </w:p>
        </w:tc>
        <w:tc>
          <w:tcPr>
            <w:tcW w:w="3487" w:type="dxa"/>
            <w:gridSpan w:val="2"/>
            <w:shd w:val="clear" w:color="auto" w:fill="auto"/>
            <w:vAlign w:val="center"/>
            <w:hideMark/>
          </w:tcPr>
          <w:p w14:paraId="7157FAE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Donatorë</w:t>
            </w:r>
          </w:p>
        </w:tc>
      </w:tr>
      <w:tr w:rsidR="003B5325" w:rsidRPr="00900E12" w14:paraId="1362DB33" w14:textId="77777777" w:rsidTr="00F31755">
        <w:trPr>
          <w:gridAfter w:val="1"/>
          <w:wAfter w:w="10" w:type="dxa"/>
          <w:trHeight w:val="20"/>
          <w:jc w:val="center"/>
        </w:trPr>
        <w:tc>
          <w:tcPr>
            <w:tcW w:w="709" w:type="dxa"/>
            <w:gridSpan w:val="2"/>
            <w:vMerge w:val="restart"/>
            <w:vAlign w:val="center"/>
          </w:tcPr>
          <w:p w14:paraId="111BD564" w14:textId="77777777" w:rsidR="003B5325" w:rsidRPr="00900E12" w:rsidRDefault="003B5325" w:rsidP="00791525">
            <w:pPr>
              <w:rPr>
                <w:rFonts w:ascii="Garamond" w:hAnsi="Garamond"/>
                <w:b/>
                <w:bCs/>
                <w:sz w:val="20"/>
                <w:szCs w:val="20"/>
                <w:lang w:val="sq-AL"/>
              </w:rPr>
            </w:pPr>
          </w:p>
        </w:tc>
        <w:tc>
          <w:tcPr>
            <w:tcW w:w="1744" w:type="dxa"/>
            <w:vMerge w:val="restart"/>
            <w:vAlign w:val="center"/>
          </w:tcPr>
          <w:p w14:paraId="73D618F8"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7788D268" w14:textId="3A689C5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w:t>
            </w:r>
            <w:r w:rsidR="00184457" w:rsidRPr="00900E12">
              <w:rPr>
                <w:rFonts w:ascii="Garamond" w:hAnsi="Garamond"/>
                <w:sz w:val="20"/>
                <w:szCs w:val="20"/>
                <w:lang w:val="sq-AL"/>
              </w:rPr>
              <w:t xml:space="preserve"> </w:t>
            </w:r>
            <w:r w:rsidRPr="00900E12">
              <w:rPr>
                <w:rFonts w:ascii="Garamond" w:hAnsi="Garamond"/>
                <w:sz w:val="20"/>
                <w:szCs w:val="20"/>
                <w:lang w:val="sq-AL"/>
              </w:rPr>
              <w:t>Hartimi i materialeve kurrikulare për hetimin e krimit Ekonomik dhe Financiar për studentët e Fakultetit të Hetimit të Krimit (6 orë mësimore për hetimin e veprave penale të shkeljes të të drejtave të PI)</w:t>
            </w:r>
          </w:p>
        </w:tc>
        <w:tc>
          <w:tcPr>
            <w:tcW w:w="2070" w:type="dxa"/>
            <w:shd w:val="clear" w:color="auto" w:fill="auto"/>
            <w:vAlign w:val="center"/>
          </w:tcPr>
          <w:p w14:paraId="56FCEAC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DPSH, DPPI, </w:t>
            </w:r>
          </w:p>
          <w:p w14:paraId="3FC785A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DDA</w:t>
            </w:r>
          </w:p>
        </w:tc>
        <w:tc>
          <w:tcPr>
            <w:tcW w:w="1440" w:type="dxa"/>
            <w:shd w:val="clear" w:color="auto" w:fill="auto"/>
            <w:vAlign w:val="center"/>
          </w:tcPr>
          <w:p w14:paraId="645FE5D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4E02029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7.000</w:t>
            </w:r>
          </w:p>
        </w:tc>
        <w:tc>
          <w:tcPr>
            <w:tcW w:w="3487" w:type="dxa"/>
            <w:gridSpan w:val="2"/>
            <w:shd w:val="clear" w:color="auto" w:fill="auto"/>
            <w:vAlign w:val="center"/>
          </w:tcPr>
          <w:p w14:paraId="3E2B04C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Donatorë</w:t>
            </w:r>
          </w:p>
        </w:tc>
      </w:tr>
      <w:tr w:rsidR="003B5325" w:rsidRPr="00900E12" w14:paraId="7E76D3CD" w14:textId="77777777" w:rsidTr="00F31755">
        <w:trPr>
          <w:gridAfter w:val="1"/>
          <w:wAfter w:w="10" w:type="dxa"/>
          <w:trHeight w:val="20"/>
          <w:jc w:val="center"/>
        </w:trPr>
        <w:tc>
          <w:tcPr>
            <w:tcW w:w="709" w:type="dxa"/>
            <w:gridSpan w:val="2"/>
            <w:vMerge/>
            <w:vAlign w:val="center"/>
          </w:tcPr>
          <w:p w14:paraId="52800101" w14:textId="77777777" w:rsidR="003B5325" w:rsidRPr="00900E12" w:rsidRDefault="003B5325" w:rsidP="00791525">
            <w:pPr>
              <w:rPr>
                <w:rFonts w:ascii="Garamond" w:hAnsi="Garamond"/>
                <w:b/>
                <w:bCs/>
                <w:sz w:val="20"/>
                <w:szCs w:val="20"/>
                <w:lang w:val="sq-AL"/>
              </w:rPr>
            </w:pPr>
          </w:p>
        </w:tc>
        <w:tc>
          <w:tcPr>
            <w:tcW w:w="1744" w:type="dxa"/>
            <w:vMerge/>
            <w:vAlign w:val="center"/>
          </w:tcPr>
          <w:p w14:paraId="13B35629"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tcPr>
          <w:p w14:paraId="61FD31B8" w14:textId="29385AD9" w:rsidR="003B5325" w:rsidRPr="00900E12" w:rsidRDefault="003B5325" w:rsidP="00542B64">
            <w:pPr>
              <w:jc w:val="center"/>
              <w:rPr>
                <w:rFonts w:ascii="Garamond" w:hAnsi="Garamond"/>
                <w:sz w:val="20"/>
                <w:szCs w:val="20"/>
                <w:lang w:val="sq-AL"/>
              </w:rPr>
            </w:pPr>
            <w:r w:rsidRPr="00900E12">
              <w:rPr>
                <w:rFonts w:ascii="Garamond" w:hAnsi="Garamond"/>
                <w:sz w:val="20"/>
                <w:szCs w:val="20"/>
                <w:lang w:val="sq-AL"/>
              </w:rPr>
              <w:t>v.</w:t>
            </w:r>
            <w:r w:rsidR="00895EC4" w:rsidRPr="00900E12">
              <w:rPr>
                <w:rFonts w:ascii="Garamond" w:hAnsi="Garamond"/>
                <w:sz w:val="20"/>
                <w:szCs w:val="20"/>
                <w:lang w:val="sq-AL"/>
              </w:rPr>
              <w:t xml:space="preserve"> </w:t>
            </w:r>
            <w:r w:rsidRPr="00900E12">
              <w:rPr>
                <w:rFonts w:ascii="Garamond" w:hAnsi="Garamond"/>
                <w:sz w:val="20"/>
                <w:szCs w:val="20"/>
                <w:lang w:val="sq-AL"/>
              </w:rPr>
              <w:t xml:space="preserve">Trajnimi i mësuesve të lëndës së qytetarisë në arsimin e mesëm të lartë dhe trajnimi i mësuesve </w:t>
            </w:r>
            <w:r w:rsidRPr="00900E12">
              <w:rPr>
                <w:rFonts w:ascii="Garamond" w:hAnsi="Garamond"/>
                <w:sz w:val="20"/>
                <w:szCs w:val="20"/>
                <w:lang w:val="sq-AL"/>
              </w:rPr>
              <w:lastRenderedPageBreak/>
              <w:t xml:space="preserve">të lëndës së qytetarisë për klasat 6-9 për </w:t>
            </w:r>
            <w:r w:rsidR="00542B64" w:rsidRPr="00900E12">
              <w:rPr>
                <w:rFonts w:ascii="Garamond" w:hAnsi="Garamond"/>
                <w:sz w:val="20"/>
                <w:szCs w:val="20"/>
                <w:lang w:val="sq-AL"/>
              </w:rPr>
              <w:t>p</w:t>
            </w:r>
            <w:r w:rsidRPr="00900E12">
              <w:rPr>
                <w:rFonts w:ascii="Garamond" w:hAnsi="Garamond"/>
                <w:sz w:val="20"/>
                <w:szCs w:val="20"/>
                <w:lang w:val="sq-AL"/>
              </w:rPr>
              <w:t xml:space="preserve">ronësinë </w:t>
            </w:r>
            <w:r w:rsidR="00542B64" w:rsidRPr="00900E12">
              <w:rPr>
                <w:rFonts w:ascii="Garamond" w:hAnsi="Garamond"/>
                <w:sz w:val="20"/>
                <w:szCs w:val="20"/>
                <w:lang w:val="sq-AL"/>
              </w:rPr>
              <w:t>i</w:t>
            </w:r>
            <w:r w:rsidRPr="00900E12">
              <w:rPr>
                <w:rFonts w:ascii="Garamond" w:hAnsi="Garamond"/>
                <w:sz w:val="20"/>
                <w:szCs w:val="20"/>
                <w:lang w:val="sq-AL"/>
              </w:rPr>
              <w:t>ntelektuale.</w:t>
            </w:r>
          </w:p>
        </w:tc>
        <w:tc>
          <w:tcPr>
            <w:tcW w:w="2070" w:type="dxa"/>
            <w:shd w:val="clear" w:color="auto" w:fill="auto"/>
            <w:vAlign w:val="center"/>
          </w:tcPr>
          <w:p w14:paraId="49693CF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ASCAP DPPI,DDA</w:t>
            </w:r>
          </w:p>
        </w:tc>
        <w:tc>
          <w:tcPr>
            <w:tcW w:w="1440" w:type="dxa"/>
            <w:shd w:val="clear" w:color="auto" w:fill="auto"/>
            <w:vAlign w:val="center"/>
          </w:tcPr>
          <w:p w14:paraId="65553A8E" w14:textId="3E7BEB1A"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tcPr>
          <w:p w14:paraId="11B43D7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14.400</w:t>
            </w:r>
          </w:p>
        </w:tc>
        <w:tc>
          <w:tcPr>
            <w:tcW w:w="3487" w:type="dxa"/>
            <w:gridSpan w:val="2"/>
            <w:shd w:val="clear" w:color="auto" w:fill="auto"/>
            <w:vAlign w:val="center"/>
          </w:tcPr>
          <w:p w14:paraId="4AA6DCF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Shtetit/Buxheti i DPPI/Donatorë</w:t>
            </w:r>
          </w:p>
        </w:tc>
      </w:tr>
      <w:tr w:rsidR="003B5325" w:rsidRPr="00900E12" w14:paraId="1B1EF0D4" w14:textId="77777777" w:rsidTr="00F31755">
        <w:trPr>
          <w:gridAfter w:val="1"/>
          <w:wAfter w:w="10" w:type="dxa"/>
          <w:trHeight w:val="20"/>
          <w:jc w:val="center"/>
        </w:trPr>
        <w:tc>
          <w:tcPr>
            <w:tcW w:w="709" w:type="dxa"/>
            <w:gridSpan w:val="2"/>
            <w:vMerge w:val="restart"/>
            <w:shd w:val="clear" w:color="auto" w:fill="auto"/>
            <w:vAlign w:val="center"/>
            <w:hideMark/>
          </w:tcPr>
          <w:p w14:paraId="2FA85FE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lastRenderedPageBreak/>
              <w:t>28</w:t>
            </w:r>
          </w:p>
        </w:tc>
        <w:tc>
          <w:tcPr>
            <w:tcW w:w="1744" w:type="dxa"/>
            <w:vMerge w:val="restart"/>
            <w:shd w:val="clear" w:color="auto" w:fill="auto"/>
            <w:vAlign w:val="center"/>
            <w:hideMark/>
          </w:tcPr>
          <w:p w14:paraId="6973E147"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Hartimi i kurrikulave, materialeve mësimore dhe moduleve për nxënësit dhe mësuesit.</w:t>
            </w:r>
          </w:p>
        </w:tc>
        <w:tc>
          <w:tcPr>
            <w:tcW w:w="2790" w:type="dxa"/>
            <w:shd w:val="clear" w:color="auto" w:fill="auto"/>
            <w:vAlign w:val="center"/>
            <w:hideMark/>
          </w:tcPr>
          <w:p w14:paraId="1D96621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 Hartimi i materialeve mësimore për pronësinë intelektuale në ciklin 6-9 të arsimit bazë dhenë arsimin e mesëm e të lartë. </w:t>
            </w:r>
          </w:p>
        </w:tc>
        <w:tc>
          <w:tcPr>
            <w:tcW w:w="2070" w:type="dxa"/>
            <w:shd w:val="clear" w:color="auto" w:fill="auto"/>
            <w:vAlign w:val="center"/>
            <w:hideMark/>
          </w:tcPr>
          <w:p w14:paraId="2D3F065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ASCAP, MINISTRA E ARSIMIT</w:t>
            </w:r>
          </w:p>
        </w:tc>
        <w:tc>
          <w:tcPr>
            <w:tcW w:w="1440" w:type="dxa"/>
            <w:shd w:val="clear" w:color="auto" w:fill="auto"/>
            <w:vAlign w:val="center"/>
            <w:hideMark/>
          </w:tcPr>
          <w:p w14:paraId="65E42C72" w14:textId="4F069489"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D8A0B9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5,200</w:t>
            </w:r>
          </w:p>
        </w:tc>
        <w:tc>
          <w:tcPr>
            <w:tcW w:w="3487" w:type="dxa"/>
            <w:gridSpan w:val="2"/>
            <w:shd w:val="clear" w:color="auto" w:fill="auto"/>
            <w:noWrap/>
            <w:vAlign w:val="center"/>
            <w:hideMark/>
          </w:tcPr>
          <w:p w14:paraId="33ECB66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44CD89C4" w14:textId="77777777" w:rsidTr="00F31755">
        <w:trPr>
          <w:gridAfter w:val="1"/>
          <w:wAfter w:w="10" w:type="dxa"/>
          <w:trHeight w:val="20"/>
          <w:jc w:val="center"/>
        </w:trPr>
        <w:tc>
          <w:tcPr>
            <w:tcW w:w="709" w:type="dxa"/>
            <w:gridSpan w:val="2"/>
            <w:vMerge/>
            <w:vAlign w:val="center"/>
            <w:hideMark/>
          </w:tcPr>
          <w:p w14:paraId="0D09B336"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82CC8F4"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7926042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 Hartimi i moduleve për mësuesit e lëndës së qytetarisë për ciklin 6-9 dhe arsimin e mesëm e të lartë</w:t>
            </w:r>
          </w:p>
        </w:tc>
        <w:tc>
          <w:tcPr>
            <w:tcW w:w="2070" w:type="dxa"/>
            <w:shd w:val="clear" w:color="auto" w:fill="auto"/>
            <w:vAlign w:val="center"/>
            <w:hideMark/>
          </w:tcPr>
          <w:p w14:paraId="427AC30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ASCAP, MINISTRA E ARSIMIT</w:t>
            </w:r>
          </w:p>
        </w:tc>
        <w:tc>
          <w:tcPr>
            <w:tcW w:w="1440" w:type="dxa"/>
            <w:shd w:val="clear" w:color="auto" w:fill="auto"/>
            <w:vAlign w:val="center"/>
            <w:hideMark/>
          </w:tcPr>
          <w:p w14:paraId="7A99DD67" w14:textId="3C2479D9"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noWrap/>
            <w:vAlign w:val="center"/>
            <w:hideMark/>
          </w:tcPr>
          <w:p w14:paraId="7BCFB92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300</w:t>
            </w:r>
          </w:p>
        </w:tc>
        <w:tc>
          <w:tcPr>
            <w:tcW w:w="3487" w:type="dxa"/>
            <w:gridSpan w:val="2"/>
            <w:shd w:val="clear" w:color="auto" w:fill="auto"/>
            <w:noWrap/>
            <w:vAlign w:val="center"/>
            <w:hideMark/>
          </w:tcPr>
          <w:p w14:paraId="6AFE9CA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w:t>
            </w:r>
          </w:p>
        </w:tc>
      </w:tr>
      <w:tr w:rsidR="003B5325" w:rsidRPr="00900E12" w14:paraId="56088BC4" w14:textId="77777777" w:rsidTr="00F31755">
        <w:trPr>
          <w:gridAfter w:val="1"/>
          <w:wAfter w:w="10" w:type="dxa"/>
          <w:trHeight w:val="20"/>
          <w:jc w:val="center"/>
        </w:trPr>
        <w:tc>
          <w:tcPr>
            <w:tcW w:w="709" w:type="dxa"/>
            <w:gridSpan w:val="2"/>
            <w:vMerge/>
            <w:vAlign w:val="center"/>
            <w:hideMark/>
          </w:tcPr>
          <w:p w14:paraId="1C2AF3DB"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36D9CF42"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5CF0E16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iii. Hartimi i kurrikulës së lëndës: Hetimi i krimit Ekonomik dhe Financiar për studentët e Fakultetit të Hetimit të Krimit (6 orë mësimore për hetimin e veprave penale të shkeljes së të drejtave të PI).</w:t>
            </w:r>
          </w:p>
        </w:tc>
        <w:tc>
          <w:tcPr>
            <w:tcW w:w="2070" w:type="dxa"/>
            <w:shd w:val="clear" w:color="auto" w:fill="auto"/>
            <w:vAlign w:val="center"/>
            <w:hideMark/>
          </w:tcPr>
          <w:p w14:paraId="20032E3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DPSH </w:t>
            </w:r>
          </w:p>
        </w:tc>
        <w:tc>
          <w:tcPr>
            <w:tcW w:w="1440" w:type="dxa"/>
            <w:shd w:val="clear" w:color="auto" w:fill="auto"/>
            <w:vAlign w:val="center"/>
            <w:hideMark/>
          </w:tcPr>
          <w:p w14:paraId="3511B87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2017-</w:t>
            </w:r>
          </w:p>
        </w:tc>
        <w:tc>
          <w:tcPr>
            <w:tcW w:w="1574" w:type="dxa"/>
            <w:shd w:val="clear" w:color="auto" w:fill="auto"/>
            <w:vAlign w:val="center"/>
            <w:hideMark/>
          </w:tcPr>
          <w:p w14:paraId="03DFADE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205</w:t>
            </w:r>
          </w:p>
        </w:tc>
        <w:tc>
          <w:tcPr>
            <w:tcW w:w="3487" w:type="dxa"/>
            <w:gridSpan w:val="2"/>
            <w:shd w:val="clear" w:color="auto" w:fill="auto"/>
            <w:noWrap/>
            <w:vAlign w:val="center"/>
            <w:hideMark/>
          </w:tcPr>
          <w:p w14:paraId="371FB251" w14:textId="7BA86A82" w:rsidR="003B5325" w:rsidRPr="00900E12" w:rsidRDefault="003B5325" w:rsidP="00900E12">
            <w:pPr>
              <w:jc w:val="center"/>
              <w:rPr>
                <w:rFonts w:ascii="Garamond" w:hAnsi="Garamond"/>
                <w:sz w:val="20"/>
                <w:szCs w:val="20"/>
                <w:lang w:val="sq-AL"/>
              </w:rPr>
            </w:pPr>
            <w:r w:rsidRPr="00900E12">
              <w:rPr>
                <w:rFonts w:ascii="Garamond" w:hAnsi="Garamond"/>
                <w:sz w:val="20"/>
                <w:szCs w:val="20"/>
                <w:lang w:val="sq-AL"/>
              </w:rPr>
              <w:t xml:space="preserve">Buxheti i </w:t>
            </w:r>
            <w:r w:rsidR="00900E12" w:rsidRPr="00900E12">
              <w:rPr>
                <w:rFonts w:ascii="Garamond" w:hAnsi="Garamond"/>
                <w:sz w:val="20"/>
                <w:szCs w:val="20"/>
                <w:lang w:val="sq-AL"/>
              </w:rPr>
              <w:t>s</w:t>
            </w:r>
            <w:r w:rsidRPr="00900E12">
              <w:rPr>
                <w:rFonts w:ascii="Garamond" w:hAnsi="Garamond"/>
                <w:sz w:val="20"/>
                <w:szCs w:val="20"/>
                <w:lang w:val="sq-AL"/>
              </w:rPr>
              <w:t>htetit</w:t>
            </w:r>
          </w:p>
        </w:tc>
      </w:tr>
      <w:tr w:rsidR="003B5325" w:rsidRPr="00900E12" w14:paraId="4C13E663" w14:textId="77777777" w:rsidTr="00F31755">
        <w:trPr>
          <w:gridAfter w:val="1"/>
          <w:wAfter w:w="10" w:type="dxa"/>
          <w:trHeight w:val="20"/>
          <w:jc w:val="center"/>
        </w:trPr>
        <w:tc>
          <w:tcPr>
            <w:tcW w:w="709" w:type="dxa"/>
            <w:gridSpan w:val="2"/>
            <w:vMerge/>
            <w:vAlign w:val="center"/>
            <w:hideMark/>
          </w:tcPr>
          <w:p w14:paraId="20E6BCD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4EE74764"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19AAA58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iv. Trajnimi i mësuesve të lëndës së qytetarisë në arsimin e mesëm e të lartë dhe trajnimi i mësuesve të lëndës së qytetarisë për klasat 6-9 për pronësinë intelektuale. </w:t>
            </w:r>
          </w:p>
        </w:tc>
        <w:tc>
          <w:tcPr>
            <w:tcW w:w="2070" w:type="dxa"/>
            <w:shd w:val="clear" w:color="auto" w:fill="auto"/>
            <w:vAlign w:val="center"/>
            <w:hideMark/>
          </w:tcPr>
          <w:p w14:paraId="429C78C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ASCAP, DPPI DDA</w:t>
            </w:r>
          </w:p>
        </w:tc>
        <w:tc>
          <w:tcPr>
            <w:tcW w:w="1440" w:type="dxa"/>
            <w:shd w:val="clear" w:color="auto" w:fill="auto"/>
            <w:vAlign w:val="center"/>
            <w:hideMark/>
          </w:tcPr>
          <w:p w14:paraId="07D2D44C" w14:textId="21B6545E"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3E27253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22.000</w:t>
            </w:r>
          </w:p>
        </w:tc>
        <w:tc>
          <w:tcPr>
            <w:tcW w:w="3487" w:type="dxa"/>
            <w:gridSpan w:val="2"/>
            <w:shd w:val="clear" w:color="auto" w:fill="auto"/>
            <w:vAlign w:val="center"/>
            <w:hideMark/>
          </w:tcPr>
          <w:p w14:paraId="7ECAFB3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DPPI/Donatorë</w:t>
            </w:r>
          </w:p>
        </w:tc>
      </w:tr>
      <w:tr w:rsidR="003B5325" w:rsidRPr="00900E12" w14:paraId="748738C3" w14:textId="77777777" w:rsidTr="00F31755">
        <w:trPr>
          <w:gridAfter w:val="1"/>
          <w:wAfter w:w="10" w:type="dxa"/>
          <w:trHeight w:val="20"/>
          <w:jc w:val="center"/>
        </w:trPr>
        <w:tc>
          <w:tcPr>
            <w:tcW w:w="709" w:type="dxa"/>
            <w:gridSpan w:val="2"/>
            <w:vMerge w:val="restart"/>
            <w:shd w:val="clear" w:color="auto" w:fill="auto"/>
            <w:vAlign w:val="center"/>
            <w:hideMark/>
          </w:tcPr>
          <w:p w14:paraId="327A3E68"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29</w:t>
            </w:r>
          </w:p>
        </w:tc>
        <w:tc>
          <w:tcPr>
            <w:tcW w:w="1744" w:type="dxa"/>
            <w:vMerge w:val="restart"/>
            <w:shd w:val="clear" w:color="auto" w:fill="auto"/>
            <w:vAlign w:val="center"/>
            <w:hideMark/>
          </w:tcPr>
          <w:p w14:paraId="16B8D87A" w14:textId="315CDCB5"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 Informim dhe ndërgjegjësim i biznesit mbi vlerën e PI (</w:t>
            </w:r>
            <w:r w:rsidR="003A1FB2" w:rsidRPr="00900E12">
              <w:rPr>
                <w:rFonts w:ascii="Garamond" w:hAnsi="Garamond"/>
                <w:b/>
                <w:bCs/>
                <w:sz w:val="20"/>
                <w:szCs w:val="20"/>
                <w:lang w:val="sq-AL"/>
              </w:rPr>
              <w:t>2021–</w:t>
            </w:r>
            <w:r w:rsidRPr="00900E12">
              <w:rPr>
                <w:rFonts w:ascii="Garamond" w:hAnsi="Garamond"/>
                <w:b/>
                <w:bCs/>
                <w:sz w:val="20"/>
                <w:szCs w:val="20"/>
                <w:lang w:val="sq-AL"/>
              </w:rPr>
              <w:t>2025)</w:t>
            </w:r>
          </w:p>
        </w:tc>
        <w:tc>
          <w:tcPr>
            <w:tcW w:w="2790" w:type="dxa"/>
            <w:shd w:val="clear" w:color="auto" w:fill="auto"/>
            <w:vAlign w:val="center"/>
            <w:hideMark/>
          </w:tcPr>
          <w:p w14:paraId="4C5578BE" w14:textId="36E24457" w:rsidR="003B5325" w:rsidRPr="00900E12" w:rsidRDefault="003B5325" w:rsidP="00327771">
            <w:pPr>
              <w:jc w:val="center"/>
              <w:rPr>
                <w:rFonts w:ascii="Garamond" w:hAnsi="Garamond"/>
                <w:sz w:val="20"/>
                <w:szCs w:val="20"/>
                <w:lang w:val="sq-AL"/>
              </w:rPr>
            </w:pPr>
            <w:r w:rsidRPr="00900E12">
              <w:rPr>
                <w:rFonts w:ascii="Garamond" w:hAnsi="Garamond"/>
                <w:sz w:val="20"/>
                <w:szCs w:val="20"/>
                <w:lang w:val="sq-AL"/>
              </w:rPr>
              <w:t>i. Përmirësim i dialogut me biznesit për rëndësinë, vlerën dhe mënyrat e mbrojtjes së pronësisë së tyre intelektuale; (</w:t>
            </w:r>
            <w:r w:rsidR="00327771" w:rsidRPr="00900E12">
              <w:rPr>
                <w:rFonts w:ascii="Garamond" w:hAnsi="Garamond"/>
                <w:sz w:val="20"/>
                <w:szCs w:val="20"/>
                <w:lang w:val="sq-AL"/>
              </w:rPr>
              <w:t>t</w:t>
            </w:r>
            <w:r w:rsidRPr="00900E12">
              <w:rPr>
                <w:rFonts w:ascii="Garamond" w:hAnsi="Garamond"/>
                <w:sz w:val="20"/>
                <w:szCs w:val="20"/>
                <w:lang w:val="sq-AL"/>
              </w:rPr>
              <w:t>rajnime, takime)</w:t>
            </w:r>
          </w:p>
        </w:tc>
        <w:tc>
          <w:tcPr>
            <w:tcW w:w="2070" w:type="dxa"/>
            <w:shd w:val="clear" w:color="auto" w:fill="auto"/>
            <w:vAlign w:val="center"/>
            <w:hideMark/>
          </w:tcPr>
          <w:p w14:paraId="0605E24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DDA, DPD</w:t>
            </w:r>
          </w:p>
        </w:tc>
        <w:tc>
          <w:tcPr>
            <w:tcW w:w="1440" w:type="dxa"/>
            <w:shd w:val="clear" w:color="auto" w:fill="auto"/>
            <w:vAlign w:val="center"/>
            <w:hideMark/>
          </w:tcPr>
          <w:p w14:paraId="2AC560D5" w14:textId="5A27DE95"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1208BF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13.600</w:t>
            </w:r>
          </w:p>
        </w:tc>
        <w:tc>
          <w:tcPr>
            <w:tcW w:w="3487" w:type="dxa"/>
            <w:gridSpan w:val="2"/>
            <w:shd w:val="clear" w:color="auto" w:fill="auto"/>
            <w:vAlign w:val="center"/>
            <w:hideMark/>
          </w:tcPr>
          <w:p w14:paraId="08A6729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Buxheti i DPPI / Donatorë</w:t>
            </w:r>
          </w:p>
        </w:tc>
      </w:tr>
      <w:tr w:rsidR="003B5325" w:rsidRPr="00900E12" w14:paraId="51C237E4" w14:textId="77777777" w:rsidTr="00F31755">
        <w:trPr>
          <w:gridAfter w:val="1"/>
          <w:wAfter w:w="10" w:type="dxa"/>
          <w:trHeight w:val="20"/>
          <w:jc w:val="center"/>
        </w:trPr>
        <w:tc>
          <w:tcPr>
            <w:tcW w:w="709" w:type="dxa"/>
            <w:gridSpan w:val="2"/>
            <w:vMerge/>
            <w:vAlign w:val="center"/>
            <w:hideMark/>
          </w:tcPr>
          <w:p w14:paraId="0299813D"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55FF9FF4"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4AA84695" w14:textId="4527C775" w:rsidR="003B5325" w:rsidRPr="00900E12" w:rsidRDefault="003B5325" w:rsidP="00327771">
            <w:pPr>
              <w:jc w:val="center"/>
              <w:rPr>
                <w:rFonts w:ascii="Garamond" w:hAnsi="Garamond"/>
                <w:sz w:val="20"/>
                <w:szCs w:val="20"/>
                <w:lang w:val="sq-AL"/>
              </w:rPr>
            </w:pPr>
            <w:r w:rsidRPr="00900E12">
              <w:rPr>
                <w:rFonts w:ascii="Garamond" w:hAnsi="Garamond"/>
                <w:sz w:val="20"/>
                <w:szCs w:val="20"/>
                <w:lang w:val="sq-AL"/>
              </w:rPr>
              <w:t>ii. Hartimi dhe zbatimi i projekteve me bizneset për</w:t>
            </w:r>
            <w:r w:rsidR="00A62515" w:rsidRPr="00900E12">
              <w:rPr>
                <w:rFonts w:ascii="Garamond" w:hAnsi="Garamond"/>
                <w:sz w:val="20"/>
                <w:szCs w:val="20"/>
                <w:lang w:val="sq-AL"/>
              </w:rPr>
              <w:t xml:space="preserve"> </w:t>
            </w:r>
            <w:r w:rsidRPr="00900E12">
              <w:rPr>
                <w:rFonts w:ascii="Garamond" w:hAnsi="Garamond"/>
                <w:sz w:val="20"/>
                <w:szCs w:val="20"/>
                <w:lang w:val="sq-AL"/>
              </w:rPr>
              <w:t>ndërgjegjësimin e tyre në financimin e departamenteve t</w:t>
            </w:r>
            <w:r w:rsidR="00327771" w:rsidRPr="00900E12">
              <w:rPr>
                <w:rFonts w:ascii="Garamond" w:hAnsi="Garamond"/>
                <w:sz w:val="20"/>
                <w:szCs w:val="20"/>
                <w:lang w:val="sq-AL"/>
              </w:rPr>
              <w:t>ë</w:t>
            </w:r>
            <w:r w:rsidRPr="00900E12">
              <w:rPr>
                <w:rFonts w:ascii="Garamond" w:hAnsi="Garamond"/>
                <w:sz w:val="20"/>
                <w:szCs w:val="20"/>
                <w:lang w:val="sq-AL"/>
              </w:rPr>
              <w:t xml:space="preserve"> kërkim</w:t>
            </w:r>
            <w:r w:rsidR="00327771" w:rsidRPr="00900E12">
              <w:rPr>
                <w:rFonts w:ascii="Garamond" w:hAnsi="Garamond"/>
                <w:sz w:val="20"/>
                <w:szCs w:val="20"/>
                <w:lang w:val="sq-AL"/>
              </w:rPr>
              <w:t>-</w:t>
            </w:r>
            <w:r w:rsidRPr="00900E12">
              <w:rPr>
                <w:rFonts w:ascii="Garamond" w:hAnsi="Garamond"/>
                <w:sz w:val="20"/>
                <w:szCs w:val="20"/>
                <w:lang w:val="sq-AL"/>
              </w:rPr>
              <w:t>zhvillimit dhe regjistrimin e objekteve t</w:t>
            </w:r>
            <w:r w:rsidR="00327771" w:rsidRPr="00900E12">
              <w:rPr>
                <w:rFonts w:ascii="Garamond" w:hAnsi="Garamond"/>
                <w:sz w:val="20"/>
                <w:szCs w:val="20"/>
                <w:lang w:val="sq-AL"/>
              </w:rPr>
              <w:t>ë</w:t>
            </w:r>
            <w:r w:rsidRPr="00900E12">
              <w:rPr>
                <w:rFonts w:ascii="Garamond" w:hAnsi="Garamond"/>
                <w:sz w:val="20"/>
                <w:szCs w:val="20"/>
                <w:lang w:val="sq-AL"/>
              </w:rPr>
              <w:t xml:space="preserve"> PI-s</w:t>
            </w:r>
            <w:r w:rsidR="00327771" w:rsidRPr="00900E12">
              <w:rPr>
                <w:rFonts w:ascii="Garamond" w:hAnsi="Garamond"/>
                <w:sz w:val="20"/>
                <w:szCs w:val="20"/>
                <w:lang w:val="sq-AL"/>
              </w:rPr>
              <w:t>ë</w:t>
            </w:r>
            <w:r w:rsidRPr="00900E12">
              <w:rPr>
                <w:rFonts w:ascii="Garamond" w:hAnsi="Garamond"/>
                <w:sz w:val="20"/>
                <w:szCs w:val="20"/>
                <w:lang w:val="sq-AL"/>
              </w:rPr>
              <w:t>.</w:t>
            </w:r>
          </w:p>
        </w:tc>
        <w:tc>
          <w:tcPr>
            <w:tcW w:w="2070" w:type="dxa"/>
            <w:shd w:val="clear" w:color="auto" w:fill="auto"/>
            <w:vAlign w:val="center"/>
            <w:hideMark/>
          </w:tcPr>
          <w:p w14:paraId="34A8A50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(DPPI)</w:t>
            </w:r>
          </w:p>
        </w:tc>
        <w:tc>
          <w:tcPr>
            <w:tcW w:w="1440" w:type="dxa"/>
            <w:shd w:val="clear" w:color="auto" w:fill="auto"/>
            <w:vAlign w:val="center"/>
            <w:hideMark/>
          </w:tcPr>
          <w:p w14:paraId="44D01B1E" w14:textId="0ADD5721"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7EAD275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8.000</w:t>
            </w:r>
          </w:p>
        </w:tc>
        <w:tc>
          <w:tcPr>
            <w:tcW w:w="3487" w:type="dxa"/>
            <w:gridSpan w:val="2"/>
            <w:shd w:val="clear" w:color="auto" w:fill="auto"/>
            <w:vAlign w:val="center"/>
            <w:hideMark/>
          </w:tcPr>
          <w:p w14:paraId="53CBEFF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DPPI /Donatorë</w:t>
            </w:r>
          </w:p>
        </w:tc>
      </w:tr>
      <w:tr w:rsidR="003B5325" w:rsidRPr="00900E12" w14:paraId="35F52720" w14:textId="77777777" w:rsidTr="00F31755">
        <w:trPr>
          <w:gridAfter w:val="1"/>
          <w:wAfter w:w="10" w:type="dxa"/>
          <w:trHeight w:val="20"/>
          <w:jc w:val="center"/>
        </w:trPr>
        <w:tc>
          <w:tcPr>
            <w:tcW w:w="709" w:type="dxa"/>
            <w:gridSpan w:val="2"/>
            <w:vMerge/>
            <w:vAlign w:val="center"/>
            <w:hideMark/>
          </w:tcPr>
          <w:p w14:paraId="22E6F927"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11F1000C"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659B8CA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 xml:space="preserve">iii. Fushata ndërgjegjësuese, me qëllim rritjen dhe forcimin e besimit të biznesit dhe qytetarëve tek administrata dhe ndryshimin e imazhit apo </w:t>
            </w:r>
            <w:r w:rsidRPr="00900E12">
              <w:rPr>
                <w:rFonts w:ascii="Garamond" w:hAnsi="Garamond"/>
                <w:sz w:val="20"/>
                <w:szCs w:val="20"/>
                <w:lang w:val="sq-AL"/>
              </w:rPr>
              <w:lastRenderedPageBreak/>
              <w:t xml:space="preserve">perceptimit qytetar për të. </w:t>
            </w:r>
          </w:p>
        </w:tc>
        <w:tc>
          <w:tcPr>
            <w:tcW w:w="2070" w:type="dxa"/>
            <w:shd w:val="clear" w:color="auto" w:fill="auto"/>
            <w:vAlign w:val="center"/>
            <w:hideMark/>
          </w:tcPr>
          <w:p w14:paraId="1B6F904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lastRenderedPageBreak/>
              <w:t>DPPI (DPPI), DDA, DPSH, DPD.</w:t>
            </w:r>
          </w:p>
        </w:tc>
        <w:tc>
          <w:tcPr>
            <w:tcW w:w="1440" w:type="dxa"/>
            <w:shd w:val="clear" w:color="auto" w:fill="auto"/>
            <w:vAlign w:val="center"/>
            <w:hideMark/>
          </w:tcPr>
          <w:p w14:paraId="21FFA534" w14:textId="6AE151B1"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67717D7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5.000</w:t>
            </w:r>
          </w:p>
        </w:tc>
        <w:tc>
          <w:tcPr>
            <w:tcW w:w="3487" w:type="dxa"/>
            <w:gridSpan w:val="2"/>
            <w:shd w:val="clear" w:color="auto" w:fill="auto"/>
            <w:vAlign w:val="center"/>
            <w:hideMark/>
          </w:tcPr>
          <w:p w14:paraId="07E6A283"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 Buxheti i DPPI / Donatorë</w:t>
            </w:r>
          </w:p>
        </w:tc>
      </w:tr>
      <w:tr w:rsidR="003B5325" w:rsidRPr="00900E12" w14:paraId="56B1E0C3" w14:textId="77777777" w:rsidTr="00F31755">
        <w:trPr>
          <w:gridAfter w:val="1"/>
          <w:wAfter w:w="10" w:type="dxa"/>
          <w:trHeight w:val="20"/>
          <w:jc w:val="center"/>
        </w:trPr>
        <w:tc>
          <w:tcPr>
            <w:tcW w:w="709" w:type="dxa"/>
            <w:gridSpan w:val="2"/>
            <w:vMerge/>
            <w:vAlign w:val="center"/>
            <w:hideMark/>
          </w:tcPr>
          <w:p w14:paraId="18EABE8F" w14:textId="77777777" w:rsidR="003B5325" w:rsidRPr="00900E12" w:rsidRDefault="003B5325" w:rsidP="00791525">
            <w:pPr>
              <w:rPr>
                <w:rFonts w:ascii="Garamond" w:hAnsi="Garamond"/>
                <w:b/>
                <w:bCs/>
                <w:sz w:val="20"/>
                <w:szCs w:val="20"/>
                <w:lang w:val="sq-AL"/>
              </w:rPr>
            </w:pPr>
          </w:p>
        </w:tc>
        <w:tc>
          <w:tcPr>
            <w:tcW w:w="1744" w:type="dxa"/>
            <w:vMerge/>
            <w:vAlign w:val="center"/>
            <w:hideMark/>
          </w:tcPr>
          <w:p w14:paraId="009D35D1" w14:textId="77777777" w:rsidR="003B5325" w:rsidRPr="00900E12" w:rsidRDefault="003B5325" w:rsidP="00791525">
            <w:pPr>
              <w:rPr>
                <w:rFonts w:ascii="Garamond" w:hAnsi="Garamond"/>
                <w:b/>
                <w:bCs/>
                <w:sz w:val="20"/>
                <w:szCs w:val="20"/>
                <w:lang w:val="sq-AL"/>
              </w:rPr>
            </w:pPr>
          </w:p>
        </w:tc>
        <w:tc>
          <w:tcPr>
            <w:tcW w:w="2790" w:type="dxa"/>
            <w:shd w:val="clear" w:color="auto" w:fill="auto"/>
            <w:vAlign w:val="center"/>
            <w:hideMark/>
          </w:tcPr>
          <w:p w14:paraId="2A263971" w14:textId="4D883585"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 Bashkëpunim i ngushtë me Dhomat e Tregtisë në RSH për organizimin e sesioneve të ndryshme inform</w:t>
            </w:r>
            <w:r w:rsidR="00AC29A4" w:rsidRPr="00900E12">
              <w:rPr>
                <w:rFonts w:ascii="Garamond" w:hAnsi="Garamond"/>
                <w:sz w:val="20"/>
                <w:szCs w:val="20"/>
                <w:lang w:val="sq-AL"/>
              </w:rPr>
              <w:t>ative për kategorinë e biznesit</w:t>
            </w:r>
          </w:p>
        </w:tc>
        <w:tc>
          <w:tcPr>
            <w:tcW w:w="2070" w:type="dxa"/>
            <w:shd w:val="clear" w:color="auto" w:fill="auto"/>
            <w:vAlign w:val="center"/>
            <w:hideMark/>
          </w:tcPr>
          <w:p w14:paraId="1776657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DDA</w:t>
            </w:r>
          </w:p>
          <w:p w14:paraId="341F5B2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Ministria e Mjedisit dhe Turizmit</w:t>
            </w:r>
          </w:p>
        </w:tc>
        <w:tc>
          <w:tcPr>
            <w:tcW w:w="1440" w:type="dxa"/>
            <w:shd w:val="clear" w:color="auto" w:fill="auto"/>
            <w:noWrap/>
            <w:vAlign w:val="center"/>
            <w:hideMark/>
          </w:tcPr>
          <w:p w14:paraId="31F91CAF" w14:textId="0577D742"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2025</w:t>
            </w:r>
          </w:p>
        </w:tc>
        <w:tc>
          <w:tcPr>
            <w:tcW w:w="1574" w:type="dxa"/>
            <w:shd w:val="clear" w:color="auto" w:fill="auto"/>
            <w:vAlign w:val="center"/>
            <w:hideMark/>
          </w:tcPr>
          <w:p w14:paraId="3CCE2D2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1.800</w:t>
            </w:r>
          </w:p>
        </w:tc>
        <w:tc>
          <w:tcPr>
            <w:tcW w:w="3487" w:type="dxa"/>
            <w:gridSpan w:val="2"/>
            <w:shd w:val="clear" w:color="auto" w:fill="auto"/>
            <w:vAlign w:val="center"/>
            <w:hideMark/>
          </w:tcPr>
          <w:p w14:paraId="4CA7A6A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Buxheti i shtetit/ Buxheti i DPPI / Donatorë</w:t>
            </w:r>
          </w:p>
        </w:tc>
      </w:tr>
      <w:tr w:rsidR="003B5325" w:rsidRPr="00900E12" w14:paraId="7F37BD65" w14:textId="77777777" w:rsidTr="00F31755">
        <w:trPr>
          <w:gridAfter w:val="1"/>
          <w:wAfter w:w="10" w:type="dxa"/>
          <w:trHeight w:val="20"/>
          <w:jc w:val="center"/>
        </w:trPr>
        <w:tc>
          <w:tcPr>
            <w:tcW w:w="709" w:type="dxa"/>
            <w:gridSpan w:val="2"/>
            <w:vAlign w:val="center"/>
          </w:tcPr>
          <w:p w14:paraId="01086F3D" w14:textId="77777777" w:rsidR="003B5325" w:rsidRPr="00900E12" w:rsidRDefault="003B5325" w:rsidP="00791525">
            <w:pPr>
              <w:rPr>
                <w:rFonts w:ascii="Garamond" w:hAnsi="Garamond"/>
                <w:b/>
                <w:bCs/>
                <w:sz w:val="20"/>
                <w:szCs w:val="20"/>
                <w:lang w:val="sq-AL"/>
              </w:rPr>
            </w:pPr>
          </w:p>
          <w:p w14:paraId="3BA014D5" w14:textId="77777777" w:rsidR="003B5325" w:rsidRPr="00900E12" w:rsidRDefault="003B5325" w:rsidP="00791525">
            <w:pPr>
              <w:rPr>
                <w:rFonts w:ascii="Garamond" w:hAnsi="Garamond"/>
                <w:b/>
                <w:bCs/>
                <w:sz w:val="20"/>
                <w:szCs w:val="20"/>
                <w:lang w:val="sq-AL"/>
              </w:rPr>
            </w:pPr>
          </w:p>
          <w:p w14:paraId="074C0687"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30</w:t>
            </w:r>
          </w:p>
        </w:tc>
        <w:tc>
          <w:tcPr>
            <w:tcW w:w="1744" w:type="dxa"/>
            <w:vAlign w:val="center"/>
          </w:tcPr>
          <w:p w14:paraId="0AA30B24"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Fuqizimi dhe modernizimi i Qendrës së Trajnimeve, si strukturë e dedikuar për trajnime në fushën e PI-së</w:t>
            </w:r>
          </w:p>
        </w:tc>
        <w:tc>
          <w:tcPr>
            <w:tcW w:w="2790" w:type="dxa"/>
            <w:shd w:val="clear" w:color="auto" w:fill="auto"/>
            <w:vAlign w:val="center"/>
          </w:tcPr>
          <w:p w14:paraId="2BEF09FE" w14:textId="0C430243" w:rsidR="003B5325" w:rsidRPr="00900E12" w:rsidRDefault="003B5325" w:rsidP="00895EC4">
            <w:pPr>
              <w:jc w:val="center"/>
              <w:rPr>
                <w:rFonts w:ascii="Garamond" w:hAnsi="Garamond"/>
                <w:sz w:val="20"/>
                <w:szCs w:val="20"/>
                <w:lang w:val="sq-AL"/>
              </w:rPr>
            </w:pPr>
            <w:r w:rsidRPr="00900E12">
              <w:rPr>
                <w:rFonts w:ascii="Garamond" w:hAnsi="Garamond"/>
                <w:sz w:val="20"/>
                <w:szCs w:val="20"/>
                <w:lang w:val="sq-AL"/>
              </w:rPr>
              <w:t>i.</w:t>
            </w:r>
            <w:r w:rsidR="0048751F" w:rsidRPr="00900E12">
              <w:rPr>
                <w:rFonts w:ascii="Garamond" w:hAnsi="Garamond"/>
                <w:sz w:val="20"/>
                <w:szCs w:val="20"/>
                <w:lang w:val="sq-AL"/>
              </w:rPr>
              <w:t xml:space="preserve"> </w:t>
            </w:r>
            <w:r w:rsidRPr="00900E12">
              <w:rPr>
                <w:rFonts w:ascii="Garamond" w:hAnsi="Garamond"/>
                <w:sz w:val="20"/>
                <w:szCs w:val="20"/>
                <w:lang w:val="sq-AL"/>
              </w:rPr>
              <w:t>Hartimi i një strategjie afatgjatë nga ekspertë të huaj për funksionimin dhe rregullimin e mënyrës se si do të funksionojë Qendra e Trajnimeve</w:t>
            </w:r>
          </w:p>
        </w:tc>
        <w:tc>
          <w:tcPr>
            <w:tcW w:w="2070" w:type="dxa"/>
            <w:shd w:val="clear" w:color="auto" w:fill="auto"/>
            <w:vAlign w:val="center"/>
          </w:tcPr>
          <w:p w14:paraId="0C5F2BA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noWrap/>
            <w:vAlign w:val="center"/>
          </w:tcPr>
          <w:p w14:paraId="3A1B032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2021</w:t>
            </w:r>
          </w:p>
        </w:tc>
        <w:tc>
          <w:tcPr>
            <w:tcW w:w="1574" w:type="dxa"/>
            <w:shd w:val="clear" w:color="auto" w:fill="auto"/>
            <w:vAlign w:val="center"/>
          </w:tcPr>
          <w:p w14:paraId="3954ECA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5.400</w:t>
            </w:r>
          </w:p>
        </w:tc>
        <w:tc>
          <w:tcPr>
            <w:tcW w:w="3487" w:type="dxa"/>
            <w:gridSpan w:val="2"/>
            <w:shd w:val="clear" w:color="auto" w:fill="auto"/>
            <w:vAlign w:val="center"/>
          </w:tcPr>
          <w:p w14:paraId="0A0865D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Donatorë/Buxheti i DPPI</w:t>
            </w:r>
          </w:p>
        </w:tc>
      </w:tr>
      <w:tr w:rsidR="003B5325" w:rsidRPr="00900E12" w14:paraId="092C71DD" w14:textId="77777777" w:rsidTr="00F31755">
        <w:trPr>
          <w:gridAfter w:val="1"/>
          <w:wAfter w:w="10" w:type="dxa"/>
          <w:trHeight w:val="20"/>
          <w:jc w:val="center"/>
        </w:trPr>
        <w:tc>
          <w:tcPr>
            <w:tcW w:w="709" w:type="dxa"/>
            <w:gridSpan w:val="2"/>
            <w:vAlign w:val="center"/>
          </w:tcPr>
          <w:p w14:paraId="1869D929" w14:textId="77777777" w:rsidR="003B5325" w:rsidRPr="00900E12" w:rsidRDefault="003B5325" w:rsidP="00791525">
            <w:pPr>
              <w:rPr>
                <w:rFonts w:ascii="Garamond" w:hAnsi="Garamond"/>
                <w:b/>
                <w:bCs/>
                <w:sz w:val="20"/>
                <w:szCs w:val="20"/>
                <w:lang w:val="sq-AL"/>
              </w:rPr>
            </w:pPr>
          </w:p>
        </w:tc>
        <w:tc>
          <w:tcPr>
            <w:tcW w:w="1744" w:type="dxa"/>
            <w:vAlign w:val="center"/>
          </w:tcPr>
          <w:p w14:paraId="2FBCAAF9"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73F7EB52" w14:textId="15839AB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ii.</w:t>
            </w:r>
            <w:r w:rsidR="0048751F" w:rsidRPr="00900E12">
              <w:rPr>
                <w:rFonts w:ascii="Garamond" w:hAnsi="Garamond"/>
                <w:sz w:val="20"/>
                <w:szCs w:val="20"/>
                <w:lang w:val="sq-AL"/>
              </w:rPr>
              <w:t xml:space="preserve"> </w:t>
            </w:r>
            <w:r w:rsidRPr="00900E12">
              <w:rPr>
                <w:rFonts w:ascii="Garamond" w:hAnsi="Garamond"/>
                <w:sz w:val="20"/>
                <w:szCs w:val="20"/>
                <w:lang w:val="sq-AL"/>
              </w:rPr>
              <w:t>Pajisja me logjistikën e nevojshme e cila do të jetë e përshtatshme për një mjedis dinjitoz për ofrimin e trajnimeve;</w:t>
            </w:r>
          </w:p>
        </w:tc>
        <w:tc>
          <w:tcPr>
            <w:tcW w:w="2070" w:type="dxa"/>
            <w:shd w:val="clear" w:color="auto" w:fill="auto"/>
            <w:vAlign w:val="center"/>
          </w:tcPr>
          <w:p w14:paraId="090B92F7"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noWrap/>
            <w:vAlign w:val="center"/>
          </w:tcPr>
          <w:p w14:paraId="1C11D00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72670651"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5.880</w:t>
            </w:r>
          </w:p>
        </w:tc>
        <w:tc>
          <w:tcPr>
            <w:tcW w:w="3487" w:type="dxa"/>
            <w:gridSpan w:val="2"/>
            <w:shd w:val="clear" w:color="auto" w:fill="auto"/>
          </w:tcPr>
          <w:p w14:paraId="756A46D6" w14:textId="070AF2F1" w:rsidR="003B5325" w:rsidRPr="00900E12" w:rsidRDefault="006D539F" w:rsidP="00900E12">
            <w:pPr>
              <w:rPr>
                <w:rFonts w:ascii="Garamond" w:hAnsi="Garamond"/>
                <w:sz w:val="20"/>
                <w:szCs w:val="20"/>
                <w:lang w:val="sq-AL"/>
              </w:rPr>
            </w:pPr>
            <w:r w:rsidRPr="00900E12">
              <w:rPr>
                <w:rFonts w:ascii="Garamond" w:hAnsi="Garamond"/>
                <w:sz w:val="20"/>
                <w:szCs w:val="20"/>
                <w:lang w:val="sq-AL"/>
              </w:rPr>
              <w:t xml:space="preserve">   </w:t>
            </w:r>
            <w:r w:rsidR="003B5325" w:rsidRPr="00900E12">
              <w:rPr>
                <w:rFonts w:ascii="Garamond" w:hAnsi="Garamond"/>
                <w:sz w:val="20"/>
                <w:szCs w:val="20"/>
                <w:lang w:val="sq-AL"/>
              </w:rPr>
              <w:t xml:space="preserve"> Donatorë/Buxheti i DPPI</w:t>
            </w:r>
          </w:p>
        </w:tc>
      </w:tr>
      <w:tr w:rsidR="003B5325" w:rsidRPr="00900E12" w14:paraId="6EF456A0" w14:textId="77777777" w:rsidTr="00F31755">
        <w:trPr>
          <w:gridAfter w:val="1"/>
          <w:wAfter w:w="10" w:type="dxa"/>
          <w:trHeight w:val="20"/>
          <w:jc w:val="center"/>
        </w:trPr>
        <w:tc>
          <w:tcPr>
            <w:tcW w:w="709" w:type="dxa"/>
            <w:gridSpan w:val="2"/>
            <w:vAlign w:val="center"/>
          </w:tcPr>
          <w:p w14:paraId="0918D0FA" w14:textId="77777777" w:rsidR="003B5325" w:rsidRPr="00900E12" w:rsidRDefault="003B5325" w:rsidP="00791525">
            <w:pPr>
              <w:rPr>
                <w:rFonts w:ascii="Garamond" w:hAnsi="Garamond"/>
                <w:b/>
                <w:bCs/>
                <w:sz w:val="20"/>
                <w:szCs w:val="20"/>
                <w:lang w:val="sq-AL"/>
              </w:rPr>
            </w:pPr>
          </w:p>
        </w:tc>
        <w:tc>
          <w:tcPr>
            <w:tcW w:w="1744" w:type="dxa"/>
            <w:vAlign w:val="center"/>
          </w:tcPr>
          <w:p w14:paraId="1815C84F"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16B24F1A" w14:textId="2FC6050E" w:rsidR="003B5325" w:rsidRPr="00900E12" w:rsidRDefault="003B5325" w:rsidP="000A668B">
            <w:pPr>
              <w:jc w:val="center"/>
              <w:rPr>
                <w:rFonts w:ascii="Garamond" w:hAnsi="Garamond"/>
                <w:sz w:val="20"/>
                <w:szCs w:val="20"/>
                <w:lang w:val="sq-AL"/>
              </w:rPr>
            </w:pPr>
            <w:r w:rsidRPr="00900E12">
              <w:rPr>
                <w:rFonts w:ascii="Garamond" w:hAnsi="Garamond"/>
                <w:sz w:val="20"/>
                <w:szCs w:val="20"/>
                <w:lang w:val="sq-AL"/>
              </w:rPr>
              <w:t>iii.</w:t>
            </w:r>
            <w:r w:rsidR="0048751F" w:rsidRPr="00900E12">
              <w:rPr>
                <w:rFonts w:ascii="Garamond" w:hAnsi="Garamond"/>
                <w:sz w:val="20"/>
                <w:szCs w:val="20"/>
                <w:lang w:val="sq-AL"/>
              </w:rPr>
              <w:t xml:space="preserve"> </w:t>
            </w:r>
            <w:r w:rsidRPr="00900E12">
              <w:rPr>
                <w:rFonts w:ascii="Garamond" w:hAnsi="Garamond"/>
                <w:sz w:val="20"/>
                <w:szCs w:val="20"/>
                <w:lang w:val="sq-AL"/>
              </w:rPr>
              <w:t>Përgatitja e moduleve (</w:t>
            </w:r>
            <w:r w:rsidRPr="00900E12">
              <w:rPr>
                <w:rFonts w:ascii="Garamond" w:hAnsi="Garamond"/>
                <w:i/>
                <w:sz w:val="20"/>
                <w:szCs w:val="20"/>
                <w:lang w:val="sq-AL"/>
              </w:rPr>
              <w:t>tailored made</w:t>
            </w:r>
            <w:r w:rsidRPr="00900E12">
              <w:rPr>
                <w:rFonts w:ascii="Garamond" w:hAnsi="Garamond"/>
                <w:sz w:val="20"/>
                <w:szCs w:val="20"/>
                <w:lang w:val="sq-AL"/>
              </w:rPr>
              <w:t>) sipas nevoja dhe grupeve të interesit në fushën e pronësisë intelektuale</w:t>
            </w:r>
          </w:p>
        </w:tc>
        <w:tc>
          <w:tcPr>
            <w:tcW w:w="2070" w:type="dxa"/>
            <w:shd w:val="clear" w:color="auto" w:fill="auto"/>
            <w:vAlign w:val="center"/>
          </w:tcPr>
          <w:p w14:paraId="519148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noWrap/>
            <w:vAlign w:val="center"/>
          </w:tcPr>
          <w:p w14:paraId="4D87D500" w14:textId="792E4DB7"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2021–</w:t>
            </w:r>
            <w:r w:rsidR="003B5325" w:rsidRPr="00900E12">
              <w:rPr>
                <w:rFonts w:ascii="Garamond" w:hAnsi="Garamond"/>
                <w:sz w:val="20"/>
                <w:szCs w:val="20"/>
                <w:lang w:val="sq-AL"/>
              </w:rPr>
              <w:t>2022</w:t>
            </w:r>
          </w:p>
        </w:tc>
        <w:tc>
          <w:tcPr>
            <w:tcW w:w="1574" w:type="dxa"/>
            <w:shd w:val="clear" w:color="auto" w:fill="auto"/>
            <w:vAlign w:val="center"/>
          </w:tcPr>
          <w:p w14:paraId="6F034CB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5.840</w:t>
            </w:r>
          </w:p>
        </w:tc>
        <w:tc>
          <w:tcPr>
            <w:tcW w:w="3487" w:type="dxa"/>
            <w:gridSpan w:val="2"/>
            <w:shd w:val="clear" w:color="auto" w:fill="auto"/>
          </w:tcPr>
          <w:p w14:paraId="6CA41CDE"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Donatorë/Buxheti i DPPI</w:t>
            </w:r>
          </w:p>
        </w:tc>
      </w:tr>
      <w:tr w:rsidR="003B5325" w:rsidRPr="00900E12" w14:paraId="0DE9ED5E" w14:textId="77777777" w:rsidTr="00F31755">
        <w:trPr>
          <w:gridAfter w:val="1"/>
          <w:wAfter w:w="10" w:type="dxa"/>
          <w:trHeight w:val="20"/>
          <w:jc w:val="center"/>
        </w:trPr>
        <w:tc>
          <w:tcPr>
            <w:tcW w:w="709" w:type="dxa"/>
            <w:gridSpan w:val="2"/>
            <w:vAlign w:val="center"/>
          </w:tcPr>
          <w:p w14:paraId="2EAC1A35" w14:textId="77777777" w:rsidR="003B5325" w:rsidRPr="00900E12" w:rsidRDefault="003B5325" w:rsidP="00791525">
            <w:pPr>
              <w:rPr>
                <w:rFonts w:ascii="Garamond" w:hAnsi="Garamond"/>
                <w:b/>
                <w:bCs/>
                <w:sz w:val="20"/>
                <w:szCs w:val="20"/>
                <w:lang w:val="sq-AL"/>
              </w:rPr>
            </w:pPr>
          </w:p>
        </w:tc>
        <w:tc>
          <w:tcPr>
            <w:tcW w:w="1744" w:type="dxa"/>
            <w:vAlign w:val="center"/>
          </w:tcPr>
          <w:p w14:paraId="1B763441"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20BF62A7" w14:textId="7DAD942E"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iv.</w:t>
            </w:r>
            <w:r w:rsidR="0048751F" w:rsidRPr="00900E12">
              <w:rPr>
                <w:rFonts w:ascii="Garamond" w:hAnsi="Garamond"/>
                <w:sz w:val="20"/>
                <w:szCs w:val="20"/>
                <w:lang w:val="sq-AL"/>
              </w:rPr>
              <w:t xml:space="preserve"> </w:t>
            </w:r>
            <w:r w:rsidRPr="00900E12">
              <w:rPr>
                <w:rFonts w:ascii="Garamond" w:hAnsi="Garamond"/>
                <w:sz w:val="20"/>
                <w:szCs w:val="20"/>
                <w:lang w:val="sq-AL"/>
              </w:rPr>
              <w:t>Krijimi i një biblioteke dhe i materialeve dhe librave të ndryshme në fushën e PI, brenda mjediseve të Qendrës</w:t>
            </w:r>
          </w:p>
        </w:tc>
        <w:tc>
          <w:tcPr>
            <w:tcW w:w="2070" w:type="dxa"/>
            <w:shd w:val="clear" w:color="auto" w:fill="auto"/>
            <w:vAlign w:val="center"/>
          </w:tcPr>
          <w:p w14:paraId="69386D9E"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noWrap/>
            <w:vAlign w:val="center"/>
          </w:tcPr>
          <w:p w14:paraId="34D2352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7F4D91B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5.880</w:t>
            </w:r>
          </w:p>
        </w:tc>
        <w:tc>
          <w:tcPr>
            <w:tcW w:w="3487" w:type="dxa"/>
            <w:gridSpan w:val="2"/>
            <w:tcBorders>
              <w:right w:val="single" w:sz="4" w:space="0" w:color="auto"/>
            </w:tcBorders>
            <w:shd w:val="clear" w:color="auto" w:fill="auto"/>
          </w:tcPr>
          <w:p w14:paraId="5DDD4D43"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Donatorë/Buxheti i DPPI</w:t>
            </w:r>
          </w:p>
        </w:tc>
      </w:tr>
      <w:tr w:rsidR="003B5325" w:rsidRPr="00900E12" w14:paraId="061D92B0" w14:textId="77777777" w:rsidTr="00F31755">
        <w:trPr>
          <w:gridAfter w:val="1"/>
          <w:wAfter w:w="10" w:type="dxa"/>
          <w:trHeight w:val="20"/>
          <w:jc w:val="center"/>
        </w:trPr>
        <w:tc>
          <w:tcPr>
            <w:tcW w:w="709" w:type="dxa"/>
            <w:gridSpan w:val="2"/>
            <w:vAlign w:val="center"/>
          </w:tcPr>
          <w:p w14:paraId="6243E372" w14:textId="77777777" w:rsidR="003B5325" w:rsidRPr="00900E12" w:rsidRDefault="003B5325" w:rsidP="00791525">
            <w:pPr>
              <w:rPr>
                <w:rFonts w:ascii="Garamond" w:hAnsi="Garamond"/>
                <w:b/>
                <w:bCs/>
                <w:sz w:val="20"/>
                <w:szCs w:val="20"/>
                <w:lang w:val="sq-AL"/>
              </w:rPr>
            </w:pPr>
          </w:p>
        </w:tc>
        <w:tc>
          <w:tcPr>
            <w:tcW w:w="1744" w:type="dxa"/>
            <w:vAlign w:val="center"/>
          </w:tcPr>
          <w:p w14:paraId="6179845F"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0DD8294D" w14:textId="0EB2D54D"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v.</w:t>
            </w:r>
            <w:r w:rsidR="0048751F" w:rsidRPr="00900E12">
              <w:rPr>
                <w:rFonts w:ascii="Garamond" w:hAnsi="Garamond"/>
                <w:sz w:val="20"/>
                <w:szCs w:val="20"/>
                <w:lang w:val="sq-AL"/>
              </w:rPr>
              <w:t xml:space="preserve"> </w:t>
            </w:r>
            <w:r w:rsidRPr="00900E12">
              <w:rPr>
                <w:rFonts w:ascii="Garamond" w:hAnsi="Garamond"/>
                <w:sz w:val="20"/>
                <w:szCs w:val="20"/>
                <w:lang w:val="sq-AL"/>
              </w:rPr>
              <w:t>Nënshkrimi i marrëveshjeve të bashkëpunimit me Akademi të PI në nivel ndërkombëtar</w:t>
            </w:r>
          </w:p>
        </w:tc>
        <w:tc>
          <w:tcPr>
            <w:tcW w:w="2070" w:type="dxa"/>
            <w:shd w:val="clear" w:color="auto" w:fill="auto"/>
            <w:vAlign w:val="center"/>
          </w:tcPr>
          <w:p w14:paraId="38B51AF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w:t>
            </w:r>
          </w:p>
        </w:tc>
        <w:tc>
          <w:tcPr>
            <w:tcW w:w="1440" w:type="dxa"/>
            <w:shd w:val="clear" w:color="auto" w:fill="auto"/>
            <w:noWrap/>
            <w:vAlign w:val="center"/>
          </w:tcPr>
          <w:p w14:paraId="16D7F462"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2020</w:t>
            </w:r>
          </w:p>
        </w:tc>
        <w:tc>
          <w:tcPr>
            <w:tcW w:w="1574" w:type="dxa"/>
            <w:shd w:val="clear" w:color="auto" w:fill="auto"/>
            <w:vAlign w:val="center"/>
          </w:tcPr>
          <w:p w14:paraId="75C7231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2.500</w:t>
            </w:r>
          </w:p>
        </w:tc>
        <w:tc>
          <w:tcPr>
            <w:tcW w:w="3487" w:type="dxa"/>
            <w:gridSpan w:val="2"/>
            <w:tcBorders>
              <w:right w:val="single" w:sz="4" w:space="0" w:color="auto"/>
            </w:tcBorders>
            <w:shd w:val="clear" w:color="auto" w:fill="auto"/>
          </w:tcPr>
          <w:p w14:paraId="739A6B91"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Buxheti i DPPI/ donatorë</w:t>
            </w:r>
          </w:p>
        </w:tc>
      </w:tr>
      <w:tr w:rsidR="003B5325" w:rsidRPr="00900E12" w14:paraId="27145B6C" w14:textId="77777777" w:rsidTr="001978A5">
        <w:trPr>
          <w:gridAfter w:val="1"/>
          <w:wAfter w:w="10" w:type="dxa"/>
          <w:trHeight w:val="20"/>
          <w:jc w:val="center"/>
        </w:trPr>
        <w:tc>
          <w:tcPr>
            <w:tcW w:w="13814" w:type="dxa"/>
            <w:gridSpan w:val="9"/>
            <w:tcBorders>
              <w:right w:val="single" w:sz="4" w:space="0" w:color="auto"/>
            </w:tcBorders>
            <w:shd w:val="clear" w:color="auto" w:fill="E5B8B7" w:themeFill="accent2" w:themeFillTint="66"/>
            <w:vAlign w:val="center"/>
          </w:tcPr>
          <w:p w14:paraId="5727A5E6" w14:textId="75F7F8B6" w:rsidR="003B5325" w:rsidRPr="008D1FF3" w:rsidRDefault="003B5325" w:rsidP="008D1FF3">
            <w:pPr>
              <w:pStyle w:val="ListParagraph"/>
              <w:numPr>
                <w:ilvl w:val="0"/>
                <w:numId w:val="70"/>
              </w:numPr>
              <w:jc w:val="both"/>
              <w:rPr>
                <w:rFonts w:ascii="Garamond" w:hAnsi="Garamond"/>
                <w:sz w:val="20"/>
                <w:szCs w:val="20"/>
                <w:lang w:val="sq-AL"/>
              </w:rPr>
            </w:pPr>
            <w:bookmarkStart w:id="6" w:name="_GoBack"/>
            <w:bookmarkEnd w:id="6"/>
            <w:r w:rsidRPr="008D1FF3">
              <w:rPr>
                <w:rFonts w:ascii="Garamond" w:hAnsi="Garamond"/>
                <w:b/>
                <w:sz w:val="20"/>
                <w:szCs w:val="20"/>
                <w:lang w:val="sq-AL"/>
              </w:rPr>
              <w:t>Identifikimi i treguesve gjeografikë, si një objekt shumë i rëndësishëm në zhvillimin ekonomik të vendit</w:t>
            </w:r>
          </w:p>
        </w:tc>
      </w:tr>
      <w:tr w:rsidR="003B5325" w:rsidRPr="00900E12" w14:paraId="4B8E2366" w14:textId="77777777" w:rsidTr="001978A5">
        <w:trPr>
          <w:gridAfter w:val="1"/>
          <w:wAfter w:w="10" w:type="dxa"/>
          <w:trHeight w:val="20"/>
          <w:jc w:val="center"/>
        </w:trPr>
        <w:tc>
          <w:tcPr>
            <w:tcW w:w="13814" w:type="dxa"/>
            <w:gridSpan w:val="9"/>
            <w:tcBorders>
              <w:right w:val="single" w:sz="4" w:space="0" w:color="auto"/>
            </w:tcBorders>
            <w:vAlign w:val="center"/>
          </w:tcPr>
          <w:p w14:paraId="3041134C" w14:textId="118CB9DE" w:rsidR="003B5325" w:rsidRPr="00900E12" w:rsidRDefault="003B5325" w:rsidP="00791525">
            <w:pPr>
              <w:rPr>
                <w:rFonts w:ascii="Garamond" w:hAnsi="Garamond"/>
                <w:sz w:val="20"/>
                <w:szCs w:val="20"/>
                <w:lang w:val="sq-AL"/>
              </w:rPr>
            </w:pPr>
            <w:r w:rsidRPr="00900E12">
              <w:rPr>
                <w:rFonts w:ascii="Garamond" w:hAnsi="Garamond"/>
                <w:b/>
                <w:bCs/>
                <w:sz w:val="20"/>
                <w:szCs w:val="20"/>
                <w:lang w:val="sq-AL"/>
              </w:rPr>
              <w:t>KOSTO</w:t>
            </w:r>
            <w:r w:rsidR="00895EC4" w:rsidRPr="00900E12">
              <w:rPr>
                <w:rFonts w:ascii="Garamond" w:hAnsi="Garamond"/>
                <w:b/>
                <w:bCs/>
                <w:sz w:val="20"/>
                <w:szCs w:val="20"/>
                <w:lang w:val="sq-AL"/>
              </w:rPr>
              <w:t>JA</w:t>
            </w:r>
            <w:r w:rsidRPr="00900E12">
              <w:rPr>
                <w:rFonts w:ascii="Garamond" w:hAnsi="Garamond"/>
                <w:b/>
                <w:bCs/>
                <w:sz w:val="20"/>
                <w:szCs w:val="20"/>
                <w:lang w:val="sq-AL"/>
              </w:rPr>
              <w:t xml:space="preserve"> TOTALE E OBJEKTIVIT V (000/LEKË): </w:t>
            </w:r>
          </w:p>
        </w:tc>
      </w:tr>
      <w:tr w:rsidR="003B5325" w:rsidRPr="00900E12" w14:paraId="199B55D5" w14:textId="77777777" w:rsidTr="00F31755">
        <w:trPr>
          <w:gridAfter w:val="1"/>
          <w:wAfter w:w="10" w:type="dxa"/>
          <w:trHeight w:val="20"/>
          <w:jc w:val="center"/>
        </w:trPr>
        <w:tc>
          <w:tcPr>
            <w:tcW w:w="709" w:type="dxa"/>
            <w:gridSpan w:val="2"/>
            <w:vAlign w:val="center"/>
          </w:tcPr>
          <w:p w14:paraId="26F0E34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Nr.</w:t>
            </w:r>
          </w:p>
        </w:tc>
        <w:tc>
          <w:tcPr>
            <w:tcW w:w="1744" w:type="dxa"/>
            <w:vAlign w:val="center"/>
          </w:tcPr>
          <w:p w14:paraId="024B47B4"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Objektivat</w:t>
            </w:r>
          </w:p>
        </w:tc>
        <w:tc>
          <w:tcPr>
            <w:tcW w:w="2790" w:type="dxa"/>
            <w:shd w:val="clear" w:color="auto" w:fill="auto"/>
            <w:vAlign w:val="center"/>
          </w:tcPr>
          <w:p w14:paraId="1D0A6703"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Produktet</w:t>
            </w:r>
          </w:p>
        </w:tc>
        <w:tc>
          <w:tcPr>
            <w:tcW w:w="2070" w:type="dxa"/>
            <w:shd w:val="clear" w:color="auto" w:fill="auto"/>
            <w:vAlign w:val="center"/>
          </w:tcPr>
          <w:p w14:paraId="331E8E6C" w14:textId="6565BEFA" w:rsidR="003B5325" w:rsidRPr="00900E12" w:rsidRDefault="003B5325" w:rsidP="0048751F">
            <w:pPr>
              <w:jc w:val="center"/>
              <w:rPr>
                <w:rFonts w:ascii="Garamond" w:hAnsi="Garamond"/>
                <w:b/>
                <w:bCs/>
                <w:sz w:val="20"/>
                <w:szCs w:val="20"/>
                <w:lang w:val="sq-AL"/>
              </w:rPr>
            </w:pPr>
            <w:r w:rsidRPr="00900E12">
              <w:rPr>
                <w:rFonts w:ascii="Garamond" w:hAnsi="Garamond"/>
                <w:b/>
                <w:bCs/>
                <w:sz w:val="20"/>
                <w:szCs w:val="20"/>
                <w:lang w:val="sq-AL"/>
              </w:rPr>
              <w:t xml:space="preserve">Institucioni </w:t>
            </w:r>
            <w:r w:rsidR="0048751F" w:rsidRPr="00900E12">
              <w:rPr>
                <w:rFonts w:ascii="Garamond" w:hAnsi="Garamond"/>
                <w:b/>
                <w:bCs/>
                <w:sz w:val="20"/>
                <w:szCs w:val="20"/>
                <w:lang w:val="sq-AL"/>
              </w:rPr>
              <w:t>p</w:t>
            </w:r>
            <w:r w:rsidRPr="00900E12">
              <w:rPr>
                <w:rFonts w:ascii="Garamond" w:hAnsi="Garamond"/>
                <w:b/>
                <w:bCs/>
                <w:sz w:val="20"/>
                <w:szCs w:val="20"/>
                <w:lang w:val="sq-AL"/>
              </w:rPr>
              <w:t>ërgjegjës</w:t>
            </w:r>
          </w:p>
        </w:tc>
        <w:tc>
          <w:tcPr>
            <w:tcW w:w="1440" w:type="dxa"/>
            <w:shd w:val="clear" w:color="auto" w:fill="auto"/>
            <w:noWrap/>
            <w:vAlign w:val="center"/>
          </w:tcPr>
          <w:p w14:paraId="364A95C9"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Afati i zbatimit</w:t>
            </w:r>
          </w:p>
        </w:tc>
        <w:tc>
          <w:tcPr>
            <w:tcW w:w="1574" w:type="dxa"/>
            <w:shd w:val="clear" w:color="auto" w:fill="auto"/>
            <w:vAlign w:val="center"/>
          </w:tcPr>
          <w:p w14:paraId="6660FD9C" w14:textId="102C4DD6" w:rsidR="003B5325" w:rsidRPr="00900E12" w:rsidRDefault="003B5325" w:rsidP="0048751F">
            <w:pPr>
              <w:jc w:val="center"/>
              <w:rPr>
                <w:rFonts w:ascii="Garamond" w:hAnsi="Garamond"/>
                <w:b/>
                <w:bCs/>
                <w:sz w:val="20"/>
                <w:szCs w:val="20"/>
                <w:lang w:val="sq-AL"/>
              </w:rPr>
            </w:pPr>
            <w:r w:rsidRPr="00900E12">
              <w:rPr>
                <w:rFonts w:ascii="Garamond" w:hAnsi="Garamond"/>
                <w:b/>
                <w:bCs/>
                <w:sz w:val="20"/>
                <w:szCs w:val="20"/>
                <w:lang w:val="sq-AL"/>
              </w:rPr>
              <w:t> Kosto (</w:t>
            </w:r>
            <w:r w:rsidR="0048751F" w:rsidRPr="00900E12">
              <w:rPr>
                <w:rFonts w:ascii="Garamond" w:hAnsi="Garamond"/>
                <w:b/>
                <w:bCs/>
                <w:sz w:val="20"/>
                <w:szCs w:val="20"/>
                <w:lang w:val="sq-AL"/>
              </w:rPr>
              <w:t>në</w:t>
            </w:r>
            <w:r w:rsidRPr="00900E12">
              <w:rPr>
                <w:rFonts w:ascii="Garamond" w:hAnsi="Garamond"/>
                <w:b/>
                <w:bCs/>
                <w:sz w:val="20"/>
                <w:szCs w:val="20"/>
                <w:lang w:val="sq-AL"/>
              </w:rPr>
              <w:t xml:space="preserve"> </w:t>
            </w:r>
            <w:r w:rsidR="0048751F" w:rsidRPr="00900E12">
              <w:rPr>
                <w:rFonts w:ascii="Garamond" w:hAnsi="Garamond"/>
                <w:b/>
                <w:bCs/>
                <w:sz w:val="20"/>
                <w:szCs w:val="20"/>
                <w:lang w:val="sq-AL"/>
              </w:rPr>
              <w:t>mijë</w:t>
            </w:r>
            <w:r w:rsidRPr="00900E12">
              <w:rPr>
                <w:rFonts w:ascii="Garamond" w:hAnsi="Garamond"/>
                <w:b/>
                <w:bCs/>
                <w:sz w:val="20"/>
                <w:szCs w:val="20"/>
                <w:lang w:val="sq-AL"/>
              </w:rPr>
              <w:t xml:space="preserve"> </w:t>
            </w:r>
            <w:r w:rsidR="0048751F" w:rsidRPr="00900E12">
              <w:rPr>
                <w:rFonts w:ascii="Garamond" w:hAnsi="Garamond"/>
                <w:b/>
                <w:bCs/>
                <w:sz w:val="20"/>
                <w:szCs w:val="20"/>
                <w:lang w:val="sq-AL"/>
              </w:rPr>
              <w:t>lekë</w:t>
            </w:r>
            <w:r w:rsidRPr="00900E12">
              <w:rPr>
                <w:rFonts w:ascii="Garamond" w:hAnsi="Garamond"/>
                <w:b/>
                <w:bCs/>
                <w:sz w:val="20"/>
                <w:szCs w:val="20"/>
                <w:lang w:val="sq-AL"/>
              </w:rPr>
              <w:t>)</w:t>
            </w:r>
          </w:p>
        </w:tc>
        <w:tc>
          <w:tcPr>
            <w:tcW w:w="3487" w:type="dxa"/>
            <w:gridSpan w:val="2"/>
            <w:tcBorders>
              <w:right w:val="single" w:sz="4" w:space="0" w:color="auto"/>
            </w:tcBorders>
            <w:shd w:val="clear" w:color="auto" w:fill="auto"/>
            <w:vAlign w:val="center"/>
          </w:tcPr>
          <w:p w14:paraId="31EE2F5A"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Burimi i mbulimit</w:t>
            </w:r>
          </w:p>
        </w:tc>
      </w:tr>
      <w:tr w:rsidR="003B5325" w:rsidRPr="00900E12" w14:paraId="458C102D" w14:textId="77777777" w:rsidTr="00F31755">
        <w:trPr>
          <w:gridAfter w:val="1"/>
          <w:wAfter w:w="10" w:type="dxa"/>
          <w:trHeight w:val="20"/>
          <w:jc w:val="center"/>
        </w:trPr>
        <w:tc>
          <w:tcPr>
            <w:tcW w:w="709" w:type="dxa"/>
            <w:gridSpan w:val="2"/>
            <w:vMerge w:val="restart"/>
            <w:vAlign w:val="center"/>
          </w:tcPr>
          <w:p w14:paraId="77388073"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31</w:t>
            </w:r>
          </w:p>
        </w:tc>
        <w:tc>
          <w:tcPr>
            <w:tcW w:w="1744" w:type="dxa"/>
            <w:vMerge w:val="restart"/>
            <w:vAlign w:val="center"/>
          </w:tcPr>
          <w:p w14:paraId="4DA4C532" w14:textId="038EE3BB" w:rsidR="003B5325" w:rsidRPr="00900E12" w:rsidRDefault="003B5325" w:rsidP="002F2278">
            <w:pPr>
              <w:jc w:val="center"/>
              <w:rPr>
                <w:rFonts w:ascii="Garamond" w:hAnsi="Garamond"/>
                <w:b/>
                <w:bCs/>
                <w:sz w:val="20"/>
                <w:szCs w:val="20"/>
                <w:lang w:val="sq-AL"/>
              </w:rPr>
            </w:pPr>
            <w:r w:rsidRPr="00900E12">
              <w:rPr>
                <w:rFonts w:ascii="Garamond" w:hAnsi="Garamond"/>
                <w:b/>
                <w:bCs/>
                <w:sz w:val="20"/>
                <w:szCs w:val="20"/>
                <w:lang w:val="sq-AL"/>
              </w:rPr>
              <w:t xml:space="preserve">Kuadri ligjor në lidhje me treguesit gjeografikë dhe </w:t>
            </w:r>
            <w:r w:rsidR="002F2278" w:rsidRPr="00900E12">
              <w:rPr>
                <w:rFonts w:ascii="Garamond" w:hAnsi="Garamond"/>
                <w:b/>
                <w:bCs/>
                <w:sz w:val="20"/>
                <w:szCs w:val="20"/>
                <w:lang w:val="sq-AL"/>
              </w:rPr>
              <w:t>emërtimet</w:t>
            </w:r>
            <w:r w:rsidRPr="00900E12">
              <w:rPr>
                <w:rFonts w:ascii="Garamond" w:hAnsi="Garamond"/>
                <w:b/>
                <w:bCs/>
                <w:sz w:val="20"/>
                <w:szCs w:val="20"/>
                <w:lang w:val="sq-AL"/>
              </w:rPr>
              <w:t xml:space="preserve"> e </w:t>
            </w:r>
            <w:r w:rsidRPr="00900E12">
              <w:rPr>
                <w:rFonts w:ascii="Garamond" w:hAnsi="Garamond"/>
                <w:b/>
                <w:bCs/>
                <w:sz w:val="20"/>
                <w:szCs w:val="20"/>
                <w:lang w:val="sq-AL"/>
              </w:rPr>
              <w:lastRenderedPageBreak/>
              <w:t>origjinës</w:t>
            </w:r>
          </w:p>
        </w:tc>
        <w:tc>
          <w:tcPr>
            <w:tcW w:w="2790" w:type="dxa"/>
            <w:shd w:val="clear" w:color="auto" w:fill="auto"/>
            <w:vAlign w:val="center"/>
          </w:tcPr>
          <w:p w14:paraId="452DEE19" w14:textId="0CF5D347" w:rsidR="003B5325" w:rsidRPr="00900E12" w:rsidRDefault="004374E2" w:rsidP="00791525">
            <w:pPr>
              <w:jc w:val="center"/>
              <w:rPr>
                <w:rFonts w:ascii="Garamond" w:hAnsi="Garamond"/>
                <w:sz w:val="20"/>
                <w:szCs w:val="20"/>
                <w:lang w:val="sq-AL"/>
              </w:rPr>
            </w:pPr>
            <w:r w:rsidRPr="00900E12">
              <w:rPr>
                <w:rFonts w:ascii="Garamond" w:hAnsi="Garamond"/>
                <w:sz w:val="20"/>
                <w:szCs w:val="20"/>
                <w:lang w:val="sq-AL"/>
              </w:rPr>
              <w:lastRenderedPageBreak/>
              <w:t>i</w:t>
            </w:r>
            <w:r w:rsidR="003B5325" w:rsidRPr="00900E12">
              <w:rPr>
                <w:rFonts w:ascii="Garamond" w:hAnsi="Garamond"/>
                <w:sz w:val="20"/>
                <w:szCs w:val="20"/>
                <w:lang w:val="sq-AL"/>
              </w:rPr>
              <w:t>.</w:t>
            </w:r>
            <w:r w:rsidRPr="00900E12">
              <w:rPr>
                <w:rFonts w:ascii="Garamond" w:hAnsi="Garamond"/>
                <w:sz w:val="20"/>
                <w:szCs w:val="20"/>
                <w:lang w:val="sq-AL"/>
              </w:rPr>
              <w:t xml:space="preserve"> </w:t>
            </w:r>
            <w:r w:rsidR="003B5325" w:rsidRPr="00900E12">
              <w:rPr>
                <w:rFonts w:ascii="Garamond" w:hAnsi="Garamond"/>
                <w:sz w:val="20"/>
                <w:szCs w:val="20"/>
                <w:lang w:val="sq-AL"/>
              </w:rPr>
              <w:t>Hartimi i një udhëzues</w:t>
            </w:r>
            <w:r w:rsidR="008479EC" w:rsidRPr="00900E12">
              <w:rPr>
                <w:rFonts w:ascii="Garamond" w:hAnsi="Garamond"/>
                <w:sz w:val="20"/>
                <w:szCs w:val="20"/>
                <w:lang w:val="sq-AL"/>
              </w:rPr>
              <w:t>i</w:t>
            </w:r>
            <w:r w:rsidR="003B5325" w:rsidRPr="00900E12">
              <w:rPr>
                <w:rFonts w:ascii="Garamond" w:hAnsi="Garamond"/>
                <w:sz w:val="20"/>
                <w:szCs w:val="20"/>
                <w:lang w:val="sq-AL"/>
              </w:rPr>
              <w:t xml:space="preserve"> për aplikantët, që do të shpjegonte në mënyrë të thjeshtë kërkesat dhe procedurën për të regjistruar TGJ dhe EO</w:t>
            </w:r>
          </w:p>
        </w:tc>
        <w:tc>
          <w:tcPr>
            <w:tcW w:w="2070" w:type="dxa"/>
            <w:shd w:val="clear" w:color="auto" w:fill="auto"/>
            <w:vAlign w:val="center"/>
          </w:tcPr>
          <w:p w14:paraId="0E14143F"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MBZHR</w:t>
            </w:r>
          </w:p>
        </w:tc>
        <w:tc>
          <w:tcPr>
            <w:tcW w:w="1440" w:type="dxa"/>
            <w:shd w:val="clear" w:color="auto" w:fill="auto"/>
            <w:noWrap/>
            <w:vAlign w:val="center"/>
          </w:tcPr>
          <w:p w14:paraId="33595C3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0633DE6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300</w:t>
            </w:r>
          </w:p>
        </w:tc>
        <w:tc>
          <w:tcPr>
            <w:tcW w:w="3487" w:type="dxa"/>
            <w:gridSpan w:val="2"/>
            <w:shd w:val="clear" w:color="auto" w:fill="auto"/>
          </w:tcPr>
          <w:p w14:paraId="0EE8249C" w14:textId="77777777" w:rsidR="003B5325" w:rsidRPr="00900E12" w:rsidRDefault="003B5325" w:rsidP="00791525">
            <w:pPr>
              <w:rPr>
                <w:rFonts w:ascii="Garamond" w:hAnsi="Garamond"/>
                <w:sz w:val="20"/>
                <w:szCs w:val="20"/>
                <w:lang w:val="sq-AL"/>
              </w:rPr>
            </w:pPr>
          </w:p>
          <w:p w14:paraId="7AD12C91" w14:textId="77777777" w:rsidR="003B5325" w:rsidRPr="00900E12" w:rsidRDefault="003B5325" w:rsidP="00791525">
            <w:pPr>
              <w:rPr>
                <w:rFonts w:ascii="Garamond" w:hAnsi="Garamond"/>
                <w:sz w:val="20"/>
                <w:szCs w:val="20"/>
                <w:lang w:val="sq-AL"/>
              </w:rPr>
            </w:pPr>
          </w:p>
          <w:p w14:paraId="45A7A3D9" w14:textId="77777777" w:rsidR="003B5325" w:rsidRPr="00900E12" w:rsidRDefault="003B5325" w:rsidP="00791525">
            <w:pPr>
              <w:rPr>
                <w:rFonts w:ascii="Garamond" w:hAnsi="Garamond"/>
                <w:sz w:val="20"/>
                <w:szCs w:val="20"/>
                <w:lang w:val="sq-AL"/>
              </w:rPr>
            </w:pPr>
          </w:p>
          <w:p w14:paraId="4B458855"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Buxheti i shtetit/Projekti ALSIP</w:t>
            </w:r>
          </w:p>
        </w:tc>
      </w:tr>
      <w:tr w:rsidR="003B5325" w:rsidRPr="00900E12" w14:paraId="59AC0F4A" w14:textId="77777777" w:rsidTr="00F31755">
        <w:trPr>
          <w:gridAfter w:val="1"/>
          <w:wAfter w:w="10" w:type="dxa"/>
          <w:trHeight w:val="20"/>
          <w:jc w:val="center"/>
        </w:trPr>
        <w:tc>
          <w:tcPr>
            <w:tcW w:w="709" w:type="dxa"/>
            <w:gridSpan w:val="2"/>
            <w:vMerge/>
            <w:vAlign w:val="center"/>
          </w:tcPr>
          <w:p w14:paraId="29556C62" w14:textId="77777777" w:rsidR="003B5325" w:rsidRPr="00900E12" w:rsidRDefault="003B5325" w:rsidP="00791525">
            <w:pPr>
              <w:rPr>
                <w:rFonts w:ascii="Garamond" w:hAnsi="Garamond"/>
                <w:b/>
                <w:bCs/>
                <w:sz w:val="20"/>
                <w:szCs w:val="20"/>
                <w:lang w:val="sq-AL"/>
              </w:rPr>
            </w:pPr>
          </w:p>
        </w:tc>
        <w:tc>
          <w:tcPr>
            <w:tcW w:w="1744" w:type="dxa"/>
            <w:vMerge/>
            <w:vAlign w:val="center"/>
          </w:tcPr>
          <w:p w14:paraId="4D2BC3DE"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367F4FE5" w14:textId="6356AE1D" w:rsidR="003B5325" w:rsidRPr="00900E12" w:rsidRDefault="003B5325" w:rsidP="002F2278">
            <w:pPr>
              <w:jc w:val="center"/>
              <w:rPr>
                <w:rFonts w:ascii="Garamond" w:hAnsi="Garamond"/>
                <w:sz w:val="20"/>
                <w:szCs w:val="20"/>
                <w:lang w:val="sq-AL"/>
              </w:rPr>
            </w:pPr>
            <w:r w:rsidRPr="00900E12">
              <w:rPr>
                <w:rFonts w:ascii="Garamond" w:hAnsi="Garamond"/>
                <w:sz w:val="20"/>
                <w:szCs w:val="20"/>
                <w:lang w:val="sq-AL"/>
              </w:rPr>
              <w:t>ii.</w:t>
            </w:r>
            <w:r w:rsidR="004374E2" w:rsidRPr="00900E12">
              <w:rPr>
                <w:rFonts w:ascii="Garamond" w:hAnsi="Garamond"/>
                <w:sz w:val="20"/>
                <w:szCs w:val="20"/>
                <w:lang w:val="sq-AL"/>
              </w:rPr>
              <w:t xml:space="preserve"> </w:t>
            </w:r>
            <w:r w:rsidRPr="00900E12">
              <w:rPr>
                <w:rFonts w:ascii="Garamond" w:hAnsi="Garamond"/>
                <w:sz w:val="20"/>
                <w:szCs w:val="20"/>
                <w:lang w:val="sq-AL"/>
              </w:rPr>
              <w:t>hartimi i një udhëzuesi për prodhuesit dhe organizatat e prodhuesve që zbatojnë skemën dhe administrojnë TGJ që do të shpjegonte detyrimet që TGJM dhe përdoruesit e EOM</w:t>
            </w:r>
            <w:r w:rsidR="00FA5FD5" w:rsidRPr="00900E12">
              <w:rPr>
                <w:rFonts w:ascii="Garamond" w:hAnsi="Garamond"/>
                <w:sz w:val="20"/>
                <w:szCs w:val="20"/>
                <w:lang w:val="sq-AL"/>
              </w:rPr>
              <w:t>-it</w:t>
            </w:r>
            <w:r w:rsidRPr="00900E12">
              <w:rPr>
                <w:rFonts w:ascii="Garamond" w:hAnsi="Garamond"/>
                <w:sz w:val="20"/>
                <w:szCs w:val="20"/>
                <w:lang w:val="sq-AL"/>
              </w:rPr>
              <w:t xml:space="preserve"> duhet të përmbushin </w:t>
            </w:r>
            <w:r w:rsidR="002F2278" w:rsidRPr="00900E12">
              <w:rPr>
                <w:rFonts w:ascii="Garamond" w:hAnsi="Garamond"/>
                <w:sz w:val="20"/>
                <w:szCs w:val="20"/>
                <w:lang w:val="sq-AL"/>
              </w:rPr>
              <w:t>–</w:t>
            </w:r>
            <w:r w:rsidRPr="00900E12">
              <w:rPr>
                <w:rFonts w:ascii="Garamond" w:hAnsi="Garamond"/>
                <w:sz w:val="20"/>
                <w:szCs w:val="20"/>
                <w:lang w:val="sq-AL"/>
              </w:rPr>
              <w:t xml:space="preserve"> në</w:t>
            </w:r>
            <w:r w:rsidR="002F2278" w:rsidRPr="00900E12">
              <w:rPr>
                <w:rFonts w:ascii="Garamond" w:hAnsi="Garamond"/>
                <w:sz w:val="20"/>
                <w:szCs w:val="20"/>
                <w:lang w:val="sq-AL"/>
              </w:rPr>
              <w:t xml:space="preserve"> </w:t>
            </w:r>
            <w:r w:rsidRPr="00900E12">
              <w:rPr>
                <w:rFonts w:ascii="Garamond" w:hAnsi="Garamond"/>
                <w:sz w:val="20"/>
                <w:szCs w:val="20"/>
                <w:lang w:val="sq-AL"/>
              </w:rPr>
              <w:t xml:space="preserve">veçanti kontrollin dhe </w:t>
            </w:r>
            <w:r w:rsidR="002F2278" w:rsidRPr="00900E12">
              <w:rPr>
                <w:rFonts w:ascii="Garamond" w:hAnsi="Garamond"/>
                <w:sz w:val="20"/>
                <w:szCs w:val="20"/>
                <w:lang w:val="sq-AL"/>
              </w:rPr>
              <w:t>certifikimin</w:t>
            </w:r>
            <w:r w:rsidRPr="00445850">
              <w:rPr>
                <w:rFonts w:ascii="Garamond" w:hAnsi="Garamond"/>
                <w:sz w:val="20"/>
                <w:szCs w:val="20"/>
                <w:lang w:val="sq-AL"/>
              </w:rPr>
              <w:t>, të drejtat e tyre të PI dhe mënyrat</w:t>
            </w:r>
            <w:r w:rsidRPr="00900E12">
              <w:rPr>
                <w:rFonts w:ascii="Garamond" w:hAnsi="Garamond"/>
                <w:sz w:val="20"/>
                <w:szCs w:val="20"/>
                <w:lang w:val="sq-AL"/>
              </w:rPr>
              <w:t xml:space="preserve"> për t</w:t>
            </w:r>
            <w:r w:rsidR="00263C04" w:rsidRPr="00900E12">
              <w:rPr>
                <w:rFonts w:ascii="Garamond" w:hAnsi="Garamond"/>
                <w:sz w:val="20"/>
                <w:szCs w:val="20"/>
                <w:lang w:val="sq-AL"/>
              </w:rPr>
              <w:t>’</w:t>
            </w:r>
            <w:r w:rsidRPr="00900E12">
              <w:rPr>
                <w:rFonts w:ascii="Garamond" w:hAnsi="Garamond"/>
                <w:sz w:val="20"/>
                <w:szCs w:val="20"/>
                <w:lang w:val="sq-AL"/>
              </w:rPr>
              <w:t>i mbrojtur ato, si dhe promovimin dhe praktikat e mira të komunikimit për të marrë përfitimet më të mira të prodhimit dhe shitjeve të TGJ.</w:t>
            </w:r>
          </w:p>
        </w:tc>
        <w:tc>
          <w:tcPr>
            <w:tcW w:w="2070" w:type="dxa"/>
            <w:shd w:val="clear" w:color="auto" w:fill="auto"/>
            <w:vAlign w:val="center"/>
          </w:tcPr>
          <w:p w14:paraId="4D28CA8C"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MBZHR</w:t>
            </w:r>
          </w:p>
        </w:tc>
        <w:tc>
          <w:tcPr>
            <w:tcW w:w="1440" w:type="dxa"/>
            <w:shd w:val="clear" w:color="auto" w:fill="auto"/>
            <w:noWrap/>
            <w:vAlign w:val="center"/>
          </w:tcPr>
          <w:p w14:paraId="30EF4C34"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674B3D9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2.600</w:t>
            </w:r>
          </w:p>
        </w:tc>
        <w:tc>
          <w:tcPr>
            <w:tcW w:w="3487" w:type="dxa"/>
            <w:gridSpan w:val="2"/>
            <w:shd w:val="clear" w:color="auto" w:fill="auto"/>
          </w:tcPr>
          <w:p w14:paraId="4C865D09"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 Buxheti i shtetit / Projekti ALSIP</w:t>
            </w:r>
          </w:p>
        </w:tc>
      </w:tr>
      <w:tr w:rsidR="003B5325" w:rsidRPr="00900E12" w14:paraId="568DBE47" w14:textId="77777777" w:rsidTr="00F31755">
        <w:trPr>
          <w:gridAfter w:val="1"/>
          <w:wAfter w:w="10" w:type="dxa"/>
          <w:trHeight w:val="20"/>
          <w:jc w:val="center"/>
        </w:trPr>
        <w:tc>
          <w:tcPr>
            <w:tcW w:w="709" w:type="dxa"/>
            <w:gridSpan w:val="2"/>
            <w:vMerge/>
            <w:vAlign w:val="center"/>
          </w:tcPr>
          <w:p w14:paraId="38D36EBD" w14:textId="77777777" w:rsidR="003B5325" w:rsidRPr="00900E12" w:rsidRDefault="003B5325" w:rsidP="00791525">
            <w:pPr>
              <w:rPr>
                <w:rFonts w:ascii="Garamond" w:hAnsi="Garamond"/>
                <w:b/>
                <w:bCs/>
                <w:sz w:val="20"/>
                <w:szCs w:val="20"/>
                <w:lang w:val="sq-AL"/>
              </w:rPr>
            </w:pPr>
          </w:p>
        </w:tc>
        <w:tc>
          <w:tcPr>
            <w:tcW w:w="1744" w:type="dxa"/>
            <w:vMerge/>
            <w:vAlign w:val="center"/>
          </w:tcPr>
          <w:p w14:paraId="224C0EDF"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5AE33C0E" w14:textId="4D2177A6" w:rsidR="003B5325" w:rsidRPr="00900E12" w:rsidRDefault="003B5325" w:rsidP="000D15F2">
            <w:pPr>
              <w:jc w:val="center"/>
              <w:rPr>
                <w:rFonts w:ascii="Garamond" w:hAnsi="Garamond"/>
                <w:sz w:val="20"/>
                <w:szCs w:val="20"/>
                <w:lang w:val="sq-AL"/>
              </w:rPr>
            </w:pPr>
            <w:r w:rsidRPr="00900E12">
              <w:rPr>
                <w:rFonts w:ascii="Garamond" w:hAnsi="Garamond"/>
                <w:sz w:val="20"/>
                <w:szCs w:val="20"/>
                <w:lang w:val="sq-AL"/>
              </w:rPr>
              <w:t>iii.</w:t>
            </w:r>
            <w:r w:rsidR="00206601" w:rsidRPr="00900E12">
              <w:rPr>
                <w:rFonts w:ascii="Garamond" w:hAnsi="Garamond"/>
                <w:sz w:val="20"/>
                <w:szCs w:val="20"/>
                <w:lang w:val="sq-AL"/>
              </w:rPr>
              <w:t xml:space="preserve"> </w:t>
            </w:r>
            <w:r w:rsidRPr="00900E12">
              <w:rPr>
                <w:rFonts w:ascii="Garamond" w:hAnsi="Garamond"/>
                <w:sz w:val="20"/>
                <w:szCs w:val="20"/>
                <w:lang w:val="sq-AL"/>
              </w:rPr>
              <w:t>Hartimi i</w:t>
            </w:r>
            <w:r w:rsidR="006D539F" w:rsidRPr="00900E12">
              <w:rPr>
                <w:rFonts w:ascii="Garamond" w:hAnsi="Garamond"/>
                <w:sz w:val="20"/>
                <w:szCs w:val="20"/>
                <w:lang w:val="sq-AL"/>
              </w:rPr>
              <w:t xml:space="preserve"> </w:t>
            </w:r>
            <w:r w:rsidRPr="00900E12">
              <w:rPr>
                <w:rFonts w:ascii="Garamond" w:hAnsi="Garamond"/>
                <w:sz w:val="20"/>
                <w:szCs w:val="20"/>
                <w:lang w:val="sq-AL"/>
              </w:rPr>
              <w:t xml:space="preserve">rregulloreve për </w:t>
            </w:r>
            <w:r w:rsidR="00AB0A8E" w:rsidRPr="00900E12">
              <w:rPr>
                <w:rFonts w:ascii="Garamond" w:hAnsi="Garamond"/>
                <w:sz w:val="20"/>
                <w:szCs w:val="20"/>
                <w:lang w:val="sq-AL"/>
              </w:rPr>
              <w:t>“</w:t>
            </w:r>
            <w:r w:rsidRPr="00900E12">
              <w:rPr>
                <w:rFonts w:ascii="Garamond" w:hAnsi="Garamond"/>
                <w:sz w:val="20"/>
                <w:szCs w:val="20"/>
                <w:lang w:val="sq-AL"/>
              </w:rPr>
              <w:t xml:space="preserve">Kontrollin dhe </w:t>
            </w:r>
            <w:r w:rsidR="000D15F2" w:rsidRPr="00900E12">
              <w:rPr>
                <w:rFonts w:ascii="Garamond" w:hAnsi="Garamond"/>
                <w:sz w:val="20"/>
                <w:szCs w:val="20"/>
                <w:lang w:val="sq-AL"/>
              </w:rPr>
              <w:t>c</w:t>
            </w:r>
            <w:r w:rsidRPr="00900E12">
              <w:rPr>
                <w:rFonts w:ascii="Garamond" w:hAnsi="Garamond"/>
                <w:sz w:val="20"/>
                <w:szCs w:val="20"/>
                <w:lang w:val="sq-AL"/>
              </w:rPr>
              <w:t>ertifikimin</w:t>
            </w:r>
            <w:r w:rsidR="00AB0A8E" w:rsidRPr="00900E12">
              <w:rPr>
                <w:rFonts w:ascii="Garamond" w:hAnsi="Garamond"/>
                <w:sz w:val="20"/>
                <w:szCs w:val="20"/>
                <w:lang w:val="sq-AL"/>
              </w:rPr>
              <w:t>”</w:t>
            </w:r>
            <w:r w:rsidRPr="00900E12">
              <w:rPr>
                <w:rFonts w:ascii="Garamond" w:hAnsi="Garamond"/>
                <w:sz w:val="20"/>
                <w:szCs w:val="20"/>
                <w:lang w:val="sq-AL"/>
              </w:rPr>
              <w:t xml:space="preserve"> dhe </w:t>
            </w:r>
            <w:r w:rsidR="00AB0A8E" w:rsidRPr="00900E12">
              <w:rPr>
                <w:rFonts w:ascii="Garamond" w:hAnsi="Garamond"/>
                <w:sz w:val="20"/>
                <w:szCs w:val="20"/>
                <w:lang w:val="sq-AL"/>
              </w:rPr>
              <w:t>“</w:t>
            </w:r>
            <w:r w:rsidRPr="00900E12">
              <w:rPr>
                <w:rFonts w:ascii="Garamond" w:hAnsi="Garamond"/>
                <w:sz w:val="20"/>
                <w:szCs w:val="20"/>
                <w:lang w:val="sq-AL"/>
              </w:rPr>
              <w:t>Rolin dhe kompetencat e grupeve të prodhuesve</w:t>
            </w:r>
            <w:r w:rsidR="00AB0A8E" w:rsidRPr="00900E12">
              <w:rPr>
                <w:rFonts w:ascii="Garamond" w:hAnsi="Garamond"/>
                <w:sz w:val="20"/>
                <w:szCs w:val="20"/>
                <w:lang w:val="sq-AL"/>
              </w:rPr>
              <w:t>”</w:t>
            </w:r>
          </w:p>
        </w:tc>
        <w:tc>
          <w:tcPr>
            <w:tcW w:w="2070" w:type="dxa"/>
            <w:shd w:val="clear" w:color="auto" w:fill="auto"/>
            <w:vAlign w:val="center"/>
          </w:tcPr>
          <w:p w14:paraId="5A83C40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DPPI/ MBZHR</w:t>
            </w:r>
          </w:p>
        </w:tc>
        <w:tc>
          <w:tcPr>
            <w:tcW w:w="1440" w:type="dxa"/>
            <w:shd w:val="clear" w:color="auto" w:fill="auto"/>
            <w:noWrap/>
            <w:vAlign w:val="center"/>
          </w:tcPr>
          <w:p w14:paraId="0C03D2FB"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2023</w:t>
            </w:r>
          </w:p>
        </w:tc>
        <w:tc>
          <w:tcPr>
            <w:tcW w:w="1574" w:type="dxa"/>
            <w:shd w:val="clear" w:color="auto" w:fill="auto"/>
            <w:vAlign w:val="center"/>
          </w:tcPr>
          <w:p w14:paraId="09C18E8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2.100</w:t>
            </w:r>
          </w:p>
        </w:tc>
        <w:tc>
          <w:tcPr>
            <w:tcW w:w="3487" w:type="dxa"/>
            <w:gridSpan w:val="2"/>
            <w:shd w:val="clear" w:color="auto" w:fill="auto"/>
          </w:tcPr>
          <w:p w14:paraId="61856C04"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 Buxheti i shtetit/ALSIP project</w:t>
            </w:r>
          </w:p>
        </w:tc>
      </w:tr>
      <w:tr w:rsidR="003B5325" w:rsidRPr="00900E12" w14:paraId="48923374" w14:textId="77777777" w:rsidTr="00F31755">
        <w:trPr>
          <w:gridAfter w:val="1"/>
          <w:wAfter w:w="10" w:type="dxa"/>
          <w:trHeight w:val="20"/>
          <w:jc w:val="center"/>
        </w:trPr>
        <w:tc>
          <w:tcPr>
            <w:tcW w:w="709" w:type="dxa"/>
            <w:gridSpan w:val="2"/>
            <w:vMerge w:val="restart"/>
            <w:vAlign w:val="center"/>
          </w:tcPr>
          <w:p w14:paraId="16C9880E"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32</w:t>
            </w:r>
          </w:p>
        </w:tc>
        <w:tc>
          <w:tcPr>
            <w:tcW w:w="1744" w:type="dxa"/>
            <w:vMerge w:val="restart"/>
            <w:vAlign w:val="center"/>
          </w:tcPr>
          <w:p w14:paraId="4C7547E5"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Rritja e ndërgjegjësimit për shoqatat prodhuese sa i takon TGJ dhe EO</w:t>
            </w:r>
          </w:p>
        </w:tc>
        <w:tc>
          <w:tcPr>
            <w:tcW w:w="2790" w:type="dxa"/>
            <w:shd w:val="clear" w:color="auto" w:fill="auto"/>
            <w:vAlign w:val="center"/>
          </w:tcPr>
          <w:p w14:paraId="100FD9BB" w14:textId="64128C7F" w:rsidR="003B5325" w:rsidRPr="00900E12" w:rsidRDefault="003B5325" w:rsidP="003A1FB2">
            <w:pPr>
              <w:autoSpaceDE w:val="0"/>
              <w:autoSpaceDN w:val="0"/>
              <w:adjustRightInd w:val="0"/>
              <w:jc w:val="center"/>
              <w:rPr>
                <w:rFonts w:ascii="Garamond" w:hAnsi="Garamond"/>
                <w:sz w:val="20"/>
                <w:szCs w:val="20"/>
                <w:lang w:val="sq-AL"/>
              </w:rPr>
            </w:pPr>
            <w:r w:rsidRPr="00900E12">
              <w:rPr>
                <w:rFonts w:ascii="Garamond" w:hAnsi="Garamond"/>
                <w:sz w:val="20"/>
                <w:szCs w:val="20"/>
                <w:lang w:val="sq-AL"/>
              </w:rPr>
              <w:t>i. identifikimin e produkteve potenciale me TGJ / EO / STG në tr</w:t>
            </w:r>
            <w:r w:rsidR="003A1FB2" w:rsidRPr="00900E12">
              <w:rPr>
                <w:rFonts w:ascii="Garamond" w:hAnsi="Garamond"/>
                <w:sz w:val="20"/>
                <w:szCs w:val="20"/>
                <w:lang w:val="sq-AL"/>
              </w:rPr>
              <w:t>i</w:t>
            </w:r>
            <w:r w:rsidRPr="00900E12">
              <w:rPr>
                <w:rFonts w:ascii="Garamond" w:hAnsi="Garamond"/>
                <w:sz w:val="20"/>
                <w:szCs w:val="20"/>
                <w:lang w:val="sq-AL"/>
              </w:rPr>
              <w:t xml:space="preserve"> rajone: Shkodra</w:t>
            </w:r>
            <w:r w:rsidR="003A1FB2" w:rsidRPr="00900E12">
              <w:rPr>
                <w:rFonts w:ascii="Garamond" w:hAnsi="Garamond"/>
                <w:sz w:val="20"/>
                <w:szCs w:val="20"/>
                <w:lang w:val="sq-AL"/>
              </w:rPr>
              <w:t>,</w:t>
            </w:r>
            <w:r w:rsidRPr="00900E12">
              <w:rPr>
                <w:rFonts w:ascii="Garamond" w:hAnsi="Garamond"/>
                <w:sz w:val="20"/>
                <w:szCs w:val="20"/>
                <w:lang w:val="sq-AL"/>
              </w:rPr>
              <w:t xml:space="preserve"> Dibra</w:t>
            </w:r>
            <w:r w:rsidR="003A1FB2" w:rsidRPr="00900E12">
              <w:rPr>
                <w:rFonts w:ascii="Garamond" w:hAnsi="Garamond"/>
                <w:sz w:val="20"/>
                <w:szCs w:val="20"/>
                <w:lang w:val="sq-AL"/>
              </w:rPr>
              <w:t>,</w:t>
            </w:r>
            <w:r w:rsidRPr="00900E12">
              <w:rPr>
                <w:rFonts w:ascii="Garamond" w:hAnsi="Garamond"/>
                <w:sz w:val="20"/>
                <w:szCs w:val="20"/>
                <w:lang w:val="sq-AL"/>
              </w:rPr>
              <w:t xml:space="preserve"> Vlora</w:t>
            </w:r>
          </w:p>
        </w:tc>
        <w:tc>
          <w:tcPr>
            <w:tcW w:w="2070" w:type="dxa"/>
            <w:shd w:val="clear" w:color="auto" w:fill="auto"/>
            <w:vAlign w:val="center"/>
          </w:tcPr>
          <w:p w14:paraId="4B2096BA"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MBZHR</w:t>
            </w:r>
          </w:p>
        </w:tc>
        <w:tc>
          <w:tcPr>
            <w:tcW w:w="1440" w:type="dxa"/>
            <w:shd w:val="clear" w:color="auto" w:fill="auto"/>
            <w:noWrap/>
            <w:vAlign w:val="center"/>
          </w:tcPr>
          <w:p w14:paraId="3C43357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7966CC2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2.000</w:t>
            </w:r>
          </w:p>
        </w:tc>
        <w:tc>
          <w:tcPr>
            <w:tcW w:w="3487" w:type="dxa"/>
            <w:gridSpan w:val="2"/>
            <w:shd w:val="clear" w:color="auto" w:fill="auto"/>
          </w:tcPr>
          <w:p w14:paraId="77B3D228"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Buxheti i shtetit/ ALSIP project</w:t>
            </w:r>
          </w:p>
        </w:tc>
      </w:tr>
      <w:tr w:rsidR="003B5325" w:rsidRPr="00900E12" w14:paraId="3F0C4B0A" w14:textId="77777777" w:rsidTr="00F31755">
        <w:trPr>
          <w:gridAfter w:val="1"/>
          <w:wAfter w:w="10" w:type="dxa"/>
          <w:trHeight w:val="20"/>
          <w:jc w:val="center"/>
        </w:trPr>
        <w:tc>
          <w:tcPr>
            <w:tcW w:w="709" w:type="dxa"/>
            <w:gridSpan w:val="2"/>
            <w:vMerge/>
            <w:vAlign w:val="center"/>
          </w:tcPr>
          <w:p w14:paraId="2BCCCAC6" w14:textId="77777777" w:rsidR="003B5325" w:rsidRPr="00900E12" w:rsidRDefault="003B5325" w:rsidP="00791525">
            <w:pPr>
              <w:rPr>
                <w:rFonts w:ascii="Garamond" w:hAnsi="Garamond"/>
                <w:b/>
                <w:bCs/>
                <w:sz w:val="20"/>
                <w:szCs w:val="20"/>
                <w:lang w:val="sq-AL"/>
              </w:rPr>
            </w:pPr>
          </w:p>
        </w:tc>
        <w:tc>
          <w:tcPr>
            <w:tcW w:w="1744" w:type="dxa"/>
            <w:vMerge/>
            <w:vAlign w:val="center"/>
          </w:tcPr>
          <w:p w14:paraId="6A8BDB67"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126CF795" w14:textId="76837B16" w:rsidR="003B5325" w:rsidRPr="00900E12" w:rsidRDefault="003B5325" w:rsidP="00791525">
            <w:pPr>
              <w:autoSpaceDE w:val="0"/>
              <w:autoSpaceDN w:val="0"/>
              <w:adjustRightInd w:val="0"/>
              <w:jc w:val="center"/>
              <w:rPr>
                <w:rFonts w:ascii="Garamond" w:hAnsi="Garamond"/>
                <w:sz w:val="20"/>
                <w:szCs w:val="20"/>
                <w:lang w:val="sq-AL"/>
              </w:rPr>
            </w:pPr>
            <w:r w:rsidRPr="00900E12">
              <w:rPr>
                <w:rFonts w:ascii="Garamond" w:hAnsi="Garamond"/>
                <w:sz w:val="20"/>
                <w:szCs w:val="20"/>
                <w:lang w:val="sq-AL"/>
              </w:rPr>
              <w:t xml:space="preserve">ii. Dhënia e ndihmës në krijimin e grupit të prodhuesve + ndihmë për prodhuesit </w:t>
            </w:r>
            <w:r w:rsidR="00AB0A8E" w:rsidRPr="00900E12">
              <w:rPr>
                <w:rFonts w:ascii="Garamond" w:hAnsi="Garamond"/>
                <w:sz w:val="20"/>
                <w:szCs w:val="20"/>
                <w:lang w:val="sq-AL"/>
              </w:rPr>
              <w:t>vendës</w:t>
            </w:r>
            <w:r w:rsidRPr="00900E12">
              <w:rPr>
                <w:rFonts w:ascii="Garamond" w:hAnsi="Garamond"/>
                <w:sz w:val="20"/>
                <w:szCs w:val="20"/>
                <w:lang w:val="sq-AL"/>
              </w:rPr>
              <w:t xml:space="preserve"> për procesin e certifikimit</w:t>
            </w:r>
          </w:p>
        </w:tc>
        <w:tc>
          <w:tcPr>
            <w:tcW w:w="2070" w:type="dxa"/>
            <w:shd w:val="clear" w:color="auto" w:fill="auto"/>
            <w:vAlign w:val="center"/>
          </w:tcPr>
          <w:p w14:paraId="7962B79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MBZHR</w:t>
            </w:r>
          </w:p>
        </w:tc>
        <w:tc>
          <w:tcPr>
            <w:tcW w:w="1440" w:type="dxa"/>
            <w:shd w:val="clear" w:color="auto" w:fill="auto"/>
            <w:noWrap/>
            <w:vAlign w:val="center"/>
          </w:tcPr>
          <w:p w14:paraId="5B29F8FD"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7441F9B8"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3.000</w:t>
            </w:r>
          </w:p>
        </w:tc>
        <w:tc>
          <w:tcPr>
            <w:tcW w:w="3487" w:type="dxa"/>
            <w:gridSpan w:val="2"/>
            <w:shd w:val="clear" w:color="auto" w:fill="auto"/>
          </w:tcPr>
          <w:p w14:paraId="2215F2B2"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Buxheti i shtetit/ Projekti ALSIP</w:t>
            </w:r>
          </w:p>
        </w:tc>
      </w:tr>
      <w:tr w:rsidR="003B5325" w:rsidRPr="00900E12" w14:paraId="3FFD7DF6" w14:textId="77777777" w:rsidTr="00F31755">
        <w:trPr>
          <w:gridAfter w:val="1"/>
          <w:wAfter w:w="10" w:type="dxa"/>
          <w:trHeight w:val="20"/>
          <w:jc w:val="center"/>
        </w:trPr>
        <w:tc>
          <w:tcPr>
            <w:tcW w:w="709" w:type="dxa"/>
            <w:gridSpan w:val="2"/>
            <w:vMerge/>
            <w:vAlign w:val="center"/>
          </w:tcPr>
          <w:p w14:paraId="55A79732" w14:textId="77777777" w:rsidR="003B5325" w:rsidRPr="00900E12" w:rsidRDefault="003B5325" w:rsidP="00791525">
            <w:pPr>
              <w:rPr>
                <w:rFonts w:ascii="Garamond" w:hAnsi="Garamond"/>
                <w:b/>
                <w:bCs/>
                <w:sz w:val="20"/>
                <w:szCs w:val="20"/>
                <w:lang w:val="sq-AL"/>
              </w:rPr>
            </w:pPr>
          </w:p>
        </w:tc>
        <w:tc>
          <w:tcPr>
            <w:tcW w:w="1744" w:type="dxa"/>
            <w:vMerge/>
            <w:vAlign w:val="center"/>
          </w:tcPr>
          <w:p w14:paraId="19604DD5"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113B6A85" w14:textId="616270CE" w:rsidR="003B5325" w:rsidRPr="00900E12" w:rsidRDefault="003B5325" w:rsidP="002F2278">
            <w:pPr>
              <w:autoSpaceDE w:val="0"/>
              <w:autoSpaceDN w:val="0"/>
              <w:adjustRightInd w:val="0"/>
              <w:jc w:val="center"/>
              <w:rPr>
                <w:rFonts w:ascii="Garamond" w:hAnsi="Garamond"/>
                <w:sz w:val="20"/>
                <w:szCs w:val="20"/>
                <w:lang w:val="sq-AL"/>
              </w:rPr>
            </w:pPr>
            <w:r w:rsidRPr="00900E12">
              <w:rPr>
                <w:rFonts w:ascii="Garamond" w:hAnsi="Garamond"/>
                <w:sz w:val="20"/>
                <w:szCs w:val="20"/>
                <w:lang w:val="sq-AL"/>
              </w:rPr>
              <w:t>iii. promovimi i produkteve tipike / rritja e ndërgjegjësimit për tregun shqiptar për të zgjedhur produkte tipike sesa ato të importuara</w:t>
            </w:r>
          </w:p>
        </w:tc>
        <w:tc>
          <w:tcPr>
            <w:tcW w:w="2070" w:type="dxa"/>
            <w:shd w:val="clear" w:color="auto" w:fill="auto"/>
            <w:vAlign w:val="center"/>
          </w:tcPr>
          <w:p w14:paraId="2F722B36"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MBZHR/ DPPI</w:t>
            </w:r>
          </w:p>
        </w:tc>
        <w:tc>
          <w:tcPr>
            <w:tcW w:w="1440" w:type="dxa"/>
            <w:shd w:val="clear" w:color="auto" w:fill="auto"/>
            <w:noWrap/>
            <w:vAlign w:val="center"/>
          </w:tcPr>
          <w:p w14:paraId="49F0879D" w14:textId="7558EDA3" w:rsidR="003B5325" w:rsidRPr="00900E12" w:rsidRDefault="003A1FB2" w:rsidP="00791525">
            <w:pPr>
              <w:jc w:val="center"/>
              <w:rPr>
                <w:rFonts w:ascii="Garamond" w:hAnsi="Garamond"/>
                <w:sz w:val="20"/>
                <w:szCs w:val="20"/>
                <w:lang w:val="sq-AL"/>
              </w:rPr>
            </w:pPr>
            <w:r w:rsidRPr="00900E12">
              <w:rPr>
                <w:rFonts w:ascii="Garamond" w:hAnsi="Garamond"/>
                <w:sz w:val="20"/>
                <w:szCs w:val="20"/>
                <w:lang w:val="sq-AL"/>
              </w:rPr>
              <w:t>2022–</w:t>
            </w:r>
            <w:r w:rsidR="003B5325" w:rsidRPr="00900E12">
              <w:rPr>
                <w:rFonts w:ascii="Garamond" w:hAnsi="Garamond"/>
                <w:sz w:val="20"/>
                <w:szCs w:val="20"/>
                <w:lang w:val="sq-AL"/>
              </w:rPr>
              <w:t>2025</w:t>
            </w:r>
          </w:p>
        </w:tc>
        <w:tc>
          <w:tcPr>
            <w:tcW w:w="1574" w:type="dxa"/>
            <w:shd w:val="clear" w:color="auto" w:fill="auto"/>
            <w:vAlign w:val="center"/>
          </w:tcPr>
          <w:p w14:paraId="2B8F7970"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38.000</w:t>
            </w:r>
          </w:p>
        </w:tc>
        <w:tc>
          <w:tcPr>
            <w:tcW w:w="3487" w:type="dxa"/>
            <w:gridSpan w:val="2"/>
            <w:shd w:val="clear" w:color="auto" w:fill="auto"/>
          </w:tcPr>
          <w:p w14:paraId="3A328AA4"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Buxheti i shtetit / Projekti ALSIP</w:t>
            </w:r>
          </w:p>
        </w:tc>
      </w:tr>
      <w:tr w:rsidR="003B5325" w:rsidRPr="00900E12" w14:paraId="3AC606D9" w14:textId="77777777" w:rsidTr="00F31755">
        <w:trPr>
          <w:gridAfter w:val="1"/>
          <w:wAfter w:w="10" w:type="dxa"/>
          <w:trHeight w:val="20"/>
          <w:jc w:val="center"/>
        </w:trPr>
        <w:tc>
          <w:tcPr>
            <w:tcW w:w="709" w:type="dxa"/>
            <w:gridSpan w:val="2"/>
            <w:vMerge/>
            <w:vAlign w:val="center"/>
          </w:tcPr>
          <w:p w14:paraId="7AD60BAC" w14:textId="77777777" w:rsidR="003B5325" w:rsidRPr="00900E12" w:rsidRDefault="003B5325" w:rsidP="00791525">
            <w:pPr>
              <w:rPr>
                <w:rFonts w:ascii="Garamond" w:hAnsi="Garamond"/>
                <w:b/>
                <w:bCs/>
                <w:sz w:val="20"/>
                <w:szCs w:val="20"/>
                <w:lang w:val="sq-AL"/>
              </w:rPr>
            </w:pPr>
          </w:p>
        </w:tc>
        <w:tc>
          <w:tcPr>
            <w:tcW w:w="1744" w:type="dxa"/>
            <w:vAlign w:val="center"/>
          </w:tcPr>
          <w:p w14:paraId="008AC65D" w14:textId="77777777" w:rsidR="003B5325" w:rsidRPr="00900E12" w:rsidRDefault="003B5325" w:rsidP="00791525">
            <w:pPr>
              <w:jc w:val="center"/>
              <w:rPr>
                <w:rFonts w:ascii="Garamond" w:hAnsi="Garamond"/>
                <w:b/>
                <w:bCs/>
                <w:sz w:val="20"/>
                <w:szCs w:val="20"/>
                <w:lang w:val="sq-AL"/>
              </w:rPr>
            </w:pPr>
          </w:p>
        </w:tc>
        <w:tc>
          <w:tcPr>
            <w:tcW w:w="2790" w:type="dxa"/>
            <w:shd w:val="clear" w:color="auto" w:fill="auto"/>
            <w:vAlign w:val="center"/>
          </w:tcPr>
          <w:p w14:paraId="66E8A171" w14:textId="1926225D" w:rsidR="003B5325" w:rsidRPr="00900E12" w:rsidRDefault="003B5325" w:rsidP="002F2278">
            <w:pPr>
              <w:autoSpaceDE w:val="0"/>
              <w:autoSpaceDN w:val="0"/>
              <w:adjustRightInd w:val="0"/>
              <w:jc w:val="center"/>
              <w:rPr>
                <w:rFonts w:ascii="Garamond" w:hAnsi="Garamond"/>
                <w:sz w:val="20"/>
                <w:szCs w:val="20"/>
                <w:lang w:val="sq-AL"/>
              </w:rPr>
            </w:pPr>
            <w:r w:rsidRPr="00900E12">
              <w:rPr>
                <w:rFonts w:ascii="Garamond" w:hAnsi="Garamond"/>
                <w:sz w:val="20"/>
                <w:szCs w:val="20"/>
                <w:lang w:val="sq-AL"/>
              </w:rPr>
              <w:t>iv.</w:t>
            </w:r>
            <w:r w:rsidRPr="00900E12">
              <w:rPr>
                <w:rFonts w:ascii="Garamond" w:hAnsi="Garamond"/>
                <w:iCs/>
                <w:sz w:val="20"/>
                <w:szCs w:val="20"/>
                <w:lang w:val="sq-AL"/>
              </w:rPr>
              <w:t xml:space="preserve"> Parandalimi dhe ndalimi i shkeljeve të të drejtave të </w:t>
            </w:r>
            <w:r w:rsidR="002F2278" w:rsidRPr="00900E12">
              <w:rPr>
                <w:rFonts w:ascii="Garamond" w:hAnsi="Garamond"/>
                <w:iCs/>
                <w:sz w:val="20"/>
                <w:szCs w:val="20"/>
                <w:lang w:val="sq-AL"/>
              </w:rPr>
              <w:t>p</w:t>
            </w:r>
            <w:r w:rsidRPr="00900E12">
              <w:rPr>
                <w:rFonts w:ascii="Garamond" w:hAnsi="Garamond"/>
                <w:iCs/>
                <w:sz w:val="20"/>
                <w:szCs w:val="20"/>
                <w:lang w:val="sq-AL"/>
              </w:rPr>
              <w:t xml:space="preserve">ronësisë </w:t>
            </w:r>
            <w:r w:rsidR="002F2278" w:rsidRPr="00900E12">
              <w:rPr>
                <w:rFonts w:ascii="Garamond" w:hAnsi="Garamond"/>
                <w:iCs/>
                <w:sz w:val="20"/>
                <w:szCs w:val="20"/>
                <w:lang w:val="sq-AL"/>
              </w:rPr>
              <w:t>i</w:t>
            </w:r>
            <w:r w:rsidRPr="00900E12">
              <w:rPr>
                <w:rFonts w:ascii="Garamond" w:hAnsi="Garamond"/>
                <w:iCs/>
                <w:sz w:val="20"/>
                <w:szCs w:val="20"/>
                <w:lang w:val="sq-AL"/>
              </w:rPr>
              <w:t>ntelektuale</w:t>
            </w:r>
            <w:r w:rsidR="002F2278" w:rsidRPr="00900E12">
              <w:rPr>
                <w:rFonts w:ascii="Garamond" w:hAnsi="Garamond"/>
                <w:iCs/>
                <w:sz w:val="20"/>
                <w:szCs w:val="20"/>
                <w:lang w:val="sq-AL"/>
              </w:rPr>
              <w:t>,</w:t>
            </w:r>
            <w:r w:rsidRPr="00900E12">
              <w:rPr>
                <w:rFonts w:ascii="Garamond" w:hAnsi="Garamond"/>
                <w:iCs/>
                <w:sz w:val="20"/>
                <w:szCs w:val="20"/>
                <w:lang w:val="sq-AL"/>
              </w:rPr>
              <w:t xml:space="preserve"> si dhe mbikëqyrja e tregut në lidhje me origjinën tregtare të produkteve ushqimore</w:t>
            </w:r>
          </w:p>
        </w:tc>
        <w:tc>
          <w:tcPr>
            <w:tcW w:w="2070" w:type="dxa"/>
            <w:shd w:val="clear" w:color="auto" w:fill="auto"/>
            <w:vAlign w:val="center"/>
          </w:tcPr>
          <w:p w14:paraId="05866D1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AKU</w:t>
            </w:r>
          </w:p>
        </w:tc>
        <w:tc>
          <w:tcPr>
            <w:tcW w:w="1440" w:type="dxa"/>
            <w:shd w:val="clear" w:color="auto" w:fill="auto"/>
            <w:noWrap/>
            <w:vAlign w:val="center"/>
          </w:tcPr>
          <w:p w14:paraId="11137554" w14:textId="77777777" w:rsidR="003B5325" w:rsidRPr="00900E12" w:rsidRDefault="003B5325" w:rsidP="00791525">
            <w:pPr>
              <w:jc w:val="center"/>
              <w:rPr>
                <w:rFonts w:ascii="Garamond" w:hAnsi="Garamond"/>
                <w:sz w:val="20"/>
                <w:szCs w:val="20"/>
                <w:lang w:val="sq-AL"/>
              </w:rPr>
            </w:pPr>
          </w:p>
        </w:tc>
        <w:tc>
          <w:tcPr>
            <w:tcW w:w="1574" w:type="dxa"/>
            <w:shd w:val="clear" w:color="auto" w:fill="auto"/>
            <w:vAlign w:val="center"/>
          </w:tcPr>
          <w:p w14:paraId="3288E1EC" w14:textId="77777777" w:rsidR="003B5325" w:rsidRPr="00900E12" w:rsidRDefault="003B5325" w:rsidP="00791525">
            <w:pPr>
              <w:jc w:val="center"/>
              <w:rPr>
                <w:rFonts w:ascii="Garamond" w:hAnsi="Garamond"/>
                <w:sz w:val="20"/>
                <w:szCs w:val="20"/>
                <w:lang w:val="sq-AL"/>
              </w:rPr>
            </w:pPr>
          </w:p>
        </w:tc>
        <w:tc>
          <w:tcPr>
            <w:tcW w:w="3487" w:type="dxa"/>
            <w:gridSpan w:val="2"/>
            <w:shd w:val="clear" w:color="auto" w:fill="auto"/>
          </w:tcPr>
          <w:p w14:paraId="484FDC5F"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Buxheti i shtetit </w:t>
            </w:r>
          </w:p>
        </w:tc>
      </w:tr>
      <w:tr w:rsidR="003B5325" w:rsidRPr="00900E12" w14:paraId="79E61854" w14:textId="77777777" w:rsidTr="00F31755">
        <w:trPr>
          <w:gridAfter w:val="1"/>
          <w:wAfter w:w="10" w:type="dxa"/>
          <w:trHeight w:val="20"/>
          <w:jc w:val="center"/>
        </w:trPr>
        <w:tc>
          <w:tcPr>
            <w:tcW w:w="709" w:type="dxa"/>
            <w:gridSpan w:val="2"/>
            <w:vAlign w:val="center"/>
          </w:tcPr>
          <w:p w14:paraId="1B89E8B7" w14:textId="77777777" w:rsidR="003B5325" w:rsidRPr="00900E12" w:rsidRDefault="003B5325" w:rsidP="00791525">
            <w:pPr>
              <w:rPr>
                <w:rFonts w:ascii="Garamond" w:hAnsi="Garamond"/>
                <w:b/>
                <w:bCs/>
                <w:sz w:val="20"/>
                <w:szCs w:val="20"/>
                <w:lang w:val="sq-AL"/>
              </w:rPr>
            </w:pPr>
            <w:r w:rsidRPr="00900E12">
              <w:rPr>
                <w:rFonts w:ascii="Garamond" w:hAnsi="Garamond"/>
                <w:b/>
                <w:bCs/>
                <w:sz w:val="20"/>
                <w:szCs w:val="20"/>
                <w:lang w:val="sq-AL"/>
              </w:rPr>
              <w:t>33</w:t>
            </w:r>
          </w:p>
        </w:tc>
        <w:tc>
          <w:tcPr>
            <w:tcW w:w="1744" w:type="dxa"/>
            <w:vAlign w:val="center"/>
          </w:tcPr>
          <w:p w14:paraId="14B16C4E" w14:textId="77777777" w:rsidR="003B5325" w:rsidRPr="00900E12" w:rsidRDefault="003B5325" w:rsidP="00791525">
            <w:pPr>
              <w:jc w:val="center"/>
              <w:rPr>
                <w:rFonts w:ascii="Garamond" w:hAnsi="Garamond"/>
                <w:b/>
                <w:bCs/>
                <w:sz w:val="20"/>
                <w:szCs w:val="20"/>
                <w:lang w:val="sq-AL"/>
              </w:rPr>
            </w:pPr>
            <w:r w:rsidRPr="00900E12">
              <w:rPr>
                <w:rFonts w:ascii="Garamond" w:hAnsi="Garamond"/>
                <w:b/>
                <w:bCs/>
                <w:sz w:val="20"/>
                <w:szCs w:val="20"/>
                <w:lang w:val="sq-AL"/>
              </w:rPr>
              <w:t xml:space="preserve">Rritja e kapaciteteve </w:t>
            </w:r>
            <w:r w:rsidRPr="00900E12">
              <w:rPr>
                <w:rFonts w:ascii="Garamond" w:hAnsi="Garamond"/>
                <w:b/>
                <w:bCs/>
                <w:sz w:val="20"/>
                <w:szCs w:val="20"/>
                <w:lang w:val="sq-AL"/>
              </w:rPr>
              <w:lastRenderedPageBreak/>
              <w:t>administrative të institucioneve</w:t>
            </w:r>
          </w:p>
        </w:tc>
        <w:tc>
          <w:tcPr>
            <w:tcW w:w="2790" w:type="dxa"/>
            <w:shd w:val="clear" w:color="auto" w:fill="auto"/>
            <w:vAlign w:val="center"/>
          </w:tcPr>
          <w:p w14:paraId="7594AC2C" w14:textId="3E0E6401" w:rsidR="003B5325" w:rsidRPr="00900E12" w:rsidRDefault="003B5325" w:rsidP="00791525">
            <w:pPr>
              <w:autoSpaceDE w:val="0"/>
              <w:autoSpaceDN w:val="0"/>
              <w:adjustRightInd w:val="0"/>
              <w:jc w:val="center"/>
              <w:rPr>
                <w:rFonts w:ascii="Garamond" w:hAnsi="Garamond"/>
                <w:sz w:val="20"/>
                <w:szCs w:val="20"/>
                <w:lang w:val="sq-AL"/>
              </w:rPr>
            </w:pPr>
            <w:r w:rsidRPr="00900E12">
              <w:rPr>
                <w:rFonts w:ascii="Garamond" w:hAnsi="Garamond"/>
                <w:iCs/>
                <w:sz w:val="20"/>
                <w:szCs w:val="20"/>
                <w:lang w:val="sq-AL"/>
              </w:rPr>
              <w:lastRenderedPageBreak/>
              <w:t>i.</w:t>
            </w:r>
            <w:r w:rsidR="002F2278" w:rsidRPr="00900E12">
              <w:rPr>
                <w:rFonts w:ascii="Garamond" w:hAnsi="Garamond"/>
                <w:iCs/>
                <w:sz w:val="20"/>
                <w:szCs w:val="20"/>
                <w:lang w:val="sq-AL"/>
              </w:rPr>
              <w:t xml:space="preserve"> </w:t>
            </w:r>
            <w:r w:rsidRPr="00900E12">
              <w:rPr>
                <w:rFonts w:ascii="Garamond" w:hAnsi="Garamond"/>
                <w:iCs/>
                <w:sz w:val="20"/>
                <w:szCs w:val="20"/>
                <w:lang w:val="sq-AL"/>
              </w:rPr>
              <w:t>Trajnime për kualifikim të stafit të AKU</w:t>
            </w:r>
            <w:r w:rsidR="002F2278" w:rsidRPr="00900E12">
              <w:rPr>
                <w:rFonts w:ascii="Garamond" w:hAnsi="Garamond"/>
                <w:iCs/>
                <w:sz w:val="20"/>
                <w:szCs w:val="20"/>
                <w:lang w:val="sq-AL"/>
              </w:rPr>
              <w:t>-së</w:t>
            </w:r>
          </w:p>
        </w:tc>
        <w:tc>
          <w:tcPr>
            <w:tcW w:w="2070" w:type="dxa"/>
            <w:shd w:val="clear" w:color="auto" w:fill="auto"/>
            <w:vAlign w:val="center"/>
          </w:tcPr>
          <w:p w14:paraId="639E0AE5"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AKU/ MBZHR</w:t>
            </w:r>
          </w:p>
        </w:tc>
        <w:tc>
          <w:tcPr>
            <w:tcW w:w="1440" w:type="dxa"/>
            <w:shd w:val="clear" w:color="auto" w:fill="auto"/>
            <w:noWrap/>
            <w:vAlign w:val="center"/>
          </w:tcPr>
          <w:p w14:paraId="4114D739" w14:textId="77777777" w:rsidR="003B5325" w:rsidRPr="00900E12" w:rsidRDefault="003B5325" w:rsidP="00791525">
            <w:pPr>
              <w:jc w:val="center"/>
              <w:rPr>
                <w:rFonts w:ascii="Garamond" w:hAnsi="Garamond"/>
                <w:sz w:val="20"/>
                <w:szCs w:val="20"/>
                <w:lang w:val="sq-AL"/>
              </w:rPr>
            </w:pPr>
            <w:r w:rsidRPr="00900E12">
              <w:rPr>
                <w:rFonts w:ascii="Garamond" w:hAnsi="Garamond"/>
                <w:sz w:val="20"/>
                <w:szCs w:val="20"/>
                <w:lang w:val="sq-AL"/>
              </w:rPr>
              <w:t>2022</w:t>
            </w:r>
          </w:p>
        </w:tc>
        <w:tc>
          <w:tcPr>
            <w:tcW w:w="1574" w:type="dxa"/>
            <w:shd w:val="clear" w:color="auto" w:fill="auto"/>
            <w:vAlign w:val="center"/>
          </w:tcPr>
          <w:p w14:paraId="57916BFD" w14:textId="77777777" w:rsidR="003B5325" w:rsidRPr="00900E12" w:rsidRDefault="003B5325" w:rsidP="00791525">
            <w:pPr>
              <w:jc w:val="center"/>
              <w:rPr>
                <w:rFonts w:ascii="Garamond" w:hAnsi="Garamond"/>
                <w:sz w:val="20"/>
                <w:szCs w:val="20"/>
                <w:lang w:val="sq-AL"/>
              </w:rPr>
            </w:pPr>
          </w:p>
        </w:tc>
        <w:tc>
          <w:tcPr>
            <w:tcW w:w="3487" w:type="dxa"/>
            <w:gridSpan w:val="2"/>
            <w:shd w:val="clear" w:color="auto" w:fill="auto"/>
          </w:tcPr>
          <w:p w14:paraId="00E8B14A" w14:textId="77777777" w:rsidR="003B5325" w:rsidRPr="00900E12" w:rsidRDefault="003B5325" w:rsidP="00791525">
            <w:pPr>
              <w:rPr>
                <w:rFonts w:ascii="Garamond" w:hAnsi="Garamond"/>
                <w:sz w:val="20"/>
                <w:szCs w:val="20"/>
                <w:lang w:val="sq-AL"/>
              </w:rPr>
            </w:pPr>
            <w:r w:rsidRPr="00900E12">
              <w:rPr>
                <w:rFonts w:ascii="Garamond" w:hAnsi="Garamond"/>
                <w:sz w:val="20"/>
                <w:szCs w:val="20"/>
                <w:lang w:val="sq-AL"/>
              </w:rPr>
              <w:t xml:space="preserve"> Buxheti i shtetit</w:t>
            </w:r>
          </w:p>
        </w:tc>
      </w:tr>
    </w:tbl>
    <w:p w14:paraId="254B94B8" w14:textId="77777777" w:rsidR="00BC799E" w:rsidRPr="00900E12" w:rsidRDefault="00BC799E" w:rsidP="00F31755">
      <w:pPr>
        <w:pStyle w:val="TEKSTI"/>
        <w:ind w:firstLine="0"/>
        <w:rPr>
          <w:lang w:val="sq-AL"/>
        </w:rPr>
      </w:pPr>
    </w:p>
    <w:sectPr w:rsidR="00BC799E" w:rsidRPr="00900E12" w:rsidSect="0097395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C4BC6" w14:textId="77777777" w:rsidR="000B07E4" w:rsidRDefault="000B07E4">
      <w:r>
        <w:separator/>
      </w:r>
    </w:p>
  </w:endnote>
  <w:endnote w:type="continuationSeparator" w:id="0">
    <w:p w14:paraId="2DF4341B" w14:textId="77777777" w:rsidR="000B07E4" w:rsidRDefault="000B07E4">
      <w:r>
        <w:continuationSeparator/>
      </w:r>
    </w:p>
  </w:endnote>
  <w:endnote w:type="continuationNotice" w:id="1">
    <w:p w14:paraId="1D0BBB1E" w14:textId="77777777" w:rsidR="000B07E4" w:rsidRDefault="000B07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laybill">
    <w:panose1 w:val="040506030A0602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Semibold">
    <w:panose1 w:val="020B07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C9A9D" w14:textId="77777777" w:rsidR="000B07E4" w:rsidRDefault="000B07E4" w:rsidP="005D3E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8448AF" w14:textId="77777777" w:rsidR="000B07E4" w:rsidRDefault="000B07E4" w:rsidP="005D3E2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1AD63" w14:textId="77777777" w:rsidR="000B07E4" w:rsidRPr="00862718" w:rsidRDefault="000B07E4" w:rsidP="00862718">
    <w:pPr>
      <w:pStyle w:val="Footer"/>
    </w:pPr>
    <w:r w:rsidRPr="00862718">
      <w:rPr>
        <w:rStyle w:val="Hyperlink"/>
        <w:color w:val="auto"/>
        <w:u w:val="non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0078E" w14:textId="77777777" w:rsidR="000B07E4" w:rsidRDefault="000B07E4">
      <w:r>
        <w:separator/>
      </w:r>
    </w:p>
  </w:footnote>
  <w:footnote w:type="continuationSeparator" w:id="0">
    <w:p w14:paraId="58E11A5C" w14:textId="77777777" w:rsidR="000B07E4" w:rsidRDefault="000B07E4">
      <w:r>
        <w:continuationSeparator/>
      </w:r>
    </w:p>
  </w:footnote>
  <w:footnote w:type="continuationNotice" w:id="1">
    <w:p w14:paraId="4B354B5A" w14:textId="77777777" w:rsidR="000B07E4" w:rsidRDefault="000B07E4"/>
  </w:footnote>
  <w:footnote w:id="2">
    <w:p w14:paraId="2B90F7D8" w14:textId="7DB89B42" w:rsidR="000B07E4" w:rsidRPr="005B5D41" w:rsidRDefault="000B07E4" w:rsidP="004D182E">
      <w:pPr>
        <w:pStyle w:val="FootnoteText"/>
        <w:spacing w:line="276" w:lineRule="auto"/>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Raporti i Rekomandimeve të WIPO</w:t>
      </w:r>
    </w:p>
  </w:footnote>
  <w:footnote w:id="3">
    <w:p w14:paraId="1ACD3022" w14:textId="2D424E31" w:rsidR="000B07E4" w:rsidRPr="005B5D41" w:rsidRDefault="000B07E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w:t>
      </w:r>
      <w:hyperlink r:id="rId1" w:history="1">
        <w:r w:rsidRPr="005B5D41">
          <w:rPr>
            <w:rStyle w:val="Hyperlink"/>
            <w:rFonts w:ascii="Garamond" w:hAnsi="Garamond"/>
            <w:lang w:val="sq-AL"/>
          </w:rPr>
          <w:t>file:///C:/Users/Soni/Downloads/Strategjia-Kombetare-e-Pronesise-Intelektuale-2016-2020%20(1).pdf</w:t>
        </w:r>
      </w:hyperlink>
    </w:p>
  </w:footnote>
  <w:footnote w:id="4">
    <w:p w14:paraId="4E101069" w14:textId="70DF5763" w:rsidR="000B07E4" w:rsidRPr="005B5D41" w:rsidRDefault="000B07E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Raporti i Rekomandimeve dhe i Vlerësimit të Sistemit të PI - WIPO</w:t>
      </w:r>
    </w:p>
  </w:footnote>
  <w:footnote w:id="5">
    <w:p w14:paraId="118D0714" w14:textId="593CD038" w:rsidR="000B07E4" w:rsidRPr="005B5D41" w:rsidRDefault="000B07E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Raporti i rekomandimeve të WIPO-s.</w:t>
      </w:r>
    </w:p>
  </w:footnote>
  <w:footnote w:id="6">
    <w:p w14:paraId="6EBBB30F" w14:textId="55A2F8C6" w:rsidR="000B07E4" w:rsidRPr="005B5D41" w:rsidRDefault="000B07E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Raporti i Vlerësimit dhe i Rekomandimeve të WIPO-s.</w:t>
      </w:r>
    </w:p>
  </w:footnote>
  <w:footnote w:id="7">
    <w:p w14:paraId="205BFFC9" w14:textId="7814FFFF" w:rsidR="000B07E4" w:rsidRPr="005B5D41" w:rsidRDefault="000B07E4" w:rsidP="003A0BBB">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r w:rsidRPr="005B5D41">
        <w:rPr>
          <w:rFonts w:ascii="Garamond" w:hAnsi="Garamond"/>
          <w:lang w:val="sq-AL"/>
        </w:rPr>
        <w:t>Raporti i Rekomandimeve dhe i Vlerësimit të WIPO</w:t>
      </w:r>
      <w:r>
        <w:rPr>
          <w:rFonts w:ascii="Garamond" w:hAnsi="Garamond"/>
          <w:lang w:val="sq-AL"/>
        </w:rPr>
        <w:t>-s.</w:t>
      </w:r>
    </w:p>
  </w:footnote>
  <w:footnote w:id="8">
    <w:p w14:paraId="643B8D93" w14:textId="77777777" w:rsidR="000B07E4" w:rsidRPr="005B5D41" w:rsidRDefault="000B07E4" w:rsidP="0062124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Raporti i Rekomandimeve të WIPO</w:t>
      </w:r>
    </w:p>
  </w:footnote>
  <w:footnote w:id="9">
    <w:p w14:paraId="5BB338F6" w14:textId="2BBB5774" w:rsidR="000B07E4" w:rsidRPr="005B5D41" w:rsidRDefault="000B07E4" w:rsidP="0062124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Raporti i rekomandimeve të WIPO-s.</w:t>
      </w:r>
    </w:p>
  </w:footnote>
  <w:footnote w:id="10">
    <w:p w14:paraId="059D192D" w14:textId="207A51FF" w:rsidR="000B07E4" w:rsidRPr="005B5D41" w:rsidRDefault="000B07E4" w:rsidP="00621244">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Vlerësimi i sistemit të treguesve gjeografikë në Republikën e Shqipërisë.</w:t>
      </w:r>
    </w:p>
  </w:footnote>
  <w:footnote w:id="11">
    <w:p w14:paraId="76DB84B9" w14:textId="3DBFADDD" w:rsidR="000B07E4" w:rsidRPr="005B5D41" w:rsidRDefault="000B07E4" w:rsidP="00621244">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r w:rsidRPr="005B5D41">
        <w:rPr>
          <w:rFonts w:ascii="Garamond" w:hAnsi="Garamond"/>
          <w:lang w:val="sq-AL"/>
        </w:rPr>
        <w:t xml:space="preserve">Vlerësimi i sistemit të </w:t>
      </w:r>
      <w:r>
        <w:rPr>
          <w:rFonts w:ascii="Garamond" w:hAnsi="Garamond"/>
          <w:lang w:val="sq-AL"/>
        </w:rPr>
        <w:t>t</w:t>
      </w:r>
      <w:r w:rsidRPr="005B5D41">
        <w:rPr>
          <w:rFonts w:ascii="Garamond" w:hAnsi="Garamond"/>
          <w:lang w:val="sq-AL"/>
        </w:rPr>
        <w:t xml:space="preserve">reguesve </w:t>
      </w:r>
      <w:r>
        <w:rPr>
          <w:rFonts w:ascii="Garamond" w:hAnsi="Garamond"/>
          <w:lang w:val="sq-AL"/>
        </w:rPr>
        <w:t>g</w:t>
      </w:r>
      <w:r w:rsidRPr="005B5D41">
        <w:rPr>
          <w:rFonts w:ascii="Garamond" w:hAnsi="Garamond"/>
          <w:lang w:val="sq-AL"/>
        </w:rPr>
        <w:t>jeografikë në Republikën e Shqipërisë</w:t>
      </w:r>
      <w:r>
        <w:rPr>
          <w:rFonts w:ascii="Garamond" w:hAnsi="Garamond"/>
          <w:lang w:val="sq-AL"/>
        </w:rPr>
        <w:t>.</w:t>
      </w:r>
    </w:p>
  </w:footnote>
  <w:footnote w:id="12">
    <w:p w14:paraId="58D10E88" w14:textId="1F0D741C" w:rsidR="000B07E4" w:rsidRPr="005B5D41" w:rsidRDefault="000B07E4" w:rsidP="008672EC">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Raporti i </w:t>
      </w:r>
      <w:r>
        <w:rPr>
          <w:rFonts w:ascii="Garamond" w:hAnsi="Garamond"/>
          <w:lang w:val="sq-AL"/>
        </w:rPr>
        <w:t>r</w:t>
      </w:r>
      <w:r w:rsidRPr="005B5D41">
        <w:rPr>
          <w:rFonts w:ascii="Garamond" w:hAnsi="Garamond"/>
          <w:lang w:val="sq-AL"/>
        </w:rPr>
        <w:t>ekomandimeve të WIPO</w:t>
      </w:r>
      <w:r>
        <w:rPr>
          <w:rFonts w:ascii="Garamond" w:hAnsi="Garamond"/>
          <w:lang w:val="sq-AL"/>
        </w:rPr>
        <w:t>-s.</w:t>
      </w:r>
    </w:p>
  </w:footnote>
  <w:footnote w:id="13">
    <w:p w14:paraId="672752E4" w14:textId="3AEC30EF" w:rsidR="000B07E4" w:rsidRPr="005B5D41" w:rsidRDefault="000B07E4" w:rsidP="001D6EF2">
      <w:pPr>
        <w:shd w:val="clear" w:color="auto" w:fill="FFFFFF"/>
        <w:jc w:val="both"/>
        <w:rPr>
          <w:rFonts w:ascii="Garamond" w:hAnsi="Garamond"/>
          <w:color w:val="212121"/>
          <w:sz w:val="20"/>
          <w:szCs w:val="20"/>
          <w:lang w:val="sq-AL" w:eastAsia="en-GB"/>
        </w:rPr>
      </w:pPr>
      <w:r w:rsidRPr="005B5D41">
        <w:rPr>
          <w:rStyle w:val="FootnoteReference"/>
          <w:rFonts w:ascii="Garamond" w:hAnsi="Garamond"/>
          <w:sz w:val="20"/>
          <w:szCs w:val="20"/>
          <w:lang w:val="sq-AL"/>
        </w:rPr>
        <w:footnoteRef/>
      </w:r>
      <w:r w:rsidRPr="005B5D41">
        <w:rPr>
          <w:rFonts w:ascii="Garamond" w:hAnsi="Garamond"/>
          <w:sz w:val="20"/>
          <w:szCs w:val="20"/>
          <w:lang w:val="sq-AL"/>
        </w:rPr>
        <w:t xml:space="preserve"> </w:t>
      </w:r>
      <w:r w:rsidRPr="005B5D41">
        <w:rPr>
          <w:rFonts w:ascii="Garamond" w:hAnsi="Garamond"/>
          <w:color w:val="212121"/>
          <w:sz w:val="20"/>
          <w:szCs w:val="20"/>
          <w:lang w:val="sq-AL" w:eastAsia="en-GB"/>
        </w:rPr>
        <w:t xml:space="preserve">Lidhur me ndryshimet në Kodin </w:t>
      </w:r>
      <w:r>
        <w:rPr>
          <w:rFonts w:ascii="Garamond" w:hAnsi="Garamond"/>
          <w:color w:val="212121"/>
          <w:sz w:val="20"/>
          <w:szCs w:val="20"/>
          <w:lang w:val="sq-AL" w:eastAsia="en-GB"/>
        </w:rPr>
        <w:t>P</w:t>
      </w:r>
      <w:r w:rsidRPr="005B5D41">
        <w:rPr>
          <w:rFonts w:ascii="Garamond" w:hAnsi="Garamond"/>
          <w:color w:val="212121"/>
          <w:sz w:val="20"/>
          <w:szCs w:val="20"/>
          <w:lang w:val="sq-AL" w:eastAsia="en-GB"/>
        </w:rPr>
        <w:t>enal dhe Kodin e Procedurës Penale rezulton se:</w:t>
      </w:r>
      <w:r>
        <w:rPr>
          <w:rFonts w:ascii="Garamond" w:hAnsi="Garamond"/>
          <w:color w:val="212121"/>
          <w:sz w:val="20"/>
          <w:szCs w:val="20"/>
          <w:lang w:val="sq-AL" w:eastAsia="en-GB"/>
        </w:rPr>
        <w:t xml:space="preserve"> m</w:t>
      </w:r>
      <w:r w:rsidRPr="005B5D41">
        <w:rPr>
          <w:rFonts w:ascii="Garamond" w:hAnsi="Garamond"/>
          <w:color w:val="212121"/>
          <w:sz w:val="20"/>
          <w:szCs w:val="20"/>
          <w:lang w:val="sq-AL" w:eastAsia="en-GB"/>
        </w:rPr>
        <w:t xml:space="preserve">e ligjin </w:t>
      </w:r>
      <w:r>
        <w:rPr>
          <w:rFonts w:ascii="Garamond" w:hAnsi="Garamond"/>
          <w:color w:val="212121"/>
          <w:sz w:val="20"/>
          <w:szCs w:val="20"/>
          <w:lang w:val="sq-AL" w:eastAsia="en-GB"/>
        </w:rPr>
        <w:t>n</w:t>
      </w:r>
      <w:r w:rsidRPr="005B5D41">
        <w:rPr>
          <w:rFonts w:ascii="Garamond" w:hAnsi="Garamond"/>
          <w:color w:val="212121"/>
          <w:sz w:val="20"/>
          <w:szCs w:val="20"/>
          <w:lang w:val="sq-AL" w:eastAsia="en-GB"/>
        </w:rPr>
        <w:t xml:space="preserve">r. 44/2019 </w:t>
      </w:r>
      <w:r w:rsidRPr="00777EC5">
        <w:rPr>
          <w:rFonts w:ascii="Garamond" w:hAnsi="Garamond"/>
          <w:color w:val="212121"/>
          <w:sz w:val="20"/>
          <w:szCs w:val="20"/>
          <w:lang w:val="sq-AL" w:eastAsia="en-GB"/>
        </w:rPr>
        <w:t>“</w:t>
      </w:r>
      <w:r w:rsidRPr="00777EC5">
        <w:rPr>
          <w:rFonts w:ascii="Garamond" w:hAnsi="Garamond"/>
          <w:iCs/>
          <w:sz w:val="20"/>
          <w:szCs w:val="20"/>
          <w:lang w:val="sq-AL" w:eastAsia="en-GB"/>
        </w:rPr>
        <w:t>Për disa shtesa dhe ndryshime në ligjin nr. 7895”,</w:t>
      </w:r>
      <w:r w:rsidRPr="00777EC5">
        <w:rPr>
          <w:rFonts w:ascii="Garamond" w:hAnsi="Garamond"/>
          <w:sz w:val="20"/>
          <w:szCs w:val="20"/>
          <w:lang w:val="sq-AL" w:eastAsia="en-GB"/>
        </w:rPr>
        <w:t> datë 27</w:t>
      </w:r>
      <w:r>
        <w:rPr>
          <w:rFonts w:ascii="Garamond" w:hAnsi="Garamond"/>
          <w:sz w:val="20"/>
          <w:szCs w:val="20"/>
          <w:lang w:val="sq-AL" w:eastAsia="en-GB"/>
        </w:rPr>
        <w:t>.</w:t>
      </w:r>
      <w:r w:rsidRPr="00777EC5">
        <w:rPr>
          <w:rFonts w:ascii="Garamond" w:hAnsi="Garamond"/>
          <w:sz w:val="20"/>
          <w:szCs w:val="20"/>
          <w:lang w:val="sq-AL" w:eastAsia="en-GB"/>
        </w:rPr>
        <w:t>1</w:t>
      </w:r>
      <w:r>
        <w:rPr>
          <w:rFonts w:ascii="Garamond" w:hAnsi="Garamond"/>
          <w:sz w:val="20"/>
          <w:szCs w:val="20"/>
          <w:lang w:val="sq-AL" w:eastAsia="en-GB"/>
        </w:rPr>
        <w:t>.</w:t>
      </w:r>
      <w:r w:rsidRPr="00777EC5">
        <w:rPr>
          <w:rFonts w:ascii="Garamond" w:hAnsi="Garamond"/>
          <w:sz w:val="20"/>
          <w:szCs w:val="20"/>
          <w:lang w:val="sq-AL" w:eastAsia="en-GB"/>
        </w:rPr>
        <w:t>1995, “</w:t>
      </w:r>
      <w:r w:rsidRPr="00777EC5">
        <w:rPr>
          <w:rFonts w:ascii="Garamond" w:hAnsi="Garamond"/>
          <w:iCs/>
          <w:sz w:val="20"/>
          <w:szCs w:val="20"/>
          <w:lang w:val="sq-AL" w:eastAsia="en-GB"/>
        </w:rPr>
        <w:t>Kodi Penal i Republikës së Shqipërisë”,</w:t>
      </w:r>
      <w:r w:rsidRPr="00777EC5">
        <w:rPr>
          <w:rFonts w:ascii="Garamond" w:hAnsi="Garamond"/>
          <w:sz w:val="20"/>
          <w:szCs w:val="20"/>
          <w:lang w:val="sq-AL" w:eastAsia="en-GB"/>
        </w:rPr>
        <w:t> të ndryshuar”, neni 4, është ndryshuar neni 149</w:t>
      </w:r>
      <w:r>
        <w:rPr>
          <w:rFonts w:ascii="Garamond" w:hAnsi="Garamond"/>
          <w:sz w:val="20"/>
          <w:szCs w:val="20"/>
          <w:lang w:val="sq-AL" w:eastAsia="en-GB"/>
        </w:rPr>
        <w:t>,</w:t>
      </w:r>
      <w:r w:rsidRPr="00777EC5">
        <w:rPr>
          <w:rFonts w:ascii="Garamond" w:hAnsi="Garamond"/>
          <w:sz w:val="20"/>
          <w:szCs w:val="20"/>
          <w:lang w:val="sq-AL" w:eastAsia="en-GB"/>
        </w:rPr>
        <w:t xml:space="preserve"> i Kodit Penal</w:t>
      </w:r>
      <w:r>
        <w:rPr>
          <w:rFonts w:ascii="Garamond" w:hAnsi="Garamond"/>
          <w:sz w:val="20"/>
          <w:szCs w:val="20"/>
          <w:lang w:val="sq-AL" w:eastAsia="en-GB"/>
        </w:rPr>
        <w:t>,</w:t>
      </w:r>
      <w:r w:rsidRPr="00777EC5">
        <w:rPr>
          <w:rFonts w:ascii="Garamond" w:hAnsi="Garamond"/>
          <w:sz w:val="20"/>
          <w:szCs w:val="20"/>
          <w:lang w:val="sq-AL" w:eastAsia="en-GB"/>
        </w:rPr>
        <w:t xml:space="preserve"> “</w:t>
      </w:r>
      <w:r w:rsidRPr="00777EC5">
        <w:rPr>
          <w:rFonts w:ascii="Garamond" w:hAnsi="Garamond"/>
          <w:iCs/>
          <w:sz w:val="20"/>
          <w:szCs w:val="20"/>
          <w:lang w:val="sq-AL" w:eastAsia="en-GB"/>
        </w:rPr>
        <w:t>Shkelja e të drejtave të autorit</w:t>
      </w:r>
      <w:r w:rsidRPr="00777EC5">
        <w:rPr>
          <w:rFonts w:ascii="Garamond" w:hAnsi="Garamond"/>
          <w:color w:val="212121"/>
          <w:sz w:val="20"/>
          <w:szCs w:val="20"/>
          <w:lang w:val="sq-AL" w:eastAsia="en-GB"/>
        </w:rPr>
        <w:t>”,</w:t>
      </w:r>
      <w:r w:rsidRPr="005B5D41">
        <w:rPr>
          <w:rFonts w:ascii="Garamond" w:hAnsi="Garamond"/>
          <w:color w:val="212121"/>
          <w:sz w:val="20"/>
          <w:szCs w:val="20"/>
          <w:lang w:val="sq-AL" w:eastAsia="en-GB"/>
        </w:rPr>
        <w:t xml:space="preserve"> aktualisht me dy paragrafë: ku paragrafi i dytë përbën krim. </w:t>
      </w:r>
    </w:p>
    <w:p w14:paraId="6AA3ECB6" w14:textId="6A874E8A" w:rsidR="000B07E4" w:rsidRPr="00051C65" w:rsidRDefault="000B07E4" w:rsidP="001D6EF2">
      <w:pPr>
        <w:shd w:val="clear" w:color="auto" w:fill="FFFFFF"/>
        <w:jc w:val="both"/>
        <w:rPr>
          <w:rFonts w:ascii="Garamond" w:hAnsi="Garamond"/>
          <w:color w:val="212121"/>
          <w:sz w:val="20"/>
          <w:szCs w:val="20"/>
          <w:lang w:val="sq-AL" w:eastAsia="en-GB"/>
        </w:rPr>
      </w:pPr>
      <w:r w:rsidRPr="00051C65">
        <w:rPr>
          <w:rFonts w:ascii="Garamond" w:hAnsi="Garamond"/>
          <w:bCs/>
          <w:iCs/>
          <w:color w:val="212121"/>
          <w:sz w:val="20"/>
          <w:szCs w:val="20"/>
          <w:lang w:val="sq-AL" w:eastAsia="en-GB"/>
        </w:rPr>
        <w:t xml:space="preserve">Neni 149, </w:t>
      </w:r>
      <w:r w:rsidRPr="00051C65">
        <w:rPr>
          <w:rFonts w:ascii="Garamond" w:hAnsi="Garamond"/>
          <w:bCs/>
          <w:color w:val="212121"/>
          <w:sz w:val="20"/>
          <w:szCs w:val="20"/>
          <w:lang w:val="sq-AL" w:eastAsia="en-GB"/>
        </w:rPr>
        <w:t>shkelja e të drejtave të autorit:</w:t>
      </w:r>
      <w:r w:rsidRPr="00051C65">
        <w:rPr>
          <w:rFonts w:ascii="Garamond" w:hAnsi="Garamond"/>
          <w:color w:val="212121"/>
          <w:sz w:val="20"/>
          <w:szCs w:val="20"/>
          <w:lang w:val="sq-AL" w:eastAsia="en-GB"/>
        </w:rPr>
        <w:t xml:space="preserve"> “</w:t>
      </w:r>
      <w:r w:rsidRPr="00051C65">
        <w:rPr>
          <w:rFonts w:ascii="Garamond" w:hAnsi="Garamond"/>
          <w:iCs/>
          <w:color w:val="212121"/>
          <w:sz w:val="20"/>
          <w:szCs w:val="20"/>
          <w:lang w:val="sq-AL" w:eastAsia="en-GB"/>
        </w:rPr>
        <w:t xml:space="preserve">Riprodhimi tërësisht ose pjesërisht, shpërndarja, komunikimi në publik, shitja, ofrimi për shitje, përdorimi, furnizimi, eksportimi ose importimi për qëllime fitimi i veprës së mbrojtur nga e drejta e autorit, pa pëlqimin e autorit ose mbajtësit të së drejtës, kur janë shkelur të drejtat vetjake ose pasurore të tij, përbën kundërvajtje penale dhe dënohet me gjobë ose me burgim deri në dy vjet. Po kjo vepër, kur kryhet në bashkëpunim ose më shumë se një herë, dënohet me burgim deri në tre vjet”. </w:t>
      </w:r>
    </w:p>
    <w:p w14:paraId="44E6EE4B" w14:textId="2CCA4DCA" w:rsidR="000B07E4" w:rsidRPr="005B5D41" w:rsidRDefault="000B07E4" w:rsidP="001D6EF2">
      <w:pPr>
        <w:shd w:val="clear" w:color="auto" w:fill="FFFFFF"/>
        <w:jc w:val="both"/>
        <w:rPr>
          <w:rFonts w:ascii="Garamond" w:hAnsi="Garamond"/>
          <w:color w:val="212121"/>
          <w:sz w:val="20"/>
          <w:szCs w:val="20"/>
          <w:lang w:val="sq-AL" w:eastAsia="en-GB"/>
        </w:rPr>
      </w:pPr>
      <w:r w:rsidRPr="00051C65">
        <w:rPr>
          <w:rFonts w:ascii="Garamond" w:hAnsi="Garamond"/>
          <w:iCs/>
          <w:color w:val="212121"/>
          <w:sz w:val="20"/>
          <w:szCs w:val="20"/>
          <w:lang w:val="sq-AL" w:eastAsia="en-GB"/>
        </w:rPr>
        <w:t> </w:t>
      </w:r>
      <w:r w:rsidRPr="00051C65">
        <w:rPr>
          <w:rFonts w:ascii="Garamond" w:hAnsi="Garamond"/>
          <w:color w:val="212121"/>
          <w:sz w:val="20"/>
          <w:szCs w:val="20"/>
          <w:lang w:val="sq-AL" w:eastAsia="en-GB"/>
        </w:rPr>
        <w:t>Para ndryshimeve të sjella në Kodin e Procedurës Penale me ligjin nr. 35/2016, datë 30.3.2016, “Për të drejtat e autorit dhe të drejtat e tjera të lidhura me to”,</w:t>
      </w:r>
      <w:r w:rsidRPr="005B5D41">
        <w:rPr>
          <w:rFonts w:ascii="Garamond" w:hAnsi="Garamond"/>
          <w:color w:val="212121"/>
          <w:sz w:val="20"/>
          <w:szCs w:val="20"/>
          <w:lang w:val="sq-AL" w:eastAsia="en-GB"/>
        </w:rPr>
        <w:t xml:space="preserve"> vepra penale e parashikuar nga neni 149 i Kodit Penal ndiqej mbi bazën e akuzës direkte të të dëmtuarit në Gjykatë, ndërsa me ndryshimet e reja, kjo vepër ndiqet penalisht mbi ankimin e viktimës, sipas rregullimeve të nenit 284 të Kodit të Procedurës Penale. </w:t>
      </w:r>
    </w:p>
  </w:footnote>
  <w:footnote w:id="14">
    <w:p w14:paraId="6A507E3F" w14:textId="059919E5" w:rsidR="000B07E4" w:rsidRPr="005B5D41" w:rsidRDefault="000B07E4" w:rsidP="001D6EF2">
      <w:pPr>
        <w:jc w:val="both"/>
        <w:rPr>
          <w:rFonts w:ascii="Garamond" w:hAnsi="Garamond"/>
          <w:color w:val="212121"/>
          <w:sz w:val="20"/>
          <w:szCs w:val="20"/>
          <w:highlight w:val="yellow"/>
          <w:lang w:val="sq-AL" w:eastAsia="en-GB"/>
        </w:rPr>
      </w:pPr>
      <w:r w:rsidRPr="005B5D41">
        <w:rPr>
          <w:rStyle w:val="FootnoteReference"/>
          <w:rFonts w:ascii="Garamond" w:hAnsi="Garamond"/>
          <w:sz w:val="20"/>
          <w:szCs w:val="20"/>
          <w:lang w:val="sq-AL"/>
        </w:rPr>
        <w:footnoteRef/>
      </w:r>
      <w:r w:rsidRPr="005B5D41">
        <w:rPr>
          <w:rFonts w:ascii="Garamond" w:hAnsi="Garamond"/>
          <w:sz w:val="20"/>
          <w:szCs w:val="20"/>
          <w:lang w:val="sq-AL"/>
        </w:rPr>
        <w:t xml:space="preserve"> </w:t>
      </w:r>
      <w:r w:rsidRPr="005B5D41">
        <w:rPr>
          <w:rFonts w:ascii="Garamond" w:hAnsi="Garamond"/>
          <w:sz w:val="20"/>
          <w:szCs w:val="20"/>
          <w:lang w:val="sq-AL" w:eastAsia="en-GB"/>
        </w:rPr>
        <w:t xml:space="preserve">Formati i vjetarit statistikor dhe periodiciteti i përcjelljes së informacionit miratohen me urdhër të </w:t>
      </w:r>
      <w:r>
        <w:rPr>
          <w:rFonts w:ascii="Garamond" w:hAnsi="Garamond"/>
          <w:sz w:val="20"/>
          <w:szCs w:val="20"/>
          <w:lang w:val="sq-AL" w:eastAsia="en-GB"/>
        </w:rPr>
        <w:t>m</w:t>
      </w:r>
      <w:r w:rsidRPr="005B5D41">
        <w:rPr>
          <w:rFonts w:ascii="Garamond" w:hAnsi="Garamond"/>
          <w:sz w:val="20"/>
          <w:szCs w:val="20"/>
          <w:lang w:val="sq-AL" w:eastAsia="en-GB"/>
        </w:rPr>
        <w:t>inistrit të Drejtësisë, pas konsultimit me organet e tjera të sistemit të drejtësisë sipas fushës që mbulojnë dhe ligjeve të veçanta.</w:t>
      </w:r>
    </w:p>
    <w:p w14:paraId="2D083046" w14:textId="77777777" w:rsidR="000B07E4" w:rsidRPr="005B5D41" w:rsidRDefault="000B07E4" w:rsidP="008672EC">
      <w:pPr>
        <w:pStyle w:val="FootnoteText"/>
        <w:rPr>
          <w:rFonts w:ascii="Garamond" w:hAnsi="Garamond"/>
          <w:lang w:val="sq-AL"/>
        </w:rPr>
      </w:pPr>
    </w:p>
  </w:footnote>
  <w:footnote w:id="15">
    <w:p w14:paraId="2E30AACC" w14:textId="0DA6873B" w:rsidR="000B07E4" w:rsidRPr="005B5D41" w:rsidRDefault="000B07E4" w:rsidP="001D6EF2">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hyperlink r:id="rId2" w:history="1">
        <w:r w:rsidRPr="005B5D41">
          <w:rPr>
            <w:rStyle w:val="Hyperlink"/>
            <w:rFonts w:ascii="Garamond" w:hAnsi="Garamond"/>
            <w:lang w:val="sq-AL"/>
          </w:rPr>
          <w:t>https://data.consilium.europa.eu/doc/document/ST-8288-2014-INIT/en/pdf</w:t>
        </w:r>
      </w:hyperlink>
    </w:p>
  </w:footnote>
  <w:footnote w:id="16">
    <w:p w14:paraId="1C1524E2" w14:textId="489E8E7E" w:rsidR="000B07E4" w:rsidRPr="005B5D41" w:rsidRDefault="000B07E4" w:rsidP="001D6EF2">
      <w:pPr>
        <w:pStyle w:val="FootnoteText"/>
        <w:rPr>
          <w:rFonts w:ascii="Garamond" w:hAnsi="Garamond"/>
          <w:lang w:val="sq-AL"/>
        </w:rPr>
      </w:pPr>
      <w:r w:rsidRPr="005B5D41">
        <w:rPr>
          <w:rStyle w:val="FootnoteReference"/>
          <w:rFonts w:ascii="Garamond" w:hAnsi="Garamond"/>
          <w:lang w:val="sq-AL"/>
        </w:rPr>
        <w:footnoteRef/>
      </w:r>
      <w:r>
        <w:rPr>
          <w:rStyle w:val="Hyperlink"/>
          <w:rFonts w:ascii="Garamond" w:hAnsi="Garamond"/>
          <w:lang w:val="sq-AL"/>
        </w:rPr>
        <w:t xml:space="preserve"> </w:t>
      </w:r>
      <w:r w:rsidRPr="005B5D41">
        <w:rPr>
          <w:rStyle w:val="Hyperlink"/>
          <w:rFonts w:ascii="Garamond" w:hAnsi="Garamond"/>
          <w:lang w:val="sq-AL"/>
        </w:rPr>
        <w:t>https://data.consilium.europa.eu/doc/document/ST-7002-2020-INIT/en/pdf</w:t>
      </w:r>
    </w:p>
  </w:footnote>
  <w:footnote w:id="17">
    <w:p w14:paraId="7234C498" w14:textId="108D8FB0" w:rsidR="000B07E4" w:rsidRPr="005B5D41" w:rsidRDefault="000B07E4" w:rsidP="008672EC">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r w:rsidRPr="005B5D41">
        <w:rPr>
          <w:rFonts w:ascii="Garamond" w:hAnsi="Garamond"/>
          <w:lang w:val="sq-AL"/>
        </w:rPr>
        <w:t>Raporti i Rekomandimeve dhe i Vlerësimit të WIPO-s</w:t>
      </w:r>
      <w:r>
        <w:rPr>
          <w:rFonts w:ascii="Garamond" w:hAnsi="Garamond"/>
          <w:lang w:val="sq-AL"/>
        </w:rPr>
        <w:t>.</w:t>
      </w:r>
    </w:p>
  </w:footnote>
  <w:footnote w:id="18">
    <w:p w14:paraId="6D66FAE5" w14:textId="26F94DAA" w:rsidR="000B07E4" w:rsidRPr="005B5D41" w:rsidRDefault="000B07E4" w:rsidP="008672EC">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Rekomandim</w:t>
      </w:r>
      <w:r>
        <w:rPr>
          <w:rFonts w:ascii="Garamond" w:hAnsi="Garamond"/>
          <w:lang w:val="sq-AL"/>
        </w:rPr>
        <w:t>i</w:t>
      </w:r>
      <w:r w:rsidRPr="005B5D41">
        <w:rPr>
          <w:rFonts w:ascii="Garamond" w:hAnsi="Garamond"/>
          <w:lang w:val="sq-AL"/>
        </w:rPr>
        <w:t xml:space="preserve"> </w:t>
      </w:r>
      <w:r>
        <w:rPr>
          <w:rFonts w:ascii="Garamond" w:hAnsi="Garamond"/>
          <w:lang w:val="sq-AL"/>
        </w:rPr>
        <w:t>i</w:t>
      </w:r>
      <w:r w:rsidRPr="005B5D41">
        <w:rPr>
          <w:rFonts w:ascii="Garamond" w:hAnsi="Garamond"/>
          <w:lang w:val="sq-AL"/>
        </w:rPr>
        <w:t xml:space="preserve"> WIPO-s.</w:t>
      </w:r>
    </w:p>
  </w:footnote>
  <w:footnote w:id="19">
    <w:p w14:paraId="68ED0308" w14:textId="77777777" w:rsidR="000B07E4" w:rsidRPr="005B5D41" w:rsidRDefault="000B07E4" w:rsidP="00791525">
      <w:pPr>
        <w:pStyle w:val="FootnoteText"/>
        <w:rPr>
          <w:rFonts w:ascii="Garamond" w:hAnsi="Garamond"/>
          <w:lang w:val="sq-AL"/>
        </w:rPr>
      </w:pPr>
      <w:r w:rsidRPr="005B5D41">
        <w:rPr>
          <w:rStyle w:val="FootnoteReference"/>
          <w:rFonts w:ascii="Garamond" w:hAnsi="Garamond"/>
          <w:lang w:val="sq-AL"/>
        </w:rPr>
        <w:footnoteRef/>
      </w:r>
      <w:r w:rsidRPr="005B5D41">
        <w:rPr>
          <w:rFonts w:ascii="Garamond" w:hAnsi="Garamond"/>
          <w:lang w:val="sq-AL"/>
        </w:rPr>
        <w:t xml:space="preserve"> Këto të dhëna nuk janë të disponueshme, por mund të mblidhen nga të gjitha institucionet duke filluar nga viti 2021.</w:t>
      </w:r>
    </w:p>
  </w:footnote>
  <w:footnote w:id="20">
    <w:p w14:paraId="679A2E3C" w14:textId="4796CDA3" w:rsidR="000B07E4" w:rsidRPr="005B5D41" w:rsidRDefault="000B07E4" w:rsidP="00791525">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r w:rsidRPr="005B5D41">
        <w:rPr>
          <w:rFonts w:ascii="Garamond" w:hAnsi="Garamond"/>
          <w:lang w:val="sq-AL"/>
        </w:rPr>
        <w:t>Synimi 2022 tregon realizimin në numër ose % krahasuar me vitin bazë.</w:t>
      </w:r>
    </w:p>
  </w:footnote>
  <w:footnote w:id="21">
    <w:p w14:paraId="20EC95F5" w14:textId="5F3C8D82" w:rsidR="000B07E4" w:rsidRPr="005B5D41" w:rsidRDefault="000B07E4" w:rsidP="00791525">
      <w:pPr>
        <w:pStyle w:val="FootnoteText"/>
        <w:rPr>
          <w:rFonts w:ascii="Garamond" w:hAnsi="Garamond"/>
          <w:lang w:val="sq-AL"/>
        </w:rPr>
      </w:pPr>
      <w:r w:rsidRPr="005B5D41">
        <w:rPr>
          <w:rStyle w:val="FootnoteReference"/>
          <w:rFonts w:ascii="Garamond" w:hAnsi="Garamond"/>
          <w:lang w:val="sq-AL"/>
        </w:rPr>
        <w:footnoteRef/>
      </w:r>
      <w:r>
        <w:rPr>
          <w:rFonts w:ascii="Garamond" w:hAnsi="Garamond"/>
          <w:lang w:val="sq-AL"/>
        </w:rPr>
        <w:t xml:space="preserve"> </w:t>
      </w:r>
      <w:r w:rsidRPr="005B5D41">
        <w:rPr>
          <w:rFonts w:ascii="Garamond" w:hAnsi="Garamond"/>
          <w:lang w:val="sq-AL"/>
        </w:rPr>
        <w:t xml:space="preserve">Synimi </w:t>
      </w:r>
      <w:r>
        <w:rPr>
          <w:rFonts w:ascii="Garamond" w:hAnsi="Garamond"/>
          <w:lang w:val="sq-AL"/>
        </w:rPr>
        <w:t>2024 tregon realizimin n</w:t>
      </w:r>
      <w:r w:rsidRPr="005B5D41">
        <w:rPr>
          <w:rFonts w:ascii="Garamond" w:hAnsi="Garamond"/>
          <w:lang w:val="sq-AL"/>
        </w:rPr>
        <w:t>ë numër ose % krahasuar me vitin bazë.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B84C2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1B283680"/>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5322CB7C"/>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0A88601C"/>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456EE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901D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16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0679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64B04C"/>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F78EC4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E28E1"/>
    <w:multiLevelType w:val="hybridMultilevel"/>
    <w:tmpl w:val="072A2A46"/>
    <w:styleLink w:val="WWNum2130"/>
    <w:lvl w:ilvl="0" w:tplc="49B28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48A5A56"/>
    <w:multiLevelType w:val="hybridMultilevel"/>
    <w:tmpl w:val="B1B87A6A"/>
    <w:styleLink w:val="ImportedStyle53"/>
    <w:lvl w:ilvl="0" w:tplc="9BCEDD3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30ECBE0">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F80E49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192077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440E5E00">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9EEC39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DDE08D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441D4E">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93640D0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
    <w:nsid w:val="050A753A"/>
    <w:multiLevelType w:val="hybridMultilevel"/>
    <w:tmpl w:val="171A89D8"/>
    <w:styleLink w:val="ImportedStyle14"/>
    <w:lvl w:ilvl="0" w:tplc="92A43CD2">
      <w:start w:val="1"/>
      <w:numFmt w:val="bullet"/>
      <w:lvlText w:val="-"/>
      <w:lvlJc w:val="left"/>
      <w:pPr>
        <w:ind w:left="7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26D7FC">
      <w:start w:val="1"/>
      <w:numFmt w:val="bullet"/>
      <w:lvlText w:val="o"/>
      <w:lvlJc w:val="left"/>
      <w:pPr>
        <w:ind w:left="15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338B290">
      <w:start w:val="1"/>
      <w:numFmt w:val="bullet"/>
      <w:lvlText w:val="▪"/>
      <w:lvlJc w:val="left"/>
      <w:pPr>
        <w:ind w:left="22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0564466">
      <w:start w:val="1"/>
      <w:numFmt w:val="bullet"/>
      <w:lvlText w:val="·"/>
      <w:lvlJc w:val="left"/>
      <w:pPr>
        <w:ind w:left="29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8161B12">
      <w:start w:val="1"/>
      <w:numFmt w:val="bullet"/>
      <w:lvlText w:val="o"/>
      <w:lvlJc w:val="left"/>
      <w:pPr>
        <w:ind w:left="36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B563C0C">
      <w:start w:val="1"/>
      <w:numFmt w:val="bullet"/>
      <w:lvlText w:val="▪"/>
      <w:lvlJc w:val="left"/>
      <w:pPr>
        <w:ind w:left="43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F6E2CF2">
      <w:start w:val="1"/>
      <w:numFmt w:val="bullet"/>
      <w:lvlText w:val="·"/>
      <w:lvlJc w:val="left"/>
      <w:pPr>
        <w:ind w:left="51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74481E6">
      <w:start w:val="1"/>
      <w:numFmt w:val="bullet"/>
      <w:lvlText w:val="o"/>
      <w:lvlJc w:val="left"/>
      <w:pPr>
        <w:ind w:left="58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AA64A70">
      <w:start w:val="1"/>
      <w:numFmt w:val="bullet"/>
      <w:lvlText w:val="▪"/>
      <w:lvlJc w:val="left"/>
      <w:pPr>
        <w:ind w:left="65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
    <w:nsid w:val="055827A1"/>
    <w:multiLevelType w:val="multilevel"/>
    <w:tmpl w:val="41303EAE"/>
    <w:lvl w:ilvl="0">
      <w:start w:val="1"/>
      <w:numFmt w:val="lowerLetter"/>
      <w:pStyle w:val="EPOList"/>
      <w:lvlText w:val="%1)"/>
      <w:lvlJc w:val="left"/>
      <w:pPr>
        <w:tabs>
          <w:tab w:val="num" w:pos="1134"/>
        </w:tabs>
        <w:ind w:left="1134" w:hanging="567"/>
      </w:pPr>
      <w:rPr>
        <w:rFonts w:ascii="Arial" w:hAnsi="Arial" w:cs="Arial"/>
      </w:rPr>
    </w:lvl>
    <w:lvl w:ilvl="1">
      <w:start w:val="1"/>
      <w:numFmt w:val="lowerRoman"/>
      <w:lvlText w:val="%2)"/>
      <w:lvlJc w:val="left"/>
      <w:pPr>
        <w:tabs>
          <w:tab w:val="num" w:pos="1701"/>
        </w:tabs>
        <w:ind w:left="1701" w:hanging="567"/>
      </w:pPr>
      <w:rPr>
        <w:rFonts w:ascii="Arial" w:hAnsi="Arial" w:cs="Arial"/>
      </w:rPr>
    </w:lvl>
    <w:lvl w:ilvl="2">
      <w:start w:val="1"/>
      <w:numFmt w:val="decimal"/>
      <w:lvlText w:val="%1.%2.%3"/>
      <w:lvlJc w:val="left"/>
      <w:pPr>
        <w:tabs>
          <w:tab w:val="num" w:pos="1287"/>
        </w:tabs>
        <w:ind w:left="1287" w:hanging="720"/>
      </w:pPr>
      <w:rPr>
        <w:rFonts w:cs="Times New Roman"/>
      </w:rPr>
    </w:lvl>
    <w:lvl w:ilvl="3">
      <w:start w:val="1"/>
      <w:numFmt w:val="decimal"/>
      <w:lvlText w:val="%1.%2.%3.%4"/>
      <w:lvlJc w:val="left"/>
      <w:pPr>
        <w:tabs>
          <w:tab w:val="num" w:pos="1431"/>
        </w:tabs>
        <w:ind w:left="1431" w:hanging="864"/>
      </w:pPr>
      <w:rPr>
        <w:rFonts w:cs="Times New Roman"/>
      </w:rPr>
    </w:lvl>
    <w:lvl w:ilvl="4">
      <w:start w:val="1"/>
      <w:numFmt w:val="decimal"/>
      <w:lvlText w:val="%1.%2.%3.%4.%5"/>
      <w:lvlJc w:val="left"/>
      <w:pPr>
        <w:tabs>
          <w:tab w:val="num" w:pos="1575"/>
        </w:tabs>
        <w:ind w:left="1575" w:hanging="1008"/>
      </w:pPr>
      <w:rPr>
        <w:rFonts w:cs="Times New Roman"/>
      </w:rPr>
    </w:lvl>
    <w:lvl w:ilvl="5">
      <w:start w:val="1"/>
      <w:numFmt w:val="decimal"/>
      <w:lvlText w:val="%1.%2.%3.%4.%5.%6"/>
      <w:lvlJc w:val="left"/>
      <w:pPr>
        <w:tabs>
          <w:tab w:val="num" w:pos="1719"/>
        </w:tabs>
        <w:ind w:left="1719" w:hanging="1152"/>
      </w:pPr>
      <w:rPr>
        <w:rFonts w:cs="Times New Roman"/>
      </w:rPr>
    </w:lvl>
    <w:lvl w:ilvl="6">
      <w:start w:val="1"/>
      <w:numFmt w:val="decimal"/>
      <w:lvlText w:val="%1.%2.%3.%4.%5.%6.%7"/>
      <w:lvlJc w:val="left"/>
      <w:pPr>
        <w:tabs>
          <w:tab w:val="num" w:pos="1863"/>
        </w:tabs>
        <w:ind w:left="1863" w:hanging="1296"/>
      </w:pPr>
      <w:rPr>
        <w:rFonts w:cs="Times New Roman"/>
      </w:rPr>
    </w:lvl>
    <w:lvl w:ilvl="7">
      <w:start w:val="1"/>
      <w:numFmt w:val="decimal"/>
      <w:lvlText w:val="%1.%2.%3.%4.%5.%6.%7.%8"/>
      <w:lvlJc w:val="left"/>
      <w:pPr>
        <w:tabs>
          <w:tab w:val="num" w:pos="2007"/>
        </w:tabs>
        <w:ind w:left="2007" w:hanging="1440"/>
      </w:pPr>
      <w:rPr>
        <w:rFonts w:cs="Times New Roman"/>
      </w:rPr>
    </w:lvl>
    <w:lvl w:ilvl="8">
      <w:start w:val="1"/>
      <w:numFmt w:val="decimal"/>
      <w:lvlText w:val="%1.%2.%3.%4.%5.%6.%7.%8.%9"/>
      <w:lvlJc w:val="left"/>
      <w:pPr>
        <w:tabs>
          <w:tab w:val="num" w:pos="2151"/>
        </w:tabs>
        <w:ind w:left="2151" w:hanging="1584"/>
      </w:pPr>
      <w:rPr>
        <w:rFonts w:cs="Times New Roman"/>
      </w:rPr>
    </w:lvl>
  </w:abstractNum>
  <w:abstractNum w:abstractNumId="14">
    <w:nsid w:val="06010C48"/>
    <w:multiLevelType w:val="multilevel"/>
    <w:tmpl w:val="08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07394198"/>
    <w:multiLevelType w:val="hybridMultilevel"/>
    <w:tmpl w:val="3C004A3E"/>
    <w:styleLink w:val="Bullets"/>
    <w:lvl w:ilvl="0" w:tplc="AC40C54E">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rPr>
    </w:lvl>
    <w:lvl w:ilvl="1" w:tplc="D1287DE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rPr>
    </w:lvl>
    <w:lvl w:ilvl="2" w:tplc="B66004DC">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rPr>
    </w:lvl>
    <w:lvl w:ilvl="3" w:tplc="B43E5822">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rPr>
    </w:lvl>
    <w:lvl w:ilvl="4" w:tplc="62B64DE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rPr>
    </w:lvl>
    <w:lvl w:ilvl="5" w:tplc="346ED8E2">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rPr>
    </w:lvl>
    <w:lvl w:ilvl="6" w:tplc="03BCA844">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rPr>
    </w:lvl>
    <w:lvl w:ilvl="7" w:tplc="C1B0131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rPr>
    </w:lvl>
    <w:lvl w:ilvl="8" w:tplc="DBD4D7B6">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rPr>
    </w:lvl>
  </w:abstractNum>
  <w:abstractNum w:abstractNumId="16">
    <w:nsid w:val="08FA10B6"/>
    <w:multiLevelType w:val="hybridMultilevel"/>
    <w:tmpl w:val="96CC95D8"/>
    <w:styleLink w:val="ImportedStyle40"/>
    <w:lvl w:ilvl="0" w:tplc="F9AE1F0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C6240BC">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F42B85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3B2049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BED80E42">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8CFEF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78AA9B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C905E7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38A6C3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7">
    <w:nsid w:val="0A504933"/>
    <w:multiLevelType w:val="hybridMultilevel"/>
    <w:tmpl w:val="CC2ADB9C"/>
    <w:styleLink w:val="ImportedStyle49"/>
    <w:lvl w:ilvl="0" w:tplc="96F857D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D56EBE6">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6A908D1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3B2F11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C2A151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4FCBB58">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32CDBF6">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C94FEBA">
      <w:start w:val="1"/>
      <w:numFmt w:val="bullet"/>
      <w:lvlText w:val="-"/>
      <w:lvlJc w:val="left"/>
      <w:pPr>
        <w:ind w:left="79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A0C5524">
      <w:start w:val="1"/>
      <w:numFmt w:val="bullet"/>
      <w:lvlText w:val="-"/>
      <w:lvlJc w:val="left"/>
      <w:pPr>
        <w:ind w:left="90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8">
    <w:nsid w:val="0B403DF2"/>
    <w:multiLevelType w:val="hybridMultilevel"/>
    <w:tmpl w:val="AD92516A"/>
    <w:lvl w:ilvl="0" w:tplc="E7427246">
      <w:start w:val="1"/>
      <w:numFmt w:val="upperRoman"/>
      <w:lvlText w:val="%1."/>
      <w:lvlJc w:val="left"/>
      <w:pPr>
        <w:ind w:left="81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B6126E5"/>
    <w:multiLevelType w:val="hybridMultilevel"/>
    <w:tmpl w:val="748476CE"/>
    <w:lvl w:ilvl="0" w:tplc="35FC6FF4">
      <w:start w:val="1"/>
      <w:numFmt w:val="lowerRoman"/>
      <w:lvlText w:val="%1."/>
      <w:lvlJc w:val="left"/>
      <w:pPr>
        <w:ind w:left="108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B642677"/>
    <w:multiLevelType w:val="hybridMultilevel"/>
    <w:tmpl w:val="78BEA258"/>
    <w:lvl w:ilvl="0" w:tplc="909E62C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0B8A58E0"/>
    <w:multiLevelType w:val="hybridMultilevel"/>
    <w:tmpl w:val="C4F2227E"/>
    <w:styleLink w:val="ImportedStyle33"/>
    <w:lvl w:ilvl="0" w:tplc="8796FF80">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AE201D8">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A961E1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736D79C">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2EE4A5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4F4F82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6FAA21C">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79E50F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D52F47E">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nsid w:val="0C3B5F3E"/>
    <w:multiLevelType w:val="hybridMultilevel"/>
    <w:tmpl w:val="748476CE"/>
    <w:lvl w:ilvl="0" w:tplc="35FC6FF4">
      <w:start w:val="1"/>
      <w:numFmt w:val="lowerRoman"/>
      <w:lvlText w:val="%1."/>
      <w:lvlJc w:val="left"/>
      <w:pPr>
        <w:ind w:left="108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D1F177E"/>
    <w:multiLevelType w:val="hybridMultilevel"/>
    <w:tmpl w:val="09E87298"/>
    <w:styleLink w:val="ImportedStyle11"/>
    <w:lvl w:ilvl="0" w:tplc="CA0A80AA">
      <w:start w:val="1"/>
      <w:numFmt w:val="decimal"/>
      <w:lvlText w:val="%1."/>
      <w:lvlJc w:val="left"/>
      <w:pPr>
        <w:ind w:left="1080" w:hanging="360"/>
      </w:pPr>
      <w:rPr>
        <w:rFonts w:hAnsi="Arial Unicode MS"/>
        <w:b/>
        <w:bCs/>
        <w:caps w:val="0"/>
        <w:smallCaps w:val="0"/>
        <w:strike w:val="0"/>
        <w:dstrike w:val="0"/>
        <w:color w:val="000000"/>
        <w:spacing w:val="0"/>
        <w:w w:val="100"/>
        <w:kern w:val="0"/>
        <w:position w:val="0"/>
        <w:highlight w:val="none"/>
        <w:vertAlign w:val="baseline"/>
      </w:rPr>
    </w:lvl>
    <w:lvl w:ilvl="1" w:tplc="5C045A58">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rPr>
    </w:lvl>
    <w:lvl w:ilvl="2" w:tplc="7F3A320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rPr>
    </w:lvl>
    <w:lvl w:ilvl="3" w:tplc="39C82D42">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rPr>
    </w:lvl>
    <w:lvl w:ilvl="4" w:tplc="90CC4A7C">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rPr>
    </w:lvl>
    <w:lvl w:ilvl="5" w:tplc="EA30BCC2">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rPr>
    </w:lvl>
    <w:lvl w:ilvl="6" w:tplc="F77CF634">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rPr>
    </w:lvl>
    <w:lvl w:ilvl="7" w:tplc="D166C948">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rPr>
    </w:lvl>
    <w:lvl w:ilvl="8" w:tplc="55421D86">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rPr>
    </w:lvl>
  </w:abstractNum>
  <w:abstractNum w:abstractNumId="24">
    <w:nsid w:val="0DC73B54"/>
    <w:multiLevelType w:val="hybridMultilevel"/>
    <w:tmpl w:val="787838A2"/>
    <w:styleLink w:val="ImportedStyle18"/>
    <w:lvl w:ilvl="0" w:tplc="2C9816B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C8EE29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420592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4AADC8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C62E04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5523AB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32E43E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0A6421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DFA518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
    <w:nsid w:val="18E25C0D"/>
    <w:multiLevelType w:val="hybridMultilevel"/>
    <w:tmpl w:val="436298B6"/>
    <w:lvl w:ilvl="0" w:tplc="0ED69358">
      <w:start w:val="1"/>
      <w:numFmt w:val="lowerRoman"/>
      <w:lvlText w:val="%1."/>
      <w:lvlJc w:val="left"/>
      <w:pPr>
        <w:ind w:left="1080" w:hanging="720"/>
      </w:pPr>
      <w:rPr>
        <w:rFonts w:eastAsia="Playbil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7B3933"/>
    <w:multiLevelType w:val="hybridMultilevel"/>
    <w:tmpl w:val="249279CC"/>
    <w:styleLink w:val="ImportedStyle59"/>
    <w:lvl w:ilvl="0" w:tplc="288A7F9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2E8E44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C08E7F2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95A8C6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FBE0623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69BA720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F236B45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1EF646F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240677E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27">
    <w:nsid w:val="1E265422"/>
    <w:multiLevelType w:val="hybridMultilevel"/>
    <w:tmpl w:val="A9DCD3C2"/>
    <w:styleLink w:val="WWNum2620"/>
    <w:lvl w:ilvl="0" w:tplc="04090017">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nsid w:val="1F327E4C"/>
    <w:multiLevelType w:val="hybridMultilevel"/>
    <w:tmpl w:val="249279CC"/>
    <w:numStyleLink w:val="ImportedStyle59"/>
  </w:abstractNum>
  <w:abstractNum w:abstractNumId="29">
    <w:nsid w:val="24922146"/>
    <w:multiLevelType w:val="hybridMultilevel"/>
    <w:tmpl w:val="80941660"/>
    <w:styleLink w:val="ImportedStyle28"/>
    <w:lvl w:ilvl="0" w:tplc="E70EB6FA">
      <w:start w:val="1"/>
      <w:numFmt w:val="bullet"/>
      <w:lvlText w:val="-"/>
      <w:lvlJc w:val="left"/>
      <w:pPr>
        <w:ind w:left="393" w:hanging="39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C68702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19E4B7AE">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3" w:tplc="FFA886B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4" w:tplc="EE98044E">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92AC4FA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B69CEDB8">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2AF2CAA6">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D526A7D2">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30">
    <w:nsid w:val="24B90688"/>
    <w:multiLevelType w:val="hybridMultilevel"/>
    <w:tmpl w:val="8C82E56E"/>
    <w:lvl w:ilvl="0" w:tplc="04090019">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69279AD"/>
    <w:multiLevelType w:val="hybridMultilevel"/>
    <w:tmpl w:val="8B78249A"/>
    <w:styleLink w:val="ImportedStyle380"/>
    <w:lvl w:ilvl="0" w:tplc="A898575A">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tplc="964EA058">
      <w:start w:val="1"/>
      <w:numFmt w:val="decimal"/>
      <w:lvlText w:val="%2."/>
      <w:lvlJc w:val="left"/>
      <w:pPr>
        <w:ind w:left="1080" w:hanging="330"/>
      </w:pPr>
      <w:rPr>
        <w:rFonts w:hAnsi="Arial Unicode MS"/>
        <w:b/>
        <w:bCs/>
        <w:caps w:val="0"/>
        <w:smallCaps w:val="0"/>
        <w:strike w:val="0"/>
        <w:dstrike w:val="0"/>
        <w:color w:val="000000"/>
        <w:spacing w:val="0"/>
        <w:w w:val="100"/>
        <w:kern w:val="0"/>
        <w:position w:val="0"/>
        <w:highlight w:val="none"/>
        <w:vertAlign w:val="baseline"/>
      </w:rPr>
    </w:lvl>
    <w:lvl w:ilvl="2" w:tplc="BA0E2EC6">
      <w:start w:val="1"/>
      <w:numFmt w:val="lowerRoman"/>
      <w:lvlText w:val="%3."/>
      <w:lvlJc w:val="left"/>
      <w:pPr>
        <w:ind w:left="1800" w:hanging="300"/>
      </w:pPr>
      <w:rPr>
        <w:rFonts w:hAnsi="Arial Unicode MS"/>
        <w:b/>
        <w:bCs/>
        <w:caps w:val="0"/>
        <w:smallCaps w:val="0"/>
        <w:strike w:val="0"/>
        <w:dstrike w:val="0"/>
        <w:color w:val="000000"/>
        <w:spacing w:val="0"/>
        <w:w w:val="100"/>
        <w:kern w:val="0"/>
        <w:position w:val="0"/>
        <w:highlight w:val="none"/>
        <w:vertAlign w:val="baseline"/>
      </w:rPr>
    </w:lvl>
    <w:lvl w:ilvl="3" w:tplc="A8E04C18">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rPr>
    </w:lvl>
    <w:lvl w:ilvl="4" w:tplc="8C763468">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rPr>
    </w:lvl>
    <w:lvl w:ilvl="5" w:tplc="D6A295CE">
      <w:start w:val="1"/>
      <w:numFmt w:val="lowerRoman"/>
      <w:lvlText w:val="%6."/>
      <w:lvlJc w:val="left"/>
      <w:pPr>
        <w:ind w:left="3960" w:hanging="300"/>
      </w:pPr>
      <w:rPr>
        <w:rFonts w:hAnsi="Arial Unicode MS"/>
        <w:b/>
        <w:bCs/>
        <w:caps w:val="0"/>
        <w:smallCaps w:val="0"/>
        <w:strike w:val="0"/>
        <w:dstrike w:val="0"/>
        <w:color w:val="000000"/>
        <w:spacing w:val="0"/>
        <w:w w:val="100"/>
        <w:kern w:val="0"/>
        <w:position w:val="0"/>
        <w:highlight w:val="none"/>
        <w:vertAlign w:val="baseline"/>
      </w:rPr>
    </w:lvl>
    <w:lvl w:ilvl="6" w:tplc="83362032">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rPr>
    </w:lvl>
    <w:lvl w:ilvl="7" w:tplc="772EC50C">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rPr>
    </w:lvl>
    <w:lvl w:ilvl="8" w:tplc="FDE4D98E">
      <w:start w:val="1"/>
      <w:numFmt w:val="lowerRoman"/>
      <w:lvlText w:val="%9."/>
      <w:lvlJc w:val="left"/>
      <w:pPr>
        <w:ind w:left="6120" w:hanging="300"/>
      </w:pPr>
      <w:rPr>
        <w:rFonts w:hAnsi="Arial Unicode MS"/>
        <w:b/>
        <w:bCs/>
        <w:caps w:val="0"/>
        <w:smallCaps w:val="0"/>
        <w:strike w:val="0"/>
        <w:dstrike w:val="0"/>
        <w:color w:val="000000"/>
        <w:spacing w:val="0"/>
        <w:w w:val="100"/>
        <w:kern w:val="0"/>
        <w:position w:val="0"/>
        <w:highlight w:val="none"/>
        <w:vertAlign w:val="baseline"/>
      </w:rPr>
    </w:lvl>
  </w:abstractNum>
  <w:abstractNum w:abstractNumId="32">
    <w:nsid w:val="28DB2613"/>
    <w:multiLevelType w:val="hybridMultilevel"/>
    <w:tmpl w:val="E2FEA8E0"/>
    <w:styleLink w:val="ImportedStyle51"/>
    <w:lvl w:ilvl="0" w:tplc="30BE53F2">
      <w:start w:val="1"/>
      <w:numFmt w:val="lowerRoman"/>
      <w:lvlText w:val="%1."/>
      <w:lvlJc w:val="left"/>
      <w:pPr>
        <w:ind w:left="720" w:hanging="360"/>
      </w:pPr>
      <w:rPr>
        <w:rFonts w:ascii="Times New Roman" w:eastAsia="Playbill"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D129F8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B3DC8B8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6006539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096086A">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78616A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CC58C7F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7FCEA32">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42C25B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3">
    <w:nsid w:val="2B440A20"/>
    <w:multiLevelType w:val="hybridMultilevel"/>
    <w:tmpl w:val="29EC9CA2"/>
    <w:styleLink w:val="ImportedStyle41"/>
    <w:lvl w:ilvl="0" w:tplc="A008D97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812D95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F80C68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C5443A70">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4500979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FF8110C">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2808E16">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81CA6BE">
      <w:start w:val="1"/>
      <w:numFmt w:val="bullet"/>
      <w:lvlText w:val="-"/>
      <w:lvlJc w:val="left"/>
      <w:pPr>
        <w:ind w:left="79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49698EA">
      <w:start w:val="1"/>
      <w:numFmt w:val="bullet"/>
      <w:lvlText w:val="-"/>
      <w:lvlJc w:val="left"/>
      <w:pPr>
        <w:ind w:left="90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4">
    <w:nsid w:val="2BD30A46"/>
    <w:multiLevelType w:val="hybridMultilevel"/>
    <w:tmpl w:val="BA4ED25E"/>
    <w:styleLink w:val="ImportedStyle45"/>
    <w:lvl w:ilvl="0" w:tplc="F878A76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3E22A9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67DE4DF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0DE5FD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7644A306">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9C78445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B201AE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E704317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784789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5">
    <w:nsid w:val="2C765852"/>
    <w:multiLevelType w:val="hybridMultilevel"/>
    <w:tmpl w:val="F47E22EC"/>
    <w:lvl w:ilvl="0" w:tplc="E8407280">
      <w:start w:val="1"/>
      <w:numFmt w:val="lowerRoman"/>
      <w:lvlText w:val="%1."/>
      <w:lvlJc w:val="left"/>
      <w:pPr>
        <w:ind w:left="1800" w:hanging="720"/>
      </w:pPr>
      <w:rPr>
        <w:rFonts w:hint="default"/>
        <w:sz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2D4D19D1"/>
    <w:multiLevelType w:val="hybridMultilevel"/>
    <w:tmpl w:val="2392115A"/>
    <w:styleLink w:val="ImportedStyle50"/>
    <w:lvl w:ilvl="0" w:tplc="05FE223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310A7E0">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108D72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BE4628E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70F4ADA4">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E9C3AC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3DEC9D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3E8A484">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1749A5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7">
    <w:nsid w:val="2E262F23"/>
    <w:multiLevelType w:val="hybridMultilevel"/>
    <w:tmpl w:val="21AE9B3A"/>
    <w:styleLink w:val="WWNum1520"/>
    <w:lvl w:ilvl="0" w:tplc="4B4CF0F4">
      <w:start w:val="1"/>
      <w:numFmt w:val="bullet"/>
      <w:lvlText w:val=""/>
      <w:lvlJc w:val="left"/>
      <w:pPr>
        <w:ind w:left="63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300C6720"/>
    <w:multiLevelType w:val="hybridMultilevel"/>
    <w:tmpl w:val="1EACEED2"/>
    <w:styleLink w:val="ImportedStyle48"/>
    <w:lvl w:ilvl="0" w:tplc="7AD0DAC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584E9BE">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09CB1D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A06D2E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FCE3E8C">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D56B7F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95E3F7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CA851A">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0886C2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9">
    <w:nsid w:val="3A5477A0"/>
    <w:multiLevelType w:val="hybridMultilevel"/>
    <w:tmpl w:val="018A5B16"/>
    <w:styleLink w:val="ImportedStyle15"/>
    <w:lvl w:ilvl="0" w:tplc="B9546C3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0FA5A1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93446F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F38093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1EE4E2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73AAC25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39030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FCA4D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AB38243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3B2776A1"/>
    <w:multiLevelType w:val="hybridMultilevel"/>
    <w:tmpl w:val="91341AEC"/>
    <w:styleLink w:val="ImportedStyle44"/>
    <w:lvl w:ilvl="0" w:tplc="18B2CB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D0EEA1C">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C1B2832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BABA2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D71CFA80">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9140ACF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2F093B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74EAB01C">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FD08E0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1">
    <w:nsid w:val="3B740488"/>
    <w:multiLevelType w:val="hybridMultilevel"/>
    <w:tmpl w:val="0C6E312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3C3C0DCB"/>
    <w:multiLevelType w:val="hybridMultilevel"/>
    <w:tmpl w:val="97D66A8A"/>
    <w:styleLink w:val="ImportedStyle56"/>
    <w:lvl w:ilvl="0" w:tplc="952636D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44C6B3A">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5B6436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A98C48C">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692C68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054DD90">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B367FF6">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66D67FA0">
      <w:start w:val="1"/>
      <w:numFmt w:val="bullet"/>
      <w:lvlText w:val="-"/>
      <w:lvlJc w:val="left"/>
      <w:pPr>
        <w:ind w:left="79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AC48DB1C">
      <w:start w:val="1"/>
      <w:numFmt w:val="bullet"/>
      <w:lvlText w:val="-"/>
      <w:lvlJc w:val="left"/>
      <w:pPr>
        <w:ind w:left="90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3">
    <w:nsid w:val="3E0762FA"/>
    <w:multiLevelType w:val="multilevel"/>
    <w:tmpl w:val="EA706A7E"/>
    <w:lvl w:ilvl="0">
      <w:start w:val="1"/>
      <w:numFmt w:val="decimal"/>
      <w:pStyle w:val="EPODocHeading1"/>
      <w:lvlText w:val="%1."/>
      <w:lvlJc w:val="left"/>
      <w:pPr>
        <w:tabs>
          <w:tab w:val="num" w:pos="1134"/>
        </w:tabs>
        <w:ind w:left="1134" w:hanging="1134"/>
      </w:pPr>
      <w:rPr>
        <w:rFonts w:cs="Times New Roman"/>
      </w:rPr>
    </w:lvl>
    <w:lvl w:ilvl="1">
      <w:start w:val="1"/>
      <w:numFmt w:val="decimal"/>
      <w:pStyle w:val="EPODocHeading2"/>
      <w:lvlText w:val="%1.%2."/>
      <w:lvlJc w:val="left"/>
      <w:pPr>
        <w:tabs>
          <w:tab w:val="num" w:pos="1134"/>
        </w:tabs>
        <w:ind w:left="1134" w:hanging="1134"/>
      </w:pPr>
      <w:rPr>
        <w:rFonts w:cs="Times New Roman"/>
      </w:rPr>
    </w:lvl>
    <w:lvl w:ilvl="2">
      <w:start w:val="1"/>
      <w:numFmt w:val="decimal"/>
      <w:pStyle w:val="EPODocHeading3"/>
      <w:lvlText w:val="%1.%2.%3."/>
      <w:lvlJc w:val="left"/>
      <w:pPr>
        <w:tabs>
          <w:tab w:val="num" w:pos="1764"/>
        </w:tabs>
        <w:ind w:left="1764" w:hanging="1134"/>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color="000000"/>
        <w:vertAlign w:val="baseline"/>
      </w:rPr>
    </w:lvl>
    <w:lvl w:ilvl="3">
      <w:start w:val="1"/>
      <w:numFmt w:val="decimal"/>
      <w:pStyle w:val="EPODocHeading4"/>
      <w:lvlText w:val="%1.%2.%3.%4."/>
      <w:lvlJc w:val="left"/>
      <w:pPr>
        <w:tabs>
          <w:tab w:val="num" w:pos="1254"/>
        </w:tabs>
        <w:ind w:left="1254" w:hanging="1134"/>
      </w:pPr>
      <w:rPr>
        <w:rFonts w:cs="Times New Roman"/>
      </w:rPr>
    </w:lvl>
    <w:lvl w:ilvl="4">
      <w:start w:val="1"/>
      <w:numFmt w:val="decimal"/>
      <w:pStyle w:val="EPODocHeading5"/>
      <w:lvlText w:val="%1.%2.%3.%4.%5."/>
      <w:lvlJc w:val="left"/>
      <w:pPr>
        <w:tabs>
          <w:tab w:val="num" w:pos="1134"/>
        </w:tabs>
        <w:ind w:left="1134"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4">
    <w:nsid w:val="43542DDA"/>
    <w:multiLevelType w:val="hybridMultilevel"/>
    <w:tmpl w:val="6DD024B4"/>
    <w:styleLink w:val="ImportedStyle38"/>
    <w:lvl w:ilvl="0" w:tplc="9512823A">
      <w:start w:val="1"/>
      <w:numFmt w:val="bullet"/>
      <w:lvlText w:val="-"/>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4BE8891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0D26A5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876D05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4DB0BEBA">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568E3A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91CF8F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B3496A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168F81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5">
    <w:nsid w:val="450C2C83"/>
    <w:multiLevelType w:val="hybridMultilevel"/>
    <w:tmpl w:val="970E57FE"/>
    <w:lvl w:ilvl="0" w:tplc="38E64782">
      <w:start w:val="5"/>
      <w:numFmt w:val="upperRoman"/>
      <w:lvlText w:val="%1."/>
      <w:lvlJc w:val="left"/>
      <w:pPr>
        <w:ind w:left="810" w:hanging="72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6">
    <w:nsid w:val="45587633"/>
    <w:multiLevelType w:val="hybridMultilevel"/>
    <w:tmpl w:val="748476CE"/>
    <w:lvl w:ilvl="0" w:tplc="35FC6FF4">
      <w:start w:val="1"/>
      <w:numFmt w:val="lowerRoman"/>
      <w:lvlText w:val="%1."/>
      <w:lvlJc w:val="left"/>
      <w:pPr>
        <w:ind w:left="153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8594D08"/>
    <w:multiLevelType w:val="hybridMultilevel"/>
    <w:tmpl w:val="A208A6CE"/>
    <w:lvl w:ilvl="0" w:tplc="35B26FDA">
      <w:start w:val="1"/>
      <w:numFmt w:val="lowerRoman"/>
      <w:lvlText w:val="%1."/>
      <w:lvlJc w:val="left"/>
      <w:pPr>
        <w:ind w:left="1572" w:hanging="720"/>
      </w:pPr>
      <w:rPr>
        <w:rFonts w:eastAsia="Times New Roman" w:hint="default"/>
        <w:b/>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48">
    <w:nsid w:val="4B5417A4"/>
    <w:multiLevelType w:val="hybridMultilevel"/>
    <w:tmpl w:val="A776EFE2"/>
    <w:styleLink w:val="WWNum2720"/>
    <w:lvl w:ilvl="0" w:tplc="40764EBE">
      <w:start w:val="1"/>
      <w:numFmt w:val="bullet"/>
      <w:lvlText w:val=""/>
      <w:lvlJc w:val="left"/>
      <w:pPr>
        <w:ind w:left="1440" w:hanging="360"/>
      </w:pPr>
      <w:rPr>
        <w:rFonts w:ascii="Symbol" w:hAnsi="Symbol" w:hint="default"/>
      </w:rPr>
    </w:lvl>
    <w:lvl w:ilvl="1" w:tplc="60A02F7E" w:tentative="1">
      <w:start w:val="1"/>
      <w:numFmt w:val="bullet"/>
      <w:lvlText w:val="o"/>
      <w:lvlJc w:val="left"/>
      <w:pPr>
        <w:ind w:left="2160" w:hanging="360"/>
      </w:pPr>
      <w:rPr>
        <w:rFonts w:ascii="Courier New" w:hAnsi="Courier New" w:cs="Courier New" w:hint="default"/>
      </w:rPr>
    </w:lvl>
    <w:lvl w:ilvl="2" w:tplc="4BA8EA66" w:tentative="1">
      <w:start w:val="1"/>
      <w:numFmt w:val="bullet"/>
      <w:lvlText w:val=""/>
      <w:lvlJc w:val="left"/>
      <w:pPr>
        <w:ind w:left="2880" w:hanging="360"/>
      </w:pPr>
      <w:rPr>
        <w:rFonts w:ascii="Wingdings" w:hAnsi="Wingdings" w:hint="default"/>
      </w:rPr>
    </w:lvl>
    <w:lvl w:ilvl="3" w:tplc="0DFE11A2" w:tentative="1">
      <w:start w:val="1"/>
      <w:numFmt w:val="bullet"/>
      <w:lvlText w:val=""/>
      <w:lvlJc w:val="left"/>
      <w:pPr>
        <w:ind w:left="3600" w:hanging="360"/>
      </w:pPr>
      <w:rPr>
        <w:rFonts w:ascii="Symbol" w:hAnsi="Symbol" w:hint="default"/>
      </w:rPr>
    </w:lvl>
    <w:lvl w:ilvl="4" w:tplc="D4E017E6" w:tentative="1">
      <w:start w:val="1"/>
      <w:numFmt w:val="bullet"/>
      <w:lvlText w:val="o"/>
      <w:lvlJc w:val="left"/>
      <w:pPr>
        <w:ind w:left="4320" w:hanging="360"/>
      </w:pPr>
      <w:rPr>
        <w:rFonts w:ascii="Courier New" w:hAnsi="Courier New" w:cs="Courier New" w:hint="default"/>
      </w:rPr>
    </w:lvl>
    <w:lvl w:ilvl="5" w:tplc="4DBA64D0" w:tentative="1">
      <w:start w:val="1"/>
      <w:numFmt w:val="bullet"/>
      <w:lvlText w:val=""/>
      <w:lvlJc w:val="left"/>
      <w:pPr>
        <w:ind w:left="5040" w:hanging="360"/>
      </w:pPr>
      <w:rPr>
        <w:rFonts w:ascii="Wingdings" w:hAnsi="Wingdings" w:hint="default"/>
      </w:rPr>
    </w:lvl>
    <w:lvl w:ilvl="6" w:tplc="DDF81332" w:tentative="1">
      <w:start w:val="1"/>
      <w:numFmt w:val="bullet"/>
      <w:lvlText w:val=""/>
      <w:lvlJc w:val="left"/>
      <w:pPr>
        <w:ind w:left="5760" w:hanging="360"/>
      </w:pPr>
      <w:rPr>
        <w:rFonts w:ascii="Symbol" w:hAnsi="Symbol" w:hint="default"/>
      </w:rPr>
    </w:lvl>
    <w:lvl w:ilvl="7" w:tplc="E3A48810" w:tentative="1">
      <w:start w:val="1"/>
      <w:numFmt w:val="bullet"/>
      <w:lvlText w:val="o"/>
      <w:lvlJc w:val="left"/>
      <w:pPr>
        <w:ind w:left="6480" w:hanging="360"/>
      </w:pPr>
      <w:rPr>
        <w:rFonts w:ascii="Courier New" w:hAnsi="Courier New" w:cs="Courier New" w:hint="default"/>
      </w:rPr>
    </w:lvl>
    <w:lvl w:ilvl="8" w:tplc="5B180C6C" w:tentative="1">
      <w:start w:val="1"/>
      <w:numFmt w:val="bullet"/>
      <w:lvlText w:val=""/>
      <w:lvlJc w:val="left"/>
      <w:pPr>
        <w:ind w:left="7200" w:hanging="360"/>
      </w:pPr>
      <w:rPr>
        <w:rFonts w:ascii="Wingdings" w:hAnsi="Wingdings" w:hint="default"/>
      </w:rPr>
    </w:lvl>
  </w:abstractNum>
  <w:abstractNum w:abstractNumId="49">
    <w:nsid w:val="53622A63"/>
    <w:multiLevelType w:val="hybridMultilevel"/>
    <w:tmpl w:val="92F2B3B0"/>
    <w:styleLink w:val="ImportedStyle55"/>
    <w:lvl w:ilvl="0" w:tplc="00423F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95A5DCC">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38ACBD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D2EDAA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8F65932">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4E30F50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B7642A4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16A095C">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20CAC3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0">
    <w:nsid w:val="57C914BE"/>
    <w:multiLevelType w:val="hybridMultilevel"/>
    <w:tmpl w:val="C74A1428"/>
    <w:styleLink w:val="ImportedStyle3"/>
    <w:lvl w:ilvl="0" w:tplc="8F5E9614">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E452CAC4">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56EF306">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rPr>
    </w:lvl>
    <w:lvl w:ilvl="3" w:tplc="E2D212A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C560AB6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1AFA3920">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rPr>
    </w:lvl>
    <w:lvl w:ilvl="6" w:tplc="CD72238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2A88127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B2420F0A">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rPr>
    </w:lvl>
  </w:abstractNum>
  <w:abstractNum w:abstractNumId="51">
    <w:nsid w:val="591B2F32"/>
    <w:multiLevelType w:val="multilevel"/>
    <w:tmpl w:val="63FAD62E"/>
    <w:lvl w:ilvl="0">
      <w:start w:val="1"/>
      <w:numFmt w:val="decimal"/>
      <w:pStyle w:val="EPODocBullet"/>
      <w:lvlText w:val="%1."/>
      <w:lvlJc w:val="left"/>
      <w:pPr>
        <w:tabs>
          <w:tab w:val="num" w:pos="567"/>
        </w:tabs>
        <w:ind w:left="567" w:hanging="567"/>
      </w:pPr>
      <w:rPr>
        <w:rFonts w:ascii="Times New Roman" w:eastAsia="Playbill" w:hAnsi="Times New Roman" w:cs="Times New Roman"/>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4"/>
        </w:tabs>
        <w:ind w:left="2834" w:hanging="566"/>
      </w:pPr>
      <w:rPr>
        <w:rFonts w:ascii="Symbol" w:hAnsi="Symbol" w:hint="default"/>
      </w:rPr>
    </w:lvl>
    <w:lvl w:ilvl="5">
      <w:start w:val="1"/>
      <w:numFmt w:val="bullet"/>
      <w:lvlText w:val=""/>
      <w:lvlJc w:val="left"/>
      <w:pPr>
        <w:tabs>
          <w:tab w:val="num" w:pos="3401"/>
        </w:tabs>
        <w:ind w:left="3401" w:hanging="567"/>
      </w:pPr>
      <w:rPr>
        <w:rFonts w:ascii="Symbol" w:hAnsi="Symbol" w:hint="default"/>
      </w:rPr>
    </w:lvl>
    <w:lvl w:ilvl="6">
      <w:start w:val="1"/>
      <w:numFmt w:val="bullet"/>
      <w:lvlText w:val=""/>
      <w:lvlJc w:val="left"/>
      <w:pPr>
        <w:tabs>
          <w:tab w:val="num" w:pos="3968"/>
        </w:tabs>
        <w:ind w:left="3968" w:hanging="567"/>
      </w:pPr>
      <w:rPr>
        <w:rFonts w:ascii="Symbol" w:hAnsi="Symbol" w:hint="default"/>
      </w:rPr>
    </w:lvl>
    <w:lvl w:ilvl="7">
      <w:start w:val="1"/>
      <w:numFmt w:val="bullet"/>
      <w:lvlText w:val=""/>
      <w:lvlJc w:val="left"/>
      <w:pPr>
        <w:tabs>
          <w:tab w:val="num" w:pos="4535"/>
        </w:tabs>
        <w:ind w:left="4535" w:hanging="567"/>
      </w:pPr>
      <w:rPr>
        <w:rFonts w:ascii="Symbol" w:hAnsi="Symbol" w:hint="default"/>
      </w:rPr>
    </w:lvl>
    <w:lvl w:ilvl="8">
      <w:start w:val="1"/>
      <w:numFmt w:val="bullet"/>
      <w:lvlText w:val=""/>
      <w:lvlJc w:val="left"/>
      <w:pPr>
        <w:tabs>
          <w:tab w:val="num" w:pos="5102"/>
        </w:tabs>
        <w:ind w:left="5102" w:hanging="567"/>
      </w:pPr>
      <w:rPr>
        <w:rFonts w:ascii="Symbol" w:hAnsi="Symbol" w:hint="default"/>
      </w:rPr>
    </w:lvl>
  </w:abstractNum>
  <w:abstractNum w:abstractNumId="52">
    <w:nsid w:val="59364768"/>
    <w:multiLevelType w:val="hybridMultilevel"/>
    <w:tmpl w:val="748476CE"/>
    <w:lvl w:ilvl="0" w:tplc="35FC6FF4">
      <w:start w:val="1"/>
      <w:numFmt w:val="lowerRoman"/>
      <w:lvlText w:val="%1."/>
      <w:lvlJc w:val="left"/>
      <w:pPr>
        <w:ind w:left="108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A280301"/>
    <w:multiLevelType w:val="hybridMultilevel"/>
    <w:tmpl w:val="9BEEA26C"/>
    <w:lvl w:ilvl="0" w:tplc="5618441E">
      <w:start w:val="1"/>
      <w:numFmt w:val="lowerRoman"/>
      <w:lvlText w:val="%1."/>
      <w:lvlJc w:val="left"/>
      <w:pPr>
        <w:ind w:left="1713" w:hanging="7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54">
    <w:nsid w:val="5B132E85"/>
    <w:multiLevelType w:val="hybridMultilevel"/>
    <w:tmpl w:val="B9FEB538"/>
    <w:styleLink w:val="ImportedStyle39"/>
    <w:lvl w:ilvl="0" w:tplc="95E87D74">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rPr>
    </w:lvl>
    <w:lvl w:ilvl="1" w:tplc="33C6BA1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rPr>
    </w:lvl>
    <w:lvl w:ilvl="2" w:tplc="2E26DC8A">
      <w:start w:val="1"/>
      <w:numFmt w:val="lowerRoman"/>
      <w:lvlText w:val="%3."/>
      <w:lvlJc w:val="left"/>
      <w:pPr>
        <w:ind w:left="2160" w:hanging="300"/>
      </w:pPr>
      <w:rPr>
        <w:rFonts w:hAnsi="Arial Unicode MS"/>
        <w:i/>
        <w:iCs/>
        <w:caps w:val="0"/>
        <w:smallCaps w:val="0"/>
        <w:strike w:val="0"/>
        <w:dstrike w:val="0"/>
        <w:color w:val="000000"/>
        <w:spacing w:val="0"/>
        <w:w w:val="100"/>
        <w:kern w:val="0"/>
        <w:position w:val="0"/>
        <w:highlight w:val="none"/>
        <w:vertAlign w:val="baseline"/>
      </w:rPr>
    </w:lvl>
    <w:lvl w:ilvl="3" w:tplc="1AA692B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rPr>
    </w:lvl>
    <w:lvl w:ilvl="4" w:tplc="F1B437C8">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rPr>
    </w:lvl>
    <w:lvl w:ilvl="5" w:tplc="3AB24550">
      <w:start w:val="1"/>
      <w:numFmt w:val="lowerRoman"/>
      <w:lvlText w:val="%6."/>
      <w:lvlJc w:val="left"/>
      <w:pPr>
        <w:ind w:left="4320" w:hanging="300"/>
      </w:pPr>
      <w:rPr>
        <w:rFonts w:hAnsi="Arial Unicode MS"/>
        <w:i/>
        <w:iCs/>
        <w:caps w:val="0"/>
        <w:smallCaps w:val="0"/>
        <w:strike w:val="0"/>
        <w:dstrike w:val="0"/>
        <w:color w:val="000000"/>
        <w:spacing w:val="0"/>
        <w:w w:val="100"/>
        <w:kern w:val="0"/>
        <w:position w:val="0"/>
        <w:highlight w:val="none"/>
        <w:vertAlign w:val="baseline"/>
      </w:rPr>
    </w:lvl>
    <w:lvl w:ilvl="6" w:tplc="980234C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rPr>
    </w:lvl>
    <w:lvl w:ilvl="7" w:tplc="1E503A52">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rPr>
    </w:lvl>
    <w:lvl w:ilvl="8" w:tplc="B4D26514">
      <w:start w:val="1"/>
      <w:numFmt w:val="lowerRoman"/>
      <w:lvlText w:val="%9."/>
      <w:lvlJc w:val="left"/>
      <w:pPr>
        <w:ind w:left="6480" w:hanging="300"/>
      </w:pPr>
      <w:rPr>
        <w:rFonts w:hAnsi="Arial Unicode MS"/>
        <w:i/>
        <w:iCs/>
        <w:caps w:val="0"/>
        <w:smallCaps w:val="0"/>
        <w:strike w:val="0"/>
        <w:dstrike w:val="0"/>
        <w:color w:val="000000"/>
        <w:spacing w:val="0"/>
        <w:w w:val="100"/>
        <w:kern w:val="0"/>
        <w:position w:val="0"/>
        <w:highlight w:val="none"/>
        <w:vertAlign w:val="baseline"/>
      </w:rPr>
    </w:lvl>
  </w:abstractNum>
  <w:abstractNum w:abstractNumId="55">
    <w:nsid w:val="5B190938"/>
    <w:multiLevelType w:val="multilevel"/>
    <w:tmpl w:val="08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6">
    <w:nsid w:val="5BEB1090"/>
    <w:multiLevelType w:val="multilevel"/>
    <w:tmpl w:val="08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7">
    <w:nsid w:val="61E964C4"/>
    <w:multiLevelType w:val="hybridMultilevel"/>
    <w:tmpl w:val="AD92516A"/>
    <w:lvl w:ilvl="0" w:tplc="E7427246">
      <w:start w:val="1"/>
      <w:numFmt w:val="upperRoman"/>
      <w:lvlText w:val="%1."/>
      <w:lvlJc w:val="left"/>
      <w:pPr>
        <w:ind w:left="81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3BC7E62"/>
    <w:multiLevelType w:val="hybridMultilevel"/>
    <w:tmpl w:val="924AC452"/>
    <w:styleLink w:val="WWNum2820"/>
    <w:lvl w:ilvl="0" w:tplc="895C1088">
      <w:start w:val="1"/>
      <w:numFmt w:val="bullet"/>
      <w:lvlText w:val=""/>
      <w:lvlJc w:val="left"/>
      <w:pPr>
        <w:ind w:left="1440" w:hanging="360"/>
      </w:pPr>
      <w:rPr>
        <w:rFonts w:ascii="Symbol" w:hAnsi="Symbol" w:hint="default"/>
      </w:rPr>
    </w:lvl>
    <w:lvl w:ilvl="1" w:tplc="B66E4370" w:tentative="1">
      <w:start w:val="1"/>
      <w:numFmt w:val="bullet"/>
      <w:lvlText w:val="o"/>
      <w:lvlJc w:val="left"/>
      <w:pPr>
        <w:ind w:left="2160" w:hanging="360"/>
      </w:pPr>
      <w:rPr>
        <w:rFonts w:ascii="Courier New" w:hAnsi="Courier New" w:cs="Courier New" w:hint="default"/>
      </w:rPr>
    </w:lvl>
    <w:lvl w:ilvl="2" w:tplc="A37A017A" w:tentative="1">
      <w:start w:val="1"/>
      <w:numFmt w:val="bullet"/>
      <w:lvlText w:val=""/>
      <w:lvlJc w:val="left"/>
      <w:pPr>
        <w:ind w:left="2880" w:hanging="360"/>
      </w:pPr>
      <w:rPr>
        <w:rFonts w:ascii="Wingdings" w:hAnsi="Wingdings" w:hint="default"/>
      </w:rPr>
    </w:lvl>
    <w:lvl w:ilvl="3" w:tplc="F69C7FC4" w:tentative="1">
      <w:start w:val="1"/>
      <w:numFmt w:val="bullet"/>
      <w:lvlText w:val=""/>
      <w:lvlJc w:val="left"/>
      <w:pPr>
        <w:ind w:left="3600" w:hanging="360"/>
      </w:pPr>
      <w:rPr>
        <w:rFonts w:ascii="Symbol" w:hAnsi="Symbol" w:hint="default"/>
      </w:rPr>
    </w:lvl>
    <w:lvl w:ilvl="4" w:tplc="E0607B4C" w:tentative="1">
      <w:start w:val="1"/>
      <w:numFmt w:val="bullet"/>
      <w:lvlText w:val="o"/>
      <w:lvlJc w:val="left"/>
      <w:pPr>
        <w:ind w:left="4320" w:hanging="360"/>
      </w:pPr>
      <w:rPr>
        <w:rFonts w:ascii="Courier New" w:hAnsi="Courier New" w:cs="Courier New" w:hint="default"/>
      </w:rPr>
    </w:lvl>
    <w:lvl w:ilvl="5" w:tplc="995A9BE8" w:tentative="1">
      <w:start w:val="1"/>
      <w:numFmt w:val="bullet"/>
      <w:lvlText w:val=""/>
      <w:lvlJc w:val="left"/>
      <w:pPr>
        <w:ind w:left="5040" w:hanging="360"/>
      </w:pPr>
      <w:rPr>
        <w:rFonts w:ascii="Wingdings" w:hAnsi="Wingdings" w:hint="default"/>
      </w:rPr>
    </w:lvl>
    <w:lvl w:ilvl="6" w:tplc="BC3A86B2" w:tentative="1">
      <w:start w:val="1"/>
      <w:numFmt w:val="bullet"/>
      <w:lvlText w:val=""/>
      <w:lvlJc w:val="left"/>
      <w:pPr>
        <w:ind w:left="5760" w:hanging="360"/>
      </w:pPr>
      <w:rPr>
        <w:rFonts w:ascii="Symbol" w:hAnsi="Symbol" w:hint="default"/>
      </w:rPr>
    </w:lvl>
    <w:lvl w:ilvl="7" w:tplc="D22ED03C" w:tentative="1">
      <w:start w:val="1"/>
      <w:numFmt w:val="bullet"/>
      <w:lvlText w:val="o"/>
      <w:lvlJc w:val="left"/>
      <w:pPr>
        <w:ind w:left="6480" w:hanging="360"/>
      </w:pPr>
      <w:rPr>
        <w:rFonts w:ascii="Courier New" w:hAnsi="Courier New" w:cs="Courier New" w:hint="default"/>
      </w:rPr>
    </w:lvl>
    <w:lvl w:ilvl="8" w:tplc="322E5D78" w:tentative="1">
      <w:start w:val="1"/>
      <w:numFmt w:val="bullet"/>
      <w:lvlText w:val=""/>
      <w:lvlJc w:val="left"/>
      <w:pPr>
        <w:ind w:left="7200" w:hanging="360"/>
      </w:pPr>
      <w:rPr>
        <w:rFonts w:ascii="Wingdings" w:hAnsi="Wingdings" w:hint="default"/>
      </w:rPr>
    </w:lvl>
  </w:abstractNum>
  <w:abstractNum w:abstractNumId="59">
    <w:nsid w:val="686C345A"/>
    <w:multiLevelType w:val="hybridMultilevel"/>
    <w:tmpl w:val="748476CE"/>
    <w:lvl w:ilvl="0" w:tplc="35FC6FF4">
      <w:start w:val="1"/>
      <w:numFmt w:val="lowerRoman"/>
      <w:lvlText w:val="%1."/>
      <w:lvlJc w:val="left"/>
      <w:pPr>
        <w:ind w:left="108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89862F0"/>
    <w:multiLevelType w:val="hybridMultilevel"/>
    <w:tmpl w:val="CDE8BCCE"/>
    <w:styleLink w:val="ImportedStyle46"/>
    <w:lvl w:ilvl="0" w:tplc="B9325A4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EEA223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19AC6A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46AA548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648B68E">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49E392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9F8AD97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F1A1658">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AF06FF7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1">
    <w:nsid w:val="6CF71ED4"/>
    <w:multiLevelType w:val="hybridMultilevel"/>
    <w:tmpl w:val="5C90811E"/>
    <w:lvl w:ilvl="0" w:tplc="011E3060">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2">
    <w:nsid w:val="72044A36"/>
    <w:multiLevelType w:val="hybridMultilevel"/>
    <w:tmpl w:val="A1A47FD8"/>
    <w:styleLink w:val="ImportedStyle47"/>
    <w:lvl w:ilvl="0" w:tplc="158CF98A">
      <w:start w:val="1"/>
      <w:numFmt w:val="lowerRoman"/>
      <w:lvlText w:val="%1."/>
      <w:lvlJc w:val="left"/>
      <w:pPr>
        <w:ind w:left="720" w:hanging="360"/>
      </w:pPr>
      <w:rPr>
        <w:rFonts w:ascii="Times New Roman" w:eastAsia="Playbill"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0BAA0C8">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B3C0E9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42E84D66">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90EC524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E3A4E0C">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7E7DEA">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39A765E">
      <w:start w:val="1"/>
      <w:numFmt w:val="bullet"/>
      <w:lvlText w:val="-"/>
      <w:lvlJc w:val="left"/>
      <w:pPr>
        <w:ind w:left="79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A600CFC">
      <w:start w:val="1"/>
      <w:numFmt w:val="bullet"/>
      <w:lvlText w:val="-"/>
      <w:lvlJc w:val="left"/>
      <w:pPr>
        <w:ind w:left="90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3">
    <w:nsid w:val="74BE6B30"/>
    <w:multiLevelType w:val="hybridMultilevel"/>
    <w:tmpl w:val="A7C6C842"/>
    <w:styleLink w:val="ImportedStyle17"/>
    <w:lvl w:ilvl="0" w:tplc="3800E95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2204CD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994B3C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D52462E">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794788E">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06E1A6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042DC4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941F3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F56F56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4">
    <w:nsid w:val="77484CA6"/>
    <w:multiLevelType w:val="hybridMultilevel"/>
    <w:tmpl w:val="A5FC3032"/>
    <w:styleLink w:val="ImportedStyle16"/>
    <w:lvl w:ilvl="0" w:tplc="5FF0DD2C">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992E28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2F2F47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726024C">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D96FD9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ED0488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FBC1844">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A842C8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5A674EE">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5">
    <w:nsid w:val="78B21B8F"/>
    <w:multiLevelType w:val="hybridMultilevel"/>
    <w:tmpl w:val="D56E9B10"/>
    <w:styleLink w:val="ImportedStyle52"/>
    <w:lvl w:ilvl="0" w:tplc="3C38B5A4">
      <w:start w:val="1"/>
      <w:numFmt w:val="lowerRoman"/>
      <w:lvlText w:val="%1."/>
      <w:lvlJc w:val="left"/>
      <w:pPr>
        <w:ind w:left="720" w:hanging="360"/>
      </w:pPr>
      <w:rPr>
        <w:rFonts w:ascii="Times New Roman" w:eastAsia="Playbill"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F90857C">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1F0C9A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6D76EA0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27A36B2">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C4848C9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A8F8AC8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4445330">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B7666846">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6">
    <w:nsid w:val="7DB13C18"/>
    <w:multiLevelType w:val="hybridMultilevel"/>
    <w:tmpl w:val="4D1EF470"/>
    <w:styleLink w:val="ImportedStyle42"/>
    <w:lvl w:ilvl="0" w:tplc="3426EA2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DBA04DA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836D1B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8964CA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D18EDC3E">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E0D856E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04A80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6C7AFDA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9BC6A7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7">
    <w:nsid w:val="7E5C6A64"/>
    <w:multiLevelType w:val="hybridMultilevel"/>
    <w:tmpl w:val="436298B6"/>
    <w:lvl w:ilvl="0" w:tplc="0ED69358">
      <w:start w:val="1"/>
      <w:numFmt w:val="lowerRoman"/>
      <w:lvlText w:val="%1."/>
      <w:lvlJc w:val="left"/>
      <w:pPr>
        <w:ind w:left="1080" w:hanging="720"/>
      </w:pPr>
      <w:rPr>
        <w:rFonts w:eastAsia="Playbil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E920794"/>
    <w:multiLevelType w:val="hybridMultilevel"/>
    <w:tmpl w:val="748476CE"/>
    <w:lvl w:ilvl="0" w:tplc="35FC6FF4">
      <w:start w:val="1"/>
      <w:numFmt w:val="lowerRoman"/>
      <w:lvlText w:val="%1."/>
      <w:lvlJc w:val="left"/>
      <w:pPr>
        <w:ind w:left="1080" w:hanging="720"/>
      </w:pPr>
      <w:rPr>
        <w:rFonts w:eastAsia="Playbil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EE973D7"/>
    <w:multiLevelType w:val="hybridMultilevel"/>
    <w:tmpl w:val="987C40F8"/>
    <w:styleLink w:val="ImportedStyle43"/>
    <w:lvl w:ilvl="0" w:tplc="C75A6B9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F56C694">
      <w:start w:val="1"/>
      <w:numFmt w:val="bullet"/>
      <w:lvlText w:val="-"/>
      <w:lvlJc w:val="left"/>
      <w:pPr>
        <w:ind w:left="1440" w:hanging="2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A5AEABF6">
      <w:start w:val="1"/>
      <w:numFmt w:val="bullet"/>
      <w:lvlText w:val="-"/>
      <w:lvlJc w:val="left"/>
      <w:pPr>
        <w:ind w:left="216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ECA7002">
      <w:start w:val="1"/>
      <w:numFmt w:val="bullet"/>
      <w:lvlText w:val="-"/>
      <w:lvlJc w:val="left"/>
      <w:pPr>
        <w:ind w:left="315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E44A654">
      <w:start w:val="1"/>
      <w:numFmt w:val="bullet"/>
      <w:lvlText w:val="-"/>
      <w:lvlJc w:val="left"/>
      <w:pPr>
        <w:ind w:left="414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1328476">
      <w:start w:val="1"/>
      <w:numFmt w:val="bullet"/>
      <w:lvlText w:val="-"/>
      <w:lvlJc w:val="left"/>
      <w:pPr>
        <w:ind w:left="513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8707E74">
      <w:start w:val="1"/>
      <w:numFmt w:val="bullet"/>
      <w:lvlText w:val="-"/>
      <w:lvlJc w:val="left"/>
      <w:pPr>
        <w:ind w:left="612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8E61784">
      <w:start w:val="1"/>
      <w:numFmt w:val="bullet"/>
      <w:lvlText w:val="-"/>
      <w:lvlJc w:val="left"/>
      <w:pPr>
        <w:ind w:left="711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038AC46">
      <w:start w:val="1"/>
      <w:numFmt w:val="bullet"/>
      <w:lvlText w:val="-"/>
      <w:lvlJc w:val="left"/>
      <w:pPr>
        <w:ind w:left="810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num w:numId="1">
    <w:abstractNumId w:val="61"/>
  </w:num>
  <w:num w:numId="2">
    <w:abstractNumId w:val="51"/>
  </w:num>
  <w:num w:numId="3">
    <w:abstractNumId w:val="13"/>
  </w:num>
  <w:num w:numId="4">
    <w:abstractNumId w:val="43"/>
  </w:num>
  <w:num w:numId="5">
    <w:abstractNumId w:val="55"/>
  </w:num>
  <w:num w:numId="6">
    <w:abstractNumId w:val="56"/>
  </w:num>
  <w:num w:numId="7">
    <w:abstractNumId w:val="14"/>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37"/>
  </w:num>
  <w:num w:numId="19">
    <w:abstractNumId w:val="10"/>
  </w:num>
  <w:num w:numId="20">
    <w:abstractNumId w:val="27"/>
  </w:num>
  <w:num w:numId="21">
    <w:abstractNumId w:val="48"/>
  </w:num>
  <w:num w:numId="22">
    <w:abstractNumId w:val="58"/>
  </w:num>
  <w:num w:numId="23">
    <w:abstractNumId w:val="15"/>
  </w:num>
  <w:num w:numId="24">
    <w:abstractNumId w:val="57"/>
  </w:num>
  <w:num w:numId="25">
    <w:abstractNumId w:val="30"/>
  </w:num>
  <w:num w:numId="26">
    <w:abstractNumId w:val="41"/>
  </w:num>
  <w:num w:numId="27">
    <w:abstractNumId w:val="68"/>
  </w:num>
  <w:num w:numId="28">
    <w:abstractNumId w:val="59"/>
  </w:num>
  <w:num w:numId="29">
    <w:abstractNumId w:val="22"/>
  </w:num>
  <w:num w:numId="30">
    <w:abstractNumId w:val="19"/>
  </w:num>
  <w:num w:numId="31">
    <w:abstractNumId w:val="46"/>
  </w:num>
  <w:num w:numId="32">
    <w:abstractNumId w:val="52"/>
  </w:num>
  <w:num w:numId="33">
    <w:abstractNumId w:val="67"/>
  </w:num>
  <w:num w:numId="34">
    <w:abstractNumId w:val="23"/>
  </w:num>
  <w:num w:numId="35">
    <w:abstractNumId w:val="12"/>
  </w:num>
  <w:num w:numId="36">
    <w:abstractNumId w:val="64"/>
  </w:num>
  <w:num w:numId="37">
    <w:abstractNumId w:val="63"/>
  </w:num>
  <w:num w:numId="38">
    <w:abstractNumId w:val="39"/>
  </w:num>
  <w:num w:numId="39">
    <w:abstractNumId w:val="50"/>
  </w:num>
  <w:num w:numId="40">
    <w:abstractNumId w:val="24"/>
  </w:num>
  <w:num w:numId="41">
    <w:abstractNumId w:val="21"/>
  </w:num>
  <w:num w:numId="42">
    <w:abstractNumId w:val="44"/>
  </w:num>
  <w:num w:numId="43">
    <w:abstractNumId w:val="54"/>
  </w:num>
  <w:num w:numId="44">
    <w:abstractNumId w:val="16"/>
  </w:num>
  <w:num w:numId="45">
    <w:abstractNumId w:val="33"/>
  </w:num>
  <w:num w:numId="46">
    <w:abstractNumId w:val="31"/>
  </w:num>
  <w:num w:numId="47">
    <w:abstractNumId w:val="66"/>
  </w:num>
  <w:num w:numId="48">
    <w:abstractNumId w:val="32"/>
  </w:num>
  <w:num w:numId="49">
    <w:abstractNumId w:val="62"/>
  </w:num>
  <w:num w:numId="50">
    <w:abstractNumId w:val="69"/>
  </w:num>
  <w:num w:numId="51">
    <w:abstractNumId w:val="40"/>
  </w:num>
  <w:num w:numId="52">
    <w:abstractNumId w:val="34"/>
  </w:num>
  <w:num w:numId="53">
    <w:abstractNumId w:val="60"/>
  </w:num>
  <w:num w:numId="54">
    <w:abstractNumId w:val="38"/>
  </w:num>
  <w:num w:numId="55">
    <w:abstractNumId w:val="17"/>
  </w:num>
  <w:num w:numId="56">
    <w:abstractNumId w:val="49"/>
  </w:num>
  <w:num w:numId="57">
    <w:abstractNumId w:val="36"/>
  </w:num>
  <w:num w:numId="58">
    <w:abstractNumId w:val="65"/>
  </w:num>
  <w:num w:numId="59">
    <w:abstractNumId w:val="11"/>
  </w:num>
  <w:num w:numId="60">
    <w:abstractNumId w:val="29"/>
  </w:num>
  <w:num w:numId="61">
    <w:abstractNumId w:val="42"/>
  </w:num>
  <w:num w:numId="62">
    <w:abstractNumId w:val="26"/>
  </w:num>
  <w:num w:numId="63">
    <w:abstractNumId w:val="28"/>
  </w:num>
  <w:num w:numId="64">
    <w:abstractNumId w:val="20"/>
  </w:num>
  <w:num w:numId="65">
    <w:abstractNumId w:val="53"/>
  </w:num>
  <w:num w:numId="66">
    <w:abstractNumId w:val="35"/>
  </w:num>
  <w:num w:numId="67">
    <w:abstractNumId w:val="47"/>
  </w:num>
  <w:num w:numId="68">
    <w:abstractNumId w:val="25"/>
  </w:num>
  <w:num w:numId="69">
    <w:abstractNumId w:val="18"/>
  </w:num>
  <w:num w:numId="70">
    <w:abstractNumId w:val="4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0BD"/>
    <w:rsid w:val="000004C5"/>
    <w:rsid w:val="00000991"/>
    <w:rsid w:val="00000BB4"/>
    <w:rsid w:val="00000D32"/>
    <w:rsid w:val="00000D87"/>
    <w:rsid w:val="0000498D"/>
    <w:rsid w:val="00004F0E"/>
    <w:rsid w:val="00006DA4"/>
    <w:rsid w:val="000105CC"/>
    <w:rsid w:val="00010B30"/>
    <w:rsid w:val="00011275"/>
    <w:rsid w:val="00011A84"/>
    <w:rsid w:val="00012633"/>
    <w:rsid w:val="00012888"/>
    <w:rsid w:val="00012CFA"/>
    <w:rsid w:val="000135AA"/>
    <w:rsid w:val="000148A7"/>
    <w:rsid w:val="00015B55"/>
    <w:rsid w:val="00015ED8"/>
    <w:rsid w:val="00016107"/>
    <w:rsid w:val="00020FA0"/>
    <w:rsid w:val="000213D8"/>
    <w:rsid w:val="000216DA"/>
    <w:rsid w:val="0002467B"/>
    <w:rsid w:val="00030906"/>
    <w:rsid w:val="0003121B"/>
    <w:rsid w:val="00034699"/>
    <w:rsid w:val="00036F8F"/>
    <w:rsid w:val="000372BC"/>
    <w:rsid w:val="000401DF"/>
    <w:rsid w:val="00041E8D"/>
    <w:rsid w:val="00042F14"/>
    <w:rsid w:val="0004330C"/>
    <w:rsid w:val="000447EF"/>
    <w:rsid w:val="00045AC2"/>
    <w:rsid w:val="000470E3"/>
    <w:rsid w:val="00050664"/>
    <w:rsid w:val="00051C65"/>
    <w:rsid w:val="0005260C"/>
    <w:rsid w:val="00052A40"/>
    <w:rsid w:val="00055356"/>
    <w:rsid w:val="00056B97"/>
    <w:rsid w:val="000577C7"/>
    <w:rsid w:val="00057DD8"/>
    <w:rsid w:val="000629F8"/>
    <w:rsid w:val="0006410D"/>
    <w:rsid w:val="000646FC"/>
    <w:rsid w:val="00066362"/>
    <w:rsid w:val="00067FE4"/>
    <w:rsid w:val="0007083A"/>
    <w:rsid w:val="00071D24"/>
    <w:rsid w:val="00072A16"/>
    <w:rsid w:val="00072A6A"/>
    <w:rsid w:val="000747A3"/>
    <w:rsid w:val="00074F80"/>
    <w:rsid w:val="00075EBA"/>
    <w:rsid w:val="00076712"/>
    <w:rsid w:val="00077CBC"/>
    <w:rsid w:val="00080DD4"/>
    <w:rsid w:val="00081B40"/>
    <w:rsid w:val="00083202"/>
    <w:rsid w:val="00083364"/>
    <w:rsid w:val="00084D6A"/>
    <w:rsid w:val="00085622"/>
    <w:rsid w:val="0009100F"/>
    <w:rsid w:val="00091BD0"/>
    <w:rsid w:val="000926B7"/>
    <w:rsid w:val="00092FAA"/>
    <w:rsid w:val="00093493"/>
    <w:rsid w:val="000936EE"/>
    <w:rsid w:val="00093C87"/>
    <w:rsid w:val="00094346"/>
    <w:rsid w:val="00095AC0"/>
    <w:rsid w:val="00095D39"/>
    <w:rsid w:val="00095D3A"/>
    <w:rsid w:val="000966DB"/>
    <w:rsid w:val="00096D51"/>
    <w:rsid w:val="00097CBB"/>
    <w:rsid w:val="00097CD2"/>
    <w:rsid w:val="000A11FB"/>
    <w:rsid w:val="000A346B"/>
    <w:rsid w:val="000A371F"/>
    <w:rsid w:val="000A5F5A"/>
    <w:rsid w:val="000A668B"/>
    <w:rsid w:val="000A7A46"/>
    <w:rsid w:val="000B041F"/>
    <w:rsid w:val="000B07E4"/>
    <w:rsid w:val="000B112F"/>
    <w:rsid w:val="000B1AEB"/>
    <w:rsid w:val="000B2104"/>
    <w:rsid w:val="000B441F"/>
    <w:rsid w:val="000B5A81"/>
    <w:rsid w:val="000B64B0"/>
    <w:rsid w:val="000B787D"/>
    <w:rsid w:val="000B7979"/>
    <w:rsid w:val="000C0418"/>
    <w:rsid w:val="000C1316"/>
    <w:rsid w:val="000C16BF"/>
    <w:rsid w:val="000C20DF"/>
    <w:rsid w:val="000C3426"/>
    <w:rsid w:val="000C4A68"/>
    <w:rsid w:val="000C58C4"/>
    <w:rsid w:val="000D0471"/>
    <w:rsid w:val="000D0752"/>
    <w:rsid w:val="000D0765"/>
    <w:rsid w:val="000D10D3"/>
    <w:rsid w:val="000D15F2"/>
    <w:rsid w:val="000D25C6"/>
    <w:rsid w:val="000D3303"/>
    <w:rsid w:val="000D5B07"/>
    <w:rsid w:val="000D60AD"/>
    <w:rsid w:val="000D67D2"/>
    <w:rsid w:val="000D6F77"/>
    <w:rsid w:val="000E324B"/>
    <w:rsid w:val="000E3307"/>
    <w:rsid w:val="000E684F"/>
    <w:rsid w:val="000F027E"/>
    <w:rsid w:val="000F0DFA"/>
    <w:rsid w:val="000F4B75"/>
    <w:rsid w:val="00103060"/>
    <w:rsid w:val="00104470"/>
    <w:rsid w:val="00105D27"/>
    <w:rsid w:val="00106E94"/>
    <w:rsid w:val="00107199"/>
    <w:rsid w:val="00107A87"/>
    <w:rsid w:val="00110E11"/>
    <w:rsid w:val="00113188"/>
    <w:rsid w:val="00114C63"/>
    <w:rsid w:val="00114D75"/>
    <w:rsid w:val="001158BC"/>
    <w:rsid w:val="00115E0A"/>
    <w:rsid w:val="001161CC"/>
    <w:rsid w:val="00117F17"/>
    <w:rsid w:val="001207E3"/>
    <w:rsid w:val="00122C5A"/>
    <w:rsid w:val="00122DE8"/>
    <w:rsid w:val="001235AE"/>
    <w:rsid w:val="00123E56"/>
    <w:rsid w:val="0012406B"/>
    <w:rsid w:val="0012528B"/>
    <w:rsid w:val="00125E43"/>
    <w:rsid w:val="00130229"/>
    <w:rsid w:val="0013146D"/>
    <w:rsid w:val="001319B2"/>
    <w:rsid w:val="0013257E"/>
    <w:rsid w:val="001331F4"/>
    <w:rsid w:val="00134037"/>
    <w:rsid w:val="0013494B"/>
    <w:rsid w:val="001349F7"/>
    <w:rsid w:val="00134F5F"/>
    <w:rsid w:val="00135F81"/>
    <w:rsid w:val="00136321"/>
    <w:rsid w:val="00136FBB"/>
    <w:rsid w:val="0013797D"/>
    <w:rsid w:val="00142926"/>
    <w:rsid w:val="00142BD9"/>
    <w:rsid w:val="0014463A"/>
    <w:rsid w:val="0014493D"/>
    <w:rsid w:val="00145339"/>
    <w:rsid w:val="00145DFA"/>
    <w:rsid w:val="0014689C"/>
    <w:rsid w:val="00152513"/>
    <w:rsid w:val="00153022"/>
    <w:rsid w:val="00153AE7"/>
    <w:rsid w:val="0015518A"/>
    <w:rsid w:val="001551EF"/>
    <w:rsid w:val="0015520E"/>
    <w:rsid w:val="00160450"/>
    <w:rsid w:val="001612E4"/>
    <w:rsid w:val="00162102"/>
    <w:rsid w:val="0016278E"/>
    <w:rsid w:val="001635A8"/>
    <w:rsid w:val="00165909"/>
    <w:rsid w:val="00166A1B"/>
    <w:rsid w:val="00167777"/>
    <w:rsid w:val="00167F1B"/>
    <w:rsid w:val="001710E1"/>
    <w:rsid w:val="00172543"/>
    <w:rsid w:val="0017294A"/>
    <w:rsid w:val="00172C15"/>
    <w:rsid w:val="0017388C"/>
    <w:rsid w:val="001759D7"/>
    <w:rsid w:val="00176A12"/>
    <w:rsid w:val="00180E48"/>
    <w:rsid w:val="00183B9F"/>
    <w:rsid w:val="00183D83"/>
    <w:rsid w:val="001840FF"/>
    <w:rsid w:val="00184457"/>
    <w:rsid w:val="00185405"/>
    <w:rsid w:val="001874D7"/>
    <w:rsid w:val="00187DA5"/>
    <w:rsid w:val="0019009D"/>
    <w:rsid w:val="0019153B"/>
    <w:rsid w:val="0019201F"/>
    <w:rsid w:val="001929C0"/>
    <w:rsid w:val="001940A7"/>
    <w:rsid w:val="00196BFB"/>
    <w:rsid w:val="00197024"/>
    <w:rsid w:val="001978A5"/>
    <w:rsid w:val="00197B6A"/>
    <w:rsid w:val="00197DC0"/>
    <w:rsid w:val="001A0A45"/>
    <w:rsid w:val="001A1E9A"/>
    <w:rsid w:val="001A64D4"/>
    <w:rsid w:val="001A7788"/>
    <w:rsid w:val="001B07FA"/>
    <w:rsid w:val="001B2002"/>
    <w:rsid w:val="001B2E5D"/>
    <w:rsid w:val="001B4A1A"/>
    <w:rsid w:val="001B4E26"/>
    <w:rsid w:val="001B5A8F"/>
    <w:rsid w:val="001C0A64"/>
    <w:rsid w:val="001C0C7C"/>
    <w:rsid w:val="001C0F68"/>
    <w:rsid w:val="001C2834"/>
    <w:rsid w:val="001C2CEE"/>
    <w:rsid w:val="001C50FA"/>
    <w:rsid w:val="001D1502"/>
    <w:rsid w:val="001D1E32"/>
    <w:rsid w:val="001D39A4"/>
    <w:rsid w:val="001D4A37"/>
    <w:rsid w:val="001D55CC"/>
    <w:rsid w:val="001D6EF2"/>
    <w:rsid w:val="001D769D"/>
    <w:rsid w:val="001D7C22"/>
    <w:rsid w:val="001E04D7"/>
    <w:rsid w:val="001E2316"/>
    <w:rsid w:val="001E48E2"/>
    <w:rsid w:val="001F07D2"/>
    <w:rsid w:val="001F0B0B"/>
    <w:rsid w:val="001F0D11"/>
    <w:rsid w:val="001F1EB8"/>
    <w:rsid w:val="001F2537"/>
    <w:rsid w:val="001F2990"/>
    <w:rsid w:val="001F7E53"/>
    <w:rsid w:val="002000FB"/>
    <w:rsid w:val="002010FF"/>
    <w:rsid w:val="00202EC4"/>
    <w:rsid w:val="0020529F"/>
    <w:rsid w:val="00205C80"/>
    <w:rsid w:val="00206601"/>
    <w:rsid w:val="0020666E"/>
    <w:rsid w:val="002078C5"/>
    <w:rsid w:val="002104E3"/>
    <w:rsid w:val="002147A8"/>
    <w:rsid w:val="0021489F"/>
    <w:rsid w:val="002162E6"/>
    <w:rsid w:val="0022154C"/>
    <w:rsid w:val="002220B7"/>
    <w:rsid w:val="002222CC"/>
    <w:rsid w:val="00225EF6"/>
    <w:rsid w:val="0023010E"/>
    <w:rsid w:val="00231EB0"/>
    <w:rsid w:val="0023249F"/>
    <w:rsid w:val="00232C21"/>
    <w:rsid w:val="002334E8"/>
    <w:rsid w:val="00234D90"/>
    <w:rsid w:val="00235248"/>
    <w:rsid w:val="0023691D"/>
    <w:rsid w:val="00237314"/>
    <w:rsid w:val="0024019F"/>
    <w:rsid w:val="0024040A"/>
    <w:rsid w:val="002450F6"/>
    <w:rsid w:val="00245784"/>
    <w:rsid w:val="00246FA7"/>
    <w:rsid w:val="0025206C"/>
    <w:rsid w:val="00252A82"/>
    <w:rsid w:val="002537BF"/>
    <w:rsid w:val="002540D9"/>
    <w:rsid w:val="0025514C"/>
    <w:rsid w:val="0025573E"/>
    <w:rsid w:val="002562BB"/>
    <w:rsid w:val="002574BA"/>
    <w:rsid w:val="00260DC3"/>
    <w:rsid w:val="00262937"/>
    <w:rsid w:val="00262E5A"/>
    <w:rsid w:val="0026345F"/>
    <w:rsid w:val="00263C04"/>
    <w:rsid w:val="002642B0"/>
    <w:rsid w:val="0026738D"/>
    <w:rsid w:val="00267848"/>
    <w:rsid w:val="00272BCA"/>
    <w:rsid w:val="00273BB0"/>
    <w:rsid w:val="00276768"/>
    <w:rsid w:val="00283448"/>
    <w:rsid w:val="0028370F"/>
    <w:rsid w:val="00287B89"/>
    <w:rsid w:val="00287F02"/>
    <w:rsid w:val="0029145A"/>
    <w:rsid w:val="0029324F"/>
    <w:rsid w:val="0029694E"/>
    <w:rsid w:val="002A16F6"/>
    <w:rsid w:val="002A4BF5"/>
    <w:rsid w:val="002A4F4F"/>
    <w:rsid w:val="002A5D45"/>
    <w:rsid w:val="002B068E"/>
    <w:rsid w:val="002B203B"/>
    <w:rsid w:val="002B24DB"/>
    <w:rsid w:val="002B587A"/>
    <w:rsid w:val="002C20D4"/>
    <w:rsid w:val="002C2ED1"/>
    <w:rsid w:val="002C51ED"/>
    <w:rsid w:val="002C6D98"/>
    <w:rsid w:val="002C7744"/>
    <w:rsid w:val="002D1FBB"/>
    <w:rsid w:val="002E1E20"/>
    <w:rsid w:val="002E3203"/>
    <w:rsid w:val="002E3490"/>
    <w:rsid w:val="002E3922"/>
    <w:rsid w:val="002E6789"/>
    <w:rsid w:val="002F2278"/>
    <w:rsid w:val="002F39E3"/>
    <w:rsid w:val="002F77EC"/>
    <w:rsid w:val="002F7AFB"/>
    <w:rsid w:val="0030126C"/>
    <w:rsid w:val="00305B6F"/>
    <w:rsid w:val="00310801"/>
    <w:rsid w:val="00312C6C"/>
    <w:rsid w:val="00313E16"/>
    <w:rsid w:val="003176E6"/>
    <w:rsid w:val="00321A9C"/>
    <w:rsid w:val="003221C9"/>
    <w:rsid w:val="00322762"/>
    <w:rsid w:val="003227F5"/>
    <w:rsid w:val="0032311A"/>
    <w:rsid w:val="0032420F"/>
    <w:rsid w:val="00324592"/>
    <w:rsid w:val="00325D08"/>
    <w:rsid w:val="003260C3"/>
    <w:rsid w:val="00327771"/>
    <w:rsid w:val="00331D4C"/>
    <w:rsid w:val="0033390D"/>
    <w:rsid w:val="003342D6"/>
    <w:rsid w:val="00335923"/>
    <w:rsid w:val="00335A70"/>
    <w:rsid w:val="00335AD2"/>
    <w:rsid w:val="00336261"/>
    <w:rsid w:val="003400B2"/>
    <w:rsid w:val="003409B6"/>
    <w:rsid w:val="0034501A"/>
    <w:rsid w:val="00345042"/>
    <w:rsid w:val="003456AE"/>
    <w:rsid w:val="003523FF"/>
    <w:rsid w:val="00353966"/>
    <w:rsid w:val="0035580B"/>
    <w:rsid w:val="00356380"/>
    <w:rsid w:val="0035706E"/>
    <w:rsid w:val="00361C4C"/>
    <w:rsid w:val="00363FC9"/>
    <w:rsid w:val="00366CBA"/>
    <w:rsid w:val="003673ED"/>
    <w:rsid w:val="00370495"/>
    <w:rsid w:val="00371188"/>
    <w:rsid w:val="00374321"/>
    <w:rsid w:val="00374500"/>
    <w:rsid w:val="00374F78"/>
    <w:rsid w:val="003761AB"/>
    <w:rsid w:val="00377099"/>
    <w:rsid w:val="00380470"/>
    <w:rsid w:val="0038209A"/>
    <w:rsid w:val="0038351C"/>
    <w:rsid w:val="00385B46"/>
    <w:rsid w:val="0039196F"/>
    <w:rsid w:val="0039343B"/>
    <w:rsid w:val="003938B9"/>
    <w:rsid w:val="003958E0"/>
    <w:rsid w:val="00396A9C"/>
    <w:rsid w:val="003A0BBB"/>
    <w:rsid w:val="003A0C5A"/>
    <w:rsid w:val="003A1181"/>
    <w:rsid w:val="003A1FB2"/>
    <w:rsid w:val="003A2F65"/>
    <w:rsid w:val="003A468C"/>
    <w:rsid w:val="003A4960"/>
    <w:rsid w:val="003A5DF8"/>
    <w:rsid w:val="003A7836"/>
    <w:rsid w:val="003A7C35"/>
    <w:rsid w:val="003B0AA6"/>
    <w:rsid w:val="003B1CB4"/>
    <w:rsid w:val="003B23E0"/>
    <w:rsid w:val="003B2409"/>
    <w:rsid w:val="003B2E8E"/>
    <w:rsid w:val="003B3881"/>
    <w:rsid w:val="003B50F5"/>
    <w:rsid w:val="003B5325"/>
    <w:rsid w:val="003B69A0"/>
    <w:rsid w:val="003B782C"/>
    <w:rsid w:val="003C2355"/>
    <w:rsid w:val="003C284F"/>
    <w:rsid w:val="003C3198"/>
    <w:rsid w:val="003C3732"/>
    <w:rsid w:val="003C3F78"/>
    <w:rsid w:val="003C3FE5"/>
    <w:rsid w:val="003C5114"/>
    <w:rsid w:val="003C7108"/>
    <w:rsid w:val="003C7916"/>
    <w:rsid w:val="003D0990"/>
    <w:rsid w:val="003D1713"/>
    <w:rsid w:val="003D1828"/>
    <w:rsid w:val="003D2942"/>
    <w:rsid w:val="003D442F"/>
    <w:rsid w:val="003D60FF"/>
    <w:rsid w:val="003E0B73"/>
    <w:rsid w:val="003E34C4"/>
    <w:rsid w:val="003E3FBA"/>
    <w:rsid w:val="003E74D6"/>
    <w:rsid w:val="003E79C6"/>
    <w:rsid w:val="003F037F"/>
    <w:rsid w:val="003F2906"/>
    <w:rsid w:val="003F2D5A"/>
    <w:rsid w:val="003F2E77"/>
    <w:rsid w:val="003F3121"/>
    <w:rsid w:val="003F659D"/>
    <w:rsid w:val="004031C7"/>
    <w:rsid w:val="004036B6"/>
    <w:rsid w:val="00405FBB"/>
    <w:rsid w:val="0040714B"/>
    <w:rsid w:val="00410086"/>
    <w:rsid w:val="00410D3F"/>
    <w:rsid w:val="00410E0C"/>
    <w:rsid w:val="00411BA7"/>
    <w:rsid w:val="0041205C"/>
    <w:rsid w:val="00415652"/>
    <w:rsid w:val="00415BA2"/>
    <w:rsid w:val="00415C2C"/>
    <w:rsid w:val="004165E5"/>
    <w:rsid w:val="0042107E"/>
    <w:rsid w:val="00421696"/>
    <w:rsid w:val="004221A9"/>
    <w:rsid w:val="00423486"/>
    <w:rsid w:val="0042375E"/>
    <w:rsid w:val="00426D6F"/>
    <w:rsid w:val="00427228"/>
    <w:rsid w:val="00431BC6"/>
    <w:rsid w:val="004339FD"/>
    <w:rsid w:val="004340D1"/>
    <w:rsid w:val="004341FB"/>
    <w:rsid w:val="0043463C"/>
    <w:rsid w:val="004358AC"/>
    <w:rsid w:val="004374E2"/>
    <w:rsid w:val="00440FFA"/>
    <w:rsid w:val="004428B5"/>
    <w:rsid w:val="004442DD"/>
    <w:rsid w:val="00445850"/>
    <w:rsid w:val="004474F8"/>
    <w:rsid w:val="004477FE"/>
    <w:rsid w:val="00447FE2"/>
    <w:rsid w:val="004520BC"/>
    <w:rsid w:val="00452DD4"/>
    <w:rsid w:val="0045330A"/>
    <w:rsid w:val="00453892"/>
    <w:rsid w:val="00454783"/>
    <w:rsid w:val="00456449"/>
    <w:rsid w:val="00456F6C"/>
    <w:rsid w:val="0046322A"/>
    <w:rsid w:val="0046534E"/>
    <w:rsid w:val="00465AF7"/>
    <w:rsid w:val="00466F78"/>
    <w:rsid w:val="00467865"/>
    <w:rsid w:val="00470B86"/>
    <w:rsid w:val="00472641"/>
    <w:rsid w:val="00475211"/>
    <w:rsid w:val="00476572"/>
    <w:rsid w:val="00482911"/>
    <w:rsid w:val="00482FB8"/>
    <w:rsid w:val="0048618F"/>
    <w:rsid w:val="0048751F"/>
    <w:rsid w:val="00487D07"/>
    <w:rsid w:val="004909B5"/>
    <w:rsid w:val="00490A98"/>
    <w:rsid w:val="004912CB"/>
    <w:rsid w:val="00491F16"/>
    <w:rsid w:val="00492631"/>
    <w:rsid w:val="004929D9"/>
    <w:rsid w:val="0049532B"/>
    <w:rsid w:val="004956AB"/>
    <w:rsid w:val="0049608E"/>
    <w:rsid w:val="00496937"/>
    <w:rsid w:val="00497CBB"/>
    <w:rsid w:val="004A05E4"/>
    <w:rsid w:val="004A0931"/>
    <w:rsid w:val="004A0F3A"/>
    <w:rsid w:val="004A1F73"/>
    <w:rsid w:val="004A63E1"/>
    <w:rsid w:val="004A6630"/>
    <w:rsid w:val="004B0D24"/>
    <w:rsid w:val="004B46C3"/>
    <w:rsid w:val="004B6815"/>
    <w:rsid w:val="004B6C2F"/>
    <w:rsid w:val="004C2B2E"/>
    <w:rsid w:val="004C6177"/>
    <w:rsid w:val="004D182E"/>
    <w:rsid w:val="004D2970"/>
    <w:rsid w:val="004D41DC"/>
    <w:rsid w:val="004D72F9"/>
    <w:rsid w:val="004E2B57"/>
    <w:rsid w:val="004E44DF"/>
    <w:rsid w:val="004E7D5C"/>
    <w:rsid w:val="004F00A9"/>
    <w:rsid w:val="004F24C0"/>
    <w:rsid w:val="004F25E5"/>
    <w:rsid w:val="004F4561"/>
    <w:rsid w:val="004F48C4"/>
    <w:rsid w:val="004F4C9B"/>
    <w:rsid w:val="004F7A92"/>
    <w:rsid w:val="00503A16"/>
    <w:rsid w:val="00505EAE"/>
    <w:rsid w:val="005071ED"/>
    <w:rsid w:val="0051121E"/>
    <w:rsid w:val="00515124"/>
    <w:rsid w:val="005166AF"/>
    <w:rsid w:val="00516EFD"/>
    <w:rsid w:val="0051797C"/>
    <w:rsid w:val="00520FEC"/>
    <w:rsid w:val="0052114A"/>
    <w:rsid w:val="00522ACD"/>
    <w:rsid w:val="00525051"/>
    <w:rsid w:val="005252CB"/>
    <w:rsid w:val="005272ED"/>
    <w:rsid w:val="00527E28"/>
    <w:rsid w:val="00530848"/>
    <w:rsid w:val="0053098A"/>
    <w:rsid w:val="00531FE8"/>
    <w:rsid w:val="0053228A"/>
    <w:rsid w:val="00533496"/>
    <w:rsid w:val="00533E33"/>
    <w:rsid w:val="005345F4"/>
    <w:rsid w:val="00535EC8"/>
    <w:rsid w:val="00537FCB"/>
    <w:rsid w:val="00542B64"/>
    <w:rsid w:val="00543D36"/>
    <w:rsid w:val="00544044"/>
    <w:rsid w:val="00544AE8"/>
    <w:rsid w:val="0054607E"/>
    <w:rsid w:val="00546104"/>
    <w:rsid w:val="00551277"/>
    <w:rsid w:val="00554827"/>
    <w:rsid w:val="00556189"/>
    <w:rsid w:val="005562FC"/>
    <w:rsid w:val="00556324"/>
    <w:rsid w:val="00556A74"/>
    <w:rsid w:val="00556BAF"/>
    <w:rsid w:val="00562DF3"/>
    <w:rsid w:val="00563230"/>
    <w:rsid w:val="005637CC"/>
    <w:rsid w:val="00564B81"/>
    <w:rsid w:val="005651DA"/>
    <w:rsid w:val="0056623B"/>
    <w:rsid w:val="005707BF"/>
    <w:rsid w:val="005724DD"/>
    <w:rsid w:val="00574FFB"/>
    <w:rsid w:val="0057638F"/>
    <w:rsid w:val="00577403"/>
    <w:rsid w:val="00583706"/>
    <w:rsid w:val="0058472C"/>
    <w:rsid w:val="00585357"/>
    <w:rsid w:val="00586528"/>
    <w:rsid w:val="00587B90"/>
    <w:rsid w:val="00590746"/>
    <w:rsid w:val="00591562"/>
    <w:rsid w:val="00591C88"/>
    <w:rsid w:val="005929C9"/>
    <w:rsid w:val="00593933"/>
    <w:rsid w:val="00593D16"/>
    <w:rsid w:val="00594884"/>
    <w:rsid w:val="005971BE"/>
    <w:rsid w:val="00597422"/>
    <w:rsid w:val="005A1972"/>
    <w:rsid w:val="005A1DE7"/>
    <w:rsid w:val="005A3B4E"/>
    <w:rsid w:val="005A669C"/>
    <w:rsid w:val="005A6949"/>
    <w:rsid w:val="005A75E7"/>
    <w:rsid w:val="005B02BD"/>
    <w:rsid w:val="005B0733"/>
    <w:rsid w:val="005B0853"/>
    <w:rsid w:val="005B2319"/>
    <w:rsid w:val="005B246F"/>
    <w:rsid w:val="005B2A69"/>
    <w:rsid w:val="005B3BD7"/>
    <w:rsid w:val="005B452C"/>
    <w:rsid w:val="005B50C6"/>
    <w:rsid w:val="005B5D41"/>
    <w:rsid w:val="005B72B0"/>
    <w:rsid w:val="005B777F"/>
    <w:rsid w:val="005C3AD8"/>
    <w:rsid w:val="005C450C"/>
    <w:rsid w:val="005C4846"/>
    <w:rsid w:val="005C7C06"/>
    <w:rsid w:val="005D05B6"/>
    <w:rsid w:val="005D159C"/>
    <w:rsid w:val="005D3E22"/>
    <w:rsid w:val="005D515F"/>
    <w:rsid w:val="005D6602"/>
    <w:rsid w:val="005D7A52"/>
    <w:rsid w:val="005E1B43"/>
    <w:rsid w:val="005E2237"/>
    <w:rsid w:val="005E26B4"/>
    <w:rsid w:val="005E5024"/>
    <w:rsid w:val="005E6834"/>
    <w:rsid w:val="005E7763"/>
    <w:rsid w:val="005E7F6F"/>
    <w:rsid w:val="005F124F"/>
    <w:rsid w:val="005F136F"/>
    <w:rsid w:val="005F3753"/>
    <w:rsid w:val="005F4053"/>
    <w:rsid w:val="005F4FFD"/>
    <w:rsid w:val="005F690E"/>
    <w:rsid w:val="005F7C06"/>
    <w:rsid w:val="006002D1"/>
    <w:rsid w:val="0060565F"/>
    <w:rsid w:val="00606B7B"/>
    <w:rsid w:val="0060742F"/>
    <w:rsid w:val="0061071C"/>
    <w:rsid w:val="006119BA"/>
    <w:rsid w:val="006136A9"/>
    <w:rsid w:val="006141AD"/>
    <w:rsid w:val="00615603"/>
    <w:rsid w:val="00615965"/>
    <w:rsid w:val="00616046"/>
    <w:rsid w:val="00616092"/>
    <w:rsid w:val="00616443"/>
    <w:rsid w:val="00617F52"/>
    <w:rsid w:val="00620175"/>
    <w:rsid w:val="00620FA1"/>
    <w:rsid w:val="0062122C"/>
    <w:rsid w:val="00621244"/>
    <w:rsid w:val="00626079"/>
    <w:rsid w:val="00627351"/>
    <w:rsid w:val="006303AA"/>
    <w:rsid w:val="006308FA"/>
    <w:rsid w:val="00634361"/>
    <w:rsid w:val="00634BFA"/>
    <w:rsid w:val="0063520D"/>
    <w:rsid w:val="00636910"/>
    <w:rsid w:val="006408AA"/>
    <w:rsid w:val="00640CAB"/>
    <w:rsid w:val="00642F5A"/>
    <w:rsid w:val="006446D6"/>
    <w:rsid w:val="00644B45"/>
    <w:rsid w:val="00650404"/>
    <w:rsid w:val="00653DE4"/>
    <w:rsid w:val="0065436C"/>
    <w:rsid w:val="00655099"/>
    <w:rsid w:val="006559E1"/>
    <w:rsid w:val="00655B5A"/>
    <w:rsid w:val="00660635"/>
    <w:rsid w:val="006607E8"/>
    <w:rsid w:val="00660A4E"/>
    <w:rsid w:val="00662161"/>
    <w:rsid w:val="006622B1"/>
    <w:rsid w:val="00663DC9"/>
    <w:rsid w:val="00665178"/>
    <w:rsid w:val="006655A8"/>
    <w:rsid w:val="00666E35"/>
    <w:rsid w:val="00667CD1"/>
    <w:rsid w:val="006711AB"/>
    <w:rsid w:val="00675689"/>
    <w:rsid w:val="00676105"/>
    <w:rsid w:val="006774C7"/>
    <w:rsid w:val="00677917"/>
    <w:rsid w:val="00677B81"/>
    <w:rsid w:val="00680A50"/>
    <w:rsid w:val="0068146A"/>
    <w:rsid w:val="006815B9"/>
    <w:rsid w:val="006817C2"/>
    <w:rsid w:val="00681EB2"/>
    <w:rsid w:val="00682F89"/>
    <w:rsid w:val="00684CF4"/>
    <w:rsid w:val="00685282"/>
    <w:rsid w:val="006853B4"/>
    <w:rsid w:val="006855F7"/>
    <w:rsid w:val="00685C0B"/>
    <w:rsid w:val="00687003"/>
    <w:rsid w:val="00687176"/>
    <w:rsid w:val="00693354"/>
    <w:rsid w:val="006943A4"/>
    <w:rsid w:val="00694682"/>
    <w:rsid w:val="00694891"/>
    <w:rsid w:val="006A1CA8"/>
    <w:rsid w:val="006A1FD6"/>
    <w:rsid w:val="006A302E"/>
    <w:rsid w:val="006A39D6"/>
    <w:rsid w:val="006A5481"/>
    <w:rsid w:val="006B0F28"/>
    <w:rsid w:val="006B20DD"/>
    <w:rsid w:val="006B2791"/>
    <w:rsid w:val="006B325D"/>
    <w:rsid w:val="006B329F"/>
    <w:rsid w:val="006B37C3"/>
    <w:rsid w:val="006B462C"/>
    <w:rsid w:val="006B4E2F"/>
    <w:rsid w:val="006C5634"/>
    <w:rsid w:val="006C5645"/>
    <w:rsid w:val="006C56BF"/>
    <w:rsid w:val="006C6787"/>
    <w:rsid w:val="006D04BF"/>
    <w:rsid w:val="006D1F6C"/>
    <w:rsid w:val="006D2432"/>
    <w:rsid w:val="006D3C8F"/>
    <w:rsid w:val="006D3DE5"/>
    <w:rsid w:val="006D539F"/>
    <w:rsid w:val="006D58D5"/>
    <w:rsid w:val="006D7F1B"/>
    <w:rsid w:val="006E09A3"/>
    <w:rsid w:val="006E146C"/>
    <w:rsid w:val="006E17A1"/>
    <w:rsid w:val="006E2CCC"/>
    <w:rsid w:val="006E3F0B"/>
    <w:rsid w:val="006E48E8"/>
    <w:rsid w:val="006E5CF8"/>
    <w:rsid w:val="006E5DB1"/>
    <w:rsid w:val="006E6330"/>
    <w:rsid w:val="006F359B"/>
    <w:rsid w:val="006F599F"/>
    <w:rsid w:val="006F66D1"/>
    <w:rsid w:val="006F6AD9"/>
    <w:rsid w:val="006F6CCB"/>
    <w:rsid w:val="006F7224"/>
    <w:rsid w:val="00700F45"/>
    <w:rsid w:val="00703922"/>
    <w:rsid w:val="00705299"/>
    <w:rsid w:val="0071153A"/>
    <w:rsid w:val="00714C9A"/>
    <w:rsid w:val="00715AA0"/>
    <w:rsid w:val="00716AC1"/>
    <w:rsid w:val="007206BC"/>
    <w:rsid w:val="00721DD6"/>
    <w:rsid w:val="00724068"/>
    <w:rsid w:val="007251F8"/>
    <w:rsid w:val="00725347"/>
    <w:rsid w:val="00726522"/>
    <w:rsid w:val="00726A18"/>
    <w:rsid w:val="00726CFF"/>
    <w:rsid w:val="0073088E"/>
    <w:rsid w:val="0073108A"/>
    <w:rsid w:val="00733059"/>
    <w:rsid w:val="00733BCF"/>
    <w:rsid w:val="007350BD"/>
    <w:rsid w:val="00737724"/>
    <w:rsid w:val="00741148"/>
    <w:rsid w:val="0074160D"/>
    <w:rsid w:val="00743528"/>
    <w:rsid w:val="00750C25"/>
    <w:rsid w:val="00752ECF"/>
    <w:rsid w:val="007549D8"/>
    <w:rsid w:val="00761A42"/>
    <w:rsid w:val="00762DCA"/>
    <w:rsid w:val="00765BB9"/>
    <w:rsid w:val="007675B7"/>
    <w:rsid w:val="00767ADC"/>
    <w:rsid w:val="007707B8"/>
    <w:rsid w:val="00772BA4"/>
    <w:rsid w:val="00772EB8"/>
    <w:rsid w:val="00773929"/>
    <w:rsid w:val="00773EE2"/>
    <w:rsid w:val="007757CC"/>
    <w:rsid w:val="007764F9"/>
    <w:rsid w:val="00777EC5"/>
    <w:rsid w:val="007825AA"/>
    <w:rsid w:val="00782734"/>
    <w:rsid w:val="007835FF"/>
    <w:rsid w:val="007838F3"/>
    <w:rsid w:val="00783C29"/>
    <w:rsid w:val="0078773D"/>
    <w:rsid w:val="007900F2"/>
    <w:rsid w:val="00791525"/>
    <w:rsid w:val="007927BB"/>
    <w:rsid w:val="00792EC6"/>
    <w:rsid w:val="00793C30"/>
    <w:rsid w:val="00795D50"/>
    <w:rsid w:val="007969D3"/>
    <w:rsid w:val="00796EDD"/>
    <w:rsid w:val="00797814"/>
    <w:rsid w:val="00797E1C"/>
    <w:rsid w:val="007A2F09"/>
    <w:rsid w:val="007B3B48"/>
    <w:rsid w:val="007B54E1"/>
    <w:rsid w:val="007C1DC1"/>
    <w:rsid w:val="007C2241"/>
    <w:rsid w:val="007C26CE"/>
    <w:rsid w:val="007C45E8"/>
    <w:rsid w:val="007C468D"/>
    <w:rsid w:val="007C46D7"/>
    <w:rsid w:val="007C535F"/>
    <w:rsid w:val="007C5F98"/>
    <w:rsid w:val="007C616D"/>
    <w:rsid w:val="007C7CBD"/>
    <w:rsid w:val="007D0E29"/>
    <w:rsid w:val="007D2CA6"/>
    <w:rsid w:val="007D3C6D"/>
    <w:rsid w:val="007D4BA8"/>
    <w:rsid w:val="007D4F78"/>
    <w:rsid w:val="007D63F2"/>
    <w:rsid w:val="007E0EBE"/>
    <w:rsid w:val="007E2098"/>
    <w:rsid w:val="007E2603"/>
    <w:rsid w:val="007E2E29"/>
    <w:rsid w:val="007E3229"/>
    <w:rsid w:val="007E4006"/>
    <w:rsid w:val="007E5438"/>
    <w:rsid w:val="007E57C7"/>
    <w:rsid w:val="007E6055"/>
    <w:rsid w:val="007E64D5"/>
    <w:rsid w:val="007E78C5"/>
    <w:rsid w:val="007E7984"/>
    <w:rsid w:val="007E7A80"/>
    <w:rsid w:val="007F327E"/>
    <w:rsid w:val="007F6DEA"/>
    <w:rsid w:val="007F6DF8"/>
    <w:rsid w:val="0080132E"/>
    <w:rsid w:val="0080257D"/>
    <w:rsid w:val="00804531"/>
    <w:rsid w:val="00805680"/>
    <w:rsid w:val="00805A42"/>
    <w:rsid w:val="00805DC6"/>
    <w:rsid w:val="008062C0"/>
    <w:rsid w:val="00806EE1"/>
    <w:rsid w:val="0081156E"/>
    <w:rsid w:val="00812A8F"/>
    <w:rsid w:val="00817224"/>
    <w:rsid w:val="00821C40"/>
    <w:rsid w:val="0082230F"/>
    <w:rsid w:val="00822668"/>
    <w:rsid w:val="00826CD8"/>
    <w:rsid w:val="00831D9C"/>
    <w:rsid w:val="00832276"/>
    <w:rsid w:val="00833843"/>
    <w:rsid w:val="008362DE"/>
    <w:rsid w:val="00837D23"/>
    <w:rsid w:val="008417C4"/>
    <w:rsid w:val="00843A99"/>
    <w:rsid w:val="00843DCB"/>
    <w:rsid w:val="008440DA"/>
    <w:rsid w:val="0084665D"/>
    <w:rsid w:val="00846AD5"/>
    <w:rsid w:val="008471E0"/>
    <w:rsid w:val="008479EC"/>
    <w:rsid w:val="008507BB"/>
    <w:rsid w:val="00854529"/>
    <w:rsid w:val="00854A69"/>
    <w:rsid w:val="00856444"/>
    <w:rsid w:val="00862718"/>
    <w:rsid w:val="008629FF"/>
    <w:rsid w:val="008646E4"/>
    <w:rsid w:val="008646FB"/>
    <w:rsid w:val="00865896"/>
    <w:rsid w:val="008672EC"/>
    <w:rsid w:val="008673DB"/>
    <w:rsid w:val="00867515"/>
    <w:rsid w:val="008701A9"/>
    <w:rsid w:val="00872594"/>
    <w:rsid w:val="0087273C"/>
    <w:rsid w:val="00873033"/>
    <w:rsid w:val="00873870"/>
    <w:rsid w:val="008753BC"/>
    <w:rsid w:val="00875611"/>
    <w:rsid w:val="00876354"/>
    <w:rsid w:val="00880D5A"/>
    <w:rsid w:val="00881BE9"/>
    <w:rsid w:val="008820D5"/>
    <w:rsid w:val="00883CA2"/>
    <w:rsid w:val="00883EF6"/>
    <w:rsid w:val="00885440"/>
    <w:rsid w:val="00885C46"/>
    <w:rsid w:val="00886B31"/>
    <w:rsid w:val="008900BC"/>
    <w:rsid w:val="00890801"/>
    <w:rsid w:val="00890EB4"/>
    <w:rsid w:val="008923A0"/>
    <w:rsid w:val="00893317"/>
    <w:rsid w:val="008957DA"/>
    <w:rsid w:val="00895EC4"/>
    <w:rsid w:val="008964D1"/>
    <w:rsid w:val="008A06E8"/>
    <w:rsid w:val="008A0FC8"/>
    <w:rsid w:val="008A3ED5"/>
    <w:rsid w:val="008A5538"/>
    <w:rsid w:val="008B2462"/>
    <w:rsid w:val="008B35EB"/>
    <w:rsid w:val="008B64FA"/>
    <w:rsid w:val="008C2635"/>
    <w:rsid w:val="008C3A5E"/>
    <w:rsid w:val="008C49FB"/>
    <w:rsid w:val="008D1BB6"/>
    <w:rsid w:val="008D1FF3"/>
    <w:rsid w:val="008D222A"/>
    <w:rsid w:val="008D288A"/>
    <w:rsid w:val="008E014D"/>
    <w:rsid w:val="008E2616"/>
    <w:rsid w:val="008E31CD"/>
    <w:rsid w:val="008E3594"/>
    <w:rsid w:val="008E40B8"/>
    <w:rsid w:val="008E57C6"/>
    <w:rsid w:val="008E5A79"/>
    <w:rsid w:val="008E5E6B"/>
    <w:rsid w:val="008E5F9C"/>
    <w:rsid w:val="008E66FF"/>
    <w:rsid w:val="008E6ADA"/>
    <w:rsid w:val="008E6C01"/>
    <w:rsid w:val="008E7720"/>
    <w:rsid w:val="008E7A68"/>
    <w:rsid w:val="008F0E43"/>
    <w:rsid w:val="008F54FD"/>
    <w:rsid w:val="008F6B17"/>
    <w:rsid w:val="009002E7"/>
    <w:rsid w:val="009004BD"/>
    <w:rsid w:val="00900512"/>
    <w:rsid w:val="00900E12"/>
    <w:rsid w:val="0090303C"/>
    <w:rsid w:val="0090514E"/>
    <w:rsid w:val="0090669C"/>
    <w:rsid w:val="00907829"/>
    <w:rsid w:val="0091021A"/>
    <w:rsid w:val="00910767"/>
    <w:rsid w:val="0091092F"/>
    <w:rsid w:val="009127AD"/>
    <w:rsid w:val="00916B70"/>
    <w:rsid w:val="0091709E"/>
    <w:rsid w:val="00921C4E"/>
    <w:rsid w:val="00922BE0"/>
    <w:rsid w:val="00923322"/>
    <w:rsid w:val="00924011"/>
    <w:rsid w:val="009247D3"/>
    <w:rsid w:val="00924AC9"/>
    <w:rsid w:val="00931E7A"/>
    <w:rsid w:val="009322BB"/>
    <w:rsid w:val="00936983"/>
    <w:rsid w:val="00937709"/>
    <w:rsid w:val="009377DB"/>
    <w:rsid w:val="009401F8"/>
    <w:rsid w:val="00940490"/>
    <w:rsid w:val="009406D1"/>
    <w:rsid w:val="0094143B"/>
    <w:rsid w:val="00942425"/>
    <w:rsid w:val="00943235"/>
    <w:rsid w:val="00944B04"/>
    <w:rsid w:val="00950257"/>
    <w:rsid w:val="009520F4"/>
    <w:rsid w:val="009522E4"/>
    <w:rsid w:val="00952342"/>
    <w:rsid w:val="0095253E"/>
    <w:rsid w:val="009541AA"/>
    <w:rsid w:val="0095701D"/>
    <w:rsid w:val="00961939"/>
    <w:rsid w:val="00961F55"/>
    <w:rsid w:val="0096645A"/>
    <w:rsid w:val="00966AA9"/>
    <w:rsid w:val="00966E5E"/>
    <w:rsid w:val="00967646"/>
    <w:rsid w:val="00972851"/>
    <w:rsid w:val="0097395F"/>
    <w:rsid w:val="00973AAA"/>
    <w:rsid w:val="00975A6C"/>
    <w:rsid w:val="00982C7C"/>
    <w:rsid w:val="009861F7"/>
    <w:rsid w:val="00986C30"/>
    <w:rsid w:val="00993124"/>
    <w:rsid w:val="00993851"/>
    <w:rsid w:val="009A2A58"/>
    <w:rsid w:val="009A3CF3"/>
    <w:rsid w:val="009A521B"/>
    <w:rsid w:val="009A5A62"/>
    <w:rsid w:val="009A7D3A"/>
    <w:rsid w:val="009B0CE7"/>
    <w:rsid w:val="009B11E9"/>
    <w:rsid w:val="009B1776"/>
    <w:rsid w:val="009B3565"/>
    <w:rsid w:val="009B4753"/>
    <w:rsid w:val="009B5824"/>
    <w:rsid w:val="009B6DEB"/>
    <w:rsid w:val="009C0DB5"/>
    <w:rsid w:val="009C14C8"/>
    <w:rsid w:val="009C59FC"/>
    <w:rsid w:val="009C74F1"/>
    <w:rsid w:val="009C7922"/>
    <w:rsid w:val="009D040E"/>
    <w:rsid w:val="009D2F75"/>
    <w:rsid w:val="009D31F3"/>
    <w:rsid w:val="009D3A3A"/>
    <w:rsid w:val="009D49B9"/>
    <w:rsid w:val="009E0475"/>
    <w:rsid w:val="009E09F5"/>
    <w:rsid w:val="009E2065"/>
    <w:rsid w:val="009E47C7"/>
    <w:rsid w:val="009E5F4C"/>
    <w:rsid w:val="009F1886"/>
    <w:rsid w:val="009F310F"/>
    <w:rsid w:val="009F38B2"/>
    <w:rsid w:val="009F71CE"/>
    <w:rsid w:val="009F75B3"/>
    <w:rsid w:val="00A0166A"/>
    <w:rsid w:val="00A03F9F"/>
    <w:rsid w:val="00A05F95"/>
    <w:rsid w:val="00A06C02"/>
    <w:rsid w:val="00A06ECC"/>
    <w:rsid w:val="00A07A11"/>
    <w:rsid w:val="00A10C7E"/>
    <w:rsid w:val="00A1360A"/>
    <w:rsid w:val="00A15F12"/>
    <w:rsid w:val="00A17692"/>
    <w:rsid w:val="00A20143"/>
    <w:rsid w:val="00A23D64"/>
    <w:rsid w:val="00A23FE7"/>
    <w:rsid w:val="00A25F2E"/>
    <w:rsid w:val="00A27294"/>
    <w:rsid w:val="00A27B3E"/>
    <w:rsid w:val="00A33B55"/>
    <w:rsid w:val="00A355FC"/>
    <w:rsid w:val="00A404E3"/>
    <w:rsid w:val="00A44522"/>
    <w:rsid w:val="00A448EE"/>
    <w:rsid w:val="00A46B2F"/>
    <w:rsid w:val="00A51601"/>
    <w:rsid w:val="00A5166D"/>
    <w:rsid w:val="00A51893"/>
    <w:rsid w:val="00A51DD3"/>
    <w:rsid w:val="00A52293"/>
    <w:rsid w:val="00A53252"/>
    <w:rsid w:val="00A54A5E"/>
    <w:rsid w:val="00A56319"/>
    <w:rsid w:val="00A60138"/>
    <w:rsid w:val="00A604C8"/>
    <w:rsid w:val="00A624FF"/>
    <w:rsid w:val="00A62515"/>
    <w:rsid w:val="00A62A3D"/>
    <w:rsid w:val="00A700DB"/>
    <w:rsid w:val="00A7124A"/>
    <w:rsid w:val="00A72021"/>
    <w:rsid w:val="00A72B1E"/>
    <w:rsid w:val="00A72C9A"/>
    <w:rsid w:val="00A7386C"/>
    <w:rsid w:val="00A7756F"/>
    <w:rsid w:val="00A77F9F"/>
    <w:rsid w:val="00A845A2"/>
    <w:rsid w:val="00A84BA3"/>
    <w:rsid w:val="00A906CF"/>
    <w:rsid w:val="00A9122A"/>
    <w:rsid w:val="00A9133A"/>
    <w:rsid w:val="00A930DE"/>
    <w:rsid w:val="00A942AA"/>
    <w:rsid w:val="00A95B07"/>
    <w:rsid w:val="00A95C0F"/>
    <w:rsid w:val="00A972EA"/>
    <w:rsid w:val="00AA2170"/>
    <w:rsid w:val="00AB0289"/>
    <w:rsid w:val="00AB0A8E"/>
    <w:rsid w:val="00AB23C8"/>
    <w:rsid w:val="00AB2CAA"/>
    <w:rsid w:val="00AB4DE7"/>
    <w:rsid w:val="00AC14CF"/>
    <w:rsid w:val="00AC214C"/>
    <w:rsid w:val="00AC2865"/>
    <w:rsid w:val="00AC29A4"/>
    <w:rsid w:val="00AC57BC"/>
    <w:rsid w:val="00AC643F"/>
    <w:rsid w:val="00AD4942"/>
    <w:rsid w:val="00AD595A"/>
    <w:rsid w:val="00AE05E6"/>
    <w:rsid w:val="00AE3ED6"/>
    <w:rsid w:val="00AE4E24"/>
    <w:rsid w:val="00AE6478"/>
    <w:rsid w:val="00AE6706"/>
    <w:rsid w:val="00AE697B"/>
    <w:rsid w:val="00AE7F9C"/>
    <w:rsid w:val="00AF0B2F"/>
    <w:rsid w:val="00AF0B7C"/>
    <w:rsid w:val="00AF1287"/>
    <w:rsid w:val="00AF2A77"/>
    <w:rsid w:val="00AF3E33"/>
    <w:rsid w:val="00AF3F1A"/>
    <w:rsid w:val="00AF4A2E"/>
    <w:rsid w:val="00AF5A0D"/>
    <w:rsid w:val="00AF5B4E"/>
    <w:rsid w:val="00AF7757"/>
    <w:rsid w:val="00B01500"/>
    <w:rsid w:val="00B01831"/>
    <w:rsid w:val="00B0190A"/>
    <w:rsid w:val="00B02C84"/>
    <w:rsid w:val="00B04180"/>
    <w:rsid w:val="00B052E7"/>
    <w:rsid w:val="00B07047"/>
    <w:rsid w:val="00B075DE"/>
    <w:rsid w:val="00B128AB"/>
    <w:rsid w:val="00B14876"/>
    <w:rsid w:val="00B15584"/>
    <w:rsid w:val="00B15ED1"/>
    <w:rsid w:val="00B171A1"/>
    <w:rsid w:val="00B1770D"/>
    <w:rsid w:val="00B2173E"/>
    <w:rsid w:val="00B21B69"/>
    <w:rsid w:val="00B2237E"/>
    <w:rsid w:val="00B25A8C"/>
    <w:rsid w:val="00B27827"/>
    <w:rsid w:val="00B300F5"/>
    <w:rsid w:val="00B43220"/>
    <w:rsid w:val="00B4414C"/>
    <w:rsid w:val="00B445BA"/>
    <w:rsid w:val="00B45CC2"/>
    <w:rsid w:val="00B466E6"/>
    <w:rsid w:val="00B52354"/>
    <w:rsid w:val="00B578AE"/>
    <w:rsid w:val="00B61F5F"/>
    <w:rsid w:val="00B62309"/>
    <w:rsid w:val="00B63D9B"/>
    <w:rsid w:val="00B67C98"/>
    <w:rsid w:val="00B722B1"/>
    <w:rsid w:val="00B733F2"/>
    <w:rsid w:val="00B74DF0"/>
    <w:rsid w:val="00B752E4"/>
    <w:rsid w:val="00B76775"/>
    <w:rsid w:val="00B77212"/>
    <w:rsid w:val="00B82A6C"/>
    <w:rsid w:val="00B82D62"/>
    <w:rsid w:val="00B83F8C"/>
    <w:rsid w:val="00B91BB4"/>
    <w:rsid w:val="00B9395E"/>
    <w:rsid w:val="00B93C85"/>
    <w:rsid w:val="00B95659"/>
    <w:rsid w:val="00B96438"/>
    <w:rsid w:val="00B965F5"/>
    <w:rsid w:val="00BA10A2"/>
    <w:rsid w:val="00BA3903"/>
    <w:rsid w:val="00BA681A"/>
    <w:rsid w:val="00BA7B12"/>
    <w:rsid w:val="00BB0171"/>
    <w:rsid w:val="00BB0343"/>
    <w:rsid w:val="00BB30DD"/>
    <w:rsid w:val="00BB3D61"/>
    <w:rsid w:val="00BB4C85"/>
    <w:rsid w:val="00BB4F20"/>
    <w:rsid w:val="00BB51DF"/>
    <w:rsid w:val="00BB5F84"/>
    <w:rsid w:val="00BB63B3"/>
    <w:rsid w:val="00BB6738"/>
    <w:rsid w:val="00BB70AC"/>
    <w:rsid w:val="00BB721B"/>
    <w:rsid w:val="00BC0B75"/>
    <w:rsid w:val="00BC236E"/>
    <w:rsid w:val="00BC5104"/>
    <w:rsid w:val="00BC5EC2"/>
    <w:rsid w:val="00BC6092"/>
    <w:rsid w:val="00BC799E"/>
    <w:rsid w:val="00BD0000"/>
    <w:rsid w:val="00BD1A1B"/>
    <w:rsid w:val="00BD2EAC"/>
    <w:rsid w:val="00BD6746"/>
    <w:rsid w:val="00BE2724"/>
    <w:rsid w:val="00BE6E7A"/>
    <w:rsid w:val="00BF219F"/>
    <w:rsid w:val="00BF48DA"/>
    <w:rsid w:val="00BF6519"/>
    <w:rsid w:val="00BF7443"/>
    <w:rsid w:val="00C04BD2"/>
    <w:rsid w:val="00C05DAB"/>
    <w:rsid w:val="00C06D87"/>
    <w:rsid w:val="00C075A6"/>
    <w:rsid w:val="00C07A3F"/>
    <w:rsid w:val="00C1001F"/>
    <w:rsid w:val="00C12F2A"/>
    <w:rsid w:val="00C13D17"/>
    <w:rsid w:val="00C1415F"/>
    <w:rsid w:val="00C1509F"/>
    <w:rsid w:val="00C1510A"/>
    <w:rsid w:val="00C15DFD"/>
    <w:rsid w:val="00C1652B"/>
    <w:rsid w:val="00C20322"/>
    <w:rsid w:val="00C21E17"/>
    <w:rsid w:val="00C21EC8"/>
    <w:rsid w:val="00C223F5"/>
    <w:rsid w:val="00C256F9"/>
    <w:rsid w:val="00C2586A"/>
    <w:rsid w:val="00C26679"/>
    <w:rsid w:val="00C30FD6"/>
    <w:rsid w:val="00C335D7"/>
    <w:rsid w:val="00C372E3"/>
    <w:rsid w:val="00C406F9"/>
    <w:rsid w:val="00C41B40"/>
    <w:rsid w:val="00C429C7"/>
    <w:rsid w:val="00C44200"/>
    <w:rsid w:val="00C45A62"/>
    <w:rsid w:val="00C515DD"/>
    <w:rsid w:val="00C51CC2"/>
    <w:rsid w:val="00C545A4"/>
    <w:rsid w:val="00C56405"/>
    <w:rsid w:val="00C57BCD"/>
    <w:rsid w:val="00C6236D"/>
    <w:rsid w:val="00C62382"/>
    <w:rsid w:val="00C630F7"/>
    <w:rsid w:val="00C6312F"/>
    <w:rsid w:val="00C637AC"/>
    <w:rsid w:val="00C65151"/>
    <w:rsid w:val="00C65A0F"/>
    <w:rsid w:val="00C66184"/>
    <w:rsid w:val="00C66687"/>
    <w:rsid w:val="00C66E89"/>
    <w:rsid w:val="00C71931"/>
    <w:rsid w:val="00C732B7"/>
    <w:rsid w:val="00C742B9"/>
    <w:rsid w:val="00C7486E"/>
    <w:rsid w:val="00C761CE"/>
    <w:rsid w:val="00C7717B"/>
    <w:rsid w:val="00C80A83"/>
    <w:rsid w:val="00C80E4E"/>
    <w:rsid w:val="00C828E8"/>
    <w:rsid w:val="00C84A57"/>
    <w:rsid w:val="00C8796B"/>
    <w:rsid w:val="00C87A8E"/>
    <w:rsid w:val="00C911E3"/>
    <w:rsid w:val="00C92186"/>
    <w:rsid w:val="00C92FF3"/>
    <w:rsid w:val="00C9406A"/>
    <w:rsid w:val="00C9432F"/>
    <w:rsid w:val="00C947F7"/>
    <w:rsid w:val="00CA042A"/>
    <w:rsid w:val="00CA127E"/>
    <w:rsid w:val="00CA34F2"/>
    <w:rsid w:val="00CA41C4"/>
    <w:rsid w:val="00CA4D25"/>
    <w:rsid w:val="00CA6E52"/>
    <w:rsid w:val="00CB12B5"/>
    <w:rsid w:val="00CB2413"/>
    <w:rsid w:val="00CB48ED"/>
    <w:rsid w:val="00CB4ED5"/>
    <w:rsid w:val="00CB7481"/>
    <w:rsid w:val="00CC0DA5"/>
    <w:rsid w:val="00CC1404"/>
    <w:rsid w:val="00CC1DB9"/>
    <w:rsid w:val="00CC463D"/>
    <w:rsid w:val="00CC5154"/>
    <w:rsid w:val="00CC75A5"/>
    <w:rsid w:val="00CD02C2"/>
    <w:rsid w:val="00CD1630"/>
    <w:rsid w:val="00CD2B68"/>
    <w:rsid w:val="00CD2D02"/>
    <w:rsid w:val="00CD4854"/>
    <w:rsid w:val="00CD572A"/>
    <w:rsid w:val="00CE10CD"/>
    <w:rsid w:val="00CE3AE4"/>
    <w:rsid w:val="00CE3B9A"/>
    <w:rsid w:val="00CE4071"/>
    <w:rsid w:val="00CE6D25"/>
    <w:rsid w:val="00CE7148"/>
    <w:rsid w:val="00CF3B2E"/>
    <w:rsid w:val="00CF4551"/>
    <w:rsid w:val="00CF467F"/>
    <w:rsid w:val="00CF5A7C"/>
    <w:rsid w:val="00CF75B1"/>
    <w:rsid w:val="00D00698"/>
    <w:rsid w:val="00D027AA"/>
    <w:rsid w:val="00D029AD"/>
    <w:rsid w:val="00D02E66"/>
    <w:rsid w:val="00D07A7D"/>
    <w:rsid w:val="00D12289"/>
    <w:rsid w:val="00D13E06"/>
    <w:rsid w:val="00D1495B"/>
    <w:rsid w:val="00D17129"/>
    <w:rsid w:val="00D2189A"/>
    <w:rsid w:val="00D23803"/>
    <w:rsid w:val="00D25E79"/>
    <w:rsid w:val="00D274D5"/>
    <w:rsid w:val="00D27FA3"/>
    <w:rsid w:val="00D27FD1"/>
    <w:rsid w:val="00D3212F"/>
    <w:rsid w:val="00D3271D"/>
    <w:rsid w:val="00D373B8"/>
    <w:rsid w:val="00D37843"/>
    <w:rsid w:val="00D41F99"/>
    <w:rsid w:val="00D43F7A"/>
    <w:rsid w:val="00D445BB"/>
    <w:rsid w:val="00D44FA8"/>
    <w:rsid w:val="00D46621"/>
    <w:rsid w:val="00D47ADD"/>
    <w:rsid w:val="00D5234D"/>
    <w:rsid w:val="00D558F9"/>
    <w:rsid w:val="00D5645C"/>
    <w:rsid w:val="00D61219"/>
    <w:rsid w:val="00D6191A"/>
    <w:rsid w:val="00D6270A"/>
    <w:rsid w:val="00D627BC"/>
    <w:rsid w:val="00D634C4"/>
    <w:rsid w:val="00D634ED"/>
    <w:rsid w:val="00D6449F"/>
    <w:rsid w:val="00D64EC6"/>
    <w:rsid w:val="00D663C4"/>
    <w:rsid w:val="00D66720"/>
    <w:rsid w:val="00D67CA4"/>
    <w:rsid w:val="00D7043D"/>
    <w:rsid w:val="00D72744"/>
    <w:rsid w:val="00D72D49"/>
    <w:rsid w:val="00D73192"/>
    <w:rsid w:val="00D759D6"/>
    <w:rsid w:val="00D77D22"/>
    <w:rsid w:val="00D8314D"/>
    <w:rsid w:val="00D84FB9"/>
    <w:rsid w:val="00D9481E"/>
    <w:rsid w:val="00DA01DD"/>
    <w:rsid w:val="00DA3F11"/>
    <w:rsid w:val="00DA55FA"/>
    <w:rsid w:val="00DA724B"/>
    <w:rsid w:val="00DA7E1D"/>
    <w:rsid w:val="00DB0E5B"/>
    <w:rsid w:val="00DB1880"/>
    <w:rsid w:val="00DB2289"/>
    <w:rsid w:val="00DB24A2"/>
    <w:rsid w:val="00DB3084"/>
    <w:rsid w:val="00DB3CCE"/>
    <w:rsid w:val="00DB6E7E"/>
    <w:rsid w:val="00DC03C5"/>
    <w:rsid w:val="00DC0A52"/>
    <w:rsid w:val="00DC149B"/>
    <w:rsid w:val="00DC1B09"/>
    <w:rsid w:val="00DC2742"/>
    <w:rsid w:val="00DC2EC8"/>
    <w:rsid w:val="00DC38B9"/>
    <w:rsid w:val="00DC417D"/>
    <w:rsid w:val="00DC4617"/>
    <w:rsid w:val="00DC4E13"/>
    <w:rsid w:val="00DC4F6B"/>
    <w:rsid w:val="00DC5229"/>
    <w:rsid w:val="00DC5676"/>
    <w:rsid w:val="00DC737B"/>
    <w:rsid w:val="00DD037D"/>
    <w:rsid w:val="00DD11BE"/>
    <w:rsid w:val="00DD128F"/>
    <w:rsid w:val="00DD1A9E"/>
    <w:rsid w:val="00DD2FE5"/>
    <w:rsid w:val="00DD4E29"/>
    <w:rsid w:val="00DD5D48"/>
    <w:rsid w:val="00DD7F99"/>
    <w:rsid w:val="00DE052F"/>
    <w:rsid w:val="00DE2D72"/>
    <w:rsid w:val="00DE3D88"/>
    <w:rsid w:val="00DE68BE"/>
    <w:rsid w:val="00DF03D9"/>
    <w:rsid w:val="00DF3218"/>
    <w:rsid w:val="00DF3B4D"/>
    <w:rsid w:val="00DF4A07"/>
    <w:rsid w:val="00DF5CC5"/>
    <w:rsid w:val="00DF7CE4"/>
    <w:rsid w:val="00E038BC"/>
    <w:rsid w:val="00E050D6"/>
    <w:rsid w:val="00E051FD"/>
    <w:rsid w:val="00E0587A"/>
    <w:rsid w:val="00E065B9"/>
    <w:rsid w:val="00E077DF"/>
    <w:rsid w:val="00E12D0F"/>
    <w:rsid w:val="00E136EF"/>
    <w:rsid w:val="00E13FAD"/>
    <w:rsid w:val="00E146ED"/>
    <w:rsid w:val="00E14B2C"/>
    <w:rsid w:val="00E15164"/>
    <w:rsid w:val="00E20D42"/>
    <w:rsid w:val="00E20F07"/>
    <w:rsid w:val="00E23702"/>
    <w:rsid w:val="00E238D5"/>
    <w:rsid w:val="00E24476"/>
    <w:rsid w:val="00E256F3"/>
    <w:rsid w:val="00E26B7F"/>
    <w:rsid w:val="00E320CB"/>
    <w:rsid w:val="00E3298E"/>
    <w:rsid w:val="00E35124"/>
    <w:rsid w:val="00E3779A"/>
    <w:rsid w:val="00E40378"/>
    <w:rsid w:val="00E40D30"/>
    <w:rsid w:val="00E4415C"/>
    <w:rsid w:val="00E44642"/>
    <w:rsid w:val="00E458DF"/>
    <w:rsid w:val="00E45B4D"/>
    <w:rsid w:val="00E5744E"/>
    <w:rsid w:val="00E62CCC"/>
    <w:rsid w:val="00E63260"/>
    <w:rsid w:val="00E63B56"/>
    <w:rsid w:val="00E65A53"/>
    <w:rsid w:val="00E65B63"/>
    <w:rsid w:val="00E667D0"/>
    <w:rsid w:val="00E677FD"/>
    <w:rsid w:val="00E70482"/>
    <w:rsid w:val="00E727F3"/>
    <w:rsid w:val="00E73C65"/>
    <w:rsid w:val="00E75757"/>
    <w:rsid w:val="00E80B92"/>
    <w:rsid w:val="00E821B3"/>
    <w:rsid w:val="00E83DEE"/>
    <w:rsid w:val="00E84209"/>
    <w:rsid w:val="00E847A6"/>
    <w:rsid w:val="00E863B2"/>
    <w:rsid w:val="00E93575"/>
    <w:rsid w:val="00E9371B"/>
    <w:rsid w:val="00E962BD"/>
    <w:rsid w:val="00E9715E"/>
    <w:rsid w:val="00EA0DCA"/>
    <w:rsid w:val="00EA1A32"/>
    <w:rsid w:val="00EA20E4"/>
    <w:rsid w:val="00EA248A"/>
    <w:rsid w:val="00EA5BC7"/>
    <w:rsid w:val="00EA6667"/>
    <w:rsid w:val="00EA6AAB"/>
    <w:rsid w:val="00EA6CDC"/>
    <w:rsid w:val="00EA7435"/>
    <w:rsid w:val="00EA76AB"/>
    <w:rsid w:val="00EA7CE4"/>
    <w:rsid w:val="00EB32DB"/>
    <w:rsid w:val="00EB379F"/>
    <w:rsid w:val="00EB389B"/>
    <w:rsid w:val="00EB5D16"/>
    <w:rsid w:val="00EB5D8E"/>
    <w:rsid w:val="00EB6863"/>
    <w:rsid w:val="00EC01EE"/>
    <w:rsid w:val="00EC13D7"/>
    <w:rsid w:val="00EC1A6E"/>
    <w:rsid w:val="00EC2203"/>
    <w:rsid w:val="00EC609C"/>
    <w:rsid w:val="00EC6DC4"/>
    <w:rsid w:val="00ED0ACB"/>
    <w:rsid w:val="00ED21EF"/>
    <w:rsid w:val="00ED4750"/>
    <w:rsid w:val="00ED4F50"/>
    <w:rsid w:val="00ED6C08"/>
    <w:rsid w:val="00ED7805"/>
    <w:rsid w:val="00ED78B1"/>
    <w:rsid w:val="00ED7C7D"/>
    <w:rsid w:val="00EE1400"/>
    <w:rsid w:val="00EE2B97"/>
    <w:rsid w:val="00EE4F76"/>
    <w:rsid w:val="00EE7410"/>
    <w:rsid w:val="00EE7D7E"/>
    <w:rsid w:val="00EE7EBA"/>
    <w:rsid w:val="00EF1008"/>
    <w:rsid w:val="00EF4217"/>
    <w:rsid w:val="00EF601D"/>
    <w:rsid w:val="00F00CA0"/>
    <w:rsid w:val="00F03F66"/>
    <w:rsid w:val="00F0672F"/>
    <w:rsid w:val="00F11EE0"/>
    <w:rsid w:val="00F124A9"/>
    <w:rsid w:val="00F169AB"/>
    <w:rsid w:val="00F16B4C"/>
    <w:rsid w:val="00F16F48"/>
    <w:rsid w:val="00F17BC1"/>
    <w:rsid w:val="00F20581"/>
    <w:rsid w:val="00F21235"/>
    <w:rsid w:val="00F21CB7"/>
    <w:rsid w:val="00F2610A"/>
    <w:rsid w:val="00F26624"/>
    <w:rsid w:val="00F300AC"/>
    <w:rsid w:val="00F30F4E"/>
    <w:rsid w:val="00F31755"/>
    <w:rsid w:val="00F3383D"/>
    <w:rsid w:val="00F338F4"/>
    <w:rsid w:val="00F33B41"/>
    <w:rsid w:val="00F34B9B"/>
    <w:rsid w:val="00F36AB2"/>
    <w:rsid w:val="00F371DF"/>
    <w:rsid w:val="00F4123B"/>
    <w:rsid w:val="00F42E4F"/>
    <w:rsid w:val="00F43467"/>
    <w:rsid w:val="00F43985"/>
    <w:rsid w:val="00F43B2A"/>
    <w:rsid w:val="00F443AE"/>
    <w:rsid w:val="00F44631"/>
    <w:rsid w:val="00F45C2E"/>
    <w:rsid w:val="00F46447"/>
    <w:rsid w:val="00F50848"/>
    <w:rsid w:val="00F50A7B"/>
    <w:rsid w:val="00F50AB7"/>
    <w:rsid w:val="00F51575"/>
    <w:rsid w:val="00F53285"/>
    <w:rsid w:val="00F55E4F"/>
    <w:rsid w:val="00F55E54"/>
    <w:rsid w:val="00F56A19"/>
    <w:rsid w:val="00F57B09"/>
    <w:rsid w:val="00F64E50"/>
    <w:rsid w:val="00F65737"/>
    <w:rsid w:val="00F66428"/>
    <w:rsid w:val="00F6643C"/>
    <w:rsid w:val="00F66EC9"/>
    <w:rsid w:val="00F710DE"/>
    <w:rsid w:val="00F715C8"/>
    <w:rsid w:val="00F7224B"/>
    <w:rsid w:val="00F74241"/>
    <w:rsid w:val="00F76CCA"/>
    <w:rsid w:val="00F80034"/>
    <w:rsid w:val="00F80273"/>
    <w:rsid w:val="00F80CE0"/>
    <w:rsid w:val="00F824A1"/>
    <w:rsid w:val="00F857A6"/>
    <w:rsid w:val="00F872A5"/>
    <w:rsid w:val="00F9169F"/>
    <w:rsid w:val="00F9184C"/>
    <w:rsid w:val="00F93C3D"/>
    <w:rsid w:val="00F94579"/>
    <w:rsid w:val="00F946EB"/>
    <w:rsid w:val="00F978FD"/>
    <w:rsid w:val="00FA03E7"/>
    <w:rsid w:val="00FA3DFC"/>
    <w:rsid w:val="00FA59C5"/>
    <w:rsid w:val="00FA5FD5"/>
    <w:rsid w:val="00FB02F1"/>
    <w:rsid w:val="00FB2789"/>
    <w:rsid w:val="00FB4821"/>
    <w:rsid w:val="00FC4B11"/>
    <w:rsid w:val="00FC52B8"/>
    <w:rsid w:val="00FC5690"/>
    <w:rsid w:val="00FC5E1F"/>
    <w:rsid w:val="00FC71F2"/>
    <w:rsid w:val="00FC74BD"/>
    <w:rsid w:val="00FD11C2"/>
    <w:rsid w:val="00FD208B"/>
    <w:rsid w:val="00FD2148"/>
    <w:rsid w:val="00FD2BBA"/>
    <w:rsid w:val="00FD380B"/>
    <w:rsid w:val="00FD46B7"/>
    <w:rsid w:val="00FD4854"/>
    <w:rsid w:val="00FD4A59"/>
    <w:rsid w:val="00FE0434"/>
    <w:rsid w:val="00FE07E9"/>
    <w:rsid w:val="00FE09BD"/>
    <w:rsid w:val="00FE1459"/>
    <w:rsid w:val="00FE386E"/>
    <w:rsid w:val="00FE3D03"/>
    <w:rsid w:val="00FE3EBF"/>
    <w:rsid w:val="00FE5D24"/>
    <w:rsid w:val="00FE7EA3"/>
    <w:rsid w:val="00FF0314"/>
    <w:rsid w:val="00FF21F9"/>
    <w:rsid w:val="00FF2334"/>
    <w:rsid w:val="00FF3F54"/>
    <w:rsid w:val="00FF631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E45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Table Colorful 1"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24"/>
    <w:rPr>
      <w:sz w:val="24"/>
      <w:szCs w:val="24"/>
      <w:lang w:val="en-US" w:eastAsia="en-US"/>
    </w:rPr>
  </w:style>
  <w:style w:type="paragraph" w:styleId="Heading1">
    <w:name w:val="heading 1"/>
    <w:basedOn w:val="Normal"/>
    <w:next w:val="Normal"/>
    <w:link w:val="Heading1Char"/>
    <w:qFormat/>
    <w:rsid w:val="0025573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B7677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06410D"/>
    <w:pPr>
      <w:keepNext/>
      <w:keepLines/>
      <w:spacing w:before="200"/>
      <w:outlineLvl w:val="2"/>
    </w:pPr>
    <w:rPr>
      <w:rFonts w:ascii="Cambria" w:hAnsi="Cambria"/>
      <w:b/>
      <w:bCs/>
      <w:color w:val="4F81BD"/>
      <w:szCs w:val="20"/>
      <w:lang w:val="en-GB"/>
    </w:rPr>
  </w:style>
  <w:style w:type="paragraph" w:styleId="Heading4">
    <w:name w:val="heading 4"/>
    <w:basedOn w:val="Normal"/>
    <w:next w:val="Normal"/>
    <w:link w:val="Heading4Char"/>
    <w:unhideWhenUsed/>
    <w:qFormat/>
    <w:rsid w:val="00B76775"/>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8672EC"/>
    <w:pPr>
      <w:suppressAutoHyphens/>
      <w:spacing w:before="240" w:after="60"/>
      <w:ind w:left="3600" w:hanging="360"/>
      <w:jc w:val="both"/>
      <w:outlineLvl w:val="4"/>
    </w:pPr>
    <w:rPr>
      <w:rFonts w:eastAsia="Playbill"/>
      <w:b/>
      <w:bCs/>
      <w:i/>
      <w:iCs/>
      <w:snapToGrid w:val="0"/>
      <w:sz w:val="26"/>
      <w:szCs w:val="26"/>
      <w:lang w:val="sq-AL"/>
    </w:rPr>
  </w:style>
  <w:style w:type="paragraph" w:styleId="Heading6">
    <w:name w:val="heading 6"/>
    <w:basedOn w:val="Normal"/>
    <w:next w:val="Normal"/>
    <w:link w:val="Heading6Char"/>
    <w:qFormat/>
    <w:rsid w:val="008672EC"/>
    <w:pPr>
      <w:suppressAutoHyphens/>
      <w:spacing w:before="240" w:after="60"/>
      <w:ind w:left="4320" w:hanging="360"/>
      <w:jc w:val="both"/>
      <w:outlineLvl w:val="5"/>
    </w:pPr>
    <w:rPr>
      <w:rFonts w:eastAsia="Playbill"/>
      <w:b/>
      <w:bCs/>
      <w:snapToGrid w:val="0"/>
      <w:sz w:val="22"/>
      <w:szCs w:val="22"/>
      <w:lang w:val="sq-AL"/>
    </w:rPr>
  </w:style>
  <w:style w:type="paragraph" w:styleId="Heading7">
    <w:name w:val="heading 7"/>
    <w:basedOn w:val="Normal"/>
    <w:next w:val="Normal"/>
    <w:link w:val="Heading7Char"/>
    <w:qFormat/>
    <w:rsid w:val="008672EC"/>
    <w:pPr>
      <w:suppressAutoHyphens/>
      <w:spacing w:before="240" w:after="60"/>
      <w:ind w:left="5040" w:hanging="360"/>
      <w:jc w:val="both"/>
      <w:outlineLvl w:val="6"/>
    </w:pPr>
    <w:rPr>
      <w:rFonts w:eastAsia="Playbill"/>
      <w:snapToGrid w:val="0"/>
      <w:lang w:val="sq-AL"/>
    </w:rPr>
  </w:style>
  <w:style w:type="paragraph" w:styleId="Heading8">
    <w:name w:val="heading 8"/>
    <w:basedOn w:val="Normal"/>
    <w:next w:val="Normal"/>
    <w:link w:val="Heading8Char"/>
    <w:qFormat/>
    <w:rsid w:val="008672EC"/>
    <w:pPr>
      <w:suppressAutoHyphens/>
      <w:spacing w:before="240" w:after="60"/>
      <w:ind w:left="5760" w:hanging="360"/>
      <w:jc w:val="both"/>
      <w:outlineLvl w:val="7"/>
    </w:pPr>
    <w:rPr>
      <w:rFonts w:eastAsia="Playbill"/>
      <w:i/>
      <w:iCs/>
      <w:snapToGrid w:val="0"/>
      <w:lang w:val="sq-AL"/>
    </w:rPr>
  </w:style>
  <w:style w:type="paragraph" w:styleId="Heading9">
    <w:name w:val="heading 9"/>
    <w:basedOn w:val="Normal"/>
    <w:next w:val="Normal"/>
    <w:link w:val="Heading9Char"/>
    <w:qFormat/>
    <w:rsid w:val="008672EC"/>
    <w:pPr>
      <w:suppressAutoHyphens/>
      <w:spacing w:before="240" w:after="60"/>
      <w:ind w:left="6480" w:hanging="360"/>
      <w:jc w:val="both"/>
      <w:outlineLvl w:val="8"/>
    </w:pPr>
    <w:rPr>
      <w:rFonts w:eastAsia="Playbill"/>
      <w:snapToGrid w:val="0"/>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Normal"/>
    <w:rsid w:val="005D515F"/>
    <w:pPr>
      <w:spacing w:after="160" w:line="240" w:lineRule="exact"/>
    </w:pPr>
    <w:rPr>
      <w:rFonts w:ascii="Tahoma" w:eastAsia="MS Mincho" w:hAnsi="Tahoma"/>
      <w:sz w:val="20"/>
      <w:szCs w:val="20"/>
      <w:lang w:val="sq-AL"/>
    </w:rPr>
  </w:style>
  <w:style w:type="paragraph" w:styleId="FootnoteText">
    <w:name w:val="footnote text"/>
    <w:basedOn w:val="Normal"/>
    <w:link w:val="FootnoteTextChar"/>
    <w:uiPriority w:val="99"/>
    <w:rsid w:val="005D515F"/>
    <w:rPr>
      <w:sz w:val="20"/>
      <w:szCs w:val="20"/>
    </w:rPr>
  </w:style>
  <w:style w:type="character" w:styleId="FootnoteReference">
    <w:name w:val="footnote reference"/>
    <w:uiPriority w:val="99"/>
    <w:semiHidden/>
    <w:rsid w:val="005D515F"/>
    <w:rPr>
      <w:vertAlign w:val="superscript"/>
    </w:rPr>
  </w:style>
  <w:style w:type="paragraph" w:styleId="BodyText">
    <w:name w:val="Body Text"/>
    <w:basedOn w:val="Normal"/>
    <w:link w:val="BodyTextChar"/>
    <w:rsid w:val="00761A42"/>
    <w:rPr>
      <w:rFonts w:eastAsia="MS Mincho"/>
      <w:szCs w:val="20"/>
    </w:rPr>
  </w:style>
  <w:style w:type="paragraph" w:styleId="PlainText">
    <w:name w:val="Plain Text"/>
    <w:basedOn w:val="Normal"/>
    <w:link w:val="PlainTextChar"/>
    <w:uiPriority w:val="99"/>
    <w:rsid w:val="00287B89"/>
    <w:rPr>
      <w:rFonts w:ascii="Courier New" w:hAnsi="Courier New"/>
      <w:sz w:val="20"/>
      <w:szCs w:val="20"/>
    </w:rPr>
  </w:style>
  <w:style w:type="paragraph" w:customStyle="1" w:styleId="Paragrafi">
    <w:name w:val="Paragrafi"/>
    <w:rsid w:val="00F26624"/>
    <w:pPr>
      <w:widowControl w:val="0"/>
      <w:ind w:firstLine="720"/>
      <w:jc w:val="both"/>
    </w:pPr>
    <w:rPr>
      <w:rFonts w:ascii="CG Times" w:eastAsia="MS Mincho" w:hAnsi="CG Times"/>
      <w:sz w:val="22"/>
      <w:lang w:val="en-US" w:eastAsia="en-US"/>
    </w:rPr>
  </w:style>
  <w:style w:type="paragraph" w:styleId="Footer">
    <w:name w:val="footer"/>
    <w:aliases w:val="Footer Char Char,Footer Char Char Char Char,Footer Char Char Char Char Char Char Char Char Char"/>
    <w:basedOn w:val="Normal"/>
    <w:link w:val="FooterChar"/>
    <w:uiPriority w:val="99"/>
    <w:rsid w:val="005D3E22"/>
    <w:pPr>
      <w:tabs>
        <w:tab w:val="center" w:pos="4320"/>
        <w:tab w:val="right" w:pos="8640"/>
      </w:tabs>
    </w:pPr>
  </w:style>
  <w:style w:type="character" w:styleId="PageNumber">
    <w:name w:val="page number"/>
    <w:basedOn w:val="DefaultParagraphFont"/>
    <w:rsid w:val="005D3E22"/>
  </w:style>
  <w:style w:type="paragraph" w:styleId="BalloonText">
    <w:name w:val="Balloon Text"/>
    <w:basedOn w:val="Normal"/>
    <w:link w:val="BalloonTextChar"/>
    <w:semiHidden/>
    <w:rsid w:val="005D3E22"/>
    <w:rPr>
      <w:rFonts w:ascii="Tahoma" w:hAnsi="Tahoma" w:cs="Tahoma"/>
      <w:sz w:val="16"/>
      <w:szCs w:val="16"/>
    </w:rPr>
  </w:style>
  <w:style w:type="paragraph" w:styleId="ListParagraph">
    <w:name w:val="List Paragraph"/>
    <w:aliases w:val="List Paragraph (numbered (a)),Normal 1,Bullet Number,List Paragraph1,Dot pt,F5 List Paragraph,No Spacing1,List Paragraph Char Char Char,Indicator Text,Colorful List - Accent 11,Numbered Para 1,Bullet 1,Bullet Points,MAIN CONTENT,lp1"/>
    <w:basedOn w:val="Normal"/>
    <w:link w:val="ListParagraphChar"/>
    <w:uiPriority w:val="34"/>
    <w:qFormat/>
    <w:rsid w:val="00497CBB"/>
    <w:pPr>
      <w:ind w:left="720"/>
    </w:pPr>
  </w:style>
  <w:style w:type="character" w:customStyle="1" w:styleId="BodyTextChar">
    <w:name w:val="Body Text Char"/>
    <w:link w:val="BodyText"/>
    <w:rsid w:val="00516EFD"/>
    <w:rPr>
      <w:rFonts w:eastAsia="MS Mincho"/>
      <w:sz w:val="24"/>
    </w:rPr>
  </w:style>
  <w:style w:type="character" w:customStyle="1" w:styleId="PlainTextChar">
    <w:name w:val="Plain Text Char"/>
    <w:link w:val="PlainText"/>
    <w:uiPriority w:val="99"/>
    <w:rsid w:val="006655A8"/>
    <w:rPr>
      <w:rFonts w:ascii="Courier New" w:hAnsi="Courier New" w:cs="Courier New"/>
    </w:rPr>
  </w:style>
  <w:style w:type="paragraph" w:styleId="Header">
    <w:name w:val="header"/>
    <w:basedOn w:val="Normal"/>
    <w:link w:val="HeaderChar"/>
    <w:rsid w:val="00F55E4F"/>
    <w:pPr>
      <w:tabs>
        <w:tab w:val="center" w:pos="4513"/>
        <w:tab w:val="right" w:pos="9026"/>
      </w:tabs>
    </w:pPr>
  </w:style>
  <w:style w:type="character" w:customStyle="1" w:styleId="HeaderChar">
    <w:name w:val="Header Char"/>
    <w:link w:val="Header"/>
    <w:rsid w:val="00F55E4F"/>
    <w:rPr>
      <w:sz w:val="24"/>
      <w:szCs w:val="24"/>
      <w:lang w:val="en-US" w:eastAsia="en-US"/>
    </w:rPr>
  </w:style>
  <w:style w:type="character" w:customStyle="1" w:styleId="Heading4Char">
    <w:name w:val="Heading 4 Char"/>
    <w:basedOn w:val="DefaultParagraphFont"/>
    <w:link w:val="Heading4"/>
    <w:rsid w:val="00B76775"/>
    <w:rPr>
      <w:rFonts w:ascii="Calibri" w:hAnsi="Calibri"/>
      <w:b/>
      <w:bCs/>
      <w:sz w:val="28"/>
      <w:szCs w:val="28"/>
    </w:rPr>
  </w:style>
  <w:style w:type="character" w:customStyle="1" w:styleId="Heading2Char">
    <w:name w:val="Heading 2 Char"/>
    <w:basedOn w:val="DefaultParagraphFont"/>
    <w:link w:val="Heading2"/>
    <w:rsid w:val="00B76775"/>
    <w:rPr>
      <w:rFonts w:ascii="Cambria" w:eastAsia="Times New Roman" w:hAnsi="Cambria" w:cs="Times New Roman"/>
      <w:b/>
      <w:bCs/>
      <w:i/>
      <w:iCs/>
      <w:sz w:val="28"/>
      <w:szCs w:val="28"/>
    </w:rPr>
  </w:style>
  <w:style w:type="character" w:customStyle="1" w:styleId="FooterChar">
    <w:name w:val="Footer Char"/>
    <w:aliases w:val="Footer Char Char Char1,Footer Char Char Char Char Char1,Footer Char Char Char Char Char Char Char Char Char Char1"/>
    <w:basedOn w:val="DefaultParagraphFont"/>
    <w:link w:val="Footer"/>
    <w:uiPriority w:val="99"/>
    <w:rsid w:val="006559E1"/>
    <w:rPr>
      <w:sz w:val="24"/>
      <w:szCs w:val="24"/>
    </w:rPr>
  </w:style>
  <w:style w:type="character" w:styleId="Hyperlink">
    <w:name w:val="Hyperlink"/>
    <w:basedOn w:val="DefaultParagraphFont"/>
    <w:uiPriority w:val="99"/>
    <w:rsid w:val="006559E1"/>
    <w:rPr>
      <w:color w:val="0000FF"/>
      <w:u w:val="single"/>
    </w:rPr>
  </w:style>
  <w:style w:type="paragraph" w:styleId="NoSpacing">
    <w:name w:val="No Spacing"/>
    <w:link w:val="NoSpacingChar"/>
    <w:uiPriority w:val="1"/>
    <w:qFormat/>
    <w:rsid w:val="0041205C"/>
    <w:rPr>
      <w:rFonts w:ascii="Bookman Old Style" w:hAnsi="Bookman Old Style"/>
      <w:sz w:val="24"/>
      <w:szCs w:val="24"/>
      <w:lang w:val="en-US" w:eastAsia="en-US"/>
    </w:rPr>
  </w:style>
  <w:style w:type="character" w:styleId="Emphasis">
    <w:name w:val="Emphasis"/>
    <w:basedOn w:val="DefaultParagraphFont"/>
    <w:qFormat/>
    <w:rsid w:val="0025573E"/>
    <w:rPr>
      <w:i/>
      <w:iCs/>
    </w:rPr>
  </w:style>
  <w:style w:type="character" w:customStyle="1" w:styleId="Heading1Char">
    <w:name w:val="Heading 1 Char"/>
    <w:basedOn w:val="DefaultParagraphFont"/>
    <w:link w:val="Heading1"/>
    <w:rsid w:val="0025573E"/>
    <w:rPr>
      <w:rFonts w:ascii="Cambria" w:eastAsia="Times New Roman" w:hAnsi="Cambria" w:cs="Times New Roman"/>
      <w:b/>
      <w:bCs/>
      <w:kern w:val="32"/>
      <w:sz w:val="32"/>
      <w:szCs w:val="32"/>
      <w:lang w:val="en-US" w:eastAsia="en-US"/>
    </w:rPr>
  </w:style>
  <w:style w:type="character" w:styleId="Strong">
    <w:name w:val="Strong"/>
    <w:basedOn w:val="DefaultParagraphFont"/>
    <w:uiPriority w:val="22"/>
    <w:qFormat/>
    <w:rsid w:val="0051797C"/>
    <w:rPr>
      <w:b/>
      <w:bCs/>
    </w:rPr>
  </w:style>
  <w:style w:type="paragraph" w:styleId="Title">
    <w:name w:val="Title"/>
    <w:basedOn w:val="Normal"/>
    <w:next w:val="Normal"/>
    <w:link w:val="TitleChar"/>
    <w:uiPriority w:val="10"/>
    <w:qFormat/>
    <w:rsid w:val="00A46B2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A46B2F"/>
    <w:rPr>
      <w:rFonts w:ascii="Cambria" w:eastAsia="Times New Roman" w:hAnsi="Cambria" w:cs="Times New Roman"/>
      <w:b/>
      <w:bCs/>
      <w:kern w:val="28"/>
      <w:sz w:val="32"/>
      <w:szCs w:val="32"/>
      <w:lang w:val="en-US" w:eastAsia="en-US"/>
    </w:rPr>
  </w:style>
  <w:style w:type="paragraph" w:styleId="Subtitle">
    <w:name w:val="Subtitle"/>
    <w:basedOn w:val="Normal"/>
    <w:next w:val="Normal"/>
    <w:link w:val="SubtitleChar"/>
    <w:qFormat/>
    <w:rsid w:val="00A46B2F"/>
    <w:pPr>
      <w:spacing w:after="60"/>
      <w:jc w:val="center"/>
      <w:outlineLvl w:val="1"/>
    </w:pPr>
    <w:rPr>
      <w:rFonts w:ascii="Cambria" w:hAnsi="Cambria"/>
    </w:rPr>
  </w:style>
  <w:style w:type="character" w:customStyle="1" w:styleId="SubtitleChar">
    <w:name w:val="Subtitle Char"/>
    <w:basedOn w:val="DefaultParagraphFont"/>
    <w:link w:val="Subtitle"/>
    <w:rsid w:val="00A46B2F"/>
    <w:rPr>
      <w:rFonts w:ascii="Cambria" w:eastAsia="Times New Roman" w:hAnsi="Cambria" w:cs="Times New Roman"/>
      <w:sz w:val="24"/>
      <w:szCs w:val="24"/>
      <w:lang w:val="en-US" w:eastAsia="en-US"/>
    </w:rPr>
  </w:style>
  <w:style w:type="paragraph" w:styleId="NormalWeb">
    <w:name w:val="Normal (Web)"/>
    <w:basedOn w:val="Normal"/>
    <w:uiPriority w:val="99"/>
    <w:unhideWhenUsed/>
    <w:rsid w:val="00D373B8"/>
    <w:pPr>
      <w:spacing w:before="100" w:beforeAutospacing="1" w:after="100" w:afterAutospacing="1"/>
    </w:pPr>
    <w:rPr>
      <w:lang w:val="en-GB" w:eastAsia="en-GB"/>
    </w:rPr>
  </w:style>
  <w:style w:type="character" w:customStyle="1" w:styleId="Heading3Char">
    <w:name w:val="Heading 3 Char"/>
    <w:basedOn w:val="DefaultParagraphFont"/>
    <w:link w:val="Heading3"/>
    <w:rsid w:val="0006410D"/>
    <w:rPr>
      <w:rFonts w:ascii="Cambria" w:eastAsia="Times New Roman" w:hAnsi="Cambria" w:cs="Times New Roman"/>
      <w:b/>
      <w:bCs/>
      <w:color w:val="4F81BD"/>
      <w:sz w:val="24"/>
      <w:lang w:val="en-GB" w:eastAsia="en-US"/>
    </w:rPr>
  </w:style>
  <w:style w:type="character" w:customStyle="1" w:styleId="ListParagraphChar">
    <w:name w:val="List Paragraph Char"/>
    <w:aliases w:val="List Paragraph (numbered (a)) Char,Normal 1 Char,Bullet Number Char,List Paragraph1 Char,Dot pt Char,F5 List Paragraph Char,No Spacing1 Char,List Paragraph Char Char Char Char,Indicator Text Char,Colorful List - Accent 11 Char"/>
    <w:link w:val="ListParagraph"/>
    <w:uiPriority w:val="34"/>
    <w:qFormat/>
    <w:locked/>
    <w:rsid w:val="00E238D5"/>
    <w:rPr>
      <w:sz w:val="24"/>
      <w:szCs w:val="24"/>
      <w:lang w:val="en-US" w:eastAsia="en-US"/>
    </w:rPr>
  </w:style>
  <w:style w:type="paragraph" w:customStyle="1" w:styleId="TEKSTI">
    <w:name w:val="TEKSTI"/>
    <w:basedOn w:val="Normal"/>
    <w:qFormat/>
    <w:rsid w:val="0020666E"/>
    <w:pPr>
      <w:ind w:firstLine="284"/>
      <w:jc w:val="both"/>
    </w:pPr>
    <w:rPr>
      <w:rFonts w:ascii="Garamond" w:eastAsia="MS Mincho" w:hAnsi="Garamond"/>
    </w:rPr>
  </w:style>
  <w:style w:type="character" w:customStyle="1" w:styleId="FootnoteTextChar">
    <w:name w:val="Footnote Text Char"/>
    <w:basedOn w:val="DefaultParagraphFont"/>
    <w:link w:val="FootnoteText"/>
    <w:uiPriority w:val="99"/>
    <w:rsid w:val="00663DC9"/>
    <w:rPr>
      <w:lang w:val="en-US" w:eastAsia="en-US"/>
    </w:rPr>
  </w:style>
  <w:style w:type="paragraph" w:customStyle="1" w:styleId="Body">
    <w:name w:val="Body"/>
    <w:rsid w:val="00663DC9"/>
    <w:pPr>
      <w:pBdr>
        <w:top w:val="single" w:sz="6" w:space="0" w:color="auto"/>
        <w:bottom w:val="single" w:sz="6" w:space="0" w:color="auto"/>
        <w:between w:val="single" w:sz="6" w:space="0" w:color="auto"/>
      </w:pBdr>
      <w:autoSpaceDE w:val="0"/>
      <w:autoSpaceDN w:val="0"/>
      <w:adjustRightInd w:val="0"/>
    </w:pPr>
    <w:rPr>
      <w:color w:val="000000"/>
      <w:sz w:val="24"/>
      <w:szCs w:val="24"/>
    </w:rPr>
  </w:style>
  <w:style w:type="character" w:customStyle="1" w:styleId="hps">
    <w:name w:val="hps"/>
    <w:basedOn w:val="DefaultParagraphFont"/>
    <w:rsid w:val="003A0BBB"/>
  </w:style>
  <w:style w:type="table" w:customStyle="1" w:styleId="LightGrid-Accent61">
    <w:name w:val="Light Grid - Accent 61"/>
    <w:basedOn w:val="TableNormal"/>
    <w:next w:val="LightGrid-Accent6"/>
    <w:uiPriority w:val="62"/>
    <w:rsid w:val="003A0BBB"/>
    <w:rPr>
      <w:rFonts w:asciiTheme="minorHAnsi" w:eastAsiaTheme="minorHAnsi" w:hAnsiTheme="minorHAnsi" w:cstheme="minorBidi"/>
      <w:sz w:val="22"/>
      <w:szCs w:val="22"/>
      <w:lang w:val="en-US"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Accent61">
    <w:name w:val="Light List - Accent 61"/>
    <w:basedOn w:val="TableNormal"/>
    <w:next w:val="LightList-Accent6"/>
    <w:uiPriority w:val="61"/>
    <w:rsid w:val="003A0BBB"/>
    <w:rPr>
      <w:rFonts w:asciiTheme="minorHAnsi" w:eastAsiaTheme="minorHAnsi" w:hAnsiTheme="minorHAnsi" w:cstheme="minorBidi"/>
      <w:sz w:val="22"/>
      <w:szCs w:val="22"/>
      <w:lang w:val="en-US"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Accent21">
    <w:name w:val="Light Shading - Accent 21"/>
    <w:basedOn w:val="TableNormal"/>
    <w:next w:val="LightShading-Accent2"/>
    <w:uiPriority w:val="60"/>
    <w:rsid w:val="003A0BB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6">
    <w:name w:val="Light Grid Accent 6"/>
    <w:basedOn w:val="TableNormal"/>
    <w:uiPriority w:val="62"/>
    <w:rsid w:val="003A0BB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Accent6">
    <w:name w:val="Light List Accent 6"/>
    <w:basedOn w:val="TableNormal"/>
    <w:uiPriority w:val="61"/>
    <w:rsid w:val="003A0BB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Accent2">
    <w:name w:val="Light Shading Accent 2"/>
    <w:basedOn w:val="TableNormal"/>
    <w:uiPriority w:val="60"/>
    <w:rsid w:val="003A0BB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odyTextIndent">
    <w:name w:val="Body Text Indent"/>
    <w:basedOn w:val="Normal"/>
    <w:link w:val="BodyTextIndentChar"/>
    <w:semiHidden/>
    <w:unhideWhenUsed/>
    <w:rsid w:val="00621244"/>
    <w:pPr>
      <w:spacing w:after="120"/>
      <w:ind w:left="360"/>
    </w:pPr>
  </w:style>
  <w:style w:type="character" w:customStyle="1" w:styleId="BodyTextIndentChar">
    <w:name w:val="Body Text Indent Char"/>
    <w:basedOn w:val="DefaultParagraphFont"/>
    <w:link w:val="BodyTextIndent"/>
    <w:semiHidden/>
    <w:rsid w:val="00621244"/>
    <w:rPr>
      <w:sz w:val="24"/>
      <w:szCs w:val="24"/>
      <w:lang w:val="en-US" w:eastAsia="en-US"/>
    </w:rPr>
  </w:style>
  <w:style w:type="table" w:styleId="TableGrid">
    <w:name w:val="Table Grid"/>
    <w:basedOn w:val="TableNormal"/>
    <w:uiPriority w:val="59"/>
    <w:rsid w:val="00BE2724"/>
    <w:pPr>
      <w:suppressAutoHyphens/>
    </w:pPr>
    <w:rPr>
      <w:rFonts w:eastAsia="SimSun"/>
      <w:snapToGrid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rsid w:val="008672EC"/>
    <w:rPr>
      <w:rFonts w:eastAsia="Playbill"/>
      <w:b/>
      <w:bCs/>
      <w:i/>
      <w:iCs/>
      <w:snapToGrid w:val="0"/>
      <w:sz w:val="26"/>
      <w:szCs w:val="26"/>
      <w:lang w:eastAsia="en-US"/>
    </w:rPr>
  </w:style>
  <w:style w:type="character" w:customStyle="1" w:styleId="Heading6Char">
    <w:name w:val="Heading 6 Char"/>
    <w:basedOn w:val="DefaultParagraphFont"/>
    <w:link w:val="Heading6"/>
    <w:rsid w:val="008672EC"/>
    <w:rPr>
      <w:rFonts w:eastAsia="Playbill"/>
      <w:b/>
      <w:bCs/>
      <w:snapToGrid w:val="0"/>
      <w:sz w:val="22"/>
      <w:szCs w:val="22"/>
      <w:lang w:eastAsia="en-US"/>
    </w:rPr>
  </w:style>
  <w:style w:type="character" w:customStyle="1" w:styleId="Heading7Char">
    <w:name w:val="Heading 7 Char"/>
    <w:basedOn w:val="DefaultParagraphFont"/>
    <w:link w:val="Heading7"/>
    <w:rsid w:val="008672EC"/>
    <w:rPr>
      <w:rFonts w:eastAsia="Playbill"/>
      <w:snapToGrid w:val="0"/>
      <w:sz w:val="24"/>
      <w:szCs w:val="24"/>
      <w:lang w:eastAsia="en-US"/>
    </w:rPr>
  </w:style>
  <w:style w:type="character" w:customStyle="1" w:styleId="Heading8Char">
    <w:name w:val="Heading 8 Char"/>
    <w:basedOn w:val="DefaultParagraphFont"/>
    <w:link w:val="Heading8"/>
    <w:rsid w:val="008672EC"/>
    <w:rPr>
      <w:rFonts w:eastAsia="Playbill"/>
      <w:i/>
      <w:iCs/>
      <w:snapToGrid w:val="0"/>
      <w:sz w:val="24"/>
      <w:szCs w:val="24"/>
      <w:lang w:eastAsia="en-US"/>
    </w:rPr>
  </w:style>
  <w:style w:type="character" w:customStyle="1" w:styleId="Heading9Char">
    <w:name w:val="Heading 9 Char"/>
    <w:basedOn w:val="DefaultParagraphFont"/>
    <w:link w:val="Heading9"/>
    <w:rsid w:val="008672EC"/>
    <w:rPr>
      <w:rFonts w:eastAsia="Playbill"/>
      <w:snapToGrid w:val="0"/>
      <w:sz w:val="22"/>
      <w:szCs w:val="22"/>
      <w:lang w:eastAsia="en-US"/>
    </w:rPr>
  </w:style>
  <w:style w:type="character" w:customStyle="1" w:styleId="longtext1">
    <w:name w:val="long_text1"/>
    <w:basedOn w:val="DefaultParagraphFont"/>
    <w:rsid w:val="008672EC"/>
    <w:rPr>
      <w:rFonts w:cs="Times New Roman"/>
      <w:sz w:val="26"/>
      <w:szCs w:val="26"/>
    </w:rPr>
  </w:style>
  <w:style w:type="paragraph" w:customStyle="1" w:styleId="EPOBullet">
    <w:name w:val="EPOBullet"/>
    <w:basedOn w:val="EPONormal"/>
    <w:rsid w:val="008672EC"/>
  </w:style>
  <w:style w:type="paragraph" w:customStyle="1" w:styleId="EPODocBullet">
    <w:name w:val="EPODocBullet"/>
    <w:basedOn w:val="EPONormal"/>
    <w:link w:val="CharChar3"/>
    <w:rsid w:val="008672EC"/>
    <w:pPr>
      <w:numPr>
        <w:numId w:val="2"/>
      </w:numPr>
    </w:pPr>
  </w:style>
  <w:style w:type="paragraph" w:customStyle="1" w:styleId="EPODocHeading1">
    <w:name w:val="EPODocHeading1"/>
    <w:basedOn w:val="EPONormal"/>
    <w:next w:val="EPODocNormal"/>
    <w:rsid w:val="008672EC"/>
    <w:pPr>
      <w:keepNext/>
      <w:numPr>
        <w:numId w:val="4"/>
      </w:numPr>
      <w:tabs>
        <w:tab w:val="left" w:pos="567"/>
      </w:tabs>
      <w:spacing w:after="240"/>
      <w:ind w:left="1077" w:hanging="1077"/>
      <w:outlineLvl w:val="0"/>
    </w:pPr>
    <w:rPr>
      <w:b/>
      <w:caps/>
      <w:sz w:val="21"/>
    </w:rPr>
  </w:style>
  <w:style w:type="paragraph" w:customStyle="1" w:styleId="EPODocHeading2">
    <w:name w:val="EPODocHeading2"/>
    <w:basedOn w:val="EPONormal"/>
    <w:next w:val="EPODocNormal"/>
    <w:rsid w:val="008672EC"/>
    <w:pPr>
      <w:keepNext/>
      <w:numPr>
        <w:ilvl w:val="1"/>
        <w:numId w:val="4"/>
      </w:numPr>
      <w:tabs>
        <w:tab w:val="left" w:pos="0"/>
        <w:tab w:val="left" w:pos="567"/>
      </w:tabs>
      <w:spacing w:before="240" w:after="240"/>
      <w:ind w:left="0" w:firstLine="0"/>
      <w:outlineLvl w:val="1"/>
    </w:pPr>
    <w:rPr>
      <w:b/>
      <w:caps/>
      <w:sz w:val="21"/>
    </w:rPr>
  </w:style>
  <w:style w:type="paragraph" w:customStyle="1" w:styleId="EPODocHeading3">
    <w:name w:val="EPODocHeading3"/>
    <w:basedOn w:val="EPONormal"/>
    <w:next w:val="EPODocNormal"/>
    <w:link w:val="CharChar2"/>
    <w:rsid w:val="008672EC"/>
    <w:pPr>
      <w:keepNext/>
      <w:numPr>
        <w:ilvl w:val="2"/>
        <w:numId w:val="4"/>
      </w:numPr>
      <w:tabs>
        <w:tab w:val="left" w:pos="567"/>
      </w:tabs>
      <w:spacing w:before="240" w:after="240"/>
      <w:ind w:left="567" w:hanging="567"/>
      <w:outlineLvl w:val="2"/>
    </w:pPr>
    <w:rPr>
      <w:b/>
    </w:rPr>
  </w:style>
  <w:style w:type="paragraph" w:customStyle="1" w:styleId="EPODocHeading4">
    <w:name w:val="EPODocHeading4"/>
    <w:basedOn w:val="EPONormal"/>
    <w:next w:val="EPODocNormal"/>
    <w:rsid w:val="008672EC"/>
    <w:pPr>
      <w:keepNext/>
      <w:numPr>
        <w:ilvl w:val="3"/>
        <w:numId w:val="4"/>
      </w:numPr>
      <w:spacing w:before="240" w:after="240"/>
      <w:outlineLvl w:val="3"/>
    </w:pPr>
    <w:rPr>
      <w:b/>
    </w:rPr>
  </w:style>
  <w:style w:type="paragraph" w:customStyle="1" w:styleId="EPODocHeading5">
    <w:name w:val="EPODocHeading5"/>
    <w:basedOn w:val="EPONormal"/>
    <w:next w:val="EPODocNormal"/>
    <w:rsid w:val="008672EC"/>
    <w:pPr>
      <w:keepNext/>
      <w:numPr>
        <w:ilvl w:val="4"/>
        <w:numId w:val="4"/>
      </w:numPr>
      <w:spacing w:before="240" w:after="240"/>
      <w:outlineLvl w:val="4"/>
    </w:pPr>
    <w:rPr>
      <w:b/>
    </w:rPr>
  </w:style>
  <w:style w:type="paragraph" w:customStyle="1" w:styleId="EPODocList">
    <w:name w:val="EPODocList"/>
    <w:basedOn w:val="EPONormal"/>
    <w:rsid w:val="008672EC"/>
    <w:pPr>
      <w:tabs>
        <w:tab w:val="num" w:pos="720"/>
      </w:tabs>
      <w:ind w:left="720" w:hanging="360"/>
    </w:pPr>
  </w:style>
  <w:style w:type="paragraph" w:customStyle="1" w:styleId="EPODocNormal">
    <w:name w:val="EPODocNormal"/>
    <w:basedOn w:val="Normal"/>
    <w:rsid w:val="008672EC"/>
    <w:pPr>
      <w:suppressAutoHyphens/>
      <w:ind w:left="1134"/>
      <w:jc w:val="both"/>
    </w:pPr>
    <w:rPr>
      <w:rFonts w:eastAsia="Playbill"/>
      <w:snapToGrid w:val="0"/>
      <w:lang w:val="sq-AL"/>
    </w:rPr>
  </w:style>
  <w:style w:type="paragraph" w:customStyle="1" w:styleId="EPOList">
    <w:name w:val="EPOList"/>
    <w:basedOn w:val="EPONormal"/>
    <w:rsid w:val="008672EC"/>
    <w:pPr>
      <w:numPr>
        <w:numId w:val="3"/>
      </w:numPr>
    </w:pPr>
  </w:style>
  <w:style w:type="paragraph" w:customStyle="1" w:styleId="EPONormal">
    <w:name w:val="EPONormal"/>
    <w:basedOn w:val="Normal"/>
    <w:rsid w:val="008672EC"/>
    <w:pPr>
      <w:suppressAutoHyphens/>
      <w:jc w:val="both"/>
    </w:pPr>
    <w:rPr>
      <w:rFonts w:eastAsia="Playbill"/>
      <w:snapToGrid w:val="0"/>
      <w:lang w:val="sq-AL"/>
    </w:rPr>
  </w:style>
  <w:style w:type="character" w:customStyle="1" w:styleId="BalloonTextChar">
    <w:name w:val="Balloon Text Char"/>
    <w:basedOn w:val="DefaultParagraphFont"/>
    <w:link w:val="BalloonText"/>
    <w:semiHidden/>
    <w:rsid w:val="008672EC"/>
    <w:rPr>
      <w:rFonts w:ascii="Tahoma" w:hAnsi="Tahoma" w:cs="Tahoma"/>
      <w:sz w:val="16"/>
      <w:szCs w:val="16"/>
      <w:lang w:val="en-US" w:eastAsia="en-US"/>
    </w:rPr>
  </w:style>
  <w:style w:type="paragraph" w:styleId="BlockText">
    <w:name w:val="Block Text"/>
    <w:basedOn w:val="Normal"/>
    <w:semiHidden/>
    <w:rsid w:val="008672EC"/>
    <w:pPr>
      <w:suppressAutoHyphens/>
      <w:spacing w:after="120"/>
      <w:ind w:left="1440" w:right="1440"/>
      <w:jc w:val="both"/>
    </w:pPr>
    <w:rPr>
      <w:rFonts w:eastAsia="Playbill"/>
      <w:snapToGrid w:val="0"/>
      <w:lang w:val="sq-AL"/>
    </w:rPr>
  </w:style>
  <w:style w:type="paragraph" w:styleId="BodyText2">
    <w:name w:val="Body Text 2"/>
    <w:aliases w:val="Body Text 2 Char Char,Body Text 2 Char Char Char Char,Body Text 2 Char Char Char Char Char Char Char Char Char"/>
    <w:basedOn w:val="Normal"/>
    <w:link w:val="TableColorful3"/>
    <w:semiHidden/>
    <w:rsid w:val="008672EC"/>
    <w:pPr>
      <w:suppressAutoHyphens/>
      <w:spacing w:after="120" w:line="480" w:lineRule="auto"/>
      <w:jc w:val="both"/>
    </w:pPr>
    <w:rPr>
      <w:rFonts w:eastAsia="Playbill"/>
      <w:snapToGrid w:val="0"/>
      <w:lang w:val="sq-AL"/>
    </w:rPr>
  </w:style>
  <w:style w:type="character" w:customStyle="1" w:styleId="BodyText2Char">
    <w:name w:val="Body Text 2 Char"/>
    <w:basedOn w:val="DefaultParagraphFont"/>
    <w:uiPriority w:val="99"/>
    <w:semiHidden/>
    <w:rsid w:val="008672EC"/>
    <w:rPr>
      <w:sz w:val="24"/>
      <w:szCs w:val="24"/>
      <w:lang w:val="en-US" w:eastAsia="en-US"/>
    </w:rPr>
  </w:style>
  <w:style w:type="paragraph" w:styleId="BodyText3">
    <w:name w:val="Body Text 3"/>
    <w:basedOn w:val="Normal"/>
    <w:link w:val="BodyText3Char"/>
    <w:semiHidden/>
    <w:rsid w:val="008672EC"/>
    <w:pPr>
      <w:suppressAutoHyphens/>
      <w:spacing w:after="120"/>
      <w:jc w:val="both"/>
    </w:pPr>
    <w:rPr>
      <w:rFonts w:eastAsia="Playbill"/>
      <w:snapToGrid w:val="0"/>
      <w:sz w:val="16"/>
      <w:szCs w:val="16"/>
      <w:lang w:val="sq-AL"/>
    </w:rPr>
  </w:style>
  <w:style w:type="character" w:customStyle="1" w:styleId="BodyText3Char">
    <w:name w:val="Body Text 3 Char"/>
    <w:basedOn w:val="DefaultParagraphFont"/>
    <w:link w:val="BodyText3"/>
    <w:semiHidden/>
    <w:rsid w:val="008672EC"/>
    <w:rPr>
      <w:rFonts w:eastAsia="Playbill"/>
      <w:snapToGrid w:val="0"/>
      <w:sz w:val="16"/>
      <w:szCs w:val="16"/>
      <w:lang w:eastAsia="en-US"/>
    </w:rPr>
  </w:style>
  <w:style w:type="paragraph" w:styleId="BodyTextFirstIndent">
    <w:name w:val="Body Text First Indent"/>
    <w:basedOn w:val="BodyText"/>
    <w:link w:val="BodyTextFirstIndentChar"/>
    <w:semiHidden/>
    <w:rsid w:val="008672EC"/>
    <w:pPr>
      <w:suppressAutoHyphens/>
      <w:spacing w:after="120"/>
      <w:ind w:firstLine="210"/>
      <w:jc w:val="both"/>
    </w:pPr>
    <w:rPr>
      <w:rFonts w:eastAsia="Playbill"/>
      <w:snapToGrid w:val="0"/>
      <w:szCs w:val="24"/>
      <w:lang w:val="sq-AL"/>
    </w:rPr>
  </w:style>
  <w:style w:type="character" w:customStyle="1" w:styleId="BodyTextFirstIndentChar">
    <w:name w:val="Body Text First Indent Char"/>
    <w:basedOn w:val="BodyTextChar"/>
    <w:link w:val="BodyTextFirstIndent"/>
    <w:semiHidden/>
    <w:rsid w:val="008672EC"/>
    <w:rPr>
      <w:rFonts w:eastAsia="Playbill"/>
      <w:snapToGrid w:val="0"/>
      <w:sz w:val="24"/>
      <w:szCs w:val="24"/>
      <w:lang w:eastAsia="en-US"/>
    </w:rPr>
  </w:style>
  <w:style w:type="paragraph" w:styleId="BodyTextFirstIndent2">
    <w:name w:val="Body Text First Indent 2"/>
    <w:basedOn w:val="BodyTextIndent"/>
    <w:link w:val="BodyTextFirstIndent2Char"/>
    <w:semiHidden/>
    <w:rsid w:val="008672EC"/>
    <w:pPr>
      <w:suppressAutoHyphens/>
      <w:ind w:left="283" w:firstLine="210"/>
      <w:jc w:val="both"/>
    </w:pPr>
    <w:rPr>
      <w:rFonts w:eastAsia="Playbill"/>
      <w:snapToGrid w:val="0"/>
      <w:lang w:val="sq-AL"/>
    </w:rPr>
  </w:style>
  <w:style w:type="character" w:customStyle="1" w:styleId="BodyTextFirstIndent2Char">
    <w:name w:val="Body Text First Indent 2 Char"/>
    <w:basedOn w:val="BodyTextIndentChar"/>
    <w:link w:val="BodyTextFirstIndent2"/>
    <w:semiHidden/>
    <w:rsid w:val="008672EC"/>
    <w:rPr>
      <w:rFonts w:eastAsia="Playbill"/>
      <w:snapToGrid w:val="0"/>
      <w:sz w:val="24"/>
      <w:szCs w:val="24"/>
      <w:lang w:val="en-US" w:eastAsia="en-US"/>
    </w:rPr>
  </w:style>
  <w:style w:type="paragraph" w:styleId="BodyTextIndent2">
    <w:name w:val="Body Text Indent 2"/>
    <w:basedOn w:val="Normal"/>
    <w:link w:val="BodyTextIndent2Char"/>
    <w:semiHidden/>
    <w:rsid w:val="008672EC"/>
    <w:pPr>
      <w:suppressAutoHyphens/>
      <w:spacing w:after="120" w:line="480" w:lineRule="auto"/>
      <w:ind w:left="283"/>
      <w:jc w:val="both"/>
    </w:pPr>
    <w:rPr>
      <w:rFonts w:eastAsia="Playbill"/>
      <w:snapToGrid w:val="0"/>
      <w:lang w:val="sq-AL"/>
    </w:rPr>
  </w:style>
  <w:style w:type="character" w:customStyle="1" w:styleId="BodyTextIndent2Char">
    <w:name w:val="Body Text Indent 2 Char"/>
    <w:basedOn w:val="DefaultParagraphFont"/>
    <w:link w:val="BodyTextIndent2"/>
    <w:semiHidden/>
    <w:rsid w:val="008672EC"/>
    <w:rPr>
      <w:rFonts w:eastAsia="Playbill"/>
      <w:snapToGrid w:val="0"/>
      <w:sz w:val="24"/>
      <w:szCs w:val="24"/>
      <w:lang w:eastAsia="en-US"/>
    </w:rPr>
  </w:style>
  <w:style w:type="paragraph" w:styleId="BodyTextIndent3">
    <w:name w:val="Body Text Indent 3"/>
    <w:basedOn w:val="Normal"/>
    <w:link w:val="BodyTextIndent3Char"/>
    <w:semiHidden/>
    <w:rsid w:val="008672EC"/>
    <w:pPr>
      <w:suppressAutoHyphens/>
      <w:spacing w:after="120"/>
      <w:ind w:left="283"/>
      <w:jc w:val="both"/>
    </w:pPr>
    <w:rPr>
      <w:rFonts w:eastAsia="Playbill"/>
      <w:snapToGrid w:val="0"/>
      <w:sz w:val="16"/>
      <w:szCs w:val="16"/>
      <w:lang w:val="sq-AL"/>
    </w:rPr>
  </w:style>
  <w:style w:type="character" w:customStyle="1" w:styleId="BodyTextIndent3Char">
    <w:name w:val="Body Text Indent 3 Char"/>
    <w:basedOn w:val="DefaultParagraphFont"/>
    <w:link w:val="BodyTextIndent3"/>
    <w:semiHidden/>
    <w:rsid w:val="008672EC"/>
    <w:rPr>
      <w:rFonts w:eastAsia="Playbill"/>
      <w:snapToGrid w:val="0"/>
      <w:sz w:val="16"/>
      <w:szCs w:val="16"/>
      <w:lang w:eastAsia="en-US"/>
    </w:rPr>
  </w:style>
  <w:style w:type="paragraph" w:styleId="Caption">
    <w:name w:val="caption"/>
    <w:basedOn w:val="Normal"/>
    <w:next w:val="Normal"/>
    <w:qFormat/>
    <w:rsid w:val="008672EC"/>
    <w:pPr>
      <w:suppressAutoHyphens/>
      <w:jc w:val="both"/>
    </w:pPr>
    <w:rPr>
      <w:rFonts w:eastAsia="Playbill"/>
      <w:b/>
      <w:bCs/>
      <w:snapToGrid w:val="0"/>
      <w:sz w:val="20"/>
      <w:szCs w:val="20"/>
      <w:lang w:val="sq-AL"/>
    </w:rPr>
  </w:style>
  <w:style w:type="paragraph" w:styleId="Closing">
    <w:name w:val="Closing"/>
    <w:basedOn w:val="Normal"/>
    <w:link w:val="ClosingChar"/>
    <w:semiHidden/>
    <w:rsid w:val="008672EC"/>
    <w:pPr>
      <w:suppressAutoHyphens/>
      <w:ind w:left="4252"/>
      <w:jc w:val="both"/>
    </w:pPr>
    <w:rPr>
      <w:rFonts w:eastAsia="Playbill"/>
      <w:snapToGrid w:val="0"/>
      <w:lang w:val="sq-AL"/>
    </w:rPr>
  </w:style>
  <w:style w:type="character" w:customStyle="1" w:styleId="ClosingChar">
    <w:name w:val="Closing Char"/>
    <w:basedOn w:val="DefaultParagraphFont"/>
    <w:link w:val="Closing"/>
    <w:semiHidden/>
    <w:rsid w:val="008672EC"/>
    <w:rPr>
      <w:rFonts w:eastAsia="Playbill"/>
      <w:snapToGrid w:val="0"/>
      <w:sz w:val="24"/>
      <w:szCs w:val="24"/>
      <w:lang w:eastAsia="en-US"/>
    </w:rPr>
  </w:style>
  <w:style w:type="character" w:styleId="CommentReference">
    <w:name w:val="annotation reference"/>
    <w:basedOn w:val="DefaultParagraphFont"/>
    <w:uiPriority w:val="99"/>
    <w:semiHidden/>
    <w:rsid w:val="008672EC"/>
    <w:rPr>
      <w:rFonts w:cs="Times New Roman"/>
      <w:sz w:val="16"/>
      <w:szCs w:val="16"/>
    </w:rPr>
  </w:style>
  <w:style w:type="paragraph" w:styleId="CommentText">
    <w:name w:val="annotation text"/>
    <w:basedOn w:val="Normal"/>
    <w:link w:val="CommentTextChar"/>
    <w:rsid w:val="008672EC"/>
    <w:pPr>
      <w:suppressAutoHyphens/>
      <w:jc w:val="both"/>
    </w:pPr>
    <w:rPr>
      <w:rFonts w:eastAsia="Playbill"/>
      <w:snapToGrid w:val="0"/>
      <w:sz w:val="20"/>
      <w:szCs w:val="20"/>
      <w:lang w:val="sq-AL"/>
    </w:rPr>
  </w:style>
  <w:style w:type="character" w:customStyle="1" w:styleId="CommentTextChar">
    <w:name w:val="Comment Text Char"/>
    <w:basedOn w:val="DefaultParagraphFont"/>
    <w:link w:val="CommentText"/>
    <w:rsid w:val="008672EC"/>
    <w:rPr>
      <w:rFonts w:eastAsia="Playbill"/>
      <w:snapToGrid w:val="0"/>
      <w:lang w:eastAsia="en-US"/>
    </w:rPr>
  </w:style>
  <w:style w:type="paragraph" w:styleId="CommentSubject">
    <w:name w:val="annotation subject"/>
    <w:basedOn w:val="CommentText"/>
    <w:next w:val="CommentText"/>
    <w:link w:val="CommentSubjectChar"/>
    <w:uiPriority w:val="99"/>
    <w:semiHidden/>
    <w:rsid w:val="008672EC"/>
    <w:rPr>
      <w:b/>
      <w:bCs/>
    </w:rPr>
  </w:style>
  <w:style w:type="character" w:customStyle="1" w:styleId="CommentSubjectChar">
    <w:name w:val="Comment Subject Char"/>
    <w:basedOn w:val="CommentTextChar"/>
    <w:link w:val="CommentSubject"/>
    <w:uiPriority w:val="99"/>
    <w:semiHidden/>
    <w:rsid w:val="008672EC"/>
    <w:rPr>
      <w:rFonts w:eastAsia="Playbill"/>
      <w:b/>
      <w:bCs/>
      <w:snapToGrid w:val="0"/>
      <w:lang w:eastAsia="en-US"/>
    </w:rPr>
  </w:style>
  <w:style w:type="paragraph" w:styleId="Date">
    <w:name w:val="Date"/>
    <w:basedOn w:val="Normal"/>
    <w:next w:val="Normal"/>
    <w:link w:val="DateChar"/>
    <w:semiHidden/>
    <w:rsid w:val="008672EC"/>
    <w:pPr>
      <w:suppressAutoHyphens/>
      <w:jc w:val="both"/>
    </w:pPr>
    <w:rPr>
      <w:rFonts w:eastAsia="Playbill"/>
      <w:snapToGrid w:val="0"/>
      <w:lang w:val="sq-AL"/>
    </w:rPr>
  </w:style>
  <w:style w:type="character" w:customStyle="1" w:styleId="DateChar">
    <w:name w:val="Date Char"/>
    <w:basedOn w:val="DefaultParagraphFont"/>
    <w:link w:val="Date"/>
    <w:semiHidden/>
    <w:rsid w:val="008672EC"/>
    <w:rPr>
      <w:rFonts w:eastAsia="Playbill"/>
      <w:snapToGrid w:val="0"/>
      <w:sz w:val="24"/>
      <w:szCs w:val="24"/>
      <w:lang w:eastAsia="en-US"/>
    </w:rPr>
  </w:style>
  <w:style w:type="paragraph" w:styleId="DocumentMap">
    <w:name w:val="Document Map"/>
    <w:basedOn w:val="Normal"/>
    <w:link w:val="DocumentMapChar"/>
    <w:semiHidden/>
    <w:rsid w:val="008672EC"/>
    <w:pPr>
      <w:shd w:val="clear" w:color="auto" w:fill="000080"/>
      <w:suppressAutoHyphens/>
      <w:jc w:val="both"/>
    </w:pPr>
    <w:rPr>
      <w:rFonts w:ascii="Tahoma" w:eastAsia="Playbill" w:hAnsi="Tahoma" w:cs="Tahoma"/>
      <w:snapToGrid w:val="0"/>
      <w:sz w:val="20"/>
      <w:szCs w:val="20"/>
      <w:lang w:val="sq-AL"/>
    </w:rPr>
  </w:style>
  <w:style w:type="character" w:customStyle="1" w:styleId="DocumentMapChar">
    <w:name w:val="Document Map Char"/>
    <w:basedOn w:val="DefaultParagraphFont"/>
    <w:link w:val="DocumentMap"/>
    <w:semiHidden/>
    <w:rsid w:val="008672EC"/>
    <w:rPr>
      <w:rFonts w:ascii="Tahoma" w:eastAsia="Playbill" w:hAnsi="Tahoma" w:cs="Tahoma"/>
      <w:snapToGrid w:val="0"/>
      <w:shd w:val="clear" w:color="auto" w:fill="000080"/>
      <w:lang w:eastAsia="en-US"/>
    </w:rPr>
  </w:style>
  <w:style w:type="paragraph" w:styleId="E-mailSignature">
    <w:name w:val="E-mail Signature"/>
    <w:basedOn w:val="Normal"/>
    <w:link w:val="E-mailSignatureChar"/>
    <w:semiHidden/>
    <w:rsid w:val="008672EC"/>
    <w:pPr>
      <w:suppressAutoHyphens/>
      <w:jc w:val="both"/>
    </w:pPr>
    <w:rPr>
      <w:rFonts w:eastAsia="Playbill"/>
      <w:snapToGrid w:val="0"/>
      <w:lang w:val="sq-AL"/>
    </w:rPr>
  </w:style>
  <w:style w:type="character" w:customStyle="1" w:styleId="E-mailSignatureChar">
    <w:name w:val="E-mail Signature Char"/>
    <w:basedOn w:val="DefaultParagraphFont"/>
    <w:link w:val="E-mailSignature"/>
    <w:semiHidden/>
    <w:rsid w:val="008672EC"/>
    <w:rPr>
      <w:rFonts w:eastAsia="Playbill"/>
      <w:snapToGrid w:val="0"/>
      <w:sz w:val="24"/>
      <w:szCs w:val="24"/>
      <w:lang w:eastAsia="en-US"/>
    </w:rPr>
  </w:style>
  <w:style w:type="character" w:styleId="EndnoteReference">
    <w:name w:val="endnote reference"/>
    <w:basedOn w:val="DefaultParagraphFont"/>
    <w:semiHidden/>
    <w:rsid w:val="008672EC"/>
    <w:rPr>
      <w:rFonts w:cs="Times New Roman"/>
      <w:vertAlign w:val="superscript"/>
    </w:rPr>
  </w:style>
  <w:style w:type="paragraph" w:styleId="EndnoteText">
    <w:name w:val="endnote text"/>
    <w:basedOn w:val="EPONormal"/>
    <w:link w:val="EndnoteTextChar"/>
    <w:semiHidden/>
    <w:rsid w:val="008672EC"/>
    <w:pPr>
      <w:ind w:left="142" w:hanging="142"/>
    </w:pPr>
    <w:rPr>
      <w:sz w:val="20"/>
      <w:szCs w:val="20"/>
    </w:rPr>
  </w:style>
  <w:style w:type="character" w:customStyle="1" w:styleId="EndnoteTextChar">
    <w:name w:val="Endnote Text Char"/>
    <w:basedOn w:val="DefaultParagraphFont"/>
    <w:link w:val="EndnoteText"/>
    <w:semiHidden/>
    <w:rsid w:val="008672EC"/>
    <w:rPr>
      <w:rFonts w:eastAsia="Playbill"/>
      <w:snapToGrid w:val="0"/>
      <w:lang w:eastAsia="en-US"/>
    </w:rPr>
  </w:style>
  <w:style w:type="paragraph" w:styleId="EnvelopeAddress">
    <w:name w:val="envelope address"/>
    <w:basedOn w:val="Normal"/>
    <w:semiHidden/>
    <w:rsid w:val="008672EC"/>
    <w:pPr>
      <w:framePr w:w="7920" w:h="1980" w:hRule="exact" w:hSpace="180" w:wrap="auto" w:hAnchor="page" w:xAlign="center" w:yAlign="bottom"/>
      <w:suppressAutoHyphens/>
      <w:ind w:left="2880"/>
      <w:jc w:val="both"/>
    </w:pPr>
    <w:rPr>
      <w:rFonts w:eastAsia="Playbill"/>
      <w:snapToGrid w:val="0"/>
      <w:lang w:val="sq-AL"/>
    </w:rPr>
  </w:style>
  <w:style w:type="paragraph" w:styleId="EnvelopeReturn">
    <w:name w:val="envelope return"/>
    <w:basedOn w:val="Normal"/>
    <w:semiHidden/>
    <w:rsid w:val="008672EC"/>
    <w:pPr>
      <w:suppressAutoHyphens/>
      <w:jc w:val="both"/>
    </w:pPr>
    <w:rPr>
      <w:rFonts w:eastAsia="Playbill"/>
      <w:snapToGrid w:val="0"/>
      <w:sz w:val="20"/>
      <w:szCs w:val="20"/>
      <w:lang w:val="sq-AL"/>
    </w:rPr>
  </w:style>
  <w:style w:type="character" w:styleId="FollowedHyperlink">
    <w:name w:val="FollowedHyperlink"/>
    <w:basedOn w:val="DefaultParagraphFont"/>
    <w:uiPriority w:val="99"/>
    <w:semiHidden/>
    <w:rsid w:val="008672EC"/>
    <w:rPr>
      <w:rFonts w:cs="Times New Roman"/>
      <w:color w:val="800080"/>
      <w:u w:val="single"/>
    </w:rPr>
  </w:style>
  <w:style w:type="character" w:styleId="HTMLAcronym">
    <w:name w:val="HTML Acronym"/>
    <w:basedOn w:val="DefaultParagraphFont"/>
    <w:semiHidden/>
    <w:rsid w:val="008672EC"/>
    <w:rPr>
      <w:rFonts w:cs="Times New Roman"/>
    </w:rPr>
  </w:style>
  <w:style w:type="paragraph" w:styleId="HTMLAddress">
    <w:name w:val="HTML Address"/>
    <w:basedOn w:val="Normal"/>
    <w:link w:val="HTMLAddressChar"/>
    <w:semiHidden/>
    <w:rsid w:val="008672EC"/>
    <w:pPr>
      <w:suppressAutoHyphens/>
      <w:jc w:val="both"/>
    </w:pPr>
    <w:rPr>
      <w:rFonts w:eastAsia="Playbill"/>
      <w:i/>
      <w:iCs/>
      <w:snapToGrid w:val="0"/>
      <w:lang w:val="sq-AL"/>
    </w:rPr>
  </w:style>
  <w:style w:type="character" w:customStyle="1" w:styleId="HTMLAddressChar">
    <w:name w:val="HTML Address Char"/>
    <w:basedOn w:val="DefaultParagraphFont"/>
    <w:link w:val="HTMLAddress"/>
    <w:semiHidden/>
    <w:rsid w:val="008672EC"/>
    <w:rPr>
      <w:rFonts w:eastAsia="Playbill"/>
      <w:i/>
      <w:iCs/>
      <w:snapToGrid w:val="0"/>
      <w:sz w:val="24"/>
      <w:szCs w:val="24"/>
      <w:lang w:eastAsia="en-US"/>
    </w:rPr>
  </w:style>
  <w:style w:type="character" w:styleId="HTMLCite">
    <w:name w:val="HTML Cite"/>
    <w:basedOn w:val="DefaultParagraphFont"/>
    <w:semiHidden/>
    <w:rsid w:val="008672EC"/>
    <w:rPr>
      <w:rFonts w:cs="Times New Roman"/>
      <w:i/>
      <w:iCs/>
    </w:rPr>
  </w:style>
  <w:style w:type="character" w:styleId="HTMLCode">
    <w:name w:val="HTML Code"/>
    <w:basedOn w:val="DefaultParagraphFont"/>
    <w:semiHidden/>
    <w:rsid w:val="008672EC"/>
    <w:rPr>
      <w:rFonts w:ascii="Courier New" w:hAnsi="Courier New" w:cs="Courier New"/>
      <w:sz w:val="20"/>
      <w:szCs w:val="20"/>
    </w:rPr>
  </w:style>
  <w:style w:type="character" w:styleId="HTMLDefinition">
    <w:name w:val="HTML Definition"/>
    <w:basedOn w:val="DefaultParagraphFont"/>
    <w:semiHidden/>
    <w:rsid w:val="008672EC"/>
    <w:rPr>
      <w:rFonts w:cs="Times New Roman"/>
      <w:i/>
      <w:iCs/>
    </w:rPr>
  </w:style>
  <w:style w:type="character" w:styleId="HTMLKeyboard">
    <w:name w:val="HTML Keyboard"/>
    <w:basedOn w:val="DefaultParagraphFont"/>
    <w:semiHidden/>
    <w:rsid w:val="008672EC"/>
    <w:rPr>
      <w:rFonts w:ascii="Courier New" w:hAnsi="Courier New" w:cs="Courier New"/>
      <w:sz w:val="20"/>
      <w:szCs w:val="20"/>
    </w:rPr>
  </w:style>
  <w:style w:type="paragraph" w:styleId="HTMLPreformatted">
    <w:name w:val="HTML Preformatted"/>
    <w:basedOn w:val="Normal"/>
    <w:link w:val="HTMLPreformattedChar"/>
    <w:uiPriority w:val="99"/>
    <w:semiHidden/>
    <w:rsid w:val="008672EC"/>
    <w:pPr>
      <w:suppressAutoHyphens/>
      <w:jc w:val="both"/>
    </w:pPr>
    <w:rPr>
      <w:rFonts w:ascii="Courier New" w:eastAsia="Playbill" w:hAnsi="Courier New" w:cs="Courier New"/>
      <w:snapToGrid w:val="0"/>
      <w:sz w:val="20"/>
      <w:szCs w:val="20"/>
      <w:lang w:val="sq-AL"/>
    </w:rPr>
  </w:style>
  <w:style w:type="character" w:customStyle="1" w:styleId="HTMLPreformattedChar">
    <w:name w:val="HTML Preformatted Char"/>
    <w:basedOn w:val="DefaultParagraphFont"/>
    <w:link w:val="HTMLPreformatted"/>
    <w:uiPriority w:val="99"/>
    <w:semiHidden/>
    <w:rsid w:val="008672EC"/>
    <w:rPr>
      <w:rFonts w:ascii="Courier New" w:eastAsia="Playbill" w:hAnsi="Courier New" w:cs="Courier New"/>
      <w:snapToGrid w:val="0"/>
      <w:lang w:eastAsia="en-US"/>
    </w:rPr>
  </w:style>
  <w:style w:type="character" w:styleId="HTMLSample">
    <w:name w:val="HTML Sample"/>
    <w:basedOn w:val="DefaultParagraphFont"/>
    <w:semiHidden/>
    <w:rsid w:val="008672EC"/>
    <w:rPr>
      <w:rFonts w:ascii="Courier New" w:hAnsi="Courier New" w:cs="Courier New"/>
    </w:rPr>
  </w:style>
  <w:style w:type="character" w:styleId="HTMLTypewriter">
    <w:name w:val="HTML Typewriter"/>
    <w:basedOn w:val="DefaultParagraphFont"/>
    <w:semiHidden/>
    <w:rsid w:val="008672EC"/>
    <w:rPr>
      <w:rFonts w:ascii="Courier New" w:hAnsi="Courier New" w:cs="Courier New"/>
      <w:sz w:val="20"/>
      <w:szCs w:val="20"/>
    </w:rPr>
  </w:style>
  <w:style w:type="character" w:styleId="HTMLVariable">
    <w:name w:val="HTML Variable"/>
    <w:basedOn w:val="DefaultParagraphFont"/>
    <w:semiHidden/>
    <w:rsid w:val="008672EC"/>
    <w:rPr>
      <w:rFonts w:cs="Times New Roman"/>
      <w:i/>
      <w:iCs/>
    </w:rPr>
  </w:style>
  <w:style w:type="paragraph" w:styleId="Index1">
    <w:name w:val="index 1"/>
    <w:basedOn w:val="Normal"/>
    <w:next w:val="Normal"/>
    <w:autoRedefine/>
    <w:semiHidden/>
    <w:rsid w:val="008672EC"/>
    <w:pPr>
      <w:suppressAutoHyphens/>
      <w:ind w:left="240" w:hanging="240"/>
      <w:jc w:val="both"/>
    </w:pPr>
    <w:rPr>
      <w:rFonts w:eastAsia="Playbill"/>
      <w:snapToGrid w:val="0"/>
      <w:lang w:val="sq-AL"/>
    </w:rPr>
  </w:style>
  <w:style w:type="paragraph" w:styleId="Index2">
    <w:name w:val="index 2"/>
    <w:basedOn w:val="Normal"/>
    <w:next w:val="Normal"/>
    <w:autoRedefine/>
    <w:semiHidden/>
    <w:rsid w:val="008672EC"/>
    <w:pPr>
      <w:suppressAutoHyphens/>
      <w:ind w:left="480" w:hanging="240"/>
      <w:jc w:val="both"/>
    </w:pPr>
    <w:rPr>
      <w:rFonts w:eastAsia="Playbill"/>
      <w:snapToGrid w:val="0"/>
      <w:lang w:val="sq-AL"/>
    </w:rPr>
  </w:style>
  <w:style w:type="paragraph" w:styleId="Index3">
    <w:name w:val="index 3"/>
    <w:basedOn w:val="Normal"/>
    <w:next w:val="Normal"/>
    <w:autoRedefine/>
    <w:semiHidden/>
    <w:rsid w:val="008672EC"/>
    <w:pPr>
      <w:suppressAutoHyphens/>
      <w:ind w:left="720" w:hanging="240"/>
      <w:jc w:val="both"/>
    </w:pPr>
    <w:rPr>
      <w:rFonts w:eastAsia="Playbill"/>
      <w:snapToGrid w:val="0"/>
      <w:lang w:val="sq-AL"/>
    </w:rPr>
  </w:style>
  <w:style w:type="paragraph" w:styleId="Index4">
    <w:name w:val="index 4"/>
    <w:basedOn w:val="Normal"/>
    <w:next w:val="Normal"/>
    <w:autoRedefine/>
    <w:semiHidden/>
    <w:rsid w:val="008672EC"/>
    <w:pPr>
      <w:suppressAutoHyphens/>
      <w:ind w:left="960" w:hanging="240"/>
      <w:jc w:val="both"/>
    </w:pPr>
    <w:rPr>
      <w:rFonts w:eastAsia="Playbill"/>
      <w:snapToGrid w:val="0"/>
      <w:lang w:val="sq-AL"/>
    </w:rPr>
  </w:style>
  <w:style w:type="paragraph" w:styleId="Index5">
    <w:name w:val="index 5"/>
    <w:basedOn w:val="Normal"/>
    <w:next w:val="Normal"/>
    <w:autoRedefine/>
    <w:semiHidden/>
    <w:rsid w:val="008672EC"/>
    <w:pPr>
      <w:suppressAutoHyphens/>
      <w:ind w:left="1200" w:hanging="240"/>
      <w:jc w:val="both"/>
    </w:pPr>
    <w:rPr>
      <w:rFonts w:eastAsia="Playbill"/>
      <w:snapToGrid w:val="0"/>
      <w:lang w:val="sq-AL"/>
    </w:rPr>
  </w:style>
  <w:style w:type="paragraph" w:styleId="Index6">
    <w:name w:val="index 6"/>
    <w:basedOn w:val="Normal"/>
    <w:next w:val="Normal"/>
    <w:autoRedefine/>
    <w:semiHidden/>
    <w:rsid w:val="008672EC"/>
    <w:pPr>
      <w:suppressAutoHyphens/>
      <w:ind w:left="1440" w:hanging="240"/>
      <w:jc w:val="both"/>
    </w:pPr>
    <w:rPr>
      <w:rFonts w:eastAsia="Playbill"/>
      <w:snapToGrid w:val="0"/>
      <w:lang w:val="sq-AL"/>
    </w:rPr>
  </w:style>
  <w:style w:type="paragraph" w:styleId="Index7">
    <w:name w:val="index 7"/>
    <w:basedOn w:val="Normal"/>
    <w:next w:val="Normal"/>
    <w:autoRedefine/>
    <w:semiHidden/>
    <w:rsid w:val="008672EC"/>
    <w:pPr>
      <w:suppressAutoHyphens/>
      <w:ind w:left="1680" w:hanging="240"/>
      <w:jc w:val="both"/>
    </w:pPr>
    <w:rPr>
      <w:rFonts w:eastAsia="Playbill"/>
      <w:snapToGrid w:val="0"/>
      <w:lang w:val="sq-AL"/>
    </w:rPr>
  </w:style>
  <w:style w:type="paragraph" w:styleId="Index8">
    <w:name w:val="index 8"/>
    <w:basedOn w:val="Normal"/>
    <w:next w:val="Normal"/>
    <w:autoRedefine/>
    <w:semiHidden/>
    <w:rsid w:val="008672EC"/>
    <w:pPr>
      <w:suppressAutoHyphens/>
      <w:ind w:left="1920" w:hanging="240"/>
      <w:jc w:val="both"/>
    </w:pPr>
    <w:rPr>
      <w:rFonts w:eastAsia="Playbill"/>
      <w:snapToGrid w:val="0"/>
      <w:lang w:val="sq-AL"/>
    </w:rPr>
  </w:style>
  <w:style w:type="paragraph" w:styleId="Index9">
    <w:name w:val="index 9"/>
    <w:basedOn w:val="Normal"/>
    <w:next w:val="Normal"/>
    <w:autoRedefine/>
    <w:semiHidden/>
    <w:rsid w:val="008672EC"/>
    <w:pPr>
      <w:suppressAutoHyphens/>
      <w:ind w:left="2160" w:hanging="240"/>
      <w:jc w:val="both"/>
    </w:pPr>
    <w:rPr>
      <w:rFonts w:eastAsia="Playbill"/>
      <w:snapToGrid w:val="0"/>
      <w:lang w:val="sq-AL"/>
    </w:rPr>
  </w:style>
  <w:style w:type="paragraph" w:styleId="IndexHeading">
    <w:name w:val="index heading"/>
    <w:basedOn w:val="Normal"/>
    <w:next w:val="Index1"/>
    <w:semiHidden/>
    <w:rsid w:val="008672EC"/>
    <w:pPr>
      <w:suppressAutoHyphens/>
      <w:jc w:val="both"/>
    </w:pPr>
    <w:rPr>
      <w:rFonts w:eastAsia="Playbill"/>
      <w:b/>
      <w:bCs/>
      <w:snapToGrid w:val="0"/>
      <w:lang w:val="sq-AL"/>
    </w:rPr>
  </w:style>
  <w:style w:type="character" w:styleId="LineNumber">
    <w:name w:val="line number"/>
    <w:basedOn w:val="DefaultParagraphFont"/>
    <w:semiHidden/>
    <w:rsid w:val="008672EC"/>
    <w:rPr>
      <w:rFonts w:cs="Times New Roman"/>
    </w:rPr>
  </w:style>
  <w:style w:type="paragraph" w:styleId="List">
    <w:name w:val="List"/>
    <w:basedOn w:val="Normal"/>
    <w:semiHidden/>
    <w:rsid w:val="008672EC"/>
    <w:pPr>
      <w:suppressAutoHyphens/>
      <w:ind w:left="283" w:hanging="283"/>
      <w:jc w:val="both"/>
    </w:pPr>
    <w:rPr>
      <w:rFonts w:eastAsia="Playbill"/>
      <w:snapToGrid w:val="0"/>
      <w:lang w:val="sq-AL"/>
    </w:rPr>
  </w:style>
  <w:style w:type="paragraph" w:styleId="List2">
    <w:name w:val="List 2"/>
    <w:basedOn w:val="Normal"/>
    <w:semiHidden/>
    <w:rsid w:val="008672EC"/>
    <w:pPr>
      <w:suppressAutoHyphens/>
      <w:ind w:left="566" w:hanging="283"/>
      <w:jc w:val="both"/>
    </w:pPr>
    <w:rPr>
      <w:rFonts w:eastAsia="Playbill"/>
      <w:snapToGrid w:val="0"/>
      <w:lang w:val="sq-AL"/>
    </w:rPr>
  </w:style>
  <w:style w:type="paragraph" w:styleId="List3">
    <w:name w:val="List 3"/>
    <w:basedOn w:val="Normal"/>
    <w:semiHidden/>
    <w:rsid w:val="008672EC"/>
    <w:pPr>
      <w:suppressAutoHyphens/>
      <w:ind w:left="849" w:hanging="283"/>
      <w:jc w:val="both"/>
    </w:pPr>
    <w:rPr>
      <w:rFonts w:eastAsia="Playbill"/>
      <w:snapToGrid w:val="0"/>
      <w:lang w:val="sq-AL"/>
    </w:rPr>
  </w:style>
  <w:style w:type="paragraph" w:styleId="List4">
    <w:name w:val="List 4"/>
    <w:basedOn w:val="Normal"/>
    <w:semiHidden/>
    <w:rsid w:val="008672EC"/>
    <w:pPr>
      <w:suppressAutoHyphens/>
      <w:ind w:left="1132" w:hanging="283"/>
      <w:jc w:val="both"/>
    </w:pPr>
    <w:rPr>
      <w:rFonts w:eastAsia="Playbill"/>
      <w:snapToGrid w:val="0"/>
      <w:lang w:val="sq-AL"/>
    </w:rPr>
  </w:style>
  <w:style w:type="paragraph" w:styleId="List5">
    <w:name w:val="List 5"/>
    <w:basedOn w:val="Normal"/>
    <w:semiHidden/>
    <w:rsid w:val="008672EC"/>
    <w:pPr>
      <w:suppressAutoHyphens/>
      <w:ind w:left="1415" w:hanging="283"/>
      <w:jc w:val="both"/>
    </w:pPr>
    <w:rPr>
      <w:rFonts w:eastAsia="Playbill"/>
      <w:snapToGrid w:val="0"/>
      <w:lang w:val="sq-AL"/>
    </w:rPr>
  </w:style>
  <w:style w:type="paragraph" w:styleId="ListBullet">
    <w:name w:val="List Bullet"/>
    <w:basedOn w:val="Normal"/>
    <w:rsid w:val="008672EC"/>
    <w:pPr>
      <w:numPr>
        <w:numId w:val="8"/>
      </w:numPr>
      <w:suppressAutoHyphens/>
      <w:jc w:val="both"/>
    </w:pPr>
    <w:rPr>
      <w:rFonts w:eastAsia="Playbill"/>
      <w:snapToGrid w:val="0"/>
      <w:lang w:val="sq-AL"/>
    </w:rPr>
  </w:style>
  <w:style w:type="paragraph" w:styleId="ListBullet2">
    <w:name w:val="List Bullet 2"/>
    <w:basedOn w:val="Normal"/>
    <w:semiHidden/>
    <w:rsid w:val="008672EC"/>
    <w:pPr>
      <w:numPr>
        <w:numId w:val="9"/>
      </w:numPr>
      <w:suppressAutoHyphens/>
      <w:jc w:val="both"/>
    </w:pPr>
    <w:rPr>
      <w:rFonts w:eastAsia="Playbill"/>
      <w:snapToGrid w:val="0"/>
      <w:lang w:val="sq-AL"/>
    </w:rPr>
  </w:style>
  <w:style w:type="paragraph" w:styleId="ListBullet3">
    <w:name w:val="List Bullet 3"/>
    <w:basedOn w:val="Normal"/>
    <w:link w:val="ListBullet3Char"/>
    <w:semiHidden/>
    <w:rsid w:val="008672EC"/>
    <w:pPr>
      <w:numPr>
        <w:numId w:val="10"/>
      </w:numPr>
      <w:suppressAutoHyphens/>
      <w:jc w:val="both"/>
    </w:pPr>
    <w:rPr>
      <w:rFonts w:eastAsia="Playbill"/>
      <w:snapToGrid w:val="0"/>
      <w:lang w:val="sq-AL"/>
    </w:rPr>
  </w:style>
  <w:style w:type="paragraph" w:styleId="ListBullet4">
    <w:name w:val="List Bullet 4"/>
    <w:basedOn w:val="Normal"/>
    <w:semiHidden/>
    <w:rsid w:val="008672EC"/>
    <w:pPr>
      <w:numPr>
        <w:numId w:val="11"/>
      </w:numPr>
      <w:suppressAutoHyphens/>
      <w:jc w:val="both"/>
    </w:pPr>
    <w:rPr>
      <w:rFonts w:eastAsia="Playbill"/>
      <w:snapToGrid w:val="0"/>
      <w:lang w:val="sq-AL"/>
    </w:rPr>
  </w:style>
  <w:style w:type="paragraph" w:styleId="ListBullet5">
    <w:name w:val="List Bullet 5"/>
    <w:basedOn w:val="Normal"/>
    <w:semiHidden/>
    <w:rsid w:val="008672EC"/>
    <w:pPr>
      <w:numPr>
        <w:numId w:val="12"/>
      </w:numPr>
      <w:suppressAutoHyphens/>
      <w:jc w:val="both"/>
    </w:pPr>
    <w:rPr>
      <w:rFonts w:eastAsia="Playbill"/>
      <w:snapToGrid w:val="0"/>
      <w:lang w:val="sq-AL"/>
    </w:rPr>
  </w:style>
  <w:style w:type="paragraph" w:styleId="ListContinue">
    <w:name w:val="List Continue"/>
    <w:basedOn w:val="Normal"/>
    <w:semiHidden/>
    <w:rsid w:val="008672EC"/>
    <w:pPr>
      <w:suppressAutoHyphens/>
      <w:spacing w:after="120"/>
      <w:ind w:left="283"/>
      <w:jc w:val="both"/>
    </w:pPr>
    <w:rPr>
      <w:rFonts w:eastAsia="Playbill"/>
      <w:snapToGrid w:val="0"/>
      <w:lang w:val="sq-AL"/>
    </w:rPr>
  </w:style>
  <w:style w:type="paragraph" w:styleId="ListContinue2">
    <w:name w:val="List Continue 2"/>
    <w:basedOn w:val="Normal"/>
    <w:semiHidden/>
    <w:rsid w:val="008672EC"/>
    <w:pPr>
      <w:suppressAutoHyphens/>
      <w:spacing w:after="120"/>
      <w:ind w:left="566"/>
      <w:jc w:val="both"/>
    </w:pPr>
    <w:rPr>
      <w:rFonts w:eastAsia="Playbill"/>
      <w:snapToGrid w:val="0"/>
      <w:lang w:val="sq-AL"/>
    </w:rPr>
  </w:style>
  <w:style w:type="paragraph" w:styleId="ListContinue3">
    <w:name w:val="List Continue 3"/>
    <w:basedOn w:val="Normal"/>
    <w:rsid w:val="008672EC"/>
    <w:pPr>
      <w:suppressAutoHyphens/>
      <w:spacing w:after="120"/>
      <w:ind w:left="849"/>
      <w:jc w:val="both"/>
    </w:pPr>
    <w:rPr>
      <w:rFonts w:eastAsia="Playbill"/>
      <w:snapToGrid w:val="0"/>
      <w:lang w:val="sq-AL"/>
    </w:rPr>
  </w:style>
  <w:style w:type="paragraph" w:styleId="ListContinue4">
    <w:name w:val="List Continue 4"/>
    <w:basedOn w:val="Normal"/>
    <w:rsid w:val="008672EC"/>
    <w:pPr>
      <w:suppressAutoHyphens/>
      <w:spacing w:after="120"/>
      <w:ind w:left="1132"/>
      <w:jc w:val="both"/>
    </w:pPr>
    <w:rPr>
      <w:rFonts w:eastAsia="Playbill"/>
      <w:snapToGrid w:val="0"/>
      <w:lang w:val="sq-AL"/>
    </w:rPr>
  </w:style>
  <w:style w:type="paragraph" w:styleId="ListContinue5">
    <w:name w:val="List Continue 5"/>
    <w:basedOn w:val="Normal"/>
    <w:rsid w:val="008672EC"/>
    <w:pPr>
      <w:suppressAutoHyphens/>
      <w:spacing w:after="120"/>
      <w:ind w:left="1415"/>
      <w:jc w:val="both"/>
    </w:pPr>
    <w:rPr>
      <w:rFonts w:eastAsia="Playbill"/>
      <w:snapToGrid w:val="0"/>
      <w:lang w:val="sq-AL"/>
    </w:rPr>
  </w:style>
  <w:style w:type="paragraph" w:styleId="ListNumber">
    <w:name w:val="List Number"/>
    <w:basedOn w:val="Normal"/>
    <w:rsid w:val="008672EC"/>
    <w:pPr>
      <w:numPr>
        <w:numId w:val="13"/>
      </w:numPr>
      <w:suppressAutoHyphens/>
      <w:jc w:val="both"/>
    </w:pPr>
    <w:rPr>
      <w:rFonts w:eastAsia="Playbill"/>
      <w:snapToGrid w:val="0"/>
      <w:lang w:val="sq-AL"/>
    </w:rPr>
  </w:style>
  <w:style w:type="paragraph" w:styleId="ListNumber2">
    <w:name w:val="List Number 2"/>
    <w:basedOn w:val="Normal"/>
    <w:semiHidden/>
    <w:rsid w:val="008672EC"/>
    <w:pPr>
      <w:numPr>
        <w:numId w:val="14"/>
      </w:numPr>
      <w:suppressAutoHyphens/>
      <w:jc w:val="both"/>
    </w:pPr>
    <w:rPr>
      <w:rFonts w:eastAsia="Playbill"/>
      <w:snapToGrid w:val="0"/>
      <w:lang w:val="sq-AL"/>
    </w:rPr>
  </w:style>
  <w:style w:type="paragraph" w:styleId="ListNumber3">
    <w:name w:val="List Number 3"/>
    <w:basedOn w:val="Normal"/>
    <w:semiHidden/>
    <w:rsid w:val="008672EC"/>
    <w:pPr>
      <w:numPr>
        <w:numId w:val="15"/>
      </w:numPr>
      <w:suppressAutoHyphens/>
      <w:jc w:val="both"/>
    </w:pPr>
    <w:rPr>
      <w:rFonts w:eastAsia="Playbill"/>
      <w:snapToGrid w:val="0"/>
      <w:lang w:val="sq-AL"/>
    </w:rPr>
  </w:style>
  <w:style w:type="paragraph" w:styleId="ListNumber4">
    <w:name w:val="List Number 4"/>
    <w:basedOn w:val="Normal"/>
    <w:semiHidden/>
    <w:rsid w:val="008672EC"/>
    <w:pPr>
      <w:numPr>
        <w:numId w:val="16"/>
      </w:numPr>
      <w:suppressAutoHyphens/>
      <w:jc w:val="both"/>
    </w:pPr>
    <w:rPr>
      <w:rFonts w:eastAsia="Playbill"/>
      <w:snapToGrid w:val="0"/>
      <w:lang w:val="sq-AL"/>
    </w:rPr>
  </w:style>
  <w:style w:type="paragraph" w:styleId="ListNumber5">
    <w:name w:val="List Number 5"/>
    <w:basedOn w:val="Normal"/>
    <w:semiHidden/>
    <w:rsid w:val="008672EC"/>
    <w:pPr>
      <w:numPr>
        <w:numId w:val="17"/>
      </w:numPr>
      <w:suppressAutoHyphens/>
      <w:jc w:val="both"/>
    </w:pPr>
    <w:rPr>
      <w:rFonts w:eastAsia="Playbill"/>
      <w:snapToGrid w:val="0"/>
      <w:lang w:val="sq-AL"/>
    </w:rPr>
  </w:style>
  <w:style w:type="paragraph" w:styleId="MacroText">
    <w:name w:val="macro"/>
    <w:link w:val="MacroTextChar"/>
    <w:rsid w:val="008672E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Playbill" w:hAnsi="Courier New" w:cs="Courier New"/>
      <w:snapToGrid w:val="0"/>
      <w:lang w:val="en-GB" w:eastAsia="en-US"/>
    </w:rPr>
  </w:style>
  <w:style w:type="character" w:customStyle="1" w:styleId="MacroTextChar">
    <w:name w:val="Macro Text Char"/>
    <w:basedOn w:val="DefaultParagraphFont"/>
    <w:link w:val="MacroText"/>
    <w:rsid w:val="008672EC"/>
    <w:rPr>
      <w:rFonts w:ascii="Courier New" w:eastAsia="Playbill" w:hAnsi="Courier New" w:cs="Courier New"/>
      <w:snapToGrid w:val="0"/>
      <w:lang w:val="en-GB" w:eastAsia="en-US"/>
    </w:rPr>
  </w:style>
  <w:style w:type="paragraph" w:styleId="MessageHeader">
    <w:name w:val="Message Header"/>
    <w:basedOn w:val="Normal"/>
    <w:link w:val="MessageHeaderChar"/>
    <w:rsid w:val="008672EC"/>
    <w:pPr>
      <w:pBdr>
        <w:top w:val="single" w:sz="6" w:space="1" w:color="auto"/>
        <w:left w:val="single" w:sz="6" w:space="1" w:color="auto"/>
        <w:bottom w:val="single" w:sz="6" w:space="1" w:color="auto"/>
        <w:right w:val="single" w:sz="6" w:space="1" w:color="auto"/>
      </w:pBdr>
      <w:shd w:val="pct20" w:color="auto" w:fill="auto"/>
      <w:suppressAutoHyphens/>
      <w:ind w:left="1134" w:hanging="1134"/>
      <w:jc w:val="both"/>
    </w:pPr>
    <w:rPr>
      <w:rFonts w:eastAsia="Playbill"/>
      <w:snapToGrid w:val="0"/>
      <w:lang w:val="sq-AL"/>
    </w:rPr>
  </w:style>
  <w:style w:type="character" w:customStyle="1" w:styleId="MessageHeaderChar">
    <w:name w:val="Message Header Char"/>
    <w:basedOn w:val="DefaultParagraphFont"/>
    <w:link w:val="MessageHeader"/>
    <w:rsid w:val="008672EC"/>
    <w:rPr>
      <w:rFonts w:eastAsia="Playbill"/>
      <w:snapToGrid w:val="0"/>
      <w:sz w:val="24"/>
      <w:szCs w:val="24"/>
      <w:shd w:val="pct20" w:color="auto" w:fill="auto"/>
      <w:lang w:eastAsia="en-US"/>
    </w:rPr>
  </w:style>
  <w:style w:type="paragraph" w:styleId="NormalIndent">
    <w:name w:val="Normal Indent"/>
    <w:basedOn w:val="Normal"/>
    <w:semiHidden/>
    <w:rsid w:val="008672EC"/>
    <w:pPr>
      <w:suppressAutoHyphens/>
      <w:ind w:left="720"/>
      <w:jc w:val="both"/>
    </w:pPr>
    <w:rPr>
      <w:rFonts w:eastAsia="Playbill"/>
      <w:snapToGrid w:val="0"/>
      <w:lang w:val="sq-AL"/>
    </w:rPr>
  </w:style>
  <w:style w:type="paragraph" w:styleId="NoteHeading">
    <w:name w:val="Note Heading"/>
    <w:basedOn w:val="Normal"/>
    <w:next w:val="Normal"/>
    <w:link w:val="NoteHeadingChar"/>
    <w:semiHidden/>
    <w:rsid w:val="008672EC"/>
    <w:pPr>
      <w:suppressAutoHyphens/>
      <w:jc w:val="both"/>
    </w:pPr>
    <w:rPr>
      <w:rFonts w:eastAsia="Playbill"/>
      <w:snapToGrid w:val="0"/>
      <w:lang w:val="sq-AL"/>
    </w:rPr>
  </w:style>
  <w:style w:type="character" w:customStyle="1" w:styleId="NoteHeadingChar">
    <w:name w:val="Note Heading Char"/>
    <w:basedOn w:val="DefaultParagraphFont"/>
    <w:link w:val="NoteHeading"/>
    <w:semiHidden/>
    <w:rsid w:val="008672EC"/>
    <w:rPr>
      <w:rFonts w:eastAsia="Playbill"/>
      <w:snapToGrid w:val="0"/>
      <w:sz w:val="24"/>
      <w:szCs w:val="24"/>
      <w:lang w:eastAsia="en-US"/>
    </w:rPr>
  </w:style>
  <w:style w:type="paragraph" w:styleId="Salutation">
    <w:name w:val="Salutation"/>
    <w:basedOn w:val="Normal"/>
    <w:next w:val="Normal"/>
    <w:link w:val="SalutationChar"/>
    <w:semiHidden/>
    <w:rsid w:val="008672EC"/>
    <w:pPr>
      <w:suppressAutoHyphens/>
      <w:jc w:val="both"/>
    </w:pPr>
    <w:rPr>
      <w:rFonts w:eastAsia="Playbill"/>
      <w:snapToGrid w:val="0"/>
      <w:lang w:val="sq-AL"/>
    </w:rPr>
  </w:style>
  <w:style w:type="character" w:customStyle="1" w:styleId="SalutationChar">
    <w:name w:val="Salutation Char"/>
    <w:basedOn w:val="DefaultParagraphFont"/>
    <w:link w:val="Salutation"/>
    <w:semiHidden/>
    <w:rsid w:val="008672EC"/>
    <w:rPr>
      <w:rFonts w:eastAsia="Playbill"/>
      <w:snapToGrid w:val="0"/>
      <w:sz w:val="24"/>
      <w:szCs w:val="24"/>
      <w:lang w:eastAsia="en-US"/>
    </w:rPr>
  </w:style>
  <w:style w:type="paragraph" w:styleId="Signature">
    <w:name w:val="Signature"/>
    <w:basedOn w:val="Normal"/>
    <w:link w:val="SignatureChar"/>
    <w:semiHidden/>
    <w:rsid w:val="008672EC"/>
    <w:pPr>
      <w:suppressAutoHyphens/>
      <w:ind w:left="4252"/>
      <w:jc w:val="both"/>
    </w:pPr>
    <w:rPr>
      <w:rFonts w:eastAsia="Playbill"/>
      <w:snapToGrid w:val="0"/>
      <w:lang w:val="sq-AL"/>
    </w:rPr>
  </w:style>
  <w:style w:type="character" w:customStyle="1" w:styleId="SignatureChar">
    <w:name w:val="Signature Char"/>
    <w:basedOn w:val="DefaultParagraphFont"/>
    <w:link w:val="Signature"/>
    <w:semiHidden/>
    <w:rsid w:val="008672EC"/>
    <w:rPr>
      <w:rFonts w:eastAsia="Playbill"/>
      <w:snapToGrid w:val="0"/>
      <w:sz w:val="24"/>
      <w:szCs w:val="24"/>
      <w:lang w:eastAsia="en-US"/>
    </w:rPr>
  </w:style>
  <w:style w:type="table" w:styleId="Table3Deffects1">
    <w:name w:val="Table 3D effects 1"/>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tcPr>
      <w:shd w:val="solid" w:color="C0C0C0" w:fill="FFFFFF"/>
    </w:tcPr>
  </w:style>
  <w:style w:type="table" w:styleId="Table3Deffects2">
    <w:name w:val="Table 3D effects 2"/>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tcPr>
      <w:shd w:val="solid" w:color="C0C0C0" w:fill="FFFFFF"/>
    </w:tcPr>
  </w:style>
  <w:style w:type="table" w:styleId="Table3Deffects3">
    <w:name w:val="Table 3D effects 3"/>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Classic1">
    <w:name w:val="Table Classic 1"/>
    <w:basedOn w:val="TableNormal"/>
    <w:semiHidden/>
    <w:rsid w:val="008672EC"/>
    <w:pPr>
      <w:suppressAutoHyphens/>
    </w:pPr>
    <w:rPr>
      <w:rFonts w:eastAsia="SimSun"/>
      <w:snapToGrid w:val="0"/>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styleId="TableClassic2">
    <w:name w:val="Table Classic 2"/>
    <w:basedOn w:val="TableNormal"/>
    <w:link w:val="CharChar"/>
    <w:semiHidden/>
    <w:rsid w:val="008672EC"/>
    <w:pPr>
      <w:suppressAutoHyphens/>
    </w:pPr>
    <w:rPr>
      <w:rFonts w:ascii="Arial" w:hAnsi="Arial" w:cs="Arial"/>
      <w:b/>
      <w:bCs/>
      <w:kern w:val="28"/>
      <w:sz w:val="32"/>
      <w:szCs w:val="32"/>
      <w:lang w:val="en-GB"/>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styleId="TableClassic3">
    <w:name w:val="Table Classic 3"/>
    <w:basedOn w:val="TableNormal"/>
    <w:semiHidden/>
    <w:rsid w:val="008672EC"/>
    <w:pPr>
      <w:suppressAutoHyphens/>
    </w:pPr>
    <w:rPr>
      <w:rFonts w:eastAsia="SimSun"/>
      <w:snapToGrid w:val="0"/>
      <w:color w:val="00008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styleId="TableClassic4">
    <w:name w:val="Table Classic 4"/>
    <w:basedOn w:val="TableNormal"/>
    <w:semiHidden/>
    <w:rsid w:val="008672EC"/>
    <w:pPr>
      <w:suppressAutoHyphens/>
    </w:pPr>
    <w:rPr>
      <w:rFonts w:eastAsia="SimSun"/>
      <w:snapToGrid w:val="0"/>
      <w:lang w:val="en-US"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styleId="TableColorful1">
    <w:name w:val="Table Colorful 1"/>
    <w:aliases w:val="Footer Char1,Footer Char Char Char,Footer Char Char Char Char Char,Footer Char Char Char Char Char Char Char Char Char Char"/>
    <w:basedOn w:val="TableNormal"/>
    <w:uiPriority w:val="99"/>
    <w:semiHidden/>
    <w:rsid w:val="008672EC"/>
    <w:pPr>
      <w:suppressAutoHyphens/>
    </w:pPr>
    <w:rPr>
      <w:rFonts w:eastAsia="SimSun"/>
      <w:snapToGrid w:val="0"/>
      <w:color w:val="FFFFFF"/>
      <w:lang w:val="en-US"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styleId="TableColorful2">
    <w:name w:val="Table Colorful 2"/>
    <w:basedOn w:val="TableNormal"/>
    <w:semiHidden/>
    <w:rsid w:val="008672EC"/>
    <w:pPr>
      <w:suppressAutoHyphens/>
    </w:pPr>
    <w:rPr>
      <w:rFonts w:eastAsia="SimSun"/>
      <w:snapToGrid w:val="0"/>
      <w:lang w:val="en-US"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styleId="TableColorful3">
    <w:name w:val="Table Colorful 3"/>
    <w:aliases w:val="Body Text 2 Char1,Body Text 2 Char Char Char,Body Text 2 Char Char Char Char Char,Body Text 2 Char Char Char Char Char Char Char Char Char Char"/>
    <w:basedOn w:val="TableNormal"/>
    <w:link w:val="BodyText2"/>
    <w:semiHidden/>
    <w:rsid w:val="008672EC"/>
    <w:pPr>
      <w:suppressAutoHyphens/>
    </w:pPr>
    <w:rPr>
      <w:rFonts w:eastAsia="SimSun"/>
      <w:snapToGrid w:val="0"/>
      <w:lang w:val="en-US"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styleId="TableColumns1">
    <w:name w:val="Table Columns 1"/>
    <w:basedOn w:val="TableNormal"/>
    <w:semiHidden/>
    <w:rsid w:val="008672EC"/>
    <w:pPr>
      <w:suppressAutoHyphens/>
    </w:pPr>
    <w:rPr>
      <w:rFonts w:eastAsia="SimSun"/>
      <w:b/>
      <w:bCs/>
      <w:snapToGrid w:val="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styleId="TableColumns2">
    <w:name w:val="Table Columns 2"/>
    <w:basedOn w:val="TableNormal"/>
    <w:semiHidden/>
    <w:rsid w:val="008672EC"/>
    <w:pPr>
      <w:suppressAutoHyphens/>
    </w:pPr>
    <w:rPr>
      <w:rFonts w:eastAsia="SimSun"/>
      <w:b/>
      <w:bCs/>
      <w:snapToGrid w:val="0"/>
      <w:lang w:val="en-US" w:eastAsia="en-US"/>
    </w:rPr>
    <w:tblPr>
      <w:tblInd w:w="0" w:type="dxa"/>
      <w:tblCellMar>
        <w:top w:w="0" w:type="dxa"/>
        <w:left w:w="108" w:type="dxa"/>
        <w:bottom w:w="0" w:type="dxa"/>
        <w:right w:w="108" w:type="dxa"/>
      </w:tblCellMar>
    </w:tblPr>
  </w:style>
  <w:style w:type="table" w:styleId="TableColumns3">
    <w:name w:val="Table Columns 3"/>
    <w:basedOn w:val="TableNormal"/>
    <w:semiHidden/>
    <w:rsid w:val="008672EC"/>
    <w:pPr>
      <w:suppressAutoHyphens/>
    </w:pPr>
    <w:rPr>
      <w:rFonts w:eastAsia="SimSun"/>
      <w:b/>
      <w:bCs/>
      <w:snapToGrid w:val="0"/>
      <w:lang w:val="en-US" w:eastAsia="en-U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styleId="TableColumns4">
    <w:name w:val="Table Columns 4"/>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Columns5">
    <w:name w:val="Table Columns 5"/>
    <w:basedOn w:val="TableNormal"/>
    <w:semiHidden/>
    <w:rsid w:val="008672EC"/>
    <w:pPr>
      <w:suppressAutoHyphens/>
    </w:pPr>
    <w:rPr>
      <w:rFonts w:eastAsia="SimSun"/>
      <w:snapToGrid w:val="0"/>
      <w:lang w:val="en-US" w:eastAsia="en-US"/>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styleId="TableContemporary">
    <w:name w:val="Table Contemporary"/>
    <w:basedOn w:val="TableNormal"/>
    <w:semiHidden/>
    <w:rsid w:val="008672EC"/>
    <w:pPr>
      <w:suppressAutoHyphens/>
    </w:pPr>
    <w:rPr>
      <w:rFonts w:eastAsia="SimSun"/>
      <w:snapToGrid w:val="0"/>
      <w:lang w:val="en-US" w:eastAsia="en-US"/>
    </w:rPr>
    <w:tblPr>
      <w:tblInd w:w="0" w:type="dxa"/>
      <w:tblBorders>
        <w:insideH w:val="single" w:sz="18" w:space="0" w:color="FFFFFF"/>
        <w:insideV w:val="single" w:sz="18" w:space="0" w:color="FFFFFF"/>
      </w:tblBorders>
      <w:tblCellMar>
        <w:top w:w="0" w:type="dxa"/>
        <w:left w:w="108" w:type="dxa"/>
        <w:bottom w:w="0" w:type="dxa"/>
        <w:right w:w="108" w:type="dxa"/>
      </w:tblCellMar>
    </w:tblPr>
  </w:style>
  <w:style w:type="table" w:styleId="TableElegant">
    <w:name w:val="Table Elegant"/>
    <w:basedOn w:val="TableNormal"/>
    <w:semiHidden/>
    <w:rsid w:val="008672EC"/>
    <w:pPr>
      <w:suppressAutoHyphens/>
    </w:pPr>
    <w:rPr>
      <w:rFonts w:eastAsia="SimSun"/>
      <w:snapToGrid w:val="0"/>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1">
    <w:name w:val="Table Grid 1"/>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2">
    <w:name w:val="Table Grid 2"/>
    <w:basedOn w:val="TableNormal"/>
    <w:semiHidden/>
    <w:rsid w:val="008672EC"/>
    <w:pPr>
      <w:suppressAutoHyphens/>
    </w:pPr>
    <w:rPr>
      <w:rFonts w:eastAsia="SimSun"/>
      <w:snapToGrid w:val="0"/>
      <w:lang w:val="en-US" w:eastAsia="en-US"/>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styleId="TableGrid3">
    <w:name w:val="Table Grid 3"/>
    <w:basedOn w:val="TableNormal"/>
    <w:semiHidden/>
    <w:rsid w:val="008672EC"/>
    <w:pPr>
      <w:suppressAutoHyphens/>
    </w:pPr>
    <w:rPr>
      <w:rFonts w:eastAsia="SimSun"/>
      <w:snapToGrid w:val="0"/>
      <w:lang w:val="en-US"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styleId="TableGrid4">
    <w:name w:val="Table Grid 4"/>
    <w:basedOn w:val="TableNormal"/>
    <w:semiHidden/>
    <w:rsid w:val="008672EC"/>
    <w:pPr>
      <w:suppressAutoHyphens/>
    </w:pPr>
    <w:rPr>
      <w:rFonts w:eastAsia="SimSun"/>
      <w:snapToGrid w:val="0"/>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5">
    <w:name w:val="Table Grid 5"/>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6">
    <w:name w:val="Table Grid 6"/>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styleId="TableGrid7">
    <w:name w:val="Table Grid 7"/>
    <w:basedOn w:val="TableNormal"/>
    <w:semiHidden/>
    <w:rsid w:val="008672EC"/>
    <w:pPr>
      <w:suppressAutoHyphens/>
    </w:pPr>
    <w:rPr>
      <w:rFonts w:eastAsia="SimSun"/>
      <w:b/>
      <w:bCs/>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8">
    <w:name w:val="Table Grid 8"/>
    <w:basedOn w:val="TableNormal"/>
    <w:semiHidden/>
    <w:rsid w:val="008672EC"/>
    <w:pPr>
      <w:suppressAutoHyphens/>
    </w:pPr>
    <w:rPr>
      <w:rFonts w:eastAsia="SimSun"/>
      <w:snapToGrid w:val="0"/>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styleId="TableList1">
    <w:name w:val="Table List 1"/>
    <w:basedOn w:val="TableNormal"/>
    <w:semiHidden/>
    <w:rsid w:val="008672EC"/>
    <w:pPr>
      <w:suppressAutoHyphens/>
    </w:pPr>
    <w:rPr>
      <w:rFonts w:eastAsia="SimSun"/>
      <w:snapToGrid w:val="0"/>
      <w:lang w:val="en-US" w:eastAsia="en-US"/>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styleId="TableList2">
    <w:name w:val="Table List 2"/>
    <w:basedOn w:val="TableNormal"/>
    <w:semiHidden/>
    <w:rsid w:val="008672EC"/>
    <w:pPr>
      <w:suppressAutoHyphens/>
    </w:pPr>
    <w:rPr>
      <w:rFonts w:eastAsia="SimSun"/>
      <w:snapToGrid w:val="0"/>
      <w:lang w:val="en-US" w:eastAsia="en-US"/>
    </w:rPr>
    <w:tblPr>
      <w:tblInd w:w="0" w:type="dxa"/>
      <w:tblBorders>
        <w:bottom w:val="single" w:sz="12" w:space="0" w:color="808080"/>
      </w:tblBorders>
      <w:tblCellMar>
        <w:top w:w="0" w:type="dxa"/>
        <w:left w:w="108" w:type="dxa"/>
        <w:bottom w:w="0" w:type="dxa"/>
        <w:right w:w="108" w:type="dxa"/>
      </w:tblCellMar>
    </w:tblPr>
  </w:style>
  <w:style w:type="table" w:styleId="TableList3">
    <w:name w:val="Table List 3"/>
    <w:basedOn w:val="TableNormal"/>
    <w:semiHidden/>
    <w:rsid w:val="008672EC"/>
    <w:pPr>
      <w:suppressAutoHyphens/>
    </w:pPr>
    <w:rPr>
      <w:rFonts w:eastAsia="SimSun"/>
      <w:snapToGrid w:val="0"/>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styleId="TableList4">
    <w:name w:val="Table List 4"/>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styleId="TableList5">
    <w:name w:val="Table List 5"/>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styleId="TableList6">
    <w:name w:val="Table List 6"/>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styleId="TableList7">
    <w:name w:val="Table List 7"/>
    <w:basedOn w:val="TableNormal"/>
    <w:semiHidden/>
    <w:rsid w:val="008672EC"/>
    <w:pPr>
      <w:suppressAutoHyphens/>
    </w:pPr>
    <w:rPr>
      <w:rFonts w:eastAsia="SimSun"/>
      <w:snapToGrid w:val="0"/>
      <w:lang w:val="en-US" w:eastAsia="en-US"/>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styleId="TableList8">
    <w:name w:val="Table List 8"/>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paragraph" w:styleId="TableofAuthorities">
    <w:name w:val="table of authorities"/>
    <w:basedOn w:val="Normal"/>
    <w:next w:val="Normal"/>
    <w:semiHidden/>
    <w:rsid w:val="008672EC"/>
    <w:pPr>
      <w:suppressAutoHyphens/>
      <w:ind w:left="240" w:hanging="240"/>
      <w:jc w:val="both"/>
    </w:pPr>
    <w:rPr>
      <w:rFonts w:eastAsia="Playbill"/>
      <w:snapToGrid w:val="0"/>
      <w:lang w:val="sq-AL"/>
    </w:rPr>
  </w:style>
  <w:style w:type="paragraph" w:styleId="TableofFigures">
    <w:name w:val="table of figures"/>
    <w:basedOn w:val="Normal"/>
    <w:next w:val="Normal"/>
    <w:semiHidden/>
    <w:rsid w:val="008672EC"/>
    <w:pPr>
      <w:suppressAutoHyphens/>
      <w:jc w:val="both"/>
    </w:pPr>
    <w:rPr>
      <w:rFonts w:eastAsia="Playbill"/>
      <w:snapToGrid w:val="0"/>
      <w:lang w:val="sq-AL"/>
    </w:rPr>
  </w:style>
  <w:style w:type="table" w:styleId="TableProfessional">
    <w:name w:val="Table Professional"/>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Simple1">
    <w:name w:val="Table Simple 1"/>
    <w:basedOn w:val="TableNormal"/>
    <w:semiHidden/>
    <w:rsid w:val="008672EC"/>
    <w:pPr>
      <w:suppressAutoHyphens/>
    </w:pPr>
    <w:rPr>
      <w:rFonts w:eastAsia="SimSun"/>
      <w:snapToGrid w:val="0"/>
      <w:lang w:val="en-US"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styleId="TableSimple2">
    <w:name w:val="Table Simple 2"/>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Simple3">
    <w:name w:val="Table Simple 3"/>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styleId="TableSubtle1">
    <w:name w:val="Table Subtle 1"/>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Subtle2">
    <w:name w:val="Table Subtle 2"/>
    <w:basedOn w:val="TableNormal"/>
    <w:semiHidden/>
    <w:rsid w:val="008672EC"/>
    <w:pPr>
      <w:suppressAutoHyphens/>
    </w:pPr>
    <w:rPr>
      <w:rFonts w:eastAsia="SimSun"/>
      <w:snapToGrid w:val="0"/>
      <w:lang w:val="en-US" w:eastAsia="en-US"/>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styleId="TableTheme">
    <w:name w:val="Table Theme"/>
    <w:basedOn w:val="TableNormal"/>
    <w:semiHidden/>
    <w:rsid w:val="008672EC"/>
    <w:pPr>
      <w:suppressAutoHyphens/>
    </w:pPr>
    <w:rPr>
      <w:rFonts w:eastAsia="SimSun"/>
      <w:snapToGrid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672EC"/>
    <w:pPr>
      <w:suppressAutoHyphens/>
    </w:pPr>
    <w:rPr>
      <w:rFonts w:eastAsia="SimSun"/>
      <w:snapToGrid w:val="0"/>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TableWeb2">
    <w:name w:val="Table Web 2"/>
    <w:basedOn w:val="TableNormal"/>
    <w:semiHidden/>
    <w:rsid w:val="008672EC"/>
    <w:pPr>
      <w:suppressAutoHyphens/>
    </w:pPr>
    <w:rPr>
      <w:rFonts w:eastAsia="SimSun"/>
      <w:snapToGrid w:val="0"/>
      <w:lang w:val="en-US"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styleId="TableWeb3">
    <w:name w:val="Table Web 3"/>
    <w:basedOn w:val="TableNormal"/>
    <w:semiHidden/>
    <w:rsid w:val="008672EC"/>
    <w:pPr>
      <w:suppressAutoHyphens/>
    </w:pPr>
    <w:rPr>
      <w:rFonts w:eastAsia="SimSun"/>
      <w:snapToGrid w:val="0"/>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paragraph" w:styleId="TOAHeading">
    <w:name w:val="toa heading"/>
    <w:basedOn w:val="Normal"/>
    <w:next w:val="Normal"/>
    <w:semiHidden/>
    <w:rsid w:val="008672EC"/>
    <w:pPr>
      <w:suppressAutoHyphens/>
      <w:spacing w:before="120"/>
      <w:jc w:val="both"/>
    </w:pPr>
    <w:rPr>
      <w:rFonts w:eastAsia="Playbill"/>
      <w:b/>
      <w:bCs/>
      <w:snapToGrid w:val="0"/>
      <w:lang w:val="sq-AL"/>
    </w:rPr>
  </w:style>
  <w:style w:type="paragraph" w:styleId="TOC1">
    <w:name w:val="toc 1"/>
    <w:basedOn w:val="Normal"/>
    <w:next w:val="Normal"/>
    <w:autoRedefine/>
    <w:uiPriority w:val="39"/>
    <w:rsid w:val="008672EC"/>
    <w:pPr>
      <w:tabs>
        <w:tab w:val="left" w:pos="480"/>
        <w:tab w:val="right" w:leader="dot" w:pos="9062"/>
      </w:tabs>
      <w:suppressAutoHyphens/>
      <w:jc w:val="both"/>
    </w:pPr>
    <w:rPr>
      <w:rFonts w:eastAsia="Playbill"/>
      <w:noProof/>
      <w:snapToGrid w:val="0"/>
    </w:rPr>
  </w:style>
  <w:style w:type="paragraph" w:styleId="TOC2">
    <w:name w:val="toc 2"/>
    <w:basedOn w:val="Normal"/>
    <w:next w:val="Normal"/>
    <w:autoRedefine/>
    <w:uiPriority w:val="39"/>
    <w:rsid w:val="008672EC"/>
    <w:pPr>
      <w:suppressAutoHyphens/>
      <w:ind w:left="240"/>
      <w:jc w:val="both"/>
    </w:pPr>
    <w:rPr>
      <w:rFonts w:eastAsia="Playbill"/>
      <w:snapToGrid w:val="0"/>
      <w:lang w:val="sq-AL"/>
    </w:rPr>
  </w:style>
  <w:style w:type="paragraph" w:styleId="TOC3">
    <w:name w:val="toc 3"/>
    <w:basedOn w:val="Normal"/>
    <w:next w:val="Normal"/>
    <w:autoRedefine/>
    <w:uiPriority w:val="39"/>
    <w:rsid w:val="008672EC"/>
    <w:pPr>
      <w:tabs>
        <w:tab w:val="left" w:pos="1440"/>
        <w:tab w:val="right" w:leader="dot" w:pos="9062"/>
      </w:tabs>
      <w:suppressAutoHyphens/>
      <w:ind w:left="480"/>
      <w:jc w:val="both"/>
    </w:pPr>
    <w:rPr>
      <w:rFonts w:eastAsia="Playbill"/>
      <w:snapToGrid w:val="0"/>
      <w:lang w:val="sq-AL"/>
    </w:rPr>
  </w:style>
  <w:style w:type="paragraph" w:styleId="TOC4">
    <w:name w:val="toc 4"/>
    <w:basedOn w:val="Normal"/>
    <w:next w:val="Normal"/>
    <w:autoRedefine/>
    <w:semiHidden/>
    <w:rsid w:val="008672EC"/>
    <w:pPr>
      <w:suppressAutoHyphens/>
      <w:ind w:left="720"/>
      <w:jc w:val="both"/>
    </w:pPr>
    <w:rPr>
      <w:rFonts w:eastAsia="Playbill"/>
      <w:snapToGrid w:val="0"/>
      <w:lang w:val="sq-AL"/>
    </w:rPr>
  </w:style>
  <w:style w:type="paragraph" w:styleId="TOC5">
    <w:name w:val="toc 5"/>
    <w:basedOn w:val="Normal"/>
    <w:next w:val="Normal"/>
    <w:autoRedefine/>
    <w:semiHidden/>
    <w:rsid w:val="008672EC"/>
    <w:pPr>
      <w:suppressAutoHyphens/>
      <w:ind w:left="960"/>
      <w:jc w:val="both"/>
    </w:pPr>
    <w:rPr>
      <w:rFonts w:eastAsia="Playbill"/>
      <w:snapToGrid w:val="0"/>
      <w:lang w:val="sq-AL"/>
    </w:rPr>
  </w:style>
  <w:style w:type="paragraph" w:styleId="TOC6">
    <w:name w:val="toc 6"/>
    <w:basedOn w:val="Normal"/>
    <w:next w:val="Normal"/>
    <w:autoRedefine/>
    <w:semiHidden/>
    <w:rsid w:val="008672EC"/>
    <w:pPr>
      <w:suppressAutoHyphens/>
      <w:ind w:left="1200"/>
      <w:jc w:val="both"/>
    </w:pPr>
    <w:rPr>
      <w:rFonts w:eastAsia="Playbill"/>
      <w:snapToGrid w:val="0"/>
      <w:lang w:val="sq-AL"/>
    </w:rPr>
  </w:style>
  <w:style w:type="paragraph" w:styleId="TOC7">
    <w:name w:val="toc 7"/>
    <w:basedOn w:val="Normal"/>
    <w:next w:val="Normal"/>
    <w:autoRedefine/>
    <w:semiHidden/>
    <w:rsid w:val="008672EC"/>
    <w:pPr>
      <w:suppressAutoHyphens/>
      <w:ind w:left="1440"/>
      <w:jc w:val="both"/>
    </w:pPr>
    <w:rPr>
      <w:rFonts w:eastAsia="Playbill"/>
      <w:snapToGrid w:val="0"/>
      <w:lang w:val="sq-AL"/>
    </w:rPr>
  </w:style>
  <w:style w:type="paragraph" w:styleId="TOC8">
    <w:name w:val="toc 8"/>
    <w:basedOn w:val="Normal"/>
    <w:next w:val="Normal"/>
    <w:autoRedefine/>
    <w:semiHidden/>
    <w:rsid w:val="008672EC"/>
    <w:pPr>
      <w:suppressAutoHyphens/>
      <w:ind w:left="1680"/>
      <w:jc w:val="both"/>
    </w:pPr>
    <w:rPr>
      <w:rFonts w:eastAsia="Playbill"/>
      <w:snapToGrid w:val="0"/>
      <w:lang w:val="sq-AL"/>
    </w:rPr>
  </w:style>
  <w:style w:type="paragraph" w:styleId="TOC9">
    <w:name w:val="toc 9"/>
    <w:basedOn w:val="Normal"/>
    <w:next w:val="Normal"/>
    <w:autoRedefine/>
    <w:semiHidden/>
    <w:rsid w:val="008672EC"/>
    <w:pPr>
      <w:suppressAutoHyphens/>
      <w:ind w:left="1920"/>
      <w:jc w:val="both"/>
    </w:pPr>
    <w:rPr>
      <w:rFonts w:eastAsia="Playbill"/>
      <w:snapToGrid w:val="0"/>
      <w:lang w:val="sq-AL"/>
    </w:rPr>
  </w:style>
  <w:style w:type="paragraph" w:customStyle="1" w:styleId="Default">
    <w:name w:val="Default"/>
    <w:rsid w:val="008672EC"/>
    <w:pPr>
      <w:autoSpaceDE w:val="0"/>
      <w:autoSpaceDN w:val="0"/>
      <w:adjustRightInd w:val="0"/>
    </w:pPr>
    <w:rPr>
      <w:rFonts w:eastAsia="Playbill"/>
      <w:snapToGrid w:val="0"/>
      <w:color w:val="000000"/>
      <w:sz w:val="24"/>
      <w:szCs w:val="24"/>
      <w:lang w:val="cs-CZ" w:eastAsia="en-US"/>
    </w:rPr>
  </w:style>
  <w:style w:type="paragraph" w:customStyle="1" w:styleId="Odstavecseseznamem">
    <w:name w:val="Odstavec se seznamem"/>
    <w:basedOn w:val="Normal"/>
    <w:rsid w:val="008672EC"/>
    <w:pPr>
      <w:spacing w:after="200" w:line="276" w:lineRule="auto"/>
      <w:ind w:left="720"/>
      <w:contextualSpacing/>
      <w:jc w:val="both"/>
    </w:pPr>
    <w:rPr>
      <w:rFonts w:eastAsia="Playbill"/>
      <w:snapToGrid w:val="0"/>
      <w:sz w:val="22"/>
      <w:szCs w:val="22"/>
      <w:lang w:val="cs-CZ"/>
    </w:rPr>
  </w:style>
  <w:style w:type="character" w:customStyle="1" w:styleId="CharChar5">
    <w:name w:val="Char Char5"/>
    <w:basedOn w:val="DefaultParagraphFont"/>
    <w:locked/>
    <w:rsid w:val="008672EC"/>
    <w:rPr>
      <w:rFonts w:ascii="Arial" w:hAnsi="Arial" w:cs="Arial"/>
      <w:sz w:val="24"/>
      <w:szCs w:val="24"/>
      <w:lang w:val="en-GB" w:bidi="ar-SA"/>
    </w:rPr>
  </w:style>
  <w:style w:type="character" w:customStyle="1" w:styleId="CharChar9">
    <w:name w:val="Char Char9"/>
    <w:basedOn w:val="DefaultParagraphFont"/>
    <w:locked/>
    <w:rsid w:val="008672EC"/>
    <w:rPr>
      <w:rFonts w:ascii="Arial" w:hAnsi="Arial" w:cs="Arial"/>
      <w:b/>
      <w:bCs/>
      <w:kern w:val="32"/>
      <w:sz w:val="32"/>
      <w:szCs w:val="32"/>
      <w:lang w:val="en-GB" w:bidi="ar-SA"/>
    </w:rPr>
  </w:style>
  <w:style w:type="character" w:customStyle="1" w:styleId="CharChar2">
    <w:name w:val="Char Char2"/>
    <w:basedOn w:val="DefaultParagraphFont"/>
    <w:link w:val="EPODocHeading3"/>
    <w:locked/>
    <w:rsid w:val="008672EC"/>
    <w:rPr>
      <w:rFonts w:eastAsia="Playbill"/>
      <w:b/>
      <w:snapToGrid w:val="0"/>
      <w:sz w:val="24"/>
      <w:szCs w:val="24"/>
      <w:lang w:eastAsia="en-US"/>
    </w:rPr>
  </w:style>
  <w:style w:type="character" w:customStyle="1" w:styleId="CharChar3">
    <w:name w:val="Char Char3"/>
    <w:basedOn w:val="DefaultParagraphFont"/>
    <w:link w:val="EPODocBullet"/>
    <w:locked/>
    <w:rsid w:val="008672EC"/>
    <w:rPr>
      <w:rFonts w:eastAsia="Playbill"/>
      <w:snapToGrid w:val="0"/>
      <w:sz w:val="24"/>
      <w:szCs w:val="24"/>
      <w:lang w:eastAsia="en-US"/>
    </w:rPr>
  </w:style>
  <w:style w:type="paragraph" w:customStyle="1" w:styleId="CM1">
    <w:name w:val="CM1"/>
    <w:basedOn w:val="Normal"/>
    <w:next w:val="Normal"/>
    <w:rsid w:val="008672EC"/>
    <w:pPr>
      <w:widowControl w:val="0"/>
      <w:autoSpaceDE w:val="0"/>
      <w:autoSpaceDN w:val="0"/>
      <w:adjustRightInd w:val="0"/>
      <w:spacing w:line="251" w:lineRule="atLeast"/>
      <w:jc w:val="both"/>
    </w:pPr>
    <w:rPr>
      <w:rFonts w:eastAsia="Playbill"/>
      <w:snapToGrid w:val="0"/>
    </w:rPr>
  </w:style>
  <w:style w:type="character" w:customStyle="1" w:styleId="mediumtext1">
    <w:name w:val="medium_text1"/>
    <w:basedOn w:val="DefaultParagraphFont"/>
    <w:rsid w:val="008672EC"/>
    <w:rPr>
      <w:rFonts w:cs="Times New Roman"/>
      <w:sz w:val="16"/>
      <w:szCs w:val="16"/>
    </w:rPr>
  </w:style>
  <w:style w:type="character" w:customStyle="1" w:styleId="ListBullet3Char">
    <w:name w:val="List Bullet 3 Char"/>
    <w:basedOn w:val="DefaultParagraphFont"/>
    <w:link w:val="ListBullet3"/>
    <w:semiHidden/>
    <w:locked/>
    <w:rsid w:val="008672EC"/>
    <w:rPr>
      <w:rFonts w:eastAsia="Playbill"/>
      <w:snapToGrid w:val="0"/>
      <w:sz w:val="24"/>
      <w:szCs w:val="24"/>
      <w:lang w:eastAsia="en-US"/>
    </w:rPr>
  </w:style>
  <w:style w:type="paragraph" w:customStyle="1" w:styleId="CharCharChar1CharCharCharChar">
    <w:name w:val="Char Char Char1 Char Char Char Char"/>
    <w:basedOn w:val="Normal"/>
    <w:semiHidden/>
    <w:rsid w:val="008672EC"/>
    <w:pPr>
      <w:spacing w:after="160" w:line="240" w:lineRule="exact"/>
      <w:jc w:val="both"/>
    </w:pPr>
    <w:rPr>
      <w:rFonts w:ascii="Tahoma" w:eastAsia="Playbill" w:hAnsi="Tahoma"/>
      <w:snapToGrid w:val="0"/>
      <w:sz w:val="20"/>
      <w:szCs w:val="20"/>
    </w:rPr>
  </w:style>
  <w:style w:type="paragraph" w:customStyle="1" w:styleId="Bezmezer">
    <w:name w:val="Bez mezer"/>
    <w:basedOn w:val="Normal"/>
    <w:rsid w:val="008672EC"/>
    <w:pPr>
      <w:spacing w:after="200" w:line="276" w:lineRule="auto"/>
      <w:jc w:val="both"/>
    </w:pPr>
    <w:rPr>
      <w:rFonts w:ascii="Calibri" w:hAnsi="Calibri"/>
      <w:snapToGrid w:val="0"/>
      <w:sz w:val="22"/>
      <w:szCs w:val="32"/>
    </w:rPr>
  </w:style>
  <w:style w:type="character" w:customStyle="1" w:styleId="CharChar21">
    <w:name w:val="Char Char21"/>
    <w:basedOn w:val="DefaultParagraphFont"/>
    <w:semiHidden/>
    <w:locked/>
    <w:rsid w:val="008672EC"/>
    <w:rPr>
      <w:rFonts w:ascii="Arial" w:hAnsi="Arial" w:cs="Arial"/>
      <w:sz w:val="24"/>
      <w:szCs w:val="24"/>
      <w:lang w:val="en-GB" w:bidi="ar-SA"/>
    </w:rPr>
  </w:style>
  <w:style w:type="character" w:customStyle="1" w:styleId="CharChar6">
    <w:name w:val="Char Char6"/>
    <w:basedOn w:val="DefaultParagraphFont"/>
    <w:semiHidden/>
    <w:locked/>
    <w:rsid w:val="008672EC"/>
    <w:rPr>
      <w:rFonts w:ascii="Arial" w:hAnsi="Arial" w:cs="Arial"/>
      <w:sz w:val="16"/>
      <w:szCs w:val="16"/>
      <w:lang w:val="en-GB" w:bidi="ar-SA"/>
    </w:rPr>
  </w:style>
  <w:style w:type="character" w:customStyle="1" w:styleId="CharChar">
    <w:name w:val="Char Char"/>
    <w:basedOn w:val="DefaultParagraphFont"/>
    <w:link w:val="TableClassic2"/>
    <w:semiHidden/>
    <w:locked/>
    <w:rsid w:val="008672EC"/>
    <w:rPr>
      <w:rFonts w:ascii="Arial" w:hAnsi="Arial" w:cs="Arial"/>
      <w:b/>
      <w:bCs/>
      <w:kern w:val="28"/>
      <w:sz w:val="32"/>
      <w:szCs w:val="32"/>
      <w:lang w:val="en-GB" w:bidi="ar-SA"/>
    </w:rPr>
  </w:style>
  <w:style w:type="character" w:customStyle="1" w:styleId="CharChar7">
    <w:name w:val="Char Char7"/>
    <w:basedOn w:val="DefaultParagraphFont"/>
    <w:semiHidden/>
    <w:locked/>
    <w:rsid w:val="008672EC"/>
    <w:rPr>
      <w:rFonts w:ascii="Arial" w:hAnsi="Arial" w:cs="Arial"/>
      <w:sz w:val="24"/>
      <w:szCs w:val="24"/>
      <w:lang w:val="en-GB" w:bidi="ar-SA"/>
    </w:rPr>
  </w:style>
  <w:style w:type="character" w:customStyle="1" w:styleId="CharChar8">
    <w:name w:val="Char Char8"/>
    <w:basedOn w:val="DefaultParagraphFont"/>
    <w:semiHidden/>
    <w:locked/>
    <w:rsid w:val="008672EC"/>
    <w:rPr>
      <w:rFonts w:ascii="Arial" w:hAnsi="Arial" w:cs="Arial"/>
      <w:sz w:val="24"/>
      <w:szCs w:val="24"/>
      <w:lang w:val="en-GB" w:bidi="ar-SA"/>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8672EC"/>
    <w:pPr>
      <w:spacing w:after="160" w:line="240" w:lineRule="exact"/>
      <w:jc w:val="both"/>
    </w:pPr>
    <w:rPr>
      <w:rFonts w:ascii="Tahoma" w:eastAsia="MS Mincho" w:hAnsi="Tahoma"/>
      <w:snapToGrid w:val="0"/>
      <w:sz w:val="20"/>
      <w:szCs w:val="20"/>
      <w:lang w:val="sq-AL"/>
    </w:rPr>
  </w:style>
  <w:style w:type="paragraph" w:customStyle="1" w:styleId="1">
    <w:name w:val="1"/>
    <w:rsid w:val="008672EC"/>
    <w:pPr>
      <w:jc w:val="center"/>
    </w:pPr>
    <w:rPr>
      <w:rFonts w:eastAsia="MS Mincho"/>
      <w:color w:val="000000"/>
      <w:sz w:val="24"/>
      <w:lang w:val="en-US" w:eastAsia="en-US"/>
    </w:rPr>
  </w:style>
  <w:style w:type="character" w:customStyle="1" w:styleId="tw4winMark">
    <w:name w:val="tw4winMark"/>
    <w:rsid w:val="008672EC"/>
    <w:rPr>
      <w:rFonts w:ascii="Courier New" w:hAnsi="Courier New"/>
      <w:vanish/>
      <w:color w:val="800080"/>
      <w:sz w:val="24"/>
      <w:vertAlign w:val="subscript"/>
    </w:rPr>
  </w:style>
  <w:style w:type="character" w:customStyle="1" w:styleId="tw4winError">
    <w:name w:val="tw4winError"/>
    <w:rsid w:val="008672EC"/>
    <w:rPr>
      <w:rFonts w:ascii="Courier New" w:hAnsi="Courier New"/>
      <w:color w:val="00FF00"/>
      <w:sz w:val="40"/>
    </w:rPr>
  </w:style>
  <w:style w:type="character" w:customStyle="1" w:styleId="tw4winTerm">
    <w:name w:val="tw4winTerm"/>
    <w:rsid w:val="008672EC"/>
    <w:rPr>
      <w:color w:val="0000FF"/>
    </w:rPr>
  </w:style>
  <w:style w:type="character" w:customStyle="1" w:styleId="tw4winPopup">
    <w:name w:val="tw4winPopup"/>
    <w:rsid w:val="008672EC"/>
    <w:rPr>
      <w:rFonts w:ascii="Courier New" w:hAnsi="Courier New"/>
      <w:noProof/>
      <w:color w:val="008000"/>
    </w:rPr>
  </w:style>
  <w:style w:type="character" w:customStyle="1" w:styleId="tw4winJump">
    <w:name w:val="tw4winJump"/>
    <w:rsid w:val="008672EC"/>
    <w:rPr>
      <w:rFonts w:ascii="Courier New" w:hAnsi="Courier New"/>
      <w:noProof/>
      <w:color w:val="008080"/>
    </w:rPr>
  </w:style>
  <w:style w:type="character" w:customStyle="1" w:styleId="tw4winExternal">
    <w:name w:val="tw4winExternal"/>
    <w:rsid w:val="008672EC"/>
    <w:rPr>
      <w:rFonts w:ascii="Courier New" w:hAnsi="Courier New"/>
      <w:noProof/>
      <w:color w:val="808080"/>
    </w:rPr>
  </w:style>
  <w:style w:type="character" w:customStyle="1" w:styleId="tw4winInternal">
    <w:name w:val="tw4winInternal"/>
    <w:rsid w:val="008672EC"/>
    <w:rPr>
      <w:rFonts w:ascii="Courier New" w:hAnsi="Courier New"/>
      <w:noProof/>
      <w:color w:val="FF0000"/>
    </w:rPr>
  </w:style>
  <w:style w:type="character" w:customStyle="1" w:styleId="DONOTTRANSLATE">
    <w:name w:val="DO_NOT_TRANSLATE"/>
    <w:rsid w:val="008672EC"/>
    <w:rPr>
      <w:rFonts w:ascii="Courier New" w:hAnsi="Courier New"/>
      <w:noProof/>
      <w:color w:val="800000"/>
    </w:rPr>
  </w:style>
  <w:style w:type="numbering" w:styleId="ArticleSection">
    <w:name w:val="Outline List 3"/>
    <w:basedOn w:val="NoList"/>
    <w:rsid w:val="008672EC"/>
    <w:pPr>
      <w:numPr>
        <w:numId w:val="7"/>
      </w:numPr>
    </w:pPr>
  </w:style>
  <w:style w:type="numbering" w:styleId="111111">
    <w:name w:val="Outline List 2"/>
    <w:basedOn w:val="NoList"/>
    <w:rsid w:val="008672EC"/>
    <w:pPr>
      <w:numPr>
        <w:numId w:val="5"/>
      </w:numPr>
    </w:pPr>
  </w:style>
  <w:style w:type="numbering" w:styleId="1ai">
    <w:name w:val="Outline List 1"/>
    <w:basedOn w:val="NoList"/>
    <w:rsid w:val="008672EC"/>
    <w:pPr>
      <w:numPr>
        <w:numId w:val="6"/>
      </w:numPr>
    </w:pPr>
  </w:style>
  <w:style w:type="character" w:customStyle="1" w:styleId="NoSpacingChar">
    <w:name w:val="No Spacing Char"/>
    <w:basedOn w:val="DefaultParagraphFont"/>
    <w:link w:val="NoSpacing"/>
    <w:uiPriority w:val="1"/>
    <w:rsid w:val="008672EC"/>
    <w:rPr>
      <w:rFonts w:ascii="Bookman Old Style" w:hAnsi="Bookman Old Style"/>
      <w:sz w:val="24"/>
      <w:szCs w:val="24"/>
      <w:lang w:val="en-US" w:eastAsia="en-US"/>
    </w:rPr>
  </w:style>
  <w:style w:type="character" w:customStyle="1" w:styleId="apple-style-span">
    <w:name w:val="apple-style-span"/>
    <w:basedOn w:val="DefaultParagraphFont"/>
    <w:rsid w:val="008672EC"/>
  </w:style>
  <w:style w:type="character" w:customStyle="1" w:styleId="apple-converted-space">
    <w:name w:val="apple-converted-space"/>
    <w:basedOn w:val="DefaultParagraphFont"/>
    <w:rsid w:val="008672EC"/>
  </w:style>
  <w:style w:type="character" w:customStyle="1" w:styleId="ipa">
    <w:name w:val="ipa"/>
    <w:basedOn w:val="DefaultParagraphFont"/>
    <w:rsid w:val="008672EC"/>
  </w:style>
  <w:style w:type="paragraph" w:styleId="Revision">
    <w:name w:val="Revision"/>
    <w:hidden/>
    <w:uiPriority w:val="99"/>
    <w:semiHidden/>
    <w:rsid w:val="008672EC"/>
    <w:rPr>
      <w:rFonts w:ascii="Arial" w:eastAsia="Playbill" w:hAnsi="Arial" w:cs="Arial"/>
      <w:snapToGrid w:val="0"/>
      <w:sz w:val="24"/>
      <w:szCs w:val="24"/>
      <w:lang w:val="en-GB" w:eastAsia="en-US"/>
    </w:rPr>
  </w:style>
  <w:style w:type="paragraph" w:styleId="TOCHeading">
    <w:name w:val="TOC Heading"/>
    <w:basedOn w:val="Heading1"/>
    <w:next w:val="Normal"/>
    <w:uiPriority w:val="39"/>
    <w:qFormat/>
    <w:rsid w:val="008672EC"/>
    <w:pPr>
      <w:keepLines/>
      <w:spacing w:before="480" w:after="0" w:line="276" w:lineRule="auto"/>
      <w:jc w:val="both"/>
      <w:outlineLvl w:val="9"/>
    </w:pPr>
    <w:rPr>
      <w:color w:val="365F91"/>
      <w:kern w:val="0"/>
      <w:sz w:val="28"/>
      <w:szCs w:val="28"/>
    </w:rPr>
  </w:style>
  <w:style w:type="numbering" w:customStyle="1" w:styleId="WWNum1520">
    <w:name w:val="WWNum1520"/>
    <w:basedOn w:val="NoList"/>
    <w:rsid w:val="008672EC"/>
    <w:pPr>
      <w:numPr>
        <w:numId w:val="18"/>
      </w:numPr>
    </w:pPr>
  </w:style>
  <w:style w:type="numbering" w:customStyle="1" w:styleId="WWNum2130">
    <w:name w:val="WWNum2130"/>
    <w:basedOn w:val="NoList"/>
    <w:rsid w:val="008672EC"/>
    <w:pPr>
      <w:numPr>
        <w:numId w:val="19"/>
      </w:numPr>
    </w:pPr>
  </w:style>
  <w:style w:type="numbering" w:customStyle="1" w:styleId="WWNum2620">
    <w:name w:val="WWNum2620"/>
    <w:basedOn w:val="NoList"/>
    <w:rsid w:val="008672EC"/>
    <w:pPr>
      <w:numPr>
        <w:numId w:val="20"/>
      </w:numPr>
    </w:pPr>
  </w:style>
  <w:style w:type="numbering" w:customStyle="1" w:styleId="WWNum2720">
    <w:name w:val="WWNum2720"/>
    <w:basedOn w:val="NoList"/>
    <w:rsid w:val="008672EC"/>
    <w:pPr>
      <w:numPr>
        <w:numId w:val="21"/>
      </w:numPr>
    </w:pPr>
  </w:style>
  <w:style w:type="numbering" w:customStyle="1" w:styleId="WWNum2820">
    <w:name w:val="WWNum2820"/>
    <w:basedOn w:val="NoList"/>
    <w:rsid w:val="008672EC"/>
    <w:pPr>
      <w:numPr>
        <w:numId w:val="22"/>
      </w:numPr>
    </w:pPr>
  </w:style>
  <w:style w:type="character" w:customStyle="1" w:styleId="normalchar1">
    <w:name w:val="normal__char1"/>
    <w:basedOn w:val="DefaultParagraphFont"/>
    <w:rsid w:val="008672EC"/>
    <w:rPr>
      <w:rFonts w:ascii="Times New Roman" w:hAnsi="Times New Roman" w:cs="Times New Roman" w:hint="default"/>
      <w:sz w:val="20"/>
      <w:szCs w:val="20"/>
    </w:rPr>
  </w:style>
  <w:style w:type="paragraph" w:customStyle="1" w:styleId="xl65">
    <w:name w:val="xl65"/>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Normal"/>
    <w:rsid w:val="008672E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Normal"/>
    <w:rsid w:val="008672EC"/>
    <w:pPr>
      <w:pBdr>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8">
    <w:name w:val="xl68"/>
    <w:basedOn w:val="Normal"/>
    <w:rsid w:val="008672EC"/>
    <w:pPr>
      <w:pBdr>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69">
    <w:name w:val="xl69"/>
    <w:basedOn w:val="Normal"/>
    <w:rsid w:val="008672EC"/>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0">
    <w:name w:val="xl70"/>
    <w:basedOn w:val="Normal"/>
    <w:rsid w:val="008672E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1">
    <w:name w:val="xl71"/>
    <w:basedOn w:val="Normal"/>
    <w:rsid w:val="008672EC"/>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Normal"/>
    <w:rsid w:val="008672EC"/>
    <w:pPr>
      <w:pBdr>
        <w:left w:val="single" w:sz="8" w:space="0" w:color="auto"/>
        <w:bottom w:val="single" w:sz="8" w:space="0" w:color="auto"/>
        <w:right w:val="single" w:sz="4" w:space="0" w:color="auto"/>
      </w:pBdr>
      <w:shd w:val="clear" w:color="000000" w:fill="FFFFFF"/>
      <w:spacing w:before="100" w:beforeAutospacing="1" w:after="100" w:afterAutospacing="1"/>
      <w:jc w:val="center"/>
    </w:pPr>
    <w:rPr>
      <w:b/>
      <w:bCs/>
    </w:rPr>
  </w:style>
  <w:style w:type="paragraph" w:customStyle="1" w:styleId="xl73">
    <w:name w:val="xl73"/>
    <w:basedOn w:val="Normal"/>
    <w:rsid w:val="008672E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b/>
      <w:bCs/>
    </w:rPr>
  </w:style>
  <w:style w:type="paragraph" w:customStyle="1" w:styleId="xl74">
    <w:name w:val="xl74"/>
    <w:basedOn w:val="Normal"/>
    <w:rsid w:val="008672EC"/>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5">
    <w:name w:val="xl75"/>
    <w:basedOn w:val="Normal"/>
    <w:rsid w:val="008672EC"/>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6">
    <w:name w:val="xl76"/>
    <w:basedOn w:val="Normal"/>
    <w:rsid w:val="008672EC"/>
    <w:pPr>
      <w:pBdr>
        <w:left w:val="single" w:sz="4" w:space="0" w:color="auto"/>
        <w:bottom w:val="single" w:sz="4" w:space="0" w:color="auto"/>
        <w:right w:val="single" w:sz="4" w:space="0" w:color="auto"/>
      </w:pBdr>
      <w:spacing w:before="100" w:beforeAutospacing="1" w:after="100" w:afterAutospacing="1"/>
      <w:jc w:val="both"/>
    </w:pPr>
    <w:rPr>
      <w:sz w:val="20"/>
      <w:szCs w:val="20"/>
    </w:rPr>
  </w:style>
  <w:style w:type="paragraph" w:customStyle="1" w:styleId="xl77">
    <w:name w:val="xl77"/>
    <w:basedOn w:val="Normal"/>
    <w:rsid w:val="008672EC"/>
    <w:pPr>
      <w:pBdr>
        <w:top w:val="single" w:sz="8" w:space="0" w:color="auto"/>
        <w:left w:val="single" w:sz="8" w:space="0" w:color="auto"/>
      </w:pBdr>
      <w:shd w:val="clear" w:color="000000" w:fill="538ED5"/>
      <w:spacing w:before="100" w:beforeAutospacing="1" w:after="100" w:afterAutospacing="1"/>
      <w:jc w:val="center"/>
    </w:pPr>
    <w:rPr>
      <w:b/>
      <w:bCs/>
    </w:rPr>
  </w:style>
  <w:style w:type="paragraph" w:customStyle="1" w:styleId="xl78">
    <w:name w:val="xl78"/>
    <w:basedOn w:val="Normal"/>
    <w:rsid w:val="008672EC"/>
    <w:pPr>
      <w:pBdr>
        <w:top w:val="single" w:sz="8" w:space="0" w:color="auto"/>
      </w:pBdr>
      <w:shd w:val="clear" w:color="000000" w:fill="538ED5"/>
      <w:spacing w:before="100" w:beforeAutospacing="1" w:after="100" w:afterAutospacing="1"/>
      <w:jc w:val="center"/>
    </w:pPr>
    <w:rPr>
      <w:b/>
      <w:bCs/>
    </w:rPr>
  </w:style>
  <w:style w:type="paragraph" w:customStyle="1" w:styleId="xl79">
    <w:name w:val="xl79"/>
    <w:basedOn w:val="Normal"/>
    <w:rsid w:val="008672EC"/>
    <w:pPr>
      <w:pBdr>
        <w:top w:val="single" w:sz="8" w:space="0" w:color="auto"/>
        <w:right w:val="single" w:sz="8" w:space="0" w:color="auto"/>
      </w:pBdr>
      <w:shd w:val="clear" w:color="000000" w:fill="538ED5"/>
      <w:spacing w:before="100" w:beforeAutospacing="1" w:after="100" w:afterAutospacing="1"/>
      <w:jc w:val="center"/>
    </w:pPr>
    <w:rPr>
      <w:b/>
      <w:bCs/>
    </w:rPr>
  </w:style>
  <w:style w:type="paragraph" w:customStyle="1" w:styleId="xl80">
    <w:name w:val="xl80"/>
    <w:basedOn w:val="Normal"/>
    <w:rsid w:val="008672EC"/>
    <w:pPr>
      <w:pBdr>
        <w:left w:val="single" w:sz="8" w:space="0" w:color="auto"/>
      </w:pBdr>
      <w:shd w:val="clear" w:color="000000" w:fill="DBE5F1"/>
      <w:spacing w:before="100" w:beforeAutospacing="1" w:after="100" w:afterAutospacing="1"/>
      <w:jc w:val="center"/>
    </w:pPr>
    <w:rPr>
      <w:b/>
      <w:bCs/>
    </w:rPr>
  </w:style>
  <w:style w:type="paragraph" w:customStyle="1" w:styleId="xl81">
    <w:name w:val="xl81"/>
    <w:basedOn w:val="Normal"/>
    <w:rsid w:val="008672EC"/>
    <w:pPr>
      <w:shd w:val="clear" w:color="000000" w:fill="DBE5F1"/>
      <w:spacing w:before="100" w:beforeAutospacing="1" w:after="100" w:afterAutospacing="1"/>
      <w:jc w:val="center"/>
    </w:pPr>
    <w:rPr>
      <w:b/>
      <w:bCs/>
    </w:rPr>
  </w:style>
  <w:style w:type="paragraph" w:customStyle="1" w:styleId="xl82">
    <w:name w:val="xl82"/>
    <w:basedOn w:val="Normal"/>
    <w:rsid w:val="008672EC"/>
    <w:pPr>
      <w:pBdr>
        <w:right w:val="single" w:sz="8" w:space="0" w:color="auto"/>
      </w:pBdr>
      <w:shd w:val="clear" w:color="000000" w:fill="DBE5F1"/>
      <w:spacing w:before="100" w:beforeAutospacing="1" w:after="100" w:afterAutospacing="1"/>
      <w:jc w:val="center"/>
    </w:pPr>
    <w:rPr>
      <w:b/>
      <w:bCs/>
    </w:rPr>
  </w:style>
  <w:style w:type="paragraph" w:customStyle="1" w:styleId="xl83">
    <w:name w:val="xl83"/>
    <w:basedOn w:val="Normal"/>
    <w:rsid w:val="008672EC"/>
    <w:pPr>
      <w:pBdr>
        <w:left w:val="single" w:sz="8" w:space="0" w:color="auto"/>
        <w:bottom w:val="single" w:sz="8" w:space="0" w:color="auto"/>
      </w:pBdr>
      <w:shd w:val="clear" w:color="000000" w:fill="DBE5F1"/>
      <w:spacing w:before="100" w:beforeAutospacing="1" w:after="100" w:afterAutospacing="1"/>
      <w:jc w:val="center"/>
    </w:pPr>
    <w:rPr>
      <w:b/>
      <w:bCs/>
    </w:rPr>
  </w:style>
  <w:style w:type="paragraph" w:customStyle="1" w:styleId="xl84">
    <w:name w:val="xl84"/>
    <w:basedOn w:val="Normal"/>
    <w:rsid w:val="008672EC"/>
    <w:pPr>
      <w:pBdr>
        <w:bottom w:val="single" w:sz="8" w:space="0" w:color="auto"/>
      </w:pBdr>
      <w:shd w:val="clear" w:color="000000" w:fill="DBE5F1"/>
      <w:spacing w:before="100" w:beforeAutospacing="1" w:after="100" w:afterAutospacing="1"/>
      <w:jc w:val="center"/>
    </w:pPr>
    <w:rPr>
      <w:b/>
      <w:bCs/>
    </w:rPr>
  </w:style>
  <w:style w:type="paragraph" w:customStyle="1" w:styleId="xl85">
    <w:name w:val="xl85"/>
    <w:basedOn w:val="Normal"/>
    <w:rsid w:val="008672EC"/>
    <w:pPr>
      <w:pBdr>
        <w:bottom w:val="single" w:sz="8" w:space="0" w:color="auto"/>
        <w:right w:val="single" w:sz="8" w:space="0" w:color="auto"/>
      </w:pBdr>
      <w:shd w:val="clear" w:color="000000" w:fill="DBE5F1"/>
      <w:spacing w:before="100" w:beforeAutospacing="1" w:after="100" w:afterAutospacing="1"/>
      <w:jc w:val="center"/>
    </w:pPr>
    <w:rPr>
      <w:b/>
      <w:bCs/>
    </w:rPr>
  </w:style>
  <w:style w:type="paragraph" w:customStyle="1" w:styleId="xl86">
    <w:name w:val="xl86"/>
    <w:basedOn w:val="Normal"/>
    <w:rsid w:val="008672EC"/>
    <w:pPr>
      <w:pBdr>
        <w:top w:val="single" w:sz="8" w:space="0" w:color="auto"/>
        <w:left w:val="single" w:sz="8" w:space="0" w:color="auto"/>
        <w:bottom w:val="single" w:sz="8" w:space="0" w:color="auto"/>
      </w:pBdr>
      <w:shd w:val="clear" w:color="000000" w:fill="17375D"/>
      <w:spacing w:before="100" w:beforeAutospacing="1" w:after="100" w:afterAutospacing="1"/>
      <w:jc w:val="center"/>
    </w:pPr>
    <w:rPr>
      <w:b/>
      <w:bCs/>
      <w:color w:val="FFFFFF"/>
    </w:rPr>
  </w:style>
  <w:style w:type="paragraph" w:customStyle="1" w:styleId="xl87">
    <w:name w:val="xl87"/>
    <w:basedOn w:val="Normal"/>
    <w:rsid w:val="008672EC"/>
    <w:pPr>
      <w:pBdr>
        <w:top w:val="single" w:sz="8" w:space="0" w:color="auto"/>
        <w:bottom w:val="single" w:sz="8" w:space="0" w:color="auto"/>
      </w:pBdr>
      <w:shd w:val="clear" w:color="000000" w:fill="17375D"/>
      <w:spacing w:before="100" w:beforeAutospacing="1" w:after="100" w:afterAutospacing="1"/>
      <w:jc w:val="center"/>
    </w:pPr>
    <w:rPr>
      <w:b/>
      <w:bCs/>
      <w:color w:val="FFFFFF"/>
    </w:rPr>
  </w:style>
  <w:style w:type="paragraph" w:customStyle="1" w:styleId="xl88">
    <w:name w:val="xl88"/>
    <w:basedOn w:val="Normal"/>
    <w:rsid w:val="008672EC"/>
    <w:pPr>
      <w:pBdr>
        <w:top w:val="single" w:sz="8" w:space="0" w:color="auto"/>
        <w:bottom w:val="single" w:sz="8" w:space="0" w:color="auto"/>
        <w:right w:val="single" w:sz="8" w:space="0" w:color="auto"/>
      </w:pBdr>
      <w:shd w:val="clear" w:color="000000" w:fill="17375D"/>
      <w:spacing w:before="100" w:beforeAutospacing="1" w:after="100" w:afterAutospacing="1"/>
      <w:jc w:val="center"/>
    </w:pPr>
    <w:rPr>
      <w:b/>
      <w:bCs/>
      <w:color w:val="FFFFFF"/>
    </w:rPr>
  </w:style>
  <w:style w:type="paragraph" w:customStyle="1" w:styleId="xl89">
    <w:name w:val="xl89"/>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Normal"/>
    <w:rsid w:val="008672E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1">
    <w:name w:val="xl91"/>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2">
    <w:name w:val="xl92"/>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8672E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8672E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Normal"/>
    <w:rsid w:val="008672EC"/>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96">
    <w:name w:val="xl96"/>
    <w:basedOn w:val="Normal"/>
    <w:rsid w:val="008672EC"/>
    <w:pPr>
      <w:pBdr>
        <w:left w:val="single" w:sz="4" w:space="0" w:color="auto"/>
        <w:right w:val="single" w:sz="4" w:space="0" w:color="auto"/>
      </w:pBdr>
      <w:spacing w:before="100" w:beforeAutospacing="1" w:after="100" w:afterAutospacing="1"/>
      <w:jc w:val="center"/>
    </w:pPr>
  </w:style>
  <w:style w:type="paragraph" w:customStyle="1" w:styleId="xl97">
    <w:name w:val="xl97"/>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rPr>
  </w:style>
  <w:style w:type="paragraph" w:customStyle="1" w:styleId="xl98">
    <w:name w:val="xl98"/>
    <w:basedOn w:val="Normal"/>
    <w:rsid w:val="008672EC"/>
    <w:pPr>
      <w:spacing w:before="100" w:beforeAutospacing="1" w:after="100" w:afterAutospacing="1"/>
      <w:jc w:val="both"/>
    </w:pPr>
    <w:rPr>
      <w:sz w:val="20"/>
      <w:szCs w:val="20"/>
    </w:rPr>
  </w:style>
  <w:style w:type="paragraph" w:customStyle="1" w:styleId="xl99">
    <w:name w:val="xl99"/>
    <w:basedOn w:val="Normal"/>
    <w:rsid w:val="008672EC"/>
    <w:pPr>
      <w:spacing w:before="100" w:beforeAutospacing="1" w:after="100" w:afterAutospacing="1"/>
      <w:jc w:val="both"/>
      <w:textAlignment w:val="top"/>
    </w:pPr>
    <w:rPr>
      <w:sz w:val="20"/>
      <w:szCs w:val="20"/>
    </w:rPr>
  </w:style>
  <w:style w:type="paragraph" w:customStyle="1" w:styleId="xl100">
    <w:name w:val="xl100"/>
    <w:basedOn w:val="Normal"/>
    <w:rsid w:val="008672EC"/>
    <w:pPr>
      <w:spacing w:before="100" w:beforeAutospacing="1" w:after="100" w:afterAutospacing="1"/>
      <w:jc w:val="both"/>
      <w:textAlignment w:val="center"/>
    </w:pPr>
    <w:rPr>
      <w:sz w:val="20"/>
      <w:szCs w:val="20"/>
    </w:rPr>
  </w:style>
  <w:style w:type="paragraph" w:customStyle="1" w:styleId="xl101">
    <w:name w:val="xl101"/>
    <w:basedOn w:val="Normal"/>
    <w:rsid w:val="008672EC"/>
    <w:pPr>
      <w:spacing w:before="100" w:beforeAutospacing="1" w:after="100" w:afterAutospacing="1"/>
      <w:jc w:val="both"/>
    </w:pPr>
    <w:rPr>
      <w:sz w:val="20"/>
      <w:szCs w:val="20"/>
    </w:rPr>
  </w:style>
  <w:style w:type="paragraph" w:customStyle="1" w:styleId="xl102">
    <w:name w:val="xl102"/>
    <w:basedOn w:val="Normal"/>
    <w:rsid w:val="008672EC"/>
    <w:pPr>
      <w:spacing w:before="100" w:beforeAutospacing="1" w:after="100" w:afterAutospacing="1"/>
      <w:jc w:val="center"/>
      <w:textAlignment w:val="center"/>
    </w:pPr>
    <w:rPr>
      <w:sz w:val="20"/>
      <w:szCs w:val="20"/>
    </w:rPr>
  </w:style>
  <w:style w:type="paragraph" w:customStyle="1" w:styleId="xl103">
    <w:name w:val="xl103"/>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
    <w:rsid w:val="008672EC"/>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06">
    <w:name w:val="xl106"/>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09">
    <w:name w:val="xl109"/>
    <w:basedOn w:val="Normal"/>
    <w:rsid w:val="008672EC"/>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110">
    <w:name w:val="xl110"/>
    <w:basedOn w:val="Normal"/>
    <w:rsid w:val="008672EC"/>
    <w:pPr>
      <w:pBdr>
        <w:left w:val="single" w:sz="4" w:space="0" w:color="auto"/>
        <w:right w:val="single" w:sz="4" w:space="0" w:color="auto"/>
      </w:pBdr>
      <w:spacing w:before="100" w:beforeAutospacing="1" w:after="100" w:afterAutospacing="1"/>
      <w:jc w:val="center"/>
    </w:pPr>
  </w:style>
  <w:style w:type="paragraph" w:customStyle="1" w:styleId="xl111">
    <w:name w:val="xl111"/>
    <w:basedOn w:val="Normal"/>
    <w:rsid w:val="008672EC"/>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12">
    <w:name w:val="xl112"/>
    <w:basedOn w:val="Normal"/>
    <w:rsid w:val="008672EC"/>
    <w:pPr>
      <w:spacing w:before="100" w:beforeAutospacing="1" w:after="100" w:afterAutospacing="1"/>
      <w:jc w:val="both"/>
      <w:textAlignment w:val="top"/>
    </w:pPr>
    <w:rPr>
      <w:sz w:val="20"/>
      <w:szCs w:val="20"/>
    </w:rPr>
  </w:style>
  <w:style w:type="character" w:customStyle="1" w:styleId="notranslate">
    <w:name w:val="notranslate"/>
    <w:basedOn w:val="DefaultParagraphFont"/>
    <w:rsid w:val="008672EC"/>
  </w:style>
  <w:style w:type="character" w:customStyle="1" w:styleId="textexposedshow">
    <w:name w:val="text_exposed_show"/>
    <w:basedOn w:val="DefaultParagraphFont"/>
    <w:rsid w:val="008672EC"/>
  </w:style>
  <w:style w:type="numbering" w:customStyle="1" w:styleId="Bullets">
    <w:name w:val="Bullets"/>
    <w:rsid w:val="008672EC"/>
    <w:pPr>
      <w:numPr>
        <w:numId w:val="23"/>
      </w:numPr>
    </w:pPr>
  </w:style>
  <w:style w:type="paragraph" w:customStyle="1" w:styleId="font5">
    <w:name w:val="font5"/>
    <w:basedOn w:val="Normal"/>
    <w:rsid w:val="008672EC"/>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8672EC"/>
    <w:pPr>
      <w:spacing w:before="100" w:beforeAutospacing="1" w:after="100" w:afterAutospacing="1"/>
    </w:pPr>
    <w:rPr>
      <w:rFonts w:ascii="Tahoma" w:hAnsi="Tahoma" w:cs="Tahoma"/>
      <w:b/>
      <w:bCs/>
      <w:color w:val="000000"/>
      <w:sz w:val="18"/>
      <w:szCs w:val="18"/>
    </w:rPr>
  </w:style>
  <w:style w:type="paragraph" w:customStyle="1" w:styleId="font7">
    <w:name w:val="font7"/>
    <w:basedOn w:val="Normal"/>
    <w:rsid w:val="008672EC"/>
    <w:pPr>
      <w:spacing w:before="100" w:beforeAutospacing="1" w:after="100" w:afterAutospacing="1"/>
    </w:pPr>
    <w:rPr>
      <w:color w:val="000000"/>
    </w:rPr>
  </w:style>
  <w:style w:type="paragraph" w:customStyle="1" w:styleId="font8">
    <w:name w:val="font8"/>
    <w:basedOn w:val="Normal"/>
    <w:rsid w:val="008672EC"/>
    <w:pPr>
      <w:spacing w:before="100" w:beforeAutospacing="1" w:after="100" w:afterAutospacing="1"/>
    </w:pPr>
    <w:rPr>
      <w:color w:val="212121"/>
    </w:rPr>
  </w:style>
  <w:style w:type="paragraph" w:customStyle="1" w:styleId="font9">
    <w:name w:val="font9"/>
    <w:basedOn w:val="Normal"/>
    <w:rsid w:val="008672EC"/>
    <w:pPr>
      <w:spacing w:before="100" w:beforeAutospacing="1" w:after="100" w:afterAutospacing="1"/>
    </w:pPr>
    <w:rPr>
      <w:color w:val="000000"/>
    </w:rPr>
  </w:style>
  <w:style w:type="paragraph" w:customStyle="1" w:styleId="xl113">
    <w:name w:val="xl113"/>
    <w:basedOn w:val="Normal"/>
    <w:rsid w:val="008672EC"/>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Normal"/>
    <w:rsid w:val="008672EC"/>
    <w:pPr>
      <w:spacing w:before="100" w:beforeAutospacing="1" w:after="100" w:afterAutospacing="1"/>
      <w:jc w:val="center"/>
      <w:textAlignment w:val="center"/>
    </w:pPr>
  </w:style>
  <w:style w:type="paragraph" w:customStyle="1" w:styleId="xl116">
    <w:name w:val="xl116"/>
    <w:basedOn w:val="Normal"/>
    <w:rsid w:val="008672E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Normal"/>
    <w:rsid w:val="008672E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8">
    <w:name w:val="xl118"/>
    <w:basedOn w:val="Normal"/>
    <w:rsid w:val="008672EC"/>
    <w:pPr>
      <w:pBdr>
        <w:bottom w:val="single" w:sz="8" w:space="0" w:color="auto"/>
      </w:pBdr>
      <w:spacing w:before="100" w:beforeAutospacing="1" w:after="100" w:afterAutospacing="1"/>
      <w:jc w:val="center"/>
      <w:textAlignment w:val="center"/>
    </w:pPr>
  </w:style>
  <w:style w:type="paragraph" w:customStyle="1" w:styleId="xl119">
    <w:name w:val="xl119"/>
    <w:basedOn w:val="Normal"/>
    <w:rsid w:val="008672EC"/>
    <w:pPr>
      <w:pBdr>
        <w:top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0">
    <w:name w:val="xl120"/>
    <w:basedOn w:val="Normal"/>
    <w:rsid w:val="008672EC"/>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21">
    <w:name w:val="xl121"/>
    <w:basedOn w:val="Normal"/>
    <w:rsid w:val="008672EC"/>
    <w:pPr>
      <w:pBdr>
        <w:left w:val="single" w:sz="4" w:space="0" w:color="auto"/>
      </w:pBdr>
      <w:spacing w:before="100" w:beforeAutospacing="1" w:after="100" w:afterAutospacing="1"/>
      <w:jc w:val="center"/>
      <w:textAlignment w:val="center"/>
    </w:pPr>
  </w:style>
  <w:style w:type="paragraph" w:customStyle="1" w:styleId="xl122">
    <w:name w:val="xl122"/>
    <w:basedOn w:val="Normal"/>
    <w:rsid w:val="008672E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Normal"/>
    <w:rsid w:val="008672EC"/>
    <w:pPr>
      <w:pBdr>
        <w:left w:val="single" w:sz="4" w:space="0" w:color="auto"/>
        <w:bottom w:val="single" w:sz="4" w:space="0" w:color="auto"/>
      </w:pBdr>
      <w:spacing w:before="100" w:beforeAutospacing="1" w:after="100" w:afterAutospacing="1"/>
      <w:jc w:val="center"/>
      <w:textAlignment w:val="center"/>
    </w:pPr>
  </w:style>
  <w:style w:type="paragraph" w:customStyle="1" w:styleId="xl124">
    <w:name w:val="xl124"/>
    <w:basedOn w:val="Normal"/>
    <w:rsid w:val="008672EC"/>
    <w:pPr>
      <w:pBdr>
        <w:left w:val="single" w:sz="4" w:space="0" w:color="auto"/>
        <w:bottom w:val="single" w:sz="8" w:space="0" w:color="auto"/>
      </w:pBdr>
      <w:spacing w:before="100" w:beforeAutospacing="1" w:after="100" w:afterAutospacing="1"/>
      <w:jc w:val="center"/>
      <w:textAlignment w:val="center"/>
    </w:pPr>
  </w:style>
  <w:style w:type="paragraph" w:customStyle="1" w:styleId="xl125">
    <w:name w:val="xl125"/>
    <w:basedOn w:val="Normal"/>
    <w:rsid w:val="008672EC"/>
    <w:pPr>
      <w:pBdr>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6">
    <w:name w:val="xl126"/>
    <w:basedOn w:val="Normal"/>
    <w:rsid w:val="008672EC"/>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7">
    <w:name w:val="xl127"/>
    <w:basedOn w:val="Normal"/>
    <w:rsid w:val="008672E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Normal"/>
    <w:rsid w:val="008672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rPr>
  </w:style>
  <w:style w:type="paragraph" w:customStyle="1" w:styleId="xl130">
    <w:name w:val="xl130"/>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Normal"/>
    <w:rsid w:val="008672EC"/>
    <w:pPr>
      <w:pBdr>
        <w:top w:val="single" w:sz="8" w:space="0" w:color="auto"/>
        <w:left w:val="single" w:sz="4" w:space="0" w:color="auto"/>
        <w:right w:val="single" w:sz="4" w:space="0" w:color="auto"/>
      </w:pBdr>
      <w:spacing w:before="100" w:beforeAutospacing="1" w:after="100" w:afterAutospacing="1"/>
      <w:textAlignment w:val="center"/>
    </w:pPr>
  </w:style>
  <w:style w:type="paragraph" w:customStyle="1" w:styleId="xl132">
    <w:name w:val="xl132"/>
    <w:basedOn w:val="Normal"/>
    <w:rsid w:val="008672E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3">
    <w:name w:val="xl133"/>
    <w:basedOn w:val="Normal"/>
    <w:rsid w:val="008672EC"/>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4">
    <w:name w:val="xl134"/>
    <w:basedOn w:val="Normal"/>
    <w:rsid w:val="008672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Normal"/>
    <w:rsid w:val="008672EC"/>
    <w:pPr>
      <w:pBdr>
        <w:left w:val="single" w:sz="8" w:space="0" w:color="auto"/>
      </w:pBdr>
      <w:spacing w:before="100" w:beforeAutospacing="1" w:after="100" w:afterAutospacing="1"/>
      <w:jc w:val="center"/>
      <w:textAlignment w:val="center"/>
    </w:pPr>
    <w:rPr>
      <w:b/>
      <w:bCs/>
    </w:rPr>
  </w:style>
  <w:style w:type="paragraph" w:customStyle="1" w:styleId="xl137">
    <w:name w:val="xl137"/>
    <w:basedOn w:val="Normal"/>
    <w:rsid w:val="008672EC"/>
    <w:pPr>
      <w:spacing w:before="100" w:beforeAutospacing="1" w:after="100" w:afterAutospacing="1"/>
      <w:jc w:val="center"/>
      <w:textAlignment w:val="center"/>
    </w:pPr>
    <w:rPr>
      <w:b/>
      <w:bCs/>
    </w:rPr>
  </w:style>
  <w:style w:type="paragraph" w:customStyle="1" w:styleId="xl138">
    <w:name w:val="xl138"/>
    <w:basedOn w:val="Normal"/>
    <w:rsid w:val="008672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9">
    <w:name w:val="xl139"/>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0">
    <w:name w:val="xl140"/>
    <w:basedOn w:val="Normal"/>
    <w:rsid w:val="008672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141">
    <w:name w:val="xl141"/>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2">
    <w:name w:val="xl142"/>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3">
    <w:name w:val="xl143"/>
    <w:basedOn w:val="Normal"/>
    <w:rsid w:val="008672EC"/>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44">
    <w:name w:val="xl144"/>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5">
    <w:name w:val="xl145"/>
    <w:basedOn w:val="Normal"/>
    <w:rsid w:val="008672E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6">
    <w:name w:val="xl146"/>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47">
    <w:name w:val="xl147"/>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8">
    <w:name w:val="xl148"/>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149">
    <w:name w:val="xl149"/>
    <w:basedOn w:val="Normal"/>
    <w:rsid w:val="008672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Normal"/>
    <w:rsid w:val="008672E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Normal"/>
    <w:rsid w:val="008672EC"/>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Normal"/>
    <w:rsid w:val="008672EC"/>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53">
    <w:name w:val="xl153"/>
    <w:basedOn w:val="Normal"/>
    <w:rsid w:val="008672EC"/>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54">
    <w:name w:val="xl154"/>
    <w:basedOn w:val="Normal"/>
    <w:rsid w:val="008672EC"/>
    <w:pPr>
      <w:pBdr>
        <w:top w:val="single" w:sz="8" w:space="0" w:color="auto"/>
        <w:left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155">
    <w:name w:val="xl155"/>
    <w:basedOn w:val="Normal"/>
    <w:rsid w:val="008672EC"/>
    <w:pPr>
      <w:pBdr>
        <w:top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156">
    <w:name w:val="xl156"/>
    <w:basedOn w:val="Normal"/>
    <w:rsid w:val="008672EC"/>
    <w:pPr>
      <w:pBdr>
        <w:top w:val="single" w:sz="8" w:space="0" w:color="auto"/>
        <w:bottom w:val="single" w:sz="8" w:space="0" w:color="auto"/>
        <w:right w:val="single" w:sz="8" w:space="0" w:color="auto"/>
      </w:pBdr>
      <w:shd w:val="clear" w:color="000000" w:fill="E6B9B8"/>
      <w:spacing w:before="100" w:beforeAutospacing="1" w:after="100" w:afterAutospacing="1"/>
      <w:jc w:val="center"/>
      <w:textAlignment w:val="center"/>
    </w:pPr>
    <w:rPr>
      <w:b/>
      <w:bCs/>
    </w:rPr>
  </w:style>
  <w:style w:type="paragraph" w:customStyle="1" w:styleId="xl157">
    <w:name w:val="xl157"/>
    <w:basedOn w:val="Normal"/>
    <w:rsid w:val="008672EC"/>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58">
    <w:name w:val="xl158"/>
    <w:basedOn w:val="Normal"/>
    <w:rsid w:val="008672EC"/>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9">
    <w:name w:val="xl159"/>
    <w:basedOn w:val="Normal"/>
    <w:rsid w:val="008672EC"/>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60">
    <w:name w:val="xl160"/>
    <w:basedOn w:val="Normal"/>
    <w:rsid w:val="008672E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Normal"/>
    <w:rsid w:val="008672E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Normal"/>
    <w:rsid w:val="008672EC"/>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63">
    <w:name w:val="xl163"/>
    <w:basedOn w:val="Normal"/>
    <w:rsid w:val="008672EC"/>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64">
    <w:name w:val="xl164"/>
    <w:basedOn w:val="Normal"/>
    <w:rsid w:val="008672E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65">
    <w:name w:val="xl165"/>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egoe UI Semibold" w:hAnsi="Segoe UI Semibold"/>
    </w:rPr>
  </w:style>
  <w:style w:type="paragraph" w:customStyle="1" w:styleId="xl167">
    <w:name w:val="xl167"/>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rFonts w:ascii="Segoe UI Semibold" w:hAnsi="Segoe UI Semibold"/>
    </w:rPr>
  </w:style>
  <w:style w:type="paragraph" w:customStyle="1" w:styleId="xl168">
    <w:name w:val="xl168"/>
    <w:basedOn w:val="Normal"/>
    <w:rsid w:val="008672EC"/>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169">
    <w:name w:val="xl169"/>
    <w:basedOn w:val="Normal"/>
    <w:rsid w:val="008672EC"/>
    <w:pPr>
      <w:pBdr>
        <w:top w:val="single" w:sz="8" w:space="0" w:color="auto"/>
        <w:right w:val="single" w:sz="4" w:space="0" w:color="auto"/>
      </w:pBdr>
      <w:spacing w:before="100" w:beforeAutospacing="1" w:after="100" w:afterAutospacing="1"/>
      <w:jc w:val="center"/>
      <w:textAlignment w:val="center"/>
    </w:pPr>
  </w:style>
  <w:style w:type="paragraph" w:customStyle="1" w:styleId="xl170">
    <w:name w:val="xl170"/>
    <w:basedOn w:val="Normal"/>
    <w:rsid w:val="008672EC"/>
    <w:pPr>
      <w:pBdr>
        <w:right w:val="single" w:sz="4" w:space="0" w:color="auto"/>
      </w:pBdr>
      <w:spacing w:before="100" w:beforeAutospacing="1" w:after="100" w:afterAutospacing="1"/>
      <w:jc w:val="center"/>
      <w:textAlignment w:val="center"/>
    </w:pPr>
  </w:style>
  <w:style w:type="paragraph" w:customStyle="1" w:styleId="xl171">
    <w:name w:val="xl171"/>
    <w:basedOn w:val="Normal"/>
    <w:rsid w:val="008672EC"/>
    <w:pPr>
      <w:pBdr>
        <w:bottom w:val="single" w:sz="8" w:space="0" w:color="auto"/>
        <w:right w:val="single" w:sz="4" w:space="0" w:color="auto"/>
      </w:pBdr>
      <w:spacing w:before="100" w:beforeAutospacing="1" w:after="100" w:afterAutospacing="1"/>
      <w:jc w:val="center"/>
      <w:textAlignment w:val="center"/>
    </w:pPr>
  </w:style>
  <w:style w:type="paragraph" w:customStyle="1" w:styleId="xl172">
    <w:name w:val="xl172"/>
    <w:basedOn w:val="Normal"/>
    <w:rsid w:val="008672EC"/>
    <w:pPr>
      <w:pBdr>
        <w:top w:val="single" w:sz="8" w:space="0" w:color="auto"/>
        <w:left w:val="single" w:sz="8" w:space="0" w:color="auto"/>
        <w:bottom w:val="single" w:sz="8" w:space="0" w:color="auto"/>
      </w:pBdr>
      <w:shd w:val="clear" w:color="000000" w:fill="953735"/>
      <w:spacing w:before="100" w:beforeAutospacing="1" w:after="100" w:afterAutospacing="1"/>
      <w:jc w:val="center"/>
    </w:pPr>
    <w:rPr>
      <w:b/>
      <w:bCs/>
      <w:color w:val="FFFFFF"/>
    </w:rPr>
  </w:style>
  <w:style w:type="paragraph" w:customStyle="1" w:styleId="xl173">
    <w:name w:val="xl173"/>
    <w:basedOn w:val="Normal"/>
    <w:rsid w:val="008672EC"/>
    <w:pPr>
      <w:pBdr>
        <w:top w:val="single" w:sz="8" w:space="0" w:color="auto"/>
        <w:bottom w:val="single" w:sz="8" w:space="0" w:color="auto"/>
      </w:pBdr>
      <w:shd w:val="clear" w:color="000000" w:fill="953735"/>
      <w:spacing w:before="100" w:beforeAutospacing="1" w:after="100" w:afterAutospacing="1"/>
      <w:jc w:val="center"/>
    </w:pPr>
    <w:rPr>
      <w:b/>
      <w:bCs/>
      <w:color w:val="FFFFFF"/>
    </w:rPr>
  </w:style>
  <w:style w:type="paragraph" w:customStyle="1" w:styleId="xl174">
    <w:name w:val="xl174"/>
    <w:basedOn w:val="Normal"/>
    <w:rsid w:val="008672EC"/>
    <w:pPr>
      <w:pBdr>
        <w:top w:val="single" w:sz="8" w:space="0" w:color="auto"/>
        <w:bottom w:val="single" w:sz="8" w:space="0" w:color="auto"/>
        <w:right w:val="single" w:sz="8" w:space="0" w:color="auto"/>
      </w:pBdr>
      <w:shd w:val="clear" w:color="000000" w:fill="953735"/>
      <w:spacing w:before="100" w:beforeAutospacing="1" w:after="100" w:afterAutospacing="1"/>
      <w:jc w:val="center"/>
    </w:pPr>
    <w:rPr>
      <w:b/>
      <w:bCs/>
      <w:color w:val="FFFFFF"/>
    </w:rPr>
  </w:style>
  <w:style w:type="paragraph" w:customStyle="1" w:styleId="xl175">
    <w:name w:val="xl175"/>
    <w:basedOn w:val="Normal"/>
    <w:rsid w:val="008672EC"/>
    <w:pPr>
      <w:pBdr>
        <w:top w:val="single" w:sz="8" w:space="0" w:color="auto"/>
        <w:left w:val="single" w:sz="8" w:space="0" w:color="auto"/>
        <w:bottom w:val="single" w:sz="8" w:space="0" w:color="auto"/>
      </w:pBdr>
      <w:shd w:val="clear" w:color="000000" w:fill="D99795"/>
      <w:spacing w:before="100" w:beforeAutospacing="1" w:after="100" w:afterAutospacing="1"/>
      <w:jc w:val="center"/>
    </w:pPr>
    <w:rPr>
      <w:b/>
      <w:bCs/>
    </w:rPr>
  </w:style>
  <w:style w:type="paragraph" w:customStyle="1" w:styleId="xl176">
    <w:name w:val="xl176"/>
    <w:basedOn w:val="Normal"/>
    <w:rsid w:val="008672EC"/>
    <w:pPr>
      <w:pBdr>
        <w:top w:val="single" w:sz="8" w:space="0" w:color="auto"/>
        <w:bottom w:val="single" w:sz="8" w:space="0" w:color="auto"/>
      </w:pBdr>
      <w:shd w:val="clear" w:color="000000" w:fill="D99795"/>
      <w:spacing w:before="100" w:beforeAutospacing="1" w:after="100" w:afterAutospacing="1"/>
      <w:jc w:val="center"/>
    </w:pPr>
    <w:rPr>
      <w:b/>
      <w:bCs/>
    </w:rPr>
  </w:style>
  <w:style w:type="paragraph" w:customStyle="1" w:styleId="xl177">
    <w:name w:val="xl177"/>
    <w:basedOn w:val="Normal"/>
    <w:rsid w:val="008672EC"/>
    <w:pPr>
      <w:pBdr>
        <w:top w:val="single" w:sz="8" w:space="0" w:color="auto"/>
        <w:bottom w:val="single" w:sz="8" w:space="0" w:color="auto"/>
        <w:right w:val="single" w:sz="8" w:space="0" w:color="auto"/>
      </w:pBdr>
      <w:shd w:val="clear" w:color="000000" w:fill="D99795"/>
      <w:spacing w:before="100" w:beforeAutospacing="1" w:after="100" w:afterAutospacing="1"/>
      <w:jc w:val="center"/>
    </w:pPr>
    <w:rPr>
      <w:b/>
      <w:bCs/>
    </w:rPr>
  </w:style>
  <w:style w:type="paragraph" w:customStyle="1" w:styleId="xl178">
    <w:name w:val="xl178"/>
    <w:basedOn w:val="Normal"/>
    <w:rsid w:val="008672EC"/>
    <w:pPr>
      <w:pBdr>
        <w:left w:val="single" w:sz="8" w:space="0" w:color="auto"/>
        <w:bottom w:val="single" w:sz="8" w:space="0" w:color="auto"/>
      </w:pBdr>
      <w:shd w:val="clear" w:color="000000" w:fill="E6B9B8"/>
      <w:spacing w:before="100" w:beforeAutospacing="1" w:after="100" w:afterAutospacing="1"/>
      <w:jc w:val="center"/>
    </w:pPr>
    <w:rPr>
      <w:b/>
      <w:bCs/>
    </w:rPr>
  </w:style>
  <w:style w:type="paragraph" w:customStyle="1" w:styleId="xl179">
    <w:name w:val="xl179"/>
    <w:basedOn w:val="Normal"/>
    <w:rsid w:val="008672EC"/>
    <w:pPr>
      <w:pBdr>
        <w:bottom w:val="single" w:sz="8" w:space="0" w:color="auto"/>
      </w:pBdr>
      <w:shd w:val="clear" w:color="000000" w:fill="E6B9B8"/>
      <w:spacing w:before="100" w:beforeAutospacing="1" w:after="100" w:afterAutospacing="1"/>
      <w:jc w:val="center"/>
    </w:pPr>
    <w:rPr>
      <w:b/>
      <w:bCs/>
    </w:rPr>
  </w:style>
  <w:style w:type="paragraph" w:customStyle="1" w:styleId="xl180">
    <w:name w:val="xl180"/>
    <w:basedOn w:val="Normal"/>
    <w:rsid w:val="008672EC"/>
    <w:pPr>
      <w:pBdr>
        <w:right w:val="single" w:sz="8" w:space="0" w:color="auto"/>
      </w:pBdr>
      <w:shd w:val="clear" w:color="000000" w:fill="E6B9B8"/>
      <w:spacing w:before="100" w:beforeAutospacing="1" w:after="100" w:afterAutospacing="1"/>
      <w:jc w:val="center"/>
    </w:pPr>
    <w:rPr>
      <w:b/>
      <w:bCs/>
    </w:rPr>
  </w:style>
  <w:style w:type="paragraph" w:customStyle="1" w:styleId="xl181">
    <w:name w:val="xl181"/>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2">
    <w:name w:val="xl182"/>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83">
    <w:name w:val="xl183"/>
    <w:basedOn w:val="Normal"/>
    <w:rsid w:val="008672EC"/>
    <w:pPr>
      <w:pBdr>
        <w:top w:val="single" w:sz="8" w:space="0" w:color="auto"/>
        <w:left w:val="single" w:sz="4" w:space="0" w:color="auto"/>
      </w:pBdr>
      <w:spacing w:before="100" w:beforeAutospacing="1" w:after="100" w:afterAutospacing="1"/>
      <w:jc w:val="center"/>
      <w:textAlignment w:val="center"/>
    </w:pPr>
  </w:style>
  <w:style w:type="paragraph" w:customStyle="1" w:styleId="xl184">
    <w:name w:val="xl184"/>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Normal"/>
    <w:rsid w:val="008672EC"/>
    <w:pPr>
      <w:pBdr>
        <w:right w:val="single" w:sz="4" w:space="0" w:color="auto"/>
      </w:pBdr>
      <w:spacing w:before="100" w:beforeAutospacing="1" w:after="100" w:afterAutospacing="1"/>
      <w:jc w:val="center"/>
      <w:textAlignment w:val="center"/>
    </w:pPr>
  </w:style>
  <w:style w:type="paragraph" w:customStyle="1" w:styleId="xl186">
    <w:name w:val="xl186"/>
    <w:basedOn w:val="Normal"/>
    <w:rsid w:val="008672EC"/>
    <w:pPr>
      <w:pBdr>
        <w:bottom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8">
    <w:name w:val="xl188"/>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9">
    <w:name w:val="xl189"/>
    <w:basedOn w:val="Normal"/>
    <w:rsid w:val="008672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90">
    <w:name w:val="xl190"/>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92">
    <w:name w:val="xl192"/>
    <w:basedOn w:val="Normal"/>
    <w:rsid w:val="008672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3">
    <w:name w:val="xl193"/>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194">
    <w:name w:val="xl194"/>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95">
    <w:name w:val="xl195"/>
    <w:basedOn w:val="Normal"/>
    <w:rsid w:val="008672EC"/>
    <w:pPr>
      <w:pBdr>
        <w:left w:val="single" w:sz="8" w:space="0" w:color="auto"/>
        <w:bottom w:val="single" w:sz="4" w:space="0" w:color="auto"/>
      </w:pBdr>
      <w:spacing w:before="100" w:beforeAutospacing="1" w:after="100" w:afterAutospacing="1"/>
      <w:jc w:val="center"/>
      <w:textAlignment w:val="center"/>
    </w:pPr>
    <w:rPr>
      <w:b/>
      <w:bCs/>
    </w:rPr>
  </w:style>
  <w:style w:type="paragraph" w:customStyle="1" w:styleId="xl196">
    <w:name w:val="xl196"/>
    <w:basedOn w:val="Normal"/>
    <w:rsid w:val="008672EC"/>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97">
    <w:name w:val="xl197"/>
    <w:basedOn w:val="Normal"/>
    <w:rsid w:val="008672EC"/>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98">
    <w:name w:val="xl198"/>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Normal"/>
    <w:rsid w:val="008672EC"/>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00">
    <w:name w:val="xl200"/>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1">
    <w:name w:val="xl201"/>
    <w:basedOn w:val="Normal"/>
    <w:rsid w:val="008672EC"/>
    <w:pPr>
      <w:pBdr>
        <w:left w:val="single" w:sz="8" w:space="0" w:color="auto"/>
      </w:pBdr>
      <w:spacing w:before="100" w:beforeAutospacing="1" w:after="100" w:afterAutospacing="1"/>
      <w:jc w:val="center"/>
      <w:textAlignment w:val="center"/>
    </w:pPr>
  </w:style>
  <w:style w:type="paragraph" w:customStyle="1" w:styleId="xl202">
    <w:name w:val="xl202"/>
    <w:basedOn w:val="Normal"/>
    <w:rsid w:val="008672EC"/>
    <w:pPr>
      <w:pBdr>
        <w:left w:val="single" w:sz="8" w:space="0" w:color="auto"/>
        <w:bottom w:val="single" w:sz="8" w:space="0" w:color="auto"/>
      </w:pBdr>
      <w:spacing w:before="100" w:beforeAutospacing="1" w:after="100" w:afterAutospacing="1"/>
      <w:jc w:val="center"/>
      <w:textAlignment w:val="center"/>
    </w:pPr>
  </w:style>
  <w:style w:type="paragraph" w:customStyle="1" w:styleId="xl203">
    <w:name w:val="xl203"/>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04">
    <w:name w:val="xl204"/>
    <w:basedOn w:val="Normal"/>
    <w:rsid w:val="008672EC"/>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5">
    <w:name w:val="xl205"/>
    <w:basedOn w:val="Normal"/>
    <w:rsid w:val="008672EC"/>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6">
    <w:name w:val="xl206"/>
    <w:basedOn w:val="Normal"/>
    <w:rsid w:val="008672EC"/>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7">
    <w:name w:val="xl207"/>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08">
    <w:name w:val="xl208"/>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209">
    <w:name w:val="xl209"/>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10">
    <w:name w:val="xl210"/>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211">
    <w:name w:val="xl211"/>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12">
    <w:name w:val="xl212"/>
    <w:basedOn w:val="Normal"/>
    <w:rsid w:val="008672EC"/>
    <w:pPr>
      <w:pBdr>
        <w:left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213">
    <w:name w:val="xl213"/>
    <w:basedOn w:val="Normal"/>
    <w:rsid w:val="008672EC"/>
    <w:pPr>
      <w:pBdr>
        <w:bottom w:val="single" w:sz="8" w:space="0" w:color="auto"/>
      </w:pBdr>
      <w:shd w:val="clear" w:color="000000" w:fill="E6B9B8"/>
      <w:spacing w:before="100" w:beforeAutospacing="1" w:after="100" w:afterAutospacing="1"/>
      <w:jc w:val="center"/>
      <w:textAlignment w:val="center"/>
    </w:pPr>
    <w:rPr>
      <w:b/>
      <w:bCs/>
    </w:rPr>
  </w:style>
  <w:style w:type="paragraph" w:customStyle="1" w:styleId="xl214">
    <w:name w:val="xl214"/>
    <w:basedOn w:val="Normal"/>
    <w:rsid w:val="008672EC"/>
    <w:pPr>
      <w:pBdr>
        <w:bottom w:val="single" w:sz="8" w:space="0" w:color="auto"/>
        <w:right w:val="single" w:sz="8" w:space="0" w:color="auto"/>
      </w:pBdr>
      <w:shd w:val="clear" w:color="000000" w:fill="E6B9B8"/>
      <w:spacing w:before="100" w:beforeAutospacing="1" w:after="100" w:afterAutospacing="1"/>
      <w:jc w:val="center"/>
      <w:textAlignment w:val="center"/>
    </w:pPr>
    <w:rPr>
      <w:b/>
      <w:bCs/>
    </w:rPr>
  </w:style>
  <w:style w:type="paragraph" w:customStyle="1" w:styleId="xl215">
    <w:name w:val="xl215"/>
    <w:basedOn w:val="Normal"/>
    <w:rsid w:val="008672EC"/>
    <w:pPr>
      <w:pBdr>
        <w:left w:val="single" w:sz="8" w:space="0" w:color="auto"/>
        <w:bottom w:val="single" w:sz="8" w:space="0" w:color="auto"/>
      </w:pBdr>
      <w:shd w:val="clear" w:color="000000" w:fill="DBE5F1"/>
      <w:spacing w:before="100" w:beforeAutospacing="1" w:after="100" w:afterAutospacing="1"/>
      <w:jc w:val="center"/>
      <w:textAlignment w:val="center"/>
    </w:pPr>
    <w:rPr>
      <w:b/>
      <w:bCs/>
    </w:rPr>
  </w:style>
  <w:style w:type="paragraph" w:customStyle="1" w:styleId="xl216">
    <w:name w:val="xl216"/>
    <w:basedOn w:val="Normal"/>
    <w:rsid w:val="008672EC"/>
    <w:pPr>
      <w:pBdr>
        <w:bottom w:val="single" w:sz="8" w:space="0" w:color="auto"/>
      </w:pBdr>
      <w:shd w:val="clear" w:color="000000" w:fill="DBE5F1"/>
      <w:spacing w:before="100" w:beforeAutospacing="1" w:after="100" w:afterAutospacing="1"/>
      <w:jc w:val="center"/>
      <w:textAlignment w:val="center"/>
    </w:pPr>
    <w:rPr>
      <w:b/>
      <w:bCs/>
    </w:rPr>
  </w:style>
  <w:style w:type="paragraph" w:customStyle="1" w:styleId="xl217">
    <w:name w:val="xl217"/>
    <w:basedOn w:val="Normal"/>
    <w:rsid w:val="008672EC"/>
    <w:pPr>
      <w:pBdr>
        <w:bottom w:val="single" w:sz="8" w:space="0" w:color="auto"/>
        <w:right w:val="single" w:sz="8" w:space="0" w:color="auto"/>
      </w:pBdr>
      <w:shd w:val="clear" w:color="000000" w:fill="DBE5F1"/>
      <w:spacing w:before="100" w:beforeAutospacing="1" w:after="100" w:afterAutospacing="1"/>
      <w:jc w:val="center"/>
      <w:textAlignment w:val="center"/>
    </w:pPr>
    <w:rPr>
      <w:b/>
      <w:bCs/>
    </w:rPr>
  </w:style>
  <w:style w:type="paragraph" w:customStyle="1" w:styleId="xl218">
    <w:name w:val="xl218"/>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19">
    <w:name w:val="xl219"/>
    <w:basedOn w:val="Normal"/>
    <w:rsid w:val="008672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20">
    <w:name w:val="xl220"/>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1">
    <w:name w:val="xl221"/>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22">
    <w:name w:val="xl222"/>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23">
    <w:name w:val="xl223"/>
    <w:basedOn w:val="Normal"/>
    <w:rsid w:val="008672EC"/>
    <w:pPr>
      <w:pBdr>
        <w:left w:val="single" w:sz="8" w:space="0" w:color="auto"/>
      </w:pBdr>
      <w:shd w:val="clear" w:color="000000" w:fill="D99795"/>
      <w:spacing w:before="100" w:beforeAutospacing="1" w:after="100" w:afterAutospacing="1"/>
      <w:jc w:val="center"/>
      <w:textAlignment w:val="center"/>
    </w:pPr>
    <w:rPr>
      <w:b/>
      <w:bCs/>
    </w:rPr>
  </w:style>
  <w:style w:type="paragraph" w:customStyle="1" w:styleId="xl224">
    <w:name w:val="xl224"/>
    <w:basedOn w:val="Normal"/>
    <w:rsid w:val="008672EC"/>
    <w:pPr>
      <w:shd w:val="clear" w:color="000000" w:fill="D99795"/>
      <w:spacing w:before="100" w:beforeAutospacing="1" w:after="100" w:afterAutospacing="1"/>
      <w:jc w:val="center"/>
      <w:textAlignment w:val="center"/>
    </w:pPr>
    <w:rPr>
      <w:b/>
      <w:bCs/>
    </w:rPr>
  </w:style>
  <w:style w:type="paragraph" w:customStyle="1" w:styleId="xl225">
    <w:name w:val="xl225"/>
    <w:basedOn w:val="Normal"/>
    <w:rsid w:val="008672EC"/>
    <w:pPr>
      <w:pBdr>
        <w:right w:val="single" w:sz="8" w:space="0" w:color="auto"/>
      </w:pBdr>
      <w:shd w:val="clear" w:color="000000" w:fill="D99795"/>
      <w:spacing w:before="100" w:beforeAutospacing="1" w:after="100" w:afterAutospacing="1"/>
      <w:jc w:val="center"/>
      <w:textAlignment w:val="center"/>
    </w:pPr>
    <w:rPr>
      <w:b/>
      <w:bCs/>
    </w:rPr>
  </w:style>
  <w:style w:type="paragraph" w:customStyle="1" w:styleId="xl226">
    <w:name w:val="xl226"/>
    <w:basedOn w:val="Normal"/>
    <w:rsid w:val="008672EC"/>
    <w:pPr>
      <w:pBdr>
        <w:left w:val="single" w:sz="8" w:space="0" w:color="auto"/>
        <w:right w:val="single" w:sz="4" w:space="0" w:color="auto"/>
      </w:pBdr>
      <w:spacing w:before="100" w:beforeAutospacing="1" w:after="100" w:afterAutospacing="1"/>
      <w:jc w:val="center"/>
      <w:textAlignment w:val="center"/>
    </w:pPr>
  </w:style>
  <w:style w:type="paragraph" w:customStyle="1" w:styleId="xl227">
    <w:name w:val="xl227"/>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212121"/>
    </w:rPr>
  </w:style>
  <w:style w:type="paragraph" w:customStyle="1" w:styleId="xl228">
    <w:name w:val="xl228"/>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212121"/>
    </w:rPr>
  </w:style>
  <w:style w:type="paragraph" w:customStyle="1" w:styleId="xl229">
    <w:name w:val="xl229"/>
    <w:basedOn w:val="Normal"/>
    <w:rsid w:val="008672E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character" w:customStyle="1" w:styleId="FootnoteTextChar1">
    <w:name w:val="Footnote Text Char1"/>
    <w:basedOn w:val="DefaultParagraphFont"/>
    <w:uiPriority w:val="99"/>
    <w:locked/>
    <w:rsid w:val="008672EC"/>
    <w:rPr>
      <w:rFonts w:ascii="Calibri" w:eastAsia="Times New Roman" w:hAnsi="Calibri" w:cs="Calibri"/>
      <w:sz w:val="20"/>
      <w:szCs w:val="20"/>
    </w:rPr>
  </w:style>
  <w:style w:type="paragraph" w:customStyle="1" w:styleId="CharCharCharCharCharCharCharCharChar">
    <w:name w:val="Char Char Char Char Char Char Char Char Char"/>
    <w:basedOn w:val="Normal"/>
    <w:rsid w:val="008672EC"/>
    <w:pPr>
      <w:spacing w:after="160" w:line="240" w:lineRule="exact"/>
    </w:pPr>
    <w:rPr>
      <w:rFonts w:ascii="Tahoma" w:eastAsia="MS Mincho" w:hAnsi="Tahoma"/>
      <w:sz w:val="20"/>
      <w:szCs w:val="20"/>
      <w:lang w:val="sq-AL"/>
    </w:rPr>
  </w:style>
  <w:style w:type="table" w:customStyle="1" w:styleId="LightShading1">
    <w:name w:val="Light Shading1"/>
    <w:basedOn w:val="TableNormal"/>
    <w:uiPriority w:val="60"/>
    <w:rsid w:val="008672EC"/>
    <w:rPr>
      <w:rFonts w:asciiTheme="minorHAnsi" w:eastAsia="MS Mincho"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8672EC"/>
    <w:rPr>
      <w:rFonts w:asciiTheme="minorHAnsi" w:eastAsia="MS Mincho" w:hAnsiTheme="minorHAnsi" w:cstheme="minorBidi"/>
      <w:color w:val="5F497A" w:themeColor="accent4" w:themeShade="BF"/>
      <w:sz w:val="22"/>
      <w:szCs w:val="22"/>
      <w:lang w:val="en-US"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8672EC"/>
    <w:rPr>
      <w:rFonts w:asciiTheme="minorHAnsi" w:eastAsia="MS Mincho" w:hAnsiTheme="minorHAnsi" w:cstheme="minorBidi"/>
      <w:sz w:val="22"/>
      <w:szCs w:val="22"/>
      <w:lang w:val="en-US"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8672EC"/>
    <w:rPr>
      <w:rFonts w:asciiTheme="minorHAnsi" w:eastAsia="MS Mincho" w:hAnsiTheme="minorHAnsi" w:cstheme="minorBidi"/>
      <w:sz w:val="22"/>
      <w:szCs w:val="22"/>
      <w:lang w:val="en-U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Shading2-Accent6">
    <w:name w:val="Medium Shading 2 Accent 6"/>
    <w:basedOn w:val="TableNormal"/>
    <w:uiPriority w:val="64"/>
    <w:rsid w:val="008672EC"/>
    <w:rPr>
      <w:rFonts w:asciiTheme="minorHAnsi" w:eastAsiaTheme="minorHAnsi" w:hAnsiTheme="minorHAnsi" w:cstheme="minorBidi"/>
      <w:sz w:val="22"/>
      <w:szCs w:val="22"/>
      <w:lang w:val="en-GB"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ne">
    <w:name w:val="None"/>
    <w:rsid w:val="008672EC"/>
  </w:style>
  <w:style w:type="character" w:customStyle="1" w:styleId="t116">
    <w:name w:val="t116"/>
    <w:basedOn w:val="DefaultParagraphFont"/>
    <w:rsid w:val="008672EC"/>
  </w:style>
  <w:style w:type="character" w:customStyle="1" w:styleId="t108">
    <w:name w:val="t108"/>
    <w:basedOn w:val="DefaultParagraphFont"/>
    <w:rsid w:val="008672EC"/>
  </w:style>
  <w:style w:type="character" w:customStyle="1" w:styleId="t135">
    <w:name w:val="t135"/>
    <w:basedOn w:val="DefaultParagraphFont"/>
    <w:rsid w:val="008672EC"/>
  </w:style>
  <w:style w:type="character" w:customStyle="1" w:styleId="t136">
    <w:name w:val="t136"/>
    <w:basedOn w:val="DefaultParagraphFont"/>
    <w:rsid w:val="008672EC"/>
  </w:style>
  <w:style w:type="numbering" w:customStyle="1" w:styleId="ImportedStyle11">
    <w:name w:val="Imported Style 11"/>
    <w:rsid w:val="008672EC"/>
    <w:pPr>
      <w:numPr>
        <w:numId w:val="34"/>
      </w:numPr>
    </w:pPr>
  </w:style>
  <w:style w:type="numbering" w:customStyle="1" w:styleId="ImportedStyle14">
    <w:name w:val="Imported Style 14"/>
    <w:rsid w:val="008672EC"/>
    <w:pPr>
      <w:numPr>
        <w:numId w:val="35"/>
      </w:numPr>
    </w:pPr>
  </w:style>
  <w:style w:type="numbering" w:customStyle="1" w:styleId="ImportedStyle16">
    <w:name w:val="Imported Style 16"/>
    <w:rsid w:val="008672EC"/>
    <w:pPr>
      <w:numPr>
        <w:numId w:val="36"/>
      </w:numPr>
    </w:pPr>
  </w:style>
  <w:style w:type="numbering" w:customStyle="1" w:styleId="ImportedStyle17">
    <w:name w:val="Imported Style 17"/>
    <w:rsid w:val="008672EC"/>
    <w:pPr>
      <w:numPr>
        <w:numId w:val="37"/>
      </w:numPr>
    </w:pPr>
  </w:style>
  <w:style w:type="numbering" w:customStyle="1" w:styleId="ImportedStyle15">
    <w:name w:val="Imported Style 15"/>
    <w:rsid w:val="008672EC"/>
    <w:pPr>
      <w:numPr>
        <w:numId w:val="38"/>
      </w:numPr>
    </w:pPr>
  </w:style>
  <w:style w:type="numbering" w:customStyle="1" w:styleId="ImportedStyle3">
    <w:name w:val="Imported Style 3"/>
    <w:rsid w:val="008672EC"/>
    <w:pPr>
      <w:numPr>
        <w:numId w:val="39"/>
      </w:numPr>
    </w:pPr>
  </w:style>
  <w:style w:type="numbering" w:customStyle="1" w:styleId="ImportedStyle18">
    <w:name w:val="Imported Style 18"/>
    <w:rsid w:val="008672EC"/>
    <w:pPr>
      <w:numPr>
        <w:numId w:val="40"/>
      </w:numPr>
    </w:pPr>
  </w:style>
  <w:style w:type="numbering" w:customStyle="1" w:styleId="ImportedStyle33">
    <w:name w:val="Imported Style 33"/>
    <w:rsid w:val="008672EC"/>
    <w:pPr>
      <w:numPr>
        <w:numId w:val="41"/>
      </w:numPr>
    </w:pPr>
  </w:style>
  <w:style w:type="numbering" w:customStyle="1" w:styleId="ImportedStyle38">
    <w:name w:val="Imported Style 38"/>
    <w:rsid w:val="008672EC"/>
    <w:pPr>
      <w:numPr>
        <w:numId w:val="42"/>
      </w:numPr>
    </w:pPr>
  </w:style>
  <w:style w:type="numbering" w:customStyle="1" w:styleId="ImportedStyle39">
    <w:name w:val="Imported Style 39"/>
    <w:rsid w:val="008672EC"/>
    <w:pPr>
      <w:numPr>
        <w:numId w:val="43"/>
      </w:numPr>
    </w:pPr>
  </w:style>
  <w:style w:type="numbering" w:customStyle="1" w:styleId="ImportedStyle40">
    <w:name w:val="Imported Style 40"/>
    <w:rsid w:val="008672EC"/>
    <w:pPr>
      <w:numPr>
        <w:numId w:val="44"/>
      </w:numPr>
    </w:pPr>
  </w:style>
  <w:style w:type="numbering" w:customStyle="1" w:styleId="ImportedStyle41">
    <w:name w:val="Imported Style 41"/>
    <w:rsid w:val="008672EC"/>
    <w:pPr>
      <w:numPr>
        <w:numId w:val="45"/>
      </w:numPr>
    </w:pPr>
  </w:style>
  <w:style w:type="numbering" w:customStyle="1" w:styleId="ImportedStyle380">
    <w:name w:val="Imported Style 38.0"/>
    <w:rsid w:val="008672EC"/>
    <w:pPr>
      <w:numPr>
        <w:numId w:val="46"/>
      </w:numPr>
    </w:pPr>
  </w:style>
  <w:style w:type="numbering" w:customStyle="1" w:styleId="ImportedStyle42">
    <w:name w:val="Imported Style 42"/>
    <w:rsid w:val="008672EC"/>
    <w:pPr>
      <w:numPr>
        <w:numId w:val="47"/>
      </w:numPr>
    </w:pPr>
  </w:style>
  <w:style w:type="numbering" w:customStyle="1" w:styleId="ImportedStyle51">
    <w:name w:val="Imported Style 51"/>
    <w:rsid w:val="008672EC"/>
    <w:pPr>
      <w:numPr>
        <w:numId w:val="48"/>
      </w:numPr>
    </w:pPr>
  </w:style>
  <w:style w:type="numbering" w:customStyle="1" w:styleId="ImportedStyle47">
    <w:name w:val="Imported Style 47"/>
    <w:rsid w:val="008672EC"/>
    <w:pPr>
      <w:numPr>
        <w:numId w:val="49"/>
      </w:numPr>
    </w:pPr>
  </w:style>
  <w:style w:type="numbering" w:customStyle="1" w:styleId="ImportedStyle43">
    <w:name w:val="Imported Style 43"/>
    <w:rsid w:val="008672EC"/>
    <w:pPr>
      <w:numPr>
        <w:numId w:val="50"/>
      </w:numPr>
    </w:pPr>
  </w:style>
  <w:style w:type="numbering" w:customStyle="1" w:styleId="ImportedStyle44">
    <w:name w:val="Imported Style 44"/>
    <w:rsid w:val="008672EC"/>
    <w:pPr>
      <w:numPr>
        <w:numId w:val="51"/>
      </w:numPr>
    </w:pPr>
  </w:style>
  <w:style w:type="numbering" w:customStyle="1" w:styleId="ImportedStyle45">
    <w:name w:val="Imported Style 45"/>
    <w:rsid w:val="008672EC"/>
    <w:pPr>
      <w:numPr>
        <w:numId w:val="52"/>
      </w:numPr>
    </w:pPr>
  </w:style>
  <w:style w:type="numbering" w:customStyle="1" w:styleId="ImportedStyle46">
    <w:name w:val="Imported Style 46"/>
    <w:rsid w:val="008672EC"/>
    <w:pPr>
      <w:numPr>
        <w:numId w:val="53"/>
      </w:numPr>
    </w:pPr>
  </w:style>
  <w:style w:type="numbering" w:customStyle="1" w:styleId="ImportedStyle48">
    <w:name w:val="Imported Style 48"/>
    <w:rsid w:val="008672EC"/>
    <w:pPr>
      <w:numPr>
        <w:numId w:val="54"/>
      </w:numPr>
    </w:pPr>
  </w:style>
  <w:style w:type="numbering" w:customStyle="1" w:styleId="ImportedStyle49">
    <w:name w:val="Imported Style 49"/>
    <w:rsid w:val="008672EC"/>
    <w:pPr>
      <w:numPr>
        <w:numId w:val="55"/>
      </w:numPr>
    </w:pPr>
  </w:style>
  <w:style w:type="numbering" w:customStyle="1" w:styleId="ImportedStyle55">
    <w:name w:val="Imported Style 55"/>
    <w:rsid w:val="008672EC"/>
    <w:pPr>
      <w:numPr>
        <w:numId w:val="56"/>
      </w:numPr>
    </w:pPr>
  </w:style>
  <w:style w:type="numbering" w:customStyle="1" w:styleId="ImportedStyle50">
    <w:name w:val="Imported Style 50"/>
    <w:rsid w:val="008672EC"/>
    <w:pPr>
      <w:numPr>
        <w:numId w:val="57"/>
      </w:numPr>
    </w:pPr>
  </w:style>
  <w:style w:type="numbering" w:customStyle="1" w:styleId="ImportedStyle52">
    <w:name w:val="Imported Style 52"/>
    <w:rsid w:val="008672EC"/>
    <w:pPr>
      <w:numPr>
        <w:numId w:val="58"/>
      </w:numPr>
    </w:pPr>
  </w:style>
  <w:style w:type="numbering" w:customStyle="1" w:styleId="ImportedStyle53">
    <w:name w:val="Imported Style 53"/>
    <w:rsid w:val="008672EC"/>
    <w:pPr>
      <w:numPr>
        <w:numId w:val="59"/>
      </w:numPr>
    </w:pPr>
  </w:style>
  <w:style w:type="numbering" w:customStyle="1" w:styleId="ImportedStyle28">
    <w:name w:val="Imported Style 28"/>
    <w:rsid w:val="008672EC"/>
    <w:pPr>
      <w:numPr>
        <w:numId w:val="60"/>
      </w:numPr>
    </w:pPr>
  </w:style>
  <w:style w:type="numbering" w:customStyle="1" w:styleId="ImportedStyle56">
    <w:name w:val="Imported Style 56"/>
    <w:rsid w:val="008672EC"/>
    <w:pPr>
      <w:numPr>
        <w:numId w:val="61"/>
      </w:numPr>
    </w:pPr>
  </w:style>
  <w:style w:type="numbering" w:customStyle="1" w:styleId="ImportedStyle59">
    <w:name w:val="Imported Style 59"/>
    <w:rsid w:val="008672EC"/>
    <w:pPr>
      <w:numPr>
        <w:numId w:val="6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footer"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Table Colorful 1"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224"/>
    <w:rPr>
      <w:sz w:val="24"/>
      <w:szCs w:val="24"/>
      <w:lang w:val="en-US" w:eastAsia="en-US"/>
    </w:rPr>
  </w:style>
  <w:style w:type="paragraph" w:styleId="Heading1">
    <w:name w:val="heading 1"/>
    <w:basedOn w:val="Normal"/>
    <w:next w:val="Normal"/>
    <w:link w:val="Heading1Char"/>
    <w:qFormat/>
    <w:rsid w:val="0025573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B7677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06410D"/>
    <w:pPr>
      <w:keepNext/>
      <w:keepLines/>
      <w:spacing w:before="200"/>
      <w:outlineLvl w:val="2"/>
    </w:pPr>
    <w:rPr>
      <w:rFonts w:ascii="Cambria" w:hAnsi="Cambria"/>
      <w:b/>
      <w:bCs/>
      <w:color w:val="4F81BD"/>
      <w:szCs w:val="20"/>
      <w:lang w:val="en-GB"/>
    </w:rPr>
  </w:style>
  <w:style w:type="paragraph" w:styleId="Heading4">
    <w:name w:val="heading 4"/>
    <w:basedOn w:val="Normal"/>
    <w:next w:val="Normal"/>
    <w:link w:val="Heading4Char"/>
    <w:unhideWhenUsed/>
    <w:qFormat/>
    <w:rsid w:val="00B76775"/>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8672EC"/>
    <w:pPr>
      <w:suppressAutoHyphens/>
      <w:spacing w:before="240" w:after="60"/>
      <w:ind w:left="3600" w:hanging="360"/>
      <w:jc w:val="both"/>
      <w:outlineLvl w:val="4"/>
    </w:pPr>
    <w:rPr>
      <w:rFonts w:eastAsia="Playbill"/>
      <w:b/>
      <w:bCs/>
      <w:i/>
      <w:iCs/>
      <w:snapToGrid w:val="0"/>
      <w:sz w:val="26"/>
      <w:szCs w:val="26"/>
      <w:lang w:val="sq-AL"/>
    </w:rPr>
  </w:style>
  <w:style w:type="paragraph" w:styleId="Heading6">
    <w:name w:val="heading 6"/>
    <w:basedOn w:val="Normal"/>
    <w:next w:val="Normal"/>
    <w:link w:val="Heading6Char"/>
    <w:qFormat/>
    <w:rsid w:val="008672EC"/>
    <w:pPr>
      <w:suppressAutoHyphens/>
      <w:spacing w:before="240" w:after="60"/>
      <w:ind w:left="4320" w:hanging="360"/>
      <w:jc w:val="both"/>
      <w:outlineLvl w:val="5"/>
    </w:pPr>
    <w:rPr>
      <w:rFonts w:eastAsia="Playbill"/>
      <w:b/>
      <w:bCs/>
      <w:snapToGrid w:val="0"/>
      <w:sz w:val="22"/>
      <w:szCs w:val="22"/>
      <w:lang w:val="sq-AL"/>
    </w:rPr>
  </w:style>
  <w:style w:type="paragraph" w:styleId="Heading7">
    <w:name w:val="heading 7"/>
    <w:basedOn w:val="Normal"/>
    <w:next w:val="Normal"/>
    <w:link w:val="Heading7Char"/>
    <w:qFormat/>
    <w:rsid w:val="008672EC"/>
    <w:pPr>
      <w:suppressAutoHyphens/>
      <w:spacing w:before="240" w:after="60"/>
      <w:ind w:left="5040" w:hanging="360"/>
      <w:jc w:val="both"/>
      <w:outlineLvl w:val="6"/>
    </w:pPr>
    <w:rPr>
      <w:rFonts w:eastAsia="Playbill"/>
      <w:snapToGrid w:val="0"/>
      <w:lang w:val="sq-AL"/>
    </w:rPr>
  </w:style>
  <w:style w:type="paragraph" w:styleId="Heading8">
    <w:name w:val="heading 8"/>
    <w:basedOn w:val="Normal"/>
    <w:next w:val="Normal"/>
    <w:link w:val="Heading8Char"/>
    <w:qFormat/>
    <w:rsid w:val="008672EC"/>
    <w:pPr>
      <w:suppressAutoHyphens/>
      <w:spacing w:before="240" w:after="60"/>
      <w:ind w:left="5760" w:hanging="360"/>
      <w:jc w:val="both"/>
      <w:outlineLvl w:val="7"/>
    </w:pPr>
    <w:rPr>
      <w:rFonts w:eastAsia="Playbill"/>
      <w:i/>
      <w:iCs/>
      <w:snapToGrid w:val="0"/>
      <w:lang w:val="sq-AL"/>
    </w:rPr>
  </w:style>
  <w:style w:type="paragraph" w:styleId="Heading9">
    <w:name w:val="heading 9"/>
    <w:basedOn w:val="Normal"/>
    <w:next w:val="Normal"/>
    <w:link w:val="Heading9Char"/>
    <w:qFormat/>
    <w:rsid w:val="008672EC"/>
    <w:pPr>
      <w:suppressAutoHyphens/>
      <w:spacing w:before="240" w:after="60"/>
      <w:ind w:left="6480" w:hanging="360"/>
      <w:jc w:val="both"/>
      <w:outlineLvl w:val="8"/>
    </w:pPr>
    <w:rPr>
      <w:rFonts w:eastAsia="Playbill"/>
      <w:snapToGrid w:val="0"/>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Normal"/>
    <w:rsid w:val="005D515F"/>
    <w:pPr>
      <w:spacing w:after="160" w:line="240" w:lineRule="exact"/>
    </w:pPr>
    <w:rPr>
      <w:rFonts w:ascii="Tahoma" w:eastAsia="MS Mincho" w:hAnsi="Tahoma"/>
      <w:sz w:val="20"/>
      <w:szCs w:val="20"/>
      <w:lang w:val="sq-AL"/>
    </w:rPr>
  </w:style>
  <w:style w:type="paragraph" w:styleId="FootnoteText">
    <w:name w:val="footnote text"/>
    <w:basedOn w:val="Normal"/>
    <w:link w:val="FootnoteTextChar"/>
    <w:uiPriority w:val="99"/>
    <w:rsid w:val="005D515F"/>
    <w:rPr>
      <w:sz w:val="20"/>
      <w:szCs w:val="20"/>
    </w:rPr>
  </w:style>
  <w:style w:type="character" w:styleId="FootnoteReference">
    <w:name w:val="footnote reference"/>
    <w:uiPriority w:val="99"/>
    <w:semiHidden/>
    <w:rsid w:val="005D515F"/>
    <w:rPr>
      <w:vertAlign w:val="superscript"/>
    </w:rPr>
  </w:style>
  <w:style w:type="paragraph" w:styleId="BodyText">
    <w:name w:val="Body Text"/>
    <w:basedOn w:val="Normal"/>
    <w:link w:val="BodyTextChar"/>
    <w:rsid w:val="00761A42"/>
    <w:rPr>
      <w:rFonts w:eastAsia="MS Mincho"/>
      <w:szCs w:val="20"/>
    </w:rPr>
  </w:style>
  <w:style w:type="paragraph" w:styleId="PlainText">
    <w:name w:val="Plain Text"/>
    <w:basedOn w:val="Normal"/>
    <w:link w:val="PlainTextChar"/>
    <w:uiPriority w:val="99"/>
    <w:rsid w:val="00287B89"/>
    <w:rPr>
      <w:rFonts w:ascii="Courier New" w:hAnsi="Courier New"/>
      <w:sz w:val="20"/>
      <w:szCs w:val="20"/>
    </w:rPr>
  </w:style>
  <w:style w:type="paragraph" w:customStyle="1" w:styleId="Paragrafi">
    <w:name w:val="Paragrafi"/>
    <w:rsid w:val="00F26624"/>
    <w:pPr>
      <w:widowControl w:val="0"/>
      <w:ind w:firstLine="720"/>
      <w:jc w:val="both"/>
    </w:pPr>
    <w:rPr>
      <w:rFonts w:ascii="CG Times" w:eastAsia="MS Mincho" w:hAnsi="CG Times"/>
      <w:sz w:val="22"/>
      <w:lang w:val="en-US" w:eastAsia="en-US"/>
    </w:rPr>
  </w:style>
  <w:style w:type="paragraph" w:styleId="Footer">
    <w:name w:val="footer"/>
    <w:aliases w:val="Footer Char Char,Footer Char Char Char Char,Footer Char Char Char Char Char Char Char Char Char"/>
    <w:basedOn w:val="Normal"/>
    <w:link w:val="FooterChar"/>
    <w:uiPriority w:val="99"/>
    <w:rsid w:val="005D3E22"/>
    <w:pPr>
      <w:tabs>
        <w:tab w:val="center" w:pos="4320"/>
        <w:tab w:val="right" w:pos="8640"/>
      </w:tabs>
    </w:pPr>
  </w:style>
  <w:style w:type="character" w:styleId="PageNumber">
    <w:name w:val="page number"/>
    <w:basedOn w:val="DefaultParagraphFont"/>
    <w:rsid w:val="005D3E22"/>
  </w:style>
  <w:style w:type="paragraph" w:styleId="BalloonText">
    <w:name w:val="Balloon Text"/>
    <w:basedOn w:val="Normal"/>
    <w:link w:val="BalloonTextChar"/>
    <w:semiHidden/>
    <w:rsid w:val="005D3E22"/>
    <w:rPr>
      <w:rFonts w:ascii="Tahoma" w:hAnsi="Tahoma" w:cs="Tahoma"/>
      <w:sz w:val="16"/>
      <w:szCs w:val="16"/>
    </w:rPr>
  </w:style>
  <w:style w:type="paragraph" w:styleId="ListParagraph">
    <w:name w:val="List Paragraph"/>
    <w:aliases w:val="List Paragraph (numbered (a)),Normal 1,Bullet Number,List Paragraph1,Dot pt,F5 List Paragraph,No Spacing1,List Paragraph Char Char Char,Indicator Text,Colorful List - Accent 11,Numbered Para 1,Bullet 1,Bullet Points,MAIN CONTENT,lp1"/>
    <w:basedOn w:val="Normal"/>
    <w:link w:val="ListParagraphChar"/>
    <w:uiPriority w:val="34"/>
    <w:qFormat/>
    <w:rsid w:val="00497CBB"/>
    <w:pPr>
      <w:ind w:left="720"/>
    </w:pPr>
  </w:style>
  <w:style w:type="character" w:customStyle="1" w:styleId="BodyTextChar">
    <w:name w:val="Body Text Char"/>
    <w:link w:val="BodyText"/>
    <w:rsid w:val="00516EFD"/>
    <w:rPr>
      <w:rFonts w:eastAsia="MS Mincho"/>
      <w:sz w:val="24"/>
    </w:rPr>
  </w:style>
  <w:style w:type="character" w:customStyle="1" w:styleId="PlainTextChar">
    <w:name w:val="Plain Text Char"/>
    <w:link w:val="PlainText"/>
    <w:uiPriority w:val="99"/>
    <w:rsid w:val="006655A8"/>
    <w:rPr>
      <w:rFonts w:ascii="Courier New" w:hAnsi="Courier New" w:cs="Courier New"/>
    </w:rPr>
  </w:style>
  <w:style w:type="paragraph" w:styleId="Header">
    <w:name w:val="header"/>
    <w:basedOn w:val="Normal"/>
    <w:link w:val="HeaderChar"/>
    <w:rsid w:val="00F55E4F"/>
    <w:pPr>
      <w:tabs>
        <w:tab w:val="center" w:pos="4513"/>
        <w:tab w:val="right" w:pos="9026"/>
      </w:tabs>
    </w:pPr>
  </w:style>
  <w:style w:type="character" w:customStyle="1" w:styleId="HeaderChar">
    <w:name w:val="Header Char"/>
    <w:link w:val="Header"/>
    <w:rsid w:val="00F55E4F"/>
    <w:rPr>
      <w:sz w:val="24"/>
      <w:szCs w:val="24"/>
      <w:lang w:val="en-US" w:eastAsia="en-US"/>
    </w:rPr>
  </w:style>
  <w:style w:type="character" w:customStyle="1" w:styleId="Heading4Char">
    <w:name w:val="Heading 4 Char"/>
    <w:basedOn w:val="DefaultParagraphFont"/>
    <w:link w:val="Heading4"/>
    <w:rsid w:val="00B76775"/>
    <w:rPr>
      <w:rFonts w:ascii="Calibri" w:hAnsi="Calibri"/>
      <w:b/>
      <w:bCs/>
      <w:sz w:val="28"/>
      <w:szCs w:val="28"/>
    </w:rPr>
  </w:style>
  <w:style w:type="character" w:customStyle="1" w:styleId="Heading2Char">
    <w:name w:val="Heading 2 Char"/>
    <w:basedOn w:val="DefaultParagraphFont"/>
    <w:link w:val="Heading2"/>
    <w:rsid w:val="00B76775"/>
    <w:rPr>
      <w:rFonts w:ascii="Cambria" w:eastAsia="Times New Roman" w:hAnsi="Cambria" w:cs="Times New Roman"/>
      <w:b/>
      <w:bCs/>
      <w:i/>
      <w:iCs/>
      <w:sz w:val="28"/>
      <w:szCs w:val="28"/>
    </w:rPr>
  </w:style>
  <w:style w:type="character" w:customStyle="1" w:styleId="FooterChar">
    <w:name w:val="Footer Char"/>
    <w:aliases w:val="Footer Char Char Char1,Footer Char Char Char Char Char1,Footer Char Char Char Char Char Char Char Char Char Char1"/>
    <w:basedOn w:val="DefaultParagraphFont"/>
    <w:link w:val="Footer"/>
    <w:uiPriority w:val="99"/>
    <w:rsid w:val="006559E1"/>
    <w:rPr>
      <w:sz w:val="24"/>
      <w:szCs w:val="24"/>
    </w:rPr>
  </w:style>
  <w:style w:type="character" w:styleId="Hyperlink">
    <w:name w:val="Hyperlink"/>
    <w:basedOn w:val="DefaultParagraphFont"/>
    <w:uiPriority w:val="99"/>
    <w:rsid w:val="006559E1"/>
    <w:rPr>
      <w:color w:val="0000FF"/>
      <w:u w:val="single"/>
    </w:rPr>
  </w:style>
  <w:style w:type="paragraph" w:styleId="NoSpacing">
    <w:name w:val="No Spacing"/>
    <w:link w:val="NoSpacingChar"/>
    <w:uiPriority w:val="1"/>
    <w:qFormat/>
    <w:rsid w:val="0041205C"/>
    <w:rPr>
      <w:rFonts w:ascii="Bookman Old Style" w:hAnsi="Bookman Old Style"/>
      <w:sz w:val="24"/>
      <w:szCs w:val="24"/>
      <w:lang w:val="en-US" w:eastAsia="en-US"/>
    </w:rPr>
  </w:style>
  <w:style w:type="character" w:styleId="Emphasis">
    <w:name w:val="Emphasis"/>
    <w:basedOn w:val="DefaultParagraphFont"/>
    <w:qFormat/>
    <w:rsid w:val="0025573E"/>
    <w:rPr>
      <w:i/>
      <w:iCs/>
    </w:rPr>
  </w:style>
  <w:style w:type="character" w:customStyle="1" w:styleId="Heading1Char">
    <w:name w:val="Heading 1 Char"/>
    <w:basedOn w:val="DefaultParagraphFont"/>
    <w:link w:val="Heading1"/>
    <w:rsid w:val="0025573E"/>
    <w:rPr>
      <w:rFonts w:ascii="Cambria" w:eastAsia="Times New Roman" w:hAnsi="Cambria" w:cs="Times New Roman"/>
      <w:b/>
      <w:bCs/>
      <w:kern w:val="32"/>
      <w:sz w:val="32"/>
      <w:szCs w:val="32"/>
      <w:lang w:val="en-US" w:eastAsia="en-US"/>
    </w:rPr>
  </w:style>
  <w:style w:type="character" w:styleId="Strong">
    <w:name w:val="Strong"/>
    <w:basedOn w:val="DefaultParagraphFont"/>
    <w:uiPriority w:val="22"/>
    <w:qFormat/>
    <w:rsid w:val="0051797C"/>
    <w:rPr>
      <w:b/>
      <w:bCs/>
    </w:rPr>
  </w:style>
  <w:style w:type="paragraph" w:styleId="Title">
    <w:name w:val="Title"/>
    <w:basedOn w:val="Normal"/>
    <w:next w:val="Normal"/>
    <w:link w:val="TitleChar"/>
    <w:uiPriority w:val="10"/>
    <w:qFormat/>
    <w:rsid w:val="00A46B2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A46B2F"/>
    <w:rPr>
      <w:rFonts w:ascii="Cambria" w:eastAsia="Times New Roman" w:hAnsi="Cambria" w:cs="Times New Roman"/>
      <w:b/>
      <w:bCs/>
      <w:kern w:val="28"/>
      <w:sz w:val="32"/>
      <w:szCs w:val="32"/>
      <w:lang w:val="en-US" w:eastAsia="en-US"/>
    </w:rPr>
  </w:style>
  <w:style w:type="paragraph" w:styleId="Subtitle">
    <w:name w:val="Subtitle"/>
    <w:basedOn w:val="Normal"/>
    <w:next w:val="Normal"/>
    <w:link w:val="SubtitleChar"/>
    <w:qFormat/>
    <w:rsid w:val="00A46B2F"/>
    <w:pPr>
      <w:spacing w:after="60"/>
      <w:jc w:val="center"/>
      <w:outlineLvl w:val="1"/>
    </w:pPr>
    <w:rPr>
      <w:rFonts w:ascii="Cambria" w:hAnsi="Cambria"/>
    </w:rPr>
  </w:style>
  <w:style w:type="character" w:customStyle="1" w:styleId="SubtitleChar">
    <w:name w:val="Subtitle Char"/>
    <w:basedOn w:val="DefaultParagraphFont"/>
    <w:link w:val="Subtitle"/>
    <w:rsid w:val="00A46B2F"/>
    <w:rPr>
      <w:rFonts w:ascii="Cambria" w:eastAsia="Times New Roman" w:hAnsi="Cambria" w:cs="Times New Roman"/>
      <w:sz w:val="24"/>
      <w:szCs w:val="24"/>
      <w:lang w:val="en-US" w:eastAsia="en-US"/>
    </w:rPr>
  </w:style>
  <w:style w:type="paragraph" w:styleId="NormalWeb">
    <w:name w:val="Normal (Web)"/>
    <w:basedOn w:val="Normal"/>
    <w:uiPriority w:val="99"/>
    <w:unhideWhenUsed/>
    <w:rsid w:val="00D373B8"/>
    <w:pPr>
      <w:spacing w:before="100" w:beforeAutospacing="1" w:after="100" w:afterAutospacing="1"/>
    </w:pPr>
    <w:rPr>
      <w:lang w:val="en-GB" w:eastAsia="en-GB"/>
    </w:rPr>
  </w:style>
  <w:style w:type="character" w:customStyle="1" w:styleId="Heading3Char">
    <w:name w:val="Heading 3 Char"/>
    <w:basedOn w:val="DefaultParagraphFont"/>
    <w:link w:val="Heading3"/>
    <w:rsid w:val="0006410D"/>
    <w:rPr>
      <w:rFonts w:ascii="Cambria" w:eastAsia="Times New Roman" w:hAnsi="Cambria" w:cs="Times New Roman"/>
      <w:b/>
      <w:bCs/>
      <w:color w:val="4F81BD"/>
      <w:sz w:val="24"/>
      <w:lang w:val="en-GB" w:eastAsia="en-US"/>
    </w:rPr>
  </w:style>
  <w:style w:type="character" w:customStyle="1" w:styleId="ListParagraphChar">
    <w:name w:val="List Paragraph Char"/>
    <w:aliases w:val="List Paragraph (numbered (a)) Char,Normal 1 Char,Bullet Number Char,List Paragraph1 Char,Dot pt Char,F5 List Paragraph Char,No Spacing1 Char,List Paragraph Char Char Char Char,Indicator Text Char,Colorful List - Accent 11 Char"/>
    <w:link w:val="ListParagraph"/>
    <w:uiPriority w:val="34"/>
    <w:qFormat/>
    <w:locked/>
    <w:rsid w:val="00E238D5"/>
    <w:rPr>
      <w:sz w:val="24"/>
      <w:szCs w:val="24"/>
      <w:lang w:val="en-US" w:eastAsia="en-US"/>
    </w:rPr>
  </w:style>
  <w:style w:type="paragraph" w:customStyle="1" w:styleId="TEKSTI">
    <w:name w:val="TEKSTI"/>
    <w:basedOn w:val="Normal"/>
    <w:qFormat/>
    <w:rsid w:val="0020666E"/>
    <w:pPr>
      <w:ind w:firstLine="284"/>
      <w:jc w:val="both"/>
    </w:pPr>
    <w:rPr>
      <w:rFonts w:ascii="Garamond" w:eastAsia="MS Mincho" w:hAnsi="Garamond"/>
    </w:rPr>
  </w:style>
  <w:style w:type="character" w:customStyle="1" w:styleId="FootnoteTextChar">
    <w:name w:val="Footnote Text Char"/>
    <w:basedOn w:val="DefaultParagraphFont"/>
    <w:link w:val="FootnoteText"/>
    <w:uiPriority w:val="99"/>
    <w:rsid w:val="00663DC9"/>
    <w:rPr>
      <w:lang w:val="en-US" w:eastAsia="en-US"/>
    </w:rPr>
  </w:style>
  <w:style w:type="paragraph" w:customStyle="1" w:styleId="Body">
    <w:name w:val="Body"/>
    <w:rsid w:val="00663DC9"/>
    <w:pPr>
      <w:pBdr>
        <w:top w:val="single" w:sz="6" w:space="0" w:color="auto"/>
        <w:bottom w:val="single" w:sz="6" w:space="0" w:color="auto"/>
        <w:between w:val="single" w:sz="6" w:space="0" w:color="auto"/>
      </w:pBdr>
      <w:autoSpaceDE w:val="0"/>
      <w:autoSpaceDN w:val="0"/>
      <w:adjustRightInd w:val="0"/>
    </w:pPr>
    <w:rPr>
      <w:color w:val="000000"/>
      <w:sz w:val="24"/>
      <w:szCs w:val="24"/>
    </w:rPr>
  </w:style>
  <w:style w:type="character" w:customStyle="1" w:styleId="hps">
    <w:name w:val="hps"/>
    <w:basedOn w:val="DefaultParagraphFont"/>
    <w:rsid w:val="003A0BBB"/>
  </w:style>
  <w:style w:type="table" w:customStyle="1" w:styleId="LightGrid-Accent61">
    <w:name w:val="Light Grid - Accent 61"/>
    <w:basedOn w:val="TableNormal"/>
    <w:next w:val="LightGrid-Accent6"/>
    <w:uiPriority w:val="62"/>
    <w:rsid w:val="003A0BBB"/>
    <w:rPr>
      <w:rFonts w:asciiTheme="minorHAnsi" w:eastAsiaTheme="minorHAnsi" w:hAnsiTheme="minorHAnsi" w:cstheme="minorBidi"/>
      <w:sz w:val="22"/>
      <w:szCs w:val="22"/>
      <w:lang w:val="en-US"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Accent61">
    <w:name w:val="Light List - Accent 61"/>
    <w:basedOn w:val="TableNormal"/>
    <w:next w:val="LightList-Accent6"/>
    <w:uiPriority w:val="61"/>
    <w:rsid w:val="003A0BBB"/>
    <w:rPr>
      <w:rFonts w:asciiTheme="minorHAnsi" w:eastAsiaTheme="minorHAnsi" w:hAnsiTheme="minorHAnsi" w:cstheme="minorBidi"/>
      <w:sz w:val="22"/>
      <w:szCs w:val="22"/>
      <w:lang w:val="en-US"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Accent21">
    <w:name w:val="Light Shading - Accent 21"/>
    <w:basedOn w:val="TableNormal"/>
    <w:next w:val="LightShading-Accent2"/>
    <w:uiPriority w:val="60"/>
    <w:rsid w:val="003A0BB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6">
    <w:name w:val="Light Grid Accent 6"/>
    <w:basedOn w:val="TableNormal"/>
    <w:uiPriority w:val="62"/>
    <w:rsid w:val="003A0BB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Accent6">
    <w:name w:val="Light List Accent 6"/>
    <w:basedOn w:val="TableNormal"/>
    <w:uiPriority w:val="61"/>
    <w:rsid w:val="003A0BB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Accent2">
    <w:name w:val="Light Shading Accent 2"/>
    <w:basedOn w:val="TableNormal"/>
    <w:uiPriority w:val="60"/>
    <w:rsid w:val="003A0BB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odyTextIndent">
    <w:name w:val="Body Text Indent"/>
    <w:basedOn w:val="Normal"/>
    <w:link w:val="BodyTextIndentChar"/>
    <w:semiHidden/>
    <w:unhideWhenUsed/>
    <w:rsid w:val="00621244"/>
    <w:pPr>
      <w:spacing w:after="120"/>
      <w:ind w:left="360"/>
    </w:pPr>
  </w:style>
  <w:style w:type="character" w:customStyle="1" w:styleId="BodyTextIndentChar">
    <w:name w:val="Body Text Indent Char"/>
    <w:basedOn w:val="DefaultParagraphFont"/>
    <w:link w:val="BodyTextIndent"/>
    <w:semiHidden/>
    <w:rsid w:val="00621244"/>
    <w:rPr>
      <w:sz w:val="24"/>
      <w:szCs w:val="24"/>
      <w:lang w:val="en-US" w:eastAsia="en-US"/>
    </w:rPr>
  </w:style>
  <w:style w:type="table" w:styleId="TableGrid">
    <w:name w:val="Table Grid"/>
    <w:basedOn w:val="TableNormal"/>
    <w:uiPriority w:val="59"/>
    <w:rsid w:val="00BE2724"/>
    <w:pPr>
      <w:suppressAutoHyphens/>
    </w:pPr>
    <w:rPr>
      <w:rFonts w:eastAsia="SimSun"/>
      <w:snapToGrid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rsid w:val="008672EC"/>
    <w:rPr>
      <w:rFonts w:eastAsia="Playbill"/>
      <w:b/>
      <w:bCs/>
      <w:i/>
      <w:iCs/>
      <w:snapToGrid w:val="0"/>
      <w:sz w:val="26"/>
      <w:szCs w:val="26"/>
      <w:lang w:eastAsia="en-US"/>
    </w:rPr>
  </w:style>
  <w:style w:type="character" w:customStyle="1" w:styleId="Heading6Char">
    <w:name w:val="Heading 6 Char"/>
    <w:basedOn w:val="DefaultParagraphFont"/>
    <w:link w:val="Heading6"/>
    <w:rsid w:val="008672EC"/>
    <w:rPr>
      <w:rFonts w:eastAsia="Playbill"/>
      <w:b/>
      <w:bCs/>
      <w:snapToGrid w:val="0"/>
      <w:sz w:val="22"/>
      <w:szCs w:val="22"/>
      <w:lang w:eastAsia="en-US"/>
    </w:rPr>
  </w:style>
  <w:style w:type="character" w:customStyle="1" w:styleId="Heading7Char">
    <w:name w:val="Heading 7 Char"/>
    <w:basedOn w:val="DefaultParagraphFont"/>
    <w:link w:val="Heading7"/>
    <w:rsid w:val="008672EC"/>
    <w:rPr>
      <w:rFonts w:eastAsia="Playbill"/>
      <w:snapToGrid w:val="0"/>
      <w:sz w:val="24"/>
      <w:szCs w:val="24"/>
      <w:lang w:eastAsia="en-US"/>
    </w:rPr>
  </w:style>
  <w:style w:type="character" w:customStyle="1" w:styleId="Heading8Char">
    <w:name w:val="Heading 8 Char"/>
    <w:basedOn w:val="DefaultParagraphFont"/>
    <w:link w:val="Heading8"/>
    <w:rsid w:val="008672EC"/>
    <w:rPr>
      <w:rFonts w:eastAsia="Playbill"/>
      <w:i/>
      <w:iCs/>
      <w:snapToGrid w:val="0"/>
      <w:sz w:val="24"/>
      <w:szCs w:val="24"/>
      <w:lang w:eastAsia="en-US"/>
    </w:rPr>
  </w:style>
  <w:style w:type="character" w:customStyle="1" w:styleId="Heading9Char">
    <w:name w:val="Heading 9 Char"/>
    <w:basedOn w:val="DefaultParagraphFont"/>
    <w:link w:val="Heading9"/>
    <w:rsid w:val="008672EC"/>
    <w:rPr>
      <w:rFonts w:eastAsia="Playbill"/>
      <w:snapToGrid w:val="0"/>
      <w:sz w:val="22"/>
      <w:szCs w:val="22"/>
      <w:lang w:eastAsia="en-US"/>
    </w:rPr>
  </w:style>
  <w:style w:type="character" w:customStyle="1" w:styleId="longtext1">
    <w:name w:val="long_text1"/>
    <w:basedOn w:val="DefaultParagraphFont"/>
    <w:rsid w:val="008672EC"/>
    <w:rPr>
      <w:rFonts w:cs="Times New Roman"/>
      <w:sz w:val="26"/>
      <w:szCs w:val="26"/>
    </w:rPr>
  </w:style>
  <w:style w:type="paragraph" w:customStyle="1" w:styleId="EPOBullet">
    <w:name w:val="EPOBullet"/>
    <w:basedOn w:val="EPONormal"/>
    <w:rsid w:val="008672EC"/>
  </w:style>
  <w:style w:type="paragraph" w:customStyle="1" w:styleId="EPODocBullet">
    <w:name w:val="EPODocBullet"/>
    <w:basedOn w:val="EPONormal"/>
    <w:link w:val="CharChar3"/>
    <w:rsid w:val="008672EC"/>
    <w:pPr>
      <w:numPr>
        <w:numId w:val="2"/>
      </w:numPr>
    </w:pPr>
  </w:style>
  <w:style w:type="paragraph" w:customStyle="1" w:styleId="EPODocHeading1">
    <w:name w:val="EPODocHeading1"/>
    <w:basedOn w:val="EPONormal"/>
    <w:next w:val="EPODocNormal"/>
    <w:rsid w:val="008672EC"/>
    <w:pPr>
      <w:keepNext/>
      <w:numPr>
        <w:numId w:val="4"/>
      </w:numPr>
      <w:tabs>
        <w:tab w:val="left" w:pos="567"/>
      </w:tabs>
      <w:spacing w:after="240"/>
      <w:ind w:left="1077" w:hanging="1077"/>
      <w:outlineLvl w:val="0"/>
    </w:pPr>
    <w:rPr>
      <w:b/>
      <w:caps/>
      <w:sz w:val="21"/>
    </w:rPr>
  </w:style>
  <w:style w:type="paragraph" w:customStyle="1" w:styleId="EPODocHeading2">
    <w:name w:val="EPODocHeading2"/>
    <w:basedOn w:val="EPONormal"/>
    <w:next w:val="EPODocNormal"/>
    <w:rsid w:val="008672EC"/>
    <w:pPr>
      <w:keepNext/>
      <w:numPr>
        <w:ilvl w:val="1"/>
        <w:numId w:val="4"/>
      </w:numPr>
      <w:tabs>
        <w:tab w:val="left" w:pos="0"/>
        <w:tab w:val="left" w:pos="567"/>
      </w:tabs>
      <w:spacing w:before="240" w:after="240"/>
      <w:ind w:left="0" w:firstLine="0"/>
      <w:outlineLvl w:val="1"/>
    </w:pPr>
    <w:rPr>
      <w:b/>
      <w:caps/>
      <w:sz w:val="21"/>
    </w:rPr>
  </w:style>
  <w:style w:type="paragraph" w:customStyle="1" w:styleId="EPODocHeading3">
    <w:name w:val="EPODocHeading3"/>
    <w:basedOn w:val="EPONormal"/>
    <w:next w:val="EPODocNormal"/>
    <w:link w:val="CharChar2"/>
    <w:rsid w:val="008672EC"/>
    <w:pPr>
      <w:keepNext/>
      <w:numPr>
        <w:ilvl w:val="2"/>
        <w:numId w:val="4"/>
      </w:numPr>
      <w:tabs>
        <w:tab w:val="left" w:pos="567"/>
      </w:tabs>
      <w:spacing w:before="240" w:after="240"/>
      <w:ind w:left="567" w:hanging="567"/>
      <w:outlineLvl w:val="2"/>
    </w:pPr>
    <w:rPr>
      <w:b/>
    </w:rPr>
  </w:style>
  <w:style w:type="paragraph" w:customStyle="1" w:styleId="EPODocHeading4">
    <w:name w:val="EPODocHeading4"/>
    <w:basedOn w:val="EPONormal"/>
    <w:next w:val="EPODocNormal"/>
    <w:rsid w:val="008672EC"/>
    <w:pPr>
      <w:keepNext/>
      <w:numPr>
        <w:ilvl w:val="3"/>
        <w:numId w:val="4"/>
      </w:numPr>
      <w:spacing w:before="240" w:after="240"/>
      <w:outlineLvl w:val="3"/>
    </w:pPr>
    <w:rPr>
      <w:b/>
    </w:rPr>
  </w:style>
  <w:style w:type="paragraph" w:customStyle="1" w:styleId="EPODocHeading5">
    <w:name w:val="EPODocHeading5"/>
    <w:basedOn w:val="EPONormal"/>
    <w:next w:val="EPODocNormal"/>
    <w:rsid w:val="008672EC"/>
    <w:pPr>
      <w:keepNext/>
      <w:numPr>
        <w:ilvl w:val="4"/>
        <w:numId w:val="4"/>
      </w:numPr>
      <w:spacing w:before="240" w:after="240"/>
      <w:outlineLvl w:val="4"/>
    </w:pPr>
    <w:rPr>
      <w:b/>
    </w:rPr>
  </w:style>
  <w:style w:type="paragraph" w:customStyle="1" w:styleId="EPODocList">
    <w:name w:val="EPODocList"/>
    <w:basedOn w:val="EPONormal"/>
    <w:rsid w:val="008672EC"/>
    <w:pPr>
      <w:tabs>
        <w:tab w:val="num" w:pos="720"/>
      </w:tabs>
      <w:ind w:left="720" w:hanging="360"/>
    </w:pPr>
  </w:style>
  <w:style w:type="paragraph" w:customStyle="1" w:styleId="EPODocNormal">
    <w:name w:val="EPODocNormal"/>
    <w:basedOn w:val="Normal"/>
    <w:rsid w:val="008672EC"/>
    <w:pPr>
      <w:suppressAutoHyphens/>
      <w:ind w:left="1134"/>
      <w:jc w:val="both"/>
    </w:pPr>
    <w:rPr>
      <w:rFonts w:eastAsia="Playbill"/>
      <w:snapToGrid w:val="0"/>
      <w:lang w:val="sq-AL"/>
    </w:rPr>
  </w:style>
  <w:style w:type="paragraph" w:customStyle="1" w:styleId="EPOList">
    <w:name w:val="EPOList"/>
    <w:basedOn w:val="EPONormal"/>
    <w:rsid w:val="008672EC"/>
    <w:pPr>
      <w:numPr>
        <w:numId w:val="3"/>
      </w:numPr>
    </w:pPr>
  </w:style>
  <w:style w:type="paragraph" w:customStyle="1" w:styleId="EPONormal">
    <w:name w:val="EPONormal"/>
    <w:basedOn w:val="Normal"/>
    <w:rsid w:val="008672EC"/>
    <w:pPr>
      <w:suppressAutoHyphens/>
      <w:jc w:val="both"/>
    </w:pPr>
    <w:rPr>
      <w:rFonts w:eastAsia="Playbill"/>
      <w:snapToGrid w:val="0"/>
      <w:lang w:val="sq-AL"/>
    </w:rPr>
  </w:style>
  <w:style w:type="character" w:customStyle="1" w:styleId="BalloonTextChar">
    <w:name w:val="Balloon Text Char"/>
    <w:basedOn w:val="DefaultParagraphFont"/>
    <w:link w:val="BalloonText"/>
    <w:semiHidden/>
    <w:rsid w:val="008672EC"/>
    <w:rPr>
      <w:rFonts w:ascii="Tahoma" w:hAnsi="Tahoma" w:cs="Tahoma"/>
      <w:sz w:val="16"/>
      <w:szCs w:val="16"/>
      <w:lang w:val="en-US" w:eastAsia="en-US"/>
    </w:rPr>
  </w:style>
  <w:style w:type="paragraph" w:styleId="BlockText">
    <w:name w:val="Block Text"/>
    <w:basedOn w:val="Normal"/>
    <w:semiHidden/>
    <w:rsid w:val="008672EC"/>
    <w:pPr>
      <w:suppressAutoHyphens/>
      <w:spacing w:after="120"/>
      <w:ind w:left="1440" w:right="1440"/>
      <w:jc w:val="both"/>
    </w:pPr>
    <w:rPr>
      <w:rFonts w:eastAsia="Playbill"/>
      <w:snapToGrid w:val="0"/>
      <w:lang w:val="sq-AL"/>
    </w:rPr>
  </w:style>
  <w:style w:type="paragraph" w:styleId="BodyText2">
    <w:name w:val="Body Text 2"/>
    <w:aliases w:val="Body Text 2 Char Char,Body Text 2 Char Char Char Char,Body Text 2 Char Char Char Char Char Char Char Char Char"/>
    <w:basedOn w:val="Normal"/>
    <w:link w:val="TableColorful3"/>
    <w:semiHidden/>
    <w:rsid w:val="008672EC"/>
    <w:pPr>
      <w:suppressAutoHyphens/>
      <w:spacing w:after="120" w:line="480" w:lineRule="auto"/>
      <w:jc w:val="both"/>
    </w:pPr>
    <w:rPr>
      <w:rFonts w:eastAsia="Playbill"/>
      <w:snapToGrid w:val="0"/>
      <w:lang w:val="sq-AL"/>
    </w:rPr>
  </w:style>
  <w:style w:type="character" w:customStyle="1" w:styleId="BodyText2Char">
    <w:name w:val="Body Text 2 Char"/>
    <w:basedOn w:val="DefaultParagraphFont"/>
    <w:uiPriority w:val="99"/>
    <w:semiHidden/>
    <w:rsid w:val="008672EC"/>
    <w:rPr>
      <w:sz w:val="24"/>
      <w:szCs w:val="24"/>
      <w:lang w:val="en-US" w:eastAsia="en-US"/>
    </w:rPr>
  </w:style>
  <w:style w:type="paragraph" w:styleId="BodyText3">
    <w:name w:val="Body Text 3"/>
    <w:basedOn w:val="Normal"/>
    <w:link w:val="BodyText3Char"/>
    <w:semiHidden/>
    <w:rsid w:val="008672EC"/>
    <w:pPr>
      <w:suppressAutoHyphens/>
      <w:spacing w:after="120"/>
      <w:jc w:val="both"/>
    </w:pPr>
    <w:rPr>
      <w:rFonts w:eastAsia="Playbill"/>
      <w:snapToGrid w:val="0"/>
      <w:sz w:val="16"/>
      <w:szCs w:val="16"/>
      <w:lang w:val="sq-AL"/>
    </w:rPr>
  </w:style>
  <w:style w:type="character" w:customStyle="1" w:styleId="BodyText3Char">
    <w:name w:val="Body Text 3 Char"/>
    <w:basedOn w:val="DefaultParagraphFont"/>
    <w:link w:val="BodyText3"/>
    <w:semiHidden/>
    <w:rsid w:val="008672EC"/>
    <w:rPr>
      <w:rFonts w:eastAsia="Playbill"/>
      <w:snapToGrid w:val="0"/>
      <w:sz w:val="16"/>
      <w:szCs w:val="16"/>
      <w:lang w:eastAsia="en-US"/>
    </w:rPr>
  </w:style>
  <w:style w:type="paragraph" w:styleId="BodyTextFirstIndent">
    <w:name w:val="Body Text First Indent"/>
    <w:basedOn w:val="BodyText"/>
    <w:link w:val="BodyTextFirstIndentChar"/>
    <w:semiHidden/>
    <w:rsid w:val="008672EC"/>
    <w:pPr>
      <w:suppressAutoHyphens/>
      <w:spacing w:after="120"/>
      <w:ind w:firstLine="210"/>
      <w:jc w:val="both"/>
    </w:pPr>
    <w:rPr>
      <w:rFonts w:eastAsia="Playbill"/>
      <w:snapToGrid w:val="0"/>
      <w:szCs w:val="24"/>
      <w:lang w:val="sq-AL"/>
    </w:rPr>
  </w:style>
  <w:style w:type="character" w:customStyle="1" w:styleId="BodyTextFirstIndentChar">
    <w:name w:val="Body Text First Indent Char"/>
    <w:basedOn w:val="BodyTextChar"/>
    <w:link w:val="BodyTextFirstIndent"/>
    <w:semiHidden/>
    <w:rsid w:val="008672EC"/>
    <w:rPr>
      <w:rFonts w:eastAsia="Playbill"/>
      <w:snapToGrid w:val="0"/>
      <w:sz w:val="24"/>
      <w:szCs w:val="24"/>
      <w:lang w:eastAsia="en-US"/>
    </w:rPr>
  </w:style>
  <w:style w:type="paragraph" w:styleId="BodyTextFirstIndent2">
    <w:name w:val="Body Text First Indent 2"/>
    <w:basedOn w:val="BodyTextIndent"/>
    <w:link w:val="BodyTextFirstIndent2Char"/>
    <w:semiHidden/>
    <w:rsid w:val="008672EC"/>
    <w:pPr>
      <w:suppressAutoHyphens/>
      <w:ind w:left="283" w:firstLine="210"/>
      <w:jc w:val="both"/>
    </w:pPr>
    <w:rPr>
      <w:rFonts w:eastAsia="Playbill"/>
      <w:snapToGrid w:val="0"/>
      <w:lang w:val="sq-AL"/>
    </w:rPr>
  </w:style>
  <w:style w:type="character" w:customStyle="1" w:styleId="BodyTextFirstIndent2Char">
    <w:name w:val="Body Text First Indent 2 Char"/>
    <w:basedOn w:val="BodyTextIndentChar"/>
    <w:link w:val="BodyTextFirstIndent2"/>
    <w:semiHidden/>
    <w:rsid w:val="008672EC"/>
    <w:rPr>
      <w:rFonts w:eastAsia="Playbill"/>
      <w:snapToGrid w:val="0"/>
      <w:sz w:val="24"/>
      <w:szCs w:val="24"/>
      <w:lang w:val="en-US" w:eastAsia="en-US"/>
    </w:rPr>
  </w:style>
  <w:style w:type="paragraph" w:styleId="BodyTextIndent2">
    <w:name w:val="Body Text Indent 2"/>
    <w:basedOn w:val="Normal"/>
    <w:link w:val="BodyTextIndent2Char"/>
    <w:semiHidden/>
    <w:rsid w:val="008672EC"/>
    <w:pPr>
      <w:suppressAutoHyphens/>
      <w:spacing w:after="120" w:line="480" w:lineRule="auto"/>
      <w:ind w:left="283"/>
      <w:jc w:val="both"/>
    </w:pPr>
    <w:rPr>
      <w:rFonts w:eastAsia="Playbill"/>
      <w:snapToGrid w:val="0"/>
      <w:lang w:val="sq-AL"/>
    </w:rPr>
  </w:style>
  <w:style w:type="character" w:customStyle="1" w:styleId="BodyTextIndent2Char">
    <w:name w:val="Body Text Indent 2 Char"/>
    <w:basedOn w:val="DefaultParagraphFont"/>
    <w:link w:val="BodyTextIndent2"/>
    <w:semiHidden/>
    <w:rsid w:val="008672EC"/>
    <w:rPr>
      <w:rFonts w:eastAsia="Playbill"/>
      <w:snapToGrid w:val="0"/>
      <w:sz w:val="24"/>
      <w:szCs w:val="24"/>
      <w:lang w:eastAsia="en-US"/>
    </w:rPr>
  </w:style>
  <w:style w:type="paragraph" w:styleId="BodyTextIndent3">
    <w:name w:val="Body Text Indent 3"/>
    <w:basedOn w:val="Normal"/>
    <w:link w:val="BodyTextIndent3Char"/>
    <w:semiHidden/>
    <w:rsid w:val="008672EC"/>
    <w:pPr>
      <w:suppressAutoHyphens/>
      <w:spacing w:after="120"/>
      <w:ind w:left="283"/>
      <w:jc w:val="both"/>
    </w:pPr>
    <w:rPr>
      <w:rFonts w:eastAsia="Playbill"/>
      <w:snapToGrid w:val="0"/>
      <w:sz w:val="16"/>
      <w:szCs w:val="16"/>
      <w:lang w:val="sq-AL"/>
    </w:rPr>
  </w:style>
  <w:style w:type="character" w:customStyle="1" w:styleId="BodyTextIndent3Char">
    <w:name w:val="Body Text Indent 3 Char"/>
    <w:basedOn w:val="DefaultParagraphFont"/>
    <w:link w:val="BodyTextIndent3"/>
    <w:semiHidden/>
    <w:rsid w:val="008672EC"/>
    <w:rPr>
      <w:rFonts w:eastAsia="Playbill"/>
      <w:snapToGrid w:val="0"/>
      <w:sz w:val="16"/>
      <w:szCs w:val="16"/>
      <w:lang w:eastAsia="en-US"/>
    </w:rPr>
  </w:style>
  <w:style w:type="paragraph" w:styleId="Caption">
    <w:name w:val="caption"/>
    <w:basedOn w:val="Normal"/>
    <w:next w:val="Normal"/>
    <w:qFormat/>
    <w:rsid w:val="008672EC"/>
    <w:pPr>
      <w:suppressAutoHyphens/>
      <w:jc w:val="both"/>
    </w:pPr>
    <w:rPr>
      <w:rFonts w:eastAsia="Playbill"/>
      <w:b/>
      <w:bCs/>
      <w:snapToGrid w:val="0"/>
      <w:sz w:val="20"/>
      <w:szCs w:val="20"/>
      <w:lang w:val="sq-AL"/>
    </w:rPr>
  </w:style>
  <w:style w:type="paragraph" w:styleId="Closing">
    <w:name w:val="Closing"/>
    <w:basedOn w:val="Normal"/>
    <w:link w:val="ClosingChar"/>
    <w:semiHidden/>
    <w:rsid w:val="008672EC"/>
    <w:pPr>
      <w:suppressAutoHyphens/>
      <w:ind w:left="4252"/>
      <w:jc w:val="both"/>
    </w:pPr>
    <w:rPr>
      <w:rFonts w:eastAsia="Playbill"/>
      <w:snapToGrid w:val="0"/>
      <w:lang w:val="sq-AL"/>
    </w:rPr>
  </w:style>
  <w:style w:type="character" w:customStyle="1" w:styleId="ClosingChar">
    <w:name w:val="Closing Char"/>
    <w:basedOn w:val="DefaultParagraphFont"/>
    <w:link w:val="Closing"/>
    <w:semiHidden/>
    <w:rsid w:val="008672EC"/>
    <w:rPr>
      <w:rFonts w:eastAsia="Playbill"/>
      <w:snapToGrid w:val="0"/>
      <w:sz w:val="24"/>
      <w:szCs w:val="24"/>
      <w:lang w:eastAsia="en-US"/>
    </w:rPr>
  </w:style>
  <w:style w:type="character" w:styleId="CommentReference">
    <w:name w:val="annotation reference"/>
    <w:basedOn w:val="DefaultParagraphFont"/>
    <w:uiPriority w:val="99"/>
    <w:semiHidden/>
    <w:rsid w:val="008672EC"/>
    <w:rPr>
      <w:rFonts w:cs="Times New Roman"/>
      <w:sz w:val="16"/>
      <w:szCs w:val="16"/>
    </w:rPr>
  </w:style>
  <w:style w:type="paragraph" w:styleId="CommentText">
    <w:name w:val="annotation text"/>
    <w:basedOn w:val="Normal"/>
    <w:link w:val="CommentTextChar"/>
    <w:rsid w:val="008672EC"/>
    <w:pPr>
      <w:suppressAutoHyphens/>
      <w:jc w:val="both"/>
    </w:pPr>
    <w:rPr>
      <w:rFonts w:eastAsia="Playbill"/>
      <w:snapToGrid w:val="0"/>
      <w:sz w:val="20"/>
      <w:szCs w:val="20"/>
      <w:lang w:val="sq-AL"/>
    </w:rPr>
  </w:style>
  <w:style w:type="character" w:customStyle="1" w:styleId="CommentTextChar">
    <w:name w:val="Comment Text Char"/>
    <w:basedOn w:val="DefaultParagraphFont"/>
    <w:link w:val="CommentText"/>
    <w:rsid w:val="008672EC"/>
    <w:rPr>
      <w:rFonts w:eastAsia="Playbill"/>
      <w:snapToGrid w:val="0"/>
      <w:lang w:eastAsia="en-US"/>
    </w:rPr>
  </w:style>
  <w:style w:type="paragraph" w:styleId="CommentSubject">
    <w:name w:val="annotation subject"/>
    <w:basedOn w:val="CommentText"/>
    <w:next w:val="CommentText"/>
    <w:link w:val="CommentSubjectChar"/>
    <w:uiPriority w:val="99"/>
    <w:semiHidden/>
    <w:rsid w:val="008672EC"/>
    <w:rPr>
      <w:b/>
      <w:bCs/>
    </w:rPr>
  </w:style>
  <w:style w:type="character" w:customStyle="1" w:styleId="CommentSubjectChar">
    <w:name w:val="Comment Subject Char"/>
    <w:basedOn w:val="CommentTextChar"/>
    <w:link w:val="CommentSubject"/>
    <w:uiPriority w:val="99"/>
    <w:semiHidden/>
    <w:rsid w:val="008672EC"/>
    <w:rPr>
      <w:rFonts w:eastAsia="Playbill"/>
      <w:b/>
      <w:bCs/>
      <w:snapToGrid w:val="0"/>
      <w:lang w:eastAsia="en-US"/>
    </w:rPr>
  </w:style>
  <w:style w:type="paragraph" w:styleId="Date">
    <w:name w:val="Date"/>
    <w:basedOn w:val="Normal"/>
    <w:next w:val="Normal"/>
    <w:link w:val="DateChar"/>
    <w:semiHidden/>
    <w:rsid w:val="008672EC"/>
    <w:pPr>
      <w:suppressAutoHyphens/>
      <w:jc w:val="both"/>
    </w:pPr>
    <w:rPr>
      <w:rFonts w:eastAsia="Playbill"/>
      <w:snapToGrid w:val="0"/>
      <w:lang w:val="sq-AL"/>
    </w:rPr>
  </w:style>
  <w:style w:type="character" w:customStyle="1" w:styleId="DateChar">
    <w:name w:val="Date Char"/>
    <w:basedOn w:val="DefaultParagraphFont"/>
    <w:link w:val="Date"/>
    <w:semiHidden/>
    <w:rsid w:val="008672EC"/>
    <w:rPr>
      <w:rFonts w:eastAsia="Playbill"/>
      <w:snapToGrid w:val="0"/>
      <w:sz w:val="24"/>
      <w:szCs w:val="24"/>
      <w:lang w:eastAsia="en-US"/>
    </w:rPr>
  </w:style>
  <w:style w:type="paragraph" w:styleId="DocumentMap">
    <w:name w:val="Document Map"/>
    <w:basedOn w:val="Normal"/>
    <w:link w:val="DocumentMapChar"/>
    <w:semiHidden/>
    <w:rsid w:val="008672EC"/>
    <w:pPr>
      <w:shd w:val="clear" w:color="auto" w:fill="000080"/>
      <w:suppressAutoHyphens/>
      <w:jc w:val="both"/>
    </w:pPr>
    <w:rPr>
      <w:rFonts w:ascii="Tahoma" w:eastAsia="Playbill" w:hAnsi="Tahoma" w:cs="Tahoma"/>
      <w:snapToGrid w:val="0"/>
      <w:sz w:val="20"/>
      <w:szCs w:val="20"/>
      <w:lang w:val="sq-AL"/>
    </w:rPr>
  </w:style>
  <w:style w:type="character" w:customStyle="1" w:styleId="DocumentMapChar">
    <w:name w:val="Document Map Char"/>
    <w:basedOn w:val="DefaultParagraphFont"/>
    <w:link w:val="DocumentMap"/>
    <w:semiHidden/>
    <w:rsid w:val="008672EC"/>
    <w:rPr>
      <w:rFonts w:ascii="Tahoma" w:eastAsia="Playbill" w:hAnsi="Tahoma" w:cs="Tahoma"/>
      <w:snapToGrid w:val="0"/>
      <w:shd w:val="clear" w:color="auto" w:fill="000080"/>
      <w:lang w:eastAsia="en-US"/>
    </w:rPr>
  </w:style>
  <w:style w:type="paragraph" w:styleId="E-mailSignature">
    <w:name w:val="E-mail Signature"/>
    <w:basedOn w:val="Normal"/>
    <w:link w:val="E-mailSignatureChar"/>
    <w:semiHidden/>
    <w:rsid w:val="008672EC"/>
    <w:pPr>
      <w:suppressAutoHyphens/>
      <w:jc w:val="both"/>
    </w:pPr>
    <w:rPr>
      <w:rFonts w:eastAsia="Playbill"/>
      <w:snapToGrid w:val="0"/>
      <w:lang w:val="sq-AL"/>
    </w:rPr>
  </w:style>
  <w:style w:type="character" w:customStyle="1" w:styleId="E-mailSignatureChar">
    <w:name w:val="E-mail Signature Char"/>
    <w:basedOn w:val="DefaultParagraphFont"/>
    <w:link w:val="E-mailSignature"/>
    <w:semiHidden/>
    <w:rsid w:val="008672EC"/>
    <w:rPr>
      <w:rFonts w:eastAsia="Playbill"/>
      <w:snapToGrid w:val="0"/>
      <w:sz w:val="24"/>
      <w:szCs w:val="24"/>
      <w:lang w:eastAsia="en-US"/>
    </w:rPr>
  </w:style>
  <w:style w:type="character" w:styleId="EndnoteReference">
    <w:name w:val="endnote reference"/>
    <w:basedOn w:val="DefaultParagraphFont"/>
    <w:semiHidden/>
    <w:rsid w:val="008672EC"/>
    <w:rPr>
      <w:rFonts w:cs="Times New Roman"/>
      <w:vertAlign w:val="superscript"/>
    </w:rPr>
  </w:style>
  <w:style w:type="paragraph" w:styleId="EndnoteText">
    <w:name w:val="endnote text"/>
    <w:basedOn w:val="EPONormal"/>
    <w:link w:val="EndnoteTextChar"/>
    <w:semiHidden/>
    <w:rsid w:val="008672EC"/>
    <w:pPr>
      <w:ind w:left="142" w:hanging="142"/>
    </w:pPr>
    <w:rPr>
      <w:sz w:val="20"/>
      <w:szCs w:val="20"/>
    </w:rPr>
  </w:style>
  <w:style w:type="character" w:customStyle="1" w:styleId="EndnoteTextChar">
    <w:name w:val="Endnote Text Char"/>
    <w:basedOn w:val="DefaultParagraphFont"/>
    <w:link w:val="EndnoteText"/>
    <w:semiHidden/>
    <w:rsid w:val="008672EC"/>
    <w:rPr>
      <w:rFonts w:eastAsia="Playbill"/>
      <w:snapToGrid w:val="0"/>
      <w:lang w:eastAsia="en-US"/>
    </w:rPr>
  </w:style>
  <w:style w:type="paragraph" w:styleId="EnvelopeAddress">
    <w:name w:val="envelope address"/>
    <w:basedOn w:val="Normal"/>
    <w:semiHidden/>
    <w:rsid w:val="008672EC"/>
    <w:pPr>
      <w:framePr w:w="7920" w:h="1980" w:hRule="exact" w:hSpace="180" w:wrap="auto" w:hAnchor="page" w:xAlign="center" w:yAlign="bottom"/>
      <w:suppressAutoHyphens/>
      <w:ind w:left="2880"/>
      <w:jc w:val="both"/>
    </w:pPr>
    <w:rPr>
      <w:rFonts w:eastAsia="Playbill"/>
      <w:snapToGrid w:val="0"/>
      <w:lang w:val="sq-AL"/>
    </w:rPr>
  </w:style>
  <w:style w:type="paragraph" w:styleId="EnvelopeReturn">
    <w:name w:val="envelope return"/>
    <w:basedOn w:val="Normal"/>
    <w:semiHidden/>
    <w:rsid w:val="008672EC"/>
    <w:pPr>
      <w:suppressAutoHyphens/>
      <w:jc w:val="both"/>
    </w:pPr>
    <w:rPr>
      <w:rFonts w:eastAsia="Playbill"/>
      <w:snapToGrid w:val="0"/>
      <w:sz w:val="20"/>
      <w:szCs w:val="20"/>
      <w:lang w:val="sq-AL"/>
    </w:rPr>
  </w:style>
  <w:style w:type="character" w:styleId="FollowedHyperlink">
    <w:name w:val="FollowedHyperlink"/>
    <w:basedOn w:val="DefaultParagraphFont"/>
    <w:uiPriority w:val="99"/>
    <w:semiHidden/>
    <w:rsid w:val="008672EC"/>
    <w:rPr>
      <w:rFonts w:cs="Times New Roman"/>
      <w:color w:val="800080"/>
      <w:u w:val="single"/>
    </w:rPr>
  </w:style>
  <w:style w:type="character" w:styleId="HTMLAcronym">
    <w:name w:val="HTML Acronym"/>
    <w:basedOn w:val="DefaultParagraphFont"/>
    <w:semiHidden/>
    <w:rsid w:val="008672EC"/>
    <w:rPr>
      <w:rFonts w:cs="Times New Roman"/>
    </w:rPr>
  </w:style>
  <w:style w:type="paragraph" w:styleId="HTMLAddress">
    <w:name w:val="HTML Address"/>
    <w:basedOn w:val="Normal"/>
    <w:link w:val="HTMLAddressChar"/>
    <w:semiHidden/>
    <w:rsid w:val="008672EC"/>
    <w:pPr>
      <w:suppressAutoHyphens/>
      <w:jc w:val="both"/>
    </w:pPr>
    <w:rPr>
      <w:rFonts w:eastAsia="Playbill"/>
      <w:i/>
      <w:iCs/>
      <w:snapToGrid w:val="0"/>
      <w:lang w:val="sq-AL"/>
    </w:rPr>
  </w:style>
  <w:style w:type="character" w:customStyle="1" w:styleId="HTMLAddressChar">
    <w:name w:val="HTML Address Char"/>
    <w:basedOn w:val="DefaultParagraphFont"/>
    <w:link w:val="HTMLAddress"/>
    <w:semiHidden/>
    <w:rsid w:val="008672EC"/>
    <w:rPr>
      <w:rFonts w:eastAsia="Playbill"/>
      <w:i/>
      <w:iCs/>
      <w:snapToGrid w:val="0"/>
      <w:sz w:val="24"/>
      <w:szCs w:val="24"/>
      <w:lang w:eastAsia="en-US"/>
    </w:rPr>
  </w:style>
  <w:style w:type="character" w:styleId="HTMLCite">
    <w:name w:val="HTML Cite"/>
    <w:basedOn w:val="DefaultParagraphFont"/>
    <w:semiHidden/>
    <w:rsid w:val="008672EC"/>
    <w:rPr>
      <w:rFonts w:cs="Times New Roman"/>
      <w:i/>
      <w:iCs/>
    </w:rPr>
  </w:style>
  <w:style w:type="character" w:styleId="HTMLCode">
    <w:name w:val="HTML Code"/>
    <w:basedOn w:val="DefaultParagraphFont"/>
    <w:semiHidden/>
    <w:rsid w:val="008672EC"/>
    <w:rPr>
      <w:rFonts w:ascii="Courier New" w:hAnsi="Courier New" w:cs="Courier New"/>
      <w:sz w:val="20"/>
      <w:szCs w:val="20"/>
    </w:rPr>
  </w:style>
  <w:style w:type="character" w:styleId="HTMLDefinition">
    <w:name w:val="HTML Definition"/>
    <w:basedOn w:val="DefaultParagraphFont"/>
    <w:semiHidden/>
    <w:rsid w:val="008672EC"/>
    <w:rPr>
      <w:rFonts w:cs="Times New Roman"/>
      <w:i/>
      <w:iCs/>
    </w:rPr>
  </w:style>
  <w:style w:type="character" w:styleId="HTMLKeyboard">
    <w:name w:val="HTML Keyboard"/>
    <w:basedOn w:val="DefaultParagraphFont"/>
    <w:semiHidden/>
    <w:rsid w:val="008672EC"/>
    <w:rPr>
      <w:rFonts w:ascii="Courier New" w:hAnsi="Courier New" w:cs="Courier New"/>
      <w:sz w:val="20"/>
      <w:szCs w:val="20"/>
    </w:rPr>
  </w:style>
  <w:style w:type="paragraph" w:styleId="HTMLPreformatted">
    <w:name w:val="HTML Preformatted"/>
    <w:basedOn w:val="Normal"/>
    <w:link w:val="HTMLPreformattedChar"/>
    <w:uiPriority w:val="99"/>
    <w:semiHidden/>
    <w:rsid w:val="008672EC"/>
    <w:pPr>
      <w:suppressAutoHyphens/>
      <w:jc w:val="both"/>
    </w:pPr>
    <w:rPr>
      <w:rFonts w:ascii="Courier New" w:eastAsia="Playbill" w:hAnsi="Courier New" w:cs="Courier New"/>
      <w:snapToGrid w:val="0"/>
      <w:sz w:val="20"/>
      <w:szCs w:val="20"/>
      <w:lang w:val="sq-AL"/>
    </w:rPr>
  </w:style>
  <w:style w:type="character" w:customStyle="1" w:styleId="HTMLPreformattedChar">
    <w:name w:val="HTML Preformatted Char"/>
    <w:basedOn w:val="DefaultParagraphFont"/>
    <w:link w:val="HTMLPreformatted"/>
    <w:uiPriority w:val="99"/>
    <w:semiHidden/>
    <w:rsid w:val="008672EC"/>
    <w:rPr>
      <w:rFonts w:ascii="Courier New" w:eastAsia="Playbill" w:hAnsi="Courier New" w:cs="Courier New"/>
      <w:snapToGrid w:val="0"/>
      <w:lang w:eastAsia="en-US"/>
    </w:rPr>
  </w:style>
  <w:style w:type="character" w:styleId="HTMLSample">
    <w:name w:val="HTML Sample"/>
    <w:basedOn w:val="DefaultParagraphFont"/>
    <w:semiHidden/>
    <w:rsid w:val="008672EC"/>
    <w:rPr>
      <w:rFonts w:ascii="Courier New" w:hAnsi="Courier New" w:cs="Courier New"/>
    </w:rPr>
  </w:style>
  <w:style w:type="character" w:styleId="HTMLTypewriter">
    <w:name w:val="HTML Typewriter"/>
    <w:basedOn w:val="DefaultParagraphFont"/>
    <w:semiHidden/>
    <w:rsid w:val="008672EC"/>
    <w:rPr>
      <w:rFonts w:ascii="Courier New" w:hAnsi="Courier New" w:cs="Courier New"/>
      <w:sz w:val="20"/>
      <w:szCs w:val="20"/>
    </w:rPr>
  </w:style>
  <w:style w:type="character" w:styleId="HTMLVariable">
    <w:name w:val="HTML Variable"/>
    <w:basedOn w:val="DefaultParagraphFont"/>
    <w:semiHidden/>
    <w:rsid w:val="008672EC"/>
    <w:rPr>
      <w:rFonts w:cs="Times New Roman"/>
      <w:i/>
      <w:iCs/>
    </w:rPr>
  </w:style>
  <w:style w:type="paragraph" w:styleId="Index1">
    <w:name w:val="index 1"/>
    <w:basedOn w:val="Normal"/>
    <w:next w:val="Normal"/>
    <w:autoRedefine/>
    <w:semiHidden/>
    <w:rsid w:val="008672EC"/>
    <w:pPr>
      <w:suppressAutoHyphens/>
      <w:ind w:left="240" w:hanging="240"/>
      <w:jc w:val="both"/>
    </w:pPr>
    <w:rPr>
      <w:rFonts w:eastAsia="Playbill"/>
      <w:snapToGrid w:val="0"/>
      <w:lang w:val="sq-AL"/>
    </w:rPr>
  </w:style>
  <w:style w:type="paragraph" w:styleId="Index2">
    <w:name w:val="index 2"/>
    <w:basedOn w:val="Normal"/>
    <w:next w:val="Normal"/>
    <w:autoRedefine/>
    <w:semiHidden/>
    <w:rsid w:val="008672EC"/>
    <w:pPr>
      <w:suppressAutoHyphens/>
      <w:ind w:left="480" w:hanging="240"/>
      <w:jc w:val="both"/>
    </w:pPr>
    <w:rPr>
      <w:rFonts w:eastAsia="Playbill"/>
      <w:snapToGrid w:val="0"/>
      <w:lang w:val="sq-AL"/>
    </w:rPr>
  </w:style>
  <w:style w:type="paragraph" w:styleId="Index3">
    <w:name w:val="index 3"/>
    <w:basedOn w:val="Normal"/>
    <w:next w:val="Normal"/>
    <w:autoRedefine/>
    <w:semiHidden/>
    <w:rsid w:val="008672EC"/>
    <w:pPr>
      <w:suppressAutoHyphens/>
      <w:ind w:left="720" w:hanging="240"/>
      <w:jc w:val="both"/>
    </w:pPr>
    <w:rPr>
      <w:rFonts w:eastAsia="Playbill"/>
      <w:snapToGrid w:val="0"/>
      <w:lang w:val="sq-AL"/>
    </w:rPr>
  </w:style>
  <w:style w:type="paragraph" w:styleId="Index4">
    <w:name w:val="index 4"/>
    <w:basedOn w:val="Normal"/>
    <w:next w:val="Normal"/>
    <w:autoRedefine/>
    <w:semiHidden/>
    <w:rsid w:val="008672EC"/>
    <w:pPr>
      <w:suppressAutoHyphens/>
      <w:ind w:left="960" w:hanging="240"/>
      <w:jc w:val="both"/>
    </w:pPr>
    <w:rPr>
      <w:rFonts w:eastAsia="Playbill"/>
      <w:snapToGrid w:val="0"/>
      <w:lang w:val="sq-AL"/>
    </w:rPr>
  </w:style>
  <w:style w:type="paragraph" w:styleId="Index5">
    <w:name w:val="index 5"/>
    <w:basedOn w:val="Normal"/>
    <w:next w:val="Normal"/>
    <w:autoRedefine/>
    <w:semiHidden/>
    <w:rsid w:val="008672EC"/>
    <w:pPr>
      <w:suppressAutoHyphens/>
      <w:ind w:left="1200" w:hanging="240"/>
      <w:jc w:val="both"/>
    </w:pPr>
    <w:rPr>
      <w:rFonts w:eastAsia="Playbill"/>
      <w:snapToGrid w:val="0"/>
      <w:lang w:val="sq-AL"/>
    </w:rPr>
  </w:style>
  <w:style w:type="paragraph" w:styleId="Index6">
    <w:name w:val="index 6"/>
    <w:basedOn w:val="Normal"/>
    <w:next w:val="Normal"/>
    <w:autoRedefine/>
    <w:semiHidden/>
    <w:rsid w:val="008672EC"/>
    <w:pPr>
      <w:suppressAutoHyphens/>
      <w:ind w:left="1440" w:hanging="240"/>
      <w:jc w:val="both"/>
    </w:pPr>
    <w:rPr>
      <w:rFonts w:eastAsia="Playbill"/>
      <w:snapToGrid w:val="0"/>
      <w:lang w:val="sq-AL"/>
    </w:rPr>
  </w:style>
  <w:style w:type="paragraph" w:styleId="Index7">
    <w:name w:val="index 7"/>
    <w:basedOn w:val="Normal"/>
    <w:next w:val="Normal"/>
    <w:autoRedefine/>
    <w:semiHidden/>
    <w:rsid w:val="008672EC"/>
    <w:pPr>
      <w:suppressAutoHyphens/>
      <w:ind w:left="1680" w:hanging="240"/>
      <w:jc w:val="both"/>
    </w:pPr>
    <w:rPr>
      <w:rFonts w:eastAsia="Playbill"/>
      <w:snapToGrid w:val="0"/>
      <w:lang w:val="sq-AL"/>
    </w:rPr>
  </w:style>
  <w:style w:type="paragraph" w:styleId="Index8">
    <w:name w:val="index 8"/>
    <w:basedOn w:val="Normal"/>
    <w:next w:val="Normal"/>
    <w:autoRedefine/>
    <w:semiHidden/>
    <w:rsid w:val="008672EC"/>
    <w:pPr>
      <w:suppressAutoHyphens/>
      <w:ind w:left="1920" w:hanging="240"/>
      <w:jc w:val="both"/>
    </w:pPr>
    <w:rPr>
      <w:rFonts w:eastAsia="Playbill"/>
      <w:snapToGrid w:val="0"/>
      <w:lang w:val="sq-AL"/>
    </w:rPr>
  </w:style>
  <w:style w:type="paragraph" w:styleId="Index9">
    <w:name w:val="index 9"/>
    <w:basedOn w:val="Normal"/>
    <w:next w:val="Normal"/>
    <w:autoRedefine/>
    <w:semiHidden/>
    <w:rsid w:val="008672EC"/>
    <w:pPr>
      <w:suppressAutoHyphens/>
      <w:ind w:left="2160" w:hanging="240"/>
      <w:jc w:val="both"/>
    </w:pPr>
    <w:rPr>
      <w:rFonts w:eastAsia="Playbill"/>
      <w:snapToGrid w:val="0"/>
      <w:lang w:val="sq-AL"/>
    </w:rPr>
  </w:style>
  <w:style w:type="paragraph" w:styleId="IndexHeading">
    <w:name w:val="index heading"/>
    <w:basedOn w:val="Normal"/>
    <w:next w:val="Index1"/>
    <w:semiHidden/>
    <w:rsid w:val="008672EC"/>
    <w:pPr>
      <w:suppressAutoHyphens/>
      <w:jc w:val="both"/>
    </w:pPr>
    <w:rPr>
      <w:rFonts w:eastAsia="Playbill"/>
      <w:b/>
      <w:bCs/>
      <w:snapToGrid w:val="0"/>
      <w:lang w:val="sq-AL"/>
    </w:rPr>
  </w:style>
  <w:style w:type="character" w:styleId="LineNumber">
    <w:name w:val="line number"/>
    <w:basedOn w:val="DefaultParagraphFont"/>
    <w:semiHidden/>
    <w:rsid w:val="008672EC"/>
    <w:rPr>
      <w:rFonts w:cs="Times New Roman"/>
    </w:rPr>
  </w:style>
  <w:style w:type="paragraph" w:styleId="List">
    <w:name w:val="List"/>
    <w:basedOn w:val="Normal"/>
    <w:semiHidden/>
    <w:rsid w:val="008672EC"/>
    <w:pPr>
      <w:suppressAutoHyphens/>
      <w:ind w:left="283" w:hanging="283"/>
      <w:jc w:val="both"/>
    </w:pPr>
    <w:rPr>
      <w:rFonts w:eastAsia="Playbill"/>
      <w:snapToGrid w:val="0"/>
      <w:lang w:val="sq-AL"/>
    </w:rPr>
  </w:style>
  <w:style w:type="paragraph" w:styleId="List2">
    <w:name w:val="List 2"/>
    <w:basedOn w:val="Normal"/>
    <w:semiHidden/>
    <w:rsid w:val="008672EC"/>
    <w:pPr>
      <w:suppressAutoHyphens/>
      <w:ind w:left="566" w:hanging="283"/>
      <w:jc w:val="both"/>
    </w:pPr>
    <w:rPr>
      <w:rFonts w:eastAsia="Playbill"/>
      <w:snapToGrid w:val="0"/>
      <w:lang w:val="sq-AL"/>
    </w:rPr>
  </w:style>
  <w:style w:type="paragraph" w:styleId="List3">
    <w:name w:val="List 3"/>
    <w:basedOn w:val="Normal"/>
    <w:semiHidden/>
    <w:rsid w:val="008672EC"/>
    <w:pPr>
      <w:suppressAutoHyphens/>
      <w:ind w:left="849" w:hanging="283"/>
      <w:jc w:val="both"/>
    </w:pPr>
    <w:rPr>
      <w:rFonts w:eastAsia="Playbill"/>
      <w:snapToGrid w:val="0"/>
      <w:lang w:val="sq-AL"/>
    </w:rPr>
  </w:style>
  <w:style w:type="paragraph" w:styleId="List4">
    <w:name w:val="List 4"/>
    <w:basedOn w:val="Normal"/>
    <w:semiHidden/>
    <w:rsid w:val="008672EC"/>
    <w:pPr>
      <w:suppressAutoHyphens/>
      <w:ind w:left="1132" w:hanging="283"/>
      <w:jc w:val="both"/>
    </w:pPr>
    <w:rPr>
      <w:rFonts w:eastAsia="Playbill"/>
      <w:snapToGrid w:val="0"/>
      <w:lang w:val="sq-AL"/>
    </w:rPr>
  </w:style>
  <w:style w:type="paragraph" w:styleId="List5">
    <w:name w:val="List 5"/>
    <w:basedOn w:val="Normal"/>
    <w:semiHidden/>
    <w:rsid w:val="008672EC"/>
    <w:pPr>
      <w:suppressAutoHyphens/>
      <w:ind w:left="1415" w:hanging="283"/>
      <w:jc w:val="both"/>
    </w:pPr>
    <w:rPr>
      <w:rFonts w:eastAsia="Playbill"/>
      <w:snapToGrid w:val="0"/>
      <w:lang w:val="sq-AL"/>
    </w:rPr>
  </w:style>
  <w:style w:type="paragraph" w:styleId="ListBullet">
    <w:name w:val="List Bullet"/>
    <w:basedOn w:val="Normal"/>
    <w:rsid w:val="008672EC"/>
    <w:pPr>
      <w:numPr>
        <w:numId w:val="8"/>
      </w:numPr>
      <w:suppressAutoHyphens/>
      <w:jc w:val="both"/>
    </w:pPr>
    <w:rPr>
      <w:rFonts w:eastAsia="Playbill"/>
      <w:snapToGrid w:val="0"/>
      <w:lang w:val="sq-AL"/>
    </w:rPr>
  </w:style>
  <w:style w:type="paragraph" w:styleId="ListBullet2">
    <w:name w:val="List Bullet 2"/>
    <w:basedOn w:val="Normal"/>
    <w:semiHidden/>
    <w:rsid w:val="008672EC"/>
    <w:pPr>
      <w:numPr>
        <w:numId w:val="9"/>
      </w:numPr>
      <w:suppressAutoHyphens/>
      <w:jc w:val="both"/>
    </w:pPr>
    <w:rPr>
      <w:rFonts w:eastAsia="Playbill"/>
      <w:snapToGrid w:val="0"/>
      <w:lang w:val="sq-AL"/>
    </w:rPr>
  </w:style>
  <w:style w:type="paragraph" w:styleId="ListBullet3">
    <w:name w:val="List Bullet 3"/>
    <w:basedOn w:val="Normal"/>
    <w:link w:val="ListBullet3Char"/>
    <w:semiHidden/>
    <w:rsid w:val="008672EC"/>
    <w:pPr>
      <w:numPr>
        <w:numId w:val="10"/>
      </w:numPr>
      <w:suppressAutoHyphens/>
      <w:jc w:val="both"/>
    </w:pPr>
    <w:rPr>
      <w:rFonts w:eastAsia="Playbill"/>
      <w:snapToGrid w:val="0"/>
      <w:lang w:val="sq-AL"/>
    </w:rPr>
  </w:style>
  <w:style w:type="paragraph" w:styleId="ListBullet4">
    <w:name w:val="List Bullet 4"/>
    <w:basedOn w:val="Normal"/>
    <w:semiHidden/>
    <w:rsid w:val="008672EC"/>
    <w:pPr>
      <w:numPr>
        <w:numId w:val="11"/>
      </w:numPr>
      <w:suppressAutoHyphens/>
      <w:jc w:val="both"/>
    </w:pPr>
    <w:rPr>
      <w:rFonts w:eastAsia="Playbill"/>
      <w:snapToGrid w:val="0"/>
      <w:lang w:val="sq-AL"/>
    </w:rPr>
  </w:style>
  <w:style w:type="paragraph" w:styleId="ListBullet5">
    <w:name w:val="List Bullet 5"/>
    <w:basedOn w:val="Normal"/>
    <w:semiHidden/>
    <w:rsid w:val="008672EC"/>
    <w:pPr>
      <w:numPr>
        <w:numId w:val="12"/>
      </w:numPr>
      <w:suppressAutoHyphens/>
      <w:jc w:val="both"/>
    </w:pPr>
    <w:rPr>
      <w:rFonts w:eastAsia="Playbill"/>
      <w:snapToGrid w:val="0"/>
      <w:lang w:val="sq-AL"/>
    </w:rPr>
  </w:style>
  <w:style w:type="paragraph" w:styleId="ListContinue">
    <w:name w:val="List Continue"/>
    <w:basedOn w:val="Normal"/>
    <w:semiHidden/>
    <w:rsid w:val="008672EC"/>
    <w:pPr>
      <w:suppressAutoHyphens/>
      <w:spacing w:after="120"/>
      <w:ind w:left="283"/>
      <w:jc w:val="both"/>
    </w:pPr>
    <w:rPr>
      <w:rFonts w:eastAsia="Playbill"/>
      <w:snapToGrid w:val="0"/>
      <w:lang w:val="sq-AL"/>
    </w:rPr>
  </w:style>
  <w:style w:type="paragraph" w:styleId="ListContinue2">
    <w:name w:val="List Continue 2"/>
    <w:basedOn w:val="Normal"/>
    <w:semiHidden/>
    <w:rsid w:val="008672EC"/>
    <w:pPr>
      <w:suppressAutoHyphens/>
      <w:spacing w:after="120"/>
      <w:ind w:left="566"/>
      <w:jc w:val="both"/>
    </w:pPr>
    <w:rPr>
      <w:rFonts w:eastAsia="Playbill"/>
      <w:snapToGrid w:val="0"/>
      <w:lang w:val="sq-AL"/>
    </w:rPr>
  </w:style>
  <w:style w:type="paragraph" w:styleId="ListContinue3">
    <w:name w:val="List Continue 3"/>
    <w:basedOn w:val="Normal"/>
    <w:rsid w:val="008672EC"/>
    <w:pPr>
      <w:suppressAutoHyphens/>
      <w:spacing w:after="120"/>
      <w:ind w:left="849"/>
      <w:jc w:val="both"/>
    </w:pPr>
    <w:rPr>
      <w:rFonts w:eastAsia="Playbill"/>
      <w:snapToGrid w:val="0"/>
      <w:lang w:val="sq-AL"/>
    </w:rPr>
  </w:style>
  <w:style w:type="paragraph" w:styleId="ListContinue4">
    <w:name w:val="List Continue 4"/>
    <w:basedOn w:val="Normal"/>
    <w:rsid w:val="008672EC"/>
    <w:pPr>
      <w:suppressAutoHyphens/>
      <w:spacing w:after="120"/>
      <w:ind w:left="1132"/>
      <w:jc w:val="both"/>
    </w:pPr>
    <w:rPr>
      <w:rFonts w:eastAsia="Playbill"/>
      <w:snapToGrid w:val="0"/>
      <w:lang w:val="sq-AL"/>
    </w:rPr>
  </w:style>
  <w:style w:type="paragraph" w:styleId="ListContinue5">
    <w:name w:val="List Continue 5"/>
    <w:basedOn w:val="Normal"/>
    <w:rsid w:val="008672EC"/>
    <w:pPr>
      <w:suppressAutoHyphens/>
      <w:spacing w:after="120"/>
      <w:ind w:left="1415"/>
      <w:jc w:val="both"/>
    </w:pPr>
    <w:rPr>
      <w:rFonts w:eastAsia="Playbill"/>
      <w:snapToGrid w:val="0"/>
      <w:lang w:val="sq-AL"/>
    </w:rPr>
  </w:style>
  <w:style w:type="paragraph" w:styleId="ListNumber">
    <w:name w:val="List Number"/>
    <w:basedOn w:val="Normal"/>
    <w:rsid w:val="008672EC"/>
    <w:pPr>
      <w:numPr>
        <w:numId w:val="13"/>
      </w:numPr>
      <w:suppressAutoHyphens/>
      <w:jc w:val="both"/>
    </w:pPr>
    <w:rPr>
      <w:rFonts w:eastAsia="Playbill"/>
      <w:snapToGrid w:val="0"/>
      <w:lang w:val="sq-AL"/>
    </w:rPr>
  </w:style>
  <w:style w:type="paragraph" w:styleId="ListNumber2">
    <w:name w:val="List Number 2"/>
    <w:basedOn w:val="Normal"/>
    <w:semiHidden/>
    <w:rsid w:val="008672EC"/>
    <w:pPr>
      <w:numPr>
        <w:numId w:val="14"/>
      </w:numPr>
      <w:suppressAutoHyphens/>
      <w:jc w:val="both"/>
    </w:pPr>
    <w:rPr>
      <w:rFonts w:eastAsia="Playbill"/>
      <w:snapToGrid w:val="0"/>
      <w:lang w:val="sq-AL"/>
    </w:rPr>
  </w:style>
  <w:style w:type="paragraph" w:styleId="ListNumber3">
    <w:name w:val="List Number 3"/>
    <w:basedOn w:val="Normal"/>
    <w:semiHidden/>
    <w:rsid w:val="008672EC"/>
    <w:pPr>
      <w:numPr>
        <w:numId w:val="15"/>
      </w:numPr>
      <w:suppressAutoHyphens/>
      <w:jc w:val="both"/>
    </w:pPr>
    <w:rPr>
      <w:rFonts w:eastAsia="Playbill"/>
      <w:snapToGrid w:val="0"/>
      <w:lang w:val="sq-AL"/>
    </w:rPr>
  </w:style>
  <w:style w:type="paragraph" w:styleId="ListNumber4">
    <w:name w:val="List Number 4"/>
    <w:basedOn w:val="Normal"/>
    <w:semiHidden/>
    <w:rsid w:val="008672EC"/>
    <w:pPr>
      <w:numPr>
        <w:numId w:val="16"/>
      </w:numPr>
      <w:suppressAutoHyphens/>
      <w:jc w:val="both"/>
    </w:pPr>
    <w:rPr>
      <w:rFonts w:eastAsia="Playbill"/>
      <w:snapToGrid w:val="0"/>
      <w:lang w:val="sq-AL"/>
    </w:rPr>
  </w:style>
  <w:style w:type="paragraph" w:styleId="ListNumber5">
    <w:name w:val="List Number 5"/>
    <w:basedOn w:val="Normal"/>
    <w:semiHidden/>
    <w:rsid w:val="008672EC"/>
    <w:pPr>
      <w:numPr>
        <w:numId w:val="17"/>
      </w:numPr>
      <w:suppressAutoHyphens/>
      <w:jc w:val="both"/>
    </w:pPr>
    <w:rPr>
      <w:rFonts w:eastAsia="Playbill"/>
      <w:snapToGrid w:val="0"/>
      <w:lang w:val="sq-AL"/>
    </w:rPr>
  </w:style>
  <w:style w:type="paragraph" w:styleId="MacroText">
    <w:name w:val="macro"/>
    <w:link w:val="MacroTextChar"/>
    <w:rsid w:val="008672E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Playbill" w:hAnsi="Courier New" w:cs="Courier New"/>
      <w:snapToGrid w:val="0"/>
      <w:lang w:val="en-GB" w:eastAsia="en-US"/>
    </w:rPr>
  </w:style>
  <w:style w:type="character" w:customStyle="1" w:styleId="MacroTextChar">
    <w:name w:val="Macro Text Char"/>
    <w:basedOn w:val="DefaultParagraphFont"/>
    <w:link w:val="MacroText"/>
    <w:rsid w:val="008672EC"/>
    <w:rPr>
      <w:rFonts w:ascii="Courier New" w:eastAsia="Playbill" w:hAnsi="Courier New" w:cs="Courier New"/>
      <w:snapToGrid w:val="0"/>
      <w:lang w:val="en-GB" w:eastAsia="en-US"/>
    </w:rPr>
  </w:style>
  <w:style w:type="paragraph" w:styleId="MessageHeader">
    <w:name w:val="Message Header"/>
    <w:basedOn w:val="Normal"/>
    <w:link w:val="MessageHeaderChar"/>
    <w:rsid w:val="008672EC"/>
    <w:pPr>
      <w:pBdr>
        <w:top w:val="single" w:sz="6" w:space="1" w:color="auto"/>
        <w:left w:val="single" w:sz="6" w:space="1" w:color="auto"/>
        <w:bottom w:val="single" w:sz="6" w:space="1" w:color="auto"/>
        <w:right w:val="single" w:sz="6" w:space="1" w:color="auto"/>
      </w:pBdr>
      <w:shd w:val="pct20" w:color="auto" w:fill="auto"/>
      <w:suppressAutoHyphens/>
      <w:ind w:left="1134" w:hanging="1134"/>
      <w:jc w:val="both"/>
    </w:pPr>
    <w:rPr>
      <w:rFonts w:eastAsia="Playbill"/>
      <w:snapToGrid w:val="0"/>
      <w:lang w:val="sq-AL"/>
    </w:rPr>
  </w:style>
  <w:style w:type="character" w:customStyle="1" w:styleId="MessageHeaderChar">
    <w:name w:val="Message Header Char"/>
    <w:basedOn w:val="DefaultParagraphFont"/>
    <w:link w:val="MessageHeader"/>
    <w:rsid w:val="008672EC"/>
    <w:rPr>
      <w:rFonts w:eastAsia="Playbill"/>
      <w:snapToGrid w:val="0"/>
      <w:sz w:val="24"/>
      <w:szCs w:val="24"/>
      <w:shd w:val="pct20" w:color="auto" w:fill="auto"/>
      <w:lang w:eastAsia="en-US"/>
    </w:rPr>
  </w:style>
  <w:style w:type="paragraph" w:styleId="NormalIndent">
    <w:name w:val="Normal Indent"/>
    <w:basedOn w:val="Normal"/>
    <w:semiHidden/>
    <w:rsid w:val="008672EC"/>
    <w:pPr>
      <w:suppressAutoHyphens/>
      <w:ind w:left="720"/>
      <w:jc w:val="both"/>
    </w:pPr>
    <w:rPr>
      <w:rFonts w:eastAsia="Playbill"/>
      <w:snapToGrid w:val="0"/>
      <w:lang w:val="sq-AL"/>
    </w:rPr>
  </w:style>
  <w:style w:type="paragraph" w:styleId="NoteHeading">
    <w:name w:val="Note Heading"/>
    <w:basedOn w:val="Normal"/>
    <w:next w:val="Normal"/>
    <w:link w:val="NoteHeadingChar"/>
    <w:semiHidden/>
    <w:rsid w:val="008672EC"/>
    <w:pPr>
      <w:suppressAutoHyphens/>
      <w:jc w:val="both"/>
    </w:pPr>
    <w:rPr>
      <w:rFonts w:eastAsia="Playbill"/>
      <w:snapToGrid w:val="0"/>
      <w:lang w:val="sq-AL"/>
    </w:rPr>
  </w:style>
  <w:style w:type="character" w:customStyle="1" w:styleId="NoteHeadingChar">
    <w:name w:val="Note Heading Char"/>
    <w:basedOn w:val="DefaultParagraphFont"/>
    <w:link w:val="NoteHeading"/>
    <w:semiHidden/>
    <w:rsid w:val="008672EC"/>
    <w:rPr>
      <w:rFonts w:eastAsia="Playbill"/>
      <w:snapToGrid w:val="0"/>
      <w:sz w:val="24"/>
      <w:szCs w:val="24"/>
      <w:lang w:eastAsia="en-US"/>
    </w:rPr>
  </w:style>
  <w:style w:type="paragraph" w:styleId="Salutation">
    <w:name w:val="Salutation"/>
    <w:basedOn w:val="Normal"/>
    <w:next w:val="Normal"/>
    <w:link w:val="SalutationChar"/>
    <w:semiHidden/>
    <w:rsid w:val="008672EC"/>
    <w:pPr>
      <w:suppressAutoHyphens/>
      <w:jc w:val="both"/>
    </w:pPr>
    <w:rPr>
      <w:rFonts w:eastAsia="Playbill"/>
      <w:snapToGrid w:val="0"/>
      <w:lang w:val="sq-AL"/>
    </w:rPr>
  </w:style>
  <w:style w:type="character" w:customStyle="1" w:styleId="SalutationChar">
    <w:name w:val="Salutation Char"/>
    <w:basedOn w:val="DefaultParagraphFont"/>
    <w:link w:val="Salutation"/>
    <w:semiHidden/>
    <w:rsid w:val="008672EC"/>
    <w:rPr>
      <w:rFonts w:eastAsia="Playbill"/>
      <w:snapToGrid w:val="0"/>
      <w:sz w:val="24"/>
      <w:szCs w:val="24"/>
      <w:lang w:eastAsia="en-US"/>
    </w:rPr>
  </w:style>
  <w:style w:type="paragraph" w:styleId="Signature">
    <w:name w:val="Signature"/>
    <w:basedOn w:val="Normal"/>
    <w:link w:val="SignatureChar"/>
    <w:semiHidden/>
    <w:rsid w:val="008672EC"/>
    <w:pPr>
      <w:suppressAutoHyphens/>
      <w:ind w:left="4252"/>
      <w:jc w:val="both"/>
    </w:pPr>
    <w:rPr>
      <w:rFonts w:eastAsia="Playbill"/>
      <w:snapToGrid w:val="0"/>
      <w:lang w:val="sq-AL"/>
    </w:rPr>
  </w:style>
  <w:style w:type="character" w:customStyle="1" w:styleId="SignatureChar">
    <w:name w:val="Signature Char"/>
    <w:basedOn w:val="DefaultParagraphFont"/>
    <w:link w:val="Signature"/>
    <w:semiHidden/>
    <w:rsid w:val="008672EC"/>
    <w:rPr>
      <w:rFonts w:eastAsia="Playbill"/>
      <w:snapToGrid w:val="0"/>
      <w:sz w:val="24"/>
      <w:szCs w:val="24"/>
      <w:lang w:eastAsia="en-US"/>
    </w:rPr>
  </w:style>
  <w:style w:type="table" w:styleId="Table3Deffects1">
    <w:name w:val="Table 3D effects 1"/>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tcPr>
      <w:shd w:val="solid" w:color="C0C0C0" w:fill="FFFFFF"/>
    </w:tcPr>
  </w:style>
  <w:style w:type="table" w:styleId="Table3Deffects2">
    <w:name w:val="Table 3D effects 2"/>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tcPr>
      <w:shd w:val="solid" w:color="C0C0C0" w:fill="FFFFFF"/>
    </w:tcPr>
  </w:style>
  <w:style w:type="table" w:styleId="Table3Deffects3">
    <w:name w:val="Table 3D effects 3"/>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Classic1">
    <w:name w:val="Table Classic 1"/>
    <w:basedOn w:val="TableNormal"/>
    <w:semiHidden/>
    <w:rsid w:val="008672EC"/>
    <w:pPr>
      <w:suppressAutoHyphens/>
    </w:pPr>
    <w:rPr>
      <w:rFonts w:eastAsia="SimSun"/>
      <w:snapToGrid w:val="0"/>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styleId="TableClassic2">
    <w:name w:val="Table Classic 2"/>
    <w:basedOn w:val="TableNormal"/>
    <w:link w:val="CharChar"/>
    <w:semiHidden/>
    <w:rsid w:val="008672EC"/>
    <w:pPr>
      <w:suppressAutoHyphens/>
    </w:pPr>
    <w:rPr>
      <w:rFonts w:ascii="Arial" w:hAnsi="Arial" w:cs="Arial"/>
      <w:b/>
      <w:bCs/>
      <w:kern w:val="28"/>
      <w:sz w:val="32"/>
      <w:szCs w:val="32"/>
      <w:lang w:val="en-GB"/>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styleId="TableClassic3">
    <w:name w:val="Table Classic 3"/>
    <w:basedOn w:val="TableNormal"/>
    <w:semiHidden/>
    <w:rsid w:val="008672EC"/>
    <w:pPr>
      <w:suppressAutoHyphens/>
    </w:pPr>
    <w:rPr>
      <w:rFonts w:eastAsia="SimSun"/>
      <w:snapToGrid w:val="0"/>
      <w:color w:val="00008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styleId="TableClassic4">
    <w:name w:val="Table Classic 4"/>
    <w:basedOn w:val="TableNormal"/>
    <w:semiHidden/>
    <w:rsid w:val="008672EC"/>
    <w:pPr>
      <w:suppressAutoHyphens/>
    </w:pPr>
    <w:rPr>
      <w:rFonts w:eastAsia="SimSun"/>
      <w:snapToGrid w:val="0"/>
      <w:lang w:val="en-US"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styleId="TableColorful1">
    <w:name w:val="Table Colorful 1"/>
    <w:aliases w:val="Footer Char1,Footer Char Char Char,Footer Char Char Char Char Char,Footer Char Char Char Char Char Char Char Char Char Char"/>
    <w:basedOn w:val="TableNormal"/>
    <w:uiPriority w:val="99"/>
    <w:semiHidden/>
    <w:rsid w:val="008672EC"/>
    <w:pPr>
      <w:suppressAutoHyphens/>
    </w:pPr>
    <w:rPr>
      <w:rFonts w:eastAsia="SimSun"/>
      <w:snapToGrid w:val="0"/>
      <w:color w:val="FFFFFF"/>
      <w:lang w:val="en-US"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styleId="TableColorful2">
    <w:name w:val="Table Colorful 2"/>
    <w:basedOn w:val="TableNormal"/>
    <w:semiHidden/>
    <w:rsid w:val="008672EC"/>
    <w:pPr>
      <w:suppressAutoHyphens/>
    </w:pPr>
    <w:rPr>
      <w:rFonts w:eastAsia="SimSun"/>
      <w:snapToGrid w:val="0"/>
      <w:lang w:val="en-US"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styleId="TableColorful3">
    <w:name w:val="Table Colorful 3"/>
    <w:aliases w:val="Body Text 2 Char1,Body Text 2 Char Char Char,Body Text 2 Char Char Char Char Char,Body Text 2 Char Char Char Char Char Char Char Char Char Char"/>
    <w:basedOn w:val="TableNormal"/>
    <w:link w:val="BodyText2"/>
    <w:semiHidden/>
    <w:rsid w:val="008672EC"/>
    <w:pPr>
      <w:suppressAutoHyphens/>
    </w:pPr>
    <w:rPr>
      <w:rFonts w:eastAsia="SimSun"/>
      <w:snapToGrid w:val="0"/>
      <w:lang w:val="en-US"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styleId="TableColumns1">
    <w:name w:val="Table Columns 1"/>
    <w:basedOn w:val="TableNormal"/>
    <w:semiHidden/>
    <w:rsid w:val="008672EC"/>
    <w:pPr>
      <w:suppressAutoHyphens/>
    </w:pPr>
    <w:rPr>
      <w:rFonts w:eastAsia="SimSun"/>
      <w:b/>
      <w:bCs/>
      <w:snapToGrid w:val="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styleId="TableColumns2">
    <w:name w:val="Table Columns 2"/>
    <w:basedOn w:val="TableNormal"/>
    <w:semiHidden/>
    <w:rsid w:val="008672EC"/>
    <w:pPr>
      <w:suppressAutoHyphens/>
    </w:pPr>
    <w:rPr>
      <w:rFonts w:eastAsia="SimSun"/>
      <w:b/>
      <w:bCs/>
      <w:snapToGrid w:val="0"/>
      <w:lang w:val="en-US" w:eastAsia="en-US"/>
    </w:rPr>
    <w:tblPr>
      <w:tblInd w:w="0" w:type="dxa"/>
      <w:tblCellMar>
        <w:top w:w="0" w:type="dxa"/>
        <w:left w:w="108" w:type="dxa"/>
        <w:bottom w:w="0" w:type="dxa"/>
        <w:right w:w="108" w:type="dxa"/>
      </w:tblCellMar>
    </w:tblPr>
  </w:style>
  <w:style w:type="table" w:styleId="TableColumns3">
    <w:name w:val="Table Columns 3"/>
    <w:basedOn w:val="TableNormal"/>
    <w:semiHidden/>
    <w:rsid w:val="008672EC"/>
    <w:pPr>
      <w:suppressAutoHyphens/>
    </w:pPr>
    <w:rPr>
      <w:rFonts w:eastAsia="SimSun"/>
      <w:b/>
      <w:bCs/>
      <w:snapToGrid w:val="0"/>
      <w:lang w:val="en-US" w:eastAsia="en-U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styleId="TableColumns4">
    <w:name w:val="Table Columns 4"/>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Columns5">
    <w:name w:val="Table Columns 5"/>
    <w:basedOn w:val="TableNormal"/>
    <w:semiHidden/>
    <w:rsid w:val="008672EC"/>
    <w:pPr>
      <w:suppressAutoHyphens/>
    </w:pPr>
    <w:rPr>
      <w:rFonts w:eastAsia="SimSun"/>
      <w:snapToGrid w:val="0"/>
      <w:lang w:val="en-US" w:eastAsia="en-US"/>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styleId="TableContemporary">
    <w:name w:val="Table Contemporary"/>
    <w:basedOn w:val="TableNormal"/>
    <w:semiHidden/>
    <w:rsid w:val="008672EC"/>
    <w:pPr>
      <w:suppressAutoHyphens/>
    </w:pPr>
    <w:rPr>
      <w:rFonts w:eastAsia="SimSun"/>
      <w:snapToGrid w:val="0"/>
      <w:lang w:val="en-US" w:eastAsia="en-US"/>
    </w:rPr>
    <w:tblPr>
      <w:tblInd w:w="0" w:type="dxa"/>
      <w:tblBorders>
        <w:insideH w:val="single" w:sz="18" w:space="0" w:color="FFFFFF"/>
        <w:insideV w:val="single" w:sz="18" w:space="0" w:color="FFFFFF"/>
      </w:tblBorders>
      <w:tblCellMar>
        <w:top w:w="0" w:type="dxa"/>
        <w:left w:w="108" w:type="dxa"/>
        <w:bottom w:w="0" w:type="dxa"/>
        <w:right w:w="108" w:type="dxa"/>
      </w:tblCellMar>
    </w:tblPr>
  </w:style>
  <w:style w:type="table" w:styleId="TableElegant">
    <w:name w:val="Table Elegant"/>
    <w:basedOn w:val="TableNormal"/>
    <w:semiHidden/>
    <w:rsid w:val="008672EC"/>
    <w:pPr>
      <w:suppressAutoHyphens/>
    </w:pPr>
    <w:rPr>
      <w:rFonts w:eastAsia="SimSun"/>
      <w:snapToGrid w:val="0"/>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1">
    <w:name w:val="Table Grid 1"/>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2">
    <w:name w:val="Table Grid 2"/>
    <w:basedOn w:val="TableNormal"/>
    <w:semiHidden/>
    <w:rsid w:val="008672EC"/>
    <w:pPr>
      <w:suppressAutoHyphens/>
    </w:pPr>
    <w:rPr>
      <w:rFonts w:eastAsia="SimSun"/>
      <w:snapToGrid w:val="0"/>
      <w:lang w:val="en-US" w:eastAsia="en-US"/>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styleId="TableGrid3">
    <w:name w:val="Table Grid 3"/>
    <w:basedOn w:val="TableNormal"/>
    <w:semiHidden/>
    <w:rsid w:val="008672EC"/>
    <w:pPr>
      <w:suppressAutoHyphens/>
    </w:pPr>
    <w:rPr>
      <w:rFonts w:eastAsia="SimSun"/>
      <w:snapToGrid w:val="0"/>
      <w:lang w:val="en-US"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styleId="TableGrid4">
    <w:name w:val="Table Grid 4"/>
    <w:basedOn w:val="TableNormal"/>
    <w:semiHidden/>
    <w:rsid w:val="008672EC"/>
    <w:pPr>
      <w:suppressAutoHyphens/>
    </w:pPr>
    <w:rPr>
      <w:rFonts w:eastAsia="SimSun"/>
      <w:snapToGrid w:val="0"/>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5">
    <w:name w:val="Table Grid 5"/>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6">
    <w:name w:val="Table Grid 6"/>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styleId="TableGrid7">
    <w:name w:val="Table Grid 7"/>
    <w:basedOn w:val="TableNormal"/>
    <w:semiHidden/>
    <w:rsid w:val="008672EC"/>
    <w:pPr>
      <w:suppressAutoHyphens/>
    </w:pPr>
    <w:rPr>
      <w:rFonts w:eastAsia="SimSun"/>
      <w:b/>
      <w:bCs/>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TableGrid8">
    <w:name w:val="Table Grid 8"/>
    <w:basedOn w:val="TableNormal"/>
    <w:semiHidden/>
    <w:rsid w:val="008672EC"/>
    <w:pPr>
      <w:suppressAutoHyphens/>
    </w:pPr>
    <w:rPr>
      <w:rFonts w:eastAsia="SimSun"/>
      <w:snapToGrid w:val="0"/>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styleId="TableList1">
    <w:name w:val="Table List 1"/>
    <w:basedOn w:val="TableNormal"/>
    <w:semiHidden/>
    <w:rsid w:val="008672EC"/>
    <w:pPr>
      <w:suppressAutoHyphens/>
    </w:pPr>
    <w:rPr>
      <w:rFonts w:eastAsia="SimSun"/>
      <w:snapToGrid w:val="0"/>
      <w:lang w:val="en-US" w:eastAsia="en-US"/>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styleId="TableList2">
    <w:name w:val="Table List 2"/>
    <w:basedOn w:val="TableNormal"/>
    <w:semiHidden/>
    <w:rsid w:val="008672EC"/>
    <w:pPr>
      <w:suppressAutoHyphens/>
    </w:pPr>
    <w:rPr>
      <w:rFonts w:eastAsia="SimSun"/>
      <w:snapToGrid w:val="0"/>
      <w:lang w:val="en-US" w:eastAsia="en-US"/>
    </w:rPr>
    <w:tblPr>
      <w:tblInd w:w="0" w:type="dxa"/>
      <w:tblBorders>
        <w:bottom w:val="single" w:sz="12" w:space="0" w:color="808080"/>
      </w:tblBorders>
      <w:tblCellMar>
        <w:top w:w="0" w:type="dxa"/>
        <w:left w:w="108" w:type="dxa"/>
        <w:bottom w:w="0" w:type="dxa"/>
        <w:right w:w="108" w:type="dxa"/>
      </w:tblCellMar>
    </w:tblPr>
  </w:style>
  <w:style w:type="table" w:styleId="TableList3">
    <w:name w:val="Table List 3"/>
    <w:basedOn w:val="TableNormal"/>
    <w:semiHidden/>
    <w:rsid w:val="008672EC"/>
    <w:pPr>
      <w:suppressAutoHyphens/>
    </w:pPr>
    <w:rPr>
      <w:rFonts w:eastAsia="SimSun"/>
      <w:snapToGrid w:val="0"/>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styleId="TableList4">
    <w:name w:val="Table List 4"/>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styleId="TableList5">
    <w:name w:val="Table List 5"/>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styleId="TableList6">
    <w:name w:val="Table List 6"/>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styleId="TableList7">
    <w:name w:val="Table List 7"/>
    <w:basedOn w:val="TableNormal"/>
    <w:semiHidden/>
    <w:rsid w:val="008672EC"/>
    <w:pPr>
      <w:suppressAutoHyphens/>
    </w:pPr>
    <w:rPr>
      <w:rFonts w:eastAsia="SimSun"/>
      <w:snapToGrid w:val="0"/>
      <w:lang w:val="en-US" w:eastAsia="en-US"/>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styleId="TableList8">
    <w:name w:val="Table List 8"/>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paragraph" w:styleId="TableofAuthorities">
    <w:name w:val="table of authorities"/>
    <w:basedOn w:val="Normal"/>
    <w:next w:val="Normal"/>
    <w:semiHidden/>
    <w:rsid w:val="008672EC"/>
    <w:pPr>
      <w:suppressAutoHyphens/>
      <w:ind w:left="240" w:hanging="240"/>
      <w:jc w:val="both"/>
    </w:pPr>
    <w:rPr>
      <w:rFonts w:eastAsia="Playbill"/>
      <w:snapToGrid w:val="0"/>
      <w:lang w:val="sq-AL"/>
    </w:rPr>
  </w:style>
  <w:style w:type="paragraph" w:styleId="TableofFigures">
    <w:name w:val="table of figures"/>
    <w:basedOn w:val="Normal"/>
    <w:next w:val="Normal"/>
    <w:semiHidden/>
    <w:rsid w:val="008672EC"/>
    <w:pPr>
      <w:suppressAutoHyphens/>
      <w:jc w:val="both"/>
    </w:pPr>
    <w:rPr>
      <w:rFonts w:eastAsia="Playbill"/>
      <w:snapToGrid w:val="0"/>
      <w:lang w:val="sq-AL"/>
    </w:rPr>
  </w:style>
  <w:style w:type="table" w:styleId="TableProfessional">
    <w:name w:val="Table Professional"/>
    <w:basedOn w:val="TableNormal"/>
    <w:semiHidden/>
    <w:rsid w:val="008672EC"/>
    <w:pPr>
      <w:suppressAutoHyphens/>
    </w:pPr>
    <w:rPr>
      <w:rFonts w:eastAsia="SimSun"/>
      <w:snapToGrid w:val="0"/>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Simple1">
    <w:name w:val="Table Simple 1"/>
    <w:basedOn w:val="TableNormal"/>
    <w:semiHidden/>
    <w:rsid w:val="008672EC"/>
    <w:pPr>
      <w:suppressAutoHyphens/>
    </w:pPr>
    <w:rPr>
      <w:rFonts w:eastAsia="SimSun"/>
      <w:snapToGrid w:val="0"/>
      <w:lang w:val="en-US"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styleId="TableSimple2">
    <w:name w:val="Table Simple 2"/>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Simple3">
    <w:name w:val="Table Simple 3"/>
    <w:basedOn w:val="TableNormal"/>
    <w:semiHidden/>
    <w:rsid w:val="008672EC"/>
    <w:pPr>
      <w:suppressAutoHyphens/>
    </w:pPr>
    <w:rPr>
      <w:rFonts w:eastAsia="SimSun"/>
      <w:snapToGrid w:val="0"/>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styleId="TableSubtle1">
    <w:name w:val="Table Subtle 1"/>
    <w:basedOn w:val="TableNormal"/>
    <w:semiHidden/>
    <w:rsid w:val="008672EC"/>
    <w:pPr>
      <w:suppressAutoHyphens/>
    </w:pPr>
    <w:rPr>
      <w:rFonts w:eastAsia="SimSun"/>
      <w:snapToGrid w:val="0"/>
      <w:lang w:val="en-US" w:eastAsia="en-US"/>
    </w:rPr>
    <w:tblPr>
      <w:tblInd w:w="0" w:type="dxa"/>
      <w:tblCellMar>
        <w:top w:w="0" w:type="dxa"/>
        <w:left w:w="108" w:type="dxa"/>
        <w:bottom w:w="0" w:type="dxa"/>
        <w:right w:w="108" w:type="dxa"/>
      </w:tblCellMar>
    </w:tblPr>
  </w:style>
  <w:style w:type="table" w:styleId="TableSubtle2">
    <w:name w:val="Table Subtle 2"/>
    <w:basedOn w:val="TableNormal"/>
    <w:semiHidden/>
    <w:rsid w:val="008672EC"/>
    <w:pPr>
      <w:suppressAutoHyphens/>
    </w:pPr>
    <w:rPr>
      <w:rFonts w:eastAsia="SimSun"/>
      <w:snapToGrid w:val="0"/>
      <w:lang w:val="en-US" w:eastAsia="en-US"/>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styleId="TableTheme">
    <w:name w:val="Table Theme"/>
    <w:basedOn w:val="TableNormal"/>
    <w:semiHidden/>
    <w:rsid w:val="008672EC"/>
    <w:pPr>
      <w:suppressAutoHyphens/>
    </w:pPr>
    <w:rPr>
      <w:rFonts w:eastAsia="SimSun"/>
      <w:snapToGrid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672EC"/>
    <w:pPr>
      <w:suppressAutoHyphens/>
    </w:pPr>
    <w:rPr>
      <w:rFonts w:eastAsia="SimSun"/>
      <w:snapToGrid w:val="0"/>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TableWeb2">
    <w:name w:val="Table Web 2"/>
    <w:basedOn w:val="TableNormal"/>
    <w:semiHidden/>
    <w:rsid w:val="008672EC"/>
    <w:pPr>
      <w:suppressAutoHyphens/>
    </w:pPr>
    <w:rPr>
      <w:rFonts w:eastAsia="SimSun"/>
      <w:snapToGrid w:val="0"/>
      <w:lang w:val="en-US"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styleId="TableWeb3">
    <w:name w:val="Table Web 3"/>
    <w:basedOn w:val="TableNormal"/>
    <w:semiHidden/>
    <w:rsid w:val="008672EC"/>
    <w:pPr>
      <w:suppressAutoHyphens/>
    </w:pPr>
    <w:rPr>
      <w:rFonts w:eastAsia="SimSun"/>
      <w:snapToGrid w:val="0"/>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paragraph" w:styleId="TOAHeading">
    <w:name w:val="toa heading"/>
    <w:basedOn w:val="Normal"/>
    <w:next w:val="Normal"/>
    <w:semiHidden/>
    <w:rsid w:val="008672EC"/>
    <w:pPr>
      <w:suppressAutoHyphens/>
      <w:spacing w:before="120"/>
      <w:jc w:val="both"/>
    </w:pPr>
    <w:rPr>
      <w:rFonts w:eastAsia="Playbill"/>
      <w:b/>
      <w:bCs/>
      <w:snapToGrid w:val="0"/>
      <w:lang w:val="sq-AL"/>
    </w:rPr>
  </w:style>
  <w:style w:type="paragraph" w:styleId="TOC1">
    <w:name w:val="toc 1"/>
    <w:basedOn w:val="Normal"/>
    <w:next w:val="Normal"/>
    <w:autoRedefine/>
    <w:uiPriority w:val="39"/>
    <w:rsid w:val="008672EC"/>
    <w:pPr>
      <w:tabs>
        <w:tab w:val="left" w:pos="480"/>
        <w:tab w:val="right" w:leader="dot" w:pos="9062"/>
      </w:tabs>
      <w:suppressAutoHyphens/>
      <w:jc w:val="both"/>
    </w:pPr>
    <w:rPr>
      <w:rFonts w:eastAsia="Playbill"/>
      <w:noProof/>
      <w:snapToGrid w:val="0"/>
    </w:rPr>
  </w:style>
  <w:style w:type="paragraph" w:styleId="TOC2">
    <w:name w:val="toc 2"/>
    <w:basedOn w:val="Normal"/>
    <w:next w:val="Normal"/>
    <w:autoRedefine/>
    <w:uiPriority w:val="39"/>
    <w:rsid w:val="008672EC"/>
    <w:pPr>
      <w:suppressAutoHyphens/>
      <w:ind w:left="240"/>
      <w:jc w:val="both"/>
    </w:pPr>
    <w:rPr>
      <w:rFonts w:eastAsia="Playbill"/>
      <w:snapToGrid w:val="0"/>
      <w:lang w:val="sq-AL"/>
    </w:rPr>
  </w:style>
  <w:style w:type="paragraph" w:styleId="TOC3">
    <w:name w:val="toc 3"/>
    <w:basedOn w:val="Normal"/>
    <w:next w:val="Normal"/>
    <w:autoRedefine/>
    <w:uiPriority w:val="39"/>
    <w:rsid w:val="008672EC"/>
    <w:pPr>
      <w:tabs>
        <w:tab w:val="left" w:pos="1440"/>
        <w:tab w:val="right" w:leader="dot" w:pos="9062"/>
      </w:tabs>
      <w:suppressAutoHyphens/>
      <w:ind w:left="480"/>
      <w:jc w:val="both"/>
    </w:pPr>
    <w:rPr>
      <w:rFonts w:eastAsia="Playbill"/>
      <w:snapToGrid w:val="0"/>
      <w:lang w:val="sq-AL"/>
    </w:rPr>
  </w:style>
  <w:style w:type="paragraph" w:styleId="TOC4">
    <w:name w:val="toc 4"/>
    <w:basedOn w:val="Normal"/>
    <w:next w:val="Normal"/>
    <w:autoRedefine/>
    <w:semiHidden/>
    <w:rsid w:val="008672EC"/>
    <w:pPr>
      <w:suppressAutoHyphens/>
      <w:ind w:left="720"/>
      <w:jc w:val="both"/>
    </w:pPr>
    <w:rPr>
      <w:rFonts w:eastAsia="Playbill"/>
      <w:snapToGrid w:val="0"/>
      <w:lang w:val="sq-AL"/>
    </w:rPr>
  </w:style>
  <w:style w:type="paragraph" w:styleId="TOC5">
    <w:name w:val="toc 5"/>
    <w:basedOn w:val="Normal"/>
    <w:next w:val="Normal"/>
    <w:autoRedefine/>
    <w:semiHidden/>
    <w:rsid w:val="008672EC"/>
    <w:pPr>
      <w:suppressAutoHyphens/>
      <w:ind w:left="960"/>
      <w:jc w:val="both"/>
    </w:pPr>
    <w:rPr>
      <w:rFonts w:eastAsia="Playbill"/>
      <w:snapToGrid w:val="0"/>
      <w:lang w:val="sq-AL"/>
    </w:rPr>
  </w:style>
  <w:style w:type="paragraph" w:styleId="TOC6">
    <w:name w:val="toc 6"/>
    <w:basedOn w:val="Normal"/>
    <w:next w:val="Normal"/>
    <w:autoRedefine/>
    <w:semiHidden/>
    <w:rsid w:val="008672EC"/>
    <w:pPr>
      <w:suppressAutoHyphens/>
      <w:ind w:left="1200"/>
      <w:jc w:val="both"/>
    </w:pPr>
    <w:rPr>
      <w:rFonts w:eastAsia="Playbill"/>
      <w:snapToGrid w:val="0"/>
      <w:lang w:val="sq-AL"/>
    </w:rPr>
  </w:style>
  <w:style w:type="paragraph" w:styleId="TOC7">
    <w:name w:val="toc 7"/>
    <w:basedOn w:val="Normal"/>
    <w:next w:val="Normal"/>
    <w:autoRedefine/>
    <w:semiHidden/>
    <w:rsid w:val="008672EC"/>
    <w:pPr>
      <w:suppressAutoHyphens/>
      <w:ind w:left="1440"/>
      <w:jc w:val="both"/>
    </w:pPr>
    <w:rPr>
      <w:rFonts w:eastAsia="Playbill"/>
      <w:snapToGrid w:val="0"/>
      <w:lang w:val="sq-AL"/>
    </w:rPr>
  </w:style>
  <w:style w:type="paragraph" w:styleId="TOC8">
    <w:name w:val="toc 8"/>
    <w:basedOn w:val="Normal"/>
    <w:next w:val="Normal"/>
    <w:autoRedefine/>
    <w:semiHidden/>
    <w:rsid w:val="008672EC"/>
    <w:pPr>
      <w:suppressAutoHyphens/>
      <w:ind w:left="1680"/>
      <w:jc w:val="both"/>
    </w:pPr>
    <w:rPr>
      <w:rFonts w:eastAsia="Playbill"/>
      <w:snapToGrid w:val="0"/>
      <w:lang w:val="sq-AL"/>
    </w:rPr>
  </w:style>
  <w:style w:type="paragraph" w:styleId="TOC9">
    <w:name w:val="toc 9"/>
    <w:basedOn w:val="Normal"/>
    <w:next w:val="Normal"/>
    <w:autoRedefine/>
    <w:semiHidden/>
    <w:rsid w:val="008672EC"/>
    <w:pPr>
      <w:suppressAutoHyphens/>
      <w:ind w:left="1920"/>
      <w:jc w:val="both"/>
    </w:pPr>
    <w:rPr>
      <w:rFonts w:eastAsia="Playbill"/>
      <w:snapToGrid w:val="0"/>
      <w:lang w:val="sq-AL"/>
    </w:rPr>
  </w:style>
  <w:style w:type="paragraph" w:customStyle="1" w:styleId="Default">
    <w:name w:val="Default"/>
    <w:rsid w:val="008672EC"/>
    <w:pPr>
      <w:autoSpaceDE w:val="0"/>
      <w:autoSpaceDN w:val="0"/>
      <w:adjustRightInd w:val="0"/>
    </w:pPr>
    <w:rPr>
      <w:rFonts w:eastAsia="Playbill"/>
      <w:snapToGrid w:val="0"/>
      <w:color w:val="000000"/>
      <w:sz w:val="24"/>
      <w:szCs w:val="24"/>
      <w:lang w:val="cs-CZ" w:eastAsia="en-US"/>
    </w:rPr>
  </w:style>
  <w:style w:type="paragraph" w:customStyle="1" w:styleId="Odstavecseseznamem">
    <w:name w:val="Odstavec se seznamem"/>
    <w:basedOn w:val="Normal"/>
    <w:rsid w:val="008672EC"/>
    <w:pPr>
      <w:spacing w:after="200" w:line="276" w:lineRule="auto"/>
      <w:ind w:left="720"/>
      <w:contextualSpacing/>
      <w:jc w:val="both"/>
    </w:pPr>
    <w:rPr>
      <w:rFonts w:eastAsia="Playbill"/>
      <w:snapToGrid w:val="0"/>
      <w:sz w:val="22"/>
      <w:szCs w:val="22"/>
      <w:lang w:val="cs-CZ"/>
    </w:rPr>
  </w:style>
  <w:style w:type="character" w:customStyle="1" w:styleId="CharChar5">
    <w:name w:val="Char Char5"/>
    <w:basedOn w:val="DefaultParagraphFont"/>
    <w:locked/>
    <w:rsid w:val="008672EC"/>
    <w:rPr>
      <w:rFonts w:ascii="Arial" w:hAnsi="Arial" w:cs="Arial"/>
      <w:sz w:val="24"/>
      <w:szCs w:val="24"/>
      <w:lang w:val="en-GB" w:bidi="ar-SA"/>
    </w:rPr>
  </w:style>
  <w:style w:type="character" w:customStyle="1" w:styleId="CharChar9">
    <w:name w:val="Char Char9"/>
    <w:basedOn w:val="DefaultParagraphFont"/>
    <w:locked/>
    <w:rsid w:val="008672EC"/>
    <w:rPr>
      <w:rFonts w:ascii="Arial" w:hAnsi="Arial" w:cs="Arial"/>
      <w:b/>
      <w:bCs/>
      <w:kern w:val="32"/>
      <w:sz w:val="32"/>
      <w:szCs w:val="32"/>
      <w:lang w:val="en-GB" w:bidi="ar-SA"/>
    </w:rPr>
  </w:style>
  <w:style w:type="character" w:customStyle="1" w:styleId="CharChar2">
    <w:name w:val="Char Char2"/>
    <w:basedOn w:val="DefaultParagraphFont"/>
    <w:link w:val="EPODocHeading3"/>
    <w:locked/>
    <w:rsid w:val="008672EC"/>
    <w:rPr>
      <w:rFonts w:eastAsia="Playbill"/>
      <w:b/>
      <w:snapToGrid w:val="0"/>
      <w:sz w:val="24"/>
      <w:szCs w:val="24"/>
      <w:lang w:eastAsia="en-US"/>
    </w:rPr>
  </w:style>
  <w:style w:type="character" w:customStyle="1" w:styleId="CharChar3">
    <w:name w:val="Char Char3"/>
    <w:basedOn w:val="DefaultParagraphFont"/>
    <w:link w:val="EPODocBullet"/>
    <w:locked/>
    <w:rsid w:val="008672EC"/>
    <w:rPr>
      <w:rFonts w:eastAsia="Playbill"/>
      <w:snapToGrid w:val="0"/>
      <w:sz w:val="24"/>
      <w:szCs w:val="24"/>
      <w:lang w:eastAsia="en-US"/>
    </w:rPr>
  </w:style>
  <w:style w:type="paragraph" w:customStyle="1" w:styleId="CM1">
    <w:name w:val="CM1"/>
    <w:basedOn w:val="Normal"/>
    <w:next w:val="Normal"/>
    <w:rsid w:val="008672EC"/>
    <w:pPr>
      <w:widowControl w:val="0"/>
      <w:autoSpaceDE w:val="0"/>
      <w:autoSpaceDN w:val="0"/>
      <w:adjustRightInd w:val="0"/>
      <w:spacing w:line="251" w:lineRule="atLeast"/>
      <w:jc w:val="both"/>
    </w:pPr>
    <w:rPr>
      <w:rFonts w:eastAsia="Playbill"/>
      <w:snapToGrid w:val="0"/>
    </w:rPr>
  </w:style>
  <w:style w:type="character" w:customStyle="1" w:styleId="mediumtext1">
    <w:name w:val="medium_text1"/>
    <w:basedOn w:val="DefaultParagraphFont"/>
    <w:rsid w:val="008672EC"/>
    <w:rPr>
      <w:rFonts w:cs="Times New Roman"/>
      <w:sz w:val="16"/>
      <w:szCs w:val="16"/>
    </w:rPr>
  </w:style>
  <w:style w:type="character" w:customStyle="1" w:styleId="ListBullet3Char">
    <w:name w:val="List Bullet 3 Char"/>
    <w:basedOn w:val="DefaultParagraphFont"/>
    <w:link w:val="ListBullet3"/>
    <w:semiHidden/>
    <w:locked/>
    <w:rsid w:val="008672EC"/>
    <w:rPr>
      <w:rFonts w:eastAsia="Playbill"/>
      <w:snapToGrid w:val="0"/>
      <w:sz w:val="24"/>
      <w:szCs w:val="24"/>
      <w:lang w:eastAsia="en-US"/>
    </w:rPr>
  </w:style>
  <w:style w:type="paragraph" w:customStyle="1" w:styleId="CharCharChar1CharCharCharChar">
    <w:name w:val="Char Char Char1 Char Char Char Char"/>
    <w:basedOn w:val="Normal"/>
    <w:semiHidden/>
    <w:rsid w:val="008672EC"/>
    <w:pPr>
      <w:spacing w:after="160" w:line="240" w:lineRule="exact"/>
      <w:jc w:val="both"/>
    </w:pPr>
    <w:rPr>
      <w:rFonts w:ascii="Tahoma" w:eastAsia="Playbill" w:hAnsi="Tahoma"/>
      <w:snapToGrid w:val="0"/>
      <w:sz w:val="20"/>
      <w:szCs w:val="20"/>
    </w:rPr>
  </w:style>
  <w:style w:type="paragraph" w:customStyle="1" w:styleId="Bezmezer">
    <w:name w:val="Bez mezer"/>
    <w:basedOn w:val="Normal"/>
    <w:rsid w:val="008672EC"/>
    <w:pPr>
      <w:spacing w:after="200" w:line="276" w:lineRule="auto"/>
      <w:jc w:val="both"/>
    </w:pPr>
    <w:rPr>
      <w:rFonts w:ascii="Calibri" w:hAnsi="Calibri"/>
      <w:snapToGrid w:val="0"/>
      <w:sz w:val="22"/>
      <w:szCs w:val="32"/>
    </w:rPr>
  </w:style>
  <w:style w:type="character" w:customStyle="1" w:styleId="CharChar21">
    <w:name w:val="Char Char21"/>
    <w:basedOn w:val="DefaultParagraphFont"/>
    <w:semiHidden/>
    <w:locked/>
    <w:rsid w:val="008672EC"/>
    <w:rPr>
      <w:rFonts w:ascii="Arial" w:hAnsi="Arial" w:cs="Arial"/>
      <w:sz w:val="24"/>
      <w:szCs w:val="24"/>
      <w:lang w:val="en-GB" w:bidi="ar-SA"/>
    </w:rPr>
  </w:style>
  <w:style w:type="character" w:customStyle="1" w:styleId="CharChar6">
    <w:name w:val="Char Char6"/>
    <w:basedOn w:val="DefaultParagraphFont"/>
    <w:semiHidden/>
    <w:locked/>
    <w:rsid w:val="008672EC"/>
    <w:rPr>
      <w:rFonts w:ascii="Arial" w:hAnsi="Arial" w:cs="Arial"/>
      <w:sz w:val="16"/>
      <w:szCs w:val="16"/>
      <w:lang w:val="en-GB" w:bidi="ar-SA"/>
    </w:rPr>
  </w:style>
  <w:style w:type="character" w:customStyle="1" w:styleId="CharChar">
    <w:name w:val="Char Char"/>
    <w:basedOn w:val="DefaultParagraphFont"/>
    <w:link w:val="TableClassic2"/>
    <w:semiHidden/>
    <w:locked/>
    <w:rsid w:val="008672EC"/>
    <w:rPr>
      <w:rFonts w:ascii="Arial" w:hAnsi="Arial" w:cs="Arial"/>
      <w:b/>
      <w:bCs/>
      <w:kern w:val="28"/>
      <w:sz w:val="32"/>
      <w:szCs w:val="32"/>
      <w:lang w:val="en-GB" w:bidi="ar-SA"/>
    </w:rPr>
  </w:style>
  <w:style w:type="character" w:customStyle="1" w:styleId="CharChar7">
    <w:name w:val="Char Char7"/>
    <w:basedOn w:val="DefaultParagraphFont"/>
    <w:semiHidden/>
    <w:locked/>
    <w:rsid w:val="008672EC"/>
    <w:rPr>
      <w:rFonts w:ascii="Arial" w:hAnsi="Arial" w:cs="Arial"/>
      <w:sz w:val="24"/>
      <w:szCs w:val="24"/>
      <w:lang w:val="en-GB" w:bidi="ar-SA"/>
    </w:rPr>
  </w:style>
  <w:style w:type="character" w:customStyle="1" w:styleId="CharChar8">
    <w:name w:val="Char Char8"/>
    <w:basedOn w:val="DefaultParagraphFont"/>
    <w:semiHidden/>
    <w:locked/>
    <w:rsid w:val="008672EC"/>
    <w:rPr>
      <w:rFonts w:ascii="Arial" w:hAnsi="Arial" w:cs="Arial"/>
      <w:sz w:val="24"/>
      <w:szCs w:val="24"/>
      <w:lang w:val="en-GB" w:bidi="ar-SA"/>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8672EC"/>
    <w:pPr>
      <w:spacing w:after="160" w:line="240" w:lineRule="exact"/>
      <w:jc w:val="both"/>
    </w:pPr>
    <w:rPr>
      <w:rFonts w:ascii="Tahoma" w:eastAsia="MS Mincho" w:hAnsi="Tahoma"/>
      <w:snapToGrid w:val="0"/>
      <w:sz w:val="20"/>
      <w:szCs w:val="20"/>
      <w:lang w:val="sq-AL"/>
    </w:rPr>
  </w:style>
  <w:style w:type="paragraph" w:customStyle="1" w:styleId="1">
    <w:name w:val="1"/>
    <w:rsid w:val="008672EC"/>
    <w:pPr>
      <w:jc w:val="center"/>
    </w:pPr>
    <w:rPr>
      <w:rFonts w:eastAsia="MS Mincho"/>
      <w:color w:val="000000"/>
      <w:sz w:val="24"/>
      <w:lang w:val="en-US" w:eastAsia="en-US"/>
    </w:rPr>
  </w:style>
  <w:style w:type="character" w:customStyle="1" w:styleId="tw4winMark">
    <w:name w:val="tw4winMark"/>
    <w:rsid w:val="008672EC"/>
    <w:rPr>
      <w:rFonts w:ascii="Courier New" w:hAnsi="Courier New"/>
      <w:vanish/>
      <w:color w:val="800080"/>
      <w:sz w:val="24"/>
      <w:vertAlign w:val="subscript"/>
    </w:rPr>
  </w:style>
  <w:style w:type="character" w:customStyle="1" w:styleId="tw4winError">
    <w:name w:val="tw4winError"/>
    <w:rsid w:val="008672EC"/>
    <w:rPr>
      <w:rFonts w:ascii="Courier New" w:hAnsi="Courier New"/>
      <w:color w:val="00FF00"/>
      <w:sz w:val="40"/>
    </w:rPr>
  </w:style>
  <w:style w:type="character" w:customStyle="1" w:styleId="tw4winTerm">
    <w:name w:val="tw4winTerm"/>
    <w:rsid w:val="008672EC"/>
    <w:rPr>
      <w:color w:val="0000FF"/>
    </w:rPr>
  </w:style>
  <w:style w:type="character" w:customStyle="1" w:styleId="tw4winPopup">
    <w:name w:val="tw4winPopup"/>
    <w:rsid w:val="008672EC"/>
    <w:rPr>
      <w:rFonts w:ascii="Courier New" w:hAnsi="Courier New"/>
      <w:noProof/>
      <w:color w:val="008000"/>
    </w:rPr>
  </w:style>
  <w:style w:type="character" w:customStyle="1" w:styleId="tw4winJump">
    <w:name w:val="tw4winJump"/>
    <w:rsid w:val="008672EC"/>
    <w:rPr>
      <w:rFonts w:ascii="Courier New" w:hAnsi="Courier New"/>
      <w:noProof/>
      <w:color w:val="008080"/>
    </w:rPr>
  </w:style>
  <w:style w:type="character" w:customStyle="1" w:styleId="tw4winExternal">
    <w:name w:val="tw4winExternal"/>
    <w:rsid w:val="008672EC"/>
    <w:rPr>
      <w:rFonts w:ascii="Courier New" w:hAnsi="Courier New"/>
      <w:noProof/>
      <w:color w:val="808080"/>
    </w:rPr>
  </w:style>
  <w:style w:type="character" w:customStyle="1" w:styleId="tw4winInternal">
    <w:name w:val="tw4winInternal"/>
    <w:rsid w:val="008672EC"/>
    <w:rPr>
      <w:rFonts w:ascii="Courier New" w:hAnsi="Courier New"/>
      <w:noProof/>
      <w:color w:val="FF0000"/>
    </w:rPr>
  </w:style>
  <w:style w:type="character" w:customStyle="1" w:styleId="DONOTTRANSLATE">
    <w:name w:val="DO_NOT_TRANSLATE"/>
    <w:rsid w:val="008672EC"/>
    <w:rPr>
      <w:rFonts w:ascii="Courier New" w:hAnsi="Courier New"/>
      <w:noProof/>
      <w:color w:val="800000"/>
    </w:rPr>
  </w:style>
  <w:style w:type="numbering" w:styleId="ArticleSection">
    <w:name w:val="Outline List 3"/>
    <w:basedOn w:val="NoList"/>
    <w:rsid w:val="008672EC"/>
    <w:pPr>
      <w:numPr>
        <w:numId w:val="7"/>
      </w:numPr>
    </w:pPr>
  </w:style>
  <w:style w:type="numbering" w:styleId="111111">
    <w:name w:val="Outline List 2"/>
    <w:basedOn w:val="NoList"/>
    <w:rsid w:val="008672EC"/>
    <w:pPr>
      <w:numPr>
        <w:numId w:val="5"/>
      </w:numPr>
    </w:pPr>
  </w:style>
  <w:style w:type="numbering" w:styleId="1ai">
    <w:name w:val="Outline List 1"/>
    <w:basedOn w:val="NoList"/>
    <w:rsid w:val="008672EC"/>
    <w:pPr>
      <w:numPr>
        <w:numId w:val="6"/>
      </w:numPr>
    </w:pPr>
  </w:style>
  <w:style w:type="character" w:customStyle="1" w:styleId="NoSpacingChar">
    <w:name w:val="No Spacing Char"/>
    <w:basedOn w:val="DefaultParagraphFont"/>
    <w:link w:val="NoSpacing"/>
    <w:uiPriority w:val="1"/>
    <w:rsid w:val="008672EC"/>
    <w:rPr>
      <w:rFonts w:ascii="Bookman Old Style" w:hAnsi="Bookman Old Style"/>
      <w:sz w:val="24"/>
      <w:szCs w:val="24"/>
      <w:lang w:val="en-US" w:eastAsia="en-US"/>
    </w:rPr>
  </w:style>
  <w:style w:type="character" w:customStyle="1" w:styleId="apple-style-span">
    <w:name w:val="apple-style-span"/>
    <w:basedOn w:val="DefaultParagraphFont"/>
    <w:rsid w:val="008672EC"/>
  </w:style>
  <w:style w:type="character" w:customStyle="1" w:styleId="apple-converted-space">
    <w:name w:val="apple-converted-space"/>
    <w:basedOn w:val="DefaultParagraphFont"/>
    <w:rsid w:val="008672EC"/>
  </w:style>
  <w:style w:type="character" w:customStyle="1" w:styleId="ipa">
    <w:name w:val="ipa"/>
    <w:basedOn w:val="DefaultParagraphFont"/>
    <w:rsid w:val="008672EC"/>
  </w:style>
  <w:style w:type="paragraph" w:styleId="Revision">
    <w:name w:val="Revision"/>
    <w:hidden/>
    <w:uiPriority w:val="99"/>
    <w:semiHidden/>
    <w:rsid w:val="008672EC"/>
    <w:rPr>
      <w:rFonts w:ascii="Arial" w:eastAsia="Playbill" w:hAnsi="Arial" w:cs="Arial"/>
      <w:snapToGrid w:val="0"/>
      <w:sz w:val="24"/>
      <w:szCs w:val="24"/>
      <w:lang w:val="en-GB" w:eastAsia="en-US"/>
    </w:rPr>
  </w:style>
  <w:style w:type="paragraph" w:styleId="TOCHeading">
    <w:name w:val="TOC Heading"/>
    <w:basedOn w:val="Heading1"/>
    <w:next w:val="Normal"/>
    <w:uiPriority w:val="39"/>
    <w:qFormat/>
    <w:rsid w:val="008672EC"/>
    <w:pPr>
      <w:keepLines/>
      <w:spacing w:before="480" w:after="0" w:line="276" w:lineRule="auto"/>
      <w:jc w:val="both"/>
      <w:outlineLvl w:val="9"/>
    </w:pPr>
    <w:rPr>
      <w:color w:val="365F91"/>
      <w:kern w:val="0"/>
      <w:sz w:val="28"/>
      <w:szCs w:val="28"/>
    </w:rPr>
  </w:style>
  <w:style w:type="numbering" w:customStyle="1" w:styleId="WWNum1520">
    <w:name w:val="WWNum1520"/>
    <w:basedOn w:val="NoList"/>
    <w:rsid w:val="008672EC"/>
    <w:pPr>
      <w:numPr>
        <w:numId w:val="18"/>
      </w:numPr>
    </w:pPr>
  </w:style>
  <w:style w:type="numbering" w:customStyle="1" w:styleId="WWNum2130">
    <w:name w:val="WWNum2130"/>
    <w:basedOn w:val="NoList"/>
    <w:rsid w:val="008672EC"/>
    <w:pPr>
      <w:numPr>
        <w:numId w:val="19"/>
      </w:numPr>
    </w:pPr>
  </w:style>
  <w:style w:type="numbering" w:customStyle="1" w:styleId="WWNum2620">
    <w:name w:val="WWNum2620"/>
    <w:basedOn w:val="NoList"/>
    <w:rsid w:val="008672EC"/>
    <w:pPr>
      <w:numPr>
        <w:numId w:val="20"/>
      </w:numPr>
    </w:pPr>
  </w:style>
  <w:style w:type="numbering" w:customStyle="1" w:styleId="WWNum2720">
    <w:name w:val="WWNum2720"/>
    <w:basedOn w:val="NoList"/>
    <w:rsid w:val="008672EC"/>
    <w:pPr>
      <w:numPr>
        <w:numId w:val="21"/>
      </w:numPr>
    </w:pPr>
  </w:style>
  <w:style w:type="numbering" w:customStyle="1" w:styleId="WWNum2820">
    <w:name w:val="WWNum2820"/>
    <w:basedOn w:val="NoList"/>
    <w:rsid w:val="008672EC"/>
    <w:pPr>
      <w:numPr>
        <w:numId w:val="22"/>
      </w:numPr>
    </w:pPr>
  </w:style>
  <w:style w:type="character" w:customStyle="1" w:styleId="normalchar1">
    <w:name w:val="normal__char1"/>
    <w:basedOn w:val="DefaultParagraphFont"/>
    <w:rsid w:val="008672EC"/>
    <w:rPr>
      <w:rFonts w:ascii="Times New Roman" w:hAnsi="Times New Roman" w:cs="Times New Roman" w:hint="default"/>
      <w:sz w:val="20"/>
      <w:szCs w:val="20"/>
    </w:rPr>
  </w:style>
  <w:style w:type="paragraph" w:customStyle="1" w:styleId="xl65">
    <w:name w:val="xl65"/>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Normal"/>
    <w:rsid w:val="008672E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Normal"/>
    <w:rsid w:val="008672EC"/>
    <w:pPr>
      <w:pBdr>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8">
    <w:name w:val="xl68"/>
    <w:basedOn w:val="Normal"/>
    <w:rsid w:val="008672EC"/>
    <w:pPr>
      <w:pBdr>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69">
    <w:name w:val="xl69"/>
    <w:basedOn w:val="Normal"/>
    <w:rsid w:val="008672EC"/>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0">
    <w:name w:val="xl70"/>
    <w:basedOn w:val="Normal"/>
    <w:rsid w:val="008672E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1">
    <w:name w:val="xl71"/>
    <w:basedOn w:val="Normal"/>
    <w:rsid w:val="008672EC"/>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Normal"/>
    <w:rsid w:val="008672EC"/>
    <w:pPr>
      <w:pBdr>
        <w:left w:val="single" w:sz="8" w:space="0" w:color="auto"/>
        <w:bottom w:val="single" w:sz="8" w:space="0" w:color="auto"/>
        <w:right w:val="single" w:sz="4" w:space="0" w:color="auto"/>
      </w:pBdr>
      <w:shd w:val="clear" w:color="000000" w:fill="FFFFFF"/>
      <w:spacing w:before="100" w:beforeAutospacing="1" w:after="100" w:afterAutospacing="1"/>
      <w:jc w:val="center"/>
    </w:pPr>
    <w:rPr>
      <w:b/>
      <w:bCs/>
    </w:rPr>
  </w:style>
  <w:style w:type="paragraph" w:customStyle="1" w:styleId="xl73">
    <w:name w:val="xl73"/>
    <w:basedOn w:val="Normal"/>
    <w:rsid w:val="008672E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b/>
      <w:bCs/>
    </w:rPr>
  </w:style>
  <w:style w:type="paragraph" w:customStyle="1" w:styleId="xl74">
    <w:name w:val="xl74"/>
    <w:basedOn w:val="Normal"/>
    <w:rsid w:val="008672EC"/>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5">
    <w:name w:val="xl75"/>
    <w:basedOn w:val="Normal"/>
    <w:rsid w:val="008672EC"/>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6">
    <w:name w:val="xl76"/>
    <w:basedOn w:val="Normal"/>
    <w:rsid w:val="008672EC"/>
    <w:pPr>
      <w:pBdr>
        <w:left w:val="single" w:sz="4" w:space="0" w:color="auto"/>
        <w:bottom w:val="single" w:sz="4" w:space="0" w:color="auto"/>
        <w:right w:val="single" w:sz="4" w:space="0" w:color="auto"/>
      </w:pBdr>
      <w:spacing w:before="100" w:beforeAutospacing="1" w:after="100" w:afterAutospacing="1"/>
      <w:jc w:val="both"/>
    </w:pPr>
    <w:rPr>
      <w:sz w:val="20"/>
      <w:szCs w:val="20"/>
    </w:rPr>
  </w:style>
  <w:style w:type="paragraph" w:customStyle="1" w:styleId="xl77">
    <w:name w:val="xl77"/>
    <w:basedOn w:val="Normal"/>
    <w:rsid w:val="008672EC"/>
    <w:pPr>
      <w:pBdr>
        <w:top w:val="single" w:sz="8" w:space="0" w:color="auto"/>
        <w:left w:val="single" w:sz="8" w:space="0" w:color="auto"/>
      </w:pBdr>
      <w:shd w:val="clear" w:color="000000" w:fill="538ED5"/>
      <w:spacing w:before="100" w:beforeAutospacing="1" w:after="100" w:afterAutospacing="1"/>
      <w:jc w:val="center"/>
    </w:pPr>
    <w:rPr>
      <w:b/>
      <w:bCs/>
    </w:rPr>
  </w:style>
  <w:style w:type="paragraph" w:customStyle="1" w:styleId="xl78">
    <w:name w:val="xl78"/>
    <w:basedOn w:val="Normal"/>
    <w:rsid w:val="008672EC"/>
    <w:pPr>
      <w:pBdr>
        <w:top w:val="single" w:sz="8" w:space="0" w:color="auto"/>
      </w:pBdr>
      <w:shd w:val="clear" w:color="000000" w:fill="538ED5"/>
      <w:spacing w:before="100" w:beforeAutospacing="1" w:after="100" w:afterAutospacing="1"/>
      <w:jc w:val="center"/>
    </w:pPr>
    <w:rPr>
      <w:b/>
      <w:bCs/>
    </w:rPr>
  </w:style>
  <w:style w:type="paragraph" w:customStyle="1" w:styleId="xl79">
    <w:name w:val="xl79"/>
    <w:basedOn w:val="Normal"/>
    <w:rsid w:val="008672EC"/>
    <w:pPr>
      <w:pBdr>
        <w:top w:val="single" w:sz="8" w:space="0" w:color="auto"/>
        <w:right w:val="single" w:sz="8" w:space="0" w:color="auto"/>
      </w:pBdr>
      <w:shd w:val="clear" w:color="000000" w:fill="538ED5"/>
      <w:spacing w:before="100" w:beforeAutospacing="1" w:after="100" w:afterAutospacing="1"/>
      <w:jc w:val="center"/>
    </w:pPr>
    <w:rPr>
      <w:b/>
      <w:bCs/>
    </w:rPr>
  </w:style>
  <w:style w:type="paragraph" w:customStyle="1" w:styleId="xl80">
    <w:name w:val="xl80"/>
    <w:basedOn w:val="Normal"/>
    <w:rsid w:val="008672EC"/>
    <w:pPr>
      <w:pBdr>
        <w:left w:val="single" w:sz="8" w:space="0" w:color="auto"/>
      </w:pBdr>
      <w:shd w:val="clear" w:color="000000" w:fill="DBE5F1"/>
      <w:spacing w:before="100" w:beforeAutospacing="1" w:after="100" w:afterAutospacing="1"/>
      <w:jc w:val="center"/>
    </w:pPr>
    <w:rPr>
      <w:b/>
      <w:bCs/>
    </w:rPr>
  </w:style>
  <w:style w:type="paragraph" w:customStyle="1" w:styleId="xl81">
    <w:name w:val="xl81"/>
    <w:basedOn w:val="Normal"/>
    <w:rsid w:val="008672EC"/>
    <w:pPr>
      <w:shd w:val="clear" w:color="000000" w:fill="DBE5F1"/>
      <w:spacing w:before="100" w:beforeAutospacing="1" w:after="100" w:afterAutospacing="1"/>
      <w:jc w:val="center"/>
    </w:pPr>
    <w:rPr>
      <w:b/>
      <w:bCs/>
    </w:rPr>
  </w:style>
  <w:style w:type="paragraph" w:customStyle="1" w:styleId="xl82">
    <w:name w:val="xl82"/>
    <w:basedOn w:val="Normal"/>
    <w:rsid w:val="008672EC"/>
    <w:pPr>
      <w:pBdr>
        <w:right w:val="single" w:sz="8" w:space="0" w:color="auto"/>
      </w:pBdr>
      <w:shd w:val="clear" w:color="000000" w:fill="DBE5F1"/>
      <w:spacing w:before="100" w:beforeAutospacing="1" w:after="100" w:afterAutospacing="1"/>
      <w:jc w:val="center"/>
    </w:pPr>
    <w:rPr>
      <w:b/>
      <w:bCs/>
    </w:rPr>
  </w:style>
  <w:style w:type="paragraph" w:customStyle="1" w:styleId="xl83">
    <w:name w:val="xl83"/>
    <w:basedOn w:val="Normal"/>
    <w:rsid w:val="008672EC"/>
    <w:pPr>
      <w:pBdr>
        <w:left w:val="single" w:sz="8" w:space="0" w:color="auto"/>
        <w:bottom w:val="single" w:sz="8" w:space="0" w:color="auto"/>
      </w:pBdr>
      <w:shd w:val="clear" w:color="000000" w:fill="DBE5F1"/>
      <w:spacing w:before="100" w:beforeAutospacing="1" w:after="100" w:afterAutospacing="1"/>
      <w:jc w:val="center"/>
    </w:pPr>
    <w:rPr>
      <w:b/>
      <w:bCs/>
    </w:rPr>
  </w:style>
  <w:style w:type="paragraph" w:customStyle="1" w:styleId="xl84">
    <w:name w:val="xl84"/>
    <w:basedOn w:val="Normal"/>
    <w:rsid w:val="008672EC"/>
    <w:pPr>
      <w:pBdr>
        <w:bottom w:val="single" w:sz="8" w:space="0" w:color="auto"/>
      </w:pBdr>
      <w:shd w:val="clear" w:color="000000" w:fill="DBE5F1"/>
      <w:spacing w:before="100" w:beforeAutospacing="1" w:after="100" w:afterAutospacing="1"/>
      <w:jc w:val="center"/>
    </w:pPr>
    <w:rPr>
      <w:b/>
      <w:bCs/>
    </w:rPr>
  </w:style>
  <w:style w:type="paragraph" w:customStyle="1" w:styleId="xl85">
    <w:name w:val="xl85"/>
    <w:basedOn w:val="Normal"/>
    <w:rsid w:val="008672EC"/>
    <w:pPr>
      <w:pBdr>
        <w:bottom w:val="single" w:sz="8" w:space="0" w:color="auto"/>
        <w:right w:val="single" w:sz="8" w:space="0" w:color="auto"/>
      </w:pBdr>
      <w:shd w:val="clear" w:color="000000" w:fill="DBE5F1"/>
      <w:spacing w:before="100" w:beforeAutospacing="1" w:after="100" w:afterAutospacing="1"/>
      <w:jc w:val="center"/>
    </w:pPr>
    <w:rPr>
      <w:b/>
      <w:bCs/>
    </w:rPr>
  </w:style>
  <w:style w:type="paragraph" w:customStyle="1" w:styleId="xl86">
    <w:name w:val="xl86"/>
    <w:basedOn w:val="Normal"/>
    <w:rsid w:val="008672EC"/>
    <w:pPr>
      <w:pBdr>
        <w:top w:val="single" w:sz="8" w:space="0" w:color="auto"/>
        <w:left w:val="single" w:sz="8" w:space="0" w:color="auto"/>
        <w:bottom w:val="single" w:sz="8" w:space="0" w:color="auto"/>
      </w:pBdr>
      <w:shd w:val="clear" w:color="000000" w:fill="17375D"/>
      <w:spacing w:before="100" w:beforeAutospacing="1" w:after="100" w:afterAutospacing="1"/>
      <w:jc w:val="center"/>
    </w:pPr>
    <w:rPr>
      <w:b/>
      <w:bCs/>
      <w:color w:val="FFFFFF"/>
    </w:rPr>
  </w:style>
  <w:style w:type="paragraph" w:customStyle="1" w:styleId="xl87">
    <w:name w:val="xl87"/>
    <w:basedOn w:val="Normal"/>
    <w:rsid w:val="008672EC"/>
    <w:pPr>
      <w:pBdr>
        <w:top w:val="single" w:sz="8" w:space="0" w:color="auto"/>
        <w:bottom w:val="single" w:sz="8" w:space="0" w:color="auto"/>
      </w:pBdr>
      <w:shd w:val="clear" w:color="000000" w:fill="17375D"/>
      <w:spacing w:before="100" w:beforeAutospacing="1" w:after="100" w:afterAutospacing="1"/>
      <w:jc w:val="center"/>
    </w:pPr>
    <w:rPr>
      <w:b/>
      <w:bCs/>
      <w:color w:val="FFFFFF"/>
    </w:rPr>
  </w:style>
  <w:style w:type="paragraph" w:customStyle="1" w:styleId="xl88">
    <w:name w:val="xl88"/>
    <w:basedOn w:val="Normal"/>
    <w:rsid w:val="008672EC"/>
    <w:pPr>
      <w:pBdr>
        <w:top w:val="single" w:sz="8" w:space="0" w:color="auto"/>
        <w:bottom w:val="single" w:sz="8" w:space="0" w:color="auto"/>
        <w:right w:val="single" w:sz="8" w:space="0" w:color="auto"/>
      </w:pBdr>
      <w:shd w:val="clear" w:color="000000" w:fill="17375D"/>
      <w:spacing w:before="100" w:beforeAutospacing="1" w:after="100" w:afterAutospacing="1"/>
      <w:jc w:val="center"/>
    </w:pPr>
    <w:rPr>
      <w:b/>
      <w:bCs/>
      <w:color w:val="FFFFFF"/>
    </w:rPr>
  </w:style>
  <w:style w:type="paragraph" w:customStyle="1" w:styleId="xl89">
    <w:name w:val="xl89"/>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Normal"/>
    <w:rsid w:val="008672E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1">
    <w:name w:val="xl91"/>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2">
    <w:name w:val="xl92"/>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8672E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8672E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Normal"/>
    <w:rsid w:val="008672EC"/>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96">
    <w:name w:val="xl96"/>
    <w:basedOn w:val="Normal"/>
    <w:rsid w:val="008672EC"/>
    <w:pPr>
      <w:pBdr>
        <w:left w:val="single" w:sz="4" w:space="0" w:color="auto"/>
        <w:right w:val="single" w:sz="4" w:space="0" w:color="auto"/>
      </w:pBdr>
      <w:spacing w:before="100" w:beforeAutospacing="1" w:after="100" w:afterAutospacing="1"/>
      <w:jc w:val="center"/>
    </w:pPr>
  </w:style>
  <w:style w:type="paragraph" w:customStyle="1" w:styleId="xl97">
    <w:name w:val="xl97"/>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rPr>
  </w:style>
  <w:style w:type="paragraph" w:customStyle="1" w:styleId="xl98">
    <w:name w:val="xl98"/>
    <w:basedOn w:val="Normal"/>
    <w:rsid w:val="008672EC"/>
    <w:pPr>
      <w:spacing w:before="100" w:beforeAutospacing="1" w:after="100" w:afterAutospacing="1"/>
      <w:jc w:val="both"/>
    </w:pPr>
    <w:rPr>
      <w:sz w:val="20"/>
      <w:szCs w:val="20"/>
    </w:rPr>
  </w:style>
  <w:style w:type="paragraph" w:customStyle="1" w:styleId="xl99">
    <w:name w:val="xl99"/>
    <w:basedOn w:val="Normal"/>
    <w:rsid w:val="008672EC"/>
    <w:pPr>
      <w:spacing w:before="100" w:beforeAutospacing="1" w:after="100" w:afterAutospacing="1"/>
      <w:jc w:val="both"/>
      <w:textAlignment w:val="top"/>
    </w:pPr>
    <w:rPr>
      <w:sz w:val="20"/>
      <w:szCs w:val="20"/>
    </w:rPr>
  </w:style>
  <w:style w:type="paragraph" w:customStyle="1" w:styleId="xl100">
    <w:name w:val="xl100"/>
    <w:basedOn w:val="Normal"/>
    <w:rsid w:val="008672EC"/>
    <w:pPr>
      <w:spacing w:before="100" w:beforeAutospacing="1" w:after="100" w:afterAutospacing="1"/>
      <w:jc w:val="both"/>
      <w:textAlignment w:val="center"/>
    </w:pPr>
    <w:rPr>
      <w:sz w:val="20"/>
      <w:szCs w:val="20"/>
    </w:rPr>
  </w:style>
  <w:style w:type="paragraph" w:customStyle="1" w:styleId="xl101">
    <w:name w:val="xl101"/>
    <w:basedOn w:val="Normal"/>
    <w:rsid w:val="008672EC"/>
    <w:pPr>
      <w:spacing w:before="100" w:beforeAutospacing="1" w:after="100" w:afterAutospacing="1"/>
      <w:jc w:val="both"/>
    </w:pPr>
    <w:rPr>
      <w:sz w:val="20"/>
      <w:szCs w:val="20"/>
    </w:rPr>
  </w:style>
  <w:style w:type="paragraph" w:customStyle="1" w:styleId="xl102">
    <w:name w:val="xl102"/>
    <w:basedOn w:val="Normal"/>
    <w:rsid w:val="008672EC"/>
    <w:pPr>
      <w:spacing w:before="100" w:beforeAutospacing="1" w:after="100" w:afterAutospacing="1"/>
      <w:jc w:val="center"/>
      <w:textAlignment w:val="center"/>
    </w:pPr>
    <w:rPr>
      <w:sz w:val="20"/>
      <w:szCs w:val="20"/>
    </w:rPr>
  </w:style>
  <w:style w:type="paragraph" w:customStyle="1" w:styleId="xl103">
    <w:name w:val="xl103"/>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
    <w:rsid w:val="008672EC"/>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06">
    <w:name w:val="xl106"/>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09">
    <w:name w:val="xl109"/>
    <w:basedOn w:val="Normal"/>
    <w:rsid w:val="008672EC"/>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110">
    <w:name w:val="xl110"/>
    <w:basedOn w:val="Normal"/>
    <w:rsid w:val="008672EC"/>
    <w:pPr>
      <w:pBdr>
        <w:left w:val="single" w:sz="4" w:space="0" w:color="auto"/>
        <w:right w:val="single" w:sz="4" w:space="0" w:color="auto"/>
      </w:pBdr>
      <w:spacing w:before="100" w:beforeAutospacing="1" w:after="100" w:afterAutospacing="1"/>
      <w:jc w:val="center"/>
    </w:pPr>
  </w:style>
  <w:style w:type="paragraph" w:customStyle="1" w:styleId="xl111">
    <w:name w:val="xl111"/>
    <w:basedOn w:val="Normal"/>
    <w:rsid w:val="008672EC"/>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12">
    <w:name w:val="xl112"/>
    <w:basedOn w:val="Normal"/>
    <w:rsid w:val="008672EC"/>
    <w:pPr>
      <w:spacing w:before="100" w:beforeAutospacing="1" w:after="100" w:afterAutospacing="1"/>
      <w:jc w:val="both"/>
      <w:textAlignment w:val="top"/>
    </w:pPr>
    <w:rPr>
      <w:sz w:val="20"/>
      <w:szCs w:val="20"/>
    </w:rPr>
  </w:style>
  <w:style w:type="character" w:customStyle="1" w:styleId="notranslate">
    <w:name w:val="notranslate"/>
    <w:basedOn w:val="DefaultParagraphFont"/>
    <w:rsid w:val="008672EC"/>
  </w:style>
  <w:style w:type="character" w:customStyle="1" w:styleId="textexposedshow">
    <w:name w:val="text_exposed_show"/>
    <w:basedOn w:val="DefaultParagraphFont"/>
    <w:rsid w:val="008672EC"/>
  </w:style>
  <w:style w:type="numbering" w:customStyle="1" w:styleId="Bullets">
    <w:name w:val="Bullets"/>
    <w:rsid w:val="008672EC"/>
    <w:pPr>
      <w:numPr>
        <w:numId w:val="23"/>
      </w:numPr>
    </w:pPr>
  </w:style>
  <w:style w:type="paragraph" w:customStyle="1" w:styleId="font5">
    <w:name w:val="font5"/>
    <w:basedOn w:val="Normal"/>
    <w:rsid w:val="008672EC"/>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8672EC"/>
    <w:pPr>
      <w:spacing w:before="100" w:beforeAutospacing="1" w:after="100" w:afterAutospacing="1"/>
    </w:pPr>
    <w:rPr>
      <w:rFonts w:ascii="Tahoma" w:hAnsi="Tahoma" w:cs="Tahoma"/>
      <w:b/>
      <w:bCs/>
      <w:color w:val="000000"/>
      <w:sz w:val="18"/>
      <w:szCs w:val="18"/>
    </w:rPr>
  </w:style>
  <w:style w:type="paragraph" w:customStyle="1" w:styleId="font7">
    <w:name w:val="font7"/>
    <w:basedOn w:val="Normal"/>
    <w:rsid w:val="008672EC"/>
    <w:pPr>
      <w:spacing w:before="100" w:beforeAutospacing="1" w:after="100" w:afterAutospacing="1"/>
    </w:pPr>
    <w:rPr>
      <w:color w:val="000000"/>
    </w:rPr>
  </w:style>
  <w:style w:type="paragraph" w:customStyle="1" w:styleId="font8">
    <w:name w:val="font8"/>
    <w:basedOn w:val="Normal"/>
    <w:rsid w:val="008672EC"/>
    <w:pPr>
      <w:spacing w:before="100" w:beforeAutospacing="1" w:after="100" w:afterAutospacing="1"/>
    </w:pPr>
    <w:rPr>
      <w:color w:val="212121"/>
    </w:rPr>
  </w:style>
  <w:style w:type="paragraph" w:customStyle="1" w:styleId="font9">
    <w:name w:val="font9"/>
    <w:basedOn w:val="Normal"/>
    <w:rsid w:val="008672EC"/>
    <w:pPr>
      <w:spacing w:before="100" w:beforeAutospacing="1" w:after="100" w:afterAutospacing="1"/>
    </w:pPr>
    <w:rPr>
      <w:color w:val="000000"/>
    </w:rPr>
  </w:style>
  <w:style w:type="paragraph" w:customStyle="1" w:styleId="xl113">
    <w:name w:val="xl113"/>
    <w:basedOn w:val="Normal"/>
    <w:rsid w:val="008672EC"/>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Normal"/>
    <w:rsid w:val="008672EC"/>
    <w:pPr>
      <w:spacing w:before="100" w:beforeAutospacing="1" w:after="100" w:afterAutospacing="1"/>
      <w:jc w:val="center"/>
      <w:textAlignment w:val="center"/>
    </w:pPr>
  </w:style>
  <w:style w:type="paragraph" w:customStyle="1" w:styleId="xl116">
    <w:name w:val="xl116"/>
    <w:basedOn w:val="Normal"/>
    <w:rsid w:val="008672E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Normal"/>
    <w:rsid w:val="008672E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8">
    <w:name w:val="xl118"/>
    <w:basedOn w:val="Normal"/>
    <w:rsid w:val="008672EC"/>
    <w:pPr>
      <w:pBdr>
        <w:bottom w:val="single" w:sz="8" w:space="0" w:color="auto"/>
      </w:pBdr>
      <w:spacing w:before="100" w:beforeAutospacing="1" w:after="100" w:afterAutospacing="1"/>
      <w:jc w:val="center"/>
      <w:textAlignment w:val="center"/>
    </w:pPr>
  </w:style>
  <w:style w:type="paragraph" w:customStyle="1" w:styleId="xl119">
    <w:name w:val="xl119"/>
    <w:basedOn w:val="Normal"/>
    <w:rsid w:val="008672EC"/>
    <w:pPr>
      <w:pBdr>
        <w:top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0">
    <w:name w:val="xl120"/>
    <w:basedOn w:val="Normal"/>
    <w:rsid w:val="008672EC"/>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21">
    <w:name w:val="xl121"/>
    <w:basedOn w:val="Normal"/>
    <w:rsid w:val="008672EC"/>
    <w:pPr>
      <w:pBdr>
        <w:left w:val="single" w:sz="4" w:space="0" w:color="auto"/>
      </w:pBdr>
      <w:spacing w:before="100" w:beforeAutospacing="1" w:after="100" w:afterAutospacing="1"/>
      <w:jc w:val="center"/>
      <w:textAlignment w:val="center"/>
    </w:pPr>
  </w:style>
  <w:style w:type="paragraph" w:customStyle="1" w:styleId="xl122">
    <w:name w:val="xl122"/>
    <w:basedOn w:val="Normal"/>
    <w:rsid w:val="008672E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Normal"/>
    <w:rsid w:val="008672EC"/>
    <w:pPr>
      <w:pBdr>
        <w:left w:val="single" w:sz="4" w:space="0" w:color="auto"/>
        <w:bottom w:val="single" w:sz="4" w:space="0" w:color="auto"/>
      </w:pBdr>
      <w:spacing w:before="100" w:beforeAutospacing="1" w:after="100" w:afterAutospacing="1"/>
      <w:jc w:val="center"/>
      <w:textAlignment w:val="center"/>
    </w:pPr>
  </w:style>
  <w:style w:type="paragraph" w:customStyle="1" w:styleId="xl124">
    <w:name w:val="xl124"/>
    <w:basedOn w:val="Normal"/>
    <w:rsid w:val="008672EC"/>
    <w:pPr>
      <w:pBdr>
        <w:left w:val="single" w:sz="4" w:space="0" w:color="auto"/>
        <w:bottom w:val="single" w:sz="8" w:space="0" w:color="auto"/>
      </w:pBdr>
      <w:spacing w:before="100" w:beforeAutospacing="1" w:after="100" w:afterAutospacing="1"/>
      <w:jc w:val="center"/>
      <w:textAlignment w:val="center"/>
    </w:pPr>
  </w:style>
  <w:style w:type="paragraph" w:customStyle="1" w:styleId="xl125">
    <w:name w:val="xl125"/>
    <w:basedOn w:val="Normal"/>
    <w:rsid w:val="008672EC"/>
    <w:pPr>
      <w:pBdr>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6">
    <w:name w:val="xl126"/>
    <w:basedOn w:val="Normal"/>
    <w:rsid w:val="008672EC"/>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7">
    <w:name w:val="xl127"/>
    <w:basedOn w:val="Normal"/>
    <w:rsid w:val="008672E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Normal"/>
    <w:rsid w:val="008672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rPr>
  </w:style>
  <w:style w:type="paragraph" w:customStyle="1" w:styleId="xl130">
    <w:name w:val="xl130"/>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Normal"/>
    <w:rsid w:val="008672EC"/>
    <w:pPr>
      <w:pBdr>
        <w:top w:val="single" w:sz="8" w:space="0" w:color="auto"/>
        <w:left w:val="single" w:sz="4" w:space="0" w:color="auto"/>
        <w:right w:val="single" w:sz="4" w:space="0" w:color="auto"/>
      </w:pBdr>
      <w:spacing w:before="100" w:beforeAutospacing="1" w:after="100" w:afterAutospacing="1"/>
      <w:textAlignment w:val="center"/>
    </w:pPr>
  </w:style>
  <w:style w:type="paragraph" w:customStyle="1" w:styleId="xl132">
    <w:name w:val="xl132"/>
    <w:basedOn w:val="Normal"/>
    <w:rsid w:val="008672E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3">
    <w:name w:val="xl133"/>
    <w:basedOn w:val="Normal"/>
    <w:rsid w:val="008672EC"/>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4">
    <w:name w:val="xl134"/>
    <w:basedOn w:val="Normal"/>
    <w:rsid w:val="008672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Normal"/>
    <w:rsid w:val="008672EC"/>
    <w:pPr>
      <w:pBdr>
        <w:left w:val="single" w:sz="8" w:space="0" w:color="auto"/>
      </w:pBdr>
      <w:spacing w:before="100" w:beforeAutospacing="1" w:after="100" w:afterAutospacing="1"/>
      <w:jc w:val="center"/>
      <w:textAlignment w:val="center"/>
    </w:pPr>
    <w:rPr>
      <w:b/>
      <w:bCs/>
    </w:rPr>
  </w:style>
  <w:style w:type="paragraph" w:customStyle="1" w:styleId="xl137">
    <w:name w:val="xl137"/>
    <w:basedOn w:val="Normal"/>
    <w:rsid w:val="008672EC"/>
    <w:pPr>
      <w:spacing w:before="100" w:beforeAutospacing="1" w:after="100" w:afterAutospacing="1"/>
      <w:jc w:val="center"/>
      <w:textAlignment w:val="center"/>
    </w:pPr>
    <w:rPr>
      <w:b/>
      <w:bCs/>
    </w:rPr>
  </w:style>
  <w:style w:type="paragraph" w:customStyle="1" w:styleId="xl138">
    <w:name w:val="xl138"/>
    <w:basedOn w:val="Normal"/>
    <w:rsid w:val="008672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9">
    <w:name w:val="xl139"/>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0">
    <w:name w:val="xl140"/>
    <w:basedOn w:val="Normal"/>
    <w:rsid w:val="008672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xl141">
    <w:name w:val="xl141"/>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2">
    <w:name w:val="xl142"/>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3">
    <w:name w:val="xl143"/>
    <w:basedOn w:val="Normal"/>
    <w:rsid w:val="008672EC"/>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44">
    <w:name w:val="xl144"/>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5">
    <w:name w:val="xl145"/>
    <w:basedOn w:val="Normal"/>
    <w:rsid w:val="008672E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6">
    <w:name w:val="xl146"/>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47">
    <w:name w:val="xl147"/>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8">
    <w:name w:val="xl148"/>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149">
    <w:name w:val="xl149"/>
    <w:basedOn w:val="Normal"/>
    <w:rsid w:val="008672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Normal"/>
    <w:rsid w:val="008672E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Normal"/>
    <w:rsid w:val="008672EC"/>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Normal"/>
    <w:rsid w:val="008672EC"/>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53">
    <w:name w:val="xl153"/>
    <w:basedOn w:val="Normal"/>
    <w:rsid w:val="008672EC"/>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54">
    <w:name w:val="xl154"/>
    <w:basedOn w:val="Normal"/>
    <w:rsid w:val="008672EC"/>
    <w:pPr>
      <w:pBdr>
        <w:top w:val="single" w:sz="8" w:space="0" w:color="auto"/>
        <w:left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155">
    <w:name w:val="xl155"/>
    <w:basedOn w:val="Normal"/>
    <w:rsid w:val="008672EC"/>
    <w:pPr>
      <w:pBdr>
        <w:top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156">
    <w:name w:val="xl156"/>
    <w:basedOn w:val="Normal"/>
    <w:rsid w:val="008672EC"/>
    <w:pPr>
      <w:pBdr>
        <w:top w:val="single" w:sz="8" w:space="0" w:color="auto"/>
        <w:bottom w:val="single" w:sz="8" w:space="0" w:color="auto"/>
        <w:right w:val="single" w:sz="8" w:space="0" w:color="auto"/>
      </w:pBdr>
      <w:shd w:val="clear" w:color="000000" w:fill="E6B9B8"/>
      <w:spacing w:before="100" w:beforeAutospacing="1" w:after="100" w:afterAutospacing="1"/>
      <w:jc w:val="center"/>
      <w:textAlignment w:val="center"/>
    </w:pPr>
    <w:rPr>
      <w:b/>
      <w:bCs/>
    </w:rPr>
  </w:style>
  <w:style w:type="paragraph" w:customStyle="1" w:styleId="xl157">
    <w:name w:val="xl157"/>
    <w:basedOn w:val="Normal"/>
    <w:rsid w:val="008672EC"/>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58">
    <w:name w:val="xl158"/>
    <w:basedOn w:val="Normal"/>
    <w:rsid w:val="008672EC"/>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59">
    <w:name w:val="xl159"/>
    <w:basedOn w:val="Normal"/>
    <w:rsid w:val="008672EC"/>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60">
    <w:name w:val="xl160"/>
    <w:basedOn w:val="Normal"/>
    <w:rsid w:val="008672E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Normal"/>
    <w:rsid w:val="008672E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Normal"/>
    <w:rsid w:val="008672EC"/>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63">
    <w:name w:val="xl163"/>
    <w:basedOn w:val="Normal"/>
    <w:rsid w:val="008672EC"/>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64">
    <w:name w:val="xl164"/>
    <w:basedOn w:val="Normal"/>
    <w:rsid w:val="008672E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65">
    <w:name w:val="xl165"/>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Normal"/>
    <w:rsid w:val="008672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egoe UI Semibold" w:hAnsi="Segoe UI Semibold"/>
    </w:rPr>
  </w:style>
  <w:style w:type="paragraph" w:customStyle="1" w:styleId="xl167">
    <w:name w:val="xl167"/>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rFonts w:ascii="Segoe UI Semibold" w:hAnsi="Segoe UI Semibold"/>
    </w:rPr>
  </w:style>
  <w:style w:type="paragraph" w:customStyle="1" w:styleId="xl168">
    <w:name w:val="xl168"/>
    <w:basedOn w:val="Normal"/>
    <w:rsid w:val="008672EC"/>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169">
    <w:name w:val="xl169"/>
    <w:basedOn w:val="Normal"/>
    <w:rsid w:val="008672EC"/>
    <w:pPr>
      <w:pBdr>
        <w:top w:val="single" w:sz="8" w:space="0" w:color="auto"/>
        <w:right w:val="single" w:sz="4" w:space="0" w:color="auto"/>
      </w:pBdr>
      <w:spacing w:before="100" w:beforeAutospacing="1" w:after="100" w:afterAutospacing="1"/>
      <w:jc w:val="center"/>
      <w:textAlignment w:val="center"/>
    </w:pPr>
  </w:style>
  <w:style w:type="paragraph" w:customStyle="1" w:styleId="xl170">
    <w:name w:val="xl170"/>
    <w:basedOn w:val="Normal"/>
    <w:rsid w:val="008672EC"/>
    <w:pPr>
      <w:pBdr>
        <w:right w:val="single" w:sz="4" w:space="0" w:color="auto"/>
      </w:pBdr>
      <w:spacing w:before="100" w:beforeAutospacing="1" w:after="100" w:afterAutospacing="1"/>
      <w:jc w:val="center"/>
      <w:textAlignment w:val="center"/>
    </w:pPr>
  </w:style>
  <w:style w:type="paragraph" w:customStyle="1" w:styleId="xl171">
    <w:name w:val="xl171"/>
    <w:basedOn w:val="Normal"/>
    <w:rsid w:val="008672EC"/>
    <w:pPr>
      <w:pBdr>
        <w:bottom w:val="single" w:sz="8" w:space="0" w:color="auto"/>
        <w:right w:val="single" w:sz="4" w:space="0" w:color="auto"/>
      </w:pBdr>
      <w:spacing w:before="100" w:beforeAutospacing="1" w:after="100" w:afterAutospacing="1"/>
      <w:jc w:val="center"/>
      <w:textAlignment w:val="center"/>
    </w:pPr>
  </w:style>
  <w:style w:type="paragraph" w:customStyle="1" w:styleId="xl172">
    <w:name w:val="xl172"/>
    <w:basedOn w:val="Normal"/>
    <w:rsid w:val="008672EC"/>
    <w:pPr>
      <w:pBdr>
        <w:top w:val="single" w:sz="8" w:space="0" w:color="auto"/>
        <w:left w:val="single" w:sz="8" w:space="0" w:color="auto"/>
        <w:bottom w:val="single" w:sz="8" w:space="0" w:color="auto"/>
      </w:pBdr>
      <w:shd w:val="clear" w:color="000000" w:fill="953735"/>
      <w:spacing w:before="100" w:beforeAutospacing="1" w:after="100" w:afterAutospacing="1"/>
      <w:jc w:val="center"/>
    </w:pPr>
    <w:rPr>
      <w:b/>
      <w:bCs/>
      <w:color w:val="FFFFFF"/>
    </w:rPr>
  </w:style>
  <w:style w:type="paragraph" w:customStyle="1" w:styleId="xl173">
    <w:name w:val="xl173"/>
    <w:basedOn w:val="Normal"/>
    <w:rsid w:val="008672EC"/>
    <w:pPr>
      <w:pBdr>
        <w:top w:val="single" w:sz="8" w:space="0" w:color="auto"/>
        <w:bottom w:val="single" w:sz="8" w:space="0" w:color="auto"/>
      </w:pBdr>
      <w:shd w:val="clear" w:color="000000" w:fill="953735"/>
      <w:spacing w:before="100" w:beforeAutospacing="1" w:after="100" w:afterAutospacing="1"/>
      <w:jc w:val="center"/>
    </w:pPr>
    <w:rPr>
      <w:b/>
      <w:bCs/>
      <w:color w:val="FFFFFF"/>
    </w:rPr>
  </w:style>
  <w:style w:type="paragraph" w:customStyle="1" w:styleId="xl174">
    <w:name w:val="xl174"/>
    <w:basedOn w:val="Normal"/>
    <w:rsid w:val="008672EC"/>
    <w:pPr>
      <w:pBdr>
        <w:top w:val="single" w:sz="8" w:space="0" w:color="auto"/>
        <w:bottom w:val="single" w:sz="8" w:space="0" w:color="auto"/>
        <w:right w:val="single" w:sz="8" w:space="0" w:color="auto"/>
      </w:pBdr>
      <w:shd w:val="clear" w:color="000000" w:fill="953735"/>
      <w:spacing w:before="100" w:beforeAutospacing="1" w:after="100" w:afterAutospacing="1"/>
      <w:jc w:val="center"/>
    </w:pPr>
    <w:rPr>
      <w:b/>
      <w:bCs/>
      <w:color w:val="FFFFFF"/>
    </w:rPr>
  </w:style>
  <w:style w:type="paragraph" w:customStyle="1" w:styleId="xl175">
    <w:name w:val="xl175"/>
    <w:basedOn w:val="Normal"/>
    <w:rsid w:val="008672EC"/>
    <w:pPr>
      <w:pBdr>
        <w:top w:val="single" w:sz="8" w:space="0" w:color="auto"/>
        <w:left w:val="single" w:sz="8" w:space="0" w:color="auto"/>
        <w:bottom w:val="single" w:sz="8" w:space="0" w:color="auto"/>
      </w:pBdr>
      <w:shd w:val="clear" w:color="000000" w:fill="D99795"/>
      <w:spacing w:before="100" w:beforeAutospacing="1" w:after="100" w:afterAutospacing="1"/>
      <w:jc w:val="center"/>
    </w:pPr>
    <w:rPr>
      <w:b/>
      <w:bCs/>
    </w:rPr>
  </w:style>
  <w:style w:type="paragraph" w:customStyle="1" w:styleId="xl176">
    <w:name w:val="xl176"/>
    <w:basedOn w:val="Normal"/>
    <w:rsid w:val="008672EC"/>
    <w:pPr>
      <w:pBdr>
        <w:top w:val="single" w:sz="8" w:space="0" w:color="auto"/>
        <w:bottom w:val="single" w:sz="8" w:space="0" w:color="auto"/>
      </w:pBdr>
      <w:shd w:val="clear" w:color="000000" w:fill="D99795"/>
      <w:spacing w:before="100" w:beforeAutospacing="1" w:after="100" w:afterAutospacing="1"/>
      <w:jc w:val="center"/>
    </w:pPr>
    <w:rPr>
      <w:b/>
      <w:bCs/>
    </w:rPr>
  </w:style>
  <w:style w:type="paragraph" w:customStyle="1" w:styleId="xl177">
    <w:name w:val="xl177"/>
    <w:basedOn w:val="Normal"/>
    <w:rsid w:val="008672EC"/>
    <w:pPr>
      <w:pBdr>
        <w:top w:val="single" w:sz="8" w:space="0" w:color="auto"/>
        <w:bottom w:val="single" w:sz="8" w:space="0" w:color="auto"/>
        <w:right w:val="single" w:sz="8" w:space="0" w:color="auto"/>
      </w:pBdr>
      <w:shd w:val="clear" w:color="000000" w:fill="D99795"/>
      <w:spacing w:before="100" w:beforeAutospacing="1" w:after="100" w:afterAutospacing="1"/>
      <w:jc w:val="center"/>
    </w:pPr>
    <w:rPr>
      <w:b/>
      <w:bCs/>
    </w:rPr>
  </w:style>
  <w:style w:type="paragraph" w:customStyle="1" w:styleId="xl178">
    <w:name w:val="xl178"/>
    <w:basedOn w:val="Normal"/>
    <w:rsid w:val="008672EC"/>
    <w:pPr>
      <w:pBdr>
        <w:left w:val="single" w:sz="8" w:space="0" w:color="auto"/>
        <w:bottom w:val="single" w:sz="8" w:space="0" w:color="auto"/>
      </w:pBdr>
      <w:shd w:val="clear" w:color="000000" w:fill="E6B9B8"/>
      <w:spacing w:before="100" w:beforeAutospacing="1" w:after="100" w:afterAutospacing="1"/>
      <w:jc w:val="center"/>
    </w:pPr>
    <w:rPr>
      <w:b/>
      <w:bCs/>
    </w:rPr>
  </w:style>
  <w:style w:type="paragraph" w:customStyle="1" w:styleId="xl179">
    <w:name w:val="xl179"/>
    <w:basedOn w:val="Normal"/>
    <w:rsid w:val="008672EC"/>
    <w:pPr>
      <w:pBdr>
        <w:bottom w:val="single" w:sz="8" w:space="0" w:color="auto"/>
      </w:pBdr>
      <w:shd w:val="clear" w:color="000000" w:fill="E6B9B8"/>
      <w:spacing w:before="100" w:beforeAutospacing="1" w:after="100" w:afterAutospacing="1"/>
      <w:jc w:val="center"/>
    </w:pPr>
    <w:rPr>
      <w:b/>
      <w:bCs/>
    </w:rPr>
  </w:style>
  <w:style w:type="paragraph" w:customStyle="1" w:styleId="xl180">
    <w:name w:val="xl180"/>
    <w:basedOn w:val="Normal"/>
    <w:rsid w:val="008672EC"/>
    <w:pPr>
      <w:pBdr>
        <w:right w:val="single" w:sz="8" w:space="0" w:color="auto"/>
      </w:pBdr>
      <w:shd w:val="clear" w:color="000000" w:fill="E6B9B8"/>
      <w:spacing w:before="100" w:beforeAutospacing="1" w:after="100" w:afterAutospacing="1"/>
      <w:jc w:val="center"/>
    </w:pPr>
    <w:rPr>
      <w:b/>
      <w:bCs/>
    </w:rPr>
  </w:style>
  <w:style w:type="paragraph" w:customStyle="1" w:styleId="xl181">
    <w:name w:val="xl181"/>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2">
    <w:name w:val="xl182"/>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83">
    <w:name w:val="xl183"/>
    <w:basedOn w:val="Normal"/>
    <w:rsid w:val="008672EC"/>
    <w:pPr>
      <w:pBdr>
        <w:top w:val="single" w:sz="8" w:space="0" w:color="auto"/>
        <w:left w:val="single" w:sz="4" w:space="0" w:color="auto"/>
      </w:pBdr>
      <w:spacing w:before="100" w:beforeAutospacing="1" w:after="100" w:afterAutospacing="1"/>
      <w:jc w:val="center"/>
      <w:textAlignment w:val="center"/>
    </w:pPr>
  </w:style>
  <w:style w:type="paragraph" w:customStyle="1" w:styleId="xl184">
    <w:name w:val="xl184"/>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Normal"/>
    <w:rsid w:val="008672EC"/>
    <w:pPr>
      <w:pBdr>
        <w:right w:val="single" w:sz="4" w:space="0" w:color="auto"/>
      </w:pBdr>
      <w:spacing w:before="100" w:beforeAutospacing="1" w:after="100" w:afterAutospacing="1"/>
      <w:jc w:val="center"/>
      <w:textAlignment w:val="center"/>
    </w:pPr>
  </w:style>
  <w:style w:type="paragraph" w:customStyle="1" w:styleId="xl186">
    <w:name w:val="xl186"/>
    <w:basedOn w:val="Normal"/>
    <w:rsid w:val="008672EC"/>
    <w:pPr>
      <w:pBdr>
        <w:bottom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8">
    <w:name w:val="xl188"/>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9">
    <w:name w:val="xl189"/>
    <w:basedOn w:val="Normal"/>
    <w:rsid w:val="008672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90">
    <w:name w:val="xl190"/>
    <w:basedOn w:val="Normal"/>
    <w:rsid w:val="008672EC"/>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92">
    <w:name w:val="xl192"/>
    <w:basedOn w:val="Normal"/>
    <w:rsid w:val="008672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3">
    <w:name w:val="xl193"/>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194">
    <w:name w:val="xl194"/>
    <w:basedOn w:val="Normal"/>
    <w:rsid w:val="008672EC"/>
    <w:pPr>
      <w:pBdr>
        <w:left w:val="single" w:sz="4" w:space="0" w:color="auto"/>
        <w:right w:val="single" w:sz="4" w:space="0" w:color="auto"/>
      </w:pBdr>
      <w:spacing w:before="100" w:beforeAutospacing="1" w:after="100" w:afterAutospacing="1"/>
      <w:jc w:val="center"/>
      <w:textAlignment w:val="center"/>
    </w:pPr>
  </w:style>
  <w:style w:type="paragraph" w:customStyle="1" w:styleId="xl195">
    <w:name w:val="xl195"/>
    <w:basedOn w:val="Normal"/>
    <w:rsid w:val="008672EC"/>
    <w:pPr>
      <w:pBdr>
        <w:left w:val="single" w:sz="8" w:space="0" w:color="auto"/>
        <w:bottom w:val="single" w:sz="4" w:space="0" w:color="auto"/>
      </w:pBdr>
      <w:spacing w:before="100" w:beforeAutospacing="1" w:after="100" w:afterAutospacing="1"/>
      <w:jc w:val="center"/>
      <w:textAlignment w:val="center"/>
    </w:pPr>
    <w:rPr>
      <w:b/>
      <w:bCs/>
    </w:rPr>
  </w:style>
  <w:style w:type="paragraph" w:customStyle="1" w:styleId="xl196">
    <w:name w:val="xl196"/>
    <w:basedOn w:val="Normal"/>
    <w:rsid w:val="008672EC"/>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97">
    <w:name w:val="xl197"/>
    <w:basedOn w:val="Normal"/>
    <w:rsid w:val="008672EC"/>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98">
    <w:name w:val="xl198"/>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Normal"/>
    <w:rsid w:val="008672EC"/>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00">
    <w:name w:val="xl200"/>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1">
    <w:name w:val="xl201"/>
    <w:basedOn w:val="Normal"/>
    <w:rsid w:val="008672EC"/>
    <w:pPr>
      <w:pBdr>
        <w:left w:val="single" w:sz="8" w:space="0" w:color="auto"/>
      </w:pBdr>
      <w:spacing w:before="100" w:beforeAutospacing="1" w:after="100" w:afterAutospacing="1"/>
      <w:jc w:val="center"/>
      <w:textAlignment w:val="center"/>
    </w:pPr>
  </w:style>
  <w:style w:type="paragraph" w:customStyle="1" w:styleId="xl202">
    <w:name w:val="xl202"/>
    <w:basedOn w:val="Normal"/>
    <w:rsid w:val="008672EC"/>
    <w:pPr>
      <w:pBdr>
        <w:left w:val="single" w:sz="8" w:space="0" w:color="auto"/>
        <w:bottom w:val="single" w:sz="8" w:space="0" w:color="auto"/>
      </w:pBdr>
      <w:spacing w:before="100" w:beforeAutospacing="1" w:after="100" w:afterAutospacing="1"/>
      <w:jc w:val="center"/>
      <w:textAlignment w:val="center"/>
    </w:pPr>
  </w:style>
  <w:style w:type="paragraph" w:customStyle="1" w:styleId="xl203">
    <w:name w:val="xl203"/>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04">
    <w:name w:val="xl204"/>
    <w:basedOn w:val="Normal"/>
    <w:rsid w:val="008672EC"/>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5">
    <w:name w:val="xl205"/>
    <w:basedOn w:val="Normal"/>
    <w:rsid w:val="008672EC"/>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6">
    <w:name w:val="xl206"/>
    <w:basedOn w:val="Normal"/>
    <w:rsid w:val="008672EC"/>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07">
    <w:name w:val="xl207"/>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08">
    <w:name w:val="xl208"/>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209">
    <w:name w:val="xl209"/>
    <w:basedOn w:val="Normal"/>
    <w:rsid w:val="008672EC"/>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210">
    <w:name w:val="xl210"/>
    <w:basedOn w:val="Normal"/>
    <w:rsid w:val="008672EC"/>
    <w:pPr>
      <w:pBdr>
        <w:left w:val="single" w:sz="4" w:space="0" w:color="auto"/>
        <w:right w:val="single" w:sz="8" w:space="0" w:color="auto"/>
      </w:pBdr>
      <w:spacing w:before="100" w:beforeAutospacing="1" w:after="100" w:afterAutospacing="1"/>
      <w:jc w:val="center"/>
      <w:textAlignment w:val="center"/>
    </w:pPr>
  </w:style>
  <w:style w:type="paragraph" w:customStyle="1" w:styleId="xl211">
    <w:name w:val="xl211"/>
    <w:basedOn w:val="Normal"/>
    <w:rsid w:val="008672EC"/>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12">
    <w:name w:val="xl212"/>
    <w:basedOn w:val="Normal"/>
    <w:rsid w:val="008672EC"/>
    <w:pPr>
      <w:pBdr>
        <w:left w:val="single" w:sz="8" w:space="0" w:color="auto"/>
        <w:bottom w:val="single" w:sz="8" w:space="0" w:color="auto"/>
      </w:pBdr>
      <w:shd w:val="clear" w:color="000000" w:fill="E6B9B8"/>
      <w:spacing w:before="100" w:beforeAutospacing="1" w:after="100" w:afterAutospacing="1"/>
      <w:jc w:val="center"/>
      <w:textAlignment w:val="center"/>
    </w:pPr>
    <w:rPr>
      <w:b/>
      <w:bCs/>
    </w:rPr>
  </w:style>
  <w:style w:type="paragraph" w:customStyle="1" w:styleId="xl213">
    <w:name w:val="xl213"/>
    <w:basedOn w:val="Normal"/>
    <w:rsid w:val="008672EC"/>
    <w:pPr>
      <w:pBdr>
        <w:bottom w:val="single" w:sz="8" w:space="0" w:color="auto"/>
      </w:pBdr>
      <w:shd w:val="clear" w:color="000000" w:fill="E6B9B8"/>
      <w:spacing w:before="100" w:beforeAutospacing="1" w:after="100" w:afterAutospacing="1"/>
      <w:jc w:val="center"/>
      <w:textAlignment w:val="center"/>
    </w:pPr>
    <w:rPr>
      <w:b/>
      <w:bCs/>
    </w:rPr>
  </w:style>
  <w:style w:type="paragraph" w:customStyle="1" w:styleId="xl214">
    <w:name w:val="xl214"/>
    <w:basedOn w:val="Normal"/>
    <w:rsid w:val="008672EC"/>
    <w:pPr>
      <w:pBdr>
        <w:bottom w:val="single" w:sz="8" w:space="0" w:color="auto"/>
        <w:right w:val="single" w:sz="8" w:space="0" w:color="auto"/>
      </w:pBdr>
      <w:shd w:val="clear" w:color="000000" w:fill="E6B9B8"/>
      <w:spacing w:before="100" w:beforeAutospacing="1" w:after="100" w:afterAutospacing="1"/>
      <w:jc w:val="center"/>
      <w:textAlignment w:val="center"/>
    </w:pPr>
    <w:rPr>
      <w:b/>
      <w:bCs/>
    </w:rPr>
  </w:style>
  <w:style w:type="paragraph" w:customStyle="1" w:styleId="xl215">
    <w:name w:val="xl215"/>
    <w:basedOn w:val="Normal"/>
    <w:rsid w:val="008672EC"/>
    <w:pPr>
      <w:pBdr>
        <w:left w:val="single" w:sz="8" w:space="0" w:color="auto"/>
        <w:bottom w:val="single" w:sz="8" w:space="0" w:color="auto"/>
      </w:pBdr>
      <w:shd w:val="clear" w:color="000000" w:fill="DBE5F1"/>
      <w:spacing w:before="100" w:beforeAutospacing="1" w:after="100" w:afterAutospacing="1"/>
      <w:jc w:val="center"/>
      <w:textAlignment w:val="center"/>
    </w:pPr>
    <w:rPr>
      <w:b/>
      <w:bCs/>
    </w:rPr>
  </w:style>
  <w:style w:type="paragraph" w:customStyle="1" w:styleId="xl216">
    <w:name w:val="xl216"/>
    <w:basedOn w:val="Normal"/>
    <w:rsid w:val="008672EC"/>
    <w:pPr>
      <w:pBdr>
        <w:bottom w:val="single" w:sz="8" w:space="0" w:color="auto"/>
      </w:pBdr>
      <w:shd w:val="clear" w:color="000000" w:fill="DBE5F1"/>
      <w:spacing w:before="100" w:beforeAutospacing="1" w:after="100" w:afterAutospacing="1"/>
      <w:jc w:val="center"/>
      <w:textAlignment w:val="center"/>
    </w:pPr>
    <w:rPr>
      <w:b/>
      <w:bCs/>
    </w:rPr>
  </w:style>
  <w:style w:type="paragraph" w:customStyle="1" w:styleId="xl217">
    <w:name w:val="xl217"/>
    <w:basedOn w:val="Normal"/>
    <w:rsid w:val="008672EC"/>
    <w:pPr>
      <w:pBdr>
        <w:bottom w:val="single" w:sz="8" w:space="0" w:color="auto"/>
        <w:right w:val="single" w:sz="8" w:space="0" w:color="auto"/>
      </w:pBdr>
      <w:shd w:val="clear" w:color="000000" w:fill="DBE5F1"/>
      <w:spacing w:before="100" w:beforeAutospacing="1" w:after="100" w:afterAutospacing="1"/>
      <w:jc w:val="center"/>
      <w:textAlignment w:val="center"/>
    </w:pPr>
    <w:rPr>
      <w:b/>
      <w:bCs/>
    </w:rPr>
  </w:style>
  <w:style w:type="paragraph" w:customStyle="1" w:styleId="xl218">
    <w:name w:val="xl218"/>
    <w:basedOn w:val="Normal"/>
    <w:rsid w:val="008672E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19">
    <w:name w:val="xl219"/>
    <w:basedOn w:val="Normal"/>
    <w:rsid w:val="008672E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20">
    <w:name w:val="xl220"/>
    <w:basedOn w:val="Normal"/>
    <w:rsid w:val="008672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1">
    <w:name w:val="xl221"/>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22">
    <w:name w:val="xl222"/>
    <w:basedOn w:val="Normal"/>
    <w:rsid w:val="008672EC"/>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23">
    <w:name w:val="xl223"/>
    <w:basedOn w:val="Normal"/>
    <w:rsid w:val="008672EC"/>
    <w:pPr>
      <w:pBdr>
        <w:left w:val="single" w:sz="8" w:space="0" w:color="auto"/>
      </w:pBdr>
      <w:shd w:val="clear" w:color="000000" w:fill="D99795"/>
      <w:spacing w:before="100" w:beforeAutospacing="1" w:after="100" w:afterAutospacing="1"/>
      <w:jc w:val="center"/>
      <w:textAlignment w:val="center"/>
    </w:pPr>
    <w:rPr>
      <w:b/>
      <w:bCs/>
    </w:rPr>
  </w:style>
  <w:style w:type="paragraph" w:customStyle="1" w:styleId="xl224">
    <w:name w:val="xl224"/>
    <w:basedOn w:val="Normal"/>
    <w:rsid w:val="008672EC"/>
    <w:pPr>
      <w:shd w:val="clear" w:color="000000" w:fill="D99795"/>
      <w:spacing w:before="100" w:beforeAutospacing="1" w:after="100" w:afterAutospacing="1"/>
      <w:jc w:val="center"/>
      <w:textAlignment w:val="center"/>
    </w:pPr>
    <w:rPr>
      <w:b/>
      <w:bCs/>
    </w:rPr>
  </w:style>
  <w:style w:type="paragraph" w:customStyle="1" w:styleId="xl225">
    <w:name w:val="xl225"/>
    <w:basedOn w:val="Normal"/>
    <w:rsid w:val="008672EC"/>
    <w:pPr>
      <w:pBdr>
        <w:right w:val="single" w:sz="8" w:space="0" w:color="auto"/>
      </w:pBdr>
      <w:shd w:val="clear" w:color="000000" w:fill="D99795"/>
      <w:spacing w:before="100" w:beforeAutospacing="1" w:after="100" w:afterAutospacing="1"/>
      <w:jc w:val="center"/>
      <w:textAlignment w:val="center"/>
    </w:pPr>
    <w:rPr>
      <w:b/>
      <w:bCs/>
    </w:rPr>
  </w:style>
  <w:style w:type="paragraph" w:customStyle="1" w:styleId="xl226">
    <w:name w:val="xl226"/>
    <w:basedOn w:val="Normal"/>
    <w:rsid w:val="008672EC"/>
    <w:pPr>
      <w:pBdr>
        <w:left w:val="single" w:sz="8" w:space="0" w:color="auto"/>
        <w:right w:val="single" w:sz="4" w:space="0" w:color="auto"/>
      </w:pBdr>
      <w:spacing w:before="100" w:beforeAutospacing="1" w:after="100" w:afterAutospacing="1"/>
      <w:jc w:val="center"/>
      <w:textAlignment w:val="center"/>
    </w:pPr>
  </w:style>
  <w:style w:type="paragraph" w:customStyle="1" w:styleId="xl227">
    <w:name w:val="xl227"/>
    <w:basedOn w:val="Normal"/>
    <w:rsid w:val="008672EC"/>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212121"/>
    </w:rPr>
  </w:style>
  <w:style w:type="paragraph" w:customStyle="1" w:styleId="xl228">
    <w:name w:val="xl228"/>
    <w:basedOn w:val="Normal"/>
    <w:rsid w:val="008672EC"/>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212121"/>
    </w:rPr>
  </w:style>
  <w:style w:type="paragraph" w:customStyle="1" w:styleId="xl229">
    <w:name w:val="xl229"/>
    <w:basedOn w:val="Normal"/>
    <w:rsid w:val="008672E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character" w:customStyle="1" w:styleId="FootnoteTextChar1">
    <w:name w:val="Footnote Text Char1"/>
    <w:basedOn w:val="DefaultParagraphFont"/>
    <w:uiPriority w:val="99"/>
    <w:locked/>
    <w:rsid w:val="008672EC"/>
    <w:rPr>
      <w:rFonts w:ascii="Calibri" w:eastAsia="Times New Roman" w:hAnsi="Calibri" w:cs="Calibri"/>
      <w:sz w:val="20"/>
      <w:szCs w:val="20"/>
    </w:rPr>
  </w:style>
  <w:style w:type="paragraph" w:customStyle="1" w:styleId="CharCharCharCharCharCharCharCharChar">
    <w:name w:val="Char Char Char Char Char Char Char Char Char"/>
    <w:basedOn w:val="Normal"/>
    <w:rsid w:val="008672EC"/>
    <w:pPr>
      <w:spacing w:after="160" w:line="240" w:lineRule="exact"/>
    </w:pPr>
    <w:rPr>
      <w:rFonts w:ascii="Tahoma" w:eastAsia="MS Mincho" w:hAnsi="Tahoma"/>
      <w:sz w:val="20"/>
      <w:szCs w:val="20"/>
      <w:lang w:val="sq-AL"/>
    </w:rPr>
  </w:style>
  <w:style w:type="table" w:customStyle="1" w:styleId="LightShading1">
    <w:name w:val="Light Shading1"/>
    <w:basedOn w:val="TableNormal"/>
    <w:uiPriority w:val="60"/>
    <w:rsid w:val="008672EC"/>
    <w:rPr>
      <w:rFonts w:asciiTheme="minorHAnsi" w:eastAsia="MS Mincho"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8672EC"/>
    <w:rPr>
      <w:rFonts w:asciiTheme="minorHAnsi" w:eastAsia="MS Mincho" w:hAnsiTheme="minorHAnsi" w:cstheme="minorBidi"/>
      <w:color w:val="5F497A" w:themeColor="accent4" w:themeShade="BF"/>
      <w:sz w:val="22"/>
      <w:szCs w:val="22"/>
      <w:lang w:val="en-US"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8672EC"/>
    <w:rPr>
      <w:rFonts w:asciiTheme="minorHAnsi" w:eastAsia="MS Mincho" w:hAnsiTheme="minorHAnsi" w:cstheme="minorBidi"/>
      <w:sz w:val="22"/>
      <w:szCs w:val="22"/>
      <w:lang w:val="en-US"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8672EC"/>
    <w:rPr>
      <w:rFonts w:asciiTheme="minorHAnsi" w:eastAsia="MS Mincho" w:hAnsiTheme="minorHAnsi" w:cstheme="minorBidi"/>
      <w:sz w:val="22"/>
      <w:szCs w:val="22"/>
      <w:lang w:val="en-U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Shading2-Accent6">
    <w:name w:val="Medium Shading 2 Accent 6"/>
    <w:basedOn w:val="TableNormal"/>
    <w:uiPriority w:val="64"/>
    <w:rsid w:val="008672EC"/>
    <w:rPr>
      <w:rFonts w:asciiTheme="minorHAnsi" w:eastAsiaTheme="minorHAnsi" w:hAnsiTheme="minorHAnsi" w:cstheme="minorBidi"/>
      <w:sz w:val="22"/>
      <w:szCs w:val="22"/>
      <w:lang w:val="en-GB"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ne">
    <w:name w:val="None"/>
    <w:rsid w:val="008672EC"/>
  </w:style>
  <w:style w:type="character" w:customStyle="1" w:styleId="t116">
    <w:name w:val="t116"/>
    <w:basedOn w:val="DefaultParagraphFont"/>
    <w:rsid w:val="008672EC"/>
  </w:style>
  <w:style w:type="character" w:customStyle="1" w:styleId="t108">
    <w:name w:val="t108"/>
    <w:basedOn w:val="DefaultParagraphFont"/>
    <w:rsid w:val="008672EC"/>
  </w:style>
  <w:style w:type="character" w:customStyle="1" w:styleId="t135">
    <w:name w:val="t135"/>
    <w:basedOn w:val="DefaultParagraphFont"/>
    <w:rsid w:val="008672EC"/>
  </w:style>
  <w:style w:type="character" w:customStyle="1" w:styleId="t136">
    <w:name w:val="t136"/>
    <w:basedOn w:val="DefaultParagraphFont"/>
    <w:rsid w:val="008672EC"/>
  </w:style>
  <w:style w:type="numbering" w:customStyle="1" w:styleId="ImportedStyle11">
    <w:name w:val="Imported Style 11"/>
    <w:rsid w:val="008672EC"/>
    <w:pPr>
      <w:numPr>
        <w:numId w:val="34"/>
      </w:numPr>
    </w:pPr>
  </w:style>
  <w:style w:type="numbering" w:customStyle="1" w:styleId="ImportedStyle14">
    <w:name w:val="Imported Style 14"/>
    <w:rsid w:val="008672EC"/>
    <w:pPr>
      <w:numPr>
        <w:numId w:val="35"/>
      </w:numPr>
    </w:pPr>
  </w:style>
  <w:style w:type="numbering" w:customStyle="1" w:styleId="ImportedStyle16">
    <w:name w:val="Imported Style 16"/>
    <w:rsid w:val="008672EC"/>
    <w:pPr>
      <w:numPr>
        <w:numId w:val="36"/>
      </w:numPr>
    </w:pPr>
  </w:style>
  <w:style w:type="numbering" w:customStyle="1" w:styleId="ImportedStyle17">
    <w:name w:val="Imported Style 17"/>
    <w:rsid w:val="008672EC"/>
    <w:pPr>
      <w:numPr>
        <w:numId w:val="37"/>
      </w:numPr>
    </w:pPr>
  </w:style>
  <w:style w:type="numbering" w:customStyle="1" w:styleId="ImportedStyle15">
    <w:name w:val="Imported Style 15"/>
    <w:rsid w:val="008672EC"/>
    <w:pPr>
      <w:numPr>
        <w:numId w:val="38"/>
      </w:numPr>
    </w:pPr>
  </w:style>
  <w:style w:type="numbering" w:customStyle="1" w:styleId="ImportedStyle3">
    <w:name w:val="Imported Style 3"/>
    <w:rsid w:val="008672EC"/>
    <w:pPr>
      <w:numPr>
        <w:numId w:val="39"/>
      </w:numPr>
    </w:pPr>
  </w:style>
  <w:style w:type="numbering" w:customStyle="1" w:styleId="ImportedStyle18">
    <w:name w:val="Imported Style 18"/>
    <w:rsid w:val="008672EC"/>
    <w:pPr>
      <w:numPr>
        <w:numId w:val="40"/>
      </w:numPr>
    </w:pPr>
  </w:style>
  <w:style w:type="numbering" w:customStyle="1" w:styleId="ImportedStyle33">
    <w:name w:val="Imported Style 33"/>
    <w:rsid w:val="008672EC"/>
    <w:pPr>
      <w:numPr>
        <w:numId w:val="41"/>
      </w:numPr>
    </w:pPr>
  </w:style>
  <w:style w:type="numbering" w:customStyle="1" w:styleId="ImportedStyle38">
    <w:name w:val="Imported Style 38"/>
    <w:rsid w:val="008672EC"/>
    <w:pPr>
      <w:numPr>
        <w:numId w:val="42"/>
      </w:numPr>
    </w:pPr>
  </w:style>
  <w:style w:type="numbering" w:customStyle="1" w:styleId="ImportedStyle39">
    <w:name w:val="Imported Style 39"/>
    <w:rsid w:val="008672EC"/>
    <w:pPr>
      <w:numPr>
        <w:numId w:val="43"/>
      </w:numPr>
    </w:pPr>
  </w:style>
  <w:style w:type="numbering" w:customStyle="1" w:styleId="ImportedStyle40">
    <w:name w:val="Imported Style 40"/>
    <w:rsid w:val="008672EC"/>
    <w:pPr>
      <w:numPr>
        <w:numId w:val="44"/>
      </w:numPr>
    </w:pPr>
  </w:style>
  <w:style w:type="numbering" w:customStyle="1" w:styleId="ImportedStyle41">
    <w:name w:val="Imported Style 41"/>
    <w:rsid w:val="008672EC"/>
    <w:pPr>
      <w:numPr>
        <w:numId w:val="45"/>
      </w:numPr>
    </w:pPr>
  </w:style>
  <w:style w:type="numbering" w:customStyle="1" w:styleId="ImportedStyle380">
    <w:name w:val="Imported Style 38.0"/>
    <w:rsid w:val="008672EC"/>
    <w:pPr>
      <w:numPr>
        <w:numId w:val="46"/>
      </w:numPr>
    </w:pPr>
  </w:style>
  <w:style w:type="numbering" w:customStyle="1" w:styleId="ImportedStyle42">
    <w:name w:val="Imported Style 42"/>
    <w:rsid w:val="008672EC"/>
    <w:pPr>
      <w:numPr>
        <w:numId w:val="47"/>
      </w:numPr>
    </w:pPr>
  </w:style>
  <w:style w:type="numbering" w:customStyle="1" w:styleId="ImportedStyle51">
    <w:name w:val="Imported Style 51"/>
    <w:rsid w:val="008672EC"/>
    <w:pPr>
      <w:numPr>
        <w:numId w:val="48"/>
      </w:numPr>
    </w:pPr>
  </w:style>
  <w:style w:type="numbering" w:customStyle="1" w:styleId="ImportedStyle47">
    <w:name w:val="Imported Style 47"/>
    <w:rsid w:val="008672EC"/>
    <w:pPr>
      <w:numPr>
        <w:numId w:val="49"/>
      </w:numPr>
    </w:pPr>
  </w:style>
  <w:style w:type="numbering" w:customStyle="1" w:styleId="ImportedStyle43">
    <w:name w:val="Imported Style 43"/>
    <w:rsid w:val="008672EC"/>
    <w:pPr>
      <w:numPr>
        <w:numId w:val="50"/>
      </w:numPr>
    </w:pPr>
  </w:style>
  <w:style w:type="numbering" w:customStyle="1" w:styleId="ImportedStyle44">
    <w:name w:val="Imported Style 44"/>
    <w:rsid w:val="008672EC"/>
    <w:pPr>
      <w:numPr>
        <w:numId w:val="51"/>
      </w:numPr>
    </w:pPr>
  </w:style>
  <w:style w:type="numbering" w:customStyle="1" w:styleId="ImportedStyle45">
    <w:name w:val="Imported Style 45"/>
    <w:rsid w:val="008672EC"/>
    <w:pPr>
      <w:numPr>
        <w:numId w:val="52"/>
      </w:numPr>
    </w:pPr>
  </w:style>
  <w:style w:type="numbering" w:customStyle="1" w:styleId="ImportedStyle46">
    <w:name w:val="Imported Style 46"/>
    <w:rsid w:val="008672EC"/>
    <w:pPr>
      <w:numPr>
        <w:numId w:val="53"/>
      </w:numPr>
    </w:pPr>
  </w:style>
  <w:style w:type="numbering" w:customStyle="1" w:styleId="ImportedStyle48">
    <w:name w:val="Imported Style 48"/>
    <w:rsid w:val="008672EC"/>
    <w:pPr>
      <w:numPr>
        <w:numId w:val="54"/>
      </w:numPr>
    </w:pPr>
  </w:style>
  <w:style w:type="numbering" w:customStyle="1" w:styleId="ImportedStyle49">
    <w:name w:val="Imported Style 49"/>
    <w:rsid w:val="008672EC"/>
    <w:pPr>
      <w:numPr>
        <w:numId w:val="55"/>
      </w:numPr>
    </w:pPr>
  </w:style>
  <w:style w:type="numbering" w:customStyle="1" w:styleId="ImportedStyle55">
    <w:name w:val="Imported Style 55"/>
    <w:rsid w:val="008672EC"/>
    <w:pPr>
      <w:numPr>
        <w:numId w:val="56"/>
      </w:numPr>
    </w:pPr>
  </w:style>
  <w:style w:type="numbering" w:customStyle="1" w:styleId="ImportedStyle50">
    <w:name w:val="Imported Style 50"/>
    <w:rsid w:val="008672EC"/>
    <w:pPr>
      <w:numPr>
        <w:numId w:val="57"/>
      </w:numPr>
    </w:pPr>
  </w:style>
  <w:style w:type="numbering" w:customStyle="1" w:styleId="ImportedStyle52">
    <w:name w:val="Imported Style 52"/>
    <w:rsid w:val="008672EC"/>
    <w:pPr>
      <w:numPr>
        <w:numId w:val="58"/>
      </w:numPr>
    </w:pPr>
  </w:style>
  <w:style w:type="numbering" w:customStyle="1" w:styleId="ImportedStyle53">
    <w:name w:val="Imported Style 53"/>
    <w:rsid w:val="008672EC"/>
    <w:pPr>
      <w:numPr>
        <w:numId w:val="59"/>
      </w:numPr>
    </w:pPr>
  </w:style>
  <w:style w:type="numbering" w:customStyle="1" w:styleId="ImportedStyle28">
    <w:name w:val="Imported Style 28"/>
    <w:rsid w:val="008672EC"/>
    <w:pPr>
      <w:numPr>
        <w:numId w:val="60"/>
      </w:numPr>
    </w:pPr>
  </w:style>
  <w:style w:type="numbering" w:customStyle="1" w:styleId="ImportedStyle56">
    <w:name w:val="Imported Style 56"/>
    <w:rsid w:val="008672EC"/>
    <w:pPr>
      <w:numPr>
        <w:numId w:val="61"/>
      </w:numPr>
    </w:pPr>
  </w:style>
  <w:style w:type="numbering" w:customStyle="1" w:styleId="ImportedStyle59">
    <w:name w:val="Imported Style 59"/>
    <w:rsid w:val="008672EC"/>
    <w:pPr>
      <w:numPr>
        <w:numId w:val="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92640">
      <w:bodyDiv w:val="1"/>
      <w:marLeft w:val="0"/>
      <w:marRight w:val="0"/>
      <w:marTop w:val="0"/>
      <w:marBottom w:val="0"/>
      <w:divBdr>
        <w:top w:val="none" w:sz="0" w:space="0" w:color="auto"/>
        <w:left w:val="none" w:sz="0" w:space="0" w:color="auto"/>
        <w:bottom w:val="none" w:sz="0" w:space="0" w:color="auto"/>
        <w:right w:val="none" w:sz="0" w:space="0" w:color="auto"/>
      </w:divBdr>
    </w:div>
    <w:div w:id="223377955">
      <w:bodyDiv w:val="1"/>
      <w:marLeft w:val="0"/>
      <w:marRight w:val="0"/>
      <w:marTop w:val="0"/>
      <w:marBottom w:val="0"/>
      <w:divBdr>
        <w:top w:val="none" w:sz="0" w:space="0" w:color="auto"/>
        <w:left w:val="none" w:sz="0" w:space="0" w:color="auto"/>
        <w:bottom w:val="none" w:sz="0" w:space="0" w:color="auto"/>
        <w:right w:val="none" w:sz="0" w:space="0" w:color="auto"/>
      </w:divBdr>
    </w:div>
    <w:div w:id="591473116">
      <w:bodyDiv w:val="1"/>
      <w:marLeft w:val="0"/>
      <w:marRight w:val="0"/>
      <w:marTop w:val="0"/>
      <w:marBottom w:val="0"/>
      <w:divBdr>
        <w:top w:val="none" w:sz="0" w:space="0" w:color="auto"/>
        <w:left w:val="none" w:sz="0" w:space="0" w:color="auto"/>
        <w:bottom w:val="none" w:sz="0" w:space="0" w:color="auto"/>
        <w:right w:val="none" w:sz="0" w:space="0" w:color="auto"/>
      </w:divBdr>
    </w:div>
    <w:div w:id="594286152">
      <w:bodyDiv w:val="1"/>
      <w:marLeft w:val="0"/>
      <w:marRight w:val="0"/>
      <w:marTop w:val="0"/>
      <w:marBottom w:val="0"/>
      <w:divBdr>
        <w:top w:val="none" w:sz="0" w:space="0" w:color="auto"/>
        <w:left w:val="none" w:sz="0" w:space="0" w:color="auto"/>
        <w:bottom w:val="none" w:sz="0" w:space="0" w:color="auto"/>
        <w:right w:val="none" w:sz="0" w:space="0" w:color="auto"/>
      </w:divBdr>
    </w:div>
    <w:div w:id="618607446">
      <w:bodyDiv w:val="1"/>
      <w:marLeft w:val="0"/>
      <w:marRight w:val="0"/>
      <w:marTop w:val="0"/>
      <w:marBottom w:val="0"/>
      <w:divBdr>
        <w:top w:val="none" w:sz="0" w:space="0" w:color="auto"/>
        <w:left w:val="none" w:sz="0" w:space="0" w:color="auto"/>
        <w:bottom w:val="none" w:sz="0" w:space="0" w:color="auto"/>
        <w:right w:val="none" w:sz="0" w:space="0" w:color="auto"/>
      </w:divBdr>
    </w:div>
    <w:div w:id="995498316">
      <w:bodyDiv w:val="1"/>
      <w:marLeft w:val="0"/>
      <w:marRight w:val="0"/>
      <w:marTop w:val="0"/>
      <w:marBottom w:val="0"/>
      <w:divBdr>
        <w:top w:val="none" w:sz="0" w:space="0" w:color="auto"/>
        <w:left w:val="none" w:sz="0" w:space="0" w:color="auto"/>
        <w:bottom w:val="none" w:sz="0" w:space="0" w:color="auto"/>
        <w:right w:val="none" w:sz="0" w:space="0" w:color="auto"/>
      </w:divBdr>
    </w:div>
    <w:div w:id="1118182232">
      <w:bodyDiv w:val="1"/>
      <w:marLeft w:val="0"/>
      <w:marRight w:val="0"/>
      <w:marTop w:val="0"/>
      <w:marBottom w:val="0"/>
      <w:divBdr>
        <w:top w:val="none" w:sz="0" w:space="0" w:color="auto"/>
        <w:left w:val="none" w:sz="0" w:space="0" w:color="auto"/>
        <w:bottom w:val="none" w:sz="0" w:space="0" w:color="auto"/>
        <w:right w:val="none" w:sz="0" w:space="0" w:color="auto"/>
      </w:divBdr>
    </w:div>
    <w:div w:id="1241988018">
      <w:bodyDiv w:val="1"/>
      <w:marLeft w:val="0"/>
      <w:marRight w:val="0"/>
      <w:marTop w:val="0"/>
      <w:marBottom w:val="0"/>
      <w:divBdr>
        <w:top w:val="none" w:sz="0" w:space="0" w:color="auto"/>
        <w:left w:val="none" w:sz="0" w:space="0" w:color="auto"/>
        <w:bottom w:val="none" w:sz="0" w:space="0" w:color="auto"/>
        <w:right w:val="none" w:sz="0" w:space="0" w:color="auto"/>
      </w:divBdr>
    </w:div>
    <w:div w:id="1284001612">
      <w:bodyDiv w:val="1"/>
      <w:marLeft w:val="0"/>
      <w:marRight w:val="0"/>
      <w:marTop w:val="0"/>
      <w:marBottom w:val="0"/>
      <w:divBdr>
        <w:top w:val="none" w:sz="0" w:space="0" w:color="auto"/>
        <w:left w:val="none" w:sz="0" w:space="0" w:color="auto"/>
        <w:bottom w:val="none" w:sz="0" w:space="0" w:color="auto"/>
        <w:right w:val="none" w:sz="0" w:space="0" w:color="auto"/>
      </w:divBdr>
    </w:div>
    <w:div w:id="1290479799">
      <w:bodyDiv w:val="1"/>
      <w:marLeft w:val="0"/>
      <w:marRight w:val="0"/>
      <w:marTop w:val="0"/>
      <w:marBottom w:val="0"/>
      <w:divBdr>
        <w:top w:val="none" w:sz="0" w:space="0" w:color="auto"/>
        <w:left w:val="none" w:sz="0" w:space="0" w:color="auto"/>
        <w:bottom w:val="none" w:sz="0" w:space="0" w:color="auto"/>
        <w:right w:val="none" w:sz="0" w:space="0" w:color="auto"/>
      </w:divBdr>
    </w:div>
    <w:div w:id="1893614853">
      <w:bodyDiv w:val="1"/>
      <w:marLeft w:val="0"/>
      <w:marRight w:val="0"/>
      <w:marTop w:val="0"/>
      <w:marBottom w:val="0"/>
      <w:divBdr>
        <w:top w:val="none" w:sz="0" w:space="0" w:color="auto"/>
        <w:left w:val="none" w:sz="0" w:space="0" w:color="auto"/>
        <w:bottom w:val="none" w:sz="0" w:space="0" w:color="auto"/>
        <w:right w:val="none" w:sz="0" w:space="0" w:color="auto"/>
      </w:divBdr>
    </w:div>
    <w:div w:id="1940483399">
      <w:bodyDiv w:val="1"/>
      <w:marLeft w:val="0"/>
      <w:marRight w:val="0"/>
      <w:marTop w:val="0"/>
      <w:marBottom w:val="0"/>
      <w:divBdr>
        <w:top w:val="none" w:sz="0" w:space="0" w:color="auto"/>
        <w:left w:val="none" w:sz="0" w:space="0" w:color="auto"/>
        <w:bottom w:val="none" w:sz="0" w:space="0" w:color="auto"/>
        <w:right w:val="none" w:sz="0" w:space="0" w:color="auto"/>
      </w:divBdr>
    </w:div>
    <w:div w:id="196962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chart" Target="charts/chart4.xml"/><Relationship Id="rId26" Type="http://schemas.openxmlformats.org/officeDocument/2006/relationships/image" Target="media/image2.emf"/><Relationship Id="rId39" Type="http://schemas.openxmlformats.org/officeDocument/2006/relationships/diagramColors" Target="diagrams/colors2.xml"/><Relationship Id="rId21" Type="http://schemas.openxmlformats.org/officeDocument/2006/relationships/chart" Target="charts/chart7.xml"/><Relationship Id="rId34" Type="http://schemas.openxmlformats.org/officeDocument/2006/relationships/diagramColors" Target="diagrams/colors1.xml"/><Relationship Id="rId42" Type="http://schemas.openxmlformats.org/officeDocument/2006/relationships/footer" Target="foot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1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chart" Target="charts/chart10.xml"/><Relationship Id="rId32" Type="http://schemas.openxmlformats.org/officeDocument/2006/relationships/diagramLayout" Target="diagrams/layout1.xml"/><Relationship Id="rId37" Type="http://schemas.openxmlformats.org/officeDocument/2006/relationships/diagramLayout" Target="diagrams/layout2.xml"/><Relationship Id="rId40" Type="http://schemas.microsoft.com/office/2007/relationships/diagramDrawing" Target="diagrams/drawing2.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image" Target="media/image4.jpeg"/><Relationship Id="rId36" Type="http://schemas.openxmlformats.org/officeDocument/2006/relationships/diagramData" Target="diagrams/data2.xml"/><Relationship Id="rId10" Type="http://schemas.microsoft.com/office/2007/relationships/stylesWithEffects" Target="stylesWithEffects.xml"/><Relationship Id="rId19" Type="http://schemas.openxmlformats.org/officeDocument/2006/relationships/chart" Target="charts/chart5.xml"/><Relationship Id="rId31" Type="http://schemas.openxmlformats.org/officeDocument/2006/relationships/diagramData" Target="diagrams/data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chart" Target="charts/chart8.xml"/><Relationship Id="rId27" Type="http://schemas.openxmlformats.org/officeDocument/2006/relationships/image" Target="media/image3.emf"/><Relationship Id="rId30" Type="http://schemas.openxmlformats.org/officeDocument/2006/relationships/chart" Target="charts/chart12.xml"/><Relationship Id="rId35" Type="http://schemas.microsoft.com/office/2007/relationships/diagramDrawing" Target="diagrams/drawing1.xml"/><Relationship Id="rId43"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chart" Target="charts/chart3.xml"/><Relationship Id="rId25" Type="http://schemas.openxmlformats.org/officeDocument/2006/relationships/image" Target="media/image1.emf"/><Relationship Id="rId33" Type="http://schemas.openxmlformats.org/officeDocument/2006/relationships/diagramQuickStyle" Target="diagrams/quickStyle1.xml"/><Relationship Id="rId38" Type="http://schemas.openxmlformats.org/officeDocument/2006/relationships/diagramQuickStyle" Target="diagrams/quickStyle2.xml"/></Relationships>
</file>

<file path=word/_rels/footnotes.xml.rels><?xml version="1.0" encoding="UTF-8" standalone="yes"?>
<Relationships xmlns="http://schemas.openxmlformats.org/package/2006/relationships"><Relationship Id="rId2" Type="http://schemas.openxmlformats.org/officeDocument/2006/relationships/hyperlink" Target="https://data.consilium.europa.eu/doc/document/ST-8288-2014-INIT/en/pdf" TargetMode="External"/><Relationship Id="rId1" Type="http://schemas.openxmlformats.org/officeDocument/2006/relationships/hyperlink" Target="file:///C:/Users/Soni/Downloads/Strategjia-Kombetare-e-Pronesise-Intelektuale-2016-2020%20(1).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Chart%20in%20Microsoft%20Office%20Word"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inastefa_2\Desktop\Analiza%20Financiare-%20buxheti\Buxheti\BUXHETI%202020\Shpenzimet%20Operative%20te%20institucioneve%20buxhetore%202020%20-%20Copy.xlsx" TargetMode="External"/><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lang="en-GB"/>
            </a:pPr>
            <a:r>
              <a:rPr lang="en-US"/>
              <a:t>Aplikime Marka</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standard"/>
        <c:varyColors val="0"/>
        <c:ser>
          <c:idx val="0"/>
          <c:order val="0"/>
          <c:tx>
            <c:strRef>
              <c:f>'[Chart in Microsoft Office Word]Sheet1'!$A$1</c:f>
              <c:strCache>
                <c:ptCount val="1"/>
                <c:pt idx="0">
                  <c:v>Aplikime kombetare pwr regjistrim marke</c:v>
                </c:pt>
              </c:strCache>
            </c:strRef>
          </c:tx>
          <c:invertIfNegative val="0"/>
          <c:val>
            <c:numRef>
              <c:f>'[Chart in Microsoft Office Word]Sheet1'!$A$2:$A$7</c:f>
              <c:numCache>
                <c:formatCode>General</c:formatCode>
                <c:ptCount val="6"/>
                <c:pt idx="0">
                  <c:v>937</c:v>
                </c:pt>
                <c:pt idx="1">
                  <c:v>1055</c:v>
                </c:pt>
                <c:pt idx="2">
                  <c:v>1161</c:v>
                </c:pt>
                <c:pt idx="3">
                  <c:v>1294</c:v>
                </c:pt>
                <c:pt idx="4">
                  <c:v>1157</c:v>
                </c:pt>
                <c:pt idx="5">
                  <c:v>1164</c:v>
                </c:pt>
              </c:numCache>
            </c:numRef>
          </c:val>
          <c:extLst xmlns:c16r2="http://schemas.microsoft.com/office/drawing/2015/06/chart">
            <c:ext xmlns:c16="http://schemas.microsoft.com/office/drawing/2014/chart" uri="{C3380CC4-5D6E-409C-BE32-E72D297353CC}">
              <c16:uniqueId val="{00000000-1044-43C7-B09C-8BEE075CEEAB}"/>
            </c:ext>
          </c:extLst>
        </c:ser>
        <c:ser>
          <c:idx val="1"/>
          <c:order val="1"/>
          <c:tx>
            <c:strRef>
              <c:f>'[Chart in Microsoft Office Word]Sheet1'!$B$1</c:f>
              <c:strCache>
                <c:ptCount val="1"/>
                <c:pt idx="0">
                  <c:v>Aplikime nderkombwtare pwr regjistrim marke</c:v>
                </c:pt>
              </c:strCache>
            </c:strRef>
          </c:tx>
          <c:invertIfNegative val="0"/>
          <c:val>
            <c:numRef>
              <c:f>'[Chart in Microsoft Office Word]Sheet1'!$B$2:$B$7</c:f>
              <c:numCache>
                <c:formatCode>General</c:formatCode>
                <c:ptCount val="6"/>
                <c:pt idx="0">
                  <c:v>1055</c:v>
                </c:pt>
                <c:pt idx="1">
                  <c:v>2759</c:v>
                </c:pt>
                <c:pt idx="2">
                  <c:v>2709</c:v>
                </c:pt>
                <c:pt idx="3">
                  <c:v>2966</c:v>
                </c:pt>
                <c:pt idx="4">
                  <c:v>2682</c:v>
                </c:pt>
                <c:pt idx="5">
                  <c:v>2936</c:v>
                </c:pt>
              </c:numCache>
            </c:numRef>
          </c:val>
          <c:extLst xmlns:c16r2="http://schemas.microsoft.com/office/drawing/2015/06/chart">
            <c:ext xmlns:c16="http://schemas.microsoft.com/office/drawing/2014/chart" uri="{C3380CC4-5D6E-409C-BE32-E72D297353CC}">
              <c16:uniqueId val="{00000001-1044-43C7-B09C-8BEE075CEEAB}"/>
            </c:ext>
          </c:extLst>
        </c:ser>
        <c:dLbls>
          <c:showLegendKey val="0"/>
          <c:showVal val="0"/>
          <c:showCatName val="0"/>
          <c:showSerName val="0"/>
          <c:showPercent val="0"/>
          <c:showBubbleSize val="0"/>
        </c:dLbls>
        <c:gapWidth val="150"/>
        <c:shape val="cylinder"/>
        <c:axId val="185871872"/>
        <c:axId val="164182784"/>
        <c:axId val="134087296"/>
      </c:bar3DChart>
      <c:catAx>
        <c:axId val="185871872"/>
        <c:scaling>
          <c:orientation val="minMax"/>
        </c:scaling>
        <c:delete val="0"/>
        <c:axPos val="b"/>
        <c:title>
          <c:tx>
            <c:rich>
              <a:bodyPr/>
              <a:lstStyle/>
              <a:p>
                <a:pPr>
                  <a:defRPr lang="en-GB"/>
                </a:pPr>
                <a:r>
                  <a:rPr lang="en-US"/>
                  <a:t>Vitet 2015-2020</a:t>
                </a:r>
              </a:p>
            </c:rich>
          </c:tx>
          <c:layout/>
          <c:overlay val="0"/>
        </c:title>
        <c:majorTickMark val="none"/>
        <c:minorTickMark val="none"/>
        <c:tickLblPos val="nextTo"/>
        <c:txPr>
          <a:bodyPr/>
          <a:lstStyle/>
          <a:p>
            <a:pPr>
              <a:defRPr lang="en-GB"/>
            </a:pPr>
            <a:endParaRPr lang="en-US"/>
          </a:p>
        </c:txPr>
        <c:crossAx val="164182784"/>
        <c:crosses val="autoZero"/>
        <c:auto val="1"/>
        <c:lblAlgn val="ctr"/>
        <c:lblOffset val="100"/>
        <c:noMultiLvlLbl val="0"/>
      </c:catAx>
      <c:valAx>
        <c:axId val="164182784"/>
        <c:scaling>
          <c:orientation val="minMax"/>
        </c:scaling>
        <c:delete val="0"/>
        <c:axPos val="l"/>
        <c:majorGridlines/>
        <c:title>
          <c:tx>
            <c:rich>
              <a:bodyPr/>
              <a:lstStyle/>
              <a:p>
                <a:pPr>
                  <a:defRPr lang="en-GB"/>
                </a:pPr>
                <a:r>
                  <a:rPr lang="en-US"/>
                  <a:t>Vlerat</a:t>
                </a:r>
              </a:p>
            </c:rich>
          </c:tx>
          <c:layout/>
          <c:overlay val="0"/>
        </c:title>
        <c:numFmt formatCode="General" sourceLinked="1"/>
        <c:majorTickMark val="out"/>
        <c:minorTickMark val="none"/>
        <c:tickLblPos val="nextTo"/>
        <c:txPr>
          <a:bodyPr/>
          <a:lstStyle/>
          <a:p>
            <a:pPr>
              <a:defRPr lang="en-GB"/>
            </a:pPr>
            <a:endParaRPr lang="en-US"/>
          </a:p>
        </c:txPr>
        <c:crossAx val="185871872"/>
        <c:crosses val="autoZero"/>
        <c:crossBetween val="between"/>
      </c:valAx>
      <c:serAx>
        <c:axId val="134087296"/>
        <c:scaling>
          <c:orientation val="minMax"/>
        </c:scaling>
        <c:delete val="1"/>
        <c:axPos val="b"/>
        <c:majorTickMark val="out"/>
        <c:minorTickMark val="none"/>
        <c:tickLblPos val="none"/>
        <c:crossAx val="164182784"/>
        <c:crosses val="autoZero"/>
      </c:serAx>
    </c:plotArea>
    <c:legend>
      <c:legendPos val="r"/>
      <c:layout/>
      <c:overlay val="0"/>
      <c:txPr>
        <a:bodyPr/>
        <a:lstStyle/>
        <a:p>
          <a:pPr>
            <a:defRPr lang="en-GB"/>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a:lstStyle/>
          <a:p>
            <a:pPr>
              <a:defRPr lang="en-US" sz="1400"/>
            </a:pPr>
            <a:r>
              <a:rPr lang="en-US"/>
              <a:t>Aplikime për marka 2020</a:t>
            </a:r>
          </a:p>
        </c:rich>
      </c:tx>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Aplikime per marka 2020</c:v>
                </c:pt>
              </c:strCache>
            </c:strRef>
          </c:tx>
          <c:explosion val="25"/>
          <c:dLbls>
            <c:spPr>
              <a:noFill/>
              <a:ln>
                <a:noFill/>
              </a:ln>
              <a:effectLst/>
            </c:spPr>
            <c:txPr>
              <a:bodyPr/>
              <a:lstStyle/>
              <a:p>
                <a:pPr>
                  <a:defRPr lang="en-GB"/>
                </a:pPr>
                <a:endParaRPr lang="en-US"/>
              </a:p>
            </c:tx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15:layout/>
              </c:ext>
            </c:extLst>
          </c:dLbls>
          <c:cat>
            <c:strRef>
              <c:f>Sheet1!$A$2:$A$4</c:f>
              <c:strCache>
                <c:ptCount val="3"/>
                <c:pt idx="0">
                  <c:v>Aplikime kombetare nga aplikante te huaj (413)</c:v>
                </c:pt>
                <c:pt idx="1">
                  <c:v>Aplikime kombetare nga aplikante shqiptar-(751)</c:v>
                </c:pt>
                <c:pt idx="2">
                  <c:v>Aplikime nderkombetare (2936)</c:v>
                </c:pt>
              </c:strCache>
            </c:strRef>
          </c:cat>
          <c:val>
            <c:numRef>
              <c:f>Sheet1!$B$2:$B$4</c:f>
              <c:numCache>
                <c:formatCode>General</c:formatCode>
                <c:ptCount val="3"/>
                <c:pt idx="0">
                  <c:v>413</c:v>
                </c:pt>
                <c:pt idx="1">
                  <c:v>751</c:v>
                </c:pt>
                <c:pt idx="2">
                  <c:v>2936</c:v>
                </c:pt>
              </c:numCache>
            </c:numRef>
          </c:val>
          <c:extLst xmlns:c16r2="http://schemas.microsoft.com/office/drawing/2015/06/chart">
            <c:ext xmlns:c16="http://schemas.microsoft.com/office/drawing/2014/chart" uri="{C3380CC4-5D6E-409C-BE32-E72D297353CC}">
              <c16:uniqueId val="{00000000-D6B2-4899-BC58-DB6F31B51A4E}"/>
            </c:ext>
          </c:extLst>
        </c:ser>
        <c:dLbls>
          <c:showLegendKey val="0"/>
          <c:showVal val="0"/>
          <c:showCatName val="0"/>
          <c:showSerName val="0"/>
          <c:showPercent val="1"/>
          <c:showBubbleSize val="0"/>
          <c:showLeaderLines val="0"/>
        </c:dLbls>
      </c:pie3DChart>
    </c:plotArea>
    <c:legend>
      <c:legendPos val="r"/>
      <c:layout/>
      <c:overlay val="0"/>
      <c:txPr>
        <a:bodyPr/>
        <a:lstStyle/>
        <a:p>
          <a:pPr>
            <a:defRPr lang="en-US"/>
          </a:pPr>
          <a:endParaRPr lang="en-US"/>
        </a:p>
      </c:txPr>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tx>
        <c:rich>
          <a:bodyPr/>
          <a:lstStyle/>
          <a:p>
            <a:pPr>
              <a:defRPr lang="en-US"/>
            </a:pPr>
            <a:r>
              <a:rPr lang="en-US" sz="1100"/>
              <a:t>Aplikime </a:t>
            </a:r>
            <a:r>
              <a:rPr lang="en-US" sz="1100" b="1" i="0" u="none" strike="noStrike" kern="1200" baseline="0">
                <a:solidFill>
                  <a:sysClr val="windowText" lastClr="000000"/>
                </a:solidFill>
                <a:latin typeface="+mn-lt"/>
                <a:ea typeface="+mn-ea"/>
                <a:cs typeface="+mn-cs"/>
              </a:rPr>
              <a:t>vendës</a:t>
            </a:r>
            <a:r>
              <a:rPr lang="en-US" sz="1100"/>
              <a:t>e me shtrirje ndërkombëtare</a:t>
            </a:r>
          </a:p>
        </c:rich>
      </c:tx>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3.4505737602777892E-2"/>
          <c:y val="0.28080656973700718"/>
          <c:w val="0.93588622719589765"/>
          <c:h val="0.52881430446193856"/>
        </c:manualLayout>
      </c:layout>
      <c:bar3DChart>
        <c:barDir val="col"/>
        <c:grouping val="clustered"/>
        <c:varyColors val="0"/>
        <c:ser>
          <c:idx val="0"/>
          <c:order val="0"/>
          <c:tx>
            <c:strRef>
              <c:f>Sheet1!$B$1</c:f>
              <c:strCache>
                <c:ptCount val="1"/>
                <c:pt idx="0">
                  <c:v>Aplikime nga marrëveshja dhe Protokolli i Madridit</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2018</c:v>
                </c:pt>
                <c:pt idx="1">
                  <c:v>2019</c:v>
                </c:pt>
                <c:pt idx="2">
                  <c:v>2020</c:v>
                </c:pt>
              </c:numCache>
            </c:numRef>
          </c:cat>
          <c:val>
            <c:numRef>
              <c:f>Sheet1!$B$2:$B$4</c:f>
              <c:numCache>
                <c:formatCode>General</c:formatCode>
                <c:ptCount val="3"/>
                <c:pt idx="0">
                  <c:v>19</c:v>
                </c:pt>
                <c:pt idx="1">
                  <c:v>17</c:v>
                </c:pt>
                <c:pt idx="2">
                  <c:v>29</c:v>
                </c:pt>
              </c:numCache>
            </c:numRef>
          </c:val>
          <c:extLst xmlns:c16r2="http://schemas.microsoft.com/office/drawing/2015/06/chart">
            <c:ext xmlns:c16="http://schemas.microsoft.com/office/drawing/2014/chart" uri="{C3380CC4-5D6E-409C-BE32-E72D297353CC}">
              <c16:uniqueId val="{00000000-CAFA-4733-810D-AAEC133C759A}"/>
            </c:ext>
          </c:extLst>
        </c:ser>
        <c:dLbls>
          <c:showLegendKey val="0"/>
          <c:showVal val="1"/>
          <c:showCatName val="0"/>
          <c:showSerName val="0"/>
          <c:showPercent val="0"/>
          <c:showBubbleSize val="0"/>
        </c:dLbls>
        <c:gapWidth val="150"/>
        <c:shape val="cylinder"/>
        <c:axId val="189818880"/>
        <c:axId val="186985856"/>
        <c:axId val="0"/>
      </c:bar3DChart>
      <c:catAx>
        <c:axId val="189818880"/>
        <c:scaling>
          <c:orientation val="minMax"/>
        </c:scaling>
        <c:delete val="0"/>
        <c:axPos val="b"/>
        <c:numFmt formatCode="General" sourceLinked="1"/>
        <c:majorTickMark val="none"/>
        <c:minorTickMark val="none"/>
        <c:tickLblPos val="nextTo"/>
        <c:txPr>
          <a:bodyPr/>
          <a:lstStyle/>
          <a:p>
            <a:pPr>
              <a:defRPr lang="en-US"/>
            </a:pPr>
            <a:endParaRPr lang="en-US"/>
          </a:p>
        </c:txPr>
        <c:crossAx val="186985856"/>
        <c:crosses val="autoZero"/>
        <c:auto val="1"/>
        <c:lblAlgn val="ctr"/>
        <c:lblOffset val="100"/>
        <c:noMultiLvlLbl val="0"/>
      </c:catAx>
      <c:valAx>
        <c:axId val="186985856"/>
        <c:scaling>
          <c:orientation val="minMax"/>
        </c:scaling>
        <c:delete val="1"/>
        <c:axPos val="l"/>
        <c:numFmt formatCode="General" sourceLinked="1"/>
        <c:majorTickMark val="out"/>
        <c:minorTickMark val="none"/>
        <c:tickLblPos val="none"/>
        <c:crossAx val="18981888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Marka të regjistruara 2017-2020</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Sheet1!$A$2:$A$5</c:f>
              <c:numCache>
                <c:formatCode>General</c:formatCode>
                <c:ptCount val="4"/>
                <c:pt idx="0">
                  <c:v>2017</c:v>
                </c:pt>
                <c:pt idx="1">
                  <c:v>2018</c:v>
                </c:pt>
                <c:pt idx="2">
                  <c:v>2019</c:v>
                </c:pt>
                <c:pt idx="3">
                  <c:v>2020</c:v>
                </c:pt>
              </c:numCache>
            </c:numRef>
          </c:cat>
          <c:val>
            <c:numRef>
              <c:f>Sheet1!$B$2:$B$5</c:f>
              <c:numCache>
                <c:formatCode>General</c:formatCode>
                <c:ptCount val="4"/>
                <c:pt idx="0">
                  <c:v>803</c:v>
                </c:pt>
                <c:pt idx="1">
                  <c:v>816</c:v>
                </c:pt>
                <c:pt idx="2">
                  <c:v>980</c:v>
                </c:pt>
                <c:pt idx="3">
                  <c:v>1115</c:v>
                </c:pt>
              </c:numCache>
            </c:numRef>
          </c:val>
          <c:extLst xmlns:c16r2="http://schemas.microsoft.com/office/drawing/2015/06/chart">
            <c:ext xmlns:c16="http://schemas.microsoft.com/office/drawing/2014/chart" uri="{C3380CC4-5D6E-409C-BE32-E72D297353CC}">
              <c16:uniqueId val="{00000000-BE76-46DA-8574-C187020454B6}"/>
            </c:ext>
          </c:extLst>
        </c:ser>
        <c:dLbls>
          <c:showLegendKey val="0"/>
          <c:showVal val="1"/>
          <c:showCatName val="0"/>
          <c:showSerName val="0"/>
          <c:showPercent val="0"/>
          <c:showBubbleSize val="0"/>
        </c:dLbls>
        <c:gapWidth val="75"/>
        <c:axId val="189819904"/>
        <c:axId val="186987584"/>
      </c:barChart>
      <c:valAx>
        <c:axId val="186987584"/>
        <c:scaling>
          <c:orientation val="minMax"/>
        </c:scaling>
        <c:delete val="0"/>
        <c:axPos val="l"/>
        <c:numFmt formatCode="General" sourceLinked="1"/>
        <c:majorTickMark val="none"/>
        <c:minorTickMark val="none"/>
        <c:tickLblPos val="nextTo"/>
        <c:txPr>
          <a:bodyPr/>
          <a:lstStyle/>
          <a:p>
            <a:pPr>
              <a:defRPr lang="en-US"/>
            </a:pPr>
            <a:endParaRPr lang="en-US"/>
          </a:p>
        </c:txPr>
        <c:crossAx val="189819904"/>
        <c:crosses val="autoZero"/>
        <c:crossBetween val="between"/>
      </c:valAx>
      <c:catAx>
        <c:axId val="189819904"/>
        <c:scaling>
          <c:orientation val="minMax"/>
        </c:scaling>
        <c:delete val="0"/>
        <c:axPos val="b"/>
        <c:numFmt formatCode="General" sourceLinked="1"/>
        <c:majorTickMark val="none"/>
        <c:minorTickMark val="none"/>
        <c:tickLblPos val="none"/>
        <c:txPr>
          <a:bodyPr/>
          <a:lstStyle/>
          <a:p>
            <a:pPr>
              <a:defRPr lang="en-GB"/>
            </a:pPr>
            <a:endParaRPr lang="en-US"/>
          </a:p>
        </c:txPr>
        <c:crossAx val="186987584"/>
        <c:crosses val="autoZero"/>
        <c:auto val="1"/>
        <c:lblAlgn val="ctr"/>
        <c:lblOffset val="100"/>
        <c:noMultiLvlLbl val="0"/>
      </c:catAx>
    </c:plotArea>
    <c:legend>
      <c:legendPos val="b"/>
      <c:layout/>
      <c:overlay val="0"/>
      <c:txPr>
        <a:bodyPr/>
        <a:lstStyle/>
        <a:p>
          <a:pPr>
            <a:defRPr lang="en-GB"/>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title>
      <c:tx>
        <c:rich>
          <a:bodyPr/>
          <a:lstStyle/>
          <a:p>
            <a:pPr>
              <a:defRPr lang="en-US"/>
            </a:pPr>
            <a:r>
              <a:rPr lang="en-US"/>
              <a:t>Regjistrime nga Marrëveshja e Madridit</a:t>
            </a:r>
          </a:p>
        </c:rich>
      </c:tx>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3.4505737602777892E-2"/>
          <c:y val="0.28080656973700663"/>
          <c:w val="0.93588622719589765"/>
          <c:h val="0.52881430446193856"/>
        </c:manualLayout>
      </c:layout>
      <c:bar3DChart>
        <c:barDir val="col"/>
        <c:grouping val="clustered"/>
        <c:varyColors val="0"/>
        <c:ser>
          <c:idx val="0"/>
          <c:order val="0"/>
          <c:tx>
            <c:strRef>
              <c:f>Sheet1!$B$1</c:f>
              <c:strCache>
                <c:ptCount val="1"/>
                <c:pt idx="0">
                  <c:v>Aplikime nga marrëveshja dhe Protokolli i Madridit</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Sheet1!$A$2:$A$5</c:f>
              <c:numCache>
                <c:formatCode>General</c:formatCode>
                <c:ptCount val="4"/>
                <c:pt idx="0">
                  <c:v>2017</c:v>
                </c:pt>
                <c:pt idx="1">
                  <c:v>2018</c:v>
                </c:pt>
                <c:pt idx="2">
                  <c:v>2019</c:v>
                </c:pt>
                <c:pt idx="3">
                  <c:v>2020</c:v>
                </c:pt>
              </c:numCache>
            </c:numRef>
          </c:cat>
          <c:val>
            <c:numRef>
              <c:f>Sheet1!$B$2:$B$5</c:f>
              <c:numCache>
                <c:formatCode>General</c:formatCode>
                <c:ptCount val="4"/>
                <c:pt idx="0">
                  <c:v>2735</c:v>
                </c:pt>
                <c:pt idx="1">
                  <c:v>2843</c:v>
                </c:pt>
                <c:pt idx="2">
                  <c:v>2649</c:v>
                </c:pt>
                <c:pt idx="3">
                  <c:v>2720</c:v>
                </c:pt>
              </c:numCache>
            </c:numRef>
          </c:val>
          <c:extLst xmlns:c16r2="http://schemas.microsoft.com/office/drawing/2015/06/chart">
            <c:ext xmlns:c16="http://schemas.microsoft.com/office/drawing/2014/chart" uri="{C3380CC4-5D6E-409C-BE32-E72D297353CC}">
              <c16:uniqueId val="{00000000-7DCB-4755-B49F-85C618AE518D}"/>
            </c:ext>
          </c:extLst>
        </c:ser>
        <c:dLbls>
          <c:showLegendKey val="0"/>
          <c:showVal val="1"/>
          <c:showCatName val="0"/>
          <c:showSerName val="0"/>
          <c:showPercent val="0"/>
          <c:showBubbleSize val="0"/>
        </c:dLbls>
        <c:gapWidth val="150"/>
        <c:shape val="cylinder"/>
        <c:axId val="189820416"/>
        <c:axId val="186984704"/>
        <c:axId val="0"/>
      </c:bar3DChart>
      <c:catAx>
        <c:axId val="189820416"/>
        <c:scaling>
          <c:orientation val="minMax"/>
        </c:scaling>
        <c:delete val="0"/>
        <c:axPos val="b"/>
        <c:numFmt formatCode="General" sourceLinked="1"/>
        <c:majorTickMark val="none"/>
        <c:minorTickMark val="none"/>
        <c:tickLblPos val="nextTo"/>
        <c:txPr>
          <a:bodyPr/>
          <a:lstStyle/>
          <a:p>
            <a:pPr>
              <a:defRPr lang="en-US"/>
            </a:pPr>
            <a:endParaRPr lang="en-US"/>
          </a:p>
        </c:txPr>
        <c:crossAx val="186984704"/>
        <c:crosses val="autoZero"/>
        <c:auto val="1"/>
        <c:lblAlgn val="ctr"/>
        <c:lblOffset val="100"/>
        <c:noMultiLvlLbl val="0"/>
      </c:catAx>
      <c:valAx>
        <c:axId val="186984704"/>
        <c:scaling>
          <c:orientation val="minMax"/>
        </c:scaling>
        <c:delete val="1"/>
        <c:axPos val="l"/>
        <c:numFmt formatCode="General" sourceLinked="1"/>
        <c:majorTickMark val="out"/>
        <c:minorTickMark val="none"/>
        <c:tickLblPos val="none"/>
        <c:crossAx val="189820416"/>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a:lstStyle/>
          <a:p>
            <a:pPr>
              <a:defRPr lang="en-US" sz="1400"/>
            </a:pPr>
            <a:r>
              <a:rPr lang="en-GB" sz="1400"/>
              <a:t>Aplikime Ndërkombëtare sipas Klasave, viti 2020</a:t>
            </a:r>
          </a:p>
        </c:rich>
      </c:tx>
      <c:layout/>
      <c:overlay val="0"/>
    </c:title>
    <c:autoTitleDeleted val="0"/>
    <c:plotArea>
      <c:layout>
        <c:manualLayout>
          <c:layoutTarget val="inner"/>
          <c:xMode val="edge"/>
          <c:yMode val="edge"/>
          <c:x val="9.6955810851512544E-2"/>
          <c:y val="0.16048552183404258"/>
          <c:w val="0.73024353513188356"/>
          <c:h val="0.69072972674532185"/>
        </c:manualLayout>
      </c:layout>
      <c:lineChart>
        <c:grouping val="stacked"/>
        <c:varyColors val="0"/>
        <c:ser>
          <c:idx val="0"/>
          <c:order val="0"/>
          <c:tx>
            <c:strRef>
              <c:f>Sheet1!$B$1</c:f>
              <c:strCache>
                <c:ptCount val="1"/>
                <c:pt idx="0">
                  <c:v>Rënditja sipas klasave në aplikimet ndërkombëtare</c:v>
                </c:pt>
              </c:strCache>
            </c:strRef>
          </c:tx>
          <c:dLbls>
            <c:spPr>
              <a:noFill/>
              <a:ln>
                <a:noFill/>
              </a:ln>
              <a:effectLst/>
            </c:spPr>
            <c:txPr>
              <a:bodyPr/>
              <a:lstStyle/>
              <a:p>
                <a:pPr>
                  <a:defRPr lang="en-US"/>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Sheet1!$A$2:$A$19</c:f>
              <c:strCache>
                <c:ptCount val="18"/>
                <c:pt idx="0">
                  <c:v>Klasa</c:v>
                </c:pt>
                <c:pt idx="1">
                  <c:v>7</c:v>
                </c:pt>
                <c:pt idx="2">
                  <c:v>11</c:v>
                </c:pt>
                <c:pt idx="3">
                  <c:v>16</c:v>
                </c:pt>
                <c:pt idx="4">
                  <c:v>1</c:v>
                </c:pt>
                <c:pt idx="5">
                  <c:v>25</c:v>
                </c:pt>
                <c:pt idx="6">
                  <c:v>30</c:v>
                </c:pt>
                <c:pt idx="7">
                  <c:v>42</c:v>
                </c:pt>
                <c:pt idx="8">
                  <c:v>41</c:v>
                </c:pt>
                <c:pt idx="9">
                  <c:v>3</c:v>
                </c:pt>
                <c:pt idx="10">
                  <c:v>5</c:v>
                </c:pt>
                <c:pt idx="11">
                  <c:v>9</c:v>
                </c:pt>
                <c:pt idx="12">
                  <c:v>35</c:v>
                </c:pt>
                <c:pt idx="13">
                  <c:v>37</c:v>
                </c:pt>
                <c:pt idx="14">
                  <c:v>36</c:v>
                </c:pt>
                <c:pt idx="15">
                  <c:v>10</c:v>
                </c:pt>
                <c:pt idx="16">
                  <c:v>12</c:v>
                </c:pt>
                <c:pt idx="17">
                  <c:v>39</c:v>
                </c:pt>
              </c:strCache>
            </c:strRef>
          </c:cat>
          <c:val>
            <c:numRef>
              <c:f>Sheet1!$B$2:$B$19</c:f>
              <c:numCache>
                <c:formatCode>General</c:formatCode>
                <c:ptCount val="18"/>
                <c:pt idx="1">
                  <c:v>156</c:v>
                </c:pt>
                <c:pt idx="2">
                  <c:v>154</c:v>
                </c:pt>
                <c:pt idx="3">
                  <c:v>143</c:v>
                </c:pt>
                <c:pt idx="4">
                  <c:v>132</c:v>
                </c:pt>
                <c:pt idx="5">
                  <c:v>207</c:v>
                </c:pt>
                <c:pt idx="6">
                  <c:v>209</c:v>
                </c:pt>
                <c:pt idx="7">
                  <c:v>262</c:v>
                </c:pt>
                <c:pt idx="8">
                  <c:v>186</c:v>
                </c:pt>
                <c:pt idx="9">
                  <c:v>231</c:v>
                </c:pt>
                <c:pt idx="10">
                  <c:v>300</c:v>
                </c:pt>
                <c:pt idx="11">
                  <c:v>484</c:v>
                </c:pt>
                <c:pt idx="12">
                  <c:v>403</c:v>
                </c:pt>
                <c:pt idx="13">
                  <c:v>122</c:v>
                </c:pt>
                <c:pt idx="14">
                  <c:v>134</c:v>
                </c:pt>
                <c:pt idx="15">
                  <c:v>135</c:v>
                </c:pt>
                <c:pt idx="16">
                  <c:v>163</c:v>
                </c:pt>
                <c:pt idx="17">
                  <c:v>93</c:v>
                </c:pt>
              </c:numCache>
            </c:numRef>
          </c:val>
          <c:smooth val="0"/>
          <c:extLst xmlns:c16r2="http://schemas.microsoft.com/office/drawing/2015/06/chart">
            <c:ext xmlns:c16="http://schemas.microsoft.com/office/drawing/2014/chart" uri="{C3380CC4-5D6E-409C-BE32-E72D297353CC}">
              <c16:uniqueId val="{00000000-4CE2-4294-B361-D43A479EB248}"/>
            </c:ext>
          </c:extLst>
        </c:ser>
        <c:dLbls>
          <c:showLegendKey val="0"/>
          <c:showVal val="0"/>
          <c:showCatName val="0"/>
          <c:showSerName val="0"/>
          <c:showPercent val="0"/>
          <c:showBubbleSize val="0"/>
        </c:dLbls>
        <c:marker val="1"/>
        <c:smooth val="0"/>
        <c:axId val="190086656"/>
        <c:axId val="185091200"/>
      </c:lineChart>
      <c:catAx>
        <c:axId val="190086656"/>
        <c:scaling>
          <c:orientation val="minMax"/>
        </c:scaling>
        <c:delete val="0"/>
        <c:axPos val="b"/>
        <c:numFmt formatCode="General" sourceLinked="0"/>
        <c:majorTickMark val="out"/>
        <c:minorTickMark val="none"/>
        <c:tickLblPos val="nextTo"/>
        <c:txPr>
          <a:bodyPr/>
          <a:lstStyle/>
          <a:p>
            <a:pPr>
              <a:defRPr lang="en-US"/>
            </a:pPr>
            <a:endParaRPr lang="en-US"/>
          </a:p>
        </c:txPr>
        <c:crossAx val="185091200"/>
        <c:crosses val="autoZero"/>
        <c:auto val="1"/>
        <c:lblAlgn val="ctr"/>
        <c:lblOffset val="100"/>
        <c:noMultiLvlLbl val="0"/>
      </c:catAx>
      <c:valAx>
        <c:axId val="185091200"/>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190086656"/>
        <c:crosses val="autoZero"/>
        <c:crossBetween val="between"/>
      </c:valAx>
    </c:plotArea>
    <c:legend>
      <c:legendPos val="r"/>
      <c:layout>
        <c:manualLayout>
          <c:xMode val="edge"/>
          <c:yMode val="edge"/>
          <c:x val="0.78127283144417781"/>
          <c:y val="0.25657390546051451"/>
          <c:w val="0.21872716855582758"/>
          <c:h val="0.28879443792930148"/>
        </c:manualLayout>
      </c:layout>
      <c:overlay val="0"/>
      <c:txPr>
        <a:bodyPr/>
        <a:lstStyle/>
        <a:p>
          <a:pPr>
            <a:defRPr lang="en-US"/>
          </a:pPr>
          <a:endParaRPr lang="en-US"/>
        </a:p>
      </c:txPr>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lang="en-US" sz="1400">
                <a:solidFill>
                  <a:schemeClr val="tx1"/>
                </a:solidFill>
              </a:defRPr>
            </a:pPr>
            <a:r>
              <a:rPr lang="en-US"/>
              <a:t>Numri i aplikimeve për marka ndërkombëtare sipas vendit të origjinës të aplikantit</a:t>
            </a:r>
          </a:p>
        </c:rich>
      </c:tx>
      <c:layout/>
      <c:overlay val="0"/>
    </c:title>
    <c:autoTitleDeleted val="0"/>
    <c:view3D>
      <c:rotX val="15"/>
      <c:rotY val="0"/>
      <c:rAngAx val="0"/>
      <c:perspective val="30"/>
    </c:view3D>
    <c:floor>
      <c:thickness val="0"/>
    </c:floor>
    <c:sideWall>
      <c:thickness val="0"/>
    </c:sideWall>
    <c:backWall>
      <c:thickness val="0"/>
    </c:backWall>
    <c:plotArea>
      <c:layout>
        <c:manualLayout>
          <c:layoutTarget val="inner"/>
          <c:xMode val="edge"/>
          <c:yMode val="edge"/>
          <c:x val="6.4588157313733574E-2"/>
          <c:y val="0.30989884676125218"/>
          <c:w val="0.61060903588970938"/>
          <c:h val="0.61873130056273862"/>
        </c:manualLayout>
      </c:layout>
      <c:pie3DChart>
        <c:varyColors val="1"/>
        <c:ser>
          <c:idx val="0"/>
          <c:order val="0"/>
          <c:tx>
            <c:strRef>
              <c:f>Sheet1!$B$1</c:f>
              <c:strCache>
                <c:ptCount val="1"/>
                <c:pt idx="0">
                  <c:v>Numri I aplikimeve për marka ndwrkombërare sipas vendit të origjinës të aplikantit</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Sheet1!$A$2:$A$20</c:f>
              <c:strCache>
                <c:ptCount val="19"/>
                <c:pt idx="0">
                  <c:v>GERMANY</c:v>
                </c:pt>
                <c:pt idx="1">
                  <c:v>KINA</c:v>
                </c:pt>
                <c:pt idx="2">
                  <c:v>ITALI</c:v>
                </c:pt>
                <c:pt idx="3">
                  <c:v>UNITED KINGDOM</c:v>
                </c:pt>
                <c:pt idx="4">
                  <c:v>USA</c:v>
                </c:pt>
                <c:pt idx="5">
                  <c:v>SWITZERLAND</c:v>
                </c:pt>
                <c:pt idx="6">
                  <c:v>TURKEY</c:v>
                </c:pt>
                <c:pt idx="7">
                  <c:v>FRANCA</c:v>
                </c:pt>
                <c:pt idx="8">
                  <c:v>KOREA</c:v>
                </c:pt>
                <c:pt idx="9">
                  <c:v>AUSTRIA</c:v>
                </c:pt>
                <c:pt idx="10">
                  <c:v>RUSIA</c:v>
                </c:pt>
                <c:pt idx="11">
                  <c:v>SERBIA</c:v>
                </c:pt>
                <c:pt idx="12">
                  <c:v>NETHERLAND</c:v>
                </c:pt>
                <c:pt idx="13">
                  <c:v>SPAIN</c:v>
                </c:pt>
                <c:pt idx="14">
                  <c:v>LUXEMBOURG</c:v>
                </c:pt>
                <c:pt idx="15">
                  <c:v>CROATIA</c:v>
                </c:pt>
                <c:pt idx="16">
                  <c:v>POLAND</c:v>
                </c:pt>
                <c:pt idx="17">
                  <c:v>BULGARIA</c:v>
                </c:pt>
                <c:pt idx="18">
                  <c:v>ETJ </c:v>
                </c:pt>
              </c:strCache>
            </c:strRef>
          </c:cat>
          <c:val>
            <c:numRef>
              <c:f>Sheet1!$B$2:$B$20</c:f>
              <c:numCache>
                <c:formatCode>General</c:formatCode>
                <c:ptCount val="19"/>
                <c:pt idx="0">
                  <c:v>670</c:v>
                </c:pt>
                <c:pt idx="1">
                  <c:v>314</c:v>
                </c:pt>
                <c:pt idx="2">
                  <c:v>247</c:v>
                </c:pt>
                <c:pt idx="3">
                  <c:v>213</c:v>
                </c:pt>
                <c:pt idx="4">
                  <c:v>198</c:v>
                </c:pt>
                <c:pt idx="5">
                  <c:v>185</c:v>
                </c:pt>
                <c:pt idx="6">
                  <c:v>137</c:v>
                </c:pt>
                <c:pt idx="7">
                  <c:v>83</c:v>
                </c:pt>
                <c:pt idx="8">
                  <c:v>79</c:v>
                </c:pt>
                <c:pt idx="9">
                  <c:v>75</c:v>
                </c:pt>
                <c:pt idx="10">
                  <c:v>63</c:v>
                </c:pt>
                <c:pt idx="11">
                  <c:v>57</c:v>
                </c:pt>
                <c:pt idx="12">
                  <c:v>41</c:v>
                </c:pt>
                <c:pt idx="13">
                  <c:v>41</c:v>
                </c:pt>
                <c:pt idx="14">
                  <c:v>28</c:v>
                </c:pt>
                <c:pt idx="15">
                  <c:v>27</c:v>
                </c:pt>
                <c:pt idx="16">
                  <c:v>27</c:v>
                </c:pt>
                <c:pt idx="17">
                  <c:v>25</c:v>
                </c:pt>
                <c:pt idx="18">
                  <c:v>426</c:v>
                </c:pt>
              </c:numCache>
            </c:numRef>
          </c:val>
          <c:extLst xmlns:c16r2="http://schemas.microsoft.com/office/drawing/2015/06/chart">
            <c:ext xmlns:c16="http://schemas.microsoft.com/office/drawing/2014/chart" uri="{C3380CC4-5D6E-409C-BE32-E72D297353CC}">
              <c16:uniqueId val="{00000000-3B83-4D30-81E5-43CB99E02D81}"/>
            </c:ext>
          </c:extLst>
        </c:ser>
        <c:dLbls>
          <c:showLegendKey val="0"/>
          <c:showVal val="0"/>
          <c:showCatName val="0"/>
          <c:showSerName val="0"/>
          <c:showPercent val="0"/>
          <c:showBubbleSize val="0"/>
          <c:showLeaderLines val="1"/>
        </c:dLbls>
      </c:pie3DChart>
    </c:plotArea>
    <c:legend>
      <c:legendPos val="r"/>
      <c:layout>
        <c:manualLayout>
          <c:xMode val="edge"/>
          <c:yMode val="edge"/>
          <c:x val="0.73733846498781541"/>
          <c:y val="0.29630615651813474"/>
          <c:w val="0.22964675980273624"/>
          <c:h val="0.67717908289360418"/>
        </c:manualLayout>
      </c:layout>
      <c:overlay val="0"/>
      <c:txPr>
        <a:bodyPr/>
        <a:lstStyle/>
        <a:p>
          <a:pPr>
            <a:defRPr lang="en-US"/>
          </a:pPr>
          <a:endParaRPr lang="en-US"/>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lang="en-US" sz="1400">
                <a:solidFill>
                  <a:schemeClr val="tx1"/>
                </a:solidFill>
              </a:defRPr>
            </a:pPr>
            <a:r>
              <a:rPr lang="en-US"/>
              <a:t>Numri I aplikimeve për marka</a:t>
            </a:r>
            <a:r>
              <a:rPr lang="en-US" baseline="0"/>
              <a:t> </a:t>
            </a:r>
            <a:r>
              <a:rPr lang="en-US"/>
              <a:t>kombërare sipas vendit të origjinës të aplikantit</a:t>
            </a:r>
          </a:p>
        </c:rich>
      </c:tx>
      <c:layout/>
      <c:overlay val="0"/>
    </c:title>
    <c:autoTitleDeleted val="0"/>
    <c:view3D>
      <c:rotX val="15"/>
      <c:rotY val="0"/>
      <c:rAngAx val="0"/>
      <c:perspective val="30"/>
    </c:view3D>
    <c:floor>
      <c:thickness val="0"/>
    </c:floor>
    <c:sideWall>
      <c:thickness val="0"/>
    </c:sideWall>
    <c:backWall>
      <c:thickness val="0"/>
    </c:backWall>
    <c:plotArea>
      <c:layout>
        <c:manualLayout>
          <c:layoutTarget val="inner"/>
          <c:xMode val="edge"/>
          <c:yMode val="edge"/>
          <c:x val="6.4588157313733574E-2"/>
          <c:y val="0.30989884676125234"/>
          <c:w val="0.61060903588970972"/>
          <c:h val="0.61873130056273862"/>
        </c:manualLayout>
      </c:layout>
      <c:pie3DChart>
        <c:varyColors val="1"/>
        <c:ser>
          <c:idx val="0"/>
          <c:order val="0"/>
          <c:tx>
            <c:strRef>
              <c:f>Sheet1!$B$1</c:f>
              <c:strCache>
                <c:ptCount val="1"/>
                <c:pt idx="0">
                  <c:v>Numri I aplikimeve për marka kombërare sipas vendit të origjinës të aplikantit</c:v>
                </c:pt>
              </c:strCache>
            </c:strRef>
          </c:tx>
          <c:explosion val="25"/>
          <c:dLbls>
            <c:spPr>
              <a:noFill/>
              <a:ln>
                <a:noFill/>
              </a:ln>
              <a:effectLst/>
            </c:spPr>
            <c:txPr>
              <a:bodyPr/>
              <a:lstStyle/>
              <a:p>
                <a:pPr>
                  <a:defRPr lang="en-US"/>
                </a:pPr>
                <a:endParaRPr lang="en-US"/>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Sheet1!$A$2:$A$22</c:f>
              <c:strCache>
                <c:ptCount val="21"/>
                <c:pt idx="0">
                  <c:v>ALBANIA</c:v>
                </c:pt>
                <c:pt idx="1">
                  <c:v>USA</c:v>
                </c:pt>
                <c:pt idx="2">
                  <c:v>GERMANI</c:v>
                </c:pt>
                <c:pt idx="3">
                  <c:v>ITALI</c:v>
                </c:pt>
                <c:pt idx="4">
                  <c:v>SWITZERLAND</c:v>
                </c:pt>
                <c:pt idx="5">
                  <c:v>JAPAN</c:v>
                </c:pt>
                <c:pt idx="6">
                  <c:v>KOREA</c:v>
                </c:pt>
                <c:pt idx="7">
                  <c:v>TURKEY</c:v>
                </c:pt>
                <c:pt idx="8">
                  <c:v>MAQEDONIA</c:v>
                </c:pt>
                <c:pt idx="9">
                  <c:v>BULGARIA</c:v>
                </c:pt>
                <c:pt idx="10">
                  <c:v>ANGLI</c:v>
                </c:pt>
                <c:pt idx="11">
                  <c:v>BOSNJA HERZEGOVINA</c:v>
                </c:pt>
                <c:pt idx="12">
                  <c:v>CANADA</c:v>
                </c:pt>
                <c:pt idx="13">
                  <c:v>GREQI</c:v>
                </c:pt>
                <c:pt idx="14">
                  <c:v>SERBIA</c:v>
                </c:pt>
                <c:pt idx="15">
                  <c:v>SUEDI</c:v>
                </c:pt>
                <c:pt idx="16">
                  <c:v>HUNGARI</c:v>
                </c:pt>
                <c:pt idx="17">
                  <c:v>CROACI</c:v>
                </c:pt>
                <c:pt idx="18">
                  <c:v>FRANCE</c:v>
                </c:pt>
                <c:pt idx="19">
                  <c:v>RUMANIA</c:v>
                </c:pt>
                <c:pt idx="20">
                  <c:v>ETJ </c:v>
                </c:pt>
              </c:strCache>
            </c:strRef>
          </c:cat>
          <c:val>
            <c:numRef>
              <c:f>Sheet1!$B$2:$B$22</c:f>
              <c:numCache>
                <c:formatCode>General</c:formatCode>
                <c:ptCount val="21"/>
                <c:pt idx="0">
                  <c:v>761</c:v>
                </c:pt>
                <c:pt idx="1">
                  <c:v>102</c:v>
                </c:pt>
                <c:pt idx="2">
                  <c:v>43</c:v>
                </c:pt>
                <c:pt idx="3">
                  <c:v>29</c:v>
                </c:pt>
                <c:pt idx="4">
                  <c:v>25</c:v>
                </c:pt>
                <c:pt idx="5">
                  <c:v>18</c:v>
                </c:pt>
                <c:pt idx="6">
                  <c:v>17</c:v>
                </c:pt>
                <c:pt idx="7">
                  <c:v>13</c:v>
                </c:pt>
                <c:pt idx="8">
                  <c:v>12</c:v>
                </c:pt>
                <c:pt idx="9">
                  <c:v>12</c:v>
                </c:pt>
                <c:pt idx="10">
                  <c:v>11</c:v>
                </c:pt>
                <c:pt idx="11">
                  <c:v>10</c:v>
                </c:pt>
                <c:pt idx="12">
                  <c:v>8</c:v>
                </c:pt>
                <c:pt idx="13">
                  <c:v>7</c:v>
                </c:pt>
                <c:pt idx="14">
                  <c:v>7</c:v>
                </c:pt>
                <c:pt idx="15">
                  <c:v>4</c:v>
                </c:pt>
                <c:pt idx="16">
                  <c:v>5</c:v>
                </c:pt>
                <c:pt idx="17">
                  <c:v>2</c:v>
                </c:pt>
                <c:pt idx="18">
                  <c:v>2</c:v>
                </c:pt>
                <c:pt idx="19">
                  <c:v>2</c:v>
                </c:pt>
                <c:pt idx="20">
                  <c:v>74</c:v>
                </c:pt>
              </c:numCache>
            </c:numRef>
          </c:val>
          <c:extLst xmlns:c16r2="http://schemas.microsoft.com/office/drawing/2015/06/chart">
            <c:ext xmlns:c16="http://schemas.microsoft.com/office/drawing/2014/chart" uri="{C3380CC4-5D6E-409C-BE32-E72D297353CC}">
              <c16:uniqueId val="{00000000-D95C-4E12-9541-D3894510793F}"/>
            </c:ext>
          </c:extLst>
        </c:ser>
        <c:dLbls>
          <c:showLegendKey val="0"/>
          <c:showVal val="0"/>
          <c:showCatName val="0"/>
          <c:showSerName val="0"/>
          <c:showPercent val="0"/>
          <c:showBubbleSize val="0"/>
          <c:showLeaderLines val="1"/>
        </c:dLbls>
      </c:pie3DChart>
    </c:plotArea>
    <c:legend>
      <c:legendPos val="r"/>
      <c:layout>
        <c:manualLayout>
          <c:xMode val="edge"/>
          <c:yMode val="edge"/>
          <c:x val="0.73733846498781541"/>
          <c:y val="0.29630615651813474"/>
          <c:w val="0.22964675980273624"/>
          <c:h val="0.67717908289360462"/>
        </c:manualLayout>
      </c:layout>
      <c:overlay val="0"/>
      <c:txPr>
        <a:bodyPr/>
        <a:lstStyle/>
        <a:p>
          <a:pPr>
            <a:defRPr lang="en-US"/>
          </a:pPr>
          <a:endParaRPr lang="en-US"/>
        </a:p>
      </c:txPr>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0"/>
    </mc:Choice>
    <mc:Fallback>
      <c:style val="30"/>
    </mc:Fallback>
  </mc:AlternateContent>
  <c:clrMapOvr bg1="lt1" tx1="dk1" bg2="lt2" tx2="dk2" accent1="accent1" accent2="accent2" accent3="accent3" accent4="accent4" accent5="accent5" accent6="accent6" hlink="hlink" folHlink="folHlink"/>
  <c:chart>
    <c:title>
      <c:layout/>
      <c:overlay val="0"/>
      <c:txPr>
        <a:bodyPr/>
        <a:lstStyle/>
        <a:p>
          <a:pPr>
            <a:defRPr lang="en-US"/>
          </a:pPr>
          <a:endParaRPr lang="en-US"/>
        </a:p>
      </c:txPr>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Aplikime për regjistrim disenjo industriale </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Sheet1!$A$2:$A$7</c:f>
              <c:numCache>
                <c:formatCode>General</c:formatCode>
                <c:ptCount val="6"/>
                <c:pt idx="0">
                  <c:v>2015</c:v>
                </c:pt>
                <c:pt idx="1">
                  <c:v>2016</c:v>
                </c:pt>
                <c:pt idx="2">
                  <c:v>2017</c:v>
                </c:pt>
                <c:pt idx="3">
                  <c:v>2018</c:v>
                </c:pt>
                <c:pt idx="4">
                  <c:v>2019</c:v>
                </c:pt>
                <c:pt idx="5">
                  <c:v>2020</c:v>
                </c:pt>
              </c:numCache>
            </c:numRef>
          </c:cat>
          <c:val>
            <c:numRef>
              <c:f>Sheet1!$B$2:$B$7</c:f>
              <c:numCache>
                <c:formatCode>General</c:formatCode>
                <c:ptCount val="6"/>
                <c:pt idx="0">
                  <c:v>5</c:v>
                </c:pt>
                <c:pt idx="1">
                  <c:v>9</c:v>
                </c:pt>
                <c:pt idx="2">
                  <c:v>12</c:v>
                </c:pt>
                <c:pt idx="3">
                  <c:v>16</c:v>
                </c:pt>
                <c:pt idx="4">
                  <c:v>16</c:v>
                </c:pt>
                <c:pt idx="5">
                  <c:v>15</c:v>
                </c:pt>
              </c:numCache>
            </c:numRef>
          </c:val>
          <c:extLst xmlns:c16r2="http://schemas.microsoft.com/office/drawing/2015/06/chart">
            <c:ext xmlns:c16="http://schemas.microsoft.com/office/drawing/2014/chart" uri="{C3380CC4-5D6E-409C-BE32-E72D297353CC}">
              <c16:uniqueId val="{00000000-BAEF-4336-A533-CC07B6DB5611}"/>
            </c:ext>
          </c:extLst>
        </c:ser>
        <c:dLbls>
          <c:showLegendKey val="0"/>
          <c:showVal val="1"/>
          <c:showCatName val="0"/>
          <c:showSerName val="0"/>
          <c:showPercent val="0"/>
          <c:showBubbleSize val="0"/>
        </c:dLbls>
        <c:gapWidth val="150"/>
        <c:shape val="pyramid"/>
        <c:axId val="189972480"/>
        <c:axId val="185094656"/>
        <c:axId val="185817600"/>
      </c:bar3DChart>
      <c:catAx>
        <c:axId val="189972480"/>
        <c:scaling>
          <c:orientation val="minMax"/>
        </c:scaling>
        <c:delete val="0"/>
        <c:axPos val="b"/>
        <c:numFmt formatCode="General" sourceLinked="1"/>
        <c:majorTickMark val="none"/>
        <c:minorTickMark val="none"/>
        <c:tickLblPos val="nextTo"/>
        <c:txPr>
          <a:bodyPr/>
          <a:lstStyle/>
          <a:p>
            <a:pPr>
              <a:defRPr lang="en-US"/>
            </a:pPr>
            <a:endParaRPr lang="en-US"/>
          </a:p>
        </c:txPr>
        <c:crossAx val="185094656"/>
        <c:crosses val="autoZero"/>
        <c:auto val="1"/>
        <c:lblAlgn val="ctr"/>
        <c:lblOffset val="100"/>
        <c:noMultiLvlLbl val="0"/>
      </c:catAx>
      <c:valAx>
        <c:axId val="185094656"/>
        <c:scaling>
          <c:orientation val="minMax"/>
        </c:scaling>
        <c:delete val="1"/>
        <c:axPos val="l"/>
        <c:numFmt formatCode="General" sourceLinked="1"/>
        <c:majorTickMark val="out"/>
        <c:minorTickMark val="none"/>
        <c:tickLblPos val="none"/>
        <c:crossAx val="189972480"/>
        <c:crosses val="autoZero"/>
        <c:crossBetween val="between"/>
      </c:valAx>
      <c:serAx>
        <c:axId val="185817600"/>
        <c:scaling>
          <c:orientation val="minMax"/>
        </c:scaling>
        <c:delete val="1"/>
        <c:axPos val="b"/>
        <c:majorTickMark val="out"/>
        <c:minorTickMark val="none"/>
        <c:tickLblPos val="none"/>
        <c:crossAx val="185094656"/>
        <c:crosses val="autoZero"/>
      </c:ser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lrMapOvr bg1="lt1" tx1="dk1" bg2="lt2" tx2="dk2" accent1="accent1" accent2="accent2" accent3="accent3" accent4="accent4" accent5="accent5" accent6="accent6" hlink="hlink" folHlink="folHlink"/>
  <c:chart>
    <c:title>
      <c:tx>
        <c:rich>
          <a:bodyPr/>
          <a:lstStyle/>
          <a:p>
            <a:pPr>
              <a:defRPr lang="en-US"/>
            </a:pPr>
            <a:r>
              <a:rPr lang="en-US" sz="1400"/>
              <a:t>Aplikime për regjistrim disenjo industriale nga subjekte shqiptare</a:t>
            </a:r>
          </a:p>
        </c:rich>
      </c:tx>
      <c:layout/>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Aplikime për regjistrim disenjo industriale nga subjekte shqiptare</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Sheet1!$A$2:$A$5</c:f>
              <c:numCache>
                <c:formatCode>General</c:formatCode>
                <c:ptCount val="4"/>
                <c:pt idx="0">
                  <c:v>2017</c:v>
                </c:pt>
                <c:pt idx="1">
                  <c:v>2018</c:v>
                </c:pt>
                <c:pt idx="2">
                  <c:v>2019</c:v>
                </c:pt>
                <c:pt idx="3">
                  <c:v>2020</c:v>
                </c:pt>
              </c:numCache>
            </c:numRef>
          </c:cat>
          <c:val>
            <c:numRef>
              <c:f>Sheet1!$B$2:$B$5</c:f>
              <c:numCache>
                <c:formatCode>General</c:formatCode>
                <c:ptCount val="4"/>
                <c:pt idx="0">
                  <c:v>8</c:v>
                </c:pt>
                <c:pt idx="1">
                  <c:v>13</c:v>
                </c:pt>
                <c:pt idx="2">
                  <c:v>14</c:v>
                </c:pt>
                <c:pt idx="3">
                  <c:v>10</c:v>
                </c:pt>
              </c:numCache>
            </c:numRef>
          </c:val>
          <c:extLst xmlns:c16r2="http://schemas.microsoft.com/office/drawing/2015/06/chart">
            <c:ext xmlns:c16="http://schemas.microsoft.com/office/drawing/2014/chart" uri="{C3380CC4-5D6E-409C-BE32-E72D297353CC}">
              <c16:uniqueId val="{00000000-6AA7-4010-B06A-BC93C2CED0F3}"/>
            </c:ext>
          </c:extLst>
        </c:ser>
        <c:dLbls>
          <c:showLegendKey val="0"/>
          <c:showVal val="1"/>
          <c:showCatName val="0"/>
          <c:showSerName val="0"/>
          <c:showPercent val="0"/>
          <c:showBubbleSize val="0"/>
        </c:dLbls>
        <c:gapWidth val="150"/>
        <c:shape val="cylinder"/>
        <c:axId val="189974528"/>
        <c:axId val="185096384"/>
        <c:axId val="0"/>
      </c:bar3DChart>
      <c:catAx>
        <c:axId val="189974528"/>
        <c:scaling>
          <c:orientation val="minMax"/>
        </c:scaling>
        <c:delete val="0"/>
        <c:axPos val="b"/>
        <c:numFmt formatCode="General" sourceLinked="1"/>
        <c:majorTickMark val="none"/>
        <c:minorTickMark val="none"/>
        <c:tickLblPos val="nextTo"/>
        <c:txPr>
          <a:bodyPr/>
          <a:lstStyle/>
          <a:p>
            <a:pPr>
              <a:defRPr lang="en-US"/>
            </a:pPr>
            <a:endParaRPr lang="en-US"/>
          </a:p>
        </c:txPr>
        <c:crossAx val="185096384"/>
        <c:crosses val="autoZero"/>
        <c:auto val="1"/>
        <c:lblAlgn val="ctr"/>
        <c:lblOffset val="100"/>
        <c:noMultiLvlLbl val="0"/>
      </c:catAx>
      <c:valAx>
        <c:axId val="185096384"/>
        <c:scaling>
          <c:orientation val="minMax"/>
        </c:scaling>
        <c:delete val="1"/>
        <c:axPos val="l"/>
        <c:numFmt formatCode="General" sourceLinked="1"/>
        <c:majorTickMark val="out"/>
        <c:minorTickMark val="none"/>
        <c:tickLblPos val="none"/>
        <c:crossAx val="189974528"/>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0"/>
    </mc:Choice>
    <mc:Fallback>
      <c:style val="30"/>
    </mc:Fallback>
  </mc:AlternateContent>
  <c:clrMapOvr bg1="lt1" tx1="dk1" bg2="lt2" tx2="dk2" accent1="accent1" accent2="accent2" accent3="accent3" accent4="accent4" accent5="accent5" accent6="accent6" hlink="hlink" folHlink="folHlink"/>
  <c:chart>
    <c:title>
      <c:layout/>
      <c:overlay val="0"/>
      <c:txPr>
        <a:bodyPr/>
        <a:lstStyle/>
        <a:p>
          <a:pPr>
            <a:defRPr lang="en-US"/>
          </a:pPr>
          <a:endParaRPr lang="en-US"/>
        </a:p>
      </c:txPr>
    </c:title>
    <c:autoTitleDeleted val="0"/>
    <c:plotArea>
      <c:layout/>
      <c:barChart>
        <c:barDir val="col"/>
        <c:grouping val="clustered"/>
        <c:varyColors val="0"/>
        <c:ser>
          <c:idx val="0"/>
          <c:order val="0"/>
          <c:tx>
            <c:strRef>
              <c:f>Sheet1!$B$1</c:f>
              <c:strCache>
                <c:ptCount val="1"/>
                <c:pt idx="0">
                  <c:v>Aplikime për regjistrim TGJ/EO</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Sheet1!$A$2:$A$5</c:f>
              <c:numCache>
                <c:formatCode>General</c:formatCode>
                <c:ptCount val="4"/>
                <c:pt idx="0">
                  <c:v>2017</c:v>
                </c:pt>
                <c:pt idx="1">
                  <c:v>2018</c:v>
                </c:pt>
                <c:pt idx="2">
                  <c:v>2019</c:v>
                </c:pt>
                <c:pt idx="3">
                  <c:v>2020</c:v>
                </c:pt>
              </c:numCache>
            </c:numRef>
          </c:cat>
          <c:val>
            <c:numRef>
              <c:f>Sheet1!$B$2:$B$5</c:f>
              <c:numCache>
                <c:formatCode>General</c:formatCode>
                <c:ptCount val="4"/>
                <c:pt idx="0">
                  <c:v>6</c:v>
                </c:pt>
                <c:pt idx="1">
                  <c:v>2</c:v>
                </c:pt>
                <c:pt idx="2">
                  <c:v>1</c:v>
                </c:pt>
                <c:pt idx="3">
                  <c:v>1</c:v>
                </c:pt>
              </c:numCache>
            </c:numRef>
          </c:val>
          <c:extLst xmlns:c16r2="http://schemas.microsoft.com/office/drawing/2015/06/chart">
            <c:ext xmlns:c16="http://schemas.microsoft.com/office/drawing/2014/chart" uri="{C3380CC4-5D6E-409C-BE32-E72D297353CC}">
              <c16:uniqueId val="{00000000-4EC8-4534-9611-058E937A4E4B}"/>
            </c:ext>
          </c:extLst>
        </c:ser>
        <c:dLbls>
          <c:showLegendKey val="0"/>
          <c:showVal val="1"/>
          <c:showCatName val="0"/>
          <c:showSerName val="0"/>
          <c:showPercent val="0"/>
          <c:showBubbleSize val="0"/>
        </c:dLbls>
        <c:gapWidth val="150"/>
        <c:axId val="190083584"/>
        <c:axId val="185095808"/>
      </c:barChart>
      <c:catAx>
        <c:axId val="190083584"/>
        <c:scaling>
          <c:orientation val="minMax"/>
        </c:scaling>
        <c:delete val="0"/>
        <c:axPos val="b"/>
        <c:numFmt formatCode="General" sourceLinked="1"/>
        <c:majorTickMark val="none"/>
        <c:minorTickMark val="none"/>
        <c:tickLblPos val="nextTo"/>
        <c:txPr>
          <a:bodyPr/>
          <a:lstStyle/>
          <a:p>
            <a:pPr>
              <a:defRPr lang="en-US"/>
            </a:pPr>
            <a:endParaRPr lang="en-US"/>
          </a:p>
        </c:txPr>
        <c:crossAx val="185095808"/>
        <c:crosses val="autoZero"/>
        <c:auto val="1"/>
        <c:lblAlgn val="ctr"/>
        <c:lblOffset val="100"/>
        <c:noMultiLvlLbl val="0"/>
      </c:catAx>
      <c:valAx>
        <c:axId val="185095808"/>
        <c:scaling>
          <c:orientation val="minMax"/>
        </c:scaling>
        <c:delete val="1"/>
        <c:axPos val="l"/>
        <c:numFmt formatCode="General" sourceLinked="1"/>
        <c:majorTickMark val="out"/>
        <c:minorTickMark val="none"/>
        <c:tickLblPos val="none"/>
        <c:crossAx val="190083584"/>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perspective val="30"/>
    </c:view3D>
    <c:floor>
      <c:thickness val="0"/>
    </c:floor>
    <c:sideWall>
      <c:thickness val="0"/>
    </c:sideWall>
    <c:backWall>
      <c:thickness val="0"/>
    </c:backWall>
    <c:plotArea>
      <c:layout>
        <c:manualLayout>
          <c:layoutTarget val="inner"/>
          <c:xMode val="edge"/>
          <c:yMode val="edge"/>
          <c:x val="4.6317422685010122E-2"/>
          <c:y val="4.6727237028843772E-2"/>
          <c:w val="0.90303347235189968"/>
          <c:h val="0.66784246548119941"/>
        </c:manualLayout>
      </c:layout>
      <c:bar3DChart>
        <c:barDir val="bar"/>
        <c:grouping val="percentStacked"/>
        <c:varyColors val="0"/>
        <c:ser>
          <c:idx val="0"/>
          <c:order val="0"/>
          <c:tx>
            <c:strRef>
              <c:f>Sheet1!$D$4</c:f>
              <c:strCache>
                <c:ptCount val="1"/>
                <c:pt idx="0">
                  <c:v>Aktiviteti  kryesor, aplikime kombëtare</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Sheet1!$E$3:$G$3</c:f>
              <c:numCache>
                <c:formatCode>General</c:formatCode>
                <c:ptCount val="3"/>
              </c:numCache>
            </c:numRef>
          </c:cat>
          <c:val>
            <c:numRef>
              <c:f>Sheet1!$E$4:$G$4</c:f>
              <c:numCache>
                <c:formatCode>#,##0</c:formatCode>
                <c:ptCount val="3"/>
                <c:pt idx="0">
                  <c:v>125000</c:v>
                </c:pt>
                <c:pt idx="1">
                  <c:v>166400</c:v>
                </c:pt>
                <c:pt idx="2" formatCode="0%">
                  <c:v>1.33</c:v>
                </c:pt>
              </c:numCache>
            </c:numRef>
          </c:val>
          <c:extLst xmlns:c16r2="http://schemas.microsoft.com/office/drawing/2015/06/chart">
            <c:ext xmlns:c16="http://schemas.microsoft.com/office/drawing/2014/chart" uri="{C3380CC4-5D6E-409C-BE32-E72D297353CC}">
              <c16:uniqueId val="{00000000-B033-48EB-B9A2-68DA3EF72E93}"/>
            </c:ext>
          </c:extLst>
        </c:ser>
        <c:ser>
          <c:idx val="1"/>
          <c:order val="1"/>
          <c:tx>
            <c:strRef>
              <c:f>Sheet1!$D$5</c:f>
              <c:strCache>
                <c:ptCount val="1"/>
                <c:pt idx="0">
                  <c:v>Të trashëguara, investime, projekte në vazhdim.</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Sheet1!$E$3:$G$3</c:f>
              <c:numCache>
                <c:formatCode>General</c:formatCode>
                <c:ptCount val="3"/>
              </c:numCache>
            </c:numRef>
          </c:cat>
          <c:val>
            <c:numRef>
              <c:f>Sheet1!$E$5:$G$5</c:f>
              <c:numCache>
                <c:formatCode>#,##0</c:formatCode>
                <c:ptCount val="3"/>
                <c:pt idx="0">
                  <c:v>89335</c:v>
                </c:pt>
                <c:pt idx="1">
                  <c:v>5200</c:v>
                </c:pt>
                <c:pt idx="2" formatCode="0%">
                  <c:v>6.0000000000000192E-2</c:v>
                </c:pt>
              </c:numCache>
            </c:numRef>
          </c:val>
          <c:extLst xmlns:c16r2="http://schemas.microsoft.com/office/drawing/2015/06/chart">
            <c:ext xmlns:c16="http://schemas.microsoft.com/office/drawing/2014/chart" uri="{C3380CC4-5D6E-409C-BE32-E72D297353CC}">
              <c16:uniqueId val="{00000001-B033-48EB-B9A2-68DA3EF72E93}"/>
            </c:ext>
          </c:extLst>
        </c:ser>
        <c:ser>
          <c:idx val="2"/>
          <c:order val="2"/>
          <c:tx>
            <c:strRef>
              <c:f>Sheet1!$D$6</c:f>
              <c:strCache>
                <c:ptCount val="1"/>
                <c:pt idx="0">
                  <c:v>Marrëveshja e Madridit</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Sheet1!$E$3:$G$3</c:f>
              <c:numCache>
                <c:formatCode>General</c:formatCode>
                <c:ptCount val="3"/>
              </c:numCache>
            </c:numRef>
          </c:cat>
          <c:val>
            <c:numRef>
              <c:f>Sheet1!$E$6:$G$6</c:f>
              <c:numCache>
                <c:formatCode>#,##0</c:formatCode>
                <c:ptCount val="3"/>
                <c:pt idx="0">
                  <c:v>67000</c:v>
                </c:pt>
                <c:pt idx="1">
                  <c:v>70210</c:v>
                </c:pt>
                <c:pt idx="2" formatCode="0%">
                  <c:v>1.05</c:v>
                </c:pt>
              </c:numCache>
            </c:numRef>
          </c:val>
          <c:extLst xmlns:c16r2="http://schemas.microsoft.com/office/drawing/2015/06/chart">
            <c:ext xmlns:c16="http://schemas.microsoft.com/office/drawing/2014/chart" uri="{C3380CC4-5D6E-409C-BE32-E72D297353CC}">
              <c16:uniqueId val="{00000002-B033-48EB-B9A2-68DA3EF72E93}"/>
            </c:ext>
          </c:extLst>
        </c:ser>
        <c:ser>
          <c:idx val="3"/>
          <c:order val="3"/>
          <c:tx>
            <c:strRef>
              <c:f>Sheet1!$D$7</c:f>
              <c:strCache>
                <c:ptCount val="1"/>
                <c:pt idx="0">
                  <c:v>Marrëveshja e Hagës</c:v>
                </c:pt>
              </c:strCache>
            </c:strRef>
          </c:tx>
          <c:invertIfNegative val="0"/>
          <c:dLbls>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Sheet1!$E$3:$G$3</c:f>
              <c:numCache>
                <c:formatCode>General</c:formatCode>
                <c:ptCount val="3"/>
              </c:numCache>
            </c:numRef>
          </c:cat>
          <c:val>
            <c:numRef>
              <c:f>Sheet1!$E$7:$G$7</c:f>
              <c:numCache>
                <c:formatCode>#,##0</c:formatCode>
                <c:ptCount val="3"/>
                <c:pt idx="0">
                  <c:v>1075</c:v>
                </c:pt>
                <c:pt idx="1">
                  <c:v>1200</c:v>
                </c:pt>
                <c:pt idx="2" formatCode="0%">
                  <c:v>1.1200000000000001</c:v>
                </c:pt>
              </c:numCache>
            </c:numRef>
          </c:val>
          <c:extLst xmlns:c16r2="http://schemas.microsoft.com/office/drawing/2015/06/chart">
            <c:ext xmlns:c16="http://schemas.microsoft.com/office/drawing/2014/chart" uri="{C3380CC4-5D6E-409C-BE32-E72D297353CC}">
              <c16:uniqueId val="{00000003-B033-48EB-B9A2-68DA3EF72E93}"/>
            </c:ext>
          </c:extLst>
        </c:ser>
        <c:ser>
          <c:idx val="4"/>
          <c:order val="4"/>
          <c:tx>
            <c:strRef>
              <c:f>Sheet1!$D$8</c:f>
              <c:strCache>
                <c:ptCount val="1"/>
                <c:pt idx="0">
                  <c:v>Të ardhura nga ZEP</c:v>
                </c:pt>
              </c:strCache>
            </c:strRef>
          </c:tx>
          <c:invertIfNegative val="0"/>
          <c:dLbls>
            <c:dLbl>
              <c:idx val="0"/>
              <c:layout>
                <c:manualLayout>
                  <c:x val="2.5086167483658266E-2"/>
                  <c:y val="4.34073275303474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033-48EB-B9A2-68DA3EF72E93}"/>
                </c:ext>
                <c:ext xmlns:c15="http://schemas.microsoft.com/office/drawing/2012/chart" uri="{CE6537A1-D6FC-4f65-9D91-7224C49458BB}">
                  <c15:layout/>
                </c:ext>
              </c:extLst>
            </c:dLbl>
            <c:dLbl>
              <c:idx val="1"/>
              <c:layout>
                <c:manualLayout>
                  <c:x val="3.6488970885321138E-2"/>
                  <c:y val="2.8938313294603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033-48EB-B9A2-68DA3EF72E93}"/>
                </c:ext>
                <c:ext xmlns:c15="http://schemas.microsoft.com/office/drawing/2012/chart" uri="{CE6537A1-D6FC-4f65-9D91-7224C49458BB}">
                  <c15:layout/>
                </c:ext>
              </c:extLst>
            </c:dLbl>
            <c:spPr>
              <a:noFill/>
              <a:ln>
                <a:noFill/>
              </a:ln>
              <a:effectLst/>
            </c:spPr>
            <c:txPr>
              <a:bodyPr/>
              <a:lstStyle/>
              <a:p>
                <a:pPr>
                  <a:defRPr lang="en-GB"/>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Sheet1!$E$3:$G$3</c:f>
              <c:numCache>
                <c:formatCode>General</c:formatCode>
                <c:ptCount val="3"/>
              </c:numCache>
            </c:numRef>
          </c:cat>
          <c:val>
            <c:numRef>
              <c:f>Sheet1!$E$8:$G$8</c:f>
              <c:numCache>
                <c:formatCode>General</c:formatCode>
                <c:ptCount val="3"/>
                <c:pt idx="0">
                  <c:v>500</c:v>
                </c:pt>
                <c:pt idx="1">
                  <c:v>400</c:v>
                </c:pt>
                <c:pt idx="2" formatCode="0%">
                  <c:v>0.8</c:v>
                </c:pt>
              </c:numCache>
            </c:numRef>
          </c:val>
          <c:extLst xmlns:c16r2="http://schemas.microsoft.com/office/drawing/2015/06/chart">
            <c:ext xmlns:c16="http://schemas.microsoft.com/office/drawing/2014/chart" uri="{C3380CC4-5D6E-409C-BE32-E72D297353CC}">
              <c16:uniqueId val="{00000006-B033-48EB-B9A2-68DA3EF72E93}"/>
            </c:ext>
          </c:extLst>
        </c:ser>
        <c:dLbls>
          <c:showLegendKey val="0"/>
          <c:showVal val="1"/>
          <c:showCatName val="0"/>
          <c:showSerName val="0"/>
          <c:showPercent val="0"/>
          <c:showBubbleSize val="0"/>
        </c:dLbls>
        <c:gapWidth val="75"/>
        <c:shape val="cylinder"/>
        <c:axId val="191109120"/>
        <c:axId val="190588608"/>
        <c:axId val="0"/>
      </c:bar3DChart>
      <c:catAx>
        <c:axId val="191109120"/>
        <c:scaling>
          <c:orientation val="minMax"/>
        </c:scaling>
        <c:delete val="0"/>
        <c:axPos val="l"/>
        <c:numFmt formatCode="General" sourceLinked="1"/>
        <c:majorTickMark val="none"/>
        <c:minorTickMark val="none"/>
        <c:tickLblPos val="nextTo"/>
        <c:txPr>
          <a:bodyPr/>
          <a:lstStyle/>
          <a:p>
            <a:pPr>
              <a:defRPr lang="en-GB"/>
            </a:pPr>
            <a:endParaRPr lang="en-US"/>
          </a:p>
        </c:txPr>
        <c:crossAx val="190588608"/>
        <c:crosses val="autoZero"/>
        <c:auto val="1"/>
        <c:lblAlgn val="ctr"/>
        <c:lblOffset val="100"/>
        <c:noMultiLvlLbl val="0"/>
      </c:catAx>
      <c:valAx>
        <c:axId val="190588608"/>
        <c:scaling>
          <c:orientation val="minMax"/>
        </c:scaling>
        <c:delete val="0"/>
        <c:axPos val="b"/>
        <c:numFmt formatCode="0%" sourceLinked="1"/>
        <c:majorTickMark val="none"/>
        <c:minorTickMark val="none"/>
        <c:tickLblPos val="nextTo"/>
        <c:txPr>
          <a:bodyPr/>
          <a:lstStyle/>
          <a:p>
            <a:pPr>
              <a:defRPr lang="en-GB"/>
            </a:pPr>
            <a:endParaRPr lang="en-US"/>
          </a:p>
        </c:txPr>
        <c:crossAx val="191109120"/>
        <c:crosses val="autoZero"/>
        <c:crossBetween val="between"/>
      </c:valAx>
    </c:plotArea>
    <c:legend>
      <c:legendPos val="b"/>
      <c:layout>
        <c:manualLayout>
          <c:xMode val="edge"/>
          <c:yMode val="edge"/>
          <c:x val="0.26437270210680452"/>
          <c:y val="0.75050107482679562"/>
          <c:w val="0.47125459578639334"/>
          <c:h val="0.24949892517320502"/>
        </c:manualLayout>
      </c:layout>
      <c:overlay val="0"/>
      <c:txPr>
        <a:bodyPr/>
        <a:lstStyle/>
        <a:p>
          <a:pPr>
            <a:defRPr lang="en-GB"/>
          </a:pPr>
          <a:endParaRPr lang="en-US"/>
        </a:p>
      </c:txPr>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F9647F-A3EC-4937-AB76-B95E677FA8F8}" type="doc">
      <dgm:prSet loTypeId="urn:microsoft.com/office/officeart/2005/8/layout/orgChart1" loCatId="hierarchy" qsTypeId="urn:microsoft.com/office/officeart/2005/8/quickstyle/simple1" qsCatId="simple" csTypeId="urn:microsoft.com/office/officeart/2005/8/colors/colorful1#1" csCatId="colorful" phldr="1"/>
      <dgm:spPr/>
      <dgm:t>
        <a:bodyPr/>
        <a:lstStyle/>
        <a:p>
          <a:endParaRPr lang="hr-HR"/>
        </a:p>
      </dgm:t>
    </dgm:pt>
    <dgm:pt modelId="{3BCF9555-10B3-4735-B09D-325A79E1F21C}" type="asst">
      <dgm:prSet phldrT="[Text]"/>
      <dgm:spPr>
        <a:xfrm>
          <a:off x="4177425" y="1157713"/>
          <a:ext cx="493051" cy="246525"/>
        </a:xfrm>
        <a:solidFill>
          <a:srgbClr val="1F497D">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Kryeministria</a:t>
          </a:r>
          <a:endParaRPr lang="hr-HR" b="1">
            <a:solidFill>
              <a:sysClr val="windowText" lastClr="000000"/>
            </a:solidFill>
            <a:latin typeface="Calibri"/>
            <a:ea typeface="+mn-ea"/>
            <a:cs typeface="+mn-cs"/>
          </a:endParaRPr>
        </a:p>
      </dgm:t>
    </dgm:pt>
    <dgm:pt modelId="{DDF3EB7D-99A0-4891-B153-6EA289606F0A}" type="parTrans" cxnId="{782AE8E3-7750-4C71-BA1F-D4A4D3BAD290}">
      <dgm:prSet/>
      <dgm:spPr>
        <a:xfrm>
          <a:off x="4624756" y="1054172"/>
          <a:ext cx="91440" cy="226803"/>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4FC3C9FF-7E3E-48C2-96CA-C23E68F091AF}" type="sibTrans" cxnId="{782AE8E3-7750-4C71-BA1F-D4A4D3BAD290}">
      <dgm:prSet/>
      <dgm:spPr/>
      <dgm:t>
        <a:bodyPr/>
        <a:lstStyle/>
        <a:p>
          <a:pPr algn="ctr"/>
          <a:endParaRPr lang="hr-HR">
            <a:solidFill>
              <a:schemeClr val="tx1"/>
            </a:solidFill>
          </a:endParaRPr>
        </a:p>
      </dgm:t>
    </dgm:pt>
    <dgm:pt modelId="{BCB55F4C-944C-4D5A-9556-BBD7A43BE307}">
      <dgm:prSet phldrT="[Text]"/>
      <dgm:spPr>
        <a:xfrm>
          <a:off x="5072313" y="1507780"/>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Palët e Interesuar</a:t>
          </a:r>
          <a:endParaRPr lang="hr-HR" b="1">
            <a:solidFill>
              <a:sysClr val="windowText" lastClr="000000"/>
            </a:solidFill>
            <a:latin typeface="Calibri"/>
            <a:ea typeface="+mn-ea"/>
            <a:cs typeface="+mn-cs"/>
          </a:endParaRPr>
        </a:p>
      </dgm:t>
    </dgm:pt>
    <dgm:pt modelId="{AAE754A9-1587-4B62-87B7-5C18C1E04AE0}" type="parTrans" cxnId="{4039EDD4-A86D-4B1F-8970-F99ED1FDE5B9}">
      <dgm:prSet/>
      <dgm:spPr>
        <a:xfrm>
          <a:off x="4722246" y="1054172"/>
          <a:ext cx="596592" cy="453607"/>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DF743D81-820E-4EDF-9F23-F2DDB3862145}" type="sibTrans" cxnId="{4039EDD4-A86D-4B1F-8970-F99ED1FDE5B9}">
      <dgm:prSet/>
      <dgm:spPr/>
      <dgm:t>
        <a:bodyPr/>
        <a:lstStyle/>
        <a:p>
          <a:pPr algn="ctr"/>
          <a:endParaRPr lang="hr-HR">
            <a:solidFill>
              <a:schemeClr val="tx1"/>
            </a:solidFill>
          </a:endParaRPr>
        </a:p>
      </dgm:t>
    </dgm:pt>
    <dgm:pt modelId="{0D9A767B-F00C-4D96-B2D2-05FDB4BD1544}">
      <dgm:prSet phldrT="[Text]"/>
      <dgm:spPr>
        <a:xfrm>
          <a:off x="5072313" y="1857846"/>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Dhomat e Tregtisë</a:t>
          </a:r>
          <a:endParaRPr lang="hr-HR" b="1">
            <a:solidFill>
              <a:sysClr val="windowText" lastClr="000000"/>
            </a:solidFill>
            <a:latin typeface="Calibri"/>
            <a:ea typeface="+mn-ea"/>
            <a:cs typeface="+mn-cs"/>
          </a:endParaRPr>
        </a:p>
      </dgm:t>
    </dgm:pt>
    <dgm:pt modelId="{EFF59087-885F-4557-96A9-94421A39CEDF}" type="parTrans" cxnId="{4465FD5C-E5DA-4EE3-A2A3-87BB6453D1FE}">
      <dgm:prSet/>
      <dgm:spPr>
        <a:xfrm>
          <a:off x="5273118" y="1754305"/>
          <a:ext cx="91440" cy="10354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51351F9F-AF33-490C-9DE4-6D3DC3D7AC0B}" type="sibTrans" cxnId="{4465FD5C-E5DA-4EE3-A2A3-87BB6453D1FE}">
      <dgm:prSet/>
      <dgm:spPr/>
      <dgm:t>
        <a:bodyPr/>
        <a:lstStyle/>
        <a:p>
          <a:pPr algn="ctr"/>
          <a:endParaRPr lang="hr-HR">
            <a:solidFill>
              <a:schemeClr val="tx1"/>
            </a:solidFill>
          </a:endParaRPr>
        </a:p>
      </dgm:t>
    </dgm:pt>
    <dgm:pt modelId="{0FFCE14E-327A-40DA-B452-A16E2BF29F55}">
      <dgm:prSet/>
      <dgm:spPr>
        <a:xfrm>
          <a:off x="597872"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e Financës dhe Ekonomisë</a:t>
          </a:r>
          <a:endParaRPr lang="hr-HR" b="1">
            <a:solidFill>
              <a:sysClr val="windowText" lastClr="000000"/>
            </a:solidFill>
            <a:latin typeface="Calibri"/>
            <a:ea typeface="+mn-ea"/>
            <a:cs typeface="+mn-cs"/>
          </a:endParaRPr>
        </a:p>
      </dgm:t>
    </dgm:pt>
    <dgm:pt modelId="{86DB7CED-2116-4032-8023-C3D2A832C92E}" type="parTrans" cxnId="{83F81609-A0D2-477F-9852-FB505E1CACD0}">
      <dgm:prSet/>
      <dgm:spPr>
        <a:xfrm>
          <a:off x="844398" y="1054172"/>
          <a:ext cx="1193184"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F64D616C-C1B1-4210-951F-43E443AAE825}" type="sibTrans" cxnId="{83F81609-A0D2-477F-9852-FB505E1CACD0}">
      <dgm:prSet/>
      <dgm:spPr/>
      <dgm:t>
        <a:bodyPr/>
        <a:lstStyle/>
        <a:p>
          <a:pPr algn="ctr"/>
          <a:endParaRPr lang="hr-HR">
            <a:solidFill>
              <a:schemeClr val="tx1"/>
            </a:solidFill>
          </a:endParaRPr>
        </a:p>
      </dgm:t>
    </dgm:pt>
    <dgm:pt modelId="{C7F521D0-E617-417C-94DB-1680F7E32868}">
      <dgm:prSet/>
      <dgm:spPr>
        <a:xfrm>
          <a:off x="1194464"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e Bujqësisë dhe Zhvillimit Rural</a:t>
          </a:r>
          <a:endParaRPr lang="hr-HR" b="1">
            <a:solidFill>
              <a:sysClr val="windowText" lastClr="000000"/>
            </a:solidFill>
            <a:latin typeface="Calibri"/>
            <a:ea typeface="+mn-ea"/>
            <a:cs typeface="+mn-cs"/>
          </a:endParaRPr>
        </a:p>
      </dgm:t>
    </dgm:pt>
    <dgm:pt modelId="{B4CCCFFF-FAD6-42D6-88FF-15F359A5FD1E}" type="parTrans" cxnId="{6AC018DA-8E12-47CE-B787-9152096F9B26}">
      <dgm:prSet/>
      <dgm:spPr>
        <a:xfrm>
          <a:off x="1440990" y="1054172"/>
          <a:ext cx="596592"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E20975D6-AF72-4993-8D3B-07AA616F1943}" type="sibTrans" cxnId="{6AC018DA-8E12-47CE-B787-9152096F9B26}">
      <dgm:prSet/>
      <dgm:spPr/>
      <dgm:t>
        <a:bodyPr/>
        <a:lstStyle/>
        <a:p>
          <a:pPr algn="ctr"/>
          <a:endParaRPr lang="hr-HR">
            <a:solidFill>
              <a:schemeClr val="tx1"/>
            </a:solidFill>
          </a:endParaRPr>
        </a:p>
      </dgm:t>
    </dgm:pt>
    <dgm:pt modelId="{40D3A61D-3BC3-45D4-B845-2523461404FD}">
      <dgm:prSet phldrT="[Text]"/>
      <dgm:spPr>
        <a:xfrm>
          <a:off x="1791056" y="807647"/>
          <a:ext cx="493051" cy="246525"/>
        </a:xfrm>
        <a:solidFill>
          <a:srgbClr val="1F497D">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Kuadri Institucional i Pronësisë Intelektuale në Shqipëri</a:t>
          </a:r>
          <a:endParaRPr lang="hr-HR" b="1">
            <a:solidFill>
              <a:sysClr val="windowText" lastClr="000000"/>
            </a:solidFill>
            <a:latin typeface="Calibri"/>
            <a:ea typeface="+mn-ea"/>
            <a:cs typeface="+mn-cs"/>
          </a:endParaRPr>
        </a:p>
      </dgm:t>
    </dgm:pt>
    <dgm:pt modelId="{A78E38C6-0B25-4088-8A7E-AA38E1178B71}" type="parTrans" cxnId="{B3990C8D-315A-450F-B789-C80971E384EF}">
      <dgm:prSet/>
      <dgm:spPr/>
      <dgm:t>
        <a:bodyPr/>
        <a:lstStyle/>
        <a:p>
          <a:pPr algn="ctr"/>
          <a:endParaRPr lang="hr-HR">
            <a:solidFill>
              <a:schemeClr val="tx1"/>
            </a:solidFill>
          </a:endParaRPr>
        </a:p>
      </dgm:t>
    </dgm:pt>
    <dgm:pt modelId="{9A5464FE-2C6B-48DC-8DFB-00FB06378329}" type="sibTrans" cxnId="{B3990C8D-315A-450F-B789-C80971E384EF}">
      <dgm:prSet/>
      <dgm:spPr/>
      <dgm:t>
        <a:bodyPr/>
        <a:lstStyle/>
        <a:p>
          <a:pPr algn="ctr"/>
          <a:endParaRPr lang="hr-HR">
            <a:solidFill>
              <a:schemeClr val="tx1"/>
            </a:solidFill>
          </a:endParaRPr>
        </a:p>
      </dgm:t>
    </dgm:pt>
    <dgm:pt modelId="{FC9BF2BD-E2C9-4F6B-892E-0226DAE852D8}">
      <dgm:prSet/>
      <dgm:spPr>
        <a:xfrm>
          <a:off x="721135" y="1507780"/>
          <a:ext cx="493051" cy="246525"/>
        </a:xfrm>
        <a:solidFill>
          <a:srgbClr val="1F497D">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Drejtoria e Përgjithshme e Pronësisë Industriale</a:t>
          </a:r>
          <a:endParaRPr lang="hr-HR" b="1">
            <a:solidFill>
              <a:sysClr val="windowText" lastClr="000000"/>
            </a:solidFill>
            <a:latin typeface="Calibri"/>
            <a:ea typeface="+mn-ea"/>
            <a:cs typeface="+mn-cs"/>
          </a:endParaRPr>
        </a:p>
      </dgm:t>
    </dgm:pt>
    <dgm:pt modelId="{5E9F3B27-20B7-4AFA-940B-1ABD9B8CFFC6}" type="parTrans" cxnId="{C0DA6F88-81F8-47BD-8831-4CDE5BBAA7C6}">
      <dgm:prSet/>
      <dgm:spPr>
        <a:xfrm>
          <a:off x="601457" y="1404239"/>
          <a:ext cx="91440" cy="226803"/>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97972D9D-A75A-41EA-948F-2EEAE54DC04E}" type="sibTrans" cxnId="{C0DA6F88-81F8-47BD-8831-4CDE5BBAA7C6}">
      <dgm:prSet/>
      <dgm:spPr/>
      <dgm:t>
        <a:bodyPr/>
        <a:lstStyle/>
        <a:p>
          <a:pPr algn="ctr"/>
          <a:endParaRPr lang="hr-HR">
            <a:solidFill>
              <a:schemeClr val="tx1"/>
            </a:solidFill>
          </a:endParaRPr>
        </a:p>
      </dgm:t>
    </dgm:pt>
    <dgm:pt modelId="{91C98BD1-6D08-477F-8728-7A05A885F4F1}">
      <dgm:prSet/>
      <dgm:spPr>
        <a:xfrm>
          <a:off x="721135" y="2557979"/>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Drejtoria e Përgjithshme e Tatimeve</a:t>
          </a:r>
          <a:endParaRPr lang="hr-HR" b="1">
            <a:solidFill>
              <a:sysClr val="windowText" lastClr="000000"/>
            </a:solidFill>
            <a:latin typeface="Calibri"/>
            <a:ea typeface="+mn-ea"/>
            <a:cs typeface="+mn-cs"/>
          </a:endParaRPr>
        </a:p>
      </dgm:t>
    </dgm:pt>
    <dgm:pt modelId="{39B1549E-19B7-4D13-824F-0310C436B76C}" type="parTrans" cxnId="{DC5129CD-D0DC-45DC-8A55-74480B462ABA}">
      <dgm:prSet/>
      <dgm:spPr>
        <a:xfrm>
          <a:off x="601457" y="1404239"/>
          <a:ext cx="91440" cy="1277002"/>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09337177-3CCE-4DC3-85DA-580408D5E5DB}" type="sibTrans" cxnId="{DC5129CD-D0DC-45DC-8A55-74480B462ABA}">
      <dgm:prSet/>
      <dgm:spPr/>
      <dgm:t>
        <a:bodyPr/>
        <a:lstStyle/>
        <a:p>
          <a:pPr algn="ctr"/>
          <a:endParaRPr lang="hr-HR">
            <a:solidFill>
              <a:schemeClr val="tx1"/>
            </a:solidFill>
          </a:endParaRPr>
        </a:p>
      </dgm:t>
    </dgm:pt>
    <dgm:pt modelId="{A4099973-904C-4205-8EF7-B173F4A0C70F}">
      <dgm:prSet/>
      <dgm:spPr>
        <a:xfrm>
          <a:off x="721135" y="2207912"/>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Drejtoria e Përgjithshme e Doganave</a:t>
          </a:r>
          <a:endParaRPr lang="hr-HR" b="1">
            <a:solidFill>
              <a:sysClr val="windowText" lastClr="000000"/>
            </a:solidFill>
            <a:latin typeface="Calibri"/>
            <a:ea typeface="+mn-ea"/>
            <a:cs typeface="+mn-cs"/>
          </a:endParaRPr>
        </a:p>
      </dgm:t>
    </dgm:pt>
    <dgm:pt modelId="{412EAC39-8548-4795-BAE9-619DF97DB2AC}" type="parTrans" cxnId="{9FFFCF85-5FF3-4A9E-89B8-C0E3C635DB6F}">
      <dgm:prSet/>
      <dgm:spPr>
        <a:xfrm>
          <a:off x="601457" y="1404239"/>
          <a:ext cx="91440" cy="926936"/>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B359778B-62D9-4BB7-AE57-E39C48818CBA}" type="sibTrans" cxnId="{9FFFCF85-5FF3-4A9E-89B8-C0E3C635DB6F}">
      <dgm:prSet/>
      <dgm:spPr/>
      <dgm:t>
        <a:bodyPr/>
        <a:lstStyle/>
        <a:p>
          <a:pPr algn="ctr"/>
          <a:endParaRPr lang="hr-HR">
            <a:solidFill>
              <a:schemeClr val="tx1"/>
            </a:solidFill>
          </a:endParaRPr>
        </a:p>
      </dgm:t>
    </dgm:pt>
    <dgm:pt modelId="{58EC15E4-F4CE-413C-BD1A-0D70AEACA8B9}">
      <dgm:prSet/>
      <dgm:spPr>
        <a:xfrm>
          <a:off x="721135" y="1857846"/>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Inspektoriati Shtetëror i Mbikqyrjes së Tregut</a:t>
          </a:r>
          <a:endParaRPr lang="hr-HR" b="1">
            <a:solidFill>
              <a:sysClr val="windowText" lastClr="000000"/>
            </a:solidFill>
            <a:latin typeface="Calibri"/>
            <a:ea typeface="+mn-ea"/>
            <a:cs typeface="+mn-cs"/>
          </a:endParaRPr>
        </a:p>
      </dgm:t>
    </dgm:pt>
    <dgm:pt modelId="{729AB1C2-A27B-4421-A753-A3B7BF5AFC41}" type="parTrans" cxnId="{E47FD772-EFE3-482F-8288-E9A14566D841}">
      <dgm:prSet/>
      <dgm:spPr>
        <a:xfrm>
          <a:off x="601457" y="1404239"/>
          <a:ext cx="91440" cy="57687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4ABD0EB2-68F9-47EB-91A0-BE1E2F1FDD68}" type="sibTrans" cxnId="{E47FD772-EFE3-482F-8288-E9A14566D841}">
      <dgm:prSet/>
      <dgm:spPr/>
      <dgm:t>
        <a:bodyPr/>
        <a:lstStyle/>
        <a:p>
          <a:pPr algn="ctr"/>
          <a:endParaRPr lang="hr-HR">
            <a:solidFill>
              <a:schemeClr val="tx1"/>
            </a:solidFill>
          </a:endParaRPr>
        </a:p>
      </dgm:t>
    </dgm:pt>
    <dgm:pt modelId="{B1C88320-E342-4FFB-AE75-9139B62F4BF2}">
      <dgm:prSet/>
      <dgm:spPr>
        <a:xfrm>
          <a:off x="2387648"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Ministr</a:t>
          </a:r>
          <a:r>
            <a:rPr lang="en-GB" b="1">
              <a:solidFill>
                <a:sysClr val="windowText" lastClr="000000"/>
              </a:solidFill>
              <a:latin typeface="Calibri"/>
              <a:ea typeface="+mn-ea"/>
              <a:cs typeface="+mn-cs"/>
            </a:rPr>
            <a:t>ia për Evropën dhe Punët e Jashtme</a:t>
          </a:r>
          <a:endParaRPr lang="hr-HR" b="1">
            <a:solidFill>
              <a:sysClr val="windowText" lastClr="000000"/>
            </a:solidFill>
            <a:latin typeface="Calibri"/>
            <a:ea typeface="+mn-ea"/>
            <a:cs typeface="+mn-cs"/>
          </a:endParaRPr>
        </a:p>
      </dgm:t>
    </dgm:pt>
    <dgm:pt modelId="{1C49EE25-D0E8-4203-A74B-C25DBF8F51E8}" type="parTrans" cxnId="{B83E6073-364C-4FEB-AB24-18AA863CF824}">
      <dgm:prSet/>
      <dgm:spPr>
        <a:xfrm>
          <a:off x="2037582" y="1054172"/>
          <a:ext cx="596592"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4E0F8EF7-876C-4E58-9677-070BF292BC19}" type="sibTrans" cxnId="{B83E6073-364C-4FEB-AB24-18AA863CF824}">
      <dgm:prSet/>
      <dgm:spPr/>
      <dgm:t>
        <a:bodyPr/>
        <a:lstStyle/>
        <a:p>
          <a:pPr algn="ctr"/>
          <a:endParaRPr lang="hr-HR">
            <a:solidFill>
              <a:schemeClr val="tx1"/>
            </a:solidFill>
          </a:endParaRPr>
        </a:p>
      </dgm:t>
    </dgm:pt>
    <dgm:pt modelId="{8DD41910-9172-4041-B9B3-A08A6A7F522C}">
      <dgm:prSet/>
      <dgm:spPr>
        <a:xfrm>
          <a:off x="2510911" y="1507780"/>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Policia e Shtetit</a:t>
          </a:r>
          <a:r>
            <a:rPr lang="hr-HR" b="1">
              <a:solidFill>
                <a:sysClr val="windowText" lastClr="000000"/>
              </a:solidFill>
              <a:latin typeface="Calibri"/>
              <a:ea typeface="+mn-ea"/>
              <a:cs typeface="+mn-cs"/>
            </a:rPr>
            <a:t>- </a:t>
          </a:r>
          <a:r>
            <a:rPr lang="en-GB" b="1">
              <a:solidFill>
                <a:sysClr val="windowText" lastClr="000000"/>
              </a:solidFill>
              <a:latin typeface="Calibri"/>
              <a:ea typeface="+mn-ea"/>
              <a:cs typeface="+mn-cs"/>
            </a:rPr>
            <a:t>Departamenti i krimit Ekonomik</a:t>
          </a:r>
          <a:endParaRPr lang="hr-HR" b="1">
            <a:solidFill>
              <a:sysClr val="windowText" lastClr="000000"/>
            </a:solidFill>
            <a:latin typeface="Calibri"/>
            <a:ea typeface="+mn-ea"/>
            <a:cs typeface="+mn-cs"/>
          </a:endParaRPr>
        </a:p>
      </dgm:t>
    </dgm:pt>
    <dgm:pt modelId="{6CE8A1FB-06F4-4DF2-B1B6-4EB1B87AAF5E}" type="parTrans" cxnId="{6FC7E61F-1786-4F4E-86D2-199C193FF838}">
      <dgm:prSet/>
      <dgm:spPr>
        <a:xfrm>
          <a:off x="2391234" y="1404239"/>
          <a:ext cx="91440" cy="226803"/>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8AAE7F13-3F2F-499F-ACB6-7F77FE110CD2}" type="sibTrans" cxnId="{6FC7E61F-1786-4F4E-86D2-199C193FF838}">
      <dgm:prSet/>
      <dgm:spPr/>
      <dgm:t>
        <a:bodyPr/>
        <a:lstStyle/>
        <a:p>
          <a:pPr algn="ctr"/>
          <a:endParaRPr lang="hr-HR">
            <a:solidFill>
              <a:schemeClr val="tx1"/>
            </a:solidFill>
          </a:endParaRPr>
        </a:p>
      </dgm:t>
    </dgm:pt>
    <dgm:pt modelId="{945D0CD2-E2C8-4E31-9A71-51C89E2626E1}">
      <dgm:prSet phldrT="[Text]"/>
      <dgm:spPr>
        <a:xfrm>
          <a:off x="1280"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e Kulturës</a:t>
          </a:r>
          <a:endParaRPr lang="hr-HR" b="1">
            <a:solidFill>
              <a:sysClr val="windowText" lastClr="000000"/>
            </a:solidFill>
            <a:latin typeface="Calibri"/>
            <a:ea typeface="+mn-ea"/>
            <a:cs typeface="+mn-cs"/>
          </a:endParaRPr>
        </a:p>
      </dgm:t>
    </dgm:pt>
    <dgm:pt modelId="{02A7FB6B-A453-4C3C-BBD0-1DEDCC02CD77}" type="parTrans" cxnId="{1695AD8B-4988-4FF1-8C1E-2588178275CD}">
      <dgm:prSet/>
      <dgm:spPr>
        <a:xfrm>
          <a:off x="247806" y="1054172"/>
          <a:ext cx="1789776"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6A3CA9D5-8E80-49AD-84E5-0874A5DB7D25}" type="sibTrans" cxnId="{1695AD8B-4988-4FF1-8C1E-2588178275CD}">
      <dgm:prSet/>
      <dgm:spPr/>
      <dgm:t>
        <a:bodyPr/>
        <a:lstStyle/>
        <a:p>
          <a:pPr algn="ctr"/>
          <a:endParaRPr lang="hr-HR">
            <a:solidFill>
              <a:schemeClr val="tx1"/>
            </a:solidFill>
          </a:endParaRPr>
        </a:p>
      </dgm:t>
    </dgm:pt>
    <dgm:pt modelId="{4CEB2CD5-946D-434B-9FAA-745EA5C6384E}">
      <dgm:prSet phldrT="[Text]"/>
      <dgm:spPr>
        <a:xfrm>
          <a:off x="136430" y="1507780"/>
          <a:ext cx="493051" cy="246525"/>
        </a:xfrm>
        <a:solidFill>
          <a:srgbClr val="1F497D">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Departamenti i të Drejtës së Autorit</a:t>
          </a:r>
          <a:endParaRPr lang="hr-HR" b="1">
            <a:solidFill>
              <a:sysClr val="windowText" lastClr="000000"/>
            </a:solidFill>
            <a:latin typeface="Calibri"/>
            <a:ea typeface="+mn-ea"/>
            <a:cs typeface="+mn-cs"/>
          </a:endParaRPr>
        </a:p>
      </dgm:t>
    </dgm:pt>
    <dgm:pt modelId="{480D9A4B-6846-4094-B632-BC8B332CFE9A}" type="parTrans" cxnId="{882A9359-B7CE-45C1-9FD9-3D6DDBD11DB6}">
      <dgm:prSet/>
      <dgm:spPr>
        <a:xfrm>
          <a:off x="4865" y="1404239"/>
          <a:ext cx="91440" cy="226803"/>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A00BDF98-4E66-4499-A8F6-286F96FFE223}" type="sibTrans" cxnId="{882A9359-B7CE-45C1-9FD9-3D6DDBD11DB6}">
      <dgm:prSet/>
      <dgm:spPr/>
      <dgm:t>
        <a:bodyPr/>
        <a:lstStyle/>
        <a:p>
          <a:pPr algn="ctr"/>
          <a:endParaRPr lang="hr-HR">
            <a:solidFill>
              <a:schemeClr val="tx1"/>
            </a:solidFill>
          </a:endParaRPr>
        </a:p>
      </dgm:t>
    </dgm:pt>
    <dgm:pt modelId="{09BF1786-A612-459E-8803-1F1615211D4C}">
      <dgm:prSet/>
      <dgm:spPr>
        <a:xfrm>
          <a:off x="1317727" y="1507780"/>
          <a:ext cx="493051" cy="246525"/>
        </a:xfrm>
        <a:solidFill>
          <a:srgbClr val="F79646">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Autoriteti Kombëtar i ushqimit</a:t>
          </a:r>
          <a:endParaRPr lang="hr-HR" b="1">
            <a:solidFill>
              <a:sysClr val="windowText" lastClr="000000"/>
            </a:solidFill>
            <a:latin typeface="Calibri"/>
            <a:ea typeface="+mn-ea"/>
            <a:cs typeface="+mn-cs"/>
          </a:endParaRPr>
        </a:p>
      </dgm:t>
    </dgm:pt>
    <dgm:pt modelId="{B9ED74F6-BC3C-4DD2-ADA6-E9D053412032}" type="parTrans" cxnId="{86A90581-E3BF-4268-ABF7-1CE0FC95F824}">
      <dgm:prSet/>
      <dgm:spPr>
        <a:xfrm>
          <a:off x="1198049" y="1404239"/>
          <a:ext cx="91440" cy="226803"/>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1FAA1F8E-9A8F-48D6-95BA-5AE479EBD32C}" type="sibTrans" cxnId="{86A90581-E3BF-4268-ABF7-1CE0FC95F824}">
      <dgm:prSet/>
      <dgm:spPr/>
      <dgm:t>
        <a:bodyPr/>
        <a:lstStyle/>
        <a:p>
          <a:pPr algn="ctr"/>
          <a:endParaRPr lang="hr-HR">
            <a:solidFill>
              <a:schemeClr val="tx1"/>
            </a:solidFill>
          </a:endParaRPr>
        </a:p>
      </dgm:t>
    </dgm:pt>
    <dgm:pt modelId="{B1926BFF-2295-437D-816F-93B99656C10D}">
      <dgm:prSet/>
      <dgm:spPr>
        <a:xfrm>
          <a:off x="1317727" y="1857846"/>
          <a:ext cx="493051" cy="246525"/>
        </a:xfrm>
        <a:solidFill>
          <a:srgbClr val="F79646">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Enti Shtetëror i Farave dhe Fidanëve</a:t>
          </a:r>
          <a:endParaRPr lang="hr-HR" b="1">
            <a:solidFill>
              <a:sysClr val="windowText" lastClr="000000"/>
            </a:solidFill>
            <a:latin typeface="Calibri"/>
            <a:ea typeface="+mn-ea"/>
            <a:cs typeface="+mn-cs"/>
          </a:endParaRPr>
        </a:p>
      </dgm:t>
    </dgm:pt>
    <dgm:pt modelId="{465AAFF3-C598-48FD-B197-810B9D217CEC}" type="parTrans" cxnId="{83666DBB-2C59-403E-B377-E05270FCDA8C}">
      <dgm:prSet/>
      <dgm:spPr>
        <a:xfrm>
          <a:off x="1198049" y="1404239"/>
          <a:ext cx="91440" cy="57687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C54DBFBC-0C2B-4CAC-9D88-A78900E56C39}" type="sibTrans" cxnId="{83666DBB-2C59-403E-B377-E05270FCDA8C}">
      <dgm:prSet/>
      <dgm:spPr/>
      <dgm:t>
        <a:bodyPr/>
        <a:lstStyle/>
        <a:p>
          <a:pPr algn="ctr"/>
          <a:endParaRPr lang="hr-HR">
            <a:solidFill>
              <a:schemeClr val="tx1"/>
            </a:solidFill>
          </a:endParaRPr>
        </a:p>
      </dgm:t>
    </dgm:pt>
    <dgm:pt modelId="{E569C5A8-79B9-4D04-B3EB-2DEEF4EB61E8}">
      <dgm:prSet phldrT="[Text]"/>
      <dgm:spPr>
        <a:xfrm>
          <a:off x="2984240"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e Arsimit dhe Sporteve,</a:t>
          </a:r>
          <a:endParaRPr lang="hr-HR" b="1">
            <a:solidFill>
              <a:sysClr val="windowText" lastClr="000000"/>
            </a:solidFill>
            <a:latin typeface="Calibri"/>
            <a:ea typeface="+mn-ea"/>
            <a:cs typeface="+mn-cs"/>
          </a:endParaRPr>
        </a:p>
      </dgm:t>
    </dgm:pt>
    <dgm:pt modelId="{DCCC7236-411C-43CB-BF97-8FDECB579C45}" type="parTrans" cxnId="{CA179EEA-0929-4310-9D8A-756F2D4B0FC7}">
      <dgm:prSet/>
      <dgm:spPr>
        <a:xfrm>
          <a:off x="2037582" y="1054172"/>
          <a:ext cx="1193184"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24830545-7089-4962-9120-76BB71237E01}" type="sibTrans" cxnId="{CA179EEA-0929-4310-9D8A-756F2D4B0FC7}">
      <dgm:prSet/>
      <dgm:spPr/>
      <dgm:t>
        <a:bodyPr/>
        <a:lstStyle/>
        <a:p>
          <a:pPr algn="ctr"/>
          <a:endParaRPr lang="hr-HR">
            <a:solidFill>
              <a:schemeClr val="tx1"/>
            </a:solidFill>
          </a:endParaRPr>
        </a:p>
      </dgm:t>
    </dgm:pt>
    <dgm:pt modelId="{4002710E-EE13-4C39-9E17-692226AB80CB}">
      <dgm:prSet/>
      <dgm:spPr>
        <a:xfrm>
          <a:off x="1791056"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e Drejtësisë;</a:t>
          </a:r>
          <a:endParaRPr lang="hr-HR" b="1">
            <a:solidFill>
              <a:sysClr val="windowText" lastClr="000000"/>
            </a:solidFill>
            <a:latin typeface="Calibri"/>
            <a:ea typeface="+mn-ea"/>
            <a:cs typeface="+mn-cs"/>
          </a:endParaRPr>
        </a:p>
      </dgm:t>
    </dgm:pt>
    <dgm:pt modelId="{4F8E74C3-1406-40F4-AF3A-907C230DFAE6}" type="parTrans" cxnId="{CCCD2504-4DCD-4C3C-AF36-ED3302914DCA}">
      <dgm:prSet/>
      <dgm:spPr>
        <a:xfrm>
          <a:off x="1991862" y="1054172"/>
          <a:ext cx="91440" cy="103540"/>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2DFEB4C2-6B09-47F9-A02D-EF771AF3ACDE}" type="sibTrans" cxnId="{CCCD2504-4DCD-4C3C-AF36-ED3302914DCA}">
      <dgm:prSet/>
      <dgm:spPr/>
      <dgm:t>
        <a:bodyPr/>
        <a:lstStyle/>
        <a:p>
          <a:pPr algn="ctr"/>
          <a:endParaRPr lang="hr-HR">
            <a:solidFill>
              <a:schemeClr val="tx1"/>
            </a:solidFill>
          </a:endParaRPr>
        </a:p>
      </dgm:t>
    </dgm:pt>
    <dgm:pt modelId="{6A0B2D9B-5B75-468C-9C92-2B90C2E35C44}">
      <dgm:prSet/>
      <dgm:spPr>
        <a:xfrm>
          <a:off x="1914319" y="1507780"/>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Prokuroria</a:t>
          </a:r>
          <a:endParaRPr lang="hr-HR" b="1">
            <a:solidFill>
              <a:sysClr val="windowText" lastClr="000000"/>
            </a:solidFill>
            <a:latin typeface="Calibri"/>
            <a:ea typeface="+mn-ea"/>
            <a:cs typeface="+mn-cs"/>
          </a:endParaRPr>
        </a:p>
      </dgm:t>
    </dgm:pt>
    <dgm:pt modelId="{BCEDDEB3-62D2-45ED-B4E5-2AD5297CC78C}" type="parTrans" cxnId="{81FC80BD-1032-440F-B0E7-DEE0C734DC3B}">
      <dgm:prSet/>
      <dgm:spPr>
        <a:xfrm>
          <a:off x="1794641" y="1404239"/>
          <a:ext cx="91440" cy="226803"/>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76E75D7C-E25E-4F05-9D26-1E1DCB246B81}" type="sibTrans" cxnId="{81FC80BD-1032-440F-B0E7-DEE0C734DC3B}">
      <dgm:prSet/>
      <dgm:spPr/>
      <dgm:t>
        <a:bodyPr/>
        <a:lstStyle/>
        <a:p>
          <a:pPr algn="ctr"/>
          <a:endParaRPr lang="hr-HR">
            <a:solidFill>
              <a:schemeClr val="tx1"/>
            </a:solidFill>
          </a:endParaRPr>
        </a:p>
      </dgm:t>
    </dgm:pt>
    <dgm:pt modelId="{D3DBF831-9487-4FB7-81E1-63AC2799DF8E}">
      <dgm:prSet/>
      <dgm:spPr>
        <a:xfrm>
          <a:off x="1914319" y="1857846"/>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Shkolla e Magjistratures</a:t>
          </a:r>
          <a:endParaRPr lang="hr-HR" b="1">
            <a:solidFill>
              <a:sysClr val="windowText" lastClr="000000"/>
            </a:solidFill>
            <a:latin typeface="Calibri"/>
            <a:ea typeface="+mn-ea"/>
            <a:cs typeface="+mn-cs"/>
          </a:endParaRPr>
        </a:p>
      </dgm:t>
    </dgm:pt>
    <dgm:pt modelId="{DFCC82AC-3E20-4C5B-B600-4742A544DDE5}" type="parTrans" cxnId="{3558AEDC-197A-46BC-8CA4-CF7B4A80CC24}">
      <dgm:prSet/>
      <dgm:spPr>
        <a:xfrm>
          <a:off x="1794641" y="1404239"/>
          <a:ext cx="91440" cy="57687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692B7B48-41C5-44B4-A294-01847ED3E03C}" type="sibTrans" cxnId="{3558AEDC-197A-46BC-8CA4-CF7B4A80CC24}">
      <dgm:prSet/>
      <dgm:spPr/>
      <dgm:t>
        <a:bodyPr/>
        <a:lstStyle/>
        <a:p>
          <a:pPr algn="ctr"/>
          <a:endParaRPr lang="hr-HR">
            <a:solidFill>
              <a:schemeClr val="tx1"/>
            </a:solidFill>
          </a:endParaRPr>
        </a:p>
      </dgm:t>
    </dgm:pt>
    <dgm:pt modelId="{4708F676-F51A-42EF-868F-D7010008F221}">
      <dgm:prSet/>
      <dgm:spPr>
        <a:xfrm>
          <a:off x="1914319" y="2207912"/>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Gjykatat</a:t>
          </a:r>
          <a:endParaRPr lang="hr-HR" b="1">
            <a:solidFill>
              <a:sysClr val="windowText" lastClr="000000"/>
            </a:solidFill>
            <a:latin typeface="Calibri"/>
            <a:ea typeface="+mn-ea"/>
            <a:cs typeface="+mn-cs"/>
          </a:endParaRPr>
        </a:p>
      </dgm:t>
    </dgm:pt>
    <dgm:pt modelId="{6F9408AA-B4E3-460D-85A4-8E5A8A484960}" type="parTrans" cxnId="{DD83FCF8-33C3-4F52-A8F1-A4B3663D6951}">
      <dgm:prSet/>
      <dgm:spPr>
        <a:xfrm>
          <a:off x="1794641" y="1404239"/>
          <a:ext cx="91440" cy="926936"/>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8F2C2576-8930-40AB-A2DA-499175802AF1}" type="sibTrans" cxnId="{DD83FCF8-33C3-4F52-A8F1-A4B3663D6951}">
      <dgm:prSet/>
      <dgm:spPr/>
      <dgm:t>
        <a:bodyPr/>
        <a:lstStyle/>
        <a:p>
          <a:pPr algn="ctr"/>
          <a:endParaRPr lang="hr-HR">
            <a:solidFill>
              <a:schemeClr val="tx1"/>
            </a:solidFill>
          </a:endParaRPr>
        </a:p>
      </dgm:t>
    </dgm:pt>
    <dgm:pt modelId="{29E1677F-C244-41EE-AB13-67AF3A5B849D}">
      <dgm:prSet phldrT="[Text]"/>
      <dgm:spPr>
        <a:xfrm>
          <a:off x="4475721" y="807647"/>
          <a:ext cx="493051" cy="2465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sq-AL">
              <a:solidFill>
                <a:sysClr val="window" lastClr="FFFFFF"/>
              </a:solidFill>
              <a:latin typeface="Calibri"/>
              <a:ea typeface="+mn-ea"/>
              <a:cs typeface="+mn-cs"/>
            </a:rPr>
            <a:t>Agjencia Kombëtare e Kërkimit Shkencor dhe Inovacionit</a:t>
          </a:r>
          <a:endParaRPr lang="hr-HR" b="1">
            <a:solidFill>
              <a:sysClr val="windowText" lastClr="000000"/>
            </a:solidFill>
            <a:latin typeface="Calibri"/>
            <a:ea typeface="+mn-ea"/>
            <a:cs typeface="+mn-cs"/>
          </a:endParaRPr>
        </a:p>
      </dgm:t>
    </dgm:pt>
    <dgm:pt modelId="{D1780640-19F0-4842-8AA9-90587FFB1D35}" type="parTrans" cxnId="{DCE26FDF-29FF-459E-8EF6-18187A198B32}">
      <dgm:prSet/>
      <dgm:spPr/>
      <dgm:t>
        <a:bodyPr/>
        <a:lstStyle/>
        <a:p>
          <a:pPr algn="ctr"/>
          <a:endParaRPr lang="hr-HR" b="1">
            <a:solidFill>
              <a:schemeClr val="tx1"/>
            </a:solidFill>
          </a:endParaRPr>
        </a:p>
      </dgm:t>
    </dgm:pt>
    <dgm:pt modelId="{9EC97461-0AA0-43D5-87EE-B45B68DB1FAC}" type="sibTrans" cxnId="{DCE26FDF-29FF-459E-8EF6-18187A198B32}">
      <dgm:prSet/>
      <dgm:spPr/>
      <dgm:t>
        <a:bodyPr/>
        <a:lstStyle/>
        <a:p>
          <a:pPr algn="ctr"/>
          <a:endParaRPr lang="hr-HR">
            <a:solidFill>
              <a:schemeClr val="tx1"/>
            </a:solidFill>
          </a:endParaRPr>
        </a:p>
      </dgm:t>
    </dgm:pt>
    <dgm:pt modelId="{1253A935-C3FC-4701-8F36-4603E3DAAC0C}">
      <dgm:prSet phldrT="[Text]"/>
      <dgm:spPr>
        <a:xfrm>
          <a:off x="4475721" y="1857846"/>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Agjensia e Administrimit Kolektiv</a:t>
          </a:r>
          <a:endParaRPr lang="hr-HR" b="1">
            <a:solidFill>
              <a:sysClr val="windowText" lastClr="000000"/>
            </a:solidFill>
            <a:latin typeface="Calibri"/>
            <a:ea typeface="+mn-ea"/>
            <a:cs typeface="+mn-cs"/>
          </a:endParaRPr>
        </a:p>
      </dgm:t>
    </dgm:pt>
    <dgm:pt modelId="{5795A4B9-6D5C-4BC8-9C40-3E1840F9149F}" type="parTrans" cxnId="{5540DE3A-1B0A-4FC8-AA3C-6D0FE750BDCF}">
      <dgm:prSet/>
      <dgm:spPr>
        <a:xfrm>
          <a:off x="4722246" y="1754305"/>
          <a:ext cx="596592" cy="10354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9489886F-A02F-46AE-BB07-85E9B8F2AA06}" type="sibTrans" cxnId="{5540DE3A-1B0A-4FC8-AA3C-6D0FE750BDCF}">
      <dgm:prSet/>
      <dgm:spPr/>
      <dgm:t>
        <a:bodyPr/>
        <a:lstStyle/>
        <a:p>
          <a:pPr algn="ctr"/>
          <a:endParaRPr lang="hr-HR">
            <a:solidFill>
              <a:schemeClr val="tx1"/>
            </a:solidFill>
          </a:endParaRPr>
        </a:p>
      </dgm:t>
    </dgm:pt>
    <dgm:pt modelId="{1113D3C1-AA21-4051-8A89-C0B623DF6DCD}">
      <dgm:prSet phldrT="[Text]"/>
      <dgm:spPr>
        <a:xfrm>
          <a:off x="4598983" y="2207912"/>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ALBAUTOR</a:t>
          </a:r>
        </a:p>
      </dgm:t>
    </dgm:pt>
    <dgm:pt modelId="{59851A7C-D834-40A4-9BFA-F91B8FDDC2D4}" type="parTrans" cxnId="{E8AA0594-F39A-414F-8A2A-173B2BC8843F}">
      <dgm:prSet/>
      <dgm:spPr>
        <a:xfrm>
          <a:off x="4479306" y="2104372"/>
          <a:ext cx="91440" cy="226803"/>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823E410C-6975-4EEF-AC6F-81A548077163}" type="sibTrans" cxnId="{E8AA0594-F39A-414F-8A2A-173B2BC8843F}">
      <dgm:prSet/>
      <dgm:spPr/>
      <dgm:t>
        <a:bodyPr/>
        <a:lstStyle/>
        <a:p>
          <a:pPr algn="ctr"/>
          <a:endParaRPr lang="hr-HR">
            <a:solidFill>
              <a:schemeClr val="tx1"/>
            </a:solidFill>
          </a:endParaRPr>
        </a:p>
      </dgm:t>
    </dgm:pt>
    <dgm:pt modelId="{B8401E91-0885-40C8-9DF3-ACA5B131BC65}">
      <dgm:prSet phldrT="[Text]"/>
      <dgm:spPr>
        <a:xfrm>
          <a:off x="4598983" y="2557979"/>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AKDIE</a:t>
          </a:r>
        </a:p>
      </dgm:t>
    </dgm:pt>
    <dgm:pt modelId="{49EA7BE3-1324-491A-A41C-FC95845BA13F}" type="parTrans" cxnId="{7162AF91-A835-4E91-BDC6-13F4F4516B83}">
      <dgm:prSet/>
      <dgm:spPr>
        <a:xfrm>
          <a:off x="4479306" y="2104372"/>
          <a:ext cx="91440" cy="576870"/>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5A3856C6-7EB5-41A5-801A-A33AFEB529C1}" type="sibTrans" cxnId="{7162AF91-A835-4E91-BDC6-13F4F4516B83}">
      <dgm:prSet/>
      <dgm:spPr/>
      <dgm:t>
        <a:bodyPr/>
        <a:lstStyle/>
        <a:p>
          <a:pPr algn="ctr"/>
          <a:endParaRPr lang="hr-HR">
            <a:solidFill>
              <a:schemeClr val="tx1"/>
            </a:solidFill>
          </a:endParaRPr>
        </a:p>
      </dgm:t>
    </dgm:pt>
    <dgm:pt modelId="{D4270673-BC80-47EF-83A9-D3806EE48FEB}">
      <dgm:prSet phldrT="[Text]"/>
      <dgm:spPr>
        <a:xfrm>
          <a:off x="4598983" y="2908045"/>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FMAA</a:t>
          </a:r>
        </a:p>
      </dgm:t>
    </dgm:pt>
    <dgm:pt modelId="{B0B94276-1DF6-46FA-90E2-7EAF3A8BF1E2}" type="parTrans" cxnId="{3DEF8C2C-4B85-4F1C-B8F1-5ADF63133978}">
      <dgm:prSet/>
      <dgm:spPr>
        <a:xfrm>
          <a:off x="4479306" y="2104372"/>
          <a:ext cx="91440" cy="926936"/>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817E7500-A2A4-4C48-AAEB-0DA755916E4F}" type="sibTrans" cxnId="{3DEF8C2C-4B85-4F1C-B8F1-5ADF63133978}">
      <dgm:prSet/>
      <dgm:spPr/>
      <dgm:t>
        <a:bodyPr/>
        <a:lstStyle/>
        <a:p>
          <a:pPr algn="ctr"/>
          <a:endParaRPr lang="hr-HR">
            <a:solidFill>
              <a:schemeClr val="tx1"/>
            </a:solidFill>
          </a:endParaRPr>
        </a:p>
      </dgm:t>
    </dgm:pt>
    <dgm:pt modelId="{650A61D8-8BE8-4C6F-9B81-20F866CB80B2}">
      <dgm:prSet phldrT="[Text]"/>
      <dgm:spPr>
        <a:xfrm>
          <a:off x="4598983" y="3258112"/>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SUADA</a:t>
          </a:r>
        </a:p>
      </dgm:t>
    </dgm:pt>
    <dgm:pt modelId="{36412E9C-64E3-490D-B5F2-65B3D0686052}" type="parTrans" cxnId="{135E6FCA-173A-43C2-875C-BB4454070D33}">
      <dgm:prSet/>
      <dgm:spPr>
        <a:xfrm>
          <a:off x="4479306" y="2104372"/>
          <a:ext cx="91440" cy="1277002"/>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424CD7F6-5381-496D-8A7D-7C869577D93A}" type="sibTrans" cxnId="{135E6FCA-173A-43C2-875C-BB4454070D33}">
      <dgm:prSet/>
      <dgm:spPr/>
      <dgm:t>
        <a:bodyPr/>
        <a:lstStyle/>
        <a:p>
          <a:pPr algn="ctr"/>
          <a:endParaRPr lang="hr-HR">
            <a:solidFill>
              <a:schemeClr val="tx1"/>
            </a:solidFill>
          </a:endParaRPr>
        </a:p>
      </dgm:t>
    </dgm:pt>
    <dgm:pt modelId="{D03BEBFE-6645-4D6E-83D0-5078A226F25C}">
      <dgm:prSet phldrT="[Text]"/>
      <dgm:spPr>
        <a:xfrm>
          <a:off x="124543" y="1857846"/>
          <a:ext cx="493051" cy="246525"/>
        </a:xfrm>
        <a:solidFill>
          <a:srgbClr val="FFFF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Autoriteti i Mediave Audiovizive</a:t>
          </a:r>
          <a:endParaRPr lang="hr-HR" b="1">
            <a:solidFill>
              <a:sysClr val="windowText" lastClr="000000"/>
            </a:solidFill>
            <a:latin typeface="Calibri"/>
            <a:ea typeface="+mn-ea"/>
            <a:cs typeface="+mn-cs"/>
          </a:endParaRPr>
        </a:p>
      </dgm:t>
    </dgm:pt>
    <dgm:pt modelId="{5CA54828-D039-4F0F-9C1A-3E75507C046E}" type="parTrans" cxnId="{8A5FCC76-A256-4C74-8CCA-BC5E20CBE6DD}">
      <dgm:prSet/>
      <dgm:spPr>
        <a:xfrm>
          <a:off x="4865" y="1404239"/>
          <a:ext cx="91440" cy="57687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7EE3ABD4-662B-4A34-A0CD-AF128BE89636}" type="sibTrans" cxnId="{8A5FCC76-A256-4C74-8CCA-BC5E20CBE6DD}">
      <dgm:prSet/>
      <dgm:spPr/>
      <dgm:t>
        <a:bodyPr/>
        <a:lstStyle/>
        <a:p>
          <a:pPr algn="ctr"/>
          <a:endParaRPr lang="hr-HR">
            <a:solidFill>
              <a:schemeClr val="tx1"/>
            </a:solidFill>
          </a:endParaRPr>
        </a:p>
      </dgm:t>
    </dgm:pt>
    <dgm:pt modelId="{95FCCB6C-9AC8-4950-8456-BF0BBCB56F1C}">
      <dgm:prSet phldrT="[Text]"/>
      <dgm:spPr>
        <a:xfrm>
          <a:off x="5195576" y="2207912"/>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DHoma e Tregtisë dhe Industrise</a:t>
          </a:r>
          <a:endParaRPr lang="hr-HR" b="1">
            <a:solidFill>
              <a:sysClr val="windowText" lastClr="000000"/>
            </a:solidFill>
            <a:latin typeface="Calibri"/>
            <a:ea typeface="+mn-ea"/>
            <a:cs typeface="+mn-cs"/>
          </a:endParaRPr>
        </a:p>
      </dgm:t>
    </dgm:pt>
    <dgm:pt modelId="{3CAC0092-A011-403E-AF1F-226AFF692586}" type="parTrans" cxnId="{EA7ED5EC-5293-4A70-A76B-0C97B50568DA}">
      <dgm:prSet/>
      <dgm:spPr>
        <a:xfrm>
          <a:off x="5075898" y="2104372"/>
          <a:ext cx="91440" cy="226803"/>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354F508F-DBB2-41C8-9D3F-EC523DCA41C6}" type="sibTrans" cxnId="{EA7ED5EC-5293-4A70-A76B-0C97B50568DA}">
      <dgm:prSet/>
      <dgm:spPr/>
      <dgm:t>
        <a:bodyPr/>
        <a:lstStyle/>
        <a:p>
          <a:pPr algn="ctr"/>
          <a:endParaRPr lang="hr-HR">
            <a:solidFill>
              <a:schemeClr val="tx1"/>
            </a:solidFill>
          </a:endParaRPr>
        </a:p>
      </dgm:t>
    </dgm:pt>
    <dgm:pt modelId="{FA4C12F5-3E97-40A9-A1F3-FA7FE09A9A2D}">
      <dgm:prSet phldrT="[Text]"/>
      <dgm:spPr>
        <a:xfrm>
          <a:off x="5195576" y="2908045"/>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Dhoma KOmbëtare e Artizanëve</a:t>
          </a:r>
          <a:endParaRPr lang="hr-HR" b="1">
            <a:solidFill>
              <a:sysClr val="windowText" lastClr="000000"/>
            </a:solidFill>
            <a:latin typeface="Calibri"/>
            <a:ea typeface="+mn-ea"/>
            <a:cs typeface="+mn-cs"/>
          </a:endParaRPr>
        </a:p>
      </dgm:t>
    </dgm:pt>
    <dgm:pt modelId="{FC093528-29B6-49D8-87D6-423DBCEE3153}" type="parTrans" cxnId="{5108D387-A36F-41D6-AC26-44ABC1631EFF}">
      <dgm:prSet/>
      <dgm:spPr>
        <a:xfrm>
          <a:off x="5075898" y="2104372"/>
          <a:ext cx="91440" cy="926936"/>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8D856DEB-ED58-4B05-850C-A38C35D97E22}" type="sibTrans" cxnId="{5108D387-A36F-41D6-AC26-44ABC1631EFF}">
      <dgm:prSet/>
      <dgm:spPr/>
      <dgm:t>
        <a:bodyPr/>
        <a:lstStyle/>
        <a:p>
          <a:pPr algn="ctr"/>
          <a:endParaRPr lang="hr-HR">
            <a:solidFill>
              <a:schemeClr val="tx1"/>
            </a:solidFill>
          </a:endParaRPr>
        </a:p>
      </dgm:t>
    </dgm:pt>
    <dgm:pt modelId="{922C2D6F-A34C-4CC4-9730-2BB53EADB676}">
      <dgm:prSet phldrT="[Text]"/>
      <dgm:spPr>
        <a:xfrm>
          <a:off x="5792168" y="2207912"/>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Perfaqesuesit e Autorizuar të Patentave dhe Markave</a:t>
          </a:r>
          <a:endParaRPr lang="hr-HR" b="1">
            <a:solidFill>
              <a:sysClr val="windowText" lastClr="000000"/>
            </a:solidFill>
            <a:latin typeface="Calibri"/>
            <a:ea typeface="+mn-ea"/>
            <a:cs typeface="+mn-cs"/>
          </a:endParaRPr>
        </a:p>
      </dgm:t>
    </dgm:pt>
    <dgm:pt modelId="{50ABC61A-E82D-4A33-9256-4E6F2CD8D472}" type="parTrans" cxnId="{B4B679C0-F0EA-4410-8F09-A12591DFB244}">
      <dgm:prSet/>
      <dgm:spPr>
        <a:xfrm>
          <a:off x="5672490" y="2104372"/>
          <a:ext cx="91440" cy="226803"/>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8298C719-BBAF-402A-851B-DAF300C512A9}" type="sibTrans" cxnId="{B4B679C0-F0EA-4410-8F09-A12591DFB244}">
      <dgm:prSet/>
      <dgm:spPr/>
      <dgm:t>
        <a:bodyPr/>
        <a:lstStyle/>
        <a:p>
          <a:pPr algn="ctr"/>
          <a:endParaRPr lang="hr-HR">
            <a:solidFill>
              <a:schemeClr val="tx1"/>
            </a:solidFill>
          </a:endParaRPr>
        </a:p>
      </dgm:t>
    </dgm:pt>
    <dgm:pt modelId="{686B45CE-6274-4EFB-A2CB-9195A64AF42C}">
      <dgm:prSet phldrT="[Text]"/>
      <dgm:spPr>
        <a:xfrm>
          <a:off x="5792168" y="2557979"/>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avokatet</a:t>
          </a:r>
          <a:endParaRPr lang="hr-HR" b="1">
            <a:solidFill>
              <a:sysClr val="windowText" lastClr="000000"/>
            </a:solidFill>
            <a:latin typeface="Calibri"/>
            <a:ea typeface="+mn-ea"/>
            <a:cs typeface="+mn-cs"/>
          </a:endParaRPr>
        </a:p>
      </dgm:t>
    </dgm:pt>
    <dgm:pt modelId="{F9307BAB-EF86-4155-9433-02CD1AEAF9F7}" type="parTrans" cxnId="{2D5245FB-BE39-4D07-A164-FBE25198134F}">
      <dgm:prSet/>
      <dgm:spPr>
        <a:xfrm>
          <a:off x="5672490" y="2104372"/>
          <a:ext cx="91440" cy="576870"/>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8ACE926A-FD31-414B-AB6E-93F351517ADE}" type="sibTrans" cxnId="{2D5245FB-BE39-4D07-A164-FBE25198134F}">
      <dgm:prSet/>
      <dgm:spPr/>
      <dgm:t>
        <a:bodyPr/>
        <a:lstStyle/>
        <a:p>
          <a:pPr algn="ctr"/>
          <a:endParaRPr lang="hr-HR">
            <a:solidFill>
              <a:schemeClr val="tx1"/>
            </a:solidFill>
          </a:endParaRPr>
        </a:p>
      </dgm:t>
    </dgm:pt>
    <dgm:pt modelId="{F1924360-AAAD-486B-99A7-72441E033054}">
      <dgm:prSet phldrT="[Text]"/>
      <dgm:spPr>
        <a:xfrm>
          <a:off x="5792168" y="2908045"/>
          <a:ext cx="493051" cy="246525"/>
        </a:xfrm>
        <a:solidFill>
          <a:srgbClr val="8064A2">
            <a:lumMod val="20000"/>
            <a:lumOff val="80000"/>
          </a:srgbClr>
        </a:solidFill>
        <a:ln w="25400" cap="flat" cmpd="sng" algn="ctr">
          <a:solidFill>
            <a:sysClr val="window" lastClr="FFFFFF">
              <a:hueOff val="0"/>
              <a:satOff val="0"/>
              <a:lumOff val="0"/>
              <a:alphaOff val="0"/>
            </a:sysClr>
          </a:solidFill>
          <a:prstDash val="solid"/>
        </a:ln>
        <a:effectLst/>
      </dgm:spPr>
      <dgm:t>
        <a:bodyPr/>
        <a:lstStyle/>
        <a:p>
          <a:pPr algn="ctr"/>
          <a:r>
            <a:rPr lang="hr-HR" b="1">
              <a:solidFill>
                <a:sysClr val="windowText" lastClr="000000"/>
              </a:solidFill>
              <a:latin typeface="Calibri"/>
              <a:ea typeface="+mn-ea"/>
              <a:cs typeface="+mn-cs"/>
            </a:rPr>
            <a:t>ag</a:t>
          </a:r>
          <a:r>
            <a:rPr lang="en-GB" b="1">
              <a:solidFill>
                <a:sysClr val="windowText" lastClr="000000"/>
              </a:solidFill>
              <a:latin typeface="Calibri"/>
              <a:ea typeface="+mn-ea"/>
              <a:cs typeface="+mn-cs"/>
            </a:rPr>
            <a:t>jentët</a:t>
          </a:r>
          <a:endParaRPr lang="hr-HR" b="1">
            <a:solidFill>
              <a:sysClr val="windowText" lastClr="000000"/>
            </a:solidFill>
            <a:latin typeface="Calibri"/>
            <a:ea typeface="+mn-ea"/>
            <a:cs typeface="+mn-cs"/>
          </a:endParaRPr>
        </a:p>
      </dgm:t>
    </dgm:pt>
    <dgm:pt modelId="{03CA2D0E-E8CA-4332-A368-0CF98AA8AC0D}" type="parTrans" cxnId="{31CA360C-3FE2-46E2-872F-A2C1E19157F6}">
      <dgm:prSet/>
      <dgm:spPr>
        <a:xfrm>
          <a:off x="5672490" y="2104372"/>
          <a:ext cx="91440" cy="926936"/>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45142232-7C71-44BC-BA0C-1F867F851784}" type="sibTrans" cxnId="{31CA360C-3FE2-46E2-872F-A2C1E19157F6}">
      <dgm:prSet/>
      <dgm:spPr/>
      <dgm:t>
        <a:bodyPr/>
        <a:lstStyle/>
        <a:p>
          <a:pPr algn="ctr"/>
          <a:endParaRPr lang="hr-HR">
            <a:solidFill>
              <a:schemeClr val="tx1"/>
            </a:solidFill>
          </a:endParaRPr>
        </a:p>
      </dgm:t>
    </dgm:pt>
    <dgm:pt modelId="{3FACB440-6D3A-4CDF-AD4B-D848233193CA}">
      <dgm:prSet phldrT="[Text]"/>
      <dgm:spPr>
        <a:xfrm>
          <a:off x="5195576" y="2557979"/>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Bashkimi i Dhomave të Tregtisë dhe Industriusë</a:t>
          </a:r>
          <a:endParaRPr lang="hr-HR" b="1">
            <a:solidFill>
              <a:sysClr val="windowText" lastClr="000000"/>
            </a:solidFill>
            <a:latin typeface="Calibri"/>
            <a:ea typeface="+mn-ea"/>
            <a:cs typeface="+mn-cs"/>
          </a:endParaRPr>
        </a:p>
      </dgm:t>
    </dgm:pt>
    <dgm:pt modelId="{AA99AB03-111B-4DDE-87A6-4DA9EAC3B669}" type="parTrans" cxnId="{07CF9622-B415-45B9-8DA5-527A22310437}">
      <dgm:prSet/>
      <dgm:spPr>
        <a:xfrm>
          <a:off x="5075898" y="2104372"/>
          <a:ext cx="91440" cy="576870"/>
        </a:xfrm>
        <a:noFill/>
        <a:ln w="25400" cap="flat" cmpd="sng" algn="ctr">
          <a:solidFill>
            <a:srgbClr val="8064A2">
              <a:hueOff val="0"/>
              <a:satOff val="0"/>
              <a:lumOff val="0"/>
              <a:alphaOff val="0"/>
            </a:srgbClr>
          </a:solidFill>
          <a:prstDash val="solid"/>
        </a:ln>
        <a:effectLst/>
      </dgm:spPr>
      <dgm:t>
        <a:bodyPr/>
        <a:lstStyle/>
        <a:p>
          <a:pPr algn="ctr"/>
          <a:endParaRPr lang="hr-HR" b="1">
            <a:solidFill>
              <a:schemeClr val="tx1"/>
            </a:solidFill>
          </a:endParaRPr>
        </a:p>
      </dgm:t>
    </dgm:pt>
    <dgm:pt modelId="{E9463F44-FEAD-4154-89CB-23256FE13BF5}" type="sibTrans" cxnId="{07CF9622-B415-45B9-8DA5-527A22310437}">
      <dgm:prSet/>
      <dgm:spPr/>
      <dgm:t>
        <a:bodyPr/>
        <a:lstStyle/>
        <a:p>
          <a:pPr algn="ctr"/>
          <a:endParaRPr lang="hr-HR">
            <a:solidFill>
              <a:schemeClr val="tx1"/>
            </a:solidFill>
          </a:endParaRPr>
        </a:p>
      </dgm:t>
    </dgm:pt>
    <dgm:pt modelId="{27F5BF07-80D1-410D-99DC-CE5E56993F5C}">
      <dgm:prSet phldrT="[Text]"/>
      <dgm:spPr>
        <a:xfrm>
          <a:off x="4475721" y="1507780"/>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Autoriteti i Komunikimeve Elektronike dhe Postare</a:t>
          </a:r>
          <a:endParaRPr lang="hr-HR" b="1">
            <a:solidFill>
              <a:sysClr val="windowText" lastClr="000000"/>
            </a:solidFill>
            <a:latin typeface="Calibri"/>
            <a:ea typeface="+mn-ea"/>
            <a:cs typeface="+mn-cs"/>
          </a:endParaRPr>
        </a:p>
      </dgm:t>
    </dgm:pt>
    <dgm:pt modelId="{97315282-319C-4D17-80EE-1FD946E2043D}" type="parTrans" cxnId="{960239F9-F644-4E63-A2B6-A00C7B7ACDEA}">
      <dgm:prSet/>
      <dgm:spPr>
        <a:xfrm>
          <a:off x="4676526" y="1054172"/>
          <a:ext cx="91440" cy="453607"/>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9A0EFBED-6A79-4CA9-9DF1-9DAD18482658}" type="sibTrans" cxnId="{960239F9-F644-4E63-A2B6-A00C7B7ACDEA}">
      <dgm:prSet/>
      <dgm:spPr/>
      <dgm:t>
        <a:bodyPr/>
        <a:lstStyle/>
        <a:p>
          <a:pPr algn="ctr"/>
          <a:endParaRPr lang="hr-HR">
            <a:solidFill>
              <a:schemeClr val="tx1"/>
            </a:solidFill>
          </a:endParaRPr>
        </a:p>
      </dgm:t>
    </dgm:pt>
    <dgm:pt modelId="{46EC2865-FA8F-4C7A-B78B-8A10D7B0D0A3}">
      <dgm:prSet phldrT="[Text]"/>
      <dgm:spPr>
        <a:xfrm>
          <a:off x="3580833" y="1157713"/>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Agjensia e sigurimit të cilësisë së Arsimit Paravuniversitar </a:t>
          </a:r>
          <a:endParaRPr lang="hr-HR" b="1">
            <a:solidFill>
              <a:sysClr val="windowText" lastClr="000000"/>
            </a:solidFill>
            <a:latin typeface="Calibri"/>
            <a:ea typeface="+mn-ea"/>
            <a:cs typeface="+mn-cs"/>
          </a:endParaRPr>
        </a:p>
      </dgm:t>
    </dgm:pt>
    <dgm:pt modelId="{08052091-88AF-4342-9A2D-F95C27AF164E}" type="parTrans" cxnId="{F34CDE4F-A1D5-4230-ADD5-C68FC8EA4681}">
      <dgm:prSet/>
      <dgm:spPr>
        <a:xfrm>
          <a:off x="2037582" y="1054172"/>
          <a:ext cx="1789776" cy="103540"/>
        </a:xfrm>
        <a:noFill/>
        <a:ln w="25400" cap="flat" cmpd="sng" algn="ctr">
          <a:solidFill>
            <a:srgbClr val="C0504D">
              <a:hueOff val="0"/>
              <a:satOff val="0"/>
              <a:lumOff val="0"/>
              <a:alphaOff val="0"/>
            </a:srgbClr>
          </a:solidFill>
          <a:prstDash val="solid"/>
        </a:ln>
        <a:effectLst/>
      </dgm:spPr>
      <dgm:t>
        <a:bodyPr/>
        <a:lstStyle/>
        <a:p>
          <a:pPr algn="ctr"/>
          <a:endParaRPr lang="en-GB"/>
        </a:p>
      </dgm:t>
    </dgm:pt>
    <dgm:pt modelId="{312B27EC-7075-4CB4-BFC1-90626D724569}" type="sibTrans" cxnId="{F34CDE4F-A1D5-4230-ADD5-C68FC8EA4681}">
      <dgm:prSet/>
      <dgm:spPr/>
      <dgm:t>
        <a:bodyPr/>
        <a:lstStyle/>
        <a:p>
          <a:pPr algn="ctr"/>
          <a:endParaRPr lang="en-GB"/>
        </a:p>
      </dgm:t>
    </dgm:pt>
    <dgm:pt modelId="{05EF91E7-54FC-4A29-9F44-CDB1EEFFD053}">
      <dgm:prSet/>
      <dgm:spPr>
        <a:xfrm>
          <a:off x="3879129" y="1507780"/>
          <a:ext cx="493051" cy="246525"/>
        </a:xfrm>
        <a:solidFill>
          <a:srgbClr val="FFC000"/>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Ministria për Evropën dhe Punët e Jashtme</a:t>
          </a:r>
          <a:endParaRPr lang="hr-HR" b="1">
            <a:solidFill>
              <a:sysClr val="windowText" lastClr="000000"/>
            </a:solidFill>
            <a:latin typeface="Calibri"/>
            <a:ea typeface="+mn-ea"/>
            <a:cs typeface="+mn-cs"/>
          </a:endParaRPr>
        </a:p>
      </dgm:t>
    </dgm:pt>
    <dgm:pt modelId="{7EDB2BCB-CC9A-41BB-A5D6-1886C7BD9E4F}" type="sibTrans" cxnId="{3C0A5857-67A9-4B36-A557-BC0C3BAEAA7C}">
      <dgm:prSet/>
      <dgm:spPr/>
      <dgm:t>
        <a:bodyPr/>
        <a:lstStyle/>
        <a:p>
          <a:pPr algn="ctr"/>
          <a:endParaRPr lang="hr-HR">
            <a:solidFill>
              <a:schemeClr val="tx1"/>
            </a:solidFill>
          </a:endParaRPr>
        </a:p>
      </dgm:t>
    </dgm:pt>
    <dgm:pt modelId="{745F318E-CDFC-4594-9AC1-41746269F3BD}" type="parTrans" cxnId="{3C0A5857-67A9-4B36-A557-BC0C3BAEAA7C}">
      <dgm:prSet/>
      <dgm:spPr>
        <a:xfrm>
          <a:off x="4125654" y="1054172"/>
          <a:ext cx="596592" cy="453607"/>
        </a:xfrm>
        <a:noFill/>
        <a:ln w="25400" cap="flat" cmpd="sng" algn="ctr">
          <a:solidFill>
            <a:srgbClr val="C0504D">
              <a:hueOff val="0"/>
              <a:satOff val="0"/>
              <a:lumOff val="0"/>
              <a:alphaOff val="0"/>
            </a:srgbClr>
          </a:solidFill>
          <a:prstDash val="solid"/>
        </a:ln>
        <a:effectLst/>
      </dgm:spPr>
      <dgm:t>
        <a:bodyPr/>
        <a:lstStyle/>
        <a:p>
          <a:pPr algn="ctr"/>
          <a:endParaRPr lang="hr-HR" b="1">
            <a:solidFill>
              <a:schemeClr val="tx1"/>
            </a:solidFill>
          </a:endParaRPr>
        </a:p>
      </dgm:t>
    </dgm:pt>
    <dgm:pt modelId="{6A53BDB8-257C-4BD1-9441-50E47F4DC1BD}">
      <dgm:prSet phldrT="[Text]"/>
      <dgm:spPr>
        <a:xfrm>
          <a:off x="5668905" y="1857846"/>
          <a:ext cx="493051" cy="246525"/>
        </a:xfrm>
        <a:solidFill>
          <a:srgbClr val="8064A2">
            <a:lumMod val="40000"/>
            <a:lumOff val="60000"/>
          </a:srgbClr>
        </a:solidFill>
        <a:ln w="25400" cap="flat" cmpd="sng" algn="ctr">
          <a:solidFill>
            <a:sysClr val="window" lastClr="FFFFFF">
              <a:hueOff val="0"/>
              <a:satOff val="0"/>
              <a:lumOff val="0"/>
              <a:alphaOff val="0"/>
            </a:sysClr>
          </a:solidFill>
          <a:prstDash val="solid"/>
        </a:ln>
        <a:effectLst/>
      </dgm:spPr>
      <dgm:t>
        <a:bodyPr/>
        <a:lstStyle/>
        <a:p>
          <a:pPr algn="ctr"/>
          <a:r>
            <a:rPr lang="en-GB" b="1">
              <a:solidFill>
                <a:sysClr val="windowText" lastClr="000000"/>
              </a:solidFill>
              <a:latin typeface="Calibri"/>
              <a:ea typeface="+mn-ea"/>
              <a:cs typeface="+mn-cs"/>
            </a:rPr>
            <a:t>Profesionistet e Pronesise Intelektuale</a:t>
          </a:r>
          <a:endParaRPr lang="hr-HR" b="1">
            <a:solidFill>
              <a:sysClr val="windowText" lastClr="000000"/>
            </a:solidFill>
            <a:latin typeface="Calibri"/>
            <a:ea typeface="+mn-ea"/>
            <a:cs typeface="+mn-cs"/>
          </a:endParaRPr>
        </a:p>
      </dgm:t>
    </dgm:pt>
    <dgm:pt modelId="{734118D2-FAB8-414C-A0F8-F698570931B9}" type="sibTrans" cxnId="{1FBACD6F-586E-4011-910D-E82F72093D10}">
      <dgm:prSet/>
      <dgm:spPr/>
      <dgm:t>
        <a:bodyPr/>
        <a:lstStyle/>
        <a:p>
          <a:pPr algn="ctr"/>
          <a:endParaRPr lang="hr-HR">
            <a:solidFill>
              <a:schemeClr val="tx1"/>
            </a:solidFill>
          </a:endParaRPr>
        </a:p>
      </dgm:t>
    </dgm:pt>
    <dgm:pt modelId="{DB8F446D-60D0-4E8E-A489-962D0A4F6BEB}" type="parTrans" cxnId="{1FBACD6F-586E-4011-910D-E82F72093D10}">
      <dgm:prSet/>
      <dgm:spPr>
        <a:xfrm>
          <a:off x="5318838" y="1754305"/>
          <a:ext cx="596592" cy="103540"/>
        </a:xfrm>
        <a:noFill/>
        <a:ln w="25400" cap="flat" cmpd="sng" algn="ctr">
          <a:solidFill>
            <a:srgbClr val="9BBB59">
              <a:hueOff val="0"/>
              <a:satOff val="0"/>
              <a:lumOff val="0"/>
              <a:alphaOff val="0"/>
            </a:srgbClr>
          </a:solidFill>
          <a:prstDash val="solid"/>
        </a:ln>
        <a:effectLst/>
      </dgm:spPr>
      <dgm:t>
        <a:bodyPr/>
        <a:lstStyle/>
        <a:p>
          <a:pPr algn="ctr"/>
          <a:endParaRPr lang="hr-HR" b="1">
            <a:solidFill>
              <a:schemeClr val="tx1"/>
            </a:solidFill>
          </a:endParaRPr>
        </a:p>
      </dgm:t>
    </dgm:pt>
    <dgm:pt modelId="{BE64B8CC-E22E-4BAD-BCA8-729A0D4403CE}" type="pres">
      <dgm:prSet presAssocID="{EFF9647F-A3EC-4937-AB76-B95E677FA8F8}" presName="hierChild1" presStyleCnt="0">
        <dgm:presLayoutVars>
          <dgm:orgChart val="1"/>
          <dgm:chPref val="1"/>
          <dgm:dir/>
          <dgm:animOne val="branch"/>
          <dgm:animLvl val="lvl"/>
          <dgm:resizeHandles/>
        </dgm:presLayoutVars>
      </dgm:prSet>
      <dgm:spPr/>
      <dgm:t>
        <a:bodyPr/>
        <a:lstStyle/>
        <a:p>
          <a:endParaRPr lang="en-GB"/>
        </a:p>
      </dgm:t>
    </dgm:pt>
    <dgm:pt modelId="{714F5020-B358-4956-ADFC-28F94B57D061}" type="pres">
      <dgm:prSet presAssocID="{40D3A61D-3BC3-45D4-B845-2523461404FD}" presName="hierRoot1" presStyleCnt="0">
        <dgm:presLayoutVars>
          <dgm:hierBranch val="init"/>
        </dgm:presLayoutVars>
      </dgm:prSet>
      <dgm:spPr/>
    </dgm:pt>
    <dgm:pt modelId="{B0BE6282-7C80-4DD1-A32E-2D9C31017311}" type="pres">
      <dgm:prSet presAssocID="{40D3A61D-3BC3-45D4-B845-2523461404FD}" presName="rootComposite1" presStyleCnt="0"/>
      <dgm:spPr/>
    </dgm:pt>
    <dgm:pt modelId="{868895EB-A1F2-44A3-92AD-8D6D2D5967C7}" type="pres">
      <dgm:prSet presAssocID="{40D3A61D-3BC3-45D4-B845-2523461404FD}" presName="rootText1" presStyleLbl="node0" presStyleIdx="0" presStyleCnt="2">
        <dgm:presLayoutVars>
          <dgm:chPref val="3"/>
        </dgm:presLayoutVars>
      </dgm:prSet>
      <dgm:spPr>
        <a:prstGeom prst="rect">
          <a:avLst/>
        </a:prstGeom>
      </dgm:spPr>
      <dgm:t>
        <a:bodyPr/>
        <a:lstStyle/>
        <a:p>
          <a:endParaRPr lang="en-GB"/>
        </a:p>
      </dgm:t>
    </dgm:pt>
    <dgm:pt modelId="{D1717D32-8580-4DEB-9868-AD1BC271FFA1}" type="pres">
      <dgm:prSet presAssocID="{40D3A61D-3BC3-45D4-B845-2523461404FD}" presName="rootConnector1" presStyleLbl="node1" presStyleIdx="0" presStyleCnt="0"/>
      <dgm:spPr/>
      <dgm:t>
        <a:bodyPr/>
        <a:lstStyle/>
        <a:p>
          <a:endParaRPr lang="en-GB"/>
        </a:p>
      </dgm:t>
    </dgm:pt>
    <dgm:pt modelId="{A88709EE-FE7D-4213-93B2-D952CE389819}" type="pres">
      <dgm:prSet presAssocID="{40D3A61D-3BC3-45D4-B845-2523461404FD}" presName="hierChild2" presStyleCnt="0"/>
      <dgm:spPr/>
    </dgm:pt>
    <dgm:pt modelId="{BB6CCF61-5A5A-408B-BFE2-12D8E2D1525A}" type="pres">
      <dgm:prSet presAssocID="{02A7FB6B-A453-4C3C-BBD0-1DEDCC02CD77}" presName="Name37" presStyleLbl="parChTrans1D2" presStyleIdx="0" presStyleCnt="11"/>
      <dgm:spPr>
        <a:custGeom>
          <a:avLst/>
          <a:gdLst/>
          <a:ahLst/>
          <a:cxnLst/>
          <a:rect l="0" t="0" r="0" b="0"/>
          <a:pathLst>
            <a:path>
              <a:moveTo>
                <a:pt x="1789776" y="0"/>
              </a:moveTo>
              <a:lnTo>
                <a:pt x="1789776" y="51770"/>
              </a:lnTo>
              <a:lnTo>
                <a:pt x="0" y="51770"/>
              </a:lnTo>
              <a:lnTo>
                <a:pt x="0" y="103540"/>
              </a:lnTo>
            </a:path>
          </a:pathLst>
        </a:custGeom>
      </dgm:spPr>
      <dgm:t>
        <a:bodyPr/>
        <a:lstStyle/>
        <a:p>
          <a:endParaRPr lang="en-GB"/>
        </a:p>
      </dgm:t>
    </dgm:pt>
    <dgm:pt modelId="{6A2DF297-899E-4E5A-B54B-F316C7EDC5EC}" type="pres">
      <dgm:prSet presAssocID="{945D0CD2-E2C8-4E31-9A71-51C89E2626E1}" presName="hierRoot2" presStyleCnt="0">
        <dgm:presLayoutVars>
          <dgm:hierBranch val="init"/>
        </dgm:presLayoutVars>
      </dgm:prSet>
      <dgm:spPr/>
    </dgm:pt>
    <dgm:pt modelId="{4D46E538-8496-4E19-99AF-457038120130}" type="pres">
      <dgm:prSet presAssocID="{945D0CD2-E2C8-4E31-9A71-51C89E2626E1}" presName="rootComposite" presStyleCnt="0"/>
      <dgm:spPr/>
    </dgm:pt>
    <dgm:pt modelId="{7513039E-8606-4670-BBED-794AA8046420}" type="pres">
      <dgm:prSet presAssocID="{945D0CD2-E2C8-4E31-9A71-51C89E2626E1}" presName="rootText" presStyleLbl="node2" presStyleIdx="0" presStyleCnt="10">
        <dgm:presLayoutVars>
          <dgm:chPref val="3"/>
        </dgm:presLayoutVars>
      </dgm:prSet>
      <dgm:spPr>
        <a:prstGeom prst="rect">
          <a:avLst/>
        </a:prstGeom>
      </dgm:spPr>
      <dgm:t>
        <a:bodyPr/>
        <a:lstStyle/>
        <a:p>
          <a:endParaRPr lang="en-GB"/>
        </a:p>
      </dgm:t>
    </dgm:pt>
    <dgm:pt modelId="{E9613B64-9DFF-4E02-91B9-48745B3C83C0}" type="pres">
      <dgm:prSet presAssocID="{945D0CD2-E2C8-4E31-9A71-51C89E2626E1}" presName="rootConnector" presStyleLbl="node2" presStyleIdx="0" presStyleCnt="10"/>
      <dgm:spPr/>
      <dgm:t>
        <a:bodyPr/>
        <a:lstStyle/>
        <a:p>
          <a:endParaRPr lang="en-GB"/>
        </a:p>
      </dgm:t>
    </dgm:pt>
    <dgm:pt modelId="{72781DC3-B942-4D61-921C-3F44B89403C9}" type="pres">
      <dgm:prSet presAssocID="{945D0CD2-E2C8-4E31-9A71-51C89E2626E1}" presName="hierChild4" presStyleCnt="0"/>
      <dgm:spPr/>
    </dgm:pt>
    <dgm:pt modelId="{B491FC59-462D-40B2-BD1E-4C7780694016}" type="pres">
      <dgm:prSet presAssocID="{480D9A4B-6846-4094-B632-BC8B332CFE9A}" presName="Name37" presStyleLbl="parChTrans1D3" presStyleIdx="0" presStyleCnt="15"/>
      <dgm:spPr>
        <a:custGeom>
          <a:avLst/>
          <a:gdLst/>
          <a:ahLst/>
          <a:cxnLst/>
          <a:rect l="0" t="0" r="0" b="0"/>
          <a:pathLst>
            <a:path>
              <a:moveTo>
                <a:pt x="45720" y="0"/>
              </a:moveTo>
              <a:lnTo>
                <a:pt x="45720" y="226803"/>
              </a:lnTo>
              <a:lnTo>
                <a:pt x="131565" y="226803"/>
              </a:lnTo>
            </a:path>
          </a:pathLst>
        </a:custGeom>
      </dgm:spPr>
      <dgm:t>
        <a:bodyPr/>
        <a:lstStyle/>
        <a:p>
          <a:endParaRPr lang="en-GB"/>
        </a:p>
      </dgm:t>
    </dgm:pt>
    <dgm:pt modelId="{CA2D828B-C6F4-4971-A282-2B839F5ABFFB}" type="pres">
      <dgm:prSet presAssocID="{4CEB2CD5-946D-434B-9FAA-745EA5C6384E}" presName="hierRoot2" presStyleCnt="0">
        <dgm:presLayoutVars>
          <dgm:hierBranch val="init"/>
        </dgm:presLayoutVars>
      </dgm:prSet>
      <dgm:spPr/>
    </dgm:pt>
    <dgm:pt modelId="{0A72B121-E79C-4D69-B626-74CDB22744DB}" type="pres">
      <dgm:prSet presAssocID="{4CEB2CD5-946D-434B-9FAA-745EA5C6384E}" presName="rootComposite" presStyleCnt="0"/>
      <dgm:spPr/>
    </dgm:pt>
    <dgm:pt modelId="{56426272-43B2-428D-AF28-6B5BCBBF0D8A}" type="pres">
      <dgm:prSet presAssocID="{4CEB2CD5-946D-434B-9FAA-745EA5C6384E}" presName="rootText" presStyleLbl="node3" presStyleIdx="0" presStyleCnt="15" custLinFactNeighborX="2411">
        <dgm:presLayoutVars>
          <dgm:chPref val="3"/>
        </dgm:presLayoutVars>
      </dgm:prSet>
      <dgm:spPr>
        <a:prstGeom prst="rect">
          <a:avLst/>
        </a:prstGeom>
      </dgm:spPr>
      <dgm:t>
        <a:bodyPr/>
        <a:lstStyle/>
        <a:p>
          <a:endParaRPr lang="en-GB"/>
        </a:p>
      </dgm:t>
    </dgm:pt>
    <dgm:pt modelId="{940E3409-596F-481F-BDF4-B81B655641BE}" type="pres">
      <dgm:prSet presAssocID="{4CEB2CD5-946D-434B-9FAA-745EA5C6384E}" presName="rootConnector" presStyleLbl="node3" presStyleIdx="0" presStyleCnt="15"/>
      <dgm:spPr/>
      <dgm:t>
        <a:bodyPr/>
        <a:lstStyle/>
        <a:p>
          <a:endParaRPr lang="en-GB"/>
        </a:p>
      </dgm:t>
    </dgm:pt>
    <dgm:pt modelId="{72720BAF-41E3-425B-8439-3C36D1C18CEF}" type="pres">
      <dgm:prSet presAssocID="{4CEB2CD5-946D-434B-9FAA-745EA5C6384E}" presName="hierChild4" presStyleCnt="0"/>
      <dgm:spPr/>
    </dgm:pt>
    <dgm:pt modelId="{380BD1A8-C034-4738-BB2D-B94E53E00459}" type="pres">
      <dgm:prSet presAssocID="{4CEB2CD5-946D-434B-9FAA-745EA5C6384E}" presName="hierChild5" presStyleCnt="0"/>
      <dgm:spPr/>
    </dgm:pt>
    <dgm:pt modelId="{DC75FA98-4AF0-449D-B6D8-AD57CA099FDE}" type="pres">
      <dgm:prSet presAssocID="{5CA54828-D039-4F0F-9C1A-3E75507C046E}" presName="Name37" presStyleLbl="parChTrans1D3" presStyleIdx="1" presStyleCnt="15"/>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D1F4945D-0379-4C70-923E-A1EEAF8AA485}" type="pres">
      <dgm:prSet presAssocID="{D03BEBFE-6645-4D6E-83D0-5078A226F25C}" presName="hierRoot2" presStyleCnt="0">
        <dgm:presLayoutVars>
          <dgm:hierBranch val="init"/>
        </dgm:presLayoutVars>
      </dgm:prSet>
      <dgm:spPr/>
    </dgm:pt>
    <dgm:pt modelId="{E7D8EDCC-F185-4165-B147-E7718810FCF1}" type="pres">
      <dgm:prSet presAssocID="{D03BEBFE-6645-4D6E-83D0-5078A226F25C}" presName="rootComposite" presStyleCnt="0"/>
      <dgm:spPr/>
    </dgm:pt>
    <dgm:pt modelId="{3D57CB08-225C-42EC-A77C-502AF4735E4D}" type="pres">
      <dgm:prSet presAssocID="{D03BEBFE-6645-4D6E-83D0-5078A226F25C}" presName="rootText" presStyleLbl="node3" presStyleIdx="1" presStyleCnt="15">
        <dgm:presLayoutVars>
          <dgm:chPref val="3"/>
        </dgm:presLayoutVars>
      </dgm:prSet>
      <dgm:spPr>
        <a:prstGeom prst="rect">
          <a:avLst/>
        </a:prstGeom>
      </dgm:spPr>
      <dgm:t>
        <a:bodyPr/>
        <a:lstStyle/>
        <a:p>
          <a:endParaRPr lang="en-GB"/>
        </a:p>
      </dgm:t>
    </dgm:pt>
    <dgm:pt modelId="{E8D38AE9-9E30-45A0-B403-5CB13BD9AD46}" type="pres">
      <dgm:prSet presAssocID="{D03BEBFE-6645-4D6E-83D0-5078A226F25C}" presName="rootConnector" presStyleLbl="node3" presStyleIdx="1" presStyleCnt="15"/>
      <dgm:spPr/>
      <dgm:t>
        <a:bodyPr/>
        <a:lstStyle/>
        <a:p>
          <a:endParaRPr lang="en-GB"/>
        </a:p>
      </dgm:t>
    </dgm:pt>
    <dgm:pt modelId="{65FA60DA-C189-4457-AEF8-C82F1F213622}" type="pres">
      <dgm:prSet presAssocID="{D03BEBFE-6645-4D6E-83D0-5078A226F25C}" presName="hierChild4" presStyleCnt="0"/>
      <dgm:spPr/>
    </dgm:pt>
    <dgm:pt modelId="{251EF9DF-BE8D-42E8-8529-923A38D88548}" type="pres">
      <dgm:prSet presAssocID="{D03BEBFE-6645-4D6E-83D0-5078A226F25C}" presName="hierChild5" presStyleCnt="0"/>
      <dgm:spPr/>
    </dgm:pt>
    <dgm:pt modelId="{C9B774C3-060A-488B-B873-C28EDFDA1332}" type="pres">
      <dgm:prSet presAssocID="{945D0CD2-E2C8-4E31-9A71-51C89E2626E1}" presName="hierChild5" presStyleCnt="0"/>
      <dgm:spPr/>
    </dgm:pt>
    <dgm:pt modelId="{FAA4E861-6428-4659-994E-40C6BFC7879B}" type="pres">
      <dgm:prSet presAssocID="{86DB7CED-2116-4032-8023-C3D2A832C92E}" presName="Name37" presStyleLbl="parChTrans1D2" presStyleIdx="1" presStyleCnt="11"/>
      <dgm:spPr>
        <a:custGeom>
          <a:avLst/>
          <a:gdLst/>
          <a:ahLst/>
          <a:cxnLst/>
          <a:rect l="0" t="0" r="0" b="0"/>
          <a:pathLst>
            <a:path>
              <a:moveTo>
                <a:pt x="1193184" y="0"/>
              </a:moveTo>
              <a:lnTo>
                <a:pt x="1193184" y="51770"/>
              </a:lnTo>
              <a:lnTo>
                <a:pt x="0" y="51770"/>
              </a:lnTo>
              <a:lnTo>
                <a:pt x="0" y="103540"/>
              </a:lnTo>
            </a:path>
          </a:pathLst>
        </a:custGeom>
      </dgm:spPr>
      <dgm:t>
        <a:bodyPr/>
        <a:lstStyle/>
        <a:p>
          <a:endParaRPr lang="en-GB"/>
        </a:p>
      </dgm:t>
    </dgm:pt>
    <dgm:pt modelId="{FBE90A9B-977E-4B5C-B589-717A914A13BA}" type="pres">
      <dgm:prSet presAssocID="{0FFCE14E-327A-40DA-B452-A16E2BF29F55}" presName="hierRoot2" presStyleCnt="0">
        <dgm:presLayoutVars>
          <dgm:hierBranch val="init"/>
        </dgm:presLayoutVars>
      </dgm:prSet>
      <dgm:spPr/>
    </dgm:pt>
    <dgm:pt modelId="{FA8B64CF-DBBC-4925-8AE5-388E520A7299}" type="pres">
      <dgm:prSet presAssocID="{0FFCE14E-327A-40DA-B452-A16E2BF29F55}" presName="rootComposite" presStyleCnt="0"/>
      <dgm:spPr/>
    </dgm:pt>
    <dgm:pt modelId="{5979555F-3330-41ED-A603-3BD90E305FB9}" type="pres">
      <dgm:prSet presAssocID="{0FFCE14E-327A-40DA-B452-A16E2BF29F55}" presName="rootText" presStyleLbl="node2" presStyleIdx="1" presStyleCnt="10">
        <dgm:presLayoutVars>
          <dgm:chPref val="3"/>
        </dgm:presLayoutVars>
      </dgm:prSet>
      <dgm:spPr>
        <a:prstGeom prst="rect">
          <a:avLst/>
        </a:prstGeom>
      </dgm:spPr>
      <dgm:t>
        <a:bodyPr/>
        <a:lstStyle/>
        <a:p>
          <a:endParaRPr lang="en-GB"/>
        </a:p>
      </dgm:t>
    </dgm:pt>
    <dgm:pt modelId="{D69C61B9-0CED-49FD-8761-E5750C8F6BEA}" type="pres">
      <dgm:prSet presAssocID="{0FFCE14E-327A-40DA-B452-A16E2BF29F55}" presName="rootConnector" presStyleLbl="node2" presStyleIdx="1" presStyleCnt="10"/>
      <dgm:spPr/>
      <dgm:t>
        <a:bodyPr/>
        <a:lstStyle/>
        <a:p>
          <a:endParaRPr lang="en-GB"/>
        </a:p>
      </dgm:t>
    </dgm:pt>
    <dgm:pt modelId="{A7B8AC24-6A58-40B2-A26F-D81FF188DD17}" type="pres">
      <dgm:prSet presAssocID="{0FFCE14E-327A-40DA-B452-A16E2BF29F55}" presName="hierChild4" presStyleCnt="0"/>
      <dgm:spPr/>
    </dgm:pt>
    <dgm:pt modelId="{9A06F485-8C79-4059-ABB9-F172733CBDB6}" type="pres">
      <dgm:prSet presAssocID="{5E9F3B27-20B7-4AFA-940B-1ABD9B8CFFC6}" presName="Name37" presStyleLbl="parChTrans1D3" presStyleIdx="2" presStyleCnt="15"/>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B030C089-8F48-4B58-943E-3239EED3280A}" type="pres">
      <dgm:prSet presAssocID="{FC9BF2BD-E2C9-4F6B-892E-0226DAE852D8}" presName="hierRoot2" presStyleCnt="0">
        <dgm:presLayoutVars>
          <dgm:hierBranch val="init"/>
        </dgm:presLayoutVars>
      </dgm:prSet>
      <dgm:spPr/>
    </dgm:pt>
    <dgm:pt modelId="{1F6EAA59-F604-4508-A0B4-4998B0430697}" type="pres">
      <dgm:prSet presAssocID="{FC9BF2BD-E2C9-4F6B-892E-0226DAE852D8}" presName="rootComposite" presStyleCnt="0"/>
      <dgm:spPr/>
    </dgm:pt>
    <dgm:pt modelId="{2E59F695-5467-425E-B909-6AA999D10A34}" type="pres">
      <dgm:prSet presAssocID="{FC9BF2BD-E2C9-4F6B-892E-0226DAE852D8}" presName="rootText" presStyleLbl="node3" presStyleIdx="2" presStyleCnt="15">
        <dgm:presLayoutVars>
          <dgm:chPref val="3"/>
        </dgm:presLayoutVars>
      </dgm:prSet>
      <dgm:spPr>
        <a:prstGeom prst="rect">
          <a:avLst/>
        </a:prstGeom>
      </dgm:spPr>
      <dgm:t>
        <a:bodyPr/>
        <a:lstStyle/>
        <a:p>
          <a:endParaRPr lang="en-GB"/>
        </a:p>
      </dgm:t>
    </dgm:pt>
    <dgm:pt modelId="{64C2A3FB-D7EE-45DF-828B-2B0873687980}" type="pres">
      <dgm:prSet presAssocID="{FC9BF2BD-E2C9-4F6B-892E-0226DAE852D8}" presName="rootConnector" presStyleLbl="node3" presStyleIdx="2" presStyleCnt="15"/>
      <dgm:spPr/>
      <dgm:t>
        <a:bodyPr/>
        <a:lstStyle/>
        <a:p>
          <a:endParaRPr lang="en-GB"/>
        </a:p>
      </dgm:t>
    </dgm:pt>
    <dgm:pt modelId="{9C0116C4-2A53-404D-93FD-E5E8A513905C}" type="pres">
      <dgm:prSet presAssocID="{FC9BF2BD-E2C9-4F6B-892E-0226DAE852D8}" presName="hierChild4" presStyleCnt="0"/>
      <dgm:spPr/>
    </dgm:pt>
    <dgm:pt modelId="{8581AB92-4B9A-4DDC-A978-E2132839BF29}" type="pres">
      <dgm:prSet presAssocID="{FC9BF2BD-E2C9-4F6B-892E-0226DAE852D8}" presName="hierChild5" presStyleCnt="0"/>
      <dgm:spPr/>
    </dgm:pt>
    <dgm:pt modelId="{EBCB8E02-9890-4B0E-B483-2A431D1DD425}" type="pres">
      <dgm:prSet presAssocID="{729AB1C2-A27B-4421-A753-A3B7BF5AFC41}" presName="Name37" presStyleLbl="parChTrans1D3" presStyleIdx="3" presStyleCnt="15"/>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5ECEAB65-3FEA-41B4-A4C2-E3764D9B9894}" type="pres">
      <dgm:prSet presAssocID="{58EC15E4-F4CE-413C-BD1A-0D70AEACA8B9}" presName="hierRoot2" presStyleCnt="0">
        <dgm:presLayoutVars>
          <dgm:hierBranch val="init"/>
        </dgm:presLayoutVars>
      </dgm:prSet>
      <dgm:spPr/>
    </dgm:pt>
    <dgm:pt modelId="{99784BD6-27B1-45EB-9FE8-BA736B8B20D5}" type="pres">
      <dgm:prSet presAssocID="{58EC15E4-F4CE-413C-BD1A-0D70AEACA8B9}" presName="rootComposite" presStyleCnt="0"/>
      <dgm:spPr/>
    </dgm:pt>
    <dgm:pt modelId="{CAFF98B2-103C-4D70-BDEB-E220541B83F3}" type="pres">
      <dgm:prSet presAssocID="{58EC15E4-F4CE-413C-BD1A-0D70AEACA8B9}" presName="rootText" presStyleLbl="node3" presStyleIdx="3" presStyleCnt="15">
        <dgm:presLayoutVars>
          <dgm:chPref val="3"/>
        </dgm:presLayoutVars>
      </dgm:prSet>
      <dgm:spPr>
        <a:prstGeom prst="rect">
          <a:avLst/>
        </a:prstGeom>
      </dgm:spPr>
      <dgm:t>
        <a:bodyPr/>
        <a:lstStyle/>
        <a:p>
          <a:endParaRPr lang="en-GB"/>
        </a:p>
      </dgm:t>
    </dgm:pt>
    <dgm:pt modelId="{E0C7A0D1-8931-491A-AA0B-AF059AB33821}" type="pres">
      <dgm:prSet presAssocID="{58EC15E4-F4CE-413C-BD1A-0D70AEACA8B9}" presName="rootConnector" presStyleLbl="node3" presStyleIdx="3" presStyleCnt="15"/>
      <dgm:spPr/>
      <dgm:t>
        <a:bodyPr/>
        <a:lstStyle/>
        <a:p>
          <a:endParaRPr lang="en-GB"/>
        </a:p>
      </dgm:t>
    </dgm:pt>
    <dgm:pt modelId="{71F0AB4E-1ABD-4EA2-A5A2-F19F64D1DCA9}" type="pres">
      <dgm:prSet presAssocID="{58EC15E4-F4CE-413C-BD1A-0D70AEACA8B9}" presName="hierChild4" presStyleCnt="0"/>
      <dgm:spPr/>
    </dgm:pt>
    <dgm:pt modelId="{901D0805-9621-42F4-9F40-8E8DF4A1F5F6}" type="pres">
      <dgm:prSet presAssocID="{58EC15E4-F4CE-413C-BD1A-0D70AEACA8B9}" presName="hierChild5" presStyleCnt="0"/>
      <dgm:spPr/>
    </dgm:pt>
    <dgm:pt modelId="{FD418FA9-289F-44D8-B55D-2B473971AC4E}" type="pres">
      <dgm:prSet presAssocID="{412EAC39-8548-4795-BAE9-619DF97DB2AC}" presName="Name37" presStyleLbl="parChTrans1D3" presStyleIdx="4" presStyleCnt="15"/>
      <dgm:spPr>
        <a:custGeom>
          <a:avLst/>
          <a:gdLst/>
          <a:ahLst/>
          <a:cxnLst/>
          <a:rect l="0" t="0" r="0" b="0"/>
          <a:pathLst>
            <a:path>
              <a:moveTo>
                <a:pt x="45720" y="0"/>
              </a:moveTo>
              <a:lnTo>
                <a:pt x="45720" y="926936"/>
              </a:lnTo>
              <a:lnTo>
                <a:pt x="119677" y="926936"/>
              </a:lnTo>
            </a:path>
          </a:pathLst>
        </a:custGeom>
      </dgm:spPr>
      <dgm:t>
        <a:bodyPr/>
        <a:lstStyle/>
        <a:p>
          <a:endParaRPr lang="en-GB"/>
        </a:p>
      </dgm:t>
    </dgm:pt>
    <dgm:pt modelId="{D5AC4F49-AC88-4D15-96A1-7073F229607B}" type="pres">
      <dgm:prSet presAssocID="{A4099973-904C-4205-8EF7-B173F4A0C70F}" presName="hierRoot2" presStyleCnt="0">
        <dgm:presLayoutVars>
          <dgm:hierBranch val="init"/>
        </dgm:presLayoutVars>
      </dgm:prSet>
      <dgm:spPr/>
    </dgm:pt>
    <dgm:pt modelId="{836DD39B-DF28-47D0-A3AE-DE7609A1D2F9}" type="pres">
      <dgm:prSet presAssocID="{A4099973-904C-4205-8EF7-B173F4A0C70F}" presName="rootComposite" presStyleCnt="0"/>
      <dgm:spPr/>
    </dgm:pt>
    <dgm:pt modelId="{9122A47D-E333-43AA-9D47-2A6BC66CB9AD}" type="pres">
      <dgm:prSet presAssocID="{A4099973-904C-4205-8EF7-B173F4A0C70F}" presName="rootText" presStyleLbl="node3" presStyleIdx="4" presStyleCnt="15">
        <dgm:presLayoutVars>
          <dgm:chPref val="3"/>
        </dgm:presLayoutVars>
      </dgm:prSet>
      <dgm:spPr>
        <a:prstGeom prst="rect">
          <a:avLst/>
        </a:prstGeom>
      </dgm:spPr>
      <dgm:t>
        <a:bodyPr/>
        <a:lstStyle/>
        <a:p>
          <a:endParaRPr lang="en-GB"/>
        </a:p>
      </dgm:t>
    </dgm:pt>
    <dgm:pt modelId="{02E5CDCC-3D54-4CC4-9FCC-E23F04E86220}" type="pres">
      <dgm:prSet presAssocID="{A4099973-904C-4205-8EF7-B173F4A0C70F}" presName="rootConnector" presStyleLbl="node3" presStyleIdx="4" presStyleCnt="15"/>
      <dgm:spPr/>
      <dgm:t>
        <a:bodyPr/>
        <a:lstStyle/>
        <a:p>
          <a:endParaRPr lang="en-GB"/>
        </a:p>
      </dgm:t>
    </dgm:pt>
    <dgm:pt modelId="{8E994D3E-0B3D-452E-ADC0-6D78156CF7AA}" type="pres">
      <dgm:prSet presAssocID="{A4099973-904C-4205-8EF7-B173F4A0C70F}" presName="hierChild4" presStyleCnt="0"/>
      <dgm:spPr/>
    </dgm:pt>
    <dgm:pt modelId="{4484B623-2906-472A-82EE-D958B2EE44F1}" type="pres">
      <dgm:prSet presAssocID="{A4099973-904C-4205-8EF7-B173F4A0C70F}" presName="hierChild5" presStyleCnt="0"/>
      <dgm:spPr/>
    </dgm:pt>
    <dgm:pt modelId="{0F261F4B-8DA8-4B0F-8751-91C5BDF7388A}" type="pres">
      <dgm:prSet presAssocID="{39B1549E-19B7-4D13-824F-0310C436B76C}" presName="Name37" presStyleLbl="parChTrans1D3" presStyleIdx="5" presStyleCnt="15"/>
      <dgm:spPr>
        <a:custGeom>
          <a:avLst/>
          <a:gdLst/>
          <a:ahLst/>
          <a:cxnLst/>
          <a:rect l="0" t="0" r="0" b="0"/>
          <a:pathLst>
            <a:path>
              <a:moveTo>
                <a:pt x="45720" y="0"/>
              </a:moveTo>
              <a:lnTo>
                <a:pt x="45720" y="1277002"/>
              </a:lnTo>
              <a:lnTo>
                <a:pt x="119677" y="1277002"/>
              </a:lnTo>
            </a:path>
          </a:pathLst>
        </a:custGeom>
      </dgm:spPr>
      <dgm:t>
        <a:bodyPr/>
        <a:lstStyle/>
        <a:p>
          <a:endParaRPr lang="en-GB"/>
        </a:p>
      </dgm:t>
    </dgm:pt>
    <dgm:pt modelId="{28C66CEB-DB2A-4F67-856A-33DD98C0057A}" type="pres">
      <dgm:prSet presAssocID="{91C98BD1-6D08-477F-8728-7A05A885F4F1}" presName="hierRoot2" presStyleCnt="0">
        <dgm:presLayoutVars>
          <dgm:hierBranch val="init"/>
        </dgm:presLayoutVars>
      </dgm:prSet>
      <dgm:spPr/>
    </dgm:pt>
    <dgm:pt modelId="{262B4C86-3C2C-4124-A43E-B7067346E293}" type="pres">
      <dgm:prSet presAssocID="{91C98BD1-6D08-477F-8728-7A05A885F4F1}" presName="rootComposite" presStyleCnt="0"/>
      <dgm:spPr/>
    </dgm:pt>
    <dgm:pt modelId="{D6DBF962-9199-49B4-80A9-BBD72C56BD2A}" type="pres">
      <dgm:prSet presAssocID="{91C98BD1-6D08-477F-8728-7A05A885F4F1}" presName="rootText" presStyleLbl="node3" presStyleIdx="5" presStyleCnt="15">
        <dgm:presLayoutVars>
          <dgm:chPref val="3"/>
        </dgm:presLayoutVars>
      </dgm:prSet>
      <dgm:spPr>
        <a:prstGeom prst="rect">
          <a:avLst/>
        </a:prstGeom>
      </dgm:spPr>
      <dgm:t>
        <a:bodyPr/>
        <a:lstStyle/>
        <a:p>
          <a:endParaRPr lang="en-GB"/>
        </a:p>
      </dgm:t>
    </dgm:pt>
    <dgm:pt modelId="{94F82F21-1CD7-4655-8E8D-6387B88E0D9F}" type="pres">
      <dgm:prSet presAssocID="{91C98BD1-6D08-477F-8728-7A05A885F4F1}" presName="rootConnector" presStyleLbl="node3" presStyleIdx="5" presStyleCnt="15"/>
      <dgm:spPr/>
      <dgm:t>
        <a:bodyPr/>
        <a:lstStyle/>
        <a:p>
          <a:endParaRPr lang="en-GB"/>
        </a:p>
      </dgm:t>
    </dgm:pt>
    <dgm:pt modelId="{9BA329DF-EFD7-4CB6-A53F-CFCD190DFB6C}" type="pres">
      <dgm:prSet presAssocID="{91C98BD1-6D08-477F-8728-7A05A885F4F1}" presName="hierChild4" presStyleCnt="0"/>
      <dgm:spPr/>
    </dgm:pt>
    <dgm:pt modelId="{0CC831FC-C906-466B-B6F5-022447A1DA8C}" type="pres">
      <dgm:prSet presAssocID="{91C98BD1-6D08-477F-8728-7A05A885F4F1}" presName="hierChild5" presStyleCnt="0"/>
      <dgm:spPr/>
    </dgm:pt>
    <dgm:pt modelId="{9940C45B-98E3-4343-9B4B-4376FC742EF9}" type="pres">
      <dgm:prSet presAssocID="{0FFCE14E-327A-40DA-B452-A16E2BF29F55}" presName="hierChild5" presStyleCnt="0"/>
      <dgm:spPr/>
    </dgm:pt>
    <dgm:pt modelId="{8FB33C30-C7FD-4DEC-B14E-9FEA8E27AF48}" type="pres">
      <dgm:prSet presAssocID="{B4CCCFFF-FAD6-42D6-88FF-15F359A5FD1E}" presName="Name37" presStyleLbl="parChTrans1D2" presStyleIdx="2" presStyleCnt="11"/>
      <dgm:spPr>
        <a:custGeom>
          <a:avLst/>
          <a:gdLst/>
          <a:ahLst/>
          <a:cxnLst/>
          <a:rect l="0" t="0" r="0" b="0"/>
          <a:pathLst>
            <a:path>
              <a:moveTo>
                <a:pt x="596592" y="0"/>
              </a:moveTo>
              <a:lnTo>
                <a:pt x="596592" y="51770"/>
              </a:lnTo>
              <a:lnTo>
                <a:pt x="0" y="51770"/>
              </a:lnTo>
              <a:lnTo>
                <a:pt x="0" y="103540"/>
              </a:lnTo>
            </a:path>
          </a:pathLst>
        </a:custGeom>
      </dgm:spPr>
      <dgm:t>
        <a:bodyPr/>
        <a:lstStyle/>
        <a:p>
          <a:endParaRPr lang="en-GB"/>
        </a:p>
      </dgm:t>
    </dgm:pt>
    <dgm:pt modelId="{8ABF45BD-EE2A-4E13-BF2D-9D97A87EA8AF}" type="pres">
      <dgm:prSet presAssocID="{C7F521D0-E617-417C-94DB-1680F7E32868}" presName="hierRoot2" presStyleCnt="0">
        <dgm:presLayoutVars>
          <dgm:hierBranch val="init"/>
        </dgm:presLayoutVars>
      </dgm:prSet>
      <dgm:spPr/>
    </dgm:pt>
    <dgm:pt modelId="{39FB7928-0754-4E51-B4FE-B7A6D79B98AD}" type="pres">
      <dgm:prSet presAssocID="{C7F521D0-E617-417C-94DB-1680F7E32868}" presName="rootComposite" presStyleCnt="0"/>
      <dgm:spPr/>
    </dgm:pt>
    <dgm:pt modelId="{0D31205F-98A9-4D90-A394-B2A61CEDEB96}" type="pres">
      <dgm:prSet presAssocID="{C7F521D0-E617-417C-94DB-1680F7E32868}" presName="rootText" presStyleLbl="node2" presStyleIdx="2" presStyleCnt="10">
        <dgm:presLayoutVars>
          <dgm:chPref val="3"/>
        </dgm:presLayoutVars>
      </dgm:prSet>
      <dgm:spPr>
        <a:prstGeom prst="rect">
          <a:avLst/>
        </a:prstGeom>
      </dgm:spPr>
      <dgm:t>
        <a:bodyPr/>
        <a:lstStyle/>
        <a:p>
          <a:endParaRPr lang="en-GB"/>
        </a:p>
      </dgm:t>
    </dgm:pt>
    <dgm:pt modelId="{B8804E87-ED55-4885-BDD7-91CE3D873F3E}" type="pres">
      <dgm:prSet presAssocID="{C7F521D0-E617-417C-94DB-1680F7E32868}" presName="rootConnector" presStyleLbl="node2" presStyleIdx="2" presStyleCnt="10"/>
      <dgm:spPr/>
      <dgm:t>
        <a:bodyPr/>
        <a:lstStyle/>
        <a:p>
          <a:endParaRPr lang="en-GB"/>
        </a:p>
      </dgm:t>
    </dgm:pt>
    <dgm:pt modelId="{5B662942-7C80-45CD-B56E-DA132D5CCD04}" type="pres">
      <dgm:prSet presAssocID="{C7F521D0-E617-417C-94DB-1680F7E32868}" presName="hierChild4" presStyleCnt="0"/>
      <dgm:spPr/>
    </dgm:pt>
    <dgm:pt modelId="{A7D997C6-DE4F-48A1-877B-F2C87887E449}" type="pres">
      <dgm:prSet presAssocID="{B9ED74F6-BC3C-4DD2-ADA6-E9D053412032}" presName="Name37" presStyleLbl="parChTrans1D3" presStyleIdx="6" presStyleCnt="15"/>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4FB7A3CF-3BC2-412F-A9C4-D5C1D09E390A}" type="pres">
      <dgm:prSet presAssocID="{09BF1786-A612-459E-8803-1F1615211D4C}" presName="hierRoot2" presStyleCnt="0">
        <dgm:presLayoutVars>
          <dgm:hierBranch val="init"/>
        </dgm:presLayoutVars>
      </dgm:prSet>
      <dgm:spPr/>
    </dgm:pt>
    <dgm:pt modelId="{30EC91E4-9DBF-48D3-B384-4C5AC1E0C473}" type="pres">
      <dgm:prSet presAssocID="{09BF1786-A612-459E-8803-1F1615211D4C}" presName="rootComposite" presStyleCnt="0"/>
      <dgm:spPr/>
    </dgm:pt>
    <dgm:pt modelId="{7E074474-EB83-4AB8-9E4F-886926CF6126}" type="pres">
      <dgm:prSet presAssocID="{09BF1786-A612-459E-8803-1F1615211D4C}" presName="rootText" presStyleLbl="node3" presStyleIdx="6" presStyleCnt="15">
        <dgm:presLayoutVars>
          <dgm:chPref val="3"/>
        </dgm:presLayoutVars>
      </dgm:prSet>
      <dgm:spPr>
        <a:prstGeom prst="rect">
          <a:avLst/>
        </a:prstGeom>
      </dgm:spPr>
      <dgm:t>
        <a:bodyPr/>
        <a:lstStyle/>
        <a:p>
          <a:endParaRPr lang="en-GB"/>
        </a:p>
      </dgm:t>
    </dgm:pt>
    <dgm:pt modelId="{E153D29F-6592-45A6-930F-49FD3C08A78B}" type="pres">
      <dgm:prSet presAssocID="{09BF1786-A612-459E-8803-1F1615211D4C}" presName="rootConnector" presStyleLbl="node3" presStyleIdx="6" presStyleCnt="15"/>
      <dgm:spPr/>
      <dgm:t>
        <a:bodyPr/>
        <a:lstStyle/>
        <a:p>
          <a:endParaRPr lang="en-GB"/>
        </a:p>
      </dgm:t>
    </dgm:pt>
    <dgm:pt modelId="{2C76C186-8149-4D97-A053-8A4CD6753919}" type="pres">
      <dgm:prSet presAssocID="{09BF1786-A612-459E-8803-1F1615211D4C}" presName="hierChild4" presStyleCnt="0"/>
      <dgm:spPr/>
    </dgm:pt>
    <dgm:pt modelId="{A54DAF69-223C-4F08-B13A-A8BB77747430}" type="pres">
      <dgm:prSet presAssocID="{09BF1786-A612-459E-8803-1F1615211D4C}" presName="hierChild5" presStyleCnt="0"/>
      <dgm:spPr/>
    </dgm:pt>
    <dgm:pt modelId="{6FB0D96E-9A3F-4525-A118-B17FCE409E85}" type="pres">
      <dgm:prSet presAssocID="{465AAFF3-C598-48FD-B197-810B9D217CEC}" presName="Name37" presStyleLbl="parChTrans1D3" presStyleIdx="7" presStyleCnt="15"/>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727A8595-5C55-4869-873C-E19A75F9CDA1}" type="pres">
      <dgm:prSet presAssocID="{B1926BFF-2295-437D-816F-93B99656C10D}" presName="hierRoot2" presStyleCnt="0">
        <dgm:presLayoutVars>
          <dgm:hierBranch val="init"/>
        </dgm:presLayoutVars>
      </dgm:prSet>
      <dgm:spPr/>
    </dgm:pt>
    <dgm:pt modelId="{CA3C265E-341F-4F10-A60D-F50AB1845212}" type="pres">
      <dgm:prSet presAssocID="{B1926BFF-2295-437D-816F-93B99656C10D}" presName="rootComposite" presStyleCnt="0"/>
      <dgm:spPr/>
    </dgm:pt>
    <dgm:pt modelId="{6672B1DB-2755-4FCB-9B0C-72E205746CAA}" type="pres">
      <dgm:prSet presAssocID="{B1926BFF-2295-437D-816F-93B99656C10D}" presName="rootText" presStyleLbl="node3" presStyleIdx="7" presStyleCnt="15">
        <dgm:presLayoutVars>
          <dgm:chPref val="3"/>
        </dgm:presLayoutVars>
      </dgm:prSet>
      <dgm:spPr>
        <a:prstGeom prst="rect">
          <a:avLst/>
        </a:prstGeom>
      </dgm:spPr>
      <dgm:t>
        <a:bodyPr/>
        <a:lstStyle/>
        <a:p>
          <a:endParaRPr lang="en-GB"/>
        </a:p>
      </dgm:t>
    </dgm:pt>
    <dgm:pt modelId="{7FE47C76-D4BF-4494-867E-181D67A4076B}" type="pres">
      <dgm:prSet presAssocID="{B1926BFF-2295-437D-816F-93B99656C10D}" presName="rootConnector" presStyleLbl="node3" presStyleIdx="7" presStyleCnt="15"/>
      <dgm:spPr/>
      <dgm:t>
        <a:bodyPr/>
        <a:lstStyle/>
        <a:p>
          <a:endParaRPr lang="en-GB"/>
        </a:p>
      </dgm:t>
    </dgm:pt>
    <dgm:pt modelId="{D20F43A1-9F3C-4A4E-B926-C7854CC7DC74}" type="pres">
      <dgm:prSet presAssocID="{B1926BFF-2295-437D-816F-93B99656C10D}" presName="hierChild4" presStyleCnt="0"/>
      <dgm:spPr/>
    </dgm:pt>
    <dgm:pt modelId="{4DEDEF79-ACF9-4354-8F3C-3D15A3B32D74}" type="pres">
      <dgm:prSet presAssocID="{B1926BFF-2295-437D-816F-93B99656C10D}" presName="hierChild5" presStyleCnt="0"/>
      <dgm:spPr/>
    </dgm:pt>
    <dgm:pt modelId="{0AE25DD5-5623-4B91-9B4C-336B774459D1}" type="pres">
      <dgm:prSet presAssocID="{C7F521D0-E617-417C-94DB-1680F7E32868}" presName="hierChild5" presStyleCnt="0"/>
      <dgm:spPr/>
    </dgm:pt>
    <dgm:pt modelId="{526EFD9C-9074-40B9-9A51-D7B4085A0467}" type="pres">
      <dgm:prSet presAssocID="{4F8E74C3-1406-40F4-AF3A-907C230DFAE6}" presName="Name37" presStyleLbl="parChTrans1D2" presStyleIdx="3" presStyleCnt="11"/>
      <dgm:spPr>
        <a:custGeom>
          <a:avLst/>
          <a:gdLst/>
          <a:ahLst/>
          <a:cxnLst/>
          <a:rect l="0" t="0" r="0" b="0"/>
          <a:pathLst>
            <a:path>
              <a:moveTo>
                <a:pt x="45720" y="0"/>
              </a:moveTo>
              <a:lnTo>
                <a:pt x="45720" y="103540"/>
              </a:lnTo>
            </a:path>
          </a:pathLst>
        </a:custGeom>
      </dgm:spPr>
      <dgm:t>
        <a:bodyPr/>
        <a:lstStyle/>
        <a:p>
          <a:endParaRPr lang="en-GB"/>
        </a:p>
      </dgm:t>
    </dgm:pt>
    <dgm:pt modelId="{2631BD40-61AE-4034-AB76-0FE91B1AB1B3}" type="pres">
      <dgm:prSet presAssocID="{4002710E-EE13-4C39-9E17-692226AB80CB}" presName="hierRoot2" presStyleCnt="0">
        <dgm:presLayoutVars>
          <dgm:hierBranch val="init"/>
        </dgm:presLayoutVars>
      </dgm:prSet>
      <dgm:spPr/>
    </dgm:pt>
    <dgm:pt modelId="{42863A8C-69B4-4C92-B289-8EBCFC395693}" type="pres">
      <dgm:prSet presAssocID="{4002710E-EE13-4C39-9E17-692226AB80CB}" presName="rootComposite" presStyleCnt="0"/>
      <dgm:spPr/>
    </dgm:pt>
    <dgm:pt modelId="{E32B2316-0E78-438C-8220-1D879301603B}" type="pres">
      <dgm:prSet presAssocID="{4002710E-EE13-4C39-9E17-692226AB80CB}" presName="rootText" presStyleLbl="node2" presStyleIdx="3" presStyleCnt="10">
        <dgm:presLayoutVars>
          <dgm:chPref val="3"/>
        </dgm:presLayoutVars>
      </dgm:prSet>
      <dgm:spPr>
        <a:prstGeom prst="rect">
          <a:avLst/>
        </a:prstGeom>
      </dgm:spPr>
      <dgm:t>
        <a:bodyPr/>
        <a:lstStyle/>
        <a:p>
          <a:endParaRPr lang="en-GB"/>
        </a:p>
      </dgm:t>
    </dgm:pt>
    <dgm:pt modelId="{14622F5C-1DD5-4178-BF78-FD5FE822788D}" type="pres">
      <dgm:prSet presAssocID="{4002710E-EE13-4C39-9E17-692226AB80CB}" presName="rootConnector" presStyleLbl="node2" presStyleIdx="3" presStyleCnt="10"/>
      <dgm:spPr/>
      <dgm:t>
        <a:bodyPr/>
        <a:lstStyle/>
        <a:p>
          <a:endParaRPr lang="en-GB"/>
        </a:p>
      </dgm:t>
    </dgm:pt>
    <dgm:pt modelId="{04E8780F-1852-4016-88DF-D70F01B40A44}" type="pres">
      <dgm:prSet presAssocID="{4002710E-EE13-4C39-9E17-692226AB80CB}" presName="hierChild4" presStyleCnt="0"/>
      <dgm:spPr/>
    </dgm:pt>
    <dgm:pt modelId="{9C03E0D9-897D-4319-9261-092242E4ED3C}" type="pres">
      <dgm:prSet presAssocID="{BCEDDEB3-62D2-45ED-B4E5-2AD5297CC78C}" presName="Name37" presStyleLbl="parChTrans1D3" presStyleIdx="8" presStyleCnt="15"/>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48559ACC-A064-4A2D-90E3-E5FFB061506D}" type="pres">
      <dgm:prSet presAssocID="{6A0B2D9B-5B75-468C-9C92-2B90C2E35C44}" presName="hierRoot2" presStyleCnt="0">
        <dgm:presLayoutVars>
          <dgm:hierBranch val="init"/>
        </dgm:presLayoutVars>
      </dgm:prSet>
      <dgm:spPr/>
    </dgm:pt>
    <dgm:pt modelId="{0ED9E865-AAD9-4907-8542-8467C7B7F899}" type="pres">
      <dgm:prSet presAssocID="{6A0B2D9B-5B75-468C-9C92-2B90C2E35C44}" presName="rootComposite" presStyleCnt="0"/>
      <dgm:spPr/>
    </dgm:pt>
    <dgm:pt modelId="{42ECE900-A3DD-4FE7-A0B5-C2A8E73722E5}" type="pres">
      <dgm:prSet presAssocID="{6A0B2D9B-5B75-468C-9C92-2B90C2E35C44}" presName="rootText" presStyleLbl="node3" presStyleIdx="8" presStyleCnt="15">
        <dgm:presLayoutVars>
          <dgm:chPref val="3"/>
        </dgm:presLayoutVars>
      </dgm:prSet>
      <dgm:spPr>
        <a:prstGeom prst="rect">
          <a:avLst/>
        </a:prstGeom>
      </dgm:spPr>
      <dgm:t>
        <a:bodyPr/>
        <a:lstStyle/>
        <a:p>
          <a:endParaRPr lang="en-GB"/>
        </a:p>
      </dgm:t>
    </dgm:pt>
    <dgm:pt modelId="{59D64086-4EA3-42C0-9E96-03F514B7FB38}" type="pres">
      <dgm:prSet presAssocID="{6A0B2D9B-5B75-468C-9C92-2B90C2E35C44}" presName="rootConnector" presStyleLbl="node3" presStyleIdx="8" presStyleCnt="15"/>
      <dgm:spPr/>
      <dgm:t>
        <a:bodyPr/>
        <a:lstStyle/>
        <a:p>
          <a:endParaRPr lang="en-GB"/>
        </a:p>
      </dgm:t>
    </dgm:pt>
    <dgm:pt modelId="{0C7D84C2-7B3D-483E-9B73-83C7E74C1BC2}" type="pres">
      <dgm:prSet presAssocID="{6A0B2D9B-5B75-468C-9C92-2B90C2E35C44}" presName="hierChild4" presStyleCnt="0"/>
      <dgm:spPr/>
    </dgm:pt>
    <dgm:pt modelId="{37EEC531-1D89-421C-9AF1-3647B2FB9382}" type="pres">
      <dgm:prSet presAssocID="{6A0B2D9B-5B75-468C-9C92-2B90C2E35C44}" presName="hierChild5" presStyleCnt="0"/>
      <dgm:spPr/>
    </dgm:pt>
    <dgm:pt modelId="{A40FB6E6-8447-4F63-942E-52587EBF428F}" type="pres">
      <dgm:prSet presAssocID="{DFCC82AC-3E20-4C5B-B600-4742A544DDE5}" presName="Name37" presStyleLbl="parChTrans1D3" presStyleIdx="9" presStyleCnt="15"/>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A8461199-548D-474D-B90F-D7744210BF02}" type="pres">
      <dgm:prSet presAssocID="{D3DBF831-9487-4FB7-81E1-63AC2799DF8E}" presName="hierRoot2" presStyleCnt="0">
        <dgm:presLayoutVars>
          <dgm:hierBranch val="init"/>
        </dgm:presLayoutVars>
      </dgm:prSet>
      <dgm:spPr/>
    </dgm:pt>
    <dgm:pt modelId="{FED1F82B-C0D7-40BD-9F14-41927A1A6C90}" type="pres">
      <dgm:prSet presAssocID="{D3DBF831-9487-4FB7-81E1-63AC2799DF8E}" presName="rootComposite" presStyleCnt="0"/>
      <dgm:spPr/>
    </dgm:pt>
    <dgm:pt modelId="{1D2042BA-B72F-4F35-9730-338BD5D3EEA8}" type="pres">
      <dgm:prSet presAssocID="{D3DBF831-9487-4FB7-81E1-63AC2799DF8E}" presName="rootText" presStyleLbl="node3" presStyleIdx="9" presStyleCnt="15">
        <dgm:presLayoutVars>
          <dgm:chPref val="3"/>
        </dgm:presLayoutVars>
      </dgm:prSet>
      <dgm:spPr>
        <a:prstGeom prst="rect">
          <a:avLst/>
        </a:prstGeom>
      </dgm:spPr>
      <dgm:t>
        <a:bodyPr/>
        <a:lstStyle/>
        <a:p>
          <a:endParaRPr lang="en-GB"/>
        </a:p>
      </dgm:t>
    </dgm:pt>
    <dgm:pt modelId="{C493BA56-857D-46B8-A4FA-4E144A47D6E8}" type="pres">
      <dgm:prSet presAssocID="{D3DBF831-9487-4FB7-81E1-63AC2799DF8E}" presName="rootConnector" presStyleLbl="node3" presStyleIdx="9" presStyleCnt="15"/>
      <dgm:spPr/>
      <dgm:t>
        <a:bodyPr/>
        <a:lstStyle/>
        <a:p>
          <a:endParaRPr lang="en-GB"/>
        </a:p>
      </dgm:t>
    </dgm:pt>
    <dgm:pt modelId="{CECBCCB8-FFAA-4376-9140-081C286582B7}" type="pres">
      <dgm:prSet presAssocID="{D3DBF831-9487-4FB7-81E1-63AC2799DF8E}" presName="hierChild4" presStyleCnt="0"/>
      <dgm:spPr/>
    </dgm:pt>
    <dgm:pt modelId="{BE3952AF-0A06-44AE-9551-FAFBBE609D4E}" type="pres">
      <dgm:prSet presAssocID="{D3DBF831-9487-4FB7-81E1-63AC2799DF8E}" presName="hierChild5" presStyleCnt="0"/>
      <dgm:spPr/>
    </dgm:pt>
    <dgm:pt modelId="{B1E0B792-70DD-4218-8EFA-A107DAB4F7A6}" type="pres">
      <dgm:prSet presAssocID="{6F9408AA-B4E3-460D-85A4-8E5A8A484960}" presName="Name37" presStyleLbl="parChTrans1D3" presStyleIdx="10" presStyleCnt="15"/>
      <dgm:spPr>
        <a:custGeom>
          <a:avLst/>
          <a:gdLst/>
          <a:ahLst/>
          <a:cxnLst/>
          <a:rect l="0" t="0" r="0" b="0"/>
          <a:pathLst>
            <a:path>
              <a:moveTo>
                <a:pt x="45720" y="0"/>
              </a:moveTo>
              <a:lnTo>
                <a:pt x="45720" y="926936"/>
              </a:lnTo>
              <a:lnTo>
                <a:pt x="119677" y="926936"/>
              </a:lnTo>
            </a:path>
          </a:pathLst>
        </a:custGeom>
      </dgm:spPr>
      <dgm:t>
        <a:bodyPr/>
        <a:lstStyle/>
        <a:p>
          <a:endParaRPr lang="en-GB"/>
        </a:p>
      </dgm:t>
    </dgm:pt>
    <dgm:pt modelId="{9716D6EA-A2F0-45AF-A0C8-50B01D6F50AA}" type="pres">
      <dgm:prSet presAssocID="{4708F676-F51A-42EF-868F-D7010008F221}" presName="hierRoot2" presStyleCnt="0">
        <dgm:presLayoutVars>
          <dgm:hierBranch val="init"/>
        </dgm:presLayoutVars>
      </dgm:prSet>
      <dgm:spPr/>
    </dgm:pt>
    <dgm:pt modelId="{57D4B7D5-BC2D-48D1-8CED-6D6D7EEBA398}" type="pres">
      <dgm:prSet presAssocID="{4708F676-F51A-42EF-868F-D7010008F221}" presName="rootComposite" presStyleCnt="0"/>
      <dgm:spPr/>
    </dgm:pt>
    <dgm:pt modelId="{5DF19470-7E84-4914-9CD6-566FB2103AD7}" type="pres">
      <dgm:prSet presAssocID="{4708F676-F51A-42EF-868F-D7010008F221}" presName="rootText" presStyleLbl="node3" presStyleIdx="10" presStyleCnt="15">
        <dgm:presLayoutVars>
          <dgm:chPref val="3"/>
        </dgm:presLayoutVars>
      </dgm:prSet>
      <dgm:spPr>
        <a:prstGeom prst="rect">
          <a:avLst/>
        </a:prstGeom>
      </dgm:spPr>
      <dgm:t>
        <a:bodyPr/>
        <a:lstStyle/>
        <a:p>
          <a:endParaRPr lang="en-GB"/>
        </a:p>
      </dgm:t>
    </dgm:pt>
    <dgm:pt modelId="{A8F574EE-242F-4E68-BA26-5A40D3E278CC}" type="pres">
      <dgm:prSet presAssocID="{4708F676-F51A-42EF-868F-D7010008F221}" presName="rootConnector" presStyleLbl="node3" presStyleIdx="10" presStyleCnt="15"/>
      <dgm:spPr/>
      <dgm:t>
        <a:bodyPr/>
        <a:lstStyle/>
        <a:p>
          <a:endParaRPr lang="en-GB"/>
        </a:p>
      </dgm:t>
    </dgm:pt>
    <dgm:pt modelId="{1012381C-5CAE-4A93-B484-B1384767DB4E}" type="pres">
      <dgm:prSet presAssocID="{4708F676-F51A-42EF-868F-D7010008F221}" presName="hierChild4" presStyleCnt="0"/>
      <dgm:spPr/>
    </dgm:pt>
    <dgm:pt modelId="{E6EFC74F-604E-4D8F-9BF5-6ED689DE3246}" type="pres">
      <dgm:prSet presAssocID="{4708F676-F51A-42EF-868F-D7010008F221}" presName="hierChild5" presStyleCnt="0"/>
      <dgm:spPr/>
    </dgm:pt>
    <dgm:pt modelId="{D786265F-25FD-482E-8EAE-A713B7EBC844}" type="pres">
      <dgm:prSet presAssocID="{4002710E-EE13-4C39-9E17-692226AB80CB}" presName="hierChild5" presStyleCnt="0"/>
      <dgm:spPr/>
    </dgm:pt>
    <dgm:pt modelId="{DAA6CE23-2303-42EC-A191-94973AB5CEF6}" type="pres">
      <dgm:prSet presAssocID="{1C49EE25-D0E8-4203-A74B-C25DBF8F51E8}" presName="Name37" presStyleLbl="parChTrans1D2" presStyleIdx="4" presStyleCnt="11"/>
      <dgm:spPr>
        <a:custGeom>
          <a:avLst/>
          <a:gdLst/>
          <a:ahLst/>
          <a:cxnLst/>
          <a:rect l="0" t="0" r="0" b="0"/>
          <a:pathLst>
            <a:path>
              <a:moveTo>
                <a:pt x="0" y="0"/>
              </a:moveTo>
              <a:lnTo>
                <a:pt x="0" y="51770"/>
              </a:lnTo>
              <a:lnTo>
                <a:pt x="596592" y="51770"/>
              </a:lnTo>
              <a:lnTo>
                <a:pt x="596592" y="103540"/>
              </a:lnTo>
            </a:path>
          </a:pathLst>
        </a:custGeom>
      </dgm:spPr>
      <dgm:t>
        <a:bodyPr/>
        <a:lstStyle/>
        <a:p>
          <a:endParaRPr lang="en-GB"/>
        </a:p>
      </dgm:t>
    </dgm:pt>
    <dgm:pt modelId="{3A9149E0-CA1D-4153-841F-73401A9319B0}" type="pres">
      <dgm:prSet presAssocID="{B1C88320-E342-4FFB-AE75-9139B62F4BF2}" presName="hierRoot2" presStyleCnt="0">
        <dgm:presLayoutVars>
          <dgm:hierBranch val="init"/>
        </dgm:presLayoutVars>
      </dgm:prSet>
      <dgm:spPr/>
    </dgm:pt>
    <dgm:pt modelId="{FF1DD2F7-042F-4598-BE54-7C3EA1E9BCEF}" type="pres">
      <dgm:prSet presAssocID="{B1C88320-E342-4FFB-AE75-9139B62F4BF2}" presName="rootComposite" presStyleCnt="0"/>
      <dgm:spPr/>
    </dgm:pt>
    <dgm:pt modelId="{69514453-121A-4313-8256-29D140FBA2BC}" type="pres">
      <dgm:prSet presAssocID="{B1C88320-E342-4FFB-AE75-9139B62F4BF2}" presName="rootText" presStyleLbl="node2" presStyleIdx="4" presStyleCnt="10">
        <dgm:presLayoutVars>
          <dgm:chPref val="3"/>
        </dgm:presLayoutVars>
      </dgm:prSet>
      <dgm:spPr>
        <a:prstGeom prst="rect">
          <a:avLst/>
        </a:prstGeom>
      </dgm:spPr>
      <dgm:t>
        <a:bodyPr/>
        <a:lstStyle/>
        <a:p>
          <a:endParaRPr lang="en-GB"/>
        </a:p>
      </dgm:t>
    </dgm:pt>
    <dgm:pt modelId="{642CA0C1-3527-483D-9FA5-3314A279C399}" type="pres">
      <dgm:prSet presAssocID="{B1C88320-E342-4FFB-AE75-9139B62F4BF2}" presName="rootConnector" presStyleLbl="node2" presStyleIdx="4" presStyleCnt="10"/>
      <dgm:spPr/>
      <dgm:t>
        <a:bodyPr/>
        <a:lstStyle/>
        <a:p>
          <a:endParaRPr lang="en-GB"/>
        </a:p>
      </dgm:t>
    </dgm:pt>
    <dgm:pt modelId="{6C4D8DE4-F641-4095-B5F3-D03BAAE225C4}" type="pres">
      <dgm:prSet presAssocID="{B1C88320-E342-4FFB-AE75-9139B62F4BF2}" presName="hierChild4" presStyleCnt="0"/>
      <dgm:spPr/>
    </dgm:pt>
    <dgm:pt modelId="{67DC6E40-F4E4-4048-BA29-91F06026DC41}" type="pres">
      <dgm:prSet presAssocID="{6CE8A1FB-06F4-4DF2-B1B6-4EB1B87AAF5E}" presName="Name37" presStyleLbl="parChTrans1D3" presStyleIdx="11" presStyleCnt="15"/>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5096C898-0B9C-4CC4-8F78-6307D2CC1A56}" type="pres">
      <dgm:prSet presAssocID="{8DD41910-9172-4041-B9B3-A08A6A7F522C}" presName="hierRoot2" presStyleCnt="0">
        <dgm:presLayoutVars>
          <dgm:hierBranch val="init"/>
        </dgm:presLayoutVars>
      </dgm:prSet>
      <dgm:spPr/>
    </dgm:pt>
    <dgm:pt modelId="{9974404B-2DA8-4C0C-BF91-600880C890D7}" type="pres">
      <dgm:prSet presAssocID="{8DD41910-9172-4041-B9B3-A08A6A7F522C}" presName="rootComposite" presStyleCnt="0"/>
      <dgm:spPr/>
    </dgm:pt>
    <dgm:pt modelId="{FA4E01B0-0275-408A-947F-54417CD649F4}" type="pres">
      <dgm:prSet presAssocID="{8DD41910-9172-4041-B9B3-A08A6A7F522C}" presName="rootText" presStyleLbl="node3" presStyleIdx="11" presStyleCnt="15">
        <dgm:presLayoutVars>
          <dgm:chPref val="3"/>
        </dgm:presLayoutVars>
      </dgm:prSet>
      <dgm:spPr>
        <a:prstGeom prst="rect">
          <a:avLst/>
        </a:prstGeom>
      </dgm:spPr>
      <dgm:t>
        <a:bodyPr/>
        <a:lstStyle/>
        <a:p>
          <a:endParaRPr lang="en-GB"/>
        </a:p>
      </dgm:t>
    </dgm:pt>
    <dgm:pt modelId="{CDEE2137-FFF8-423D-B4E5-173579C44D48}" type="pres">
      <dgm:prSet presAssocID="{8DD41910-9172-4041-B9B3-A08A6A7F522C}" presName="rootConnector" presStyleLbl="node3" presStyleIdx="11" presStyleCnt="15"/>
      <dgm:spPr/>
      <dgm:t>
        <a:bodyPr/>
        <a:lstStyle/>
        <a:p>
          <a:endParaRPr lang="en-GB"/>
        </a:p>
      </dgm:t>
    </dgm:pt>
    <dgm:pt modelId="{A9E05826-9014-4998-8E90-75A0F47B385F}" type="pres">
      <dgm:prSet presAssocID="{8DD41910-9172-4041-B9B3-A08A6A7F522C}" presName="hierChild4" presStyleCnt="0"/>
      <dgm:spPr/>
    </dgm:pt>
    <dgm:pt modelId="{5C95884D-2C59-40FB-989D-CA1FF9FCB9D5}" type="pres">
      <dgm:prSet presAssocID="{8DD41910-9172-4041-B9B3-A08A6A7F522C}" presName="hierChild5" presStyleCnt="0"/>
      <dgm:spPr/>
    </dgm:pt>
    <dgm:pt modelId="{7667FF4F-A9C5-44DA-9F11-1044017E8A37}" type="pres">
      <dgm:prSet presAssocID="{B1C88320-E342-4FFB-AE75-9139B62F4BF2}" presName="hierChild5" presStyleCnt="0"/>
      <dgm:spPr/>
    </dgm:pt>
    <dgm:pt modelId="{5DAFDA49-0146-4259-86FE-E301C5AA9EB7}" type="pres">
      <dgm:prSet presAssocID="{DCCC7236-411C-43CB-BF97-8FDECB579C45}" presName="Name37" presStyleLbl="parChTrans1D2" presStyleIdx="5" presStyleCnt="11"/>
      <dgm:spPr>
        <a:custGeom>
          <a:avLst/>
          <a:gdLst/>
          <a:ahLst/>
          <a:cxnLst/>
          <a:rect l="0" t="0" r="0" b="0"/>
          <a:pathLst>
            <a:path>
              <a:moveTo>
                <a:pt x="0" y="0"/>
              </a:moveTo>
              <a:lnTo>
                <a:pt x="0" y="51770"/>
              </a:lnTo>
              <a:lnTo>
                <a:pt x="1193184" y="51770"/>
              </a:lnTo>
              <a:lnTo>
                <a:pt x="1193184" y="103540"/>
              </a:lnTo>
            </a:path>
          </a:pathLst>
        </a:custGeom>
      </dgm:spPr>
      <dgm:t>
        <a:bodyPr/>
        <a:lstStyle/>
        <a:p>
          <a:endParaRPr lang="en-GB"/>
        </a:p>
      </dgm:t>
    </dgm:pt>
    <dgm:pt modelId="{E5FF8F31-2A95-42EC-8240-799245F4D5CD}" type="pres">
      <dgm:prSet presAssocID="{E569C5A8-79B9-4D04-B3EB-2DEEF4EB61E8}" presName="hierRoot2" presStyleCnt="0">
        <dgm:presLayoutVars>
          <dgm:hierBranch val="init"/>
        </dgm:presLayoutVars>
      </dgm:prSet>
      <dgm:spPr/>
    </dgm:pt>
    <dgm:pt modelId="{A6C8FCC4-2871-423F-9FB5-B055849BFC15}" type="pres">
      <dgm:prSet presAssocID="{E569C5A8-79B9-4D04-B3EB-2DEEF4EB61E8}" presName="rootComposite" presStyleCnt="0"/>
      <dgm:spPr/>
    </dgm:pt>
    <dgm:pt modelId="{C5D2A63A-B1C7-4315-B746-213306428383}" type="pres">
      <dgm:prSet presAssocID="{E569C5A8-79B9-4D04-B3EB-2DEEF4EB61E8}" presName="rootText" presStyleLbl="node2" presStyleIdx="5" presStyleCnt="10">
        <dgm:presLayoutVars>
          <dgm:chPref val="3"/>
        </dgm:presLayoutVars>
      </dgm:prSet>
      <dgm:spPr>
        <a:prstGeom prst="rect">
          <a:avLst/>
        </a:prstGeom>
      </dgm:spPr>
      <dgm:t>
        <a:bodyPr/>
        <a:lstStyle/>
        <a:p>
          <a:endParaRPr lang="en-GB"/>
        </a:p>
      </dgm:t>
    </dgm:pt>
    <dgm:pt modelId="{3AA00607-5D17-4864-86EA-71187EA5B3A8}" type="pres">
      <dgm:prSet presAssocID="{E569C5A8-79B9-4D04-B3EB-2DEEF4EB61E8}" presName="rootConnector" presStyleLbl="node2" presStyleIdx="5" presStyleCnt="10"/>
      <dgm:spPr/>
      <dgm:t>
        <a:bodyPr/>
        <a:lstStyle/>
        <a:p>
          <a:endParaRPr lang="en-GB"/>
        </a:p>
      </dgm:t>
    </dgm:pt>
    <dgm:pt modelId="{8564558D-19A6-432B-84D6-106663C895BC}" type="pres">
      <dgm:prSet presAssocID="{E569C5A8-79B9-4D04-B3EB-2DEEF4EB61E8}" presName="hierChild4" presStyleCnt="0"/>
      <dgm:spPr/>
    </dgm:pt>
    <dgm:pt modelId="{57054FEE-8F60-48B1-928C-88D8842E2B22}" type="pres">
      <dgm:prSet presAssocID="{E569C5A8-79B9-4D04-B3EB-2DEEF4EB61E8}" presName="hierChild5" presStyleCnt="0"/>
      <dgm:spPr/>
    </dgm:pt>
    <dgm:pt modelId="{4A8C6538-14A7-4376-B939-6EFDF4007620}" type="pres">
      <dgm:prSet presAssocID="{08052091-88AF-4342-9A2D-F95C27AF164E}" presName="Name37" presStyleLbl="parChTrans1D2" presStyleIdx="6" presStyleCnt="11"/>
      <dgm:spPr>
        <a:custGeom>
          <a:avLst/>
          <a:gdLst/>
          <a:ahLst/>
          <a:cxnLst/>
          <a:rect l="0" t="0" r="0" b="0"/>
          <a:pathLst>
            <a:path>
              <a:moveTo>
                <a:pt x="0" y="0"/>
              </a:moveTo>
              <a:lnTo>
                <a:pt x="0" y="51770"/>
              </a:lnTo>
              <a:lnTo>
                <a:pt x="1789776" y="51770"/>
              </a:lnTo>
              <a:lnTo>
                <a:pt x="1789776" y="103540"/>
              </a:lnTo>
            </a:path>
          </a:pathLst>
        </a:custGeom>
      </dgm:spPr>
      <dgm:t>
        <a:bodyPr/>
        <a:lstStyle/>
        <a:p>
          <a:endParaRPr lang="en-GB"/>
        </a:p>
      </dgm:t>
    </dgm:pt>
    <dgm:pt modelId="{16A8B752-2CEA-45FB-BCAC-3065C115E435}" type="pres">
      <dgm:prSet presAssocID="{46EC2865-FA8F-4C7A-B78B-8A10D7B0D0A3}" presName="hierRoot2" presStyleCnt="0">
        <dgm:presLayoutVars>
          <dgm:hierBranch val="init"/>
        </dgm:presLayoutVars>
      </dgm:prSet>
      <dgm:spPr/>
    </dgm:pt>
    <dgm:pt modelId="{0CDCC4BA-4048-4AA7-9364-4D6272B36BC8}" type="pres">
      <dgm:prSet presAssocID="{46EC2865-FA8F-4C7A-B78B-8A10D7B0D0A3}" presName="rootComposite" presStyleCnt="0"/>
      <dgm:spPr/>
    </dgm:pt>
    <dgm:pt modelId="{70190BE5-C400-4C8A-BED2-83622608CC3A}" type="pres">
      <dgm:prSet presAssocID="{46EC2865-FA8F-4C7A-B78B-8A10D7B0D0A3}" presName="rootText" presStyleLbl="node2" presStyleIdx="6" presStyleCnt="10">
        <dgm:presLayoutVars>
          <dgm:chPref val="3"/>
        </dgm:presLayoutVars>
      </dgm:prSet>
      <dgm:spPr>
        <a:prstGeom prst="rect">
          <a:avLst/>
        </a:prstGeom>
      </dgm:spPr>
      <dgm:t>
        <a:bodyPr/>
        <a:lstStyle/>
        <a:p>
          <a:endParaRPr lang="en-GB"/>
        </a:p>
      </dgm:t>
    </dgm:pt>
    <dgm:pt modelId="{13B6BC3A-8C54-44E1-B038-4E7511736925}" type="pres">
      <dgm:prSet presAssocID="{46EC2865-FA8F-4C7A-B78B-8A10D7B0D0A3}" presName="rootConnector" presStyleLbl="node2" presStyleIdx="6" presStyleCnt="10"/>
      <dgm:spPr/>
      <dgm:t>
        <a:bodyPr/>
        <a:lstStyle/>
        <a:p>
          <a:endParaRPr lang="en-GB"/>
        </a:p>
      </dgm:t>
    </dgm:pt>
    <dgm:pt modelId="{5636A6C2-0498-41A6-BEC3-09EAA2C0E8C1}" type="pres">
      <dgm:prSet presAssocID="{46EC2865-FA8F-4C7A-B78B-8A10D7B0D0A3}" presName="hierChild4" presStyleCnt="0"/>
      <dgm:spPr/>
    </dgm:pt>
    <dgm:pt modelId="{8A9DE7F8-A592-4CB3-BE89-94FEE4F98B3C}" type="pres">
      <dgm:prSet presAssocID="{46EC2865-FA8F-4C7A-B78B-8A10D7B0D0A3}" presName="hierChild5" presStyleCnt="0"/>
      <dgm:spPr/>
    </dgm:pt>
    <dgm:pt modelId="{15122903-7978-4412-9C22-A180DFAE47F0}" type="pres">
      <dgm:prSet presAssocID="{40D3A61D-3BC3-45D4-B845-2523461404FD}" presName="hierChild3" presStyleCnt="0"/>
      <dgm:spPr/>
    </dgm:pt>
    <dgm:pt modelId="{4E0543AD-2906-4DD2-9321-CE48727B6466}" type="pres">
      <dgm:prSet presAssocID="{29E1677F-C244-41EE-AB13-67AF3A5B849D}" presName="hierRoot1" presStyleCnt="0">
        <dgm:presLayoutVars>
          <dgm:hierBranch val="init"/>
        </dgm:presLayoutVars>
      </dgm:prSet>
      <dgm:spPr/>
    </dgm:pt>
    <dgm:pt modelId="{974E0428-0EA3-4A55-9F24-83832AF63063}" type="pres">
      <dgm:prSet presAssocID="{29E1677F-C244-41EE-AB13-67AF3A5B849D}" presName="rootComposite1" presStyleCnt="0"/>
      <dgm:spPr/>
    </dgm:pt>
    <dgm:pt modelId="{20EA7A7B-54A8-47CF-A2CD-32059C2FE524}" type="pres">
      <dgm:prSet presAssocID="{29E1677F-C244-41EE-AB13-67AF3A5B849D}" presName="rootText1" presStyleLbl="node0" presStyleIdx="1" presStyleCnt="2">
        <dgm:presLayoutVars>
          <dgm:chPref val="3"/>
        </dgm:presLayoutVars>
      </dgm:prSet>
      <dgm:spPr>
        <a:prstGeom prst="rect">
          <a:avLst/>
        </a:prstGeom>
      </dgm:spPr>
      <dgm:t>
        <a:bodyPr/>
        <a:lstStyle/>
        <a:p>
          <a:endParaRPr lang="en-GB"/>
        </a:p>
      </dgm:t>
    </dgm:pt>
    <dgm:pt modelId="{35C6771F-9D71-470C-A411-B757D1EFD93C}" type="pres">
      <dgm:prSet presAssocID="{29E1677F-C244-41EE-AB13-67AF3A5B849D}" presName="rootConnector1" presStyleLbl="node1" presStyleIdx="0" presStyleCnt="0"/>
      <dgm:spPr/>
      <dgm:t>
        <a:bodyPr/>
        <a:lstStyle/>
        <a:p>
          <a:endParaRPr lang="en-GB"/>
        </a:p>
      </dgm:t>
    </dgm:pt>
    <dgm:pt modelId="{B096DA75-5539-4BEA-9BB3-30C21D9165FA}" type="pres">
      <dgm:prSet presAssocID="{29E1677F-C244-41EE-AB13-67AF3A5B849D}" presName="hierChild2" presStyleCnt="0"/>
      <dgm:spPr/>
    </dgm:pt>
    <dgm:pt modelId="{14E860DD-AA5C-4FA4-A773-5AA4A14076D1}" type="pres">
      <dgm:prSet presAssocID="{745F318E-CDFC-4594-9AC1-41746269F3BD}" presName="Name37" presStyleLbl="parChTrans1D2" presStyleIdx="7" presStyleCnt="11"/>
      <dgm:spPr>
        <a:custGeom>
          <a:avLst/>
          <a:gdLst/>
          <a:ahLst/>
          <a:cxnLst/>
          <a:rect l="0" t="0" r="0" b="0"/>
          <a:pathLst>
            <a:path>
              <a:moveTo>
                <a:pt x="596592" y="0"/>
              </a:moveTo>
              <a:lnTo>
                <a:pt x="596592" y="401836"/>
              </a:lnTo>
              <a:lnTo>
                <a:pt x="0" y="401836"/>
              </a:lnTo>
              <a:lnTo>
                <a:pt x="0" y="453607"/>
              </a:lnTo>
            </a:path>
          </a:pathLst>
        </a:custGeom>
      </dgm:spPr>
      <dgm:t>
        <a:bodyPr/>
        <a:lstStyle/>
        <a:p>
          <a:endParaRPr lang="en-GB"/>
        </a:p>
      </dgm:t>
    </dgm:pt>
    <dgm:pt modelId="{5746A5D3-20E7-4282-BC0F-72B4F0463800}" type="pres">
      <dgm:prSet presAssocID="{05EF91E7-54FC-4A29-9F44-CDB1EEFFD053}" presName="hierRoot2" presStyleCnt="0">
        <dgm:presLayoutVars>
          <dgm:hierBranch val="init"/>
        </dgm:presLayoutVars>
      </dgm:prSet>
      <dgm:spPr/>
    </dgm:pt>
    <dgm:pt modelId="{200C957D-3EF6-46C3-A1A1-C9EFB19CFEBD}" type="pres">
      <dgm:prSet presAssocID="{05EF91E7-54FC-4A29-9F44-CDB1EEFFD053}" presName="rootComposite" presStyleCnt="0"/>
      <dgm:spPr/>
    </dgm:pt>
    <dgm:pt modelId="{1F4030FE-5600-4BCF-A5CE-13F2B8BD1F2C}" type="pres">
      <dgm:prSet presAssocID="{05EF91E7-54FC-4A29-9F44-CDB1EEFFD053}" presName="rootText" presStyleLbl="node2" presStyleIdx="7" presStyleCnt="10">
        <dgm:presLayoutVars>
          <dgm:chPref val="3"/>
        </dgm:presLayoutVars>
      </dgm:prSet>
      <dgm:spPr>
        <a:prstGeom prst="rect">
          <a:avLst/>
        </a:prstGeom>
      </dgm:spPr>
      <dgm:t>
        <a:bodyPr/>
        <a:lstStyle/>
        <a:p>
          <a:endParaRPr lang="en-GB"/>
        </a:p>
      </dgm:t>
    </dgm:pt>
    <dgm:pt modelId="{39FB2336-05DF-403A-B2CF-2FC2307648EB}" type="pres">
      <dgm:prSet presAssocID="{05EF91E7-54FC-4A29-9F44-CDB1EEFFD053}" presName="rootConnector" presStyleLbl="node2" presStyleIdx="7" presStyleCnt="10"/>
      <dgm:spPr/>
      <dgm:t>
        <a:bodyPr/>
        <a:lstStyle/>
        <a:p>
          <a:endParaRPr lang="en-GB"/>
        </a:p>
      </dgm:t>
    </dgm:pt>
    <dgm:pt modelId="{8EAD2850-4F50-446F-B476-320208986A65}" type="pres">
      <dgm:prSet presAssocID="{05EF91E7-54FC-4A29-9F44-CDB1EEFFD053}" presName="hierChild4" presStyleCnt="0"/>
      <dgm:spPr/>
    </dgm:pt>
    <dgm:pt modelId="{4DFDC2B2-2C24-4120-A230-DFE7F5CE4202}" type="pres">
      <dgm:prSet presAssocID="{05EF91E7-54FC-4A29-9F44-CDB1EEFFD053}" presName="hierChild5" presStyleCnt="0"/>
      <dgm:spPr/>
    </dgm:pt>
    <dgm:pt modelId="{A00FBB8B-D8E6-492F-99EF-B72BDC81EF0E}" type="pres">
      <dgm:prSet presAssocID="{97315282-319C-4D17-80EE-1FD946E2043D}" presName="Name37" presStyleLbl="parChTrans1D2" presStyleIdx="8" presStyleCnt="11"/>
      <dgm:spPr>
        <a:custGeom>
          <a:avLst/>
          <a:gdLst/>
          <a:ahLst/>
          <a:cxnLst/>
          <a:rect l="0" t="0" r="0" b="0"/>
          <a:pathLst>
            <a:path>
              <a:moveTo>
                <a:pt x="45720" y="0"/>
              </a:moveTo>
              <a:lnTo>
                <a:pt x="45720" y="453607"/>
              </a:lnTo>
            </a:path>
          </a:pathLst>
        </a:custGeom>
      </dgm:spPr>
      <dgm:t>
        <a:bodyPr/>
        <a:lstStyle/>
        <a:p>
          <a:endParaRPr lang="en-GB"/>
        </a:p>
      </dgm:t>
    </dgm:pt>
    <dgm:pt modelId="{99148ED7-8D4F-48AF-A36B-6481736263E9}" type="pres">
      <dgm:prSet presAssocID="{27F5BF07-80D1-410D-99DC-CE5E56993F5C}" presName="hierRoot2" presStyleCnt="0">
        <dgm:presLayoutVars>
          <dgm:hierBranch val="init"/>
        </dgm:presLayoutVars>
      </dgm:prSet>
      <dgm:spPr/>
    </dgm:pt>
    <dgm:pt modelId="{CD12C8AD-7E16-4D6F-88C8-B47F687254F9}" type="pres">
      <dgm:prSet presAssocID="{27F5BF07-80D1-410D-99DC-CE5E56993F5C}" presName="rootComposite" presStyleCnt="0"/>
      <dgm:spPr/>
    </dgm:pt>
    <dgm:pt modelId="{2263D3AF-0D7A-4ED4-AEE7-75B922ECA176}" type="pres">
      <dgm:prSet presAssocID="{27F5BF07-80D1-410D-99DC-CE5E56993F5C}" presName="rootText" presStyleLbl="node2" presStyleIdx="8" presStyleCnt="10">
        <dgm:presLayoutVars>
          <dgm:chPref val="3"/>
        </dgm:presLayoutVars>
      </dgm:prSet>
      <dgm:spPr>
        <a:prstGeom prst="rect">
          <a:avLst/>
        </a:prstGeom>
      </dgm:spPr>
      <dgm:t>
        <a:bodyPr/>
        <a:lstStyle/>
        <a:p>
          <a:endParaRPr lang="en-GB"/>
        </a:p>
      </dgm:t>
    </dgm:pt>
    <dgm:pt modelId="{98E329F7-E5D5-499C-8822-1C4A1A954214}" type="pres">
      <dgm:prSet presAssocID="{27F5BF07-80D1-410D-99DC-CE5E56993F5C}" presName="rootConnector" presStyleLbl="node2" presStyleIdx="8" presStyleCnt="10"/>
      <dgm:spPr/>
      <dgm:t>
        <a:bodyPr/>
        <a:lstStyle/>
        <a:p>
          <a:endParaRPr lang="en-GB"/>
        </a:p>
      </dgm:t>
    </dgm:pt>
    <dgm:pt modelId="{2354BA5C-0788-446C-A252-F3F78AFEEA8D}" type="pres">
      <dgm:prSet presAssocID="{27F5BF07-80D1-410D-99DC-CE5E56993F5C}" presName="hierChild4" presStyleCnt="0"/>
      <dgm:spPr/>
    </dgm:pt>
    <dgm:pt modelId="{E5834115-BE71-4CE6-A0E5-09969CA4B511}" type="pres">
      <dgm:prSet presAssocID="{27F5BF07-80D1-410D-99DC-CE5E56993F5C}" presName="hierChild5" presStyleCnt="0"/>
      <dgm:spPr/>
    </dgm:pt>
    <dgm:pt modelId="{0073E6DA-67E5-4D21-9700-BA341542EC2E}" type="pres">
      <dgm:prSet presAssocID="{AAE754A9-1587-4B62-87B7-5C18C1E04AE0}" presName="Name37" presStyleLbl="parChTrans1D2" presStyleIdx="9" presStyleCnt="11"/>
      <dgm:spPr>
        <a:custGeom>
          <a:avLst/>
          <a:gdLst/>
          <a:ahLst/>
          <a:cxnLst/>
          <a:rect l="0" t="0" r="0" b="0"/>
          <a:pathLst>
            <a:path>
              <a:moveTo>
                <a:pt x="0" y="0"/>
              </a:moveTo>
              <a:lnTo>
                <a:pt x="0" y="401836"/>
              </a:lnTo>
              <a:lnTo>
                <a:pt x="596592" y="401836"/>
              </a:lnTo>
              <a:lnTo>
                <a:pt x="596592" y="453607"/>
              </a:lnTo>
            </a:path>
          </a:pathLst>
        </a:custGeom>
      </dgm:spPr>
      <dgm:t>
        <a:bodyPr/>
        <a:lstStyle/>
        <a:p>
          <a:endParaRPr lang="en-GB"/>
        </a:p>
      </dgm:t>
    </dgm:pt>
    <dgm:pt modelId="{47B86002-42C3-4E95-9D55-81C34B55D9EF}" type="pres">
      <dgm:prSet presAssocID="{BCB55F4C-944C-4D5A-9556-BBD7A43BE307}" presName="hierRoot2" presStyleCnt="0">
        <dgm:presLayoutVars>
          <dgm:hierBranch val="init"/>
        </dgm:presLayoutVars>
      </dgm:prSet>
      <dgm:spPr/>
    </dgm:pt>
    <dgm:pt modelId="{141397EB-1125-4C8B-986F-ED6AA112B4E7}" type="pres">
      <dgm:prSet presAssocID="{BCB55F4C-944C-4D5A-9556-BBD7A43BE307}" presName="rootComposite" presStyleCnt="0"/>
      <dgm:spPr/>
    </dgm:pt>
    <dgm:pt modelId="{04FCFECF-F19F-411C-A34D-101E899E24B5}" type="pres">
      <dgm:prSet presAssocID="{BCB55F4C-944C-4D5A-9556-BBD7A43BE307}" presName="rootText" presStyleLbl="node2" presStyleIdx="9" presStyleCnt="10">
        <dgm:presLayoutVars>
          <dgm:chPref val="3"/>
        </dgm:presLayoutVars>
      </dgm:prSet>
      <dgm:spPr>
        <a:prstGeom prst="rect">
          <a:avLst/>
        </a:prstGeom>
      </dgm:spPr>
      <dgm:t>
        <a:bodyPr/>
        <a:lstStyle/>
        <a:p>
          <a:endParaRPr lang="en-GB"/>
        </a:p>
      </dgm:t>
    </dgm:pt>
    <dgm:pt modelId="{D17E9CAE-89E3-41E4-8A69-10F6957B4471}" type="pres">
      <dgm:prSet presAssocID="{BCB55F4C-944C-4D5A-9556-BBD7A43BE307}" presName="rootConnector" presStyleLbl="node2" presStyleIdx="9" presStyleCnt="10"/>
      <dgm:spPr/>
      <dgm:t>
        <a:bodyPr/>
        <a:lstStyle/>
        <a:p>
          <a:endParaRPr lang="en-GB"/>
        </a:p>
      </dgm:t>
    </dgm:pt>
    <dgm:pt modelId="{05CD611E-E420-442B-94D4-DB3721732261}" type="pres">
      <dgm:prSet presAssocID="{BCB55F4C-944C-4D5A-9556-BBD7A43BE307}" presName="hierChild4" presStyleCnt="0"/>
      <dgm:spPr/>
    </dgm:pt>
    <dgm:pt modelId="{FA31EF0C-8361-4297-8CE8-A3E3774045E7}" type="pres">
      <dgm:prSet presAssocID="{5795A4B9-6D5C-4BC8-9C40-3E1840F9149F}" presName="Name37" presStyleLbl="parChTrans1D3" presStyleIdx="12" presStyleCnt="15"/>
      <dgm:spPr>
        <a:custGeom>
          <a:avLst/>
          <a:gdLst/>
          <a:ahLst/>
          <a:cxnLst/>
          <a:rect l="0" t="0" r="0" b="0"/>
          <a:pathLst>
            <a:path>
              <a:moveTo>
                <a:pt x="596592" y="0"/>
              </a:moveTo>
              <a:lnTo>
                <a:pt x="596592" y="51770"/>
              </a:lnTo>
              <a:lnTo>
                <a:pt x="0" y="51770"/>
              </a:lnTo>
              <a:lnTo>
                <a:pt x="0" y="103540"/>
              </a:lnTo>
            </a:path>
          </a:pathLst>
        </a:custGeom>
      </dgm:spPr>
      <dgm:t>
        <a:bodyPr/>
        <a:lstStyle/>
        <a:p>
          <a:endParaRPr lang="en-GB"/>
        </a:p>
      </dgm:t>
    </dgm:pt>
    <dgm:pt modelId="{1FC0DF43-21AF-4D6B-9123-D0DBD139B401}" type="pres">
      <dgm:prSet presAssocID="{1253A935-C3FC-4701-8F36-4603E3DAAC0C}" presName="hierRoot2" presStyleCnt="0">
        <dgm:presLayoutVars>
          <dgm:hierBranch val="init"/>
        </dgm:presLayoutVars>
      </dgm:prSet>
      <dgm:spPr/>
    </dgm:pt>
    <dgm:pt modelId="{BCA4E2F2-683E-46FE-94E3-DB94F20E567E}" type="pres">
      <dgm:prSet presAssocID="{1253A935-C3FC-4701-8F36-4603E3DAAC0C}" presName="rootComposite" presStyleCnt="0"/>
      <dgm:spPr/>
    </dgm:pt>
    <dgm:pt modelId="{4583E63E-4EFA-4A4E-BFE2-A8B72A9E3497}" type="pres">
      <dgm:prSet presAssocID="{1253A935-C3FC-4701-8F36-4603E3DAAC0C}" presName="rootText" presStyleLbl="node3" presStyleIdx="12" presStyleCnt="15">
        <dgm:presLayoutVars>
          <dgm:chPref val="3"/>
        </dgm:presLayoutVars>
      </dgm:prSet>
      <dgm:spPr>
        <a:prstGeom prst="rect">
          <a:avLst/>
        </a:prstGeom>
      </dgm:spPr>
      <dgm:t>
        <a:bodyPr/>
        <a:lstStyle/>
        <a:p>
          <a:endParaRPr lang="en-GB"/>
        </a:p>
      </dgm:t>
    </dgm:pt>
    <dgm:pt modelId="{2B24266C-A1DD-47FA-9289-AABB24C44697}" type="pres">
      <dgm:prSet presAssocID="{1253A935-C3FC-4701-8F36-4603E3DAAC0C}" presName="rootConnector" presStyleLbl="node3" presStyleIdx="12" presStyleCnt="15"/>
      <dgm:spPr/>
      <dgm:t>
        <a:bodyPr/>
        <a:lstStyle/>
        <a:p>
          <a:endParaRPr lang="en-GB"/>
        </a:p>
      </dgm:t>
    </dgm:pt>
    <dgm:pt modelId="{5D0AFD83-3520-4B77-A16F-A01DE9C02A57}" type="pres">
      <dgm:prSet presAssocID="{1253A935-C3FC-4701-8F36-4603E3DAAC0C}" presName="hierChild4" presStyleCnt="0"/>
      <dgm:spPr/>
    </dgm:pt>
    <dgm:pt modelId="{FA29105D-D826-4AF7-AA05-37ABE2EBAEB2}" type="pres">
      <dgm:prSet presAssocID="{59851A7C-D834-40A4-9BFA-F91B8FDDC2D4}" presName="Name37" presStyleLbl="parChTrans1D4" presStyleIdx="0" presStyleCnt="10"/>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ADE32983-1647-4C1E-A433-81AE2DCD55CA}" type="pres">
      <dgm:prSet presAssocID="{1113D3C1-AA21-4051-8A89-C0B623DF6DCD}" presName="hierRoot2" presStyleCnt="0">
        <dgm:presLayoutVars>
          <dgm:hierBranch val="init"/>
        </dgm:presLayoutVars>
      </dgm:prSet>
      <dgm:spPr/>
    </dgm:pt>
    <dgm:pt modelId="{B129A6C0-2194-4375-9B05-6293C6AB99A7}" type="pres">
      <dgm:prSet presAssocID="{1113D3C1-AA21-4051-8A89-C0B623DF6DCD}" presName="rootComposite" presStyleCnt="0"/>
      <dgm:spPr/>
    </dgm:pt>
    <dgm:pt modelId="{5F884EEB-9C02-4578-B0A3-BB3F805BC329}" type="pres">
      <dgm:prSet presAssocID="{1113D3C1-AA21-4051-8A89-C0B623DF6DCD}" presName="rootText" presStyleLbl="node4" presStyleIdx="0" presStyleCnt="10">
        <dgm:presLayoutVars>
          <dgm:chPref val="3"/>
        </dgm:presLayoutVars>
      </dgm:prSet>
      <dgm:spPr>
        <a:prstGeom prst="rect">
          <a:avLst/>
        </a:prstGeom>
      </dgm:spPr>
      <dgm:t>
        <a:bodyPr/>
        <a:lstStyle/>
        <a:p>
          <a:endParaRPr lang="en-GB"/>
        </a:p>
      </dgm:t>
    </dgm:pt>
    <dgm:pt modelId="{3E465BF7-3DAA-4EBF-AF1C-0DFA2436559B}" type="pres">
      <dgm:prSet presAssocID="{1113D3C1-AA21-4051-8A89-C0B623DF6DCD}" presName="rootConnector" presStyleLbl="node4" presStyleIdx="0" presStyleCnt="10"/>
      <dgm:spPr/>
      <dgm:t>
        <a:bodyPr/>
        <a:lstStyle/>
        <a:p>
          <a:endParaRPr lang="en-GB"/>
        </a:p>
      </dgm:t>
    </dgm:pt>
    <dgm:pt modelId="{E83B10B1-EC2E-48D1-949E-8E0EF7BDDC33}" type="pres">
      <dgm:prSet presAssocID="{1113D3C1-AA21-4051-8A89-C0B623DF6DCD}" presName="hierChild4" presStyleCnt="0"/>
      <dgm:spPr/>
    </dgm:pt>
    <dgm:pt modelId="{7624E9B4-D0DD-4B84-8677-B82CCF76A340}" type="pres">
      <dgm:prSet presAssocID="{1113D3C1-AA21-4051-8A89-C0B623DF6DCD}" presName="hierChild5" presStyleCnt="0"/>
      <dgm:spPr/>
    </dgm:pt>
    <dgm:pt modelId="{D40CE9D7-7543-4C71-A850-ECE55D934882}" type="pres">
      <dgm:prSet presAssocID="{49EA7BE3-1324-491A-A41C-FC95845BA13F}" presName="Name37" presStyleLbl="parChTrans1D4" presStyleIdx="1" presStyleCnt="10"/>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85CC46E0-5006-4EFE-82DE-E28FED90F04C}" type="pres">
      <dgm:prSet presAssocID="{B8401E91-0885-40C8-9DF3-ACA5B131BC65}" presName="hierRoot2" presStyleCnt="0">
        <dgm:presLayoutVars>
          <dgm:hierBranch val="init"/>
        </dgm:presLayoutVars>
      </dgm:prSet>
      <dgm:spPr/>
    </dgm:pt>
    <dgm:pt modelId="{9088D55C-7DD7-4039-BA71-2229B6C44A3C}" type="pres">
      <dgm:prSet presAssocID="{B8401E91-0885-40C8-9DF3-ACA5B131BC65}" presName="rootComposite" presStyleCnt="0"/>
      <dgm:spPr/>
    </dgm:pt>
    <dgm:pt modelId="{96D3E1EB-6EF1-4D8C-A7D8-D4B5EFDDD517}" type="pres">
      <dgm:prSet presAssocID="{B8401E91-0885-40C8-9DF3-ACA5B131BC65}" presName="rootText" presStyleLbl="node4" presStyleIdx="1" presStyleCnt="10">
        <dgm:presLayoutVars>
          <dgm:chPref val="3"/>
        </dgm:presLayoutVars>
      </dgm:prSet>
      <dgm:spPr>
        <a:prstGeom prst="rect">
          <a:avLst/>
        </a:prstGeom>
      </dgm:spPr>
      <dgm:t>
        <a:bodyPr/>
        <a:lstStyle/>
        <a:p>
          <a:endParaRPr lang="en-GB"/>
        </a:p>
      </dgm:t>
    </dgm:pt>
    <dgm:pt modelId="{1E0BC38E-0D24-4312-BBEE-6E3E7905650F}" type="pres">
      <dgm:prSet presAssocID="{B8401E91-0885-40C8-9DF3-ACA5B131BC65}" presName="rootConnector" presStyleLbl="node4" presStyleIdx="1" presStyleCnt="10"/>
      <dgm:spPr/>
      <dgm:t>
        <a:bodyPr/>
        <a:lstStyle/>
        <a:p>
          <a:endParaRPr lang="en-GB"/>
        </a:p>
      </dgm:t>
    </dgm:pt>
    <dgm:pt modelId="{B85DDADA-33E3-406E-BFE5-24316E2908F3}" type="pres">
      <dgm:prSet presAssocID="{B8401E91-0885-40C8-9DF3-ACA5B131BC65}" presName="hierChild4" presStyleCnt="0"/>
      <dgm:spPr/>
    </dgm:pt>
    <dgm:pt modelId="{E2F4D8D4-AEE4-43BC-98A2-FC95205A924D}" type="pres">
      <dgm:prSet presAssocID="{B8401E91-0885-40C8-9DF3-ACA5B131BC65}" presName="hierChild5" presStyleCnt="0"/>
      <dgm:spPr/>
    </dgm:pt>
    <dgm:pt modelId="{5B98B04F-BA2F-4CDC-999B-E678AFC04F69}" type="pres">
      <dgm:prSet presAssocID="{B0B94276-1DF6-46FA-90E2-7EAF3A8BF1E2}" presName="Name37" presStyleLbl="parChTrans1D4" presStyleIdx="2" presStyleCnt="10"/>
      <dgm:spPr>
        <a:custGeom>
          <a:avLst/>
          <a:gdLst/>
          <a:ahLst/>
          <a:cxnLst/>
          <a:rect l="0" t="0" r="0" b="0"/>
          <a:pathLst>
            <a:path>
              <a:moveTo>
                <a:pt x="45720" y="0"/>
              </a:moveTo>
              <a:lnTo>
                <a:pt x="45720" y="926936"/>
              </a:lnTo>
              <a:lnTo>
                <a:pt x="119677" y="926936"/>
              </a:lnTo>
            </a:path>
          </a:pathLst>
        </a:custGeom>
      </dgm:spPr>
      <dgm:t>
        <a:bodyPr/>
        <a:lstStyle/>
        <a:p>
          <a:endParaRPr lang="en-GB"/>
        </a:p>
      </dgm:t>
    </dgm:pt>
    <dgm:pt modelId="{64959618-EFAC-4DB3-8F92-C4F6A795C071}" type="pres">
      <dgm:prSet presAssocID="{D4270673-BC80-47EF-83A9-D3806EE48FEB}" presName="hierRoot2" presStyleCnt="0">
        <dgm:presLayoutVars>
          <dgm:hierBranch val="init"/>
        </dgm:presLayoutVars>
      </dgm:prSet>
      <dgm:spPr/>
    </dgm:pt>
    <dgm:pt modelId="{7757A10E-9C29-40E3-A8DA-8945FC26266B}" type="pres">
      <dgm:prSet presAssocID="{D4270673-BC80-47EF-83A9-D3806EE48FEB}" presName="rootComposite" presStyleCnt="0"/>
      <dgm:spPr/>
    </dgm:pt>
    <dgm:pt modelId="{7E14BD8D-B021-4AC6-A3D9-97FEDA90A9FE}" type="pres">
      <dgm:prSet presAssocID="{D4270673-BC80-47EF-83A9-D3806EE48FEB}" presName="rootText" presStyleLbl="node4" presStyleIdx="2" presStyleCnt="10">
        <dgm:presLayoutVars>
          <dgm:chPref val="3"/>
        </dgm:presLayoutVars>
      </dgm:prSet>
      <dgm:spPr>
        <a:prstGeom prst="rect">
          <a:avLst/>
        </a:prstGeom>
      </dgm:spPr>
      <dgm:t>
        <a:bodyPr/>
        <a:lstStyle/>
        <a:p>
          <a:endParaRPr lang="en-GB"/>
        </a:p>
      </dgm:t>
    </dgm:pt>
    <dgm:pt modelId="{F003B458-0133-4CA4-90A6-425356094ADF}" type="pres">
      <dgm:prSet presAssocID="{D4270673-BC80-47EF-83A9-D3806EE48FEB}" presName="rootConnector" presStyleLbl="node4" presStyleIdx="2" presStyleCnt="10"/>
      <dgm:spPr/>
      <dgm:t>
        <a:bodyPr/>
        <a:lstStyle/>
        <a:p>
          <a:endParaRPr lang="en-GB"/>
        </a:p>
      </dgm:t>
    </dgm:pt>
    <dgm:pt modelId="{B30454A3-7E9E-4EE5-99CF-F1F8AA7E0C63}" type="pres">
      <dgm:prSet presAssocID="{D4270673-BC80-47EF-83A9-D3806EE48FEB}" presName="hierChild4" presStyleCnt="0"/>
      <dgm:spPr/>
    </dgm:pt>
    <dgm:pt modelId="{BEA8B2F5-04BA-41CC-8A76-B95A0021C8CD}" type="pres">
      <dgm:prSet presAssocID="{D4270673-BC80-47EF-83A9-D3806EE48FEB}" presName="hierChild5" presStyleCnt="0"/>
      <dgm:spPr/>
    </dgm:pt>
    <dgm:pt modelId="{2D27449A-A745-4853-899A-B070AA491BB3}" type="pres">
      <dgm:prSet presAssocID="{36412E9C-64E3-490D-B5F2-65B3D0686052}" presName="Name37" presStyleLbl="parChTrans1D4" presStyleIdx="3" presStyleCnt="10"/>
      <dgm:spPr>
        <a:custGeom>
          <a:avLst/>
          <a:gdLst/>
          <a:ahLst/>
          <a:cxnLst/>
          <a:rect l="0" t="0" r="0" b="0"/>
          <a:pathLst>
            <a:path>
              <a:moveTo>
                <a:pt x="45720" y="0"/>
              </a:moveTo>
              <a:lnTo>
                <a:pt x="45720" y="1277002"/>
              </a:lnTo>
              <a:lnTo>
                <a:pt x="119677" y="1277002"/>
              </a:lnTo>
            </a:path>
          </a:pathLst>
        </a:custGeom>
      </dgm:spPr>
      <dgm:t>
        <a:bodyPr/>
        <a:lstStyle/>
        <a:p>
          <a:endParaRPr lang="en-GB"/>
        </a:p>
      </dgm:t>
    </dgm:pt>
    <dgm:pt modelId="{D92752D0-8A8E-47A4-B6F8-270689474CB0}" type="pres">
      <dgm:prSet presAssocID="{650A61D8-8BE8-4C6F-9B81-20F866CB80B2}" presName="hierRoot2" presStyleCnt="0">
        <dgm:presLayoutVars>
          <dgm:hierBranch val="init"/>
        </dgm:presLayoutVars>
      </dgm:prSet>
      <dgm:spPr/>
    </dgm:pt>
    <dgm:pt modelId="{61A58742-40BD-447B-B0CB-5E5D547C7BEB}" type="pres">
      <dgm:prSet presAssocID="{650A61D8-8BE8-4C6F-9B81-20F866CB80B2}" presName="rootComposite" presStyleCnt="0"/>
      <dgm:spPr/>
    </dgm:pt>
    <dgm:pt modelId="{12DA030E-7DD8-442A-BEDD-A28A6FC1AD49}" type="pres">
      <dgm:prSet presAssocID="{650A61D8-8BE8-4C6F-9B81-20F866CB80B2}" presName="rootText" presStyleLbl="node4" presStyleIdx="3" presStyleCnt="10">
        <dgm:presLayoutVars>
          <dgm:chPref val="3"/>
        </dgm:presLayoutVars>
      </dgm:prSet>
      <dgm:spPr>
        <a:prstGeom prst="rect">
          <a:avLst/>
        </a:prstGeom>
      </dgm:spPr>
      <dgm:t>
        <a:bodyPr/>
        <a:lstStyle/>
        <a:p>
          <a:endParaRPr lang="en-GB"/>
        </a:p>
      </dgm:t>
    </dgm:pt>
    <dgm:pt modelId="{7BDCB9CA-770C-48D9-9E09-B1284E4FDD91}" type="pres">
      <dgm:prSet presAssocID="{650A61D8-8BE8-4C6F-9B81-20F866CB80B2}" presName="rootConnector" presStyleLbl="node4" presStyleIdx="3" presStyleCnt="10"/>
      <dgm:spPr/>
      <dgm:t>
        <a:bodyPr/>
        <a:lstStyle/>
        <a:p>
          <a:endParaRPr lang="en-GB"/>
        </a:p>
      </dgm:t>
    </dgm:pt>
    <dgm:pt modelId="{74D10350-BA69-474B-B3AA-05A6E7547481}" type="pres">
      <dgm:prSet presAssocID="{650A61D8-8BE8-4C6F-9B81-20F866CB80B2}" presName="hierChild4" presStyleCnt="0"/>
      <dgm:spPr/>
    </dgm:pt>
    <dgm:pt modelId="{4A563C86-0923-4F24-92C5-0C8933543D3A}" type="pres">
      <dgm:prSet presAssocID="{650A61D8-8BE8-4C6F-9B81-20F866CB80B2}" presName="hierChild5" presStyleCnt="0"/>
      <dgm:spPr/>
    </dgm:pt>
    <dgm:pt modelId="{33734ED8-5509-4C56-8AF3-DD0ED639C398}" type="pres">
      <dgm:prSet presAssocID="{1253A935-C3FC-4701-8F36-4603E3DAAC0C}" presName="hierChild5" presStyleCnt="0"/>
      <dgm:spPr/>
    </dgm:pt>
    <dgm:pt modelId="{25AD4D44-6914-4090-A911-A88131BF17FD}" type="pres">
      <dgm:prSet presAssocID="{EFF59087-885F-4557-96A9-94421A39CEDF}" presName="Name37" presStyleLbl="parChTrans1D3" presStyleIdx="13" presStyleCnt="15"/>
      <dgm:spPr>
        <a:custGeom>
          <a:avLst/>
          <a:gdLst/>
          <a:ahLst/>
          <a:cxnLst/>
          <a:rect l="0" t="0" r="0" b="0"/>
          <a:pathLst>
            <a:path>
              <a:moveTo>
                <a:pt x="45720" y="0"/>
              </a:moveTo>
              <a:lnTo>
                <a:pt x="45720" y="103540"/>
              </a:lnTo>
            </a:path>
          </a:pathLst>
        </a:custGeom>
      </dgm:spPr>
      <dgm:t>
        <a:bodyPr/>
        <a:lstStyle/>
        <a:p>
          <a:endParaRPr lang="en-GB"/>
        </a:p>
      </dgm:t>
    </dgm:pt>
    <dgm:pt modelId="{D4DCF0F5-E834-4267-88B4-37BF3E0D2851}" type="pres">
      <dgm:prSet presAssocID="{0D9A767B-F00C-4D96-B2D2-05FDB4BD1544}" presName="hierRoot2" presStyleCnt="0">
        <dgm:presLayoutVars>
          <dgm:hierBranch val="init"/>
        </dgm:presLayoutVars>
      </dgm:prSet>
      <dgm:spPr/>
    </dgm:pt>
    <dgm:pt modelId="{8EF4B02F-AEC5-4BC9-A9B2-2FDCB93958BF}" type="pres">
      <dgm:prSet presAssocID="{0D9A767B-F00C-4D96-B2D2-05FDB4BD1544}" presName="rootComposite" presStyleCnt="0"/>
      <dgm:spPr/>
    </dgm:pt>
    <dgm:pt modelId="{B5FA564D-4FAF-4B0B-BEB7-938884DD783A}" type="pres">
      <dgm:prSet presAssocID="{0D9A767B-F00C-4D96-B2D2-05FDB4BD1544}" presName="rootText" presStyleLbl="node3" presStyleIdx="13" presStyleCnt="15">
        <dgm:presLayoutVars>
          <dgm:chPref val="3"/>
        </dgm:presLayoutVars>
      </dgm:prSet>
      <dgm:spPr>
        <a:prstGeom prst="rect">
          <a:avLst/>
        </a:prstGeom>
      </dgm:spPr>
      <dgm:t>
        <a:bodyPr/>
        <a:lstStyle/>
        <a:p>
          <a:endParaRPr lang="en-GB"/>
        </a:p>
      </dgm:t>
    </dgm:pt>
    <dgm:pt modelId="{6406A2D7-32F8-4393-A520-3EFF326B604D}" type="pres">
      <dgm:prSet presAssocID="{0D9A767B-F00C-4D96-B2D2-05FDB4BD1544}" presName="rootConnector" presStyleLbl="node3" presStyleIdx="13" presStyleCnt="15"/>
      <dgm:spPr/>
      <dgm:t>
        <a:bodyPr/>
        <a:lstStyle/>
        <a:p>
          <a:endParaRPr lang="en-GB"/>
        </a:p>
      </dgm:t>
    </dgm:pt>
    <dgm:pt modelId="{5FB592E2-DEAC-41CB-902F-845642A28595}" type="pres">
      <dgm:prSet presAssocID="{0D9A767B-F00C-4D96-B2D2-05FDB4BD1544}" presName="hierChild4" presStyleCnt="0"/>
      <dgm:spPr/>
    </dgm:pt>
    <dgm:pt modelId="{D0789B97-30D0-4B69-A2F7-8DEAD035AFEC}" type="pres">
      <dgm:prSet presAssocID="{3CAC0092-A011-403E-AF1F-226AFF692586}" presName="Name37" presStyleLbl="parChTrans1D4" presStyleIdx="4" presStyleCnt="10"/>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83CD54F5-918F-4ECB-8DF5-50580A53E1CF}" type="pres">
      <dgm:prSet presAssocID="{95FCCB6C-9AC8-4950-8456-BF0BBCB56F1C}" presName="hierRoot2" presStyleCnt="0">
        <dgm:presLayoutVars>
          <dgm:hierBranch val="init"/>
        </dgm:presLayoutVars>
      </dgm:prSet>
      <dgm:spPr/>
    </dgm:pt>
    <dgm:pt modelId="{8C8D3BA3-72D3-421B-B8C0-CF76C2F32A94}" type="pres">
      <dgm:prSet presAssocID="{95FCCB6C-9AC8-4950-8456-BF0BBCB56F1C}" presName="rootComposite" presStyleCnt="0"/>
      <dgm:spPr/>
    </dgm:pt>
    <dgm:pt modelId="{12CA6FF0-AB85-4C74-85F4-26EB667D738D}" type="pres">
      <dgm:prSet presAssocID="{95FCCB6C-9AC8-4950-8456-BF0BBCB56F1C}" presName="rootText" presStyleLbl="node4" presStyleIdx="4" presStyleCnt="10">
        <dgm:presLayoutVars>
          <dgm:chPref val="3"/>
        </dgm:presLayoutVars>
      </dgm:prSet>
      <dgm:spPr>
        <a:prstGeom prst="rect">
          <a:avLst/>
        </a:prstGeom>
      </dgm:spPr>
      <dgm:t>
        <a:bodyPr/>
        <a:lstStyle/>
        <a:p>
          <a:endParaRPr lang="en-GB"/>
        </a:p>
      </dgm:t>
    </dgm:pt>
    <dgm:pt modelId="{06484FC1-5199-49B0-8AA8-125384BC1C00}" type="pres">
      <dgm:prSet presAssocID="{95FCCB6C-9AC8-4950-8456-BF0BBCB56F1C}" presName="rootConnector" presStyleLbl="node4" presStyleIdx="4" presStyleCnt="10"/>
      <dgm:spPr/>
      <dgm:t>
        <a:bodyPr/>
        <a:lstStyle/>
        <a:p>
          <a:endParaRPr lang="en-GB"/>
        </a:p>
      </dgm:t>
    </dgm:pt>
    <dgm:pt modelId="{5659E899-9C48-40F6-AE6C-14B5362F6B3E}" type="pres">
      <dgm:prSet presAssocID="{95FCCB6C-9AC8-4950-8456-BF0BBCB56F1C}" presName="hierChild4" presStyleCnt="0"/>
      <dgm:spPr/>
    </dgm:pt>
    <dgm:pt modelId="{57F0087E-A6E7-48F7-9871-9C300FAF6B55}" type="pres">
      <dgm:prSet presAssocID="{95FCCB6C-9AC8-4950-8456-BF0BBCB56F1C}" presName="hierChild5" presStyleCnt="0"/>
      <dgm:spPr/>
    </dgm:pt>
    <dgm:pt modelId="{5DA0E022-D707-4F59-AC04-10BD5B76F795}" type="pres">
      <dgm:prSet presAssocID="{AA99AB03-111B-4DDE-87A6-4DA9EAC3B669}" presName="Name37" presStyleLbl="parChTrans1D4" presStyleIdx="5" presStyleCnt="10"/>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5DFD918B-4C7B-4828-B05F-F61E0AE1F7F5}" type="pres">
      <dgm:prSet presAssocID="{3FACB440-6D3A-4CDF-AD4B-D848233193CA}" presName="hierRoot2" presStyleCnt="0">
        <dgm:presLayoutVars>
          <dgm:hierBranch val="init"/>
        </dgm:presLayoutVars>
      </dgm:prSet>
      <dgm:spPr/>
    </dgm:pt>
    <dgm:pt modelId="{2A6DD3DF-6573-4317-9894-4EF2DE9F7541}" type="pres">
      <dgm:prSet presAssocID="{3FACB440-6D3A-4CDF-AD4B-D848233193CA}" presName="rootComposite" presStyleCnt="0"/>
      <dgm:spPr/>
    </dgm:pt>
    <dgm:pt modelId="{5D786B67-27B0-453F-9442-CD817B5CF7CE}" type="pres">
      <dgm:prSet presAssocID="{3FACB440-6D3A-4CDF-AD4B-D848233193CA}" presName="rootText" presStyleLbl="node4" presStyleIdx="5" presStyleCnt="10">
        <dgm:presLayoutVars>
          <dgm:chPref val="3"/>
        </dgm:presLayoutVars>
      </dgm:prSet>
      <dgm:spPr>
        <a:prstGeom prst="rect">
          <a:avLst/>
        </a:prstGeom>
      </dgm:spPr>
      <dgm:t>
        <a:bodyPr/>
        <a:lstStyle/>
        <a:p>
          <a:endParaRPr lang="en-GB"/>
        </a:p>
      </dgm:t>
    </dgm:pt>
    <dgm:pt modelId="{ADD58D69-B351-46A4-98C4-2C7A3A9A2108}" type="pres">
      <dgm:prSet presAssocID="{3FACB440-6D3A-4CDF-AD4B-D848233193CA}" presName="rootConnector" presStyleLbl="node4" presStyleIdx="5" presStyleCnt="10"/>
      <dgm:spPr/>
      <dgm:t>
        <a:bodyPr/>
        <a:lstStyle/>
        <a:p>
          <a:endParaRPr lang="en-GB"/>
        </a:p>
      </dgm:t>
    </dgm:pt>
    <dgm:pt modelId="{A7203622-513A-4B38-B5BD-6F2E3B513DF1}" type="pres">
      <dgm:prSet presAssocID="{3FACB440-6D3A-4CDF-AD4B-D848233193CA}" presName="hierChild4" presStyleCnt="0"/>
      <dgm:spPr/>
    </dgm:pt>
    <dgm:pt modelId="{981472EC-4B63-41E1-B316-7A600F386498}" type="pres">
      <dgm:prSet presAssocID="{3FACB440-6D3A-4CDF-AD4B-D848233193CA}" presName="hierChild5" presStyleCnt="0"/>
      <dgm:spPr/>
    </dgm:pt>
    <dgm:pt modelId="{090C7F9F-BF8F-48DB-B6C0-FB22CEE77FFA}" type="pres">
      <dgm:prSet presAssocID="{FC093528-29B6-49D8-87D6-423DBCEE3153}" presName="Name37" presStyleLbl="parChTrans1D4" presStyleIdx="6" presStyleCnt="10"/>
      <dgm:spPr>
        <a:custGeom>
          <a:avLst/>
          <a:gdLst/>
          <a:ahLst/>
          <a:cxnLst/>
          <a:rect l="0" t="0" r="0" b="0"/>
          <a:pathLst>
            <a:path>
              <a:moveTo>
                <a:pt x="45720" y="0"/>
              </a:moveTo>
              <a:lnTo>
                <a:pt x="45720" y="926936"/>
              </a:lnTo>
              <a:lnTo>
                <a:pt x="119677" y="926936"/>
              </a:lnTo>
            </a:path>
          </a:pathLst>
        </a:custGeom>
      </dgm:spPr>
      <dgm:t>
        <a:bodyPr/>
        <a:lstStyle/>
        <a:p>
          <a:endParaRPr lang="en-GB"/>
        </a:p>
      </dgm:t>
    </dgm:pt>
    <dgm:pt modelId="{D052C9B7-2F9B-4A1E-AC7A-08E1EDFC1766}" type="pres">
      <dgm:prSet presAssocID="{FA4C12F5-3E97-40A9-A1F3-FA7FE09A9A2D}" presName="hierRoot2" presStyleCnt="0">
        <dgm:presLayoutVars>
          <dgm:hierBranch val="init"/>
        </dgm:presLayoutVars>
      </dgm:prSet>
      <dgm:spPr/>
    </dgm:pt>
    <dgm:pt modelId="{53A9CC80-8502-43E7-A7D5-5DD817F07166}" type="pres">
      <dgm:prSet presAssocID="{FA4C12F5-3E97-40A9-A1F3-FA7FE09A9A2D}" presName="rootComposite" presStyleCnt="0"/>
      <dgm:spPr/>
    </dgm:pt>
    <dgm:pt modelId="{3EF49772-C1F8-4D28-8141-1FA97A54788D}" type="pres">
      <dgm:prSet presAssocID="{FA4C12F5-3E97-40A9-A1F3-FA7FE09A9A2D}" presName="rootText" presStyleLbl="node4" presStyleIdx="6" presStyleCnt="10">
        <dgm:presLayoutVars>
          <dgm:chPref val="3"/>
        </dgm:presLayoutVars>
      </dgm:prSet>
      <dgm:spPr>
        <a:prstGeom prst="rect">
          <a:avLst/>
        </a:prstGeom>
      </dgm:spPr>
      <dgm:t>
        <a:bodyPr/>
        <a:lstStyle/>
        <a:p>
          <a:endParaRPr lang="en-GB"/>
        </a:p>
      </dgm:t>
    </dgm:pt>
    <dgm:pt modelId="{899DC92A-C229-4817-8936-01E1BC6EA5C4}" type="pres">
      <dgm:prSet presAssocID="{FA4C12F5-3E97-40A9-A1F3-FA7FE09A9A2D}" presName="rootConnector" presStyleLbl="node4" presStyleIdx="6" presStyleCnt="10"/>
      <dgm:spPr/>
      <dgm:t>
        <a:bodyPr/>
        <a:lstStyle/>
        <a:p>
          <a:endParaRPr lang="en-GB"/>
        </a:p>
      </dgm:t>
    </dgm:pt>
    <dgm:pt modelId="{02172376-A8C5-47E1-84F9-183A30AC3C40}" type="pres">
      <dgm:prSet presAssocID="{FA4C12F5-3E97-40A9-A1F3-FA7FE09A9A2D}" presName="hierChild4" presStyleCnt="0"/>
      <dgm:spPr/>
    </dgm:pt>
    <dgm:pt modelId="{B6AE1930-050E-4106-922D-9FE428E1779E}" type="pres">
      <dgm:prSet presAssocID="{FA4C12F5-3E97-40A9-A1F3-FA7FE09A9A2D}" presName="hierChild5" presStyleCnt="0"/>
      <dgm:spPr/>
    </dgm:pt>
    <dgm:pt modelId="{AD0AB605-3321-48FA-967A-61CE57E85393}" type="pres">
      <dgm:prSet presAssocID="{0D9A767B-F00C-4D96-B2D2-05FDB4BD1544}" presName="hierChild5" presStyleCnt="0"/>
      <dgm:spPr/>
    </dgm:pt>
    <dgm:pt modelId="{B2D16EF5-2806-4DBC-B85C-F174D4E3A8D6}" type="pres">
      <dgm:prSet presAssocID="{DB8F446D-60D0-4E8E-A489-962D0A4F6BEB}" presName="Name37" presStyleLbl="parChTrans1D3" presStyleIdx="14" presStyleCnt="15"/>
      <dgm:spPr>
        <a:custGeom>
          <a:avLst/>
          <a:gdLst/>
          <a:ahLst/>
          <a:cxnLst/>
          <a:rect l="0" t="0" r="0" b="0"/>
          <a:pathLst>
            <a:path>
              <a:moveTo>
                <a:pt x="0" y="0"/>
              </a:moveTo>
              <a:lnTo>
                <a:pt x="0" y="51770"/>
              </a:lnTo>
              <a:lnTo>
                <a:pt x="596592" y="51770"/>
              </a:lnTo>
              <a:lnTo>
                <a:pt x="596592" y="103540"/>
              </a:lnTo>
            </a:path>
          </a:pathLst>
        </a:custGeom>
      </dgm:spPr>
      <dgm:t>
        <a:bodyPr/>
        <a:lstStyle/>
        <a:p>
          <a:endParaRPr lang="en-GB"/>
        </a:p>
      </dgm:t>
    </dgm:pt>
    <dgm:pt modelId="{582D859C-9E83-4FFD-AA21-814911FD5AF1}" type="pres">
      <dgm:prSet presAssocID="{6A53BDB8-257C-4BD1-9441-50E47F4DC1BD}" presName="hierRoot2" presStyleCnt="0">
        <dgm:presLayoutVars>
          <dgm:hierBranch val="init"/>
        </dgm:presLayoutVars>
      </dgm:prSet>
      <dgm:spPr/>
    </dgm:pt>
    <dgm:pt modelId="{89731133-3B9B-4F6C-8593-191F40917812}" type="pres">
      <dgm:prSet presAssocID="{6A53BDB8-257C-4BD1-9441-50E47F4DC1BD}" presName="rootComposite" presStyleCnt="0"/>
      <dgm:spPr/>
    </dgm:pt>
    <dgm:pt modelId="{DCA0BDA1-4483-4D9C-B07C-D3889CDC77F0}" type="pres">
      <dgm:prSet presAssocID="{6A53BDB8-257C-4BD1-9441-50E47F4DC1BD}" presName="rootText" presStyleLbl="node3" presStyleIdx="14" presStyleCnt="15">
        <dgm:presLayoutVars>
          <dgm:chPref val="3"/>
        </dgm:presLayoutVars>
      </dgm:prSet>
      <dgm:spPr>
        <a:prstGeom prst="rect">
          <a:avLst/>
        </a:prstGeom>
      </dgm:spPr>
      <dgm:t>
        <a:bodyPr/>
        <a:lstStyle/>
        <a:p>
          <a:endParaRPr lang="en-GB"/>
        </a:p>
      </dgm:t>
    </dgm:pt>
    <dgm:pt modelId="{464A6093-95BB-445F-BA08-D0647B17B2BA}" type="pres">
      <dgm:prSet presAssocID="{6A53BDB8-257C-4BD1-9441-50E47F4DC1BD}" presName="rootConnector" presStyleLbl="node3" presStyleIdx="14" presStyleCnt="15"/>
      <dgm:spPr/>
      <dgm:t>
        <a:bodyPr/>
        <a:lstStyle/>
        <a:p>
          <a:endParaRPr lang="en-GB"/>
        </a:p>
      </dgm:t>
    </dgm:pt>
    <dgm:pt modelId="{CDA93A82-C3A4-44F6-9CB5-7B998B812F74}" type="pres">
      <dgm:prSet presAssocID="{6A53BDB8-257C-4BD1-9441-50E47F4DC1BD}" presName="hierChild4" presStyleCnt="0"/>
      <dgm:spPr/>
    </dgm:pt>
    <dgm:pt modelId="{1406ED1D-3E16-420F-836A-B4C351579D7A}" type="pres">
      <dgm:prSet presAssocID="{50ABC61A-E82D-4A33-9256-4E6F2CD8D472}" presName="Name37" presStyleLbl="parChTrans1D4" presStyleIdx="7" presStyleCnt="10"/>
      <dgm:spPr>
        <a:custGeom>
          <a:avLst/>
          <a:gdLst/>
          <a:ahLst/>
          <a:cxnLst/>
          <a:rect l="0" t="0" r="0" b="0"/>
          <a:pathLst>
            <a:path>
              <a:moveTo>
                <a:pt x="45720" y="0"/>
              </a:moveTo>
              <a:lnTo>
                <a:pt x="45720" y="226803"/>
              </a:lnTo>
              <a:lnTo>
                <a:pt x="119677" y="226803"/>
              </a:lnTo>
            </a:path>
          </a:pathLst>
        </a:custGeom>
      </dgm:spPr>
      <dgm:t>
        <a:bodyPr/>
        <a:lstStyle/>
        <a:p>
          <a:endParaRPr lang="en-GB"/>
        </a:p>
      </dgm:t>
    </dgm:pt>
    <dgm:pt modelId="{A50E3C63-6F99-4044-948E-0E83E2E465D8}" type="pres">
      <dgm:prSet presAssocID="{922C2D6F-A34C-4CC4-9730-2BB53EADB676}" presName="hierRoot2" presStyleCnt="0">
        <dgm:presLayoutVars>
          <dgm:hierBranch val="init"/>
        </dgm:presLayoutVars>
      </dgm:prSet>
      <dgm:spPr/>
    </dgm:pt>
    <dgm:pt modelId="{5F42B866-D71F-4C41-A289-8521B31C075F}" type="pres">
      <dgm:prSet presAssocID="{922C2D6F-A34C-4CC4-9730-2BB53EADB676}" presName="rootComposite" presStyleCnt="0"/>
      <dgm:spPr/>
    </dgm:pt>
    <dgm:pt modelId="{3C24686C-66D9-4ED9-9935-97E2AACAB23A}" type="pres">
      <dgm:prSet presAssocID="{922C2D6F-A34C-4CC4-9730-2BB53EADB676}" presName="rootText" presStyleLbl="node4" presStyleIdx="7" presStyleCnt="10">
        <dgm:presLayoutVars>
          <dgm:chPref val="3"/>
        </dgm:presLayoutVars>
      </dgm:prSet>
      <dgm:spPr>
        <a:prstGeom prst="rect">
          <a:avLst/>
        </a:prstGeom>
      </dgm:spPr>
      <dgm:t>
        <a:bodyPr/>
        <a:lstStyle/>
        <a:p>
          <a:endParaRPr lang="en-GB"/>
        </a:p>
      </dgm:t>
    </dgm:pt>
    <dgm:pt modelId="{F1EC6450-EF3B-48DC-8B5F-A4DD137933A1}" type="pres">
      <dgm:prSet presAssocID="{922C2D6F-A34C-4CC4-9730-2BB53EADB676}" presName="rootConnector" presStyleLbl="node4" presStyleIdx="7" presStyleCnt="10"/>
      <dgm:spPr/>
      <dgm:t>
        <a:bodyPr/>
        <a:lstStyle/>
        <a:p>
          <a:endParaRPr lang="en-GB"/>
        </a:p>
      </dgm:t>
    </dgm:pt>
    <dgm:pt modelId="{3F391834-CFA9-4F75-B11C-E9752EAAAF06}" type="pres">
      <dgm:prSet presAssocID="{922C2D6F-A34C-4CC4-9730-2BB53EADB676}" presName="hierChild4" presStyleCnt="0"/>
      <dgm:spPr/>
    </dgm:pt>
    <dgm:pt modelId="{BAFE4E56-8DD6-43A9-B18C-90A6E97E93E2}" type="pres">
      <dgm:prSet presAssocID="{922C2D6F-A34C-4CC4-9730-2BB53EADB676}" presName="hierChild5" presStyleCnt="0"/>
      <dgm:spPr/>
    </dgm:pt>
    <dgm:pt modelId="{85D40AC6-7A88-421F-A413-9EA6B735DC64}" type="pres">
      <dgm:prSet presAssocID="{F9307BAB-EF86-4155-9433-02CD1AEAF9F7}" presName="Name37" presStyleLbl="parChTrans1D4" presStyleIdx="8" presStyleCnt="10"/>
      <dgm:spPr>
        <a:custGeom>
          <a:avLst/>
          <a:gdLst/>
          <a:ahLst/>
          <a:cxnLst/>
          <a:rect l="0" t="0" r="0" b="0"/>
          <a:pathLst>
            <a:path>
              <a:moveTo>
                <a:pt x="45720" y="0"/>
              </a:moveTo>
              <a:lnTo>
                <a:pt x="45720" y="576870"/>
              </a:lnTo>
              <a:lnTo>
                <a:pt x="119677" y="576870"/>
              </a:lnTo>
            </a:path>
          </a:pathLst>
        </a:custGeom>
      </dgm:spPr>
      <dgm:t>
        <a:bodyPr/>
        <a:lstStyle/>
        <a:p>
          <a:endParaRPr lang="en-GB"/>
        </a:p>
      </dgm:t>
    </dgm:pt>
    <dgm:pt modelId="{8FEC3E15-98D9-4D6D-A3EB-E39ED0B28111}" type="pres">
      <dgm:prSet presAssocID="{686B45CE-6274-4EFB-A2CB-9195A64AF42C}" presName="hierRoot2" presStyleCnt="0">
        <dgm:presLayoutVars>
          <dgm:hierBranch val="init"/>
        </dgm:presLayoutVars>
      </dgm:prSet>
      <dgm:spPr/>
    </dgm:pt>
    <dgm:pt modelId="{0B19AC88-03B2-41DE-A10D-DB7E31012F27}" type="pres">
      <dgm:prSet presAssocID="{686B45CE-6274-4EFB-A2CB-9195A64AF42C}" presName="rootComposite" presStyleCnt="0"/>
      <dgm:spPr/>
    </dgm:pt>
    <dgm:pt modelId="{F86A74D4-B1E0-4196-9239-934ED71DDC4C}" type="pres">
      <dgm:prSet presAssocID="{686B45CE-6274-4EFB-A2CB-9195A64AF42C}" presName="rootText" presStyleLbl="node4" presStyleIdx="8" presStyleCnt="10">
        <dgm:presLayoutVars>
          <dgm:chPref val="3"/>
        </dgm:presLayoutVars>
      </dgm:prSet>
      <dgm:spPr>
        <a:prstGeom prst="rect">
          <a:avLst/>
        </a:prstGeom>
      </dgm:spPr>
      <dgm:t>
        <a:bodyPr/>
        <a:lstStyle/>
        <a:p>
          <a:endParaRPr lang="en-GB"/>
        </a:p>
      </dgm:t>
    </dgm:pt>
    <dgm:pt modelId="{9826A05E-63D3-4E92-AE47-FC47AFF1582E}" type="pres">
      <dgm:prSet presAssocID="{686B45CE-6274-4EFB-A2CB-9195A64AF42C}" presName="rootConnector" presStyleLbl="node4" presStyleIdx="8" presStyleCnt="10"/>
      <dgm:spPr/>
      <dgm:t>
        <a:bodyPr/>
        <a:lstStyle/>
        <a:p>
          <a:endParaRPr lang="en-GB"/>
        </a:p>
      </dgm:t>
    </dgm:pt>
    <dgm:pt modelId="{E3BFD9E3-F15F-4BB2-A36D-0A6290FD7F2C}" type="pres">
      <dgm:prSet presAssocID="{686B45CE-6274-4EFB-A2CB-9195A64AF42C}" presName="hierChild4" presStyleCnt="0"/>
      <dgm:spPr/>
    </dgm:pt>
    <dgm:pt modelId="{84EFDDA1-6631-448A-9786-60185AC84844}" type="pres">
      <dgm:prSet presAssocID="{686B45CE-6274-4EFB-A2CB-9195A64AF42C}" presName="hierChild5" presStyleCnt="0"/>
      <dgm:spPr/>
    </dgm:pt>
    <dgm:pt modelId="{DFA49874-3116-4F42-958C-6E9772CD0FE5}" type="pres">
      <dgm:prSet presAssocID="{03CA2D0E-E8CA-4332-A368-0CF98AA8AC0D}" presName="Name37" presStyleLbl="parChTrans1D4" presStyleIdx="9" presStyleCnt="10"/>
      <dgm:spPr>
        <a:custGeom>
          <a:avLst/>
          <a:gdLst/>
          <a:ahLst/>
          <a:cxnLst/>
          <a:rect l="0" t="0" r="0" b="0"/>
          <a:pathLst>
            <a:path>
              <a:moveTo>
                <a:pt x="45720" y="0"/>
              </a:moveTo>
              <a:lnTo>
                <a:pt x="45720" y="926936"/>
              </a:lnTo>
              <a:lnTo>
                <a:pt x="119677" y="926936"/>
              </a:lnTo>
            </a:path>
          </a:pathLst>
        </a:custGeom>
      </dgm:spPr>
      <dgm:t>
        <a:bodyPr/>
        <a:lstStyle/>
        <a:p>
          <a:endParaRPr lang="en-GB"/>
        </a:p>
      </dgm:t>
    </dgm:pt>
    <dgm:pt modelId="{16CCF3AE-2D58-436C-B6A8-1D0F61FA6E9A}" type="pres">
      <dgm:prSet presAssocID="{F1924360-AAAD-486B-99A7-72441E033054}" presName="hierRoot2" presStyleCnt="0">
        <dgm:presLayoutVars>
          <dgm:hierBranch val="init"/>
        </dgm:presLayoutVars>
      </dgm:prSet>
      <dgm:spPr/>
    </dgm:pt>
    <dgm:pt modelId="{9AD7B053-01B2-45EA-AA16-927B466CDEFB}" type="pres">
      <dgm:prSet presAssocID="{F1924360-AAAD-486B-99A7-72441E033054}" presName="rootComposite" presStyleCnt="0"/>
      <dgm:spPr/>
    </dgm:pt>
    <dgm:pt modelId="{C5C3B7DD-72C4-45F8-9EEA-5C0F510EA8CD}" type="pres">
      <dgm:prSet presAssocID="{F1924360-AAAD-486B-99A7-72441E033054}" presName="rootText" presStyleLbl="node4" presStyleIdx="9" presStyleCnt="10">
        <dgm:presLayoutVars>
          <dgm:chPref val="3"/>
        </dgm:presLayoutVars>
      </dgm:prSet>
      <dgm:spPr>
        <a:prstGeom prst="rect">
          <a:avLst/>
        </a:prstGeom>
      </dgm:spPr>
      <dgm:t>
        <a:bodyPr/>
        <a:lstStyle/>
        <a:p>
          <a:endParaRPr lang="en-GB"/>
        </a:p>
      </dgm:t>
    </dgm:pt>
    <dgm:pt modelId="{20407C20-891C-4350-B69D-A45810F14BB9}" type="pres">
      <dgm:prSet presAssocID="{F1924360-AAAD-486B-99A7-72441E033054}" presName="rootConnector" presStyleLbl="node4" presStyleIdx="9" presStyleCnt="10"/>
      <dgm:spPr/>
      <dgm:t>
        <a:bodyPr/>
        <a:lstStyle/>
        <a:p>
          <a:endParaRPr lang="en-GB"/>
        </a:p>
      </dgm:t>
    </dgm:pt>
    <dgm:pt modelId="{FE9A16B2-B38F-4C61-A349-54EE4DF1B1D8}" type="pres">
      <dgm:prSet presAssocID="{F1924360-AAAD-486B-99A7-72441E033054}" presName="hierChild4" presStyleCnt="0"/>
      <dgm:spPr/>
    </dgm:pt>
    <dgm:pt modelId="{0F0A1230-4638-45A8-B7E5-595B1C159B5A}" type="pres">
      <dgm:prSet presAssocID="{F1924360-AAAD-486B-99A7-72441E033054}" presName="hierChild5" presStyleCnt="0"/>
      <dgm:spPr/>
    </dgm:pt>
    <dgm:pt modelId="{33849B48-D3B2-4FB2-BC16-EA680EB87FD8}" type="pres">
      <dgm:prSet presAssocID="{6A53BDB8-257C-4BD1-9441-50E47F4DC1BD}" presName="hierChild5" presStyleCnt="0"/>
      <dgm:spPr/>
    </dgm:pt>
    <dgm:pt modelId="{7A1D2523-D6CA-4D9C-942B-A80B75F4138C}" type="pres">
      <dgm:prSet presAssocID="{BCB55F4C-944C-4D5A-9556-BBD7A43BE307}" presName="hierChild5" presStyleCnt="0"/>
      <dgm:spPr/>
    </dgm:pt>
    <dgm:pt modelId="{68B72E83-17A5-4E60-8314-3C44DDB48615}" type="pres">
      <dgm:prSet presAssocID="{29E1677F-C244-41EE-AB13-67AF3A5B849D}" presName="hierChild3" presStyleCnt="0"/>
      <dgm:spPr/>
    </dgm:pt>
    <dgm:pt modelId="{4C26F1C6-A09E-4C14-A8D0-9E10258CC59F}" type="pres">
      <dgm:prSet presAssocID="{DDF3EB7D-99A0-4891-B153-6EA289606F0A}" presName="Name111" presStyleLbl="parChTrans1D2" presStyleIdx="10" presStyleCnt="11"/>
      <dgm:spPr>
        <a:custGeom>
          <a:avLst/>
          <a:gdLst/>
          <a:ahLst/>
          <a:cxnLst/>
          <a:rect l="0" t="0" r="0" b="0"/>
          <a:pathLst>
            <a:path>
              <a:moveTo>
                <a:pt x="97490" y="0"/>
              </a:moveTo>
              <a:lnTo>
                <a:pt x="97490" y="226803"/>
              </a:lnTo>
              <a:lnTo>
                <a:pt x="45720" y="226803"/>
              </a:lnTo>
            </a:path>
          </a:pathLst>
        </a:custGeom>
      </dgm:spPr>
      <dgm:t>
        <a:bodyPr/>
        <a:lstStyle/>
        <a:p>
          <a:endParaRPr lang="en-GB"/>
        </a:p>
      </dgm:t>
    </dgm:pt>
    <dgm:pt modelId="{47B396B7-B050-4F24-87DD-535657BF04E1}" type="pres">
      <dgm:prSet presAssocID="{3BCF9555-10B3-4735-B09D-325A79E1F21C}" presName="hierRoot3" presStyleCnt="0">
        <dgm:presLayoutVars>
          <dgm:hierBranch val="init"/>
        </dgm:presLayoutVars>
      </dgm:prSet>
      <dgm:spPr/>
    </dgm:pt>
    <dgm:pt modelId="{45A1854B-DE91-443A-BB3A-3ECAB24C3E0E}" type="pres">
      <dgm:prSet presAssocID="{3BCF9555-10B3-4735-B09D-325A79E1F21C}" presName="rootComposite3" presStyleCnt="0"/>
      <dgm:spPr/>
    </dgm:pt>
    <dgm:pt modelId="{2E44590C-4BA4-46EC-9A99-EF0A4A8421C0}" type="pres">
      <dgm:prSet presAssocID="{3BCF9555-10B3-4735-B09D-325A79E1F21C}" presName="rootText3" presStyleLbl="asst1" presStyleIdx="0" presStyleCnt="1">
        <dgm:presLayoutVars>
          <dgm:chPref val="3"/>
        </dgm:presLayoutVars>
      </dgm:prSet>
      <dgm:spPr>
        <a:prstGeom prst="rect">
          <a:avLst/>
        </a:prstGeom>
      </dgm:spPr>
      <dgm:t>
        <a:bodyPr/>
        <a:lstStyle/>
        <a:p>
          <a:endParaRPr lang="en-GB"/>
        </a:p>
      </dgm:t>
    </dgm:pt>
    <dgm:pt modelId="{9E14706B-08EB-44C1-AF42-FCBAABEDD7B1}" type="pres">
      <dgm:prSet presAssocID="{3BCF9555-10B3-4735-B09D-325A79E1F21C}" presName="rootConnector3" presStyleLbl="asst1" presStyleIdx="0" presStyleCnt="1"/>
      <dgm:spPr/>
      <dgm:t>
        <a:bodyPr/>
        <a:lstStyle/>
        <a:p>
          <a:endParaRPr lang="en-GB"/>
        </a:p>
      </dgm:t>
    </dgm:pt>
    <dgm:pt modelId="{887E03D5-1209-4EB5-97A5-0C722F2C6195}" type="pres">
      <dgm:prSet presAssocID="{3BCF9555-10B3-4735-B09D-325A79E1F21C}" presName="hierChild6" presStyleCnt="0"/>
      <dgm:spPr/>
    </dgm:pt>
    <dgm:pt modelId="{AD9613E3-6D76-49A9-B9C4-10DC253353D1}" type="pres">
      <dgm:prSet presAssocID="{3BCF9555-10B3-4735-B09D-325A79E1F21C}" presName="hierChild7" presStyleCnt="0"/>
      <dgm:spPr/>
    </dgm:pt>
  </dgm:ptLst>
  <dgm:cxnLst>
    <dgm:cxn modelId="{95390583-B697-45E0-91A0-1EC3B8A94184}" type="presOf" srcId="{4CEB2CD5-946D-434B-9FAA-745EA5C6384E}" destId="{56426272-43B2-428D-AF28-6B5BCBBF0D8A}" srcOrd="0" destOrd="0" presId="urn:microsoft.com/office/officeart/2005/8/layout/orgChart1"/>
    <dgm:cxn modelId="{83666DBB-2C59-403E-B377-E05270FCDA8C}" srcId="{C7F521D0-E617-417C-94DB-1680F7E32868}" destId="{B1926BFF-2295-437D-816F-93B99656C10D}" srcOrd="1" destOrd="0" parTransId="{465AAFF3-C598-48FD-B197-810B9D217CEC}" sibTransId="{C54DBFBC-0C2B-4CAC-9D88-A78900E56C39}"/>
    <dgm:cxn modelId="{04688D2C-5FFA-47CC-B681-974AA003E71D}" type="presOf" srcId="{3FACB440-6D3A-4CDF-AD4B-D848233193CA}" destId="{ADD58D69-B351-46A4-98C4-2C7A3A9A2108}" srcOrd="1" destOrd="0" presId="urn:microsoft.com/office/officeart/2005/8/layout/orgChart1"/>
    <dgm:cxn modelId="{70D89E63-4A1B-4F60-8053-36554087CD80}" type="presOf" srcId="{29E1677F-C244-41EE-AB13-67AF3A5B849D}" destId="{35C6771F-9D71-470C-A411-B757D1EFD93C}" srcOrd="1" destOrd="0" presId="urn:microsoft.com/office/officeart/2005/8/layout/orgChart1"/>
    <dgm:cxn modelId="{7923CA59-6587-4B77-9F30-209B39C9B160}" type="presOf" srcId="{02A7FB6B-A453-4C3C-BBD0-1DEDCC02CD77}" destId="{BB6CCF61-5A5A-408B-BFE2-12D8E2D1525A}" srcOrd="0" destOrd="0" presId="urn:microsoft.com/office/officeart/2005/8/layout/orgChart1"/>
    <dgm:cxn modelId="{2BF32BD6-4C53-4F0A-AF37-5CE397BDFBC3}" type="presOf" srcId="{B1C88320-E342-4FFB-AE75-9139B62F4BF2}" destId="{642CA0C1-3527-483D-9FA5-3314A279C399}" srcOrd="1" destOrd="0" presId="urn:microsoft.com/office/officeart/2005/8/layout/orgChart1"/>
    <dgm:cxn modelId="{64600197-1DCC-484A-BDDB-73AC24F5C8C4}" type="presOf" srcId="{50ABC61A-E82D-4A33-9256-4E6F2CD8D472}" destId="{1406ED1D-3E16-420F-836A-B4C351579D7A}" srcOrd="0" destOrd="0" presId="urn:microsoft.com/office/officeart/2005/8/layout/orgChart1"/>
    <dgm:cxn modelId="{DAB7A901-949F-48D9-B886-286BFEE805C2}" type="presOf" srcId="{08052091-88AF-4342-9A2D-F95C27AF164E}" destId="{4A8C6538-14A7-4376-B939-6EFDF4007620}" srcOrd="0" destOrd="0" presId="urn:microsoft.com/office/officeart/2005/8/layout/orgChart1"/>
    <dgm:cxn modelId="{DC5129CD-D0DC-45DC-8A55-74480B462ABA}" srcId="{0FFCE14E-327A-40DA-B452-A16E2BF29F55}" destId="{91C98BD1-6D08-477F-8728-7A05A885F4F1}" srcOrd="3" destOrd="0" parTransId="{39B1549E-19B7-4D13-824F-0310C436B76C}" sibTransId="{09337177-3CCE-4DC3-85DA-580408D5E5DB}"/>
    <dgm:cxn modelId="{3558AEDC-197A-46BC-8CA4-CF7B4A80CC24}" srcId="{4002710E-EE13-4C39-9E17-692226AB80CB}" destId="{D3DBF831-9487-4FB7-81E1-63AC2799DF8E}" srcOrd="1" destOrd="0" parTransId="{DFCC82AC-3E20-4C5B-B600-4742A544DDE5}" sibTransId="{692B7B48-41C5-44B4-A294-01847ED3E03C}"/>
    <dgm:cxn modelId="{014917D7-1BD9-4FC5-B4E2-6051630F312A}" type="presOf" srcId="{0D9A767B-F00C-4D96-B2D2-05FDB4BD1544}" destId="{6406A2D7-32F8-4393-A520-3EFF326B604D}" srcOrd="1" destOrd="0" presId="urn:microsoft.com/office/officeart/2005/8/layout/orgChart1"/>
    <dgm:cxn modelId="{90F5A244-9006-49A6-82F4-8502BCBF4894}" type="presOf" srcId="{86DB7CED-2116-4032-8023-C3D2A832C92E}" destId="{FAA4E861-6428-4659-994E-40C6BFC7879B}" srcOrd="0" destOrd="0" presId="urn:microsoft.com/office/officeart/2005/8/layout/orgChart1"/>
    <dgm:cxn modelId="{B205841D-083A-4CF2-A583-B0CDA55FB437}" type="presOf" srcId="{3BCF9555-10B3-4735-B09D-325A79E1F21C}" destId="{9E14706B-08EB-44C1-AF42-FCBAABEDD7B1}" srcOrd="1" destOrd="0" presId="urn:microsoft.com/office/officeart/2005/8/layout/orgChart1"/>
    <dgm:cxn modelId="{57767096-60F8-4697-AE33-8620F0FE636C}" type="presOf" srcId="{39B1549E-19B7-4D13-824F-0310C436B76C}" destId="{0F261F4B-8DA8-4B0F-8751-91C5BDF7388A}" srcOrd="0" destOrd="0" presId="urn:microsoft.com/office/officeart/2005/8/layout/orgChart1"/>
    <dgm:cxn modelId="{FF0D4E38-D6C0-4450-AD52-7416997166D5}" type="presOf" srcId="{B8401E91-0885-40C8-9DF3-ACA5B131BC65}" destId="{1E0BC38E-0D24-4312-BBEE-6E3E7905650F}" srcOrd="1" destOrd="0" presId="urn:microsoft.com/office/officeart/2005/8/layout/orgChart1"/>
    <dgm:cxn modelId="{6851796A-4FB8-49D9-804A-E229685E29AE}" type="presOf" srcId="{3BCF9555-10B3-4735-B09D-325A79E1F21C}" destId="{2E44590C-4BA4-46EC-9A99-EF0A4A8421C0}" srcOrd="0" destOrd="0" presId="urn:microsoft.com/office/officeart/2005/8/layout/orgChart1"/>
    <dgm:cxn modelId="{6E6063C0-FCB9-491E-93FF-4552D4049AE3}" type="presOf" srcId="{0FFCE14E-327A-40DA-B452-A16E2BF29F55}" destId="{D69C61B9-0CED-49FD-8761-E5750C8F6BEA}" srcOrd="1" destOrd="0" presId="urn:microsoft.com/office/officeart/2005/8/layout/orgChart1"/>
    <dgm:cxn modelId="{07CF9622-B415-45B9-8DA5-527A22310437}" srcId="{0D9A767B-F00C-4D96-B2D2-05FDB4BD1544}" destId="{3FACB440-6D3A-4CDF-AD4B-D848233193CA}" srcOrd="1" destOrd="0" parTransId="{AA99AB03-111B-4DDE-87A6-4DA9EAC3B669}" sibTransId="{E9463F44-FEAD-4154-89CB-23256FE13BF5}"/>
    <dgm:cxn modelId="{7D28FA27-2EC5-4ACD-B654-2DB1DA9B5B10}" type="presOf" srcId="{0D9A767B-F00C-4D96-B2D2-05FDB4BD1544}" destId="{B5FA564D-4FAF-4B0B-BEB7-938884DD783A}" srcOrd="0" destOrd="0" presId="urn:microsoft.com/office/officeart/2005/8/layout/orgChart1"/>
    <dgm:cxn modelId="{20D069FB-F4C9-4CF8-A1ED-4DBFCDC582F5}" type="presOf" srcId="{4708F676-F51A-42EF-868F-D7010008F221}" destId="{A8F574EE-242F-4E68-BA26-5A40D3E278CC}" srcOrd="1" destOrd="0" presId="urn:microsoft.com/office/officeart/2005/8/layout/orgChart1"/>
    <dgm:cxn modelId="{03E476CD-9780-48C6-994B-32D040DFEEEA}" type="presOf" srcId="{A4099973-904C-4205-8EF7-B173F4A0C70F}" destId="{9122A47D-E333-43AA-9D47-2A6BC66CB9AD}" srcOrd="0" destOrd="0" presId="urn:microsoft.com/office/officeart/2005/8/layout/orgChart1"/>
    <dgm:cxn modelId="{D0CB4D3F-3C7C-4830-89A6-92729D1291F8}" type="presOf" srcId="{4002710E-EE13-4C39-9E17-692226AB80CB}" destId="{14622F5C-1DD5-4178-BF78-FD5FE822788D}" srcOrd="1" destOrd="0" presId="urn:microsoft.com/office/officeart/2005/8/layout/orgChart1"/>
    <dgm:cxn modelId="{8964B33E-3F52-4C97-9E76-FBD387B0CA19}" type="presOf" srcId="{DB8F446D-60D0-4E8E-A489-962D0A4F6BEB}" destId="{B2D16EF5-2806-4DBC-B85C-F174D4E3A8D6}" srcOrd="0" destOrd="0" presId="urn:microsoft.com/office/officeart/2005/8/layout/orgChart1"/>
    <dgm:cxn modelId="{3DEF8C2C-4B85-4F1C-B8F1-5ADF63133978}" srcId="{1253A935-C3FC-4701-8F36-4603E3DAAC0C}" destId="{D4270673-BC80-47EF-83A9-D3806EE48FEB}" srcOrd="2" destOrd="0" parTransId="{B0B94276-1DF6-46FA-90E2-7EAF3A8BF1E2}" sibTransId="{817E7500-A2A4-4C48-AAEB-0DA755916E4F}"/>
    <dgm:cxn modelId="{41A5F7CC-1090-4D86-AA45-141C7CDB9054}" type="presOf" srcId="{4CEB2CD5-946D-434B-9FAA-745EA5C6384E}" destId="{940E3409-596F-481F-BDF4-B81B655641BE}" srcOrd="1" destOrd="0" presId="urn:microsoft.com/office/officeart/2005/8/layout/orgChart1"/>
    <dgm:cxn modelId="{6181A993-5319-47E5-9293-F37B0007E878}" type="presOf" srcId="{FC9BF2BD-E2C9-4F6B-892E-0226DAE852D8}" destId="{64C2A3FB-D7EE-45DF-828B-2B0873687980}" srcOrd="1" destOrd="0" presId="urn:microsoft.com/office/officeart/2005/8/layout/orgChart1"/>
    <dgm:cxn modelId="{C5260510-588F-4314-9D49-BDC124F56E02}" type="presOf" srcId="{FC093528-29B6-49D8-87D6-423DBCEE3153}" destId="{090C7F9F-BF8F-48DB-B6C0-FB22CEE77FFA}" srcOrd="0" destOrd="0" presId="urn:microsoft.com/office/officeart/2005/8/layout/orgChart1"/>
    <dgm:cxn modelId="{DCE26FDF-29FF-459E-8EF6-18187A198B32}" srcId="{EFF9647F-A3EC-4937-AB76-B95E677FA8F8}" destId="{29E1677F-C244-41EE-AB13-67AF3A5B849D}" srcOrd="1" destOrd="0" parTransId="{D1780640-19F0-4842-8AA9-90587FFB1D35}" sibTransId="{9EC97461-0AA0-43D5-87EE-B45B68DB1FAC}"/>
    <dgm:cxn modelId="{135E6FCA-173A-43C2-875C-BB4454070D33}" srcId="{1253A935-C3FC-4701-8F36-4603E3DAAC0C}" destId="{650A61D8-8BE8-4C6F-9B81-20F866CB80B2}" srcOrd="3" destOrd="0" parTransId="{36412E9C-64E3-490D-B5F2-65B3D0686052}" sibTransId="{424CD7F6-5381-496D-8A7D-7C869577D93A}"/>
    <dgm:cxn modelId="{4857C591-BC79-4507-AE89-041EE5522DE5}" type="presOf" srcId="{8DD41910-9172-4041-B9B3-A08A6A7F522C}" destId="{FA4E01B0-0275-408A-947F-54417CD649F4}" srcOrd="0" destOrd="0" presId="urn:microsoft.com/office/officeart/2005/8/layout/orgChart1"/>
    <dgm:cxn modelId="{6AC018DA-8E12-47CE-B787-9152096F9B26}" srcId="{40D3A61D-3BC3-45D4-B845-2523461404FD}" destId="{C7F521D0-E617-417C-94DB-1680F7E32868}" srcOrd="2" destOrd="0" parTransId="{B4CCCFFF-FAD6-42D6-88FF-15F359A5FD1E}" sibTransId="{E20975D6-AF72-4993-8D3B-07AA616F1943}"/>
    <dgm:cxn modelId="{B83E6073-364C-4FEB-AB24-18AA863CF824}" srcId="{40D3A61D-3BC3-45D4-B845-2523461404FD}" destId="{B1C88320-E342-4FFB-AE75-9139B62F4BF2}" srcOrd="4" destOrd="0" parTransId="{1C49EE25-D0E8-4203-A74B-C25DBF8F51E8}" sibTransId="{4E0F8EF7-876C-4E58-9677-070BF292BC19}"/>
    <dgm:cxn modelId="{EA7ED5EC-5293-4A70-A76B-0C97B50568DA}" srcId="{0D9A767B-F00C-4D96-B2D2-05FDB4BD1544}" destId="{95FCCB6C-9AC8-4950-8456-BF0BBCB56F1C}" srcOrd="0" destOrd="0" parTransId="{3CAC0092-A011-403E-AF1F-226AFF692586}" sibTransId="{354F508F-DBB2-41C8-9D3F-EC523DCA41C6}"/>
    <dgm:cxn modelId="{847148ED-2326-4028-BB19-3395BE9694A7}" type="presOf" srcId="{36412E9C-64E3-490D-B5F2-65B3D0686052}" destId="{2D27449A-A745-4853-899A-B070AA491BB3}" srcOrd="0" destOrd="0" presId="urn:microsoft.com/office/officeart/2005/8/layout/orgChart1"/>
    <dgm:cxn modelId="{ED28BF6E-7D5A-4607-B425-708F93B9F861}" type="presOf" srcId="{09BF1786-A612-459E-8803-1F1615211D4C}" destId="{7E074474-EB83-4AB8-9E4F-886926CF6126}" srcOrd="0" destOrd="0" presId="urn:microsoft.com/office/officeart/2005/8/layout/orgChart1"/>
    <dgm:cxn modelId="{BCEFE5A3-CB28-41DB-8CA7-A34F31C6FD0B}" type="presOf" srcId="{EFF9647F-A3EC-4937-AB76-B95E677FA8F8}" destId="{BE64B8CC-E22E-4BAD-BCA8-729A0D4403CE}" srcOrd="0" destOrd="0" presId="urn:microsoft.com/office/officeart/2005/8/layout/orgChart1"/>
    <dgm:cxn modelId="{57FDBA8F-2B4B-4DA1-BAC6-7013530DB093}" type="presOf" srcId="{AAE754A9-1587-4B62-87B7-5C18C1E04AE0}" destId="{0073E6DA-67E5-4D21-9700-BA341542EC2E}" srcOrd="0" destOrd="0" presId="urn:microsoft.com/office/officeart/2005/8/layout/orgChart1"/>
    <dgm:cxn modelId="{4465FD5C-E5DA-4EE3-A2A3-87BB6453D1FE}" srcId="{BCB55F4C-944C-4D5A-9556-BBD7A43BE307}" destId="{0D9A767B-F00C-4D96-B2D2-05FDB4BD1544}" srcOrd="1" destOrd="0" parTransId="{EFF59087-885F-4557-96A9-94421A39CEDF}" sibTransId="{51351F9F-AF33-490C-9DE4-6D3DC3D7AC0B}"/>
    <dgm:cxn modelId="{CA179EEA-0929-4310-9D8A-756F2D4B0FC7}" srcId="{40D3A61D-3BC3-45D4-B845-2523461404FD}" destId="{E569C5A8-79B9-4D04-B3EB-2DEEF4EB61E8}" srcOrd="5" destOrd="0" parTransId="{DCCC7236-411C-43CB-BF97-8FDECB579C45}" sibTransId="{24830545-7089-4962-9120-76BB71237E01}"/>
    <dgm:cxn modelId="{B4B679C0-F0EA-4410-8F09-A12591DFB244}" srcId="{6A53BDB8-257C-4BD1-9441-50E47F4DC1BD}" destId="{922C2D6F-A34C-4CC4-9730-2BB53EADB676}" srcOrd="0" destOrd="0" parTransId="{50ABC61A-E82D-4A33-9256-4E6F2CD8D472}" sibTransId="{8298C719-BBAF-402A-851B-DAF300C512A9}"/>
    <dgm:cxn modelId="{481C8004-C1DB-4ADA-AFD0-43C90AEA3B46}" type="presOf" srcId="{C7F521D0-E617-417C-94DB-1680F7E32868}" destId="{B8804E87-ED55-4885-BDD7-91CE3D873F3E}" srcOrd="1" destOrd="0" presId="urn:microsoft.com/office/officeart/2005/8/layout/orgChart1"/>
    <dgm:cxn modelId="{CCCD2504-4DCD-4C3C-AF36-ED3302914DCA}" srcId="{40D3A61D-3BC3-45D4-B845-2523461404FD}" destId="{4002710E-EE13-4C39-9E17-692226AB80CB}" srcOrd="3" destOrd="0" parTransId="{4F8E74C3-1406-40F4-AF3A-907C230DFAE6}" sibTransId="{2DFEB4C2-6B09-47F9-A02D-EF771AF3ACDE}"/>
    <dgm:cxn modelId="{C0DA6F88-81F8-47BD-8831-4CDE5BBAA7C6}" srcId="{0FFCE14E-327A-40DA-B452-A16E2BF29F55}" destId="{FC9BF2BD-E2C9-4F6B-892E-0226DAE852D8}" srcOrd="0" destOrd="0" parTransId="{5E9F3B27-20B7-4AFA-940B-1ABD9B8CFFC6}" sibTransId="{97972D9D-A75A-41EA-948F-2EEAE54DC04E}"/>
    <dgm:cxn modelId="{1FBACD6F-586E-4011-910D-E82F72093D10}" srcId="{BCB55F4C-944C-4D5A-9556-BBD7A43BE307}" destId="{6A53BDB8-257C-4BD1-9441-50E47F4DC1BD}" srcOrd="2" destOrd="0" parTransId="{DB8F446D-60D0-4E8E-A489-962D0A4F6BEB}" sibTransId="{734118D2-FAB8-414C-A0F8-F698570931B9}"/>
    <dgm:cxn modelId="{07654D72-6BEF-4147-95D0-0814A3BA8E3A}" type="presOf" srcId="{480D9A4B-6846-4094-B632-BC8B332CFE9A}" destId="{B491FC59-462D-40B2-BD1E-4C7780694016}" srcOrd="0" destOrd="0" presId="urn:microsoft.com/office/officeart/2005/8/layout/orgChart1"/>
    <dgm:cxn modelId="{8ECB6188-35C6-46AA-B922-5BCDA5179D81}" type="presOf" srcId="{05EF91E7-54FC-4A29-9F44-CDB1EEFFD053}" destId="{39FB2336-05DF-403A-B2CF-2FC2307648EB}" srcOrd="1" destOrd="0" presId="urn:microsoft.com/office/officeart/2005/8/layout/orgChart1"/>
    <dgm:cxn modelId="{E0E4BF84-E51A-4FCD-83F7-80B6E29AB604}" type="presOf" srcId="{91C98BD1-6D08-477F-8728-7A05A885F4F1}" destId="{D6DBF962-9199-49B4-80A9-BBD72C56BD2A}" srcOrd="0" destOrd="0" presId="urn:microsoft.com/office/officeart/2005/8/layout/orgChart1"/>
    <dgm:cxn modelId="{9BF2191B-996E-4186-895E-97E141C4C0D5}" type="presOf" srcId="{B8401E91-0885-40C8-9DF3-ACA5B131BC65}" destId="{96D3E1EB-6EF1-4D8C-A7D8-D4B5EFDDD517}" srcOrd="0" destOrd="0" presId="urn:microsoft.com/office/officeart/2005/8/layout/orgChart1"/>
    <dgm:cxn modelId="{3E239AA1-E036-4C42-B187-CD279E805832}" type="presOf" srcId="{E569C5A8-79B9-4D04-B3EB-2DEEF4EB61E8}" destId="{3AA00607-5D17-4864-86EA-71187EA5B3A8}" srcOrd="1" destOrd="0" presId="urn:microsoft.com/office/officeart/2005/8/layout/orgChart1"/>
    <dgm:cxn modelId="{30E6D2AD-EF16-4F7E-8EA0-80C3FBC8F5A1}" type="presOf" srcId="{27F5BF07-80D1-410D-99DC-CE5E56993F5C}" destId="{98E329F7-E5D5-499C-8822-1C4A1A954214}" srcOrd="1" destOrd="0" presId="urn:microsoft.com/office/officeart/2005/8/layout/orgChart1"/>
    <dgm:cxn modelId="{13616BF1-25E9-4CC6-BD29-7537F80E365F}" type="presOf" srcId="{DCCC7236-411C-43CB-BF97-8FDECB579C45}" destId="{5DAFDA49-0146-4259-86FE-E301C5AA9EB7}" srcOrd="0" destOrd="0" presId="urn:microsoft.com/office/officeart/2005/8/layout/orgChart1"/>
    <dgm:cxn modelId="{7162AF91-A835-4E91-BDC6-13F4F4516B83}" srcId="{1253A935-C3FC-4701-8F36-4603E3DAAC0C}" destId="{B8401E91-0885-40C8-9DF3-ACA5B131BC65}" srcOrd="1" destOrd="0" parTransId="{49EA7BE3-1324-491A-A41C-FC95845BA13F}" sibTransId="{5A3856C6-7EB5-41A5-801A-A33AFEB529C1}"/>
    <dgm:cxn modelId="{86A90581-E3BF-4268-ABF7-1CE0FC95F824}" srcId="{C7F521D0-E617-417C-94DB-1680F7E32868}" destId="{09BF1786-A612-459E-8803-1F1615211D4C}" srcOrd="0" destOrd="0" parTransId="{B9ED74F6-BC3C-4DD2-ADA6-E9D053412032}" sibTransId="{1FAA1F8E-9A8F-48D6-95BA-5AE479EBD32C}"/>
    <dgm:cxn modelId="{6991A054-338B-4ED8-BAB3-06D72E11E2A4}" type="presOf" srcId="{D03BEBFE-6645-4D6E-83D0-5078A226F25C}" destId="{3D57CB08-225C-42EC-A77C-502AF4735E4D}" srcOrd="0" destOrd="0" presId="urn:microsoft.com/office/officeart/2005/8/layout/orgChart1"/>
    <dgm:cxn modelId="{E32036CC-C9F4-4014-BFC8-9AE450793AB7}" type="presOf" srcId="{B1926BFF-2295-437D-816F-93B99656C10D}" destId="{7FE47C76-D4BF-4494-867E-181D67A4076B}" srcOrd="1" destOrd="0" presId="urn:microsoft.com/office/officeart/2005/8/layout/orgChart1"/>
    <dgm:cxn modelId="{60E5FE1E-ADB9-40D4-95B2-2ED86C2D34F3}" type="presOf" srcId="{4F8E74C3-1406-40F4-AF3A-907C230DFAE6}" destId="{526EFD9C-9074-40B9-9A51-D7B4085A0467}" srcOrd="0" destOrd="0" presId="urn:microsoft.com/office/officeart/2005/8/layout/orgChart1"/>
    <dgm:cxn modelId="{3C0A5857-67A9-4B36-A557-BC0C3BAEAA7C}" srcId="{29E1677F-C244-41EE-AB13-67AF3A5B849D}" destId="{05EF91E7-54FC-4A29-9F44-CDB1EEFFD053}" srcOrd="0" destOrd="0" parTransId="{745F318E-CDFC-4594-9AC1-41746269F3BD}" sibTransId="{7EDB2BCB-CC9A-41BB-A5D6-1886C7BD9E4F}"/>
    <dgm:cxn modelId="{5108D387-A36F-41D6-AC26-44ABC1631EFF}" srcId="{0D9A767B-F00C-4D96-B2D2-05FDB4BD1544}" destId="{FA4C12F5-3E97-40A9-A1F3-FA7FE09A9A2D}" srcOrd="2" destOrd="0" parTransId="{FC093528-29B6-49D8-87D6-423DBCEE3153}" sibTransId="{8D856DEB-ED58-4B05-850C-A38C35D97E22}"/>
    <dgm:cxn modelId="{F1047E90-C70C-4FB3-BB26-6EFFD7E08DEF}" type="presOf" srcId="{0FFCE14E-327A-40DA-B452-A16E2BF29F55}" destId="{5979555F-3330-41ED-A603-3BD90E305FB9}" srcOrd="0" destOrd="0" presId="urn:microsoft.com/office/officeart/2005/8/layout/orgChart1"/>
    <dgm:cxn modelId="{1695AD8B-4988-4FF1-8C1E-2588178275CD}" srcId="{40D3A61D-3BC3-45D4-B845-2523461404FD}" destId="{945D0CD2-E2C8-4E31-9A71-51C89E2626E1}" srcOrd="0" destOrd="0" parTransId="{02A7FB6B-A453-4C3C-BBD0-1DEDCC02CD77}" sibTransId="{6A3CA9D5-8E80-49AD-84E5-0874A5DB7D25}"/>
    <dgm:cxn modelId="{2ACA9DB8-AA73-4D94-91A0-313D0353A2DD}" type="presOf" srcId="{03CA2D0E-E8CA-4332-A368-0CF98AA8AC0D}" destId="{DFA49874-3116-4F42-958C-6E9772CD0FE5}" srcOrd="0" destOrd="0" presId="urn:microsoft.com/office/officeart/2005/8/layout/orgChart1"/>
    <dgm:cxn modelId="{960239F9-F644-4E63-A2B6-A00C7B7ACDEA}" srcId="{29E1677F-C244-41EE-AB13-67AF3A5B849D}" destId="{27F5BF07-80D1-410D-99DC-CE5E56993F5C}" srcOrd="1" destOrd="0" parTransId="{97315282-319C-4D17-80EE-1FD946E2043D}" sibTransId="{9A0EFBED-6A79-4CA9-9DF1-9DAD18482658}"/>
    <dgm:cxn modelId="{553AF0F0-E943-454F-9ECB-325AE1A78C29}" type="presOf" srcId="{465AAFF3-C598-48FD-B197-810B9D217CEC}" destId="{6FB0D96E-9A3F-4525-A118-B17FCE409E85}" srcOrd="0" destOrd="0" presId="urn:microsoft.com/office/officeart/2005/8/layout/orgChart1"/>
    <dgm:cxn modelId="{9C38134B-6EE5-4734-A31A-F1CDEF0921A8}" type="presOf" srcId="{4708F676-F51A-42EF-868F-D7010008F221}" destId="{5DF19470-7E84-4914-9CD6-566FB2103AD7}" srcOrd="0" destOrd="0" presId="urn:microsoft.com/office/officeart/2005/8/layout/orgChart1"/>
    <dgm:cxn modelId="{4719E80C-AE1E-4FFD-B06E-DED92A64F09E}" type="presOf" srcId="{1253A935-C3FC-4701-8F36-4603E3DAAC0C}" destId="{2B24266C-A1DD-47FA-9289-AABB24C44697}" srcOrd="1" destOrd="0" presId="urn:microsoft.com/office/officeart/2005/8/layout/orgChart1"/>
    <dgm:cxn modelId="{DD83FCF8-33C3-4F52-A8F1-A4B3663D6951}" srcId="{4002710E-EE13-4C39-9E17-692226AB80CB}" destId="{4708F676-F51A-42EF-868F-D7010008F221}" srcOrd="2" destOrd="0" parTransId="{6F9408AA-B4E3-460D-85A4-8E5A8A484960}" sibTransId="{8F2C2576-8930-40AB-A2DA-499175802AF1}"/>
    <dgm:cxn modelId="{473B82B6-5C4F-45B0-8EEE-20AFD7F942DF}" type="presOf" srcId="{D4270673-BC80-47EF-83A9-D3806EE48FEB}" destId="{7E14BD8D-B021-4AC6-A3D9-97FEDA90A9FE}" srcOrd="0" destOrd="0" presId="urn:microsoft.com/office/officeart/2005/8/layout/orgChart1"/>
    <dgm:cxn modelId="{3A42306A-6421-4282-810F-829241BBB1F6}" type="presOf" srcId="{6A0B2D9B-5B75-468C-9C92-2B90C2E35C44}" destId="{42ECE900-A3DD-4FE7-A0B5-C2A8E73722E5}" srcOrd="0" destOrd="0" presId="urn:microsoft.com/office/officeart/2005/8/layout/orgChart1"/>
    <dgm:cxn modelId="{6E86CE0D-ED7D-4151-B01C-B28EF1FE72F1}" type="presOf" srcId="{AA99AB03-111B-4DDE-87A6-4DA9EAC3B669}" destId="{5DA0E022-D707-4F59-AC04-10BD5B76F795}" srcOrd="0" destOrd="0" presId="urn:microsoft.com/office/officeart/2005/8/layout/orgChart1"/>
    <dgm:cxn modelId="{43BC134B-8BCF-49CA-BF0B-A81A1D83AC9B}" type="presOf" srcId="{DDF3EB7D-99A0-4891-B153-6EA289606F0A}" destId="{4C26F1C6-A09E-4C14-A8D0-9E10258CC59F}" srcOrd="0" destOrd="0" presId="urn:microsoft.com/office/officeart/2005/8/layout/orgChart1"/>
    <dgm:cxn modelId="{E8994636-DC52-4563-8F32-BE6070C88C03}" type="presOf" srcId="{09BF1786-A612-459E-8803-1F1615211D4C}" destId="{E153D29F-6592-45A6-930F-49FD3C08A78B}" srcOrd="1" destOrd="0" presId="urn:microsoft.com/office/officeart/2005/8/layout/orgChart1"/>
    <dgm:cxn modelId="{A54C575B-B0DC-4B0E-9D23-2762E6700403}" type="presOf" srcId="{E569C5A8-79B9-4D04-B3EB-2DEEF4EB61E8}" destId="{C5D2A63A-B1C7-4315-B746-213306428383}" srcOrd="0" destOrd="0" presId="urn:microsoft.com/office/officeart/2005/8/layout/orgChart1"/>
    <dgm:cxn modelId="{6FC7E61F-1786-4F4E-86D2-199C193FF838}" srcId="{B1C88320-E342-4FFB-AE75-9139B62F4BF2}" destId="{8DD41910-9172-4041-B9B3-A08A6A7F522C}" srcOrd="0" destOrd="0" parTransId="{6CE8A1FB-06F4-4DF2-B1B6-4EB1B87AAF5E}" sibTransId="{8AAE7F13-3F2F-499F-ACB6-7F77FE110CD2}"/>
    <dgm:cxn modelId="{94893D8E-DD1B-4102-80A0-EFE4237E89C9}" type="presOf" srcId="{A4099973-904C-4205-8EF7-B173F4A0C70F}" destId="{02E5CDCC-3D54-4CC4-9FCC-E23F04E86220}" srcOrd="1" destOrd="0" presId="urn:microsoft.com/office/officeart/2005/8/layout/orgChart1"/>
    <dgm:cxn modelId="{8F9ABDA3-90BC-48BC-98DD-445D441B06ED}" type="presOf" srcId="{5795A4B9-6D5C-4BC8-9C40-3E1840F9149F}" destId="{FA31EF0C-8361-4297-8CE8-A3E3774045E7}" srcOrd="0" destOrd="0" presId="urn:microsoft.com/office/officeart/2005/8/layout/orgChart1"/>
    <dgm:cxn modelId="{C9038784-6156-402F-8EA5-048539E32252}" type="presOf" srcId="{686B45CE-6274-4EFB-A2CB-9195A64AF42C}" destId="{F86A74D4-B1E0-4196-9239-934ED71DDC4C}" srcOrd="0" destOrd="0" presId="urn:microsoft.com/office/officeart/2005/8/layout/orgChart1"/>
    <dgm:cxn modelId="{023590AB-9FC2-4AA9-AD90-36E9819F7179}" type="presOf" srcId="{1113D3C1-AA21-4051-8A89-C0B623DF6DCD}" destId="{5F884EEB-9C02-4578-B0A3-BB3F805BC329}" srcOrd="0" destOrd="0" presId="urn:microsoft.com/office/officeart/2005/8/layout/orgChart1"/>
    <dgm:cxn modelId="{B30263DC-8A75-4B2E-A385-AD7A6A458381}" type="presOf" srcId="{95FCCB6C-9AC8-4950-8456-BF0BBCB56F1C}" destId="{06484FC1-5199-49B0-8AA8-125384BC1C00}" srcOrd="1" destOrd="0" presId="urn:microsoft.com/office/officeart/2005/8/layout/orgChart1"/>
    <dgm:cxn modelId="{09AB142C-9A7B-492C-9677-C1988FA1627B}" type="presOf" srcId="{922C2D6F-A34C-4CC4-9730-2BB53EADB676}" destId="{3C24686C-66D9-4ED9-9935-97E2AACAB23A}" srcOrd="0" destOrd="0" presId="urn:microsoft.com/office/officeart/2005/8/layout/orgChart1"/>
    <dgm:cxn modelId="{09D43933-FB36-4C5B-B18F-8F27B0DF7DCB}" type="presOf" srcId="{29E1677F-C244-41EE-AB13-67AF3A5B849D}" destId="{20EA7A7B-54A8-47CF-A2CD-32059C2FE524}" srcOrd="0" destOrd="0" presId="urn:microsoft.com/office/officeart/2005/8/layout/orgChart1"/>
    <dgm:cxn modelId="{52B6C4BF-7300-4A32-9BB4-1572F5EAF46A}" type="presOf" srcId="{650A61D8-8BE8-4C6F-9B81-20F866CB80B2}" destId="{12DA030E-7DD8-442A-BEDD-A28A6FC1AD49}" srcOrd="0" destOrd="0" presId="urn:microsoft.com/office/officeart/2005/8/layout/orgChart1"/>
    <dgm:cxn modelId="{87EA2E2D-DF82-44D9-ABAD-88CFC761506F}" type="presOf" srcId="{922C2D6F-A34C-4CC4-9730-2BB53EADB676}" destId="{F1EC6450-EF3B-48DC-8B5F-A4DD137933A1}" srcOrd="1" destOrd="0" presId="urn:microsoft.com/office/officeart/2005/8/layout/orgChart1"/>
    <dgm:cxn modelId="{68DCCADF-4412-47C1-BB31-A5BBE3DE9C27}" type="presOf" srcId="{8DD41910-9172-4041-B9B3-A08A6A7F522C}" destId="{CDEE2137-FFF8-423D-B4E5-173579C44D48}" srcOrd="1" destOrd="0" presId="urn:microsoft.com/office/officeart/2005/8/layout/orgChart1"/>
    <dgm:cxn modelId="{82A03731-0CBD-44B8-B08A-627216213832}" type="presOf" srcId="{FA4C12F5-3E97-40A9-A1F3-FA7FE09A9A2D}" destId="{3EF49772-C1F8-4D28-8141-1FA97A54788D}" srcOrd="0" destOrd="0" presId="urn:microsoft.com/office/officeart/2005/8/layout/orgChart1"/>
    <dgm:cxn modelId="{127FA8E5-05EA-4EB6-923F-4E25A9429AA0}" type="presOf" srcId="{6CE8A1FB-06F4-4DF2-B1B6-4EB1B87AAF5E}" destId="{67DC6E40-F4E4-4048-BA29-91F06026DC41}" srcOrd="0" destOrd="0" presId="urn:microsoft.com/office/officeart/2005/8/layout/orgChart1"/>
    <dgm:cxn modelId="{C37493E1-FC6A-40B9-A593-D734F415C8D9}" type="presOf" srcId="{49EA7BE3-1324-491A-A41C-FC95845BA13F}" destId="{D40CE9D7-7543-4C71-A850-ECE55D934882}" srcOrd="0" destOrd="0" presId="urn:microsoft.com/office/officeart/2005/8/layout/orgChart1"/>
    <dgm:cxn modelId="{E104AEDE-1CE4-4840-A752-51DF84148C40}" type="presOf" srcId="{650A61D8-8BE8-4C6F-9B81-20F866CB80B2}" destId="{7BDCB9CA-770C-48D9-9E09-B1284E4FDD91}" srcOrd="1" destOrd="0" presId="urn:microsoft.com/office/officeart/2005/8/layout/orgChart1"/>
    <dgm:cxn modelId="{6790D2F7-5714-46E5-A77C-875660C87EAF}" type="presOf" srcId="{B1C88320-E342-4FFB-AE75-9139B62F4BF2}" destId="{69514453-121A-4313-8256-29D140FBA2BC}" srcOrd="0" destOrd="0" presId="urn:microsoft.com/office/officeart/2005/8/layout/orgChart1"/>
    <dgm:cxn modelId="{8E5DAEE8-C83E-407D-85BB-2CE1B97934FA}" type="presOf" srcId="{D03BEBFE-6645-4D6E-83D0-5078A226F25C}" destId="{E8D38AE9-9E30-45A0-B403-5CB13BD9AD46}" srcOrd="1" destOrd="0" presId="urn:microsoft.com/office/officeart/2005/8/layout/orgChart1"/>
    <dgm:cxn modelId="{882A9359-B7CE-45C1-9FD9-3D6DDBD11DB6}" srcId="{945D0CD2-E2C8-4E31-9A71-51C89E2626E1}" destId="{4CEB2CD5-946D-434B-9FAA-745EA5C6384E}" srcOrd="0" destOrd="0" parTransId="{480D9A4B-6846-4094-B632-BC8B332CFE9A}" sibTransId="{A00BDF98-4E66-4499-A8F6-286F96FFE223}"/>
    <dgm:cxn modelId="{4DE4418F-1C00-40E4-A238-3C973C48F55A}" type="presOf" srcId="{91C98BD1-6D08-477F-8728-7A05A885F4F1}" destId="{94F82F21-1CD7-4655-8E8D-6387B88E0D9F}" srcOrd="1" destOrd="0" presId="urn:microsoft.com/office/officeart/2005/8/layout/orgChart1"/>
    <dgm:cxn modelId="{FB65D5F2-B3B0-4E1B-B9B5-137E59F72F43}" type="presOf" srcId="{745F318E-CDFC-4594-9AC1-41746269F3BD}" destId="{14E860DD-AA5C-4FA4-A773-5AA4A14076D1}" srcOrd="0" destOrd="0" presId="urn:microsoft.com/office/officeart/2005/8/layout/orgChart1"/>
    <dgm:cxn modelId="{4E2FF50E-F879-4E65-AE1F-6586320AD6C4}" type="presOf" srcId="{5E9F3B27-20B7-4AFA-940B-1ABD9B8CFFC6}" destId="{9A06F485-8C79-4059-ABB9-F172733CBDB6}" srcOrd="0" destOrd="0" presId="urn:microsoft.com/office/officeart/2005/8/layout/orgChart1"/>
    <dgm:cxn modelId="{9A449784-129F-4AF8-8BB4-F5E095FD1464}" type="presOf" srcId="{05EF91E7-54FC-4A29-9F44-CDB1EEFFD053}" destId="{1F4030FE-5600-4BCF-A5CE-13F2B8BD1F2C}" srcOrd="0" destOrd="0" presId="urn:microsoft.com/office/officeart/2005/8/layout/orgChart1"/>
    <dgm:cxn modelId="{A1E2EF74-6C5C-455C-ABBF-98788494A6F8}" type="presOf" srcId="{D4270673-BC80-47EF-83A9-D3806EE48FEB}" destId="{F003B458-0133-4CA4-90A6-425356094ADF}" srcOrd="1" destOrd="0" presId="urn:microsoft.com/office/officeart/2005/8/layout/orgChart1"/>
    <dgm:cxn modelId="{F62DCAC8-4C5A-4601-9F34-B629AF1739CF}" type="presOf" srcId="{1253A935-C3FC-4701-8F36-4603E3DAAC0C}" destId="{4583E63E-4EFA-4A4E-BFE2-A8B72A9E3497}" srcOrd="0" destOrd="0" presId="urn:microsoft.com/office/officeart/2005/8/layout/orgChart1"/>
    <dgm:cxn modelId="{4D0CC61D-424D-4A96-8525-27396D65834F}" type="presOf" srcId="{6F9408AA-B4E3-460D-85A4-8E5A8A484960}" destId="{B1E0B792-70DD-4218-8EFA-A107DAB4F7A6}" srcOrd="0" destOrd="0" presId="urn:microsoft.com/office/officeart/2005/8/layout/orgChart1"/>
    <dgm:cxn modelId="{EFA7A650-AEBB-42B9-B87B-4321ADE89159}" type="presOf" srcId="{59851A7C-D834-40A4-9BFA-F91B8FDDC2D4}" destId="{FA29105D-D826-4AF7-AA05-37ABE2EBAEB2}" srcOrd="0" destOrd="0" presId="urn:microsoft.com/office/officeart/2005/8/layout/orgChart1"/>
    <dgm:cxn modelId="{7E341D76-EBCC-426E-B948-5297E4456CBE}" type="presOf" srcId="{97315282-319C-4D17-80EE-1FD946E2043D}" destId="{A00FBB8B-D8E6-492F-99EF-B72BDC81EF0E}" srcOrd="0" destOrd="0" presId="urn:microsoft.com/office/officeart/2005/8/layout/orgChart1"/>
    <dgm:cxn modelId="{F0723E8D-D6F8-413B-A6E4-7566AA5AC9CB}" type="presOf" srcId="{6A53BDB8-257C-4BD1-9441-50E47F4DC1BD}" destId="{DCA0BDA1-4483-4D9C-B07C-D3889CDC77F0}" srcOrd="0" destOrd="0" presId="urn:microsoft.com/office/officeart/2005/8/layout/orgChart1"/>
    <dgm:cxn modelId="{59C3D032-48BD-4CB1-8906-1146AF6F3FD0}" type="presOf" srcId="{27F5BF07-80D1-410D-99DC-CE5E56993F5C}" destId="{2263D3AF-0D7A-4ED4-AEE7-75B922ECA176}" srcOrd="0" destOrd="0" presId="urn:microsoft.com/office/officeart/2005/8/layout/orgChart1"/>
    <dgm:cxn modelId="{F34CDE4F-A1D5-4230-ADD5-C68FC8EA4681}" srcId="{40D3A61D-3BC3-45D4-B845-2523461404FD}" destId="{46EC2865-FA8F-4C7A-B78B-8A10D7B0D0A3}" srcOrd="6" destOrd="0" parTransId="{08052091-88AF-4342-9A2D-F95C27AF164E}" sibTransId="{312B27EC-7075-4CB4-BFC1-90626D724569}"/>
    <dgm:cxn modelId="{53877C15-808F-4689-9269-73FD9AF6DC42}" type="presOf" srcId="{F1924360-AAAD-486B-99A7-72441E033054}" destId="{20407C20-891C-4350-B69D-A45810F14BB9}" srcOrd="1" destOrd="0" presId="urn:microsoft.com/office/officeart/2005/8/layout/orgChart1"/>
    <dgm:cxn modelId="{58E704FF-8F45-48FB-8232-6ECB02A44B00}" type="presOf" srcId="{58EC15E4-F4CE-413C-BD1A-0D70AEACA8B9}" destId="{E0C7A0D1-8931-491A-AA0B-AF059AB33821}" srcOrd="1" destOrd="0" presId="urn:microsoft.com/office/officeart/2005/8/layout/orgChart1"/>
    <dgm:cxn modelId="{BDA30303-38D7-4DBE-9E19-E53AA89E520C}" type="presOf" srcId="{58EC15E4-F4CE-413C-BD1A-0D70AEACA8B9}" destId="{CAFF98B2-103C-4D70-BDEB-E220541B83F3}" srcOrd="0" destOrd="0" presId="urn:microsoft.com/office/officeart/2005/8/layout/orgChart1"/>
    <dgm:cxn modelId="{E47FD772-EFE3-482F-8288-E9A14566D841}" srcId="{0FFCE14E-327A-40DA-B452-A16E2BF29F55}" destId="{58EC15E4-F4CE-413C-BD1A-0D70AEACA8B9}" srcOrd="1" destOrd="0" parTransId="{729AB1C2-A27B-4421-A753-A3B7BF5AFC41}" sibTransId="{4ABD0EB2-68F9-47EB-91A0-BE1E2F1FDD68}"/>
    <dgm:cxn modelId="{D8E756EA-1137-40A8-9C7C-5FA5DC7567F1}" type="presOf" srcId="{945D0CD2-E2C8-4E31-9A71-51C89E2626E1}" destId="{E9613B64-9DFF-4E02-91B9-48745B3C83C0}" srcOrd="1" destOrd="0" presId="urn:microsoft.com/office/officeart/2005/8/layout/orgChart1"/>
    <dgm:cxn modelId="{F7F36374-82EB-435A-9C0D-3EF3B70D281C}" type="presOf" srcId="{95FCCB6C-9AC8-4950-8456-BF0BBCB56F1C}" destId="{12CA6FF0-AB85-4C74-85F4-26EB667D738D}" srcOrd="0" destOrd="0" presId="urn:microsoft.com/office/officeart/2005/8/layout/orgChart1"/>
    <dgm:cxn modelId="{F44F41F0-2321-4957-A1B9-D859F51D0D05}" type="presOf" srcId="{729AB1C2-A27B-4421-A753-A3B7BF5AFC41}" destId="{EBCB8E02-9890-4B0E-B483-2A431D1DD425}" srcOrd="0" destOrd="0" presId="urn:microsoft.com/office/officeart/2005/8/layout/orgChart1"/>
    <dgm:cxn modelId="{0CF8C553-9B10-44C3-974D-AB88F184A4A3}" type="presOf" srcId="{5CA54828-D039-4F0F-9C1A-3E75507C046E}" destId="{DC75FA98-4AF0-449D-B6D8-AD57CA099FDE}" srcOrd="0" destOrd="0" presId="urn:microsoft.com/office/officeart/2005/8/layout/orgChart1"/>
    <dgm:cxn modelId="{651EA073-EB96-4784-9EE6-07C01BA4485C}" type="presOf" srcId="{40D3A61D-3BC3-45D4-B845-2523461404FD}" destId="{D1717D32-8580-4DEB-9868-AD1BC271FFA1}" srcOrd="1" destOrd="0" presId="urn:microsoft.com/office/officeart/2005/8/layout/orgChart1"/>
    <dgm:cxn modelId="{4A26F1A3-FA3A-48C7-B538-5FCA54E4A85A}" type="presOf" srcId="{B1926BFF-2295-437D-816F-93B99656C10D}" destId="{6672B1DB-2755-4FCB-9B0C-72E205746CAA}" srcOrd="0" destOrd="0" presId="urn:microsoft.com/office/officeart/2005/8/layout/orgChart1"/>
    <dgm:cxn modelId="{F70F935B-3361-4F2C-94B3-891BBC55E0AD}" type="presOf" srcId="{D3DBF831-9487-4FB7-81E1-63AC2799DF8E}" destId="{C493BA56-857D-46B8-A4FA-4E144A47D6E8}" srcOrd="1" destOrd="0" presId="urn:microsoft.com/office/officeart/2005/8/layout/orgChart1"/>
    <dgm:cxn modelId="{F693308F-AFFF-4CA2-B44D-3BF88D47B323}" type="presOf" srcId="{46EC2865-FA8F-4C7A-B78B-8A10D7B0D0A3}" destId="{70190BE5-C400-4C8A-BED2-83622608CC3A}" srcOrd="0" destOrd="0" presId="urn:microsoft.com/office/officeart/2005/8/layout/orgChart1"/>
    <dgm:cxn modelId="{4039EDD4-A86D-4B1F-8970-F99ED1FDE5B9}" srcId="{29E1677F-C244-41EE-AB13-67AF3A5B849D}" destId="{BCB55F4C-944C-4D5A-9556-BBD7A43BE307}" srcOrd="3" destOrd="0" parTransId="{AAE754A9-1587-4B62-87B7-5C18C1E04AE0}" sibTransId="{DF743D81-820E-4EDF-9F23-F2DDB3862145}"/>
    <dgm:cxn modelId="{3FAE212D-D5D1-46EB-A4A2-D164B9BA4B72}" type="presOf" srcId="{B0B94276-1DF6-46FA-90E2-7EAF3A8BF1E2}" destId="{5B98B04F-BA2F-4CDC-999B-E678AFC04F69}" srcOrd="0" destOrd="0" presId="urn:microsoft.com/office/officeart/2005/8/layout/orgChart1"/>
    <dgm:cxn modelId="{3256CF01-5DD5-4B94-A9FA-C77F9110DDA9}" type="presOf" srcId="{DFCC82AC-3E20-4C5B-B600-4742A544DDE5}" destId="{A40FB6E6-8447-4F63-942E-52587EBF428F}" srcOrd="0" destOrd="0" presId="urn:microsoft.com/office/officeart/2005/8/layout/orgChart1"/>
    <dgm:cxn modelId="{B3990C8D-315A-450F-B789-C80971E384EF}" srcId="{EFF9647F-A3EC-4937-AB76-B95E677FA8F8}" destId="{40D3A61D-3BC3-45D4-B845-2523461404FD}" srcOrd="0" destOrd="0" parTransId="{A78E38C6-0B25-4088-8A7E-AA38E1178B71}" sibTransId="{9A5464FE-2C6B-48DC-8DFB-00FB06378329}"/>
    <dgm:cxn modelId="{81FC80BD-1032-440F-B0E7-DEE0C734DC3B}" srcId="{4002710E-EE13-4C39-9E17-692226AB80CB}" destId="{6A0B2D9B-5B75-468C-9C92-2B90C2E35C44}" srcOrd="0" destOrd="0" parTransId="{BCEDDEB3-62D2-45ED-B4E5-2AD5297CC78C}" sibTransId="{76E75D7C-E25E-4F05-9D26-1E1DCB246B81}"/>
    <dgm:cxn modelId="{CD0B9829-1588-4BA9-BCBB-8BEDD986E3AF}" type="presOf" srcId="{6A0B2D9B-5B75-468C-9C92-2B90C2E35C44}" destId="{59D64086-4EA3-42C0-9E96-03F514B7FB38}" srcOrd="1" destOrd="0" presId="urn:microsoft.com/office/officeart/2005/8/layout/orgChart1"/>
    <dgm:cxn modelId="{A62AB3CA-C257-419C-AC13-2D91033386BF}" type="presOf" srcId="{FA4C12F5-3E97-40A9-A1F3-FA7FE09A9A2D}" destId="{899DC92A-C229-4817-8936-01E1BC6EA5C4}" srcOrd="1" destOrd="0" presId="urn:microsoft.com/office/officeart/2005/8/layout/orgChart1"/>
    <dgm:cxn modelId="{E3D0C47B-B63E-4347-9A90-CAE9DF8BFF13}" type="presOf" srcId="{412EAC39-8548-4795-BAE9-619DF97DB2AC}" destId="{FD418FA9-289F-44D8-B55D-2B473971AC4E}" srcOrd="0" destOrd="0" presId="urn:microsoft.com/office/officeart/2005/8/layout/orgChart1"/>
    <dgm:cxn modelId="{81EB96B7-FF43-47DF-A555-EEBF6703F4AD}" type="presOf" srcId="{FC9BF2BD-E2C9-4F6B-892E-0226DAE852D8}" destId="{2E59F695-5467-425E-B909-6AA999D10A34}" srcOrd="0" destOrd="0" presId="urn:microsoft.com/office/officeart/2005/8/layout/orgChart1"/>
    <dgm:cxn modelId="{5B6C8D43-4293-4DD8-8CC5-F574C0C01C10}" type="presOf" srcId="{40D3A61D-3BC3-45D4-B845-2523461404FD}" destId="{868895EB-A1F2-44A3-92AD-8D6D2D5967C7}" srcOrd="0" destOrd="0" presId="urn:microsoft.com/office/officeart/2005/8/layout/orgChart1"/>
    <dgm:cxn modelId="{72BFDEBD-FDF9-4C16-BC40-EAA3FE0AEE35}" type="presOf" srcId="{3FACB440-6D3A-4CDF-AD4B-D848233193CA}" destId="{5D786B67-27B0-453F-9442-CD817B5CF7CE}" srcOrd="0" destOrd="0" presId="urn:microsoft.com/office/officeart/2005/8/layout/orgChart1"/>
    <dgm:cxn modelId="{83F81609-A0D2-477F-9852-FB505E1CACD0}" srcId="{40D3A61D-3BC3-45D4-B845-2523461404FD}" destId="{0FFCE14E-327A-40DA-B452-A16E2BF29F55}" srcOrd="1" destOrd="0" parTransId="{86DB7CED-2116-4032-8023-C3D2A832C92E}" sibTransId="{F64D616C-C1B1-4210-951F-43E443AAE825}"/>
    <dgm:cxn modelId="{30F3800B-2E7D-4653-8D48-DD3192D4D0FE}" type="presOf" srcId="{F9307BAB-EF86-4155-9433-02CD1AEAF9F7}" destId="{85D40AC6-7A88-421F-A413-9EA6B735DC64}" srcOrd="0" destOrd="0" presId="urn:microsoft.com/office/officeart/2005/8/layout/orgChart1"/>
    <dgm:cxn modelId="{353AE0F7-BFD6-43C1-956F-DB82682797D2}" type="presOf" srcId="{B9ED74F6-BC3C-4DD2-ADA6-E9D053412032}" destId="{A7D997C6-DE4F-48A1-877B-F2C87887E449}" srcOrd="0" destOrd="0" presId="urn:microsoft.com/office/officeart/2005/8/layout/orgChart1"/>
    <dgm:cxn modelId="{82DADECB-4AEF-4F76-8AC2-DC4FAA84E52D}" type="presOf" srcId="{4002710E-EE13-4C39-9E17-692226AB80CB}" destId="{E32B2316-0E78-438C-8220-1D879301603B}" srcOrd="0" destOrd="0" presId="urn:microsoft.com/office/officeart/2005/8/layout/orgChart1"/>
    <dgm:cxn modelId="{F7DFD544-71F8-4226-9662-E44212686DA9}" type="presOf" srcId="{EFF59087-885F-4557-96A9-94421A39CEDF}" destId="{25AD4D44-6914-4090-A911-A88131BF17FD}" srcOrd="0" destOrd="0" presId="urn:microsoft.com/office/officeart/2005/8/layout/orgChart1"/>
    <dgm:cxn modelId="{5540DE3A-1B0A-4FC8-AA3C-6D0FE750BDCF}" srcId="{BCB55F4C-944C-4D5A-9556-BBD7A43BE307}" destId="{1253A935-C3FC-4701-8F36-4603E3DAAC0C}" srcOrd="0" destOrd="0" parTransId="{5795A4B9-6D5C-4BC8-9C40-3E1840F9149F}" sibTransId="{9489886F-A02F-46AE-BB07-85E9B8F2AA06}"/>
    <dgm:cxn modelId="{7BF957FF-7F7A-451C-9015-274A8263A726}" type="presOf" srcId="{6A53BDB8-257C-4BD1-9441-50E47F4DC1BD}" destId="{464A6093-95BB-445F-BA08-D0647B17B2BA}" srcOrd="1" destOrd="0" presId="urn:microsoft.com/office/officeart/2005/8/layout/orgChart1"/>
    <dgm:cxn modelId="{A3B6BBC7-C9EC-45F9-A5BB-E2DB356D2EE7}" type="presOf" srcId="{F1924360-AAAD-486B-99A7-72441E033054}" destId="{C5C3B7DD-72C4-45F8-9EEA-5C0F510EA8CD}" srcOrd="0" destOrd="0" presId="urn:microsoft.com/office/officeart/2005/8/layout/orgChart1"/>
    <dgm:cxn modelId="{E8AA0594-F39A-414F-8A2A-173B2BC8843F}" srcId="{1253A935-C3FC-4701-8F36-4603E3DAAC0C}" destId="{1113D3C1-AA21-4051-8A89-C0B623DF6DCD}" srcOrd="0" destOrd="0" parTransId="{59851A7C-D834-40A4-9BFA-F91B8FDDC2D4}" sibTransId="{823E410C-6975-4EEF-AC6F-81A548077163}"/>
    <dgm:cxn modelId="{049E4938-8353-46B8-97D4-9B4C96EAAB02}" type="presOf" srcId="{D3DBF831-9487-4FB7-81E1-63AC2799DF8E}" destId="{1D2042BA-B72F-4F35-9730-338BD5D3EEA8}" srcOrd="0" destOrd="0" presId="urn:microsoft.com/office/officeart/2005/8/layout/orgChart1"/>
    <dgm:cxn modelId="{66585C79-11BD-4764-9526-1050FDDFA9EA}" type="presOf" srcId="{BCB55F4C-944C-4D5A-9556-BBD7A43BE307}" destId="{04FCFECF-F19F-411C-A34D-101E899E24B5}" srcOrd="0" destOrd="0" presId="urn:microsoft.com/office/officeart/2005/8/layout/orgChart1"/>
    <dgm:cxn modelId="{133BDE62-FC17-42B1-BF2C-BE807B95A4F5}" type="presOf" srcId="{B4CCCFFF-FAD6-42D6-88FF-15F359A5FD1E}" destId="{8FB33C30-C7FD-4DEC-B14E-9FEA8E27AF48}" srcOrd="0" destOrd="0" presId="urn:microsoft.com/office/officeart/2005/8/layout/orgChart1"/>
    <dgm:cxn modelId="{1DEE33EF-7953-4818-8CC9-9670ED3DE83A}" type="presOf" srcId="{C7F521D0-E617-417C-94DB-1680F7E32868}" destId="{0D31205F-98A9-4D90-A394-B2A61CEDEB96}" srcOrd="0" destOrd="0" presId="urn:microsoft.com/office/officeart/2005/8/layout/orgChart1"/>
    <dgm:cxn modelId="{E1BE4237-D66A-4DFF-9051-B764476100A2}" type="presOf" srcId="{BCB55F4C-944C-4D5A-9556-BBD7A43BE307}" destId="{D17E9CAE-89E3-41E4-8A69-10F6957B4471}" srcOrd="1" destOrd="0" presId="urn:microsoft.com/office/officeart/2005/8/layout/orgChart1"/>
    <dgm:cxn modelId="{782AE8E3-7750-4C71-BA1F-D4A4D3BAD290}" srcId="{29E1677F-C244-41EE-AB13-67AF3A5B849D}" destId="{3BCF9555-10B3-4735-B09D-325A79E1F21C}" srcOrd="2" destOrd="0" parTransId="{DDF3EB7D-99A0-4891-B153-6EA289606F0A}" sibTransId="{4FC3C9FF-7E3E-48C2-96CA-C23E68F091AF}"/>
    <dgm:cxn modelId="{A04DF4C8-3868-42F5-BCEA-6D6236C49918}" type="presOf" srcId="{BCEDDEB3-62D2-45ED-B4E5-2AD5297CC78C}" destId="{9C03E0D9-897D-4319-9261-092242E4ED3C}" srcOrd="0" destOrd="0" presId="urn:microsoft.com/office/officeart/2005/8/layout/orgChart1"/>
    <dgm:cxn modelId="{9FFFCF85-5FF3-4A9E-89B8-C0E3C635DB6F}" srcId="{0FFCE14E-327A-40DA-B452-A16E2BF29F55}" destId="{A4099973-904C-4205-8EF7-B173F4A0C70F}" srcOrd="2" destOrd="0" parTransId="{412EAC39-8548-4795-BAE9-619DF97DB2AC}" sibTransId="{B359778B-62D9-4BB7-AE57-E39C48818CBA}"/>
    <dgm:cxn modelId="{174B9B4F-3B41-4CA2-9711-D2C0ADCF2FB1}" type="presOf" srcId="{3CAC0092-A011-403E-AF1F-226AFF692586}" destId="{D0789B97-30D0-4B69-A2F7-8DEAD035AFEC}" srcOrd="0" destOrd="0" presId="urn:microsoft.com/office/officeart/2005/8/layout/orgChart1"/>
    <dgm:cxn modelId="{2D5245FB-BE39-4D07-A164-FBE25198134F}" srcId="{6A53BDB8-257C-4BD1-9441-50E47F4DC1BD}" destId="{686B45CE-6274-4EFB-A2CB-9195A64AF42C}" srcOrd="1" destOrd="0" parTransId="{F9307BAB-EF86-4155-9433-02CD1AEAF9F7}" sibTransId="{8ACE926A-FD31-414B-AB6E-93F351517ADE}"/>
    <dgm:cxn modelId="{5711447F-63AA-495B-8F6A-ABC16F9472E4}" type="presOf" srcId="{945D0CD2-E2C8-4E31-9A71-51C89E2626E1}" destId="{7513039E-8606-4670-BBED-794AA8046420}" srcOrd="0" destOrd="0" presId="urn:microsoft.com/office/officeart/2005/8/layout/orgChart1"/>
    <dgm:cxn modelId="{F86B5AE9-B684-4873-B664-1EF3C9C7D64F}" type="presOf" srcId="{686B45CE-6274-4EFB-A2CB-9195A64AF42C}" destId="{9826A05E-63D3-4E92-AE47-FC47AFF1582E}" srcOrd="1" destOrd="0" presId="urn:microsoft.com/office/officeart/2005/8/layout/orgChart1"/>
    <dgm:cxn modelId="{31CA360C-3FE2-46E2-872F-A2C1E19157F6}" srcId="{6A53BDB8-257C-4BD1-9441-50E47F4DC1BD}" destId="{F1924360-AAAD-486B-99A7-72441E033054}" srcOrd="2" destOrd="0" parTransId="{03CA2D0E-E8CA-4332-A368-0CF98AA8AC0D}" sibTransId="{45142232-7C71-44BC-BA0C-1F867F851784}"/>
    <dgm:cxn modelId="{B41E254A-8DEA-4BE4-AFBE-E4384D6BBB4A}" type="presOf" srcId="{46EC2865-FA8F-4C7A-B78B-8A10D7B0D0A3}" destId="{13B6BC3A-8C54-44E1-B038-4E7511736925}" srcOrd="1" destOrd="0" presId="urn:microsoft.com/office/officeart/2005/8/layout/orgChart1"/>
    <dgm:cxn modelId="{8A5FCC76-A256-4C74-8CCA-BC5E20CBE6DD}" srcId="{945D0CD2-E2C8-4E31-9A71-51C89E2626E1}" destId="{D03BEBFE-6645-4D6E-83D0-5078A226F25C}" srcOrd="1" destOrd="0" parTransId="{5CA54828-D039-4F0F-9C1A-3E75507C046E}" sibTransId="{7EE3ABD4-662B-4A34-A0CD-AF128BE89636}"/>
    <dgm:cxn modelId="{0731DD7E-20B5-4BF9-9F7A-F96A02FEAB1C}" type="presOf" srcId="{1113D3C1-AA21-4051-8A89-C0B623DF6DCD}" destId="{3E465BF7-3DAA-4EBF-AF1C-0DFA2436559B}" srcOrd="1" destOrd="0" presId="urn:microsoft.com/office/officeart/2005/8/layout/orgChart1"/>
    <dgm:cxn modelId="{4765C1BA-86C2-4997-B677-58E2B1506D4A}" type="presOf" srcId="{1C49EE25-D0E8-4203-A74B-C25DBF8F51E8}" destId="{DAA6CE23-2303-42EC-A191-94973AB5CEF6}" srcOrd="0" destOrd="0" presId="urn:microsoft.com/office/officeart/2005/8/layout/orgChart1"/>
    <dgm:cxn modelId="{59D1C4E7-7793-4911-8756-B3AD37FF467C}" type="presParOf" srcId="{BE64B8CC-E22E-4BAD-BCA8-729A0D4403CE}" destId="{714F5020-B358-4956-ADFC-28F94B57D061}" srcOrd="0" destOrd="0" presId="urn:microsoft.com/office/officeart/2005/8/layout/orgChart1"/>
    <dgm:cxn modelId="{217AEBCB-2F19-4E8E-BF1A-4A7B638B698D}" type="presParOf" srcId="{714F5020-B358-4956-ADFC-28F94B57D061}" destId="{B0BE6282-7C80-4DD1-A32E-2D9C31017311}" srcOrd="0" destOrd="0" presId="urn:microsoft.com/office/officeart/2005/8/layout/orgChart1"/>
    <dgm:cxn modelId="{EC4455F4-FFCB-4E61-9B5C-46AB294111A2}" type="presParOf" srcId="{B0BE6282-7C80-4DD1-A32E-2D9C31017311}" destId="{868895EB-A1F2-44A3-92AD-8D6D2D5967C7}" srcOrd="0" destOrd="0" presId="urn:microsoft.com/office/officeart/2005/8/layout/orgChart1"/>
    <dgm:cxn modelId="{0828103F-1D41-4BB0-831F-B48C6EB5773F}" type="presParOf" srcId="{B0BE6282-7C80-4DD1-A32E-2D9C31017311}" destId="{D1717D32-8580-4DEB-9868-AD1BC271FFA1}" srcOrd="1" destOrd="0" presId="urn:microsoft.com/office/officeart/2005/8/layout/orgChart1"/>
    <dgm:cxn modelId="{63F31815-EFFD-4BB9-B4E4-04885AAA2F4C}" type="presParOf" srcId="{714F5020-B358-4956-ADFC-28F94B57D061}" destId="{A88709EE-FE7D-4213-93B2-D952CE389819}" srcOrd="1" destOrd="0" presId="urn:microsoft.com/office/officeart/2005/8/layout/orgChart1"/>
    <dgm:cxn modelId="{60520B84-8F34-43EE-AAA4-383B185CF60F}" type="presParOf" srcId="{A88709EE-FE7D-4213-93B2-D952CE389819}" destId="{BB6CCF61-5A5A-408B-BFE2-12D8E2D1525A}" srcOrd="0" destOrd="0" presId="urn:microsoft.com/office/officeart/2005/8/layout/orgChart1"/>
    <dgm:cxn modelId="{EBF2E808-6C62-4E31-844C-9EB3E75A2407}" type="presParOf" srcId="{A88709EE-FE7D-4213-93B2-D952CE389819}" destId="{6A2DF297-899E-4E5A-B54B-F316C7EDC5EC}" srcOrd="1" destOrd="0" presId="urn:microsoft.com/office/officeart/2005/8/layout/orgChart1"/>
    <dgm:cxn modelId="{CCB8781D-CD4C-4F6E-9323-682146F91F84}" type="presParOf" srcId="{6A2DF297-899E-4E5A-B54B-F316C7EDC5EC}" destId="{4D46E538-8496-4E19-99AF-457038120130}" srcOrd="0" destOrd="0" presId="urn:microsoft.com/office/officeart/2005/8/layout/orgChart1"/>
    <dgm:cxn modelId="{FE760608-8A13-475A-8CFA-92B83764761E}" type="presParOf" srcId="{4D46E538-8496-4E19-99AF-457038120130}" destId="{7513039E-8606-4670-BBED-794AA8046420}" srcOrd="0" destOrd="0" presId="urn:microsoft.com/office/officeart/2005/8/layout/orgChart1"/>
    <dgm:cxn modelId="{48B2F028-B408-43A8-A422-0214B96968E3}" type="presParOf" srcId="{4D46E538-8496-4E19-99AF-457038120130}" destId="{E9613B64-9DFF-4E02-91B9-48745B3C83C0}" srcOrd="1" destOrd="0" presId="urn:microsoft.com/office/officeart/2005/8/layout/orgChart1"/>
    <dgm:cxn modelId="{88C8AC55-AF37-4D82-BCE7-B2DC08CEBE0A}" type="presParOf" srcId="{6A2DF297-899E-4E5A-B54B-F316C7EDC5EC}" destId="{72781DC3-B942-4D61-921C-3F44B89403C9}" srcOrd="1" destOrd="0" presId="urn:microsoft.com/office/officeart/2005/8/layout/orgChart1"/>
    <dgm:cxn modelId="{D44EA1BB-1DA0-4ABD-BB1F-7818E78A884C}" type="presParOf" srcId="{72781DC3-B942-4D61-921C-3F44B89403C9}" destId="{B491FC59-462D-40B2-BD1E-4C7780694016}" srcOrd="0" destOrd="0" presId="urn:microsoft.com/office/officeart/2005/8/layout/orgChart1"/>
    <dgm:cxn modelId="{39081B82-6185-437F-916A-03D12F326D66}" type="presParOf" srcId="{72781DC3-B942-4D61-921C-3F44B89403C9}" destId="{CA2D828B-C6F4-4971-A282-2B839F5ABFFB}" srcOrd="1" destOrd="0" presId="urn:microsoft.com/office/officeart/2005/8/layout/orgChart1"/>
    <dgm:cxn modelId="{DE5C5250-C01E-4C39-B808-DDE7D8C9C0C8}" type="presParOf" srcId="{CA2D828B-C6F4-4971-A282-2B839F5ABFFB}" destId="{0A72B121-E79C-4D69-B626-74CDB22744DB}" srcOrd="0" destOrd="0" presId="urn:microsoft.com/office/officeart/2005/8/layout/orgChart1"/>
    <dgm:cxn modelId="{3FA53D58-D00E-47E6-A791-01A36091A03A}" type="presParOf" srcId="{0A72B121-E79C-4D69-B626-74CDB22744DB}" destId="{56426272-43B2-428D-AF28-6B5BCBBF0D8A}" srcOrd="0" destOrd="0" presId="urn:microsoft.com/office/officeart/2005/8/layout/orgChart1"/>
    <dgm:cxn modelId="{232CE17B-3BD4-458F-84B3-EF3525418AC5}" type="presParOf" srcId="{0A72B121-E79C-4D69-B626-74CDB22744DB}" destId="{940E3409-596F-481F-BDF4-B81B655641BE}" srcOrd="1" destOrd="0" presId="urn:microsoft.com/office/officeart/2005/8/layout/orgChart1"/>
    <dgm:cxn modelId="{5A61B254-1FD9-47C8-A75E-05886A24A6C3}" type="presParOf" srcId="{CA2D828B-C6F4-4971-A282-2B839F5ABFFB}" destId="{72720BAF-41E3-425B-8439-3C36D1C18CEF}" srcOrd="1" destOrd="0" presId="urn:microsoft.com/office/officeart/2005/8/layout/orgChart1"/>
    <dgm:cxn modelId="{FFE7EF7F-D2A4-445F-BFCA-16729556B416}" type="presParOf" srcId="{CA2D828B-C6F4-4971-A282-2B839F5ABFFB}" destId="{380BD1A8-C034-4738-BB2D-B94E53E00459}" srcOrd="2" destOrd="0" presId="urn:microsoft.com/office/officeart/2005/8/layout/orgChart1"/>
    <dgm:cxn modelId="{581D53C4-64F0-4D67-A417-F90ED7074789}" type="presParOf" srcId="{72781DC3-B942-4D61-921C-3F44B89403C9}" destId="{DC75FA98-4AF0-449D-B6D8-AD57CA099FDE}" srcOrd="2" destOrd="0" presId="urn:microsoft.com/office/officeart/2005/8/layout/orgChart1"/>
    <dgm:cxn modelId="{E825E7A7-606D-46EE-A547-246EAF58010D}" type="presParOf" srcId="{72781DC3-B942-4D61-921C-3F44B89403C9}" destId="{D1F4945D-0379-4C70-923E-A1EEAF8AA485}" srcOrd="3" destOrd="0" presId="urn:microsoft.com/office/officeart/2005/8/layout/orgChart1"/>
    <dgm:cxn modelId="{44727760-8EE6-4C77-8CF1-9D835DF6F922}" type="presParOf" srcId="{D1F4945D-0379-4C70-923E-A1EEAF8AA485}" destId="{E7D8EDCC-F185-4165-B147-E7718810FCF1}" srcOrd="0" destOrd="0" presId="urn:microsoft.com/office/officeart/2005/8/layout/orgChart1"/>
    <dgm:cxn modelId="{A1284B6D-A897-4C62-AC1A-13BC2EA3EE5D}" type="presParOf" srcId="{E7D8EDCC-F185-4165-B147-E7718810FCF1}" destId="{3D57CB08-225C-42EC-A77C-502AF4735E4D}" srcOrd="0" destOrd="0" presId="urn:microsoft.com/office/officeart/2005/8/layout/orgChart1"/>
    <dgm:cxn modelId="{86BFC3BF-B10B-4227-B17E-FF2363F59A9D}" type="presParOf" srcId="{E7D8EDCC-F185-4165-B147-E7718810FCF1}" destId="{E8D38AE9-9E30-45A0-B403-5CB13BD9AD46}" srcOrd="1" destOrd="0" presId="urn:microsoft.com/office/officeart/2005/8/layout/orgChart1"/>
    <dgm:cxn modelId="{4707456B-B8B5-4794-950A-5EF0222FFE66}" type="presParOf" srcId="{D1F4945D-0379-4C70-923E-A1EEAF8AA485}" destId="{65FA60DA-C189-4457-AEF8-C82F1F213622}" srcOrd="1" destOrd="0" presId="urn:microsoft.com/office/officeart/2005/8/layout/orgChart1"/>
    <dgm:cxn modelId="{8BFB85D7-85E1-4198-B68C-7E272BCEB892}" type="presParOf" srcId="{D1F4945D-0379-4C70-923E-A1EEAF8AA485}" destId="{251EF9DF-BE8D-42E8-8529-923A38D88548}" srcOrd="2" destOrd="0" presId="urn:microsoft.com/office/officeart/2005/8/layout/orgChart1"/>
    <dgm:cxn modelId="{43D1C9A2-A3C8-4F90-83E7-577F2E613A61}" type="presParOf" srcId="{6A2DF297-899E-4E5A-B54B-F316C7EDC5EC}" destId="{C9B774C3-060A-488B-B873-C28EDFDA1332}" srcOrd="2" destOrd="0" presId="urn:microsoft.com/office/officeart/2005/8/layout/orgChart1"/>
    <dgm:cxn modelId="{0E35DFBF-396A-4310-9A65-1D4FB8BD767C}" type="presParOf" srcId="{A88709EE-FE7D-4213-93B2-D952CE389819}" destId="{FAA4E861-6428-4659-994E-40C6BFC7879B}" srcOrd="2" destOrd="0" presId="urn:microsoft.com/office/officeart/2005/8/layout/orgChart1"/>
    <dgm:cxn modelId="{7F592AA6-26E1-4A3A-8EC3-3F734F81E4E0}" type="presParOf" srcId="{A88709EE-FE7D-4213-93B2-D952CE389819}" destId="{FBE90A9B-977E-4B5C-B589-717A914A13BA}" srcOrd="3" destOrd="0" presId="urn:microsoft.com/office/officeart/2005/8/layout/orgChart1"/>
    <dgm:cxn modelId="{3E1A6867-A7D6-4365-828C-C0CE92E64E1C}" type="presParOf" srcId="{FBE90A9B-977E-4B5C-B589-717A914A13BA}" destId="{FA8B64CF-DBBC-4925-8AE5-388E520A7299}" srcOrd="0" destOrd="0" presId="urn:microsoft.com/office/officeart/2005/8/layout/orgChart1"/>
    <dgm:cxn modelId="{7C079656-F0F3-4E58-ABF5-47314AAB3B26}" type="presParOf" srcId="{FA8B64CF-DBBC-4925-8AE5-388E520A7299}" destId="{5979555F-3330-41ED-A603-3BD90E305FB9}" srcOrd="0" destOrd="0" presId="urn:microsoft.com/office/officeart/2005/8/layout/orgChart1"/>
    <dgm:cxn modelId="{49F21D29-901B-45A2-B5B5-F1C29E726B80}" type="presParOf" srcId="{FA8B64CF-DBBC-4925-8AE5-388E520A7299}" destId="{D69C61B9-0CED-49FD-8761-E5750C8F6BEA}" srcOrd="1" destOrd="0" presId="urn:microsoft.com/office/officeart/2005/8/layout/orgChart1"/>
    <dgm:cxn modelId="{AA99A918-3D59-4BB1-AF8C-17CA64D3AD55}" type="presParOf" srcId="{FBE90A9B-977E-4B5C-B589-717A914A13BA}" destId="{A7B8AC24-6A58-40B2-A26F-D81FF188DD17}" srcOrd="1" destOrd="0" presId="urn:microsoft.com/office/officeart/2005/8/layout/orgChart1"/>
    <dgm:cxn modelId="{9E02A5B5-1FD5-4266-9D39-2CCA98620A7B}" type="presParOf" srcId="{A7B8AC24-6A58-40B2-A26F-D81FF188DD17}" destId="{9A06F485-8C79-4059-ABB9-F172733CBDB6}" srcOrd="0" destOrd="0" presId="urn:microsoft.com/office/officeart/2005/8/layout/orgChart1"/>
    <dgm:cxn modelId="{151D6E93-2A01-4782-BEEA-162B804BEFB6}" type="presParOf" srcId="{A7B8AC24-6A58-40B2-A26F-D81FF188DD17}" destId="{B030C089-8F48-4B58-943E-3239EED3280A}" srcOrd="1" destOrd="0" presId="urn:microsoft.com/office/officeart/2005/8/layout/orgChart1"/>
    <dgm:cxn modelId="{205B4A53-95CA-48DD-8CD1-ED751C725C85}" type="presParOf" srcId="{B030C089-8F48-4B58-943E-3239EED3280A}" destId="{1F6EAA59-F604-4508-A0B4-4998B0430697}" srcOrd="0" destOrd="0" presId="urn:microsoft.com/office/officeart/2005/8/layout/orgChart1"/>
    <dgm:cxn modelId="{BCD16910-C061-43CA-9911-FF629F32F721}" type="presParOf" srcId="{1F6EAA59-F604-4508-A0B4-4998B0430697}" destId="{2E59F695-5467-425E-B909-6AA999D10A34}" srcOrd="0" destOrd="0" presId="urn:microsoft.com/office/officeart/2005/8/layout/orgChart1"/>
    <dgm:cxn modelId="{F5CBC464-BADA-4660-91A7-80654F643E62}" type="presParOf" srcId="{1F6EAA59-F604-4508-A0B4-4998B0430697}" destId="{64C2A3FB-D7EE-45DF-828B-2B0873687980}" srcOrd="1" destOrd="0" presId="urn:microsoft.com/office/officeart/2005/8/layout/orgChart1"/>
    <dgm:cxn modelId="{42F2724C-665B-4CDD-8C5A-D88311C03EDB}" type="presParOf" srcId="{B030C089-8F48-4B58-943E-3239EED3280A}" destId="{9C0116C4-2A53-404D-93FD-E5E8A513905C}" srcOrd="1" destOrd="0" presId="urn:microsoft.com/office/officeart/2005/8/layout/orgChart1"/>
    <dgm:cxn modelId="{02CA995B-09F1-4856-A725-1C1DBE3C5A53}" type="presParOf" srcId="{B030C089-8F48-4B58-943E-3239EED3280A}" destId="{8581AB92-4B9A-4DDC-A978-E2132839BF29}" srcOrd="2" destOrd="0" presId="urn:microsoft.com/office/officeart/2005/8/layout/orgChart1"/>
    <dgm:cxn modelId="{96A1AE2C-ECBA-4035-8007-BE27A4BC2908}" type="presParOf" srcId="{A7B8AC24-6A58-40B2-A26F-D81FF188DD17}" destId="{EBCB8E02-9890-4B0E-B483-2A431D1DD425}" srcOrd="2" destOrd="0" presId="urn:microsoft.com/office/officeart/2005/8/layout/orgChart1"/>
    <dgm:cxn modelId="{667FCFD4-31D1-42D0-9927-A6BC68A790C9}" type="presParOf" srcId="{A7B8AC24-6A58-40B2-A26F-D81FF188DD17}" destId="{5ECEAB65-3FEA-41B4-A4C2-E3764D9B9894}" srcOrd="3" destOrd="0" presId="urn:microsoft.com/office/officeart/2005/8/layout/orgChart1"/>
    <dgm:cxn modelId="{5F798AC0-33E2-494F-B81D-77F6ECE7A3AC}" type="presParOf" srcId="{5ECEAB65-3FEA-41B4-A4C2-E3764D9B9894}" destId="{99784BD6-27B1-45EB-9FE8-BA736B8B20D5}" srcOrd="0" destOrd="0" presId="urn:microsoft.com/office/officeart/2005/8/layout/orgChart1"/>
    <dgm:cxn modelId="{5D2102FF-E0B1-4631-BC0D-394156FDFE32}" type="presParOf" srcId="{99784BD6-27B1-45EB-9FE8-BA736B8B20D5}" destId="{CAFF98B2-103C-4D70-BDEB-E220541B83F3}" srcOrd="0" destOrd="0" presId="urn:microsoft.com/office/officeart/2005/8/layout/orgChart1"/>
    <dgm:cxn modelId="{3905145E-9316-4C48-8B06-03E1112E1B8E}" type="presParOf" srcId="{99784BD6-27B1-45EB-9FE8-BA736B8B20D5}" destId="{E0C7A0D1-8931-491A-AA0B-AF059AB33821}" srcOrd="1" destOrd="0" presId="urn:microsoft.com/office/officeart/2005/8/layout/orgChart1"/>
    <dgm:cxn modelId="{BC847C6D-83DD-4963-9914-B9932551B7A0}" type="presParOf" srcId="{5ECEAB65-3FEA-41B4-A4C2-E3764D9B9894}" destId="{71F0AB4E-1ABD-4EA2-A5A2-F19F64D1DCA9}" srcOrd="1" destOrd="0" presId="urn:microsoft.com/office/officeart/2005/8/layout/orgChart1"/>
    <dgm:cxn modelId="{FAAC2CF3-3DB9-4C43-A30D-8E0FD1D1A82E}" type="presParOf" srcId="{5ECEAB65-3FEA-41B4-A4C2-E3764D9B9894}" destId="{901D0805-9621-42F4-9F40-8E8DF4A1F5F6}" srcOrd="2" destOrd="0" presId="urn:microsoft.com/office/officeart/2005/8/layout/orgChart1"/>
    <dgm:cxn modelId="{1FF21B02-F241-41C2-813E-D13B3E073CCE}" type="presParOf" srcId="{A7B8AC24-6A58-40B2-A26F-D81FF188DD17}" destId="{FD418FA9-289F-44D8-B55D-2B473971AC4E}" srcOrd="4" destOrd="0" presId="urn:microsoft.com/office/officeart/2005/8/layout/orgChart1"/>
    <dgm:cxn modelId="{1DB2F433-F0BC-455C-AFD4-F563B9E2D31A}" type="presParOf" srcId="{A7B8AC24-6A58-40B2-A26F-D81FF188DD17}" destId="{D5AC4F49-AC88-4D15-96A1-7073F229607B}" srcOrd="5" destOrd="0" presId="urn:microsoft.com/office/officeart/2005/8/layout/orgChart1"/>
    <dgm:cxn modelId="{EA4FF4E0-D1FD-4197-81D0-C58FF913E2AC}" type="presParOf" srcId="{D5AC4F49-AC88-4D15-96A1-7073F229607B}" destId="{836DD39B-DF28-47D0-A3AE-DE7609A1D2F9}" srcOrd="0" destOrd="0" presId="urn:microsoft.com/office/officeart/2005/8/layout/orgChart1"/>
    <dgm:cxn modelId="{A03C3076-9F2A-4479-BA05-FCF548623E56}" type="presParOf" srcId="{836DD39B-DF28-47D0-A3AE-DE7609A1D2F9}" destId="{9122A47D-E333-43AA-9D47-2A6BC66CB9AD}" srcOrd="0" destOrd="0" presId="urn:microsoft.com/office/officeart/2005/8/layout/orgChart1"/>
    <dgm:cxn modelId="{85D1A908-B2E1-4BFA-8F3C-B437788F7BC6}" type="presParOf" srcId="{836DD39B-DF28-47D0-A3AE-DE7609A1D2F9}" destId="{02E5CDCC-3D54-4CC4-9FCC-E23F04E86220}" srcOrd="1" destOrd="0" presId="urn:microsoft.com/office/officeart/2005/8/layout/orgChart1"/>
    <dgm:cxn modelId="{EA514CDE-4F43-4FBE-A097-06B839693F04}" type="presParOf" srcId="{D5AC4F49-AC88-4D15-96A1-7073F229607B}" destId="{8E994D3E-0B3D-452E-ADC0-6D78156CF7AA}" srcOrd="1" destOrd="0" presId="urn:microsoft.com/office/officeart/2005/8/layout/orgChart1"/>
    <dgm:cxn modelId="{9E3F4292-D9DB-422F-8BE0-68CB152AA3AE}" type="presParOf" srcId="{D5AC4F49-AC88-4D15-96A1-7073F229607B}" destId="{4484B623-2906-472A-82EE-D958B2EE44F1}" srcOrd="2" destOrd="0" presId="urn:microsoft.com/office/officeart/2005/8/layout/orgChart1"/>
    <dgm:cxn modelId="{34CD7692-11FB-43A1-93C8-391A403843E1}" type="presParOf" srcId="{A7B8AC24-6A58-40B2-A26F-D81FF188DD17}" destId="{0F261F4B-8DA8-4B0F-8751-91C5BDF7388A}" srcOrd="6" destOrd="0" presId="urn:microsoft.com/office/officeart/2005/8/layout/orgChart1"/>
    <dgm:cxn modelId="{B0F893C5-2BBF-4C0C-A5E0-B60DB5C52A1E}" type="presParOf" srcId="{A7B8AC24-6A58-40B2-A26F-D81FF188DD17}" destId="{28C66CEB-DB2A-4F67-856A-33DD98C0057A}" srcOrd="7" destOrd="0" presId="urn:microsoft.com/office/officeart/2005/8/layout/orgChart1"/>
    <dgm:cxn modelId="{C092271A-934A-4A81-A523-FE3AA8862C35}" type="presParOf" srcId="{28C66CEB-DB2A-4F67-856A-33DD98C0057A}" destId="{262B4C86-3C2C-4124-A43E-B7067346E293}" srcOrd="0" destOrd="0" presId="urn:microsoft.com/office/officeart/2005/8/layout/orgChart1"/>
    <dgm:cxn modelId="{37147C53-CFA6-4598-A744-D0D90A867C69}" type="presParOf" srcId="{262B4C86-3C2C-4124-A43E-B7067346E293}" destId="{D6DBF962-9199-49B4-80A9-BBD72C56BD2A}" srcOrd="0" destOrd="0" presId="urn:microsoft.com/office/officeart/2005/8/layout/orgChart1"/>
    <dgm:cxn modelId="{7AE2751B-FFE6-4DE9-9782-AE231EA96F1F}" type="presParOf" srcId="{262B4C86-3C2C-4124-A43E-B7067346E293}" destId="{94F82F21-1CD7-4655-8E8D-6387B88E0D9F}" srcOrd="1" destOrd="0" presId="urn:microsoft.com/office/officeart/2005/8/layout/orgChart1"/>
    <dgm:cxn modelId="{CDB83F74-CCB1-40D7-9885-CB235937B05F}" type="presParOf" srcId="{28C66CEB-DB2A-4F67-856A-33DD98C0057A}" destId="{9BA329DF-EFD7-4CB6-A53F-CFCD190DFB6C}" srcOrd="1" destOrd="0" presId="urn:microsoft.com/office/officeart/2005/8/layout/orgChart1"/>
    <dgm:cxn modelId="{C9EC20BD-DA60-424B-A774-697EF45A2151}" type="presParOf" srcId="{28C66CEB-DB2A-4F67-856A-33DD98C0057A}" destId="{0CC831FC-C906-466B-B6F5-022447A1DA8C}" srcOrd="2" destOrd="0" presId="urn:microsoft.com/office/officeart/2005/8/layout/orgChart1"/>
    <dgm:cxn modelId="{CB93E581-46AA-46FA-A324-CA7CD7ED4877}" type="presParOf" srcId="{FBE90A9B-977E-4B5C-B589-717A914A13BA}" destId="{9940C45B-98E3-4343-9B4B-4376FC742EF9}" srcOrd="2" destOrd="0" presId="urn:microsoft.com/office/officeart/2005/8/layout/orgChart1"/>
    <dgm:cxn modelId="{6E8DBBA7-E75F-4B59-A623-D35D7097C032}" type="presParOf" srcId="{A88709EE-FE7D-4213-93B2-D952CE389819}" destId="{8FB33C30-C7FD-4DEC-B14E-9FEA8E27AF48}" srcOrd="4" destOrd="0" presId="urn:microsoft.com/office/officeart/2005/8/layout/orgChart1"/>
    <dgm:cxn modelId="{50AEA73A-F686-4685-BD0E-B5A05DA9A42C}" type="presParOf" srcId="{A88709EE-FE7D-4213-93B2-D952CE389819}" destId="{8ABF45BD-EE2A-4E13-BF2D-9D97A87EA8AF}" srcOrd="5" destOrd="0" presId="urn:microsoft.com/office/officeart/2005/8/layout/orgChart1"/>
    <dgm:cxn modelId="{06FD8F51-E734-41CC-9CED-C185B96506E4}" type="presParOf" srcId="{8ABF45BD-EE2A-4E13-BF2D-9D97A87EA8AF}" destId="{39FB7928-0754-4E51-B4FE-B7A6D79B98AD}" srcOrd="0" destOrd="0" presId="urn:microsoft.com/office/officeart/2005/8/layout/orgChart1"/>
    <dgm:cxn modelId="{E391891F-41CD-4898-A25F-888CA3B1A4F3}" type="presParOf" srcId="{39FB7928-0754-4E51-B4FE-B7A6D79B98AD}" destId="{0D31205F-98A9-4D90-A394-B2A61CEDEB96}" srcOrd="0" destOrd="0" presId="urn:microsoft.com/office/officeart/2005/8/layout/orgChart1"/>
    <dgm:cxn modelId="{2A075D67-ECB8-452B-88D5-53B1C593D5E5}" type="presParOf" srcId="{39FB7928-0754-4E51-B4FE-B7A6D79B98AD}" destId="{B8804E87-ED55-4885-BDD7-91CE3D873F3E}" srcOrd="1" destOrd="0" presId="urn:microsoft.com/office/officeart/2005/8/layout/orgChart1"/>
    <dgm:cxn modelId="{BF39F1D5-52F0-4242-AF69-EC7F39A78167}" type="presParOf" srcId="{8ABF45BD-EE2A-4E13-BF2D-9D97A87EA8AF}" destId="{5B662942-7C80-45CD-B56E-DA132D5CCD04}" srcOrd="1" destOrd="0" presId="urn:microsoft.com/office/officeart/2005/8/layout/orgChart1"/>
    <dgm:cxn modelId="{49AFAEB8-7562-4D0C-915B-2383D584B701}" type="presParOf" srcId="{5B662942-7C80-45CD-B56E-DA132D5CCD04}" destId="{A7D997C6-DE4F-48A1-877B-F2C87887E449}" srcOrd="0" destOrd="0" presId="urn:microsoft.com/office/officeart/2005/8/layout/orgChart1"/>
    <dgm:cxn modelId="{7AFC1484-DE7E-4361-B30D-C1FEE6D20EC5}" type="presParOf" srcId="{5B662942-7C80-45CD-B56E-DA132D5CCD04}" destId="{4FB7A3CF-3BC2-412F-A9C4-D5C1D09E390A}" srcOrd="1" destOrd="0" presId="urn:microsoft.com/office/officeart/2005/8/layout/orgChart1"/>
    <dgm:cxn modelId="{BBE24174-8338-41E7-984B-0ACD9C4DB261}" type="presParOf" srcId="{4FB7A3CF-3BC2-412F-A9C4-D5C1D09E390A}" destId="{30EC91E4-9DBF-48D3-B384-4C5AC1E0C473}" srcOrd="0" destOrd="0" presId="urn:microsoft.com/office/officeart/2005/8/layout/orgChart1"/>
    <dgm:cxn modelId="{9100BAD9-A4DC-42AC-811E-B11D1B9753AD}" type="presParOf" srcId="{30EC91E4-9DBF-48D3-B384-4C5AC1E0C473}" destId="{7E074474-EB83-4AB8-9E4F-886926CF6126}" srcOrd="0" destOrd="0" presId="urn:microsoft.com/office/officeart/2005/8/layout/orgChart1"/>
    <dgm:cxn modelId="{BD5F0909-617B-48DF-B0E2-789F62147312}" type="presParOf" srcId="{30EC91E4-9DBF-48D3-B384-4C5AC1E0C473}" destId="{E153D29F-6592-45A6-930F-49FD3C08A78B}" srcOrd="1" destOrd="0" presId="urn:microsoft.com/office/officeart/2005/8/layout/orgChart1"/>
    <dgm:cxn modelId="{F72A5A65-A486-4966-9147-C8B3C8123C2A}" type="presParOf" srcId="{4FB7A3CF-3BC2-412F-A9C4-D5C1D09E390A}" destId="{2C76C186-8149-4D97-A053-8A4CD6753919}" srcOrd="1" destOrd="0" presId="urn:microsoft.com/office/officeart/2005/8/layout/orgChart1"/>
    <dgm:cxn modelId="{D48956E3-AD5A-407A-95ED-D64FA304CCE7}" type="presParOf" srcId="{4FB7A3CF-3BC2-412F-A9C4-D5C1D09E390A}" destId="{A54DAF69-223C-4F08-B13A-A8BB77747430}" srcOrd="2" destOrd="0" presId="urn:microsoft.com/office/officeart/2005/8/layout/orgChart1"/>
    <dgm:cxn modelId="{C5F049ED-8C7E-4686-B945-2B9A9AA556EC}" type="presParOf" srcId="{5B662942-7C80-45CD-B56E-DA132D5CCD04}" destId="{6FB0D96E-9A3F-4525-A118-B17FCE409E85}" srcOrd="2" destOrd="0" presId="urn:microsoft.com/office/officeart/2005/8/layout/orgChart1"/>
    <dgm:cxn modelId="{D2DB2854-295E-4F41-B08D-E97E2A96F2FE}" type="presParOf" srcId="{5B662942-7C80-45CD-B56E-DA132D5CCD04}" destId="{727A8595-5C55-4869-873C-E19A75F9CDA1}" srcOrd="3" destOrd="0" presId="urn:microsoft.com/office/officeart/2005/8/layout/orgChart1"/>
    <dgm:cxn modelId="{8EC35448-4191-4D8B-92D9-0739D786C007}" type="presParOf" srcId="{727A8595-5C55-4869-873C-E19A75F9CDA1}" destId="{CA3C265E-341F-4F10-A60D-F50AB1845212}" srcOrd="0" destOrd="0" presId="urn:microsoft.com/office/officeart/2005/8/layout/orgChart1"/>
    <dgm:cxn modelId="{4E189E53-0629-4F84-B9C4-17254E1ED4C9}" type="presParOf" srcId="{CA3C265E-341F-4F10-A60D-F50AB1845212}" destId="{6672B1DB-2755-4FCB-9B0C-72E205746CAA}" srcOrd="0" destOrd="0" presId="urn:microsoft.com/office/officeart/2005/8/layout/orgChart1"/>
    <dgm:cxn modelId="{BE264DC1-2C41-4C70-B5F8-A64953396D66}" type="presParOf" srcId="{CA3C265E-341F-4F10-A60D-F50AB1845212}" destId="{7FE47C76-D4BF-4494-867E-181D67A4076B}" srcOrd="1" destOrd="0" presId="urn:microsoft.com/office/officeart/2005/8/layout/orgChart1"/>
    <dgm:cxn modelId="{33B68AFA-A8CC-4E30-8CDF-5216D2360FA7}" type="presParOf" srcId="{727A8595-5C55-4869-873C-E19A75F9CDA1}" destId="{D20F43A1-9F3C-4A4E-B926-C7854CC7DC74}" srcOrd="1" destOrd="0" presId="urn:microsoft.com/office/officeart/2005/8/layout/orgChart1"/>
    <dgm:cxn modelId="{048027FD-A58E-40C6-9756-C18738178FA0}" type="presParOf" srcId="{727A8595-5C55-4869-873C-E19A75F9CDA1}" destId="{4DEDEF79-ACF9-4354-8F3C-3D15A3B32D74}" srcOrd="2" destOrd="0" presId="urn:microsoft.com/office/officeart/2005/8/layout/orgChart1"/>
    <dgm:cxn modelId="{39FB999C-B5E9-4CE8-8DA9-533E2EDF0E7D}" type="presParOf" srcId="{8ABF45BD-EE2A-4E13-BF2D-9D97A87EA8AF}" destId="{0AE25DD5-5623-4B91-9B4C-336B774459D1}" srcOrd="2" destOrd="0" presId="urn:microsoft.com/office/officeart/2005/8/layout/orgChart1"/>
    <dgm:cxn modelId="{617488C4-8869-46AC-B05A-B90D08AE8A6C}" type="presParOf" srcId="{A88709EE-FE7D-4213-93B2-D952CE389819}" destId="{526EFD9C-9074-40B9-9A51-D7B4085A0467}" srcOrd="6" destOrd="0" presId="urn:microsoft.com/office/officeart/2005/8/layout/orgChart1"/>
    <dgm:cxn modelId="{0957B855-ED0D-4598-B8AA-B318FF55417A}" type="presParOf" srcId="{A88709EE-FE7D-4213-93B2-D952CE389819}" destId="{2631BD40-61AE-4034-AB76-0FE91B1AB1B3}" srcOrd="7" destOrd="0" presId="urn:microsoft.com/office/officeart/2005/8/layout/orgChart1"/>
    <dgm:cxn modelId="{25DAD7BC-D4A2-43B0-A354-0FA152071BA7}" type="presParOf" srcId="{2631BD40-61AE-4034-AB76-0FE91B1AB1B3}" destId="{42863A8C-69B4-4C92-B289-8EBCFC395693}" srcOrd="0" destOrd="0" presId="urn:microsoft.com/office/officeart/2005/8/layout/orgChart1"/>
    <dgm:cxn modelId="{26DD608F-F23C-48EA-8D07-B28B3382510D}" type="presParOf" srcId="{42863A8C-69B4-4C92-B289-8EBCFC395693}" destId="{E32B2316-0E78-438C-8220-1D879301603B}" srcOrd="0" destOrd="0" presId="urn:microsoft.com/office/officeart/2005/8/layout/orgChart1"/>
    <dgm:cxn modelId="{64396AE7-EE0E-4341-8013-E815F3502F45}" type="presParOf" srcId="{42863A8C-69B4-4C92-B289-8EBCFC395693}" destId="{14622F5C-1DD5-4178-BF78-FD5FE822788D}" srcOrd="1" destOrd="0" presId="urn:microsoft.com/office/officeart/2005/8/layout/orgChart1"/>
    <dgm:cxn modelId="{A8EB7A91-A0F9-43C9-BE00-F8FD14F51159}" type="presParOf" srcId="{2631BD40-61AE-4034-AB76-0FE91B1AB1B3}" destId="{04E8780F-1852-4016-88DF-D70F01B40A44}" srcOrd="1" destOrd="0" presId="urn:microsoft.com/office/officeart/2005/8/layout/orgChart1"/>
    <dgm:cxn modelId="{D015F154-874A-4FB5-BB73-9F41A60CEC58}" type="presParOf" srcId="{04E8780F-1852-4016-88DF-D70F01B40A44}" destId="{9C03E0D9-897D-4319-9261-092242E4ED3C}" srcOrd="0" destOrd="0" presId="urn:microsoft.com/office/officeart/2005/8/layout/orgChart1"/>
    <dgm:cxn modelId="{C2E20278-1F73-4331-BC9C-D4AD763CF3C0}" type="presParOf" srcId="{04E8780F-1852-4016-88DF-D70F01B40A44}" destId="{48559ACC-A064-4A2D-90E3-E5FFB061506D}" srcOrd="1" destOrd="0" presId="urn:microsoft.com/office/officeart/2005/8/layout/orgChart1"/>
    <dgm:cxn modelId="{411C1C46-0CC1-4754-BFD9-736581F2EFA4}" type="presParOf" srcId="{48559ACC-A064-4A2D-90E3-E5FFB061506D}" destId="{0ED9E865-AAD9-4907-8542-8467C7B7F899}" srcOrd="0" destOrd="0" presId="urn:microsoft.com/office/officeart/2005/8/layout/orgChart1"/>
    <dgm:cxn modelId="{3A7E4710-FE35-42DF-8366-DAD68F9E6710}" type="presParOf" srcId="{0ED9E865-AAD9-4907-8542-8467C7B7F899}" destId="{42ECE900-A3DD-4FE7-A0B5-C2A8E73722E5}" srcOrd="0" destOrd="0" presId="urn:microsoft.com/office/officeart/2005/8/layout/orgChart1"/>
    <dgm:cxn modelId="{11D725E0-4C18-466A-A1DA-A9CA261B631A}" type="presParOf" srcId="{0ED9E865-AAD9-4907-8542-8467C7B7F899}" destId="{59D64086-4EA3-42C0-9E96-03F514B7FB38}" srcOrd="1" destOrd="0" presId="urn:microsoft.com/office/officeart/2005/8/layout/orgChart1"/>
    <dgm:cxn modelId="{1AA2895E-B737-462A-910B-900FBC5A5150}" type="presParOf" srcId="{48559ACC-A064-4A2D-90E3-E5FFB061506D}" destId="{0C7D84C2-7B3D-483E-9B73-83C7E74C1BC2}" srcOrd="1" destOrd="0" presId="urn:microsoft.com/office/officeart/2005/8/layout/orgChart1"/>
    <dgm:cxn modelId="{5C1371E4-FE19-43F6-A7B2-174E2AB762B7}" type="presParOf" srcId="{48559ACC-A064-4A2D-90E3-E5FFB061506D}" destId="{37EEC531-1D89-421C-9AF1-3647B2FB9382}" srcOrd="2" destOrd="0" presId="urn:microsoft.com/office/officeart/2005/8/layout/orgChart1"/>
    <dgm:cxn modelId="{00274743-6E9D-4FC7-B9E6-6A329F03AA79}" type="presParOf" srcId="{04E8780F-1852-4016-88DF-D70F01B40A44}" destId="{A40FB6E6-8447-4F63-942E-52587EBF428F}" srcOrd="2" destOrd="0" presId="urn:microsoft.com/office/officeart/2005/8/layout/orgChart1"/>
    <dgm:cxn modelId="{AAC8C979-265C-4C07-A2C0-C9164C5B73E4}" type="presParOf" srcId="{04E8780F-1852-4016-88DF-D70F01B40A44}" destId="{A8461199-548D-474D-B90F-D7744210BF02}" srcOrd="3" destOrd="0" presId="urn:microsoft.com/office/officeart/2005/8/layout/orgChart1"/>
    <dgm:cxn modelId="{EEF7AEAB-0DA8-4C81-AAC0-2186935FEE09}" type="presParOf" srcId="{A8461199-548D-474D-B90F-D7744210BF02}" destId="{FED1F82B-C0D7-40BD-9F14-41927A1A6C90}" srcOrd="0" destOrd="0" presId="urn:microsoft.com/office/officeart/2005/8/layout/orgChart1"/>
    <dgm:cxn modelId="{7C220A18-DCE4-4551-8D2B-4DD88C84F751}" type="presParOf" srcId="{FED1F82B-C0D7-40BD-9F14-41927A1A6C90}" destId="{1D2042BA-B72F-4F35-9730-338BD5D3EEA8}" srcOrd="0" destOrd="0" presId="urn:microsoft.com/office/officeart/2005/8/layout/orgChart1"/>
    <dgm:cxn modelId="{49DFF9E6-388E-431C-8FD7-976473C38653}" type="presParOf" srcId="{FED1F82B-C0D7-40BD-9F14-41927A1A6C90}" destId="{C493BA56-857D-46B8-A4FA-4E144A47D6E8}" srcOrd="1" destOrd="0" presId="urn:microsoft.com/office/officeart/2005/8/layout/orgChart1"/>
    <dgm:cxn modelId="{20F0F1D1-BC2D-450C-AC57-E7650BFEB2DE}" type="presParOf" srcId="{A8461199-548D-474D-B90F-D7744210BF02}" destId="{CECBCCB8-FFAA-4376-9140-081C286582B7}" srcOrd="1" destOrd="0" presId="urn:microsoft.com/office/officeart/2005/8/layout/orgChart1"/>
    <dgm:cxn modelId="{3708A20F-8B72-4C70-A628-086DB2260370}" type="presParOf" srcId="{A8461199-548D-474D-B90F-D7744210BF02}" destId="{BE3952AF-0A06-44AE-9551-FAFBBE609D4E}" srcOrd="2" destOrd="0" presId="urn:microsoft.com/office/officeart/2005/8/layout/orgChart1"/>
    <dgm:cxn modelId="{2B351F76-9F78-42CD-92ED-F9F9EB41BC04}" type="presParOf" srcId="{04E8780F-1852-4016-88DF-D70F01B40A44}" destId="{B1E0B792-70DD-4218-8EFA-A107DAB4F7A6}" srcOrd="4" destOrd="0" presId="urn:microsoft.com/office/officeart/2005/8/layout/orgChart1"/>
    <dgm:cxn modelId="{DBF758B2-BE16-45DB-B78D-9991B28137E3}" type="presParOf" srcId="{04E8780F-1852-4016-88DF-D70F01B40A44}" destId="{9716D6EA-A2F0-45AF-A0C8-50B01D6F50AA}" srcOrd="5" destOrd="0" presId="urn:microsoft.com/office/officeart/2005/8/layout/orgChart1"/>
    <dgm:cxn modelId="{77E45AEF-41C9-44A9-9936-34E6EF0E9DC5}" type="presParOf" srcId="{9716D6EA-A2F0-45AF-A0C8-50B01D6F50AA}" destId="{57D4B7D5-BC2D-48D1-8CED-6D6D7EEBA398}" srcOrd="0" destOrd="0" presId="urn:microsoft.com/office/officeart/2005/8/layout/orgChart1"/>
    <dgm:cxn modelId="{D99B680A-5742-4766-8DC6-91B1B5B10E72}" type="presParOf" srcId="{57D4B7D5-BC2D-48D1-8CED-6D6D7EEBA398}" destId="{5DF19470-7E84-4914-9CD6-566FB2103AD7}" srcOrd="0" destOrd="0" presId="urn:microsoft.com/office/officeart/2005/8/layout/orgChart1"/>
    <dgm:cxn modelId="{9AC8FDF2-9621-4923-AED3-AED9C6CA3025}" type="presParOf" srcId="{57D4B7D5-BC2D-48D1-8CED-6D6D7EEBA398}" destId="{A8F574EE-242F-4E68-BA26-5A40D3E278CC}" srcOrd="1" destOrd="0" presId="urn:microsoft.com/office/officeart/2005/8/layout/orgChart1"/>
    <dgm:cxn modelId="{A69765AE-57AF-45C6-9143-EABD6BA98961}" type="presParOf" srcId="{9716D6EA-A2F0-45AF-A0C8-50B01D6F50AA}" destId="{1012381C-5CAE-4A93-B484-B1384767DB4E}" srcOrd="1" destOrd="0" presId="urn:microsoft.com/office/officeart/2005/8/layout/orgChart1"/>
    <dgm:cxn modelId="{A9EC84C6-B0E4-4F01-BD64-A9201C466D5E}" type="presParOf" srcId="{9716D6EA-A2F0-45AF-A0C8-50B01D6F50AA}" destId="{E6EFC74F-604E-4D8F-9BF5-6ED689DE3246}" srcOrd="2" destOrd="0" presId="urn:microsoft.com/office/officeart/2005/8/layout/orgChart1"/>
    <dgm:cxn modelId="{1A92FBA5-53B7-4854-9190-E00F6DAFB5D2}" type="presParOf" srcId="{2631BD40-61AE-4034-AB76-0FE91B1AB1B3}" destId="{D786265F-25FD-482E-8EAE-A713B7EBC844}" srcOrd="2" destOrd="0" presId="urn:microsoft.com/office/officeart/2005/8/layout/orgChart1"/>
    <dgm:cxn modelId="{ABF30B98-3643-4064-8E88-69CC12DE9FE7}" type="presParOf" srcId="{A88709EE-FE7D-4213-93B2-D952CE389819}" destId="{DAA6CE23-2303-42EC-A191-94973AB5CEF6}" srcOrd="8" destOrd="0" presId="urn:microsoft.com/office/officeart/2005/8/layout/orgChart1"/>
    <dgm:cxn modelId="{F5598C97-B4B0-4044-92D3-3686526B5DD1}" type="presParOf" srcId="{A88709EE-FE7D-4213-93B2-D952CE389819}" destId="{3A9149E0-CA1D-4153-841F-73401A9319B0}" srcOrd="9" destOrd="0" presId="urn:microsoft.com/office/officeart/2005/8/layout/orgChart1"/>
    <dgm:cxn modelId="{008A9A45-2E7E-43BA-90DD-5D526F1E8657}" type="presParOf" srcId="{3A9149E0-CA1D-4153-841F-73401A9319B0}" destId="{FF1DD2F7-042F-4598-BE54-7C3EA1E9BCEF}" srcOrd="0" destOrd="0" presId="urn:microsoft.com/office/officeart/2005/8/layout/orgChart1"/>
    <dgm:cxn modelId="{91356546-53F3-4D17-8621-BB627148B43A}" type="presParOf" srcId="{FF1DD2F7-042F-4598-BE54-7C3EA1E9BCEF}" destId="{69514453-121A-4313-8256-29D140FBA2BC}" srcOrd="0" destOrd="0" presId="urn:microsoft.com/office/officeart/2005/8/layout/orgChart1"/>
    <dgm:cxn modelId="{9326DD60-2D3D-4198-8FCC-23654C8AD14B}" type="presParOf" srcId="{FF1DD2F7-042F-4598-BE54-7C3EA1E9BCEF}" destId="{642CA0C1-3527-483D-9FA5-3314A279C399}" srcOrd="1" destOrd="0" presId="urn:microsoft.com/office/officeart/2005/8/layout/orgChart1"/>
    <dgm:cxn modelId="{F8ED9844-7BB8-4CDD-9602-E9FBC9916AA6}" type="presParOf" srcId="{3A9149E0-CA1D-4153-841F-73401A9319B0}" destId="{6C4D8DE4-F641-4095-B5F3-D03BAAE225C4}" srcOrd="1" destOrd="0" presId="urn:microsoft.com/office/officeart/2005/8/layout/orgChart1"/>
    <dgm:cxn modelId="{B2AE2AB0-14C3-4734-A966-96223F3B2608}" type="presParOf" srcId="{6C4D8DE4-F641-4095-B5F3-D03BAAE225C4}" destId="{67DC6E40-F4E4-4048-BA29-91F06026DC41}" srcOrd="0" destOrd="0" presId="urn:microsoft.com/office/officeart/2005/8/layout/orgChart1"/>
    <dgm:cxn modelId="{BDC116B5-0F99-4A52-B927-EA97F7571D50}" type="presParOf" srcId="{6C4D8DE4-F641-4095-B5F3-D03BAAE225C4}" destId="{5096C898-0B9C-4CC4-8F78-6307D2CC1A56}" srcOrd="1" destOrd="0" presId="urn:microsoft.com/office/officeart/2005/8/layout/orgChart1"/>
    <dgm:cxn modelId="{DF4B044C-C183-431F-8EC3-914158AA1747}" type="presParOf" srcId="{5096C898-0B9C-4CC4-8F78-6307D2CC1A56}" destId="{9974404B-2DA8-4C0C-BF91-600880C890D7}" srcOrd="0" destOrd="0" presId="urn:microsoft.com/office/officeart/2005/8/layout/orgChart1"/>
    <dgm:cxn modelId="{C6F08BF7-DEB1-445C-813A-E9656A6CC9D7}" type="presParOf" srcId="{9974404B-2DA8-4C0C-BF91-600880C890D7}" destId="{FA4E01B0-0275-408A-947F-54417CD649F4}" srcOrd="0" destOrd="0" presId="urn:microsoft.com/office/officeart/2005/8/layout/orgChart1"/>
    <dgm:cxn modelId="{97CD2DAF-90F2-47AE-984E-6C5C6F90632F}" type="presParOf" srcId="{9974404B-2DA8-4C0C-BF91-600880C890D7}" destId="{CDEE2137-FFF8-423D-B4E5-173579C44D48}" srcOrd="1" destOrd="0" presId="urn:microsoft.com/office/officeart/2005/8/layout/orgChart1"/>
    <dgm:cxn modelId="{2ADCF7A5-6D35-4ECE-90CB-036933BE23F6}" type="presParOf" srcId="{5096C898-0B9C-4CC4-8F78-6307D2CC1A56}" destId="{A9E05826-9014-4998-8E90-75A0F47B385F}" srcOrd="1" destOrd="0" presId="urn:microsoft.com/office/officeart/2005/8/layout/orgChart1"/>
    <dgm:cxn modelId="{D46776DE-C2CC-4112-B2F0-7C330C89D357}" type="presParOf" srcId="{5096C898-0B9C-4CC4-8F78-6307D2CC1A56}" destId="{5C95884D-2C59-40FB-989D-CA1FF9FCB9D5}" srcOrd="2" destOrd="0" presId="urn:microsoft.com/office/officeart/2005/8/layout/orgChart1"/>
    <dgm:cxn modelId="{F9B07F3F-EAC9-427E-AFBB-C97BFF234FF5}" type="presParOf" srcId="{3A9149E0-CA1D-4153-841F-73401A9319B0}" destId="{7667FF4F-A9C5-44DA-9F11-1044017E8A37}" srcOrd="2" destOrd="0" presId="urn:microsoft.com/office/officeart/2005/8/layout/orgChart1"/>
    <dgm:cxn modelId="{238F6CA1-A64C-44B7-81E3-3754C374216C}" type="presParOf" srcId="{A88709EE-FE7D-4213-93B2-D952CE389819}" destId="{5DAFDA49-0146-4259-86FE-E301C5AA9EB7}" srcOrd="10" destOrd="0" presId="urn:microsoft.com/office/officeart/2005/8/layout/orgChart1"/>
    <dgm:cxn modelId="{C78788FC-4F73-49DB-80A6-30D447270235}" type="presParOf" srcId="{A88709EE-FE7D-4213-93B2-D952CE389819}" destId="{E5FF8F31-2A95-42EC-8240-799245F4D5CD}" srcOrd="11" destOrd="0" presId="urn:microsoft.com/office/officeart/2005/8/layout/orgChart1"/>
    <dgm:cxn modelId="{BDC178F5-4127-44CD-9416-3D2E0A449EDB}" type="presParOf" srcId="{E5FF8F31-2A95-42EC-8240-799245F4D5CD}" destId="{A6C8FCC4-2871-423F-9FB5-B055849BFC15}" srcOrd="0" destOrd="0" presId="urn:microsoft.com/office/officeart/2005/8/layout/orgChart1"/>
    <dgm:cxn modelId="{56A1D77E-CAF6-4240-BEF2-1E3F87CF93D2}" type="presParOf" srcId="{A6C8FCC4-2871-423F-9FB5-B055849BFC15}" destId="{C5D2A63A-B1C7-4315-B746-213306428383}" srcOrd="0" destOrd="0" presId="urn:microsoft.com/office/officeart/2005/8/layout/orgChart1"/>
    <dgm:cxn modelId="{8216D45B-0F9B-47E3-8001-EE8A83163BE9}" type="presParOf" srcId="{A6C8FCC4-2871-423F-9FB5-B055849BFC15}" destId="{3AA00607-5D17-4864-86EA-71187EA5B3A8}" srcOrd="1" destOrd="0" presId="urn:microsoft.com/office/officeart/2005/8/layout/orgChart1"/>
    <dgm:cxn modelId="{71449EEC-3909-41F7-89E1-6D2E2EFE2AAB}" type="presParOf" srcId="{E5FF8F31-2A95-42EC-8240-799245F4D5CD}" destId="{8564558D-19A6-432B-84D6-106663C895BC}" srcOrd="1" destOrd="0" presId="urn:microsoft.com/office/officeart/2005/8/layout/orgChart1"/>
    <dgm:cxn modelId="{E5C2E4D0-2117-4D35-8A11-70ED8B3B7C1E}" type="presParOf" srcId="{E5FF8F31-2A95-42EC-8240-799245F4D5CD}" destId="{57054FEE-8F60-48B1-928C-88D8842E2B22}" srcOrd="2" destOrd="0" presId="urn:microsoft.com/office/officeart/2005/8/layout/orgChart1"/>
    <dgm:cxn modelId="{79309892-7D94-44F2-8CBC-9E3F9FD53C71}" type="presParOf" srcId="{A88709EE-FE7D-4213-93B2-D952CE389819}" destId="{4A8C6538-14A7-4376-B939-6EFDF4007620}" srcOrd="12" destOrd="0" presId="urn:microsoft.com/office/officeart/2005/8/layout/orgChart1"/>
    <dgm:cxn modelId="{F78E0E1E-ADCB-4894-9D94-825EBFC93DEA}" type="presParOf" srcId="{A88709EE-FE7D-4213-93B2-D952CE389819}" destId="{16A8B752-2CEA-45FB-BCAC-3065C115E435}" srcOrd="13" destOrd="0" presId="urn:microsoft.com/office/officeart/2005/8/layout/orgChart1"/>
    <dgm:cxn modelId="{19D340F0-7445-4AD5-9120-6CE8B7C92ADF}" type="presParOf" srcId="{16A8B752-2CEA-45FB-BCAC-3065C115E435}" destId="{0CDCC4BA-4048-4AA7-9364-4D6272B36BC8}" srcOrd="0" destOrd="0" presId="urn:microsoft.com/office/officeart/2005/8/layout/orgChart1"/>
    <dgm:cxn modelId="{593E64F5-93A3-4072-9DAD-1A6A9F0692EF}" type="presParOf" srcId="{0CDCC4BA-4048-4AA7-9364-4D6272B36BC8}" destId="{70190BE5-C400-4C8A-BED2-83622608CC3A}" srcOrd="0" destOrd="0" presId="urn:microsoft.com/office/officeart/2005/8/layout/orgChart1"/>
    <dgm:cxn modelId="{984E7847-9A05-457D-B3EF-BFBD39BA9DBB}" type="presParOf" srcId="{0CDCC4BA-4048-4AA7-9364-4D6272B36BC8}" destId="{13B6BC3A-8C54-44E1-B038-4E7511736925}" srcOrd="1" destOrd="0" presId="urn:microsoft.com/office/officeart/2005/8/layout/orgChart1"/>
    <dgm:cxn modelId="{98444C23-C56A-434E-AEB1-D85088B56744}" type="presParOf" srcId="{16A8B752-2CEA-45FB-BCAC-3065C115E435}" destId="{5636A6C2-0498-41A6-BEC3-09EAA2C0E8C1}" srcOrd="1" destOrd="0" presId="urn:microsoft.com/office/officeart/2005/8/layout/orgChart1"/>
    <dgm:cxn modelId="{A21D32A1-6C2F-49F6-86F5-C3CD35F81381}" type="presParOf" srcId="{16A8B752-2CEA-45FB-BCAC-3065C115E435}" destId="{8A9DE7F8-A592-4CB3-BE89-94FEE4F98B3C}" srcOrd="2" destOrd="0" presId="urn:microsoft.com/office/officeart/2005/8/layout/orgChart1"/>
    <dgm:cxn modelId="{9AEE6AB0-497D-4932-BADF-B80A1B612596}" type="presParOf" srcId="{714F5020-B358-4956-ADFC-28F94B57D061}" destId="{15122903-7978-4412-9C22-A180DFAE47F0}" srcOrd="2" destOrd="0" presId="urn:microsoft.com/office/officeart/2005/8/layout/orgChart1"/>
    <dgm:cxn modelId="{65D52D98-2B0F-4D1C-A474-31F4A7B8CB2F}" type="presParOf" srcId="{BE64B8CC-E22E-4BAD-BCA8-729A0D4403CE}" destId="{4E0543AD-2906-4DD2-9321-CE48727B6466}" srcOrd="1" destOrd="0" presId="urn:microsoft.com/office/officeart/2005/8/layout/orgChart1"/>
    <dgm:cxn modelId="{36916D5D-9620-41EC-9548-0AA342B0D59F}" type="presParOf" srcId="{4E0543AD-2906-4DD2-9321-CE48727B6466}" destId="{974E0428-0EA3-4A55-9F24-83832AF63063}" srcOrd="0" destOrd="0" presId="urn:microsoft.com/office/officeart/2005/8/layout/orgChart1"/>
    <dgm:cxn modelId="{BC17593D-55C8-4E72-A46C-4282907AF4AA}" type="presParOf" srcId="{974E0428-0EA3-4A55-9F24-83832AF63063}" destId="{20EA7A7B-54A8-47CF-A2CD-32059C2FE524}" srcOrd="0" destOrd="0" presId="urn:microsoft.com/office/officeart/2005/8/layout/orgChart1"/>
    <dgm:cxn modelId="{5E17E8B3-B83C-43F4-97C6-E6232801ECB1}" type="presParOf" srcId="{974E0428-0EA3-4A55-9F24-83832AF63063}" destId="{35C6771F-9D71-470C-A411-B757D1EFD93C}" srcOrd="1" destOrd="0" presId="urn:microsoft.com/office/officeart/2005/8/layout/orgChart1"/>
    <dgm:cxn modelId="{09634D5F-6E4C-4F03-BA83-AB8BFA981775}" type="presParOf" srcId="{4E0543AD-2906-4DD2-9321-CE48727B6466}" destId="{B096DA75-5539-4BEA-9BB3-30C21D9165FA}" srcOrd="1" destOrd="0" presId="urn:microsoft.com/office/officeart/2005/8/layout/orgChart1"/>
    <dgm:cxn modelId="{B8C5C6A2-D24E-4D09-9B3D-61AABC7B244D}" type="presParOf" srcId="{B096DA75-5539-4BEA-9BB3-30C21D9165FA}" destId="{14E860DD-AA5C-4FA4-A773-5AA4A14076D1}" srcOrd="0" destOrd="0" presId="urn:microsoft.com/office/officeart/2005/8/layout/orgChart1"/>
    <dgm:cxn modelId="{05910CA4-BE49-4CCA-A263-A8305957CE92}" type="presParOf" srcId="{B096DA75-5539-4BEA-9BB3-30C21D9165FA}" destId="{5746A5D3-20E7-4282-BC0F-72B4F0463800}" srcOrd="1" destOrd="0" presId="urn:microsoft.com/office/officeart/2005/8/layout/orgChart1"/>
    <dgm:cxn modelId="{D5BED8C4-2717-4481-9AE3-5F54173994A0}" type="presParOf" srcId="{5746A5D3-20E7-4282-BC0F-72B4F0463800}" destId="{200C957D-3EF6-46C3-A1A1-C9EFB19CFEBD}" srcOrd="0" destOrd="0" presId="urn:microsoft.com/office/officeart/2005/8/layout/orgChart1"/>
    <dgm:cxn modelId="{6EB123E6-5BBE-4944-A00A-6BC14BB67C08}" type="presParOf" srcId="{200C957D-3EF6-46C3-A1A1-C9EFB19CFEBD}" destId="{1F4030FE-5600-4BCF-A5CE-13F2B8BD1F2C}" srcOrd="0" destOrd="0" presId="urn:microsoft.com/office/officeart/2005/8/layout/orgChart1"/>
    <dgm:cxn modelId="{B9A7E9F0-49C7-44AF-BFC3-B1382E35BE82}" type="presParOf" srcId="{200C957D-3EF6-46C3-A1A1-C9EFB19CFEBD}" destId="{39FB2336-05DF-403A-B2CF-2FC2307648EB}" srcOrd="1" destOrd="0" presId="urn:microsoft.com/office/officeart/2005/8/layout/orgChart1"/>
    <dgm:cxn modelId="{FD308219-1FBE-449E-9B44-0A98D4D8D631}" type="presParOf" srcId="{5746A5D3-20E7-4282-BC0F-72B4F0463800}" destId="{8EAD2850-4F50-446F-B476-320208986A65}" srcOrd="1" destOrd="0" presId="urn:microsoft.com/office/officeart/2005/8/layout/orgChart1"/>
    <dgm:cxn modelId="{BDDF695F-66C2-465A-A8AE-174B88C83A5D}" type="presParOf" srcId="{5746A5D3-20E7-4282-BC0F-72B4F0463800}" destId="{4DFDC2B2-2C24-4120-A230-DFE7F5CE4202}" srcOrd="2" destOrd="0" presId="urn:microsoft.com/office/officeart/2005/8/layout/orgChart1"/>
    <dgm:cxn modelId="{B9BC2D4B-ABD4-4547-BB5F-0E9D622AFB07}" type="presParOf" srcId="{B096DA75-5539-4BEA-9BB3-30C21D9165FA}" destId="{A00FBB8B-D8E6-492F-99EF-B72BDC81EF0E}" srcOrd="2" destOrd="0" presId="urn:microsoft.com/office/officeart/2005/8/layout/orgChart1"/>
    <dgm:cxn modelId="{C7D87D8D-6BC6-4329-B4D5-92ED5FA87B16}" type="presParOf" srcId="{B096DA75-5539-4BEA-9BB3-30C21D9165FA}" destId="{99148ED7-8D4F-48AF-A36B-6481736263E9}" srcOrd="3" destOrd="0" presId="urn:microsoft.com/office/officeart/2005/8/layout/orgChart1"/>
    <dgm:cxn modelId="{BE27174E-EC19-45A8-839A-4ADA736204C7}" type="presParOf" srcId="{99148ED7-8D4F-48AF-A36B-6481736263E9}" destId="{CD12C8AD-7E16-4D6F-88C8-B47F687254F9}" srcOrd="0" destOrd="0" presId="urn:microsoft.com/office/officeart/2005/8/layout/orgChart1"/>
    <dgm:cxn modelId="{09A56C5C-C6E2-4385-93BF-DB46EA22365D}" type="presParOf" srcId="{CD12C8AD-7E16-4D6F-88C8-B47F687254F9}" destId="{2263D3AF-0D7A-4ED4-AEE7-75B922ECA176}" srcOrd="0" destOrd="0" presId="urn:microsoft.com/office/officeart/2005/8/layout/orgChart1"/>
    <dgm:cxn modelId="{7959E4A8-DFFF-49B0-8D37-84EF94D48B2D}" type="presParOf" srcId="{CD12C8AD-7E16-4D6F-88C8-B47F687254F9}" destId="{98E329F7-E5D5-499C-8822-1C4A1A954214}" srcOrd="1" destOrd="0" presId="urn:microsoft.com/office/officeart/2005/8/layout/orgChart1"/>
    <dgm:cxn modelId="{BBE3889F-571D-4A6B-A0AD-1C80B34E5CD1}" type="presParOf" srcId="{99148ED7-8D4F-48AF-A36B-6481736263E9}" destId="{2354BA5C-0788-446C-A252-F3F78AFEEA8D}" srcOrd="1" destOrd="0" presId="urn:microsoft.com/office/officeart/2005/8/layout/orgChart1"/>
    <dgm:cxn modelId="{E836ED1A-6DFF-478A-899E-2181A07425B1}" type="presParOf" srcId="{99148ED7-8D4F-48AF-A36B-6481736263E9}" destId="{E5834115-BE71-4CE6-A0E5-09969CA4B511}" srcOrd="2" destOrd="0" presId="urn:microsoft.com/office/officeart/2005/8/layout/orgChart1"/>
    <dgm:cxn modelId="{0453E170-D52E-463E-9E53-BAA5A8836DB7}" type="presParOf" srcId="{B096DA75-5539-4BEA-9BB3-30C21D9165FA}" destId="{0073E6DA-67E5-4D21-9700-BA341542EC2E}" srcOrd="4" destOrd="0" presId="urn:microsoft.com/office/officeart/2005/8/layout/orgChart1"/>
    <dgm:cxn modelId="{12374254-D455-4F28-91CE-86EA6185FD42}" type="presParOf" srcId="{B096DA75-5539-4BEA-9BB3-30C21D9165FA}" destId="{47B86002-42C3-4E95-9D55-81C34B55D9EF}" srcOrd="5" destOrd="0" presId="urn:microsoft.com/office/officeart/2005/8/layout/orgChart1"/>
    <dgm:cxn modelId="{C1B87711-C672-4391-81B8-99B0ACC50C0D}" type="presParOf" srcId="{47B86002-42C3-4E95-9D55-81C34B55D9EF}" destId="{141397EB-1125-4C8B-986F-ED6AA112B4E7}" srcOrd="0" destOrd="0" presId="urn:microsoft.com/office/officeart/2005/8/layout/orgChart1"/>
    <dgm:cxn modelId="{5E3FEDC0-1179-4E0E-8E1E-8C1C05F09B70}" type="presParOf" srcId="{141397EB-1125-4C8B-986F-ED6AA112B4E7}" destId="{04FCFECF-F19F-411C-A34D-101E899E24B5}" srcOrd="0" destOrd="0" presId="urn:microsoft.com/office/officeart/2005/8/layout/orgChart1"/>
    <dgm:cxn modelId="{D76D2C24-A1FD-4253-B1A9-76912BDD749A}" type="presParOf" srcId="{141397EB-1125-4C8B-986F-ED6AA112B4E7}" destId="{D17E9CAE-89E3-41E4-8A69-10F6957B4471}" srcOrd="1" destOrd="0" presId="urn:microsoft.com/office/officeart/2005/8/layout/orgChart1"/>
    <dgm:cxn modelId="{400F963D-C245-4042-933D-BAE4D211C7EB}" type="presParOf" srcId="{47B86002-42C3-4E95-9D55-81C34B55D9EF}" destId="{05CD611E-E420-442B-94D4-DB3721732261}" srcOrd="1" destOrd="0" presId="urn:microsoft.com/office/officeart/2005/8/layout/orgChart1"/>
    <dgm:cxn modelId="{81BB61CF-B686-4C94-922B-F7C981AEADC4}" type="presParOf" srcId="{05CD611E-E420-442B-94D4-DB3721732261}" destId="{FA31EF0C-8361-4297-8CE8-A3E3774045E7}" srcOrd="0" destOrd="0" presId="urn:microsoft.com/office/officeart/2005/8/layout/orgChart1"/>
    <dgm:cxn modelId="{0F98F6B2-390C-4A0E-86F8-4ECCA51CCEA7}" type="presParOf" srcId="{05CD611E-E420-442B-94D4-DB3721732261}" destId="{1FC0DF43-21AF-4D6B-9123-D0DBD139B401}" srcOrd="1" destOrd="0" presId="urn:microsoft.com/office/officeart/2005/8/layout/orgChart1"/>
    <dgm:cxn modelId="{C7F09E54-53E8-474A-BBE3-D3770B6E7451}" type="presParOf" srcId="{1FC0DF43-21AF-4D6B-9123-D0DBD139B401}" destId="{BCA4E2F2-683E-46FE-94E3-DB94F20E567E}" srcOrd="0" destOrd="0" presId="urn:microsoft.com/office/officeart/2005/8/layout/orgChart1"/>
    <dgm:cxn modelId="{9039CEFE-5D9F-4D96-9D4C-BABA09BBB949}" type="presParOf" srcId="{BCA4E2F2-683E-46FE-94E3-DB94F20E567E}" destId="{4583E63E-4EFA-4A4E-BFE2-A8B72A9E3497}" srcOrd="0" destOrd="0" presId="urn:microsoft.com/office/officeart/2005/8/layout/orgChart1"/>
    <dgm:cxn modelId="{9BE209EC-9625-468A-AE20-BB3772E4D226}" type="presParOf" srcId="{BCA4E2F2-683E-46FE-94E3-DB94F20E567E}" destId="{2B24266C-A1DD-47FA-9289-AABB24C44697}" srcOrd="1" destOrd="0" presId="urn:microsoft.com/office/officeart/2005/8/layout/orgChart1"/>
    <dgm:cxn modelId="{5BBD7718-4D5A-4D8A-9E33-A7040161789E}" type="presParOf" srcId="{1FC0DF43-21AF-4D6B-9123-D0DBD139B401}" destId="{5D0AFD83-3520-4B77-A16F-A01DE9C02A57}" srcOrd="1" destOrd="0" presId="urn:microsoft.com/office/officeart/2005/8/layout/orgChart1"/>
    <dgm:cxn modelId="{69B5EB7C-AE14-465C-AAA5-DDFC84A85F57}" type="presParOf" srcId="{5D0AFD83-3520-4B77-A16F-A01DE9C02A57}" destId="{FA29105D-D826-4AF7-AA05-37ABE2EBAEB2}" srcOrd="0" destOrd="0" presId="urn:microsoft.com/office/officeart/2005/8/layout/orgChart1"/>
    <dgm:cxn modelId="{5351E561-6D5A-4346-8957-8D0FD9A846E8}" type="presParOf" srcId="{5D0AFD83-3520-4B77-A16F-A01DE9C02A57}" destId="{ADE32983-1647-4C1E-A433-81AE2DCD55CA}" srcOrd="1" destOrd="0" presId="urn:microsoft.com/office/officeart/2005/8/layout/orgChart1"/>
    <dgm:cxn modelId="{B7E7C7AA-F4F0-48F3-A638-B4704EAFB137}" type="presParOf" srcId="{ADE32983-1647-4C1E-A433-81AE2DCD55CA}" destId="{B129A6C0-2194-4375-9B05-6293C6AB99A7}" srcOrd="0" destOrd="0" presId="urn:microsoft.com/office/officeart/2005/8/layout/orgChart1"/>
    <dgm:cxn modelId="{7E768D64-E15E-4243-86B2-8F5367C70B18}" type="presParOf" srcId="{B129A6C0-2194-4375-9B05-6293C6AB99A7}" destId="{5F884EEB-9C02-4578-B0A3-BB3F805BC329}" srcOrd="0" destOrd="0" presId="urn:microsoft.com/office/officeart/2005/8/layout/orgChart1"/>
    <dgm:cxn modelId="{75F89D0E-40B8-4267-A6D4-0199D8322AF8}" type="presParOf" srcId="{B129A6C0-2194-4375-9B05-6293C6AB99A7}" destId="{3E465BF7-3DAA-4EBF-AF1C-0DFA2436559B}" srcOrd="1" destOrd="0" presId="urn:microsoft.com/office/officeart/2005/8/layout/orgChart1"/>
    <dgm:cxn modelId="{D38ECE27-D96D-4548-ADC0-BE41990ECB1F}" type="presParOf" srcId="{ADE32983-1647-4C1E-A433-81AE2DCD55CA}" destId="{E83B10B1-EC2E-48D1-949E-8E0EF7BDDC33}" srcOrd="1" destOrd="0" presId="urn:microsoft.com/office/officeart/2005/8/layout/orgChart1"/>
    <dgm:cxn modelId="{0C462C01-AECE-49F0-9D90-8B88A0A04C0D}" type="presParOf" srcId="{ADE32983-1647-4C1E-A433-81AE2DCD55CA}" destId="{7624E9B4-D0DD-4B84-8677-B82CCF76A340}" srcOrd="2" destOrd="0" presId="urn:microsoft.com/office/officeart/2005/8/layout/orgChart1"/>
    <dgm:cxn modelId="{D3208D56-7FB8-4924-9A0D-421AA02D8495}" type="presParOf" srcId="{5D0AFD83-3520-4B77-A16F-A01DE9C02A57}" destId="{D40CE9D7-7543-4C71-A850-ECE55D934882}" srcOrd="2" destOrd="0" presId="urn:microsoft.com/office/officeart/2005/8/layout/orgChart1"/>
    <dgm:cxn modelId="{4AC50ECA-D31C-4126-97B7-C8927ACDDD49}" type="presParOf" srcId="{5D0AFD83-3520-4B77-A16F-A01DE9C02A57}" destId="{85CC46E0-5006-4EFE-82DE-E28FED90F04C}" srcOrd="3" destOrd="0" presId="urn:microsoft.com/office/officeart/2005/8/layout/orgChart1"/>
    <dgm:cxn modelId="{28F83185-0534-48B2-B139-82CAA983BA5A}" type="presParOf" srcId="{85CC46E0-5006-4EFE-82DE-E28FED90F04C}" destId="{9088D55C-7DD7-4039-BA71-2229B6C44A3C}" srcOrd="0" destOrd="0" presId="urn:microsoft.com/office/officeart/2005/8/layout/orgChart1"/>
    <dgm:cxn modelId="{CA30A77C-31AB-4689-A023-CE170C900F7E}" type="presParOf" srcId="{9088D55C-7DD7-4039-BA71-2229B6C44A3C}" destId="{96D3E1EB-6EF1-4D8C-A7D8-D4B5EFDDD517}" srcOrd="0" destOrd="0" presId="urn:microsoft.com/office/officeart/2005/8/layout/orgChart1"/>
    <dgm:cxn modelId="{1354C083-D181-4FB9-BC18-8D6FBAFEC5EC}" type="presParOf" srcId="{9088D55C-7DD7-4039-BA71-2229B6C44A3C}" destId="{1E0BC38E-0D24-4312-BBEE-6E3E7905650F}" srcOrd="1" destOrd="0" presId="urn:microsoft.com/office/officeart/2005/8/layout/orgChart1"/>
    <dgm:cxn modelId="{C59C5111-2CB2-482B-8416-17C5E9F6F4FF}" type="presParOf" srcId="{85CC46E0-5006-4EFE-82DE-E28FED90F04C}" destId="{B85DDADA-33E3-406E-BFE5-24316E2908F3}" srcOrd="1" destOrd="0" presId="urn:microsoft.com/office/officeart/2005/8/layout/orgChart1"/>
    <dgm:cxn modelId="{903BA97E-FBE5-4F09-9D9F-B4AE0D0DA192}" type="presParOf" srcId="{85CC46E0-5006-4EFE-82DE-E28FED90F04C}" destId="{E2F4D8D4-AEE4-43BC-98A2-FC95205A924D}" srcOrd="2" destOrd="0" presId="urn:microsoft.com/office/officeart/2005/8/layout/orgChart1"/>
    <dgm:cxn modelId="{E03B0A6A-032B-411F-8A4E-CF018AFC2226}" type="presParOf" srcId="{5D0AFD83-3520-4B77-A16F-A01DE9C02A57}" destId="{5B98B04F-BA2F-4CDC-999B-E678AFC04F69}" srcOrd="4" destOrd="0" presId="urn:microsoft.com/office/officeart/2005/8/layout/orgChart1"/>
    <dgm:cxn modelId="{4618EB91-0792-4A2E-A0E6-7D53A573DBF1}" type="presParOf" srcId="{5D0AFD83-3520-4B77-A16F-A01DE9C02A57}" destId="{64959618-EFAC-4DB3-8F92-C4F6A795C071}" srcOrd="5" destOrd="0" presId="urn:microsoft.com/office/officeart/2005/8/layout/orgChart1"/>
    <dgm:cxn modelId="{1DA6C507-B8E9-4941-A6B8-AC32CC8E324B}" type="presParOf" srcId="{64959618-EFAC-4DB3-8F92-C4F6A795C071}" destId="{7757A10E-9C29-40E3-A8DA-8945FC26266B}" srcOrd="0" destOrd="0" presId="urn:microsoft.com/office/officeart/2005/8/layout/orgChart1"/>
    <dgm:cxn modelId="{37939B31-270C-4083-AF76-47E52A04FA44}" type="presParOf" srcId="{7757A10E-9C29-40E3-A8DA-8945FC26266B}" destId="{7E14BD8D-B021-4AC6-A3D9-97FEDA90A9FE}" srcOrd="0" destOrd="0" presId="urn:microsoft.com/office/officeart/2005/8/layout/orgChart1"/>
    <dgm:cxn modelId="{11349C30-2038-41A0-8AB2-9713D3547EDA}" type="presParOf" srcId="{7757A10E-9C29-40E3-A8DA-8945FC26266B}" destId="{F003B458-0133-4CA4-90A6-425356094ADF}" srcOrd="1" destOrd="0" presId="urn:microsoft.com/office/officeart/2005/8/layout/orgChart1"/>
    <dgm:cxn modelId="{3561A2CA-9D1F-41E1-B14B-85F2886C4BE4}" type="presParOf" srcId="{64959618-EFAC-4DB3-8F92-C4F6A795C071}" destId="{B30454A3-7E9E-4EE5-99CF-F1F8AA7E0C63}" srcOrd="1" destOrd="0" presId="urn:microsoft.com/office/officeart/2005/8/layout/orgChart1"/>
    <dgm:cxn modelId="{720EBDA5-5E40-4730-B936-2693474E9827}" type="presParOf" srcId="{64959618-EFAC-4DB3-8F92-C4F6A795C071}" destId="{BEA8B2F5-04BA-41CC-8A76-B95A0021C8CD}" srcOrd="2" destOrd="0" presId="urn:microsoft.com/office/officeart/2005/8/layout/orgChart1"/>
    <dgm:cxn modelId="{C4C4D00B-FF00-4ACA-86FD-FF02AE889B80}" type="presParOf" srcId="{5D0AFD83-3520-4B77-A16F-A01DE9C02A57}" destId="{2D27449A-A745-4853-899A-B070AA491BB3}" srcOrd="6" destOrd="0" presId="urn:microsoft.com/office/officeart/2005/8/layout/orgChart1"/>
    <dgm:cxn modelId="{7BB4F60F-3FB5-4C23-8CF0-4E8BE305D201}" type="presParOf" srcId="{5D0AFD83-3520-4B77-A16F-A01DE9C02A57}" destId="{D92752D0-8A8E-47A4-B6F8-270689474CB0}" srcOrd="7" destOrd="0" presId="urn:microsoft.com/office/officeart/2005/8/layout/orgChart1"/>
    <dgm:cxn modelId="{88B66661-E2CD-4C41-A931-F1052F4606E9}" type="presParOf" srcId="{D92752D0-8A8E-47A4-B6F8-270689474CB0}" destId="{61A58742-40BD-447B-B0CB-5E5D547C7BEB}" srcOrd="0" destOrd="0" presId="urn:microsoft.com/office/officeart/2005/8/layout/orgChart1"/>
    <dgm:cxn modelId="{6DD0B4AD-CB30-4246-89FF-41E1180E5B4A}" type="presParOf" srcId="{61A58742-40BD-447B-B0CB-5E5D547C7BEB}" destId="{12DA030E-7DD8-442A-BEDD-A28A6FC1AD49}" srcOrd="0" destOrd="0" presId="urn:microsoft.com/office/officeart/2005/8/layout/orgChart1"/>
    <dgm:cxn modelId="{AE0AD309-ADCB-42E5-87B5-4FFFC5D212B0}" type="presParOf" srcId="{61A58742-40BD-447B-B0CB-5E5D547C7BEB}" destId="{7BDCB9CA-770C-48D9-9E09-B1284E4FDD91}" srcOrd="1" destOrd="0" presId="urn:microsoft.com/office/officeart/2005/8/layout/orgChart1"/>
    <dgm:cxn modelId="{84A55C0B-A8D3-4678-92A0-492A521BCE2E}" type="presParOf" srcId="{D92752D0-8A8E-47A4-B6F8-270689474CB0}" destId="{74D10350-BA69-474B-B3AA-05A6E7547481}" srcOrd="1" destOrd="0" presId="urn:microsoft.com/office/officeart/2005/8/layout/orgChart1"/>
    <dgm:cxn modelId="{59DE609F-0D12-4542-A670-200E21CC725A}" type="presParOf" srcId="{D92752D0-8A8E-47A4-B6F8-270689474CB0}" destId="{4A563C86-0923-4F24-92C5-0C8933543D3A}" srcOrd="2" destOrd="0" presId="urn:microsoft.com/office/officeart/2005/8/layout/orgChart1"/>
    <dgm:cxn modelId="{8CD1A99E-AAAE-42B4-9429-88F40CB90A2A}" type="presParOf" srcId="{1FC0DF43-21AF-4D6B-9123-D0DBD139B401}" destId="{33734ED8-5509-4C56-8AF3-DD0ED639C398}" srcOrd="2" destOrd="0" presId="urn:microsoft.com/office/officeart/2005/8/layout/orgChart1"/>
    <dgm:cxn modelId="{87B46927-D2D9-4B99-8D68-C05156037A53}" type="presParOf" srcId="{05CD611E-E420-442B-94D4-DB3721732261}" destId="{25AD4D44-6914-4090-A911-A88131BF17FD}" srcOrd="2" destOrd="0" presId="urn:microsoft.com/office/officeart/2005/8/layout/orgChart1"/>
    <dgm:cxn modelId="{B76EDC7B-78AA-4691-A704-D2BCA027E16E}" type="presParOf" srcId="{05CD611E-E420-442B-94D4-DB3721732261}" destId="{D4DCF0F5-E834-4267-88B4-37BF3E0D2851}" srcOrd="3" destOrd="0" presId="urn:microsoft.com/office/officeart/2005/8/layout/orgChart1"/>
    <dgm:cxn modelId="{3C9A61A4-C240-4A3A-9100-CDC25D74AE36}" type="presParOf" srcId="{D4DCF0F5-E834-4267-88B4-37BF3E0D2851}" destId="{8EF4B02F-AEC5-4BC9-A9B2-2FDCB93958BF}" srcOrd="0" destOrd="0" presId="urn:microsoft.com/office/officeart/2005/8/layout/orgChart1"/>
    <dgm:cxn modelId="{6F0D5B60-8044-4EC9-9AD5-C31DCF9E6507}" type="presParOf" srcId="{8EF4B02F-AEC5-4BC9-A9B2-2FDCB93958BF}" destId="{B5FA564D-4FAF-4B0B-BEB7-938884DD783A}" srcOrd="0" destOrd="0" presId="urn:microsoft.com/office/officeart/2005/8/layout/orgChart1"/>
    <dgm:cxn modelId="{DACF208B-7E88-419F-8847-B6C69A9005D8}" type="presParOf" srcId="{8EF4B02F-AEC5-4BC9-A9B2-2FDCB93958BF}" destId="{6406A2D7-32F8-4393-A520-3EFF326B604D}" srcOrd="1" destOrd="0" presId="urn:microsoft.com/office/officeart/2005/8/layout/orgChart1"/>
    <dgm:cxn modelId="{22BE7409-5844-4ED5-B3AF-7482116973E8}" type="presParOf" srcId="{D4DCF0F5-E834-4267-88B4-37BF3E0D2851}" destId="{5FB592E2-DEAC-41CB-902F-845642A28595}" srcOrd="1" destOrd="0" presId="urn:microsoft.com/office/officeart/2005/8/layout/orgChart1"/>
    <dgm:cxn modelId="{65B1EE45-7E3E-4461-A880-F9FD0AD87A3C}" type="presParOf" srcId="{5FB592E2-DEAC-41CB-902F-845642A28595}" destId="{D0789B97-30D0-4B69-A2F7-8DEAD035AFEC}" srcOrd="0" destOrd="0" presId="urn:microsoft.com/office/officeart/2005/8/layout/orgChart1"/>
    <dgm:cxn modelId="{DF11F428-B5B1-40E8-BD8C-F78E8EA99AF8}" type="presParOf" srcId="{5FB592E2-DEAC-41CB-902F-845642A28595}" destId="{83CD54F5-918F-4ECB-8DF5-50580A53E1CF}" srcOrd="1" destOrd="0" presId="urn:microsoft.com/office/officeart/2005/8/layout/orgChart1"/>
    <dgm:cxn modelId="{3C09514E-0384-45C3-957D-966C2D28EA66}" type="presParOf" srcId="{83CD54F5-918F-4ECB-8DF5-50580A53E1CF}" destId="{8C8D3BA3-72D3-421B-B8C0-CF76C2F32A94}" srcOrd="0" destOrd="0" presId="urn:microsoft.com/office/officeart/2005/8/layout/orgChart1"/>
    <dgm:cxn modelId="{E648FAB3-EA58-4D52-B98D-EFF99432E471}" type="presParOf" srcId="{8C8D3BA3-72D3-421B-B8C0-CF76C2F32A94}" destId="{12CA6FF0-AB85-4C74-85F4-26EB667D738D}" srcOrd="0" destOrd="0" presId="urn:microsoft.com/office/officeart/2005/8/layout/orgChart1"/>
    <dgm:cxn modelId="{5CA0E81C-7258-4F56-B310-321466FE50BC}" type="presParOf" srcId="{8C8D3BA3-72D3-421B-B8C0-CF76C2F32A94}" destId="{06484FC1-5199-49B0-8AA8-125384BC1C00}" srcOrd="1" destOrd="0" presId="urn:microsoft.com/office/officeart/2005/8/layout/orgChart1"/>
    <dgm:cxn modelId="{D686A4D4-9B05-445C-8CC9-B54C193DC062}" type="presParOf" srcId="{83CD54F5-918F-4ECB-8DF5-50580A53E1CF}" destId="{5659E899-9C48-40F6-AE6C-14B5362F6B3E}" srcOrd="1" destOrd="0" presId="urn:microsoft.com/office/officeart/2005/8/layout/orgChart1"/>
    <dgm:cxn modelId="{EF03EAB1-4DBA-4524-BEC6-341E05520437}" type="presParOf" srcId="{83CD54F5-918F-4ECB-8DF5-50580A53E1CF}" destId="{57F0087E-A6E7-48F7-9871-9C300FAF6B55}" srcOrd="2" destOrd="0" presId="urn:microsoft.com/office/officeart/2005/8/layout/orgChart1"/>
    <dgm:cxn modelId="{C8EF29A7-4886-4B94-ADE1-2B82DD54A9E6}" type="presParOf" srcId="{5FB592E2-DEAC-41CB-902F-845642A28595}" destId="{5DA0E022-D707-4F59-AC04-10BD5B76F795}" srcOrd="2" destOrd="0" presId="urn:microsoft.com/office/officeart/2005/8/layout/orgChart1"/>
    <dgm:cxn modelId="{084B54A9-EE6B-4AB5-BC55-19F0E5BC74A1}" type="presParOf" srcId="{5FB592E2-DEAC-41CB-902F-845642A28595}" destId="{5DFD918B-4C7B-4828-B05F-F61E0AE1F7F5}" srcOrd="3" destOrd="0" presId="urn:microsoft.com/office/officeart/2005/8/layout/orgChart1"/>
    <dgm:cxn modelId="{BD20316F-1E17-4A67-8496-ABAF5DF552E8}" type="presParOf" srcId="{5DFD918B-4C7B-4828-B05F-F61E0AE1F7F5}" destId="{2A6DD3DF-6573-4317-9894-4EF2DE9F7541}" srcOrd="0" destOrd="0" presId="urn:microsoft.com/office/officeart/2005/8/layout/orgChart1"/>
    <dgm:cxn modelId="{4B59A4B8-035F-4062-9DB1-C21EB45AE08E}" type="presParOf" srcId="{2A6DD3DF-6573-4317-9894-4EF2DE9F7541}" destId="{5D786B67-27B0-453F-9442-CD817B5CF7CE}" srcOrd="0" destOrd="0" presId="urn:microsoft.com/office/officeart/2005/8/layout/orgChart1"/>
    <dgm:cxn modelId="{8FD8BC85-2EBE-4795-B82C-FA65C5E5978E}" type="presParOf" srcId="{2A6DD3DF-6573-4317-9894-4EF2DE9F7541}" destId="{ADD58D69-B351-46A4-98C4-2C7A3A9A2108}" srcOrd="1" destOrd="0" presId="urn:microsoft.com/office/officeart/2005/8/layout/orgChart1"/>
    <dgm:cxn modelId="{6249F086-5FFB-403C-9850-A4FB014E2AFA}" type="presParOf" srcId="{5DFD918B-4C7B-4828-B05F-F61E0AE1F7F5}" destId="{A7203622-513A-4B38-B5BD-6F2E3B513DF1}" srcOrd="1" destOrd="0" presId="urn:microsoft.com/office/officeart/2005/8/layout/orgChart1"/>
    <dgm:cxn modelId="{740EBA75-B352-4331-8F62-67892E028E44}" type="presParOf" srcId="{5DFD918B-4C7B-4828-B05F-F61E0AE1F7F5}" destId="{981472EC-4B63-41E1-B316-7A600F386498}" srcOrd="2" destOrd="0" presId="urn:microsoft.com/office/officeart/2005/8/layout/orgChart1"/>
    <dgm:cxn modelId="{9426DAC2-6512-47CC-8270-EAC77348A045}" type="presParOf" srcId="{5FB592E2-DEAC-41CB-902F-845642A28595}" destId="{090C7F9F-BF8F-48DB-B6C0-FB22CEE77FFA}" srcOrd="4" destOrd="0" presId="urn:microsoft.com/office/officeart/2005/8/layout/orgChart1"/>
    <dgm:cxn modelId="{31D9380C-7BEE-4517-A8F9-F96950543A20}" type="presParOf" srcId="{5FB592E2-DEAC-41CB-902F-845642A28595}" destId="{D052C9B7-2F9B-4A1E-AC7A-08E1EDFC1766}" srcOrd="5" destOrd="0" presId="urn:microsoft.com/office/officeart/2005/8/layout/orgChart1"/>
    <dgm:cxn modelId="{E151F88E-0F71-4A46-A34F-D7DEC5DBBF04}" type="presParOf" srcId="{D052C9B7-2F9B-4A1E-AC7A-08E1EDFC1766}" destId="{53A9CC80-8502-43E7-A7D5-5DD817F07166}" srcOrd="0" destOrd="0" presId="urn:microsoft.com/office/officeart/2005/8/layout/orgChart1"/>
    <dgm:cxn modelId="{5CCBE071-E994-4E56-B764-C69626BB411B}" type="presParOf" srcId="{53A9CC80-8502-43E7-A7D5-5DD817F07166}" destId="{3EF49772-C1F8-4D28-8141-1FA97A54788D}" srcOrd="0" destOrd="0" presId="urn:microsoft.com/office/officeart/2005/8/layout/orgChart1"/>
    <dgm:cxn modelId="{3116E519-FBF3-43C5-90E3-36095A7AADEC}" type="presParOf" srcId="{53A9CC80-8502-43E7-A7D5-5DD817F07166}" destId="{899DC92A-C229-4817-8936-01E1BC6EA5C4}" srcOrd="1" destOrd="0" presId="urn:microsoft.com/office/officeart/2005/8/layout/orgChart1"/>
    <dgm:cxn modelId="{894803DF-2B24-4746-B18F-B6B69C5266AB}" type="presParOf" srcId="{D052C9B7-2F9B-4A1E-AC7A-08E1EDFC1766}" destId="{02172376-A8C5-47E1-84F9-183A30AC3C40}" srcOrd="1" destOrd="0" presId="urn:microsoft.com/office/officeart/2005/8/layout/orgChart1"/>
    <dgm:cxn modelId="{E8EF87E4-A183-4974-AE5B-6E1A6A04B953}" type="presParOf" srcId="{D052C9B7-2F9B-4A1E-AC7A-08E1EDFC1766}" destId="{B6AE1930-050E-4106-922D-9FE428E1779E}" srcOrd="2" destOrd="0" presId="urn:microsoft.com/office/officeart/2005/8/layout/orgChart1"/>
    <dgm:cxn modelId="{997DAE9C-CE1A-4CBF-80F9-3A7F7E3A7488}" type="presParOf" srcId="{D4DCF0F5-E834-4267-88B4-37BF3E0D2851}" destId="{AD0AB605-3321-48FA-967A-61CE57E85393}" srcOrd="2" destOrd="0" presId="urn:microsoft.com/office/officeart/2005/8/layout/orgChart1"/>
    <dgm:cxn modelId="{F8F3653B-18B9-4DF8-97A5-47F7DD78BFBF}" type="presParOf" srcId="{05CD611E-E420-442B-94D4-DB3721732261}" destId="{B2D16EF5-2806-4DBC-B85C-F174D4E3A8D6}" srcOrd="4" destOrd="0" presId="urn:microsoft.com/office/officeart/2005/8/layout/orgChart1"/>
    <dgm:cxn modelId="{D7043EFD-7CB7-4009-B418-A3E72B1D864A}" type="presParOf" srcId="{05CD611E-E420-442B-94D4-DB3721732261}" destId="{582D859C-9E83-4FFD-AA21-814911FD5AF1}" srcOrd="5" destOrd="0" presId="urn:microsoft.com/office/officeart/2005/8/layout/orgChart1"/>
    <dgm:cxn modelId="{D489AE0D-EBE1-42F1-82CB-47DA4ECF24BB}" type="presParOf" srcId="{582D859C-9E83-4FFD-AA21-814911FD5AF1}" destId="{89731133-3B9B-4F6C-8593-191F40917812}" srcOrd="0" destOrd="0" presId="urn:microsoft.com/office/officeart/2005/8/layout/orgChart1"/>
    <dgm:cxn modelId="{1A854F14-BF23-408A-9AA8-7E2F429C2DFF}" type="presParOf" srcId="{89731133-3B9B-4F6C-8593-191F40917812}" destId="{DCA0BDA1-4483-4D9C-B07C-D3889CDC77F0}" srcOrd="0" destOrd="0" presId="urn:microsoft.com/office/officeart/2005/8/layout/orgChart1"/>
    <dgm:cxn modelId="{4B76157A-31D5-4834-B158-A655EE5C2837}" type="presParOf" srcId="{89731133-3B9B-4F6C-8593-191F40917812}" destId="{464A6093-95BB-445F-BA08-D0647B17B2BA}" srcOrd="1" destOrd="0" presId="urn:microsoft.com/office/officeart/2005/8/layout/orgChart1"/>
    <dgm:cxn modelId="{257ACFF8-42B2-47BF-A75A-5727484182FA}" type="presParOf" srcId="{582D859C-9E83-4FFD-AA21-814911FD5AF1}" destId="{CDA93A82-C3A4-44F6-9CB5-7B998B812F74}" srcOrd="1" destOrd="0" presId="urn:microsoft.com/office/officeart/2005/8/layout/orgChart1"/>
    <dgm:cxn modelId="{DA08DC0A-755F-4EF0-BCF7-031FED5A0171}" type="presParOf" srcId="{CDA93A82-C3A4-44F6-9CB5-7B998B812F74}" destId="{1406ED1D-3E16-420F-836A-B4C351579D7A}" srcOrd="0" destOrd="0" presId="urn:microsoft.com/office/officeart/2005/8/layout/orgChart1"/>
    <dgm:cxn modelId="{795D0B41-3B99-4CBE-B156-9054B3F53BDD}" type="presParOf" srcId="{CDA93A82-C3A4-44F6-9CB5-7B998B812F74}" destId="{A50E3C63-6F99-4044-948E-0E83E2E465D8}" srcOrd="1" destOrd="0" presId="urn:microsoft.com/office/officeart/2005/8/layout/orgChart1"/>
    <dgm:cxn modelId="{83354C55-B523-4D71-9A20-03E50ECBF151}" type="presParOf" srcId="{A50E3C63-6F99-4044-948E-0E83E2E465D8}" destId="{5F42B866-D71F-4C41-A289-8521B31C075F}" srcOrd="0" destOrd="0" presId="urn:microsoft.com/office/officeart/2005/8/layout/orgChart1"/>
    <dgm:cxn modelId="{5EA78449-5855-47CA-93A4-DB98D7F247E8}" type="presParOf" srcId="{5F42B866-D71F-4C41-A289-8521B31C075F}" destId="{3C24686C-66D9-4ED9-9935-97E2AACAB23A}" srcOrd="0" destOrd="0" presId="urn:microsoft.com/office/officeart/2005/8/layout/orgChart1"/>
    <dgm:cxn modelId="{F8456644-A9F2-4883-B937-3D6DC43C2465}" type="presParOf" srcId="{5F42B866-D71F-4C41-A289-8521B31C075F}" destId="{F1EC6450-EF3B-48DC-8B5F-A4DD137933A1}" srcOrd="1" destOrd="0" presId="urn:microsoft.com/office/officeart/2005/8/layout/orgChart1"/>
    <dgm:cxn modelId="{C844B532-CADE-42F3-87AF-C1E223ED468E}" type="presParOf" srcId="{A50E3C63-6F99-4044-948E-0E83E2E465D8}" destId="{3F391834-CFA9-4F75-B11C-E9752EAAAF06}" srcOrd="1" destOrd="0" presId="urn:microsoft.com/office/officeart/2005/8/layout/orgChart1"/>
    <dgm:cxn modelId="{8FEABE40-91F2-43D4-8F42-095C14692BAB}" type="presParOf" srcId="{A50E3C63-6F99-4044-948E-0E83E2E465D8}" destId="{BAFE4E56-8DD6-43A9-B18C-90A6E97E93E2}" srcOrd="2" destOrd="0" presId="urn:microsoft.com/office/officeart/2005/8/layout/orgChart1"/>
    <dgm:cxn modelId="{4556D62E-B5FB-403F-93CD-4D40E497745F}" type="presParOf" srcId="{CDA93A82-C3A4-44F6-9CB5-7B998B812F74}" destId="{85D40AC6-7A88-421F-A413-9EA6B735DC64}" srcOrd="2" destOrd="0" presId="urn:microsoft.com/office/officeart/2005/8/layout/orgChart1"/>
    <dgm:cxn modelId="{AD54C815-E9F0-462C-9E46-30AAF2C1DB9D}" type="presParOf" srcId="{CDA93A82-C3A4-44F6-9CB5-7B998B812F74}" destId="{8FEC3E15-98D9-4D6D-A3EB-E39ED0B28111}" srcOrd="3" destOrd="0" presId="urn:microsoft.com/office/officeart/2005/8/layout/orgChart1"/>
    <dgm:cxn modelId="{1329643C-D0F8-4DDF-813C-A03935C8FCDB}" type="presParOf" srcId="{8FEC3E15-98D9-4D6D-A3EB-E39ED0B28111}" destId="{0B19AC88-03B2-41DE-A10D-DB7E31012F27}" srcOrd="0" destOrd="0" presId="urn:microsoft.com/office/officeart/2005/8/layout/orgChart1"/>
    <dgm:cxn modelId="{4AFC389B-A9E7-4B94-8DE3-EAF07EB9004D}" type="presParOf" srcId="{0B19AC88-03B2-41DE-A10D-DB7E31012F27}" destId="{F86A74D4-B1E0-4196-9239-934ED71DDC4C}" srcOrd="0" destOrd="0" presId="urn:microsoft.com/office/officeart/2005/8/layout/orgChart1"/>
    <dgm:cxn modelId="{B241F9EB-62F6-4543-8B32-2CE4BABC8D53}" type="presParOf" srcId="{0B19AC88-03B2-41DE-A10D-DB7E31012F27}" destId="{9826A05E-63D3-4E92-AE47-FC47AFF1582E}" srcOrd="1" destOrd="0" presId="urn:microsoft.com/office/officeart/2005/8/layout/orgChart1"/>
    <dgm:cxn modelId="{B537AD97-31A3-4831-B809-3E40312DE9BB}" type="presParOf" srcId="{8FEC3E15-98D9-4D6D-A3EB-E39ED0B28111}" destId="{E3BFD9E3-F15F-4BB2-A36D-0A6290FD7F2C}" srcOrd="1" destOrd="0" presId="urn:microsoft.com/office/officeart/2005/8/layout/orgChart1"/>
    <dgm:cxn modelId="{E40C4D76-DBCB-4500-8039-9C8EE43A66C8}" type="presParOf" srcId="{8FEC3E15-98D9-4D6D-A3EB-E39ED0B28111}" destId="{84EFDDA1-6631-448A-9786-60185AC84844}" srcOrd="2" destOrd="0" presId="urn:microsoft.com/office/officeart/2005/8/layout/orgChart1"/>
    <dgm:cxn modelId="{A5E03B44-276B-4283-954B-D71F03A1F233}" type="presParOf" srcId="{CDA93A82-C3A4-44F6-9CB5-7B998B812F74}" destId="{DFA49874-3116-4F42-958C-6E9772CD0FE5}" srcOrd="4" destOrd="0" presId="urn:microsoft.com/office/officeart/2005/8/layout/orgChart1"/>
    <dgm:cxn modelId="{944B6AE2-8D0A-4CBD-80D7-2EFE8555F1BA}" type="presParOf" srcId="{CDA93A82-C3A4-44F6-9CB5-7B998B812F74}" destId="{16CCF3AE-2D58-436C-B6A8-1D0F61FA6E9A}" srcOrd="5" destOrd="0" presId="urn:microsoft.com/office/officeart/2005/8/layout/orgChart1"/>
    <dgm:cxn modelId="{3C918243-4870-4DF1-8354-A080000DC7E2}" type="presParOf" srcId="{16CCF3AE-2D58-436C-B6A8-1D0F61FA6E9A}" destId="{9AD7B053-01B2-45EA-AA16-927B466CDEFB}" srcOrd="0" destOrd="0" presId="urn:microsoft.com/office/officeart/2005/8/layout/orgChart1"/>
    <dgm:cxn modelId="{DD6162F2-2051-4695-AB31-87547C1C5CED}" type="presParOf" srcId="{9AD7B053-01B2-45EA-AA16-927B466CDEFB}" destId="{C5C3B7DD-72C4-45F8-9EEA-5C0F510EA8CD}" srcOrd="0" destOrd="0" presId="urn:microsoft.com/office/officeart/2005/8/layout/orgChart1"/>
    <dgm:cxn modelId="{75DE24A6-0400-465A-B24A-F73B250065A2}" type="presParOf" srcId="{9AD7B053-01B2-45EA-AA16-927B466CDEFB}" destId="{20407C20-891C-4350-B69D-A45810F14BB9}" srcOrd="1" destOrd="0" presId="urn:microsoft.com/office/officeart/2005/8/layout/orgChart1"/>
    <dgm:cxn modelId="{D11CCF2F-E4F2-4FE4-8B18-091F47F44A33}" type="presParOf" srcId="{16CCF3AE-2D58-436C-B6A8-1D0F61FA6E9A}" destId="{FE9A16B2-B38F-4C61-A349-54EE4DF1B1D8}" srcOrd="1" destOrd="0" presId="urn:microsoft.com/office/officeart/2005/8/layout/orgChart1"/>
    <dgm:cxn modelId="{B902D096-E1B5-4A92-8508-555C9287EE0E}" type="presParOf" srcId="{16CCF3AE-2D58-436C-B6A8-1D0F61FA6E9A}" destId="{0F0A1230-4638-45A8-B7E5-595B1C159B5A}" srcOrd="2" destOrd="0" presId="urn:microsoft.com/office/officeart/2005/8/layout/orgChart1"/>
    <dgm:cxn modelId="{9F1CE6E9-441A-4411-8CE3-E7ADEE3E0849}" type="presParOf" srcId="{582D859C-9E83-4FFD-AA21-814911FD5AF1}" destId="{33849B48-D3B2-4FB2-BC16-EA680EB87FD8}" srcOrd="2" destOrd="0" presId="urn:microsoft.com/office/officeart/2005/8/layout/orgChart1"/>
    <dgm:cxn modelId="{BD9405F5-4152-45F9-A71A-54B4CC07FAC1}" type="presParOf" srcId="{47B86002-42C3-4E95-9D55-81C34B55D9EF}" destId="{7A1D2523-D6CA-4D9C-942B-A80B75F4138C}" srcOrd="2" destOrd="0" presId="urn:microsoft.com/office/officeart/2005/8/layout/orgChart1"/>
    <dgm:cxn modelId="{01364E92-EA49-47EF-B5EC-684A129DFC60}" type="presParOf" srcId="{4E0543AD-2906-4DD2-9321-CE48727B6466}" destId="{68B72E83-17A5-4E60-8314-3C44DDB48615}" srcOrd="2" destOrd="0" presId="urn:microsoft.com/office/officeart/2005/8/layout/orgChart1"/>
    <dgm:cxn modelId="{089DC53F-BDAB-4583-AF1F-B1D2375E94EA}" type="presParOf" srcId="{68B72E83-17A5-4E60-8314-3C44DDB48615}" destId="{4C26F1C6-A09E-4C14-A8D0-9E10258CC59F}" srcOrd="0" destOrd="0" presId="urn:microsoft.com/office/officeart/2005/8/layout/orgChart1"/>
    <dgm:cxn modelId="{15E4B64A-9381-46B8-997F-F2B391E299BA}" type="presParOf" srcId="{68B72E83-17A5-4E60-8314-3C44DDB48615}" destId="{47B396B7-B050-4F24-87DD-535657BF04E1}" srcOrd="1" destOrd="0" presId="urn:microsoft.com/office/officeart/2005/8/layout/orgChart1"/>
    <dgm:cxn modelId="{32B0F752-15E1-4151-86FE-5F2A1FA719D1}" type="presParOf" srcId="{47B396B7-B050-4F24-87DD-535657BF04E1}" destId="{45A1854B-DE91-443A-BB3A-3ECAB24C3E0E}" srcOrd="0" destOrd="0" presId="urn:microsoft.com/office/officeart/2005/8/layout/orgChart1"/>
    <dgm:cxn modelId="{F678230F-95FF-4A62-B05F-94707A414BED}" type="presParOf" srcId="{45A1854B-DE91-443A-BB3A-3ECAB24C3E0E}" destId="{2E44590C-4BA4-46EC-9A99-EF0A4A8421C0}" srcOrd="0" destOrd="0" presId="urn:microsoft.com/office/officeart/2005/8/layout/orgChart1"/>
    <dgm:cxn modelId="{E7122606-F729-474D-BB73-4F1F463A066A}" type="presParOf" srcId="{45A1854B-DE91-443A-BB3A-3ECAB24C3E0E}" destId="{9E14706B-08EB-44C1-AF42-FCBAABEDD7B1}" srcOrd="1" destOrd="0" presId="urn:microsoft.com/office/officeart/2005/8/layout/orgChart1"/>
    <dgm:cxn modelId="{30F734B2-5B81-44E0-86E0-A3696EDD413C}" type="presParOf" srcId="{47B396B7-B050-4F24-87DD-535657BF04E1}" destId="{887E03D5-1209-4EB5-97A5-0C722F2C6195}" srcOrd="1" destOrd="0" presId="urn:microsoft.com/office/officeart/2005/8/layout/orgChart1"/>
    <dgm:cxn modelId="{E99EF3E8-957E-4F07-BE52-26E76316F454}" type="presParOf" srcId="{47B396B7-B050-4F24-87DD-535657BF04E1}" destId="{AD9613E3-6D76-49A9-B9C4-10DC253353D1}" srcOrd="2" destOrd="0" presId="urn:microsoft.com/office/officeart/2005/8/layout/orgChart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C6AC9E-4325-4DE0-A1D5-8964E3EDA246}" type="doc">
      <dgm:prSet loTypeId="urn:microsoft.com/office/officeart/2005/8/layout/orgChart1" loCatId="hierarchy" qsTypeId="urn:microsoft.com/office/officeart/2005/8/quickstyle/simple1" qsCatId="simple" csTypeId="urn:microsoft.com/office/officeart/2005/8/colors/colorful1#2" csCatId="colorful" phldr="1"/>
      <dgm:spPr/>
      <dgm:t>
        <a:bodyPr/>
        <a:lstStyle/>
        <a:p>
          <a:endParaRPr lang="hr-HR"/>
        </a:p>
      </dgm:t>
    </dgm:pt>
    <dgm:pt modelId="{81AC76EB-BD07-4BA3-A297-9EE49E5B9DDD}">
      <dgm:prSet phldrT="[Text]"/>
      <dgm:spPr>
        <a:xfrm>
          <a:off x="1822336" y="470817"/>
          <a:ext cx="1503861" cy="75193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e Lartë</a:t>
          </a:r>
          <a:endParaRPr lang="hr-HR" b="1">
            <a:solidFill>
              <a:sysClr val="windowText" lastClr="000000"/>
            </a:solidFill>
            <a:latin typeface="Times New Roman" panose="02020603050405020304" pitchFamily="18" charset="0"/>
            <a:ea typeface="+mn-ea"/>
            <a:cs typeface="Times New Roman" panose="02020603050405020304" pitchFamily="18" charset="0"/>
          </a:endParaRPr>
        </a:p>
      </dgm:t>
    </dgm:pt>
    <dgm:pt modelId="{82D761CD-2397-4E11-9012-2C5A8838B36A}" type="parTrans" cxnId="{AD630BF7-8735-4BE7-A6B0-266D0CE022E0}">
      <dgm:prSet/>
      <dgm:spPr/>
      <dgm:t>
        <a:bodyPr/>
        <a:lstStyle/>
        <a:p>
          <a:endParaRPr lang="hr-HR"/>
        </a:p>
      </dgm:t>
    </dgm:pt>
    <dgm:pt modelId="{A9685513-0CC1-4FB6-AADB-55E944884BED}" type="sibTrans" cxnId="{AD630BF7-8735-4BE7-A6B0-266D0CE022E0}">
      <dgm:prSet/>
      <dgm:spPr/>
      <dgm:t>
        <a:bodyPr/>
        <a:lstStyle/>
        <a:p>
          <a:endParaRPr lang="hr-HR"/>
        </a:p>
      </dgm:t>
    </dgm:pt>
    <dgm:pt modelId="{B5B2821E-37C0-40C1-A327-2A4479922344}">
      <dgm:prSet phldrT="[Text]"/>
      <dgm:spPr>
        <a:xfrm>
          <a:off x="2663" y="1538559"/>
          <a:ext cx="1503861" cy="75193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e Apelit</a:t>
          </a:r>
          <a:r>
            <a:rPr lang="hr-HR" b="1">
              <a:solidFill>
                <a:sysClr val="windowText" lastClr="000000"/>
              </a:solidFill>
              <a:latin typeface="Times New Roman" panose="02020603050405020304" pitchFamily="18" charset="0"/>
              <a:ea typeface="+mn-ea"/>
              <a:cs typeface="Times New Roman" panose="02020603050405020304" pitchFamily="18" charset="0"/>
            </a:rPr>
            <a:t> (7)</a:t>
          </a:r>
        </a:p>
      </dgm:t>
    </dgm:pt>
    <dgm:pt modelId="{1C8B10A6-C056-4822-A18E-B35759AFC47F}" type="parTrans" cxnId="{9220B629-9FC1-400A-9247-91689C292DE6}">
      <dgm:prSet/>
      <dgm:spPr>
        <a:xfrm>
          <a:off x="754594" y="1222748"/>
          <a:ext cx="1819672" cy="315810"/>
        </a:xfrm>
        <a:noFill/>
        <a:ln w="25400" cap="flat" cmpd="sng" algn="ctr">
          <a:solidFill>
            <a:srgbClr val="C0504D">
              <a:hueOff val="0"/>
              <a:satOff val="0"/>
              <a:lumOff val="0"/>
              <a:alphaOff val="0"/>
            </a:srgbClr>
          </a:solidFill>
          <a:prstDash val="solid"/>
        </a:ln>
        <a:effectLst/>
      </dgm:spPr>
      <dgm:t>
        <a:bodyPr/>
        <a:lstStyle/>
        <a:p>
          <a:endParaRPr lang="hr-HR"/>
        </a:p>
      </dgm:t>
    </dgm:pt>
    <dgm:pt modelId="{6259F562-3677-48D4-B43E-B5EA5A25681E}" type="sibTrans" cxnId="{9220B629-9FC1-400A-9247-91689C292DE6}">
      <dgm:prSet/>
      <dgm:spPr/>
      <dgm:t>
        <a:bodyPr/>
        <a:lstStyle/>
        <a:p>
          <a:endParaRPr lang="hr-HR"/>
        </a:p>
      </dgm:t>
    </dgm:pt>
    <dgm:pt modelId="{17DE7BD9-645E-4991-9AF1-D95A65E1CF9F}">
      <dgm:prSet phldrT="[Text]"/>
      <dgm:spPr>
        <a:xfrm>
          <a:off x="1822336" y="1538559"/>
          <a:ext cx="1503861" cy="75193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e Posaçme e Apelit për Korrupsion dhe Krimin e Organizuar</a:t>
          </a:r>
          <a:r>
            <a:rPr lang="hr-HR" b="1">
              <a:solidFill>
                <a:sysClr val="windowText" lastClr="000000"/>
              </a:solidFill>
              <a:latin typeface="Times New Roman" panose="02020603050405020304" pitchFamily="18" charset="0"/>
              <a:ea typeface="+mn-ea"/>
              <a:cs typeface="Times New Roman" panose="02020603050405020304" pitchFamily="18" charset="0"/>
            </a:rPr>
            <a:t> (1)</a:t>
          </a:r>
        </a:p>
      </dgm:t>
    </dgm:pt>
    <dgm:pt modelId="{9E5F69F7-345D-4621-9C5E-771B1FEB270B}" type="parTrans" cxnId="{A9D0DD76-2136-43D7-B5D7-8829F24F59AC}">
      <dgm:prSet/>
      <dgm:spPr>
        <a:xfrm>
          <a:off x="2528547" y="1222748"/>
          <a:ext cx="91440" cy="315810"/>
        </a:xfrm>
        <a:noFill/>
        <a:ln w="25400" cap="flat" cmpd="sng" algn="ctr">
          <a:solidFill>
            <a:srgbClr val="C0504D">
              <a:hueOff val="0"/>
              <a:satOff val="0"/>
              <a:lumOff val="0"/>
              <a:alphaOff val="0"/>
            </a:srgbClr>
          </a:solidFill>
          <a:prstDash val="solid"/>
        </a:ln>
        <a:effectLst/>
      </dgm:spPr>
      <dgm:t>
        <a:bodyPr/>
        <a:lstStyle/>
        <a:p>
          <a:endParaRPr lang="hr-HR"/>
        </a:p>
      </dgm:t>
    </dgm:pt>
    <dgm:pt modelId="{CE4A931E-CDF8-41F0-89A3-2951CDD143FA}" type="sibTrans" cxnId="{A9D0DD76-2136-43D7-B5D7-8829F24F59AC}">
      <dgm:prSet/>
      <dgm:spPr/>
      <dgm:t>
        <a:bodyPr/>
        <a:lstStyle/>
        <a:p>
          <a:endParaRPr lang="hr-HR"/>
        </a:p>
      </dgm:t>
    </dgm:pt>
    <dgm:pt modelId="{E41D736D-4603-4AC3-B3B1-9B9EDF2BA91A}">
      <dgm:prSet phldrT="[Text]"/>
      <dgm:spPr>
        <a:xfrm>
          <a:off x="3642009" y="1538559"/>
          <a:ext cx="1503861" cy="75193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Administrative e Apelit</a:t>
          </a:r>
          <a:r>
            <a:rPr lang="hr-HR" b="1">
              <a:solidFill>
                <a:sysClr val="windowText" lastClr="000000"/>
              </a:solidFill>
              <a:latin typeface="Times New Roman" panose="02020603050405020304" pitchFamily="18" charset="0"/>
              <a:ea typeface="+mn-ea"/>
              <a:cs typeface="Times New Roman" panose="02020603050405020304" pitchFamily="18" charset="0"/>
            </a:rPr>
            <a:t> (1)</a:t>
          </a:r>
        </a:p>
      </dgm:t>
    </dgm:pt>
    <dgm:pt modelId="{B6280FB7-E4E4-499E-9E51-7A2B10848408}" type="parTrans" cxnId="{A2484ABD-BC37-4C78-AD68-1FB092F760DB}">
      <dgm:prSet/>
      <dgm:spPr>
        <a:xfrm>
          <a:off x="2574267" y="1222748"/>
          <a:ext cx="1819672" cy="315810"/>
        </a:xfrm>
        <a:noFill/>
        <a:ln w="25400" cap="flat" cmpd="sng" algn="ctr">
          <a:solidFill>
            <a:srgbClr val="C0504D">
              <a:hueOff val="0"/>
              <a:satOff val="0"/>
              <a:lumOff val="0"/>
              <a:alphaOff val="0"/>
            </a:srgbClr>
          </a:solidFill>
          <a:prstDash val="solid"/>
        </a:ln>
        <a:effectLst/>
      </dgm:spPr>
      <dgm:t>
        <a:bodyPr/>
        <a:lstStyle/>
        <a:p>
          <a:endParaRPr lang="hr-HR"/>
        </a:p>
      </dgm:t>
    </dgm:pt>
    <dgm:pt modelId="{C8CF7511-D959-4790-861D-C44FDB6DD9A2}" type="sibTrans" cxnId="{A2484ABD-BC37-4C78-AD68-1FB092F760DB}">
      <dgm:prSet/>
      <dgm:spPr/>
      <dgm:t>
        <a:bodyPr/>
        <a:lstStyle/>
        <a:p>
          <a:endParaRPr lang="hr-HR"/>
        </a:p>
      </dgm:t>
    </dgm:pt>
    <dgm:pt modelId="{CE73BB82-3C22-496B-B4AF-5CF5729E4A7A}">
      <dgm:prSet phldrT="[Text]"/>
      <dgm:spPr>
        <a:xfrm>
          <a:off x="4017974" y="2606301"/>
          <a:ext cx="1503861" cy="751930"/>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Administrative e Shkallës së Parë </a:t>
          </a:r>
          <a:r>
            <a:rPr lang="hr-HR" b="1">
              <a:solidFill>
                <a:sysClr val="windowText" lastClr="000000"/>
              </a:solidFill>
              <a:latin typeface="Times New Roman" panose="02020603050405020304" pitchFamily="18" charset="0"/>
              <a:ea typeface="+mn-ea"/>
              <a:cs typeface="Times New Roman" panose="02020603050405020304" pitchFamily="18" charset="0"/>
            </a:rPr>
            <a:t>(6)</a:t>
          </a:r>
        </a:p>
      </dgm:t>
    </dgm:pt>
    <dgm:pt modelId="{5C043E22-538F-44C3-8964-C80F16289BF0}" type="parTrans" cxnId="{CA477E98-FF74-4A99-A1DA-2FAF8D70C1BB}">
      <dgm:prSet/>
      <dgm:spPr>
        <a:xfrm>
          <a:off x="3792395" y="2290490"/>
          <a:ext cx="225579" cy="691776"/>
        </a:xfrm>
        <a:noFill/>
        <a:ln w="25400" cap="flat" cmpd="sng" algn="ctr">
          <a:solidFill>
            <a:srgbClr val="9BBB59">
              <a:hueOff val="0"/>
              <a:satOff val="0"/>
              <a:lumOff val="0"/>
              <a:alphaOff val="0"/>
            </a:srgbClr>
          </a:solidFill>
          <a:prstDash val="solid"/>
        </a:ln>
        <a:effectLst/>
      </dgm:spPr>
      <dgm:t>
        <a:bodyPr/>
        <a:lstStyle/>
        <a:p>
          <a:endParaRPr lang="hr-HR"/>
        </a:p>
      </dgm:t>
    </dgm:pt>
    <dgm:pt modelId="{A686E0C2-CFDF-4076-B191-DBFAA5E7D37D}" type="sibTrans" cxnId="{CA477E98-FF74-4A99-A1DA-2FAF8D70C1BB}">
      <dgm:prSet/>
      <dgm:spPr/>
      <dgm:t>
        <a:bodyPr/>
        <a:lstStyle/>
        <a:p>
          <a:endParaRPr lang="hr-HR"/>
        </a:p>
      </dgm:t>
    </dgm:pt>
    <dgm:pt modelId="{E4E591DF-CBA9-4E72-8991-B47E8D306CCD}">
      <dgm:prSet phldrT="[Text]"/>
      <dgm:spPr>
        <a:xfrm>
          <a:off x="2198301" y="2606301"/>
          <a:ext cx="1503861" cy="751930"/>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e Posaçme e Shkallës së Parë për Korrupsion dhe krimin e Organizuar </a:t>
          </a:r>
          <a:r>
            <a:rPr lang="hr-HR" b="1">
              <a:solidFill>
                <a:sysClr val="windowText" lastClr="000000"/>
              </a:solidFill>
              <a:latin typeface="Times New Roman" panose="02020603050405020304" pitchFamily="18" charset="0"/>
              <a:ea typeface="+mn-ea"/>
              <a:cs typeface="Times New Roman" panose="02020603050405020304" pitchFamily="18" charset="0"/>
            </a:rPr>
            <a:t>(1)</a:t>
          </a:r>
        </a:p>
      </dgm:t>
    </dgm:pt>
    <dgm:pt modelId="{FAA06214-1C9B-4517-909C-E4C77FEDAFC5}" type="parTrans" cxnId="{FE5324C8-6E8F-4477-B26D-9DAB7768597F}">
      <dgm:prSet/>
      <dgm:spPr>
        <a:xfrm>
          <a:off x="1972722" y="2290490"/>
          <a:ext cx="225579" cy="691776"/>
        </a:xfrm>
        <a:noFill/>
        <a:ln w="25400" cap="flat" cmpd="sng" algn="ctr">
          <a:solidFill>
            <a:srgbClr val="9BBB59">
              <a:hueOff val="0"/>
              <a:satOff val="0"/>
              <a:lumOff val="0"/>
              <a:alphaOff val="0"/>
            </a:srgbClr>
          </a:solidFill>
          <a:prstDash val="solid"/>
        </a:ln>
        <a:effectLst/>
      </dgm:spPr>
      <dgm:t>
        <a:bodyPr/>
        <a:lstStyle/>
        <a:p>
          <a:endParaRPr lang="hr-HR"/>
        </a:p>
      </dgm:t>
    </dgm:pt>
    <dgm:pt modelId="{CBE5B2DB-B64C-4379-969A-39C7A5C303BE}" type="sibTrans" cxnId="{FE5324C8-6E8F-4477-B26D-9DAB7768597F}">
      <dgm:prSet/>
      <dgm:spPr/>
      <dgm:t>
        <a:bodyPr/>
        <a:lstStyle/>
        <a:p>
          <a:endParaRPr lang="hr-HR"/>
        </a:p>
      </dgm:t>
    </dgm:pt>
    <dgm:pt modelId="{E49705C7-6956-44F8-8286-2425724A0328}">
      <dgm:prSet phldrT="[Text]"/>
      <dgm:spPr>
        <a:xfrm>
          <a:off x="378629" y="2606301"/>
          <a:ext cx="1503861" cy="751930"/>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Gjykata e Rrethit </a:t>
          </a:r>
          <a:r>
            <a:rPr lang="hr-HR" b="1">
              <a:solidFill>
                <a:sysClr val="windowText" lastClr="000000"/>
              </a:solidFill>
              <a:latin typeface="Times New Roman" panose="02020603050405020304" pitchFamily="18" charset="0"/>
              <a:ea typeface="+mn-ea"/>
              <a:cs typeface="Times New Roman" panose="02020603050405020304" pitchFamily="18" charset="0"/>
            </a:rPr>
            <a:t>(22)</a:t>
          </a:r>
        </a:p>
      </dgm:t>
    </dgm:pt>
    <dgm:pt modelId="{77778C00-994C-4EB4-BDED-09A639B6BE93}" type="parTrans" cxnId="{1FF96BB2-8E22-4972-9068-846B70B26A3C}">
      <dgm:prSet/>
      <dgm:spPr>
        <a:xfrm>
          <a:off x="153049" y="2290490"/>
          <a:ext cx="225579" cy="691776"/>
        </a:xfrm>
        <a:noFill/>
        <a:ln w="25400" cap="flat" cmpd="sng" algn="ctr">
          <a:solidFill>
            <a:srgbClr val="9BBB59">
              <a:hueOff val="0"/>
              <a:satOff val="0"/>
              <a:lumOff val="0"/>
              <a:alphaOff val="0"/>
            </a:srgbClr>
          </a:solidFill>
          <a:prstDash val="solid"/>
        </a:ln>
        <a:effectLst/>
      </dgm:spPr>
      <dgm:t>
        <a:bodyPr/>
        <a:lstStyle/>
        <a:p>
          <a:endParaRPr lang="hr-HR"/>
        </a:p>
      </dgm:t>
    </dgm:pt>
    <dgm:pt modelId="{8B109E84-611B-49B9-B5F6-C57D7F333417}" type="sibTrans" cxnId="{1FF96BB2-8E22-4972-9068-846B70B26A3C}">
      <dgm:prSet/>
      <dgm:spPr/>
      <dgm:t>
        <a:bodyPr/>
        <a:lstStyle/>
        <a:p>
          <a:endParaRPr lang="hr-HR"/>
        </a:p>
      </dgm:t>
    </dgm:pt>
    <dgm:pt modelId="{8D0D5A48-A676-422E-8121-DB1400319AA3}">
      <dgm:prSet phldrT="[Text]"/>
      <dgm:spPr>
        <a:xfrm>
          <a:off x="2663" y="470817"/>
          <a:ext cx="1503861" cy="75193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GB" b="1">
              <a:solidFill>
                <a:sysClr val="windowText" lastClr="000000"/>
              </a:solidFill>
              <a:latin typeface="Times New Roman" panose="02020603050405020304" pitchFamily="18" charset="0"/>
              <a:ea typeface="+mn-ea"/>
              <a:cs typeface="Times New Roman" panose="02020603050405020304" pitchFamily="18" charset="0"/>
            </a:rPr>
            <a:t>Gykata Kushtetuese</a:t>
          </a:r>
          <a:endParaRPr lang="hr-HR" b="1">
            <a:solidFill>
              <a:sysClr val="windowText" lastClr="000000"/>
            </a:solidFill>
            <a:latin typeface="Times New Roman" panose="02020603050405020304" pitchFamily="18" charset="0"/>
            <a:ea typeface="+mn-ea"/>
            <a:cs typeface="Times New Roman" panose="02020603050405020304" pitchFamily="18" charset="0"/>
          </a:endParaRPr>
        </a:p>
      </dgm:t>
    </dgm:pt>
    <dgm:pt modelId="{CDF7E567-72FA-47E5-9B22-E6205FF8CFEC}" type="parTrans" cxnId="{E193D6CC-F539-430A-8F6A-03B2F9D59BBA}">
      <dgm:prSet/>
      <dgm:spPr/>
      <dgm:t>
        <a:bodyPr/>
        <a:lstStyle/>
        <a:p>
          <a:endParaRPr lang="hr-HR"/>
        </a:p>
      </dgm:t>
    </dgm:pt>
    <dgm:pt modelId="{0AE45AF4-61EC-41FE-A619-D35A89929B62}" type="sibTrans" cxnId="{E193D6CC-F539-430A-8F6A-03B2F9D59BBA}">
      <dgm:prSet/>
      <dgm:spPr/>
      <dgm:t>
        <a:bodyPr/>
        <a:lstStyle/>
        <a:p>
          <a:endParaRPr lang="hr-HR"/>
        </a:p>
      </dgm:t>
    </dgm:pt>
    <dgm:pt modelId="{42F57B20-28D5-4F35-BD2B-BA2AA8F2633B}" type="pres">
      <dgm:prSet presAssocID="{69C6AC9E-4325-4DE0-A1D5-8964E3EDA246}" presName="hierChild1" presStyleCnt="0">
        <dgm:presLayoutVars>
          <dgm:orgChart val="1"/>
          <dgm:chPref val="1"/>
          <dgm:dir/>
          <dgm:animOne val="branch"/>
          <dgm:animLvl val="lvl"/>
          <dgm:resizeHandles/>
        </dgm:presLayoutVars>
      </dgm:prSet>
      <dgm:spPr/>
      <dgm:t>
        <a:bodyPr/>
        <a:lstStyle/>
        <a:p>
          <a:endParaRPr lang="en-GB"/>
        </a:p>
      </dgm:t>
    </dgm:pt>
    <dgm:pt modelId="{DF569F01-BA4A-4A73-A451-6C51856E9C74}" type="pres">
      <dgm:prSet presAssocID="{8D0D5A48-A676-422E-8121-DB1400319AA3}" presName="hierRoot1" presStyleCnt="0">
        <dgm:presLayoutVars>
          <dgm:hierBranch val="init"/>
        </dgm:presLayoutVars>
      </dgm:prSet>
      <dgm:spPr/>
    </dgm:pt>
    <dgm:pt modelId="{79E63A67-DFBC-4D94-A4C9-EA645B2791A4}" type="pres">
      <dgm:prSet presAssocID="{8D0D5A48-A676-422E-8121-DB1400319AA3}" presName="rootComposite1" presStyleCnt="0"/>
      <dgm:spPr/>
    </dgm:pt>
    <dgm:pt modelId="{D004B81D-65D8-44B4-B8C5-2473FEFBE98B}" type="pres">
      <dgm:prSet presAssocID="{8D0D5A48-A676-422E-8121-DB1400319AA3}" presName="rootText1" presStyleLbl="node0" presStyleIdx="0" presStyleCnt="2">
        <dgm:presLayoutVars>
          <dgm:chPref val="3"/>
        </dgm:presLayoutVars>
      </dgm:prSet>
      <dgm:spPr>
        <a:prstGeom prst="rect">
          <a:avLst/>
        </a:prstGeom>
      </dgm:spPr>
      <dgm:t>
        <a:bodyPr/>
        <a:lstStyle/>
        <a:p>
          <a:endParaRPr lang="en-GB"/>
        </a:p>
      </dgm:t>
    </dgm:pt>
    <dgm:pt modelId="{F2EC3D66-C10B-4A15-BFB0-06A4676F4555}" type="pres">
      <dgm:prSet presAssocID="{8D0D5A48-A676-422E-8121-DB1400319AA3}" presName="rootConnector1" presStyleLbl="node1" presStyleIdx="0" presStyleCnt="0"/>
      <dgm:spPr/>
      <dgm:t>
        <a:bodyPr/>
        <a:lstStyle/>
        <a:p>
          <a:endParaRPr lang="en-GB"/>
        </a:p>
      </dgm:t>
    </dgm:pt>
    <dgm:pt modelId="{883B1AB7-0453-4DB7-B90F-43DA55A6907F}" type="pres">
      <dgm:prSet presAssocID="{8D0D5A48-A676-422E-8121-DB1400319AA3}" presName="hierChild2" presStyleCnt="0"/>
      <dgm:spPr/>
    </dgm:pt>
    <dgm:pt modelId="{0769613B-6423-40A0-950F-5D4761AECFCE}" type="pres">
      <dgm:prSet presAssocID="{8D0D5A48-A676-422E-8121-DB1400319AA3}" presName="hierChild3" presStyleCnt="0"/>
      <dgm:spPr/>
    </dgm:pt>
    <dgm:pt modelId="{B4F594CE-D3BE-475C-8FEB-5CDE373A1417}" type="pres">
      <dgm:prSet presAssocID="{81AC76EB-BD07-4BA3-A297-9EE49E5B9DDD}" presName="hierRoot1" presStyleCnt="0">
        <dgm:presLayoutVars>
          <dgm:hierBranch val="init"/>
        </dgm:presLayoutVars>
      </dgm:prSet>
      <dgm:spPr/>
    </dgm:pt>
    <dgm:pt modelId="{683636B2-F0EA-4F85-9D0E-F2A87A883C75}" type="pres">
      <dgm:prSet presAssocID="{81AC76EB-BD07-4BA3-A297-9EE49E5B9DDD}" presName="rootComposite1" presStyleCnt="0"/>
      <dgm:spPr/>
    </dgm:pt>
    <dgm:pt modelId="{23318E14-E509-4527-A69B-35F8FBACF4F7}" type="pres">
      <dgm:prSet presAssocID="{81AC76EB-BD07-4BA3-A297-9EE49E5B9DDD}" presName="rootText1" presStyleLbl="node0" presStyleIdx="1" presStyleCnt="2">
        <dgm:presLayoutVars>
          <dgm:chPref val="3"/>
        </dgm:presLayoutVars>
      </dgm:prSet>
      <dgm:spPr>
        <a:prstGeom prst="rect">
          <a:avLst/>
        </a:prstGeom>
      </dgm:spPr>
      <dgm:t>
        <a:bodyPr/>
        <a:lstStyle/>
        <a:p>
          <a:endParaRPr lang="en-GB"/>
        </a:p>
      </dgm:t>
    </dgm:pt>
    <dgm:pt modelId="{8441251B-B798-473C-AD1C-3E645E5C2651}" type="pres">
      <dgm:prSet presAssocID="{81AC76EB-BD07-4BA3-A297-9EE49E5B9DDD}" presName="rootConnector1" presStyleLbl="node1" presStyleIdx="0" presStyleCnt="0"/>
      <dgm:spPr/>
      <dgm:t>
        <a:bodyPr/>
        <a:lstStyle/>
        <a:p>
          <a:endParaRPr lang="en-GB"/>
        </a:p>
      </dgm:t>
    </dgm:pt>
    <dgm:pt modelId="{B86D8E76-3D25-4DAE-8AF0-E7F698CF2CA7}" type="pres">
      <dgm:prSet presAssocID="{81AC76EB-BD07-4BA3-A297-9EE49E5B9DDD}" presName="hierChild2" presStyleCnt="0"/>
      <dgm:spPr/>
    </dgm:pt>
    <dgm:pt modelId="{B93FE239-58E9-46D6-A34E-25014513D66B}" type="pres">
      <dgm:prSet presAssocID="{1C8B10A6-C056-4822-A18E-B35759AFC47F}" presName="Name37" presStyleLbl="parChTrans1D2" presStyleIdx="0" presStyleCnt="3"/>
      <dgm:spPr>
        <a:custGeom>
          <a:avLst/>
          <a:gdLst/>
          <a:ahLst/>
          <a:cxnLst/>
          <a:rect l="0" t="0" r="0" b="0"/>
          <a:pathLst>
            <a:path>
              <a:moveTo>
                <a:pt x="1819672" y="0"/>
              </a:moveTo>
              <a:lnTo>
                <a:pt x="1819672" y="157905"/>
              </a:lnTo>
              <a:lnTo>
                <a:pt x="0" y="157905"/>
              </a:lnTo>
              <a:lnTo>
                <a:pt x="0" y="315810"/>
              </a:lnTo>
            </a:path>
          </a:pathLst>
        </a:custGeom>
      </dgm:spPr>
      <dgm:t>
        <a:bodyPr/>
        <a:lstStyle/>
        <a:p>
          <a:endParaRPr lang="en-GB"/>
        </a:p>
      </dgm:t>
    </dgm:pt>
    <dgm:pt modelId="{3B94D387-8638-4FFF-87DE-F8A8682AE0C2}" type="pres">
      <dgm:prSet presAssocID="{B5B2821E-37C0-40C1-A327-2A4479922344}" presName="hierRoot2" presStyleCnt="0">
        <dgm:presLayoutVars>
          <dgm:hierBranch val="init"/>
        </dgm:presLayoutVars>
      </dgm:prSet>
      <dgm:spPr/>
    </dgm:pt>
    <dgm:pt modelId="{13218359-8295-428F-B208-1B739E10452D}" type="pres">
      <dgm:prSet presAssocID="{B5B2821E-37C0-40C1-A327-2A4479922344}" presName="rootComposite" presStyleCnt="0"/>
      <dgm:spPr/>
    </dgm:pt>
    <dgm:pt modelId="{EE1219BE-5BFF-45A7-8579-AC01013CC6A5}" type="pres">
      <dgm:prSet presAssocID="{B5B2821E-37C0-40C1-A327-2A4479922344}" presName="rootText" presStyleLbl="node2" presStyleIdx="0" presStyleCnt="3">
        <dgm:presLayoutVars>
          <dgm:chPref val="3"/>
        </dgm:presLayoutVars>
      </dgm:prSet>
      <dgm:spPr>
        <a:prstGeom prst="rect">
          <a:avLst/>
        </a:prstGeom>
      </dgm:spPr>
      <dgm:t>
        <a:bodyPr/>
        <a:lstStyle/>
        <a:p>
          <a:endParaRPr lang="en-GB"/>
        </a:p>
      </dgm:t>
    </dgm:pt>
    <dgm:pt modelId="{79C812A2-A67C-4CD1-82C5-C62AECF60BF0}" type="pres">
      <dgm:prSet presAssocID="{B5B2821E-37C0-40C1-A327-2A4479922344}" presName="rootConnector" presStyleLbl="node2" presStyleIdx="0" presStyleCnt="3"/>
      <dgm:spPr/>
      <dgm:t>
        <a:bodyPr/>
        <a:lstStyle/>
        <a:p>
          <a:endParaRPr lang="en-GB"/>
        </a:p>
      </dgm:t>
    </dgm:pt>
    <dgm:pt modelId="{C7A895E3-98F9-40E3-82C0-1A46F36A6B17}" type="pres">
      <dgm:prSet presAssocID="{B5B2821E-37C0-40C1-A327-2A4479922344}" presName="hierChild4" presStyleCnt="0"/>
      <dgm:spPr/>
    </dgm:pt>
    <dgm:pt modelId="{5AE1243B-A3A7-4A1F-A873-BB1AE8137CAC}" type="pres">
      <dgm:prSet presAssocID="{77778C00-994C-4EB4-BDED-09A639B6BE93}" presName="Name37" presStyleLbl="parChTrans1D3" presStyleIdx="0" presStyleCnt="3"/>
      <dgm:spPr>
        <a:custGeom>
          <a:avLst/>
          <a:gdLst/>
          <a:ahLst/>
          <a:cxnLst/>
          <a:rect l="0" t="0" r="0" b="0"/>
          <a:pathLst>
            <a:path>
              <a:moveTo>
                <a:pt x="0" y="0"/>
              </a:moveTo>
              <a:lnTo>
                <a:pt x="0" y="691776"/>
              </a:lnTo>
              <a:lnTo>
                <a:pt x="225579" y="691776"/>
              </a:lnTo>
            </a:path>
          </a:pathLst>
        </a:custGeom>
      </dgm:spPr>
      <dgm:t>
        <a:bodyPr/>
        <a:lstStyle/>
        <a:p>
          <a:endParaRPr lang="en-GB"/>
        </a:p>
      </dgm:t>
    </dgm:pt>
    <dgm:pt modelId="{9C924837-D85A-4C84-AE31-8F455579E2A8}" type="pres">
      <dgm:prSet presAssocID="{E49705C7-6956-44F8-8286-2425724A0328}" presName="hierRoot2" presStyleCnt="0">
        <dgm:presLayoutVars>
          <dgm:hierBranch val="init"/>
        </dgm:presLayoutVars>
      </dgm:prSet>
      <dgm:spPr/>
    </dgm:pt>
    <dgm:pt modelId="{72F8F631-1BF3-4E67-9EE4-A973ECF12220}" type="pres">
      <dgm:prSet presAssocID="{E49705C7-6956-44F8-8286-2425724A0328}" presName="rootComposite" presStyleCnt="0"/>
      <dgm:spPr/>
    </dgm:pt>
    <dgm:pt modelId="{FA8CC58A-E909-407C-9AFE-CA02BE25B080}" type="pres">
      <dgm:prSet presAssocID="{E49705C7-6956-44F8-8286-2425724A0328}" presName="rootText" presStyleLbl="node3" presStyleIdx="0" presStyleCnt="3">
        <dgm:presLayoutVars>
          <dgm:chPref val="3"/>
        </dgm:presLayoutVars>
      </dgm:prSet>
      <dgm:spPr>
        <a:prstGeom prst="rect">
          <a:avLst/>
        </a:prstGeom>
      </dgm:spPr>
      <dgm:t>
        <a:bodyPr/>
        <a:lstStyle/>
        <a:p>
          <a:endParaRPr lang="en-GB"/>
        </a:p>
      </dgm:t>
    </dgm:pt>
    <dgm:pt modelId="{6AC04C16-BEFF-4EA3-91B9-3AD68EAA03BF}" type="pres">
      <dgm:prSet presAssocID="{E49705C7-6956-44F8-8286-2425724A0328}" presName="rootConnector" presStyleLbl="node3" presStyleIdx="0" presStyleCnt="3"/>
      <dgm:spPr/>
      <dgm:t>
        <a:bodyPr/>
        <a:lstStyle/>
        <a:p>
          <a:endParaRPr lang="en-GB"/>
        </a:p>
      </dgm:t>
    </dgm:pt>
    <dgm:pt modelId="{CB5F1DF3-9FBD-4280-B935-5BC7D03C6262}" type="pres">
      <dgm:prSet presAssocID="{E49705C7-6956-44F8-8286-2425724A0328}" presName="hierChild4" presStyleCnt="0"/>
      <dgm:spPr/>
    </dgm:pt>
    <dgm:pt modelId="{1E2FCB8C-C5E9-4E5E-B0E5-6B0361DFC6B1}" type="pres">
      <dgm:prSet presAssocID="{E49705C7-6956-44F8-8286-2425724A0328}" presName="hierChild5" presStyleCnt="0"/>
      <dgm:spPr/>
    </dgm:pt>
    <dgm:pt modelId="{37A2D940-842A-4CD6-8CB0-6027E7A34875}" type="pres">
      <dgm:prSet presAssocID="{B5B2821E-37C0-40C1-A327-2A4479922344}" presName="hierChild5" presStyleCnt="0"/>
      <dgm:spPr/>
    </dgm:pt>
    <dgm:pt modelId="{47296069-5BD8-4D9E-BDA6-DDFD49C97564}" type="pres">
      <dgm:prSet presAssocID="{9E5F69F7-345D-4621-9C5E-771B1FEB270B}" presName="Name37" presStyleLbl="parChTrans1D2" presStyleIdx="1" presStyleCnt="3"/>
      <dgm:spPr>
        <a:custGeom>
          <a:avLst/>
          <a:gdLst/>
          <a:ahLst/>
          <a:cxnLst/>
          <a:rect l="0" t="0" r="0" b="0"/>
          <a:pathLst>
            <a:path>
              <a:moveTo>
                <a:pt x="45720" y="0"/>
              </a:moveTo>
              <a:lnTo>
                <a:pt x="45720" y="315810"/>
              </a:lnTo>
            </a:path>
          </a:pathLst>
        </a:custGeom>
      </dgm:spPr>
      <dgm:t>
        <a:bodyPr/>
        <a:lstStyle/>
        <a:p>
          <a:endParaRPr lang="en-GB"/>
        </a:p>
      </dgm:t>
    </dgm:pt>
    <dgm:pt modelId="{68B9F813-7090-464A-BE5F-7EAECF144D1D}" type="pres">
      <dgm:prSet presAssocID="{17DE7BD9-645E-4991-9AF1-D95A65E1CF9F}" presName="hierRoot2" presStyleCnt="0">
        <dgm:presLayoutVars>
          <dgm:hierBranch val="init"/>
        </dgm:presLayoutVars>
      </dgm:prSet>
      <dgm:spPr/>
    </dgm:pt>
    <dgm:pt modelId="{F29252F0-F6C1-4962-9134-7E18081F1BF9}" type="pres">
      <dgm:prSet presAssocID="{17DE7BD9-645E-4991-9AF1-D95A65E1CF9F}" presName="rootComposite" presStyleCnt="0"/>
      <dgm:spPr/>
    </dgm:pt>
    <dgm:pt modelId="{6D8A82B0-A885-420C-8EAD-6C5E3C7EC871}" type="pres">
      <dgm:prSet presAssocID="{17DE7BD9-645E-4991-9AF1-D95A65E1CF9F}" presName="rootText" presStyleLbl="node2" presStyleIdx="1" presStyleCnt="3">
        <dgm:presLayoutVars>
          <dgm:chPref val="3"/>
        </dgm:presLayoutVars>
      </dgm:prSet>
      <dgm:spPr>
        <a:prstGeom prst="rect">
          <a:avLst/>
        </a:prstGeom>
      </dgm:spPr>
      <dgm:t>
        <a:bodyPr/>
        <a:lstStyle/>
        <a:p>
          <a:endParaRPr lang="en-GB"/>
        </a:p>
      </dgm:t>
    </dgm:pt>
    <dgm:pt modelId="{5CD15427-3CA0-46F9-9A65-97D647628B51}" type="pres">
      <dgm:prSet presAssocID="{17DE7BD9-645E-4991-9AF1-D95A65E1CF9F}" presName="rootConnector" presStyleLbl="node2" presStyleIdx="1" presStyleCnt="3"/>
      <dgm:spPr/>
      <dgm:t>
        <a:bodyPr/>
        <a:lstStyle/>
        <a:p>
          <a:endParaRPr lang="en-GB"/>
        </a:p>
      </dgm:t>
    </dgm:pt>
    <dgm:pt modelId="{4635C2C1-5DA4-4BE5-93BB-65BE4236674B}" type="pres">
      <dgm:prSet presAssocID="{17DE7BD9-645E-4991-9AF1-D95A65E1CF9F}" presName="hierChild4" presStyleCnt="0"/>
      <dgm:spPr/>
    </dgm:pt>
    <dgm:pt modelId="{EF644B7A-854C-4EFC-A53F-74BFCA439E4B}" type="pres">
      <dgm:prSet presAssocID="{FAA06214-1C9B-4517-909C-E4C77FEDAFC5}" presName="Name37" presStyleLbl="parChTrans1D3" presStyleIdx="1" presStyleCnt="3"/>
      <dgm:spPr>
        <a:custGeom>
          <a:avLst/>
          <a:gdLst/>
          <a:ahLst/>
          <a:cxnLst/>
          <a:rect l="0" t="0" r="0" b="0"/>
          <a:pathLst>
            <a:path>
              <a:moveTo>
                <a:pt x="0" y="0"/>
              </a:moveTo>
              <a:lnTo>
                <a:pt x="0" y="691776"/>
              </a:lnTo>
              <a:lnTo>
                <a:pt x="225579" y="691776"/>
              </a:lnTo>
            </a:path>
          </a:pathLst>
        </a:custGeom>
      </dgm:spPr>
      <dgm:t>
        <a:bodyPr/>
        <a:lstStyle/>
        <a:p>
          <a:endParaRPr lang="en-GB"/>
        </a:p>
      </dgm:t>
    </dgm:pt>
    <dgm:pt modelId="{8EEA688A-F241-44B7-89BC-311D004FDB69}" type="pres">
      <dgm:prSet presAssocID="{E4E591DF-CBA9-4E72-8991-B47E8D306CCD}" presName="hierRoot2" presStyleCnt="0">
        <dgm:presLayoutVars>
          <dgm:hierBranch val="init"/>
        </dgm:presLayoutVars>
      </dgm:prSet>
      <dgm:spPr/>
    </dgm:pt>
    <dgm:pt modelId="{2BB27398-C851-419E-AE08-D87A668E270B}" type="pres">
      <dgm:prSet presAssocID="{E4E591DF-CBA9-4E72-8991-B47E8D306CCD}" presName="rootComposite" presStyleCnt="0"/>
      <dgm:spPr/>
    </dgm:pt>
    <dgm:pt modelId="{35B51810-5E36-4D0D-86A3-5C62B9975520}" type="pres">
      <dgm:prSet presAssocID="{E4E591DF-CBA9-4E72-8991-B47E8D306CCD}" presName="rootText" presStyleLbl="node3" presStyleIdx="1" presStyleCnt="3">
        <dgm:presLayoutVars>
          <dgm:chPref val="3"/>
        </dgm:presLayoutVars>
      </dgm:prSet>
      <dgm:spPr>
        <a:prstGeom prst="rect">
          <a:avLst/>
        </a:prstGeom>
      </dgm:spPr>
      <dgm:t>
        <a:bodyPr/>
        <a:lstStyle/>
        <a:p>
          <a:endParaRPr lang="en-GB"/>
        </a:p>
      </dgm:t>
    </dgm:pt>
    <dgm:pt modelId="{FC217EC8-2E10-438C-BCB1-46CF2A44D28C}" type="pres">
      <dgm:prSet presAssocID="{E4E591DF-CBA9-4E72-8991-B47E8D306CCD}" presName="rootConnector" presStyleLbl="node3" presStyleIdx="1" presStyleCnt="3"/>
      <dgm:spPr/>
      <dgm:t>
        <a:bodyPr/>
        <a:lstStyle/>
        <a:p>
          <a:endParaRPr lang="en-GB"/>
        </a:p>
      </dgm:t>
    </dgm:pt>
    <dgm:pt modelId="{7C3AB5BE-93EC-454B-83B7-F8A8581A86BF}" type="pres">
      <dgm:prSet presAssocID="{E4E591DF-CBA9-4E72-8991-B47E8D306CCD}" presName="hierChild4" presStyleCnt="0"/>
      <dgm:spPr/>
    </dgm:pt>
    <dgm:pt modelId="{88E74D07-8F33-44CA-9FA0-637686511292}" type="pres">
      <dgm:prSet presAssocID="{E4E591DF-CBA9-4E72-8991-B47E8D306CCD}" presName="hierChild5" presStyleCnt="0"/>
      <dgm:spPr/>
    </dgm:pt>
    <dgm:pt modelId="{42B062B7-1E74-43AD-8FF6-4BC415EAD5EA}" type="pres">
      <dgm:prSet presAssocID="{17DE7BD9-645E-4991-9AF1-D95A65E1CF9F}" presName="hierChild5" presStyleCnt="0"/>
      <dgm:spPr/>
    </dgm:pt>
    <dgm:pt modelId="{C80CF11D-84E4-4B13-BB76-24182EC3EBD5}" type="pres">
      <dgm:prSet presAssocID="{B6280FB7-E4E4-499E-9E51-7A2B10848408}" presName="Name37" presStyleLbl="parChTrans1D2" presStyleIdx="2" presStyleCnt="3"/>
      <dgm:spPr>
        <a:custGeom>
          <a:avLst/>
          <a:gdLst/>
          <a:ahLst/>
          <a:cxnLst/>
          <a:rect l="0" t="0" r="0" b="0"/>
          <a:pathLst>
            <a:path>
              <a:moveTo>
                <a:pt x="0" y="0"/>
              </a:moveTo>
              <a:lnTo>
                <a:pt x="0" y="157905"/>
              </a:lnTo>
              <a:lnTo>
                <a:pt x="1819672" y="157905"/>
              </a:lnTo>
              <a:lnTo>
                <a:pt x="1819672" y="315810"/>
              </a:lnTo>
            </a:path>
          </a:pathLst>
        </a:custGeom>
      </dgm:spPr>
      <dgm:t>
        <a:bodyPr/>
        <a:lstStyle/>
        <a:p>
          <a:endParaRPr lang="en-GB"/>
        </a:p>
      </dgm:t>
    </dgm:pt>
    <dgm:pt modelId="{C627F2D6-B2DC-4FF4-AB96-6214B1F47171}" type="pres">
      <dgm:prSet presAssocID="{E41D736D-4603-4AC3-B3B1-9B9EDF2BA91A}" presName="hierRoot2" presStyleCnt="0">
        <dgm:presLayoutVars>
          <dgm:hierBranch val="init"/>
        </dgm:presLayoutVars>
      </dgm:prSet>
      <dgm:spPr/>
    </dgm:pt>
    <dgm:pt modelId="{944D8BF1-3599-4F7A-8E37-D5E2B5A0F4A7}" type="pres">
      <dgm:prSet presAssocID="{E41D736D-4603-4AC3-B3B1-9B9EDF2BA91A}" presName="rootComposite" presStyleCnt="0"/>
      <dgm:spPr/>
    </dgm:pt>
    <dgm:pt modelId="{ECD31B3C-EA19-4667-84EF-0FED1EB7A202}" type="pres">
      <dgm:prSet presAssocID="{E41D736D-4603-4AC3-B3B1-9B9EDF2BA91A}" presName="rootText" presStyleLbl="node2" presStyleIdx="2" presStyleCnt="3">
        <dgm:presLayoutVars>
          <dgm:chPref val="3"/>
        </dgm:presLayoutVars>
      </dgm:prSet>
      <dgm:spPr>
        <a:prstGeom prst="rect">
          <a:avLst/>
        </a:prstGeom>
      </dgm:spPr>
      <dgm:t>
        <a:bodyPr/>
        <a:lstStyle/>
        <a:p>
          <a:endParaRPr lang="en-GB"/>
        </a:p>
      </dgm:t>
    </dgm:pt>
    <dgm:pt modelId="{824502CF-37B0-48D1-A73C-B55F57EE0575}" type="pres">
      <dgm:prSet presAssocID="{E41D736D-4603-4AC3-B3B1-9B9EDF2BA91A}" presName="rootConnector" presStyleLbl="node2" presStyleIdx="2" presStyleCnt="3"/>
      <dgm:spPr/>
      <dgm:t>
        <a:bodyPr/>
        <a:lstStyle/>
        <a:p>
          <a:endParaRPr lang="en-GB"/>
        </a:p>
      </dgm:t>
    </dgm:pt>
    <dgm:pt modelId="{35F87AFF-1848-4880-951B-F11A015C73ED}" type="pres">
      <dgm:prSet presAssocID="{E41D736D-4603-4AC3-B3B1-9B9EDF2BA91A}" presName="hierChild4" presStyleCnt="0"/>
      <dgm:spPr/>
    </dgm:pt>
    <dgm:pt modelId="{7ED85424-A833-4A5A-ADD2-034E121F65EA}" type="pres">
      <dgm:prSet presAssocID="{5C043E22-538F-44C3-8964-C80F16289BF0}" presName="Name37" presStyleLbl="parChTrans1D3" presStyleIdx="2" presStyleCnt="3"/>
      <dgm:spPr>
        <a:custGeom>
          <a:avLst/>
          <a:gdLst/>
          <a:ahLst/>
          <a:cxnLst/>
          <a:rect l="0" t="0" r="0" b="0"/>
          <a:pathLst>
            <a:path>
              <a:moveTo>
                <a:pt x="0" y="0"/>
              </a:moveTo>
              <a:lnTo>
                <a:pt x="0" y="691776"/>
              </a:lnTo>
              <a:lnTo>
                <a:pt x="225579" y="691776"/>
              </a:lnTo>
            </a:path>
          </a:pathLst>
        </a:custGeom>
      </dgm:spPr>
      <dgm:t>
        <a:bodyPr/>
        <a:lstStyle/>
        <a:p>
          <a:endParaRPr lang="en-GB"/>
        </a:p>
      </dgm:t>
    </dgm:pt>
    <dgm:pt modelId="{64B92BD2-4600-4A7F-B491-7615D6BBC002}" type="pres">
      <dgm:prSet presAssocID="{CE73BB82-3C22-496B-B4AF-5CF5729E4A7A}" presName="hierRoot2" presStyleCnt="0">
        <dgm:presLayoutVars>
          <dgm:hierBranch val="init"/>
        </dgm:presLayoutVars>
      </dgm:prSet>
      <dgm:spPr/>
    </dgm:pt>
    <dgm:pt modelId="{B467E8CB-A5A4-4342-9966-BBA253D92E87}" type="pres">
      <dgm:prSet presAssocID="{CE73BB82-3C22-496B-B4AF-5CF5729E4A7A}" presName="rootComposite" presStyleCnt="0"/>
      <dgm:spPr/>
    </dgm:pt>
    <dgm:pt modelId="{1E822F0A-9B55-434A-B2B6-9B47ECAFCD68}" type="pres">
      <dgm:prSet presAssocID="{CE73BB82-3C22-496B-B4AF-5CF5729E4A7A}" presName="rootText" presStyleLbl="node3" presStyleIdx="2" presStyleCnt="3">
        <dgm:presLayoutVars>
          <dgm:chPref val="3"/>
        </dgm:presLayoutVars>
      </dgm:prSet>
      <dgm:spPr>
        <a:prstGeom prst="rect">
          <a:avLst/>
        </a:prstGeom>
      </dgm:spPr>
      <dgm:t>
        <a:bodyPr/>
        <a:lstStyle/>
        <a:p>
          <a:endParaRPr lang="en-GB"/>
        </a:p>
      </dgm:t>
    </dgm:pt>
    <dgm:pt modelId="{210D567B-FFB1-405D-A986-D83BE6B22F24}" type="pres">
      <dgm:prSet presAssocID="{CE73BB82-3C22-496B-B4AF-5CF5729E4A7A}" presName="rootConnector" presStyleLbl="node3" presStyleIdx="2" presStyleCnt="3"/>
      <dgm:spPr/>
      <dgm:t>
        <a:bodyPr/>
        <a:lstStyle/>
        <a:p>
          <a:endParaRPr lang="en-GB"/>
        </a:p>
      </dgm:t>
    </dgm:pt>
    <dgm:pt modelId="{1F312A57-ABA8-4E2B-878E-7D5611072D0F}" type="pres">
      <dgm:prSet presAssocID="{CE73BB82-3C22-496B-B4AF-5CF5729E4A7A}" presName="hierChild4" presStyleCnt="0"/>
      <dgm:spPr/>
    </dgm:pt>
    <dgm:pt modelId="{32BAD313-13C3-4672-B417-20602F79373E}" type="pres">
      <dgm:prSet presAssocID="{CE73BB82-3C22-496B-B4AF-5CF5729E4A7A}" presName="hierChild5" presStyleCnt="0"/>
      <dgm:spPr/>
    </dgm:pt>
    <dgm:pt modelId="{180B14F1-1A40-47E7-A317-4221E2C85273}" type="pres">
      <dgm:prSet presAssocID="{E41D736D-4603-4AC3-B3B1-9B9EDF2BA91A}" presName="hierChild5" presStyleCnt="0"/>
      <dgm:spPr/>
    </dgm:pt>
    <dgm:pt modelId="{14917FEA-F320-4548-9F45-347F8A5EFD91}" type="pres">
      <dgm:prSet presAssocID="{81AC76EB-BD07-4BA3-A297-9EE49E5B9DDD}" presName="hierChild3" presStyleCnt="0"/>
      <dgm:spPr/>
    </dgm:pt>
  </dgm:ptLst>
  <dgm:cxnLst>
    <dgm:cxn modelId="{2971DA4D-D649-4D4D-8979-088B7D192486}" type="presOf" srcId="{81AC76EB-BD07-4BA3-A297-9EE49E5B9DDD}" destId="{8441251B-B798-473C-AD1C-3E645E5C2651}" srcOrd="1" destOrd="0" presId="urn:microsoft.com/office/officeart/2005/8/layout/orgChart1"/>
    <dgm:cxn modelId="{7930197E-462D-4E78-81BA-38771E55035B}" type="presOf" srcId="{8D0D5A48-A676-422E-8121-DB1400319AA3}" destId="{F2EC3D66-C10B-4A15-BFB0-06A4676F4555}" srcOrd="1" destOrd="0" presId="urn:microsoft.com/office/officeart/2005/8/layout/orgChart1"/>
    <dgm:cxn modelId="{2FF8C13A-BECE-4463-BCB5-05DD33F25C00}" type="presOf" srcId="{9E5F69F7-345D-4621-9C5E-771B1FEB270B}" destId="{47296069-5BD8-4D9E-BDA6-DDFD49C97564}" srcOrd="0" destOrd="0" presId="urn:microsoft.com/office/officeart/2005/8/layout/orgChart1"/>
    <dgm:cxn modelId="{950C92C1-6C36-4531-AF25-DE411BD158FF}" type="presOf" srcId="{FAA06214-1C9B-4517-909C-E4C77FEDAFC5}" destId="{EF644B7A-854C-4EFC-A53F-74BFCA439E4B}" srcOrd="0" destOrd="0" presId="urn:microsoft.com/office/officeart/2005/8/layout/orgChart1"/>
    <dgm:cxn modelId="{20BBC271-DFBF-4E04-8A7B-70A2B4A995DC}" type="presOf" srcId="{CE73BB82-3C22-496B-B4AF-5CF5729E4A7A}" destId="{1E822F0A-9B55-434A-B2B6-9B47ECAFCD68}" srcOrd="0" destOrd="0" presId="urn:microsoft.com/office/officeart/2005/8/layout/orgChart1"/>
    <dgm:cxn modelId="{F99EC1FE-89F2-46BE-8DFD-5A8E5A1DE715}" type="presOf" srcId="{B5B2821E-37C0-40C1-A327-2A4479922344}" destId="{EE1219BE-5BFF-45A7-8579-AC01013CC6A5}" srcOrd="0" destOrd="0" presId="urn:microsoft.com/office/officeart/2005/8/layout/orgChart1"/>
    <dgm:cxn modelId="{A78219B3-E733-4709-8E60-BAE4CADCCD31}" type="presOf" srcId="{E4E591DF-CBA9-4E72-8991-B47E8D306CCD}" destId="{35B51810-5E36-4D0D-86A3-5C62B9975520}" srcOrd="0" destOrd="0" presId="urn:microsoft.com/office/officeart/2005/8/layout/orgChart1"/>
    <dgm:cxn modelId="{9220B629-9FC1-400A-9247-91689C292DE6}" srcId="{81AC76EB-BD07-4BA3-A297-9EE49E5B9DDD}" destId="{B5B2821E-37C0-40C1-A327-2A4479922344}" srcOrd="0" destOrd="0" parTransId="{1C8B10A6-C056-4822-A18E-B35759AFC47F}" sibTransId="{6259F562-3677-48D4-B43E-B5EA5A25681E}"/>
    <dgm:cxn modelId="{1FF96BB2-8E22-4972-9068-846B70B26A3C}" srcId="{B5B2821E-37C0-40C1-A327-2A4479922344}" destId="{E49705C7-6956-44F8-8286-2425724A0328}" srcOrd="0" destOrd="0" parTransId="{77778C00-994C-4EB4-BDED-09A639B6BE93}" sibTransId="{8B109E84-611B-49B9-B5F6-C57D7F333417}"/>
    <dgm:cxn modelId="{A2484ABD-BC37-4C78-AD68-1FB092F760DB}" srcId="{81AC76EB-BD07-4BA3-A297-9EE49E5B9DDD}" destId="{E41D736D-4603-4AC3-B3B1-9B9EDF2BA91A}" srcOrd="2" destOrd="0" parTransId="{B6280FB7-E4E4-499E-9E51-7A2B10848408}" sibTransId="{C8CF7511-D959-4790-861D-C44FDB6DD9A2}"/>
    <dgm:cxn modelId="{727733B5-EB17-4006-AB89-DAC566FD4103}" type="presOf" srcId="{69C6AC9E-4325-4DE0-A1D5-8964E3EDA246}" destId="{42F57B20-28D5-4F35-BD2B-BA2AA8F2633B}" srcOrd="0" destOrd="0" presId="urn:microsoft.com/office/officeart/2005/8/layout/orgChart1"/>
    <dgm:cxn modelId="{A9D0DD76-2136-43D7-B5D7-8829F24F59AC}" srcId="{81AC76EB-BD07-4BA3-A297-9EE49E5B9DDD}" destId="{17DE7BD9-645E-4991-9AF1-D95A65E1CF9F}" srcOrd="1" destOrd="0" parTransId="{9E5F69F7-345D-4621-9C5E-771B1FEB270B}" sibTransId="{CE4A931E-CDF8-41F0-89A3-2951CDD143FA}"/>
    <dgm:cxn modelId="{CA477E98-FF74-4A99-A1DA-2FAF8D70C1BB}" srcId="{E41D736D-4603-4AC3-B3B1-9B9EDF2BA91A}" destId="{CE73BB82-3C22-496B-B4AF-5CF5729E4A7A}" srcOrd="0" destOrd="0" parTransId="{5C043E22-538F-44C3-8964-C80F16289BF0}" sibTransId="{A686E0C2-CFDF-4076-B191-DBFAA5E7D37D}"/>
    <dgm:cxn modelId="{43C431A0-27F5-4B13-9263-4B5D22968743}" type="presOf" srcId="{E49705C7-6956-44F8-8286-2425724A0328}" destId="{6AC04C16-BEFF-4EA3-91B9-3AD68EAA03BF}" srcOrd="1" destOrd="0" presId="urn:microsoft.com/office/officeart/2005/8/layout/orgChart1"/>
    <dgm:cxn modelId="{EB9CE804-A7D4-47B7-92BA-0AA8A9E8ACB8}" type="presOf" srcId="{E41D736D-4603-4AC3-B3B1-9B9EDF2BA91A}" destId="{ECD31B3C-EA19-4667-84EF-0FED1EB7A202}" srcOrd="0" destOrd="0" presId="urn:microsoft.com/office/officeart/2005/8/layout/orgChart1"/>
    <dgm:cxn modelId="{EF249088-6113-47B2-B44E-BDAA0A67AE1B}" type="presOf" srcId="{CE73BB82-3C22-496B-B4AF-5CF5729E4A7A}" destId="{210D567B-FFB1-405D-A986-D83BE6B22F24}" srcOrd="1" destOrd="0" presId="urn:microsoft.com/office/officeart/2005/8/layout/orgChart1"/>
    <dgm:cxn modelId="{BEA4A3BF-8DC1-4219-BDE4-965DBF2E9737}" type="presOf" srcId="{5C043E22-538F-44C3-8964-C80F16289BF0}" destId="{7ED85424-A833-4A5A-ADD2-034E121F65EA}" srcOrd="0" destOrd="0" presId="urn:microsoft.com/office/officeart/2005/8/layout/orgChart1"/>
    <dgm:cxn modelId="{4F20978F-BDA3-406B-9A68-2814AD58A42D}" type="presOf" srcId="{B5B2821E-37C0-40C1-A327-2A4479922344}" destId="{79C812A2-A67C-4CD1-82C5-C62AECF60BF0}" srcOrd="1" destOrd="0" presId="urn:microsoft.com/office/officeart/2005/8/layout/orgChart1"/>
    <dgm:cxn modelId="{79E312AC-438C-41E1-9967-8C5E1D434F06}" type="presOf" srcId="{B6280FB7-E4E4-499E-9E51-7A2B10848408}" destId="{C80CF11D-84E4-4B13-BB76-24182EC3EBD5}" srcOrd="0" destOrd="0" presId="urn:microsoft.com/office/officeart/2005/8/layout/orgChart1"/>
    <dgm:cxn modelId="{D37F0951-2C9F-46D5-B36A-1AC83CEB1F73}" type="presOf" srcId="{77778C00-994C-4EB4-BDED-09A639B6BE93}" destId="{5AE1243B-A3A7-4A1F-A873-BB1AE8137CAC}" srcOrd="0" destOrd="0" presId="urn:microsoft.com/office/officeart/2005/8/layout/orgChart1"/>
    <dgm:cxn modelId="{221AC2D8-6A61-4000-9938-0E55A5144592}" type="presOf" srcId="{17DE7BD9-645E-4991-9AF1-D95A65E1CF9F}" destId="{5CD15427-3CA0-46F9-9A65-97D647628B51}" srcOrd="1" destOrd="0" presId="urn:microsoft.com/office/officeart/2005/8/layout/orgChart1"/>
    <dgm:cxn modelId="{FE5324C8-6E8F-4477-B26D-9DAB7768597F}" srcId="{17DE7BD9-645E-4991-9AF1-D95A65E1CF9F}" destId="{E4E591DF-CBA9-4E72-8991-B47E8D306CCD}" srcOrd="0" destOrd="0" parTransId="{FAA06214-1C9B-4517-909C-E4C77FEDAFC5}" sibTransId="{CBE5B2DB-B64C-4379-969A-39C7A5C303BE}"/>
    <dgm:cxn modelId="{4E92798B-766D-46A9-A882-48007CFFB34C}" type="presOf" srcId="{1C8B10A6-C056-4822-A18E-B35759AFC47F}" destId="{B93FE239-58E9-46D6-A34E-25014513D66B}" srcOrd="0" destOrd="0" presId="urn:microsoft.com/office/officeart/2005/8/layout/orgChart1"/>
    <dgm:cxn modelId="{271C06C4-7E6F-4CDA-A33E-6BDC4F098E30}" type="presOf" srcId="{17DE7BD9-645E-4991-9AF1-D95A65E1CF9F}" destId="{6D8A82B0-A885-420C-8EAD-6C5E3C7EC871}" srcOrd="0" destOrd="0" presId="urn:microsoft.com/office/officeart/2005/8/layout/orgChart1"/>
    <dgm:cxn modelId="{5682B873-D876-4BDF-BAF9-9CDE9491C6F5}" type="presOf" srcId="{E41D736D-4603-4AC3-B3B1-9B9EDF2BA91A}" destId="{824502CF-37B0-48D1-A73C-B55F57EE0575}" srcOrd="1" destOrd="0" presId="urn:microsoft.com/office/officeart/2005/8/layout/orgChart1"/>
    <dgm:cxn modelId="{C4635126-4A92-4114-A60C-6810D50924E2}" type="presOf" srcId="{E4E591DF-CBA9-4E72-8991-B47E8D306CCD}" destId="{FC217EC8-2E10-438C-BCB1-46CF2A44D28C}" srcOrd="1" destOrd="0" presId="urn:microsoft.com/office/officeart/2005/8/layout/orgChart1"/>
    <dgm:cxn modelId="{E193D6CC-F539-430A-8F6A-03B2F9D59BBA}" srcId="{69C6AC9E-4325-4DE0-A1D5-8964E3EDA246}" destId="{8D0D5A48-A676-422E-8121-DB1400319AA3}" srcOrd="0" destOrd="0" parTransId="{CDF7E567-72FA-47E5-9B22-E6205FF8CFEC}" sibTransId="{0AE45AF4-61EC-41FE-A619-D35A89929B62}"/>
    <dgm:cxn modelId="{0E7B0A2D-6998-4462-BEA3-F9DFB3F093C8}" type="presOf" srcId="{E49705C7-6956-44F8-8286-2425724A0328}" destId="{FA8CC58A-E909-407C-9AFE-CA02BE25B080}" srcOrd="0" destOrd="0" presId="urn:microsoft.com/office/officeart/2005/8/layout/orgChart1"/>
    <dgm:cxn modelId="{AD630BF7-8735-4BE7-A6B0-266D0CE022E0}" srcId="{69C6AC9E-4325-4DE0-A1D5-8964E3EDA246}" destId="{81AC76EB-BD07-4BA3-A297-9EE49E5B9DDD}" srcOrd="1" destOrd="0" parTransId="{82D761CD-2397-4E11-9012-2C5A8838B36A}" sibTransId="{A9685513-0CC1-4FB6-AADB-55E944884BED}"/>
    <dgm:cxn modelId="{10B3AB87-B355-4038-BDFC-152693DB4E16}" type="presOf" srcId="{81AC76EB-BD07-4BA3-A297-9EE49E5B9DDD}" destId="{23318E14-E509-4527-A69B-35F8FBACF4F7}" srcOrd="0" destOrd="0" presId="urn:microsoft.com/office/officeart/2005/8/layout/orgChart1"/>
    <dgm:cxn modelId="{75F6CC84-F895-4FE9-AB80-EAEBFF517529}" type="presOf" srcId="{8D0D5A48-A676-422E-8121-DB1400319AA3}" destId="{D004B81D-65D8-44B4-B8C5-2473FEFBE98B}" srcOrd="0" destOrd="0" presId="urn:microsoft.com/office/officeart/2005/8/layout/orgChart1"/>
    <dgm:cxn modelId="{78471D6F-070D-4027-9F6A-4336CA095967}" type="presParOf" srcId="{42F57B20-28D5-4F35-BD2B-BA2AA8F2633B}" destId="{DF569F01-BA4A-4A73-A451-6C51856E9C74}" srcOrd="0" destOrd="0" presId="urn:microsoft.com/office/officeart/2005/8/layout/orgChart1"/>
    <dgm:cxn modelId="{AF0F28BA-F37A-41FC-9E1A-9A5CEB21B58B}" type="presParOf" srcId="{DF569F01-BA4A-4A73-A451-6C51856E9C74}" destId="{79E63A67-DFBC-4D94-A4C9-EA645B2791A4}" srcOrd="0" destOrd="0" presId="urn:microsoft.com/office/officeart/2005/8/layout/orgChart1"/>
    <dgm:cxn modelId="{A3BAD6C0-EC5F-45C5-BADB-1D9BAD16850E}" type="presParOf" srcId="{79E63A67-DFBC-4D94-A4C9-EA645B2791A4}" destId="{D004B81D-65D8-44B4-B8C5-2473FEFBE98B}" srcOrd="0" destOrd="0" presId="urn:microsoft.com/office/officeart/2005/8/layout/orgChart1"/>
    <dgm:cxn modelId="{B50CF5BE-1CB4-4124-B65F-E7FBEC41DC7C}" type="presParOf" srcId="{79E63A67-DFBC-4D94-A4C9-EA645B2791A4}" destId="{F2EC3D66-C10B-4A15-BFB0-06A4676F4555}" srcOrd="1" destOrd="0" presId="urn:microsoft.com/office/officeart/2005/8/layout/orgChart1"/>
    <dgm:cxn modelId="{D72BC1A2-6554-4EDC-A171-863B1D5413AA}" type="presParOf" srcId="{DF569F01-BA4A-4A73-A451-6C51856E9C74}" destId="{883B1AB7-0453-4DB7-B90F-43DA55A6907F}" srcOrd="1" destOrd="0" presId="urn:microsoft.com/office/officeart/2005/8/layout/orgChart1"/>
    <dgm:cxn modelId="{70A9D435-2645-480F-A730-535064646CBD}" type="presParOf" srcId="{DF569F01-BA4A-4A73-A451-6C51856E9C74}" destId="{0769613B-6423-40A0-950F-5D4761AECFCE}" srcOrd="2" destOrd="0" presId="urn:microsoft.com/office/officeart/2005/8/layout/orgChart1"/>
    <dgm:cxn modelId="{455DDBB1-95A3-4CC7-80CE-DF7AC9C3E02E}" type="presParOf" srcId="{42F57B20-28D5-4F35-BD2B-BA2AA8F2633B}" destId="{B4F594CE-D3BE-475C-8FEB-5CDE373A1417}" srcOrd="1" destOrd="0" presId="urn:microsoft.com/office/officeart/2005/8/layout/orgChart1"/>
    <dgm:cxn modelId="{8EDBBE91-81C1-4310-9B23-AAC9C5BAF40C}" type="presParOf" srcId="{B4F594CE-D3BE-475C-8FEB-5CDE373A1417}" destId="{683636B2-F0EA-4F85-9D0E-F2A87A883C75}" srcOrd="0" destOrd="0" presId="urn:microsoft.com/office/officeart/2005/8/layout/orgChart1"/>
    <dgm:cxn modelId="{3BEB929E-2DC1-42E1-B7B6-849B9476384F}" type="presParOf" srcId="{683636B2-F0EA-4F85-9D0E-F2A87A883C75}" destId="{23318E14-E509-4527-A69B-35F8FBACF4F7}" srcOrd="0" destOrd="0" presId="urn:microsoft.com/office/officeart/2005/8/layout/orgChart1"/>
    <dgm:cxn modelId="{10DD7E0C-8E1D-41EB-852D-C0B1857EAB67}" type="presParOf" srcId="{683636B2-F0EA-4F85-9D0E-F2A87A883C75}" destId="{8441251B-B798-473C-AD1C-3E645E5C2651}" srcOrd="1" destOrd="0" presId="urn:microsoft.com/office/officeart/2005/8/layout/orgChart1"/>
    <dgm:cxn modelId="{4BDBFDCC-8AAE-498F-8A09-C7FF592CD3D9}" type="presParOf" srcId="{B4F594CE-D3BE-475C-8FEB-5CDE373A1417}" destId="{B86D8E76-3D25-4DAE-8AF0-E7F698CF2CA7}" srcOrd="1" destOrd="0" presId="urn:microsoft.com/office/officeart/2005/8/layout/orgChart1"/>
    <dgm:cxn modelId="{CF609718-7167-451A-8CB7-AC09EFFA86E2}" type="presParOf" srcId="{B86D8E76-3D25-4DAE-8AF0-E7F698CF2CA7}" destId="{B93FE239-58E9-46D6-A34E-25014513D66B}" srcOrd="0" destOrd="0" presId="urn:microsoft.com/office/officeart/2005/8/layout/orgChart1"/>
    <dgm:cxn modelId="{A8BE59B3-8254-436E-AC64-18A045036194}" type="presParOf" srcId="{B86D8E76-3D25-4DAE-8AF0-E7F698CF2CA7}" destId="{3B94D387-8638-4FFF-87DE-F8A8682AE0C2}" srcOrd="1" destOrd="0" presId="urn:microsoft.com/office/officeart/2005/8/layout/orgChart1"/>
    <dgm:cxn modelId="{B9230FEB-35A2-4884-9A0E-CBFABF40E0F6}" type="presParOf" srcId="{3B94D387-8638-4FFF-87DE-F8A8682AE0C2}" destId="{13218359-8295-428F-B208-1B739E10452D}" srcOrd="0" destOrd="0" presId="urn:microsoft.com/office/officeart/2005/8/layout/orgChart1"/>
    <dgm:cxn modelId="{7EF15B22-1DB0-40DB-A53E-13EE7CFAB4B7}" type="presParOf" srcId="{13218359-8295-428F-B208-1B739E10452D}" destId="{EE1219BE-5BFF-45A7-8579-AC01013CC6A5}" srcOrd="0" destOrd="0" presId="urn:microsoft.com/office/officeart/2005/8/layout/orgChart1"/>
    <dgm:cxn modelId="{EC14E76D-9F16-4B47-858F-EC8B3445C67F}" type="presParOf" srcId="{13218359-8295-428F-B208-1B739E10452D}" destId="{79C812A2-A67C-4CD1-82C5-C62AECF60BF0}" srcOrd="1" destOrd="0" presId="urn:microsoft.com/office/officeart/2005/8/layout/orgChart1"/>
    <dgm:cxn modelId="{EDB15F8A-327E-427E-9E18-3620174A7929}" type="presParOf" srcId="{3B94D387-8638-4FFF-87DE-F8A8682AE0C2}" destId="{C7A895E3-98F9-40E3-82C0-1A46F36A6B17}" srcOrd="1" destOrd="0" presId="urn:microsoft.com/office/officeart/2005/8/layout/orgChart1"/>
    <dgm:cxn modelId="{9758A7DF-D00F-4904-A522-23D58471BBAF}" type="presParOf" srcId="{C7A895E3-98F9-40E3-82C0-1A46F36A6B17}" destId="{5AE1243B-A3A7-4A1F-A873-BB1AE8137CAC}" srcOrd="0" destOrd="0" presId="urn:microsoft.com/office/officeart/2005/8/layout/orgChart1"/>
    <dgm:cxn modelId="{B975618F-6446-424E-A37C-A7FBCB17A5D7}" type="presParOf" srcId="{C7A895E3-98F9-40E3-82C0-1A46F36A6B17}" destId="{9C924837-D85A-4C84-AE31-8F455579E2A8}" srcOrd="1" destOrd="0" presId="urn:microsoft.com/office/officeart/2005/8/layout/orgChart1"/>
    <dgm:cxn modelId="{8D0092E2-B309-44C6-B799-F79C66FBA94C}" type="presParOf" srcId="{9C924837-D85A-4C84-AE31-8F455579E2A8}" destId="{72F8F631-1BF3-4E67-9EE4-A973ECF12220}" srcOrd="0" destOrd="0" presId="urn:microsoft.com/office/officeart/2005/8/layout/orgChart1"/>
    <dgm:cxn modelId="{3D4D16F0-D05F-4A9F-A924-CFF6B790E9BB}" type="presParOf" srcId="{72F8F631-1BF3-4E67-9EE4-A973ECF12220}" destId="{FA8CC58A-E909-407C-9AFE-CA02BE25B080}" srcOrd="0" destOrd="0" presId="urn:microsoft.com/office/officeart/2005/8/layout/orgChart1"/>
    <dgm:cxn modelId="{EA3AC503-0B31-4FEC-B206-6B2FADA4F209}" type="presParOf" srcId="{72F8F631-1BF3-4E67-9EE4-A973ECF12220}" destId="{6AC04C16-BEFF-4EA3-91B9-3AD68EAA03BF}" srcOrd="1" destOrd="0" presId="urn:microsoft.com/office/officeart/2005/8/layout/orgChart1"/>
    <dgm:cxn modelId="{23C09068-A2CB-4A52-BBA2-33BC0AD0DD79}" type="presParOf" srcId="{9C924837-D85A-4C84-AE31-8F455579E2A8}" destId="{CB5F1DF3-9FBD-4280-B935-5BC7D03C6262}" srcOrd="1" destOrd="0" presId="urn:microsoft.com/office/officeart/2005/8/layout/orgChart1"/>
    <dgm:cxn modelId="{31990D5B-D9DD-47FB-B1FC-E94F99CEF175}" type="presParOf" srcId="{9C924837-D85A-4C84-AE31-8F455579E2A8}" destId="{1E2FCB8C-C5E9-4E5E-B0E5-6B0361DFC6B1}" srcOrd="2" destOrd="0" presId="urn:microsoft.com/office/officeart/2005/8/layout/orgChart1"/>
    <dgm:cxn modelId="{1D2203B3-4FBF-415E-A957-0F9DC85595FD}" type="presParOf" srcId="{3B94D387-8638-4FFF-87DE-F8A8682AE0C2}" destId="{37A2D940-842A-4CD6-8CB0-6027E7A34875}" srcOrd="2" destOrd="0" presId="urn:microsoft.com/office/officeart/2005/8/layout/orgChart1"/>
    <dgm:cxn modelId="{F93E105F-426C-4B3E-83CD-AC5CF60C7B04}" type="presParOf" srcId="{B86D8E76-3D25-4DAE-8AF0-E7F698CF2CA7}" destId="{47296069-5BD8-4D9E-BDA6-DDFD49C97564}" srcOrd="2" destOrd="0" presId="urn:microsoft.com/office/officeart/2005/8/layout/orgChart1"/>
    <dgm:cxn modelId="{8D75BD59-E4E0-4F5E-B3ED-9E088F886A42}" type="presParOf" srcId="{B86D8E76-3D25-4DAE-8AF0-E7F698CF2CA7}" destId="{68B9F813-7090-464A-BE5F-7EAECF144D1D}" srcOrd="3" destOrd="0" presId="urn:microsoft.com/office/officeart/2005/8/layout/orgChart1"/>
    <dgm:cxn modelId="{1A4ADCE2-8E19-4650-80D8-CF6C0B4899C9}" type="presParOf" srcId="{68B9F813-7090-464A-BE5F-7EAECF144D1D}" destId="{F29252F0-F6C1-4962-9134-7E18081F1BF9}" srcOrd="0" destOrd="0" presId="urn:microsoft.com/office/officeart/2005/8/layout/orgChart1"/>
    <dgm:cxn modelId="{F6F9E5CD-599A-4931-AA64-CCF1A9F39178}" type="presParOf" srcId="{F29252F0-F6C1-4962-9134-7E18081F1BF9}" destId="{6D8A82B0-A885-420C-8EAD-6C5E3C7EC871}" srcOrd="0" destOrd="0" presId="urn:microsoft.com/office/officeart/2005/8/layout/orgChart1"/>
    <dgm:cxn modelId="{322FA67E-3AD0-40D9-92B7-91026B06FC5F}" type="presParOf" srcId="{F29252F0-F6C1-4962-9134-7E18081F1BF9}" destId="{5CD15427-3CA0-46F9-9A65-97D647628B51}" srcOrd="1" destOrd="0" presId="urn:microsoft.com/office/officeart/2005/8/layout/orgChart1"/>
    <dgm:cxn modelId="{F958CFD5-6F39-4D5F-B50B-BE9A47E2BB9F}" type="presParOf" srcId="{68B9F813-7090-464A-BE5F-7EAECF144D1D}" destId="{4635C2C1-5DA4-4BE5-93BB-65BE4236674B}" srcOrd="1" destOrd="0" presId="urn:microsoft.com/office/officeart/2005/8/layout/orgChart1"/>
    <dgm:cxn modelId="{2B9E897D-50D0-4B38-8927-47DE16CBE970}" type="presParOf" srcId="{4635C2C1-5DA4-4BE5-93BB-65BE4236674B}" destId="{EF644B7A-854C-4EFC-A53F-74BFCA439E4B}" srcOrd="0" destOrd="0" presId="urn:microsoft.com/office/officeart/2005/8/layout/orgChart1"/>
    <dgm:cxn modelId="{0D78C780-8D68-4F1B-818D-E410AAB09B34}" type="presParOf" srcId="{4635C2C1-5DA4-4BE5-93BB-65BE4236674B}" destId="{8EEA688A-F241-44B7-89BC-311D004FDB69}" srcOrd="1" destOrd="0" presId="urn:microsoft.com/office/officeart/2005/8/layout/orgChart1"/>
    <dgm:cxn modelId="{B5DBDF84-2888-4E94-A107-EF7DBC5A6203}" type="presParOf" srcId="{8EEA688A-F241-44B7-89BC-311D004FDB69}" destId="{2BB27398-C851-419E-AE08-D87A668E270B}" srcOrd="0" destOrd="0" presId="urn:microsoft.com/office/officeart/2005/8/layout/orgChart1"/>
    <dgm:cxn modelId="{AF192C4D-268A-4A08-B94E-C1D3BE12B863}" type="presParOf" srcId="{2BB27398-C851-419E-AE08-D87A668E270B}" destId="{35B51810-5E36-4D0D-86A3-5C62B9975520}" srcOrd="0" destOrd="0" presId="urn:microsoft.com/office/officeart/2005/8/layout/orgChart1"/>
    <dgm:cxn modelId="{8B0645B2-F1CB-4CF9-8E64-DB14EB751853}" type="presParOf" srcId="{2BB27398-C851-419E-AE08-D87A668E270B}" destId="{FC217EC8-2E10-438C-BCB1-46CF2A44D28C}" srcOrd="1" destOrd="0" presId="urn:microsoft.com/office/officeart/2005/8/layout/orgChart1"/>
    <dgm:cxn modelId="{80546B82-ED6E-4995-AEF5-FDAB57A2EB1C}" type="presParOf" srcId="{8EEA688A-F241-44B7-89BC-311D004FDB69}" destId="{7C3AB5BE-93EC-454B-83B7-F8A8581A86BF}" srcOrd="1" destOrd="0" presId="urn:microsoft.com/office/officeart/2005/8/layout/orgChart1"/>
    <dgm:cxn modelId="{99D34BFE-B49D-4B14-9B1F-8E98EDE5487A}" type="presParOf" srcId="{8EEA688A-F241-44B7-89BC-311D004FDB69}" destId="{88E74D07-8F33-44CA-9FA0-637686511292}" srcOrd="2" destOrd="0" presId="urn:microsoft.com/office/officeart/2005/8/layout/orgChart1"/>
    <dgm:cxn modelId="{0C857D68-76AC-4C82-B347-B487C77EE6A0}" type="presParOf" srcId="{68B9F813-7090-464A-BE5F-7EAECF144D1D}" destId="{42B062B7-1E74-43AD-8FF6-4BC415EAD5EA}" srcOrd="2" destOrd="0" presId="urn:microsoft.com/office/officeart/2005/8/layout/orgChart1"/>
    <dgm:cxn modelId="{AC9F8546-0C37-47BB-97C5-860D77A5AF89}" type="presParOf" srcId="{B86D8E76-3D25-4DAE-8AF0-E7F698CF2CA7}" destId="{C80CF11D-84E4-4B13-BB76-24182EC3EBD5}" srcOrd="4" destOrd="0" presId="urn:microsoft.com/office/officeart/2005/8/layout/orgChart1"/>
    <dgm:cxn modelId="{B922D938-9BC0-4444-9B29-65989F2D7341}" type="presParOf" srcId="{B86D8E76-3D25-4DAE-8AF0-E7F698CF2CA7}" destId="{C627F2D6-B2DC-4FF4-AB96-6214B1F47171}" srcOrd="5" destOrd="0" presId="urn:microsoft.com/office/officeart/2005/8/layout/orgChart1"/>
    <dgm:cxn modelId="{A57730F7-C9DB-48C0-B5FF-3D7D71EF9FB3}" type="presParOf" srcId="{C627F2D6-B2DC-4FF4-AB96-6214B1F47171}" destId="{944D8BF1-3599-4F7A-8E37-D5E2B5A0F4A7}" srcOrd="0" destOrd="0" presId="urn:microsoft.com/office/officeart/2005/8/layout/orgChart1"/>
    <dgm:cxn modelId="{DF11522F-0239-41B2-82FD-7C0A80572BE2}" type="presParOf" srcId="{944D8BF1-3599-4F7A-8E37-D5E2B5A0F4A7}" destId="{ECD31B3C-EA19-4667-84EF-0FED1EB7A202}" srcOrd="0" destOrd="0" presId="urn:microsoft.com/office/officeart/2005/8/layout/orgChart1"/>
    <dgm:cxn modelId="{0F520F0C-E94C-48A9-BA7B-370D8D9141D1}" type="presParOf" srcId="{944D8BF1-3599-4F7A-8E37-D5E2B5A0F4A7}" destId="{824502CF-37B0-48D1-A73C-B55F57EE0575}" srcOrd="1" destOrd="0" presId="urn:microsoft.com/office/officeart/2005/8/layout/orgChart1"/>
    <dgm:cxn modelId="{46B87817-35D0-4924-ABBC-F34E664DF564}" type="presParOf" srcId="{C627F2D6-B2DC-4FF4-AB96-6214B1F47171}" destId="{35F87AFF-1848-4880-951B-F11A015C73ED}" srcOrd="1" destOrd="0" presId="urn:microsoft.com/office/officeart/2005/8/layout/orgChart1"/>
    <dgm:cxn modelId="{354672BA-7A59-4CBB-99D0-EAB5E2720435}" type="presParOf" srcId="{35F87AFF-1848-4880-951B-F11A015C73ED}" destId="{7ED85424-A833-4A5A-ADD2-034E121F65EA}" srcOrd="0" destOrd="0" presId="urn:microsoft.com/office/officeart/2005/8/layout/orgChart1"/>
    <dgm:cxn modelId="{211D84F7-F000-4BF9-B574-19E28060FF12}" type="presParOf" srcId="{35F87AFF-1848-4880-951B-F11A015C73ED}" destId="{64B92BD2-4600-4A7F-B491-7615D6BBC002}" srcOrd="1" destOrd="0" presId="urn:microsoft.com/office/officeart/2005/8/layout/orgChart1"/>
    <dgm:cxn modelId="{12D1E228-111F-48A4-8CB2-1574A92FFBB0}" type="presParOf" srcId="{64B92BD2-4600-4A7F-B491-7615D6BBC002}" destId="{B467E8CB-A5A4-4342-9966-BBA253D92E87}" srcOrd="0" destOrd="0" presId="urn:microsoft.com/office/officeart/2005/8/layout/orgChart1"/>
    <dgm:cxn modelId="{5DB558CC-A544-4877-886B-9EF8FA218812}" type="presParOf" srcId="{B467E8CB-A5A4-4342-9966-BBA253D92E87}" destId="{1E822F0A-9B55-434A-B2B6-9B47ECAFCD68}" srcOrd="0" destOrd="0" presId="urn:microsoft.com/office/officeart/2005/8/layout/orgChart1"/>
    <dgm:cxn modelId="{D8BC7916-2B14-44C4-8C73-0006E6AD6497}" type="presParOf" srcId="{B467E8CB-A5A4-4342-9966-BBA253D92E87}" destId="{210D567B-FFB1-405D-A986-D83BE6B22F24}" srcOrd="1" destOrd="0" presId="urn:microsoft.com/office/officeart/2005/8/layout/orgChart1"/>
    <dgm:cxn modelId="{822DC9E6-D8A4-4316-B8BE-A30A108A2CAC}" type="presParOf" srcId="{64B92BD2-4600-4A7F-B491-7615D6BBC002}" destId="{1F312A57-ABA8-4E2B-878E-7D5611072D0F}" srcOrd="1" destOrd="0" presId="urn:microsoft.com/office/officeart/2005/8/layout/orgChart1"/>
    <dgm:cxn modelId="{D4BC0DAE-9779-4268-82AB-2599341682A3}" type="presParOf" srcId="{64B92BD2-4600-4A7F-B491-7615D6BBC002}" destId="{32BAD313-13C3-4672-B417-20602F79373E}" srcOrd="2" destOrd="0" presId="urn:microsoft.com/office/officeart/2005/8/layout/orgChart1"/>
    <dgm:cxn modelId="{0AB5D72A-2721-487C-B320-D65A675781B8}" type="presParOf" srcId="{C627F2D6-B2DC-4FF4-AB96-6214B1F47171}" destId="{180B14F1-1A40-47E7-A317-4221E2C85273}" srcOrd="2" destOrd="0" presId="urn:microsoft.com/office/officeart/2005/8/layout/orgChart1"/>
    <dgm:cxn modelId="{D33B0F99-8B12-41A9-8662-F4E717B70A90}" type="presParOf" srcId="{B4F594CE-D3BE-475C-8FEB-5CDE373A1417}" destId="{14917FEA-F320-4548-9F45-347F8A5EFD91}" srcOrd="2" destOrd="0" presId="urn:microsoft.com/office/officeart/2005/8/layout/orgChart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26F1C6-A09E-4C14-A8D0-9E10258CC59F}">
      <dsp:nvSpPr>
        <dsp:cNvPr id="0" name=""/>
        <dsp:cNvSpPr/>
      </dsp:nvSpPr>
      <dsp:spPr>
        <a:xfrm>
          <a:off x="4212842" y="489648"/>
          <a:ext cx="91440" cy="206800"/>
        </a:xfrm>
        <a:custGeom>
          <a:avLst/>
          <a:gdLst/>
          <a:ahLst/>
          <a:cxnLst/>
          <a:rect l="0" t="0" r="0" b="0"/>
          <a:pathLst>
            <a:path>
              <a:moveTo>
                <a:pt x="97490" y="0"/>
              </a:moveTo>
              <a:lnTo>
                <a:pt x="97490" y="226803"/>
              </a:lnTo>
              <a:lnTo>
                <a:pt x="45720" y="226803"/>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49874-3116-4F42-958C-6E9772CD0FE5}">
      <dsp:nvSpPr>
        <dsp:cNvPr id="0" name=""/>
        <dsp:cNvSpPr/>
      </dsp:nvSpPr>
      <dsp:spPr>
        <a:xfrm>
          <a:off x="5168170" y="1447225"/>
          <a:ext cx="91440" cy="845184"/>
        </a:xfrm>
        <a:custGeom>
          <a:avLst/>
          <a:gdLst/>
          <a:ahLst/>
          <a:cxnLst/>
          <a:rect l="0" t="0" r="0" b="0"/>
          <a:pathLst>
            <a:path>
              <a:moveTo>
                <a:pt x="45720" y="0"/>
              </a:moveTo>
              <a:lnTo>
                <a:pt x="45720" y="926936"/>
              </a:lnTo>
              <a:lnTo>
                <a:pt x="119677" y="92693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5D40AC6-7A88-421F-A413-9EA6B735DC64}">
      <dsp:nvSpPr>
        <dsp:cNvPr id="0" name=""/>
        <dsp:cNvSpPr/>
      </dsp:nvSpPr>
      <dsp:spPr>
        <a:xfrm>
          <a:off x="5168170" y="1447225"/>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406ED1D-3E16-420F-836A-B4C351579D7A}">
      <dsp:nvSpPr>
        <dsp:cNvPr id="0" name=""/>
        <dsp:cNvSpPr/>
      </dsp:nvSpPr>
      <dsp:spPr>
        <a:xfrm>
          <a:off x="5168170" y="1447225"/>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D16EF5-2806-4DBC-B85C-F174D4E3A8D6}">
      <dsp:nvSpPr>
        <dsp:cNvPr id="0" name=""/>
        <dsp:cNvSpPr/>
      </dsp:nvSpPr>
      <dsp:spPr>
        <a:xfrm>
          <a:off x="4849742" y="1128033"/>
          <a:ext cx="543975" cy="94408"/>
        </a:xfrm>
        <a:custGeom>
          <a:avLst/>
          <a:gdLst/>
          <a:ahLst/>
          <a:cxnLst/>
          <a:rect l="0" t="0" r="0" b="0"/>
          <a:pathLst>
            <a:path>
              <a:moveTo>
                <a:pt x="0" y="0"/>
              </a:moveTo>
              <a:lnTo>
                <a:pt x="0" y="51770"/>
              </a:lnTo>
              <a:lnTo>
                <a:pt x="596592" y="51770"/>
              </a:lnTo>
              <a:lnTo>
                <a:pt x="596592" y="10354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0C7F9F-BF8F-48DB-B6C0-FB22CEE77FFA}">
      <dsp:nvSpPr>
        <dsp:cNvPr id="0" name=""/>
        <dsp:cNvSpPr/>
      </dsp:nvSpPr>
      <dsp:spPr>
        <a:xfrm>
          <a:off x="4624195" y="1447225"/>
          <a:ext cx="91440" cy="845184"/>
        </a:xfrm>
        <a:custGeom>
          <a:avLst/>
          <a:gdLst/>
          <a:ahLst/>
          <a:cxnLst/>
          <a:rect l="0" t="0" r="0" b="0"/>
          <a:pathLst>
            <a:path>
              <a:moveTo>
                <a:pt x="45720" y="0"/>
              </a:moveTo>
              <a:lnTo>
                <a:pt x="45720" y="926936"/>
              </a:lnTo>
              <a:lnTo>
                <a:pt x="119677" y="92693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DA0E022-D707-4F59-AC04-10BD5B76F795}">
      <dsp:nvSpPr>
        <dsp:cNvPr id="0" name=""/>
        <dsp:cNvSpPr/>
      </dsp:nvSpPr>
      <dsp:spPr>
        <a:xfrm>
          <a:off x="4624195" y="1447225"/>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0789B97-30D0-4B69-A2F7-8DEAD035AFEC}">
      <dsp:nvSpPr>
        <dsp:cNvPr id="0" name=""/>
        <dsp:cNvSpPr/>
      </dsp:nvSpPr>
      <dsp:spPr>
        <a:xfrm>
          <a:off x="4624195" y="1447225"/>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5AD4D44-6914-4090-A911-A88131BF17FD}">
      <dsp:nvSpPr>
        <dsp:cNvPr id="0" name=""/>
        <dsp:cNvSpPr/>
      </dsp:nvSpPr>
      <dsp:spPr>
        <a:xfrm>
          <a:off x="4804022" y="1128033"/>
          <a:ext cx="91440" cy="94408"/>
        </a:xfrm>
        <a:custGeom>
          <a:avLst/>
          <a:gdLst/>
          <a:ahLst/>
          <a:cxnLst/>
          <a:rect l="0" t="0" r="0" b="0"/>
          <a:pathLst>
            <a:path>
              <a:moveTo>
                <a:pt x="45720" y="0"/>
              </a:moveTo>
              <a:lnTo>
                <a:pt x="45720" y="10354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D27449A-A745-4853-899A-B070AA491BB3}">
      <dsp:nvSpPr>
        <dsp:cNvPr id="0" name=""/>
        <dsp:cNvSpPr/>
      </dsp:nvSpPr>
      <dsp:spPr>
        <a:xfrm>
          <a:off x="4080220" y="1447225"/>
          <a:ext cx="91440" cy="1164377"/>
        </a:xfrm>
        <a:custGeom>
          <a:avLst/>
          <a:gdLst/>
          <a:ahLst/>
          <a:cxnLst/>
          <a:rect l="0" t="0" r="0" b="0"/>
          <a:pathLst>
            <a:path>
              <a:moveTo>
                <a:pt x="45720" y="0"/>
              </a:moveTo>
              <a:lnTo>
                <a:pt x="45720" y="1277002"/>
              </a:lnTo>
              <a:lnTo>
                <a:pt x="119677" y="1277002"/>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B98B04F-BA2F-4CDC-999B-E678AFC04F69}">
      <dsp:nvSpPr>
        <dsp:cNvPr id="0" name=""/>
        <dsp:cNvSpPr/>
      </dsp:nvSpPr>
      <dsp:spPr>
        <a:xfrm>
          <a:off x="4080220" y="1447225"/>
          <a:ext cx="91440" cy="845184"/>
        </a:xfrm>
        <a:custGeom>
          <a:avLst/>
          <a:gdLst/>
          <a:ahLst/>
          <a:cxnLst/>
          <a:rect l="0" t="0" r="0" b="0"/>
          <a:pathLst>
            <a:path>
              <a:moveTo>
                <a:pt x="45720" y="0"/>
              </a:moveTo>
              <a:lnTo>
                <a:pt x="45720" y="926936"/>
              </a:lnTo>
              <a:lnTo>
                <a:pt x="119677" y="926936"/>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40CE9D7-7543-4C71-A850-ECE55D934882}">
      <dsp:nvSpPr>
        <dsp:cNvPr id="0" name=""/>
        <dsp:cNvSpPr/>
      </dsp:nvSpPr>
      <dsp:spPr>
        <a:xfrm>
          <a:off x="4080220" y="1447225"/>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A29105D-D826-4AF7-AA05-37ABE2EBAEB2}">
      <dsp:nvSpPr>
        <dsp:cNvPr id="0" name=""/>
        <dsp:cNvSpPr/>
      </dsp:nvSpPr>
      <dsp:spPr>
        <a:xfrm>
          <a:off x="4080220" y="1447225"/>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8064A2">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A31EF0C-8361-4297-8CE8-A3E3774045E7}">
      <dsp:nvSpPr>
        <dsp:cNvPr id="0" name=""/>
        <dsp:cNvSpPr/>
      </dsp:nvSpPr>
      <dsp:spPr>
        <a:xfrm>
          <a:off x="4305766" y="1128033"/>
          <a:ext cx="543975" cy="94408"/>
        </a:xfrm>
        <a:custGeom>
          <a:avLst/>
          <a:gdLst/>
          <a:ahLst/>
          <a:cxnLst/>
          <a:rect l="0" t="0" r="0" b="0"/>
          <a:pathLst>
            <a:path>
              <a:moveTo>
                <a:pt x="596592" y="0"/>
              </a:moveTo>
              <a:lnTo>
                <a:pt x="596592" y="51770"/>
              </a:lnTo>
              <a:lnTo>
                <a:pt x="0" y="51770"/>
              </a:lnTo>
              <a:lnTo>
                <a:pt x="0" y="10354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73E6DA-67E5-4D21-9700-BA341542EC2E}">
      <dsp:nvSpPr>
        <dsp:cNvPr id="0" name=""/>
        <dsp:cNvSpPr/>
      </dsp:nvSpPr>
      <dsp:spPr>
        <a:xfrm>
          <a:off x="4305766" y="489648"/>
          <a:ext cx="543975" cy="413601"/>
        </a:xfrm>
        <a:custGeom>
          <a:avLst/>
          <a:gdLst/>
          <a:ahLst/>
          <a:cxnLst/>
          <a:rect l="0" t="0" r="0" b="0"/>
          <a:pathLst>
            <a:path>
              <a:moveTo>
                <a:pt x="0" y="0"/>
              </a:moveTo>
              <a:lnTo>
                <a:pt x="0" y="401836"/>
              </a:lnTo>
              <a:lnTo>
                <a:pt x="596592" y="401836"/>
              </a:lnTo>
              <a:lnTo>
                <a:pt x="596592" y="453607"/>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0FBB8B-D8E6-492F-99EF-B72BDC81EF0E}">
      <dsp:nvSpPr>
        <dsp:cNvPr id="0" name=""/>
        <dsp:cNvSpPr/>
      </dsp:nvSpPr>
      <dsp:spPr>
        <a:xfrm>
          <a:off x="4260046" y="489648"/>
          <a:ext cx="91440" cy="413601"/>
        </a:xfrm>
        <a:custGeom>
          <a:avLst/>
          <a:gdLst/>
          <a:ahLst/>
          <a:cxnLst/>
          <a:rect l="0" t="0" r="0" b="0"/>
          <a:pathLst>
            <a:path>
              <a:moveTo>
                <a:pt x="45720" y="0"/>
              </a:moveTo>
              <a:lnTo>
                <a:pt x="45720" y="453607"/>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4E860DD-AA5C-4FA4-A773-5AA4A14076D1}">
      <dsp:nvSpPr>
        <dsp:cNvPr id="0" name=""/>
        <dsp:cNvSpPr/>
      </dsp:nvSpPr>
      <dsp:spPr>
        <a:xfrm>
          <a:off x="3761791" y="489648"/>
          <a:ext cx="543975" cy="413601"/>
        </a:xfrm>
        <a:custGeom>
          <a:avLst/>
          <a:gdLst/>
          <a:ahLst/>
          <a:cxnLst/>
          <a:rect l="0" t="0" r="0" b="0"/>
          <a:pathLst>
            <a:path>
              <a:moveTo>
                <a:pt x="596592" y="0"/>
              </a:moveTo>
              <a:lnTo>
                <a:pt x="596592" y="401836"/>
              </a:lnTo>
              <a:lnTo>
                <a:pt x="0" y="401836"/>
              </a:lnTo>
              <a:lnTo>
                <a:pt x="0" y="453607"/>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A8C6538-14A7-4376-B939-6EFDF4007620}">
      <dsp:nvSpPr>
        <dsp:cNvPr id="0" name=""/>
        <dsp:cNvSpPr/>
      </dsp:nvSpPr>
      <dsp:spPr>
        <a:xfrm>
          <a:off x="1857877" y="489648"/>
          <a:ext cx="1631926" cy="94408"/>
        </a:xfrm>
        <a:custGeom>
          <a:avLst/>
          <a:gdLst/>
          <a:ahLst/>
          <a:cxnLst/>
          <a:rect l="0" t="0" r="0" b="0"/>
          <a:pathLst>
            <a:path>
              <a:moveTo>
                <a:pt x="0" y="0"/>
              </a:moveTo>
              <a:lnTo>
                <a:pt x="0" y="51770"/>
              </a:lnTo>
              <a:lnTo>
                <a:pt x="1789776" y="51770"/>
              </a:lnTo>
              <a:lnTo>
                <a:pt x="1789776"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DAFDA49-0146-4259-86FE-E301C5AA9EB7}">
      <dsp:nvSpPr>
        <dsp:cNvPr id="0" name=""/>
        <dsp:cNvSpPr/>
      </dsp:nvSpPr>
      <dsp:spPr>
        <a:xfrm>
          <a:off x="1857877" y="489648"/>
          <a:ext cx="1087950" cy="94408"/>
        </a:xfrm>
        <a:custGeom>
          <a:avLst/>
          <a:gdLst/>
          <a:ahLst/>
          <a:cxnLst/>
          <a:rect l="0" t="0" r="0" b="0"/>
          <a:pathLst>
            <a:path>
              <a:moveTo>
                <a:pt x="0" y="0"/>
              </a:moveTo>
              <a:lnTo>
                <a:pt x="0" y="51770"/>
              </a:lnTo>
              <a:lnTo>
                <a:pt x="1193184" y="51770"/>
              </a:lnTo>
              <a:lnTo>
                <a:pt x="1193184"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7DC6E40-F4E4-4048-BA29-91F06026DC41}">
      <dsp:nvSpPr>
        <dsp:cNvPr id="0" name=""/>
        <dsp:cNvSpPr/>
      </dsp:nvSpPr>
      <dsp:spPr>
        <a:xfrm>
          <a:off x="2176306" y="808841"/>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AA6CE23-2303-42EC-A191-94973AB5CEF6}">
      <dsp:nvSpPr>
        <dsp:cNvPr id="0" name=""/>
        <dsp:cNvSpPr/>
      </dsp:nvSpPr>
      <dsp:spPr>
        <a:xfrm>
          <a:off x="1857877" y="489648"/>
          <a:ext cx="543975" cy="94408"/>
        </a:xfrm>
        <a:custGeom>
          <a:avLst/>
          <a:gdLst/>
          <a:ahLst/>
          <a:cxnLst/>
          <a:rect l="0" t="0" r="0" b="0"/>
          <a:pathLst>
            <a:path>
              <a:moveTo>
                <a:pt x="0" y="0"/>
              </a:moveTo>
              <a:lnTo>
                <a:pt x="0" y="51770"/>
              </a:lnTo>
              <a:lnTo>
                <a:pt x="596592" y="51770"/>
              </a:lnTo>
              <a:lnTo>
                <a:pt x="596592"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E0B792-70DD-4218-8EFA-A107DAB4F7A6}">
      <dsp:nvSpPr>
        <dsp:cNvPr id="0" name=""/>
        <dsp:cNvSpPr/>
      </dsp:nvSpPr>
      <dsp:spPr>
        <a:xfrm>
          <a:off x="1632330" y="808841"/>
          <a:ext cx="91440" cy="845184"/>
        </a:xfrm>
        <a:custGeom>
          <a:avLst/>
          <a:gdLst/>
          <a:ahLst/>
          <a:cxnLst/>
          <a:rect l="0" t="0" r="0" b="0"/>
          <a:pathLst>
            <a:path>
              <a:moveTo>
                <a:pt x="45720" y="0"/>
              </a:moveTo>
              <a:lnTo>
                <a:pt x="45720" y="926936"/>
              </a:lnTo>
              <a:lnTo>
                <a:pt x="119677" y="926936"/>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40FB6E6-8447-4F63-942E-52587EBF428F}">
      <dsp:nvSpPr>
        <dsp:cNvPr id="0" name=""/>
        <dsp:cNvSpPr/>
      </dsp:nvSpPr>
      <dsp:spPr>
        <a:xfrm>
          <a:off x="1632330" y="808841"/>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C03E0D9-897D-4319-9261-092242E4ED3C}">
      <dsp:nvSpPr>
        <dsp:cNvPr id="0" name=""/>
        <dsp:cNvSpPr/>
      </dsp:nvSpPr>
      <dsp:spPr>
        <a:xfrm>
          <a:off x="1632330" y="808841"/>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26EFD9C-9074-40B9-9A51-D7B4085A0467}">
      <dsp:nvSpPr>
        <dsp:cNvPr id="0" name=""/>
        <dsp:cNvSpPr/>
      </dsp:nvSpPr>
      <dsp:spPr>
        <a:xfrm>
          <a:off x="1812157" y="489648"/>
          <a:ext cx="91440" cy="94408"/>
        </a:xfrm>
        <a:custGeom>
          <a:avLst/>
          <a:gdLst/>
          <a:ahLst/>
          <a:cxnLst/>
          <a:rect l="0" t="0" r="0" b="0"/>
          <a:pathLst>
            <a:path>
              <a:moveTo>
                <a:pt x="45720" y="0"/>
              </a:moveTo>
              <a:lnTo>
                <a:pt x="45720"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FB0D96E-9A3F-4525-A118-B17FCE409E85}">
      <dsp:nvSpPr>
        <dsp:cNvPr id="0" name=""/>
        <dsp:cNvSpPr/>
      </dsp:nvSpPr>
      <dsp:spPr>
        <a:xfrm>
          <a:off x="1088355" y="808841"/>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7D997C6-DE4F-48A1-877B-F2C87887E449}">
      <dsp:nvSpPr>
        <dsp:cNvPr id="0" name=""/>
        <dsp:cNvSpPr/>
      </dsp:nvSpPr>
      <dsp:spPr>
        <a:xfrm>
          <a:off x="1088355" y="808841"/>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FB33C30-C7FD-4DEC-B14E-9FEA8E27AF48}">
      <dsp:nvSpPr>
        <dsp:cNvPr id="0" name=""/>
        <dsp:cNvSpPr/>
      </dsp:nvSpPr>
      <dsp:spPr>
        <a:xfrm>
          <a:off x="1313901" y="489648"/>
          <a:ext cx="543975" cy="94408"/>
        </a:xfrm>
        <a:custGeom>
          <a:avLst/>
          <a:gdLst/>
          <a:ahLst/>
          <a:cxnLst/>
          <a:rect l="0" t="0" r="0" b="0"/>
          <a:pathLst>
            <a:path>
              <a:moveTo>
                <a:pt x="596592" y="0"/>
              </a:moveTo>
              <a:lnTo>
                <a:pt x="596592" y="51770"/>
              </a:lnTo>
              <a:lnTo>
                <a:pt x="0" y="51770"/>
              </a:lnTo>
              <a:lnTo>
                <a:pt x="0"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F261F4B-8DA8-4B0F-8751-91C5BDF7388A}">
      <dsp:nvSpPr>
        <dsp:cNvPr id="0" name=""/>
        <dsp:cNvSpPr/>
      </dsp:nvSpPr>
      <dsp:spPr>
        <a:xfrm>
          <a:off x="544379" y="808841"/>
          <a:ext cx="91440" cy="1164377"/>
        </a:xfrm>
        <a:custGeom>
          <a:avLst/>
          <a:gdLst/>
          <a:ahLst/>
          <a:cxnLst/>
          <a:rect l="0" t="0" r="0" b="0"/>
          <a:pathLst>
            <a:path>
              <a:moveTo>
                <a:pt x="45720" y="0"/>
              </a:moveTo>
              <a:lnTo>
                <a:pt x="45720" y="1277002"/>
              </a:lnTo>
              <a:lnTo>
                <a:pt x="119677" y="1277002"/>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D418FA9-289F-44D8-B55D-2B473971AC4E}">
      <dsp:nvSpPr>
        <dsp:cNvPr id="0" name=""/>
        <dsp:cNvSpPr/>
      </dsp:nvSpPr>
      <dsp:spPr>
        <a:xfrm>
          <a:off x="544379" y="808841"/>
          <a:ext cx="91440" cy="845184"/>
        </a:xfrm>
        <a:custGeom>
          <a:avLst/>
          <a:gdLst/>
          <a:ahLst/>
          <a:cxnLst/>
          <a:rect l="0" t="0" r="0" b="0"/>
          <a:pathLst>
            <a:path>
              <a:moveTo>
                <a:pt x="45720" y="0"/>
              </a:moveTo>
              <a:lnTo>
                <a:pt x="45720" y="926936"/>
              </a:lnTo>
              <a:lnTo>
                <a:pt x="119677" y="926936"/>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BCB8E02-9890-4B0E-B483-2A431D1DD425}">
      <dsp:nvSpPr>
        <dsp:cNvPr id="0" name=""/>
        <dsp:cNvSpPr/>
      </dsp:nvSpPr>
      <dsp:spPr>
        <a:xfrm>
          <a:off x="544379" y="808841"/>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A06F485-8C79-4059-ABB9-F172733CBDB6}">
      <dsp:nvSpPr>
        <dsp:cNvPr id="0" name=""/>
        <dsp:cNvSpPr/>
      </dsp:nvSpPr>
      <dsp:spPr>
        <a:xfrm>
          <a:off x="544379" y="808841"/>
          <a:ext cx="91440" cy="206800"/>
        </a:xfrm>
        <a:custGeom>
          <a:avLst/>
          <a:gdLst/>
          <a:ahLst/>
          <a:cxnLst/>
          <a:rect l="0" t="0" r="0" b="0"/>
          <a:pathLst>
            <a:path>
              <a:moveTo>
                <a:pt x="45720" y="0"/>
              </a:moveTo>
              <a:lnTo>
                <a:pt x="45720" y="226803"/>
              </a:lnTo>
              <a:lnTo>
                <a:pt x="119677" y="226803"/>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AA4E861-6428-4659-994E-40C6BFC7879B}">
      <dsp:nvSpPr>
        <dsp:cNvPr id="0" name=""/>
        <dsp:cNvSpPr/>
      </dsp:nvSpPr>
      <dsp:spPr>
        <a:xfrm>
          <a:off x="769926" y="489648"/>
          <a:ext cx="1087950" cy="94408"/>
        </a:xfrm>
        <a:custGeom>
          <a:avLst/>
          <a:gdLst/>
          <a:ahLst/>
          <a:cxnLst/>
          <a:rect l="0" t="0" r="0" b="0"/>
          <a:pathLst>
            <a:path>
              <a:moveTo>
                <a:pt x="1193184" y="0"/>
              </a:moveTo>
              <a:lnTo>
                <a:pt x="1193184" y="51770"/>
              </a:lnTo>
              <a:lnTo>
                <a:pt x="0" y="51770"/>
              </a:lnTo>
              <a:lnTo>
                <a:pt x="0"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C75FA98-4AF0-449D-B6D8-AD57CA099FDE}">
      <dsp:nvSpPr>
        <dsp:cNvPr id="0" name=""/>
        <dsp:cNvSpPr/>
      </dsp:nvSpPr>
      <dsp:spPr>
        <a:xfrm>
          <a:off x="404" y="808841"/>
          <a:ext cx="91440" cy="525992"/>
        </a:xfrm>
        <a:custGeom>
          <a:avLst/>
          <a:gdLst/>
          <a:ahLst/>
          <a:cxnLst/>
          <a:rect l="0" t="0" r="0" b="0"/>
          <a:pathLst>
            <a:path>
              <a:moveTo>
                <a:pt x="45720" y="0"/>
              </a:moveTo>
              <a:lnTo>
                <a:pt x="45720" y="576870"/>
              </a:lnTo>
              <a:lnTo>
                <a:pt x="119677" y="576870"/>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491FC59-462D-40B2-BD1E-4C7780694016}">
      <dsp:nvSpPr>
        <dsp:cNvPr id="0" name=""/>
        <dsp:cNvSpPr/>
      </dsp:nvSpPr>
      <dsp:spPr>
        <a:xfrm>
          <a:off x="404" y="808841"/>
          <a:ext cx="91440" cy="206800"/>
        </a:xfrm>
        <a:custGeom>
          <a:avLst/>
          <a:gdLst/>
          <a:ahLst/>
          <a:cxnLst/>
          <a:rect l="0" t="0" r="0" b="0"/>
          <a:pathLst>
            <a:path>
              <a:moveTo>
                <a:pt x="45720" y="0"/>
              </a:moveTo>
              <a:lnTo>
                <a:pt x="45720" y="226803"/>
              </a:lnTo>
              <a:lnTo>
                <a:pt x="131565" y="226803"/>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B6CCF61-5A5A-408B-BFE2-12D8E2D1525A}">
      <dsp:nvSpPr>
        <dsp:cNvPr id="0" name=""/>
        <dsp:cNvSpPr/>
      </dsp:nvSpPr>
      <dsp:spPr>
        <a:xfrm>
          <a:off x="225950" y="489648"/>
          <a:ext cx="1631926" cy="94408"/>
        </a:xfrm>
        <a:custGeom>
          <a:avLst/>
          <a:gdLst/>
          <a:ahLst/>
          <a:cxnLst/>
          <a:rect l="0" t="0" r="0" b="0"/>
          <a:pathLst>
            <a:path>
              <a:moveTo>
                <a:pt x="1789776" y="0"/>
              </a:moveTo>
              <a:lnTo>
                <a:pt x="1789776" y="51770"/>
              </a:lnTo>
              <a:lnTo>
                <a:pt x="0" y="51770"/>
              </a:lnTo>
              <a:lnTo>
                <a:pt x="0" y="10354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68895EB-A1F2-44A3-92AD-8D6D2D5967C7}">
      <dsp:nvSpPr>
        <dsp:cNvPr id="0" name=""/>
        <dsp:cNvSpPr/>
      </dsp:nvSpPr>
      <dsp:spPr>
        <a:xfrm>
          <a:off x="1633093" y="264865"/>
          <a:ext cx="449566" cy="224783"/>
        </a:xfrm>
        <a:prstGeom prst="rect">
          <a:avLst/>
        </a:prstGeom>
        <a:solidFill>
          <a:srgbClr val="1F497D">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Kuadri Institucional i Pronësisë Intelektuale në Shqipëri</a:t>
          </a:r>
          <a:endParaRPr lang="hr-HR" sz="500" b="1" kern="1200">
            <a:solidFill>
              <a:sysClr val="windowText" lastClr="000000"/>
            </a:solidFill>
            <a:latin typeface="Calibri"/>
            <a:ea typeface="+mn-ea"/>
            <a:cs typeface="+mn-cs"/>
          </a:endParaRPr>
        </a:p>
      </dsp:txBody>
      <dsp:txXfrm>
        <a:off x="1633093" y="264865"/>
        <a:ext cx="449566" cy="224783"/>
      </dsp:txXfrm>
    </dsp:sp>
    <dsp:sp modelId="{7513039E-8606-4670-BBED-794AA8046420}">
      <dsp:nvSpPr>
        <dsp:cNvPr id="0" name=""/>
        <dsp:cNvSpPr/>
      </dsp:nvSpPr>
      <dsp:spPr>
        <a:xfrm>
          <a:off x="1167"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e Kulturës</a:t>
          </a:r>
          <a:endParaRPr lang="hr-HR" sz="500" b="1" kern="1200">
            <a:solidFill>
              <a:sysClr val="windowText" lastClr="000000"/>
            </a:solidFill>
            <a:latin typeface="Calibri"/>
            <a:ea typeface="+mn-ea"/>
            <a:cs typeface="+mn-cs"/>
          </a:endParaRPr>
        </a:p>
      </dsp:txBody>
      <dsp:txXfrm>
        <a:off x="1167" y="584057"/>
        <a:ext cx="449566" cy="224783"/>
      </dsp:txXfrm>
    </dsp:sp>
    <dsp:sp modelId="{56426272-43B2-428D-AF28-6B5BCBBF0D8A}">
      <dsp:nvSpPr>
        <dsp:cNvPr id="0" name=""/>
        <dsp:cNvSpPr/>
      </dsp:nvSpPr>
      <dsp:spPr>
        <a:xfrm>
          <a:off x="124398" y="903250"/>
          <a:ext cx="449566" cy="224783"/>
        </a:xfrm>
        <a:prstGeom prst="rect">
          <a:avLst/>
        </a:prstGeom>
        <a:solidFill>
          <a:srgbClr val="1F497D">
            <a:lumMod val="60000"/>
            <a:lumOff val="4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Departamenti i të Drejtës së Autorit</a:t>
          </a:r>
          <a:endParaRPr lang="hr-HR" sz="500" b="1" kern="1200">
            <a:solidFill>
              <a:sysClr val="windowText" lastClr="000000"/>
            </a:solidFill>
            <a:latin typeface="Calibri"/>
            <a:ea typeface="+mn-ea"/>
            <a:cs typeface="+mn-cs"/>
          </a:endParaRPr>
        </a:p>
      </dsp:txBody>
      <dsp:txXfrm>
        <a:off x="124398" y="903250"/>
        <a:ext cx="449566" cy="224783"/>
      </dsp:txXfrm>
    </dsp:sp>
    <dsp:sp modelId="{3D57CB08-225C-42EC-A77C-502AF4735E4D}">
      <dsp:nvSpPr>
        <dsp:cNvPr id="0" name=""/>
        <dsp:cNvSpPr/>
      </dsp:nvSpPr>
      <dsp:spPr>
        <a:xfrm>
          <a:off x="113559" y="1222442"/>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Autoriteti i Mediave Audiovizive</a:t>
          </a:r>
          <a:endParaRPr lang="hr-HR" sz="500" b="1" kern="1200">
            <a:solidFill>
              <a:sysClr val="windowText" lastClr="000000"/>
            </a:solidFill>
            <a:latin typeface="Calibri"/>
            <a:ea typeface="+mn-ea"/>
            <a:cs typeface="+mn-cs"/>
          </a:endParaRPr>
        </a:p>
      </dsp:txBody>
      <dsp:txXfrm>
        <a:off x="113559" y="1222442"/>
        <a:ext cx="449566" cy="224783"/>
      </dsp:txXfrm>
    </dsp:sp>
    <dsp:sp modelId="{5979555F-3330-41ED-A603-3BD90E305FB9}">
      <dsp:nvSpPr>
        <dsp:cNvPr id="0" name=""/>
        <dsp:cNvSpPr/>
      </dsp:nvSpPr>
      <dsp:spPr>
        <a:xfrm>
          <a:off x="545143"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e Financës dhe Ekonomisë</a:t>
          </a:r>
          <a:endParaRPr lang="hr-HR" sz="500" b="1" kern="1200">
            <a:solidFill>
              <a:sysClr val="windowText" lastClr="000000"/>
            </a:solidFill>
            <a:latin typeface="Calibri"/>
            <a:ea typeface="+mn-ea"/>
            <a:cs typeface="+mn-cs"/>
          </a:endParaRPr>
        </a:p>
      </dsp:txBody>
      <dsp:txXfrm>
        <a:off x="545143" y="584057"/>
        <a:ext cx="449566" cy="224783"/>
      </dsp:txXfrm>
    </dsp:sp>
    <dsp:sp modelId="{2E59F695-5467-425E-B909-6AA999D10A34}">
      <dsp:nvSpPr>
        <dsp:cNvPr id="0" name=""/>
        <dsp:cNvSpPr/>
      </dsp:nvSpPr>
      <dsp:spPr>
        <a:xfrm>
          <a:off x="657534" y="903250"/>
          <a:ext cx="449566" cy="224783"/>
        </a:xfrm>
        <a:prstGeom prst="rect">
          <a:avLst/>
        </a:prstGeom>
        <a:solidFill>
          <a:srgbClr val="1F497D">
            <a:lumMod val="60000"/>
            <a:lumOff val="4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Drejtoria e Përgjithshme e Pronësisë Industriale</a:t>
          </a:r>
          <a:endParaRPr lang="hr-HR" sz="500" b="1" kern="1200">
            <a:solidFill>
              <a:sysClr val="windowText" lastClr="000000"/>
            </a:solidFill>
            <a:latin typeface="Calibri"/>
            <a:ea typeface="+mn-ea"/>
            <a:cs typeface="+mn-cs"/>
          </a:endParaRPr>
        </a:p>
      </dsp:txBody>
      <dsp:txXfrm>
        <a:off x="657534" y="903250"/>
        <a:ext cx="449566" cy="224783"/>
      </dsp:txXfrm>
    </dsp:sp>
    <dsp:sp modelId="{CAFF98B2-103C-4D70-BDEB-E220541B83F3}">
      <dsp:nvSpPr>
        <dsp:cNvPr id="0" name=""/>
        <dsp:cNvSpPr/>
      </dsp:nvSpPr>
      <dsp:spPr>
        <a:xfrm>
          <a:off x="657534" y="1222442"/>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Inspektoriati Shtetëror i Mbikqyrjes së Tregut</a:t>
          </a:r>
          <a:endParaRPr lang="hr-HR" sz="500" b="1" kern="1200">
            <a:solidFill>
              <a:sysClr val="windowText" lastClr="000000"/>
            </a:solidFill>
            <a:latin typeface="Calibri"/>
            <a:ea typeface="+mn-ea"/>
            <a:cs typeface="+mn-cs"/>
          </a:endParaRPr>
        </a:p>
      </dsp:txBody>
      <dsp:txXfrm>
        <a:off x="657534" y="1222442"/>
        <a:ext cx="449566" cy="224783"/>
      </dsp:txXfrm>
    </dsp:sp>
    <dsp:sp modelId="{9122A47D-E333-43AA-9D47-2A6BC66CB9AD}">
      <dsp:nvSpPr>
        <dsp:cNvPr id="0" name=""/>
        <dsp:cNvSpPr/>
      </dsp:nvSpPr>
      <dsp:spPr>
        <a:xfrm>
          <a:off x="657534" y="1541634"/>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Drejtoria e Përgjithshme e Doganave</a:t>
          </a:r>
          <a:endParaRPr lang="hr-HR" sz="500" b="1" kern="1200">
            <a:solidFill>
              <a:sysClr val="windowText" lastClr="000000"/>
            </a:solidFill>
            <a:latin typeface="Calibri"/>
            <a:ea typeface="+mn-ea"/>
            <a:cs typeface="+mn-cs"/>
          </a:endParaRPr>
        </a:p>
      </dsp:txBody>
      <dsp:txXfrm>
        <a:off x="657534" y="1541634"/>
        <a:ext cx="449566" cy="224783"/>
      </dsp:txXfrm>
    </dsp:sp>
    <dsp:sp modelId="{D6DBF962-9199-49B4-80A9-BBD72C56BD2A}">
      <dsp:nvSpPr>
        <dsp:cNvPr id="0" name=""/>
        <dsp:cNvSpPr/>
      </dsp:nvSpPr>
      <dsp:spPr>
        <a:xfrm>
          <a:off x="657534" y="1860826"/>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Drejtoria e Përgjithshme e Tatimeve</a:t>
          </a:r>
          <a:endParaRPr lang="hr-HR" sz="500" b="1" kern="1200">
            <a:solidFill>
              <a:sysClr val="windowText" lastClr="000000"/>
            </a:solidFill>
            <a:latin typeface="Calibri"/>
            <a:ea typeface="+mn-ea"/>
            <a:cs typeface="+mn-cs"/>
          </a:endParaRPr>
        </a:p>
      </dsp:txBody>
      <dsp:txXfrm>
        <a:off x="657534" y="1860826"/>
        <a:ext cx="449566" cy="224783"/>
      </dsp:txXfrm>
    </dsp:sp>
    <dsp:sp modelId="{0D31205F-98A9-4D90-A394-B2A61CEDEB96}">
      <dsp:nvSpPr>
        <dsp:cNvPr id="0" name=""/>
        <dsp:cNvSpPr/>
      </dsp:nvSpPr>
      <dsp:spPr>
        <a:xfrm>
          <a:off x="1089118"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e Bujqësisë dhe Zhvillimit Rural</a:t>
          </a:r>
          <a:endParaRPr lang="hr-HR" sz="500" b="1" kern="1200">
            <a:solidFill>
              <a:sysClr val="windowText" lastClr="000000"/>
            </a:solidFill>
            <a:latin typeface="Calibri"/>
            <a:ea typeface="+mn-ea"/>
            <a:cs typeface="+mn-cs"/>
          </a:endParaRPr>
        </a:p>
      </dsp:txBody>
      <dsp:txXfrm>
        <a:off x="1089118" y="584057"/>
        <a:ext cx="449566" cy="224783"/>
      </dsp:txXfrm>
    </dsp:sp>
    <dsp:sp modelId="{7E074474-EB83-4AB8-9E4F-886926CF6126}">
      <dsp:nvSpPr>
        <dsp:cNvPr id="0" name=""/>
        <dsp:cNvSpPr/>
      </dsp:nvSpPr>
      <dsp:spPr>
        <a:xfrm>
          <a:off x="1201510" y="903250"/>
          <a:ext cx="449566" cy="224783"/>
        </a:xfrm>
        <a:prstGeom prst="rect">
          <a:avLst/>
        </a:prstGeom>
        <a:solidFill>
          <a:srgbClr val="F79646">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Autoriteti Kombëtar i ushqimit</a:t>
          </a:r>
          <a:endParaRPr lang="hr-HR" sz="500" b="1" kern="1200">
            <a:solidFill>
              <a:sysClr val="windowText" lastClr="000000"/>
            </a:solidFill>
            <a:latin typeface="Calibri"/>
            <a:ea typeface="+mn-ea"/>
            <a:cs typeface="+mn-cs"/>
          </a:endParaRPr>
        </a:p>
      </dsp:txBody>
      <dsp:txXfrm>
        <a:off x="1201510" y="903250"/>
        <a:ext cx="449566" cy="224783"/>
      </dsp:txXfrm>
    </dsp:sp>
    <dsp:sp modelId="{6672B1DB-2755-4FCB-9B0C-72E205746CAA}">
      <dsp:nvSpPr>
        <dsp:cNvPr id="0" name=""/>
        <dsp:cNvSpPr/>
      </dsp:nvSpPr>
      <dsp:spPr>
        <a:xfrm>
          <a:off x="1201510" y="1222442"/>
          <a:ext cx="449566" cy="224783"/>
        </a:xfrm>
        <a:prstGeom prst="rect">
          <a:avLst/>
        </a:prstGeom>
        <a:solidFill>
          <a:srgbClr val="F79646">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Enti Shtetëror i Farave dhe Fidanëve</a:t>
          </a:r>
          <a:endParaRPr lang="hr-HR" sz="500" b="1" kern="1200">
            <a:solidFill>
              <a:sysClr val="windowText" lastClr="000000"/>
            </a:solidFill>
            <a:latin typeface="Calibri"/>
            <a:ea typeface="+mn-ea"/>
            <a:cs typeface="+mn-cs"/>
          </a:endParaRPr>
        </a:p>
      </dsp:txBody>
      <dsp:txXfrm>
        <a:off x="1201510" y="1222442"/>
        <a:ext cx="449566" cy="224783"/>
      </dsp:txXfrm>
    </dsp:sp>
    <dsp:sp modelId="{E32B2316-0E78-438C-8220-1D879301603B}">
      <dsp:nvSpPr>
        <dsp:cNvPr id="0" name=""/>
        <dsp:cNvSpPr/>
      </dsp:nvSpPr>
      <dsp:spPr>
        <a:xfrm>
          <a:off x="1633093"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e Drejtësisë;</a:t>
          </a:r>
          <a:endParaRPr lang="hr-HR" sz="500" b="1" kern="1200">
            <a:solidFill>
              <a:sysClr val="windowText" lastClr="000000"/>
            </a:solidFill>
            <a:latin typeface="Calibri"/>
            <a:ea typeface="+mn-ea"/>
            <a:cs typeface="+mn-cs"/>
          </a:endParaRPr>
        </a:p>
      </dsp:txBody>
      <dsp:txXfrm>
        <a:off x="1633093" y="584057"/>
        <a:ext cx="449566" cy="224783"/>
      </dsp:txXfrm>
    </dsp:sp>
    <dsp:sp modelId="{42ECE900-A3DD-4FE7-A0B5-C2A8E73722E5}">
      <dsp:nvSpPr>
        <dsp:cNvPr id="0" name=""/>
        <dsp:cNvSpPr/>
      </dsp:nvSpPr>
      <dsp:spPr>
        <a:xfrm>
          <a:off x="1745485" y="903250"/>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Prokuroria</a:t>
          </a:r>
          <a:endParaRPr lang="hr-HR" sz="500" b="1" kern="1200">
            <a:solidFill>
              <a:sysClr val="windowText" lastClr="000000"/>
            </a:solidFill>
            <a:latin typeface="Calibri"/>
            <a:ea typeface="+mn-ea"/>
            <a:cs typeface="+mn-cs"/>
          </a:endParaRPr>
        </a:p>
      </dsp:txBody>
      <dsp:txXfrm>
        <a:off x="1745485" y="903250"/>
        <a:ext cx="449566" cy="224783"/>
      </dsp:txXfrm>
    </dsp:sp>
    <dsp:sp modelId="{1D2042BA-B72F-4F35-9730-338BD5D3EEA8}">
      <dsp:nvSpPr>
        <dsp:cNvPr id="0" name=""/>
        <dsp:cNvSpPr/>
      </dsp:nvSpPr>
      <dsp:spPr>
        <a:xfrm>
          <a:off x="1745485" y="1222442"/>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Shkolla e Magjistratures</a:t>
          </a:r>
          <a:endParaRPr lang="hr-HR" sz="500" b="1" kern="1200">
            <a:solidFill>
              <a:sysClr val="windowText" lastClr="000000"/>
            </a:solidFill>
            <a:latin typeface="Calibri"/>
            <a:ea typeface="+mn-ea"/>
            <a:cs typeface="+mn-cs"/>
          </a:endParaRPr>
        </a:p>
      </dsp:txBody>
      <dsp:txXfrm>
        <a:off x="1745485" y="1222442"/>
        <a:ext cx="449566" cy="224783"/>
      </dsp:txXfrm>
    </dsp:sp>
    <dsp:sp modelId="{5DF19470-7E84-4914-9CD6-566FB2103AD7}">
      <dsp:nvSpPr>
        <dsp:cNvPr id="0" name=""/>
        <dsp:cNvSpPr/>
      </dsp:nvSpPr>
      <dsp:spPr>
        <a:xfrm>
          <a:off x="1745485" y="1541634"/>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Gjykatat</a:t>
          </a:r>
          <a:endParaRPr lang="hr-HR" sz="500" b="1" kern="1200">
            <a:solidFill>
              <a:sysClr val="windowText" lastClr="000000"/>
            </a:solidFill>
            <a:latin typeface="Calibri"/>
            <a:ea typeface="+mn-ea"/>
            <a:cs typeface="+mn-cs"/>
          </a:endParaRPr>
        </a:p>
      </dsp:txBody>
      <dsp:txXfrm>
        <a:off x="1745485" y="1541634"/>
        <a:ext cx="449566" cy="224783"/>
      </dsp:txXfrm>
    </dsp:sp>
    <dsp:sp modelId="{69514453-121A-4313-8256-29D140FBA2BC}">
      <dsp:nvSpPr>
        <dsp:cNvPr id="0" name=""/>
        <dsp:cNvSpPr/>
      </dsp:nvSpPr>
      <dsp:spPr>
        <a:xfrm>
          <a:off x="2177069"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Ministr</a:t>
          </a:r>
          <a:r>
            <a:rPr lang="en-GB" sz="500" b="1" kern="1200">
              <a:solidFill>
                <a:sysClr val="windowText" lastClr="000000"/>
              </a:solidFill>
              <a:latin typeface="Calibri"/>
              <a:ea typeface="+mn-ea"/>
              <a:cs typeface="+mn-cs"/>
            </a:rPr>
            <a:t>ia për Evropën dhe Punët e Jashtme</a:t>
          </a:r>
          <a:endParaRPr lang="hr-HR" sz="500" b="1" kern="1200">
            <a:solidFill>
              <a:sysClr val="windowText" lastClr="000000"/>
            </a:solidFill>
            <a:latin typeface="Calibri"/>
            <a:ea typeface="+mn-ea"/>
            <a:cs typeface="+mn-cs"/>
          </a:endParaRPr>
        </a:p>
      </dsp:txBody>
      <dsp:txXfrm>
        <a:off x="2177069" y="584057"/>
        <a:ext cx="449566" cy="224783"/>
      </dsp:txXfrm>
    </dsp:sp>
    <dsp:sp modelId="{FA4E01B0-0275-408A-947F-54417CD649F4}">
      <dsp:nvSpPr>
        <dsp:cNvPr id="0" name=""/>
        <dsp:cNvSpPr/>
      </dsp:nvSpPr>
      <dsp:spPr>
        <a:xfrm>
          <a:off x="2289460" y="903250"/>
          <a:ext cx="449566" cy="224783"/>
        </a:xfrm>
        <a:prstGeom prst="rect">
          <a:avLst/>
        </a:prstGeom>
        <a:solidFill>
          <a:srgbClr val="FFFF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Policia e Shtetit</a:t>
          </a:r>
          <a:r>
            <a:rPr lang="hr-HR" sz="500" b="1" kern="1200">
              <a:solidFill>
                <a:sysClr val="windowText" lastClr="000000"/>
              </a:solidFill>
              <a:latin typeface="Calibri"/>
              <a:ea typeface="+mn-ea"/>
              <a:cs typeface="+mn-cs"/>
            </a:rPr>
            <a:t>- </a:t>
          </a:r>
          <a:r>
            <a:rPr lang="en-GB" sz="500" b="1" kern="1200">
              <a:solidFill>
                <a:sysClr val="windowText" lastClr="000000"/>
              </a:solidFill>
              <a:latin typeface="Calibri"/>
              <a:ea typeface="+mn-ea"/>
              <a:cs typeface="+mn-cs"/>
            </a:rPr>
            <a:t>Departamenti i krimit Ekonomik</a:t>
          </a:r>
          <a:endParaRPr lang="hr-HR" sz="500" b="1" kern="1200">
            <a:solidFill>
              <a:sysClr val="windowText" lastClr="000000"/>
            </a:solidFill>
            <a:latin typeface="Calibri"/>
            <a:ea typeface="+mn-ea"/>
            <a:cs typeface="+mn-cs"/>
          </a:endParaRPr>
        </a:p>
      </dsp:txBody>
      <dsp:txXfrm>
        <a:off x="2289460" y="903250"/>
        <a:ext cx="449566" cy="224783"/>
      </dsp:txXfrm>
    </dsp:sp>
    <dsp:sp modelId="{C5D2A63A-B1C7-4315-B746-213306428383}">
      <dsp:nvSpPr>
        <dsp:cNvPr id="0" name=""/>
        <dsp:cNvSpPr/>
      </dsp:nvSpPr>
      <dsp:spPr>
        <a:xfrm>
          <a:off x="2721044"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e Arsimit dhe Sporteve,</a:t>
          </a:r>
          <a:endParaRPr lang="hr-HR" sz="500" b="1" kern="1200">
            <a:solidFill>
              <a:sysClr val="windowText" lastClr="000000"/>
            </a:solidFill>
            <a:latin typeface="Calibri"/>
            <a:ea typeface="+mn-ea"/>
            <a:cs typeface="+mn-cs"/>
          </a:endParaRPr>
        </a:p>
      </dsp:txBody>
      <dsp:txXfrm>
        <a:off x="2721044" y="584057"/>
        <a:ext cx="449566" cy="224783"/>
      </dsp:txXfrm>
    </dsp:sp>
    <dsp:sp modelId="{70190BE5-C400-4C8A-BED2-83622608CC3A}">
      <dsp:nvSpPr>
        <dsp:cNvPr id="0" name=""/>
        <dsp:cNvSpPr/>
      </dsp:nvSpPr>
      <dsp:spPr>
        <a:xfrm>
          <a:off x="3265020" y="584057"/>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Agjensia e sigurimit të cilësisë së Arsimit Paravuniversitar </a:t>
          </a:r>
          <a:endParaRPr lang="hr-HR" sz="500" b="1" kern="1200">
            <a:solidFill>
              <a:sysClr val="windowText" lastClr="000000"/>
            </a:solidFill>
            <a:latin typeface="Calibri"/>
            <a:ea typeface="+mn-ea"/>
            <a:cs typeface="+mn-cs"/>
          </a:endParaRPr>
        </a:p>
      </dsp:txBody>
      <dsp:txXfrm>
        <a:off x="3265020" y="584057"/>
        <a:ext cx="449566" cy="224783"/>
      </dsp:txXfrm>
    </dsp:sp>
    <dsp:sp modelId="{20EA7A7B-54A8-47CF-A2CD-32059C2FE524}">
      <dsp:nvSpPr>
        <dsp:cNvPr id="0" name=""/>
        <dsp:cNvSpPr/>
      </dsp:nvSpPr>
      <dsp:spPr>
        <a:xfrm>
          <a:off x="4080983" y="264865"/>
          <a:ext cx="449566" cy="22478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sq-AL" sz="500" kern="1200">
              <a:solidFill>
                <a:sysClr val="window" lastClr="FFFFFF"/>
              </a:solidFill>
              <a:latin typeface="Calibri"/>
              <a:ea typeface="+mn-ea"/>
              <a:cs typeface="+mn-cs"/>
            </a:rPr>
            <a:t>Agjencia Kombëtare e Kërkimit Shkencor dhe Inovacionit</a:t>
          </a:r>
          <a:endParaRPr lang="hr-HR" sz="500" b="1" kern="1200">
            <a:solidFill>
              <a:sysClr val="windowText" lastClr="000000"/>
            </a:solidFill>
            <a:latin typeface="Calibri"/>
            <a:ea typeface="+mn-ea"/>
            <a:cs typeface="+mn-cs"/>
          </a:endParaRPr>
        </a:p>
      </dsp:txBody>
      <dsp:txXfrm>
        <a:off x="4080983" y="264865"/>
        <a:ext cx="449566" cy="224783"/>
      </dsp:txXfrm>
    </dsp:sp>
    <dsp:sp modelId="{1F4030FE-5600-4BCF-A5CE-13F2B8BD1F2C}">
      <dsp:nvSpPr>
        <dsp:cNvPr id="0" name=""/>
        <dsp:cNvSpPr/>
      </dsp:nvSpPr>
      <dsp:spPr>
        <a:xfrm>
          <a:off x="3537007" y="903250"/>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Ministria për Evropën dhe Punët e Jashtme</a:t>
          </a:r>
          <a:endParaRPr lang="hr-HR" sz="500" b="1" kern="1200">
            <a:solidFill>
              <a:sysClr val="windowText" lastClr="000000"/>
            </a:solidFill>
            <a:latin typeface="Calibri"/>
            <a:ea typeface="+mn-ea"/>
            <a:cs typeface="+mn-cs"/>
          </a:endParaRPr>
        </a:p>
      </dsp:txBody>
      <dsp:txXfrm>
        <a:off x="3537007" y="903250"/>
        <a:ext cx="449566" cy="224783"/>
      </dsp:txXfrm>
    </dsp:sp>
    <dsp:sp modelId="{2263D3AF-0D7A-4ED4-AEE7-75B922ECA176}">
      <dsp:nvSpPr>
        <dsp:cNvPr id="0" name=""/>
        <dsp:cNvSpPr/>
      </dsp:nvSpPr>
      <dsp:spPr>
        <a:xfrm>
          <a:off x="4080983" y="903250"/>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Autoriteti i Komunikimeve Elektronike dhe Postare</a:t>
          </a:r>
          <a:endParaRPr lang="hr-HR" sz="500" b="1" kern="1200">
            <a:solidFill>
              <a:sysClr val="windowText" lastClr="000000"/>
            </a:solidFill>
            <a:latin typeface="Calibri"/>
            <a:ea typeface="+mn-ea"/>
            <a:cs typeface="+mn-cs"/>
          </a:endParaRPr>
        </a:p>
      </dsp:txBody>
      <dsp:txXfrm>
        <a:off x="4080983" y="903250"/>
        <a:ext cx="449566" cy="224783"/>
      </dsp:txXfrm>
    </dsp:sp>
    <dsp:sp modelId="{04FCFECF-F19F-411C-A34D-101E899E24B5}">
      <dsp:nvSpPr>
        <dsp:cNvPr id="0" name=""/>
        <dsp:cNvSpPr/>
      </dsp:nvSpPr>
      <dsp:spPr>
        <a:xfrm>
          <a:off x="4624958" y="903250"/>
          <a:ext cx="449566" cy="224783"/>
        </a:xfrm>
        <a:prstGeom prst="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Palët e Interesuar</a:t>
          </a:r>
          <a:endParaRPr lang="hr-HR" sz="500" b="1" kern="1200">
            <a:solidFill>
              <a:sysClr val="windowText" lastClr="000000"/>
            </a:solidFill>
            <a:latin typeface="Calibri"/>
            <a:ea typeface="+mn-ea"/>
            <a:cs typeface="+mn-cs"/>
          </a:endParaRPr>
        </a:p>
      </dsp:txBody>
      <dsp:txXfrm>
        <a:off x="4624958" y="903250"/>
        <a:ext cx="449566" cy="224783"/>
      </dsp:txXfrm>
    </dsp:sp>
    <dsp:sp modelId="{4583E63E-4EFA-4A4E-BFE2-A8B72A9E3497}">
      <dsp:nvSpPr>
        <dsp:cNvPr id="0" name=""/>
        <dsp:cNvSpPr/>
      </dsp:nvSpPr>
      <dsp:spPr>
        <a:xfrm>
          <a:off x="4080983" y="1222442"/>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Agjensia e Administrimit Kolektiv</a:t>
          </a:r>
          <a:endParaRPr lang="hr-HR" sz="500" b="1" kern="1200">
            <a:solidFill>
              <a:sysClr val="windowText" lastClr="000000"/>
            </a:solidFill>
            <a:latin typeface="Calibri"/>
            <a:ea typeface="+mn-ea"/>
            <a:cs typeface="+mn-cs"/>
          </a:endParaRPr>
        </a:p>
      </dsp:txBody>
      <dsp:txXfrm>
        <a:off x="4080983" y="1222442"/>
        <a:ext cx="449566" cy="224783"/>
      </dsp:txXfrm>
    </dsp:sp>
    <dsp:sp modelId="{5F884EEB-9C02-4578-B0A3-BB3F805BC329}">
      <dsp:nvSpPr>
        <dsp:cNvPr id="0" name=""/>
        <dsp:cNvSpPr/>
      </dsp:nvSpPr>
      <dsp:spPr>
        <a:xfrm>
          <a:off x="4193375" y="1541634"/>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ALBAUTOR</a:t>
          </a:r>
        </a:p>
      </dsp:txBody>
      <dsp:txXfrm>
        <a:off x="4193375" y="1541634"/>
        <a:ext cx="449566" cy="224783"/>
      </dsp:txXfrm>
    </dsp:sp>
    <dsp:sp modelId="{96D3E1EB-6EF1-4D8C-A7D8-D4B5EFDDD517}">
      <dsp:nvSpPr>
        <dsp:cNvPr id="0" name=""/>
        <dsp:cNvSpPr/>
      </dsp:nvSpPr>
      <dsp:spPr>
        <a:xfrm>
          <a:off x="4193375" y="1860826"/>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AKDIE</a:t>
          </a:r>
        </a:p>
      </dsp:txBody>
      <dsp:txXfrm>
        <a:off x="4193375" y="1860826"/>
        <a:ext cx="449566" cy="224783"/>
      </dsp:txXfrm>
    </dsp:sp>
    <dsp:sp modelId="{7E14BD8D-B021-4AC6-A3D9-97FEDA90A9FE}">
      <dsp:nvSpPr>
        <dsp:cNvPr id="0" name=""/>
        <dsp:cNvSpPr/>
      </dsp:nvSpPr>
      <dsp:spPr>
        <a:xfrm>
          <a:off x="4193375" y="2180018"/>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FMAA</a:t>
          </a:r>
        </a:p>
      </dsp:txBody>
      <dsp:txXfrm>
        <a:off x="4193375" y="2180018"/>
        <a:ext cx="449566" cy="224783"/>
      </dsp:txXfrm>
    </dsp:sp>
    <dsp:sp modelId="{12DA030E-7DD8-442A-BEDD-A28A6FC1AD49}">
      <dsp:nvSpPr>
        <dsp:cNvPr id="0" name=""/>
        <dsp:cNvSpPr/>
      </dsp:nvSpPr>
      <dsp:spPr>
        <a:xfrm>
          <a:off x="4193375" y="2499211"/>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SUADA</a:t>
          </a:r>
        </a:p>
      </dsp:txBody>
      <dsp:txXfrm>
        <a:off x="4193375" y="2499211"/>
        <a:ext cx="449566" cy="224783"/>
      </dsp:txXfrm>
    </dsp:sp>
    <dsp:sp modelId="{B5FA564D-4FAF-4B0B-BEB7-938884DD783A}">
      <dsp:nvSpPr>
        <dsp:cNvPr id="0" name=""/>
        <dsp:cNvSpPr/>
      </dsp:nvSpPr>
      <dsp:spPr>
        <a:xfrm>
          <a:off x="4624958" y="1222442"/>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Dhomat e Tregtisë</a:t>
          </a:r>
          <a:endParaRPr lang="hr-HR" sz="500" b="1" kern="1200">
            <a:solidFill>
              <a:sysClr val="windowText" lastClr="000000"/>
            </a:solidFill>
            <a:latin typeface="Calibri"/>
            <a:ea typeface="+mn-ea"/>
            <a:cs typeface="+mn-cs"/>
          </a:endParaRPr>
        </a:p>
      </dsp:txBody>
      <dsp:txXfrm>
        <a:off x="4624958" y="1222442"/>
        <a:ext cx="449566" cy="224783"/>
      </dsp:txXfrm>
    </dsp:sp>
    <dsp:sp modelId="{12CA6FF0-AB85-4C74-85F4-26EB667D738D}">
      <dsp:nvSpPr>
        <dsp:cNvPr id="0" name=""/>
        <dsp:cNvSpPr/>
      </dsp:nvSpPr>
      <dsp:spPr>
        <a:xfrm>
          <a:off x="4737350" y="1541634"/>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DHoma e Tregtisë dhe Industrise</a:t>
          </a:r>
          <a:endParaRPr lang="hr-HR" sz="500" b="1" kern="1200">
            <a:solidFill>
              <a:sysClr val="windowText" lastClr="000000"/>
            </a:solidFill>
            <a:latin typeface="Calibri"/>
            <a:ea typeface="+mn-ea"/>
            <a:cs typeface="+mn-cs"/>
          </a:endParaRPr>
        </a:p>
      </dsp:txBody>
      <dsp:txXfrm>
        <a:off x="4737350" y="1541634"/>
        <a:ext cx="449566" cy="224783"/>
      </dsp:txXfrm>
    </dsp:sp>
    <dsp:sp modelId="{5D786B67-27B0-453F-9442-CD817B5CF7CE}">
      <dsp:nvSpPr>
        <dsp:cNvPr id="0" name=""/>
        <dsp:cNvSpPr/>
      </dsp:nvSpPr>
      <dsp:spPr>
        <a:xfrm>
          <a:off x="4737350" y="1860826"/>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Bashkimi i Dhomave të Tregtisë dhe Industriusë</a:t>
          </a:r>
          <a:endParaRPr lang="hr-HR" sz="500" b="1" kern="1200">
            <a:solidFill>
              <a:sysClr val="windowText" lastClr="000000"/>
            </a:solidFill>
            <a:latin typeface="Calibri"/>
            <a:ea typeface="+mn-ea"/>
            <a:cs typeface="+mn-cs"/>
          </a:endParaRPr>
        </a:p>
      </dsp:txBody>
      <dsp:txXfrm>
        <a:off x="4737350" y="1860826"/>
        <a:ext cx="449566" cy="224783"/>
      </dsp:txXfrm>
    </dsp:sp>
    <dsp:sp modelId="{3EF49772-C1F8-4D28-8141-1FA97A54788D}">
      <dsp:nvSpPr>
        <dsp:cNvPr id="0" name=""/>
        <dsp:cNvSpPr/>
      </dsp:nvSpPr>
      <dsp:spPr>
        <a:xfrm>
          <a:off x="4737350" y="2180018"/>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Dhoma KOmbëtare e Artizanëve</a:t>
          </a:r>
          <a:endParaRPr lang="hr-HR" sz="500" b="1" kern="1200">
            <a:solidFill>
              <a:sysClr val="windowText" lastClr="000000"/>
            </a:solidFill>
            <a:latin typeface="Calibri"/>
            <a:ea typeface="+mn-ea"/>
            <a:cs typeface="+mn-cs"/>
          </a:endParaRPr>
        </a:p>
      </dsp:txBody>
      <dsp:txXfrm>
        <a:off x="4737350" y="2180018"/>
        <a:ext cx="449566" cy="224783"/>
      </dsp:txXfrm>
    </dsp:sp>
    <dsp:sp modelId="{DCA0BDA1-4483-4D9C-B07C-D3889CDC77F0}">
      <dsp:nvSpPr>
        <dsp:cNvPr id="0" name=""/>
        <dsp:cNvSpPr/>
      </dsp:nvSpPr>
      <dsp:spPr>
        <a:xfrm>
          <a:off x="5168934" y="1222442"/>
          <a:ext cx="449566" cy="224783"/>
        </a:xfrm>
        <a:prstGeom prst="rect">
          <a:avLst/>
        </a:prstGeom>
        <a:solidFill>
          <a:srgbClr val="8064A2">
            <a:lumMod val="40000"/>
            <a:lumOff val="6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Profesionistet e Pronesise Intelektuale</a:t>
          </a:r>
          <a:endParaRPr lang="hr-HR" sz="500" b="1" kern="1200">
            <a:solidFill>
              <a:sysClr val="windowText" lastClr="000000"/>
            </a:solidFill>
            <a:latin typeface="Calibri"/>
            <a:ea typeface="+mn-ea"/>
            <a:cs typeface="+mn-cs"/>
          </a:endParaRPr>
        </a:p>
      </dsp:txBody>
      <dsp:txXfrm>
        <a:off x="5168934" y="1222442"/>
        <a:ext cx="449566" cy="224783"/>
      </dsp:txXfrm>
    </dsp:sp>
    <dsp:sp modelId="{3C24686C-66D9-4ED9-9935-97E2AACAB23A}">
      <dsp:nvSpPr>
        <dsp:cNvPr id="0" name=""/>
        <dsp:cNvSpPr/>
      </dsp:nvSpPr>
      <dsp:spPr>
        <a:xfrm>
          <a:off x="5281325" y="1541634"/>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Perfaqesuesit e Autorizuar të Patentave dhe Markave</a:t>
          </a:r>
          <a:endParaRPr lang="hr-HR" sz="500" b="1" kern="1200">
            <a:solidFill>
              <a:sysClr val="windowText" lastClr="000000"/>
            </a:solidFill>
            <a:latin typeface="Calibri"/>
            <a:ea typeface="+mn-ea"/>
            <a:cs typeface="+mn-cs"/>
          </a:endParaRPr>
        </a:p>
      </dsp:txBody>
      <dsp:txXfrm>
        <a:off x="5281325" y="1541634"/>
        <a:ext cx="449566" cy="224783"/>
      </dsp:txXfrm>
    </dsp:sp>
    <dsp:sp modelId="{F86A74D4-B1E0-4196-9239-934ED71DDC4C}">
      <dsp:nvSpPr>
        <dsp:cNvPr id="0" name=""/>
        <dsp:cNvSpPr/>
      </dsp:nvSpPr>
      <dsp:spPr>
        <a:xfrm>
          <a:off x="5281325" y="1860826"/>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avokatet</a:t>
          </a:r>
          <a:endParaRPr lang="hr-HR" sz="500" b="1" kern="1200">
            <a:solidFill>
              <a:sysClr val="windowText" lastClr="000000"/>
            </a:solidFill>
            <a:latin typeface="Calibri"/>
            <a:ea typeface="+mn-ea"/>
            <a:cs typeface="+mn-cs"/>
          </a:endParaRPr>
        </a:p>
      </dsp:txBody>
      <dsp:txXfrm>
        <a:off x="5281325" y="1860826"/>
        <a:ext cx="449566" cy="224783"/>
      </dsp:txXfrm>
    </dsp:sp>
    <dsp:sp modelId="{C5C3B7DD-72C4-45F8-9EEA-5C0F510EA8CD}">
      <dsp:nvSpPr>
        <dsp:cNvPr id="0" name=""/>
        <dsp:cNvSpPr/>
      </dsp:nvSpPr>
      <dsp:spPr>
        <a:xfrm>
          <a:off x="5281325" y="2180018"/>
          <a:ext cx="449566" cy="224783"/>
        </a:xfrm>
        <a:prstGeom prst="rect">
          <a:avLst/>
        </a:prstGeom>
        <a:solidFill>
          <a:srgbClr val="8064A2">
            <a:lumMod val="20000"/>
            <a:lumOff val="8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hr-HR" sz="500" b="1" kern="1200">
              <a:solidFill>
                <a:sysClr val="windowText" lastClr="000000"/>
              </a:solidFill>
              <a:latin typeface="Calibri"/>
              <a:ea typeface="+mn-ea"/>
              <a:cs typeface="+mn-cs"/>
            </a:rPr>
            <a:t>ag</a:t>
          </a:r>
          <a:r>
            <a:rPr lang="en-GB" sz="500" b="1" kern="1200">
              <a:solidFill>
                <a:sysClr val="windowText" lastClr="000000"/>
              </a:solidFill>
              <a:latin typeface="Calibri"/>
              <a:ea typeface="+mn-ea"/>
              <a:cs typeface="+mn-cs"/>
            </a:rPr>
            <a:t>jentët</a:t>
          </a:r>
          <a:endParaRPr lang="hr-HR" sz="500" b="1" kern="1200">
            <a:solidFill>
              <a:sysClr val="windowText" lastClr="000000"/>
            </a:solidFill>
            <a:latin typeface="Calibri"/>
            <a:ea typeface="+mn-ea"/>
            <a:cs typeface="+mn-cs"/>
          </a:endParaRPr>
        </a:p>
      </dsp:txBody>
      <dsp:txXfrm>
        <a:off x="5281325" y="2180018"/>
        <a:ext cx="449566" cy="224783"/>
      </dsp:txXfrm>
    </dsp:sp>
    <dsp:sp modelId="{2E44590C-4BA4-46EC-9A99-EF0A4A8421C0}">
      <dsp:nvSpPr>
        <dsp:cNvPr id="0" name=""/>
        <dsp:cNvSpPr/>
      </dsp:nvSpPr>
      <dsp:spPr>
        <a:xfrm>
          <a:off x="3808995" y="584057"/>
          <a:ext cx="449566" cy="224783"/>
        </a:xfrm>
        <a:prstGeom prst="rect">
          <a:avLst/>
        </a:prstGeom>
        <a:solidFill>
          <a:srgbClr val="1F497D">
            <a:lumMod val="60000"/>
            <a:lumOff val="4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GB" sz="500" b="1" kern="1200">
              <a:solidFill>
                <a:sysClr val="windowText" lastClr="000000"/>
              </a:solidFill>
              <a:latin typeface="Calibri"/>
              <a:ea typeface="+mn-ea"/>
              <a:cs typeface="+mn-cs"/>
            </a:rPr>
            <a:t>Kryeministria</a:t>
          </a:r>
          <a:endParaRPr lang="hr-HR" sz="500" b="1" kern="1200">
            <a:solidFill>
              <a:sysClr val="windowText" lastClr="000000"/>
            </a:solidFill>
            <a:latin typeface="Calibri"/>
            <a:ea typeface="+mn-ea"/>
            <a:cs typeface="+mn-cs"/>
          </a:endParaRPr>
        </a:p>
      </dsp:txBody>
      <dsp:txXfrm>
        <a:off x="3808995" y="584057"/>
        <a:ext cx="449566" cy="2247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D85424-A833-4A5A-ADD2-034E121F65EA}">
      <dsp:nvSpPr>
        <dsp:cNvPr id="0" name=""/>
        <dsp:cNvSpPr/>
      </dsp:nvSpPr>
      <dsp:spPr>
        <a:xfrm>
          <a:off x="3794138" y="2023963"/>
          <a:ext cx="225682" cy="692094"/>
        </a:xfrm>
        <a:custGeom>
          <a:avLst/>
          <a:gdLst/>
          <a:ahLst/>
          <a:cxnLst/>
          <a:rect l="0" t="0" r="0" b="0"/>
          <a:pathLst>
            <a:path>
              <a:moveTo>
                <a:pt x="0" y="0"/>
              </a:moveTo>
              <a:lnTo>
                <a:pt x="0" y="691776"/>
              </a:lnTo>
              <a:lnTo>
                <a:pt x="225579" y="691776"/>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80CF11D-84E4-4B13-BB76-24182EC3EBD5}">
      <dsp:nvSpPr>
        <dsp:cNvPr id="0" name=""/>
        <dsp:cNvSpPr/>
      </dsp:nvSpPr>
      <dsp:spPr>
        <a:xfrm>
          <a:off x="2575450" y="955730"/>
          <a:ext cx="1820509" cy="315956"/>
        </a:xfrm>
        <a:custGeom>
          <a:avLst/>
          <a:gdLst/>
          <a:ahLst/>
          <a:cxnLst/>
          <a:rect l="0" t="0" r="0" b="0"/>
          <a:pathLst>
            <a:path>
              <a:moveTo>
                <a:pt x="0" y="0"/>
              </a:moveTo>
              <a:lnTo>
                <a:pt x="0" y="157905"/>
              </a:lnTo>
              <a:lnTo>
                <a:pt x="1819672" y="157905"/>
              </a:lnTo>
              <a:lnTo>
                <a:pt x="1819672" y="31581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F644B7A-854C-4EFC-A53F-74BFCA439E4B}">
      <dsp:nvSpPr>
        <dsp:cNvPr id="0" name=""/>
        <dsp:cNvSpPr/>
      </dsp:nvSpPr>
      <dsp:spPr>
        <a:xfrm>
          <a:off x="1973629" y="2023963"/>
          <a:ext cx="225682" cy="692094"/>
        </a:xfrm>
        <a:custGeom>
          <a:avLst/>
          <a:gdLst/>
          <a:ahLst/>
          <a:cxnLst/>
          <a:rect l="0" t="0" r="0" b="0"/>
          <a:pathLst>
            <a:path>
              <a:moveTo>
                <a:pt x="0" y="0"/>
              </a:moveTo>
              <a:lnTo>
                <a:pt x="0" y="691776"/>
              </a:lnTo>
              <a:lnTo>
                <a:pt x="225579" y="691776"/>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7296069-5BD8-4D9E-BDA6-DDFD49C97564}">
      <dsp:nvSpPr>
        <dsp:cNvPr id="0" name=""/>
        <dsp:cNvSpPr/>
      </dsp:nvSpPr>
      <dsp:spPr>
        <a:xfrm>
          <a:off x="2529730" y="955730"/>
          <a:ext cx="91440" cy="315956"/>
        </a:xfrm>
        <a:custGeom>
          <a:avLst/>
          <a:gdLst/>
          <a:ahLst/>
          <a:cxnLst/>
          <a:rect l="0" t="0" r="0" b="0"/>
          <a:pathLst>
            <a:path>
              <a:moveTo>
                <a:pt x="45720" y="0"/>
              </a:moveTo>
              <a:lnTo>
                <a:pt x="45720" y="31581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AE1243B-A3A7-4A1F-A873-BB1AE8137CAC}">
      <dsp:nvSpPr>
        <dsp:cNvPr id="0" name=""/>
        <dsp:cNvSpPr/>
      </dsp:nvSpPr>
      <dsp:spPr>
        <a:xfrm>
          <a:off x="153120" y="2023963"/>
          <a:ext cx="225682" cy="692094"/>
        </a:xfrm>
        <a:custGeom>
          <a:avLst/>
          <a:gdLst/>
          <a:ahLst/>
          <a:cxnLst/>
          <a:rect l="0" t="0" r="0" b="0"/>
          <a:pathLst>
            <a:path>
              <a:moveTo>
                <a:pt x="0" y="0"/>
              </a:moveTo>
              <a:lnTo>
                <a:pt x="0" y="691776"/>
              </a:lnTo>
              <a:lnTo>
                <a:pt x="225579" y="691776"/>
              </a:lnTo>
            </a:path>
          </a:pathLst>
        </a:custGeom>
        <a:noFill/>
        <a:ln w="25400" cap="flat" cmpd="sng" algn="ctr">
          <a:solidFill>
            <a:srgbClr val="9BBB59">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93FE239-58E9-46D6-A34E-25014513D66B}">
      <dsp:nvSpPr>
        <dsp:cNvPr id="0" name=""/>
        <dsp:cNvSpPr/>
      </dsp:nvSpPr>
      <dsp:spPr>
        <a:xfrm>
          <a:off x="754941" y="955730"/>
          <a:ext cx="1820509" cy="315956"/>
        </a:xfrm>
        <a:custGeom>
          <a:avLst/>
          <a:gdLst/>
          <a:ahLst/>
          <a:cxnLst/>
          <a:rect l="0" t="0" r="0" b="0"/>
          <a:pathLst>
            <a:path>
              <a:moveTo>
                <a:pt x="1819672" y="0"/>
              </a:moveTo>
              <a:lnTo>
                <a:pt x="1819672" y="157905"/>
              </a:lnTo>
              <a:lnTo>
                <a:pt x="0" y="157905"/>
              </a:lnTo>
              <a:lnTo>
                <a:pt x="0" y="315810"/>
              </a:lnTo>
            </a:path>
          </a:pathLst>
        </a:custGeom>
        <a:noFill/>
        <a:ln w="25400" cap="flat" cmpd="sng" algn="ctr">
          <a:solidFill>
            <a:srgbClr val="C0504D">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004B81D-65D8-44B4-B8C5-2473FEFBE98B}">
      <dsp:nvSpPr>
        <dsp:cNvPr id="0" name=""/>
        <dsp:cNvSpPr/>
      </dsp:nvSpPr>
      <dsp:spPr>
        <a:xfrm>
          <a:off x="2665" y="203453"/>
          <a:ext cx="1504553" cy="75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Gykata Kushtetuese</a:t>
          </a:r>
          <a:endParaRPr lang="hr-HR"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665" y="203453"/>
        <a:ext cx="1504553" cy="752276"/>
      </dsp:txXfrm>
    </dsp:sp>
    <dsp:sp modelId="{23318E14-E509-4527-A69B-35F8FBACF4F7}">
      <dsp:nvSpPr>
        <dsp:cNvPr id="0" name=""/>
        <dsp:cNvSpPr/>
      </dsp:nvSpPr>
      <dsp:spPr>
        <a:xfrm>
          <a:off x="1823174" y="203453"/>
          <a:ext cx="1504553" cy="75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e Lartë</a:t>
          </a:r>
          <a:endParaRPr lang="hr-HR"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823174" y="203453"/>
        <a:ext cx="1504553" cy="752276"/>
      </dsp:txXfrm>
    </dsp:sp>
    <dsp:sp modelId="{EE1219BE-5BFF-45A7-8579-AC01013CC6A5}">
      <dsp:nvSpPr>
        <dsp:cNvPr id="0" name=""/>
        <dsp:cNvSpPr/>
      </dsp:nvSpPr>
      <dsp:spPr>
        <a:xfrm>
          <a:off x="2665" y="1271686"/>
          <a:ext cx="1504553" cy="752276"/>
        </a:xfrm>
        <a:prstGeom prst="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e Apelit</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 (7)</a:t>
          </a:r>
        </a:p>
      </dsp:txBody>
      <dsp:txXfrm>
        <a:off x="2665" y="1271686"/>
        <a:ext cx="1504553" cy="752276"/>
      </dsp:txXfrm>
    </dsp:sp>
    <dsp:sp modelId="{FA8CC58A-E909-407C-9AFE-CA02BE25B080}">
      <dsp:nvSpPr>
        <dsp:cNvPr id="0" name=""/>
        <dsp:cNvSpPr/>
      </dsp:nvSpPr>
      <dsp:spPr>
        <a:xfrm>
          <a:off x="378803" y="2339919"/>
          <a:ext cx="1504553" cy="752276"/>
        </a:xfrm>
        <a:prstGeom prst="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e Rrethit </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(22)</a:t>
          </a:r>
        </a:p>
      </dsp:txBody>
      <dsp:txXfrm>
        <a:off x="378803" y="2339919"/>
        <a:ext cx="1504553" cy="752276"/>
      </dsp:txXfrm>
    </dsp:sp>
    <dsp:sp modelId="{6D8A82B0-A885-420C-8EAD-6C5E3C7EC871}">
      <dsp:nvSpPr>
        <dsp:cNvPr id="0" name=""/>
        <dsp:cNvSpPr/>
      </dsp:nvSpPr>
      <dsp:spPr>
        <a:xfrm>
          <a:off x="1823174" y="1271686"/>
          <a:ext cx="1504553" cy="752276"/>
        </a:xfrm>
        <a:prstGeom prst="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e Posaçme e Apelit për Korrupsion dhe Krimin e Organizuar</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 (1)</a:t>
          </a:r>
        </a:p>
      </dsp:txBody>
      <dsp:txXfrm>
        <a:off x="1823174" y="1271686"/>
        <a:ext cx="1504553" cy="752276"/>
      </dsp:txXfrm>
    </dsp:sp>
    <dsp:sp modelId="{35B51810-5E36-4D0D-86A3-5C62B9975520}">
      <dsp:nvSpPr>
        <dsp:cNvPr id="0" name=""/>
        <dsp:cNvSpPr/>
      </dsp:nvSpPr>
      <dsp:spPr>
        <a:xfrm>
          <a:off x="2199312" y="2339919"/>
          <a:ext cx="1504553" cy="752276"/>
        </a:xfrm>
        <a:prstGeom prst="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e Posaçme e Shkallës së Parë për Korrupsion dhe krimin e Organizuar </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(1)</a:t>
          </a:r>
        </a:p>
      </dsp:txBody>
      <dsp:txXfrm>
        <a:off x="2199312" y="2339919"/>
        <a:ext cx="1504553" cy="752276"/>
      </dsp:txXfrm>
    </dsp:sp>
    <dsp:sp modelId="{ECD31B3C-EA19-4667-84EF-0FED1EB7A202}">
      <dsp:nvSpPr>
        <dsp:cNvPr id="0" name=""/>
        <dsp:cNvSpPr/>
      </dsp:nvSpPr>
      <dsp:spPr>
        <a:xfrm>
          <a:off x="3643683" y="1271686"/>
          <a:ext cx="1504553" cy="752276"/>
        </a:xfrm>
        <a:prstGeom prst="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Administrative e Apelit</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 (1)</a:t>
          </a:r>
        </a:p>
      </dsp:txBody>
      <dsp:txXfrm>
        <a:off x="3643683" y="1271686"/>
        <a:ext cx="1504553" cy="752276"/>
      </dsp:txXfrm>
    </dsp:sp>
    <dsp:sp modelId="{1E822F0A-9B55-434A-B2B6-9B47ECAFCD68}">
      <dsp:nvSpPr>
        <dsp:cNvPr id="0" name=""/>
        <dsp:cNvSpPr/>
      </dsp:nvSpPr>
      <dsp:spPr>
        <a:xfrm>
          <a:off x="4019821" y="2339919"/>
          <a:ext cx="1504553" cy="752276"/>
        </a:xfrm>
        <a:prstGeom prst="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b="1" kern="1200">
              <a:solidFill>
                <a:sysClr val="windowText" lastClr="000000"/>
              </a:solidFill>
              <a:latin typeface="Times New Roman" panose="02020603050405020304" pitchFamily="18" charset="0"/>
              <a:ea typeface="+mn-ea"/>
              <a:cs typeface="Times New Roman" panose="02020603050405020304" pitchFamily="18" charset="0"/>
            </a:rPr>
            <a:t>Gjykata Administrative e Shkallës së Parë </a:t>
          </a:r>
          <a:r>
            <a:rPr lang="hr-HR" sz="1100" b="1" kern="1200">
              <a:solidFill>
                <a:sysClr val="windowText" lastClr="000000"/>
              </a:solidFill>
              <a:latin typeface="Times New Roman" panose="02020603050405020304" pitchFamily="18" charset="0"/>
              <a:ea typeface="+mn-ea"/>
              <a:cs typeface="Times New Roman" panose="02020603050405020304" pitchFamily="18" charset="0"/>
            </a:rPr>
            <a:t>(6)</a:t>
          </a:r>
        </a:p>
      </dsp:txBody>
      <dsp:txXfrm>
        <a:off x="4019821" y="2339919"/>
        <a:ext cx="1504553" cy="7522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350</Nr_x002e__x0020_akti>
    <Data_x0020_e_x0020_Krijimit xmlns="0e656187-b300-4fb0-8bf4-3a50f872073c">2022-05-30T11:02:26Z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miratimin e Strategjisë Kombëtare për Pronësinë Intelektuale, 2022-2025</Titulli>
    <Modifikuesi xmlns="0e656187-b300-4fb0-8bf4-3a50f872073c">valjeta.kaftalli</Modifikuesi>
    <Nr_x002e__x0020_prot_x0020_QBZ xmlns="0e656187-b300-4fb0-8bf4-3a50f872073c">850</Nr_x002e__x0020_prot_x0020_QBZ>
    <Data_x0020_e_x0020_Modifikimit xmlns="0e656187-b300-4fb0-8bf4-3a50f872073c">2022-06-02T11:07:54Z</Data_x0020_e_x0020_Modifikimit>
    <Dekretuar xmlns="0e656187-b300-4fb0-8bf4-3a50f872073c">false</Dekretuar>
    <Data xmlns="0e656187-b300-4fb0-8bf4-3a50f872073c">2022-05-25T22:00:00Z</Data>
    <Nr_x002e__x0020_protokolli_x0020_i_x0020_aktit xmlns="0e656187-b300-4fb0-8bf4-3a50f872073c">1274/12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91CAFE202E44E558A5CEDCC685045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91CAFE202E44E558A5CEDCC685045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7B44C-FF22-47C2-8A64-954B86DC75D5}">
  <ds:schemaRefs>
    <ds:schemaRef ds:uri="http://purl.org/dc/elements/1.1/"/>
    <ds:schemaRef ds:uri="http://purl.org/dc/terms/"/>
    <ds:schemaRef ds:uri="http://purl.org/dc/dcmitype/"/>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5E3D03A1-6420-45E4-9F53-7A6CCD9EC8C7}">
  <ds:schemaRefs>
    <ds:schemaRef ds:uri="http://schemas.microsoft.com/office/2006/metadata/longProperties"/>
  </ds:schemaRefs>
</ds:datastoreItem>
</file>

<file path=customXml/itemProps3.xml><?xml version="1.0" encoding="utf-8"?>
<ds:datastoreItem xmlns:ds="http://schemas.openxmlformats.org/officeDocument/2006/customXml" ds:itemID="{D7498162-0E94-4B6A-BEB0-0CCA94C56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3C39C4-C0BD-44A5-93F0-9E470DD45BF0}">
  <ds:schemaRefs>
    <ds:schemaRef ds:uri="http://schemas.microsoft.com/sharepoint/v3/contenttype/forms"/>
  </ds:schemaRefs>
</ds:datastoreItem>
</file>

<file path=customXml/itemProps5.xml><?xml version="1.0" encoding="utf-8"?>
<ds:datastoreItem xmlns:ds="http://schemas.openxmlformats.org/officeDocument/2006/customXml" ds:itemID="{20DC976F-5799-474B-9ABF-377250150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21507C-5003-473D-9758-FD3244499B33}">
  <ds:schemaRefs>
    <ds:schemaRef ds:uri="http://schemas.microsoft.com/sharepoint/v3/contenttype/forms"/>
  </ds:schemaRefs>
</ds:datastoreItem>
</file>

<file path=customXml/itemProps7.xml><?xml version="1.0" encoding="utf-8"?>
<ds:datastoreItem xmlns:ds="http://schemas.openxmlformats.org/officeDocument/2006/customXml" ds:itemID="{4A174306-1838-4627-AF2A-DF38FC07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93</Pages>
  <Words>40758</Words>
  <Characters>232325</Characters>
  <Application>Microsoft Office Word</Application>
  <DocSecurity>0</DocSecurity>
  <Lines>1936</Lines>
  <Paragraphs>545</Paragraphs>
  <ScaleCrop>false</ScaleCrop>
  <HeadingPairs>
    <vt:vector size="2" baseType="variant">
      <vt:variant>
        <vt:lpstr>Title</vt:lpstr>
      </vt:variant>
      <vt:variant>
        <vt:i4>1</vt:i4>
      </vt:variant>
    </vt:vector>
  </HeadingPairs>
  <TitlesOfParts>
    <vt:vector size="1" baseType="lpstr">
      <vt:lpstr>Për miratimin e Strategjisë Kombëtare për Pronësinë Intelektuale, 2022-2025</vt:lpstr>
    </vt:vector>
  </TitlesOfParts>
  <Company/>
  <LinksUpToDate>false</LinksUpToDate>
  <CharactersWithSpaces>272538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Pronësinë Intelektuale, 2022-2025</dc:title>
  <dc:creator>Rudina</dc:creator>
  <cp:lastModifiedBy>Amarilda Muja</cp:lastModifiedBy>
  <cp:revision>731</cp:revision>
  <cp:lastPrinted>2022-05-25T09:38:00Z</cp:lastPrinted>
  <dcterms:created xsi:type="dcterms:W3CDTF">2022-05-30T12:31:00Z</dcterms:created>
  <dcterms:modified xsi:type="dcterms:W3CDTF">2022-06-07T12:02:00Z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