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F1E06" w14:textId="7A8E96AC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  <w:r w:rsidRPr="005A3D98">
        <w:rPr>
          <w:rFonts w:ascii="Garamond" w:eastAsiaTheme="minorHAnsi" w:hAnsi="Garamond" w:cs="Calibri"/>
          <w:b/>
          <w:color w:val="000000"/>
          <w:lang w:val="sq-AL"/>
        </w:rPr>
        <w:t>VENDIM</w:t>
      </w:r>
    </w:p>
    <w:p w14:paraId="293B3763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  <w:r w:rsidRPr="005A3D98">
        <w:rPr>
          <w:rFonts w:ascii="Garamond" w:eastAsiaTheme="minorHAnsi" w:hAnsi="Garamond" w:cs="Calibri"/>
          <w:b/>
          <w:color w:val="000000"/>
          <w:lang w:val="sq-AL"/>
        </w:rPr>
        <w:t>Nr. 374, datë 1.6.2022</w:t>
      </w:r>
    </w:p>
    <w:p w14:paraId="5FC890BA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</w:p>
    <w:p w14:paraId="2606C07C" w14:textId="241BF133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lang w:val="sq-AL"/>
        </w:rPr>
      </w:pPr>
      <w:r w:rsidRPr="005A3D98">
        <w:rPr>
          <w:rFonts w:ascii="Garamond" w:eastAsiaTheme="minorHAnsi" w:hAnsi="Garamond" w:cs="Times New Roman"/>
          <w:b/>
          <w:bCs/>
          <w:color w:val="000000"/>
          <w:lang w:val="sq-AL"/>
        </w:rPr>
        <w:t>PËR RISHPËRNDARJE FONDESH NË BUXHETIN E VITIT 2022, MIRATUAR PËR MINISTRINË E MBROJTJES</w:t>
      </w:r>
    </w:p>
    <w:p w14:paraId="6C131AF4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lang w:val="sq-AL"/>
        </w:rPr>
      </w:pPr>
    </w:p>
    <w:p w14:paraId="33FDEE8A" w14:textId="22893082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>Në mbështetje të nenit 100 të Kushtetutës, të shkronjës “a”, të nenit 44, të</w:t>
      </w:r>
      <w:r w:rsidR="00B9374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5A3D98">
        <w:rPr>
          <w:rFonts w:ascii="Garamond" w:eastAsiaTheme="minorHAnsi" w:hAnsi="Garamond" w:cs="Times New Roman"/>
          <w:color w:val="000000"/>
          <w:lang w:val="sq-AL"/>
        </w:rPr>
        <w:t xml:space="preserve"> ligjit nr.</w:t>
      </w:r>
      <w:r w:rsidR="00B9374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5A3D98">
        <w:rPr>
          <w:rFonts w:ascii="Garamond" w:eastAsiaTheme="minorHAnsi" w:hAnsi="Garamond" w:cs="Times New Roman"/>
          <w:color w:val="000000"/>
          <w:lang w:val="sq-AL"/>
        </w:rPr>
        <w:t>9936, datë 26.6.2008, “Për menaxhimin e sistemit buxhetor në Republikën e Shqipërisë”, të ndryshuar, si dhe të nenit 17, të ligjit nr.</w:t>
      </w:r>
      <w:r w:rsidR="00B93745">
        <w:rPr>
          <w:rFonts w:ascii="Garamond" w:eastAsiaTheme="minorHAnsi" w:hAnsi="Garamond" w:cs="Times New Roman"/>
          <w:color w:val="000000"/>
          <w:lang w:val="sq-AL"/>
        </w:rPr>
        <w:t xml:space="preserve"> </w:t>
      </w:r>
      <w:r w:rsidRPr="005A3D98">
        <w:rPr>
          <w:rFonts w:ascii="Garamond" w:eastAsiaTheme="minorHAnsi" w:hAnsi="Garamond" w:cs="Times New Roman"/>
          <w:color w:val="000000"/>
          <w:lang w:val="sq-AL"/>
        </w:rPr>
        <w:t>115/2021, “Për buxhetin e vitit 2022”, të ndryshuar, me propozimin e ministrit të Mbrojtjes, Këshilli i Ministrave</w:t>
      </w:r>
    </w:p>
    <w:p w14:paraId="2FB4ED30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</w:p>
    <w:p w14:paraId="469B22DE" w14:textId="6FEB72FB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  <w:lang w:val="sq-AL"/>
        </w:rPr>
      </w:pPr>
      <w:r w:rsidRPr="005A3D98">
        <w:rPr>
          <w:rFonts w:ascii="Garamond" w:eastAsiaTheme="minorHAnsi" w:hAnsi="Garamond" w:cs="Times New Roman"/>
          <w:bCs/>
          <w:color w:val="000000"/>
          <w:lang w:val="sq-AL"/>
        </w:rPr>
        <w:t>VENDOSI:</w:t>
      </w:r>
    </w:p>
    <w:p w14:paraId="48958C0B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lang w:val="sq-AL"/>
        </w:rPr>
      </w:pPr>
    </w:p>
    <w:p w14:paraId="7131657B" w14:textId="407736DA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>1. Në buxhetin e vitit 2022, miratuar për Ministrinë e Mbrojtjes, të bëhet rishpërndarje e fondeve ndërmjet programeve buxhetore, si më poshtë vijon:</w:t>
      </w:r>
    </w:p>
    <w:p w14:paraId="4DF18B22" w14:textId="753A5562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 xml:space="preserve">a) </w:t>
      </w:r>
      <w:r w:rsidR="00B93745">
        <w:rPr>
          <w:rFonts w:ascii="Garamond" w:eastAsiaTheme="minorHAnsi" w:hAnsi="Garamond" w:cs="Times New Roman"/>
          <w:color w:val="000000"/>
          <w:lang w:val="sq-AL"/>
        </w:rPr>
        <w:t>n</w:t>
      </w:r>
      <w:r w:rsidRPr="005A3D98">
        <w:rPr>
          <w:rFonts w:ascii="Garamond" w:eastAsiaTheme="minorHAnsi" w:hAnsi="Garamond" w:cs="Times New Roman"/>
          <w:color w:val="000000"/>
          <w:lang w:val="sq-AL"/>
        </w:rPr>
        <w:t>ë programin buxhetor “Mbështetje shëndetësore” 07340 të shtohet fondi prej 91 000 000 (nëntëdhjetë e një milionë) lekësh, në zërin “Shpenzime korrente”;</w:t>
      </w:r>
    </w:p>
    <w:p w14:paraId="53B0AEA8" w14:textId="16C20096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 xml:space="preserve">b) </w:t>
      </w:r>
      <w:r w:rsidR="00B93745">
        <w:rPr>
          <w:rFonts w:ascii="Garamond" w:eastAsiaTheme="minorHAnsi" w:hAnsi="Garamond" w:cs="Times New Roman"/>
          <w:color w:val="000000"/>
          <w:lang w:val="sq-AL"/>
        </w:rPr>
        <w:t>n</w:t>
      </w:r>
      <w:bookmarkStart w:id="0" w:name="_GoBack"/>
      <w:bookmarkEnd w:id="0"/>
      <w:r w:rsidRPr="005A3D98">
        <w:rPr>
          <w:rFonts w:ascii="Garamond" w:eastAsiaTheme="minorHAnsi" w:hAnsi="Garamond" w:cs="Times New Roman"/>
          <w:color w:val="000000"/>
          <w:lang w:val="sq-AL"/>
        </w:rPr>
        <w:t>ë programin “Mbështetja e luftimit” 02150 të pakësohet fondi prej 91 000 000 (nëntëdhjetë e një milionë) lekësh, në zërin “Shpenzime korrente”.</w:t>
      </w:r>
    </w:p>
    <w:p w14:paraId="158123A5" w14:textId="5901432E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>2. Ngarkohen ministri i Mbrojtjes dhe ministri i Financave dhe Ekonomisë për zbatimin e këtij vendimi.</w:t>
      </w:r>
    </w:p>
    <w:p w14:paraId="5AF6DBDD" w14:textId="7B8D9BBD" w:rsidR="00274357" w:rsidRPr="005A3D98" w:rsidRDefault="00274357" w:rsidP="0027435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lang w:val="sq-AL"/>
        </w:rPr>
      </w:pPr>
      <w:r w:rsidRPr="005A3D98">
        <w:rPr>
          <w:rFonts w:ascii="Garamond" w:eastAsiaTheme="minorHAnsi" w:hAnsi="Garamond" w:cs="Times New Roman"/>
          <w:color w:val="000000"/>
          <w:lang w:val="sq-AL"/>
        </w:rPr>
        <w:t>Ky vendim hyn në fuqi menjëherë dhe botohet në Fletoren Zyrtare.</w:t>
      </w:r>
    </w:p>
    <w:p w14:paraId="4B5D8926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lang w:val="sq-AL"/>
        </w:rPr>
      </w:pPr>
    </w:p>
    <w:p w14:paraId="372EE555" w14:textId="77777777" w:rsidR="00274357" w:rsidRPr="005A3D98" w:rsidRDefault="00274357" w:rsidP="00274357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"/>
          <w:bCs/>
          <w:color w:val="000000"/>
          <w:lang w:val="sq-AL"/>
        </w:rPr>
      </w:pPr>
      <w:r w:rsidRPr="005A3D98">
        <w:rPr>
          <w:rFonts w:ascii="Garamond" w:eastAsia="Calibri" w:hAnsi="Garamond" w:cs="Times New Roman"/>
          <w:bCs/>
          <w:color w:val="000000"/>
          <w:lang w:val="sq-AL"/>
        </w:rPr>
        <w:t>ZËVENDËSKRYEMINISTËR</w:t>
      </w:r>
    </w:p>
    <w:p w14:paraId="1D20B1D7" w14:textId="77777777" w:rsidR="00274357" w:rsidRPr="005A3D98" w:rsidRDefault="00274357" w:rsidP="00274357">
      <w:pPr>
        <w:ind w:firstLine="284"/>
        <w:jc w:val="right"/>
        <w:rPr>
          <w:rFonts w:ascii="Garamond" w:eastAsia="Calibri" w:hAnsi="Garamond" w:cs="Times New Roman"/>
          <w:b/>
          <w:lang w:val="sq-AL"/>
        </w:rPr>
      </w:pPr>
      <w:r w:rsidRPr="005A3D98">
        <w:rPr>
          <w:rFonts w:ascii="Garamond" w:eastAsia="Calibri" w:hAnsi="Garamond" w:cs="Times New Roman"/>
          <w:b/>
          <w:bCs/>
          <w:color w:val="000000"/>
          <w:lang w:val="sq-AL"/>
        </w:rPr>
        <w:t>Arben Ahmetaj</w:t>
      </w:r>
    </w:p>
    <w:p w14:paraId="18FE54B4" w14:textId="7E1999D1" w:rsidR="00274357" w:rsidRPr="005A3D98" w:rsidRDefault="00274357" w:rsidP="0027435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lang w:val="sq-AL"/>
        </w:rPr>
      </w:pPr>
    </w:p>
    <w:sectPr w:rsidR="00274357" w:rsidRPr="005A3D98" w:rsidSect="00C82EB1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847D9" w14:textId="77777777" w:rsidR="005A3D98" w:rsidRDefault="005A3D98" w:rsidP="00D40C32">
      <w:r>
        <w:separator/>
      </w:r>
    </w:p>
  </w:endnote>
  <w:endnote w:type="continuationSeparator" w:id="0">
    <w:p w14:paraId="4BD202D9" w14:textId="77777777" w:rsidR="005A3D98" w:rsidRDefault="005A3D98" w:rsidP="00D40C32">
      <w:r>
        <w:continuationSeparator/>
      </w:r>
    </w:p>
  </w:endnote>
  <w:endnote w:type="continuationNotice" w:id="1">
    <w:p w14:paraId="465562C7" w14:textId="77777777" w:rsidR="005A3D98" w:rsidRDefault="005A3D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7A9BFB" w14:textId="77777777" w:rsidR="005A3D98" w:rsidRDefault="005A3D98" w:rsidP="00D40C32">
      <w:r>
        <w:separator/>
      </w:r>
    </w:p>
  </w:footnote>
  <w:footnote w:type="continuationSeparator" w:id="0">
    <w:p w14:paraId="0E377305" w14:textId="77777777" w:rsidR="005A3D98" w:rsidRDefault="005A3D98" w:rsidP="00D40C32">
      <w:r>
        <w:continuationSeparator/>
      </w:r>
    </w:p>
  </w:footnote>
  <w:footnote w:type="continuationNotice" w:id="1">
    <w:p w14:paraId="52D973CC" w14:textId="77777777" w:rsidR="005A3D98" w:rsidRDefault="005A3D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70D2E"/>
    <w:multiLevelType w:val="hybridMultilevel"/>
    <w:tmpl w:val="6C4ABE8C"/>
    <w:lvl w:ilvl="0" w:tplc="6D2EF3EC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400B1B"/>
    <w:multiLevelType w:val="hybridMultilevel"/>
    <w:tmpl w:val="411A0E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42774"/>
    <w:multiLevelType w:val="hybridMultilevel"/>
    <w:tmpl w:val="5B227C1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6D03BC"/>
    <w:multiLevelType w:val="hybridMultilevel"/>
    <w:tmpl w:val="7C3A3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E79"/>
    <w:rsid w:val="00107B2D"/>
    <w:rsid w:val="001708B1"/>
    <w:rsid w:val="00274357"/>
    <w:rsid w:val="00475BEA"/>
    <w:rsid w:val="00541A27"/>
    <w:rsid w:val="005A3D98"/>
    <w:rsid w:val="005E0853"/>
    <w:rsid w:val="005F3667"/>
    <w:rsid w:val="005F3988"/>
    <w:rsid w:val="006E0641"/>
    <w:rsid w:val="00715F39"/>
    <w:rsid w:val="009271D8"/>
    <w:rsid w:val="009443AC"/>
    <w:rsid w:val="009655C9"/>
    <w:rsid w:val="00AB2A75"/>
    <w:rsid w:val="00B93745"/>
    <w:rsid w:val="00BA19E7"/>
    <w:rsid w:val="00BC1AC2"/>
    <w:rsid w:val="00C361BD"/>
    <w:rsid w:val="00C76427"/>
    <w:rsid w:val="00C82EB1"/>
    <w:rsid w:val="00CB7284"/>
    <w:rsid w:val="00D40C32"/>
    <w:rsid w:val="00EB7E79"/>
    <w:rsid w:val="00ED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F4BC"/>
  <w15:docId w15:val="{3FF04E87-8398-483E-A603-83475788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E7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B7E7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7E7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semiHidden/>
    <w:unhideWhenUsed/>
    <w:rsid w:val="00EB7E79"/>
    <w:pPr>
      <w:jc w:val="center"/>
    </w:pPr>
    <w:rPr>
      <w:rFonts w:ascii="Bookman Old Style" w:hAnsi="Bookman Old Style" w:cs="Times New Roman"/>
      <w:b/>
      <w:bCs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EB7E79"/>
    <w:rPr>
      <w:rFonts w:ascii="Bookman Old Style" w:eastAsia="Times New Roman" w:hAnsi="Bookman Old Style" w:cs="Times New Roman"/>
      <w:b/>
      <w:bCs/>
      <w:sz w:val="24"/>
      <w:szCs w:val="24"/>
      <w:u w:val="single"/>
    </w:rPr>
  </w:style>
  <w:style w:type="paragraph" w:customStyle="1" w:styleId="Style">
    <w:name w:val="Style"/>
    <w:rsid w:val="00EB7E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99"/>
    <w:qFormat/>
    <w:rsid w:val="00EB7E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0C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C32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0C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C32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A2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3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E96362A4B42D6B3C572162174B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2022-06-02T08:03:04Z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Për rishpërndarje fondesh në buxhetin e vitit 2022, miratuar për Ministrinë e Mbrojtjes</Titulli>
    <Modifikuesi xmlns="0e656187-b300-4fb0-8bf4-3a50f872073c">Suada.Daci</Modifikuesi>
    <Nr_x002e__x0020_prot_x0020_QBZ xmlns="0e656187-b300-4fb0-8bf4-3a50f872073c">882</Nr_x002e__x0020_prot_x0020_QBZ>
    <Data_x0020_e_x0020_Modifikimit xmlns="0e656187-b300-4fb0-8bf4-3a50f872073c">2022-06-02T08:39:47Z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3062/1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2E96362A4B42D6B3C572162174B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45BCF-7A47-4C3E-920E-E84C4D09F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A07C69-4649-4F51-AB76-B99582F2DF0E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8FE45C1-AC5F-48F7-97BA-BE26550DE5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100019-DB49-4193-A867-A3B690C0E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E16699-3755-4754-8549-D9AAF7DB9A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885AB51-29D5-4014-9CAD-EAADAEDD3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2022, miratuar për Ministrinë e Mbrojtjes</vt:lpstr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2022, miratuar për Ministrinë e Mbrojtjes</dc:title>
  <dc:creator>Besa Llagami</dc:creator>
  <cp:lastModifiedBy>Jorina Kryeziu</cp:lastModifiedBy>
  <cp:revision>8</cp:revision>
  <cp:lastPrinted>2022-05-31T09:21:00Z</cp:lastPrinted>
  <dcterms:created xsi:type="dcterms:W3CDTF">2022-06-02T07:53:00Z</dcterms:created>
  <dcterms:modified xsi:type="dcterms:W3CDTF">2022-06-02T10:27:00Z</dcterms:modified>
</cp:coreProperties>
</file>