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A36C4F" w14:textId="7B7A67D6" w:rsidR="00782442" w:rsidRPr="00F22EE1" w:rsidRDefault="00213DC5" w:rsidP="00F43BBF">
      <w:pPr>
        <w:ind w:firstLine="284"/>
        <w:jc w:val="center"/>
        <w:rPr>
          <w:rFonts w:ascii="Garamond" w:hAnsi="Garamond"/>
          <w:b/>
          <w:noProof w:val="0"/>
          <w:color w:val="000000" w:themeColor="text1"/>
        </w:rPr>
      </w:pPr>
      <w:r w:rsidRPr="00F22EE1">
        <w:rPr>
          <w:rFonts w:ascii="Garamond" w:hAnsi="Garamond"/>
          <w:b/>
          <w:noProof w:val="0"/>
          <w:color w:val="000000" w:themeColor="text1"/>
        </w:rPr>
        <w:t>VENDI</w:t>
      </w:r>
      <w:r w:rsidR="00782442" w:rsidRPr="00F22EE1">
        <w:rPr>
          <w:rFonts w:ascii="Garamond" w:hAnsi="Garamond"/>
          <w:b/>
          <w:noProof w:val="0"/>
          <w:color w:val="000000" w:themeColor="text1"/>
        </w:rPr>
        <w:t>M</w:t>
      </w:r>
    </w:p>
    <w:p w14:paraId="29A36C51" w14:textId="3504610A" w:rsidR="00782442" w:rsidRPr="00F22EE1" w:rsidRDefault="00782442" w:rsidP="00F43BBF">
      <w:pPr>
        <w:ind w:firstLine="284"/>
        <w:jc w:val="center"/>
        <w:rPr>
          <w:rFonts w:ascii="Garamond" w:hAnsi="Garamond"/>
          <w:b/>
          <w:noProof w:val="0"/>
          <w:color w:val="000000" w:themeColor="text1"/>
        </w:rPr>
      </w:pPr>
      <w:r w:rsidRPr="00F22EE1">
        <w:rPr>
          <w:rFonts w:ascii="Garamond" w:hAnsi="Garamond"/>
          <w:b/>
          <w:noProof w:val="0"/>
          <w:color w:val="000000" w:themeColor="text1"/>
        </w:rPr>
        <w:t>Nr.</w:t>
      </w:r>
      <w:r w:rsidR="00F94366" w:rsidRPr="00F22EE1">
        <w:rPr>
          <w:rFonts w:ascii="Garamond" w:hAnsi="Garamond"/>
          <w:b/>
          <w:noProof w:val="0"/>
          <w:color w:val="000000" w:themeColor="text1"/>
        </w:rPr>
        <w:t xml:space="preserve"> </w:t>
      </w:r>
      <w:r w:rsidR="00045E43" w:rsidRPr="00F22EE1">
        <w:rPr>
          <w:rFonts w:ascii="Garamond" w:hAnsi="Garamond"/>
          <w:b/>
          <w:noProof w:val="0"/>
          <w:color w:val="000000" w:themeColor="text1"/>
        </w:rPr>
        <w:t>390</w:t>
      </w:r>
      <w:r w:rsidRPr="00F22EE1">
        <w:rPr>
          <w:rFonts w:ascii="Garamond" w:hAnsi="Garamond"/>
          <w:b/>
          <w:noProof w:val="0"/>
          <w:color w:val="000000" w:themeColor="text1"/>
        </w:rPr>
        <w:t xml:space="preserve">, datë </w:t>
      </w:r>
      <w:r w:rsidR="00045E43" w:rsidRPr="00F22EE1">
        <w:rPr>
          <w:rFonts w:ascii="Garamond" w:hAnsi="Garamond"/>
          <w:b/>
          <w:noProof w:val="0"/>
          <w:color w:val="000000" w:themeColor="text1"/>
        </w:rPr>
        <w:t>9.6.2022</w:t>
      </w:r>
    </w:p>
    <w:p w14:paraId="29A36C52" w14:textId="77777777" w:rsidR="00782442" w:rsidRPr="00F22EE1" w:rsidRDefault="00782442" w:rsidP="00F43BBF">
      <w:pPr>
        <w:ind w:firstLine="284"/>
        <w:jc w:val="center"/>
        <w:rPr>
          <w:rFonts w:ascii="Garamond" w:eastAsia="Calibri" w:hAnsi="Garamond"/>
          <w:b/>
          <w:noProof w:val="0"/>
          <w:color w:val="000000" w:themeColor="text1"/>
        </w:rPr>
      </w:pPr>
    </w:p>
    <w:p w14:paraId="29A36C55" w14:textId="43C08525" w:rsidR="00337094" w:rsidRPr="00F22EE1" w:rsidRDefault="00213DC5" w:rsidP="00F43BBF">
      <w:pPr>
        <w:ind w:firstLine="284"/>
        <w:jc w:val="center"/>
        <w:rPr>
          <w:rFonts w:ascii="Garamond" w:eastAsia="Calibri" w:hAnsi="Garamond"/>
          <w:b/>
          <w:noProof w:val="0"/>
          <w:color w:val="000000" w:themeColor="text1"/>
        </w:rPr>
      </w:pPr>
      <w:r w:rsidRPr="00F22EE1">
        <w:rPr>
          <w:rFonts w:ascii="Garamond" w:eastAsia="Calibri" w:hAnsi="Garamond"/>
          <w:b/>
          <w:noProof w:val="0"/>
          <w:color w:val="000000" w:themeColor="text1"/>
        </w:rPr>
        <w:t xml:space="preserve">PËR </w:t>
      </w:r>
      <w:r w:rsidR="001542C0" w:rsidRPr="00F22EE1">
        <w:rPr>
          <w:rFonts w:ascii="Garamond" w:eastAsia="Calibri" w:hAnsi="Garamond"/>
          <w:b/>
          <w:noProof w:val="0"/>
          <w:color w:val="000000" w:themeColor="text1"/>
        </w:rPr>
        <w:t xml:space="preserve">MIRATIMIN E DOKUMENTIT  </w:t>
      </w:r>
      <w:r w:rsidR="00D40688" w:rsidRPr="00F22EE1">
        <w:rPr>
          <w:rFonts w:ascii="Garamond" w:eastAsia="Calibri" w:hAnsi="Garamond"/>
          <w:b/>
          <w:noProof w:val="0"/>
          <w:color w:val="000000" w:themeColor="text1"/>
        </w:rPr>
        <w:t>“</w:t>
      </w:r>
      <w:r w:rsidR="001542C0" w:rsidRPr="00F22EE1">
        <w:rPr>
          <w:rFonts w:ascii="Garamond" w:eastAsia="Calibri" w:hAnsi="Garamond"/>
          <w:b/>
          <w:noProof w:val="0"/>
          <w:color w:val="000000" w:themeColor="text1"/>
        </w:rPr>
        <w:t xml:space="preserve">STANDARDET SHTETËRORE PËR SPECIFIKIMET TEKNIKE TË INFORMACIONIT GJEOHAPËSINOR NË SHQIPËRI </w:t>
      </w:r>
      <w:r w:rsidR="00B554C4">
        <w:rPr>
          <w:rFonts w:ascii="Garamond" w:eastAsia="Calibri" w:hAnsi="Garamond"/>
          <w:b/>
          <w:noProof w:val="0"/>
          <w:color w:val="000000" w:themeColor="text1"/>
        </w:rPr>
        <w:t>–</w:t>
      </w:r>
      <w:r w:rsidR="001542C0" w:rsidRPr="00F22EE1">
        <w:rPr>
          <w:rFonts w:ascii="Garamond" w:eastAsia="Calibri" w:hAnsi="Garamond"/>
          <w:b/>
          <w:noProof w:val="0"/>
          <w:color w:val="000000" w:themeColor="text1"/>
        </w:rPr>
        <w:t xml:space="preserve"> TEMA: INFRASTRUKTURA BUJQËSORE DHE AKUAKULTURA</w:t>
      </w:r>
      <w:r w:rsidR="00D40688" w:rsidRPr="00F22EE1">
        <w:rPr>
          <w:rFonts w:ascii="Garamond" w:eastAsia="Calibri" w:hAnsi="Garamond"/>
          <w:b/>
          <w:noProof w:val="0"/>
          <w:color w:val="000000" w:themeColor="text1"/>
        </w:rPr>
        <w:t>”</w:t>
      </w:r>
    </w:p>
    <w:p w14:paraId="29A36C56" w14:textId="77777777" w:rsidR="00337094" w:rsidRPr="00F22EE1" w:rsidRDefault="00337094" w:rsidP="00F43BBF">
      <w:pPr>
        <w:ind w:firstLine="284"/>
        <w:jc w:val="both"/>
        <w:rPr>
          <w:rFonts w:ascii="Garamond" w:eastAsia="Calibri" w:hAnsi="Garamond"/>
          <w:noProof w:val="0"/>
          <w:color w:val="000000" w:themeColor="text1"/>
        </w:rPr>
      </w:pPr>
    </w:p>
    <w:p w14:paraId="29A36C57" w14:textId="15060312" w:rsidR="00482C10" w:rsidRPr="00F22EE1" w:rsidRDefault="00482C10" w:rsidP="00F43BBF">
      <w:pPr>
        <w:ind w:firstLine="284"/>
        <w:jc w:val="both"/>
        <w:rPr>
          <w:rFonts w:ascii="Garamond" w:eastAsia="Calibri" w:hAnsi="Garamond"/>
          <w:noProof w:val="0"/>
          <w:color w:val="000000" w:themeColor="text1"/>
        </w:rPr>
      </w:pPr>
      <w:r w:rsidRPr="00F22EE1">
        <w:rPr>
          <w:rFonts w:ascii="Garamond" w:eastAsia="Calibri" w:hAnsi="Garamond"/>
          <w:noProof w:val="0"/>
          <w:color w:val="000000" w:themeColor="text1"/>
        </w:rPr>
        <w:t>Në mbështetje të  nenit 100 të Kushtetutës</w:t>
      </w:r>
      <w:r w:rsidR="001542C0" w:rsidRPr="00F22EE1">
        <w:rPr>
          <w:rFonts w:ascii="Garamond" w:eastAsia="Calibri" w:hAnsi="Garamond"/>
          <w:noProof w:val="0"/>
          <w:color w:val="000000" w:themeColor="text1"/>
        </w:rPr>
        <w:t xml:space="preserve"> dhe </w:t>
      </w:r>
      <w:r w:rsidRPr="00F22EE1">
        <w:rPr>
          <w:rFonts w:ascii="Garamond" w:eastAsia="Calibri" w:hAnsi="Garamond"/>
          <w:noProof w:val="0"/>
          <w:color w:val="000000" w:themeColor="text1"/>
        </w:rPr>
        <w:t xml:space="preserve">të neneve 11, pika 2, shkronja </w:t>
      </w:r>
      <w:r w:rsidR="00D40688" w:rsidRPr="00F22EE1">
        <w:rPr>
          <w:rFonts w:ascii="Garamond" w:eastAsia="Calibri" w:hAnsi="Garamond"/>
          <w:noProof w:val="0"/>
          <w:color w:val="000000" w:themeColor="text1"/>
        </w:rPr>
        <w:t>“</w:t>
      </w:r>
      <w:r w:rsidRPr="00F22EE1">
        <w:rPr>
          <w:rFonts w:ascii="Garamond" w:eastAsia="Calibri" w:hAnsi="Garamond"/>
          <w:noProof w:val="0"/>
          <w:color w:val="000000" w:themeColor="text1"/>
        </w:rPr>
        <w:t>q</w:t>
      </w:r>
      <w:r w:rsidR="00D40688" w:rsidRPr="00F22EE1">
        <w:rPr>
          <w:rFonts w:ascii="Garamond" w:eastAsia="Calibri" w:hAnsi="Garamond"/>
          <w:noProof w:val="0"/>
          <w:color w:val="000000" w:themeColor="text1"/>
        </w:rPr>
        <w:t>”</w:t>
      </w:r>
      <w:r w:rsidR="001542C0" w:rsidRPr="00F22EE1">
        <w:rPr>
          <w:rFonts w:ascii="Garamond" w:eastAsia="Calibri" w:hAnsi="Garamond"/>
          <w:noProof w:val="0"/>
          <w:color w:val="000000" w:themeColor="text1"/>
        </w:rPr>
        <w:t xml:space="preserve">, </w:t>
      </w:r>
      <w:r w:rsidRPr="00F22EE1">
        <w:rPr>
          <w:rFonts w:ascii="Garamond" w:eastAsia="Calibri" w:hAnsi="Garamond"/>
          <w:noProof w:val="0"/>
          <w:color w:val="000000" w:themeColor="text1"/>
        </w:rPr>
        <w:t>e 16, pika 1, të ligjit nr.</w:t>
      </w:r>
      <w:r w:rsidR="00F94366" w:rsidRPr="00F22EE1">
        <w:rPr>
          <w:rFonts w:ascii="Garamond" w:eastAsia="Calibri" w:hAnsi="Garamond"/>
          <w:noProof w:val="0"/>
          <w:color w:val="000000" w:themeColor="text1"/>
        </w:rPr>
        <w:t xml:space="preserve"> </w:t>
      </w:r>
      <w:r w:rsidRPr="00F22EE1">
        <w:rPr>
          <w:rFonts w:ascii="Garamond" w:eastAsia="Calibri" w:hAnsi="Garamond"/>
          <w:noProof w:val="0"/>
          <w:color w:val="000000" w:themeColor="text1"/>
        </w:rPr>
        <w:t xml:space="preserve">72/2012, </w:t>
      </w:r>
      <w:r w:rsidR="00D40688" w:rsidRPr="00F22EE1">
        <w:rPr>
          <w:rFonts w:ascii="Garamond" w:eastAsia="Calibri" w:hAnsi="Garamond"/>
          <w:noProof w:val="0"/>
          <w:color w:val="000000" w:themeColor="text1"/>
        </w:rPr>
        <w:t>“</w:t>
      </w:r>
      <w:r w:rsidRPr="00F22EE1">
        <w:rPr>
          <w:rFonts w:ascii="Garamond" w:eastAsia="Calibri" w:hAnsi="Garamond"/>
          <w:noProof w:val="0"/>
          <w:color w:val="000000" w:themeColor="text1"/>
        </w:rPr>
        <w:t>Për organizimin dhe funksionimin e infrastrukturës kombëtare të informacionit gjeohapësinor në Republikën e Shqipërisë</w:t>
      </w:r>
      <w:r w:rsidR="00D40688" w:rsidRPr="00F22EE1">
        <w:rPr>
          <w:rFonts w:ascii="Garamond" w:eastAsia="Calibri" w:hAnsi="Garamond"/>
          <w:noProof w:val="0"/>
          <w:color w:val="000000" w:themeColor="text1"/>
        </w:rPr>
        <w:t>”</w:t>
      </w:r>
      <w:r w:rsidRPr="00F22EE1">
        <w:rPr>
          <w:rFonts w:ascii="Garamond" w:eastAsia="Calibri" w:hAnsi="Garamond"/>
          <w:noProof w:val="0"/>
          <w:color w:val="000000" w:themeColor="text1"/>
        </w:rPr>
        <w:t>, me propozimin e Zëvendëskryeministrit, Këshilli i Ministrave</w:t>
      </w:r>
    </w:p>
    <w:p w14:paraId="29A36C58" w14:textId="77777777" w:rsidR="00482C10" w:rsidRPr="00F22EE1" w:rsidRDefault="00482C10" w:rsidP="00F43BBF">
      <w:pPr>
        <w:ind w:firstLine="284"/>
        <w:jc w:val="both"/>
        <w:rPr>
          <w:rFonts w:ascii="Garamond" w:eastAsia="Calibri" w:hAnsi="Garamond"/>
          <w:noProof w:val="0"/>
          <w:color w:val="000000" w:themeColor="text1"/>
        </w:rPr>
      </w:pPr>
    </w:p>
    <w:p w14:paraId="29A36C59" w14:textId="5F899380" w:rsidR="00672B03" w:rsidRPr="00F22EE1" w:rsidRDefault="00337094" w:rsidP="00F43BBF">
      <w:pPr>
        <w:ind w:firstLine="284"/>
        <w:jc w:val="center"/>
        <w:rPr>
          <w:rFonts w:ascii="Garamond" w:eastAsia="Calibri" w:hAnsi="Garamond"/>
          <w:noProof w:val="0"/>
          <w:color w:val="000000" w:themeColor="text1"/>
        </w:rPr>
      </w:pPr>
      <w:r w:rsidRPr="00F22EE1">
        <w:rPr>
          <w:rFonts w:ascii="Garamond" w:eastAsia="Calibri" w:hAnsi="Garamond"/>
          <w:noProof w:val="0"/>
          <w:color w:val="000000" w:themeColor="text1"/>
        </w:rPr>
        <w:t>VENDOSI:</w:t>
      </w:r>
    </w:p>
    <w:p w14:paraId="29A36C5A" w14:textId="77777777" w:rsidR="001542C0" w:rsidRPr="00F22EE1" w:rsidRDefault="001542C0" w:rsidP="00F43BBF">
      <w:pPr>
        <w:ind w:firstLine="284"/>
        <w:jc w:val="both"/>
        <w:rPr>
          <w:rFonts w:ascii="Garamond" w:eastAsia="Calibri" w:hAnsi="Garamond"/>
          <w:noProof w:val="0"/>
          <w:color w:val="000000" w:themeColor="text1"/>
        </w:rPr>
      </w:pPr>
    </w:p>
    <w:p w14:paraId="29A36C5B" w14:textId="0D0D5B48" w:rsidR="00672B03" w:rsidRPr="00F22EE1" w:rsidRDefault="00F800FC" w:rsidP="00F43BBF">
      <w:pPr>
        <w:pStyle w:val="TEKSTIIIII"/>
        <w:rPr>
          <w:noProof w:val="0"/>
          <w:color w:val="000000" w:themeColor="text1"/>
        </w:rPr>
      </w:pPr>
      <w:r w:rsidRPr="00F22EE1">
        <w:rPr>
          <w:noProof w:val="0"/>
          <w:color w:val="000000" w:themeColor="text1"/>
        </w:rPr>
        <w:t xml:space="preserve">1. </w:t>
      </w:r>
      <w:r w:rsidR="00672B03" w:rsidRPr="00F22EE1">
        <w:rPr>
          <w:noProof w:val="0"/>
          <w:color w:val="000000" w:themeColor="text1"/>
        </w:rPr>
        <w:t xml:space="preserve">Miratimin e dokumentit </w:t>
      </w:r>
      <w:r w:rsidR="00D40688" w:rsidRPr="00F22EE1">
        <w:rPr>
          <w:noProof w:val="0"/>
          <w:color w:val="000000" w:themeColor="text1"/>
        </w:rPr>
        <w:t>“</w:t>
      </w:r>
      <w:r w:rsidR="00672B03" w:rsidRPr="00F22EE1">
        <w:rPr>
          <w:noProof w:val="0"/>
          <w:color w:val="000000" w:themeColor="text1"/>
        </w:rPr>
        <w:t xml:space="preserve">Standardet shtetërore për specifikimet teknike të informacionit gjeohapësinor në Shqipëri - </w:t>
      </w:r>
      <w:r w:rsidR="00337094" w:rsidRPr="00F22EE1">
        <w:rPr>
          <w:noProof w:val="0"/>
          <w:color w:val="000000" w:themeColor="text1"/>
        </w:rPr>
        <w:t xml:space="preserve">Tema: </w:t>
      </w:r>
      <w:r w:rsidR="00CD1254" w:rsidRPr="00F22EE1">
        <w:rPr>
          <w:noProof w:val="0"/>
          <w:color w:val="000000" w:themeColor="text1"/>
        </w:rPr>
        <w:t>Infrastruktura bujqësore dhe akuakultura</w:t>
      </w:r>
      <w:r w:rsidR="00D40688" w:rsidRPr="00F22EE1">
        <w:rPr>
          <w:noProof w:val="0"/>
          <w:color w:val="000000" w:themeColor="text1"/>
        </w:rPr>
        <w:t>”</w:t>
      </w:r>
      <w:r w:rsidR="00337094" w:rsidRPr="00F22EE1">
        <w:rPr>
          <w:noProof w:val="0"/>
          <w:color w:val="000000" w:themeColor="text1"/>
        </w:rPr>
        <w:t>, sipas tekstit që i bashkëlidhet këtij vendimi dhe është pjesë përbërëse e tij.</w:t>
      </w:r>
    </w:p>
    <w:p w14:paraId="29A36C5D" w14:textId="2998316A" w:rsidR="00672B03" w:rsidRPr="00F22EE1" w:rsidRDefault="00F800FC" w:rsidP="00F43BBF">
      <w:pPr>
        <w:pStyle w:val="TEKSTIIIII"/>
        <w:rPr>
          <w:noProof w:val="0"/>
          <w:color w:val="000000" w:themeColor="text1"/>
        </w:rPr>
      </w:pPr>
      <w:r w:rsidRPr="00F22EE1">
        <w:rPr>
          <w:noProof w:val="0"/>
          <w:color w:val="000000" w:themeColor="text1"/>
        </w:rPr>
        <w:t xml:space="preserve">2. </w:t>
      </w:r>
      <w:r w:rsidR="00672B03" w:rsidRPr="00F22EE1">
        <w:rPr>
          <w:noProof w:val="0"/>
          <w:color w:val="000000" w:themeColor="text1"/>
        </w:rPr>
        <w:t>Ngarkohen Autoriteti Shtetëror për Informacionin Gjeohapësinor (ASIG) dhe autoritetet përgjegj</w:t>
      </w:r>
      <w:r w:rsidR="00C07B2E" w:rsidRPr="00F22EE1">
        <w:rPr>
          <w:noProof w:val="0"/>
          <w:color w:val="000000" w:themeColor="text1"/>
        </w:rPr>
        <w:t xml:space="preserve">ëse për mbledhjen, përpunimin </w:t>
      </w:r>
      <w:r w:rsidR="00672B03" w:rsidRPr="00F22EE1">
        <w:rPr>
          <w:noProof w:val="0"/>
          <w:color w:val="000000" w:themeColor="text1"/>
        </w:rPr>
        <w:t>e përditësimin e të dhënave gjeohapësinore për zbatimin e këtij vendimi.</w:t>
      </w:r>
    </w:p>
    <w:p w14:paraId="29A36C5F" w14:textId="7AD7DC44" w:rsidR="00672B03" w:rsidRPr="00F22EE1" w:rsidRDefault="00672B03" w:rsidP="00F43BBF">
      <w:pPr>
        <w:ind w:firstLine="284"/>
        <w:jc w:val="both"/>
        <w:rPr>
          <w:rFonts w:ascii="Garamond" w:eastAsia="Calibri" w:hAnsi="Garamond"/>
          <w:noProof w:val="0"/>
          <w:color w:val="000000" w:themeColor="text1"/>
        </w:rPr>
      </w:pPr>
      <w:r w:rsidRPr="00F22EE1">
        <w:rPr>
          <w:rFonts w:ascii="Garamond" w:eastAsia="MS Mincho" w:hAnsi="Garamond"/>
          <w:noProof w:val="0"/>
          <w:color w:val="000000" w:themeColor="text1"/>
        </w:rPr>
        <w:t>Ky vendim hyn në fuqi pas botimit n</w:t>
      </w:r>
      <w:r w:rsidR="00F800FC" w:rsidRPr="00F22EE1">
        <w:rPr>
          <w:rFonts w:ascii="Garamond" w:eastAsia="MS Mincho" w:hAnsi="Garamond"/>
          <w:noProof w:val="0"/>
          <w:color w:val="000000" w:themeColor="text1"/>
        </w:rPr>
        <w:t>ë Fletoren Zyrtare</w:t>
      </w:r>
      <w:r w:rsidRPr="00F22EE1">
        <w:rPr>
          <w:rFonts w:ascii="Garamond" w:eastAsia="Calibri" w:hAnsi="Garamond"/>
          <w:noProof w:val="0"/>
          <w:color w:val="000000" w:themeColor="text1"/>
        </w:rPr>
        <w:t>.</w:t>
      </w:r>
    </w:p>
    <w:p w14:paraId="29A36C60" w14:textId="77777777" w:rsidR="00672B03" w:rsidRPr="00F22EE1" w:rsidRDefault="00672B03" w:rsidP="00F43BBF">
      <w:pPr>
        <w:ind w:firstLine="284"/>
        <w:jc w:val="both"/>
        <w:rPr>
          <w:rFonts w:ascii="Garamond" w:eastAsia="Calibri" w:hAnsi="Garamond"/>
          <w:noProof w:val="0"/>
          <w:color w:val="000000" w:themeColor="text1"/>
        </w:rPr>
      </w:pPr>
    </w:p>
    <w:p w14:paraId="29A36C62" w14:textId="3D39E9D7" w:rsidR="00672B03" w:rsidRPr="00F22EE1" w:rsidRDefault="00F800FC" w:rsidP="00F43BBF">
      <w:pPr>
        <w:ind w:firstLine="284"/>
        <w:jc w:val="right"/>
        <w:rPr>
          <w:rFonts w:ascii="Garamond" w:eastAsia="Calibri" w:hAnsi="Garamond"/>
          <w:noProof w:val="0"/>
          <w:color w:val="000000" w:themeColor="text1"/>
        </w:rPr>
      </w:pPr>
      <w:r w:rsidRPr="00F22EE1">
        <w:rPr>
          <w:rFonts w:ascii="Garamond" w:eastAsia="Calibri" w:hAnsi="Garamond"/>
          <w:noProof w:val="0"/>
          <w:color w:val="000000" w:themeColor="text1"/>
        </w:rPr>
        <w:t>KRYEM</w:t>
      </w:r>
      <w:r w:rsidR="00672B03" w:rsidRPr="00F22EE1">
        <w:rPr>
          <w:rFonts w:ascii="Garamond" w:eastAsia="Calibri" w:hAnsi="Garamond"/>
          <w:noProof w:val="0"/>
          <w:color w:val="000000" w:themeColor="text1"/>
        </w:rPr>
        <w:t>I</w:t>
      </w:r>
      <w:r w:rsidRPr="00F22EE1">
        <w:rPr>
          <w:rFonts w:ascii="Garamond" w:eastAsia="Calibri" w:hAnsi="Garamond"/>
          <w:noProof w:val="0"/>
          <w:color w:val="000000" w:themeColor="text1"/>
        </w:rPr>
        <w:t>NIST</w:t>
      </w:r>
      <w:r w:rsidRPr="00F22EE1">
        <w:rPr>
          <w:rFonts w:ascii="Garamond" w:hAnsi="Garamond"/>
          <w:noProof w:val="0"/>
          <w:color w:val="000000" w:themeColor="text1"/>
        </w:rPr>
        <w:t>Ë</w:t>
      </w:r>
      <w:r w:rsidRPr="00F22EE1">
        <w:rPr>
          <w:rFonts w:ascii="Garamond" w:eastAsia="Calibri" w:hAnsi="Garamond"/>
          <w:noProof w:val="0"/>
          <w:color w:val="000000" w:themeColor="text1"/>
        </w:rPr>
        <w:t>R</w:t>
      </w:r>
    </w:p>
    <w:p w14:paraId="29A36C65" w14:textId="5FDCDBDF" w:rsidR="00CA5C2D" w:rsidRPr="00F22EE1" w:rsidRDefault="00F800FC" w:rsidP="00F43BBF">
      <w:pPr>
        <w:ind w:firstLine="284"/>
        <w:jc w:val="right"/>
        <w:rPr>
          <w:rFonts w:ascii="Garamond" w:eastAsia="Calibri" w:hAnsi="Garamond"/>
          <w:b/>
          <w:noProof w:val="0"/>
          <w:color w:val="000000" w:themeColor="text1"/>
        </w:rPr>
      </w:pPr>
      <w:r w:rsidRPr="00F22EE1">
        <w:rPr>
          <w:rFonts w:ascii="Garamond" w:eastAsia="Calibri" w:hAnsi="Garamond"/>
          <w:b/>
          <w:noProof w:val="0"/>
          <w:color w:val="000000" w:themeColor="text1"/>
        </w:rPr>
        <w:t>Edi Rama</w:t>
      </w:r>
    </w:p>
    <w:p w14:paraId="070A4926" w14:textId="77777777" w:rsidR="00CD496A" w:rsidRPr="00F22EE1" w:rsidRDefault="00CD496A" w:rsidP="00F43BBF">
      <w:pPr>
        <w:pStyle w:val="TEKSTIIIII"/>
        <w:jc w:val="center"/>
        <w:rPr>
          <w:noProof w:val="0"/>
          <w:color w:val="000000" w:themeColor="text1"/>
        </w:rPr>
      </w:pPr>
    </w:p>
    <w:p w14:paraId="33220A41" w14:textId="77777777" w:rsidR="00CD496A" w:rsidRPr="00F22EE1" w:rsidRDefault="00CD496A" w:rsidP="00F43BBF">
      <w:pPr>
        <w:pStyle w:val="TEKSTIIIII"/>
        <w:jc w:val="center"/>
        <w:rPr>
          <w:noProof w:val="0"/>
          <w:color w:val="000000" w:themeColor="text1"/>
        </w:rPr>
      </w:pPr>
      <w:r w:rsidRPr="00F22EE1">
        <w:rPr>
          <w:noProof w:val="0"/>
          <w:color w:val="000000" w:themeColor="text1"/>
        </w:rPr>
        <w:t>STANDARDET SHTETËRORE PËR SPECIFIKIMET TEKNIKE TË INFORMACIONIT GJEOHAPËSINOR NË SHQIPËRI.</w:t>
      </w:r>
    </w:p>
    <w:p w14:paraId="29A36C66" w14:textId="700972F8" w:rsidR="001C7DF8" w:rsidRPr="00F22EE1" w:rsidRDefault="00CD496A" w:rsidP="00F43BBF">
      <w:pPr>
        <w:pStyle w:val="TEKSTIIIII"/>
        <w:jc w:val="center"/>
        <w:rPr>
          <w:noProof w:val="0"/>
          <w:color w:val="000000" w:themeColor="text1"/>
        </w:rPr>
      </w:pPr>
      <w:r w:rsidRPr="00F22EE1">
        <w:rPr>
          <w:noProof w:val="0"/>
          <w:color w:val="000000" w:themeColor="text1"/>
        </w:rPr>
        <w:t xml:space="preserve">TEMA: </w:t>
      </w:r>
      <w:r w:rsidR="00D40688" w:rsidRPr="00F22EE1">
        <w:rPr>
          <w:noProof w:val="0"/>
          <w:color w:val="000000" w:themeColor="text1"/>
        </w:rPr>
        <w:t>“</w:t>
      </w:r>
      <w:r w:rsidRPr="00F22EE1">
        <w:rPr>
          <w:noProof w:val="0"/>
          <w:color w:val="000000" w:themeColor="text1"/>
        </w:rPr>
        <w:t>INFRASTRUKTURA BUJQËSORE DHE AKUAKULTURA</w:t>
      </w:r>
    </w:p>
    <w:p w14:paraId="7ECEFB76" w14:textId="77777777" w:rsidR="00431D9E" w:rsidRPr="00F22EE1" w:rsidRDefault="00431D9E" w:rsidP="00F43BBF">
      <w:pPr>
        <w:pStyle w:val="TEKSTIIIII"/>
        <w:jc w:val="center"/>
        <w:rPr>
          <w:noProof w:val="0"/>
          <w:color w:val="000000" w:themeColor="text1"/>
        </w:rPr>
      </w:pPr>
    </w:p>
    <w:p w14:paraId="1E3A3F72" w14:textId="77777777" w:rsidR="00431D9E" w:rsidRPr="00F22EE1" w:rsidRDefault="00431D9E" w:rsidP="00F43BBF">
      <w:pPr>
        <w:pStyle w:val="TEKSTIIIII"/>
        <w:rPr>
          <w:noProof w:val="0"/>
          <w:color w:val="000000" w:themeColor="text1"/>
        </w:rPr>
      </w:pPr>
      <w:r w:rsidRPr="00F22EE1">
        <w:rPr>
          <w:noProof w:val="0"/>
          <w:color w:val="000000" w:themeColor="text1"/>
        </w:rPr>
        <w:t>PËRMBAJTJA</w:t>
      </w:r>
    </w:p>
    <w:p w14:paraId="3BA0BA0D" w14:textId="323D3F02" w:rsidR="00431D9E" w:rsidRPr="00F22EE1" w:rsidRDefault="00431D9E" w:rsidP="00F43BBF">
      <w:pPr>
        <w:pStyle w:val="TEKSTIIIII"/>
        <w:rPr>
          <w:noProof w:val="0"/>
          <w:color w:val="000000" w:themeColor="text1"/>
        </w:rPr>
      </w:pPr>
      <w:r w:rsidRPr="00F22EE1">
        <w:rPr>
          <w:noProof w:val="0"/>
          <w:color w:val="000000" w:themeColor="text1"/>
        </w:rPr>
        <w:t xml:space="preserve">1. PËRSHKRIMI I STANDARDEVE </w:t>
      </w:r>
    </w:p>
    <w:p w14:paraId="200E630F" w14:textId="72A6FFF9" w:rsidR="00431D9E" w:rsidRPr="00F22EE1" w:rsidRDefault="00431D9E" w:rsidP="00F43BBF">
      <w:pPr>
        <w:pStyle w:val="TEKSTIIIII"/>
        <w:rPr>
          <w:noProof w:val="0"/>
          <w:color w:val="000000" w:themeColor="text1"/>
        </w:rPr>
      </w:pPr>
      <w:r w:rsidRPr="00F22EE1">
        <w:rPr>
          <w:noProof w:val="0"/>
          <w:color w:val="000000" w:themeColor="text1"/>
        </w:rPr>
        <w:t xml:space="preserve">2. HYRJE </w:t>
      </w:r>
    </w:p>
    <w:p w14:paraId="62FB0439" w14:textId="6509B66A" w:rsidR="00431D9E" w:rsidRPr="00F22EE1" w:rsidRDefault="00431D9E" w:rsidP="00F43BBF">
      <w:pPr>
        <w:pStyle w:val="TEKSTIIIII"/>
        <w:rPr>
          <w:noProof w:val="0"/>
          <w:color w:val="000000" w:themeColor="text1"/>
        </w:rPr>
      </w:pPr>
      <w:r w:rsidRPr="00F22EE1">
        <w:rPr>
          <w:noProof w:val="0"/>
          <w:color w:val="000000" w:themeColor="text1"/>
        </w:rPr>
        <w:t xml:space="preserve">2.1 Qëllimi. </w:t>
      </w:r>
    </w:p>
    <w:p w14:paraId="52DDED60" w14:textId="40A7ECA1" w:rsidR="00431D9E" w:rsidRPr="00F22EE1" w:rsidRDefault="00431D9E" w:rsidP="00F43BBF">
      <w:pPr>
        <w:pStyle w:val="TEKSTIIIII"/>
        <w:rPr>
          <w:noProof w:val="0"/>
          <w:color w:val="000000" w:themeColor="text1"/>
        </w:rPr>
      </w:pPr>
      <w:r w:rsidRPr="00F22EE1">
        <w:rPr>
          <w:noProof w:val="0"/>
          <w:color w:val="000000" w:themeColor="text1"/>
        </w:rPr>
        <w:t xml:space="preserve">2.2 Si lexohet dokumenti. </w:t>
      </w:r>
    </w:p>
    <w:p w14:paraId="26E86095" w14:textId="052DBA74" w:rsidR="00431D9E" w:rsidRPr="00F22EE1" w:rsidRDefault="00431D9E" w:rsidP="00F43BBF">
      <w:pPr>
        <w:pStyle w:val="TEKSTIIIII"/>
        <w:rPr>
          <w:noProof w:val="0"/>
          <w:color w:val="000000" w:themeColor="text1"/>
        </w:rPr>
      </w:pPr>
      <w:r w:rsidRPr="00F22EE1">
        <w:rPr>
          <w:noProof w:val="0"/>
          <w:color w:val="000000" w:themeColor="text1"/>
        </w:rPr>
        <w:t xml:space="preserve">2.3 Detyrimet ligjore </w:t>
      </w:r>
    </w:p>
    <w:p w14:paraId="3BCDEC67" w14:textId="46569F13" w:rsidR="00431D9E" w:rsidRPr="00F22EE1" w:rsidRDefault="00431D9E" w:rsidP="00F43BBF">
      <w:pPr>
        <w:pStyle w:val="TEKSTIIIII"/>
        <w:rPr>
          <w:noProof w:val="0"/>
          <w:color w:val="000000" w:themeColor="text1"/>
        </w:rPr>
      </w:pPr>
      <w:r w:rsidRPr="00F22EE1">
        <w:rPr>
          <w:noProof w:val="0"/>
          <w:color w:val="000000" w:themeColor="text1"/>
        </w:rPr>
        <w:t xml:space="preserve">2.4 Fusha e veprimit </w:t>
      </w:r>
    </w:p>
    <w:p w14:paraId="65F2EEB4" w14:textId="167EC164" w:rsidR="00431D9E" w:rsidRPr="00F22EE1" w:rsidRDefault="00431D9E" w:rsidP="00F43BBF">
      <w:pPr>
        <w:pStyle w:val="TEKSTIIIII"/>
        <w:rPr>
          <w:noProof w:val="0"/>
          <w:color w:val="000000" w:themeColor="text1"/>
        </w:rPr>
      </w:pPr>
      <w:r w:rsidRPr="00F22EE1">
        <w:rPr>
          <w:noProof w:val="0"/>
          <w:color w:val="000000" w:themeColor="text1"/>
        </w:rPr>
        <w:t xml:space="preserve">3. TEMA </w:t>
      </w:r>
    </w:p>
    <w:p w14:paraId="33BC4D94" w14:textId="042178D1" w:rsidR="00431D9E" w:rsidRPr="00F22EE1" w:rsidRDefault="00431D9E" w:rsidP="00F43BBF">
      <w:pPr>
        <w:pStyle w:val="TEKSTIIIII"/>
        <w:rPr>
          <w:noProof w:val="0"/>
          <w:color w:val="000000" w:themeColor="text1"/>
        </w:rPr>
      </w:pPr>
      <w:r w:rsidRPr="00F22EE1">
        <w:rPr>
          <w:noProof w:val="0"/>
          <w:color w:val="000000" w:themeColor="text1"/>
        </w:rPr>
        <w:t xml:space="preserve">3.1 Infrastruktura bujqësore dhe akuakultura </w:t>
      </w:r>
    </w:p>
    <w:p w14:paraId="59F8E69A" w14:textId="1324A665" w:rsidR="00431D9E" w:rsidRPr="00F22EE1" w:rsidRDefault="00431D9E" w:rsidP="00F43BBF">
      <w:pPr>
        <w:pStyle w:val="TEKSTIIIII"/>
        <w:rPr>
          <w:noProof w:val="0"/>
          <w:color w:val="000000" w:themeColor="text1"/>
        </w:rPr>
      </w:pPr>
      <w:r w:rsidRPr="00F22EE1">
        <w:rPr>
          <w:noProof w:val="0"/>
          <w:color w:val="000000" w:themeColor="text1"/>
        </w:rPr>
        <w:t xml:space="preserve">3.1.1 Parathënie </w:t>
      </w:r>
    </w:p>
    <w:p w14:paraId="3CB398DB" w14:textId="5C52739B" w:rsidR="00431D9E" w:rsidRPr="00F22EE1" w:rsidRDefault="00431D9E" w:rsidP="00F43BBF">
      <w:pPr>
        <w:pStyle w:val="TEKSTIIIII"/>
        <w:rPr>
          <w:noProof w:val="0"/>
          <w:color w:val="000000" w:themeColor="text1"/>
        </w:rPr>
      </w:pPr>
      <w:r w:rsidRPr="00F22EE1">
        <w:rPr>
          <w:noProof w:val="0"/>
          <w:color w:val="000000" w:themeColor="text1"/>
        </w:rPr>
        <w:t>3.1.2 Skemat e aplikimit dhe diagram</w:t>
      </w:r>
      <w:r w:rsidR="00A15D32" w:rsidRPr="00F22EE1">
        <w:rPr>
          <w:noProof w:val="0"/>
          <w:color w:val="000000" w:themeColor="text1"/>
        </w:rPr>
        <w:t>i</w:t>
      </w:r>
      <w:r w:rsidRPr="00F22EE1">
        <w:rPr>
          <w:noProof w:val="0"/>
          <w:color w:val="000000" w:themeColor="text1"/>
        </w:rPr>
        <w:t xml:space="preserve"> UML për temën </w:t>
      </w:r>
      <w:r w:rsidR="00D40688" w:rsidRPr="00F22EE1">
        <w:rPr>
          <w:noProof w:val="0"/>
          <w:color w:val="000000" w:themeColor="text1"/>
        </w:rPr>
        <w:t>“</w:t>
      </w:r>
      <w:r w:rsidRPr="00F22EE1">
        <w:rPr>
          <w:noProof w:val="0"/>
          <w:color w:val="000000" w:themeColor="text1"/>
        </w:rPr>
        <w:t>Infrastruktura bujqësore dhe akuakultura</w:t>
      </w:r>
      <w:r w:rsidR="00D40688" w:rsidRPr="00F22EE1">
        <w:rPr>
          <w:noProof w:val="0"/>
          <w:color w:val="000000" w:themeColor="text1"/>
        </w:rPr>
        <w:t>”</w:t>
      </w:r>
      <w:r w:rsidRPr="00F22EE1">
        <w:rPr>
          <w:noProof w:val="0"/>
          <w:color w:val="000000" w:themeColor="text1"/>
        </w:rPr>
        <w:t xml:space="preserve"> </w:t>
      </w:r>
    </w:p>
    <w:p w14:paraId="50FBED83" w14:textId="09A3D0A1" w:rsidR="00431D9E" w:rsidRPr="00F22EE1" w:rsidRDefault="00431D9E" w:rsidP="00F43BBF">
      <w:pPr>
        <w:pStyle w:val="TEKSTIIIII"/>
        <w:rPr>
          <w:noProof w:val="0"/>
          <w:color w:val="000000" w:themeColor="text1"/>
        </w:rPr>
      </w:pPr>
      <w:r w:rsidRPr="00F22EE1">
        <w:rPr>
          <w:noProof w:val="0"/>
          <w:color w:val="000000" w:themeColor="text1"/>
        </w:rPr>
        <w:t xml:space="preserve">3.1.3 Katalogu i tipologjive </w:t>
      </w:r>
    </w:p>
    <w:p w14:paraId="6BD3A044" w14:textId="6C875EF1" w:rsidR="00431D9E" w:rsidRPr="00F22EE1" w:rsidRDefault="00431D9E" w:rsidP="00F43BBF">
      <w:pPr>
        <w:pStyle w:val="TEKSTIIIII"/>
        <w:rPr>
          <w:noProof w:val="0"/>
          <w:color w:val="000000" w:themeColor="text1"/>
        </w:rPr>
      </w:pPr>
      <w:r w:rsidRPr="00F22EE1">
        <w:rPr>
          <w:noProof w:val="0"/>
          <w:color w:val="000000" w:themeColor="text1"/>
        </w:rPr>
        <w:t xml:space="preserve">3.1.3.1 Ndërmarrje </w:t>
      </w:r>
    </w:p>
    <w:p w14:paraId="30B83D33" w14:textId="205242BA" w:rsidR="00431D9E" w:rsidRPr="00F22EE1" w:rsidRDefault="00431D9E" w:rsidP="00F43BBF">
      <w:pPr>
        <w:pStyle w:val="TEKSTIIIII"/>
        <w:rPr>
          <w:noProof w:val="0"/>
          <w:color w:val="000000" w:themeColor="text1"/>
        </w:rPr>
      </w:pPr>
      <w:r w:rsidRPr="00F22EE1">
        <w:rPr>
          <w:noProof w:val="0"/>
          <w:color w:val="000000" w:themeColor="text1"/>
        </w:rPr>
        <w:t xml:space="preserve">3.1.3.2 Vendndodhje </w:t>
      </w:r>
    </w:p>
    <w:p w14:paraId="2710A7F8" w14:textId="0ED68EB3" w:rsidR="00431D9E" w:rsidRPr="00F22EE1" w:rsidRDefault="00431D9E" w:rsidP="00F43BBF">
      <w:pPr>
        <w:pStyle w:val="TEKSTIIIII"/>
        <w:rPr>
          <w:noProof w:val="0"/>
          <w:color w:val="000000" w:themeColor="text1"/>
        </w:rPr>
      </w:pPr>
      <w:r w:rsidRPr="00F22EE1">
        <w:rPr>
          <w:noProof w:val="0"/>
          <w:color w:val="000000" w:themeColor="text1"/>
        </w:rPr>
        <w:t xml:space="preserve">3.1.3.3 Llojet e kafshëve të fermave </w:t>
      </w:r>
    </w:p>
    <w:p w14:paraId="450891C9" w14:textId="582D142F" w:rsidR="00431D9E" w:rsidRPr="00F22EE1" w:rsidRDefault="00431D9E" w:rsidP="00F43BBF">
      <w:pPr>
        <w:pStyle w:val="TEKSTIIIII"/>
        <w:rPr>
          <w:noProof w:val="0"/>
          <w:color w:val="000000" w:themeColor="text1"/>
        </w:rPr>
      </w:pPr>
      <w:r w:rsidRPr="00F22EE1">
        <w:rPr>
          <w:noProof w:val="0"/>
          <w:color w:val="000000" w:themeColor="text1"/>
        </w:rPr>
        <w:t>3.1.3.4 Vlerat e specieve të blegtorisë</w:t>
      </w:r>
    </w:p>
    <w:p w14:paraId="74CDAACD" w14:textId="546C40E4" w:rsidR="00431D9E" w:rsidRPr="00F22EE1" w:rsidRDefault="00431D9E" w:rsidP="00F43BBF">
      <w:pPr>
        <w:pStyle w:val="TEKSTIIIII"/>
        <w:rPr>
          <w:noProof w:val="0"/>
          <w:color w:val="000000" w:themeColor="text1"/>
        </w:rPr>
      </w:pPr>
      <w:r w:rsidRPr="00F22EE1">
        <w:rPr>
          <w:noProof w:val="0"/>
          <w:color w:val="000000" w:themeColor="text1"/>
        </w:rPr>
        <w:t xml:space="preserve">3.1.3.5 Vlerat e specieve të akuakulturës </w:t>
      </w:r>
    </w:p>
    <w:p w14:paraId="111E7210" w14:textId="5802414B" w:rsidR="00431D9E" w:rsidRPr="00F22EE1" w:rsidRDefault="00431D9E" w:rsidP="00F43BBF">
      <w:pPr>
        <w:pStyle w:val="TEKSTIIIII"/>
        <w:rPr>
          <w:noProof w:val="0"/>
          <w:color w:val="000000" w:themeColor="text1"/>
        </w:rPr>
      </w:pPr>
      <w:r w:rsidRPr="00F22EE1">
        <w:rPr>
          <w:noProof w:val="0"/>
          <w:color w:val="000000" w:themeColor="text1"/>
        </w:rPr>
        <w:t xml:space="preserve">3.2 Infrastruktura bujqësore dhe akuakultura – Modeli i zgjeruar </w:t>
      </w:r>
    </w:p>
    <w:p w14:paraId="580A7F64" w14:textId="698FCB9C" w:rsidR="00431D9E" w:rsidRPr="00F22EE1" w:rsidRDefault="00431D9E" w:rsidP="00F43BBF">
      <w:pPr>
        <w:pStyle w:val="TEKSTIIIII"/>
        <w:rPr>
          <w:noProof w:val="0"/>
          <w:color w:val="000000" w:themeColor="text1"/>
        </w:rPr>
      </w:pPr>
      <w:r w:rsidRPr="00F22EE1">
        <w:rPr>
          <w:noProof w:val="0"/>
          <w:color w:val="000000" w:themeColor="text1"/>
        </w:rPr>
        <w:t xml:space="preserve">3.2.1 Parathënie </w:t>
      </w:r>
    </w:p>
    <w:p w14:paraId="25C60648" w14:textId="7B1F4E98" w:rsidR="00431D9E" w:rsidRPr="00F22EE1" w:rsidRDefault="00431D9E" w:rsidP="00F43BBF">
      <w:pPr>
        <w:pStyle w:val="TEKSTIIIII"/>
        <w:rPr>
          <w:noProof w:val="0"/>
          <w:color w:val="000000" w:themeColor="text1"/>
        </w:rPr>
      </w:pPr>
      <w:r w:rsidRPr="00F22EE1">
        <w:rPr>
          <w:noProof w:val="0"/>
          <w:color w:val="000000" w:themeColor="text1"/>
        </w:rPr>
        <w:t>3.2.2 Skemat e aplikimit dhe diagram</w:t>
      </w:r>
      <w:r w:rsidR="00A15D32" w:rsidRPr="00F22EE1">
        <w:rPr>
          <w:noProof w:val="0"/>
          <w:color w:val="000000" w:themeColor="text1"/>
        </w:rPr>
        <w:t>i</w:t>
      </w:r>
      <w:r w:rsidRPr="00F22EE1">
        <w:rPr>
          <w:noProof w:val="0"/>
          <w:color w:val="000000" w:themeColor="text1"/>
        </w:rPr>
        <w:t xml:space="preserve"> UML për temën </w:t>
      </w:r>
      <w:r w:rsidR="00D40688" w:rsidRPr="00F22EE1">
        <w:rPr>
          <w:noProof w:val="0"/>
          <w:color w:val="000000" w:themeColor="text1"/>
        </w:rPr>
        <w:t>“</w:t>
      </w:r>
      <w:r w:rsidRPr="00F22EE1">
        <w:rPr>
          <w:noProof w:val="0"/>
          <w:color w:val="000000" w:themeColor="text1"/>
        </w:rPr>
        <w:t>Infrastruktura bujqësore dhe akuakultura – Modeli i zgjeruar</w:t>
      </w:r>
      <w:r w:rsidR="00D40688" w:rsidRPr="00F22EE1">
        <w:rPr>
          <w:noProof w:val="0"/>
          <w:color w:val="000000" w:themeColor="text1"/>
        </w:rPr>
        <w:t>”</w:t>
      </w:r>
      <w:r w:rsidRPr="00F22EE1">
        <w:rPr>
          <w:noProof w:val="0"/>
          <w:color w:val="000000" w:themeColor="text1"/>
        </w:rPr>
        <w:t xml:space="preserve"> </w:t>
      </w:r>
    </w:p>
    <w:p w14:paraId="38EBC1A9" w14:textId="5C6511D0" w:rsidR="00431D9E" w:rsidRPr="00F22EE1" w:rsidRDefault="00431D9E" w:rsidP="00F43BBF">
      <w:pPr>
        <w:pStyle w:val="TEKSTIIIII"/>
        <w:rPr>
          <w:noProof w:val="0"/>
          <w:color w:val="000000" w:themeColor="text1"/>
        </w:rPr>
      </w:pPr>
      <w:r w:rsidRPr="00F22EE1">
        <w:rPr>
          <w:noProof w:val="0"/>
          <w:color w:val="000000" w:themeColor="text1"/>
        </w:rPr>
        <w:t xml:space="preserve">3.2.3 Katalogu i tipologjive </w:t>
      </w:r>
    </w:p>
    <w:p w14:paraId="47715180" w14:textId="2C694FB3" w:rsidR="00431D9E" w:rsidRPr="00F22EE1" w:rsidRDefault="00431D9E" w:rsidP="00F43BBF">
      <w:pPr>
        <w:pStyle w:val="TEKSTIIIII"/>
        <w:rPr>
          <w:noProof w:val="0"/>
          <w:color w:val="000000" w:themeColor="text1"/>
        </w:rPr>
      </w:pPr>
      <w:r w:rsidRPr="00F22EE1">
        <w:rPr>
          <w:noProof w:val="0"/>
          <w:color w:val="000000" w:themeColor="text1"/>
        </w:rPr>
        <w:lastRenderedPageBreak/>
        <w:t xml:space="preserve">3.2.3.1 Ndërmarrje </w:t>
      </w:r>
    </w:p>
    <w:p w14:paraId="615084EC" w14:textId="5F235886" w:rsidR="00431D9E" w:rsidRPr="00F22EE1" w:rsidRDefault="00431D9E" w:rsidP="00F43BBF">
      <w:pPr>
        <w:pStyle w:val="TEKSTIIIII"/>
        <w:rPr>
          <w:noProof w:val="0"/>
          <w:color w:val="000000" w:themeColor="text1"/>
        </w:rPr>
      </w:pPr>
      <w:r w:rsidRPr="00F22EE1">
        <w:rPr>
          <w:noProof w:val="0"/>
          <w:color w:val="000000" w:themeColor="text1"/>
        </w:rPr>
        <w:t xml:space="preserve">3.2.3.2 Instalimet </w:t>
      </w:r>
    </w:p>
    <w:p w14:paraId="69084160" w14:textId="6A07E5FE" w:rsidR="00431D9E" w:rsidRPr="00F22EE1" w:rsidRDefault="00431D9E" w:rsidP="00F43BBF">
      <w:pPr>
        <w:pStyle w:val="TEKSTIIIII"/>
        <w:rPr>
          <w:noProof w:val="0"/>
          <w:color w:val="000000" w:themeColor="text1"/>
        </w:rPr>
      </w:pPr>
      <w:r w:rsidRPr="00F22EE1">
        <w:rPr>
          <w:noProof w:val="0"/>
          <w:color w:val="000000" w:themeColor="text1"/>
        </w:rPr>
        <w:t xml:space="preserve">3.2.3.3 Instalimet abstrakte </w:t>
      </w:r>
    </w:p>
    <w:p w14:paraId="7CC0F270" w14:textId="4C0F2EE5" w:rsidR="00431D9E" w:rsidRPr="00F22EE1" w:rsidRDefault="00431D9E" w:rsidP="00F43BBF">
      <w:pPr>
        <w:pStyle w:val="TEKSTIIIII"/>
        <w:rPr>
          <w:noProof w:val="0"/>
          <w:color w:val="000000" w:themeColor="text1"/>
        </w:rPr>
      </w:pPr>
      <w:r w:rsidRPr="00F22EE1">
        <w:rPr>
          <w:noProof w:val="0"/>
          <w:color w:val="000000" w:themeColor="text1"/>
        </w:rPr>
        <w:t xml:space="preserve">3.2.3.4 Instalimet e akuakulturës </w:t>
      </w:r>
    </w:p>
    <w:p w14:paraId="1121A87A" w14:textId="7D86D710" w:rsidR="00431D9E" w:rsidRPr="00F22EE1" w:rsidRDefault="00431D9E" w:rsidP="00F43BBF">
      <w:pPr>
        <w:pStyle w:val="TEKSTIIIII"/>
        <w:rPr>
          <w:noProof w:val="0"/>
          <w:color w:val="000000" w:themeColor="text1"/>
        </w:rPr>
      </w:pPr>
      <w:r w:rsidRPr="00F22EE1">
        <w:rPr>
          <w:noProof w:val="0"/>
          <w:color w:val="000000" w:themeColor="text1"/>
        </w:rPr>
        <w:t xml:space="preserve">3.2.3.5 Instalimet e menaxhimit të ujërave </w:t>
      </w:r>
    </w:p>
    <w:p w14:paraId="5349187A" w14:textId="38F572C7" w:rsidR="00431D9E" w:rsidRPr="00F22EE1" w:rsidRDefault="00431D9E" w:rsidP="00F43BBF">
      <w:pPr>
        <w:pStyle w:val="TEKSTIIIII"/>
        <w:rPr>
          <w:noProof w:val="0"/>
          <w:color w:val="000000" w:themeColor="text1"/>
        </w:rPr>
      </w:pPr>
      <w:r w:rsidRPr="00F22EE1">
        <w:rPr>
          <w:noProof w:val="0"/>
          <w:color w:val="000000" w:themeColor="text1"/>
        </w:rPr>
        <w:t xml:space="preserve">3.2.3.6 Llojet e kafshëve të fermave </w:t>
      </w:r>
    </w:p>
    <w:p w14:paraId="363CD717" w14:textId="3B4120C6" w:rsidR="00431D9E" w:rsidRPr="00F22EE1" w:rsidRDefault="00431D9E" w:rsidP="00F43BBF">
      <w:pPr>
        <w:pStyle w:val="TEKSTIIIII"/>
        <w:rPr>
          <w:noProof w:val="0"/>
          <w:color w:val="000000" w:themeColor="text1"/>
        </w:rPr>
      </w:pPr>
      <w:r w:rsidRPr="00F22EE1">
        <w:rPr>
          <w:noProof w:val="0"/>
          <w:color w:val="000000" w:themeColor="text1"/>
        </w:rPr>
        <w:t xml:space="preserve">3.2.3.7 Ndërtesa bujqësore </w:t>
      </w:r>
    </w:p>
    <w:p w14:paraId="57144DDE" w14:textId="4C9315A9" w:rsidR="00431D9E" w:rsidRPr="00F22EE1" w:rsidRDefault="00431D9E" w:rsidP="00F43BBF">
      <w:pPr>
        <w:pStyle w:val="TEKSTIIIII"/>
        <w:rPr>
          <w:noProof w:val="0"/>
          <w:color w:val="000000" w:themeColor="text1"/>
        </w:rPr>
      </w:pPr>
      <w:r w:rsidRPr="00F22EE1">
        <w:rPr>
          <w:noProof w:val="0"/>
          <w:color w:val="000000" w:themeColor="text1"/>
        </w:rPr>
        <w:t xml:space="preserve">3.2.3.8 Ngastër </w:t>
      </w:r>
    </w:p>
    <w:p w14:paraId="40FC268C" w14:textId="41B2C40B" w:rsidR="00431D9E" w:rsidRPr="00F22EE1" w:rsidRDefault="00431D9E" w:rsidP="00F43BBF">
      <w:pPr>
        <w:pStyle w:val="TEKSTIIIII"/>
        <w:rPr>
          <w:noProof w:val="0"/>
          <w:color w:val="000000" w:themeColor="text1"/>
        </w:rPr>
      </w:pPr>
      <w:r w:rsidRPr="00F22EE1">
        <w:rPr>
          <w:noProof w:val="0"/>
          <w:color w:val="000000" w:themeColor="text1"/>
        </w:rPr>
        <w:t xml:space="preserve">3.2.3.9 Pjesa e instalimit </w:t>
      </w:r>
    </w:p>
    <w:p w14:paraId="245FAE17" w14:textId="0217B710" w:rsidR="00431D9E" w:rsidRPr="00F22EE1" w:rsidRDefault="00431D9E" w:rsidP="00F43BBF">
      <w:pPr>
        <w:pStyle w:val="TEKSTIIIII"/>
        <w:rPr>
          <w:noProof w:val="0"/>
          <w:color w:val="000000" w:themeColor="text1"/>
        </w:rPr>
      </w:pPr>
      <w:r w:rsidRPr="00F22EE1">
        <w:rPr>
          <w:noProof w:val="0"/>
          <w:color w:val="000000" w:themeColor="text1"/>
        </w:rPr>
        <w:t xml:space="preserve">3.2.3.10 Vendndodhja </w:t>
      </w:r>
    </w:p>
    <w:p w14:paraId="05A66B0C" w14:textId="62D684DA" w:rsidR="00431D9E" w:rsidRPr="00F22EE1" w:rsidRDefault="00431D9E" w:rsidP="00F43BBF">
      <w:pPr>
        <w:pStyle w:val="TEKSTIIIII"/>
        <w:rPr>
          <w:noProof w:val="0"/>
          <w:color w:val="000000" w:themeColor="text1"/>
        </w:rPr>
      </w:pPr>
      <w:r w:rsidRPr="00F22EE1">
        <w:rPr>
          <w:noProof w:val="0"/>
          <w:color w:val="000000" w:themeColor="text1"/>
        </w:rPr>
        <w:t xml:space="preserve">3.2.3.11 Gjendja shëndetësore e njohur </w:t>
      </w:r>
    </w:p>
    <w:p w14:paraId="5C6551CC" w14:textId="5AB38732" w:rsidR="00431D9E" w:rsidRPr="00F22EE1" w:rsidRDefault="00431D9E" w:rsidP="00F43BBF">
      <w:pPr>
        <w:pStyle w:val="TEKSTIIIII"/>
        <w:rPr>
          <w:noProof w:val="0"/>
          <w:color w:val="000000" w:themeColor="text1"/>
        </w:rPr>
      </w:pPr>
      <w:r w:rsidRPr="00F22EE1">
        <w:rPr>
          <w:noProof w:val="0"/>
          <w:color w:val="000000" w:themeColor="text1"/>
        </w:rPr>
        <w:t xml:space="preserve">3.2.3.12 Vlerat e aktiviteteve të akuakulturës </w:t>
      </w:r>
    </w:p>
    <w:p w14:paraId="35FFDFEB" w14:textId="34567E81" w:rsidR="00431D9E" w:rsidRPr="00F22EE1" w:rsidRDefault="00431D9E" w:rsidP="00F43BBF">
      <w:pPr>
        <w:pStyle w:val="TEKSTIIIII"/>
        <w:rPr>
          <w:noProof w:val="0"/>
          <w:color w:val="000000" w:themeColor="text1"/>
        </w:rPr>
      </w:pPr>
      <w:r w:rsidRPr="00F22EE1">
        <w:rPr>
          <w:noProof w:val="0"/>
          <w:color w:val="000000" w:themeColor="text1"/>
        </w:rPr>
        <w:t xml:space="preserve">3.2.3.13 Vlerat e aktiviteteve të ngastrave </w:t>
      </w:r>
    </w:p>
    <w:p w14:paraId="343E07EC" w14:textId="753FDF92" w:rsidR="00431D9E" w:rsidRPr="00F22EE1" w:rsidRDefault="00431D9E" w:rsidP="00F43BBF">
      <w:pPr>
        <w:pStyle w:val="TEKSTIIIII"/>
        <w:rPr>
          <w:noProof w:val="0"/>
          <w:color w:val="000000" w:themeColor="text1"/>
        </w:rPr>
      </w:pPr>
      <w:r w:rsidRPr="00F22EE1">
        <w:rPr>
          <w:noProof w:val="0"/>
          <w:color w:val="000000" w:themeColor="text1"/>
        </w:rPr>
        <w:t xml:space="preserve">3.2.3.14 Vlerat e burimeve ujore </w:t>
      </w:r>
    </w:p>
    <w:p w14:paraId="4AC2C280" w14:textId="2E70D389" w:rsidR="00431D9E" w:rsidRPr="00F22EE1" w:rsidRDefault="00431D9E" w:rsidP="00F43BBF">
      <w:pPr>
        <w:pStyle w:val="TEKSTIIIII"/>
        <w:rPr>
          <w:noProof w:val="0"/>
          <w:color w:val="000000" w:themeColor="text1"/>
        </w:rPr>
      </w:pPr>
      <w:r w:rsidRPr="00F22EE1">
        <w:rPr>
          <w:noProof w:val="0"/>
          <w:color w:val="000000" w:themeColor="text1"/>
        </w:rPr>
        <w:t xml:space="preserve">3.2.3.15 Vlerat e instalimeve të akuakulturës </w:t>
      </w:r>
    </w:p>
    <w:p w14:paraId="2CAC7334" w14:textId="396FED09" w:rsidR="00431D9E" w:rsidRPr="00F22EE1" w:rsidRDefault="00431D9E" w:rsidP="00F43BBF">
      <w:pPr>
        <w:pStyle w:val="TEKSTIIIII"/>
        <w:rPr>
          <w:noProof w:val="0"/>
          <w:color w:val="000000" w:themeColor="text1"/>
        </w:rPr>
      </w:pPr>
      <w:r w:rsidRPr="00F22EE1">
        <w:rPr>
          <w:noProof w:val="0"/>
          <w:color w:val="000000" w:themeColor="text1"/>
        </w:rPr>
        <w:t xml:space="preserve">3.2.3.16 Vlerat e metodës së vaditjes </w:t>
      </w:r>
    </w:p>
    <w:p w14:paraId="6ECC6F66" w14:textId="15E549F0" w:rsidR="00431D9E" w:rsidRPr="00F22EE1" w:rsidRDefault="00431D9E" w:rsidP="00F43BBF">
      <w:pPr>
        <w:pStyle w:val="TEKSTIIIII"/>
        <w:rPr>
          <w:noProof w:val="0"/>
          <w:color w:val="000000" w:themeColor="text1"/>
        </w:rPr>
      </w:pPr>
      <w:r w:rsidRPr="00F22EE1">
        <w:rPr>
          <w:noProof w:val="0"/>
          <w:color w:val="000000" w:themeColor="text1"/>
        </w:rPr>
        <w:t xml:space="preserve">3.2.3.17 Vlerat mjedisore </w:t>
      </w:r>
    </w:p>
    <w:p w14:paraId="33DA9045" w14:textId="18524399" w:rsidR="00431D9E" w:rsidRPr="00F22EE1" w:rsidRDefault="00431D9E" w:rsidP="00F43BBF">
      <w:pPr>
        <w:pStyle w:val="TEKSTIIIII"/>
        <w:rPr>
          <w:noProof w:val="0"/>
          <w:color w:val="000000" w:themeColor="text1"/>
        </w:rPr>
      </w:pPr>
      <w:r w:rsidRPr="00F22EE1">
        <w:rPr>
          <w:noProof w:val="0"/>
          <w:color w:val="000000" w:themeColor="text1"/>
        </w:rPr>
        <w:t xml:space="preserve">3.2.3.18 Vlerat e llojeve të ndërtesave bujqësore </w:t>
      </w:r>
    </w:p>
    <w:p w14:paraId="62DD766A" w14:textId="26F7FC08" w:rsidR="00431D9E" w:rsidRPr="00F22EE1" w:rsidRDefault="00431D9E" w:rsidP="00F43BBF">
      <w:pPr>
        <w:pStyle w:val="TEKSTIIIII"/>
        <w:rPr>
          <w:noProof w:val="0"/>
          <w:color w:val="000000" w:themeColor="text1"/>
        </w:rPr>
      </w:pPr>
      <w:r w:rsidRPr="00F22EE1">
        <w:rPr>
          <w:noProof w:val="0"/>
          <w:color w:val="000000" w:themeColor="text1"/>
        </w:rPr>
        <w:t xml:space="preserve">3.2.3.19 Vlerat e pjesëve të instalimeve </w:t>
      </w:r>
    </w:p>
    <w:p w14:paraId="6514A80F" w14:textId="128C8245" w:rsidR="00431D9E" w:rsidRPr="00F22EE1" w:rsidRDefault="00431D9E" w:rsidP="00F43BBF">
      <w:pPr>
        <w:pStyle w:val="TEKSTIIIII"/>
        <w:rPr>
          <w:noProof w:val="0"/>
          <w:color w:val="000000" w:themeColor="text1"/>
        </w:rPr>
      </w:pPr>
      <w:r w:rsidRPr="00F22EE1">
        <w:rPr>
          <w:noProof w:val="0"/>
          <w:color w:val="000000" w:themeColor="text1"/>
        </w:rPr>
        <w:t xml:space="preserve">3.2.3.20 Vlerat e gjendjes shëndetësore </w:t>
      </w:r>
    </w:p>
    <w:p w14:paraId="64802256" w14:textId="336E4FDB" w:rsidR="00431D9E" w:rsidRPr="00F22EE1" w:rsidRDefault="00431D9E" w:rsidP="00F43BBF">
      <w:pPr>
        <w:pStyle w:val="TEKSTIIIII"/>
        <w:rPr>
          <w:noProof w:val="0"/>
          <w:color w:val="000000" w:themeColor="text1"/>
        </w:rPr>
      </w:pPr>
      <w:r w:rsidRPr="00F22EE1">
        <w:rPr>
          <w:noProof w:val="0"/>
          <w:color w:val="000000" w:themeColor="text1"/>
        </w:rPr>
        <w:t xml:space="preserve">3.2.3.21 Vlerat e llojeve të blegtorisë </w:t>
      </w:r>
    </w:p>
    <w:p w14:paraId="22B223BF" w14:textId="29FA66A4" w:rsidR="00431D9E" w:rsidRPr="00F22EE1" w:rsidRDefault="00431D9E" w:rsidP="00F43BBF">
      <w:pPr>
        <w:pStyle w:val="TEKSTIIIII"/>
        <w:rPr>
          <w:noProof w:val="0"/>
          <w:color w:val="000000" w:themeColor="text1"/>
        </w:rPr>
      </w:pPr>
      <w:r w:rsidRPr="00F22EE1">
        <w:rPr>
          <w:noProof w:val="0"/>
          <w:color w:val="000000" w:themeColor="text1"/>
        </w:rPr>
        <w:t xml:space="preserve">3.2.3.22 Vlerat e specieve të akuakulturës </w:t>
      </w:r>
    </w:p>
    <w:p w14:paraId="27121C72" w14:textId="717578EE" w:rsidR="00431D9E" w:rsidRPr="00F22EE1" w:rsidRDefault="00431D9E" w:rsidP="00F43BBF">
      <w:pPr>
        <w:pStyle w:val="TEKSTIIIII"/>
        <w:rPr>
          <w:noProof w:val="0"/>
          <w:color w:val="000000" w:themeColor="text1"/>
        </w:rPr>
      </w:pPr>
      <w:r w:rsidRPr="00F22EE1">
        <w:rPr>
          <w:noProof w:val="0"/>
          <w:color w:val="000000" w:themeColor="text1"/>
        </w:rPr>
        <w:t xml:space="preserve">3.3 Metadata </w:t>
      </w:r>
    </w:p>
    <w:p w14:paraId="7CDA14E1" w14:textId="06407281" w:rsidR="00431D9E" w:rsidRPr="00F22EE1" w:rsidRDefault="00431D9E" w:rsidP="00F43BBF">
      <w:pPr>
        <w:pStyle w:val="TEKSTIIIII"/>
        <w:rPr>
          <w:noProof w:val="0"/>
          <w:color w:val="000000" w:themeColor="text1"/>
        </w:rPr>
      </w:pPr>
      <w:r w:rsidRPr="00F22EE1">
        <w:rPr>
          <w:noProof w:val="0"/>
          <w:color w:val="000000" w:themeColor="text1"/>
        </w:rPr>
        <w:t xml:space="preserve">3.4 Kodi EPSG për KRGJSH </w:t>
      </w:r>
    </w:p>
    <w:p w14:paraId="55600947" w14:textId="42AD39E6" w:rsidR="00431D9E" w:rsidRPr="00F22EE1" w:rsidRDefault="00431D9E" w:rsidP="00F43BBF">
      <w:pPr>
        <w:pStyle w:val="TEKSTIIIII"/>
        <w:rPr>
          <w:noProof w:val="0"/>
          <w:color w:val="000000" w:themeColor="text1"/>
        </w:rPr>
      </w:pPr>
      <w:r w:rsidRPr="00F22EE1">
        <w:rPr>
          <w:noProof w:val="0"/>
          <w:color w:val="000000" w:themeColor="text1"/>
        </w:rPr>
        <w:t xml:space="preserve">3.5 Cilësia e të dhënave </w:t>
      </w:r>
    </w:p>
    <w:p w14:paraId="6050C747" w14:textId="0A92F4B7" w:rsidR="00431D9E" w:rsidRPr="00F22EE1" w:rsidRDefault="00431D9E" w:rsidP="00F43BBF">
      <w:pPr>
        <w:pStyle w:val="TEKSTIIIII"/>
        <w:rPr>
          <w:noProof w:val="0"/>
          <w:color w:val="000000" w:themeColor="text1"/>
        </w:rPr>
      </w:pPr>
      <w:r w:rsidRPr="00F22EE1">
        <w:rPr>
          <w:noProof w:val="0"/>
          <w:color w:val="000000" w:themeColor="text1"/>
        </w:rPr>
        <w:t>3.5.1 Kompletimi – Përjashtimi (</w:t>
      </w:r>
      <w:r w:rsidRPr="00F22EE1">
        <w:rPr>
          <w:i/>
          <w:noProof w:val="0"/>
          <w:color w:val="000000" w:themeColor="text1"/>
        </w:rPr>
        <w:t>Completeness – Omission</w:t>
      </w:r>
      <w:r w:rsidRPr="00F22EE1">
        <w:rPr>
          <w:noProof w:val="0"/>
          <w:color w:val="000000" w:themeColor="text1"/>
        </w:rPr>
        <w:t xml:space="preserve">) </w:t>
      </w:r>
    </w:p>
    <w:p w14:paraId="15F9CA82" w14:textId="42C2C0E2" w:rsidR="00431D9E" w:rsidRPr="00F22EE1" w:rsidRDefault="00431D9E" w:rsidP="00F43BBF">
      <w:pPr>
        <w:pStyle w:val="TEKSTIIIII"/>
        <w:rPr>
          <w:noProof w:val="0"/>
          <w:color w:val="000000" w:themeColor="text1"/>
        </w:rPr>
      </w:pPr>
      <w:r w:rsidRPr="00F22EE1">
        <w:rPr>
          <w:noProof w:val="0"/>
          <w:color w:val="000000" w:themeColor="text1"/>
        </w:rPr>
        <w:t>3.5.2 Përputhja ligjore – Përputhja konceptuale (</w:t>
      </w:r>
      <w:r w:rsidRPr="00F22EE1">
        <w:rPr>
          <w:i/>
          <w:noProof w:val="0"/>
          <w:color w:val="000000" w:themeColor="text1"/>
        </w:rPr>
        <w:t>Logical consistency – Conceptual consistency</w:t>
      </w:r>
      <w:r w:rsidRPr="00F22EE1">
        <w:rPr>
          <w:noProof w:val="0"/>
          <w:color w:val="000000" w:themeColor="text1"/>
        </w:rPr>
        <w:t xml:space="preserve">) </w:t>
      </w:r>
    </w:p>
    <w:p w14:paraId="2ADA9D4B" w14:textId="446E84FA" w:rsidR="00431D9E" w:rsidRPr="00F22EE1" w:rsidRDefault="00431D9E" w:rsidP="00F43BBF">
      <w:pPr>
        <w:pStyle w:val="TEKSTIIIII"/>
        <w:rPr>
          <w:noProof w:val="0"/>
          <w:color w:val="000000" w:themeColor="text1"/>
        </w:rPr>
      </w:pPr>
      <w:r w:rsidRPr="00F22EE1">
        <w:rPr>
          <w:noProof w:val="0"/>
          <w:color w:val="000000" w:themeColor="text1"/>
        </w:rPr>
        <w:t>3.5.3 Përputhja ligjore – Përputhja me domeinin (</w:t>
      </w:r>
      <w:r w:rsidRPr="00F22EE1">
        <w:rPr>
          <w:i/>
          <w:noProof w:val="0"/>
          <w:color w:val="000000" w:themeColor="text1"/>
        </w:rPr>
        <w:t>Logical consistency – Domain consistency</w:t>
      </w:r>
      <w:r w:rsidRPr="00F22EE1">
        <w:rPr>
          <w:noProof w:val="0"/>
          <w:color w:val="000000" w:themeColor="text1"/>
        </w:rPr>
        <w:t xml:space="preserve">) </w:t>
      </w:r>
    </w:p>
    <w:p w14:paraId="1FD10557" w14:textId="5EF053B8" w:rsidR="00431D9E" w:rsidRPr="00F22EE1" w:rsidRDefault="00431D9E" w:rsidP="00F43BBF">
      <w:pPr>
        <w:pStyle w:val="TEKSTIIIII"/>
        <w:rPr>
          <w:noProof w:val="0"/>
          <w:color w:val="000000" w:themeColor="text1"/>
        </w:rPr>
      </w:pPr>
      <w:r w:rsidRPr="00F22EE1">
        <w:rPr>
          <w:noProof w:val="0"/>
          <w:color w:val="000000" w:themeColor="text1"/>
        </w:rPr>
        <w:t>3.5.4 Saktësia pozicionale – Saktësia absolute ose e jashtme (</w:t>
      </w:r>
      <w:r w:rsidRPr="00F22EE1">
        <w:rPr>
          <w:i/>
          <w:noProof w:val="0"/>
          <w:color w:val="000000" w:themeColor="text1"/>
        </w:rPr>
        <w:t>Positional accuaracy – Absolut or extrenal accuracy</w:t>
      </w:r>
      <w:r w:rsidRPr="00F22EE1">
        <w:rPr>
          <w:noProof w:val="0"/>
          <w:color w:val="000000" w:themeColor="text1"/>
        </w:rPr>
        <w:t xml:space="preserve">) </w:t>
      </w:r>
    </w:p>
    <w:p w14:paraId="30C68BD6" w14:textId="44C89F12" w:rsidR="00431D9E" w:rsidRPr="00F22EE1" w:rsidRDefault="00431D9E" w:rsidP="00F43BBF">
      <w:pPr>
        <w:pStyle w:val="TEKSTIIIII"/>
        <w:rPr>
          <w:noProof w:val="0"/>
          <w:color w:val="000000" w:themeColor="text1"/>
        </w:rPr>
      </w:pPr>
      <w:r w:rsidRPr="00F22EE1">
        <w:rPr>
          <w:noProof w:val="0"/>
          <w:color w:val="000000" w:themeColor="text1"/>
        </w:rPr>
        <w:t>3.5.5 Saktësia tematike – Korrektësia e klasifikimit (</w:t>
      </w:r>
      <w:r w:rsidRPr="00F22EE1">
        <w:rPr>
          <w:i/>
          <w:noProof w:val="0"/>
          <w:color w:val="000000" w:themeColor="text1"/>
        </w:rPr>
        <w:t>Thematic accuracy – Classification correcteness</w:t>
      </w:r>
      <w:r w:rsidRPr="00F22EE1">
        <w:rPr>
          <w:noProof w:val="0"/>
          <w:color w:val="000000" w:themeColor="text1"/>
        </w:rPr>
        <w:t xml:space="preserve">) </w:t>
      </w:r>
    </w:p>
    <w:p w14:paraId="4BEF512E" w14:textId="5CBCB4F0" w:rsidR="00431D9E" w:rsidRPr="00F22EE1" w:rsidRDefault="00431D9E" w:rsidP="00F43BBF">
      <w:pPr>
        <w:pStyle w:val="TEKSTIIIII"/>
        <w:rPr>
          <w:noProof w:val="0"/>
          <w:color w:val="000000" w:themeColor="text1"/>
        </w:rPr>
      </w:pPr>
      <w:r w:rsidRPr="00F22EE1">
        <w:rPr>
          <w:noProof w:val="0"/>
          <w:color w:val="000000" w:themeColor="text1"/>
        </w:rPr>
        <w:t>3.5.6 Cilësia kohore – Vlefshmëria kohore (</w:t>
      </w:r>
      <w:r w:rsidRPr="00F22EE1">
        <w:rPr>
          <w:i/>
          <w:noProof w:val="0"/>
          <w:color w:val="000000" w:themeColor="text1"/>
        </w:rPr>
        <w:t>Temporal quality – Temporal validity</w:t>
      </w:r>
      <w:r w:rsidRPr="00F22EE1">
        <w:rPr>
          <w:noProof w:val="0"/>
          <w:color w:val="000000" w:themeColor="text1"/>
        </w:rPr>
        <w:t xml:space="preserve">) </w:t>
      </w:r>
    </w:p>
    <w:p w14:paraId="370A33A5" w14:textId="132435DE" w:rsidR="00431D9E" w:rsidRPr="00F22EE1" w:rsidRDefault="00431D9E" w:rsidP="00F43BBF">
      <w:pPr>
        <w:pStyle w:val="TEKSTIIIII"/>
        <w:rPr>
          <w:noProof w:val="0"/>
          <w:color w:val="000000" w:themeColor="text1"/>
        </w:rPr>
      </w:pPr>
      <w:r w:rsidRPr="00F22EE1">
        <w:rPr>
          <w:noProof w:val="0"/>
          <w:color w:val="000000" w:themeColor="text1"/>
        </w:rPr>
        <w:t xml:space="preserve">4. ANEKSE </w:t>
      </w:r>
    </w:p>
    <w:p w14:paraId="1D6C03EE" w14:textId="480E0403" w:rsidR="00431D9E" w:rsidRPr="00F22EE1" w:rsidRDefault="00431D9E" w:rsidP="00F43BBF">
      <w:pPr>
        <w:pStyle w:val="TEKSTIIIII"/>
        <w:rPr>
          <w:noProof w:val="0"/>
          <w:color w:val="000000" w:themeColor="text1"/>
        </w:rPr>
      </w:pPr>
      <w:r w:rsidRPr="00F22EE1">
        <w:rPr>
          <w:noProof w:val="0"/>
          <w:color w:val="000000" w:themeColor="text1"/>
        </w:rPr>
        <w:t xml:space="preserve">4.1 Aneksi A – Katalogu i tipologjive </w:t>
      </w:r>
    </w:p>
    <w:p w14:paraId="53DF83C6" w14:textId="66D65880" w:rsidR="00431D9E" w:rsidRPr="00F22EE1" w:rsidRDefault="00431D9E" w:rsidP="00F43BBF">
      <w:pPr>
        <w:pStyle w:val="TEKSTIIIII"/>
        <w:rPr>
          <w:noProof w:val="0"/>
          <w:color w:val="000000" w:themeColor="text1"/>
        </w:rPr>
      </w:pPr>
      <w:r w:rsidRPr="00F22EE1">
        <w:rPr>
          <w:noProof w:val="0"/>
          <w:color w:val="000000" w:themeColor="text1"/>
        </w:rPr>
        <w:t xml:space="preserve">4.2 Aneksi C - Kodlistat </w:t>
      </w:r>
    </w:p>
    <w:p w14:paraId="40CF1341" w14:textId="576F818F" w:rsidR="00431D9E" w:rsidRPr="00F22EE1" w:rsidRDefault="00431D9E" w:rsidP="00F43BBF">
      <w:pPr>
        <w:pStyle w:val="TEKSTIIIII"/>
        <w:rPr>
          <w:noProof w:val="0"/>
          <w:color w:val="000000" w:themeColor="text1"/>
        </w:rPr>
      </w:pPr>
      <w:r w:rsidRPr="00F22EE1">
        <w:rPr>
          <w:noProof w:val="0"/>
          <w:color w:val="000000" w:themeColor="text1"/>
        </w:rPr>
        <w:t xml:space="preserve">4.2.1 Skema e aplikimit për temën </w:t>
      </w:r>
      <w:r w:rsidR="00D40688" w:rsidRPr="00F22EE1">
        <w:rPr>
          <w:noProof w:val="0"/>
          <w:color w:val="000000" w:themeColor="text1"/>
        </w:rPr>
        <w:t>“</w:t>
      </w:r>
      <w:r w:rsidRPr="00F22EE1">
        <w:rPr>
          <w:noProof w:val="0"/>
          <w:color w:val="000000" w:themeColor="text1"/>
        </w:rPr>
        <w:t>Infrastruktura bujqësore dhe akuakultura</w:t>
      </w:r>
      <w:r w:rsidR="00D40688" w:rsidRPr="00F22EE1">
        <w:rPr>
          <w:noProof w:val="0"/>
          <w:color w:val="000000" w:themeColor="text1"/>
        </w:rPr>
        <w:t>”</w:t>
      </w:r>
      <w:r w:rsidRPr="00F22EE1">
        <w:rPr>
          <w:noProof w:val="0"/>
          <w:color w:val="000000" w:themeColor="text1"/>
        </w:rPr>
        <w:t xml:space="preserve"> </w:t>
      </w:r>
    </w:p>
    <w:p w14:paraId="632273A9" w14:textId="2F2578D8" w:rsidR="00431D9E" w:rsidRPr="00F22EE1" w:rsidRDefault="00431D9E" w:rsidP="00F43BBF">
      <w:pPr>
        <w:pStyle w:val="TEKSTIIIII"/>
        <w:rPr>
          <w:noProof w:val="0"/>
          <w:color w:val="000000" w:themeColor="text1"/>
        </w:rPr>
      </w:pPr>
      <w:r w:rsidRPr="00F22EE1">
        <w:rPr>
          <w:noProof w:val="0"/>
          <w:color w:val="000000" w:themeColor="text1"/>
        </w:rPr>
        <w:t xml:space="preserve">4.2.2 Vlerat e aktiviteteve të akuakulturës </w:t>
      </w:r>
    </w:p>
    <w:p w14:paraId="3BBC0C70" w14:textId="6566ADC6" w:rsidR="00431D9E" w:rsidRPr="00F22EE1" w:rsidRDefault="00431D9E" w:rsidP="00F43BBF">
      <w:pPr>
        <w:pStyle w:val="TEKSTIIIII"/>
        <w:rPr>
          <w:noProof w:val="0"/>
          <w:color w:val="000000" w:themeColor="text1"/>
        </w:rPr>
      </w:pPr>
      <w:r w:rsidRPr="00F22EE1">
        <w:rPr>
          <w:noProof w:val="0"/>
          <w:color w:val="000000" w:themeColor="text1"/>
        </w:rPr>
        <w:t xml:space="preserve">4.2.3 Vlerat e instalimeve të akuakulturës </w:t>
      </w:r>
    </w:p>
    <w:p w14:paraId="3835E9B2" w14:textId="3BDB4158" w:rsidR="00431D9E" w:rsidRPr="00F22EE1" w:rsidRDefault="00431D9E" w:rsidP="00F43BBF">
      <w:pPr>
        <w:pStyle w:val="TEKSTIIIII"/>
        <w:rPr>
          <w:noProof w:val="0"/>
          <w:color w:val="000000" w:themeColor="text1"/>
        </w:rPr>
      </w:pPr>
      <w:r w:rsidRPr="00F22EE1">
        <w:rPr>
          <w:noProof w:val="0"/>
          <w:color w:val="000000" w:themeColor="text1"/>
        </w:rPr>
        <w:t xml:space="preserve">4.2.4 Vlerat mjedisore </w:t>
      </w:r>
    </w:p>
    <w:p w14:paraId="075336AC" w14:textId="1F5C8807" w:rsidR="00431D9E" w:rsidRPr="00F22EE1" w:rsidRDefault="00431D9E" w:rsidP="00F43BBF">
      <w:pPr>
        <w:pStyle w:val="TEKSTIIIII"/>
        <w:rPr>
          <w:noProof w:val="0"/>
          <w:color w:val="000000" w:themeColor="text1"/>
        </w:rPr>
      </w:pPr>
      <w:r w:rsidRPr="00F22EE1">
        <w:rPr>
          <w:noProof w:val="0"/>
          <w:color w:val="000000" w:themeColor="text1"/>
        </w:rPr>
        <w:t xml:space="preserve">4.2.5 Vlerat e gjendjes shëndetësore </w:t>
      </w:r>
    </w:p>
    <w:p w14:paraId="1E651245" w14:textId="242AF743" w:rsidR="00431D9E" w:rsidRPr="00F22EE1" w:rsidRDefault="00431D9E" w:rsidP="00F43BBF">
      <w:pPr>
        <w:pStyle w:val="TEKSTIIIII"/>
        <w:rPr>
          <w:noProof w:val="0"/>
          <w:color w:val="000000" w:themeColor="text1"/>
        </w:rPr>
      </w:pPr>
      <w:r w:rsidRPr="00F22EE1">
        <w:rPr>
          <w:noProof w:val="0"/>
          <w:color w:val="000000" w:themeColor="text1"/>
        </w:rPr>
        <w:t xml:space="preserve">4.2.6 Vlerat e pjesëve të instalimeve </w:t>
      </w:r>
    </w:p>
    <w:p w14:paraId="267A93DF" w14:textId="206029A9" w:rsidR="00431D9E" w:rsidRPr="00F22EE1" w:rsidRDefault="00431D9E" w:rsidP="00F43BBF">
      <w:pPr>
        <w:pStyle w:val="TEKSTIIIII"/>
        <w:rPr>
          <w:noProof w:val="0"/>
          <w:color w:val="000000" w:themeColor="text1"/>
        </w:rPr>
      </w:pPr>
      <w:r w:rsidRPr="00F22EE1">
        <w:rPr>
          <w:noProof w:val="0"/>
          <w:color w:val="000000" w:themeColor="text1"/>
        </w:rPr>
        <w:t xml:space="preserve">4.2.7 Vlerat e metodës së vaditjes </w:t>
      </w:r>
    </w:p>
    <w:p w14:paraId="47878B55" w14:textId="440574D7" w:rsidR="00431D9E" w:rsidRPr="00F22EE1" w:rsidRDefault="00431D9E" w:rsidP="00F43BBF">
      <w:pPr>
        <w:pStyle w:val="TEKSTIIIII"/>
        <w:rPr>
          <w:noProof w:val="0"/>
          <w:color w:val="000000" w:themeColor="text1"/>
        </w:rPr>
      </w:pPr>
      <w:r w:rsidRPr="00F22EE1">
        <w:rPr>
          <w:noProof w:val="0"/>
          <w:color w:val="000000" w:themeColor="text1"/>
        </w:rPr>
        <w:t xml:space="preserve">4.2.8 Vlerat e aktiviteteve të ngastrave </w:t>
      </w:r>
    </w:p>
    <w:p w14:paraId="35F913FF" w14:textId="00B893A9" w:rsidR="00431D9E" w:rsidRPr="00F22EE1" w:rsidRDefault="00431D9E" w:rsidP="00F43BBF">
      <w:pPr>
        <w:pStyle w:val="TEKSTIIIII"/>
        <w:rPr>
          <w:noProof w:val="0"/>
          <w:color w:val="000000" w:themeColor="text1"/>
        </w:rPr>
      </w:pPr>
      <w:r w:rsidRPr="00F22EE1">
        <w:rPr>
          <w:noProof w:val="0"/>
          <w:color w:val="000000" w:themeColor="text1"/>
        </w:rPr>
        <w:t xml:space="preserve">4.2.9 Vlerat e llojeve të ndërtesave bujqësore </w:t>
      </w:r>
    </w:p>
    <w:p w14:paraId="2F80E87E" w14:textId="5F8B5E96" w:rsidR="00431D9E" w:rsidRPr="00F22EE1" w:rsidRDefault="00431D9E" w:rsidP="00F43BBF">
      <w:pPr>
        <w:pStyle w:val="TEKSTIIIII"/>
        <w:rPr>
          <w:noProof w:val="0"/>
          <w:color w:val="000000" w:themeColor="text1"/>
        </w:rPr>
      </w:pPr>
      <w:r w:rsidRPr="00F22EE1">
        <w:rPr>
          <w:noProof w:val="0"/>
          <w:color w:val="000000" w:themeColor="text1"/>
        </w:rPr>
        <w:t xml:space="preserve">4.2.10 Vlerat e burimeve ujore </w:t>
      </w:r>
    </w:p>
    <w:p w14:paraId="6591E2CA" w14:textId="77777777" w:rsidR="00431D9E" w:rsidRPr="00F22EE1" w:rsidRDefault="00431D9E" w:rsidP="00F43BBF">
      <w:pPr>
        <w:pStyle w:val="TEKSTIIIII"/>
        <w:rPr>
          <w:noProof w:val="0"/>
          <w:color w:val="000000" w:themeColor="text1"/>
        </w:rPr>
      </w:pPr>
    </w:p>
    <w:p w14:paraId="74449E63" w14:textId="52FA0145" w:rsidR="00D91375" w:rsidRPr="00F22EE1" w:rsidRDefault="00D91375" w:rsidP="00F43BBF">
      <w:pPr>
        <w:autoSpaceDE w:val="0"/>
        <w:autoSpaceDN w:val="0"/>
        <w:adjustRightInd w:val="0"/>
        <w:ind w:firstLine="284"/>
        <w:jc w:val="both"/>
        <w:rPr>
          <w:rFonts w:ascii="Garamond" w:eastAsiaTheme="minorHAnsi" w:hAnsi="Garamond" w:cs="Arial"/>
          <w:bCs/>
          <w:caps/>
          <w:noProof w:val="0"/>
          <w:color w:val="000000" w:themeColor="text1"/>
        </w:rPr>
      </w:pPr>
      <w:r w:rsidRPr="00F22EE1">
        <w:rPr>
          <w:rFonts w:ascii="Garamond" w:eastAsiaTheme="minorHAnsi" w:hAnsi="Garamond" w:cs="Arial"/>
          <w:bCs/>
          <w:caps/>
          <w:noProof w:val="0"/>
          <w:color w:val="000000" w:themeColor="text1"/>
        </w:rPr>
        <w:t>1. PËRSHKRIMI I STANDARDEVE</w:t>
      </w:r>
    </w:p>
    <w:p w14:paraId="6646FFBC" w14:textId="132639DA"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 xml:space="preserve">Ky dokument përmban standardet e specifikimeve teknike të të dhënave gjeohapësinore për ndërtimin e NSDI. Autori i këtij produkti është Autoriteti Shtetëror për Informacionin Gjeohapësinor (ASIG), në bashkëpunim me Agjencinë për Zhvillim Bujqësor dhe Rural  (AZHBR), e cila është autoritet publik përgjegjës për temën </w:t>
      </w:r>
      <w:r w:rsidR="00D40688" w:rsidRPr="00F22EE1">
        <w:rPr>
          <w:rFonts w:ascii="Garamond" w:eastAsiaTheme="minorHAnsi" w:hAnsi="Garamond"/>
          <w:noProof w:val="0"/>
          <w:color w:val="000000" w:themeColor="text1"/>
        </w:rPr>
        <w:t>“</w:t>
      </w:r>
      <w:r w:rsidRPr="00F22EE1">
        <w:rPr>
          <w:rFonts w:ascii="Garamond" w:eastAsiaTheme="minorHAnsi" w:hAnsi="Garamond"/>
          <w:noProof w:val="0"/>
          <w:color w:val="000000" w:themeColor="text1"/>
        </w:rPr>
        <w:t>Infrastruktura bujqësore dhe akuakultura</w:t>
      </w:r>
      <w:r w:rsidR="00D40688" w:rsidRPr="00F22EE1">
        <w:rPr>
          <w:rFonts w:ascii="Garamond" w:eastAsiaTheme="minorHAnsi" w:hAnsi="Garamond"/>
          <w:noProof w:val="0"/>
          <w:color w:val="000000" w:themeColor="text1"/>
        </w:rPr>
        <w:t>”</w:t>
      </w:r>
      <w:r w:rsidRPr="00F22EE1">
        <w:rPr>
          <w:rFonts w:ascii="Garamond" w:eastAsiaTheme="minorHAnsi" w:hAnsi="Garamond"/>
          <w:noProof w:val="0"/>
          <w:color w:val="000000" w:themeColor="text1"/>
        </w:rPr>
        <w:t xml:space="preserve">. </w:t>
      </w:r>
    </w:p>
    <w:p w14:paraId="4CCDB666" w14:textId="77777777"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lastRenderedPageBreak/>
        <w:t>Data e publikimit e versionit nr. 1 është Korrik 2019. Emërtimi i dokumentit është, ASIG_Standard_NSDI_2019_ IBA_v.1 ku:</w:t>
      </w:r>
    </w:p>
    <w:p w14:paraId="0ADB3E80" w14:textId="3B508DCB"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ASIG   – Autoriteti përgjegjës për krijimin e standardit</w:t>
      </w:r>
    </w:p>
    <w:p w14:paraId="17F96701" w14:textId="77777777"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Standard – Lloji i dokumentit</w:t>
      </w:r>
    </w:p>
    <w:p w14:paraId="55F1552C" w14:textId="205A95BB"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NSDI   – Qëllimi i dokumentit</w:t>
      </w:r>
    </w:p>
    <w:p w14:paraId="265D6196" w14:textId="7988BCC4"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2019    – Viti i krijimit</w:t>
      </w:r>
    </w:p>
    <w:p w14:paraId="677580D8" w14:textId="4CF3F4C7" w:rsidR="00D91375" w:rsidRPr="00F22EE1" w:rsidRDefault="00D91375" w:rsidP="00F43BBF">
      <w:pPr>
        <w:autoSpaceDE w:val="0"/>
        <w:autoSpaceDN w:val="0"/>
        <w:adjustRightInd w:val="0"/>
        <w:ind w:firstLine="284"/>
        <w:jc w:val="both"/>
        <w:rPr>
          <w:rFonts w:ascii="Garamond" w:eastAsiaTheme="minorHAnsi" w:hAnsi="Garamond"/>
          <w:bCs/>
          <w:noProof w:val="0"/>
          <w:color w:val="000000" w:themeColor="text1"/>
        </w:rPr>
      </w:pPr>
      <w:r w:rsidRPr="00F22EE1">
        <w:rPr>
          <w:rFonts w:ascii="Garamond" w:eastAsiaTheme="minorHAnsi" w:hAnsi="Garamond"/>
          <w:bCs/>
          <w:noProof w:val="0"/>
          <w:color w:val="000000" w:themeColor="text1"/>
        </w:rPr>
        <w:t xml:space="preserve">IBA   – Tema për të cilën është krijuar standardi: </w:t>
      </w:r>
      <w:r w:rsidR="00D40688" w:rsidRPr="00F22EE1">
        <w:rPr>
          <w:rFonts w:ascii="Garamond" w:eastAsiaTheme="minorHAnsi" w:hAnsi="Garamond"/>
          <w:bCs/>
          <w:noProof w:val="0"/>
          <w:color w:val="000000" w:themeColor="text1"/>
        </w:rPr>
        <w:t>“</w:t>
      </w:r>
      <w:r w:rsidRPr="00F22EE1">
        <w:rPr>
          <w:rFonts w:ascii="Garamond" w:eastAsiaTheme="minorHAnsi" w:hAnsi="Garamond"/>
          <w:bCs/>
          <w:noProof w:val="0"/>
          <w:color w:val="000000" w:themeColor="text1"/>
        </w:rPr>
        <w:t>Infrastruktura bujqësore dhe akuakultura</w:t>
      </w:r>
      <w:r w:rsidR="00D40688" w:rsidRPr="00F22EE1">
        <w:rPr>
          <w:rFonts w:ascii="Garamond" w:eastAsiaTheme="minorHAnsi" w:hAnsi="Garamond"/>
          <w:bCs/>
          <w:noProof w:val="0"/>
          <w:color w:val="000000" w:themeColor="text1"/>
        </w:rPr>
        <w:t>”</w:t>
      </w:r>
      <w:r w:rsidRPr="00F22EE1">
        <w:rPr>
          <w:rFonts w:ascii="Garamond" w:eastAsiaTheme="minorHAnsi" w:hAnsi="Garamond"/>
          <w:bCs/>
          <w:noProof w:val="0"/>
          <w:color w:val="000000" w:themeColor="text1"/>
        </w:rPr>
        <w:t xml:space="preserve"> </w:t>
      </w:r>
    </w:p>
    <w:p w14:paraId="21DCD801" w14:textId="1FD51784"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v.</w:t>
      </w:r>
      <w:r w:rsidR="00CA468C" w:rsidRPr="00F22EE1">
        <w:rPr>
          <w:rFonts w:ascii="Garamond" w:eastAsiaTheme="minorHAnsi" w:hAnsi="Garamond"/>
          <w:noProof w:val="0"/>
          <w:color w:val="000000" w:themeColor="text1"/>
        </w:rPr>
        <w:t xml:space="preserve"> </w:t>
      </w:r>
      <w:r w:rsidRPr="00F22EE1">
        <w:rPr>
          <w:rFonts w:ascii="Garamond" w:eastAsiaTheme="minorHAnsi" w:hAnsi="Garamond"/>
          <w:noProof w:val="0"/>
          <w:color w:val="000000" w:themeColor="text1"/>
        </w:rPr>
        <w:t>1    – Numri i versionit të standardit</w:t>
      </w:r>
    </w:p>
    <w:p w14:paraId="7FB012E9" w14:textId="2C58DA6B" w:rsidR="00D91375" w:rsidRPr="00F22EE1" w:rsidRDefault="00D91375" w:rsidP="00F43BBF">
      <w:pPr>
        <w:autoSpaceDE w:val="0"/>
        <w:autoSpaceDN w:val="0"/>
        <w:adjustRightInd w:val="0"/>
        <w:ind w:firstLine="284"/>
        <w:jc w:val="both"/>
        <w:rPr>
          <w:rFonts w:ascii="Garamond" w:eastAsiaTheme="minorHAnsi" w:hAnsi="Garamond" w:cs="Arial"/>
          <w:bCs/>
          <w:caps/>
          <w:noProof w:val="0"/>
          <w:color w:val="000000" w:themeColor="text1"/>
        </w:rPr>
      </w:pPr>
      <w:r w:rsidRPr="00F22EE1">
        <w:rPr>
          <w:rFonts w:ascii="Garamond" w:eastAsiaTheme="minorHAnsi" w:hAnsi="Garamond" w:cs="Arial"/>
          <w:bCs/>
          <w:caps/>
          <w:noProof w:val="0"/>
          <w:color w:val="000000" w:themeColor="text1"/>
        </w:rPr>
        <w:t>2. HYRJE</w:t>
      </w:r>
    </w:p>
    <w:p w14:paraId="43B727B7" w14:textId="57E83703" w:rsidR="00D91375" w:rsidRPr="00F22EE1" w:rsidRDefault="00D91375" w:rsidP="00F43BBF">
      <w:pPr>
        <w:autoSpaceDE w:val="0"/>
        <w:autoSpaceDN w:val="0"/>
        <w:adjustRightInd w:val="0"/>
        <w:ind w:firstLine="284"/>
        <w:jc w:val="both"/>
        <w:rPr>
          <w:rFonts w:ascii="Garamond" w:eastAsiaTheme="minorHAnsi" w:hAnsi="Garamond"/>
          <w:caps/>
          <w:noProof w:val="0"/>
          <w:color w:val="000000" w:themeColor="text1"/>
        </w:rPr>
      </w:pPr>
      <w:r w:rsidRPr="00F22EE1">
        <w:rPr>
          <w:rFonts w:ascii="Garamond" w:eastAsiaTheme="minorHAnsi" w:hAnsi="Garamond"/>
          <w:caps/>
          <w:noProof w:val="0"/>
          <w:color w:val="000000" w:themeColor="text1"/>
        </w:rPr>
        <w:t>2.1 Qëllimi.</w:t>
      </w:r>
    </w:p>
    <w:p w14:paraId="647B7909" w14:textId="1A91A5F1"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 xml:space="preserve">Ky dokument përcakton specifikimet teknike, për të dhënat gjeohapësinore të temës </w:t>
      </w:r>
      <w:r w:rsidR="00D40688" w:rsidRPr="00F22EE1">
        <w:rPr>
          <w:rFonts w:ascii="Garamond" w:eastAsiaTheme="minorHAnsi" w:hAnsi="Garamond"/>
          <w:noProof w:val="0"/>
          <w:color w:val="000000" w:themeColor="text1"/>
        </w:rPr>
        <w:t>“</w:t>
      </w:r>
      <w:r w:rsidRPr="00F22EE1">
        <w:rPr>
          <w:rFonts w:ascii="Garamond" w:eastAsiaTheme="minorHAnsi" w:hAnsi="Garamond"/>
          <w:i/>
          <w:iCs/>
          <w:noProof w:val="0"/>
          <w:color w:val="000000" w:themeColor="text1"/>
        </w:rPr>
        <w:t>Infrastruktura bujqësore dhe akuakultura</w:t>
      </w:r>
      <w:r w:rsidR="00D40688" w:rsidRPr="00F22EE1">
        <w:rPr>
          <w:rFonts w:ascii="Garamond" w:eastAsiaTheme="minorHAnsi" w:hAnsi="Garamond"/>
          <w:i/>
          <w:iCs/>
          <w:noProof w:val="0"/>
          <w:color w:val="000000" w:themeColor="text1"/>
        </w:rPr>
        <w:t>”</w:t>
      </w:r>
      <w:r w:rsidRPr="00F22EE1">
        <w:rPr>
          <w:rFonts w:ascii="Garamond" w:eastAsiaTheme="minorHAnsi" w:hAnsi="Garamond"/>
          <w:noProof w:val="0"/>
          <w:color w:val="000000" w:themeColor="text1"/>
        </w:rPr>
        <w:t xml:space="preserve">, temë e cila është përcaktuar në nenin 11, pika 2/q, të ligjit nr. 72/2012 </w:t>
      </w:r>
      <w:r w:rsidR="00D40688" w:rsidRPr="00F22EE1">
        <w:rPr>
          <w:rFonts w:ascii="Garamond" w:eastAsiaTheme="minorHAnsi" w:hAnsi="Garamond"/>
          <w:noProof w:val="0"/>
          <w:color w:val="000000" w:themeColor="text1"/>
        </w:rPr>
        <w:t>“</w:t>
      </w:r>
      <w:r w:rsidRPr="00F22EE1">
        <w:rPr>
          <w:rFonts w:ascii="Garamond" w:eastAsiaTheme="minorHAnsi" w:hAnsi="Garamond"/>
          <w:noProof w:val="0"/>
          <w:color w:val="000000" w:themeColor="text1"/>
        </w:rPr>
        <w:t xml:space="preserve">Për </w:t>
      </w:r>
      <w:r w:rsidR="00537302" w:rsidRPr="00F22EE1">
        <w:rPr>
          <w:rFonts w:ascii="Garamond" w:eastAsiaTheme="minorHAnsi" w:hAnsi="Garamond"/>
          <w:noProof w:val="0"/>
          <w:color w:val="000000" w:themeColor="text1"/>
        </w:rPr>
        <w:t>organizimin dhe funksionimin e infrastrukturës kombëtare të informacionit gjeohapësinor n</w:t>
      </w:r>
      <w:r w:rsidRPr="00F22EE1">
        <w:rPr>
          <w:rFonts w:ascii="Garamond" w:eastAsiaTheme="minorHAnsi" w:hAnsi="Garamond"/>
          <w:noProof w:val="0"/>
          <w:color w:val="000000" w:themeColor="text1"/>
        </w:rPr>
        <w:t>ë Republikën e Shqipërisë</w:t>
      </w:r>
      <w:r w:rsidR="00D40688" w:rsidRPr="00F22EE1">
        <w:rPr>
          <w:rFonts w:ascii="Garamond" w:eastAsiaTheme="minorHAnsi" w:hAnsi="Garamond"/>
          <w:noProof w:val="0"/>
          <w:color w:val="000000" w:themeColor="text1"/>
        </w:rPr>
        <w:t>”</w:t>
      </w:r>
      <w:r w:rsidRPr="00F22EE1">
        <w:rPr>
          <w:rFonts w:ascii="Garamond" w:eastAsiaTheme="minorHAnsi" w:hAnsi="Garamond"/>
          <w:noProof w:val="0"/>
          <w:color w:val="000000" w:themeColor="text1"/>
        </w:rPr>
        <w:t xml:space="preserve">. </w:t>
      </w:r>
    </w:p>
    <w:p w14:paraId="6FDF3B23" w14:textId="69FC511C"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Ky dokument publikohet si standard që përcakton rregullat bazë të implementimit të NSDI</w:t>
      </w:r>
      <w:r w:rsidR="00515790" w:rsidRPr="00F22EE1">
        <w:rPr>
          <w:rStyle w:val="FootnoteReference"/>
          <w:rFonts w:ascii="Garamond" w:eastAsiaTheme="minorHAnsi" w:hAnsi="Garamond"/>
          <w:noProof w:val="0"/>
          <w:color w:val="000000" w:themeColor="text1"/>
        </w:rPr>
        <w:footnoteReference w:id="2"/>
      </w:r>
      <w:r w:rsidRPr="00F22EE1">
        <w:rPr>
          <w:rFonts w:ascii="Garamond" w:eastAsiaTheme="minorHAnsi" w:hAnsi="Garamond"/>
          <w:noProof w:val="0"/>
          <w:color w:val="000000" w:themeColor="text1"/>
        </w:rPr>
        <w:t xml:space="preserve"> 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 midis tyre.</w:t>
      </w:r>
    </w:p>
    <w:p w14:paraId="4F68C716" w14:textId="0B5DB044" w:rsidR="00D91375" w:rsidRPr="00F22EE1" w:rsidRDefault="00D91375" w:rsidP="00F43BBF">
      <w:pPr>
        <w:autoSpaceDE w:val="0"/>
        <w:autoSpaceDN w:val="0"/>
        <w:adjustRightInd w:val="0"/>
        <w:ind w:firstLine="284"/>
        <w:jc w:val="both"/>
        <w:rPr>
          <w:rFonts w:ascii="Garamond" w:eastAsiaTheme="minorHAnsi" w:hAnsi="Garamond"/>
          <w:caps/>
          <w:noProof w:val="0"/>
          <w:color w:val="000000" w:themeColor="text1"/>
        </w:rPr>
      </w:pPr>
      <w:r w:rsidRPr="00F22EE1">
        <w:rPr>
          <w:rFonts w:ascii="Garamond" w:eastAsiaTheme="minorHAnsi" w:hAnsi="Garamond"/>
          <w:caps/>
          <w:noProof w:val="0"/>
          <w:color w:val="000000" w:themeColor="text1"/>
        </w:rPr>
        <w:t>2.2. Si lexohet dokumenti.</w:t>
      </w:r>
    </w:p>
    <w:p w14:paraId="01AA77A7" w14:textId="34468D2E" w:rsidR="00D91375" w:rsidRPr="00F22EE1" w:rsidRDefault="00D91375" w:rsidP="00F43BBF">
      <w:pPr>
        <w:autoSpaceDE w:val="0"/>
        <w:autoSpaceDN w:val="0"/>
        <w:adjustRightInd w:val="0"/>
        <w:ind w:firstLine="284"/>
        <w:jc w:val="both"/>
        <w:rPr>
          <w:rFonts w:ascii="Garamond" w:eastAsiaTheme="minorHAnsi" w:hAnsi="Garamond"/>
          <w:caps/>
          <w:noProof w:val="0"/>
          <w:color w:val="000000" w:themeColor="text1"/>
        </w:rPr>
      </w:pPr>
      <w:r w:rsidRPr="00F22EE1">
        <w:rPr>
          <w:rFonts w:ascii="Garamond" w:eastAsiaTheme="minorHAnsi" w:hAnsi="Garamond"/>
          <w:caps/>
          <w:noProof w:val="0"/>
          <w:color w:val="000000" w:themeColor="text1"/>
        </w:rPr>
        <w:t>2.2.1. Struktura e dokumentit</w:t>
      </w:r>
    </w:p>
    <w:p w14:paraId="03BD0149" w14:textId="77777777"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Ky dokument është i organizuar në katër kapituj kryesorë:</w:t>
      </w:r>
    </w:p>
    <w:p w14:paraId="04E7092B" w14:textId="40D3B425"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1</w:t>
      </w:r>
      <w:r w:rsidR="00F94366" w:rsidRPr="00F22EE1">
        <w:rPr>
          <w:rFonts w:ascii="Garamond" w:eastAsiaTheme="minorHAnsi" w:hAnsi="Garamond"/>
          <w:noProof w:val="0"/>
          <w:color w:val="000000" w:themeColor="text1"/>
        </w:rPr>
        <w:t>.</w:t>
      </w:r>
      <w:r w:rsidRPr="00F22EE1">
        <w:rPr>
          <w:rFonts w:ascii="Garamond" w:eastAsiaTheme="minorHAnsi" w:hAnsi="Garamond"/>
          <w:noProof w:val="0"/>
          <w:color w:val="000000" w:themeColor="text1"/>
        </w:rPr>
        <w:t xml:space="preserve"> </w:t>
      </w:r>
      <w:r w:rsidRPr="00F22EE1">
        <w:rPr>
          <w:rFonts w:ascii="Garamond" w:eastAsiaTheme="minorHAnsi" w:hAnsi="Garamond"/>
          <w:b/>
          <w:bCs/>
          <w:noProof w:val="0"/>
          <w:color w:val="000000" w:themeColor="text1"/>
        </w:rPr>
        <w:t>Përshkrimi i standardeve</w:t>
      </w:r>
      <w:r w:rsidRPr="00F22EE1">
        <w:rPr>
          <w:rFonts w:ascii="Garamond" w:eastAsiaTheme="minorHAnsi" w:hAnsi="Garamond"/>
          <w:noProof w:val="0"/>
          <w:color w:val="000000" w:themeColor="text1"/>
        </w:rPr>
        <w:t>: Në këtë pjesë jepet emërtimi dhe autori i standardeve.</w:t>
      </w:r>
    </w:p>
    <w:p w14:paraId="2E577135" w14:textId="2B92AD4D"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2</w:t>
      </w:r>
      <w:r w:rsidR="00F94366" w:rsidRPr="00F22EE1">
        <w:rPr>
          <w:rFonts w:ascii="Garamond" w:eastAsiaTheme="minorHAnsi" w:hAnsi="Garamond"/>
          <w:noProof w:val="0"/>
          <w:color w:val="000000" w:themeColor="text1"/>
        </w:rPr>
        <w:t>.</w:t>
      </w:r>
      <w:r w:rsidRPr="00F22EE1">
        <w:rPr>
          <w:rFonts w:ascii="Garamond" w:eastAsiaTheme="minorHAnsi" w:hAnsi="Garamond"/>
          <w:noProof w:val="0"/>
          <w:color w:val="000000" w:themeColor="text1"/>
        </w:rPr>
        <w:t xml:space="preserve"> </w:t>
      </w:r>
      <w:r w:rsidRPr="00F22EE1">
        <w:rPr>
          <w:rFonts w:ascii="Garamond" w:eastAsiaTheme="minorHAnsi" w:hAnsi="Garamond"/>
          <w:b/>
          <w:bCs/>
          <w:noProof w:val="0"/>
          <w:color w:val="000000" w:themeColor="text1"/>
        </w:rPr>
        <w:t>Hyrje</w:t>
      </w:r>
      <w:r w:rsidRPr="00F22EE1">
        <w:rPr>
          <w:rFonts w:ascii="Garamond" w:eastAsiaTheme="minorHAnsi" w:hAnsi="Garamond"/>
          <w:noProof w:val="0"/>
          <w:color w:val="000000" w:themeColor="text1"/>
        </w:rPr>
        <w:t>: Në këtë pjesë jepen përshkrime dhe shpjegime për të kuptuar mënyrën si organizohet i gjithë informacioni dhe si mund të interpretohet më lehtë ai.</w:t>
      </w:r>
    </w:p>
    <w:p w14:paraId="6B9ECA7B" w14:textId="350F33E5"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3</w:t>
      </w:r>
      <w:r w:rsidR="00F94366" w:rsidRPr="00F22EE1">
        <w:rPr>
          <w:rFonts w:ascii="Garamond" w:eastAsiaTheme="minorHAnsi" w:hAnsi="Garamond"/>
          <w:noProof w:val="0"/>
          <w:color w:val="000000" w:themeColor="text1"/>
        </w:rPr>
        <w:t>.</w:t>
      </w:r>
      <w:r w:rsidRPr="00F22EE1">
        <w:rPr>
          <w:rFonts w:ascii="Garamond" w:eastAsiaTheme="minorHAnsi" w:hAnsi="Garamond"/>
          <w:noProof w:val="0"/>
          <w:color w:val="000000" w:themeColor="text1"/>
        </w:rPr>
        <w:t xml:space="preserve"> </w:t>
      </w:r>
      <w:r w:rsidRPr="00F22EE1">
        <w:rPr>
          <w:rFonts w:ascii="Garamond" w:eastAsiaTheme="minorHAnsi" w:hAnsi="Garamond"/>
          <w:b/>
          <w:bCs/>
          <w:noProof w:val="0"/>
          <w:color w:val="000000" w:themeColor="text1"/>
        </w:rPr>
        <w:t>Tema</w:t>
      </w:r>
      <w:r w:rsidRPr="00F22EE1">
        <w:rPr>
          <w:rFonts w:ascii="Garamond" w:eastAsiaTheme="minorHAnsi" w:hAnsi="Garamond"/>
          <w:noProof w:val="0"/>
          <w:color w:val="000000" w:themeColor="text1"/>
        </w:rPr>
        <w:t xml:space="preserve">: Në këtë pjesë jepen specifikimet teknike për temën </w:t>
      </w:r>
      <w:r w:rsidR="00D40688" w:rsidRPr="00F22EE1">
        <w:rPr>
          <w:rFonts w:ascii="Garamond" w:eastAsiaTheme="minorHAnsi" w:hAnsi="Garamond"/>
          <w:noProof w:val="0"/>
          <w:color w:val="000000" w:themeColor="text1"/>
        </w:rPr>
        <w:t>“</w:t>
      </w:r>
      <w:r w:rsidRPr="00F22EE1">
        <w:rPr>
          <w:rFonts w:ascii="Garamond" w:eastAsiaTheme="minorHAnsi" w:hAnsi="Garamond"/>
          <w:noProof w:val="0"/>
          <w:color w:val="000000" w:themeColor="text1"/>
        </w:rPr>
        <w:t>Infrastruktura bujqësore dhe akuakultura</w:t>
      </w:r>
      <w:r w:rsidR="00D40688" w:rsidRPr="00F22EE1">
        <w:rPr>
          <w:rFonts w:ascii="Garamond" w:eastAsiaTheme="minorHAnsi" w:hAnsi="Garamond"/>
          <w:noProof w:val="0"/>
          <w:color w:val="000000" w:themeColor="text1"/>
        </w:rPr>
        <w:t>”</w:t>
      </w:r>
      <w:r w:rsidRPr="00F22EE1">
        <w:rPr>
          <w:rFonts w:ascii="Garamond" w:eastAsiaTheme="minorHAnsi" w:hAnsi="Garamond"/>
          <w:noProof w:val="0"/>
          <w:color w:val="000000" w:themeColor="text1"/>
        </w:rPr>
        <w:t>.</w:t>
      </w:r>
    </w:p>
    <w:p w14:paraId="45CACDE4" w14:textId="6B25A332"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4</w:t>
      </w:r>
      <w:r w:rsidR="00F94366" w:rsidRPr="00F22EE1">
        <w:rPr>
          <w:rFonts w:ascii="Garamond" w:eastAsiaTheme="minorHAnsi" w:hAnsi="Garamond"/>
          <w:noProof w:val="0"/>
          <w:color w:val="000000" w:themeColor="text1"/>
        </w:rPr>
        <w:t>.</w:t>
      </w:r>
      <w:r w:rsidRPr="00F22EE1">
        <w:rPr>
          <w:rFonts w:ascii="Garamond" w:eastAsiaTheme="minorHAnsi" w:hAnsi="Garamond"/>
          <w:noProof w:val="0"/>
          <w:color w:val="000000" w:themeColor="text1"/>
        </w:rPr>
        <w:t xml:space="preserve"> </w:t>
      </w:r>
      <w:r w:rsidRPr="00F22EE1">
        <w:rPr>
          <w:rFonts w:ascii="Garamond" w:eastAsiaTheme="minorHAnsi" w:hAnsi="Garamond"/>
          <w:b/>
          <w:bCs/>
          <w:noProof w:val="0"/>
          <w:color w:val="000000" w:themeColor="text1"/>
        </w:rPr>
        <w:t>Anekse</w:t>
      </w:r>
      <w:r w:rsidRPr="00F22EE1">
        <w:rPr>
          <w:rFonts w:ascii="Garamond" w:eastAsiaTheme="minorHAnsi" w:hAnsi="Garamond"/>
          <w:noProof w:val="0"/>
          <w:color w:val="000000" w:themeColor="text1"/>
        </w:rPr>
        <w:t>: Në këtë pjesë jepen informacione shtesë, shpjeguese, në ndihmë të përdoruesve.</w:t>
      </w:r>
    </w:p>
    <w:p w14:paraId="6BA97A59" w14:textId="7777D00A" w:rsidR="00D91375" w:rsidRPr="00F22EE1" w:rsidRDefault="00C5464A" w:rsidP="00F43BBF">
      <w:pPr>
        <w:autoSpaceDE w:val="0"/>
        <w:autoSpaceDN w:val="0"/>
        <w:adjustRightInd w:val="0"/>
        <w:ind w:firstLine="284"/>
        <w:jc w:val="both"/>
        <w:rPr>
          <w:rFonts w:ascii="Garamond" w:eastAsiaTheme="minorHAnsi" w:hAnsi="Garamond"/>
          <w:b/>
          <w:bCs/>
          <w:i/>
          <w:iCs/>
          <w:noProof w:val="0"/>
          <w:color w:val="000000" w:themeColor="text1"/>
        </w:rPr>
      </w:pPr>
      <w:r>
        <w:rPr>
          <w:rFonts w:ascii="Garamond" w:eastAsiaTheme="minorHAnsi" w:hAnsi="Garamond"/>
          <w:b/>
          <w:bCs/>
          <w:i/>
          <w:iCs/>
          <w:noProof w:val="0"/>
          <w:color w:val="000000" w:themeColor="text1"/>
        </w:rPr>
        <w:t>-</w:t>
      </w:r>
      <w:r w:rsidR="00D91375" w:rsidRPr="00F22EE1">
        <w:rPr>
          <w:rFonts w:ascii="Garamond" w:eastAsiaTheme="minorHAnsi" w:hAnsi="Garamond"/>
          <w:b/>
          <w:bCs/>
          <w:i/>
          <w:iCs/>
          <w:noProof w:val="0"/>
          <w:color w:val="000000" w:themeColor="text1"/>
        </w:rPr>
        <w:t xml:space="preserve">Përmbajtja e </w:t>
      </w:r>
      <w:r w:rsidR="004B5464" w:rsidRPr="00F22EE1">
        <w:rPr>
          <w:rFonts w:ascii="Garamond" w:eastAsiaTheme="minorHAnsi" w:hAnsi="Garamond"/>
          <w:b/>
          <w:bCs/>
          <w:i/>
          <w:iCs/>
          <w:noProof w:val="0"/>
          <w:color w:val="000000" w:themeColor="text1"/>
        </w:rPr>
        <w:t>k</w:t>
      </w:r>
      <w:r w:rsidR="00D91375" w:rsidRPr="00F22EE1">
        <w:rPr>
          <w:rFonts w:ascii="Garamond" w:eastAsiaTheme="minorHAnsi" w:hAnsi="Garamond"/>
          <w:b/>
          <w:bCs/>
          <w:i/>
          <w:iCs/>
          <w:noProof w:val="0"/>
          <w:color w:val="000000" w:themeColor="text1"/>
        </w:rPr>
        <w:t>apitullit të 3-të është strukturuar në 5 pjesë kryesore:</w:t>
      </w:r>
    </w:p>
    <w:p w14:paraId="5FC789D0" w14:textId="2AF9C793"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b/>
          <w:bCs/>
          <w:noProof w:val="0"/>
          <w:color w:val="000000" w:themeColor="text1"/>
        </w:rPr>
        <w:t>3.1 Përshkrimi i nëntemës së parë</w:t>
      </w:r>
      <w:r w:rsidRPr="00F22EE1">
        <w:rPr>
          <w:rFonts w:ascii="Garamond" w:eastAsiaTheme="minorHAnsi" w:hAnsi="Garamond"/>
          <w:noProof w:val="0"/>
          <w:color w:val="000000" w:themeColor="text1"/>
        </w:rPr>
        <w:t xml:space="preserve"> – Këtu flitet në mënyrë të përgjithshme për përmbajtjen e temës</w:t>
      </w:r>
      <w:r w:rsidR="00F71CCE" w:rsidRPr="00F22EE1">
        <w:rPr>
          <w:rFonts w:ascii="Garamond" w:eastAsiaTheme="minorHAnsi" w:hAnsi="Garamond"/>
          <w:noProof w:val="0"/>
          <w:color w:val="000000" w:themeColor="text1"/>
        </w:rPr>
        <w:t>,</w:t>
      </w:r>
      <w:r w:rsidRPr="00F22EE1">
        <w:rPr>
          <w:rFonts w:ascii="Garamond" w:eastAsiaTheme="minorHAnsi" w:hAnsi="Garamond"/>
          <w:noProof w:val="0"/>
          <w:color w:val="000000" w:themeColor="text1"/>
        </w:rPr>
        <w:t xml:space="preserve"> si dhe detajohen: </w:t>
      </w:r>
      <w:r w:rsidR="00DB5951" w:rsidRPr="00F22EE1">
        <w:rPr>
          <w:rFonts w:ascii="Garamond" w:eastAsiaTheme="minorHAnsi" w:hAnsi="Garamond"/>
          <w:b/>
          <w:bCs/>
          <w:noProof w:val="0"/>
          <w:color w:val="000000" w:themeColor="text1"/>
        </w:rPr>
        <w:t>d</w:t>
      </w:r>
      <w:r w:rsidRPr="00F22EE1">
        <w:rPr>
          <w:rFonts w:ascii="Garamond" w:eastAsiaTheme="minorHAnsi" w:hAnsi="Garamond"/>
          <w:b/>
          <w:bCs/>
          <w:noProof w:val="0"/>
          <w:color w:val="000000" w:themeColor="text1"/>
        </w:rPr>
        <w:t>iagram</w:t>
      </w:r>
      <w:r w:rsidR="00F71CCE" w:rsidRPr="00F22EE1">
        <w:rPr>
          <w:rFonts w:ascii="Garamond" w:eastAsiaTheme="minorHAnsi" w:hAnsi="Garamond"/>
          <w:b/>
          <w:bCs/>
          <w:noProof w:val="0"/>
          <w:color w:val="000000" w:themeColor="text1"/>
        </w:rPr>
        <w:t>e</w:t>
      </w:r>
      <w:r w:rsidRPr="00F22EE1">
        <w:rPr>
          <w:rFonts w:ascii="Garamond" w:eastAsiaTheme="minorHAnsi" w:hAnsi="Garamond"/>
          <w:b/>
          <w:bCs/>
          <w:noProof w:val="0"/>
          <w:color w:val="000000" w:themeColor="text1"/>
        </w:rPr>
        <w:t>t UML</w:t>
      </w:r>
      <w:r w:rsidRPr="00F22EE1">
        <w:rPr>
          <w:rFonts w:ascii="Garamond" w:eastAsiaTheme="minorHAnsi" w:hAnsi="Garamond"/>
          <w:noProof w:val="0"/>
          <w:color w:val="000000" w:themeColor="text1"/>
        </w:rPr>
        <w:t xml:space="preserve"> dhe </w:t>
      </w:r>
      <w:r w:rsidRPr="00F22EE1">
        <w:rPr>
          <w:rFonts w:ascii="Garamond" w:eastAsiaTheme="minorHAnsi" w:hAnsi="Garamond"/>
          <w:b/>
          <w:bCs/>
          <w:noProof w:val="0"/>
          <w:color w:val="000000" w:themeColor="text1"/>
        </w:rPr>
        <w:t>Katalogu i tipologjive</w:t>
      </w:r>
      <w:r w:rsidRPr="00F22EE1">
        <w:rPr>
          <w:rFonts w:ascii="Garamond" w:eastAsiaTheme="minorHAnsi" w:hAnsi="Garamond"/>
          <w:noProof w:val="0"/>
          <w:color w:val="000000" w:themeColor="text1"/>
        </w:rPr>
        <w:t xml:space="preserve">. </w:t>
      </w:r>
    </w:p>
    <w:p w14:paraId="04FED68B" w14:textId="11CE42F2"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b/>
          <w:bCs/>
          <w:noProof w:val="0"/>
          <w:color w:val="000000" w:themeColor="text1"/>
        </w:rPr>
        <w:t>3.2 Përshkrimi i nëntemës së dytë</w:t>
      </w:r>
      <w:r w:rsidRPr="00F22EE1">
        <w:rPr>
          <w:rFonts w:ascii="Garamond" w:eastAsiaTheme="minorHAnsi" w:hAnsi="Garamond"/>
          <w:noProof w:val="0"/>
          <w:color w:val="000000" w:themeColor="text1"/>
        </w:rPr>
        <w:t xml:space="preserve"> – Këtu flitet në mënyrë të përgjithshme për përmbajtjen e nëntemës si dhe detajohen: </w:t>
      </w:r>
      <w:r w:rsidR="00F71CCE" w:rsidRPr="00F22EE1">
        <w:rPr>
          <w:rFonts w:ascii="Garamond" w:eastAsiaTheme="minorHAnsi" w:hAnsi="Garamond"/>
          <w:noProof w:val="0"/>
          <w:color w:val="000000" w:themeColor="text1"/>
        </w:rPr>
        <w:t>diagramet</w:t>
      </w:r>
      <w:r w:rsidRPr="00F22EE1">
        <w:rPr>
          <w:rFonts w:ascii="Garamond" w:eastAsiaTheme="minorHAnsi" w:hAnsi="Garamond"/>
          <w:noProof w:val="0"/>
          <w:color w:val="000000" w:themeColor="text1"/>
        </w:rPr>
        <w:t xml:space="preserve"> UML dhe Katalogu i tipologjive. </w:t>
      </w:r>
    </w:p>
    <w:p w14:paraId="3F794E24" w14:textId="7B664796"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b/>
          <w:bCs/>
          <w:noProof w:val="0"/>
          <w:color w:val="000000" w:themeColor="text1"/>
        </w:rPr>
        <w:t>3.3 Metadata</w:t>
      </w:r>
      <w:r w:rsidRPr="00F22EE1">
        <w:rPr>
          <w:rFonts w:ascii="Garamond" w:eastAsiaTheme="minorHAnsi" w:hAnsi="Garamond"/>
          <w:noProof w:val="0"/>
          <w:color w:val="000000" w:themeColor="text1"/>
        </w:rPr>
        <w:t xml:space="preserve"> – Këtu jepen specifikimet teknike për metadatat e temës përkatëse. </w:t>
      </w:r>
    </w:p>
    <w:p w14:paraId="2BB78509" w14:textId="18346A1C"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b/>
          <w:bCs/>
          <w:noProof w:val="0"/>
          <w:color w:val="000000" w:themeColor="text1"/>
        </w:rPr>
        <w:t xml:space="preserve">3.4 Sistemi koordinativ referencë </w:t>
      </w:r>
      <w:r w:rsidRPr="00F22EE1">
        <w:rPr>
          <w:rFonts w:ascii="Garamond" w:eastAsiaTheme="minorHAnsi" w:hAnsi="Garamond"/>
          <w:noProof w:val="0"/>
          <w:color w:val="000000" w:themeColor="text1"/>
        </w:rPr>
        <w:t>– Këtu përcaktohet sistemi koordinativ referencë që është miratu</w:t>
      </w:r>
      <w:r w:rsidR="00DB5951" w:rsidRPr="00F22EE1">
        <w:rPr>
          <w:rFonts w:ascii="Garamond" w:eastAsiaTheme="minorHAnsi" w:hAnsi="Garamond"/>
          <w:noProof w:val="0"/>
          <w:color w:val="000000" w:themeColor="text1"/>
        </w:rPr>
        <w:t>ar me vendimin nr. 669, datë 7.</w:t>
      </w:r>
      <w:r w:rsidRPr="00F22EE1">
        <w:rPr>
          <w:rFonts w:ascii="Garamond" w:eastAsiaTheme="minorHAnsi" w:hAnsi="Garamond"/>
          <w:noProof w:val="0"/>
          <w:color w:val="000000" w:themeColor="text1"/>
        </w:rPr>
        <w:t>8.2013, të Këshillit të Ministrave, i ndryshuar me vendimin nr. 322, datë 27.4.2016</w:t>
      </w:r>
      <w:r w:rsidR="00DB5951" w:rsidRPr="00F22EE1">
        <w:rPr>
          <w:rFonts w:ascii="Garamond" w:eastAsiaTheme="minorHAnsi" w:hAnsi="Garamond"/>
          <w:noProof w:val="0"/>
          <w:color w:val="000000" w:themeColor="text1"/>
        </w:rPr>
        <w:t xml:space="preserve"> dhe vendimin nr. 359, datë 29.</w:t>
      </w:r>
      <w:r w:rsidRPr="00F22EE1">
        <w:rPr>
          <w:rFonts w:ascii="Garamond" w:eastAsiaTheme="minorHAnsi" w:hAnsi="Garamond"/>
          <w:noProof w:val="0"/>
          <w:color w:val="000000" w:themeColor="text1"/>
        </w:rPr>
        <w:t>5.2019.</w:t>
      </w:r>
    </w:p>
    <w:p w14:paraId="3A776876" w14:textId="19B47147"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b/>
          <w:bCs/>
          <w:noProof w:val="0"/>
          <w:color w:val="000000" w:themeColor="text1"/>
        </w:rPr>
        <w:t xml:space="preserve">3.5 Cilësia e të dhënave </w:t>
      </w:r>
      <w:r w:rsidRPr="00F22EE1">
        <w:rPr>
          <w:rFonts w:ascii="Garamond" w:eastAsiaTheme="minorHAnsi" w:hAnsi="Garamond"/>
          <w:noProof w:val="0"/>
          <w:color w:val="000000" w:themeColor="text1"/>
        </w:rPr>
        <w:t>– Këtu jepet një përshkrim mbi cilësinë e të dhënave të elementeve dhe matjes së tyre.</w:t>
      </w:r>
    </w:p>
    <w:p w14:paraId="23995135" w14:textId="3EF75453" w:rsidR="00D91375" w:rsidRPr="00F22EE1" w:rsidRDefault="00D91375" w:rsidP="00F43BBF">
      <w:pPr>
        <w:autoSpaceDE w:val="0"/>
        <w:autoSpaceDN w:val="0"/>
        <w:adjustRightInd w:val="0"/>
        <w:ind w:firstLine="284"/>
        <w:jc w:val="both"/>
        <w:rPr>
          <w:rFonts w:ascii="Garamond" w:eastAsiaTheme="minorHAnsi" w:hAnsi="Garamond"/>
          <w:caps/>
          <w:noProof w:val="0"/>
          <w:color w:val="000000" w:themeColor="text1"/>
        </w:rPr>
      </w:pPr>
      <w:r w:rsidRPr="00F22EE1">
        <w:rPr>
          <w:rFonts w:ascii="Garamond" w:eastAsiaTheme="minorHAnsi" w:hAnsi="Garamond"/>
          <w:caps/>
          <w:noProof w:val="0"/>
          <w:color w:val="000000" w:themeColor="text1"/>
        </w:rPr>
        <w:t>2.2.2 DIAGRAM</w:t>
      </w:r>
      <w:r w:rsidR="00F71CCE" w:rsidRPr="00F22EE1">
        <w:rPr>
          <w:rFonts w:ascii="Garamond" w:eastAsiaTheme="minorHAnsi" w:hAnsi="Garamond"/>
          <w:caps/>
          <w:noProof w:val="0"/>
          <w:color w:val="000000" w:themeColor="text1"/>
        </w:rPr>
        <w:t>E</w:t>
      </w:r>
      <w:r w:rsidRPr="00F22EE1">
        <w:rPr>
          <w:rFonts w:ascii="Garamond" w:eastAsiaTheme="minorHAnsi" w:hAnsi="Garamond"/>
          <w:caps/>
          <w:noProof w:val="0"/>
          <w:color w:val="000000" w:themeColor="text1"/>
        </w:rPr>
        <w:t>T UML DHE KATALOGU I TIPOLOGJIve</w:t>
      </w:r>
    </w:p>
    <w:p w14:paraId="4BCD1553" w14:textId="37D571CD" w:rsidR="00D91375" w:rsidRPr="00F22EE1" w:rsidRDefault="00F71CCE"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Diagramet</w:t>
      </w:r>
      <w:r w:rsidR="00D91375" w:rsidRPr="00F22EE1">
        <w:rPr>
          <w:rFonts w:ascii="Garamond" w:eastAsiaTheme="minorHAnsi" w:hAnsi="Garamond"/>
          <w:noProof w:val="0"/>
          <w:color w:val="000000" w:themeColor="text1"/>
        </w:rPr>
        <w:t xml:space="preserve"> UML ofrojnë një mënyrë të shpejtë për të parë elementet kryesorë të specifikimeve dhe marrëdhëniet ndërmjet tyre. Përkufizimi mbi llojin e objektit gjeohapësinor, atributet dhe marrëdhëniet janë të përfshira në </w:t>
      </w:r>
      <w:r w:rsidR="00DB5951" w:rsidRPr="00F22EE1">
        <w:rPr>
          <w:rFonts w:ascii="Garamond" w:eastAsiaTheme="minorHAnsi" w:hAnsi="Garamond"/>
          <w:noProof w:val="0"/>
          <w:color w:val="000000" w:themeColor="text1"/>
        </w:rPr>
        <w:t>“</w:t>
      </w:r>
      <w:r w:rsidR="00D91375" w:rsidRPr="00F22EE1">
        <w:rPr>
          <w:rFonts w:ascii="Garamond" w:eastAsiaTheme="minorHAnsi" w:hAnsi="Garamond"/>
          <w:noProof w:val="0"/>
          <w:color w:val="000000" w:themeColor="text1"/>
        </w:rPr>
        <w:t>Katalogun i tipologjive</w:t>
      </w:r>
      <w:r w:rsidR="00DB5951" w:rsidRPr="00F22EE1">
        <w:rPr>
          <w:rFonts w:ascii="Garamond" w:eastAsiaTheme="minorHAnsi" w:hAnsi="Garamond"/>
          <w:noProof w:val="0"/>
          <w:color w:val="000000" w:themeColor="text1"/>
        </w:rPr>
        <w:t>”</w:t>
      </w:r>
      <w:r w:rsidR="00D91375" w:rsidRPr="00F22EE1">
        <w:rPr>
          <w:rFonts w:ascii="Garamond" w:eastAsiaTheme="minorHAnsi" w:hAnsi="Garamond"/>
          <w:noProof w:val="0"/>
          <w:color w:val="000000" w:themeColor="text1"/>
        </w:rPr>
        <w:t xml:space="preserve"> (</w:t>
      </w:r>
      <w:r w:rsidR="00D91375" w:rsidRPr="00F22EE1">
        <w:rPr>
          <w:rFonts w:ascii="Garamond" w:eastAsiaTheme="minorHAnsi" w:hAnsi="Garamond"/>
          <w:i/>
          <w:noProof w:val="0"/>
          <w:color w:val="000000" w:themeColor="text1"/>
        </w:rPr>
        <w:t>Feature Catalogue</w:t>
      </w:r>
      <w:r w:rsidR="00D91375" w:rsidRPr="00F22EE1">
        <w:rPr>
          <w:rFonts w:ascii="Garamond" w:eastAsiaTheme="minorHAnsi" w:hAnsi="Garamond"/>
          <w:noProof w:val="0"/>
          <w:color w:val="000000" w:themeColor="text1"/>
        </w:rPr>
        <w:t xml:space="preserve">). Personat të cilët kanë ekspertizë tematike, por nuk janë të familjarizuar me UML-në, mund ta kuptojnë plotësisht përmbajtjen e modelit të të dhënave duke u fokusuar te Katalogu i tipologjive. Për përdoruesit e aplikacioneve, Katalogu i tipologjive, mund të jetë i dobishëm për të kontrolluar nëse ai përmban të dhëna të nevojshme për përdorim. </w:t>
      </w:r>
    </w:p>
    <w:p w14:paraId="15B7FE67" w14:textId="77777777"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Në tabelat e mëposhtme shpjegohet përmbajtja dhe mënyra e organizimit të informacionit, në tabelat e të dhënave, në Katalogun e tipologjive.</w:t>
      </w:r>
    </w:p>
    <w:p w14:paraId="4EA76273" w14:textId="77777777"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Tabelat nr. 1, 2, me anë të shembujve, shpjegojnë mënyrën e organizimit të informacionit, në tabelën e tipologjive dhe të atributeve të tyre.</w:t>
      </w:r>
    </w:p>
    <w:p w14:paraId="0678B5FD" w14:textId="77777777" w:rsidR="00D91375" w:rsidRPr="00F22EE1" w:rsidRDefault="00D91375" w:rsidP="00F43BBF">
      <w:pPr>
        <w:autoSpaceDE w:val="0"/>
        <w:autoSpaceDN w:val="0"/>
        <w:adjustRightInd w:val="0"/>
        <w:ind w:firstLine="284"/>
        <w:jc w:val="both"/>
        <w:rPr>
          <w:rFonts w:ascii="Garamond" w:eastAsiaTheme="minorHAnsi" w:hAnsi="Garamond"/>
          <w:noProof w:val="0"/>
          <w:color w:val="000000" w:themeColor="text1"/>
        </w:rPr>
      </w:pPr>
      <w:r w:rsidRPr="00F22EE1">
        <w:rPr>
          <w:rFonts w:ascii="Garamond" w:eastAsiaTheme="minorHAnsi" w:hAnsi="Garamond"/>
          <w:noProof w:val="0"/>
          <w:color w:val="000000" w:themeColor="text1"/>
        </w:rPr>
        <w:t>Tabela nr. 3, me anë të një shembulli, shpjegon mënyrën e organizimit të informacionit, në tabelën e kodlistës.</w:t>
      </w:r>
    </w:p>
    <w:p w14:paraId="62EC91FF" w14:textId="77777777" w:rsidR="001B5479" w:rsidRPr="00F22EE1" w:rsidRDefault="001B5479" w:rsidP="00F43BBF">
      <w:pPr>
        <w:autoSpaceDE w:val="0"/>
        <w:autoSpaceDN w:val="0"/>
        <w:adjustRightInd w:val="0"/>
        <w:ind w:firstLine="284"/>
        <w:jc w:val="both"/>
        <w:rPr>
          <w:rFonts w:ascii="Garamond" w:eastAsiaTheme="minorHAnsi" w:hAnsi="Garamond"/>
          <w:noProof w:val="0"/>
          <w:color w:val="000000" w:themeColor="text1"/>
        </w:rPr>
      </w:pPr>
    </w:p>
    <w:p w14:paraId="3411AFA1" w14:textId="77777777" w:rsidR="001B5479" w:rsidRPr="00F22EE1" w:rsidRDefault="001B5479" w:rsidP="00F43BBF">
      <w:pPr>
        <w:pStyle w:val="TEKSTIIIII"/>
        <w:rPr>
          <w:i/>
          <w:noProof w:val="0"/>
        </w:rPr>
      </w:pPr>
      <w:r w:rsidRPr="00F22EE1">
        <w:rPr>
          <w:i/>
          <w:noProof w:val="0"/>
        </w:rPr>
        <w:t xml:space="preserve">Tabela </w:t>
      </w:r>
      <w:r w:rsidRPr="00F22EE1">
        <w:rPr>
          <w:i/>
          <w:noProof w:val="0"/>
        </w:rPr>
        <w:fldChar w:fldCharType="begin"/>
      </w:r>
      <w:r w:rsidRPr="00F22EE1">
        <w:rPr>
          <w:i/>
          <w:noProof w:val="0"/>
        </w:rPr>
        <w:instrText xml:space="preserve"> SEQ Tabela \* ARABIC </w:instrText>
      </w:r>
      <w:r w:rsidRPr="00F22EE1">
        <w:rPr>
          <w:i/>
          <w:noProof w:val="0"/>
        </w:rPr>
        <w:fldChar w:fldCharType="separate"/>
      </w:r>
      <w:r w:rsidRPr="00F22EE1">
        <w:rPr>
          <w:i/>
          <w:noProof w:val="0"/>
        </w:rPr>
        <w:t>1</w:t>
      </w:r>
      <w:r w:rsidRPr="00F22EE1">
        <w:rPr>
          <w:i/>
          <w:noProof w:val="0"/>
        </w:rPr>
        <w:fldChar w:fldCharType="end"/>
      </w:r>
    </w:p>
    <w:tbl>
      <w:tblPr>
        <w:tblW w:w="9054" w:type="dxa"/>
        <w:jc w:val="center"/>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630"/>
        <w:gridCol w:w="7424"/>
      </w:tblGrid>
      <w:tr w:rsidR="008D7621" w:rsidRPr="00F22EE1" w14:paraId="08BCDD0B" w14:textId="77777777" w:rsidTr="008D7621">
        <w:trPr>
          <w:trHeight w:val="290"/>
          <w:jc w:val="center"/>
        </w:trPr>
        <w:tc>
          <w:tcPr>
            <w:tcW w:w="9054" w:type="dxa"/>
            <w:gridSpan w:val="2"/>
            <w:shd w:val="clear" w:color="auto" w:fill="D9D9D9" w:themeFill="background1" w:themeFillShade="D9"/>
            <w:vAlign w:val="center"/>
          </w:tcPr>
          <w:p w14:paraId="32693256"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EMRI</w:t>
            </w:r>
            <w:r w:rsidRPr="00F22EE1">
              <w:rPr>
                <w:rFonts w:ascii="Garamond" w:hAnsi="Garamond"/>
                <w:b/>
                <w:noProof w:val="0"/>
                <w:sz w:val="20"/>
                <w:szCs w:val="20"/>
              </w:rPr>
              <w:t xml:space="preserve"> </w:t>
            </w:r>
            <w:r w:rsidRPr="00F22EE1">
              <w:rPr>
                <w:rFonts w:ascii="Garamond" w:hAnsi="Garamond"/>
                <w:noProof w:val="0"/>
                <w:sz w:val="20"/>
                <w:szCs w:val="20"/>
              </w:rPr>
              <w:t>- Emërtimi i tipologjisë</w:t>
            </w:r>
          </w:p>
        </w:tc>
      </w:tr>
      <w:tr w:rsidR="008D7621" w:rsidRPr="00F22EE1" w14:paraId="4EC32BD7" w14:textId="77777777" w:rsidTr="00F94366">
        <w:trPr>
          <w:trHeight w:val="270"/>
          <w:jc w:val="center"/>
        </w:trPr>
        <w:tc>
          <w:tcPr>
            <w:tcW w:w="1630" w:type="dxa"/>
            <w:vAlign w:val="center"/>
          </w:tcPr>
          <w:p w14:paraId="5078B3A1"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Përkufizimi</w:t>
            </w:r>
          </w:p>
        </w:tc>
        <w:tc>
          <w:tcPr>
            <w:tcW w:w="7424" w:type="dxa"/>
            <w:vAlign w:val="center"/>
          </w:tcPr>
          <w:p w14:paraId="41901003"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Përkufizimi për tipologjinë.</w:t>
            </w:r>
          </w:p>
        </w:tc>
      </w:tr>
      <w:tr w:rsidR="008D7621" w:rsidRPr="00F22EE1" w14:paraId="5F131499" w14:textId="77777777" w:rsidTr="00F94366">
        <w:trPr>
          <w:trHeight w:val="288"/>
          <w:jc w:val="center"/>
        </w:trPr>
        <w:tc>
          <w:tcPr>
            <w:tcW w:w="1630" w:type="dxa"/>
            <w:vAlign w:val="center"/>
          </w:tcPr>
          <w:p w14:paraId="3075AE66"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Përshkrimi</w:t>
            </w:r>
          </w:p>
        </w:tc>
        <w:tc>
          <w:tcPr>
            <w:tcW w:w="7424" w:type="dxa"/>
            <w:vAlign w:val="center"/>
          </w:tcPr>
          <w:p w14:paraId="2DB049FC"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Shënime dhe përshkrime të tjera për tipologjinë.</w:t>
            </w:r>
          </w:p>
        </w:tc>
      </w:tr>
      <w:tr w:rsidR="008D7621" w:rsidRPr="00F22EE1" w14:paraId="1BC3DC2A" w14:textId="77777777" w:rsidTr="00F94366">
        <w:trPr>
          <w:trHeight w:val="773"/>
          <w:jc w:val="center"/>
        </w:trPr>
        <w:tc>
          <w:tcPr>
            <w:tcW w:w="1630" w:type="dxa"/>
          </w:tcPr>
          <w:p w14:paraId="7A0A196E"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Lloji i tipologjisë</w:t>
            </w:r>
          </w:p>
        </w:tc>
        <w:tc>
          <w:tcPr>
            <w:tcW w:w="7424" w:type="dxa"/>
          </w:tcPr>
          <w:p w14:paraId="707E87B8" w14:textId="77777777" w:rsidR="008D7621" w:rsidRPr="00F22EE1" w:rsidRDefault="008D7621" w:rsidP="00F43BBF">
            <w:pPr>
              <w:jc w:val="both"/>
              <w:rPr>
                <w:rFonts w:ascii="Garamond" w:hAnsi="Garamond"/>
                <w:noProof w:val="0"/>
                <w:sz w:val="20"/>
                <w:szCs w:val="20"/>
              </w:rPr>
            </w:pPr>
            <w:r w:rsidRPr="00F22EE1">
              <w:rPr>
                <w:rFonts w:ascii="Garamond" w:hAnsi="Garamond"/>
                <w:b/>
                <w:noProof w:val="0"/>
                <w:sz w:val="20"/>
                <w:szCs w:val="20"/>
              </w:rPr>
              <w:t xml:space="preserve">Tipi i elementit </w:t>
            </w:r>
            <w:r w:rsidRPr="00F22EE1">
              <w:rPr>
                <w:rFonts w:ascii="Garamond" w:hAnsi="Garamond"/>
                <w:noProof w:val="0"/>
                <w:sz w:val="20"/>
                <w:szCs w:val="20"/>
              </w:rPr>
              <w:t>që mund të jetë i këtyre llojeve:</w:t>
            </w:r>
          </w:p>
          <w:p w14:paraId="41299A4D" w14:textId="77777777" w:rsidR="008D7621" w:rsidRPr="00F22EE1" w:rsidRDefault="008D7621" w:rsidP="00F43BBF">
            <w:pPr>
              <w:jc w:val="both"/>
              <w:rPr>
                <w:rFonts w:ascii="Garamond" w:hAnsi="Garamond"/>
                <w:noProof w:val="0"/>
                <w:sz w:val="20"/>
                <w:szCs w:val="20"/>
              </w:rPr>
            </w:pPr>
            <w:r w:rsidRPr="00F22EE1">
              <w:rPr>
                <w:rFonts w:ascii="Garamond" w:hAnsi="Garamond"/>
                <w:b/>
                <w:noProof w:val="0"/>
                <w:sz w:val="20"/>
                <w:szCs w:val="20"/>
              </w:rPr>
              <w:t xml:space="preserve"> «featureType»</w:t>
            </w:r>
            <w:r w:rsidRPr="00F22EE1">
              <w:rPr>
                <w:rFonts w:ascii="Garamond" w:hAnsi="Garamond"/>
                <w:noProof w:val="0"/>
                <w:sz w:val="20"/>
                <w:szCs w:val="20"/>
              </w:rPr>
              <w:t xml:space="preserve"> - një element që mund të jetë real, në terren, apo një dukuri abstrakte</w:t>
            </w:r>
          </w:p>
          <w:p w14:paraId="74114A92" w14:textId="77777777" w:rsidR="008D7621" w:rsidRPr="00F22EE1" w:rsidRDefault="008D7621" w:rsidP="00F43BBF">
            <w:pPr>
              <w:jc w:val="both"/>
              <w:rPr>
                <w:rFonts w:ascii="Garamond" w:hAnsi="Garamond"/>
                <w:noProof w:val="0"/>
                <w:sz w:val="20"/>
                <w:szCs w:val="20"/>
              </w:rPr>
            </w:pPr>
            <w:r w:rsidRPr="00F22EE1">
              <w:rPr>
                <w:rFonts w:ascii="Garamond" w:hAnsi="Garamond"/>
                <w:b/>
                <w:noProof w:val="0"/>
                <w:sz w:val="20"/>
                <w:szCs w:val="20"/>
              </w:rPr>
              <w:t xml:space="preserve"> «dataType»</w:t>
            </w:r>
            <w:r w:rsidRPr="00F22EE1">
              <w:rPr>
                <w:rFonts w:ascii="Garamond" w:hAnsi="Garamond"/>
                <w:noProof w:val="0"/>
                <w:sz w:val="20"/>
                <w:szCs w:val="20"/>
              </w:rPr>
              <w:t xml:space="preserve">   - një element tabelor, që shërben vetëm si tabelë atributesh, për t’u lidhur me një element tjetër</w:t>
            </w:r>
          </w:p>
          <w:p w14:paraId="5666B1A2" w14:textId="1FC940B8" w:rsidR="008D7621" w:rsidRPr="00F22EE1" w:rsidRDefault="008D7621" w:rsidP="00F43BBF">
            <w:pPr>
              <w:jc w:val="both"/>
              <w:rPr>
                <w:rFonts w:ascii="Garamond" w:hAnsi="Garamond"/>
                <w:noProof w:val="0"/>
                <w:sz w:val="20"/>
                <w:szCs w:val="20"/>
              </w:rPr>
            </w:pPr>
            <w:r w:rsidRPr="00F22EE1">
              <w:rPr>
                <w:rFonts w:ascii="Garamond" w:hAnsi="Garamond"/>
                <w:b/>
                <w:noProof w:val="0"/>
                <w:sz w:val="20"/>
                <w:szCs w:val="20"/>
              </w:rPr>
              <w:t xml:space="preserve">«enumeration» </w:t>
            </w:r>
            <w:r w:rsidR="00D40688" w:rsidRPr="00F22EE1">
              <w:rPr>
                <w:rFonts w:ascii="Garamond" w:hAnsi="Garamond"/>
                <w:noProof w:val="0"/>
                <w:sz w:val="20"/>
                <w:szCs w:val="20"/>
              </w:rPr>
              <w:t>“</w:t>
            </w:r>
            <w:r w:rsidRPr="00F22EE1">
              <w:rPr>
                <w:rFonts w:ascii="Garamond" w:hAnsi="Garamond"/>
                <w:noProof w:val="0"/>
                <w:sz w:val="20"/>
                <w:szCs w:val="20"/>
              </w:rPr>
              <w:t xml:space="preserve">Kodlist»  - listë e parapërgatitur vlerash, ku elementi duhet të marrë vlerë. </w:t>
            </w:r>
            <w:r w:rsidRPr="00F22EE1">
              <w:rPr>
                <w:rFonts w:ascii="Garamond" w:hAnsi="Garamond"/>
                <w:i/>
                <w:noProof w:val="0"/>
                <w:sz w:val="20"/>
                <w:szCs w:val="20"/>
              </w:rPr>
              <w:t>Enumeration</w:t>
            </w:r>
            <w:r w:rsidRPr="00F22EE1">
              <w:rPr>
                <w:rFonts w:ascii="Garamond" w:hAnsi="Garamond"/>
                <w:noProof w:val="0"/>
                <w:sz w:val="20"/>
                <w:szCs w:val="20"/>
              </w:rPr>
              <w:t xml:space="preserve"> nënkupton </w:t>
            </w:r>
            <w:r w:rsidR="00D40688" w:rsidRPr="00F22EE1">
              <w:rPr>
                <w:rFonts w:ascii="Garamond" w:hAnsi="Garamond"/>
                <w:noProof w:val="0"/>
                <w:sz w:val="20"/>
                <w:szCs w:val="20"/>
              </w:rPr>
              <w:t>“</w:t>
            </w:r>
            <w:r w:rsidRPr="00F22EE1">
              <w:rPr>
                <w:rFonts w:ascii="Garamond" w:hAnsi="Garamond"/>
                <w:noProof w:val="0"/>
                <w:sz w:val="20"/>
                <w:szCs w:val="20"/>
              </w:rPr>
              <w:t>renditje vlerash</w:t>
            </w:r>
            <w:r w:rsidR="00D40688" w:rsidRPr="00F22EE1">
              <w:rPr>
                <w:rFonts w:ascii="Garamond" w:hAnsi="Garamond"/>
                <w:noProof w:val="0"/>
                <w:sz w:val="20"/>
                <w:szCs w:val="20"/>
              </w:rPr>
              <w:t>”</w:t>
            </w:r>
            <w:r w:rsidRPr="00F22EE1">
              <w:rPr>
                <w:rFonts w:ascii="Garamond" w:hAnsi="Garamond"/>
                <w:noProof w:val="0"/>
                <w:sz w:val="20"/>
                <w:szCs w:val="20"/>
              </w:rPr>
              <w:t xml:space="preserve">, ndërsa </w:t>
            </w:r>
            <w:r w:rsidRPr="00F22EE1">
              <w:rPr>
                <w:rFonts w:ascii="Garamond" w:hAnsi="Garamond"/>
                <w:i/>
                <w:noProof w:val="0"/>
                <w:sz w:val="20"/>
                <w:szCs w:val="20"/>
              </w:rPr>
              <w:t>codeList</w:t>
            </w:r>
            <w:r w:rsidRPr="00F22EE1">
              <w:rPr>
                <w:rFonts w:ascii="Garamond" w:hAnsi="Garamond"/>
                <w:noProof w:val="0"/>
                <w:sz w:val="20"/>
                <w:szCs w:val="20"/>
              </w:rPr>
              <w:t xml:space="preserve"> nënkupton listë vlerash ose ndryshe </w:t>
            </w:r>
            <w:r w:rsidR="00D40688" w:rsidRPr="00F22EE1">
              <w:rPr>
                <w:rFonts w:ascii="Garamond" w:hAnsi="Garamond"/>
                <w:noProof w:val="0"/>
                <w:sz w:val="20"/>
                <w:szCs w:val="20"/>
              </w:rPr>
              <w:t>“</w:t>
            </w:r>
            <w:r w:rsidRPr="00F22EE1">
              <w:rPr>
                <w:rFonts w:ascii="Garamond" w:hAnsi="Garamond"/>
                <w:noProof w:val="0"/>
                <w:sz w:val="20"/>
                <w:szCs w:val="20"/>
              </w:rPr>
              <w:t>kodlistë</w:t>
            </w:r>
            <w:r w:rsidR="00D40688" w:rsidRPr="00F22EE1">
              <w:rPr>
                <w:rFonts w:ascii="Garamond" w:hAnsi="Garamond"/>
                <w:noProof w:val="0"/>
                <w:sz w:val="20"/>
                <w:szCs w:val="20"/>
              </w:rPr>
              <w:t>”</w:t>
            </w:r>
            <w:r w:rsidRPr="00F22EE1">
              <w:rPr>
                <w:rFonts w:ascii="Garamond" w:hAnsi="Garamond"/>
                <w:noProof w:val="0"/>
                <w:sz w:val="20"/>
                <w:szCs w:val="20"/>
              </w:rPr>
              <w:t xml:space="preserve">. Në dokument gjenden të shqipëruara si </w:t>
            </w:r>
            <w:r w:rsidR="00D40688" w:rsidRPr="00F22EE1">
              <w:rPr>
                <w:rFonts w:ascii="Garamond" w:hAnsi="Garamond"/>
                <w:noProof w:val="0"/>
                <w:sz w:val="20"/>
                <w:szCs w:val="20"/>
              </w:rPr>
              <w:t>“</w:t>
            </w:r>
            <w:r w:rsidRPr="00F22EE1">
              <w:rPr>
                <w:rFonts w:ascii="Garamond" w:hAnsi="Garamond"/>
                <w:noProof w:val="0"/>
                <w:sz w:val="20"/>
                <w:szCs w:val="20"/>
              </w:rPr>
              <w:t>Numërtimet dhe kodlistat</w:t>
            </w:r>
            <w:r w:rsidR="00D40688" w:rsidRPr="00F22EE1">
              <w:rPr>
                <w:rFonts w:ascii="Garamond" w:hAnsi="Garamond"/>
                <w:noProof w:val="0"/>
                <w:sz w:val="20"/>
                <w:szCs w:val="20"/>
              </w:rPr>
              <w:t>”</w:t>
            </w:r>
          </w:p>
          <w:p w14:paraId="3CB97196" w14:textId="77777777" w:rsidR="008D7621" w:rsidRPr="00F22EE1" w:rsidRDefault="008D7621" w:rsidP="00F43BBF">
            <w:pPr>
              <w:jc w:val="both"/>
              <w:rPr>
                <w:rFonts w:ascii="Garamond" w:hAnsi="Garamond"/>
                <w:noProof w:val="0"/>
                <w:sz w:val="20"/>
                <w:szCs w:val="20"/>
              </w:rPr>
            </w:pPr>
            <w:r w:rsidRPr="00F22EE1">
              <w:rPr>
                <w:rFonts w:ascii="Garamond" w:hAnsi="Garamond"/>
                <w:b/>
                <w:noProof w:val="0"/>
                <w:sz w:val="20"/>
                <w:szCs w:val="20"/>
              </w:rPr>
              <w:t>«union»</w:t>
            </w:r>
            <w:r w:rsidRPr="00F22EE1">
              <w:rPr>
                <w:rFonts w:ascii="Garamond" w:hAnsi="Garamond"/>
                <w:noProof w:val="0"/>
                <w:sz w:val="20"/>
                <w:szCs w:val="20"/>
              </w:rPr>
              <w:t xml:space="preserve">  -  një mbulesë topologjike e dy ose më shumë grupeve të të dhënave gjeohapësinore, që ruan tiparet, të cilat bien brenda shtrirjes gjeohapësinore të të dy grupeve të të dhënave hyrëse</w:t>
            </w:r>
          </w:p>
          <w:p w14:paraId="31476A40" w14:textId="4FB4BEAF" w:rsidR="008D7621" w:rsidRPr="00F22EE1" w:rsidRDefault="008D7621" w:rsidP="00F43BBF">
            <w:pPr>
              <w:jc w:val="both"/>
              <w:rPr>
                <w:rFonts w:ascii="Garamond" w:hAnsi="Garamond"/>
                <w:noProof w:val="0"/>
                <w:sz w:val="20"/>
                <w:szCs w:val="20"/>
              </w:rPr>
            </w:pPr>
            <w:r w:rsidRPr="00F22EE1">
              <w:rPr>
                <w:rFonts w:ascii="Garamond" w:hAnsi="Garamond"/>
                <w:b/>
                <w:noProof w:val="0"/>
                <w:sz w:val="20"/>
                <w:szCs w:val="20"/>
              </w:rPr>
              <w:t xml:space="preserve"> «Imported»</w:t>
            </w:r>
            <w:r w:rsidRPr="00F22EE1">
              <w:rPr>
                <w:rFonts w:ascii="Garamond" w:hAnsi="Garamond"/>
                <w:noProof w:val="0"/>
                <w:sz w:val="20"/>
                <w:szCs w:val="20"/>
              </w:rPr>
              <w:t xml:space="preserve">    - të dhëna të specifikuara në tema të tjera të Direktivës INSPIRE. Në dokument gjenden </w:t>
            </w:r>
            <w:r w:rsidR="00D40688" w:rsidRPr="00F22EE1">
              <w:rPr>
                <w:rFonts w:ascii="Garamond" w:hAnsi="Garamond"/>
                <w:noProof w:val="0"/>
                <w:sz w:val="20"/>
                <w:szCs w:val="20"/>
              </w:rPr>
              <w:t>“</w:t>
            </w:r>
            <w:r w:rsidRPr="00F22EE1">
              <w:rPr>
                <w:rFonts w:ascii="Garamond" w:hAnsi="Garamond"/>
                <w:noProof w:val="0"/>
                <w:sz w:val="20"/>
                <w:szCs w:val="20"/>
              </w:rPr>
              <w:t>Të dhënat e importuara</w:t>
            </w:r>
            <w:r w:rsidR="00D40688" w:rsidRPr="00F22EE1">
              <w:rPr>
                <w:rFonts w:ascii="Garamond" w:hAnsi="Garamond"/>
                <w:noProof w:val="0"/>
                <w:sz w:val="20"/>
                <w:szCs w:val="20"/>
              </w:rPr>
              <w:t>”</w:t>
            </w:r>
          </w:p>
        </w:tc>
      </w:tr>
      <w:tr w:rsidR="008D7621" w:rsidRPr="00F22EE1" w14:paraId="4C3A9690" w14:textId="77777777" w:rsidTr="00F94366">
        <w:trPr>
          <w:trHeight w:val="70"/>
          <w:jc w:val="center"/>
        </w:trPr>
        <w:tc>
          <w:tcPr>
            <w:tcW w:w="1630" w:type="dxa"/>
          </w:tcPr>
          <w:p w14:paraId="43E1F29A"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Gjeometria</w:t>
            </w:r>
          </w:p>
        </w:tc>
        <w:tc>
          <w:tcPr>
            <w:tcW w:w="7424" w:type="dxa"/>
          </w:tcPr>
          <w:p w14:paraId="4E24D264"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 xml:space="preserve">Gjeometria e elementit sipas formatit vektor mund të gjendet në tri forma: </w:t>
            </w:r>
            <w:r w:rsidRPr="00F22EE1">
              <w:rPr>
                <w:rFonts w:ascii="Garamond" w:hAnsi="Garamond"/>
                <w:b/>
                <w:noProof w:val="0"/>
                <w:sz w:val="20"/>
                <w:szCs w:val="20"/>
              </w:rPr>
              <w:t>pikë, linjë, poligon.</w:t>
            </w:r>
          </w:p>
          <w:p w14:paraId="75A81500" w14:textId="77777777" w:rsidR="008D7621" w:rsidRPr="00F22EE1" w:rsidRDefault="008D7621" w:rsidP="00F43BBF">
            <w:pPr>
              <w:jc w:val="both"/>
              <w:rPr>
                <w:rFonts w:ascii="Garamond" w:hAnsi="Garamond"/>
                <w:noProof w:val="0"/>
                <w:sz w:val="20"/>
                <w:szCs w:val="20"/>
              </w:rPr>
            </w:pPr>
            <w:r w:rsidRPr="00F22EE1">
              <w:rPr>
                <w:rFonts w:ascii="Garamond" w:hAnsi="Garamond"/>
                <w:b/>
                <w:noProof w:val="0"/>
                <w:sz w:val="20"/>
                <w:szCs w:val="20"/>
              </w:rPr>
              <w:t>Abstrakt</w:t>
            </w:r>
            <w:r w:rsidRPr="00F22EE1">
              <w:rPr>
                <w:rFonts w:ascii="Garamond" w:hAnsi="Garamond"/>
                <w:noProof w:val="0"/>
                <w:sz w:val="20"/>
                <w:szCs w:val="20"/>
              </w:rPr>
              <w:t xml:space="preserve"> – kur elementi nuk është element real në terren, por konsiderohet vetëm si dukuri</w:t>
            </w:r>
          </w:p>
        </w:tc>
      </w:tr>
      <w:tr w:rsidR="008D7621" w:rsidRPr="00F22EE1" w14:paraId="78E147BE" w14:textId="77777777" w:rsidTr="00F94366">
        <w:trPr>
          <w:trHeight w:val="850"/>
          <w:jc w:val="center"/>
        </w:trPr>
        <w:tc>
          <w:tcPr>
            <w:tcW w:w="1630" w:type="dxa"/>
          </w:tcPr>
          <w:p w14:paraId="7EAEEC00"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Shumëllojshmëria</w:t>
            </w:r>
          </w:p>
        </w:tc>
        <w:tc>
          <w:tcPr>
            <w:tcW w:w="7424" w:type="dxa"/>
          </w:tcPr>
          <w:p w14:paraId="17A0A61A"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Lloji dhe numri i vlerave që mund të marrë atributi:</w:t>
            </w:r>
          </w:p>
          <w:p w14:paraId="0910EEB8"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0..* - mund të marrë shumë lloje vlerash ose asnjë vlerë</w:t>
            </w:r>
          </w:p>
          <w:p w14:paraId="69A2AFF4"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1..* - mund të marrë minimumi 1 vlerë ose shumë vlera</w:t>
            </w:r>
          </w:p>
          <w:p w14:paraId="21451CCD"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0..1 - mund të mos marrë asnjë vlerë ose nëse merr vlerë, duhet të marrë vetëm 1 vlerë të vetme.</w:t>
            </w:r>
          </w:p>
          <w:p w14:paraId="736EB34B"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1   - duhet të marrë detyrimisht 1 vlerë</w:t>
            </w:r>
          </w:p>
        </w:tc>
      </w:tr>
      <w:tr w:rsidR="008D7621" w:rsidRPr="00F22EE1" w14:paraId="17E213CA" w14:textId="77777777" w:rsidTr="00F94366">
        <w:trPr>
          <w:trHeight w:val="548"/>
          <w:jc w:val="center"/>
        </w:trPr>
        <w:tc>
          <w:tcPr>
            <w:tcW w:w="1630" w:type="dxa"/>
          </w:tcPr>
          <w:p w14:paraId="758A3BD5"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I detyrueshëm</w:t>
            </w:r>
          </w:p>
        </w:tc>
        <w:tc>
          <w:tcPr>
            <w:tcW w:w="7424" w:type="dxa"/>
          </w:tcPr>
          <w:p w14:paraId="5326454D"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 xml:space="preserve">Po – nëse atributi është i detyrueshëm të plotësohet </w:t>
            </w:r>
          </w:p>
          <w:p w14:paraId="7E3D7C9A"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Jo – nëse atributi nuk është i detyrueshëm të plotësohet</w:t>
            </w:r>
          </w:p>
        </w:tc>
      </w:tr>
      <w:tr w:rsidR="008D7621" w:rsidRPr="00F22EE1" w14:paraId="7A64AEAA" w14:textId="77777777" w:rsidTr="00F94366">
        <w:trPr>
          <w:trHeight w:val="548"/>
          <w:jc w:val="center"/>
        </w:trPr>
        <w:tc>
          <w:tcPr>
            <w:tcW w:w="1630" w:type="dxa"/>
          </w:tcPr>
          <w:p w14:paraId="571DD8F7" w14:textId="77777777"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Rol shoqërimi</w:t>
            </w:r>
          </w:p>
        </w:tc>
        <w:tc>
          <w:tcPr>
            <w:tcW w:w="7424" w:type="dxa"/>
          </w:tcPr>
          <w:p w14:paraId="2F19587E" w14:textId="2B8605E1" w:rsidR="008D7621" w:rsidRPr="00F22EE1" w:rsidRDefault="008D7621" w:rsidP="00F43BBF">
            <w:pPr>
              <w:jc w:val="both"/>
              <w:rPr>
                <w:rFonts w:ascii="Garamond" w:hAnsi="Garamond"/>
                <w:noProof w:val="0"/>
                <w:sz w:val="20"/>
                <w:szCs w:val="20"/>
              </w:rPr>
            </w:pPr>
            <w:r w:rsidRPr="00F22EE1">
              <w:rPr>
                <w:rFonts w:ascii="Garamond" w:hAnsi="Garamond"/>
                <w:noProof w:val="0"/>
                <w:sz w:val="20"/>
                <w:szCs w:val="20"/>
              </w:rPr>
              <w:t xml:space="preserve">Në tabelën e lidhjeve </w:t>
            </w:r>
            <w:r w:rsidR="00D40688" w:rsidRPr="00F22EE1">
              <w:rPr>
                <w:rFonts w:ascii="Garamond" w:hAnsi="Garamond"/>
                <w:noProof w:val="0"/>
                <w:sz w:val="20"/>
                <w:szCs w:val="20"/>
              </w:rPr>
              <w:t>“</w:t>
            </w:r>
            <w:r w:rsidRPr="00F22EE1">
              <w:rPr>
                <w:rFonts w:ascii="Garamond" w:hAnsi="Garamond"/>
                <w:noProof w:val="0"/>
                <w:sz w:val="20"/>
                <w:szCs w:val="20"/>
              </w:rPr>
              <w:t>Rol shoqërime</w:t>
            </w:r>
            <w:r w:rsidR="00D40688" w:rsidRPr="00F22EE1">
              <w:rPr>
                <w:rFonts w:ascii="Garamond" w:hAnsi="Garamond"/>
                <w:noProof w:val="0"/>
                <w:sz w:val="20"/>
                <w:szCs w:val="20"/>
              </w:rPr>
              <w:t>”</w:t>
            </w:r>
            <w:r w:rsidRPr="00F22EE1">
              <w:rPr>
                <w:rFonts w:ascii="Garamond" w:hAnsi="Garamond"/>
                <w:noProof w:val="0"/>
                <w:sz w:val="20"/>
                <w:szCs w:val="20"/>
              </w:rPr>
              <w:t xml:space="preserve"> tregohen marrëdhëniet hierarkike ndërmjet elementeve të ndryshme në këtë temë, si dhe në temat e tjera. Këto marrëdhënie pasqyrojnë lidhjet që realizohen në skemat UML</w:t>
            </w:r>
          </w:p>
        </w:tc>
      </w:tr>
    </w:tbl>
    <w:p w14:paraId="2E4BFC10" w14:textId="77777777" w:rsidR="001B5479" w:rsidRPr="00F22EE1" w:rsidRDefault="001B5479" w:rsidP="00F43BBF">
      <w:pPr>
        <w:autoSpaceDE w:val="0"/>
        <w:autoSpaceDN w:val="0"/>
        <w:adjustRightInd w:val="0"/>
        <w:ind w:firstLine="284"/>
        <w:jc w:val="both"/>
        <w:rPr>
          <w:rFonts w:ascii="Garamond" w:eastAsiaTheme="minorHAnsi" w:hAnsi="Garamond"/>
          <w:noProof w:val="0"/>
          <w:color w:val="000000" w:themeColor="text1"/>
        </w:rPr>
      </w:pPr>
    </w:p>
    <w:p w14:paraId="46BC8E14" w14:textId="72A0488B" w:rsidR="00EB2E99" w:rsidRPr="00F22EE1" w:rsidRDefault="00EB2E99" w:rsidP="00F43BBF">
      <w:pPr>
        <w:pStyle w:val="Caption"/>
        <w:keepNext/>
        <w:spacing w:after="0"/>
        <w:ind w:right="360"/>
        <w:jc w:val="both"/>
        <w:rPr>
          <w:rFonts w:ascii="Garamond" w:hAnsi="Garamond"/>
        </w:rPr>
      </w:pPr>
      <w:r w:rsidRPr="00F22EE1">
        <w:rPr>
          <w:rFonts w:ascii="Garamond" w:hAnsi="Garamond"/>
        </w:rPr>
        <w:t xml:space="preserve">Tabela </w:t>
      </w:r>
      <w:r w:rsidRPr="00F22EE1">
        <w:rPr>
          <w:rFonts w:ascii="Garamond" w:hAnsi="Garamond"/>
        </w:rPr>
        <w:fldChar w:fldCharType="begin"/>
      </w:r>
      <w:r w:rsidRPr="00F22EE1">
        <w:rPr>
          <w:rFonts w:ascii="Garamond" w:hAnsi="Garamond"/>
        </w:rPr>
        <w:instrText xml:space="preserve"> SEQ Tabela \* ARABIC </w:instrText>
      </w:r>
      <w:r w:rsidRPr="00F22EE1">
        <w:rPr>
          <w:rFonts w:ascii="Garamond" w:hAnsi="Garamond"/>
        </w:rPr>
        <w:fldChar w:fldCharType="separate"/>
      </w:r>
      <w:r w:rsidRPr="00F22EE1">
        <w:rPr>
          <w:rFonts w:ascii="Garamond" w:hAnsi="Garamond"/>
        </w:rPr>
        <w:t>2</w:t>
      </w:r>
      <w:r w:rsidRPr="00F22EE1">
        <w:rPr>
          <w:rFonts w:ascii="Garamond" w:hAnsi="Garamond"/>
        </w:rPr>
        <w:fldChar w:fldCharType="end"/>
      </w:r>
    </w:p>
    <w:tbl>
      <w:tblPr>
        <w:tblW w:w="9115" w:type="dxa"/>
        <w:tblInd w:w="10" w:type="dxa"/>
        <w:tblLayout w:type="fixed"/>
        <w:tblCellMar>
          <w:left w:w="10" w:type="dxa"/>
          <w:right w:w="10" w:type="dxa"/>
        </w:tblCellMar>
        <w:tblLook w:val="04A0" w:firstRow="1" w:lastRow="0" w:firstColumn="1" w:lastColumn="0" w:noHBand="0" w:noVBand="1"/>
      </w:tblPr>
      <w:tblGrid>
        <w:gridCol w:w="9115"/>
      </w:tblGrid>
      <w:tr w:rsidR="00EB2E99" w:rsidRPr="00F22EE1" w14:paraId="7D76B31F" w14:textId="77777777" w:rsidTr="00472367">
        <w:trPr>
          <w:trHeight w:val="294"/>
          <w:tblHeader/>
        </w:trPr>
        <w:tc>
          <w:tcPr>
            <w:tcW w:w="911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AA3801D" w14:textId="77777777" w:rsidR="00EB2E99" w:rsidRPr="00F22EE1" w:rsidRDefault="00EB2E99" w:rsidP="00F43BBF">
            <w:pPr>
              <w:jc w:val="both"/>
              <w:rPr>
                <w:rFonts w:ascii="Garamond" w:hAnsi="Garamond"/>
                <w:noProof w:val="0"/>
              </w:rPr>
            </w:pPr>
            <w:r w:rsidRPr="00F22EE1">
              <w:rPr>
                <w:rFonts w:ascii="Garamond" w:hAnsi="Garamond"/>
                <w:noProof w:val="0"/>
              </w:rPr>
              <w:t xml:space="preserve">ATRIBUTET </w:t>
            </w:r>
          </w:p>
        </w:tc>
      </w:tr>
      <w:tr w:rsidR="00EB2E99" w:rsidRPr="00F22EE1" w14:paraId="6D216865" w14:textId="77777777" w:rsidTr="00472367">
        <w:trPr>
          <w:trHeight w:val="2199"/>
        </w:trPr>
        <w:tc>
          <w:tcPr>
            <w:tcW w:w="911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C29D41" w14:textId="77777777" w:rsidR="00EB2E99" w:rsidRPr="00F22EE1" w:rsidRDefault="00EB2E99" w:rsidP="00F43BBF">
            <w:pPr>
              <w:pStyle w:val="TableTextNormal"/>
              <w:ind w:left="0" w:right="275"/>
              <w:jc w:val="both"/>
              <w:rPr>
                <w:rFonts w:ascii="Garamond" w:hAnsi="Garamond"/>
                <w:b/>
                <w:color w:val="000000" w:themeColor="text1"/>
                <w:sz w:val="24"/>
                <w:szCs w:val="24"/>
              </w:rPr>
            </w:pPr>
          </w:p>
          <w:p w14:paraId="3E179D28" w14:textId="77777777" w:rsidR="00EB2E99" w:rsidRPr="00F22EE1" w:rsidRDefault="00EB2E99" w:rsidP="00F43BBF">
            <w:pPr>
              <w:pStyle w:val="TableTextNormal"/>
              <w:ind w:left="0" w:right="275"/>
              <w:jc w:val="both"/>
              <w:rPr>
                <w:rFonts w:ascii="Garamond" w:hAnsi="Garamond"/>
                <w:color w:val="000000" w:themeColor="text1"/>
                <w:sz w:val="24"/>
                <w:szCs w:val="24"/>
              </w:rPr>
            </w:pPr>
            <w:r w:rsidRPr="00F22EE1">
              <w:rPr>
                <w:rFonts w:ascii="Garamond" w:hAnsi="Garamond"/>
                <w:b/>
                <w:color w:val="000000" w:themeColor="text1"/>
                <w:sz w:val="24"/>
                <w:szCs w:val="24"/>
              </w:rPr>
              <w:t xml:space="preserve">    -- Emri --</w:t>
            </w:r>
          </w:p>
          <w:p w14:paraId="2AF4D981" w14:textId="77777777" w:rsidR="00EB2E99" w:rsidRPr="00F22EE1" w:rsidRDefault="00EB2E99" w:rsidP="00F43BBF">
            <w:pPr>
              <w:pStyle w:val="TableTextNormal"/>
              <w:ind w:left="0" w:right="275"/>
              <w:jc w:val="both"/>
              <w:rPr>
                <w:rFonts w:ascii="Garamond" w:hAnsi="Garamond"/>
                <w:color w:val="000000" w:themeColor="text1"/>
                <w:sz w:val="24"/>
                <w:szCs w:val="24"/>
              </w:rPr>
            </w:pPr>
            <w:r w:rsidRPr="00F22EE1">
              <w:rPr>
                <w:rFonts w:ascii="Garamond" w:hAnsi="Garamond"/>
                <w:color w:val="000000" w:themeColor="text1"/>
                <w:sz w:val="24"/>
                <w:szCs w:val="24"/>
              </w:rPr>
              <w:t xml:space="preserve">  Emërtimi i atributit</w:t>
            </w:r>
          </w:p>
          <w:p w14:paraId="0E48F8C4" w14:textId="77777777" w:rsidR="00EB2E99" w:rsidRPr="00F22EE1" w:rsidRDefault="00EB2E99" w:rsidP="00F43BBF">
            <w:pPr>
              <w:pStyle w:val="TableTextNormal"/>
              <w:ind w:left="0" w:right="275"/>
              <w:jc w:val="both"/>
              <w:rPr>
                <w:rFonts w:ascii="Garamond" w:hAnsi="Garamond"/>
                <w:color w:val="000000" w:themeColor="text1"/>
                <w:sz w:val="24"/>
                <w:szCs w:val="24"/>
              </w:rPr>
            </w:pPr>
          </w:p>
          <w:p w14:paraId="207C34F2" w14:textId="77777777" w:rsidR="00EB2E99" w:rsidRPr="00F22EE1" w:rsidRDefault="00EB2E99" w:rsidP="00F43BBF">
            <w:pPr>
              <w:pStyle w:val="TableTextNormal"/>
              <w:ind w:left="0" w:right="275"/>
              <w:jc w:val="both"/>
              <w:rPr>
                <w:rFonts w:ascii="Garamond" w:hAnsi="Garamond"/>
                <w:color w:val="000000" w:themeColor="text1"/>
                <w:sz w:val="24"/>
                <w:szCs w:val="24"/>
              </w:rPr>
            </w:pPr>
            <w:r w:rsidRPr="00F22EE1">
              <w:rPr>
                <w:rFonts w:ascii="Garamond" w:hAnsi="Garamond"/>
                <w:b/>
                <w:color w:val="000000" w:themeColor="text1"/>
                <w:sz w:val="24"/>
                <w:szCs w:val="24"/>
              </w:rPr>
              <w:t xml:space="preserve">    -- Përkufizimi --</w:t>
            </w:r>
          </w:p>
          <w:p w14:paraId="5807F52A" w14:textId="77777777" w:rsidR="00EB2E99" w:rsidRPr="00F22EE1" w:rsidRDefault="00EB2E99" w:rsidP="00F43BBF">
            <w:pPr>
              <w:pStyle w:val="TableTextNormal"/>
              <w:spacing w:after="240"/>
              <w:ind w:left="0" w:right="275"/>
              <w:jc w:val="both"/>
              <w:rPr>
                <w:rFonts w:ascii="Garamond" w:hAnsi="Garamond"/>
                <w:color w:val="000000" w:themeColor="text1"/>
                <w:sz w:val="24"/>
                <w:szCs w:val="24"/>
              </w:rPr>
            </w:pPr>
            <w:r w:rsidRPr="00F22EE1">
              <w:rPr>
                <w:rFonts w:ascii="Garamond" w:hAnsi="Garamond"/>
                <w:color w:val="000000" w:themeColor="text1"/>
                <w:sz w:val="24"/>
                <w:szCs w:val="24"/>
              </w:rPr>
              <w:t xml:space="preserve">  Përkufizimi i elementeve</w:t>
            </w:r>
          </w:p>
          <w:p w14:paraId="44553083" w14:textId="77777777" w:rsidR="00EB2E99" w:rsidRPr="00F22EE1" w:rsidRDefault="00EB2E99" w:rsidP="00F43BBF">
            <w:pPr>
              <w:pStyle w:val="TableTextNormal"/>
              <w:ind w:left="0" w:right="275"/>
              <w:jc w:val="both"/>
              <w:rPr>
                <w:rFonts w:ascii="Garamond" w:hAnsi="Garamond"/>
                <w:color w:val="000000" w:themeColor="text1"/>
                <w:sz w:val="24"/>
                <w:szCs w:val="24"/>
              </w:rPr>
            </w:pPr>
            <w:r w:rsidRPr="00F22EE1">
              <w:rPr>
                <w:rFonts w:ascii="Garamond" w:hAnsi="Garamond"/>
                <w:b/>
                <w:color w:val="000000" w:themeColor="text1"/>
                <w:sz w:val="24"/>
                <w:szCs w:val="24"/>
              </w:rPr>
              <w:t xml:space="preserve">    -- Përshkrimi --</w:t>
            </w:r>
          </w:p>
          <w:p w14:paraId="1332ECC8" w14:textId="77777777" w:rsidR="00EB2E99" w:rsidRPr="00F22EE1" w:rsidRDefault="00EB2E99" w:rsidP="00F43BBF">
            <w:pPr>
              <w:pStyle w:val="TableTextNormal"/>
              <w:ind w:left="0" w:right="275"/>
              <w:jc w:val="both"/>
              <w:rPr>
                <w:rFonts w:ascii="Garamond" w:hAnsi="Garamond"/>
                <w:color w:val="000000" w:themeColor="text1"/>
                <w:sz w:val="24"/>
                <w:szCs w:val="24"/>
              </w:rPr>
            </w:pPr>
            <w:r w:rsidRPr="00F22EE1">
              <w:rPr>
                <w:rFonts w:ascii="Garamond" w:hAnsi="Garamond"/>
                <w:color w:val="000000" w:themeColor="text1"/>
                <w:sz w:val="24"/>
                <w:szCs w:val="24"/>
              </w:rPr>
              <w:t xml:space="preserve">  Shënime dhe përshkrime të tjera për elementin.</w:t>
            </w:r>
          </w:p>
          <w:p w14:paraId="23B26A4F" w14:textId="77777777" w:rsidR="00EB2E99" w:rsidRPr="00F22EE1" w:rsidRDefault="00EB2E99" w:rsidP="00F43BBF">
            <w:pPr>
              <w:keepNext/>
              <w:ind w:right="275"/>
              <w:jc w:val="both"/>
              <w:rPr>
                <w:rFonts w:ascii="Garamond" w:hAnsi="Garamond"/>
                <w:noProof w:val="0"/>
                <w:color w:val="000000" w:themeColor="text1"/>
              </w:rPr>
            </w:pPr>
            <w:r w:rsidRPr="00F22EE1">
              <w:rPr>
                <w:rFonts w:ascii="Garamond" w:hAnsi="Garamond"/>
                <w:noProof w:val="0"/>
                <w:color w:val="000000" w:themeColor="text1"/>
              </w:rPr>
              <w:t xml:space="preserve">[I detyrueshëm: Detyrueshmëria nëse atributi duhet të marrë vlerë, p.sh: PO]  </w:t>
            </w:r>
          </w:p>
          <w:p w14:paraId="0EA50E47" w14:textId="77777777" w:rsidR="00EB2E99" w:rsidRPr="00F22EE1" w:rsidRDefault="00EB2E99" w:rsidP="00F43BBF">
            <w:pPr>
              <w:keepNext/>
              <w:ind w:right="275"/>
              <w:jc w:val="both"/>
              <w:rPr>
                <w:rFonts w:ascii="Garamond" w:hAnsi="Garamond"/>
                <w:noProof w:val="0"/>
                <w:color w:val="000000" w:themeColor="text1"/>
              </w:rPr>
            </w:pPr>
          </w:p>
        </w:tc>
      </w:tr>
    </w:tbl>
    <w:p w14:paraId="094BEC61" w14:textId="77777777" w:rsidR="00EB2E99" w:rsidRPr="00F22EE1" w:rsidRDefault="00EB2E99" w:rsidP="00F43BBF">
      <w:pPr>
        <w:pStyle w:val="TEKSTIIIII"/>
        <w:rPr>
          <w:noProof w:val="0"/>
        </w:rPr>
      </w:pPr>
    </w:p>
    <w:p w14:paraId="30A9BD83" w14:textId="77777777" w:rsidR="00CC326C" w:rsidRDefault="00CC326C" w:rsidP="00F43BBF">
      <w:pPr>
        <w:pStyle w:val="Caption"/>
        <w:keepNext/>
        <w:spacing w:after="0"/>
        <w:ind w:right="360"/>
        <w:jc w:val="both"/>
        <w:rPr>
          <w:rFonts w:ascii="Garamond" w:hAnsi="Garamond"/>
        </w:rPr>
      </w:pPr>
    </w:p>
    <w:p w14:paraId="513B0EB9" w14:textId="77777777" w:rsidR="00CC326C" w:rsidRDefault="00CC326C" w:rsidP="00F43BBF">
      <w:pPr>
        <w:pStyle w:val="Caption"/>
        <w:keepNext/>
        <w:spacing w:after="0"/>
        <w:ind w:right="360"/>
        <w:jc w:val="both"/>
        <w:rPr>
          <w:rFonts w:ascii="Garamond" w:hAnsi="Garamond"/>
        </w:rPr>
      </w:pPr>
    </w:p>
    <w:p w14:paraId="1259663C" w14:textId="0A0BFF40" w:rsidR="00EB2E99" w:rsidRPr="00F22EE1" w:rsidRDefault="00EB2E99" w:rsidP="00F43BBF">
      <w:pPr>
        <w:pStyle w:val="Caption"/>
        <w:keepNext/>
        <w:spacing w:after="0"/>
        <w:ind w:right="360"/>
        <w:jc w:val="both"/>
        <w:rPr>
          <w:rFonts w:ascii="Garamond" w:hAnsi="Garamond"/>
        </w:rPr>
      </w:pPr>
      <w:r w:rsidRPr="00F22EE1">
        <w:rPr>
          <w:rFonts w:ascii="Garamond" w:hAnsi="Garamond"/>
        </w:rPr>
        <w:t xml:space="preserve">Tabela </w:t>
      </w:r>
      <w:r w:rsidRPr="00F22EE1">
        <w:rPr>
          <w:rFonts w:ascii="Garamond" w:hAnsi="Garamond"/>
        </w:rPr>
        <w:fldChar w:fldCharType="begin"/>
      </w:r>
      <w:r w:rsidRPr="00F22EE1">
        <w:rPr>
          <w:rFonts w:ascii="Garamond" w:hAnsi="Garamond"/>
        </w:rPr>
        <w:instrText xml:space="preserve"> SEQ Tabela \* ARABIC </w:instrText>
      </w:r>
      <w:r w:rsidRPr="00F22EE1">
        <w:rPr>
          <w:rFonts w:ascii="Garamond" w:hAnsi="Garamond"/>
        </w:rPr>
        <w:fldChar w:fldCharType="separate"/>
      </w:r>
      <w:r w:rsidRPr="00F22EE1">
        <w:rPr>
          <w:rFonts w:ascii="Garamond" w:hAnsi="Garamond"/>
        </w:rPr>
        <w:t>3</w:t>
      </w:r>
      <w:r w:rsidRPr="00F22EE1">
        <w:rPr>
          <w:rFonts w:ascii="Garamond" w:hAnsi="Garamond"/>
        </w:rPr>
        <w:fldChar w:fldCharType="end"/>
      </w:r>
    </w:p>
    <w:tbl>
      <w:tblPr>
        <w:tblW w:w="9031" w:type="dxa"/>
        <w:tblInd w:w="10" w:type="dxa"/>
        <w:tblLayout w:type="fixed"/>
        <w:tblCellMar>
          <w:left w:w="10" w:type="dxa"/>
          <w:right w:w="10" w:type="dxa"/>
        </w:tblCellMar>
        <w:tblLook w:val="04A0" w:firstRow="1" w:lastRow="0" w:firstColumn="1" w:lastColumn="0" w:noHBand="0" w:noVBand="1"/>
      </w:tblPr>
      <w:tblGrid>
        <w:gridCol w:w="9031"/>
      </w:tblGrid>
      <w:tr w:rsidR="00EB2E99" w:rsidRPr="00F22EE1" w14:paraId="2E2501F0" w14:textId="77777777" w:rsidTr="00472367">
        <w:trPr>
          <w:trHeight w:val="307"/>
          <w:tblHeader/>
        </w:trPr>
        <w:tc>
          <w:tcPr>
            <w:tcW w:w="903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AB3C8A4" w14:textId="77777777" w:rsidR="00EB2E99" w:rsidRPr="00F22EE1" w:rsidRDefault="00EB2E99" w:rsidP="00F43BBF">
            <w:pPr>
              <w:jc w:val="both"/>
              <w:rPr>
                <w:rFonts w:ascii="Garamond" w:hAnsi="Garamond"/>
                <w:noProof w:val="0"/>
              </w:rPr>
            </w:pPr>
            <w:r w:rsidRPr="00F22EE1">
              <w:rPr>
                <w:rFonts w:ascii="Garamond" w:hAnsi="Garamond"/>
                <w:noProof w:val="0"/>
              </w:rPr>
              <w:t>ATRIBUTET</w:t>
            </w:r>
          </w:p>
        </w:tc>
      </w:tr>
      <w:tr w:rsidR="00EB2E99" w:rsidRPr="00F22EE1" w14:paraId="66493848" w14:textId="77777777" w:rsidTr="00472367">
        <w:trPr>
          <w:trHeight w:val="2120"/>
        </w:trPr>
        <w:tc>
          <w:tcPr>
            <w:tcW w:w="903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C81D2B" w14:textId="6675FD18" w:rsidR="00EB2E99" w:rsidRPr="00F22EE1" w:rsidRDefault="00EB2E99" w:rsidP="00F43BBF">
            <w:pPr>
              <w:pStyle w:val="TableTextNormal"/>
              <w:ind w:left="0"/>
              <w:jc w:val="both"/>
              <w:rPr>
                <w:rFonts w:ascii="Garamond" w:hAnsi="Garamond"/>
                <w:b/>
                <w:i/>
                <w:color w:val="000000" w:themeColor="text1"/>
                <w:sz w:val="24"/>
                <w:szCs w:val="24"/>
              </w:rPr>
            </w:pPr>
            <w:r w:rsidRPr="00F22EE1">
              <w:rPr>
                <w:rFonts w:ascii="Garamond" w:hAnsi="Garamond"/>
                <w:noProof/>
                <w:color w:val="000000" w:themeColor="text1"/>
                <w:sz w:val="24"/>
                <w:szCs w:val="24"/>
                <w:lang w:val="en-US" w:eastAsia="en-US"/>
              </w:rPr>
              <w:drawing>
                <wp:inline distT="0" distB="0" distL="0" distR="0" wp14:anchorId="7A7B24D5" wp14:editId="6140FD68">
                  <wp:extent cx="1143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themeColor="text1"/>
                <w:sz w:val="24"/>
                <w:szCs w:val="24"/>
              </w:rPr>
              <w:t xml:space="preserve"> Vlera e parë e listës së gatshme, p.sh</w:t>
            </w:r>
            <w:r w:rsidR="00F94366" w:rsidRPr="00F22EE1">
              <w:rPr>
                <w:rFonts w:ascii="Garamond" w:hAnsi="Garamond"/>
                <w:color w:val="000000" w:themeColor="text1"/>
                <w:sz w:val="24"/>
                <w:szCs w:val="24"/>
              </w:rPr>
              <w:t>.</w:t>
            </w:r>
            <w:r w:rsidRPr="00F22EE1">
              <w:rPr>
                <w:rFonts w:ascii="Garamond" w:hAnsi="Garamond"/>
                <w:color w:val="000000" w:themeColor="text1"/>
                <w:sz w:val="24"/>
                <w:szCs w:val="24"/>
              </w:rPr>
              <w:t xml:space="preserve">: </w:t>
            </w:r>
            <w:r w:rsidRPr="00F22EE1">
              <w:rPr>
                <w:rFonts w:ascii="Garamond" w:hAnsi="Garamond"/>
                <w:b/>
                <w:i/>
                <w:color w:val="000000" w:themeColor="text1"/>
                <w:sz w:val="24"/>
                <w:szCs w:val="24"/>
              </w:rPr>
              <w:t xml:space="preserve">Ligjor  </w:t>
            </w:r>
          </w:p>
          <w:p w14:paraId="0413D151" w14:textId="77777777" w:rsidR="00EB2E99" w:rsidRPr="00F22EE1" w:rsidRDefault="00EB2E99" w:rsidP="00F43BBF">
            <w:pPr>
              <w:pStyle w:val="TableTextNormal"/>
              <w:tabs>
                <w:tab w:val="left" w:pos="540"/>
              </w:tabs>
              <w:ind w:left="0"/>
              <w:jc w:val="both"/>
              <w:rPr>
                <w:rFonts w:ascii="Garamond" w:hAnsi="Garamond"/>
                <w:color w:val="000000" w:themeColor="text1"/>
                <w:sz w:val="24"/>
                <w:szCs w:val="24"/>
              </w:rPr>
            </w:pPr>
          </w:p>
          <w:p w14:paraId="0751C9F9" w14:textId="77777777" w:rsidR="00EB2E99" w:rsidRPr="00F22EE1" w:rsidRDefault="00EB2E99" w:rsidP="00F43BBF">
            <w:pPr>
              <w:pStyle w:val="TableTextNormal"/>
              <w:ind w:left="0" w:right="275"/>
              <w:jc w:val="both"/>
              <w:rPr>
                <w:rFonts w:ascii="Garamond" w:hAnsi="Garamond"/>
                <w:color w:val="000000" w:themeColor="text1"/>
                <w:sz w:val="24"/>
                <w:szCs w:val="24"/>
              </w:rPr>
            </w:pPr>
            <w:r w:rsidRPr="00F22EE1">
              <w:rPr>
                <w:rFonts w:ascii="Garamond" w:hAnsi="Garamond"/>
                <w:b/>
                <w:color w:val="000000" w:themeColor="text1"/>
                <w:sz w:val="24"/>
                <w:szCs w:val="24"/>
              </w:rPr>
              <w:t xml:space="preserve">    -- Emri --</w:t>
            </w:r>
          </w:p>
          <w:p w14:paraId="67BE1C1D" w14:textId="77777777" w:rsidR="00EB2E99" w:rsidRPr="00F22EE1" w:rsidRDefault="00EB2E99" w:rsidP="00F43BBF">
            <w:pPr>
              <w:pStyle w:val="TableTextNormal"/>
              <w:ind w:left="0" w:right="275"/>
              <w:jc w:val="both"/>
              <w:rPr>
                <w:rFonts w:ascii="Garamond" w:hAnsi="Garamond"/>
                <w:color w:val="000000" w:themeColor="text1"/>
                <w:sz w:val="24"/>
                <w:szCs w:val="24"/>
              </w:rPr>
            </w:pPr>
            <w:r w:rsidRPr="00F22EE1">
              <w:rPr>
                <w:rFonts w:ascii="Garamond" w:hAnsi="Garamond"/>
                <w:color w:val="000000" w:themeColor="text1"/>
                <w:sz w:val="24"/>
                <w:szCs w:val="24"/>
              </w:rPr>
              <w:t xml:space="preserve">  Emërtimi i vlerës</w:t>
            </w:r>
          </w:p>
          <w:p w14:paraId="03496965" w14:textId="77777777" w:rsidR="00EB2E99" w:rsidRPr="00F22EE1" w:rsidRDefault="00EB2E99" w:rsidP="00F43BBF">
            <w:pPr>
              <w:pStyle w:val="TableTextNormal"/>
              <w:ind w:left="0" w:right="275"/>
              <w:jc w:val="both"/>
              <w:rPr>
                <w:rFonts w:ascii="Garamond" w:hAnsi="Garamond"/>
                <w:color w:val="000000" w:themeColor="text1"/>
                <w:sz w:val="24"/>
                <w:szCs w:val="24"/>
              </w:rPr>
            </w:pPr>
          </w:p>
          <w:p w14:paraId="325CE789" w14:textId="77777777" w:rsidR="00EB2E99" w:rsidRPr="00F22EE1" w:rsidRDefault="00EB2E99" w:rsidP="00F43BBF">
            <w:pPr>
              <w:pStyle w:val="TableTextNormal"/>
              <w:ind w:left="0" w:right="275"/>
              <w:jc w:val="both"/>
              <w:rPr>
                <w:rFonts w:ascii="Garamond" w:hAnsi="Garamond"/>
                <w:color w:val="000000" w:themeColor="text1"/>
                <w:sz w:val="24"/>
                <w:szCs w:val="24"/>
              </w:rPr>
            </w:pPr>
            <w:r w:rsidRPr="00F22EE1">
              <w:rPr>
                <w:rFonts w:ascii="Garamond" w:hAnsi="Garamond"/>
                <w:b/>
                <w:color w:val="000000" w:themeColor="text1"/>
                <w:sz w:val="24"/>
                <w:szCs w:val="24"/>
              </w:rPr>
              <w:t xml:space="preserve">    -- Përkufizimi --</w:t>
            </w:r>
          </w:p>
          <w:p w14:paraId="312B542E" w14:textId="77777777" w:rsidR="00EB2E99" w:rsidRPr="00F22EE1" w:rsidRDefault="00EB2E99" w:rsidP="00F43BBF">
            <w:pPr>
              <w:pStyle w:val="TableTextNormal"/>
              <w:spacing w:after="240"/>
              <w:ind w:left="0" w:right="275"/>
              <w:jc w:val="both"/>
              <w:rPr>
                <w:rFonts w:ascii="Garamond" w:hAnsi="Garamond"/>
                <w:color w:val="000000" w:themeColor="text1"/>
                <w:sz w:val="24"/>
                <w:szCs w:val="24"/>
              </w:rPr>
            </w:pPr>
            <w:r w:rsidRPr="00F22EE1">
              <w:rPr>
                <w:rFonts w:ascii="Garamond" w:hAnsi="Garamond"/>
                <w:color w:val="000000" w:themeColor="text1"/>
                <w:sz w:val="24"/>
                <w:szCs w:val="24"/>
              </w:rPr>
              <w:t xml:space="preserve">  Përkufizimi i elementeve.</w:t>
            </w:r>
          </w:p>
        </w:tc>
      </w:tr>
      <w:tr w:rsidR="00EB2E99" w:rsidRPr="00F22EE1" w14:paraId="19961E65" w14:textId="77777777" w:rsidTr="00472367">
        <w:trPr>
          <w:trHeight w:val="2136"/>
        </w:trPr>
        <w:tc>
          <w:tcPr>
            <w:tcW w:w="903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011E9D" w14:textId="77777777" w:rsidR="00EB2E99" w:rsidRPr="00F22EE1" w:rsidRDefault="00EB2E99" w:rsidP="00F43BBF">
            <w:pPr>
              <w:pStyle w:val="TableTextNormal"/>
              <w:ind w:left="0"/>
              <w:jc w:val="both"/>
              <w:rPr>
                <w:rFonts w:ascii="Garamond" w:hAnsi="Garamond"/>
                <w:color w:val="000000" w:themeColor="text1"/>
                <w:sz w:val="24"/>
                <w:szCs w:val="24"/>
              </w:rPr>
            </w:pPr>
          </w:p>
          <w:p w14:paraId="20003B90" w14:textId="577B691E" w:rsidR="00EB2E99" w:rsidRPr="00F22EE1" w:rsidRDefault="00EB2E99" w:rsidP="00F43BBF">
            <w:pPr>
              <w:pStyle w:val="TableTextNormal"/>
              <w:ind w:left="0"/>
              <w:jc w:val="both"/>
              <w:rPr>
                <w:rFonts w:ascii="Garamond" w:hAnsi="Garamond"/>
                <w:color w:val="000000" w:themeColor="text1"/>
                <w:sz w:val="24"/>
                <w:szCs w:val="24"/>
              </w:rPr>
            </w:pPr>
            <w:r w:rsidRPr="00F22EE1">
              <w:rPr>
                <w:rFonts w:ascii="Garamond" w:hAnsi="Garamond"/>
                <w:noProof/>
                <w:color w:val="000000" w:themeColor="text1"/>
                <w:sz w:val="24"/>
                <w:szCs w:val="24"/>
                <w:lang w:val="en-US" w:eastAsia="en-US"/>
              </w:rPr>
              <w:drawing>
                <wp:inline distT="0" distB="0" distL="0" distR="0" wp14:anchorId="15466CB4" wp14:editId="49C4FAC6">
                  <wp:extent cx="114300" cy="114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themeColor="text1"/>
                <w:sz w:val="24"/>
                <w:szCs w:val="24"/>
              </w:rPr>
              <w:t xml:space="preserve"> Vlera e dytë (etj.) e listës së gatshme, p.sh</w:t>
            </w:r>
            <w:r w:rsidR="00F94366" w:rsidRPr="00F22EE1">
              <w:rPr>
                <w:rFonts w:ascii="Garamond" w:hAnsi="Garamond"/>
                <w:color w:val="000000" w:themeColor="text1"/>
                <w:sz w:val="24"/>
                <w:szCs w:val="24"/>
              </w:rPr>
              <w:t>.</w:t>
            </w:r>
            <w:r w:rsidRPr="00F22EE1">
              <w:rPr>
                <w:rFonts w:ascii="Garamond" w:hAnsi="Garamond"/>
                <w:color w:val="000000" w:themeColor="text1"/>
                <w:sz w:val="24"/>
                <w:szCs w:val="24"/>
              </w:rPr>
              <w:t xml:space="preserve">: </w:t>
            </w:r>
            <w:r w:rsidRPr="00F22EE1">
              <w:rPr>
                <w:rFonts w:ascii="Garamond" w:hAnsi="Garamond"/>
                <w:b/>
                <w:i/>
                <w:color w:val="000000" w:themeColor="text1"/>
                <w:sz w:val="24"/>
                <w:szCs w:val="24"/>
              </w:rPr>
              <w:t>Joligjor</w:t>
            </w:r>
          </w:p>
          <w:p w14:paraId="43F9C493" w14:textId="77777777" w:rsidR="00EB2E99" w:rsidRPr="00F22EE1" w:rsidRDefault="00EB2E99" w:rsidP="00F43BBF">
            <w:pPr>
              <w:pStyle w:val="TableTextNormal"/>
              <w:tabs>
                <w:tab w:val="left" w:pos="540"/>
              </w:tabs>
              <w:ind w:left="0"/>
              <w:jc w:val="both"/>
              <w:rPr>
                <w:rFonts w:ascii="Garamond" w:hAnsi="Garamond"/>
                <w:color w:val="000000" w:themeColor="text1"/>
                <w:sz w:val="24"/>
                <w:szCs w:val="24"/>
              </w:rPr>
            </w:pPr>
          </w:p>
          <w:p w14:paraId="5FF71D42" w14:textId="77777777" w:rsidR="00EB2E99" w:rsidRPr="00F22EE1" w:rsidRDefault="00EB2E99" w:rsidP="00F43BBF">
            <w:pPr>
              <w:pStyle w:val="TableTextNormal"/>
              <w:ind w:left="0" w:right="275"/>
              <w:jc w:val="both"/>
              <w:rPr>
                <w:rFonts w:ascii="Garamond" w:hAnsi="Garamond"/>
                <w:color w:val="000000" w:themeColor="text1"/>
                <w:sz w:val="24"/>
                <w:szCs w:val="24"/>
              </w:rPr>
            </w:pPr>
            <w:r w:rsidRPr="00F22EE1">
              <w:rPr>
                <w:rFonts w:ascii="Garamond" w:hAnsi="Garamond"/>
                <w:b/>
                <w:color w:val="000000" w:themeColor="text1"/>
                <w:sz w:val="24"/>
                <w:szCs w:val="24"/>
              </w:rPr>
              <w:t xml:space="preserve">     -- Emri --</w:t>
            </w:r>
          </w:p>
          <w:p w14:paraId="262A4F5C" w14:textId="77777777" w:rsidR="00EB2E99" w:rsidRPr="00F22EE1" w:rsidRDefault="00EB2E99" w:rsidP="00F43BBF">
            <w:pPr>
              <w:pStyle w:val="TableTextNormal"/>
              <w:ind w:left="0" w:right="275"/>
              <w:jc w:val="both"/>
              <w:rPr>
                <w:rFonts w:ascii="Garamond" w:hAnsi="Garamond"/>
                <w:color w:val="000000" w:themeColor="text1"/>
                <w:sz w:val="24"/>
                <w:szCs w:val="24"/>
              </w:rPr>
            </w:pPr>
            <w:r w:rsidRPr="00F22EE1">
              <w:rPr>
                <w:rFonts w:ascii="Garamond" w:hAnsi="Garamond"/>
                <w:color w:val="000000" w:themeColor="text1"/>
                <w:sz w:val="24"/>
                <w:szCs w:val="24"/>
              </w:rPr>
              <w:t xml:space="preserve">  Emërtimi i vlerës</w:t>
            </w:r>
          </w:p>
          <w:p w14:paraId="403342DB" w14:textId="77777777" w:rsidR="00EB2E99" w:rsidRPr="00F22EE1" w:rsidRDefault="00EB2E99" w:rsidP="00F43BBF">
            <w:pPr>
              <w:pStyle w:val="TableTextNormal"/>
              <w:ind w:left="0" w:right="275"/>
              <w:jc w:val="both"/>
              <w:rPr>
                <w:rFonts w:ascii="Garamond" w:hAnsi="Garamond"/>
                <w:color w:val="000000" w:themeColor="text1"/>
                <w:sz w:val="24"/>
                <w:szCs w:val="24"/>
              </w:rPr>
            </w:pPr>
          </w:p>
          <w:p w14:paraId="09989B83" w14:textId="77777777" w:rsidR="00EB2E99" w:rsidRPr="00F22EE1" w:rsidRDefault="00EB2E99" w:rsidP="00F43BBF">
            <w:pPr>
              <w:pStyle w:val="TableTextNormal"/>
              <w:ind w:left="0" w:right="275"/>
              <w:jc w:val="both"/>
              <w:rPr>
                <w:rFonts w:ascii="Garamond" w:hAnsi="Garamond"/>
                <w:color w:val="000000" w:themeColor="text1"/>
                <w:sz w:val="24"/>
                <w:szCs w:val="24"/>
              </w:rPr>
            </w:pPr>
            <w:r w:rsidRPr="00F22EE1">
              <w:rPr>
                <w:rFonts w:ascii="Garamond" w:hAnsi="Garamond"/>
                <w:b/>
                <w:color w:val="000000" w:themeColor="text1"/>
                <w:sz w:val="24"/>
                <w:szCs w:val="24"/>
              </w:rPr>
              <w:t xml:space="preserve">     -- Përkufizimi --</w:t>
            </w:r>
          </w:p>
          <w:p w14:paraId="3E929CCC" w14:textId="77777777" w:rsidR="00EB2E99" w:rsidRPr="00F22EE1" w:rsidRDefault="00EB2E99" w:rsidP="00F43BBF">
            <w:pPr>
              <w:pStyle w:val="TableTextNormal"/>
              <w:keepNext/>
              <w:spacing w:after="240"/>
              <w:ind w:left="0" w:right="275"/>
              <w:jc w:val="both"/>
              <w:rPr>
                <w:rFonts w:ascii="Garamond" w:hAnsi="Garamond"/>
                <w:color w:val="000000" w:themeColor="text1"/>
                <w:sz w:val="24"/>
                <w:szCs w:val="24"/>
              </w:rPr>
            </w:pPr>
            <w:r w:rsidRPr="00F22EE1">
              <w:rPr>
                <w:rFonts w:ascii="Garamond" w:hAnsi="Garamond"/>
                <w:color w:val="000000" w:themeColor="text1"/>
                <w:sz w:val="24"/>
                <w:szCs w:val="24"/>
              </w:rPr>
              <w:t xml:space="preserve">  Përkufizimi i elementeve.</w:t>
            </w:r>
          </w:p>
        </w:tc>
      </w:tr>
    </w:tbl>
    <w:p w14:paraId="65505443" w14:textId="77777777" w:rsidR="00EB2E99" w:rsidRPr="00F22EE1" w:rsidRDefault="00EB2E99" w:rsidP="00F43BBF">
      <w:pPr>
        <w:jc w:val="both"/>
        <w:rPr>
          <w:rFonts w:ascii="Garamond" w:hAnsi="Garamond"/>
          <w:caps/>
          <w:noProof w:val="0"/>
          <w:color w:val="C00000"/>
        </w:rPr>
      </w:pPr>
    </w:p>
    <w:p w14:paraId="55BD7CC8" w14:textId="43528C95" w:rsidR="00EB2E99" w:rsidRPr="00F22EE1" w:rsidRDefault="00EB2E99" w:rsidP="00F43BBF">
      <w:pPr>
        <w:pStyle w:val="TEKSTIIIII"/>
        <w:rPr>
          <w:noProof w:val="0"/>
        </w:rPr>
      </w:pPr>
      <w:r w:rsidRPr="00F22EE1">
        <w:rPr>
          <w:noProof w:val="0"/>
        </w:rPr>
        <w:t>2.2.3 KARAKTERISTIKAT E &lt;&lt;VOIDABLE&gt;&gt; DHE SHUMËLLOJSHMËRIA</w:t>
      </w:r>
    </w:p>
    <w:p w14:paraId="6168FAD1" w14:textId="77777777" w:rsidR="00EB2E99" w:rsidRPr="00F22EE1" w:rsidRDefault="00EB2E99" w:rsidP="00F43BBF">
      <w:pPr>
        <w:pStyle w:val="TEKSTIIIII"/>
        <w:rPr>
          <w:noProof w:val="0"/>
        </w:rPr>
      </w:pPr>
      <w:r w:rsidRPr="00F22EE1">
        <w:rPr>
          <w:noProof w:val="0"/>
        </w:rPr>
        <w:t xml:space="preserve">Stereotipi </w:t>
      </w:r>
      <w:r w:rsidRPr="00F22EE1">
        <w:rPr>
          <w:i/>
          <w:noProof w:val="0"/>
        </w:rPr>
        <w:t>&lt;&lt;voidable&gt;&gt;</w:t>
      </w:r>
      <w:r w:rsidRPr="00F22EE1">
        <w:rPr>
          <w:noProof w:val="0"/>
        </w:rPr>
        <w:t xml:space="preserve"> përdoret për të përshkruar ato karakteristika të objekteve gjeohapësinore që mund të jenë ose mund të mos jenë të pranishme në grupet e të dhënave gjeohapësinore edhe pse mund të ekzistojnë në botën reale. Kjo nuk do të thotë që këtyre përkatësive duhet t’u jepet një vlerë.</w:t>
      </w:r>
    </w:p>
    <w:p w14:paraId="136B0EED" w14:textId="77777777" w:rsidR="00EB2E99" w:rsidRPr="00F22EE1" w:rsidRDefault="00EB2E99" w:rsidP="00F43BBF">
      <w:pPr>
        <w:pStyle w:val="TEKSTIIIII"/>
        <w:rPr>
          <w:noProof w:val="0"/>
        </w:rPr>
      </w:pPr>
      <w:r w:rsidRPr="00F22EE1">
        <w:rPr>
          <w:noProof w:val="0"/>
        </w:rPr>
        <w:t>Për të gjitha karakteristikat, e përcaktuara për objektet gjeohapësinore, duhet të paraqitet një vlerë – ose vlera përkatëse (nëse është e disponueshme në grupin e të dhënave që mirëmbahet nga ofruesi i të dhënave), ose vlera ‘</w:t>
      </w:r>
      <w:r w:rsidRPr="00F22EE1">
        <w:rPr>
          <w:i/>
          <w:noProof w:val="0"/>
        </w:rPr>
        <w:t>void’</w:t>
      </w:r>
      <w:r w:rsidRPr="00F22EE1">
        <w:rPr>
          <w:noProof w:val="0"/>
        </w:rPr>
        <w:t>. Një vlerë ‘</w:t>
      </w:r>
      <w:r w:rsidRPr="00F22EE1">
        <w:rPr>
          <w:i/>
          <w:noProof w:val="0"/>
        </w:rPr>
        <w:t>void’</w:t>
      </w:r>
      <w:r w:rsidRPr="00F22EE1">
        <w:rPr>
          <w:noProof w:val="0"/>
        </w:rPr>
        <w:t xml:space="preserve"> nënkupton që nuk ekziston një vlerë përkatëse, në grupet e të dhënave gjeohapësinore, që mirëmbahen nga ofruesi i të dhënave ose që asnjë vlerë përkatëse nuk mund të nxirret nga vlerat ekzistuese.</w:t>
      </w:r>
    </w:p>
    <w:p w14:paraId="0D285C43" w14:textId="77777777" w:rsidR="00EB2E99" w:rsidRPr="00F22EE1" w:rsidRDefault="00EB2E99" w:rsidP="00F43BBF">
      <w:pPr>
        <w:pStyle w:val="TEKSTIIIII"/>
        <w:rPr>
          <w:noProof w:val="0"/>
        </w:rPr>
      </w:pPr>
      <w:r w:rsidRPr="00F22EE1">
        <w:rPr>
          <w:noProof w:val="0"/>
        </w:rPr>
        <w:t>Arsyeja e përdorimit të vlerës ‘</w:t>
      </w:r>
      <w:r w:rsidRPr="00F22EE1">
        <w:rPr>
          <w:i/>
          <w:noProof w:val="0"/>
        </w:rPr>
        <w:t>void’</w:t>
      </w:r>
      <w:r w:rsidRPr="00F22EE1">
        <w:rPr>
          <w:noProof w:val="0"/>
        </w:rPr>
        <w:t xml:space="preserve"> duhet të paraqitet kurdo që të jetë e mundur, duke përdorur një nga vlerat e listuara në kodlistën </w:t>
      </w:r>
      <w:r w:rsidRPr="00F22EE1">
        <w:rPr>
          <w:i/>
          <w:noProof w:val="0"/>
        </w:rPr>
        <w:t xml:space="preserve">VleraEArsyesSëPavlefshmërisë </w:t>
      </w:r>
      <w:r w:rsidRPr="00F22EE1">
        <w:rPr>
          <w:noProof w:val="0"/>
        </w:rPr>
        <w:t>(</w:t>
      </w:r>
      <w:r w:rsidRPr="00F22EE1">
        <w:rPr>
          <w:i/>
          <w:noProof w:val="0"/>
        </w:rPr>
        <w:t>VoidReasonValue</w:t>
      </w:r>
      <w:r w:rsidRPr="00F22EE1">
        <w:rPr>
          <w:noProof w:val="0"/>
        </w:rPr>
        <w:t xml:space="preserve">), e cila përmban: </w:t>
      </w:r>
    </w:p>
    <w:p w14:paraId="606838BA" w14:textId="6AEF7217" w:rsidR="00EB2E99" w:rsidRPr="00F22EE1" w:rsidRDefault="00EB2E99" w:rsidP="00F43BBF">
      <w:pPr>
        <w:pStyle w:val="TEKSTIIIII"/>
        <w:rPr>
          <w:noProof w:val="0"/>
        </w:rPr>
      </w:pPr>
      <w:r w:rsidRPr="00F22EE1">
        <w:rPr>
          <w:b/>
          <w:i/>
          <w:noProof w:val="0"/>
        </w:rPr>
        <w:t>-</w:t>
      </w:r>
      <w:r w:rsidR="00F94366" w:rsidRPr="00F22EE1">
        <w:rPr>
          <w:b/>
          <w:i/>
          <w:noProof w:val="0"/>
        </w:rPr>
        <w:t xml:space="preserve"> </w:t>
      </w:r>
      <w:r w:rsidRPr="00F22EE1">
        <w:rPr>
          <w:b/>
          <w:i/>
          <w:noProof w:val="0"/>
        </w:rPr>
        <w:t>E panjohur</w:t>
      </w:r>
      <w:r w:rsidRPr="00F22EE1">
        <w:rPr>
          <w:noProof w:val="0"/>
        </w:rPr>
        <w:t xml:space="preserve"> (Unknown)</w:t>
      </w:r>
    </w:p>
    <w:p w14:paraId="19550EDD" w14:textId="77777777" w:rsidR="00EB2E99" w:rsidRPr="00F22EE1" w:rsidRDefault="00EB2E99" w:rsidP="00F43BBF">
      <w:pPr>
        <w:ind w:left="360"/>
        <w:jc w:val="both"/>
        <w:rPr>
          <w:rFonts w:ascii="Garamond" w:hAnsi="Garamond"/>
          <w:i/>
          <w:noProof w:val="0"/>
        </w:rPr>
      </w:pPr>
      <w:r w:rsidRPr="00F22EE1">
        <w:rPr>
          <w:rFonts w:ascii="Garamond" w:hAnsi="Garamond"/>
          <w:i/>
          <w:noProof w:val="0"/>
        </w:rPr>
        <w:t>-- Përkufizimi --</w:t>
      </w:r>
    </w:p>
    <w:p w14:paraId="6F27FF36" w14:textId="77777777" w:rsidR="00EB2E99" w:rsidRPr="00F22EE1" w:rsidRDefault="00EB2E99" w:rsidP="00F43BBF">
      <w:pPr>
        <w:ind w:left="360"/>
        <w:jc w:val="both"/>
        <w:rPr>
          <w:rFonts w:ascii="Garamond" w:hAnsi="Garamond"/>
          <w:i/>
          <w:noProof w:val="0"/>
        </w:rPr>
      </w:pPr>
      <w:r w:rsidRPr="00F22EE1">
        <w:rPr>
          <w:rFonts w:ascii="Garamond" w:hAnsi="Garamond"/>
          <w:i/>
          <w:noProof w:val="0"/>
        </w:rPr>
        <w:t xml:space="preserve">Vlera korrekte për këtë element gjeohapësinor nuk njihet ose është e pamatshme nga krijuesi i të dhënave. </w:t>
      </w:r>
    </w:p>
    <w:p w14:paraId="6C76AD08" w14:textId="77777777" w:rsidR="00EB2E99" w:rsidRPr="00F22EE1" w:rsidRDefault="00EB2E99" w:rsidP="00F43BBF">
      <w:pPr>
        <w:ind w:left="360"/>
        <w:jc w:val="both"/>
        <w:rPr>
          <w:rFonts w:ascii="Garamond" w:hAnsi="Garamond"/>
          <w:i/>
          <w:noProof w:val="0"/>
        </w:rPr>
      </w:pPr>
      <w:r w:rsidRPr="00F22EE1">
        <w:rPr>
          <w:rFonts w:ascii="Garamond" w:hAnsi="Garamond"/>
          <w:i/>
          <w:noProof w:val="0"/>
        </w:rPr>
        <w:t>-- Përshkrim --</w:t>
      </w:r>
    </w:p>
    <w:p w14:paraId="1FD8F3D6" w14:textId="54CC7E50" w:rsidR="00EB2E99" w:rsidRPr="00F22EE1" w:rsidRDefault="00EB2E99" w:rsidP="00F43BBF">
      <w:pPr>
        <w:pStyle w:val="TEKSTIIIII"/>
        <w:rPr>
          <w:i/>
          <w:noProof w:val="0"/>
        </w:rPr>
      </w:pPr>
      <w:r w:rsidRPr="00F22EE1">
        <w:rPr>
          <w:i/>
          <w:noProof w:val="0"/>
        </w:rPr>
        <w:t xml:space="preserve">Shembull: Kur </w:t>
      </w:r>
      <w:r w:rsidR="00D40688" w:rsidRPr="00F22EE1">
        <w:rPr>
          <w:i/>
          <w:noProof w:val="0"/>
        </w:rPr>
        <w:t>“</w:t>
      </w:r>
      <w:r w:rsidRPr="00F22EE1">
        <w:rPr>
          <w:i/>
          <w:noProof w:val="0"/>
        </w:rPr>
        <w:t>kuota e sipërfaqes së një trupi ujor nga niveli i detit</w:t>
      </w:r>
      <w:r w:rsidR="00D40688" w:rsidRPr="00F22EE1">
        <w:rPr>
          <w:i/>
          <w:noProof w:val="0"/>
        </w:rPr>
        <w:t>”</w:t>
      </w:r>
      <w:r w:rsidRPr="00F22EE1">
        <w:rPr>
          <w:i/>
          <w:noProof w:val="0"/>
        </w:rPr>
        <w:t xml:space="preserve"> e një liqeni të caktuar, nuk është matur, atëherë arsyeja e pavlefshmërisë së kësaj karakteristike mund të jetë </w:t>
      </w:r>
      <w:r w:rsidR="00D40688" w:rsidRPr="00F22EE1">
        <w:rPr>
          <w:i/>
          <w:noProof w:val="0"/>
        </w:rPr>
        <w:t>“</w:t>
      </w:r>
      <w:r w:rsidRPr="00F22EE1">
        <w:rPr>
          <w:i/>
          <w:noProof w:val="0"/>
        </w:rPr>
        <w:t>E panjohur</w:t>
      </w:r>
      <w:r w:rsidR="00D40688" w:rsidRPr="00F22EE1">
        <w:rPr>
          <w:i/>
          <w:noProof w:val="0"/>
        </w:rPr>
        <w:t>”</w:t>
      </w:r>
      <w:r w:rsidRPr="00F22EE1">
        <w:rPr>
          <w:i/>
          <w:noProof w:val="0"/>
        </w:rPr>
        <w:t>.</w:t>
      </w:r>
    </w:p>
    <w:p w14:paraId="18F89628" w14:textId="7EF8DD3B" w:rsidR="00EB2E99" w:rsidRPr="00F22EE1" w:rsidRDefault="00EB2E99" w:rsidP="00F43BBF">
      <w:pPr>
        <w:pStyle w:val="TEKSTIIIII"/>
        <w:rPr>
          <w:noProof w:val="0"/>
        </w:rPr>
      </w:pPr>
      <w:r w:rsidRPr="00F22EE1">
        <w:rPr>
          <w:b/>
          <w:noProof w:val="0"/>
        </w:rPr>
        <w:t>-</w:t>
      </w:r>
      <w:r w:rsidR="00F94366" w:rsidRPr="00F22EE1">
        <w:rPr>
          <w:b/>
          <w:noProof w:val="0"/>
        </w:rPr>
        <w:t xml:space="preserve"> </w:t>
      </w:r>
      <w:r w:rsidRPr="00F22EE1">
        <w:rPr>
          <w:b/>
          <w:noProof w:val="0"/>
        </w:rPr>
        <w:t>E papopulluar</w:t>
      </w:r>
      <w:r w:rsidRPr="00F22EE1">
        <w:rPr>
          <w:noProof w:val="0"/>
        </w:rPr>
        <w:t xml:space="preserve"> (</w:t>
      </w:r>
      <w:r w:rsidRPr="00F22EE1">
        <w:rPr>
          <w:i/>
          <w:noProof w:val="0"/>
        </w:rPr>
        <w:t>Unpopulated</w:t>
      </w:r>
      <w:r w:rsidRPr="00F22EE1">
        <w:rPr>
          <w:noProof w:val="0"/>
        </w:rPr>
        <w:t>)</w:t>
      </w:r>
    </w:p>
    <w:p w14:paraId="75B56660" w14:textId="7009F4D1" w:rsidR="00EB2E99" w:rsidRPr="00F22EE1" w:rsidRDefault="00EB2E99" w:rsidP="00F43BBF">
      <w:pPr>
        <w:ind w:left="360"/>
        <w:jc w:val="both"/>
        <w:rPr>
          <w:rFonts w:ascii="Garamond" w:hAnsi="Garamond"/>
          <w:i/>
          <w:noProof w:val="0"/>
        </w:rPr>
      </w:pPr>
      <w:r w:rsidRPr="00F22EE1">
        <w:rPr>
          <w:rFonts w:ascii="Garamond" w:hAnsi="Garamond"/>
          <w:i/>
          <w:noProof w:val="0"/>
        </w:rPr>
        <w:t>-- Përkufizimi –</w:t>
      </w:r>
    </w:p>
    <w:p w14:paraId="45A23235" w14:textId="4B256949" w:rsidR="00EB2E99" w:rsidRPr="00F22EE1" w:rsidRDefault="00EB2E99" w:rsidP="00F43BBF">
      <w:pPr>
        <w:pStyle w:val="TEKSTIIIII"/>
        <w:rPr>
          <w:i/>
          <w:noProof w:val="0"/>
        </w:rPr>
      </w:pPr>
      <w:r w:rsidRPr="00F22EE1">
        <w:rPr>
          <w:i/>
          <w:noProof w:val="0"/>
        </w:rPr>
        <w:t xml:space="preserve">Kjo karakteristikë nuk është pjesë e databazës së mirëmbajtur nga krijuesi i të dhënave. Pavarësisht kësaj kjo e dhënë mund të ekzistojë. </w:t>
      </w:r>
    </w:p>
    <w:p w14:paraId="7A6CE49B" w14:textId="77777777" w:rsidR="00EB2E99" w:rsidRPr="00F22EE1" w:rsidRDefault="00EB2E99" w:rsidP="00F43BBF">
      <w:pPr>
        <w:ind w:left="360"/>
        <w:jc w:val="both"/>
        <w:rPr>
          <w:rFonts w:ascii="Garamond" w:hAnsi="Garamond"/>
          <w:i/>
          <w:noProof w:val="0"/>
        </w:rPr>
      </w:pPr>
      <w:r w:rsidRPr="00F22EE1">
        <w:rPr>
          <w:rFonts w:ascii="Garamond" w:hAnsi="Garamond"/>
          <w:i/>
          <w:noProof w:val="0"/>
        </w:rPr>
        <w:t>-- Përshkrimi --</w:t>
      </w:r>
    </w:p>
    <w:p w14:paraId="3E8B07D8" w14:textId="21DB4695" w:rsidR="00EB2E99" w:rsidRPr="00F22EE1" w:rsidRDefault="00EB2E99" w:rsidP="00F43BBF">
      <w:pPr>
        <w:pStyle w:val="TEKSTIIIII"/>
        <w:rPr>
          <w:i/>
          <w:noProof w:val="0"/>
        </w:rPr>
      </w:pPr>
      <w:r w:rsidRPr="00F22EE1">
        <w:rPr>
          <w:i/>
          <w:noProof w:val="0"/>
        </w:rPr>
        <w:t xml:space="preserve">Shembull: Kur </w:t>
      </w:r>
      <w:r w:rsidR="00D40688" w:rsidRPr="00F22EE1">
        <w:rPr>
          <w:i/>
          <w:noProof w:val="0"/>
        </w:rPr>
        <w:t>“</w:t>
      </w:r>
      <w:r w:rsidRPr="00F22EE1">
        <w:rPr>
          <w:i/>
          <w:noProof w:val="0"/>
        </w:rPr>
        <w:t>kuota e sipërfaqes së një trupi ujor nga niveli i detit</w:t>
      </w:r>
      <w:r w:rsidR="00D40688" w:rsidRPr="00F22EE1">
        <w:rPr>
          <w:i/>
          <w:noProof w:val="0"/>
        </w:rPr>
        <w:t>”</w:t>
      </w:r>
      <w:r w:rsidRPr="00F22EE1">
        <w:rPr>
          <w:i/>
          <w:noProof w:val="0"/>
        </w:rPr>
        <w:t xml:space="preserve"> nuk është e përfshirë në grupin e të dhënave që përmban objektin gjeohapësinor të liqenit, atëherë vlera e kësaj karakteristike mund të jetë </w:t>
      </w:r>
      <w:r w:rsidR="00D40688" w:rsidRPr="00F22EE1">
        <w:rPr>
          <w:i/>
          <w:noProof w:val="0"/>
        </w:rPr>
        <w:t>“</w:t>
      </w:r>
      <w:r w:rsidRPr="00F22EE1">
        <w:rPr>
          <w:i/>
          <w:noProof w:val="0"/>
        </w:rPr>
        <w:t>E pa populluar</w:t>
      </w:r>
      <w:r w:rsidR="00D40688" w:rsidRPr="00F22EE1">
        <w:rPr>
          <w:i/>
          <w:noProof w:val="0"/>
        </w:rPr>
        <w:t>”</w:t>
      </w:r>
    </w:p>
    <w:p w14:paraId="76B8B4EB" w14:textId="7C3A053D" w:rsidR="00EB2E99" w:rsidRPr="00F22EE1" w:rsidRDefault="00EB2E99" w:rsidP="00F43BBF">
      <w:pPr>
        <w:pStyle w:val="TEKSTIIIII"/>
        <w:rPr>
          <w:b/>
          <w:noProof w:val="0"/>
        </w:rPr>
      </w:pPr>
      <w:r w:rsidRPr="00F22EE1">
        <w:rPr>
          <w:b/>
          <w:noProof w:val="0"/>
        </w:rPr>
        <w:t>-Konfidenciale (</w:t>
      </w:r>
      <w:r w:rsidRPr="00F22EE1">
        <w:rPr>
          <w:b/>
          <w:i/>
          <w:noProof w:val="0"/>
        </w:rPr>
        <w:t>Withheld</w:t>
      </w:r>
      <w:r w:rsidR="00F94366" w:rsidRPr="00F22EE1">
        <w:rPr>
          <w:b/>
          <w:noProof w:val="0"/>
        </w:rPr>
        <w:t>)</w:t>
      </w:r>
    </w:p>
    <w:p w14:paraId="574DB145" w14:textId="00B37123" w:rsidR="00EB2E99" w:rsidRPr="00F22EE1" w:rsidRDefault="00EB2E99" w:rsidP="00F43BBF">
      <w:pPr>
        <w:ind w:left="360"/>
        <w:jc w:val="both"/>
        <w:rPr>
          <w:rFonts w:ascii="Garamond" w:hAnsi="Garamond"/>
          <w:i/>
          <w:noProof w:val="0"/>
        </w:rPr>
      </w:pPr>
      <w:r w:rsidRPr="00F22EE1">
        <w:rPr>
          <w:rFonts w:ascii="Garamond" w:hAnsi="Garamond"/>
          <w:i/>
          <w:noProof w:val="0"/>
        </w:rPr>
        <w:t>-- Përkufizimi –</w:t>
      </w:r>
    </w:p>
    <w:p w14:paraId="0338CE0C" w14:textId="5A969056" w:rsidR="00EB2E99" w:rsidRPr="00F22EE1" w:rsidRDefault="00EB2E99" w:rsidP="00F43BBF">
      <w:pPr>
        <w:ind w:left="360"/>
        <w:jc w:val="both"/>
        <w:rPr>
          <w:rFonts w:ascii="Garamond" w:hAnsi="Garamond"/>
          <w:i/>
          <w:noProof w:val="0"/>
        </w:rPr>
      </w:pPr>
      <w:r w:rsidRPr="00F22EE1">
        <w:rPr>
          <w:rFonts w:ascii="Garamond" w:hAnsi="Garamond"/>
          <w:i/>
          <w:noProof w:val="0"/>
        </w:rPr>
        <w:t>Kjo karakteristikë mund të ekzistojë por është konfidenciale.</w:t>
      </w:r>
    </w:p>
    <w:p w14:paraId="35455CF4" w14:textId="77777777" w:rsidR="00EB2E99" w:rsidRPr="00F22EE1" w:rsidRDefault="00EB2E99" w:rsidP="00F43BBF">
      <w:pPr>
        <w:ind w:left="360"/>
        <w:jc w:val="both"/>
        <w:rPr>
          <w:rFonts w:ascii="Garamond" w:hAnsi="Garamond"/>
          <w:i/>
          <w:noProof w:val="0"/>
        </w:rPr>
      </w:pPr>
      <w:r w:rsidRPr="00F22EE1">
        <w:rPr>
          <w:rFonts w:ascii="Garamond" w:hAnsi="Garamond"/>
          <w:i/>
          <w:noProof w:val="0"/>
        </w:rPr>
        <w:t>-- Përshkrimi --</w:t>
      </w:r>
    </w:p>
    <w:p w14:paraId="410BD821" w14:textId="2AC1E15D" w:rsidR="00EB2E99" w:rsidRPr="00F22EE1" w:rsidRDefault="00EB2E99" w:rsidP="00F43BBF">
      <w:pPr>
        <w:pStyle w:val="TEKSTIIIII"/>
        <w:rPr>
          <w:i/>
          <w:noProof w:val="0"/>
        </w:rPr>
      </w:pPr>
      <w:r w:rsidRPr="00F22EE1">
        <w:rPr>
          <w:i/>
          <w:noProof w:val="0"/>
        </w:rPr>
        <w:t>Shembull</w:t>
      </w:r>
      <w:r w:rsidR="00F94366" w:rsidRPr="00F22EE1">
        <w:rPr>
          <w:i/>
          <w:noProof w:val="0"/>
        </w:rPr>
        <w:t>.</w:t>
      </w:r>
      <w:r w:rsidRPr="00F22EE1">
        <w:rPr>
          <w:i/>
          <w:noProof w:val="0"/>
        </w:rPr>
        <w:t xml:space="preserve"> Të dhënat personale të popullsisë, të cilat ekzistojnë, por që nuk mund të shfaqen pasi mbrohen nga legjislacioni për mbrojtjen e të dhënave personale. </w:t>
      </w:r>
    </w:p>
    <w:p w14:paraId="7E6F5282" w14:textId="77777777" w:rsidR="00EB2E99" w:rsidRPr="00F22EE1" w:rsidRDefault="00EB2E99" w:rsidP="00F43BBF">
      <w:pPr>
        <w:pStyle w:val="TEKSTIIIII"/>
        <w:rPr>
          <w:i/>
          <w:noProof w:val="0"/>
        </w:rPr>
      </w:pPr>
    </w:p>
    <w:p w14:paraId="0FBD5458" w14:textId="77777777" w:rsidR="00EB2E99" w:rsidRPr="00F22EE1" w:rsidRDefault="00EB2E99" w:rsidP="00F43BBF">
      <w:pPr>
        <w:pStyle w:val="TEKSTIIIII"/>
        <w:rPr>
          <w:noProof w:val="0"/>
        </w:rPr>
      </w:pPr>
      <w:r w:rsidRPr="00F22EE1">
        <w:rPr>
          <w:noProof w:val="0"/>
        </w:rPr>
        <w:t>Stereotipi &lt;&lt;voidable&gt;&gt; nuk jep asnjë informacion nëse ekziston një karakteristikë në botën reale. Kjo shprehet duke përdorur shumëllojshmërinë:</w:t>
      </w:r>
    </w:p>
    <w:p w14:paraId="6D59650B" w14:textId="77777777" w:rsidR="00EB2E99" w:rsidRPr="00F22EE1" w:rsidRDefault="00EB2E99" w:rsidP="00F43BBF">
      <w:pPr>
        <w:pStyle w:val="TEKSTIIIII"/>
        <w:rPr>
          <w:noProof w:val="0"/>
        </w:rPr>
      </w:pPr>
      <w:r w:rsidRPr="00F22EE1">
        <w:rPr>
          <w:noProof w:val="0"/>
        </w:rPr>
        <w:t>Nëse një karakteristikë mund të ekzistojë apo mund të mos ekzistojë në botën reale, vlera minimale do të përcaktohet si 0. P.sh. nëse një adresë ka apo nuk ka një numër shtëpie, shumëllojshmëria përkatëse do të jetë 0..1.</w:t>
      </w:r>
    </w:p>
    <w:p w14:paraId="1986563A" w14:textId="77777777" w:rsidR="00EB2E99" w:rsidRPr="00F22EE1" w:rsidRDefault="00EB2E99" w:rsidP="00F43BBF">
      <w:pPr>
        <w:pStyle w:val="TEKSTIIIII"/>
        <w:rPr>
          <w:noProof w:val="0"/>
        </w:rPr>
      </w:pPr>
      <w:r w:rsidRPr="00F22EE1">
        <w:rPr>
          <w:noProof w:val="0"/>
        </w:rPr>
        <w:t>Nëse për një karakteristikë të caktuar ekziston të paktën një vlerë në botën reale, vlera minimale do të përcaktohet si 1. P.sh. nëse një njësi administrative ka gjithmonë të paktën një emër, shumëllojshmëria përkatëse do të jetë 1..*.</w:t>
      </w:r>
    </w:p>
    <w:p w14:paraId="032F0A15" w14:textId="5C0805ED" w:rsidR="00EB2E99" w:rsidRPr="00F22EE1" w:rsidRDefault="00EB2E99" w:rsidP="00F43BBF">
      <w:pPr>
        <w:pStyle w:val="TEKSTIIIII"/>
        <w:rPr>
          <w:noProof w:val="0"/>
        </w:rPr>
      </w:pPr>
      <w:r w:rsidRPr="00F22EE1">
        <w:rPr>
          <w:noProof w:val="0"/>
        </w:rPr>
        <w:t xml:space="preserve">2.2.4 MBULIMET - COVERAGES </w:t>
      </w:r>
    </w:p>
    <w:p w14:paraId="3EA288BE" w14:textId="28428393" w:rsidR="00EB2E99" w:rsidRPr="00F22EE1" w:rsidRDefault="00EB2E99" w:rsidP="00F43BBF">
      <w:pPr>
        <w:pStyle w:val="TEKSTIIIII"/>
        <w:rPr>
          <w:noProof w:val="0"/>
        </w:rPr>
      </w:pPr>
      <w:r w:rsidRPr="00F22EE1">
        <w:rPr>
          <w:noProof w:val="0"/>
          <w:color w:val="000000"/>
        </w:rPr>
        <w:t xml:space="preserve">Funksionet e mbulimit </w:t>
      </w:r>
      <w:r w:rsidR="00D40688" w:rsidRPr="00F22EE1">
        <w:rPr>
          <w:i/>
          <w:noProof w:val="0"/>
          <w:color w:val="000000"/>
        </w:rPr>
        <w:t>“</w:t>
      </w:r>
      <w:r w:rsidRPr="00F22EE1">
        <w:rPr>
          <w:i/>
          <w:noProof w:val="0"/>
          <w:color w:val="000000"/>
        </w:rPr>
        <w:t>Coverages</w:t>
      </w:r>
      <w:r w:rsidR="00D40688" w:rsidRPr="00F22EE1">
        <w:rPr>
          <w:i/>
          <w:noProof w:val="0"/>
          <w:color w:val="000000"/>
        </w:rPr>
        <w:t>”</w:t>
      </w:r>
      <w:r w:rsidRPr="00F22EE1">
        <w:rPr>
          <w:noProof w:val="0"/>
          <w:color w:val="000000"/>
        </w:rPr>
        <w:t xml:space="preserve"> përdoren </w:t>
      </w:r>
      <w:r w:rsidRPr="00F22EE1">
        <w:rPr>
          <w:noProof w:val="0"/>
        </w:rPr>
        <w:t>për të përshkruar karakteristikat e një fenomeni të botës reale që zhvillohet në kohë dhe /ose hapësirë. Shembuj tipikë të tyre janë temperaturat, lartësitë, imazheritë etj. Një mbulim përmban një grup vlerash, të cilat shoqërohen me një element gjeohapësinor, kohor, kohor -gjeohapësinor. Domeinet tipike gjeohapësinore janë grupe pikash (p.sh. vendndodhja e sensorëve), kurbat përcaktuese (p.sh. izolinjat), rrjetet (p.sh. ortoimazheria, modelet e lartësive) etj..</w:t>
      </w:r>
    </w:p>
    <w:p w14:paraId="7C64B4F1" w14:textId="77777777" w:rsidR="00EB2E99" w:rsidRPr="00F22EE1" w:rsidRDefault="00EB2E99" w:rsidP="00F43BBF">
      <w:pPr>
        <w:pStyle w:val="TEKSTIIIII"/>
        <w:rPr>
          <w:noProof w:val="0"/>
        </w:rPr>
      </w:pPr>
      <w:r w:rsidRPr="00F22EE1">
        <w:rPr>
          <w:noProof w:val="0"/>
        </w:rPr>
        <w:t>Në skemat e aplikimit të INSPIRE, funksionet e mbulimit janë përcaktuar si veti të  llojeve të objekteve gjeohapësinore, ku lloji i vlerës së kësaj karakteristike është realizim i një prej llojeve të specifikuara në SSH EN ISO 19123:2007.</w:t>
      </w:r>
    </w:p>
    <w:p w14:paraId="3E7E832D" w14:textId="7715CA69" w:rsidR="00EB2E99" w:rsidRPr="00F22EE1" w:rsidRDefault="00EB2E99" w:rsidP="00F43BBF">
      <w:pPr>
        <w:pStyle w:val="TEKSTIIIII"/>
        <w:rPr>
          <w:noProof w:val="0"/>
        </w:rPr>
      </w:pPr>
      <w:r w:rsidRPr="00F22EE1">
        <w:rPr>
          <w:noProof w:val="0"/>
        </w:rPr>
        <w:t xml:space="preserve">Për të përmirësuar përputhjen me standardet e mbulimit në nivelin e zbatimit (p.sh. ISO 19136 dhe OGC Shërbimi i Mbulimit në Internet) dhe për të përmirësuar harmonizimin ndër-tematik, për përdorimin e mbulimeve në INSPIRE, një skemë e aplikimit për llojet e mbulimit është përfshirë në Modelin Konceptual të Përgjithshëm </w:t>
      </w:r>
      <w:r w:rsidR="00D40688" w:rsidRPr="00F22EE1">
        <w:rPr>
          <w:noProof w:val="0"/>
        </w:rPr>
        <w:t>“</w:t>
      </w:r>
      <w:r w:rsidRPr="00F22EE1">
        <w:rPr>
          <w:noProof w:val="0"/>
        </w:rPr>
        <w:t xml:space="preserve"> Generic Conceptual Model</w:t>
      </w:r>
      <w:r w:rsidR="00D40688" w:rsidRPr="00F22EE1">
        <w:rPr>
          <w:noProof w:val="0"/>
        </w:rPr>
        <w:t>”</w:t>
      </w:r>
      <w:r w:rsidRPr="00F22EE1">
        <w:rPr>
          <w:noProof w:val="0"/>
        </w:rPr>
        <w:t>.</w:t>
      </w:r>
    </w:p>
    <w:p w14:paraId="167B387B" w14:textId="77777777" w:rsidR="00EB2E99" w:rsidRPr="00F22EE1" w:rsidRDefault="00EB2E99" w:rsidP="00F43BBF">
      <w:pPr>
        <w:pStyle w:val="TEKSTIIIII"/>
        <w:rPr>
          <w:noProof w:val="0"/>
        </w:rPr>
      </w:pPr>
      <w:r w:rsidRPr="00F22EE1">
        <w:rPr>
          <w:noProof w:val="0"/>
        </w:rPr>
        <w:t>Kjo skemë aplikimi përmban llojet e mëposhtme të mbulimit:</w:t>
      </w:r>
    </w:p>
    <w:p w14:paraId="10328614" w14:textId="31765DD5" w:rsidR="00EB2E99" w:rsidRPr="00F22EE1" w:rsidRDefault="00387F82" w:rsidP="00F43BBF">
      <w:pPr>
        <w:pStyle w:val="TEKSTIIIII"/>
        <w:rPr>
          <w:noProof w:val="0"/>
        </w:rPr>
      </w:pPr>
      <w:r w:rsidRPr="00F22EE1">
        <w:rPr>
          <w:i/>
          <w:noProof w:val="0"/>
        </w:rPr>
        <w:t>-</w:t>
      </w:r>
      <w:r w:rsidR="00D40688" w:rsidRPr="00F22EE1">
        <w:rPr>
          <w:i/>
          <w:noProof w:val="0"/>
        </w:rPr>
        <w:t xml:space="preserve"> </w:t>
      </w:r>
      <w:r w:rsidR="00EB2E99" w:rsidRPr="00F22EE1">
        <w:rPr>
          <w:i/>
          <w:noProof w:val="0"/>
        </w:rPr>
        <w:t>RrjetiIMbulimitIKorrigjuar (rektifikuar)</w:t>
      </w:r>
      <w:r w:rsidR="00EB2E99" w:rsidRPr="00F22EE1">
        <w:rPr>
          <w:noProof w:val="0"/>
        </w:rPr>
        <w:t>: Mbulimi, domeini i të cilit përbëhet nga një rrjet i korrigjuar, një rrjet për të cilin ka një transformim përfundimtar midis koordinatave të rrjetit dhe koordinatave të sistemit koordinativ referencë. (shih figurën 1, majtas).</w:t>
      </w:r>
    </w:p>
    <w:p w14:paraId="40F980AE" w14:textId="24FA854E" w:rsidR="00EB2E99" w:rsidRPr="00F22EE1" w:rsidRDefault="00387F82" w:rsidP="00F43BBF">
      <w:pPr>
        <w:pStyle w:val="TEKSTIIIII"/>
        <w:rPr>
          <w:i/>
          <w:noProof w:val="0"/>
        </w:rPr>
      </w:pPr>
      <w:r w:rsidRPr="00F22EE1">
        <w:rPr>
          <w:i/>
          <w:noProof w:val="0"/>
        </w:rPr>
        <w:t>-</w:t>
      </w:r>
      <w:r w:rsidR="00D40688" w:rsidRPr="00F22EE1">
        <w:rPr>
          <w:i/>
          <w:noProof w:val="0"/>
        </w:rPr>
        <w:t xml:space="preserve"> </w:t>
      </w:r>
      <w:r w:rsidR="00EB2E99" w:rsidRPr="00F22EE1">
        <w:rPr>
          <w:i/>
          <w:noProof w:val="0"/>
        </w:rPr>
        <w:t xml:space="preserve">RrjetiIMbulimitReferencë: </w:t>
      </w:r>
      <w:r w:rsidR="00EB2E99" w:rsidRPr="00F22EE1">
        <w:rPr>
          <w:noProof w:val="0"/>
        </w:rPr>
        <w:t>Mbulimi, domeini i të cilit përbëhet nga një rrjet referimi, një rrjet i lidhur me një transformim që mund të përdoret për të kthyer vlerat e koordinatave të rrjetit në vlerat e koordinatave të referuara në një sistem referimi koordinativ (shih figurën 1, djathtas).</w:t>
      </w:r>
    </w:p>
    <w:p w14:paraId="3ECA76A4" w14:textId="77777777" w:rsidR="00EB2E99" w:rsidRPr="00F22EE1" w:rsidRDefault="00EB2E99" w:rsidP="00F43BBF">
      <w:pPr>
        <w:pStyle w:val="TEKSTIIIII"/>
        <w:rPr>
          <w:noProof w:val="0"/>
        </w:rPr>
      </w:pPr>
      <w:r w:rsidRPr="00F22EE1">
        <w:rPr>
          <w:noProof w:val="0"/>
        </w:rPr>
        <w:t>Aty ku është e mundur përdoren vetëm këto lloje mbulimi (ose një nëntip i tyre) në skemat e aplikimit në INSPIRE.</w:t>
      </w:r>
    </w:p>
    <w:p w14:paraId="74CDC393" w14:textId="77777777" w:rsidR="00387F82" w:rsidRPr="00F22EE1" w:rsidRDefault="00387F82" w:rsidP="00F43BBF">
      <w:pPr>
        <w:pStyle w:val="TEKSTIIIII"/>
        <w:rPr>
          <w:noProof w:val="0"/>
        </w:rPr>
      </w:pPr>
    </w:p>
    <w:p w14:paraId="78364CD6" w14:textId="77777777" w:rsidR="00EB2E99" w:rsidRPr="00F22EE1" w:rsidRDefault="00EB2E99" w:rsidP="00F43BBF">
      <w:pPr>
        <w:jc w:val="center"/>
        <w:rPr>
          <w:rFonts w:ascii="Garamond" w:hAnsi="Garamond"/>
          <w:bCs/>
          <w:i/>
          <w:noProof w:val="0"/>
          <w:color w:val="000000"/>
        </w:rPr>
      </w:pPr>
      <w:r w:rsidRPr="00F22EE1">
        <w:rPr>
          <w:rFonts w:ascii="Garamond" w:hAnsi="Garamond"/>
          <w:b/>
          <w:bCs/>
          <w:i/>
          <w:color w:val="000000"/>
          <w:lang w:val="en-US"/>
        </w:rPr>
        <w:drawing>
          <wp:inline distT="0" distB="0" distL="0" distR="0" wp14:anchorId="24D55F6A" wp14:editId="28BA250C">
            <wp:extent cx="2211070" cy="17538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F22EE1">
        <w:rPr>
          <w:rFonts w:ascii="Garamond" w:hAnsi="Garamond"/>
          <w:lang w:val="en-US"/>
        </w:rPr>
        <w:drawing>
          <wp:inline distT="0" distB="0" distL="0" distR="0" wp14:anchorId="082C1867" wp14:editId="1EB0CF22">
            <wp:extent cx="2668137" cy="16003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9825" cy="1631334"/>
                    </a:xfrm>
                    <a:prstGeom prst="rect">
                      <a:avLst/>
                    </a:prstGeom>
                  </pic:spPr>
                </pic:pic>
              </a:graphicData>
            </a:graphic>
          </wp:inline>
        </w:drawing>
      </w:r>
      <w:r w:rsidRPr="00F22EE1">
        <w:rPr>
          <w:rFonts w:ascii="Garamond" w:hAnsi="Garamond"/>
          <w:noProof w:val="0"/>
        </w:rPr>
        <w:br w:type="textWrapping" w:clear="all"/>
      </w:r>
      <w:r w:rsidRPr="00F22EE1">
        <w:rPr>
          <w:rFonts w:ascii="Garamond" w:hAnsi="Garamond"/>
          <w:b/>
          <w:bCs/>
          <w:i/>
          <w:noProof w:val="0"/>
          <w:color w:val="000000"/>
          <w:sz w:val="20"/>
        </w:rPr>
        <w:t>Figura 1 – Shembuj të një rrjeti të korrigjuar (majtas) dhe një rrjeti referues (djathtas)</w:t>
      </w:r>
    </w:p>
    <w:p w14:paraId="562EB716" w14:textId="77777777" w:rsidR="00EB2E99" w:rsidRPr="00F22EE1" w:rsidRDefault="00EB2E99" w:rsidP="00F43BBF">
      <w:pPr>
        <w:pStyle w:val="TEKSTIIIII"/>
        <w:rPr>
          <w:noProof w:val="0"/>
        </w:rPr>
      </w:pPr>
    </w:p>
    <w:p w14:paraId="38F21D84" w14:textId="77777777" w:rsidR="00BE24E9" w:rsidRDefault="00BE24E9" w:rsidP="00F43BBF">
      <w:pPr>
        <w:pStyle w:val="TEKSTIIIII"/>
        <w:rPr>
          <w:noProof w:val="0"/>
        </w:rPr>
      </w:pPr>
    </w:p>
    <w:p w14:paraId="3B63338F" w14:textId="77777777" w:rsidR="00BE24E9" w:rsidRDefault="00BE24E9" w:rsidP="00F43BBF">
      <w:pPr>
        <w:pStyle w:val="TEKSTIIIII"/>
        <w:rPr>
          <w:noProof w:val="0"/>
        </w:rPr>
      </w:pPr>
    </w:p>
    <w:p w14:paraId="59329EE2" w14:textId="6FC1A2AD" w:rsidR="00EB2E99" w:rsidRPr="00F22EE1" w:rsidRDefault="00387F82" w:rsidP="00F43BBF">
      <w:pPr>
        <w:pStyle w:val="TEKSTIIIII"/>
        <w:rPr>
          <w:noProof w:val="0"/>
        </w:rPr>
      </w:pPr>
      <w:r w:rsidRPr="00F22EE1">
        <w:rPr>
          <w:noProof w:val="0"/>
        </w:rPr>
        <w:t>2.2.5 NUMËRTIMET DHE KODLISTAT (ENUMERATION AND CODELIST).</w:t>
      </w:r>
    </w:p>
    <w:p w14:paraId="0606206B" w14:textId="77777777" w:rsidR="00EB2E99" w:rsidRPr="00F22EE1" w:rsidRDefault="00EB2E99" w:rsidP="00F43BBF">
      <w:pPr>
        <w:pStyle w:val="TEKSTIIIII"/>
        <w:rPr>
          <w:noProof w:val="0"/>
        </w:rPr>
      </w:pPr>
      <w:r w:rsidRPr="00F22EE1">
        <w:rPr>
          <w:noProof w:val="0"/>
        </w:rPr>
        <w:t>Kodlistat modelohen si klasa në skemat e aplikimit, por vlerat e tyre menaxhohen jashtë skemave të aplikimit. Në kodlistë, ‘vlera të tjera’ përcaktojnë llojin e përmbajtjes së kodlistës, e përcaktuar specifikisht si më poshtë:</w:t>
      </w:r>
    </w:p>
    <w:p w14:paraId="341653F5" w14:textId="29007FEE" w:rsidR="00EB2E99" w:rsidRPr="00F22EE1" w:rsidRDefault="00387F82" w:rsidP="00F43BBF">
      <w:pPr>
        <w:pStyle w:val="TEKSTIIIII"/>
        <w:rPr>
          <w:noProof w:val="0"/>
        </w:rPr>
      </w:pPr>
      <w:r w:rsidRPr="00F22EE1">
        <w:rPr>
          <w:b/>
          <w:i/>
          <w:noProof w:val="0"/>
        </w:rPr>
        <w:t>-</w:t>
      </w:r>
      <w:r w:rsidR="00EB2E99" w:rsidRPr="00F22EE1">
        <w:rPr>
          <w:b/>
          <w:i/>
          <w:noProof w:val="0"/>
        </w:rPr>
        <w:t>‘jo’</w:t>
      </w:r>
      <w:r w:rsidR="00EB2E99" w:rsidRPr="00F22EE1">
        <w:rPr>
          <w:noProof w:val="0"/>
        </w:rPr>
        <w:t xml:space="preserve"> përfaqëson kodlista që përmbajnë vetëm vlera të specifikuara në këtë dokument.</w:t>
      </w:r>
    </w:p>
    <w:p w14:paraId="579FA27D" w14:textId="133898B1" w:rsidR="00EB2E99" w:rsidRPr="00F22EE1" w:rsidRDefault="00387F82" w:rsidP="00F43BBF">
      <w:pPr>
        <w:pStyle w:val="TEKSTIIIII"/>
        <w:rPr>
          <w:noProof w:val="0"/>
        </w:rPr>
      </w:pPr>
      <w:r w:rsidRPr="00F22EE1">
        <w:rPr>
          <w:b/>
          <w:i/>
          <w:noProof w:val="0"/>
        </w:rPr>
        <w:t>-</w:t>
      </w:r>
      <w:r w:rsidR="00EB2E99" w:rsidRPr="00F22EE1">
        <w:rPr>
          <w:b/>
          <w:i/>
          <w:noProof w:val="0"/>
        </w:rPr>
        <w:t xml:space="preserve">‘të’ </w:t>
      </w:r>
      <w:r w:rsidR="00EB2E99" w:rsidRPr="00F22EE1">
        <w:rPr>
          <w:noProof w:val="0"/>
        </w:rPr>
        <w:t>kufizuara përfaqëson kodlista që përmbajnë vlera të specifikuara në këtë dokument dhe vlera të tjera të limituara të përcaktuara nga ofruesi i të dhënave.</w:t>
      </w:r>
    </w:p>
    <w:p w14:paraId="22297000" w14:textId="7D467FDC" w:rsidR="00EB2E99" w:rsidRPr="00F22EE1" w:rsidRDefault="00387F82" w:rsidP="00F43BBF">
      <w:pPr>
        <w:pStyle w:val="TEKSTIIIII"/>
        <w:rPr>
          <w:noProof w:val="0"/>
        </w:rPr>
      </w:pPr>
      <w:r w:rsidRPr="00F22EE1">
        <w:rPr>
          <w:b/>
          <w:i/>
          <w:noProof w:val="0"/>
        </w:rPr>
        <w:t>-</w:t>
      </w:r>
      <w:r w:rsidR="00EB2E99" w:rsidRPr="00F22EE1">
        <w:rPr>
          <w:b/>
          <w:i/>
          <w:noProof w:val="0"/>
        </w:rPr>
        <w:t>‘të hapura’</w:t>
      </w:r>
      <w:r w:rsidR="00EB2E99" w:rsidRPr="00F22EE1">
        <w:rPr>
          <w:noProof w:val="0"/>
        </w:rPr>
        <w:t xml:space="preserve"> përfaqëson kodlista që përmbajnë vlera të specifikuara në këtë dokument dhe vlera shtesë në çdo nivel, të përcaktuara nga ofruesi i të dhënave.</w:t>
      </w:r>
    </w:p>
    <w:p w14:paraId="2ABA7AA1" w14:textId="14A418A8" w:rsidR="00EB2E99" w:rsidRPr="00F22EE1" w:rsidRDefault="00387F82" w:rsidP="00F43BBF">
      <w:pPr>
        <w:pStyle w:val="TEKSTIIIII"/>
        <w:rPr>
          <w:noProof w:val="0"/>
        </w:rPr>
      </w:pPr>
      <w:r w:rsidRPr="00F22EE1">
        <w:rPr>
          <w:b/>
          <w:i/>
          <w:noProof w:val="0"/>
        </w:rPr>
        <w:t>-</w:t>
      </w:r>
      <w:r w:rsidR="00EB2E99" w:rsidRPr="00F22EE1">
        <w:rPr>
          <w:b/>
          <w:i/>
          <w:noProof w:val="0"/>
        </w:rPr>
        <w:t>‘po’</w:t>
      </w:r>
      <w:r w:rsidR="00EB2E99" w:rsidRPr="00F22EE1">
        <w:rPr>
          <w:noProof w:val="0"/>
        </w:rPr>
        <w:t xml:space="preserve"> përfaqëson kodlista që përmbajnë vlera të përcaktuara nga ofruesi i të dhënave.</w:t>
      </w:r>
    </w:p>
    <w:p w14:paraId="4EFF4908" w14:textId="77777777" w:rsidR="00EB2E99" w:rsidRPr="00F22EE1" w:rsidRDefault="00EB2E99" w:rsidP="00F43BBF">
      <w:pPr>
        <w:pStyle w:val="TEKSTIIIII"/>
        <w:rPr>
          <w:noProof w:val="0"/>
        </w:rPr>
      </w:pPr>
      <w:r w:rsidRPr="00F22EE1">
        <w:rPr>
          <w:noProof w:val="0"/>
        </w:rPr>
        <w:t>Vlerat shtesë të përcaktuara nga ofruesit e të dhënave nuk duhet të zëvendësojnë, apo të modifikojnë, vlerat ekzistuese, të përcaktuara në dokument.</w:t>
      </w:r>
    </w:p>
    <w:p w14:paraId="32A189E1" w14:textId="5C4F0C87" w:rsidR="00EB2E99" w:rsidRPr="00F22EE1" w:rsidRDefault="00EB2E99" w:rsidP="00F43BBF">
      <w:pPr>
        <w:pStyle w:val="TEKSTIIIII"/>
        <w:rPr>
          <w:noProof w:val="0"/>
        </w:rPr>
      </w:pPr>
      <w:r w:rsidRPr="00F22EE1">
        <w:rPr>
          <w:noProof w:val="0"/>
        </w:rPr>
        <w:t xml:space="preserve">Në rastin kur ofruesit e të dhënave do të përdorin kodlista me vlera </w:t>
      </w:r>
      <w:r w:rsidR="00D40688" w:rsidRPr="00F22EE1">
        <w:rPr>
          <w:b/>
          <w:noProof w:val="0"/>
        </w:rPr>
        <w:t>“</w:t>
      </w:r>
      <w:r w:rsidRPr="00F22EE1">
        <w:rPr>
          <w:b/>
          <w:i/>
          <w:noProof w:val="0"/>
        </w:rPr>
        <w:t>jo</w:t>
      </w:r>
      <w:r w:rsidR="00D40688" w:rsidRPr="00F22EE1">
        <w:rPr>
          <w:b/>
          <w:i/>
          <w:noProof w:val="0"/>
        </w:rPr>
        <w:t>”</w:t>
      </w:r>
      <w:r w:rsidRPr="00F22EE1">
        <w:rPr>
          <w:i/>
          <w:noProof w:val="0"/>
        </w:rPr>
        <w:t>, pra</w:t>
      </w:r>
      <w:r w:rsidRPr="00F22EE1">
        <w:rPr>
          <w:noProof w:val="0"/>
        </w:rPr>
        <w:t xml:space="preserve">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7A334BA2" w14:textId="5C488384" w:rsidR="00EB2E99" w:rsidRPr="00F22EE1" w:rsidRDefault="00387F82" w:rsidP="00F43BBF">
      <w:pPr>
        <w:pStyle w:val="TEKSTIIIII"/>
        <w:rPr>
          <w:noProof w:val="0"/>
        </w:rPr>
      </w:pPr>
      <w:r w:rsidRPr="00F22EE1">
        <w:rPr>
          <w:noProof w:val="0"/>
        </w:rPr>
        <w:t>2.2.6 PARAQITJA E DIMENSIONIT KOHOR</w:t>
      </w:r>
    </w:p>
    <w:p w14:paraId="1CE99052" w14:textId="5178A0BB" w:rsidR="00EB2E99" w:rsidRPr="00F22EE1" w:rsidRDefault="00EB2E99" w:rsidP="00F43BBF">
      <w:pPr>
        <w:pStyle w:val="TEKSTIIIII"/>
        <w:rPr>
          <w:noProof w:val="0"/>
        </w:rPr>
      </w:pPr>
      <w:r w:rsidRPr="00F22EE1">
        <w:rPr>
          <w:noProof w:val="0"/>
        </w:rPr>
        <w:t xml:space="preserve">Skemat e aplikimit përdorin atributin </w:t>
      </w:r>
      <w:r w:rsidR="00D40688" w:rsidRPr="00F22EE1">
        <w:rPr>
          <w:noProof w:val="0"/>
        </w:rPr>
        <w:t>“</w:t>
      </w:r>
      <w:r w:rsidRPr="00F22EE1">
        <w:rPr>
          <w:i/>
          <w:noProof w:val="0"/>
        </w:rPr>
        <w:t>FillimiICiklitJetësor</w:t>
      </w:r>
      <w:r w:rsidR="00D40688" w:rsidRPr="00F22EE1">
        <w:rPr>
          <w:noProof w:val="0"/>
        </w:rPr>
        <w:t>”</w:t>
      </w:r>
      <w:r w:rsidRPr="00F22EE1">
        <w:rPr>
          <w:noProof w:val="0"/>
        </w:rPr>
        <w:t xml:space="preserve"> dhe </w:t>
      </w:r>
      <w:r w:rsidR="00D40688" w:rsidRPr="00F22EE1">
        <w:rPr>
          <w:noProof w:val="0"/>
        </w:rPr>
        <w:t>“</w:t>
      </w:r>
      <w:r w:rsidRPr="00F22EE1">
        <w:rPr>
          <w:i/>
          <w:noProof w:val="0"/>
        </w:rPr>
        <w:t>PërfundimiICiklitJetësor</w:t>
      </w:r>
      <w:r w:rsidR="00D40688" w:rsidRPr="00F22EE1">
        <w:rPr>
          <w:noProof w:val="0"/>
        </w:rPr>
        <w:t>”</w:t>
      </w:r>
      <w:r w:rsidRPr="00F22EE1">
        <w:rPr>
          <w:noProof w:val="0"/>
        </w:rPr>
        <w:t xml:space="preserve"> për të regjistruar jetëgjatësinë e një objekti gjeohapësinor.</w:t>
      </w:r>
    </w:p>
    <w:p w14:paraId="4752670A" w14:textId="21003B41" w:rsidR="00EB2E99" w:rsidRPr="00F22EE1" w:rsidRDefault="00EB2E99" w:rsidP="00F43BBF">
      <w:pPr>
        <w:pStyle w:val="TEKSTIIIII"/>
        <w:rPr>
          <w:noProof w:val="0"/>
        </w:rPr>
      </w:pPr>
      <w:r w:rsidRPr="00F22EE1">
        <w:rPr>
          <w:noProof w:val="0"/>
        </w:rPr>
        <w:t xml:space="preserve">Atributi </w:t>
      </w:r>
      <w:r w:rsidR="00D40688" w:rsidRPr="00F22EE1">
        <w:rPr>
          <w:noProof w:val="0"/>
        </w:rPr>
        <w:t>“</w:t>
      </w:r>
      <w:r w:rsidRPr="00F22EE1">
        <w:rPr>
          <w:i/>
          <w:noProof w:val="0"/>
        </w:rPr>
        <w:t>FillimiICiklitJetësor</w:t>
      </w:r>
      <w:r w:rsidR="00D40688" w:rsidRPr="00F22EE1">
        <w:rPr>
          <w:noProof w:val="0"/>
        </w:rPr>
        <w:t>”</w:t>
      </w:r>
      <w:r w:rsidRPr="00F22EE1">
        <w:rPr>
          <w:noProof w:val="0"/>
        </w:rPr>
        <w:t xml:space="preserve"> specifikon datën kur versioni i objektit gjeohapësinor është futur apo ndryshuar në grupin e të dhënave gjeohapësinore (në sistem). Atributi </w:t>
      </w:r>
      <w:r w:rsidR="00D40688" w:rsidRPr="00F22EE1">
        <w:rPr>
          <w:noProof w:val="0"/>
        </w:rPr>
        <w:t>“</w:t>
      </w:r>
      <w:r w:rsidRPr="00F22EE1">
        <w:rPr>
          <w:i/>
          <w:noProof w:val="0"/>
        </w:rPr>
        <w:t>PërfundimiICiklitJetësor</w:t>
      </w:r>
      <w:r w:rsidR="00D40688" w:rsidRPr="00F22EE1">
        <w:rPr>
          <w:noProof w:val="0"/>
        </w:rPr>
        <w:t>”</w:t>
      </w:r>
      <w:r w:rsidRPr="00F22EE1">
        <w:rPr>
          <w:noProof w:val="0"/>
        </w:rPr>
        <w:t xml:space="preserve"> specifikon datën kur versioni i objektit gjeohapësinor është zëvendësuar apo tërhequr nga grupi i të dhënave gjeohapësinore (në sistem). Këto vlera kohore nuk kanë të bëjnë me karakteristikat kohore të objektit në botën reale.</w:t>
      </w:r>
    </w:p>
    <w:p w14:paraId="3F47CEE3" w14:textId="2A6ED188" w:rsidR="00EB2E99" w:rsidRPr="00F22EE1" w:rsidRDefault="00EB2E99" w:rsidP="00F43BBF">
      <w:pPr>
        <w:pStyle w:val="TEKSTIIIII"/>
        <w:rPr>
          <w:noProof w:val="0"/>
        </w:rPr>
      </w:pPr>
      <w:r w:rsidRPr="00F22EE1">
        <w:rPr>
          <w:noProof w:val="0"/>
        </w:rPr>
        <w:t xml:space="preserve">Ndryshimet që bëhen në atributin </w:t>
      </w:r>
      <w:r w:rsidR="00D40688" w:rsidRPr="00F22EE1">
        <w:rPr>
          <w:noProof w:val="0"/>
        </w:rPr>
        <w:t>“</w:t>
      </w:r>
      <w:r w:rsidRPr="00F22EE1">
        <w:rPr>
          <w:i/>
          <w:noProof w:val="0"/>
        </w:rPr>
        <w:t>PërfundimiICiklitJetësor</w:t>
      </w:r>
      <w:r w:rsidR="00D40688" w:rsidRPr="00F22EE1">
        <w:rPr>
          <w:noProof w:val="0"/>
        </w:rPr>
        <w:t>”</w:t>
      </w:r>
      <w:r w:rsidRPr="00F22EE1">
        <w:rPr>
          <w:noProof w:val="0"/>
        </w:rPr>
        <w:t xml:space="preserve">, nuk shkaktojnë ndryshime në atributin </w:t>
      </w:r>
      <w:r w:rsidR="00D40688" w:rsidRPr="00F22EE1">
        <w:rPr>
          <w:noProof w:val="0"/>
        </w:rPr>
        <w:t>“</w:t>
      </w:r>
      <w:r w:rsidRPr="00F22EE1">
        <w:rPr>
          <w:i/>
          <w:noProof w:val="0"/>
        </w:rPr>
        <w:t>FillimiICiklitJetësor</w:t>
      </w:r>
      <w:r w:rsidR="00D40688" w:rsidRPr="00F22EE1">
        <w:rPr>
          <w:noProof w:val="0"/>
        </w:rPr>
        <w:t>”</w:t>
      </w:r>
      <w:r w:rsidRPr="00F22EE1">
        <w:rPr>
          <w:noProof w:val="0"/>
        </w:rPr>
        <w:t xml:space="preserve">. </w:t>
      </w:r>
    </w:p>
    <w:p w14:paraId="51E3B45B" w14:textId="2E56D582" w:rsidR="00387F82" w:rsidRPr="00F22EE1" w:rsidRDefault="00387F82" w:rsidP="00F43BBF">
      <w:pPr>
        <w:pStyle w:val="TEKSTIIIII"/>
        <w:rPr>
          <w:i/>
          <w:noProof w:val="0"/>
        </w:rPr>
      </w:pPr>
      <w:r w:rsidRPr="00F22EE1">
        <w:rPr>
          <w:i/>
          <w:noProof w:val="0"/>
        </w:rPr>
        <w:t>Shënim i rëndësishëm</w:t>
      </w:r>
      <w:r w:rsidR="00D40688" w:rsidRPr="00F22EE1">
        <w:rPr>
          <w:i/>
          <w:noProof w:val="0"/>
        </w:rPr>
        <w:t>.</w:t>
      </w:r>
    </w:p>
    <w:p w14:paraId="579B851E" w14:textId="278ADCDA" w:rsidR="00387F82" w:rsidRPr="00F22EE1" w:rsidRDefault="00387F82" w:rsidP="00F43BBF">
      <w:pPr>
        <w:pStyle w:val="TEKSTIIIII"/>
        <w:rPr>
          <w:i/>
          <w:noProof w:val="0"/>
        </w:rPr>
      </w:pPr>
      <w:r w:rsidRPr="00F22EE1">
        <w:rPr>
          <w:i/>
          <w:noProof w:val="0"/>
        </w:rPr>
        <w:t>Disa terma në Katalogun e tipologjive, si p.sh. FeatureType, DataType, Void, Coverages etj., nuk janë përkthyer qëllimisht në gjuhën shqipe. Qëllimi parësor është që të mos humbasin kuptimin gjatë përkthimit dhe së dyti të përdoret një gjuhë unike sipas termave të Direktivës INSPIRE</w:t>
      </w:r>
    </w:p>
    <w:p w14:paraId="66ED54C5" w14:textId="13357357" w:rsidR="00EB2E99" w:rsidRPr="00F22EE1" w:rsidRDefault="00F01218" w:rsidP="00F43BBF">
      <w:pPr>
        <w:pStyle w:val="TEKSTIIIII"/>
        <w:rPr>
          <w:noProof w:val="0"/>
        </w:rPr>
      </w:pPr>
      <w:bookmarkStart w:id="0" w:name="_Toc533154554"/>
      <w:bookmarkStart w:id="1" w:name="_Toc875314"/>
      <w:bookmarkStart w:id="2" w:name="_Toc92271793"/>
      <w:r w:rsidRPr="00F22EE1">
        <w:rPr>
          <w:noProof w:val="0"/>
        </w:rPr>
        <w:t>2.3 DETYRIMET LIGJORE</w:t>
      </w:r>
      <w:bookmarkEnd w:id="0"/>
      <w:bookmarkEnd w:id="1"/>
      <w:bookmarkEnd w:id="2"/>
    </w:p>
    <w:p w14:paraId="39DA0905" w14:textId="31BC307B" w:rsidR="00EB2E99" w:rsidRPr="00F22EE1" w:rsidRDefault="00EB2E99" w:rsidP="00F43BBF">
      <w:pPr>
        <w:pStyle w:val="TEKSTIIIII"/>
        <w:rPr>
          <w:noProof w:val="0"/>
        </w:rPr>
      </w:pPr>
      <w:r w:rsidRPr="00F22EE1">
        <w:rPr>
          <w:noProof w:val="0"/>
        </w:rPr>
        <w:t xml:space="preserve">Në bazë të nenit  16, të ligjit nr. 72/2012,  </w:t>
      </w:r>
      <w:r w:rsidR="00D40688" w:rsidRPr="00F22EE1">
        <w:rPr>
          <w:noProof w:val="0"/>
        </w:rPr>
        <w:t>“</w:t>
      </w:r>
      <w:r w:rsidRPr="00F22EE1">
        <w:rPr>
          <w:i/>
          <w:noProof w:val="0"/>
        </w:rPr>
        <w:t>Për Organizimin dhe Funksionimin e Infrastrukturës Kombëtare të Informacionit Gjeohapësinor në Republikën e Shqipërisë</w:t>
      </w:r>
      <w:r w:rsidR="00D40688" w:rsidRPr="00F22EE1">
        <w:rPr>
          <w:noProof w:val="0"/>
        </w:rPr>
        <w:t>”</w:t>
      </w:r>
      <w:r w:rsidRPr="00F22EE1">
        <w:rPr>
          <w:noProof w:val="0"/>
        </w:rPr>
        <w:t>, ASIG është institucioni përgjegjës për krijimin e standardeve, për secilën nga temat e përcaktuara në nenin 11, të këtij ligji, në përputhje me standardet evropiane (Direktiva INSPIRE).</w:t>
      </w:r>
    </w:p>
    <w:p w14:paraId="7C98DD87" w14:textId="77777777" w:rsidR="00EB2E99" w:rsidRPr="00F22EE1" w:rsidRDefault="00EB2E99" w:rsidP="00F43BBF">
      <w:pPr>
        <w:pStyle w:val="TEKSTIIIII"/>
        <w:rPr>
          <w:noProof w:val="0"/>
        </w:rPr>
      </w:pPr>
      <w:r w:rsidRPr="00F22EE1">
        <w:rPr>
          <w:noProof w:val="0"/>
        </w:rPr>
        <w:t>Standardet teknike të të dhënave gjeohapësinore, për krijimin e NSDI në Shqipëri, janë përshtatur nga specifikimet teknike të temave përkatëse në Direktivën INSPIRE si dhe praktikave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w:t>
      </w:r>
    </w:p>
    <w:p w14:paraId="0F7786A5" w14:textId="77777777" w:rsidR="00EB2E99" w:rsidRPr="00F22EE1" w:rsidRDefault="00EB2E99" w:rsidP="00F43BBF">
      <w:pPr>
        <w:pStyle w:val="TEKSTIIIII"/>
        <w:rPr>
          <w:noProof w:val="0"/>
        </w:rPr>
      </w:pPr>
      <w:r w:rsidRPr="00F22EE1">
        <w:rPr>
          <w:noProof w:val="0"/>
        </w:rPr>
        <w:t xml:space="preserve">Standardet (Rregullat e implementimit - IR) duhet të krijohen për fushat e mëposhtme: </w:t>
      </w:r>
    </w:p>
    <w:p w14:paraId="7775327E" w14:textId="04968E57" w:rsidR="00EB2E99" w:rsidRPr="00F22EE1" w:rsidRDefault="00F01218" w:rsidP="00F43BBF">
      <w:pPr>
        <w:pStyle w:val="TEKSTIIIII"/>
        <w:rPr>
          <w:noProof w:val="0"/>
        </w:rPr>
      </w:pPr>
      <w:r w:rsidRPr="00F22EE1">
        <w:rPr>
          <w:b/>
          <w:noProof w:val="0"/>
        </w:rPr>
        <w:t>-</w:t>
      </w:r>
      <w:r w:rsidR="00EB2E99" w:rsidRPr="00F22EE1">
        <w:rPr>
          <w:b/>
          <w:noProof w:val="0"/>
        </w:rPr>
        <w:t>Metadata</w:t>
      </w:r>
      <w:r w:rsidR="00EB2E99" w:rsidRPr="00F22EE1">
        <w:rPr>
          <w:noProof w:val="0"/>
        </w:rPr>
        <w:t xml:space="preserve"> – në këtë fushë direktiva përcakton standardet se si duhen të jenë metadatat. Ky standard është unik dhe i aplikueshëm për të gjitha institucionet ose palët e treta (sikurse është e përcaktuar në fushën e veprimit të kësaj direktive), të cilët do ta implementojnë atë. (VKM nr. 1077, datë 23.12.2015</w:t>
      </w:r>
      <w:r w:rsidR="00EB2E99" w:rsidRPr="00F22EE1">
        <w:rPr>
          <w:noProof w:val="0"/>
          <w:lang w:bidi="ar-EG"/>
        </w:rPr>
        <w:t>)</w:t>
      </w:r>
    </w:p>
    <w:p w14:paraId="661F01B5" w14:textId="1EDF5D9C" w:rsidR="00EB2E99" w:rsidRPr="00F22EE1" w:rsidRDefault="00F01218" w:rsidP="00F43BBF">
      <w:pPr>
        <w:pStyle w:val="TEKSTIIIII"/>
        <w:rPr>
          <w:noProof w:val="0"/>
        </w:rPr>
      </w:pPr>
      <w:r w:rsidRPr="00F22EE1">
        <w:rPr>
          <w:b/>
          <w:noProof w:val="0"/>
        </w:rPr>
        <w:t>-</w:t>
      </w:r>
      <w:r w:rsidR="00EB2E99" w:rsidRPr="00F22EE1">
        <w:rPr>
          <w:b/>
          <w:noProof w:val="0"/>
        </w:rPr>
        <w:t>Specifikimi i të dhënave</w:t>
      </w:r>
      <w:r w:rsidR="00EB2E99" w:rsidRPr="00F22EE1">
        <w:rPr>
          <w:noProof w:val="0"/>
        </w:rPr>
        <w:t xml:space="preserve"> – standardet e kësaj kategorie përfshijnë të gjitha atributet e objekteve të ndryshme që do të publikohen. INSPIRE 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3DE99AE2" w14:textId="79BBB49D" w:rsidR="00EB2E99" w:rsidRPr="00F22EE1" w:rsidRDefault="00F01218" w:rsidP="00F43BBF">
      <w:pPr>
        <w:pStyle w:val="TEKSTIIIII"/>
        <w:rPr>
          <w:noProof w:val="0"/>
        </w:rPr>
      </w:pPr>
      <w:bookmarkStart w:id="3" w:name="_Toc493225825"/>
      <w:bookmarkStart w:id="4" w:name="_Toc495498689"/>
      <w:bookmarkStart w:id="5" w:name="_Toc533154555"/>
      <w:bookmarkStart w:id="6" w:name="_Toc875315"/>
      <w:bookmarkStart w:id="7" w:name="_Toc92271794"/>
      <w:r w:rsidRPr="00F22EE1">
        <w:rPr>
          <w:noProof w:val="0"/>
        </w:rPr>
        <w:t>2.4 FUSHA E VEPRIMIT</w:t>
      </w:r>
      <w:bookmarkEnd w:id="3"/>
      <w:bookmarkEnd w:id="4"/>
      <w:bookmarkEnd w:id="5"/>
      <w:bookmarkEnd w:id="6"/>
      <w:bookmarkEnd w:id="7"/>
    </w:p>
    <w:p w14:paraId="45E7AF7C" w14:textId="4A9A55DA" w:rsidR="00EB2E99" w:rsidRPr="00F22EE1" w:rsidRDefault="00EB2E99" w:rsidP="00F43BBF">
      <w:pPr>
        <w:pStyle w:val="TEKSTIIIII"/>
        <w:rPr>
          <w:noProof w:val="0"/>
        </w:rPr>
      </w:pPr>
      <w:r w:rsidRPr="00F22EE1">
        <w:rPr>
          <w:noProof w:val="0"/>
        </w:rPr>
        <w:t>Të gjith</w:t>
      </w:r>
      <w:r w:rsidR="00D40688" w:rsidRPr="00F22EE1">
        <w:rPr>
          <w:noProof w:val="0"/>
        </w:rPr>
        <w:t>a</w:t>
      </w:r>
      <w:r w:rsidRPr="00F22EE1">
        <w:rPr>
          <w:noProof w:val="0"/>
        </w:rPr>
        <w:t xml:space="preserve"> autoritetet publike, kompanitë private apo individë që mbajnë ose përpunojnë të dhëna gjeohapësinore për llogari të institucioneve publike, janë të detyruar t’i nënshtrohen këtij standardi.</w:t>
      </w:r>
    </w:p>
    <w:p w14:paraId="64440AA7" w14:textId="77777777" w:rsidR="00EB2E99" w:rsidRPr="00F22EE1" w:rsidRDefault="00EB2E99" w:rsidP="00F43BBF">
      <w:pPr>
        <w:pStyle w:val="TEKSTIIIII"/>
        <w:rPr>
          <w:noProof w:val="0"/>
        </w:rPr>
      </w:pPr>
      <w:r w:rsidRPr="00F22EE1">
        <w:rPr>
          <w:noProof w:val="0"/>
        </w:rPr>
        <w:t>Bazuar në modelet e proceseve të biznesit, sistemi i propozuar nga Direktiva INSPIRE ka proceset dhe ciklin jetësor, si më poshtë:</w:t>
      </w:r>
    </w:p>
    <w:p w14:paraId="21598402" w14:textId="77777777" w:rsidR="00EB2E99" w:rsidRPr="00F22EE1" w:rsidRDefault="00EB2E99" w:rsidP="00F43BBF">
      <w:pPr>
        <w:jc w:val="both"/>
        <w:rPr>
          <w:rFonts w:ascii="Garamond" w:hAnsi="Garamond"/>
          <w:noProof w:val="0"/>
          <w:color w:val="000000" w:themeColor="text1"/>
        </w:rPr>
      </w:pPr>
    </w:p>
    <w:p w14:paraId="022A0451" w14:textId="77777777" w:rsidR="00EB2E99" w:rsidRPr="00F22EE1" w:rsidRDefault="00EB2E99" w:rsidP="00F43BBF">
      <w:pPr>
        <w:jc w:val="center"/>
        <w:rPr>
          <w:rFonts w:ascii="Garamond" w:hAnsi="Garamond"/>
          <w:i/>
          <w:noProof w:val="0"/>
          <w:color w:val="000000" w:themeColor="text1"/>
        </w:rPr>
      </w:pPr>
      <w:r w:rsidRPr="00F22EE1">
        <w:rPr>
          <w:rFonts w:ascii="Garamond" w:hAnsi="Garamond"/>
          <w:color w:val="000000" w:themeColor="text1"/>
          <w:lang w:val="en-US"/>
        </w:rPr>
        <w:drawing>
          <wp:inline distT="0" distB="0" distL="0" distR="0" wp14:anchorId="0007092C" wp14:editId="1422F973">
            <wp:extent cx="4846955" cy="24003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323" b="4887"/>
                    <a:stretch/>
                  </pic:blipFill>
                  <pic:spPr bwMode="auto">
                    <a:xfrm>
                      <a:off x="0" y="0"/>
                      <a:ext cx="4862727" cy="2408111"/>
                    </a:xfrm>
                    <a:prstGeom prst="rect">
                      <a:avLst/>
                    </a:prstGeom>
                    <a:noFill/>
                    <a:ln>
                      <a:noFill/>
                    </a:ln>
                    <a:extLst>
                      <a:ext uri="{53640926-AAD7-44D8-BBD7-CCE9431645EC}">
                        <a14:shadowObscured xmlns:a14="http://schemas.microsoft.com/office/drawing/2010/main"/>
                      </a:ext>
                    </a:extLst>
                  </pic:spPr>
                </pic:pic>
              </a:graphicData>
            </a:graphic>
          </wp:inline>
        </w:drawing>
      </w:r>
    </w:p>
    <w:p w14:paraId="20F444C2" w14:textId="77777777" w:rsidR="00EB2E99" w:rsidRPr="00F22EE1" w:rsidRDefault="00EB2E99" w:rsidP="00F43BBF">
      <w:pPr>
        <w:jc w:val="center"/>
        <w:rPr>
          <w:rFonts w:ascii="Garamond" w:hAnsi="Garamond"/>
          <w:b/>
          <w:i/>
          <w:noProof w:val="0"/>
          <w:color w:val="000000" w:themeColor="text1"/>
          <w:sz w:val="20"/>
        </w:rPr>
      </w:pPr>
      <w:r w:rsidRPr="00F22EE1">
        <w:rPr>
          <w:rFonts w:ascii="Garamond" w:hAnsi="Garamond"/>
          <w:b/>
          <w:i/>
          <w:noProof w:val="0"/>
          <w:color w:val="000000" w:themeColor="text1"/>
          <w:sz w:val="20"/>
        </w:rPr>
        <w:t>Figura 2: Proceset e ciklit jetësor</w:t>
      </w:r>
    </w:p>
    <w:p w14:paraId="55FE9C32" w14:textId="77777777" w:rsidR="00EB2E99" w:rsidRPr="00F22EE1" w:rsidRDefault="00EB2E99" w:rsidP="00F43BBF">
      <w:pPr>
        <w:jc w:val="both"/>
        <w:rPr>
          <w:rFonts w:ascii="Garamond" w:hAnsi="Garamond"/>
          <w:b/>
          <w:noProof w:val="0"/>
          <w:color w:val="000000" w:themeColor="text1"/>
        </w:rPr>
      </w:pPr>
    </w:p>
    <w:p w14:paraId="23BB1337" w14:textId="77777777" w:rsidR="00EB2E99" w:rsidRPr="00F22EE1" w:rsidRDefault="00EB2E99" w:rsidP="00F43BBF">
      <w:pPr>
        <w:pStyle w:val="TEKSTIIIII"/>
        <w:rPr>
          <w:noProof w:val="0"/>
        </w:rPr>
      </w:pPr>
      <w:r w:rsidRPr="00F22EE1">
        <w:rPr>
          <w:b/>
          <w:noProof w:val="0"/>
        </w:rPr>
        <w:t>Planifikimi</w:t>
      </w:r>
      <w:r w:rsidRPr="00F22EE1">
        <w:rPr>
          <w:noProof w:val="0"/>
        </w:rPr>
        <w:t xml:space="preserve"> – Është procesi gjatë të cilit krijohen strukturat e të dhënave të nevojshme për të publikuar informacionin në portal. Rezultatet e këtij procesi janë modelet e ndryshme të të dhënave. </w:t>
      </w:r>
    </w:p>
    <w:p w14:paraId="5ADCF1C8" w14:textId="77777777" w:rsidR="00EB2E99" w:rsidRPr="00F22EE1" w:rsidRDefault="00EB2E99" w:rsidP="00F43BBF">
      <w:pPr>
        <w:pStyle w:val="TEKSTIIIII"/>
        <w:rPr>
          <w:noProof w:val="0"/>
        </w:rPr>
      </w:pPr>
      <w:r w:rsidRPr="00F22EE1">
        <w:rPr>
          <w:b/>
          <w:noProof w:val="0"/>
        </w:rPr>
        <w:t>Vlerësimi</w:t>
      </w:r>
      <w:r w:rsidRPr="00F22EE1">
        <w:rPr>
          <w:noProof w:val="0"/>
        </w:rPr>
        <w:t>– Është procesi gjatë të cilit të dhënat ekzistuese testohen kundrejt modelit. Rezultati i këtij procesi do të jetë certifikimi i të dhënave ose nevoja për të modifikuar të dhënat që të përshtaten me modelet e përcaktuara gjatë procesit të vlerësimit.</w:t>
      </w:r>
    </w:p>
    <w:p w14:paraId="69346676" w14:textId="77777777" w:rsidR="00EB2E99" w:rsidRPr="00F22EE1" w:rsidRDefault="00EB2E99" w:rsidP="00F43BBF">
      <w:pPr>
        <w:pStyle w:val="TEKSTIIIII"/>
        <w:rPr>
          <w:noProof w:val="0"/>
        </w:rPr>
      </w:pPr>
      <w:r w:rsidRPr="00F22EE1">
        <w:rPr>
          <w:b/>
          <w:noProof w:val="0"/>
        </w:rPr>
        <w:t xml:space="preserve">Procesimi (Përpunimi) </w:t>
      </w:r>
      <w:r w:rsidRPr="00F22EE1">
        <w:rPr>
          <w:noProof w:val="0"/>
        </w:rPr>
        <w:t>– Është 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1A4BB0C9" w14:textId="77777777" w:rsidR="00EB2E99" w:rsidRPr="00F22EE1" w:rsidRDefault="00EB2E99" w:rsidP="00F43BBF">
      <w:pPr>
        <w:pStyle w:val="TEKSTIIIII"/>
        <w:rPr>
          <w:noProof w:val="0"/>
        </w:rPr>
      </w:pPr>
      <w:r w:rsidRPr="00F22EE1">
        <w:rPr>
          <w:b/>
          <w:noProof w:val="0"/>
        </w:rPr>
        <w:t>Shpërndarja</w:t>
      </w:r>
      <w:r w:rsidRPr="00F22EE1">
        <w:rPr>
          <w:noProof w:val="0"/>
        </w:rPr>
        <w:t xml:space="preserve"> – Është 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64C9C26B" w14:textId="77777777" w:rsidR="00EB2E99" w:rsidRPr="00F22EE1" w:rsidRDefault="00EB2E99" w:rsidP="00F43BBF">
      <w:pPr>
        <w:pStyle w:val="TEKSTIIIII"/>
        <w:rPr>
          <w:noProof w:val="0"/>
        </w:rPr>
      </w:pPr>
      <w:r w:rsidRPr="00F22EE1">
        <w:rPr>
          <w:b/>
          <w:noProof w:val="0"/>
        </w:rPr>
        <w:t>Zbulimi</w:t>
      </w:r>
      <w:r w:rsidRPr="00F22EE1">
        <w:rPr>
          <w:noProof w:val="0"/>
        </w:rPr>
        <w:t xml:space="preserve"> – Është proces i vazhdueshëm gjatë të cilit zbulohen të dhëna të reja ose të dhëna jocilësore në të dhënat e publikuara.</w:t>
      </w:r>
    </w:p>
    <w:p w14:paraId="2B3473F1" w14:textId="77777777" w:rsidR="00EB2E99" w:rsidRPr="00F22EE1" w:rsidRDefault="00EB2E99" w:rsidP="00F43BBF">
      <w:pPr>
        <w:pStyle w:val="TEKSTIIIII"/>
        <w:rPr>
          <w:noProof w:val="0"/>
        </w:rPr>
      </w:pPr>
      <w:r w:rsidRPr="00F22EE1">
        <w:rPr>
          <w:b/>
          <w:noProof w:val="0"/>
        </w:rPr>
        <w:t xml:space="preserve">Analiza </w:t>
      </w:r>
      <w:r w:rsidRPr="00F22EE1">
        <w:rPr>
          <w:noProof w:val="0"/>
        </w:rPr>
        <w:t>– Është procesi i analizimit të të dhënave të evidentuara në fazën e zbulimit. Gjatë këtij procesi merret vendimi çfarë do të bëhet me të dhënat që janë evidentuar.</w:t>
      </w:r>
    </w:p>
    <w:p w14:paraId="16509BB3" w14:textId="77777777" w:rsidR="00EB2E99" w:rsidRPr="00F22EE1" w:rsidRDefault="00EB2E99" w:rsidP="00F43BBF">
      <w:pPr>
        <w:pStyle w:val="TEKSTIIIII"/>
        <w:rPr>
          <w:noProof w:val="0"/>
        </w:rPr>
      </w:pPr>
      <w:r w:rsidRPr="00F22EE1">
        <w:rPr>
          <w:b/>
          <w:noProof w:val="0"/>
        </w:rPr>
        <w:t>Përditësimi</w:t>
      </w:r>
      <w:r w:rsidRPr="00F22EE1">
        <w:rPr>
          <w:noProof w:val="0"/>
        </w:rPr>
        <w:t xml:space="preserve"> – Është procesi kur propozohet shtimi, modifikimi ose fshirja e të dhënave. Ky proces regjistrohet nga procesi i analizimit të të dhënave ekzistuese dhe të publikuara.</w:t>
      </w:r>
    </w:p>
    <w:p w14:paraId="2D71EFE1" w14:textId="77777777" w:rsidR="00EB2E99" w:rsidRPr="00F22EE1" w:rsidRDefault="00EB2E99" w:rsidP="00F43BBF">
      <w:pPr>
        <w:pStyle w:val="TEKSTIIIII"/>
        <w:rPr>
          <w:noProof w:val="0"/>
        </w:rPr>
      </w:pPr>
      <w:r w:rsidRPr="00F22EE1">
        <w:rPr>
          <w:b/>
          <w:noProof w:val="0"/>
        </w:rPr>
        <w:t>Arkivimi</w:t>
      </w:r>
      <w:r w:rsidRPr="00F22EE1">
        <w:rPr>
          <w:noProof w:val="0"/>
        </w:rPr>
        <w:t xml:space="preserve"> – Është procesi gjatë të cilit bashkësitë e të dhënave që nuk nevojiten të aksesohen, arkivohen duke u bazuar në standarde lokale dhe në legjislacionin në fuqi të vendit ku implementohet standardi. Rezultat i këtij procesi janë të dhënat që bëhen të pa aksesueshme për publikun, me akses vetëm nga autoritetet specifike. Këto të dhëna vazhdojnë të ruhen, për arsye të përputhshmërisë me kuadrin ligjor në fuqi ose me standardet specifike. </w:t>
      </w:r>
    </w:p>
    <w:p w14:paraId="631266C3" w14:textId="77777777" w:rsidR="00EB2E99" w:rsidRPr="00F22EE1" w:rsidRDefault="00EB2E99" w:rsidP="00F43BBF">
      <w:pPr>
        <w:pStyle w:val="TEKSTIIIII"/>
        <w:rPr>
          <w:noProof w:val="0"/>
        </w:rPr>
      </w:pPr>
      <w:r w:rsidRPr="00F22EE1">
        <w:rPr>
          <w:b/>
          <w:noProof w:val="0"/>
        </w:rPr>
        <w:t xml:space="preserve">Shkatërrimi </w:t>
      </w:r>
      <w:r w:rsidRPr="00F22EE1">
        <w:rPr>
          <w:noProof w:val="0"/>
        </w:rPr>
        <w:t>– Është procesi gjatë të cilit të dhënat bëhen të parikuperueshme. Ky proces bazohet në standarde lokale ose në legjislacionin në fuqi.</w:t>
      </w:r>
    </w:p>
    <w:p w14:paraId="63511ADC" w14:textId="77777777" w:rsidR="00BC50E3" w:rsidRDefault="00BC50E3" w:rsidP="00F43BBF">
      <w:pPr>
        <w:pStyle w:val="TEKSTIIIII"/>
        <w:rPr>
          <w:rStyle w:val="fontstyle31"/>
          <w:rFonts w:ascii="Garamond" w:hAnsi="Garamond" w:cs="Times New Roman"/>
          <w:noProof w:val="0"/>
          <w:color w:val="000000" w:themeColor="text1"/>
          <w:sz w:val="24"/>
          <w:szCs w:val="24"/>
        </w:rPr>
      </w:pPr>
      <w:bookmarkStart w:id="8" w:name="_Toc875316"/>
      <w:bookmarkStart w:id="9" w:name="_Toc92271795"/>
    </w:p>
    <w:p w14:paraId="39806208" w14:textId="77777777" w:rsidR="00BC50E3" w:rsidRDefault="00BC50E3" w:rsidP="00F43BBF">
      <w:pPr>
        <w:pStyle w:val="TEKSTIIIII"/>
        <w:rPr>
          <w:rStyle w:val="fontstyle31"/>
          <w:rFonts w:ascii="Garamond" w:hAnsi="Garamond" w:cs="Times New Roman"/>
          <w:noProof w:val="0"/>
          <w:color w:val="000000" w:themeColor="text1"/>
          <w:sz w:val="24"/>
          <w:szCs w:val="24"/>
        </w:rPr>
      </w:pPr>
    </w:p>
    <w:p w14:paraId="7FE605AB" w14:textId="0C78139D" w:rsidR="00EB2E99" w:rsidRPr="00F22EE1" w:rsidRDefault="005E2B25" w:rsidP="00F43BBF">
      <w:pPr>
        <w:pStyle w:val="TEKSTIIIII"/>
        <w:rPr>
          <w:rStyle w:val="fontstyle31"/>
          <w:rFonts w:ascii="Garamond" w:hAnsi="Garamond" w:cs="Times New Roman"/>
          <w:noProof w:val="0"/>
          <w:color w:val="000000" w:themeColor="text1"/>
          <w:sz w:val="24"/>
          <w:szCs w:val="24"/>
        </w:rPr>
      </w:pPr>
      <w:r w:rsidRPr="00F22EE1">
        <w:rPr>
          <w:rStyle w:val="fontstyle31"/>
          <w:rFonts w:ascii="Garamond" w:hAnsi="Garamond" w:cs="Times New Roman"/>
          <w:noProof w:val="0"/>
          <w:color w:val="000000" w:themeColor="text1"/>
          <w:sz w:val="24"/>
          <w:szCs w:val="24"/>
        </w:rPr>
        <w:t>3. TEMA</w:t>
      </w:r>
      <w:bookmarkEnd w:id="8"/>
      <w:bookmarkEnd w:id="9"/>
      <w:r w:rsidRPr="00F22EE1">
        <w:rPr>
          <w:rStyle w:val="fontstyle31"/>
          <w:rFonts w:ascii="Garamond" w:hAnsi="Garamond" w:cs="Times New Roman"/>
          <w:noProof w:val="0"/>
          <w:color w:val="000000" w:themeColor="text1"/>
          <w:sz w:val="24"/>
          <w:szCs w:val="24"/>
        </w:rPr>
        <w:t xml:space="preserve"> </w:t>
      </w:r>
    </w:p>
    <w:p w14:paraId="3674767F" w14:textId="760266F2" w:rsidR="00EB2E99" w:rsidRPr="00F22EE1" w:rsidRDefault="005E2B25" w:rsidP="00F43BBF">
      <w:pPr>
        <w:pStyle w:val="TEKSTIIIII"/>
        <w:rPr>
          <w:noProof w:val="0"/>
          <w:color w:val="000000" w:themeColor="text1"/>
        </w:rPr>
      </w:pPr>
      <w:bookmarkStart w:id="10" w:name="_Toc875317"/>
      <w:bookmarkStart w:id="11" w:name="_Toc92271796"/>
      <w:r w:rsidRPr="00F22EE1">
        <w:rPr>
          <w:noProof w:val="0"/>
          <w:color w:val="000000" w:themeColor="text1"/>
        </w:rPr>
        <w:t>3.1 I</w:t>
      </w:r>
      <w:bookmarkEnd w:id="10"/>
      <w:r w:rsidRPr="00F22EE1">
        <w:rPr>
          <w:noProof w:val="0"/>
          <w:color w:val="000000" w:themeColor="text1"/>
        </w:rPr>
        <w:t>NFRASTRUKTURA BUJQËSORE DHE AKUAKULTURA</w:t>
      </w:r>
      <w:bookmarkEnd w:id="11"/>
    </w:p>
    <w:p w14:paraId="2CF2A5E7" w14:textId="54BA8993" w:rsidR="00EB2E99" w:rsidRPr="00F22EE1" w:rsidRDefault="005E2B25" w:rsidP="00F43BBF">
      <w:pPr>
        <w:pStyle w:val="TEKSTIIIII"/>
        <w:rPr>
          <w:noProof w:val="0"/>
          <w:color w:val="000000" w:themeColor="text1"/>
        </w:rPr>
      </w:pPr>
      <w:bookmarkStart w:id="12" w:name="_Toc522000164"/>
      <w:bookmarkStart w:id="13" w:name="_Toc875318"/>
      <w:bookmarkStart w:id="14" w:name="_Toc92271797"/>
      <w:r w:rsidRPr="00F22EE1">
        <w:rPr>
          <w:noProof w:val="0"/>
          <w:color w:val="000000" w:themeColor="text1"/>
        </w:rPr>
        <w:t>3.1.1 P</w:t>
      </w:r>
      <w:bookmarkEnd w:id="12"/>
      <w:r w:rsidRPr="00F22EE1">
        <w:rPr>
          <w:noProof w:val="0"/>
          <w:color w:val="000000" w:themeColor="text1"/>
        </w:rPr>
        <w:t>ARATHËNIE</w:t>
      </w:r>
      <w:bookmarkStart w:id="15" w:name="_Toc522000165"/>
      <w:bookmarkEnd w:id="13"/>
      <w:bookmarkEnd w:id="14"/>
    </w:p>
    <w:p w14:paraId="73D3587F" w14:textId="1F2A7E18" w:rsidR="00EB2E99" w:rsidRPr="00F22EE1" w:rsidRDefault="00EB2E99" w:rsidP="00F43BBF">
      <w:pPr>
        <w:pStyle w:val="TEKSTIIIII"/>
        <w:rPr>
          <w:noProof w:val="0"/>
        </w:rPr>
      </w:pPr>
      <w:bookmarkStart w:id="16" w:name="_Toc875319"/>
      <w:r w:rsidRPr="00F22EE1">
        <w:rPr>
          <w:noProof w:val="0"/>
        </w:rPr>
        <w:t xml:space="preserve">Specifikimi i të dhënave, për temën </w:t>
      </w:r>
      <w:r w:rsidR="00D40688" w:rsidRPr="00F22EE1">
        <w:rPr>
          <w:noProof w:val="0"/>
        </w:rPr>
        <w:t>“</w:t>
      </w:r>
      <w:r w:rsidRPr="00F22EE1">
        <w:rPr>
          <w:i/>
          <w:noProof w:val="0"/>
        </w:rPr>
        <w:t>Infrastruktura bujqësore dhe akuakultura</w:t>
      </w:r>
      <w:r w:rsidR="00D40688" w:rsidRPr="00F22EE1">
        <w:rPr>
          <w:i/>
          <w:noProof w:val="0"/>
        </w:rPr>
        <w:t>”</w:t>
      </w:r>
      <w:r w:rsidRPr="00F22EE1">
        <w:rPr>
          <w:i/>
          <w:noProof w:val="0"/>
        </w:rPr>
        <w:t xml:space="preserve">, </w:t>
      </w:r>
      <w:r w:rsidRPr="00F22EE1">
        <w:rPr>
          <w:noProof w:val="0"/>
        </w:rPr>
        <w:t>ka të bëjë me përshkrimin e të gjithë instrumenteve fizike dhe ndërtimore me vendosje të përhershme ose gjysmë të përhershme (në brendësi apo jashtë vendit), që lidhen me aktivitetet bujqësore dhe akuakulturën. Kjo temë lejon përfshirjen e informacionit edhe për pjesë të kufizuara, të tokës dhe ujit, që lidhen me veprimtaritë bujqësore dhe akuakulturën, të cilat i nënshtrohen ligjit me leje të veçantë, monitorimi ose menaxhimi (</w:t>
      </w:r>
      <w:r w:rsidR="00D40688" w:rsidRPr="00F22EE1">
        <w:rPr>
          <w:noProof w:val="0"/>
        </w:rPr>
        <w:t>“</w:t>
      </w:r>
      <w:r w:rsidRPr="00F22EE1">
        <w:rPr>
          <w:noProof w:val="0"/>
        </w:rPr>
        <w:t>ngastër</w:t>
      </w:r>
      <w:r w:rsidR="00D40688" w:rsidRPr="00F22EE1">
        <w:rPr>
          <w:noProof w:val="0"/>
        </w:rPr>
        <w:t>”</w:t>
      </w:r>
      <w:r w:rsidRPr="00F22EE1">
        <w:rPr>
          <w:noProof w:val="0"/>
        </w:rPr>
        <w:t>). Gjithashtu kjo temë mbulon të gjitha kushtet që lidhen me aktivitetet bujqësore dhe akuakulturën për të cilat është e mundur të identifikohet një përfaqësues ligjor, për menaxhimin ose funksionimin e tyre.</w:t>
      </w:r>
    </w:p>
    <w:p w14:paraId="0DF6E837" w14:textId="068005D3" w:rsidR="00EB2E99" w:rsidRPr="00F22EE1" w:rsidRDefault="00EB2E99" w:rsidP="00F43BBF">
      <w:pPr>
        <w:pStyle w:val="TEKSTIIIII"/>
        <w:rPr>
          <w:noProof w:val="0"/>
        </w:rPr>
      </w:pPr>
      <w:r w:rsidRPr="00F22EE1">
        <w:rPr>
          <w:noProof w:val="0"/>
        </w:rPr>
        <w:t xml:space="preserve">Edhe pse tema </w:t>
      </w:r>
      <w:r w:rsidR="00D40688" w:rsidRPr="00F22EE1">
        <w:rPr>
          <w:noProof w:val="0"/>
        </w:rPr>
        <w:t>“</w:t>
      </w:r>
      <w:r w:rsidRPr="00F22EE1">
        <w:rPr>
          <w:i/>
          <w:noProof w:val="0"/>
        </w:rPr>
        <w:t>Infrastruktura bujqësore dhe akuakultura</w:t>
      </w:r>
      <w:r w:rsidR="00D40688" w:rsidRPr="00F22EE1">
        <w:rPr>
          <w:i/>
          <w:noProof w:val="0"/>
        </w:rPr>
        <w:t>”</w:t>
      </w:r>
      <w:r w:rsidRPr="00F22EE1">
        <w:rPr>
          <w:i/>
          <w:noProof w:val="0"/>
        </w:rPr>
        <w:t xml:space="preserve"> </w:t>
      </w:r>
      <w:r w:rsidRPr="00F22EE1">
        <w:rPr>
          <w:noProof w:val="0"/>
        </w:rPr>
        <w:t>përfshin dy koncepte të ndryshme, të dyja qëllimet janë të përfshira në një model konceptual</w:t>
      </w:r>
      <w:r w:rsidRPr="00F22EE1">
        <w:rPr>
          <w:i/>
          <w:noProof w:val="0"/>
        </w:rPr>
        <w:t>. Modelimi konceptual</w:t>
      </w:r>
      <w:r w:rsidRPr="00F22EE1">
        <w:rPr>
          <w:noProof w:val="0"/>
        </w:rPr>
        <w:t xml:space="preserve"> për Ndërmarrjen bujqësore është përcaktuar në të njëjtin nivel si dhe për Ndërmarrjen në akuakulturë, duke qenë në gjendje të identifikohen përmes aktivitetit të kryer (atribut). I njëjti rregull është ndjekur edhe për nivelet e tjera të detajeve si instalimet. Specifikimi i të dhënave nuk përfshin informacionin e lidhur me fushat e menaxhimit që përfshijnë grupe të pronave, të klasifikuara sipas kritereve të ndryshme (zona të prekura nga sëmundje) ose klasifikimin e tokës (planifikimi urban dhe rural). Specifikimi i të dhënave për këtë temë synon të sigurojë një kornizë të fortë për hartimin, raportimin dhe modelimin, e cila është e nevojshme për të mbështetur formulimin e politikave përmes raportimit më të mirë dhe menaxhimit të iniciativave pan-evropiane, siç janë menaxhimi i mbetjeve, ujërave, lëvizjet e kafshëve, kontrolli epidemiologjik, gjurmimi i ushqimit etj. Të dhënat e temës </w:t>
      </w:r>
      <w:r w:rsidR="00D40688" w:rsidRPr="00F22EE1">
        <w:rPr>
          <w:noProof w:val="0"/>
        </w:rPr>
        <w:t>“</w:t>
      </w:r>
      <w:r w:rsidRPr="00F22EE1">
        <w:rPr>
          <w:i/>
          <w:noProof w:val="0"/>
        </w:rPr>
        <w:t>Infrastruktura bujqësore dhe akuakultura</w:t>
      </w:r>
      <w:r w:rsidR="00D40688" w:rsidRPr="00F22EE1">
        <w:rPr>
          <w:i/>
          <w:noProof w:val="0"/>
        </w:rPr>
        <w:t>”</w:t>
      </w:r>
      <w:r w:rsidRPr="00F22EE1">
        <w:rPr>
          <w:i/>
          <w:noProof w:val="0"/>
        </w:rPr>
        <w:t xml:space="preserve"> </w:t>
      </w:r>
      <w:r w:rsidRPr="00F22EE1">
        <w:rPr>
          <w:noProof w:val="0"/>
        </w:rPr>
        <w:t>përmbushin një funksion në lidhje me informacionin e objekteve në realitet. Kjo temë ka të bëjë me elementet fizik që lidhen me këto lloje aktivitetesh. Gjithashtu modeli konceptual mund të zgjerohet me kërkesat e mëtejshme të përdoruesve, që mund të identifikohen në të ardhmen.</w:t>
      </w:r>
    </w:p>
    <w:p w14:paraId="675EBB42" w14:textId="77777777" w:rsidR="00EB2E99" w:rsidRPr="00F22EE1" w:rsidRDefault="00EB2E99" w:rsidP="00F43BBF">
      <w:pPr>
        <w:pStyle w:val="TEKSTIIIII"/>
        <w:rPr>
          <w:noProof w:val="0"/>
        </w:rPr>
      </w:pPr>
      <w:r w:rsidRPr="00F22EE1">
        <w:rPr>
          <w:b/>
          <w:noProof w:val="0"/>
        </w:rPr>
        <w:t>Përkufizimi</w:t>
      </w:r>
      <w:r w:rsidRPr="00F22EE1">
        <w:rPr>
          <w:noProof w:val="0"/>
        </w:rPr>
        <w:t xml:space="preserve"> </w:t>
      </w:r>
    </w:p>
    <w:p w14:paraId="3842BDE6" w14:textId="77777777" w:rsidR="00EB2E99" w:rsidRPr="00F22EE1" w:rsidRDefault="00EB2E99" w:rsidP="00F43BBF">
      <w:pPr>
        <w:pStyle w:val="TEKSTIIIII"/>
        <w:rPr>
          <w:noProof w:val="0"/>
        </w:rPr>
      </w:pPr>
      <w:r w:rsidRPr="00F22EE1">
        <w:rPr>
          <w:noProof w:val="0"/>
        </w:rPr>
        <w:t>Infrastruktura e pajisjeve bujqësore dhe të prodhimit (duke përfshirë sistemet e ujitjes, serrat dhe stallat).</w:t>
      </w:r>
    </w:p>
    <w:p w14:paraId="737C021C" w14:textId="77777777" w:rsidR="00EB2E99" w:rsidRPr="00F22EE1" w:rsidRDefault="00EB2E99" w:rsidP="00F43BBF">
      <w:pPr>
        <w:pStyle w:val="TEKSTIIIII"/>
        <w:rPr>
          <w:noProof w:val="0"/>
        </w:rPr>
      </w:pPr>
      <w:r w:rsidRPr="00F22EE1">
        <w:rPr>
          <w:noProof w:val="0"/>
        </w:rPr>
        <w:t>Përshkrimi</w:t>
      </w:r>
    </w:p>
    <w:p w14:paraId="7769D90A" w14:textId="77777777" w:rsidR="00EB2E99" w:rsidRPr="00F22EE1" w:rsidRDefault="00EB2E99" w:rsidP="00F43BBF">
      <w:pPr>
        <w:pStyle w:val="TEKSTIIIII"/>
        <w:rPr>
          <w:noProof w:val="0"/>
        </w:rPr>
      </w:pPr>
      <w:r w:rsidRPr="00F22EE1">
        <w:rPr>
          <w:i/>
          <w:noProof w:val="0"/>
        </w:rPr>
        <w:t>Bujqësia</w:t>
      </w:r>
      <w:r w:rsidRPr="00F22EE1">
        <w:rPr>
          <w:noProof w:val="0"/>
        </w:rPr>
        <w:t xml:space="preserve"> i referohet grupit të procesit dhe aktiviteteve që përbëhen nga kultivimi i tokës, të korrat e prodhuara (prodhimi i kulturave të ndryshme) dhe rritja e kafshëve, përfshirë vjeljen, mjeljen, mbajtjen e kafshëve për qëllime bujqësore, mbajtjen e tokës në gjendje të mirë bujqësore dhe mjedisore. Gjithashtu objekte që variojnë nga të gjitha ndërmarrjet në instalime të tilla si sistemet e ujitjes, serrat, stallat, hangarët, rezervuarët. </w:t>
      </w:r>
    </w:p>
    <w:p w14:paraId="32B851FD" w14:textId="77777777" w:rsidR="00EB2E99" w:rsidRPr="00F22EE1" w:rsidRDefault="00EB2E99" w:rsidP="00F43BBF">
      <w:pPr>
        <w:pStyle w:val="TEKSTIIIII"/>
        <w:rPr>
          <w:noProof w:val="0"/>
        </w:rPr>
      </w:pPr>
      <w:r w:rsidRPr="00F22EE1">
        <w:rPr>
          <w:i/>
          <w:noProof w:val="0"/>
        </w:rPr>
        <w:t>Akuakultura</w:t>
      </w:r>
      <w:r w:rsidRPr="00F22EE1">
        <w:rPr>
          <w:noProof w:val="0"/>
        </w:rPr>
        <w:t xml:space="preserve"> mbulon aktivitetet dhe teknikat që lidhen me prodhimin, kultivimin dhe trajtimin e peshqve, molusqeve, algave dhe llojeve të tjera të burimeve ujore (bimë ose kafshë). Infrastruktura e akuakulturës përfshin vetëm sisteme të përhershme apo gjysmë të përhershme, ose ndërtime për mbarështimin, trajtimin dhe ngritjen e organizmave. Infrastruktura e akuakulturës mund të ekzistojë edhe në ujërat detare, në mjediset e ujërave të brendshme, si dhe në sisteme të prodhimit tokësor.</w:t>
      </w:r>
    </w:p>
    <w:p w14:paraId="642E2C67" w14:textId="77777777" w:rsidR="00EB2E99" w:rsidRPr="00F22EE1" w:rsidRDefault="00EB2E99" w:rsidP="00F43BBF">
      <w:pPr>
        <w:pStyle w:val="TEKSTIIIII"/>
        <w:rPr>
          <w:noProof w:val="0"/>
        </w:rPr>
      </w:pPr>
      <w:r w:rsidRPr="00F22EE1">
        <w:rPr>
          <w:noProof w:val="0"/>
        </w:rPr>
        <w:t>Kapja, gjuetia ose mbledhja e burimeve natyrore (bimë ose kafshë) në mjedisin e tyre natyror nuk konsiderohet si aktivitet bujqësor, përveç nëse mbështetet nga instrumentet fizikë dhe ndërtimorë përkatës. P.sh, pylltaria nuk konsiderohet si një aktivitet bujqësor, me përjashtim të pemëve (fidanishteve).</w:t>
      </w:r>
    </w:p>
    <w:p w14:paraId="5A6A4EEC" w14:textId="3F931B8A" w:rsidR="00EB2E99" w:rsidRPr="00F22EE1" w:rsidRDefault="00EB2E99" w:rsidP="00F43BBF">
      <w:pPr>
        <w:pStyle w:val="TEKSTIIIII"/>
        <w:rPr>
          <w:noProof w:val="0"/>
        </w:rPr>
      </w:pPr>
      <w:r w:rsidRPr="00F22EE1">
        <w:rPr>
          <w:noProof w:val="0"/>
        </w:rPr>
        <w:t xml:space="preserve">Qëllimi i grupit teknik të punës për përgatitjen e temës </w:t>
      </w:r>
      <w:r w:rsidR="00D40688" w:rsidRPr="00F22EE1">
        <w:rPr>
          <w:noProof w:val="0"/>
        </w:rPr>
        <w:t>“</w:t>
      </w:r>
      <w:r w:rsidRPr="00F22EE1">
        <w:rPr>
          <w:i/>
          <w:noProof w:val="0"/>
        </w:rPr>
        <w:t>Infrastrukturës bujqësore dhe akuakultura</w:t>
      </w:r>
      <w:r w:rsidR="00D40688" w:rsidRPr="00F22EE1">
        <w:rPr>
          <w:noProof w:val="0"/>
        </w:rPr>
        <w:t>”</w:t>
      </w:r>
      <w:r w:rsidRPr="00F22EE1">
        <w:rPr>
          <w:noProof w:val="0"/>
        </w:rPr>
        <w:t xml:space="preserve"> i referohet të gjithë instrumenteve fizike dhe të ndërtimit, me vendosje të përhershme ose gjysmë të përhershme (në brendësi apo jashtë vendit), që lidhen me aktivitetet bujqësore dhe akuakulturën. Në të përfshihen: </w:t>
      </w:r>
    </w:p>
    <w:p w14:paraId="3B6295F7" w14:textId="3CD808FE" w:rsidR="00EB2E99" w:rsidRPr="00F22EE1" w:rsidRDefault="00EB2E99" w:rsidP="00F43BBF">
      <w:pPr>
        <w:pStyle w:val="TEKSTIIIII"/>
        <w:rPr>
          <w:noProof w:val="0"/>
        </w:rPr>
      </w:pPr>
      <w:r w:rsidRPr="00F22EE1">
        <w:rPr>
          <w:noProof w:val="0"/>
        </w:rPr>
        <w:t>A</w:t>
      </w:r>
      <w:r w:rsidR="005E2B25" w:rsidRPr="00F22EE1">
        <w:rPr>
          <w:noProof w:val="0"/>
        </w:rPr>
        <w:t xml:space="preserve"> - </w:t>
      </w:r>
      <w:r w:rsidRPr="00F22EE1">
        <w:rPr>
          <w:noProof w:val="0"/>
        </w:rPr>
        <w:t>Agrikultura, pylltaria dhe peshkimi</w:t>
      </w:r>
    </w:p>
    <w:p w14:paraId="50200397" w14:textId="15244723" w:rsidR="00EB2E99" w:rsidRPr="00F22EE1" w:rsidRDefault="005E2B25" w:rsidP="00F43BBF">
      <w:pPr>
        <w:pStyle w:val="TEKSTIIIII"/>
        <w:rPr>
          <w:noProof w:val="0"/>
        </w:rPr>
      </w:pPr>
      <w:r w:rsidRPr="00F22EE1">
        <w:rPr>
          <w:noProof w:val="0"/>
        </w:rPr>
        <w:t xml:space="preserve">A1 - </w:t>
      </w:r>
      <w:r w:rsidR="00EB2E99" w:rsidRPr="00F22EE1">
        <w:rPr>
          <w:noProof w:val="0"/>
        </w:rPr>
        <w:t>Prodhimi i bimëve dhe kafshëve, gjuetia dhe aktivitetet e lidhura me shërbimin</w:t>
      </w:r>
    </w:p>
    <w:p w14:paraId="7736900B" w14:textId="242C2CDA" w:rsidR="00EB2E99" w:rsidRPr="00F22EE1" w:rsidRDefault="00EB2E99" w:rsidP="00F43BBF">
      <w:pPr>
        <w:pStyle w:val="TEKSTIIIII"/>
        <w:rPr>
          <w:noProof w:val="0"/>
        </w:rPr>
      </w:pPr>
      <w:r w:rsidRPr="00F22EE1">
        <w:rPr>
          <w:noProof w:val="0"/>
        </w:rPr>
        <w:t>A1.</w:t>
      </w:r>
      <w:r w:rsidR="005E2B25" w:rsidRPr="00F22EE1">
        <w:rPr>
          <w:noProof w:val="0"/>
        </w:rPr>
        <w:t xml:space="preserve"> - </w:t>
      </w:r>
      <w:r w:rsidRPr="00F22EE1">
        <w:rPr>
          <w:noProof w:val="0"/>
        </w:rPr>
        <w:t>Rritja e kulturave njëvjeçare</w:t>
      </w:r>
    </w:p>
    <w:p w14:paraId="0340EE2F" w14:textId="62C41A90" w:rsidR="00EB2E99" w:rsidRPr="00F22EE1" w:rsidRDefault="00EB2E99" w:rsidP="00F43BBF">
      <w:pPr>
        <w:pStyle w:val="TEKSTIIIII"/>
        <w:rPr>
          <w:noProof w:val="0"/>
        </w:rPr>
      </w:pPr>
      <w:r w:rsidRPr="00F22EE1">
        <w:rPr>
          <w:noProof w:val="0"/>
        </w:rPr>
        <w:t>A1.</w:t>
      </w:r>
      <w:r w:rsidR="005E2B25" w:rsidRPr="00F22EE1">
        <w:rPr>
          <w:noProof w:val="0"/>
        </w:rPr>
        <w:t xml:space="preserve">2  - </w:t>
      </w:r>
      <w:r w:rsidRPr="00F22EE1">
        <w:rPr>
          <w:noProof w:val="0"/>
        </w:rPr>
        <w:t>Rritja e kulturave shumëvjeçare</w:t>
      </w:r>
    </w:p>
    <w:p w14:paraId="6CFE4209" w14:textId="7572E108" w:rsidR="00EB2E99" w:rsidRPr="00F22EE1" w:rsidRDefault="005E2B25" w:rsidP="00F43BBF">
      <w:pPr>
        <w:pStyle w:val="TEKSTIIIII"/>
        <w:rPr>
          <w:noProof w:val="0"/>
        </w:rPr>
      </w:pPr>
      <w:r w:rsidRPr="00F22EE1">
        <w:rPr>
          <w:noProof w:val="0"/>
        </w:rPr>
        <w:t xml:space="preserve">A1.3 - </w:t>
      </w:r>
      <w:r w:rsidR="00EB2E99" w:rsidRPr="00F22EE1">
        <w:rPr>
          <w:noProof w:val="0"/>
        </w:rPr>
        <w:t>Përhapja e bimëve</w:t>
      </w:r>
    </w:p>
    <w:p w14:paraId="71383F9E" w14:textId="7C9710C2" w:rsidR="00EB2E99" w:rsidRPr="00F22EE1" w:rsidRDefault="005E2B25" w:rsidP="00F43BBF">
      <w:pPr>
        <w:pStyle w:val="TEKSTIIIII"/>
        <w:rPr>
          <w:noProof w:val="0"/>
        </w:rPr>
      </w:pPr>
      <w:r w:rsidRPr="00F22EE1">
        <w:rPr>
          <w:noProof w:val="0"/>
        </w:rPr>
        <w:t xml:space="preserve">A1.4 - </w:t>
      </w:r>
      <w:r w:rsidR="00EB2E99" w:rsidRPr="00F22EE1">
        <w:rPr>
          <w:noProof w:val="0"/>
        </w:rPr>
        <w:t>Prodhimi i kafshëve</w:t>
      </w:r>
    </w:p>
    <w:p w14:paraId="15ED73FB" w14:textId="2B466A8F" w:rsidR="00EB2E99" w:rsidRPr="00F22EE1" w:rsidRDefault="005E2B25" w:rsidP="00F43BBF">
      <w:pPr>
        <w:pStyle w:val="TEKSTIIIII"/>
        <w:rPr>
          <w:noProof w:val="0"/>
        </w:rPr>
      </w:pPr>
      <w:r w:rsidRPr="00F22EE1">
        <w:rPr>
          <w:noProof w:val="0"/>
        </w:rPr>
        <w:t xml:space="preserve">A1.5 - </w:t>
      </w:r>
      <w:r w:rsidR="00EB2E99" w:rsidRPr="00F22EE1">
        <w:rPr>
          <w:noProof w:val="0"/>
        </w:rPr>
        <w:t xml:space="preserve">Bujqësia e përzierë </w:t>
      </w:r>
    </w:p>
    <w:p w14:paraId="51872718" w14:textId="6F173D1A" w:rsidR="00EB2E99" w:rsidRPr="00F22EE1" w:rsidRDefault="005E2B25" w:rsidP="00F43BBF">
      <w:pPr>
        <w:pStyle w:val="TEKSTIIIII"/>
        <w:rPr>
          <w:noProof w:val="0"/>
        </w:rPr>
      </w:pPr>
      <w:r w:rsidRPr="00F22EE1">
        <w:rPr>
          <w:noProof w:val="0"/>
        </w:rPr>
        <w:t xml:space="preserve">A1.6  - </w:t>
      </w:r>
      <w:r w:rsidR="00EB2E99" w:rsidRPr="00F22EE1">
        <w:rPr>
          <w:noProof w:val="0"/>
        </w:rPr>
        <w:t>Mbështetja e aktiviteteve për bujqësinë dhe aktivitetet pas kultivimit të korrjes</w:t>
      </w:r>
    </w:p>
    <w:p w14:paraId="48F3A56D" w14:textId="1575A2AC" w:rsidR="00EB2E99" w:rsidRPr="00F22EE1" w:rsidRDefault="00EB2E99" w:rsidP="00F43BBF">
      <w:pPr>
        <w:pStyle w:val="TEKSTIIIII"/>
        <w:rPr>
          <w:noProof w:val="0"/>
        </w:rPr>
      </w:pPr>
      <w:r w:rsidRPr="00F22EE1">
        <w:rPr>
          <w:noProof w:val="0"/>
        </w:rPr>
        <w:t xml:space="preserve">A3 </w:t>
      </w:r>
      <w:r w:rsidR="005E2B25" w:rsidRPr="00F22EE1">
        <w:rPr>
          <w:noProof w:val="0"/>
        </w:rPr>
        <w:t xml:space="preserve">- </w:t>
      </w:r>
      <w:r w:rsidRPr="00F22EE1">
        <w:rPr>
          <w:noProof w:val="0"/>
        </w:rPr>
        <w:t>Peshkimi dhe akuakultura</w:t>
      </w:r>
    </w:p>
    <w:p w14:paraId="461E1B0B" w14:textId="41483150" w:rsidR="00EB2E99" w:rsidRPr="00F22EE1" w:rsidRDefault="00EB2E99" w:rsidP="00F43BBF">
      <w:pPr>
        <w:pStyle w:val="TEKSTIIIII"/>
        <w:rPr>
          <w:noProof w:val="0"/>
        </w:rPr>
      </w:pPr>
      <w:r w:rsidRPr="00F22EE1">
        <w:rPr>
          <w:noProof w:val="0"/>
        </w:rPr>
        <w:t xml:space="preserve">A3.2 </w:t>
      </w:r>
      <w:r w:rsidR="005E2B25" w:rsidRPr="00F22EE1">
        <w:rPr>
          <w:noProof w:val="0"/>
        </w:rPr>
        <w:t xml:space="preserve"> - </w:t>
      </w:r>
      <w:r w:rsidRPr="00F22EE1">
        <w:rPr>
          <w:noProof w:val="0"/>
        </w:rPr>
        <w:t>Akuakultura</w:t>
      </w:r>
    </w:p>
    <w:p w14:paraId="0C0043AD" w14:textId="6CF2EB72" w:rsidR="00EB2E99" w:rsidRPr="00F22EE1" w:rsidRDefault="005E2B25" w:rsidP="00F43BBF">
      <w:pPr>
        <w:pStyle w:val="TEKSTIIIII"/>
        <w:rPr>
          <w:noProof w:val="0"/>
        </w:rPr>
      </w:pPr>
      <w:r w:rsidRPr="00F22EE1">
        <w:rPr>
          <w:noProof w:val="0"/>
        </w:rPr>
        <w:t xml:space="preserve">A3.2.1 </w:t>
      </w:r>
      <w:r w:rsidR="00EB2E99" w:rsidRPr="00F22EE1">
        <w:rPr>
          <w:noProof w:val="0"/>
        </w:rPr>
        <w:t xml:space="preserve"> -  Akuakultura detare</w:t>
      </w:r>
    </w:p>
    <w:p w14:paraId="0130ECB0" w14:textId="20840483" w:rsidR="00EB2E99" w:rsidRPr="00F22EE1" w:rsidRDefault="005E2B25" w:rsidP="00F43BBF">
      <w:pPr>
        <w:pStyle w:val="TEKSTIIIII"/>
        <w:rPr>
          <w:noProof w:val="0"/>
        </w:rPr>
      </w:pPr>
      <w:r w:rsidRPr="00F22EE1">
        <w:rPr>
          <w:noProof w:val="0"/>
        </w:rPr>
        <w:t xml:space="preserve">A3.2.2 </w:t>
      </w:r>
      <w:r w:rsidR="00EB2E99" w:rsidRPr="00F22EE1">
        <w:rPr>
          <w:noProof w:val="0"/>
        </w:rPr>
        <w:t xml:space="preserve"> -  Akuakultura e ujërave të ëmbla</w:t>
      </w:r>
    </w:p>
    <w:p w14:paraId="66BD4791" w14:textId="77777777" w:rsidR="00EB2E99" w:rsidRPr="00F22EE1" w:rsidRDefault="00EB2E99" w:rsidP="00F43BBF">
      <w:pPr>
        <w:pStyle w:val="TEKSTIIIII"/>
        <w:rPr>
          <w:noProof w:val="0"/>
        </w:rPr>
      </w:pPr>
      <w:r w:rsidRPr="00F22EE1">
        <w:rPr>
          <w:noProof w:val="0"/>
        </w:rPr>
        <w:t>Veprimtaritë e renditura më poshtë, siç janë kapja, gjuetia, peshkimi ose grumbullimi i burimeve natyrore (bimët ose kafshët), në mjedisin e tyre natyror mund të përfshihen në kuadër të fushës kur mbështeten nga instrumentet fizike dhe ndërtimore, por gjithnjë e kufizojnë informacionin e tyre siç kërkohet në specifikimet e të dhënave. Subjektet që i referohen zonave të zgjeruara duhet të konsiderohen në tema më të përshtatshme si (</w:t>
      </w:r>
      <w:r w:rsidRPr="00F22EE1">
        <w:rPr>
          <w:i/>
          <w:noProof w:val="0"/>
        </w:rPr>
        <w:t>Njësitë statistikore</w:t>
      </w:r>
      <w:r w:rsidRPr="00F22EE1">
        <w:rPr>
          <w:noProof w:val="0"/>
        </w:rPr>
        <w:t xml:space="preserve">, </w:t>
      </w:r>
      <w:r w:rsidRPr="00F22EE1">
        <w:rPr>
          <w:i/>
          <w:noProof w:val="0"/>
        </w:rPr>
        <w:t>Parcelat kadastrale</w:t>
      </w:r>
      <w:r w:rsidRPr="00F22EE1">
        <w:rPr>
          <w:noProof w:val="0"/>
        </w:rPr>
        <w:t xml:space="preserve"> etj.). Këto mund të jenë: </w:t>
      </w:r>
    </w:p>
    <w:p w14:paraId="066F76E5" w14:textId="218BB1D6" w:rsidR="00EB2E99" w:rsidRPr="00F22EE1" w:rsidRDefault="003F651C" w:rsidP="00F43BBF">
      <w:pPr>
        <w:pStyle w:val="TEKSTIIIII"/>
        <w:rPr>
          <w:noProof w:val="0"/>
        </w:rPr>
      </w:pPr>
      <w:r w:rsidRPr="00F22EE1">
        <w:rPr>
          <w:noProof w:val="0"/>
        </w:rPr>
        <w:t xml:space="preserve">A3.1  </w:t>
      </w:r>
      <w:r w:rsidR="00EB2E99" w:rsidRPr="00F22EE1">
        <w:rPr>
          <w:noProof w:val="0"/>
        </w:rPr>
        <w:t>-  Peshkimi</w:t>
      </w:r>
    </w:p>
    <w:p w14:paraId="7D30F446" w14:textId="06C83778" w:rsidR="00EB2E99" w:rsidRPr="00F22EE1" w:rsidRDefault="003F651C" w:rsidP="00F43BBF">
      <w:pPr>
        <w:pStyle w:val="TEKSTIIIII"/>
        <w:rPr>
          <w:noProof w:val="0"/>
        </w:rPr>
      </w:pPr>
      <w:r w:rsidRPr="00F22EE1">
        <w:rPr>
          <w:noProof w:val="0"/>
        </w:rPr>
        <w:t xml:space="preserve">A3.1.1  </w:t>
      </w:r>
      <w:r w:rsidR="00EB2E99" w:rsidRPr="00F22EE1">
        <w:rPr>
          <w:noProof w:val="0"/>
        </w:rPr>
        <w:t>-  Peshkimi detar</w:t>
      </w:r>
    </w:p>
    <w:p w14:paraId="5A180D66" w14:textId="3C2BC198" w:rsidR="00EB2E99" w:rsidRPr="00F22EE1" w:rsidRDefault="003F651C" w:rsidP="00F43BBF">
      <w:pPr>
        <w:pStyle w:val="TEKSTIIIII"/>
        <w:rPr>
          <w:noProof w:val="0"/>
        </w:rPr>
      </w:pPr>
      <w:r w:rsidRPr="00F22EE1">
        <w:rPr>
          <w:noProof w:val="0"/>
        </w:rPr>
        <w:t xml:space="preserve">A3.1.2 </w:t>
      </w:r>
      <w:r w:rsidR="00EB2E99" w:rsidRPr="00F22EE1">
        <w:rPr>
          <w:noProof w:val="0"/>
        </w:rPr>
        <w:t xml:space="preserve"> -  Peshkimi në ujëra të ëmbla</w:t>
      </w:r>
    </w:p>
    <w:p w14:paraId="67C6F884" w14:textId="37D73B8C" w:rsidR="00EB2E99" w:rsidRPr="00F22EE1" w:rsidRDefault="003F651C" w:rsidP="00F43BBF">
      <w:pPr>
        <w:pStyle w:val="TEKSTIIIII"/>
        <w:rPr>
          <w:noProof w:val="0"/>
        </w:rPr>
      </w:pPr>
      <w:r w:rsidRPr="00F22EE1">
        <w:rPr>
          <w:noProof w:val="0"/>
        </w:rPr>
        <w:t>A1.7</w:t>
      </w:r>
      <w:r w:rsidR="00EB2E99" w:rsidRPr="00F22EE1">
        <w:rPr>
          <w:noProof w:val="0"/>
        </w:rPr>
        <w:t xml:space="preserve">  -  Gjuetia, peshkimi dhe aktivitetet e lidhura me shërbimin</w:t>
      </w:r>
    </w:p>
    <w:p w14:paraId="5738C076" w14:textId="77777777" w:rsidR="00EB2E99" w:rsidRPr="00F22EE1" w:rsidRDefault="00EB2E99" w:rsidP="00F43BBF">
      <w:pPr>
        <w:pStyle w:val="TEKSTIIIII"/>
        <w:rPr>
          <w:noProof w:val="0"/>
        </w:rPr>
      </w:pPr>
      <w:r w:rsidRPr="00F22EE1">
        <w:rPr>
          <w:noProof w:val="0"/>
        </w:rPr>
        <w:t>A1.7.0   -  Gjuetia, peshkimi dhe aktivitetet e lidhura me shërbimin</w:t>
      </w:r>
    </w:p>
    <w:p w14:paraId="373C46E9" w14:textId="75AEA973" w:rsidR="00EB2E99" w:rsidRPr="00F22EE1" w:rsidRDefault="003F651C" w:rsidP="00F43BBF">
      <w:pPr>
        <w:pStyle w:val="TEKSTIIIII"/>
        <w:rPr>
          <w:noProof w:val="0"/>
        </w:rPr>
      </w:pPr>
      <w:r w:rsidRPr="00F22EE1">
        <w:rPr>
          <w:noProof w:val="0"/>
        </w:rPr>
        <w:t xml:space="preserve">A2 </w:t>
      </w:r>
      <w:r w:rsidR="00EB2E99" w:rsidRPr="00F22EE1">
        <w:rPr>
          <w:noProof w:val="0"/>
        </w:rPr>
        <w:t xml:space="preserve"> -  Pylltaria dhe prerjet  </w:t>
      </w:r>
    </w:p>
    <w:p w14:paraId="1E791C88" w14:textId="1B8CA21D" w:rsidR="00EB2E99" w:rsidRPr="00F22EE1" w:rsidRDefault="003F651C" w:rsidP="00F43BBF">
      <w:pPr>
        <w:pStyle w:val="TEKSTIIIII"/>
        <w:rPr>
          <w:noProof w:val="0"/>
        </w:rPr>
      </w:pPr>
      <w:r w:rsidRPr="00F22EE1">
        <w:rPr>
          <w:noProof w:val="0"/>
        </w:rPr>
        <w:t xml:space="preserve">A2.1  </w:t>
      </w:r>
      <w:r w:rsidR="00EB2E99" w:rsidRPr="00F22EE1">
        <w:rPr>
          <w:noProof w:val="0"/>
        </w:rPr>
        <w:t>-  Pylltaria (Silvikultura) dhe aktivitete të tjera pyjore</w:t>
      </w:r>
    </w:p>
    <w:p w14:paraId="2748569D" w14:textId="77777777" w:rsidR="00EB2E99" w:rsidRPr="00F22EE1" w:rsidRDefault="00EB2E99" w:rsidP="00F43BBF">
      <w:pPr>
        <w:pStyle w:val="TEKSTIIIII"/>
        <w:rPr>
          <w:noProof w:val="0"/>
        </w:rPr>
      </w:pPr>
      <w:r w:rsidRPr="00F22EE1">
        <w:rPr>
          <w:noProof w:val="0"/>
        </w:rPr>
        <w:t>A2.1.0   -  Pylltaria (Silvikultura) dhe aktivitete të tjera pyjore</w:t>
      </w:r>
    </w:p>
    <w:p w14:paraId="1D2F8A45" w14:textId="06AE0910" w:rsidR="00EB2E99" w:rsidRPr="00F22EE1" w:rsidRDefault="003F651C" w:rsidP="00F43BBF">
      <w:pPr>
        <w:pStyle w:val="TEKSTIIIII"/>
        <w:rPr>
          <w:noProof w:val="0"/>
        </w:rPr>
      </w:pPr>
      <w:r w:rsidRPr="00F22EE1">
        <w:rPr>
          <w:noProof w:val="0"/>
        </w:rPr>
        <w:t xml:space="preserve">A2.2  </w:t>
      </w:r>
      <w:r w:rsidR="00EB2E99" w:rsidRPr="00F22EE1">
        <w:rPr>
          <w:noProof w:val="0"/>
        </w:rPr>
        <w:t xml:space="preserve">-  Prerjet </w:t>
      </w:r>
    </w:p>
    <w:p w14:paraId="43D84C9D" w14:textId="77777777" w:rsidR="00EB2E99" w:rsidRPr="00F22EE1" w:rsidRDefault="00EB2E99" w:rsidP="00F43BBF">
      <w:pPr>
        <w:pStyle w:val="TEKSTIIIII"/>
        <w:rPr>
          <w:noProof w:val="0"/>
        </w:rPr>
      </w:pPr>
      <w:r w:rsidRPr="00F22EE1">
        <w:rPr>
          <w:noProof w:val="0"/>
        </w:rPr>
        <w:t>A2.2.0   -  Prerjet</w:t>
      </w:r>
    </w:p>
    <w:p w14:paraId="5BFFEAD1" w14:textId="759DEBB1" w:rsidR="00EB2E99" w:rsidRPr="00F22EE1" w:rsidRDefault="003F651C" w:rsidP="00F43BBF">
      <w:pPr>
        <w:pStyle w:val="TEKSTIIIII"/>
        <w:rPr>
          <w:noProof w:val="0"/>
        </w:rPr>
      </w:pPr>
      <w:r w:rsidRPr="00F22EE1">
        <w:rPr>
          <w:noProof w:val="0"/>
        </w:rPr>
        <w:t>A2.3</w:t>
      </w:r>
      <w:r w:rsidR="00EB2E99" w:rsidRPr="00F22EE1">
        <w:rPr>
          <w:noProof w:val="0"/>
        </w:rPr>
        <w:t xml:space="preserve">  -  Mbledhja e prodhimeve, jo druri në rritje të egër </w:t>
      </w:r>
    </w:p>
    <w:p w14:paraId="03E02E38" w14:textId="77777777" w:rsidR="00EB2E99" w:rsidRPr="00F22EE1" w:rsidRDefault="00EB2E99" w:rsidP="00F43BBF">
      <w:pPr>
        <w:pStyle w:val="TEKSTIIIII"/>
        <w:rPr>
          <w:noProof w:val="0"/>
        </w:rPr>
      </w:pPr>
      <w:r w:rsidRPr="00F22EE1">
        <w:rPr>
          <w:noProof w:val="0"/>
        </w:rPr>
        <w:t>A2.3.0   -  Mbledhja e prodhimeve, jo druri në rritje të egër</w:t>
      </w:r>
    </w:p>
    <w:p w14:paraId="4A59C919" w14:textId="6CD0CF61" w:rsidR="00EB2E99" w:rsidRPr="00F22EE1" w:rsidRDefault="003F651C" w:rsidP="00F43BBF">
      <w:pPr>
        <w:pStyle w:val="TEKSTIIIII"/>
        <w:rPr>
          <w:noProof w:val="0"/>
        </w:rPr>
      </w:pPr>
      <w:r w:rsidRPr="00F22EE1">
        <w:rPr>
          <w:noProof w:val="0"/>
        </w:rPr>
        <w:t xml:space="preserve">A2.4 </w:t>
      </w:r>
      <w:r w:rsidR="00EB2E99" w:rsidRPr="00F22EE1">
        <w:rPr>
          <w:noProof w:val="0"/>
        </w:rPr>
        <w:t xml:space="preserve"> -  Shërbimet mbështetëse për pylltarinë</w:t>
      </w:r>
    </w:p>
    <w:p w14:paraId="7184AB1B" w14:textId="13A77352" w:rsidR="00EB2E99" w:rsidRPr="00F22EE1" w:rsidRDefault="003F651C" w:rsidP="00F43BBF">
      <w:pPr>
        <w:pStyle w:val="TEKSTIIIII"/>
        <w:rPr>
          <w:noProof w:val="0"/>
        </w:rPr>
      </w:pPr>
      <w:r w:rsidRPr="00F22EE1">
        <w:rPr>
          <w:noProof w:val="0"/>
        </w:rPr>
        <w:t xml:space="preserve">A2.4.0 </w:t>
      </w:r>
      <w:r w:rsidR="00EB2E99" w:rsidRPr="00F22EE1">
        <w:rPr>
          <w:noProof w:val="0"/>
        </w:rPr>
        <w:t xml:space="preserve"> -  Shërbimet mbështetëse për pylltarinë</w:t>
      </w:r>
    </w:p>
    <w:p w14:paraId="1F089414" w14:textId="2831DC8C" w:rsidR="00EB2E99" w:rsidRPr="00F22EE1" w:rsidRDefault="00EB2E99" w:rsidP="00F43BBF">
      <w:pPr>
        <w:pStyle w:val="TEKSTIIIII"/>
        <w:rPr>
          <w:noProof w:val="0"/>
        </w:rPr>
      </w:pPr>
      <w:r w:rsidRPr="00F22EE1">
        <w:rPr>
          <w:noProof w:val="0"/>
        </w:rPr>
        <w:t xml:space="preserve">Nën fushëveprimin e bujqësisë dhe akuakulturës, </w:t>
      </w:r>
      <w:r w:rsidR="00D40688" w:rsidRPr="00F22EE1">
        <w:rPr>
          <w:noProof w:val="0"/>
        </w:rPr>
        <w:t>“</w:t>
      </w:r>
      <w:r w:rsidRPr="00F22EE1">
        <w:rPr>
          <w:noProof w:val="0"/>
        </w:rPr>
        <w:t>Infrastruktura</w:t>
      </w:r>
      <w:r w:rsidR="00D40688" w:rsidRPr="00F22EE1">
        <w:rPr>
          <w:noProof w:val="0"/>
        </w:rPr>
        <w:t>”</w:t>
      </w:r>
      <w:r w:rsidRPr="00F22EE1">
        <w:rPr>
          <w:noProof w:val="0"/>
        </w:rPr>
        <w:t xml:space="preserve"> konsiderohet si një term i përgjithshëm që i referohet strukturave fizike ose grupeve të tyre të projektuara, të ndërtuara ose të instaluara për t'i shërbyer një funksioni të veçantë (bujqësisë ose akuakulturës) dhe sipërfaqeve të tokës ose ujit ku struktura të tilla janë/ose mund të vendosen. Bazuar në këtë përkufizim të përgjithshëm, fushëveprimi mbulon një gamë të gjerë entitetesh nga </w:t>
      </w:r>
      <w:r w:rsidRPr="00F22EE1">
        <w:rPr>
          <w:i/>
          <w:noProof w:val="0"/>
        </w:rPr>
        <w:t>Ndërmarrjet</w:t>
      </w:r>
      <w:r w:rsidRPr="00F22EE1">
        <w:rPr>
          <w:noProof w:val="0"/>
        </w:rPr>
        <w:t xml:space="preserve"> tek </w:t>
      </w:r>
      <w:r w:rsidRPr="00F22EE1">
        <w:rPr>
          <w:i/>
          <w:noProof w:val="0"/>
        </w:rPr>
        <w:t>InstalimetAbstrakte</w:t>
      </w:r>
      <w:r w:rsidRPr="00F22EE1">
        <w:rPr>
          <w:noProof w:val="0"/>
        </w:rPr>
        <w:t xml:space="preserve"> (Njësitë Specifike Teknike).</w:t>
      </w:r>
    </w:p>
    <w:p w14:paraId="272594A4" w14:textId="06AD04BE" w:rsidR="00EB2E99" w:rsidRPr="00F22EE1" w:rsidRDefault="00D40688" w:rsidP="00F43BBF">
      <w:pPr>
        <w:pStyle w:val="TEKSTIIIII"/>
        <w:rPr>
          <w:noProof w:val="0"/>
        </w:rPr>
      </w:pPr>
      <w:r w:rsidRPr="00F22EE1">
        <w:rPr>
          <w:noProof w:val="0"/>
        </w:rPr>
        <w:t>“</w:t>
      </w:r>
      <w:r w:rsidR="00EB2E99" w:rsidRPr="00F22EE1">
        <w:rPr>
          <w:noProof w:val="0"/>
        </w:rPr>
        <w:t>Infrastruktura</w:t>
      </w:r>
      <w:r w:rsidRPr="00F22EE1">
        <w:rPr>
          <w:noProof w:val="0"/>
        </w:rPr>
        <w:t>”</w:t>
      </w:r>
      <w:r w:rsidR="00EB2E99" w:rsidRPr="00F22EE1">
        <w:rPr>
          <w:noProof w:val="0"/>
        </w:rPr>
        <w:t xml:space="preserve"> dedikuar ruajtjes optimale të materialeve që lidhen ose përftohen drejtpërdrejt nga aktivitetet e bujqësisë ose akuakulturës, vendoset brenda kufijve të </w:t>
      </w:r>
      <w:r w:rsidRPr="00F22EE1">
        <w:rPr>
          <w:noProof w:val="0"/>
        </w:rPr>
        <w:t>“</w:t>
      </w:r>
      <w:r w:rsidR="00EB2E99" w:rsidRPr="00F22EE1">
        <w:rPr>
          <w:i/>
          <w:noProof w:val="0"/>
        </w:rPr>
        <w:t>Vendit</w:t>
      </w:r>
      <w:r w:rsidRPr="00F22EE1">
        <w:rPr>
          <w:noProof w:val="0"/>
        </w:rPr>
        <w:t>”</w:t>
      </w:r>
      <w:r w:rsidR="00EB2E99" w:rsidRPr="00F22EE1">
        <w:rPr>
          <w:noProof w:val="0"/>
        </w:rPr>
        <w:t xml:space="preserve"> dhe të </w:t>
      </w:r>
      <w:r w:rsidRPr="00F22EE1">
        <w:rPr>
          <w:noProof w:val="0"/>
        </w:rPr>
        <w:t>“</w:t>
      </w:r>
      <w:r w:rsidR="00EB2E99" w:rsidRPr="00F22EE1">
        <w:rPr>
          <w:i/>
          <w:noProof w:val="0"/>
        </w:rPr>
        <w:t>Ndërmarrjes</w:t>
      </w:r>
      <w:r w:rsidRPr="00F22EE1">
        <w:rPr>
          <w:noProof w:val="0"/>
        </w:rPr>
        <w:t>”</w:t>
      </w:r>
      <w:r w:rsidR="00EB2E99" w:rsidRPr="00F22EE1">
        <w:rPr>
          <w:noProof w:val="0"/>
        </w:rPr>
        <w:t xml:space="preserve"> në të cilën këto materiale të prodhuara janë të mbuluara nga fushëveprimi (p.sh. rezervat e qumështit të papërpunuar). </w:t>
      </w:r>
      <w:r w:rsidRPr="00F22EE1">
        <w:rPr>
          <w:noProof w:val="0"/>
        </w:rPr>
        <w:t>“</w:t>
      </w:r>
      <w:r w:rsidR="00EB2E99" w:rsidRPr="00F22EE1">
        <w:rPr>
          <w:noProof w:val="0"/>
        </w:rPr>
        <w:t>Infrastruktura</w:t>
      </w:r>
      <w:r w:rsidRPr="00F22EE1">
        <w:rPr>
          <w:noProof w:val="0"/>
        </w:rPr>
        <w:t>”</w:t>
      </w:r>
      <w:r w:rsidR="00EB2E99" w:rsidRPr="00F22EE1">
        <w:rPr>
          <w:noProof w:val="0"/>
        </w:rPr>
        <w:t xml:space="preserve"> që lidhen me aktivitetet e marketingut dhe transformimit të lëndëve të para, në produkte të përpunuara, në mënyrë industriale, do të ishin në kuadër të temave të tjera, rast i ngjashëm ndodh për ato aktivitete të kryera në ndërmarrjet bujqësore por jo që lidhen drejtpërdrejtë me veprimtaritë bujqësore dhe akuakulturës siç janë përshkruar, dhe pa ndikim të rëndësishëm në mjedis (p.sh. strehimi i personave ose aktiviteteve rekreative). </w:t>
      </w:r>
    </w:p>
    <w:p w14:paraId="67C41518" w14:textId="410DDA06" w:rsidR="00EB2E99" w:rsidRPr="00F22EE1" w:rsidRDefault="00EB2E99" w:rsidP="00F43BBF">
      <w:pPr>
        <w:pStyle w:val="TEKSTIIIII"/>
        <w:rPr>
          <w:noProof w:val="0"/>
        </w:rPr>
      </w:pPr>
      <w:r w:rsidRPr="00F22EE1">
        <w:rPr>
          <w:noProof w:val="0"/>
        </w:rPr>
        <w:t xml:space="preserve">E gjithë </w:t>
      </w:r>
      <w:r w:rsidR="00D40688" w:rsidRPr="00F22EE1">
        <w:rPr>
          <w:noProof w:val="0"/>
        </w:rPr>
        <w:t>“</w:t>
      </w:r>
      <w:r w:rsidRPr="00F22EE1">
        <w:rPr>
          <w:noProof w:val="0"/>
        </w:rPr>
        <w:t>Infrastruktura</w:t>
      </w:r>
      <w:r w:rsidR="00D40688" w:rsidRPr="00F22EE1">
        <w:rPr>
          <w:noProof w:val="0"/>
        </w:rPr>
        <w:t>”</w:t>
      </w:r>
      <w:r w:rsidRPr="00F22EE1">
        <w:rPr>
          <w:noProof w:val="0"/>
        </w:rPr>
        <w:t xml:space="preserve"> ku rriten ose mbahen kafshët, për përdorime që nuk lidhen drejtpërdrejt me aktivitetet e bujqësisë ose akuakulturës, do të ishte brenda qëllimit nëse grupet ekzistuese, të lidhura me bujqësinë ose akuakulturën, i përfshijnë ato për shkak të qëllimeve të tyre (p.sh me qëllim të kontrollit epidemiologjik të sëmundjeve të kafshëve, mund të përfshihen qendrat e kuajve). </w:t>
      </w:r>
    </w:p>
    <w:p w14:paraId="686A186D" w14:textId="77777777" w:rsidR="00EB2E99" w:rsidRPr="00F22EE1" w:rsidRDefault="00EB2E99" w:rsidP="00F43BBF">
      <w:pPr>
        <w:pStyle w:val="TEKSTIIIII"/>
        <w:rPr>
          <w:noProof w:val="0"/>
        </w:rPr>
      </w:pPr>
      <w:r w:rsidRPr="00F22EE1">
        <w:rPr>
          <w:noProof w:val="0"/>
        </w:rPr>
        <w:t>Të gjithë instrumentet fizike dhe ndërtimore që janë pjesë e peizazhit rural, por që nuk lidhen ligjërisht me pronat specifike të bujqësisë ose akuakulturës (palët përgjegjëse - operatori) mund të përfshihen në kuadër të qëllimit, por gjithmonë kufizojnë informacionin e tyre, siç kërkohet në Specifikimet e të dhënave.</w:t>
      </w:r>
    </w:p>
    <w:p w14:paraId="04205E0C" w14:textId="73DAA01E" w:rsidR="00EB2E99" w:rsidRPr="00F22EE1" w:rsidRDefault="00EB2E99" w:rsidP="00F43BBF">
      <w:pPr>
        <w:pStyle w:val="TEKSTIIIII"/>
        <w:rPr>
          <w:b/>
          <w:noProof w:val="0"/>
        </w:rPr>
      </w:pPr>
      <w:r w:rsidRPr="00F22EE1">
        <w:rPr>
          <w:b/>
          <w:noProof w:val="0"/>
        </w:rPr>
        <w:t>Shembuj</w:t>
      </w:r>
      <w:r w:rsidR="00F22EE1" w:rsidRPr="00F22EE1">
        <w:rPr>
          <w:b/>
          <w:noProof w:val="0"/>
        </w:rPr>
        <w:t>.</w:t>
      </w:r>
    </w:p>
    <w:p w14:paraId="68C4B292" w14:textId="77777777" w:rsidR="00EB2E99" w:rsidRPr="00F22EE1" w:rsidRDefault="00EB2E99" w:rsidP="00F43BBF">
      <w:pPr>
        <w:pStyle w:val="TEKSTIIIII"/>
        <w:rPr>
          <w:noProof w:val="0"/>
        </w:rPr>
      </w:pPr>
      <w:r w:rsidRPr="00F22EE1">
        <w:rPr>
          <w:noProof w:val="0"/>
        </w:rPr>
        <w:t xml:space="preserve">Ndërmarrjet bujqësore dhe akuakultura (shtesa </w:t>
      </w:r>
      <w:r w:rsidRPr="00F22EE1">
        <w:rPr>
          <w:i/>
          <w:noProof w:val="0"/>
        </w:rPr>
        <w:t>AktivitetiKompleks</w:t>
      </w:r>
      <w:r w:rsidRPr="00F22EE1">
        <w:rPr>
          <w:noProof w:val="0"/>
        </w:rPr>
        <w:t>), janë veprimtari njerëzore që ndodhin mbi territorin, lidhen drejtpërdrejt me mjedisin në të cilin ndodhen (toka, uji dhe ajri); në këtë kontekst, ato janë subjekt i legjislacionit të ndryshëm (nga lokal në evropian).</w:t>
      </w:r>
    </w:p>
    <w:p w14:paraId="5D037E6D" w14:textId="6E4EF27C" w:rsidR="00EB2E99" w:rsidRPr="00F22EE1" w:rsidRDefault="00EB2E99" w:rsidP="00F43BBF">
      <w:pPr>
        <w:pStyle w:val="TEKSTIIIII"/>
        <w:rPr>
          <w:noProof w:val="0"/>
        </w:rPr>
      </w:pPr>
      <w:r w:rsidRPr="00F22EE1">
        <w:rPr>
          <w:noProof w:val="0"/>
        </w:rPr>
        <w:t xml:space="preserve">Si </w:t>
      </w:r>
      <w:r w:rsidRPr="00F22EE1">
        <w:rPr>
          <w:i/>
          <w:noProof w:val="0"/>
        </w:rPr>
        <w:t xml:space="preserve">Aktivitete ekonomike, </w:t>
      </w:r>
      <w:r w:rsidRPr="00F22EE1">
        <w:rPr>
          <w:noProof w:val="0"/>
        </w:rPr>
        <w:t>ato i nënshtrohen një game të gjerë legjislacioni të përbashkët që rrjedhin nga operacionet e tyre (mbeturina, uji</w:t>
      </w:r>
      <w:r w:rsidR="00F22EE1" w:rsidRPr="00F22EE1">
        <w:rPr>
          <w:noProof w:val="0"/>
        </w:rPr>
        <w:t xml:space="preserve"> etj</w:t>
      </w:r>
      <w:r w:rsidRPr="00F22EE1">
        <w:rPr>
          <w:noProof w:val="0"/>
        </w:rPr>
        <w:t xml:space="preserve">.,). Rastet e përdorimit dhe shembujt në bazë të kësaj mund të jenë p.sh përkufizimi i </w:t>
      </w:r>
      <w:r w:rsidR="00D40688" w:rsidRPr="00F22EE1">
        <w:rPr>
          <w:noProof w:val="0"/>
        </w:rPr>
        <w:t>“</w:t>
      </w:r>
      <w:r w:rsidRPr="00F22EE1">
        <w:rPr>
          <w:noProof w:val="0"/>
        </w:rPr>
        <w:t>planeve të menaxhimit të mbetjeve</w:t>
      </w:r>
      <w:r w:rsidR="00D40688" w:rsidRPr="00F22EE1">
        <w:rPr>
          <w:noProof w:val="0"/>
        </w:rPr>
        <w:t>”</w:t>
      </w:r>
      <w:r w:rsidRPr="00F22EE1">
        <w:rPr>
          <w:noProof w:val="0"/>
        </w:rPr>
        <w:t xml:space="preserve"> ose </w:t>
      </w:r>
      <w:r w:rsidR="00D40688" w:rsidRPr="00F22EE1">
        <w:rPr>
          <w:noProof w:val="0"/>
        </w:rPr>
        <w:t>“</w:t>
      </w:r>
      <w:r w:rsidRPr="00F22EE1">
        <w:rPr>
          <w:noProof w:val="0"/>
        </w:rPr>
        <w:t>përcaktimi i zonave të kujdesit të veçantë</w:t>
      </w:r>
      <w:r w:rsidR="00D40688" w:rsidRPr="00F22EE1">
        <w:rPr>
          <w:noProof w:val="0"/>
        </w:rPr>
        <w:t>”</w:t>
      </w:r>
      <w:r w:rsidRPr="00F22EE1">
        <w:rPr>
          <w:noProof w:val="0"/>
        </w:rPr>
        <w:t xml:space="preserve"> ose </w:t>
      </w:r>
      <w:r w:rsidR="00D40688" w:rsidRPr="00F22EE1">
        <w:rPr>
          <w:noProof w:val="0"/>
        </w:rPr>
        <w:t>“</w:t>
      </w:r>
      <w:r w:rsidRPr="00F22EE1">
        <w:rPr>
          <w:noProof w:val="0"/>
        </w:rPr>
        <w:t>ndjeshmërisë lidhur me burime të ndryshme të rrezikut</w:t>
      </w:r>
      <w:r w:rsidR="00D40688" w:rsidRPr="00F22EE1">
        <w:rPr>
          <w:noProof w:val="0"/>
        </w:rPr>
        <w:t>”</w:t>
      </w:r>
      <w:r w:rsidRPr="00F22EE1">
        <w:rPr>
          <w:noProof w:val="0"/>
        </w:rPr>
        <w:t xml:space="preserve"> (p.sh. radioaktiviteti bërthamor ose emetimet kimike). </w:t>
      </w:r>
    </w:p>
    <w:p w14:paraId="6A16114F" w14:textId="183C8D09" w:rsidR="00EB2E99" w:rsidRPr="00F22EE1" w:rsidRDefault="00EB2E99" w:rsidP="00F43BBF">
      <w:pPr>
        <w:pStyle w:val="TEKSTIIIII"/>
        <w:rPr>
          <w:noProof w:val="0"/>
        </w:rPr>
      </w:pPr>
      <w:r w:rsidRPr="00F22EE1">
        <w:rPr>
          <w:noProof w:val="0"/>
        </w:rPr>
        <w:t>Si burim i ushqimit për konsumim, të gjitha këto objekte janë gjithashtu subjekt i një game të gjerë të legjislacionit sanitar dhe të menaxhimit dhe kujdesit të kafshëve (gjurmushmëria, shëndeti i kafshëve, regjistri i kafshëve</w:t>
      </w:r>
      <w:r w:rsidR="00F22EE1" w:rsidRPr="00F22EE1">
        <w:rPr>
          <w:noProof w:val="0"/>
        </w:rPr>
        <w:t xml:space="preserve"> etj</w:t>
      </w:r>
      <w:r w:rsidRPr="00F22EE1">
        <w:rPr>
          <w:noProof w:val="0"/>
        </w:rPr>
        <w:t>.).</w:t>
      </w:r>
    </w:p>
    <w:p w14:paraId="6BA2EB3F" w14:textId="13A9B1FF" w:rsidR="00EB2E99" w:rsidRPr="00F22EE1" w:rsidRDefault="00EB2E99" w:rsidP="00F43BBF">
      <w:pPr>
        <w:pStyle w:val="TEKSTIIIII"/>
        <w:rPr>
          <w:noProof w:val="0"/>
        </w:rPr>
      </w:pPr>
      <w:r w:rsidRPr="00F22EE1">
        <w:rPr>
          <w:noProof w:val="0"/>
        </w:rPr>
        <w:t>Aktivitetet që ndodhin drejtpërsëdrejti mbi mjedisin, nxjerrjen dhe konsumimin e burimeve nga ato (toka, uji), gjithashtu i nënshtrohen legjislacionit që kontrollon përdorimin e burimeve dhe përdorimin e substancave të caktuara (nitrat, ujitje, plehërim</w:t>
      </w:r>
      <w:r w:rsidR="00F22EE1" w:rsidRPr="00F22EE1">
        <w:rPr>
          <w:noProof w:val="0"/>
        </w:rPr>
        <w:t xml:space="preserve"> etj</w:t>
      </w:r>
      <w:r w:rsidRPr="00F22EE1">
        <w:rPr>
          <w:noProof w:val="0"/>
        </w:rPr>
        <w:t>.).</w:t>
      </w:r>
    </w:p>
    <w:p w14:paraId="668F124A" w14:textId="77777777" w:rsidR="00EB2E99" w:rsidRPr="00F22EE1" w:rsidRDefault="00EB2E99" w:rsidP="00F43BBF">
      <w:pPr>
        <w:pStyle w:val="TEKSTIIIII"/>
        <w:rPr>
          <w:b/>
          <w:noProof w:val="0"/>
        </w:rPr>
      </w:pPr>
      <w:r w:rsidRPr="00F22EE1">
        <w:rPr>
          <w:b/>
          <w:noProof w:val="0"/>
        </w:rPr>
        <w:t>Atributet dhe tipologjitë e rëndësishme:</w:t>
      </w:r>
    </w:p>
    <w:p w14:paraId="19BD9446" w14:textId="2C483007" w:rsidR="00EB2E99" w:rsidRPr="00F22EE1" w:rsidRDefault="00EB2E99" w:rsidP="00F43BBF">
      <w:pPr>
        <w:pStyle w:val="TEKSTIIIII"/>
        <w:rPr>
          <w:noProof w:val="0"/>
        </w:rPr>
      </w:pPr>
      <w:r w:rsidRPr="00F22EE1">
        <w:rPr>
          <w:i/>
          <w:noProof w:val="0"/>
        </w:rPr>
        <w:t xml:space="preserve">Ndërmarrjet, </w:t>
      </w:r>
      <w:r w:rsidRPr="00F22EE1">
        <w:rPr>
          <w:noProof w:val="0"/>
        </w:rPr>
        <w:t>në temën</w:t>
      </w:r>
      <w:r w:rsidRPr="00F22EE1">
        <w:rPr>
          <w:i/>
          <w:noProof w:val="0"/>
        </w:rPr>
        <w:t xml:space="preserve"> </w:t>
      </w:r>
      <w:r w:rsidR="00D40688" w:rsidRPr="00F22EE1">
        <w:rPr>
          <w:i/>
          <w:noProof w:val="0"/>
        </w:rPr>
        <w:t>“</w:t>
      </w:r>
      <w:r w:rsidRPr="00F22EE1">
        <w:rPr>
          <w:i/>
          <w:noProof w:val="0"/>
        </w:rPr>
        <w:t>Infrastruktura bujqësore dhe akuakultura</w:t>
      </w:r>
      <w:r w:rsidR="00D40688" w:rsidRPr="00F22EE1">
        <w:rPr>
          <w:i/>
          <w:noProof w:val="0"/>
        </w:rPr>
        <w:t>”</w:t>
      </w:r>
      <w:r w:rsidRPr="00F22EE1">
        <w:rPr>
          <w:noProof w:val="0"/>
        </w:rPr>
        <w:t>, pavarësisht nga përdorimi i tyre, mund të kenë një pozicion të saktë dhe fiks (pikë, vijë, zonë).</w:t>
      </w:r>
    </w:p>
    <w:p w14:paraId="18EE10C8" w14:textId="77777777" w:rsidR="00EB2E99" w:rsidRPr="00F22EE1" w:rsidRDefault="00EB2E99" w:rsidP="00F43BBF">
      <w:pPr>
        <w:pStyle w:val="TEKSTIIIII"/>
        <w:rPr>
          <w:noProof w:val="0"/>
        </w:rPr>
      </w:pPr>
      <w:r w:rsidRPr="00F22EE1">
        <w:rPr>
          <w:noProof w:val="0"/>
        </w:rPr>
        <w:t>Vendndodhja e ndërmarrjeve mund të ekzistojë si koordinatë, ose indirekt përmes adresës, pronës (informacioni kadastral) ose ndërtesave. Përdorimi i GIS-eve ose shërbimeve të internetit, mund të bashkojnë bazën e të dhënave të tyre dhe bazën e të dhënave që ofrojnë mundësi për referim indirekt.</w:t>
      </w:r>
    </w:p>
    <w:p w14:paraId="000689D9" w14:textId="77777777" w:rsidR="00EB2E99" w:rsidRPr="00F22EE1" w:rsidRDefault="00EB2E99" w:rsidP="00F43BBF">
      <w:pPr>
        <w:pStyle w:val="TEKSTIIIII"/>
        <w:rPr>
          <w:noProof w:val="0"/>
        </w:rPr>
      </w:pPr>
      <w:r w:rsidRPr="00F22EE1">
        <w:rPr>
          <w:noProof w:val="0"/>
        </w:rPr>
        <w:t>Objektet (gjërat ose ndërtimet) mund të shprehen si informacion gjeohapësinor, si pika ose poligone, në varësi të shkallës. Infrastrukturat lineare mund të shprehen si rrjete (hark-nyje). Parcelat duhet të përshkruhen si poligone (sipërfaqe).</w:t>
      </w:r>
    </w:p>
    <w:p w14:paraId="4044CF90" w14:textId="3F779980" w:rsidR="00EB2E99" w:rsidRPr="00F22EE1" w:rsidRDefault="00C204F7" w:rsidP="00F43BBF">
      <w:pPr>
        <w:pStyle w:val="TEKSTIIIII"/>
        <w:rPr>
          <w:noProof w:val="0"/>
        </w:rPr>
      </w:pPr>
      <w:bookmarkStart w:id="17" w:name="_Toc92271798"/>
      <w:r w:rsidRPr="00F22EE1">
        <w:rPr>
          <w:noProof w:val="0"/>
        </w:rPr>
        <w:t>3.1.2 SKEMAT E APLIKIMIT DHE DIAGRAM</w:t>
      </w:r>
      <w:r w:rsidR="00A15D32" w:rsidRPr="00F22EE1">
        <w:rPr>
          <w:noProof w:val="0"/>
        </w:rPr>
        <w:t>I</w:t>
      </w:r>
      <w:r w:rsidRPr="00F22EE1">
        <w:rPr>
          <w:noProof w:val="0"/>
        </w:rPr>
        <w:t xml:space="preserve"> UML PËR TEMËN</w:t>
      </w:r>
      <w:bookmarkEnd w:id="15"/>
      <w:r w:rsidRPr="00F22EE1">
        <w:rPr>
          <w:noProof w:val="0"/>
        </w:rPr>
        <w:t xml:space="preserve"> </w:t>
      </w:r>
      <w:r w:rsidR="00D40688" w:rsidRPr="00F22EE1">
        <w:rPr>
          <w:noProof w:val="0"/>
        </w:rPr>
        <w:t>“</w:t>
      </w:r>
      <w:r w:rsidRPr="00F22EE1">
        <w:rPr>
          <w:noProof w:val="0"/>
        </w:rPr>
        <w:t>INFRASTRUKTURA BUJQËSORE DHE AKUAKULTURA</w:t>
      </w:r>
      <w:r w:rsidR="00D40688" w:rsidRPr="00F22EE1">
        <w:rPr>
          <w:noProof w:val="0"/>
        </w:rPr>
        <w:t>”</w:t>
      </w:r>
      <w:bookmarkEnd w:id="16"/>
      <w:bookmarkEnd w:id="17"/>
    </w:p>
    <w:p w14:paraId="2ADB9B07" w14:textId="51E75B93" w:rsidR="00EB2E99" w:rsidRPr="00F22EE1" w:rsidRDefault="00EB2E99" w:rsidP="00F43BBF">
      <w:pPr>
        <w:pStyle w:val="TEKSTIIIII"/>
        <w:rPr>
          <w:noProof w:val="0"/>
        </w:rPr>
      </w:pPr>
      <w:r w:rsidRPr="00F22EE1">
        <w:rPr>
          <w:noProof w:val="0"/>
        </w:rPr>
        <w:t xml:space="preserve">Modeli konceptual i temës </w:t>
      </w:r>
      <w:r w:rsidR="00D40688" w:rsidRPr="00F22EE1">
        <w:rPr>
          <w:noProof w:val="0"/>
        </w:rPr>
        <w:t>“</w:t>
      </w:r>
      <w:r w:rsidRPr="00F22EE1">
        <w:rPr>
          <w:i/>
          <w:noProof w:val="0"/>
        </w:rPr>
        <w:t>Infrastruktura bujqësore dhe akuakultura</w:t>
      </w:r>
      <w:r w:rsidR="00D40688" w:rsidRPr="00F22EE1">
        <w:rPr>
          <w:i/>
          <w:noProof w:val="0"/>
        </w:rPr>
        <w:t>”</w:t>
      </w:r>
      <w:r w:rsidRPr="00F22EE1">
        <w:rPr>
          <w:i/>
          <w:noProof w:val="0"/>
        </w:rPr>
        <w:t xml:space="preserve"> </w:t>
      </w:r>
      <w:r w:rsidRPr="00F22EE1">
        <w:rPr>
          <w:noProof w:val="0"/>
        </w:rPr>
        <w:t xml:space="preserve">është i përbërë nga informacionet bazë në lidhje me përshkrimin gjeografik të subjekteve, nën fushëveprimin e bujqësisë dhe akuakulturës. Ajo është bazuar në tipologjinë </w:t>
      </w:r>
      <w:r w:rsidRPr="00F22EE1">
        <w:rPr>
          <w:i/>
          <w:noProof w:val="0"/>
        </w:rPr>
        <w:t xml:space="preserve">AktivitetetKomplekse, </w:t>
      </w:r>
      <w:r w:rsidRPr="00F22EE1">
        <w:rPr>
          <w:noProof w:val="0"/>
        </w:rPr>
        <w:t>ku</w:t>
      </w:r>
      <w:r w:rsidRPr="00F22EE1">
        <w:rPr>
          <w:i/>
          <w:noProof w:val="0"/>
        </w:rPr>
        <w:t xml:space="preserve"> </w:t>
      </w:r>
      <w:r w:rsidRPr="00F22EE1">
        <w:rPr>
          <w:noProof w:val="0"/>
        </w:rPr>
        <w:t>modeli i</w:t>
      </w:r>
      <w:r w:rsidRPr="00F22EE1">
        <w:rPr>
          <w:i/>
          <w:noProof w:val="0"/>
        </w:rPr>
        <w:t xml:space="preserve"> AktivitetetKomplekse </w:t>
      </w:r>
      <w:r w:rsidRPr="00F22EE1">
        <w:rPr>
          <w:noProof w:val="0"/>
        </w:rPr>
        <w:t>shtrihet në tipologjitë bazike të bujqësisë dhe akuakulturës, që janë ‘</w:t>
      </w:r>
      <w:r w:rsidRPr="00F22EE1">
        <w:rPr>
          <w:i/>
          <w:noProof w:val="0"/>
        </w:rPr>
        <w:t>Ndërmarrjet’</w:t>
      </w:r>
      <w:r w:rsidRPr="00F22EE1">
        <w:rPr>
          <w:noProof w:val="0"/>
        </w:rPr>
        <w:t xml:space="preserve"> dhe ‘</w:t>
      </w:r>
      <w:r w:rsidRPr="00F22EE1">
        <w:rPr>
          <w:i/>
          <w:noProof w:val="0"/>
        </w:rPr>
        <w:t>Vendet’</w:t>
      </w:r>
      <w:r w:rsidRPr="00F22EE1">
        <w:rPr>
          <w:noProof w:val="0"/>
        </w:rPr>
        <w:t>. Këto tipologji përmbajnë vetëm informacionin bazë për vendndodhjen e ndërmarrjeve dhe vendeve, llojin e aktiviteteve të kryera në atë vend, dhe vetëm në rastin kur mbahen kafshë, përshkruajnë çfarë lloj kafshësh mbahen në këto vendndodhje.</w:t>
      </w:r>
    </w:p>
    <w:p w14:paraId="45D72965" w14:textId="77777777" w:rsidR="00EB2E99" w:rsidRPr="00F22EE1" w:rsidRDefault="00EB2E99" w:rsidP="00F43BBF">
      <w:pPr>
        <w:pStyle w:val="TEKSTIIIII"/>
        <w:rPr>
          <w:noProof w:val="0"/>
        </w:rPr>
      </w:pPr>
      <w:r w:rsidRPr="00F22EE1">
        <w:rPr>
          <w:noProof w:val="0"/>
        </w:rPr>
        <w:t xml:space="preserve">Një ndërmarrje konsiderohet si një specializim i një </w:t>
      </w:r>
      <w:r w:rsidRPr="00F22EE1">
        <w:rPr>
          <w:i/>
          <w:noProof w:val="0"/>
        </w:rPr>
        <w:t>AktivitetetKomplekse</w:t>
      </w:r>
      <w:r w:rsidRPr="00F22EE1">
        <w:rPr>
          <w:noProof w:val="0"/>
        </w:rPr>
        <w:t xml:space="preserve">. Çdo </w:t>
      </w:r>
      <w:r w:rsidRPr="00F22EE1">
        <w:rPr>
          <w:i/>
          <w:noProof w:val="0"/>
        </w:rPr>
        <w:t>Aktivitet kompleks</w:t>
      </w:r>
      <w:r w:rsidRPr="00F22EE1">
        <w:rPr>
          <w:noProof w:val="0"/>
        </w:rPr>
        <w:t xml:space="preserve"> – </w:t>
      </w:r>
      <w:r w:rsidRPr="00F22EE1">
        <w:rPr>
          <w:i/>
          <w:noProof w:val="0"/>
        </w:rPr>
        <w:t>Ndërmarrje,</w:t>
      </w:r>
      <w:r w:rsidRPr="00F22EE1">
        <w:rPr>
          <w:noProof w:val="0"/>
        </w:rPr>
        <w:t xml:space="preserve"> përmban të paktën një ose shumë vende. Në një zonë mund të mbahen kafshë, në një zonë tjetër asnjë, tek tjetra një, ose më shumë lloje kafshësh, të cilat nuk mund të regjistrohen. </w:t>
      </w:r>
    </w:p>
    <w:p w14:paraId="6A5BD6F7" w14:textId="3E6DDF94" w:rsidR="00EB2E99" w:rsidRPr="00F22EE1" w:rsidRDefault="00EB2E99" w:rsidP="00F43BBF">
      <w:pPr>
        <w:pStyle w:val="TEKSTIIIII"/>
        <w:rPr>
          <w:noProof w:val="0"/>
        </w:rPr>
      </w:pPr>
      <w:r w:rsidRPr="00F22EE1">
        <w:rPr>
          <w:noProof w:val="0"/>
        </w:rPr>
        <w:t xml:space="preserve">Pozicioni i një </w:t>
      </w:r>
      <w:r w:rsidR="00D40688" w:rsidRPr="00F22EE1">
        <w:rPr>
          <w:noProof w:val="0"/>
        </w:rPr>
        <w:t>“</w:t>
      </w:r>
      <w:r w:rsidRPr="00F22EE1">
        <w:rPr>
          <w:i/>
          <w:noProof w:val="0"/>
        </w:rPr>
        <w:t>Ndërmarrje</w:t>
      </w:r>
      <w:r w:rsidR="00D40688" w:rsidRPr="00F22EE1">
        <w:rPr>
          <w:i/>
          <w:noProof w:val="0"/>
        </w:rPr>
        <w:t>”</w:t>
      </w:r>
      <w:r w:rsidRPr="00F22EE1">
        <w:rPr>
          <w:noProof w:val="0"/>
        </w:rPr>
        <w:t xml:space="preserve"> dhe </w:t>
      </w:r>
      <w:r w:rsidR="00D40688" w:rsidRPr="00F22EE1">
        <w:rPr>
          <w:noProof w:val="0"/>
        </w:rPr>
        <w:t>“</w:t>
      </w:r>
      <w:r w:rsidRPr="00F22EE1">
        <w:rPr>
          <w:i/>
          <w:noProof w:val="0"/>
        </w:rPr>
        <w:t>Vendi</w:t>
      </w:r>
      <w:r w:rsidR="00D40688" w:rsidRPr="00F22EE1">
        <w:rPr>
          <w:i/>
          <w:noProof w:val="0"/>
        </w:rPr>
        <w:t>”</w:t>
      </w:r>
      <w:r w:rsidRPr="00F22EE1">
        <w:rPr>
          <w:noProof w:val="0"/>
        </w:rPr>
        <w:t xml:space="preserve"> mund të paraqitet me pikë ose sipërfaqe (poligon).</w:t>
      </w:r>
    </w:p>
    <w:p w14:paraId="6052A250" w14:textId="77777777" w:rsidR="00EB2E99" w:rsidRPr="00F22EE1" w:rsidRDefault="00EB2E99" w:rsidP="00F43BBF">
      <w:pPr>
        <w:pStyle w:val="TEKSTIIIII"/>
        <w:rPr>
          <w:noProof w:val="0"/>
        </w:rPr>
      </w:pPr>
      <w:r w:rsidRPr="00F22EE1">
        <w:rPr>
          <w:noProof w:val="0"/>
        </w:rPr>
        <w:t>Aktivitetet e ndërmarrjeve dhe vendeve paraqiten duke përdorur klasifikimin nga standardet NACE</w:t>
      </w:r>
      <w:r w:rsidRPr="00F22EE1">
        <w:rPr>
          <w:rStyle w:val="FootnoteReference"/>
          <w:noProof w:val="0"/>
        </w:rPr>
        <w:footnoteReference w:id="3"/>
      </w:r>
      <w:r w:rsidRPr="00F22EE1">
        <w:rPr>
          <w:noProof w:val="0"/>
        </w:rPr>
        <w:t xml:space="preserve"> të përcaktuara nga BE. </w:t>
      </w:r>
    </w:p>
    <w:p w14:paraId="5D29B612" w14:textId="5266311B" w:rsidR="00EB2E99" w:rsidRPr="00F22EE1" w:rsidRDefault="00EB2E99" w:rsidP="00F43BBF">
      <w:pPr>
        <w:pStyle w:val="TEKSTIIIII"/>
        <w:rPr>
          <w:noProof w:val="0"/>
        </w:rPr>
      </w:pPr>
      <w:r w:rsidRPr="00F22EE1">
        <w:rPr>
          <w:noProof w:val="0"/>
        </w:rPr>
        <w:t xml:space="preserve">Datatype </w:t>
      </w:r>
      <w:r w:rsidRPr="00F22EE1">
        <w:rPr>
          <w:i/>
          <w:noProof w:val="0"/>
        </w:rPr>
        <w:t xml:space="preserve">LlojetEKafshëveTëFermës </w:t>
      </w:r>
      <w:r w:rsidRPr="00F22EE1">
        <w:rPr>
          <w:noProof w:val="0"/>
        </w:rPr>
        <w:t xml:space="preserve">paraqitet duke përdorur kodlistat e standardit për speciet e kafshëve blegtorale dhe kodlistat e standardit </w:t>
      </w:r>
      <w:r w:rsidR="00D40688" w:rsidRPr="00F22EE1">
        <w:rPr>
          <w:noProof w:val="0"/>
        </w:rPr>
        <w:t>“</w:t>
      </w:r>
      <w:r w:rsidRPr="00F22EE1">
        <w:rPr>
          <w:noProof w:val="0"/>
        </w:rPr>
        <w:t>Organizata botërore e ushqimit</w:t>
      </w:r>
      <w:r w:rsidR="00D40688" w:rsidRPr="00F22EE1">
        <w:rPr>
          <w:noProof w:val="0"/>
        </w:rPr>
        <w:t>”</w:t>
      </w:r>
      <w:r w:rsidRPr="00F22EE1">
        <w:rPr>
          <w:noProof w:val="0"/>
        </w:rPr>
        <w:t xml:space="preserve"> (FAO) për speciet e akuakulturës.</w:t>
      </w:r>
    </w:p>
    <w:p w14:paraId="243AB6AB" w14:textId="2C17E05B" w:rsidR="00EB2E99" w:rsidRPr="00F22EE1" w:rsidRDefault="007640C9" w:rsidP="00F43BBF">
      <w:pPr>
        <w:pStyle w:val="TEKSTIIIII"/>
        <w:rPr>
          <w:noProof w:val="0"/>
        </w:rPr>
      </w:pPr>
      <w:r w:rsidRPr="00F22EE1">
        <w:rPr>
          <w:noProof w:val="0"/>
        </w:rPr>
        <w:t>-</w:t>
      </w:r>
      <w:r w:rsidR="00DF4404" w:rsidRPr="00F22EE1">
        <w:rPr>
          <w:noProof w:val="0"/>
        </w:rPr>
        <w:t xml:space="preserve"> </w:t>
      </w:r>
      <w:r w:rsidR="00EB2E99" w:rsidRPr="00F22EE1">
        <w:rPr>
          <w:noProof w:val="0"/>
        </w:rPr>
        <w:t xml:space="preserve">Aktivitetet komplekse: E gjithë zona dhe të gjithë infrastrukturat e përfshira në të, janë nën kontrollin e operatorit. Në temën </w:t>
      </w:r>
      <w:r w:rsidR="00D40688" w:rsidRPr="00F22EE1">
        <w:rPr>
          <w:noProof w:val="0"/>
        </w:rPr>
        <w:t>“</w:t>
      </w:r>
      <w:r w:rsidR="00EB2E99" w:rsidRPr="00F22EE1">
        <w:rPr>
          <w:i/>
          <w:noProof w:val="0"/>
        </w:rPr>
        <w:t>Infrastruktura bujqësore dhe akuakultura</w:t>
      </w:r>
      <w:r w:rsidR="00D40688" w:rsidRPr="00F22EE1">
        <w:rPr>
          <w:noProof w:val="0"/>
        </w:rPr>
        <w:t>”</w:t>
      </w:r>
      <w:r w:rsidR="00EB2E99" w:rsidRPr="00F22EE1">
        <w:rPr>
          <w:noProof w:val="0"/>
        </w:rPr>
        <w:t>, aktivitetet komplekse paraqiten si ndërmarrje.</w:t>
      </w:r>
    </w:p>
    <w:p w14:paraId="4028C61A" w14:textId="4127BA03" w:rsidR="00EB2E99" w:rsidRPr="00F22EE1" w:rsidRDefault="007640C9" w:rsidP="00F43BBF">
      <w:pPr>
        <w:pStyle w:val="TEKSTIIIII"/>
        <w:rPr>
          <w:noProof w:val="0"/>
        </w:rPr>
      </w:pPr>
      <w:r w:rsidRPr="00F22EE1">
        <w:rPr>
          <w:noProof w:val="0"/>
        </w:rPr>
        <w:t>-</w:t>
      </w:r>
      <w:r w:rsidR="00DF4404" w:rsidRPr="00F22EE1">
        <w:rPr>
          <w:noProof w:val="0"/>
        </w:rPr>
        <w:t xml:space="preserve"> </w:t>
      </w:r>
      <w:r w:rsidR="00EB2E99" w:rsidRPr="00F22EE1">
        <w:rPr>
          <w:noProof w:val="0"/>
        </w:rPr>
        <w:t xml:space="preserve">Ndërmarrje: E gjithë zona dhe të gjitha infrastrukturat e përfshira në të, që janë nën kontrollin e një operatori, për të kryer aktivitete bujqësore dhe të akuakulturës. Ajo mund të përbëhet nga një ose më shumë </w:t>
      </w:r>
      <w:r w:rsidR="00D40688" w:rsidRPr="00F22EE1">
        <w:rPr>
          <w:noProof w:val="0"/>
        </w:rPr>
        <w:t>“</w:t>
      </w:r>
      <w:r w:rsidR="00EB2E99" w:rsidRPr="00F22EE1">
        <w:rPr>
          <w:noProof w:val="0"/>
        </w:rPr>
        <w:t>Vendndodhje</w:t>
      </w:r>
      <w:r w:rsidR="00D40688" w:rsidRPr="00F22EE1">
        <w:rPr>
          <w:noProof w:val="0"/>
        </w:rPr>
        <w:t>”</w:t>
      </w:r>
      <w:r w:rsidR="00EB2E99" w:rsidRPr="00F22EE1">
        <w:rPr>
          <w:noProof w:val="0"/>
        </w:rPr>
        <w:t>.</w:t>
      </w:r>
    </w:p>
    <w:p w14:paraId="7744B8D2" w14:textId="77777777" w:rsidR="00EB2E99" w:rsidRPr="00F22EE1" w:rsidRDefault="00EB2E99" w:rsidP="00F43BBF">
      <w:pPr>
        <w:pStyle w:val="TEKSTIIIII"/>
        <w:rPr>
          <w:noProof w:val="0"/>
        </w:rPr>
      </w:pPr>
      <w:r w:rsidRPr="00F22EE1">
        <w:rPr>
          <w:noProof w:val="0"/>
        </w:rPr>
        <w:t xml:space="preserve">Ky koncept lidhet me të gjithë informacionin e përbashkët që zbatohet mbi të gjitha subjektet e ndryshme që lidhen me aktivitetet bujqësore dhe akuakulturën ose aktivitetet që janë nën përgjegjësinë e një operatori ligjor. Ajo mund të konsiderohet si përfaqësim sintetik gjeografik i një organi unik operativ, ekonomik apo juridik. </w:t>
      </w:r>
    </w:p>
    <w:p w14:paraId="3B82335A" w14:textId="77777777" w:rsidR="00EB2E99" w:rsidRPr="00F22EE1" w:rsidRDefault="00EB2E99" w:rsidP="00F43BBF">
      <w:pPr>
        <w:pStyle w:val="TEKSTIIIII"/>
        <w:rPr>
          <w:noProof w:val="0"/>
        </w:rPr>
      </w:pPr>
      <w:r w:rsidRPr="00F22EE1">
        <w:rPr>
          <w:noProof w:val="0"/>
        </w:rPr>
        <w:t>Vendndodhja: Përkatësia e një ndërmarrjeje, është përfaqësimi gjeografik i tokës që përmban një njësi menaxhuese. Ajo përfshin të gjithë infrastrukturën, pajisjet dhe materialet.</w:t>
      </w:r>
    </w:p>
    <w:p w14:paraId="0CF8E541" w14:textId="5F915A87" w:rsidR="00EB2E99" w:rsidRPr="00F22EE1" w:rsidRDefault="00EB2E99" w:rsidP="00F43BBF">
      <w:pPr>
        <w:pStyle w:val="TEKSTIIIII"/>
        <w:rPr>
          <w:noProof w:val="0"/>
        </w:rPr>
      </w:pPr>
      <w:r w:rsidRPr="00F22EE1">
        <w:rPr>
          <w:noProof w:val="0"/>
        </w:rPr>
        <w:t xml:space="preserve">Koncepti i </w:t>
      </w:r>
      <w:r w:rsidR="00D40688" w:rsidRPr="00F22EE1">
        <w:rPr>
          <w:noProof w:val="0"/>
        </w:rPr>
        <w:t>“</w:t>
      </w:r>
      <w:r w:rsidRPr="00F22EE1">
        <w:rPr>
          <w:noProof w:val="0"/>
        </w:rPr>
        <w:t>Vendndodhjes</w:t>
      </w:r>
      <w:r w:rsidR="00D40688" w:rsidRPr="00F22EE1">
        <w:rPr>
          <w:noProof w:val="0"/>
        </w:rPr>
        <w:t>”</w:t>
      </w:r>
      <w:r w:rsidRPr="00F22EE1">
        <w:rPr>
          <w:noProof w:val="0"/>
        </w:rPr>
        <w:t xml:space="preserve"> lidhet me sipërfaqe poligonale. Përkufizimi dhe qëllimi i tij rrjedhin nga përkufizimi ligjor i </w:t>
      </w:r>
      <w:r w:rsidR="00D40688" w:rsidRPr="00F22EE1">
        <w:rPr>
          <w:noProof w:val="0"/>
        </w:rPr>
        <w:t>“</w:t>
      </w:r>
      <w:r w:rsidRPr="00F22EE1">
        <w:rPr>
          <w:noProof w:val="0"/>
        </w:rPr>
        <w:t>Vendndodhjes</w:t>
      </w:r>
      <w:r w:rsidR="00D40688" w:rsidRPr="00F22EE1">
        <w:rPr>
          <w:noProof w:val="0"/>
        </w:rPr>
        <w:t>”</w:t>
      </w:r>
      <w:r w:rsidRPr="00F22EE1">
        <w:rPr>
          <w:noProof w:val="0"/>
        </w:rPr>
        <w:t xml:space="preserve"> ku termi është përshkruar si: </w:t>
      </w:r>
    </w:p>
    <w:p w14:paraId="437FB51F" w14:textId="015A8AE7" w:rsidR="00EB2E99" w:rsidRPr="00F22EE1" w:rsidRDefault="00EB2E99" w:rsidP="00F43BBF">
      <w:pPr>
        <w:pStyle w:val="TEKSTIIIII"/>
        <w:rPr>
          <w:i/>
          <w:noProof w:val="0"/>
        </w:rPr>
      </w:pPr>
      <w:r w:rsidRPr="00F22EE1">
        <w:rPr>
          <w:i/>
          <w:noProof w:val="0"/>
        </w:rPr>
        <w:t xml:space="preserve">E gjithë toka në një vendndodhje të veçantë gjeografike, nën kontrollin e menaxhimit të një operatori. </w:t>
      </w:r>
    </w:p>
    <w:p w14:paraId="15543D2E" w14:textId="098F7B7D" w:rsidR="00EB2E99" w:rsidRPr="00F22EE1" w:rsidRDefault="00EB2E99" w:rsidP="00F43BBF">
      <w:pPr>
        <w:pStyle w:val="TEKSTIIIII"/>
        <w:rPr>
          <w:i/>
          <w:noProof w:val="0"/>
        </w:rPr>
      </w:pPr>
      <w:r w:rsidRPr="00F22EE1">
        <w:rPr>
          <w:i/>
          <w:noProof w:val="0"/>
        </w:rPr>
        <w:t xml:space="preserve">E gjithë toka në një vendndodhje të veçantë gjeografike, nën kontrollin e menaxhimit të një operatori, që mbulon aktivitetet, produktet dhe shërbimet. Ajo përfshin të gjitha pajisjet dhe materialet e infrastrukturës. </w:t>
      </w:r>
    </w:p>
    <w:p w14:paraId="5BBBDC29" w14:textId="612D63E1" w:rsidR="00EB2E99" w:rsidRPr="00F22EE1" w:rsidRDefault="00EB2E99" w:rsidP="00F43BBF">
      <w:pPr>
        <w:pStyle w:val="TEKSTIIIII"/>
        <w:rPr>
          <w:noProof w:val="0"/>
        </w:rPr>
      </w:pPr>
      <w:r w:rsidRPr="00F22EE1">
        <w:rPr>
          <w:noProof w:val="0"/>
        </w:rPr>
        <w:t xml:space="preserve">Të gjitha </w:t>
      </w:r>
      <w:r w:rsidR="00D40688" w:rsidRPr="00F22EE1">
        <w:rPr>
          <w:noProof w:val="0"/>
        </w:rPr>
        <w:t>“</w:t>
      </w:r>
      <w:r w:rsidRPr="00F22EE1">
        <w:rPr>
          <w:i/>
          <w:noProof w:val="0"/>
        </w:rPr>
        <w:t>Ndërmarrjet</w:t>
      </w:r>
      <w:r w:rsidR="00D40688" w:rsidRPr="00F22EE1">
        <w:rPr>
          <w:noProof w:val="0"/>
        </w:rPr>
        <w:t>”</w:t>
      </w:r>
      <w:r w:rsidRPr="00F22EE1">
        <w:rPr>
          <w:noProof w:val="0"/>
        </w:rPr>
        <w:t xml:space="preserve"> duhet të lidhen së paku me një </w:t>
      </w:r>
      <w:r w:rsidR="00D40688" w:rsidRPr="00F22EE1">
        <w:rPr>
          <w:noProof w:val="0"/>
        </w:rPr>
        <w:t>“</w:t>
      </w:r>
      <w:r w:rsidRPr="00F22EE1">
        <w:rPr>
          <w:i/>
          <w:noProof w:val="0"/>
        </w:rPr>
        <w:t>Vendndodhje</w:t>
      </w:r>
      <w:r w:rsidR="00D40688" w:rsidRPr="00F22EE1">
        <w:rPr>
          <w:noProof w:val="0"/>
        </w:rPr>
        <w:t>”</w:t>
      </w:r>
      <w:r w:rsidRPr="00F22EE1">
        <w:rPr>
          <w:noProof w:val="0"/>
        </w:rPr>
        <w:t xml:space="preserve">, por një </w:t>
      </w:r>
      <w:r w:rsidR="00D40688" w:rsidRPr="00F22EE1">
        <w:rPr>
          <w:noProof w:val="0"/>
        </w:rPr>
        <w:t>“</w:t>
      </w:r>
      <w:r w:rsidRPr="00F22EE1">
        <w:rPr>
          <w:i/>
          <w:noProof w:val="0"/>
        </w:rPr>
        <w:t>Ndërmarrje</w:t>
      </w:r>
      <w:r w:rsidR="00D40688" w:rsidRPr="00F22EE1">
        <w:rPr>
          <w:i/>
          <w:noProof w:val="0"/>
        </w:rPr>
        <w:t>”</w:t>
      </w:r>
      <w:r w:rsidRPr="00F22EE1">
        <w:rPr>
          <w:noProof w:val="0"/>
        </w:rPr>
        <w:t xml:space="preserve"> mund të menaxhojë një ose më shumë </w:t>
      </w:r>
      <w:r w:rsidR="00D40688" w:rsidRPr="00F22EE1">
        <w:rPr>
          <w:noProof w:val="0"/>
        </w:rPr>
        <w:t>“</w:t>
      </w:r>
      <w:r w:rsidRPr="00F22EE1">
        <w:rPr>
          <w:i/>
          <w:noProof w:val="0"/>
        </w:rPr>
        <w:t>Vende</w:t>
      </w:r>
      <w:r w:rsidR="00D40688" w:rsidRPr="00F22EE1">
        <w:rPr>
          <w:noProof w:val="0"/>
        </w:rPr>
        <w:t>”</w:t>
      </w:r>
      <w:r w:rsidRPr="00F22EE1">
        <w:rPr>
          <w:noProof w:val="0"/>
        </w:rPr>
        <w:t>.</w:t>
      </w:r>
    </w:p>
    <w:p w14:paraId="50F9F18D" w14:textId="2929A1AC" w:rsidR="00EB2E99" w:rsidRPr="00F22EE1" w:rsidRDefault="00EB2E99" w:rsidP="00C54502">
      <w:pPr>
        <w:ind w:firstLine="284"/>
        <w:jc w:val="both"/>
        <w:rPr>
          <w:rFonts w:ascii="Garamond" w:hAnsi="Garamond"/>
          <w:noProof w:val="0"/>
        </w:rPr>
      </w:pPr>
      <w:r w:rsidRPr="00F22EE1">
        <w:rPr>
          <w:rFonts w:ascii="Garamond" w:hAnsi="Garamond"/>
          <w:noProof w:val="0"/>
        </w:rPr>
        <w:t xml:space="preserve">Shtrirja gjeografike e </w:t>
      </w:r>
      <w:r w:rsidR="00D40688" w:rsidRPr="00F22EE1">
        <w:rPr>
          <w:rFonts w:ascii="Garamond" w:hAnsi="Garamond"/>
          <w:noProof w:val="0"/>
        </w:rPr>
        <w:t>“</w:t>
      </w:r>
      <w:r w:rsidRPr="00F22EE1">
        <w:rPr>
          <w:rFonts w:ascii="Garamond" w:hAnsi="Garamond"/>
          <w:i/>
          <w:noProof w:val="0"/>
        </w:rPr>
        <w:t>Vendndodhjes</w:t>
      </w:r>
      <w:r w:rsidR="00D40688" w:rsidRPr="00F22EE1">
        <w:rPr>
          <w:rFonts w:ascii="Garamond" w:hAnsi="Garamond"/>
          <w:noProof w:val="0"/>
        </w:rPr>
        <w:t>”</w:t>
      </w:r>
      <w:r w:rsidRPr="00F22EE1">
        <w:rPr>
          <w:rFonts w:ascii="Garamond" w:hAnsi="Garamond"/>
          <w:noProof w:val="0"/>
        </w:rPr>
        <w:t xml:space="preserve"> është përshkruar si </w:t>
      </w:r>
      <w:r w:rsidRPr="00F22EE1">
        <w:rPr>
          <w:rFonts w:ascii="Garamond" w:hAnsi="Garamond"/>
          <w:i/>
          <w:noProof w:val="0"/>
        </w:rPr>
        <w:t>GM_Objekt</w:t>
      </w:r>
      <w:r w:rsidRPr="00F22EE1">
        <w:rPr>
          <w:rFonts w:ascii="Garamond" w:hAnsi="Garamond"/>
          <w:noProof w:val="0"/>
        </w:rPr>
        <w:t xml:space="preserve"> për të lejuar përfaqësimin e saj si një pikë (trashëguar nga mbajtja) ose përfaqësimin më kompleks si një </w:t>
      </w:r>
      <w:r w:rsidR="00D40688" w:rsidRPr="00F22EE1">
        <w:rPr>
          <w:rFonts w:ascii="Garamond" w:hAnsi="Garamond"/>
          <w:noProof w:val="0"/>
        </w:rPr>
        <w:t>“</w:t>
      </w:r>
      <w:r w:rsidRPr="00F22EE1">
        <w:rPr>
          <w:rFonts w:ascii="Garamond" w:hAnsi="Garamond"/>
          <w:noProof w:val="0"/>
        </w:rPr>
        <w:t>Grup i Poligoneve</w:t>
      </w:r>
      <w:r w:rsidR="00D40688" w:rsidRPr="00F22EE1">
        <w:rPr>
          <w:rFonts w:ascii="Garamond" w:hAnsi="Garamond"/>
          <w:noProof w:val="0"/>
        </w:rPr>
        <w:t>”</w:t>
      </w:r>
      <w:r w:rsidRPr="00F22EE1">
        <w:rPr>
          <w:rFonts w:ascii="Garamond" w:hAnsi="Garamond"/>
          <w:noProof w:val="0"/>
        </w:rPr>
        <w:t xml:space="preserve"> të izoluara (</w:t>
      </w:r>
      <w:r w:rsidRPr="00F22EE1">
        <w:rPr>
          <w:rFonts w:ascii="Garamond" w:hAnsi="Garamond"/>
          <w:i/>
          <w:noProof w:val="0"/>
        </w:rPr>
        <w:t>Multisurface</w:t>
      </w:r>
      <w:r w:rsidRPr="00F22EE1">
        <w:rPr>
          <w:rFonts w:ascii="Garamond" w:hAnsi="Garamond"/>
          <w:noProof w:val="0"/>
        </w:rPr>
        <w:t xml:space="preserve">). Topologjikisht të gjitha pjesët e tjera të elementeve gjeografike duhet të përfshihen nën kufijtë e një </w:t>
      </w:r>
      <w:r w:rsidR="00D40688" w:rsidRPr="00F22EE1">
        <w:rPr>
          <w:rFonts w:ascii="Garamond" w:hAnsi="Garamond"/>
          <w:noProof w:val="0"/>
        </w:rPr>
        <w:t>“</w:t>
      </w:r>
      <w:r w:rsidRPr="00F22EE1">
        <w:rPr>
          <w:rFonts w:ascii="Garamond" w:hAnsi="Garamond"/>
          <w:i/>
          <w:noProof w:val="0"/>
        </w:rPr>
        <w:t>Vendndodhje</w:t>
      </w:r>
      <w:r w:rsidR="00D40688" w:rsidRPr="00F22EE1">
        <w:rPr>
          <w:rFonts w:ascii="Garamond" w:hAnsi="Garamond"/>
          <w:noProof w:val="0"/>
        </w:rPr>
        <w:t>”</w:t>
      </w:r>
      <w:r w:rsidRPr="00F22EE1">
        <w:rPr>
          <w:rFonts w:ascii="Garamond" w:hAnsi="Garamond"/>
          <w:noProof w:val="0"/>
        </w:rPr>
        <w:t xml:space="preserve">. Nëse është e nevojshme një </w:t>
      </w:r>
      <w:r w:rsidR="00D40688" w:rsidRPr="00F22EE1">
        <w:rPr>
          <w:rFonts w:ascii="Garamond" w:hAnsi="Garamond"/>
          <w:noProof w:val="0"/>
        </w:rPr>
        <w:t>“</w:t>
      </w:r>
      <w:r w:rsidRPr="00F22EE1">
        <w:rPr>
          <w:rFonts w:ascii="Garamond" w:hAnsi="Garamond"/>
          <w:i/>
          <w:noProof w:val="0"/>
        </w:rPr>
        <w:t>Vendndodhje</w:t>
      </w:r>
      <w:r w:rsidR="00D40688" w:rsidRPr="00F22EE1">
        <w:rPr>
          <w:rFonts w:ascii="Garamond" w:hAnsi="Garamond"/>
          <w:noProof w:val="0"/>
        </w:rPr>
        <w:t>”</w:t>
      </w:r>
      <w:r w:rsidRPr="00F22EE1">
        <w:rPr>
          <w:rFonts w:ascii="Garamond" w:hAnsi="Garamond"/>
          <w:noProof w:val="0"/>
        </w:rPr>
        <w:t xml:space="preserve"> mund të krijohet për të përfshirë secilin prej këtyre nën elementeve përfaqësues. </w:t>
      </w:r>
    </w:p>
    <w:p w14:paraId="6DA64A88" w14:textId="7AE83654" w:rsidR="00EB2E99" w:rsidRPr="00F22EE1" w:rsidRDefault="00EB2E99" w:rsidP="00F43BBF">
      <w:pPr>
        <w:pStyle w:val="TEKSTIIIII"/>
        <w:rPr>
          <w:noProof w:val="0"/>
        </w:rPr>
      </w:pPr>
      <w:r w:rsidRPr="00F22EE1">
        <w:rPr>
          <w:noProof w:val="0"/>
        </w:rPr>
        <w:t xml:space="preserve">Llojet e kafshëve të fermave: është një </w:t>
      </w:r>
      <w:r w:rsidRPr="00F22EE1">
        <w:rPr>
          <w:i/>
          <w:noProof w:val="0"/>
        </w:rPr>
        <w:t>DataType</w:t>
      </w:r>
      <w:r w:rsidRPr="00F22EE1">
        <w:rPr>
          <w:noProof w:val="0"/>
        </w:rPr>
        <w:t xml:space="preserve"> që lidhet me </w:t>
      </w:r>
      <w:r w:rsidR="00D40688" w:rsidRPr="00F22EE1">
        <w:rPr>
          <w:noProof w:val="0"/>
        </w:rPr>
        <w:t>“</w:t>
      </w:r>
      <w:r w:rsidRPr="00F22EE1">
        <w:rPr>
          <w:i/>
          <w:noProof w:val="0"/>
        </w:rPr>
        <w:t>Vendndodhje</w:t>
      </w:r>
      <w:r w:rsidR="00D40688" w:rsidRPr="00F22EE1">
        <w:rPr>
          <w:noProof w:val="0"/>
        </w:rPr>
        <w:t>”</w:t>
      </w:r>
      <w:r w:rsidRPr="00F22EE1">
        <w:rPr>
          <w:noProof w:val="0"/>
        </w:rPr>
        <w:t xml:space="preserve"> i cili lejon për të përshkruar praninë e kafshëve në të.</w:t>
      </w:r>
    </w:p>
    <w:p w14:paraId="5569610A" w14:textId="16AE75F7" w:rsidR="00EB2E99" w:rsidRPr="00F22EE1" w:rsidRDefault="00EF34DF" w:rsidP="00F43BBF">
      <w:pPr>
        <w:pStyle w:val="TEKSTIIIII"/>
        <w:rPr>
          <w:noProof w:val="0"/>
        </w:rPr>
      </w:pPr>
      <w:r w:rsidRPr="00F22EE1">
        <w:rPr>
          <w:sz w:val="0"/>
          <w:szCs w:val="0"/>
          <w:lang w:val="en-US"/>
        </w:rPr>
        <w:drawing>
          <wp:inline distT="0" distB="0" distL="0" distR="0" wp14:anchorId="3DF04518" wp14:editId="6BC1DDFA">
            <wp:extent cx="5732145" cy="4452211"/>
            <wp:effectExtent l="0" t="0" r="190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a:blip r:embed="rId17"/>
                    <a:stretch>
                      <a:fillRect/>
                    </a:stretch>
                  </pic:blipFill>
                  <pic:spPr bwMode="auto">
                    <a:xfrm>
                      <a:off x="0" y="0"/>
                      <a:ext cx="5732145" cy="4452211"/>
                    </a:xfrm>
                    <a:prstGeom prst="rect">
                      <a:avLst/>
                    </a:prstGeom>
                    <a:noFill/>
                    <a:ln w="9525">
                      <a:noFill/>
                      <a:miter lim="800000"/>
                      <a:headEnd/>
                      <a:tailEnd/>
                    </a:ln>
                  </pic:spPr>
                </pic:pic>
              </a:graphicData>
            </a:graphic>
          </wp:inline>
        </w:drawing>
      </w:r>
    </w:p>
    <w:p w14:paraId="65651ADA" w14:textId="756276BE" w:rsidR="00EF34DF" w:rsidRPr="00F22EE1" w:rsidRDefault="00EF34DF" w:rsidP="00F43BBF">
      <w:pPr>
        <w:pStyle w:val="TEKSTIIIII"/>
        <w:rPr>
          <w:b/>
          <w:i/>
          <w:noProof w:val="0"/>
          <w:sz w:val="20"/>
          <w:szCs w:val="20"/>
        </w:rPr>
      </w:pPr>
      <w:r w:rsidRPr="00F22EE1">
        <w:rPr>
          <w:b/>
          <w:i/>
          <w:noProof w:val="0"/>
          <w:sz w:val="20"/>
          <w:szCs w:val="20"/>
        </w:rPr>
        <w:t>Figura 3: Diagram</w:t>
      </w:r>
      <w:r w:rsidR="00A15D32" w:rsidRPr="00F22EE1">
        <w:rPr>
          <w:b/>
          <w:i/>
          <w:noProof w:val="0"/>
          <w:sz w:val="20"/>
          <w:szCs w:val="20"/>
        </w:rPr>
        <w:t>i</w:t>
      </w:r>
      <w:r w:rsidRPr="00F22EE1">
        <w:rPr>
          <w:b/>
          <w:i/>
          <w:noProof w:val="0"/>
          <w:sz w:val="20"/>
          <w:szCs w:val="20"/>
        </w:rPr>
        <w:t xml:space="preserve"> UML: Përshkrimi i featureType dhe dataType të modelit të skemës së aplikimit për temën </w:t>
      </w:r>
      <w:r w:rsidR="00D40688" w:rsidRPr="00F22EE1">
        <w:rPr>
          <w:b/>
          <w:i/>
          <w:noProof w:val="0"/>
          <w:sz w:val="20"/>
          <w:szCs w:val="20"/>
        </w:rPr>
        <w:t>“</w:t>
      </w:r>
      <w:r w:rsidRPr="00F22EE1">
        <w:rPr>
          <w:b/>
          <w:i/>
          <w:noProof w:val="0"/>
          <w:sz w:val="20"/>
          <w:szCs w:val="20"/>
        </w:rPr>
        <w:t>Infrastruktura bujqësore dhe akuakultura</w:t>
      </w:r>
    </w:p>
    <w:p w14:paraId="242BCCCC" w14:textId="77777777" w:rsidR="00EF34DF" w:rsidRPr="00F22EE1" w:rsidRDefault="00EF34DF" w:rsidP="00F43BBF">
      <w:pPr>
        <w:pStyle w:val="TEKSTIIIII"/>
        <w:rPr>
          <w:b/>
          <w:i/>
          <w:noProof w:val="0"/>
          <w:sz w:val="20"/>
          <w:szCs w:val="20"/>
        </w:rPr>
      </w:pPr>
    </w:p>
    <w:p w14:paraId="3F5C6568" w14:textId="56AB2291" w:rsidR="00EF34DF" w:rsidRPr="00F22EE1" w:rsidRDefault="00EF34DF" w:rsidP="00F43BBF">
      <w:pPr>
        <w:pStyle w:val="TEKSTIIIII"/>
        <w:rPr>
          <w:noProof w:val="0"/>
        </w:rPr>
      </w:pPr>
      <w:r w:rsidRPr="00F22EE1">
        <w:rPr>
          <w:sz w:val="0"/>
          <w:szCs w:val="0"/>
          <w:lang w:val="en-US"/>
        </w:rPr>
        <w:drawing>
          <wp:inline distT="0" distB="0" distL="0" distR="0" wp14:anchorId="7E5A0211" wp14:editId="570D3BFE">
            <wp:extent cx="5732145" cy="259232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pic:cNvPicPr/>
                  </pic:nvPicPr>
                  <pic:blipFill>
                    <a:blip r:embed="rId18"/>
                    <a:stretch>
                      <a:fillRect/>
                    </a:stretch>
                  </pic:blipFill>
                  <pic:spPr bwMode="auto">
                    <a:xfrm>
                      <a:off x="0" y="0"/>
                      <a:ext cx="5732145" cy="2592326"/>
                    </a:xfrm>
                    <a:prstGeom prst="rect">
                      <a:avLst/>
                    </a:prstGeom>
                    <a:noFill/>
                    <a:ln w="9525">
                      <a:noFill/>
                      <a:miter lim="800000"/>
                      <a:headEnd/>
                      <a:tailEnd/>
                    </a:ln>
                  </pic:spPr>
                </pic:pic>
              </a:graphicData>
            </a:graphic>
          </wp:inline>
        </w:drawing>
      </w:r>
    </w:p>
    <w:p w14:paraId="26795023" w14:textId="023C2F47" w:rsidR="00EF34DF" w:rsidRPr="00F22EE1" w:rsidRDefault="00EF34DF" w:rsidP="00F43BBF">
      <w:pPr>
        <w:jc w:val="center"/>
        <w:rPr>
          <w:rFonts w:ascii="Garamond" w:hAnsi="Garamond"/>
          <w:b/>
          <w:i/>
          <w:noProof w:val="0"/>
          <w:sz w:val="20"/>
          <w:szCs w:val="20"/>
        </w:rPr>
      </w:pPr>
      <w:r w:rsidRPr="00F22EE1">
        <w:rPr>
          <w:rFonts w:ascii="Garamond" w:eastAsia="Calibri" w:hAnsi="Garamond"/>
          <w:b/>
          <w:i/>
          <w:noProof w:val="0"/>
          <w:sz w:val="20"/>
          <w:szCs w:val="20"/>
        </w:rPr>
        <w:t>Figura 4: Diagram</w:t>
      </w:r>
      <w:r w:rsidR="00A15D32" w:rsidRPr="00F22EE1">
        <w:rPr>
          <w:rFonts w:ascii="Garamond" w:eastAsia="Calibri" w:hAnsi="Garamond"/>
          <w:b/>
          <w:i/>
          <w:noProof w:val="0"/>
          <w:sz w:val="20"/>
          <w:szCs w:val="20"/>
        </w:rPr>
        <w:t>i</w:t>
      </w:r>
      <w:r w:rsidRPr="00F22EE1">
        <w:rPr>
          <w:rFonts w:ascii="Garamond" w:eastAsia="Calibri" w:hAnsi="Garamond"/>
          <w:b/>
          <w:i/>
          <w:noProof w:val="0"/>
          <w:sz w:val="20"/>
          <w:szCs w:val="20"/>
        </w:rPr>
        <w:t xml:space="preserve"> UML: Përshkrimi i kodlistave të modelit të skemës së aplikimit për </w:t>
      </w:r>
      <w:r w:rsidRPr="00F22EE1">
        <w:rPr>
          <w:rFonts w:ascii="Garamond" w:hAnsi="Garamond"/>
          <w:b/>
          <w:i/>
          <w:noProof w:val="0"/>
          <w:sz w:val="20"/>
          <w:szCs w:val="20"/>
        </w:rPr>
        <w:t xml:space="preserve">temën </w:t>
      </w:r>
      <w:r w:rsidR="00D40688" w:rsidRPr="00F22EE1">
        <w:rPr>
          <w:rFonts w:ascii="Garamond" w:hAnsi="Garamond"/>
          <w:b/>
          <w:i/>
          <w:noProof w:val="0"/>
          <w:sz w:val="20"/>
          <w:szCs w:val="20"/>
        </w:rPr>
        <w:t>“</w:t>
      </w:r>
      <w:r w:rsidRPr="00F22EE1">
        <w:rPr>
          <w:rFonts w:ascii="Garamond" w:hAnsi="Garamond"/>
          <w:b/>
          <w:i/>
          <w:noProof w:val="0"/>
          <w:sz w:val="20"/>
          <w:szCs w:val="20"/>
        </w:rPr>
        <w:t>Infrastruktura bujqësore dhe akuakultura</w:t>
      </w:r>
      <w:r w:rsidR="00D40688" w:rsidRPr="00F22EE1">
        <w:rPr>
          <w:rFonts w:ascii="Garamond" w:hAnsi="Garamond"/>
          <w:b/>
          <w:i/>
          <w:noProof w:val="0"/>
          <w:sz w:val="20"/>
          <w:szCs w:val="20"/>
        </w:rPr>
        <w:t>”</w:t>
      </w:r>
    </w:p>
    <w:p w14:paraId="7F882ED3" w14:textId="77777777" w:rsidR="00EF34DF" w:rsidRPr="00F22EE1" w:rsidRDefault="00EF34DF" w:rsidP="00F43BBF">
      <w:pPr>
        <w:pStyle w:val="TEKSTIIIII"/>
        <w:rPr>
          <w:noProof w:val="0"/>
        </w:rPr>
      </w:pPr>
    </w:p>
    <w:p w14:paraId="278459B4" w14:textId="12B202BC" w:rsidR="00C9722C" w:rsidRPr="00F22EE1" w:rsidRDefault="00C9722C" w:rsidP="00F43BBF">
      <w:pPr>
        <w:pStyle w:val="TEKSTIIIII"/>
        <w:rPr>
          <w:noProof w:val="0"/>
        </w:rPr>
      </w:pPr>
      <w:r w:rsidRPr="00F22EE1">
        <w:rPr>
          <w:noProof w:val="0"/>
        </w:rPr>
        <w:t xml:space="preserve">Përfaqësimi gjeografik i temës </w:t>
      </w:r>
      <w:r w:rsidR="00D40688" w:rsidRPr="00F22EE1">
        <w:rPr>
          <w:noProof w:val="0"/>
        </w:rPr>
        <w:t>“</w:t>
      </w:r>
      <w:r w:rsidRPr="00F22EE1">
        <w:rPr>
          <w:i/>
          <w:noProof w:val="0"/>
        </w:rPr>
        <w:t>Infrastruktura bujqësore dhe akuakultura</w:t>
      </w:r>
      <w:r w:rsidR="00D40688" w:rsidRPr="00F22EE1">
        <w:rPr>
          <w:i/>
          <w:noProof w:val="0"/>
        </w:rPr>
        <w:t>”</w:t>
      </w:r>
      <w:r w:rsidRPr="00F22EE1">
        <w:rPr>
          <w:i/>
          <w:noProof w:val="0"/>
        </w:rPr>
        <w:t xml:space="preserve"> </w:t>
      </w:r>
      <w:r w:rsidRPr="00F22EE1">
        <w:rPr>
          <w:noProof w:val="0"/>
        </w:rPr>
        <w:t>duhet të konsiderohet si i pavarur. Kjo do të thotë që njësitë e përshkruara duhet të kenë përkufizimin e tyre gjeografik. Megjithëse në shumicën e rasteve mund të krijohet një lidhje e drejtpërdrejtë me elemente të tjerë gjeografikë, kjo lidhje mund të bëhet burim i gabimeve, në saktësinë e gjeopozicionit, të elementeve të përfshira në grupin e të dhënave.</w:t>
      </w:r>
    </w:p>
    <w:p w14:paraId="1B721952" w14:textId="26F4B3CE" w:rsidR="00C9722C" w:rsidRPr="00F22EE1" w:rsidRDefault="00C9722C" w:rsidP="00F43BBF">
      <w:pPr>
        <w:pStyle w:val="TEKSTIIIII"/>
        <w:rPr>
          <w:noProof w:val="0"/>
        </w:rPr>
      </w:pPr>
      <w:r w:rsidRPr="00F22EE1">
        <w:rPr>
          <w:noProof w:val="0"/>
        </w:rPr>
        <w:t xml:space="preserve">Në brendësi, informacionet që lidhen me të njëjtën </w:t>
      </w:r>
      <w:r w:rsidR="00D40688" w:rsidRPr="00F22EE1">
        <w:rPr>
          <w:noProof w:val="0"/>
        </w:rPr>
        <w:t>“</w:t>
      </w:r>
      <w:r w:rsidRPr="00F22EE1">
        <w:rPr>
          <w:noProof w:val="0"/>
        </w:rPr>
        <w:t>Infrastrukturë</w:t>
      </w:r>
      <w:r w:rsidR="00D40688" w:rsidRPr="00F22EE1">
        <w:rPr>
          <w:noProof w:val="0"/>
        </w:rPr>
        <w:t>”</w:t>
      </w:r>
      <w:r w:rsidRPr="00F22EE1">
        <w:rPr>
          <w:noProof w:val="0"/>
        </w:rPr>
        <w:t xml:space="preserve">, ose elemente të përfshira në to, mund të ekzistojnë të izoluar në grupe të ndryshme të dhënash nga institucione të ndryshme ose ofruesit e të dhënave. Të gjitha këto informacione duhet të unifikohen në mënyrë që të shmangen dublikimet ose tejkalimet e informacionit. Çështje tjetër e rëndësishme është ruajtja e marrëdhënieve topologjike midis subjekteve kryesisht në ato të ofruara nga burime të ndryshme (ofruesit e të dhënave). </w:t>
      </w:r>
    </w:p>
    <w:p w14:paraId="03422AD8" w14:textId="51DCEFBB" w:rsidR="00C9722C" w:rsidRPr="00F22EE1" w:rsidRDefault="00C9722C" w:rsidP="00F43BBF">
      <w:pPr>
        <w:pStyle w:val="TEKSTIIIII"/>
        <w:rPr>
          <w:noProof w:val="0"/>
        </w:rPr>
      </w:pPr>
      <w:r w:rsidRPr="00F22EE1">
        <w:rPr>
          <w:noProof w:val="0"/>
        </w:rPr>
        <w:t xml:space="preserve">Specifikimet e të dhënave të temës </w:t>
      </w:r>
      <w:r w:rsidR="00D40688" w:rsidRPr="00F22EE1">
        <w:rPr>
          <w:noProof w:val="0"/>
        </w:rPr>
        <w:t>“</w:t>
      </w:r>
      <w:r w:rsidRPr="00F22EE1">
        <w:rPr>
          <w:i/>
          <w:noProof w:val="0"/>
        </w:rPr>
        <w:t>Infrastruktura bujqësore dhe akuakultura</w:t>
      </w:r>
      <w:r w:rsidR="00D40688" w:rsidRPr="00F22EE1">
        <w:rPr>
          <w:i/>
          <w:noProof w:val="0"/>
        </w:rPr>
        <w:t>”</w:t>
      </w:r>
      <w:r w:rsidRPr="00F22EE1">
        <w:rPr>
          <w:i/>
          <w:noProof w:val="0"/>
        </w:rPr>
        <w:t>,</w:t>
      </w:r>
      <w:r w:rsidRPr="00F22EE1">
        <w:rPr>
          <w:noProof w:val="0"/>
        </w:rPr>
        <w:t xml:space="preserve"> përdorin tipin e të dhënave të </w:t>
      </w:r>
      <w:r w:rsidRPr="00F22EE1">
        <w:rPr>
          <w:i/>
          <w:noProof w:val="0"/>
        </w:rPr>
        <w:t xml:space="preserve">Identifikuesit </w:t>
      </w:r>
      <w:r w:rsidRPr="00F22EE1">
        <w:rPr>
          <w:noProof w:val="0"/>
        </w:rPr>
        <w:t xml:space="preserve">nga </w:t>
      </w:r>
      <w:r w:rsidRPr="00F22EE1">
        <w:rPr>
          <w:i/>
          <w:noProof w:val="0"/>
        </w:rPr>
        <w:t>Modeli konceptual i përgjithshëm</w:t>
      </w:r>
      <w:r w:rsidRPr="00F22EE1">
        <w:rPr>
          <w:noProof w:val="0"/>
        </w:rPr>
        <w:t xml:space="preserve">. Këto identifikues përfshijnë numrin e versionit, kështu që ato mund të përdoren për të gjetur ndryshimet në një objekt. </w:t>
      </w:r>
    </w:p>
    <w:p w14:paraId="1C7261F5" w14:textId="2D3F70A4" w:rsidR="00C9722C" w:rsidRPr="00F22EE1" w:rsidRDefault="00C9722C" w:rsidP="00F43BBF">
      <w:pPr>
        <w:pStyle w:val="TEKSTIIIII"/>
        <w:rPr>
          <w:noProof w:val="0"/>
        </w:rPr>
      </w:pPr>
      <w:r w:rsidRPr="00F22EE1">
        <w:rPr>
          <w:i/>
          <w:noProof w:val="0"/>
        </w:rPr>
        <w:t>Infrastruktura bujqësore dhe akuakultura</w:t>
      </w:r>
      <w:r w:rsidRPr="00F22EE1">
        <w:rPr>
          <w:noProof w:val="0"/>
        </w:rPr>
        <w:t xml:space="preserve"> i nënshtrohet një sërë identifikuesish që varen nga zbatueshmëria e grupeve të të dhënave në të cilat përfshihen fillimisht (regjistrimi ligjor, regjistri i bazuar në legjislacion</w:t>
      </w:r>
      <w:r w:rsidR="00F22EE1" w:rsidRPr="00F22EE1">
        <w:rPr>
          <w:noProof w:val="0"/>
        </w:rPr>
        <w:t xml:space="preserve"> etj</w:t>
      </w:r>
      <w:r w:rsidRPr="00F22EE1">
        <w:rPr>
          <w:noProof w:val="0"/>
        </w:rPr>
        <w:t xml:space="preserve">.). Duke u bazuar në këtë shumëllojshmëri, është mjaft e vështirë të harmonizohet një kriter me qëllim që të shmanget dyfishimi. Për këtë arsye, duke u bazuar në zbatueshmërinë e shtresave, në rastet specifike të përdorimit, modeli ka përfshirë identifikuesit vetëm në nivelin e </w:t>
      </w:r>
      <w:r w:rsidRPr="00F22EE1">
        <w:rPr>
          <w:i/>
          <w:noProof w:val="0"/>
        </w:rPr>
        <w:t>Aktivitete Komplekse</w:t>
      </w:r>
      <w:r w:rsidRPr="00F22EE1">
        <w:rPr>
          <w:noProof w:val="0"/>
        </w:rPr>
        <w:t xml:space="preserve"> - </w:t>
      </w:r>
      <w:r w:rsidRPr="00F22EE1">
        <w:rPr>
          <w:i/>
          <w:noProof w:val="0"/>
        </w:rPr>
        <w:t>Ndërmarrje</w:t>
      </w:r>
      <w:r w:rsidRPr="00F22EE1">
        <w:rPr>
          <w:noProof w:val="0"/>
        </w:rPr>
        <w:t xml:space="preserve">. Në nivelet unike të </w:t>
      </w:r>
      <w:r w:rsidRPr="00F22EE1">
        <w:rPr>
          <w:i/>
          <w:noProof w:val="0"/>
        </w:rPr>
        <w:t>Vendndodhjes</w:t>
      </w:r>
      <w:r w:rsidRPr="00F22EE1">
        <w:rPr>
          <w:noProof w:val="0"/>
        </w:rPr>
        <w:t xml:space="preserve"> identifikuesit nuk implementohen.</w:t>
      </w:r>
    </w:p>
    <w:p w14:paraId="6B24C467" w14:textId="77777777" w:rsidR="00C9722C" w:rsidRPr="00F22EE1" w:rsidRDefault="00C9722C" w:rsidP="00F43BBF">
      <w:pPr>
        <w:pStyle w:val="TEKSTIIIII"/>
        <w:rPr>
          <w:noProof w:val="0"/>
        </w:rPr>
      </w:pPr>
      <w:r w:rsidRPr="00F22EE1">
        <w:rPr>
          <w:noProof w:val="0"/>
        </w:rPr>
        <w:t xml:space="preserve">Nëse ofruesit e të dhënave zgjedhin të zbatojnë referencat e objekteve të jashtme, për llojet e objekteve gjeohapësinore, në tema të tjera, ato duhet të sigurohen që mekanizmat e përditësimit të jenë në vend për të siguruar përputhshmëri midis referencave të objekteve. </w:t>
      </w:r>
    </w:p>
    <w:p w14:paraId="7C8F906F" w14:textId="5FEAE1B1" w:rsidR="00C9722C" w:rsidRPr="00F22EE1" w:rsidRDefault="00C9722C" w:rsidP="00F43BBF">
      <w:pPr>
        <w:pStyle w:val="TEKSTIIIII"/>
        <w:rPr>
          <w:noProof w:val="0"/>
        </w:rPr>
      </w:pPr>
      <w:r w:rsidRPr="00F22EE1">
        <w:rPr>
          <w:noProof w:val="0"/>
        </w:rPr>
        <w:t xml:space="preserve">Në përgjithësi, informacionet gjeografike (grupet e të dhënave) duhet të sigurohen nga organizata të ndryshme (administrata publike dhe private) që kanë të bëjnë me infrastrukturën bujqësore dhe akuakulturën, duke ju referuar të paktën pozitës gjeografike të </w:t>
      </w:r>
      <w:r w:rsidR="00D40688" w:rsidRPr="00F22EE1">
        <w:rPr>
          <w:noProof w:val="0"/>
        </w:rPr>
        <w:t>“</w:t>
      </w:r>
      <w:r w:rsidRPr="00F22EE1">
        <w:rPr>
          <w:i/>
          <w:noProof w:val="0"/>
        </w:rPr>
        <w:t>Ndërmarrjeve</w:t>
      </w:r>
      <w:r w:rsidR="00D40688" w:rsidRPr="00F22EE1">
        <w:rPr>
          <w:noProof w:val="0"/>
        </w:rPr>
        <w:t>”</w:t>
      </w:r>
      <w:r w:rsidRPr="00F22EE1">
        <w:rPr>
          <w:noProof w:val="0"/>
        </w:rPr>
        <w:t xml:space="preserve"> kryesore si </w:t>
      </w:r>
      <w:r w:rsidR="00D40688" w:rsidRPr="00F22EE1">
        <w:rPr>
          <w:noProof w:val="0"/>
        </w:rPr>
        <w:t>“</w:t>
      </w:r>
      <w:r w:rsidRPr="00F22EE1">
        <w:rPr>
          <w:i/>
          <w:noProof w:val="0"/>
        </w:rPr>
        <w:t>pika</w:t>
      </w:r>
      <w:r w:rsidR="00D40688" w:rsidRPr="00F22EE1">
        <w:rPr>
          <w:noProof w:val="0"/>
        </w:rPr>
        <w:t>”</w:t>
      </w:r>
      <w:r w:rsidRPr="00F22EE1">
        <w:rPr>
          <w:noProof w:val="0"/>
        </w:rPr>
        <w:t xml:space="preserve"> pavarësisht nga niveli i detajeve.</w:t>
      </w:r>
    </w:p>
    <w:p w14:paraId="2AA4FD9E" w14:textId="5EDF5E42" w:rsidR="00C9722C" w:rsidRPr="00F22EE1" w:rsidRDefault="00C9722C" w:rsidP="00F43BBF">
      <w:pPr>
        <w:pStyle w:val="TEKSTIIIII"/>
        <w:rPr>
          <w:noProof w:val="0"/>
        </w:rPr>
      </w:pPr>
      <w:r w:rsidRPr="00F22EE1">
        <w:rPr>
          <w:noProof w:val="0"/>
        </w:rPr>
        <w:t xml:space="preserve">Për legjislacionin më të përgjithshëm kërkohet informacioni gjeografik në koordinata gjeografike (X,Y). Në raste të caktuara, pozicioni gjeografik mund të vlerësohet përmes procesit automatik, përmes </w:t>
      </w:r>
      <w:r w:rsidR="00D40688" w:rsidRPr="00F22EE1">
        <w:rPr>
          <w:noProof w:val="0"/>
        </w:rPr>
        <w:t>“</w:t>
      </w:r>
      <w:r w:rsidRPr="00F22EE1">
        <w:rPr>
          <w:noProof w:val="0"/>
        </w:rPr>
        <w:t>Adresës</w:t>
      </w:r>
      <w:r w:rsidR="00D40688" w:rsidRPr="00F22EE1">
        <w:rPr>
          <w:noProof w:val="0"/>
        </w:rPr>
        <w:t>”</w:t>
      </w:r>
      <w:r w:rsidRPr="00F22EE1">
        <w:rPr>
          <w:noProof w:val="0"/>
        </w:rPr>
        <w:t xml:space="preserve"> të parashikuar në formularët e regjistrimit. Ky lloj aktiviteti mund të rrjedhë në vendndodhjen e gabuar gjeohapësinore, si rezultat i informacionit burimor të dhënë (p.sh. adresa ligjore në vend të adresës së objektit). Një proces pastrimi mbi grupet e të dhënave duhet të garantojë saktësinë e gjeolokimit të subjekteve.</w:t>
      </w:r>
    </w:p>
    <w:p w14:paraId="16A263A7" w14:textId="7E55761F" w:rsidR="00C9722C" w:rsidRPr="00F22EE1" w:rsidRDefault="00C9722C" w:rsidP="00F43BBF">
      <w:pPr>
        <w:pStyle w:val="TEKSTIIIII"/>
        <w:rPr>
          <w:noProof w:val="0"/>
        </w:rPr>
      </w:pPr>
      <w:r w:rsidRPr="00F22EE1">
        <w:rPr>
          <w:noProof w:val="0"/>
        </w:rPr>
        <w:t xml:space="preserve">Në rastin e </w:t>
      </w:r>
      <w:r w:rsidR="00D40688" w:rsidRPr="00F22EE1">
        <w:rPr>
          <w:noProof w:val="0"/>
        </w:rPr>
        <w:t>“</w:t>
      </w:r>
      <w:r w:rsidRPr="00F22EE1">
        <w:rPr>
          <w:i/>
          <w:noProof w:val="0"/>
        </w:rPr>
        <w:t>Ndërmarrjeve</w:t>
      </w:r>
      <w:r w:rsidR="00D40688" w:rsidRPr="00F22EE1">
        <w:rPr>
          <w:noProof w:val="0"/>
        </w:rPr>
        <w:t>”</w:t>
      </w:r>
      <w:r w:rsidRPr="00F22EE1">
        <w:rPr>
          <w:noProof w:val="0"/>
        </w:rPr>
        <w:t xml:space="preserve"> të përbëra nga </w:t>
      </w:r>
      <w:r w:rsidR="00D40688" w:rsidRPr="00F22EE1">
        <w:rPr>
          <w:noProof w:val="0"/>
        </w:rPr>
        <w:t>“</w:t>
      </w:r>
      <w:r w:rsidRPr="00F22EE1">
        <w:rPr>
          <w:i/>
          <w:noProof w:val="0"/>
        </w:rPr>
        <w:t>Vendndodhje</w:t>
      </w:r>
      <w:r w:rsidR="00D40688" w:rsidRPr="00F22EE1">
        <w:rPr>
          <w:noProof w:val="0"/>
        </w:rPr>
        <w:t>”</w:t>
      </w:r>
      <w:r w:rsidRPr="00F22EE1">
        <w:rPr>
          <w:noProof w:val="0"/>
        </w:rPr>
        <w:t xml:space="preserve"> të ndryshme, jo të vazhdueshme gjeografikisht, do të ishte e vlefshme për të siguruar informacionin gjeografik që lidhet me vendndodhjen kryesore. Nuk do të ishte e vlefshme, nëse mungesat ndërmjet vendeve të ndryshme janë përfaqësuese, duke përcaktuar pozicionin si një </w:t>
      </w:r>
      <w:r w:rsidR="00D40688" w:rsidRPr="00F22EE1">
        <w:rPr>
          <w:noProof w:val="0"/>
        </w:rPr>
        <w:t>“</w:t>
      </w:r>
      <w:r w:rsidRPr="00F22EE1">
        <w:rPr>
          <w:noProof w:val="0"/>
        </w:rPr>
        <w:t>centroid</w:t>
      </w:r>
      <w:r w:rsidR="00D40688" w:rsidRPr="00F22EE1">
        <w:rPr>
          <w:noProof w:val="0"/>
        </w:rPr>
        <w:t>”</w:t>
      </w:r>
      <w:r w:rsidRPr="00F22EE1">
        <w:rPr>
          <w:noProof w:val="0"/>
        </w:rPr>
        <w:t xml:space="preserve"> të të gjithë atyre si gjeopërfaqësim.</w:t>
      </w:r>
    </w:p>
    <w:p w14:paraId="6ED5BB8E" w14:textId="152E591C" w:rsidR="00C9722C" w:rsidRPr="00F22EE1" w:rsidRDefault="00C9722C" w:rsidP="00F43BBF">
      <w:pPr>
        <w:pStyle w:val="TEKSTIIIII"/>
        <w:rPr>
          <w:noProof w:val="0"/>
        </w:rPr>
      </w:pPr>
      <w:r w:rsidRPr="00F22EE1">
        <w:rPr>
          <w:noProof w:val="0"/>
        </w:rPr>
        <w:t xml:space="preserve">Nëse elementi </w:t>
      </w:r>
      <w:r w:rsidRPr="00F22EE1">
        <w:rPr>
          <w:i/>
          <w:noProof w:val="0"/>
        </w:rPr>
        <w:t>GM_Objekt</w:t>
      </w:r>
      <w:r w:rsidRPr="00F22EE1">
        <w:rPr>
          <w:noProof w:val="0"/>
        </w:rPr>
        <w:t xml:space="preserve"> zbatohet si </w:t>
      </w:r>
      <w:r w:rsidRPr="00F22EE1">
        <w:rPr>
          <w:i/>
          <w:noProof w:val="0"/>
        </w:rPr>
        <w:t>GM_Multisurface</w:t>
      </w:r>
      <w:r w:rsidRPr="00F22EE1">
        <w:rPr>
          <w:noProof w:val="0"/>
        </w:rPr>
        <w:t xml:space="preserve">, kjo përfshin që të gjitha </w:t>
      </w:r>
      <w:r w:rsidR="00D40688" w:rsidRPr="00F22EE1">
        <w:rPr>
          <w:noProof w:val="0"/>
        </w:rPr>
        <w:t>“</w:t>
      </w:r>
      <w:r w:rsidRPr="00F22EE1">
        <w:rPr>
          <w:i/>
          <w:noProof w:val="0"/>
        </w:rPr>
        <w:t>Vendndodhjet</w:t>
      </w:r>
      <w:r w:rsidR="00D40688" w:rsidRPr="00F22EE1">
        <w:rPr>
          <w:noProof w:val="0"/>
        </w:rPr>
        <w:t>”</w:t>
      </w:r>
      <w:r w:rsidRPr="00F22EE1">
        <w:rPr>
          <w:noProof w:val="0"/>
        </w:rPr>
        <w:t xml:space="preserve"> e ndryshme që ndajnë të gjitha atributet. Kjo duhet të merret në konsideratë kur përshkruhen </w:t>
      </w:r>
      <w:r w:rsidRPr="00F22EE1">
        <w:rPr>
          <w:i/>
          <w:noProof w:val="0"/>
        </w:rPr>
        <w:t>SpecietEKafshëveTëFermës</w:t>
      </w:r>
      <w:r w:rsidRPr="00F22EE1">
        <w:rPr>
          <w:noProof w:val="0"/>
        </w:rPr>
        <w:t xml:space="preserve">. </w:t>
      </w:r>
    </w:p>
    <w:p w14:paraId="18893824" w14:textId="54B87025" w:rsidR="00C9722C" w:rsidRPr="00F22EE1" w:rsidRDefault="00C9722C" w:rsidP="00F43BBF">
      <w:pPr>
        <w:pStyle w:val="TEKSTIIIII"/>
        <w:rPr>
          <w:noProof w:val="0"/>
        </w:rPr>
      </w:pPr>
      <w:r w:rsidRPr="00F22EE1">
        <w:rPr>
          <w:noProof w:val="0"/>
        </w:rPr>
        <w:t xml:space="preserve">Në disa raste që lidhen me aktivitetet bujqësore dhe akuakulturën, që mbulojnë një shtrirje përfaqësuese të tokës (detare ose tokësore), </w:t>
      </w:r>
      <w:r w:rsidR="00D40688" w:rsidRPr="00F22EE1">
        <w:rPr>
          <w:noProof w:val="0"/>
        </w:rPr>
        <w:t>“</w:t>
      </w:r>
      <w:r w:rsidRPr="00F22EE1">
        <w:rPr>
          <w:i/>
          <w:noProof w:val="0"/>
        </w:rPr>
        <w:t>Vendndodhja</w:t>
      </w:r>
      <w:r w:rsidR="00D40688" w:rsidRPr="00F22EE1">
        <w:rPr>
          <w:noProof w:val="0"/>
        </w:rPr>
        <w:t>”</w:t>
      </w:r>
      <w:r w:rsidRPr="00F22EE1">
        <w:rPr>
          <w:noProof w:val="0"/>
        </w:rPr>
        <w:t xml:space="preserve">, mund të sigurohet si përfaqësim gjeografik më i hollësishëm i </w:t>
      </w:r>
      <w:r w:rsidR="00D40688" w:rsidRPr="00F22EE1">
        <w:rPr>
          <w:noProof w:val="0"/>
        </w:rPr>
        <w:t>“</w:t>
      </w:r>
      <w:r w:rsidRPr="00F22EE1">
        <w:rPr>
          <w:i/>
          <w:noProof w:val="0"/>
        </w:rPr>
        <w:t>Ndërmarrjes</w:t>
      </w:r>
      <w:r w:rsidR="00D40688" w:rsidRPr="00F22EE1">
        <w:rPr>
          <w:noProof w:val="0"/>
        </w:rPr>
        <w:t>”</w:t>
      </w:r>
      <w:r w:rsidRPr="00F22EE1">
        <w:rPr>
          <w:noProof w:val="0"/>
        </w:rPr>
        <w:t xml:space="preserve">, që përshkruhet si poligon (2D) në grupin e të dhënave rajonale – lokale. Në disa raste të veçanta kemi edhe modelin konceptual shtesë. </w:t>
      </w:r>
      <w:r w:rsidR="00D40688" w:rsidRPr="00F22EE1">
        <w:rPr>
          <w:noProof w:val="0"/>
        </w:rPr>
        <w:t>“</w:t>
      </w:r>
      <w:r w:rsidRPr="00F22EE1">
        <w:rPr>
          <w:i/>
          <w:noProof w:val="0"/>
        </w:rPr>
        <w:t>Vendndodhja</w:t>
      </w:r>
      <w:r w:rsidR="00D40688" w:rsidRPr="00F22EE1">
        <w:rPr>
          <w:noProof w:val="0"/>
        </w:rPr>
        <w:t>”</w:t>
      </w:r>
      <w:r w:rsidRPr="00F22EE1">
        <w:rPr>
          <w:noProof w:val="0"/>
        </w:rPr>
        <w:t xml:space="preserve"> ose poligonet në të cilën vendosen elemente të tjerë të përfshirë në model, mund të lidhen me parcela kadastrale, por kjo lidhje duhet të jetë mjaft komplekse nga pikëpamja ontologjike dhe nuk duhet konsideruar. </w:t>
      </w:r>
    </w:p>
    <w:p w14:paraId="633B72CD" w14:textId="77777777" w:rsidR="00C9722C" w:rsidRPr="00F22EE1" w:rsidRDefault="00C9722C" w:rsidP="00F43BBF">
      <w:pPr>
        <w:pStyle w:val="TEKSTIIIII"/>
        <w:rPr>
          <w:noProof w:val="0"/>
        </w:rPr>
      </w:pPr>
      <w:r w:rsidRPr="00F22EE1">
        <w:rPr>
          <w:noProof w:val="0"/>
        </w:rPr>
        <w:t xml:space="preserve">Një tjetër lloj informacioni i gjeoreferuar kërkohet sipas legjislacionit të përfshirë në dokumentet dhe përshkrimet e kërkuara pa referenca në formate specifike. Ky opsion mund të zgjidhet vetëm me elemente jashtë (si URL-të) ose në përfshirjen e shtresave raster (jashtë fushës). </w:t>
      </w:r>
    </w:p>
    <w:p w14:paraId="7AB00560" w14:textId="119C6611" w:rsidR="00C9722C" w:rsidRPr="00F22EE1" w:rsidRDefault="00C9722C" w:rsidP="00F43BBF">
      <w:pPr>
        <w:pStyle w:val="TEKSTIIIII"/>
        <w:rPr>
          <w:noProof w:val="0"/>
        </w:rPr>
      </w:pPr>
      <w:r w:rsidRPr="00F22EE1">
        <w:rPr>
          <w:noProof w:val="0"/>
        </w:rPr>
        <w:t xml:space="preserve">Modeli është i përhapur për elemente të tjerë të detajuar të përfshirë në </w:t>
      </w:r>
      <w:r w:rsidR="00D40688" w:rsidRPr="00F22EE1">
        <w:rPr>
          <w:noProof w:val="0"/>
        </w:rPr>
        <w:t>“</w:t>
      </w:r>
      <w:r w:rsidRPr="00F22EE1">
        <w:rPr>
          <w:i/>
          <w:noProof w:val="0"/>
        </w:rPr>
        <w:t>Ndërmarrje</w:t>
      </w:r>
      <w:r w:rsidR="00D40688" w:rsidRPr="00F22EE1">
        <w:rPr>
          <w:noProof w:val="0"/>
        </w:rPr>
        <w:t>”</w:t>
      </w:r>
      <w:r w:rsidRPr="00F22EE1">
        <w:rPr>
          <w:noProof w:val="0"/>
        </w:rPr>
        <w:t xml:space="preserve"> (p.sh. instalimet, njësitë teknike). Këto elemente duhet të përfaqësohen nga subjektet gjeografike të lidhura topologjikisht me </w:t>
      </w:r>
      <w:r w:rsidR="00D40688" w:rsidRPr="00F22EE1">
        <w:rPr>
          <w:noProof w:val="0"/>
        </w:rPr>
        <w:t>“</w:t>
      </w:r>
      <w:r w:rsidRPr="00F22EE1">
        <w:rPr>
          <w:i/>
          <w:noProof w:val="0"/>
        </w:rPr>
        <w:t>Vendndodhjet</w:t>
      </w:r>
      <w:r w:rsidR="00D40688" w:rsidRPr="00F22EE1">
        <w:rPr>
          <w:noProof w:val="0"/>
        </w:rPr>
        <w:t>”</w:t>
      </w:r>
      <w:r w:rsidRPr="00F22EE1">
        <w:rPr>
          <w:noProof w:val="0"/>
        </w:rPr>
        <w:t xml:space="preserve">. Në të njëjtat raste, përfaqësimi gjeografik mund të jetë i përputhshëm dhe i trashëguar nga niveli më i lartë hierarkik, të cilit ata i përkasin. </w:t>
      </w:r>
    </w:p>
    <w:p w14:paraId="24F12BE2" w14:textId="16530F59" w:rsidR="00CF2E47" w:rsidRPr="00F22EE1" w:rsidRDefault="00CF2E47" w:rsidP="00F43BBF">
      <w:pPr>
        <w:pStyle w:val="TEKSTIIIII"/>
        <w:rPr>
          <w:noProof w:val="0"/>
        </w:rPr>
      </w:pPr>
      <w:bookmarkStart w:id="18" w:name="_Toc92271799"/>
      <w:r w:rsidRPr="00F22EE1">
        <w:rPr>
          <w:noProof w:val="0"/>
        </w:rPr>
        <w:t>3.1.3 KATALOGU I TIPOLOGJIVE</w:t>
      </w:r>
      <w:bookmarkEnd w:id="18"/>
    </w:p>
    <w:p w14:paraId="532D4302" w14:textId="0B809397" w:rsidR="00CF2E47" w:rsidRPr="00F22EE1" w:rsidRDefault="00CF2E47" w:rsidP="00F43BBF">
      <w:pPr>
        <w:pStyle w:val="TEKSTIIIII"/>
        <w:rPr>
          <w:noProof w:val="0"/>
        </w:rPr>
      </w:pPr>
      <w:bookmarkStart w:id="19" w:name="_Toc92271800"/>
      <w:r w:rsidRPr="00F22EE1">
        <w:rPr>
          <w:noProof w:val="0"/>
        </w:rPr>
        <w:t>3.1.3.1 NDËRMARRJE</w:t>
      </w:r>
      <w:bookmarkEnd w:id="19"/>
    </w:p>
    <w:p w14:paraId="1B42B62F" w14:textId="77777777" w:rsidR="00CF2E47" w:rsidRPr="00F22EE1" w:rsidRDefault="00CF2E47" w:rsidP="00F43BBF">
      <w:pPr>
        <w:pStyle w:val="Notes"/>
        <w:rPr>
          <w:rFonts w:ascii="Garamond" w:hAnsi="Garamond"/>
          <w:color w:val="000000"/>
          <w:sz w:val="24"/>
          <w:szCs w:val="24"/>
        </w:rPr>
      </w:pPr>
      <w:r w:rsidRPr="00F22EE1">
        <w:rPr>
          <w:rFonts w:ascii="Garamond" w:hAnsi="Garamond"/>
          <w:b/>
          <w:color w:val="000000"/>
          <w:sz w:val="24"/>
          <w:szCs w:val="24"/>
        </w:rPr>
        <w:t>-- Emri --</w:t>
      </w:r>
    </w:p>
    <w:p w14:paraId="6953E05E"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Ndërmarrje</w:t>
      </w:r>
    </w:p>
    <w:p w14:paraId="38BAE901" w14:textId="77777777" w:rsidR="00CF2E47" w:rsidRPr="00F22EE1" w:rsidRDefault="00CF2E47" w:rsidP="00F43BBF">
      <w:pPr>
        <w:pStyle w:val="Notes"/>
        <w:jc w:val="both"/>
        <w:rPr>
          <w:rFonts w:ascii="Garamond" w:hAnsi="Garamond"/>
          <w:color w:val="000000"/>
          <w:sz w:val="24"/>
          <w:szCs w:val="24"/>
        </w:rPr>
      </w:pPr>
      <w:r w:rsidRPr="00F22EE1">
        <w:rPr>
          <w:rFonts w:ascii="Garamond" w:hAnsi="Garamond"/>
          <w:b/>
          <w:color w:val="000000"/>
          <w:sz w:val="24"/>
          <w:szCs w:val="24"/>
        </w:rPr>
        <w:t>-- Përkufizimi --</w:t>
      </w:r>
    </w:p>
    <w:p w14:paraId="7589ACB1" w14:textId="2272C163" w:rsidR="00CF2E47" w:rsidRPr="00F22EE1" w:rsidRDefault="00CF2E47" w:rsidP="00F43BBF">
      <w:pPr>
        <w:pStyle w:val="Notes"/>
        <w:jc w:val="both"/>
        <w:rPr>
          <w:rFonts w:ascii="Garamond" w:hAnsi="Garamond"/>
          <w:color w:val="000000"/>
          <w:sz w:val="24"/>
          <w:szCs w:val="24"/>
        </w:rPr>
      </w:pPr>
      <w:r w:rsidRPr="00F22EE1">
        <w:rPr>
          <w:rFonts w:ascii="Garamond" w:hAnsi="Garamond"/>
          <w:color w:val="000000"/>
          <w:sz w:val="24"/>
          <w:szCs w:val="24"/>
        </w:rPr>
        <w:t xml:space="preserve">E gjithë zona, bashkë me infrastrukturën e përfshirë në të, që mbulon </w:t>
      </w:r>
      <w:r w:rsidR="00D40688" w:rsidRPr="00F22EE1">
        <w:rPr>
          <w:rFonts w:ascii="Garamond" w:hAnsi="Garamond"/>
          <w:color w:val="000000"/>
          <w:sz w:val="24"/>
          <w:szCs w:val="24"/>
        </w:rPr>
        <w:t>“</w:t>
      </w:r>
      <w:r w:rsidRPr="00F22EE1">
        <w:rPr>
          <w:rFonts w:ascii="Garamond" w:hAnsi="Garamond"/>
          <w:i/>
          <w:color w:val="000000"/>
          <w:sz w:val="24"/>
          <w:szCs w:val="24"/>
        </w:rPr>
        <w:t>Vendndodhje</w:t>
      </w:r>
      <w:r w:rsidR="00D40688" w:rsidRPr="00F22EE1">
        <w:rPr>
          <w:rFonts w:ascii="Garamond" w:hAnsi="Garamond"/>
          <w:color w:val="000000"/>
          <w:sz w:val="24"/>
          <w:szCs w:val="24"/>
        </w:rPr>
        <w:t>”</w:t>
      </w:r>
      <w:r w:rsidRPr="00F22EE1">
        <w:rPr>
          <w:rFonts w:ascii="Garamond" w:hAnsi="Garamond"/>
          <w:color w:val="000000"/>
          <w:sz w:val="24"/>
          <w:szCs w:val="24"/>
        </w:rPr>
        <w:t xml:space="preserve"> të njëjta ose të ndryshme, nën kontrollin e një operatori për të kryer aktivitete bujqësore ose të akuakulturës. Mbajtja përfshin një specializim të </w:t>
      </w:r>
      <w:r w:rsidRPr="00F22EE1">
        <w:rPr>
          <w:rFonts w:ascii="Garamond" w:hAnsi="Garamond"/>
          <w:i/>
          <w:color w:val="000000"/>
          <w:sz w:val="24"/>
          <w:szCs w:val="24"/>
        </w:rPr>
        <w:t>AktivitetetKomplekse</w:t>
      </w:r>
      <w:r w:rsidRPr="00F22EE1">
        <w:rPr>
          <w:rFonts w:ascii="Garamond" w:hAnsi="Garamond"/>
          <w:color w:val="000000"/>
          <w:sz w:val="24"/>
          <w:szCs w:val="24"/>
        </w:rPr>
        <w:t xml:space="preserve">, d.m.th. </w:t>
      </w:r>
      <w:r w:rsidRPr="00F22EE1">
        <w:rPr>
          <w:rFonts w:ascii="Garamond" w:hAnsi="Garamond"/>
          <w:i/>
          <w:color w:val="000000"/>
          <w:sz w:val="24"/>
          <w:szCs w:val="24"/>
        </w:rPr>
        <w:t>Aktiviteti,</w:t>
      </w:r>
      <w:r w:rsidRPr="00F22EE1">
        <w:rPr>
          <w:rFonts w:ascii="Garamond" w:hAnsi="Garamond"/>
          <w:color w:val="000000"/>
          <w:sz w:val="24"/>
          <w:szCs w:val="24"/>
        </w:rPr>
        <w:t xml:space="preserve"> vlerat e aktivitetit janë shprehur në përputhje me klasifikimin e veprimtarisë ekonomike të pronës, të gjithë zonën dhe të gjitha infrastrukturat e përfshira në të, duke mbuluar </w:t>
      </w:r>
      <w:r w:rsidR="00D40688" w:rsidRPr="00F22EE1">
        <w:rPr>
          <w:rFonts w:ascii="Garamond" w:hAnsi="Garamond"/>
          <w:color w:val="000000"/>
          <w:sz w:val="24"/>
          <w:szCs w:val="24"/>
        </w:rPr>
        <w:t>“</w:t>
      </w:r>
      <w:r w:rsidRPr="00F22EE1">
        <w:rPr>
          <w:rFonts w:ascii="Garamond" w:hAnsi="Garamond"/>
          <w:i/>
          <w:color w:val="000000"/>
          <w:sz w:val="24"/>
          <w:szCs w:val="24"/>
        </w:rPr>
        <w:t>Vendndodhje</w:t>
      </w:r>
      <w:r w:rsidR="00D40688" w:rsidRPr="00F22EE1">
        <w:rPr>
          <w:rFonts w:ascii="Garamond" w:hAnsi="Garamond"/>
          <w:color w:val="000000"/>
          <w:sz w:val="24"/>
          <w:szCs w:val="24"/>
        </w:rPr>
        <w:t>”</w:t>
      </w:r>
      <w:r w:rsidRPr="00F22EE1">
        <w:rPr>
          <w:rFonts w:ascii="Garamond" w:hAnsi="Garamond"/>
          <w:color w:val="000000"/>
          <w:sz w:val="24"/>
          <w:szCs w:val="24"/>
        </w:rPr>
        <w:t xml:space="preserve"> të njëjta ose të ndryshme, nën kontrollin e një operatori për të kryer aktivitete bujqësore ose të akuakulturës. Mbajtja përfshin një specializim të </w:t>
      </w:r>
      <w:r w:rsidRPr="00F22EE1">
        <w:rPr>
          <w:rFonts w:ascii="Garamond" w:hAnsi="Garamond"/>
          <w:i/>
          <w:color w:val="000000"/>
          <w:sz w:val="24"/>
          <w:szCs w:val="24"/>
        </w:rPr>
        <w:t>AktivitetetKomplekse</w:t>
      </w:r>
      <w:r w:rsidRPr="00F22EE1">
        <w:rPr>
          <w:rFonts w:ascii="Garamond" w:hAnsi="Garamond"/>
          <w:color w:val="000000"/>
          <w:sz w:val="24"/>
          <w:szCs w:val="24"/>
        </w:rPr>
        <w:t xml:space="preserve">, d.m.th </w:t>
      </w:r>
      <w:r w:rsidRPr="00F22EE1">
        <w:rPr>
          <w:rFonts w:ascii="Garamond" w:hAnsi="Garamond"/>
          <w:i/>
          <w:color w:val="000000"/>
          <w:sz w:val="24"/>
          <w:szCs w:val="24"/>
        </w:rPr>
        <w:t>Aktiviteti</w:t>
      </w:r>
      <w:r w:rsidRPr="00F22EE1">
        <w:rPr>
          <w:rFonts w:ascii="Garamond" w:hAnsi="Garamond"/>
          <w:color w:val="000000"/>
          <w:sz w:val="24"/>
          <w:szCs w:val="24"/>
        </w:rPr>
        <w:t xml:space="preserve">, vlerat e aktivitetit tip, janë shprehur në përputhje me klasifikimin e aktivitetit ekonomik të ndërmarrjes, sipas NACE rev. 2.0 kodim. Ndërmarrjet janë një shtrirje tematike e klasës gjenerike </w:t>
      </w:r>
      <w:r w:rsidR="00D40688" w:rsidRPr="00F22EE1">
        <w:rPr>
          <w:rFonts w:ascii="Garamond" w:hAnsi="Garamond"/>
          <w:color w:val="000000"/>
          <w:sz w:val="24"/>
          <w:szCs w:val="24"/>
        </w:rPr>
        <w:t>“</w:t>
      </w:r>
      <w:r w:rsidRPr="00F22EE1">
        <w:rPr>
          <w:rFonts w:ascii="Garamond" w:hAnsi="Garamond"/>
          <w:color w:val="000000"/>
          <w:sz w:val="24"/>
          <w:szCs w:val="24"/>
        </w:rPr>
        <w:t>Aktivitetet komplekse</w:t>
      </w:r>
      <w:r w:rsidR="00D40688" w:rsidRPr="00F22EE1">
        <w:rPr>
          <w:rFonts w:ascii="Garamond" w:hAnsi="Garamond"/>
          <w:color w:val="000000"/>
          <w:sz w:val="24"/>
          <w:szCs w:val="24"/>
        </w:rPr>
        <w:t>”</w:t>
      </w:r>
      <w:r w:rsidRPr="00F22EE1">
        <w:rPr>
          <w:rFonts w:ascii="Garamond" w:hAnsi="Garamond"/>
          <w:color w:val="000000"/>
          <w:sz w:val="24"/>
          <w:szCs w:val="24"/>
        </w:rPr>
        <w:t xml:space="preserve"> të ndara në fusha të tjera tematike, që përshkruajnë entitetet që lidhen me Aktivitetet Ekonomike (Klasa e Subjektit Ligjor - Biznes). Ndërmarrja është një shtrirje tematike e klasës gjenerike </w:t>
      </w:r>
      <w:r w:rsidR="00D40688" w:rsidRPr="00F22EE1">
        <w:rPr>
          <w:rFonts w:ascii="Garamond" w:hAnsi="Garamond"/>
          <w:color w:val="000000"/>
          <w:sz w:val="24"/>
          <w:szCs w:val="24"/>
        </w:rPr>
        <w:t>“</w:t>
      </w:r>
      <w:r w:rsidRPr="00F22EE1">
        <w:rPr>
          <w:rFonts w:ascii="Garamond" w:hAnsi="Garamond"/>
          <w:color w:val="000000"/>
          <w:sz w:val="24"/>
          <w:szCs w:val="24"/>
        </w:rPr>
        <w:t>Aktivitetet Komplekse</w:t>
      </w:r>
      <w:r w:rsidR="00D40688" w:rsidRPr="00F22EE1">
        <w:rPr>
          <w:rFonts w:ascii="Garamond" w:hAnsi="Garamond"/>
          <w:color w:val="000000"/>
          <w:sz w:val="24"/>
          <w:szCs w:val="24"/>
        </w:rPr>
        <w:t>”</w:t>
      </w:r>
      <w:r w:rsidRPr="00F22EE1">
        <w:rPr>
          <w:rFonts w:ascii="Garamond" w:hAnsi="Garamond"/>
          <w:color w:val="000000"/>
          <w:sz w:val="24"/>
          <w:szCs w:val="24"/>
        </w:rPr>
        <w:t>, e ndarë me fusha të tjera tematike që përshkruajnë entitetet që lidhen me Aktivitetet Ekonomike (Klasa e Subjektit Ligjor - Biznes).</w:t>
      </w:r>
    </w:p>
    <w:p w14:paraId="172C03EC" w14:textId="77777777" w:rsidR="00CF2E47" w:rsidRPr="00F22EE1" w:rsidRDefault="00CF2E47" w:rsidP="00F43BBF">
      <w:pPr>
        <w:pStyle w:val="Notes"/>
        <w:rPr>
          <w:rFonts w:ascii="Garamond" w:hAnsi="Garamond"/>
          <w:color w:val="000000"/>
          <w:sz w:val="24"/>
          <w:szCs w:val="24"/>
        </w:rPr>
      </w:pPr>
      <w:r w:rsidRPr="00F22EE1">
        <w:rPr>
          <w:rFonts w:ascii="Garamond" w:hAnsi="Garamond"/>
          <w:b/>
          <w:color w:val="000000"/>
          <w:sz w:val="24"/>
          <w:szCs w:val="24"/>
        </w:rPr>
        <w:t>-- Përshkrimi --</w:t>
      </w:r>
    </w:p>
    <w:p w14:paraId="0E9F29A3"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E disponueshme në arkivin e Eurostat në URL-në</w:t>
      </w:r>
    </w:p>
    <w:p w14:paraId="0B0D0ED6"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http://ec.europa.eu/eurostat/ramon/nomenclatures/index.cfm?</w:t>
      </w:r>
    </w:p>
    <w:p w14:paraId="0EFED933"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TargetUrl = LST_CLS_DLD &amp; StrNom = NACE_REV2</w:t>
      </w:r>
    </w:p>
    <w:p w14:paraId="61DF2881"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&amp; StrLanguageCode = EN &amp; StrLayoutCode = hierarkike.</w:t>
      </w:r>
    </w:p>
    <w:p w14:paraId="4921D8CB"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Kodet e vlefshme janë:</w:t>
      </w:r>
    </w:p>
    <w:p w14:paraId="3286CE38"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Kodet e nivelit të parë:</w:t>
      </w:r>
    </w:p>
    <w:p w14:paraId="78A21873"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01 dhe 03</w:t>
      </w:r>
    </w:p>
    <w:p w14:paraId="7D90F95F"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Kodet e nivelit të dytë:</w:t>
      </w:r>
    </w:p>
    <w:p w14:paraId="3DBBAC9F"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01.1 - 01.6 dhe 03.2</w:t>
      </w:r>
    </w:p>
    <w:p w14:paraId="63DA1405"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Kodet e nivelit të tretë:</w:t>
      </w:r>
    </w:p>
    <w:p w14:paraId="403EEFDD"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01.11 - 01.64 dhe 03.21 - 03.22</w:t>
      </w:r>
    </w:p>
    <w:p w14:paraId="4984C847"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Kodet e ardhshme nga diapazoni 01 deri në 03.22 përjashtohen:</w:t>
      </w:r>
    </w:p>
    <w:p w14:paraId="06042137"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01.7 kapja e gjuetisë së një shërbimi përkatës;</w:t>
      </w:r>
    </w:p>
    <w:p w14:paraId="677AF127"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02. pylltaria dhe prerjet;</w:t>
      </w:r>
    </w:p>
    <w:p w14:paraId="72824B84" w14:textId="77777777" w:rsidR="00CF2E47" w:rsidRPr="00F22EE1" w:rsidRDefault="00CF2E47" w:rsidP="00F43BBF">
      <w:pPr>
        <w:pStyle w:val="Notes"/>
        <w:rPr>
          <w:rFonts w:ascii="Garamond" w:hAnsi="Garamond"/>
          <w:color w:val="000000"/>
          <w:sz w:val="24"/>
          <w:szCs w:val="24"/>
        </w:rPr>
      </w:pPr>
      <w:r w:rsidRPr="00F22EE1">
        <w:rPr>
          <w:rFonts w:ascii="Garamond" w:hAnsi="Garamond"/>
          <w:color w:val="000000"/>
          <w:sz w:val="24"/>
          <w:szCs w:val="24"/>
        </w:rPr>
        <w:t>03.1 peshkimi</w:t>
      </w:r>
    </w:p>
    <w:p w14:paraId="0B980BCE" w14:textId="77777777" w:rsidR="00CF2E47" w:rsidRPr="00F22EE1" w:rsidRDefault="00CF2E47" w:rsidP="00F43BBF">
      <w:pPr>
        <w:pStyle w:val="Notes"/>
        <w:rPr>
          <w:rFonts w:ascii="Garamond" w:hAnsi="Garamond"/>
          <w:color w:val="000000"/>
          <w:sz w:val="24"/>
          <w:szCs w:val="24"/>
        </w:rPr>
      </w:pPr>
    </w:p>
    <w:p w14:paraId="63099342" w14:textId="77777777" w:rsidR="00CF2E47" w:rsidRPr="00F22EE1" w:rsidRDefault="00CF2E47" w:rsidP="00F43BBF">
      <w:pPr>
        <w:jc w:val="both"/>
        <w:rPr>
          <w:rFonts w:ascii="Garamond" w:hAnsi="Garamond"/>
          <w:b/>
          <w:noProof w:val="0"/>
          <w:color w:val="000000"/>
        </w:rPr>
      </w:pPr>
      <w:r w:rsidRPr="00F22EE1">
        <w:rPr>
          <w:rFonts w:ascii="Garamond" w:hAnsi="Garamond"/>
          <w:b/>
          <w:noProof w:val="0"/>
          <w:color w:val="000000"/>
        </w:rPr>
        <w:t>--Tipi i elementit--</w:t>
      </w:r>
    </w:p>
    <w:p w14:paraId="01633860" w14:textId="77777777" w:rsidR="00CF2E47" w:rsidRPr="00F22EE1" w:rsidRDefault="00CF2E47" w:rsidP="00F43BBF">
      <w:pPr>
        <w:jc w:val="both"/>
        <w:rPr>
          <w:rFonts w:ascii="Garamond" w:hAnsi="Garamond"/>
          <w:i/>
          <w:noProof w:val="0"/>
          <w:color w:val="000000"/>
        </w:rPr>
      </w:pPr>
      <w:r w:rsidRPr="00F22EE1">
        <w:rPr>
          <w:rFonts w:ascii="Garamond" w:hAnsi="Garamond"/>
          <w:i/>
          <w:noProof w:val="0"/>
          <w:color w:val="000000"/>
        </w:rPr>
        <w:t>FatureType</w:t>
      </w:r>
    </w:p>
    <w:p w14:paraId="567675D8" w14:textId="77777777" w:rsidR="00CF2E47" w:rsidRPr="00F22EE1" w:rsidRDefault="00CF2E47" w:rsidP="00F43BBF">
      <w:pPr>
        <w:rPr>
          <w:rFonts w:ascii="Garamond" w:hAnsi="Garamond"/>
          <w:noProof w:val="0"/>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F2E47" w:rsidRPr="00F22EE1" w14:paraId="0468D3DA" w14:textId="77777777" w:rsidTr="00472367">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2F10C11" w14:textId="77777777" w:rsidR="00CF2E47" w:rsidRPr="00F22EE1" w:rsidRDefault="00CF2E47" w:rsidP="00F43BBF">
            <w:pPr>
              <w:pStyle w:val="TableHeadingLight"/>
              <w:rPr>
                <w:rFonts w:ascii="Garamond" w:hAnsi="Garamond"/>
                <w:sz w:val="24"/>
              </w:rPr>
            </w:pPr>
            <w:r w:rsidRPr="00F22EE1">
              <w:rPr>
                <w:rFonts w:ascii="Garamond" w:hAnsi="Garamond"/>
                <w:sz w:val="24"/>
                <w:szCs w:val="20"/>
              </w:rPr>
              <w:t>LIDHJE STRUKTURORE TË JASHTME</w:t>
            </w:r>
          </w:p>
        </w:tc>
      </w:tr>
      <w:tr w:rsidR="00CF2E47" w:rsidRPr="00F22EE1" w14:paraId="7DC447FD"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940658" w14:textId="6A489FBC" w:rsidR="00CF2E47" w:rsidRPr="00F22EE1" w:rsidRDefault="00CF2E47" w:rsidP="00A15D32">
            <w:pPr>
              <w:pStyle w:val="TableTextNormal"/>
              <w:rPr>
                <w:rFonts w:ascii="Garamond" w:hAnsi="Garamond"/>
                <w:color w:val="000000"/>
                <w:sz w:val="24"/>
              </w:rPr>
            </w:pPr>
            <w:r w:rsidRPr="00F22EE1">
              <w:rPr>
                <w:rFonts w:ascii="Garamond" w:hAnsi="Garamond"/>
                <w:noProof/>
                <w:sz w:val="24"/>
                <w:szCs w:val="0"/>
                <w:lang w:val="en-US" w:eastAsia="en-US"/>
              </w:rPr>
              <w:drawing>
                <wp:inline distT="0" distB="0" distL="0" distR="0" wp14:anchorId="0A13871A" wp14:editId="2A32AEF0">
                  <wp:extent cx="114300" cy="1143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9"/>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rPr>
              <w:t xml:space="preserve">  </w:t>
            </w:r>
            <w:r w:rsidRPr="00F22EE1">
              <w:rPr>
                <w:rFonts w:ascii="Garamond" w:hAnsi="Garamond"/>
                <w:color w:val="000000"/>
                <w:sz w:val="24"/>
                <w:szCs w:val="20"/>
              </w:rPr>
              <w:t xml:space="preserve">Gjeneralizuar nga «featureType» </w:t>
            </w:r>
            <w:r w:rsidRPr="00F22EE1">
              <w:rPr>
                <w:rFonts w:ascii="Garamond" w:hAnsi="Garamond"/>
                <w:i/>
                <w:color w:val="000000"/>
                <w:sz w:val="24"/>
                <w:szCs w:val="20"/>
              </w:rPr>
              <w:t xml:space="preserve">Ndërmarrjet  </w:t>
            </w:r>
            <w:r w:rsidRPr="00F22EE1">
              <w:rPr>
                <w:rFonts w:ascii="Garamond" w:hAnsi="Garamond"/>
                <w:color w:val="000000"/>
                <w:sz w:val="24"/>
                <w:szCs w:val="20"/>
              </w:rPr>
              <w:t xml:space="preserve">te «featureType» </w:t>
            </w:r>
            <w:r w:rsidRPr="00F22EE1">
              <w:rPr>
                <w:rFonts w:ascii="Garamond" w:hAnsi="Garamond"/>
                <w:i/>
                <w:color w:val="000000"/>
                <w:sz w:val="24"/>
                <w:szCs w:val="20"/>
              </w:rPr>
              <w:t>Ndërmarrjet</w:t>
            </w:r>
          </w:p>
        </w:tc>
      </w:tr>
    </w:tbl>
    <w:p w14:paraId="6E0AB5EF" w14:textId="77777777" w:rsidR="00CF2E47" w:rsidRPr="00F22EE1" w:rsidRDefault="00CF2E47" w:rsidP="00F43BBF">
      <w:pPr>
        <w:pStyle w:val="Notes"/>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F2E47" w:rsidRPr="00F22EE1" w14:paraId="12A27643"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BF289F0" w14:textId="77777777" w:rsidR="00CF2E47" w:rsidRPr="00F22EE1" w:rsidRDefault="00CF2E47" w:rsidP="00F43BBF">
            <w:pPr>
              <w:pStyle w:val="TableHeadingLight"/>
              <w:rPr>
                <w:rFonts w:ascii="Garamond" w:hAnsi="Garamond"/>
                <w:sz w:val="24"/>
                <w:szCs w:val="24"/>
              </w:rPr>
            </w:pPr>
            <w:r w:rsidRPr="00F22EE1">
              <w:rPr>
                <w:rFonts w:ascii="Garamond" w:hAnsi="Garamond"/>
                <w:sz w:val="24"/>
                <w:szCs w:val="24"/>
              </w:rPr>
              <w:t>ATRIBUTE</w:t>
            </w:r>
          </w:p>
        </w:tc>
      </w:tr>
      <w:tr w:rsidR="00CF2E47" w:rsidRPr="00F22EE1" w14:paraId="54011D45"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9F930C" w14:textId="77777777" w:rsidR="00CF2E47" w:rsidRPr="00F22EE1" w:rsidRDefault="00CF2E47" w:rsidP="00F43BBF">
            <w:pPr>
              <w:pStyle w:val="TableTextNormal"/>
              <w:rPr>
                <w:rFonts w:ascii="Garamond" w:hAnsi="Garamond"/>
                <w:color w:val="000000"/>
                <w:sz w:val="24"/>
                <w:szCs w:val="24"/>
              </w:rPr>
            </w:pPr>
          </w:p>
          <w:p w14:paraId="6DD921BA" w14:textId="77777777" w:rsidR="00CF2E47" w:rsidRPr="00F22EE1" w:rsidRDefault="00CF2E47" w:rsidP="00F43BBF">
            <w:pPr>
              <w:pStyle w:val="TableTextNormal"/>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756DF364" wp14:editId="161F4B1A">
                  <wp:extent cx="114300" cy="114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KapacitetiFizik : Kapaciteti</w:t>
            </w:r>
          </w:p>
          <w:p w14:paraId="3DEFCBD7" w14:textId="77777777" w:rsidR="00CF2E47" w:rsidRPr="00F22EE1" w:rsidRDefault="00CF2E4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[0..*]</w:t>
            </w:r>
          </w:p>
          <w:p w14:paraId="336BC6E8" w14:textId="77777777" w:rsidR="00CF2E47" w:rsidRPr="00F22EE1" w:rsidRDefault="00CF2E47" w:rsidP="00F43BBF">
            <w:pPr>
              <w:pStyle w:val="TableTextNormal"/>
              <w:tabs>
                <w:tab w:val="left" w:pos="540"/>
              </w:tabs>
              <w:rPr>
                <w:rFonts w:ascii="Garamond" w:hAnsi="Garamond"/>
                <w:color w:val="000000"/>
                <w:sz w:val="24"/>
                <w:szCs w:val="24"/>
              </w:rPr>
            </w:pPr>
          </w:p>
          <w:p w14:paraId="48BA76EA" w14:textId="77777777" w:rsidR="00CF2E47" w:rsidRPr="00F22EE1" w:rsidRDefault="00CF2E47" w:rsidP="00F43BBF">
            <w:pPr>
              <w:pStyle w:val="TableTextNormal"/>
              <w:rPr>
                <w:rFonts w:ascii="Garamond" w:hAnsi="Garamond"/>
                <w:color w:val="000000"/>
                <w:sz w:val="24"/>
                <w:szCs w:val="24"/>
              </w:rPr>
            </w:pPr>
            <w:r w:rsidRPr="00F22EE1">
              <w:rPr>
                <w:rFonts w:ascii="Garamond" w:hAnsi="Garamond"/>
                <w:b/>
                <w:color w:val="000000"/>
                <w:sz w:val="24"/>
                <w:szCs w:val="24"/>
              </w:rPr>
              <w:t>-- Emri --</w:t>
            </w:r>
          </w:p>
          <w:p w14:paraId="3470D789" w14:textId="77777777" w:rsidR="00CF2E47" w:rsidRPr="00F22EE1" w:rsidRDefault="00CF2E47" w:rsidP="00F43BBF">
            <w:pPr>
              <w:pStyle w:val="TableTextNormal"/>
              <w:rPr>
                <w:rFonts w:ascii="Garamond" w:hAnsi="Garamond"/>
                <w:color w:val="000000"/>
                <w:sz w:val="24"/>
                <w:szCs w:val="24"/>
              </w:rPr>
            </w:pPr>
            <w:r w:rsidRPr="00F22EE1">
              <w:rPr>
                <w:rFonts w:ascii="Garamond" w:hAnsi="Garamond"/>
                <w:color w:val="000000"/>
                <w:sz w:val="24"/>
                <w:szCs w:val="24"/>
              </w:rPr>
              <w:t xml:space="preserve">Kapaciteti fizik </w:t>
            </w:r>
          </w:p>
          <w:p w14:paraId="68096527" w14:textId="77777777" w:rsidR="00CF2E47" w:rsidRPr="00F22EE1" w:rsidRDefault="00CF2E47" w:rsidP="00F43BBF">
            <w:pPr>
              <w:pStyle w:val="TableTextNormal"/>
              <w:rPr>
                <w:rFonts w:ascii="Garamond" w:hAnsi="Garamond"/>
                <w:color w:val="000000"/>
                <w:sz w:val="24"/>
                <w:szCs w:val="24"/>
              </w:rPr>
            </w:pPr>
          </w:p>
          <w:p w14:paraId="4B7A86D3" w14:textId="77777777" w:rsidR="00CF2E47" w:rsidRPr="00F22EE1" w:rsidRDefault="00CF2E47" w:rsidP="00F43BBF">
            <w:pPr>
              <w:pStyle w:val="TableTextNormal"/>
              <w:rPr>
                <w:rFonts w:ascii="Garamond" w:hAnsi="Garamond"/>
                <w:color w:val="000000"/>
                <w:sz w:val="24"/>
                <w:szCs w:val="24"/>
              </w:rPr>
            </w:pPr>
            <w:r w:rsidRPr="00F22EE1">
              <w:rPr>
                <w:rFonts w:ascii="Garamond" w:hAnsi="Garamond"/>
                <w:b/>
                <w:color w:val="000000"/>
                <w:sz w:val="24"/>
                <w:szCs w:val="24"/>
              </w:rPr>
              <w:t>-- Përkufizimi --</w:t>
            </w:r>
          </w:p>
          <w:p w14:paraId="36931795"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Kuantifikimi i një aftësie aktuale ose potenciale për të kryer një aktivitet, që zakonisht nuk ndryshon, nuk ndryshon shpesh ose nuk ndryshon në një shkallë të konsiderueshme. </w:t>
            </w:r>
          </w:p>
          <w:p w14:paraId="43FC7B2E" w14:textId="77777777" w:rsidR="00CF2E47" w:rsidRPr="00F22EE1" w:rsidRDefault="00CF2E47" w:rsidP="00F43BBF">
            <w:pPr>
              <w:pStyle w:val="TableTextNormal"/>
              <w:jc w:val="both"/>
              <w:rPr>
                <w:rFonts w:ascii="Garamond" w:hAnsi="Garamond"/>
                <w:color w:val="000000"/>
                <w:sz w:val="24"/>
                <w:szCs w:val="24"/>
              </w:rPr>
            </w:pPr>
          </w:p>
          <w:p w14:paraId="480E7B90" w14:textId="77777777" w:rsidR="00CF2E47" w:rsidRPr="00F22EE1" w:rsidRDefault="00CF2E47" w:rsidP="00F43BBF">
            <w:pPr>
              <w:pStyle w:val="TableTextNormal"/>
              <w:rPr>
                <w:rFonts w:ascii="Garamond" w:hAnsi="Garamond"/>
                <w:color w:val="000000"/>
                <w:sz w:val="24"/>
                <w:szCs w:val="24"/>
              </w:rPr>
            </w:pPr>
            <w:r w:rsidRPr="00F22EE1">
              <w:rPr>
                <w:rFonts w:ascii="Garamond" w:hAnsi="Garamond"/>
                <w:b/>
                <w:color w:val="000000"/>
                <w:sz w:val="24"/>
                <w:szCs w:val="24"/>
              </w:rPr>
              <w:t>-- Përshkrimi --</w:t>
            </w:r>
          </w:p>
          <w:p w14:paraId="6EA713B5" w14:textId="7E42A08F" w:rsidR="00CF2E47" w:rsidRPr="00F22EE1" w:rsidRDefault="00CF2E4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Shënim: Kapaciteti mund t'i referohet koncepteve të ndryshme të përfshira në legjislacion si </w:t>
            </w:r>
            <w:r w:rsidR="00D40688" w:rsidRPr="00F22EE1">
              <w:rPr>
                <w:rFonts w:ascii="Garamond" w:hAnsi="Garamond"/>
                <w:color w:val="000000"/>
                <w:sz w:val="24"/>
                <w:szCs w:val="24"/>
              </w:rPr>
              <w:t>“</w:t>
            </w:r>
            <w:r w:rsidRPr="00F22EE1">
              <w:rPr>
                <w:rFonts w:ascii="Garamond" w:hAnsi="Garamond"/>
                <w:color w:val="000000"/>
                <w:sz w:val="24"/>
                <w:szCs w:val="24"/>
              </w:rPr>
              <w:t>kufiri i shkarkimeve</w:t>
            </w:r>
            <w:r w:rsidR="00D40688" w:rsidRPr="00F22EE1">
              <w:rPr>
                <w:rFonts w:ascii="Garamond" w:hAnsi="Garamond"/>
                <w:color w:val="000000"/>
                <w:sz w:val="24"/>
                <w:szCs w:val="24"/>
              </w:rPr>
              <w:t>”</w:t>
            </w:r>
            <w:r w:rsidRPr="00F22EE1">
              <w:rPr>
                <w:rFonts w:ascii="Garamond" w:hAnsi="Garamond"/>
                <w:color w:val="000000"/>
                <w:sz w:val="24"/>
                <w:szCs w:val="24"/>
              </w:rPr>
              <w:t xml:space="preserve">, </w:t>
            </w:r>
            <w:r w:rsidR="00D40688" w:rsidRPr="00F22EE1">
              <w:rPr>
                <w:rFonts w:ascii="Garamond" w:hAnsi="Garamond"/>
                <w:color w:val="000000"/>
                <w:sz w:val="24"/>
                <w:szCs w:val="24"/>
              </w:rPr>
              <w:t>“</w:t>
            </w:r>
            <w:r w:rsidRPr="00F22EE1">
              <w:rPr>
                <w:rFonts w:ascii="Garamond" w:hAnsi="Garamond"/>
                <w:color w:val="000000"/>
                <w:sz w:val="24"/>
                <w:szCs w:val="24"/>
              </w:rPr>
              <w:t>djegia e kapaciteteve</w:t>
            </w:r>
            <w:r w:rsidR="00D40688" w:rsidRPr="00F22EE1">
              <w:rPr>
                <w:rFonts w:ascii="Garamond" w:hAnsi="Garamond"/>
                <w:color w:val="000000"/>
                <w:sz w:val="24"/>
                <w:szCs w:val="24"/>
              </w:rPr>
              <w:t>”</w:t>
            </w:r>
            <w:r w:rsidRPr="00F22EE1">
              <w:rPr>
                <w:rFonts w:ascii="Garamond" w:hAnsi="Garamond"/>
                <w:color w:val="000000"/>
                <w:sz w:val="24"/>
                <w:szCs w:val="24"/>
              </w:rPr>
              <w:t xml:space="preserve">, </w:t>
            </w:r>
            <w:r w:rsidR="00D40688" w:rsidRPr="00F22EE1">
              <w:rPr>
                <w:rFonts w:ascii="Garamond" w:hAnsi="Garamond"/>
                <w:color w:val="000000"/>
                <w:sz w:val="24"/>
                <w:szCs w:val="24"/>
              </w:rPr>
              <w:t>“</w:t>
            </w:r>
            <w:r w:rsidRPr="00F22EE1">
              <w:rPr>
                <w:rFonts w:ascii="Garamond" w:hAnsi="Garamond"/>
                <w:color w:val="000000"/>
                <w:sz w:val="24"/>
                <w:szCs w:val="24"/>
              </w:rPr>
              <w:t>kapaciteti nominal</w:t>
            </w:r>
            <w:r w:rsidR="00D40688" w:rsidRPr="00F22EE1">
              <w:rPr>
                <w:rFonts w:ascii="Garamond" w:hAnsi="Garamond"/>
                <w:color w:val="000000"/>
                <w:sz w:val="24"/>
                <w:szCs w:val="24"/>
              </w:rPr>
              <w:t>”</w:t>
            </w:r>
            <w:r w:rsidRPr="00F22EE1">
              <w:rPr>
                <w:rFonts w:ascii="Garamond" w:hAnsi="Garamond"/>
                <w:color w:val="000000"/>
                <w:sz w:val="24"/>
                <w:szCs w:val="24"/>
              </w:rPr>
              <w:t xml:space="preserve">, </w:t>
            </w:r>
            <w:r w:rsidR="00D40688" w:rsidRPr="00F22EE1">
              <w:rPr>
                <w:rFonts w:ascii="Garamond" w:hAnsi="Garamond"/>
                <w:color w:val="000000"/>
                <w:sz w:val="24"/>
                <w:szCs w:val="24"/>
              </w:rPr>
              <w:t>“</w:t>
            </w:r>
            <w:r w:rsidRPr="00F22EE1">
              <w:rPr>
                <w:rFonts w:ascii="Garamond" w:hAnsi="Garamond"/>
                <w:color w:val="000000"/>
                <w:sz w:val="24"/>
                <w:szCs w:val="24"/>
              </w:rPr>
              <w:t>vlerësimi objektiv</w:t>
            </w:r>
            <w:r w:rsidR="00D40688" w:rsidRPr="00F22EE1">
              <w:rPr>
                <w:rFonts w:ascii="Garamond" w:hAnsi="Garamond"/>
                <w:color w:val="000000"/>
                <w:sz w:val="24"/>
                <w:szCs w:val="24"/>
              </w:rPr>
              <w:t>”</w:t>
            </w:r>
            <w:r w:rsidRPr="00F22EE1">
              <w:rPr>
                <w:rFonts w:ascii="Garamond" w:hAnsi="Garamond"/>
                <w:color w:val="000000"/>
                <w:sz w:val="24"/>
                <w:szCs w:val="24"/>
              </w:rPr>
              <w:t>.</w:t>
            </w:r>
          </w:p>
          <w:p w14:paraId="1AAC0323" w14:textId="77777777" w:rsidR="00CF2E47" w:rsidRPr="00F22EE1" w:rsidRDefault="00CF2E4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xml:space="preserve"> [ I detyrueshëm:PO]</w:t>
            </w:r>
          </w:p>
        </w:tc>
      </w:tr>
      <w:tr w:rsidR="00CF2E47" w:rsidRPr="00F22EE1" w14:paraId="1906A97E"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CCCBD0" w14:textId="77777777" w:rsidR="00CF2E47" w:rsidRPr="00F22EE1" w:rsidRDefault="00CF2E47" w:rsidP="00F43BBF">
            <w:pPr>
              <w:pStyle w:val="TableTextNormal"/>
              <w:rPr>
                <w:rFonts w:ascii="Garamond" w:hAnsi="Garamond"/>
                <w:color w:val="000000"/>
                <w:sz w:val="24"/>
                <w:szCs w:val="24"/>
              </w:rPr>
            </w:pPr>
          </w:p>
          <w:p w14:paraId="50B3CC0B" w14:textId="77777777" w:rsidR="00CF2E47" w:rsidRPr="00F22EE1" w:rsidRDefault="00CF2E47" w:rsidP="00F43BBF">
            <w:pPr>
              <w:pStyle w:val="TableTextNormal"/>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4990DD04" wp14:editId="557BC19C">
                  <wp:extent cx="114300" cy="114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Leje : Leje  </w:t>
            </w:r>
          </w:p>
          <w:p w14:paraId="1CA7A7E7" w14:textId="77777777" w:rsidR="00CF2E47" w:rsidRPr="00F22EE1" w:rsidRDefault="00CF2E4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[0..*]</w:t>
            </w:r>
          </w:p>
          <w:p w14:paraId="66E0FD97" w14:textId="77777777" w:rsidR="00CF2E47" w:rsidRPr="00F22EE1" w:rsidRDefault="00CF2E47" w:rsidP="00F43BBF">
            <w:pPr>
              <w:pStyle w:val="TableTextNormal"/>
              <w:tabs>
                <w:tab w:val="left" w:pos="540"/>
              </w:tabs>
              <w:rPr>
                <w:rFonts w:ascii="Garamond" w:hAnsi="Garamond"/>
                <w:color w:val="000000"/>
                <w:sz w:val="24"/>
                <w:szCs w:val="24"/>
              </w:rPr>
            </w:pPr>
          </w:p>
          <w:p w14:paraId="606D7E4B" w14:textId="77777777" w:rsidR="00CF2E47" w:rsidRPr="00F22EE1" w:rsidRDefault="00CF2E47" w:rsidP="00F43BBF">
            <w:pPr>
              <w:pStyle w:val="TableTextNormal"/>
              <w:rPr>
                <w:rFonts w:ascii="Garamond" w:hAnsi="Garamond"/>
                <w:color w:val="000000"/>
                <w:sz w:val="24"/>
                <w:szCs w:val="24"/>
              </w:rPr>
            </w:pPr>
            <w:r w:rsidRPr="00F22EE1">
              <w:rPr>
                <w:rFonts w:ascii="Garamond" w:hAnsi="Garamond"/>
                <w:b/>
                <w:color w:val="000000"/>
                <w:sz w:val="24"/>
                <w:szCs w:val="24"/>
              </w:rPr>
              <w:t>-- Emri --</w:t>
            </w:r>
          </w:p>
          <w:p w14:paraId="6392E76C" w14:textId="77777777" w:rsidR="00CF2E47" w:rsidRPr="00F22EE1" w:rsidRDefault="00CF2E47" w:rsidP="00F43BBF">
            <w:pPr>
              <w:pStyle w:val="TableTextNormal"/>
              <w:rPr>
                <w:rFonts w:ascii="Garamond" w:hAnsi="Garamond"/>
                <w:color w:val="000000"/>
                <w:sz w:val="24"/>
                <w:szCs w:val="24"/>
              </w:rPr>
            </w:pPr>
            <w:r w:rsidRPr="00F22EE1">
              <w:rPr>
                <w:rFonts w:ascii="Garamond" w:hAnsi="Garamond"/>
                <w:color w:val="000000"/>
                <w:sz w:val="24"/>
                <w:szCs w:val="24"/>
              </w:rPr>
              <w:t xml:space="preserve">Leje </w:t>
            </w:r>
          </w:p>
          <w:p w14:paraId="15C514D2" w14:textId="77777777" w:rsidR="00CF2E47" w:rsidRPr="00F22EE1" w:rsidRDefault="00CF2E47" w:rsidP="00F43BBF">
            <w:pPr>
              <w:pStyle w:val="TableTextNormal"/>
              <w:rPr>
                <w:rFonts w:ascii="Garamond" w:hAnsi="Garamond"/>
                <w:color w:val="000000"/>
                <w:sz w:val="24"/>
                <w:szCs w:val="24"/>
              </w:rPr>
            </w:pPr>
          </w:p>
          <w:p w14:paraId="44BC760F" w14:textId="77777777" w:rsidR="00CF2E47" w:rsidRPr="00F22EE1" w:rsidRDefault="00CF2E47" w:rsidP="00F43BBF">
            <w:pPr>
              <w:pStyle w:val="TableTextNormal"/>
              <w:rPr>
                <w:rFonts w:ascii="Garamond" w:hAnsi="Garamond"/>
                <w:color w:val="000000"/>
                <w:sz w:val="24"/>
                <w:szCs w:val="24"/>
              </w:rPr>
            </w:pPr>
            <w:r w:rsidRPr="00F22EE1">
              <w:rPr>
                <w:rFonts w:ascii="Garamond" w:hAnsi="Garamond"/>
                <w:b/>
                <w:color w:val="000000"/>
                <w:sz w:val="24"/>
                <w:szCs w:val="24"/>
              </w:rPr>
              <w:t>-- Përkufizimi --</w:t>
            </w:r>
          </w:p>
          <w:p w14:paraId="0D09F904"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color w:val="000000"/>
                <w:sz w:val="24"/>
                <w:szCs w:val="24"/>
              </w:rPr>
              <w:t>Vendimi zyrtar (miratimi formal) që lejon autorizimin për të operuar në të gjithë ose në një pjesë të një ndërmarrje, në varësi të kushteve të caktuara të cilat garantojnë që instalimi ose pjesët e instalimeve në të njëjtin vend ku ka vepruar i njëjti operator që përputhen me kërkesat e përcaktuara në ligj ose me standardet. Një leje mund të mbulojë një ose më shumë funksione dhe të rregullojë parametrat e kapacitetit. Afati mund të shtrihet në certifikata të tjera ose dokumente me rëndësi të veçantë në varësi të qëllimit (p.sh. ISO, EMAS, Standardet Kombëtare të Cilësisë etj.).</w:t>
            </w:r>
          </w:p>
          <w:p w14:paraId="52A2C094" w14:textId="77777777" w:rsidR="00CF2E47" w:rsidRPr="00F22EE1" w:rsidRDefault="00CF2E47" w:rsidP="00F43BBF">
            <w:pPr>
              <w:pStyle w:val="TableTextNormal"/>
              <w:rPr>
                <w:rFonts w:ascii="Garamond" w:hAnsi="Garamond"/>
                <w:color w:val="000000"/>
                <w:sz w:val="24"/>
                <w:szCs w:val="24"/>
              </w:rPr>
            </w:pPr>
          </w:p>
          <w:p w14:paraId="48C2DB76"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b/>
                <w:color w:val="000000"/>
                <w:sz w:val="24"/>
                <w:szCs w:val="24"/>
              </w:rPr>
              <w:t>-- Përshkrimi --</w:t>
            </w:r>
          </w:p>
          <w:p w14:paraId="766A14B5" w14:textId="79EF965E" w:rsidR="00CF2E47" w:rsidRPr="00F22EE1" w:rsidRDefault="00CF2E4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Shënim: Ky term i referohet disa akteve legjislative si </w:t>
            </w:r>
            <w:r w:rsidR="00D40688" w:rsidRPr="00F22EE1">
              <w:rPr>
                <w:rFonts w:ascii="Garamond" w:hAnsi="Garamond"/>
                <w:color w:val="000000"/>
                <w:sz w:val="24"/>
                <w:szCs w:val="24"/>
              </w:rPr>
              <w:t>“</w:t>
            </w:r>
            <w:r w:rsidRPr="00F22EE1">
              <w:rPr>
                <w:rFonts w:ascii="Garamond" w:hAnsi="Garamond"/>
                <w:color w:val="000000"/>
                <w:sz w:val="24"/>
                <w:szCs w:val="24"/>
              </w:rPr>
              <w:t>leje</w:t>
            </w:r>
            <w:r w:rsidR="00D40688" w:rsidRPr="00F22EE1">
              <w:rPr>
                <w:rFonts w:ascii="Garamond" w:hAnsi="Garamond"/>
                <w:color w:val="000000"/>
                <w:sz w:val="24"/>
                <w:szCs w:val="24"/>
              </w:rPr>
              <w:t>”</w:t>
            </w:r>
            <w:r w:rsidRPr="00F22EE1">
              <w:rPr>
                <w:rFonts w:ascii="Garamond" w:hAnsi="Garamond"/>
                <w:color w:val="000000"/>
                <w:sz w:val="24"/>
                <w:szCs w:val="24"/>
              </w:rPr>
              <w:t xml:space="preserve">, </w:t>
            </w:r>
            <w:r w:rsidR="00D40688" w:rsidRPr="00F22EE1">
              <w:rPr>
                <w:rFonts w:ascii="Garamond" w:hAnsi="Garamond"/>
                <w:color w:val="000000"/>
                <w:sz w:val="24"/>
                <w:szCs w:val="24"/>
              </w:rPr>
              <w:t>“</w:t>
            </w:r>
            <w:r w:rsidRPr="00F22EE1">
              <w:rPr>
                <w:rFonts w:ascii="Garamond" w:hAnsi="Garamond"/>
                <w:color w:val="000000"/>
                <w:sz w:val="24"/>
                <w:szCs w:val="24"/>
              </w:rPr>
              <w:t>autorizim</w:t>
            </w:r>
            <w:r w:rsidR="00D40688" w:rsidRPr="00F22EE1">
              <w:rPr>
                <w:rFonts w:ascii="Garamond" w:hAnsi="Garamond"/>
                <w:color w:val="000000"/>
                <w:sz w:val="24"/>
                <w:szCs w:val="24"/>
              </w:rPr>
              <w:t>”</w:t>
            </w:r>
            <w:r w:rsidRPr="00F22EE1">
              <w:rPr>
                <w:rFonts w:ascii="Garamond" w:hAnsi="Garamond"/>
                <w:color w:val="000000"/>
                <w:sz w:val="24"/>
                <w:szCs w:val="24"/>
              </w:rPr>
              <w:t xml:space="preserve">, </w:t>
            </w:r>
            <w:r w:rsidR="00D40688" w:rsidRPr="00F22EE1">
              <w:rPr>
                <w:rFonts w:ascii="Garamond" w:hAnsi="Garamond"/>
                <w:color w:val="000000"/>
                <w:sz w:val="24"/>
                <w:szCs w:val="24"/>
              </w:rPr>
              <w:t>“</w:t>
            </w:r>
            <w:r w:rsidRPr="00F22EE1">
              <w:rPr>
                <w:rFonts w:ascii="Garamond" w:hAnsi="Garamond"/>
                <w:color w:val="000000"/>
                <w:sz w:val="24"/>
                <w:szCs w:val="24"/>
              </w:rPr>
              <w:t>miratim zhvillimi</w:t>
            </w:r>
            <w:r w:rsidR="00D40688" w:rsidRPr="00F22EE1">
              <w:rPr>
                <w:rFonts w:ascii="Garamond" w:hAnsi="Garamond"/>
                <w:color w:val="000000"/>
                <w:sz w:val="24"/>
                <w:szCs w:val="24"/>
              </w:rPr>
              <w:t>”</w:t>
            </w:r>
            <w:r w:rsidRPr="00F22EE1">
              <w:rPr>
                <w:rFonts w:ascii="Garamond" w:hAnsi="Garamond"/>
                <w:color w:val="000000"/>
                <w:sz w:val="24"/>
                <w:szCs w:val="24"/>
              </w:rPr>
              <w:t xml:space="preserve"> ose </w:t>
            </w:r>
            <w:r w:rsidR="00D40688" w:rsidRPr="00F22EE1">
              <w:rPr>
                <w:rFonts w:ascii="Garamond" w:hAnsi="Garamond"/>
                <w:color w:val="000000"/>
                <w:sz w:val="24"/>
                <w:szCs w:val="24"/>
              </w:rPr>
              <w:t>“</w:t>
            </w:r>
            <w:r w:rsidRPr="00F22EE1">
              <w:rPr>
                <w:rFonts w:ascii="Garamond" w:hAnsi="Garamond"/>
                <w:color w:val="000000"/>
                <w:sz w:val="24"/>
                <w:szCs w:val="24"/>
              </w:rPr>
              <w:t>leje eksplorimi</w:t>
            </w:r>
            <w:r w:rsidR="00D40688" w:rsidRPr="00F22EE1">
              <w:rPr>
                <w:rFonts w:ascii="Garamond" w:hAnsi="Garamond"/>
                <w:color w:val="000000"/>
                <w:sz w:val="24"/>
                <w:szCs w:val="24"/>
              </w:rPr>
              <w:t>”</w:t>
            </w:r>
            <w:r w:rsidRPr="00F22EE1">
              <w:rPr>
                <w:rFonts w:ascii="Garamond" w:hAnsi="Garamond"/>
                <w:color w:val="000000"/>
                <w:sz w:val="24"/>
                <w:szCs w:val="24"/>
              </w:rPr>
              <w:t xml:space="preserve"> etj.</w:t>
            </w:r>
          </w:p>
          <w:p w14:paraId="5EA95199"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color w:val="000000"/>
                <w:sz w:val="24"/>
                <w:szCs w:val="24"/>
              </w:rPr>
              <w:t>Shembull 1: një vendim (me shkrim) me të cilin autoriteti kompetent jep lejen për të operuar të gjithë ose një pjesë të një instalimi.</w:t>
            </w:r>
          </w:p>
          <w:p w14:paraId="20AC3F83"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color w:val="000000"/>
                <w:sz w:val="24"/>
                <w:szCs w:val="24"/>
              </w:rPr>
              <w:t>Shembull 2: ose vendimi i autoritetit kompetent.</w:t>
            </w:r>
          </w:p>
          <w:p w14:paraId="0B0D51C5" w14:textId="77777777" w:rsidR="00CF2E47" w:rsidRPr="00F22EE1" w:rsidRDefault="00CF2E47" w:rsidP="00F43BBF">
            <w:pPr>
              <w:pStyle w:val="TableTextNormal"/>
              <w:tabs>
                <w:tab w:val="left" w:pos="1440"/>
              </w:tabs>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r w:rsidR="00CF2E47" w:rsidRPr="00F22EE1" w14:paraId="31EDD0B1"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FA0FFB8" w14:textId="77777777" w:rsidR="00CF2E47" w:rsidRPr="00F22EE1" w:rsidRDefault="00CF2E47" w:rsidP="00F43BBF">
            <w:pPr>
              <w:pStyle w:val="TableTextNormal"/>
              <w:jc w:val="both"/>
              <w:rPr>
                <w:rFonts w:ascii="Garamond" w:hAnsi="Garamond"/>
                <w:color w:val="000000"/>
                <w:sz w:val="24"/>
                <w:szCs w:val="24"/>
              </w:rPr>
            </w:pPr>
          </w:p>
          <w:p w14:paraId="4E7F117B"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07BF71BD" wp14:editId="567B20FF">
                  <wp:extent cx="114300" cy="114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PërshkrimiINdërmarrjes: PërshkrimiIAktivitetitKompleks </w:t>
            </w:r>
          </w:p>
          <w:p w14:paraId="7BCE7B24" w14:textId="77777777" w:rsidR="00CF2E47" w:rsidRPr="00F22EE1" w:rsidRDefault="00CF2E4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[0..1]</w:t>
            </w:r>
          </w:p>
          <w:p w14:paraId="3B56FDA7" w14:textId="77777777" w:rsidR="00CF2E47" w:rsidRPr="00F22EE1" w:rsidRDefault="00CF2E47" w:rsidP="00F43BBF">
            <w:pPr>
              <w:pStyle w:val="TableTextNormal"/>
              <w:tabs>
                <w:tab w:val="left" w:pos="540"/>
              </w:tabs>
              <w:jc w:val="both"/>
              <w:rPr>
                <w:rFonts w:ascii="Garamond" w:hAnsi="Garamond"/>
                <w:color w:val="000000"/>
                <w:sz w:val="24"/>
                <w:szCs w:val="24"/>
              </w:rPr>
            </w:pPr>
          </w:p>
          <w:p w14:paraId="134DC6F6"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29D6964C"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Përshkrimi i ndërmarrjes </w:t>
            </w:r>
          </w:p>
          <w:p w14:paraId="2850ADAA" w14:textId="77777777" w:rsidR="00CF2E47" w:rsidRPr="00F22EE1" w:rsidRDefault="00CF2E47" w:rsidP="00F43BBF">
            <w:pPr>
              <w:pStyle w:val="TableTextNormal"/>
              <w:jc w:val="both"/>
              <w:rPr>
                <w:rFonts w:ascii="Garamond" w:hAnsi="Garamond"/>
                <w:color w:val="000000"/>
                <w:sz w:val="24"/>
                <w:szCs w:val="24"/>
              </w:rPr>
            </w:pPr>
          </w:p>
          <w:p w14:paraId="3A23143F"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6ECC8548"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Informacione shtesë për një ndërmarrje, duke përfshirë adresën, një kontakt, palët e ndërlidhura dhe një përshkrim të lirë teksti. </w:t>
            </w:r>
          </w:p>
          <w:p w14:paraId="3722178A" w14:textId="77777777" w:rsidR="00CF2E47" w:rsidRPr="00F22EE1" w:rsidRDefault="00CF2E4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r w:rsidR="00CF2E47" w:rsidRPr="00F22EE1" w14:paraId="154590BE"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B6BDBB0" w14:textId="77777777" w:rsidR="00CF2E47" w:rsidRPr="00F22EE1" w:rsidRDefault="00CF2E47" w:rsidP="00F43BBF">
            <w:pPr>
              <w:pStyle w:val="TableTextNormal"/>
              <w:jc w:val="both"/>
              <w:rPr>
                <w:rFonts w:ascii="Garamond" w:hAnsi="Garamond"/>
                <w:color w:val="000000"/>
                <w:sz w:val="24"/>
                <w:szCs w:val="24"/>
              </w:rPr>
            </w:pPr>
          </w:p>
          <w:p w14:paraId="43D7AA0E"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4CADBF76" wp14:editId="4096F021">
                  <wp:extent cx="114300" cy="114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StatusiINdërmarrjeve :   Publik</w:t>
            </w:r>
          </w:p>
          <w:p w14:paraId="43A3C0FD" w14:textId="77777777" w:rsidR="00CF2E47" w:rsidRPr="00F22EE1" w:rsidRDefault="00CF2E4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w:t>
            </w:r>
          </w:p>
          <w:p w14:paraId="7C2F84F2" w14:textId="77777777" w:rsidR="00CF2E47" w:rsidRPr="00F22EE1" w:rsidRDefault="00CF2E47" w:rsidP="00F43BBF">
            <w:pPr>
              <w:pStyle w:val="TableTextNormal"/>
              <w:tabs>
                <w:tab w:val="left" w:pos="540"/>
              </w:tabs>
              <w:jc w:val="both"/>
              <w:rPr>
                <w:rFonts w:ascii="Garamond" w:hAnsi="Garamond"/>
                <w:color w:val="000000"/>
                <w:sz w:val="24"/>
                <w:szCs w:val="24"/>
              </w:rPr>
            </w:pPr>
          </w:p>
          <w:p w14:paraId="460C2C5A"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5C0E5D06"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color w:val="000000"/>
                <w:sz w:val="24"/>
                <w:szCs w:val="24"/>
              </w:rPr>
              <w:t>Statusi i ndërmarrjeve</w:t>
            </w:r>
          </w:p>
          <w:p w14:paraId="2E139156" w14:textId="77777777" w:rsidR="00CF2E47" w:rsidRPr="00F22EE1" w:rsidRDefault="00CF2E47" w:rsidP="00F43BBF">
            <w:pPr>
              <w:pStyle w:val="TableTextNormal"/>
              <w:jc w:val="both"/>
              <w:rPr>
                <w:rFonts w:ascii="Garamond" w:hAnsi="Garamond"/>
                <w:color w:val="000000"/>
                <w:sz w:val="24"/>
                <w:szCs w:val="24"/>
              </w:rPr>
            </w:pPr>
          </w:p>
          <w:p w14:paraId="3FBB6822"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1396BCAB" w14:textId="77777777" w:rsidR="00CF2E47" w:rsidRPr="00F22EE1" w:rsidRDefault="00CF2E47" w:rsidP="00F43BBF">
            <w:pPr>
              <w:pStyle w:val="TableTextNormal"/>
              <w:jc w:val="both"/>
              <w:rPr>
                <w:rFonts w:ascii="Garamond" w:hAnsi="Garamond"/>
                <w:color w:val="000000"/>
                <w:sz w:val="24"/>
                <w:szCs w:val="24"/>
              </w:rPr>
            </w:pPr>
            <w:r w:rsidRPr="00F22EE1">
              <w:rPr>
                <w:rFonts w:ascii="Garamond" w:hAnsi="Garamond"/>
                <w:color w:val="000000"/>
                <w:sz w:val="24"/>
                <w:szCs w:val="24"/>
              </w:rPr>
              <w:t>Statusi i ndërmarrjeve, të tilla si operative ose të çmontuara.</w:t>
            </w:r>
          </w:p>
          <w:p w14:paraId="18D09735" w14:textId="77777777" w:rsidR="00CF2E47" w:rsidRPr="00F22EE1" w:rsidRDefault="00CF2E4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bl>
    <w:p w14:paraId="28CE7D40" w14:textId="77777777" w:rsidR="00CF2E47" w:rsidRPr="00F22EE1" w:rsidRDefault="00CF2E47" w:rsidP="00F43BBF">
      <w:pPr>
        <w:rPr>
          <w:rFonts w:ascii="Garamond" w:hAnsi="Garamond"/>
          <w:bCs/>
          <w:caps/>
          <w:noProof w:val="0"/>
          <w:color w:val="C00000"/>
        </w:rPr>
      </w:pPr>
    </w:p>
    <w:p w14:paraId="041EF049" w14:textId="5D2F2404" w:rsidR="00CF2E47" w:rsidRPr="00F22EE1" w:rsidRDefault="00CF2E47" w:rsidP="00F43BBF">
      <w:pPr>
        <w:pStyle w:val="TEKSTIIIII"/>
        <w:rPr>
          <w:noProof w:val="0"/>
        </w:rPr>
      </w:pPr>
      <w:bookmarkStart w:id="20" w:name="_Toc92271801"/>
      <w:r w:rsidRPr="00F22EE1">
        <w:rPr>
          <w:noProof w:val="0"/>
        </w:rPr>
        <w:t>3.1.3.2 VENDNDODHJE</w:t>
      </w:r>
      <w:bookmarkEnd w:id="20"/>
    </w:p>
    <w:p w14:paraId="31F4CC21" w14:textId="77777777" w:rsidR="00CF2E47" w:rsidRPr="00F22EE1" w:rsidRDefault="00CF2E4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1747DCE4" w14:textId="77777777" w:rsidR="00CF2E47" w:rsidRPr="00F22EE1" w:rsidRDefault="00CF2E4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Vendndodhje </w:t>
      </w:r>
    </w:p>
    <w:p w14:paraId="6A74B24A" w14:textId="77777777" w:rsidR="00CF2E47" w:rsidRPr="00F22EE1" w:rsidRDefault="00CF2E4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19E8A524" w14:textId="77777777" w:rsidR="00CF2E47" w:rsidRPr="00F22EE1" w:rsidRDefault="00CF2E4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Të gjitha zonat, në një vend gjeografik, të njëjtë ose të veçantë, nën kontrollin e menaxhimit të një ndërmarrjeje që mbulon aktivitetet, produktet dhe shërbimet. Kjo përfshin të gjithë infrastrukturën, pajisjet dhe materialet. Gjeometria e vendndodhjes duhet të jetë një pikë ose një sipërfaqe. Nuk është e lejuar pikëpamja </w:t>
      </w:r>
      <w:r w:rsidRPr="00F22EE1">
        <w:rPr>
          <w:rFonts w:ascii="Garamond" w:hAnsi="Garamond"/>
          <w:i/>
          <w:color w:val="000000"/>
          <w:sz w:val="24"/>
          <w:szCs w:val="24"/>
        </w:rPr>
        <w:t>Mulitpoint</w:t>
      </w:r>
      <w:r w:rsidRPr="00F22EE1">
        <w:rPr>
          <w:rFonts w:ascii="Garamond" w:hAnsi="Garamond"/>
          <w:color w:val="000000"/>
          <w:sz w:val="24"/>
          <w:szCs w:val="24"/>
        </w:rPr>
        <w:t xml:space="preserve"> ose </w:t>
      </w:r>
      <w:r w:rsidRPr="00F22EE1">
        <w:rPr>
          <w:rFonts w:ascii="Garamond" w:hAnsi="Garamond"/>
          <w:i/>
          <w:color w:val="000000"/>
          <w:sz w:val="24"/>
          <w:szCs w:val="24"/>
        </w:rPr>
        <w:t>multisurface</w:t>
      </w:r>
      <w:r w:rsidRPr="00F22EE1">
        <w:rPr>
          <w:rFonts w:ascii="Garamond" w:hAnsi="Garamond"/>
          <w:color w:val="000000"/>
          <w:sz w:val="24"/>
          <w:szCs w:val="24"/>
        </w:rPr>
        <w:t>.</w:t>
      </w:r>
    </w:p>
    <w:p w14:paraId="54F31BEE" w14:textId="77777777" w:rsidR="00CF2E47" w:rsidRPr="00F22EE1" w:rsidRDefault="00CF2E4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Përshkrimi --</w:t>
      </w:r>
    </w:p>
    <w:p w14:paraId="0D835567" w14:textId="77777777" w:rsidR="00CF2E47" w:rsidRPr="00F22EE1" w:rsidRDefault="00CF2E47" w:rsidP="00F43BBF">
      <w:pPr>
        <w:pStyle w:val="Notes"/>
        <w:ind w:firstLine="284"/>
        <w:jc w:val="both"/>
        <w:rPr>
          <w:rFonts w:ascii="Garamond" w:hAnsi="Garamond"/>
          <w:color w:val="000000"/>
          <w:sz w:val="24"/>
          <w:szCs w:val="24"/>
        </w:rPr>
      </w:pPr>
      <w:r w:rsidRPr="00F22EE1">
        <w:rPr>
          <w:rFonts w:ascii="Garamond" w:hAnsi="Garamond"/>
          <w:color w:val="000000"/>
          <w:sz w:val="24"/>
          <w:szCs w:val="24"/>
        </w:rPr>
        <w:t>Vendndodhja mund të paraqitet me pikë ose sipërfaqe, si dhe mund të ketë vetëm gjeometri.</w:t>
      </w:r>
    </w:p>
    <w:p w14:paraId="1D976246" w14:textId="77777777" w:rsidR="00CF2E47" w:rsidRPr="00F22EE1" w:rsidRDefault="00CF2E47" w:rsidP="00F43BBF">
      <w:pPr>
        <w:ind w:firstLine="284"/>
        <w:jc w:val="both"/>
        <w:rPr>
          <w:rFonts w:ascii="Garamond" w:hAnsi="Garamond"/>
          <w:b/>
          <w:noProof w:val="0"/>
          <w:color w:val="000000"/>
        </w:rPr>
      </w:pPr>
      <w:r w:rsidRPr="00F22EE1">
        <w:rPr>
          <w:rFonts w:ascii="Garamond" w:hAnsi="Garamond"/>
          <w:b/>
          <w:noProof w:val="0"/>
          <w:color w:val="000000"/>
        </w:rPr>
        <w:t>--Tipi i elementit--</w:t>
      </w:r>
    </w:p>
    <w:p w14:paraId="53A1C9C8" w14:textId="77777777" w:rsidR="00CF2E47" w:rsidRPr="00F22EE1" w:rsidRDefault="00CF2E47" w:rsidP="00F43BBF">
      <w:pPr>
        <w:ind w:firstLine="284"/>
        <w:jc w:val="both"/>
        <w:rPr>
          <w:rFonts w:ascii="Garamond" w:hAnsi="Garamond"/>
          <w:i/>
          <w:noProof w:val="0"/>
          <w:color w:val="000000"/>
        </w:rPr>
      </w:pPr>
      <w:r w:rsidRPr="00F22EE1">
        <w:rPr>
          <w:rFonts w:ascii="Garamond" w:hAnsi="Garamond"/>
          <w:i/>
          <w:noProof w:val="0"/>
          <w:color w:val="000000"/>
        </w:rPr>
        <w:t>FatureType</w:t>
      </w:r>
    </w:p>
    <w:p w14:paraId="6B1468F7" w14:textId="77777777" w:rsidR="00CF2E47" w:rsidRPr="00F22EE1" w:rsidRDefault="00CF2E47" w:rsidP="00F43BBF">
      <w:pPr>
        <w:pStyle w:val="TableHeading"/>
        <w:spacing w:before="0" w:after="0"/>
        <w:ind w:left="0" w:right="0"/>
        <w:jc w:val="both"/>
        <w:rPr>
          <w:rFonts w:ascii="Garamond" w:hAnsi="Garamond"/>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F2E47" w:rsidRPr="00F22EE1" w14:paraId="2225E95C" w14:textId="77777777" w:rsidTr="00472367">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90BBB87" w14:textId="77777777" w:rsidR="00CF2E47" w:rsidRPr="00F22EE1" w:rsidRDefault="00CF2E47" w:rsidP="00F43BBF">
            <w:pPr>
              <w:pStyle w:val="TableHeadingLight"/>
              <w:jc w:val="both"/>
              <w:rPr>
                <w:rFonts w:ascii="Garamond" w:hAnsi="Garamond"/>
                <w:sz w:val="24"/>
                <w:szCs w:val="20"/>
              </w:rPr>
            </w:pPr>
            <w:r w:rsidRPr="00F22EE1">
              <w:rPr>
                <w:rFonts w:ascii="Garamond" w:hAnsi="Garamond"/>
                <w:sz w:val="24"/>
                <w:szCs w:val="20"/>
              </w:rPr>
              <w:t>LIDHJE STRUKTURORE TË JASHTME</w:t>
            </w:r>
          </w:p>
        </w:tc>
      </w:tr>
      <w:tr w:rsidR="00CF2E47" w:rsidRPr="00F22EE1" w14:paraId="30DAD6DC"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376348F" w14:textId="77777777" w:rsidR="00CF2E47" w:rsidRPr="00F22EE1" w:rsidRDefault="00CF2E47" w:rsidP="00F43BBF">
            <w:pPr>
              <w:pStyle w:val="TableTextNormal"/>
              <w:jc w:val="both"/>
              <w:rPr>
                <w:rFonts w:ascii="Garamond" w:hAnsi="Garamond"/>
                <w:color w:val="000000"/>
                <w:sz w:val="24"/>
                <w:szCs w:val="20"/>
              </w:rPr>
            </w:pPr>
          </w:p>
          <w:p w14:paraId="08CB0607" w14:textId="7F24E023" w:rsidR="00CF2E47" w:rsidRPr="00F22EE1" w:rsidRDefault="00CF2E47" w:rsidP="00F43BBF">
            <w:pPr>
              <w:pStyle w:val="TableTextNormal"/>
              <w:jc w:val="both"/>
              <w:rPr>
                <w:rFonts w:ascii="Garamond" w:hAnsi="Garamond"/>
                <w:color w:val="000000"/>
                <w:sz w:val="24"/>
                <w:szCs w:val="20"/>
              </w:rPr>
            </w:pPr>
            <w:r w:rsidRPr="00F22EE1">
              <w:rPr>
                <w:rFonts w:ascii="Garamond" w:hAnsi="Garamond"/>
                <w:noProof/>
                <w:sz w:val="24"/>
                <w:szCs w:val="20"/>
                <w:lang w:val="en-US" w:eastAsia="en-US"/>
              </w:rPr>
              <w:drawing>
                <wp:inline distT="0" distB="0" distL="0" distR="0" wp14:anchorId="7986E8CB" wp14:editId="479DA689">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19"/>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0"/>
              </w:rPr>
              <w:t xml:space="preserve">  Agreguar nga «featureType» </w:t>
            </w:r>
            <w:r w:rsidRPr="00F22EE1">
              <w:rPr>
                <w:rFonts w:ascii="Garamond" w:hAnsi="Garamond"/>
                <w:i/>
                <w:color w:val="000000"/>
                <w:sz w:val="24"/>
                <w:szCs w:val="20"/>
              </w:rPr>
              <w:t>Vendndodhje</w:t>
            </w:r>
            <w:r w:rsidRPr="00F22EE1">
              <w:rPr>
                <w:rFonts w:ascii="Garamond" w:hAnsi="Garamond"/>
                <w:color w:val="000000"/>
                <w:sz w:val="24"/>
                <w:szCs w:val="20"/>
              </w:rPr>
              <w:t xml:space="preserve"> te «featureType» </w:t>
            </w:r>
            <w:r w:rsidRPr="00F22EE1">
              <w:rPr>
                <w:rFonts w:ascii="Garamond" w:hAnsi="Garamond"/>
                <w:i/>
                <w:color w:val="000000"/>
                <w:sz w:val="24"/>
                <w:szCs w:val="20"/>
              </w:rPr>
              <w:t>Ndërmarrje</w:t>
            </w:r>
          </w:p>
          <w:p w14:paraId="6FB2F73B" w14:textId="77777777" w:rsidR="00CF2E47" w:rsidRPr="00F22EE1" w:rsidRDefault="00CF2E47" w:rsidP="00F43BBF">
            <w:pPr>
              <w:tabs>
                <w:tab w:val="left" w:pos="540"/>
              </w:tabs>
              <w:spacing w:before="20" w:after="20"/>
              <w:ind w:left="270" w:right="270"/>
              <w:jc w:val="both"/>
              <w:rPr>
                <w:rStyle w:val="TableFieldLabel"/>
                <w:rFonts w:ascii="Garamond" w:eastAsia="SimSun" w:hAnsi="Garamond"/>
                <w:noProof w:val="0"/>
                <w:szCs w:val="20"/>
              </w:rPr>
            </w:pPr>
            <w:r w:rsidRPr="00F22EE1">
              <w:rPr>
                <w:rStyle w:val="TableFieldLabel"/>
                <w:rFonts w:ascii="Garamond" w:eastAsia="SimSun" w:hAnsi="Garamond"/>
                <w:noProof w:val="0"/>
                <w:szCs w:val="20"/>
              </w:rPr>
              <w:t xml:space="preserve">Shumëllojshmëria: </w:t>
            </w:r>
            <w:r w:rsidRPr="00F22EE1">
              <w:rPr>
                <w:rFonts w:ascii="Garamond" w:hAnsi="Garamond"/>
                <w:noProof w:val="0"/>
                <w:color w:val="000000"/>
                <w:szCs w:val="20"/>
              </w:rPr>
              <w:t>[0..*]</w:t>
            </w:r>
          </w:p>
          <w:p w14:paraId="3FC39795" w14:textId="77777777" w:rsidR="00CF2E47" w:rsidRPr="00F22EE1" w:rsidRDefault="00CF2E47" w:rsidP="00F43BBF">
            <w:pPr>
              <w:pStyle w:val="TableTextNormal"/>
              <w:jc w:val="both"/>
              <w:rPr>
                <w:rFonts w:ascii="Garamond" w:hAnsi="Garamond"/>
                <w:b/>
                <w:color w:val="000000"/>
                <w:sz w:val="24"/>
                <w:szCs w:val="20"/>
              </w:rPr>
            </w:pPr>
          </w:p>
          <w:p w14:paraId="4D9B006D" w14:textId="77777777" w:rsidR="00CF2E47" w:rsidRPr="00F22EE1" w:rsidRDefault="00CF2E47" w:rsidP="00F43BBF">
            <w:pPr>
              <w:pStyle w:val="TableTextNormal"/>
              <w:jc w:val="both"/>
              <w:rPr>
                <w:rFonts w:ascii="Garamond" w:hAnsi="Garamond"/>
                <w:b/>
                <w:color w:val="000000"/>
                <w:sz w:val="24"/>
                <w:szCs w:val="20"/>
              </w:rPr>
            </w:pPr>
            <w:r w:rsidRPr="00F22EE1">
              <w:rPr>
                <w:rFonts w:ascii="Garamond" w:hAnsi="Garamond"/>
                <w:b/>
                <w:color w:val="000000"/>
                <w:sz w:val="24"/>
                <w:szCs w:val="20"/>
              </w:rPr>
              <w:t>-- Emri --</w:t>
            </w:r>
          </w:p>
          <w:p w14:paraId="4E6C3282"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 xml:space="preserve">Vendndodhja e ndërmarrjes </w:t>
            </w:r>
          </w:p>
          <w:p w14:paraId="27DA880F" w14:textId="77777777" w:rsidR="00CF2E47" w:rsidRPr="00F22EE1" w:rsidRDefault="00CF2E47" w:rsidP="00F43BBF">
            <w:pPr>
              <w:pStyle w:val="TableTextNormal"/>
              <w:jc w:val="both"/>
              <w:rPr>
                <w:rFonts w:ascii="Garamond" w:hAnsi="Garamond"/>
                <w:color w:val="000000"/>
                <w:sz w:val="24"/>
                <w:szCs w:val="20"/>
              </w:rPr>
            </w:pPr>
          </w:p>
          <w:p w14:paraId="05A27155" w14:textId="77777777" w:rsidR="00CF2E47" w:rsidRPr="00F22EE1" w:rsidRDefault="00CF2E47" w:rsidP="00F43BBF">
            <w:pPr>
              <w:pStyle w:val="TableTextNormal"/>
              <w:jc w:val="both"/>
              <w:rPr>
                <w:rFonts w:ascii="Garamond" w:hAnsi="Garamond"/>
                <w:b/>
                <w:color w:val="000000"/>
                <w:sz w:val="24"/>
                <w:szCs w:val="20"/>
              </w:rPr>
            </w:pPr>
            <w:r w:rsidRPr="00F22EE1">
              <w:rPr>
                <w:rFonts w:ascii="Garamond" w:hAnsi="Garamond"/>
                <w:b/>
                <w:color w:val="000000"/>
                <w:sz w:val="24"/>
                <w:szCs w:val="20"/>
              </w:rPr>
              <w:t>-- Përkufizimi --</w:t>
            </w:r>
          </w:p>
          <w:p w14:paraId="43E2811A"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 xml:space="preserve">Vendndodhjet që janë pjesë e ndërmarrjeve të specifikuara. </w:t>
            </w:r>
          </w:p>
          <w:p w14:paraId="637F9743" w14:textId="77777777" w:rsidR="00CF2E47" w:rsidRPr="00F22EE1" w:rsidRDefault="00CF2E47" w:rsidP="00F43BBF">
            <w:pPr>
              <w:pStyle w:val="TableTextNormal"/>
              <w:jc w:val="right"/>
              <w:rPr>
                <w:rFonts w:ascii="Garamond" w:hAnsi="Garamond"/>
                <w:color w:val="000000"/>
                <w:sz w:val="24"/>
                <w:szCs w:val="20"/>
              </w:rPr>
            </w:pPr>
            <w:r w:rsidRPr="00F22EE1">
              <w:rPr>
                <w:rStyle w:val="TableFieldLabel"/>
                <w:rFonts w:ascii="Garamond" w:eastAsia="SimSun" w:hAnsi="Garamond"/>
                <w:sz w:val="24"/>
                <w:szCs w:val="20"/>
              </w:rPr>
              <w:t>[ I detyrueshëm:PO]</w:t>
            </w:r>
          </w:p>
        </w:tc>
      </w:tr>
    </w:tbl>
    <w:p w14:paraId="56717084" w14:textId="77777777" w:rsidR="00CF2E47" w:rsidRPr="00F22EE1" w:rsidRDefault="00CF2E47" w:rsidP="00F43BBF">
      <w:pPr>
        <w:pStyle w:val="Notes"/>
        <w:jc w:val="both"/>
        <w:rPr>
          <w:rFonts w:ascii="Garamond" w:hAnsi="Garamond"/>
        </w:rPr>
      </w:pPr>
      <w:bookmarkStart w:id="21" w:name="BKM_D706D98F_C45C_4D39_B2EA_CF1FA62819AE"/>
      <w:bookmarkEnd w:id="21"/>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F2E47" w:rsidRPr="00F22EE1" w14:paraId="7CEBE792"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8F65370" w14:textId="77777777" w:rsidR="00CF2E47" w:rsidRPr="00F22EE1" w:rsidRDefault="00CF2E47" w:rsidP="00F43BBF">
            <w:pPr>
              <w:pStyle w:val="TableHeadingLight"/>
              <w:jc w:val="both"/>
              <w:rPr>
                <w:rFonts w:ascii="Garamond" w:hAnsi="Garamond"/>
                <w:sz w:val="24"/>
                <w:szCs w:val="20"/>
              </w:rPr>
            </w:pPr>
            <w:r w:rsidRPr="00F22EE1">
              <w:rPr>
                <w:rFonts w:ascii="Garamond" w:hAnsi="Garamond"/>
                <w:sz w:val="24"/>
                <w:szCs w:val="20"/>
              </w:rPr>
              <w:t>ATRIBUTE</w:t>
            </w:r>
          </w:p>
        </w:tc>
      </w:tr>
      <w:tr w:rsidR="00CF2E47" w:rsidRPr="00F22EE1" w14:paraId="6D3EF7B4"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1FBDDC"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noProof/>
                <w:sz w:val="24"/>
                <w:szCs w:val="20"/>
                <w:lang w:val="en-US" w:eastAsia="en-US"/>
              </w:rPr>
              <w:drawing>
                <wp:inline distT="0" distB="0" distL="0" distR="0" wp14:anchorId="060ABA1A" wp14:editId="6492333C">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0"/>
              </w:rPr>
              <w:t xml:space="preserve">  Aktiviteti : VleratNACETëAktivitetitEkonomik </w:t>
            </w:r>
          </w:p>
          <w:p w14:paraId="39C3511A" w14:textId="77777777" w:rsidR="00CF2E47" w:rsidRPr="00F22EE1" w:rsidRDefault="00CF2E47" w:rsidP="00F43BBF">
            <w:pPr>
              <w:tabs>
                <w:tab w:val="left" w:pos="540"/>
              </w:tabs>
              <w:spacing w:before="20" w:after="20"/>
              <w:ind w:left="270" w:right="270"/>
              <w:jc w:val="both"/>
              <w:rPr>
                <w:rStyle w:val="TableFieldLabel"/>
                <w:rFonts w:ascii="Garamond" w:eastAsia="SimSun" w:hAnsi="Garamond"/>
                <w:noProof w:val="0"/>
                <w:szCs w:val="20"/>
              </w:rPr>
            </w:pPr>
            <w:r w:rsidRPr="00F22EE1">
              <w:rPr>
                <w:rStyle w:val="TableFieldLabel"/>
                <w:rFonts w:ascii="Garamond" w:eastAsia="SimSun" w:hAnsi="Garamond"/>
                <w:noProof w:val="0"/>
                <w:szCs w:val="20"/>
              </w:rPr>
              <w:t xml:space="preserve">     Shumëllojshmëria: </w:t>
            </w:r>
            <w:r w:rsidRPr="00F22EE1">
              <w:rPr>
                <w:rFonts w:ascii="Garamond" w:hAnsi="Garamond"/>
                <w:noProof w:val="0"/>
                <w:color w:val="000000"/>
                <w:szCs w:val="20"/>
              </w:rPr>
              <w:t>[1..*]</w:t>
            </w:r>
          </w:p>
          <w:p w14:paraId="150B246C" w14:textId="77777777" w:rsidR="00CF2E47" w:rsidRPr="00F22EE1" w:rsidRDefault="00CF2E47" w:rsidP="00F43BBF">
            <w:pPr>
              <w:pStyle w:val="TableTextNormal"/>
              <w:tabs>
                <w:tab w:val="left" w:pos="540"/>
              </w:tabs>
              <w:jc w:val="both"/>
              <w:rPr>
                <w:rFonts w:ascii="Garamond" w:hAnsi="Garamond"/>
                <w:color w:val="000000"/>
                <w:sz w:val="24"/>
                <w:szCs w:val="20"/>
              </w:rPr>
            </w:pPr>
          </w:p>
          <w:p w14:paraId="6780F73C"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b/>
                <w:color w:val="000000"/>
                <w:sz w:val="24"/>
                <w:szCs w:val="20"/>
              </w:rPr>
              <w:t>-- Emri --</w:t>
            </w:r>
          </w:p>
          <w:p w14:paraId="599994E2"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 xml:space="preserve">Aktiviteti </w:t>
            </w:r>
          </w:p>
          <w:p w14:paraId="73F18501" w14:textId="77777777" w:rsidR="00CF2E47" w:rsidRPr="00F22EE1" w:rsidRDefault="00CF2E47" w:rsidP="00F43BBF">
            <w:pPr>
              <w:pStyle w:val="TableTextNormal"/>
              <w:jc w:val="both"/>
              <w:rPr>
                <w:rFonts w:ascii="Garamond" w:hAnsi="Garamond"/>
                <w:color w:val="000000"/>
                <w:sz w:val="24"/>
                <w:szCs w:val="20"/>
              </w:rPr>
            </w:pPr>
          </w:p>
          <w:p w14:paraId="13886E94"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b/>
                <w:color w:val="000000"/>
                <w:sz w:val="24"/>
                <w:szCs w:val="20"/>
              </w:rPr>
              <w:t>-- Përkufizimi --</w:t>
            </w:r>
          </w:p>
          <w:p w14:paraId="7406D6F0"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Klasifikimi i aktivitetit ekonomik të vendndodhjes, sipas NACE rev. 2.0 kodim.</w:t>
            </w:r>
          </w:p>
          <w:p w14:paraId="4570B7B6" w14:textId="77777777" w:rsidR="00CF2E47" w:rsidRPr="00F22EE1" w:rsidRDefault="00CF2E47" w:rsidP="00F43BBF">
            <w:pPr>
              <w:pStyle w:val="TableTextNormal"/>
              <w:jc w:val="both"/>
              <w:rPr>
                <w:rFonts w:ascii="Garamond" w:hAnsi="Garamond"/>
                <w:color w:val="000000"/>
                <w:sz w:val="24"/>
                <w:szCs w:val="20"/>
              </w:rPr>
            </w:pPr>
          </w:p>
          <w:p w14:paraId="1044AB25"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b/>
                <w:color w:val="000000"/>
                <w:sz w:val="24"/>
                <w:szCs w:val="20"/>
              </w:rPr>
              <w:t>-- Përshkrimi --</w:t>
            </w:r>
          </w:p>
          <w:p w14:paraId="35665EBE"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E disponueshme në arkivin e Eurostat në URL-në,</w:t>
            </w:r>
          </w:p>
          <w:p w14:paraId="334D709F"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http://ec.europa.eu/eurostat/ramon/nomenclatures/index.cfm?</w:t>
            </w:r>
          </w:p>
          <w:p w14:paraId="3CE6562F"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TargetUrl = LST_CLS_DLD &amp; StrNom = NACE_REV2</w:t>
            </w:r>
          </w:p>
          <w:p w14:paraId="6B851B6B"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&amp; StrLanguageCode = EN &amp; StrLayoutCode = hierarkike.</w:t>
            </w:r>
          </w:p>
          <w:p w14:paraId="6C79C99C" w14:textId="77777777" w:rsidR="00CF2E47" w:rsidRPr="00F22EE1" w:rsidRDefault="00CF2E47" w:rsidP="00F43BBF">
            <w:pPr>
              <w:pStyle w:val="TableTextNormal"/>
              <w:jc w:val="both"/>
              <w:rPr>
                <w:rFonts w:ascii="Garamond" w:hAnsi="Garamond"/>
                <w:color w:val="000000"/>
                <w:sz w:val="24"/>
                <w:szCs w:val="20"/>
              </w:rPr>
            </w:pPr>
          </w:p>
          <w:p w14:paraId="17385BB0"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Kodet e vlefshme të qarqeve janë:</w:t>
            </w:r>
          </w:p>
          <w:p w14:paraId="682225B5"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Niveli  i parë</w:t>
            </w:r>
          </w:p>
          <w:p w14:paraId="010D887E"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01 dhe 03</w:t>
            </w:r>
          </w:p>
          <w:p w14:paraId="7F3A0749"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Niveli i dytë</w:t>
            </w:r>
          </w:p>
          <w:p w14:paraId="70368097"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01.1 - 01.6 dhe 03.2</w:t>
            </w:r>
          </w:p>
          <w:p w14:paraId="75F01D02"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Niveli i tretë</w:t>
            </w:r>
          </w:p>
          <w:p w14:paraId="1795D52F"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 xml:space="preserve">01.11 - 01.64 dhe 03.21 - 03.22 </w:t>
            </w:r>
          </w:p>
          <w:p w14:paraId="6A201E80" w14:textId="77777777" w:rsidR="00CF2E47" w:rsidRPr="00F22EE1" w:rsidRDefault="00CF2E47" w:rsidP="00F43BBF">
            <w:pPr>
              <w:pStyle w:val="TableTextNormal"/>
              <w:tabs>
                <w:tab w:val="left" w:pos="720"/>
              </w:tabs>
              <w:jc w:val="right"/>
              <w:rPr>
                <w:rFonts w:ascii="Garamond" w:hAnsi="Garamond"/>
                <w:color w:val="000000"/>
                <w:sz w:val="24"/>
                <w:szCs w:val="20"/>
              </w:rPr>
            </w:pPr>
            <w:r w:rsidRPr="00F22EE1">
              <w:rPr>
                <w:rStyle w:val="TableFieldLabel"/>
                <w:rFonts w:ascii="Garamond" w:eastAsia="SimSun" w:hAnsi="Garamond"/>
                <w:sz w:val="24"/>
                <w:szCs w:val="20"/>
              </w:rPr>
              <w:t>[ I detyrueshëm:PO]</w:t>
            </w:r>
          </w:p>
        </w:tc>
      </w:tr>
      <w:tr w:rsidR="00CF2E47" w:rsidRPr="00F22EE1" w14:paraId="54F3D3DD"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3B1A11D" w14:textId="77777777" w:rsidR="00CF2E47" w:rsidRPr="00F22EE1" w:rsidRDefault="00CF2E47" w:rsidP="00F43BBF">
            <w:pPr>
              <w:pStyle w:val="TableTextNormal"/>
              <w:jc w:val="both"/>
              <w:rPr>
                <w:rFonts w:ascii="Garamond" w:hAnsi="Garamond"/>
                <w:color w:val="000000"/>
                <w:sz w:val="24"/>
                <w:szCs w:val="20"/>
              </w:rPr>
            </w:pPr>
            <w:bookmarkStart w:id="22" w:name="BKM_A0AF3A3A_01BD_4394_8AF6_1306733E9A2D"/>
            <w:bookmarkEnd w:id="22"/>
          </w:p>
          <w:p w14:paraId="707E9E96"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noProof/>
                <w:sz w:val="24"/>
                <w:szCs w:val="20"/>
                <w:lang w:val="en-US" w:eastAsia="en-US"/>
              </w:rPr>
              <w:drawing>
                <wp:inline distT="0" distB="0" distL="0" distR="0" wp14:anchorId="57C4830D" wp14:editId="28E46609">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0"/>
              </w:rPr>
              <w:t xml:space="preserve">  Gjeometri : GM_Objekt  </w:t>
            </w:r>
          </w:p>
          <w:p w14:paraId="4496E484" w14:textId="77777777" w:rsidR="00CF2E47" w:rsidRPr="00F22EE1" w:rsidRDefault="00CF2E47" w:rsidP="00F43BBF">
            <w:pPr>
              <w:tabs>
                <w:tab w:val="left" w:pos="540"/>
              </w:tabs>
              <w:spacing w:before="20" w:after="20"/>
              <w:ind w:left="270" w:right="270"/>
              <w:jc w:val="both"/>
              <w:rPr>
                <w:rStyle w:val="TableFieldLabel"/>
                <w:rFonts w:ascii="Garamond" w:eastAsia="SimSun" w:hAnsi="Garamond"/>
                <w:noProof w:val="0"/>
                <w:szCs w:val="20"/>
              </w:rPr>
            </w:pPr>
            <w:r w:rsidRPr="00F22EE1">
              <w:rPr>
                <w:rStyle w:val="TableFieldLabel"/>
                <w:rFonts w:ascii="Garamond" w:eastAsia="SimSun" w:hAnsi="Garamond"/>
                <w:noProof w:val="0"/>
                <w:szCs w:val="20"/>
              </w:rPr>
              <w:t xml:space="preserve">Shumëllojshmëria: </w:t>
            </w:r>
            <w:r w:rsidRPr="00F22EE1">
              <w:rPr>
                <w:rFonts w:ascii="Garamond" w:hAnsi="Garamond"/>
                <w:noProof w:val="0"/>
                <w:color w:val="000000"/>
                <w:szCs w:val="20"/>
              </w:rPr>
              <w:t>[1]</w:t>
            </w:r>
          </w:p>
          <w:p w14:paraId="6BC977E3" w14:textId="77777777" w:rsidR="00CF2E47" w:rsidRPr="00F22EE1" w:rsidRDefault="00CF2E47" w:rsidP="00F43BBF">
            <w:pPr>
              <w:pStyle w:val="TableTextNormal"/>
              <w:tabs>
                <w:tab w:val="left" w:pos="540"/>
              </w:tabs>
              <w:jc w:val="both"/>
              <w:rPr>
                <w:rFonts w:ascii="Garamond" w:hAnsi="Garamond"/>
                <w:color w:val="000000"/>
                <w:sz w:val="24"/>
                <w:szCs w:val="20"/>
              </w:rPr>
            </w:pPr>
          </w:p>
          <w:p w14:paraId="2B093ACC"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b/>
                <w:color w:val="000000"/>
                <w:sz w:val="24"/>
                <w:szCs w:val="20"/>
              </w:rPr>
              <w:t>-- Emri --</w:t>
            </w:r>
          </w:p>
          <w:p w14:paraId="1C217D5A"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 xml:space="preserve">Gjeometria </w:t>
            </w:r>
          </w:p>
          <w:p w14:paraId="4BD2A5FC" w14:textId="77777777" w:rsidR="00CF2E47" w:rsidRPr="00F22EE1" w:rsidRDefault="00CF2E47" w:rsidP="00F43BBF">
            <w:pPr>
              <w:pStyle w:val="TableTextNormal"/>
              <w:jc w:val="both"/>
              <w:rPr>
                <w:rFonts w:ascii="Garamond" w:hAnsi="Garamond"/>
                <w:color w:val="000000"/>
                <w:sz w:val="24"/>
                <w:szCs w:val="20"/>
              </w:rPr>
            </w:pPr>
          </w:p>
          <w:p w14:paraId="6B36888A"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b/>
                <w:color w:val="000000"/>
                <w:sz w:val="24"/>
                <w:szCs w:val="20"/>
              </w:rPr>
              <w:t>-- Përkufizimi --</w:t>
            </w:r>
          </w:p>
          <w:p w14:paraId="262107BA"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 xml:space="preserve">Gjeometria që përcakton shkallën ose pozicionin e vendndodhjes. </w:t>
            </w:r>
          </w:p>
          <w:p w14:paraId="5C322C22" w14:textId="77777777" w:rsidR="00CF2E47" w:rsidRPr="00F22EE1" w:rsidRDefault="00CF2E47" w:rsidP="00F43BBF">
            <w:pPr>
              <w:pStyle w:val="TableTextNormal"/>
              <w:jc w:val="both"/>
              <w:rPr>
                <w:rFonts w:ascii="Garamond" w:hAnsi="Garamond"/>
                <w:color w:val="000000"/>
                <w:sz w:val="24"/>
                <w:szCs w:val="20"/>
              </w:rPr>
            </w:pPr>
          </w:p>
          <w:p w14:paraId="0BD3EBB9"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b/>
                <w:color w:val="000000"/>
                <w:sz w:val="24"/>
                <w:szCs w:val="20"/>
              </w:rPr>
              <w:t>-- Përshkrimi --</w:t>
            </w:r>
          </w:p>
          <w:p w14:paraId="5C06C3BD"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 xml:space="preserve">Gjeometria duhet të jetë një </w:t>
            </w:r>
            <w:r w:rsidRPr="00F22EE1">
              <w:rPr>
                <w:rFonts w:ascii="Garamond" w:hAnsi="Garamond"/>
                <w:i/>
                <w:color w:val="000000"/>
                <w:sz w:val="24"/>
                <w:szCs w:val="20"/>
              </w:rPr>
              <w:t>GM_Sipërfaqe,</w:t>
            </w:r>
            <w:r w:rsidRPr="00F22EE1">
              <w:rPr>
                <w:rFonts w:ascii="Garamond" w:hAnsi="Garamond"/>
                <w:color w:val="000000"/>
                <w:sz w:val="24"/>
                <w:szCs w:val="20"/>
              </w:rPr>
              <w:t xml:space="preserve"> ku përfshihen instalime, ngastra ose ndërtesa me një gjeometri të tipit poligon. Në rast se vendndodhja përfshin një objekt të vetëm, me një gjeometri të tipit pikë, vendi mund të ketë gjeometrinë </w:t>
            </w:r>
            <w:r w:rsidRPr="00F22EE1">
              <w:rPr>
                <w:rFonts w:ascii="Garamond" w:hAnsi="Garamond"/>
                <w:i/>
                <w:color w:val="000000"/>
                <w:sz w:val="24"/>
                <w:szCs w:val="20"/>
              </w:rPr>
              <w:t>GM_pikë</w:t>
            </w:r>
            <w:r w:rsidRPr="00F22EE1">
              <w:rPr>
                <w:rFonts w:ascii="Garamond" w:hAnsi="Garamond"/>
                <w:color w:val="000000"/>
                <w:sz w:val="24"/>
                <w:szCs w:val="20"/>
              </w:rPr>
              <w:t xml:space="preserve">. </w:t>
            </w:r>
          </w:p>
          <w:p w14:paraId="0A9017F5" w14:textId="77777777" w:rsidR="00CF2E47" w:rsidRPr="00F22EE1" w:rsidRDefault="00CF2E47" w:rsidP="00F43BBF">
            <w:pPr>
              <w:pStyle w:val="TableTextNormal"/>
              <w:tabs>
                <w:tab w:val="left" w:pos="720"/>
              </w:tabs>
              <w:jc w:val="right"/>
              <w:rPr>
                <w:rFonts w:ascii="Garamond" w:hAnsi="Garamond"/>
                <w:color w:val="000000"/>
                <w:sz w:val="24"/>
                <w:szCs w:val="20"/>
              </w:rPr>
            </w:pPr>
            <w:r w:rsidRPr="00F22EE1">
              <w:rPr>
                <w:rStyle w:val="TableFieldLabel"/>
                <w:rFonts w:ascii="Garamond" w:eastAsia="SimSun" w:hAnsi="Garamond"/>
                <w:sz w:val="24"/>
                <w:szCs w:val="20"/>
              </w:rPr>
              <w:t xml:space="preserve"> [ I detyrueshëm:PO]</w:t>
            </w:r>
          </w:p>
        </w:tc>
      </w:tr>
      <w:tr w:rsidR="00CF2E47" w:rsidRPr="00F22EE1" w14:paraId="63CD6F82"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913B887" w14:textId="77777777" w:rsidR="00CF2E47" w:rsidRPr="00F22EE1" w:rsidRDefault="00CF2E47" w:rsidP="00F43BBF">
            <w:pPr>
              <w:pStyle w:val="TableTextNormal"/>
              <w:jc w:val="both"/>
              <w:rPr>
                <w:rFonts w:ascii="Garamond" w:hAnsi="Garamond"/>
                <w:color w:val="000000"/>
                <w:sz w:val="24"/>
                <w:szCs w:val="20"/>
              </w:rPr>
            </w:pPr>
            <w:bookmarkStart w:id="23" w:name="BKM_1C75AB7E_425A_4688_B2F4_7A6ACD8A25BA"/>
            <w:bookmarkEnd w:id="23"/>
          </w:p>
          <w:p w14:paraId="749AD474"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noProof/>
                <w:sz w:val="24"/>
                <w:szCs w:val="20"/>
                <w:lang w:val="en-US" w:eastAsia="en-US"/>
              </w:rPr>
              <w:drawing>
                <wp:inline distT="0" distB="0" distL="0" distR="0" wp14:anchorId="5D2B38B7" wp14:editId="5E2BAF54">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0"/>
              </w:rPr>
              <w:t xml:space="preserve">  PërfshinKafshët : LlojetEKafshëveTëFermave </w:t>
            </w:r>
          </w:p>
          <w:p w14:paraId="72D555EE" w14:textId="77777777" w:rsidR="00CF2E47" w:rsidRPr="00F22EE1" w:rsidRDefault="00CF2E47" w:rsidP="00F43BBF">
            <w:pPr>
              <w:tabs>
                <w:tab w:val="left" w:pos="540"/>
              </w:tabs>
              <w:spacing w:before="20" w:after="20"/>
              <w:ind w:left="270" w:right="270"/>
              <w:jc w:val="both"/>
              <w:rPr>
                <w:rStyle w:val="TableFieldLabel"/>
                <w:rFonts w:ascii="Garamond" w:eastAsia="SimSun" w:hAnsi="Garamond"/>
                <w:noProof w:val="0"/>
                <w:szCs w:val="20"/>
              </w:rPr>
            </w:pPr>
            <w:r w:rsidRPr="00F22EE1">
              <w:rPr>
                <w:rStyle w:val="TableFieldLabel"/>
                <w:rFonts w:ascii="Garamond" w:eastAsia="SimSun" w:hAnsi="Garamond"/>
                <w:noProof w:val="0"/>
                <w:szCs w:val="20"/>
              </w:rPr>
              <w:t xml:space="preserve">     Shumëllojshmëria: </w:t>
            </w:r>
            <w:r w:rsidRPr="00F22EE1">
              <w:rPr>
                <w:rFonts w:ascii="Garamond" w:hAnsi="Garamond"/>
                <w:noProof w:val="0"/>
                <w:color w:val="000000"/>
                <w:szCs w:val="20"/>
              </w:rPr>
              <w:t>[0..*]</w:t>
            </w:r>
          </w:p>
          <w:p w14:paraId="7D4E8BF6" w14:textId="77777777" w:rsidR="00CF2E47" w:rsidRPr="00F22EE1" w:rsidRDefault="00CF2E47" w:rsidP="00F43BBF">
            <w:pPr>
              <w:pStyle w:val="TableTextNormal"/>
              <w:tabs>
                <w:tab w:val="left" w:pos="540"/>
              </w:tabs>
              <w:jc w:val="both"/>
              <w:rPr>
                <w:rFonts w:ascii="Garamond" w:hAnsi="Garamond"/>
                <w:color w:val="000000"/>
                <w:sz w:val="24"/>
                <w:szCs w:val="20"/>
              </w:rPr>
            </w:pPr>
          </w:p>
          <w:p w14:paraId="495C49FD"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b/>
                <w:color w:val="000000"/>
                <w:sz w:val="24"/>
                <w:szCs w:val="20"/>
              </w:rPr>
              <w:t>-- Emri --</w:t>
            </w:r>
          </w:p>
          <w:p w14:paraId="748F3EDB"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 xml:space="preserve">Përfshin kafshët </w:t>
            </w:r>
          </w:p>
          <w:p w14:paraId="366B507E" w14:textId="77777777" w:rsidR="00CF2E47" w:rsidRPr="00F22EE1" w:rsidRDefault="00CF2E47" w:rsidP="00F43BBF">
            <w:pPr>
              <w:pStyle w:val="TableTextNormal"/>
              <w:jc w:val="both"/>
              <w:rPr>
                <w:rFonts w:ascii="Garamond" w:hAnsi="Garamond"/>
                <w:color w:val="000000"/>
                <w:sz w:val="24"/>
                <w:szCs w:val="20"/>
              </w:rPr>
            </w:pPr>
          </w:p>
          <w:p w14:paraId="4DFBD235"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b/>
                <w:color w:val="000000"/>
                <w:sz w:val="24"/>
                <w:szCs w:val="20"/>
              </w:rPr>
              <w:t>-- Përkufizimi --</w:t>
            </w:r>
          </w:p>
          <w:p w14:paraId="50BC0C53" w14:textId="77777777" w:rsidR="00CF2E47" w:rsidRPr="00F22EE1" w:rsidRDefault="00CF2E47" w:rsidP="00F43BBF">
            <w:pPr>
              <w:pStyle w:val="TableTextNormal"/>
              <w:jc w:val="both"/>
              <w:rPr>
                <w:rFonts w:ascii="Garamond" w:hAnsi="Garamond"/>
                <w:color w:val="000000"/>
                <w:sz w:val="24"/>
                <w:szCs w:val="20"/>
              </w:rPr>
            </w:pPr>
            <w:r w:rsidRPr="00F22EE1">
              <w:rPr>
                <w:rFonts w:ascii="Garamond" w:hAnsi="Garamond"/>
                <w:color w:val="000000"/>
                <w:sz w:val="24"/>
                <w:szCs w:val="20"/>
              </w:rPr>
              <w:t xml:space="preserve">Përfshin kafshët </w:t>
            </w:r>
          </w:p>
          <w:p w14:paraId="5931BA85" w14:textId="77777777" w:rsidR="00CF2E47" w:rsidRPr="00F22EE1" w:rsidRDefault="00CF2E47" w:rsidP="00F43BBF">
            <w:pPr>
              <w:pStyle w:val="TableTextNormal"/>
              <w:tabs>
                <w:tab w:val="left" w:pos="720"/>
              </w:tabs>
              <w:jc w:val="right"/>
              <w:rPr>
                <w:rFonts w:ascii="Garamond" w:hAnsi="Garamond"/>
                <w:color w:val="000000"/>
                <w:sz w:val="24"/>
                <w:szCs w:val="20"/>
              </w:rPr>
            </w:pPr>
            <w:r w:rsidRPr="00F22EE1">
              <w:rPr>
                <w:rStyle w:val="TableFieldLabel"/>
                <w:rFonts w:ascii="Garamond" w:eastAsia="SimSun" w:hAnsi="Garamond"/>
                <w:sz w:val="24"/>
                <w:szCs w:val="20"/>
              </w:rPr>
              <w:t>[ I detyrueshëm:PO]</w:t>
            </w:r>
          </w:p>
        </w:tc>
      </w:tr>
    </w:tbl>
    <w:p w14:paraId="5B3BBD58" w14:textId="5DC0AD82" w:rsidR="00CF2E47" w:rsidRPr="00F22EE1" w:rsidRDefault="00CF2E47" w:rsidP="00F43BBF">
      <w:pPr>
        <w:pStyle w:val="Notes"/>
        <w:jc w:val="both"/>
        <w:rPr>
          <w:rFonts w:ascii="Garamond" w:hAnsi="Garamond"/>
        </w:rPr>
      </w:pPr>
      <w:bookmarkStart w:id="24" w:name="BKM_9413602C_A7F2_404B_9061_F98CB2853EA4"/>
      <w:bookmarkStart w:id="25" w:name="AGRICULTURAL_AND_AQUACULTURE_FACILITIES_"/>
      <w:bookmarkStart w:id="26" w:name="BKM_9A4D8FA0_9437_485E_B933_7759213A2A30"/>
      <w:bookmarkEnd w:id="24"/>
      <w:bookmarkEnd w:id="25"/>
      <w:bookmarkEnd w:id="26"/>
    </w:p>
    <w:p w14:paraId="1DDBC11F" w14:textId="1D3A6A12" w:rsidR="00CF2E47" w:rsidRPr="00F22EE1" w:rsidRDefault="00CF2E47" w:rsidP="00F43BBF">
      <w:pPr>
        <w:pStyle w:val="TEKSTIIIII"/>
        <w:rPr>
          <w:noProof w:val="0"/>
        </w:rPr>
      </w:pPr>
      <w:bookmarkStart w:id="27" w:name="_Toc92271802"/>
      <w:r w:rsidRPr="00F22EE1">
        <w:rPr>
          <w:noProof w:val="0"/>
        </w:rPr>
        <w:t>3.1.3.3 LLOJET E KAFSHËVE TË FERMAVE</w:t>
      </w:r>
      <w:bookmarkEnd w:id="27"/>
    </w:p>
    <w:p w14:paraId="128C882C" w14:textId="77777777" w:rsidR="00CF2E47" w:rsidRPr="00F22EE1" w:rsidRDefault="00CF2E47" w:rsidP="00F43BBF">
      <w:pPr>
        <w:pStyle w:val="Notes"/>
        <w:jc w:val="both"/>
        <w:rPr>
          <w:rFonts w:ascii="Garamond" w:hAnsi="Garamond"/>
          <w:b/>
          <w:color w:val="000000"/>
        </w:rPr>
      </w:pPr>
    </w:p>
    <w:p w14:paraId="3450C585" w14:textId="77777777" w:rsidR="00CF2E47" w:rsidRPr="00F22EE1" w:rsidRDefault="00CF2E4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19B64860" w14:textId="77777777" w:rsidR="00CF2E47" w:rsidRPr="00F22EE1" w:rsidRDefault="00CF2E4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Llojet e kafshëve të fermave </w:t>
      </w:r>
    </w:p>
    <w:p w14:paraId="0103422D" w14:textId="77777777" w:rsidR="00CF2E47" w:rsidRPr="00F22EE1" w:rsidRDefault="00CF2E47" w:rsidP="00F43BBF">
      <w:pPr>
        <w:pStyle w:val="Notes"/>
        <w:ind w:firstLine="284"/>
        <w:jc w:val="both"/>
        <w:rPr>
          <w:rFonts w:ascii="Garamond" w:hAnsi="Garamond"/>
          <w:color w:val="000000"/>
          <w:sz w:val="24"/>
          <w:szCs w:val="24"/>
        </w:rPr>
      </w:pPr>
    </w:p>
    <w:p w14:paraId="750E6DC5" w14:textId="77777777" w:rsidR="00CF2E47" w:rsidRPr="00F22EE1" w:rsidRDefault="00CF2E4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45960BF6" w14:textId="77777777" w:rsidR="00CF2E47" w:rsidRPr="00F22EE1" w:rsidRDefault="00CF2E4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Identifikon një kafshë ose grup kafshësh, të të njëjtit lloj, që mbahen në zonën specifike. </w:t>
      </w:r>
    </w:p>
    <w:p w14:paraId="2855C93D" w14:textId="77777777" w:rsidR="00CF2E47" w:rsidRPr="00F22EE1" w:rsidRDefault="00CF2E47" w:rsidP="00F43BBF">
      <w:pPr>
        <w:pStyle w:val="Notes"/>
        <w:ind w:firstLine="284"/>
        <w:jc w:val="both"/>
        <w:rPr>
          <w:rFonts w:ascii="Garamond" w:hAnsi="Garamond"/>
          <w:sz w:val="24"/>
          <w:szCs w:val="24"/>
        </w:rPr>
      </w:pPr>
    </w:p>
    <w:p w14:paraId="7E160013" w14:textId="77777777" w:rsidR="00CF2E47" w:rsidRPr="00F22EE1" w:rsidRDefault="00CF2E47" w:rsidP="00F43BBF">
      <w:pPr>
        <w:ind w:firstLine="284"/>
        <w:jc w:val="both"/>
        <w:rPr>
          <w:rFonts w:ascii="Garamond" w:hAnsi="Garamond"/>
          <w:b/>
          <w:noProof w:val="0"/>
          <w:color w:val="000000"/>
        </w:rPr>
      </w:pPr>
      <w:bookmarkStart w:id="28" w:name="BKM_8F2A4EB7_75BD_4597_9C54_42744621CBEE"/>
      <w:bookmarkEnd w:id="28"/>
      <w:r w:rsidRPr="00F22EE1">
        <w:rPr>
          <w:rFonts w:ascii="Garamond" w:hAnsi="Garamond"/>
          <w:b/>
          <w:noProof w:val="0"/>
          <w:color w:val="000000"/>
        </w:rPr>
        <w:t>--Tipi i elementit--</w:t>
      </w:r>
    </w:p>
    <w:p w14:paraId="2D0DCDB8" w14:textId="77777777" w:rsidR="00CF2E47" w:rsidRPr="00F22EE1" w:rsidRDefault="00CF2E47" w:rsidP="00F43BBF">
      <w:pPr>
        <w:ind w:firstLine="284"/>
        <w:jc w:val="both"/>
        <w:rPr>
          <w:rFonts w:ascii="Garamond" w:hAnsi="Garamond"/>
          <w:i/>
          <w:noProof w:val="0"/>
          <w:color w:val="000000"/>
        </w:rPr>
      </w:pPr>
      <w:r w:rsidRPr="00F22EE1">
        <w:rPr>
          <w:rFonts w:ascii="Garamond" w:hAnsi="Garamond"/>
          <w:i/>
          <w:noProof w:val="0"/>
          <w:color w:val="000000"/>
        </w:rPr>
        <w:t>DataType</w:t>
      </w:r>
    </w:p>
    <w:p w14:paraId="0599C637" w14:textId="77777777" w:rsidR="00CF2E47" w:rsidRPr="00F22EE1" w:rsidRDefault="00CF2E47" w:rsidP="00F43BBF">
      <w:pPr>
        <w:pStyle w:val="Notes"/>
        <w:jc w:val="both"/>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CF2E47" w:rsidRPr="00F22EE1" w14:paraId="37475C33"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755F28F" w14:textId="77777777" w:rsidR="00CF2E47" w:rsidRPr="00F22EE1" w:rsidRDefault="00CF2E47" w:rsidP="00F43BBF">
            <w:pPr>
              <w:pStyle w:val="TableHeadingLight"/>
              <w:jc w:val="both"/>
              <w:rPr>
                <w:rFonts w:ascii="Garamond" w:hAnsi="Garamond"/>
                <w:sz w:val="20"/>
                <w:szCs w:val="20"/>
              </w:rPr>
            </w:pPr>
            <w:r w:rsidRPr="00F22EE1">
              <w:rPr>
                <w:rFonts w:ascii="Garamond" w:hAnsi="Garamond"/>
                <w:sz w:val="20"/>
                <w:szCs w:val="20"/>
              </w:rPr>
              <w:t>ATRIBUTE</w:t>
            </w:r>
          </w:p>
        </w:tc>
      </w:tr>
      <w:tr w:rsidR="00CF2E47" w:rsidRPr="00F22EE1" w14:paraId="4F3DA04C"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7A8DAEE" w14:textId="77777777" w:rsidR="00CF2E47" w:rsidRPr="00F22EE1" w:rsidRDefault="00CF2E47" w:rsidP="00F43BBF">
            <w:pPr>
              <w:pStyle w:val="TableTextNormal"/>
              <w:jc w:val="both"/>
              <w:rPr>
                <w:rFonts w:ascii="Garamond" w:hAnsi="Garamond"/>
                <w:color w:val="000000"/>
                <w:sz w:val="20"/>
                <w:szCs w:val="20"/>
              </w:rPr>
            </w:pPr>
          </w:p>
          <w:p w14:paraId="33E3C476" w14:textId="77777777" w:rsidR="00CF2E47" w:rsidRPr="00F22EE1" w:rsidRDefault="00CF2E47" w:rsidP="00F43BBF">
            <w:pPr>
              <w:pStyle w:val="TableTextNormal"/>
              <w:jc w:val="both"/>
              <w:rPr>
                <w:rFonts w:ascii="Garamond" w:hAnsi="Garamond"/>
                <w:color w:val="000000"/>
                <w:sz w:val="20"/>
                <w:szCs w:val="20"/>
              </w:rPr>
            </w:pPr>
            <w:r w:rsidRPr="00F22EE1">
              <w:rPr>
                <w:rFonts w:ascii="Garamond" w:hAnsi="Garamond"/>
                <w:noProof/>
                <w:sz w:val="20"/>
                <w:szCs w:val="20"/>
                <w:lang w:val="en-US" w:eastAsia="en-US"/>
              </w:rPr>
              <w:drawing>
                <wp:inline distT="0" distB="0" distL="0" distR="0" wp14:anchorId="4CF2041A" wp14:editId="7B944A6F">
                  <wp:extent cx="114300" cy="114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0"/>
                <w:szCs w:val="20"/>
              </w:rPr>
              <w:t xml:space="preserve">  Akuakultura : VleratESpecieveAkuakulturë </w:t>
            </w:r>
          </w:p>
          <w:p w14:paraId="43F4C134" w14:textId="77777777" w:rsidR="00CF2E47" w:rsidRPr="00F22EE1" w:rsidRDefault="00CF2E47" w:rsidP="00F43BBF">
            <w:pPr>
              <w:tabs>
                <w:tab w:val="left" w:pos="540"/>
              </w:tabs>
              <w:spacing w:before="20" w:after="20"/>
              <w:ind w:left="270" w:right="270"/>
              <w:jc w:val="both"/>
              <w:rPr>
                <w:rStyle w:val="TableFieldLabel"/>
                <w:rFonts w:ascii="Garamond" w:eastAsia="SimSun" w:hAnsi="Garamond"/>
                <w:noProof w:val="0"/>
                <w:sz w:val="20"/>
                <w:szCs w:val="20"/>
              </w:rPr>
            </w:pPr>
            <w:r w:rsidRPr="00F22EE1">
              <w:rPr>
                <w:rStyle w:val="TableFieldLabel"/>
                <w:rFonts w:ascii="Garamond" w:eastAsia="SimSun" w:hAnsi="Garamond"/>
                <w:noProof w:val="0"/>
                <w:sz w:val="20"/>
                <w:szCs w:val="20"/>
              </w:rPr>
              <w:t xml:space="preserve">     Shumëllojshmëria: </w:t>
            </w:r>
            <w:r w:rsidRPr="00F22EE1">
              <w:rPr>
                <w:rFonts w:ascii="Garamond" w:hAnsi="Garamond"/>
                <w:noProof w:val="0"/>
                <w:color w:val="000000"/>
                <w:sz w:val="20"/>
                <w:szCs w:val="20"/>
              </w:rPr>
              <w:t>[0..*]</w:t>
            </w:r>
          </w:p>
          <w:p w14:paraId="1FA4B5AB" w14:textId="77777777" w:rsidR="00CF2E47" w:rsidRPr="00F22EE1" w:rsidRDefault="00CF2E47" w:rsidP="00F43BBF">
            <w:pPr>
              <w:pStyle w:val="TableTextNormal"/>
              <w:tabs>
                <w:tab w:val="left" w:pos="540"/>
              </w:tabs>
              <w:jc w:val="both"/>
              <w:rPr>
                <w:rFonts w:ascii="Garamond" w:hAnsi="Garamond"/>
                <w:color w:val="000000"/>
                <w:sz w:val="20"/>
                <w:szCs w:val="20"/>
              </w:rPr>
            </w:pPr>
          </w:p>
          <w:p w14:paraId="0CDA296E" w14:textId="77777777" w:rsidR="00CF2E47" w:rsidRPr="00F22EE1" w:rsidRDefault="00CF2E47" w:rsidP="00F43BBF">
            <w:pPr>
              <w:pStyle w:val="TableTextNormal"/>
              <w:jc w:val="both"/>
              <w:rPr>
                <w:rFonts w:ascii="Garamond" w:hAnsi="Garamond"/>
                <w:color w:val="000000"/>
                <w:sz w:val="20"/>
                <w:szCs w:val="20"/>
              </w:rPr>
            </w:pPr>
            <w:r w:rsidRPr="00F22EE1">
              <w:rPr>
                <w:rFonts w:ascii="Garamond" w:hAnsi="Garamond"/>
                <w:b/>
                <w:color w:val="000000"/>
                <w:sz w:val="20"/>
                <w:szCs w:val="20"/>
              </w:rPr>
              <w:t>-- Emri --</w:t>
            </w:r>
          </w:p>
          <w:p w14:paraId="28741F4E" w14:textId="77777777" w:rsidR="00CF2E47" w:rsidRPr="00F22EE1" w:rsidRDefault="00CF2E47" w:rsidP="00F43BBF">
            <w:pPr>
              <w:pStyle w:val="TableTextNormal"/>
              <w:jc w:val="both"/>
              <w:rPr>
                <w:rFonts w:ascii="Garamond" w:hAnsi="Garamond"/>
                <w:color w:val="000000"/>
                <w:sz w:val="20"/>
                <w:szCs w:val="20"/>
              </w:rPr>
            </w:pPr>
            <w:r w:rsidRPr="00F22EE1">
              <w:rPr>
                <w:rFonts w:ascii="Garamond" w:hAnsi="Garamond"/>
                <w:color w:val="000000"/>
                <w:sz w:val="20"/>
                <w:szCs w:val="20"/>
              </w:rPr>
              <w:t xml:space="preserve">Akuakultura </w:t>
            </w:r>
          </w:p>
          <w:p w14:paraId="09E1AB9C" w14:textId="77777777" w:rsidR="00CF2E47" w:rsidRPr="00F22EE1" w:rsidRDefault="00CF2E47" w:rsidP="00F43BBF">
            <w:pPr>
              <w:pStyle w:val="TableTextNormal"/>
              <w:jc w:val="both"/>
              <w:rPr>
                <w:rFonts w:ascii="Garamond" w:hAnsi="Garamond"/>
                <w:color w:val="000000"/>
                <w:sz w:val="20"/>
                <w:szCs w:val="20"/>
              </w:rPr>
            </w:pPr>
          </w:p>
          <w:p w14:paraId="318142F5" w14:textId="77777777" w:rsidR="00CF2E47" w:rsidRPr="00F22EE1" w:rsidRDefault="00CF2E47" w:rsidP="00F43BBF">
            <w:pPr>
              <w:pStyle w:val="TableTextNormal"/>
              <w:jc w:val="both"/>
              <w:rPr>
                <w:rFonts w:ascii="Garamond" w:hAnsi="Garamond"/>
                <w:color w:val="000000"/>
                <w:sz w:val="20"/>
                <w:szCs w:val="20"/>
              </w:rPr>
            </w:pPr>
            <w:r w:rsidRPr="00F22EE1">
              <w:rPr>
                <w:rFonts w:ascii="Garamond" w:hAnsi="Garamond"/>
                <w:b/>
                <w:color w:val="000000"/>
                <w:sz w:val="20"/>
                <w:szCs w:val="20"/>
              </w:rPr>
              <w:t>-- Përkufizimi --</w:t>
            </w:r>
          </w:p>
          <w:p w14:paraId="46F28F30" w14:textId="77777777" w:rsidR="00CF2E47" w:rsidRPr="00F22EE1" w:rsidRDefault="00CF2E47" w:rsidP="00F43BBF">
            <w:pPr>
              <w:pStyle w:val="TableTextNormal"/>
              <w:jc w:val="both"/>
              <w:rPr>
                <w:rFonts w:ascii="Garamond" w:hAnsi="Garamond"/>
                <w:color w:val="000000"/>
                <w:sz w:val="20"/>
                <w:szCs w:val="20"/>
              </w:rPr>
            </w:pPr>
            <w:r w:rsidRPr="00F22EE1">
              <w:rPr>
                <w:rFonts w:ascii="Garamond" w:hAnsi="Garamond"/>
                <w:color w:val="000000"/>
                <w:sz w:val="20"/>
                <w:szCs w:val="20"/>
              </w:rPr>
              <w:t xml:space="preserve">Përcakton praninë e specieve të akuakulturës në vendndodhje. </w:t>
            </w:r>
          </w:p>
          <w:p w14:paraId="626C0AA3" w14:textId="77777777" w:rsidR="00CF2E47" w:rsidRPr="00F22EE1" w:rsidRDefault="00CF2E47" w:rsidP="00F43BBF">
            <w:pPr>
              <w:pStyle w:val="TableTextNormal"/>
              <w:jc w:val="both"/>
              <w:rPr>
                <w:rFonts w:ascii="Garamond" w:hAnsi="Garamond"/>
                <w:color w:val="000000"/>
                <w:sz w:val="20"/>
                <w:szCs w:val="20"/>
              </w:rPr>
            </w:pPr>
          </w:p>
          <w:p w14:paraId="65E10620" w14:textId="77777777" w:rsidR="00CF2E47" w:rsidRPr="00F22EE1" w:rsidRDefault="00CF2E47" w:rsidP="00F43BBF">
            <w:pPr>
              <w:pStyle w:val="TableTextNormal"/>
              <w:jc w:val="both"/>
              <w:rPr>
                <w:rFonts w:ascii="Garamond" w:hAnsi="Garamond"/>
                <w:color w:val="000000"/>
                <w:sz w:val="20"/>
                <w:szCs w:val="20"/>
              </w:rPr>
            </w:pPr>
            <w:r w:rsidRPr="00F22EE1">
              <w:rPr>
                <w:rFonts w:ascii="Garamond" w:hAnsi="Garamond"/>
                <w:b/>
                <w:color w:val="000000"/>
                <w:sz w:val="20"/>
                <w:szCs w:val="20"/>
              </w:rPr>
              <w:t>-- Përshkrimi --</w:t>
            </w:r>
          </w:p>
          <w:p w14:paraId="04B4DD95" w14:textId="77777777" w:rsidR="00CF2E47" w:rsidRPr="00F22EE1" w:rsidRDefault="00CF2E47" w:rsidP="00F43BBF">
            <w:pPr>
              <w:pStyle w:val="TableTextNormal"/>
              <w:jc w:val="both"/>
              <w:rPr>
                <w:rFonts w:ascii="Garamond" w:hAnsi="Garamond"/>
                <w:color w:val="000000"/>
                <w:sz w:val="20"/>
                <w:szCs w:val="20"/>
              </w:rPr>
            </w:pPr>
            <w:r w:rsidRPr="00F22EE1">
              <w:rPr>
                <w:rFonts w:ascii="Garamond" w:hAnsi="Garamond"/>
                <w:color w:val="000000"/>
                <w:sz w:val="20"/>
                <w:szCs w:val="20"/>
              </w:rPr>
              <w:t>Speciet e akuakulturës janë të listuara në atributin e akuakulturës.</w:t>
            </w:r>
          </w:p>
          <w:p w14:paraId="29A55C72" w14:textId="47A93302" w:rsidR="00CF2E47" w:rsidRPr="00F22EE1" w:rsidRDefault="00CF2E47" w:rsidP="00F43BBF">
            <w:pPr>
              <w:pStyle w:val="TableTextNormal"/>
              <w:jc w:val="both"/>
              <w:rPr>
                <w:rFonts w:ascii="Garamond" w:hAnsi="Garamond"/>
                <w:color w:val="000000"/>
                <w:sz w:val="20"/>
                <w:szCs w:val="20"/>
              </w:rPr>
            </w:pPr>
            <w:r w:rsidRPr="00F22EE1">
              <w:rPr>
                <w:rFonts w:ascii="Garamond" w:hAnsi="Garamond"/>
                <w:color w:val="000000"/>
                <w:sz w:val="20"/>
                <w:szCs w:val="20"/>
              </w:rPr>
              <w:t xml:space="preserve">Vlerat e lejuara për këtë kodlistë përbëhen vetëm nga vlerat e specifikuara në versionin </w:t>
            </w:r>
            <w:r w:rsidR="00D40688" w:rsidRPr="00F22EE1">
              <w:rPr>
                <w:rFonts w:ascii="Garamond" w:hAnsi="Garamond"/>
                <w:color w:val="000000"/>
                <w:sz w:val="20"/>
                <w:szCs w:val="20"/>
              </w:rPr>
              <w:t>“</w:t>
            </w:r>
            <w:r w:rsidRPr="00F22EE1">
              <w:rPr>
                <w:rFonts w:ascii="Garamond" w:hAnsi="Garamond"/>
                <w:color w:val="000000"/>
                <w:sz w:val="20"/>
                <w:szCs w:val="20"/>
              </w:rPr>
              <w:t>Shkurt 2012 të listës së llojeve të specieve për statistikat e peshkimit të ASFIS</w:t>
            </w:r>
            <w:r w:rsidR="00D40688" w:rsidRPr="00F22EE1">
              <w:rPr>
                <w:rFonts w:ascii="Garamond" w:hAnsi="Garamond"/>
                <w:color w:val="000000"/>
                <w:sz w:val="20"/>
                <w:szCs w:val="20"/>
              </w:rPr>
              <w:t>”</w:t>
            </w:r>
            <w:r w:rsidRPr="00F22EE1">
              <w:rPr>
                <w:rFonts w:ascii="Garamond" w:hAnsi="Garamond"/>
                <w:color w:val="000000"/>
                <w:sz w:val="20"/>
                <w:szCs w:val="20"/>
              </w:rPr>
              <w:t xml:space="preserve"> (Sistemi i Informacioneve të Ujit dhe Peshkimit), të mbajtur nga FAO.</w:t>
            </w:r>
          </w:p>
          <w:p w14:paraId="47D8478C" w14:textId="77777777" w:rsidR="00CF2E47" w:rsidRPr="00F22EE1" w:rsidRDefault="00CF2E47" w:rsidP="00F43BBF">
            <w:pPr>
              <w:pStyle w:val="TableTextNormal"/>
              <w:tabs>
                <w:tab w:val="left" w:pos="720"/>
              </w:tabs>
              <w:jc w:val="right"/>
              <w:rPr>
                <w:rFonts w:ascii="Garamond" w:hAnsi="Garamond"/>
                <w:color w:val="000000"/>
                <w:sz w:val="20"/>
                <w:szCs w:val="20"/>
              </w:rPr>
            </w:pPr>
            <w:r w:rsidRPr="00F22EE1">
              <w:rPr>
                <w:rStyle w:val="TableFieldLabel"/>
                <w:rFonts w:ascii="Garamond" w:eastAsia="SimSun" w:hAnsi="Garamond"/>
                <w:sz w:val="20"/>
                <w:szCs w:val="20"/>
              </w:rPr>
              <w:t xml:space="preserve"> [ I detyrueshëm:PO]</w:t>
            </w:r>
          </w:p>
        </w:tc>
      </w:tr>
      <w:tr w:rsidR="00CF2E47" w:rsidRPr="00F22EE1" w14:paraId="3261A62B"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3B66AB" w14:textId="77777777" w:rsidR="00CF2E47" w:rsidRPr="00F22EE1" w:rsidRDefault="00CF2E47" w:rsidP="00F43BBF">
            <w:pPr>
              <w:pStyle w:val="TableTextNormal"/>
              <w:jc w:val="both"/>
              <w:rPr>
                <w:rFonts w:ascii="Garamond" w:hAnsi="Garamond"/>
                <w:color w:val="000000"/>
                <w:sz w:val="20"/>
                <w:szCs w:val="20"/>
              </w:rPr>
            </w:pPr>
            <w:bookmarkStart w:id="29" w:name="BKM_505A63BC_B1EB_4744_AE62_C4BDA71EA6FE"/>
            <w:bookmarkEnd w:id="29"/>
          </w:p>
          <w:p w14:paraId="23DE668B" w14:textId="77777777" w:rsidR="00CF2E47" w:rsidRPr="00F22EE1" w:rsidRDefault="00CF2E47" w:rsidP="00F43BBF">
            <w:pPr>
              <w:pStyle w:val="TableTextNormal"/>
              <w:jc w:val="both"/>
              <w:rPr>
                <w:rFonts w:ascii="Garamond" w:hAnsi="Garamond"/>
                <w:color w:val="000000"/>
                <w:sz w:val="20"/>
                <w:szCs w:val="20"/>
              </w:rPr>
            </w:pPr>
            <w:r w:rsidRPr="00F22EE1">
              <w:rPr>
                <w:rFonts w:ascii="Garamond" w:hAnsi="Garamond"/>
                <w:noProof/>
                <w:sz w:val="20"/>
                <w:szCs w:val="20"/>
                <w:lang w:val="en-US" w:eastAsia="en-US"/>
              </w:rPr>
              <w:drawing>
                <wp:inline distT="0" distB="0" distL="0" distR="0" wp14:anchorId="02F8813C" wp14:editId="1282867C">
                  <wp:extent cx="114300" cy="1143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0"/>
                <w:szCs w:val="20"/>
              </w:rPr>
              <w:t xml:space="preserve">  Bagëti : VleratESpecieveTëBlegtorisë </w:t>
            </w:r>
          </w:p>
          <w:p w14:paraId="2610B3B8" w14:textId="77777777" w:rsidR="00CF2E47" w:rsidRPr="00F22EE1" w:rsidRDefault="00CF2E47" w:rsidP="00F43BBF">
            <w:pPr>
              <w:tabs>
                <w:tab w:val="left" w:pos="540"/>
              </w:tabs>
              <w:spacing w:before="20" w:after="20"/>
              <w:ind w:left="270" w:right="270"/>
              <w:jc w:val="both"/>
              <w:rPr>
                <w:rStyle w:val="TableFieldLabel"/>
                <w:rFonts w:ascii="Garamond" w:eastAsia="SimSun" w:hAnsi="Garamond"/>
                <w:noProof w:val="0"/>
                <w:sz w:val="20"/>
                <w:szCs w:val="20"/>
              </w:rPr>
            </w:pPr>
            <w:r w:rsidRPr="00F22EE1">
              <w:rPr>
                <w:rStyle w:val="TableFieldLabel"/>
                <w:rFonts w:ascii="Garamond" w:eastAsia="SimSun" w:hAnsi="Garamond"/>
                <w:noProof w:val="0"/>
                <w:sz w:val="20"/>
                <w:szCs w:val="20"/>
              </w:rPr>
              <w:t xml:space="preserve">     Shumëllojshmëria: </w:t>
            </w:r>
            <w:r w:rsidRPr="00F22EE1">
              <w:rPr>
                <w:rFonts w:ascii="Garamond" w:hAnsi="Garamond"/>
                <w:noProof w:val="0"/>
                <w:color w:val="000000"/>
                <w:sz w:val="20"/>
                <w:szCs w:val="20"/>
              </w:rPr>
              <w:t>[0..*]</w:t>
            </w:r>
          </w:p>
          <w:p w14:paraId="69CB6FC9" w14:textId="77777777" w:rsidR="00CF2E47" w:rsidRPr="00F22EE1" w:rsidRDefault="00CF2E47" w:rsidP="00F43BBF">
            <w:pPr>
              <w:pStyle w:val="TableTextNormal"/>
              <w:tabs>
                <w:tab w:val="left" w:pos="540"/>
              </w:tabs>
              <w:jc w:val="both"/>
              <w:rPr>
                <w:rFonts w:ascii="Garamond" w:hAnsi="Garamond"/>
                <w:color w:val="000000"/>
                <w:sz w:val="20"/>
                <w:szCs w:val="20"/>
              </w:rPr>
            </w:pPr>
          </w:p>
          <w:p w14:paraId="3C8C58F9" w14:textId="77777777" w:rsidR="00CF2E47" w:rsidRPr="00F22EE1" w:rsidRDefault="00CF2E47" w:rsidP="00F43BBF">
            <w:pPr>
              <w:pStyle w:val="TableTextNormal"/>
              <w:jc w:val="both"/>
              <w:rPr>
                <w:rFonts w:ascii="Garamond" w:hAnsi="Garamond"/>
                <w:color w:val="000000"/>
                <w:sz w:val="20"/>
                <w:szCs w:val="20"/>
              </w:rPr>
            </w:pPr>
            <w:r w:rsidRPr="00F22EE1">
              <w:rPr>
                <w:rFonts w:ascii="Garamond" w:hAnsi="Garamond"/>
                <w:b/>
                <w:color w:val="000000"/>
                <w:sz w:val="20"/>
                <w:szCs w:val="20"/>
              </w:rPr>
              <w:t>-- Emri --</w:t>
            </w:r>
          </w:p>
          <w:p w14:paraId="6F3E11F6" w14:textId="77777777" w:rsidR="00CF2E47" w:rsidRPr="00F22EE1" w:rsidRDefault="00CF2E47" w:rsidP="00F43BBF">
            <w:pPr>
              <w:pStyle w:val="TableTextNormal"/>
              <w:jc w:val="both"/>
              <w:rPr>
                <w:rFonts w:ascii="Garamond" w:hAnsi="Garamond"/>
                <w:color w:val="000000"/>
                <w:sz w:val="20"/>
                <w:szCs w:val="20"/>
              </w:rPr>
            </w:pPr>
            <w:r w:rsidRPr="00F22EE1">
              <w:rPr>
                <w:rFonts w:ascii="Garamond" w:hAnsi="Garamond"/>
                <w:color w:val="000000"/>
                <w:sz w:val="20"/>
                <w:szCs w:val="20"/>
              </w:rPr>
              <w:t xml:space="preserve">Bagëti </w:t>
            </w:r>
          </w:p>
          <w:p w14:paraId="3B43EB7A" w14:textId="77777777" w:rsidR="00CF2E47" w:rsidRPr="00F22EE1" w:rsidRDefault="00CF2E47" w:rsidP="00F43BBF">
            <w:pPr>
              <w:pStyle w:val="TableTextNormal"/>
              <w:jc w:val="both"/>
              <w:rPr>
                <w:rFonts w:ascii="Garamond" w:hAnsi="Garamond"/>
                <w:color w:val="000000"/>
                <w:sz w:val="20"/>
                <w:szCs w:val="20"/>
              </w:rPr>
            </w:pPr>
          </w:p>
          <w:p w14:paraId="37AD6A62" w14:textId="77777777" w:rsidR="00CF2E47" w:rsidRPr="00F22EE1" w:rsidRDefault="00CF2E47" w:rsidP="00F43BBF">
            <w:pPr>
              <w:pStyle w:val="TableTextNormal"/>
              <w:jc w:val="both"/>
              <w:rPr>
                <w:rFonts w:ascii="Garamond" w:hAnsi="Garamond"/>
                <w:color w:val="000000"/>
                <w:sz w:val="20"/>
                <w:szCs w:val="20"/>
              </w:rPr>
            </w:pPr>
            <w:r w:rsidRPr="00F22EE1">
              <w:rPr>
                <w:rFonts w:ascii="Garamond" w:hAnsi="Garamond"/>
                <w:b/>
                <w:color w:val="000000"/>
                <w:sz w:val="20"/>
                <w:szCs w:val="20"/>
              </w:rPr>
              <w:t>-- Përkufizimi --</w:t>
            </w:r>
          </w:p>
          <w:p w14:paraId="12D6FAE2" w14:textId="77777777" w:rsidR="00CF2E47" w:rsidRPr="00F22EE1" w:rsidRDefault="00CF2E47" w:rsidP="00F43BBF">
            <w:pPr>
              <w:pStyle w:val="TableTextNormal"/>
              <w:jc w:val="both"/>
              <w:rPr>
                <w:rFonts w:ascii="Garamond" w:hAnsi="Garamond"/>
                <w:color w:val="000000"/>
                <w:sz w:val="20"/>
                <w:szCs w:val="20"/>
              </w:rPr>
            </w:pPr>
            <w:r w:rsidRPr="00F22EE1">
              <w:rPr>
                <w:rFonts w:ascii="Garamond" w:hAnsi="Garamond"/>
                <w:color w:val="000000"/>
                <w:sz w:val="20"/>
                <w:szCs w:val="20"/>
              </w:rPr>
              <w:t xml:space="preserve">Përcakton praninë e specieve blegtorale në një vend. </w:t>
            </w:r>
          </w:p>
          <w:p w14:paraId="5C637C4D" w14:textId="77777777" w:rsidR="00CF2E47" w:rsidRPr="00F22EE1" w:rsidRDefault="00CF2E47" w:rsidP="00F43BBF">
            <w:pPr>
              <w:pStyle w:val="TableTextNormal"/>
              <w:jc w:val="both"/>
              <w:rPr>
                <w:rFonts w:ascii="Garamond" w:hAnsi="Garamond"/>
                <w:color w:val="000000"/>
                <w:sz w:val="20"/>
                <w:szCs w:val="20"/>
              </w:rPr>
            </w:pPr>
          </w:p>
          <w:p w14:paraId="6FA48BC2" w14:textId="77777777" w:rsidR="00CF2E47" w:rsidRPr="00F22EE1" w:rsidRDefault="00CF2E47" w:rsidP="00F43BBF">
            <w:pPr>
              <w:pStyle w:val="TableTextNormal"/>
              <w:jc w:val="both"/>
              <w:rPr>
                <w:rFonts w:ascii="Garamond" w:hAnsi="Garamond"/>
                <w:color w:val="000000"/>
                <w:sz w:val="20"/>
                <w:szCs w:val="20"/>
              </w:rPr>
            </w:pPr>
            <w:r w:rsidRPr="00F22EE1">
              <w:rPr>
                <w:rFonts w:ascii="Garamond" w:hAnsi="Garamond"/>
                <w:b/>
                <w:color w:val="000000"/>
                <w:sz w:val="20"/>
                <w:szCs w:val="20"/>
              </w:rPr>
              <w:t>-- Përshkrimi --</w:t>
            </w:r>
          </w:p>
          <w:p w14:paraId="16928000" w14:textId="77777777" w:rsidR="00CF2E47" w:rsidRPr="00F22EE1" w:rsidRDefault="00CF2E47" w:rsidP="00F43BBF">
            <w:pPr>
              <w:pStyle w:val="TableTextNormal"/>
              <w:jc w:val="both"/>
              <w:rPr>
                <w:rFonts w:ascii="Garamond" w:hAnsi="Garamond"/>
                <w:color w:val="000000"/>
                <w:sz w:val="20"/>
                <w:szCs w:val="20"/>
              </w:rPr>
            </w:pPr>
            <w:r w:rsidRPr="00F22EE1">
              <w:rPr>
                <w:rFonts w:ascii="Garamond" w:hAnsi="Garamond"/>
                <w:color w:val="000000"/>
                <w:sz w:val="20"/>
                <w:szCs w:val="20"/>
              </w:rPr>
              <w:t>Speciet të cilat jetojnë në ambiente tokësore, janë të koduara dhe të specifikuara sipas rregullores (EC) nr. 1165/2008.</w:t>
            </w:r>
          </w:p>
          <w:p w14:paraId="0D45307B" w14:textId="77777777" w:rsidR="00CF2E47" w:rsidRPr="00F22EE1" w:rsidRDefault="00CF2E47" w:rsidP="00F43BBF">
            <w:pPr>
              <w:pStyle w:val="TableTextNormal"/>
              <w:tabs>
                <w:tab w:val="left" w:pos="720"/>
              </w:tabs>
              <w:jc w:val="right"/>
              <w:rPr>
                <w:rFonts w:ascii="Garamond" w:hAnsi="Garamond"/>
                <w:color w:val="000000"/>
                <w:sz w:val="20"/>
                <w:szCs w:val="20"/>
              </w:rPr>
            </w:pPr>
            <w:r w:rsidRPr="00F22EE1">
              <w:rPr>
                <w:rStyle w:val="TableFieldLabel"/>
                <w:rFonts w:ascii="Garamond" w:eastAsia="SimSun" w:hAnsi="Garamond"/>
                <w:sz w:val="20"/>
                <w:szCs w:val="20"/>
              </w:rPr>
              <w:t xml:space="preserve"> I detyrueshëm:PO]</w:t>
            </w:r>
          </w:p>
        </w:tc>
      </w:tr>
    </w:tbl>
    <w:p w14:paraId="67307E09" w14:textId="77777777" w:rsidR="00CF2E47" w:rsidRPr="00F22EE1" w:rsidRDefault="00CF2E47" w:rsidP="00F43BBF">
      <w:pPr>
        <w:pStyle w:val="Notes"/>
        <w:jc w:val="both"/>
        <w:rPr>
          <w:rFonts w:ascii="Garamond" w:hAnsi="Garamond"/>
        </w:rPr>
      </w:pPr>
    </w:p>
    <w:p w14:paraId="60A7C48A" w14:textId="0A6E3377" w:rsidR="00CF2E47" w:rsidRPr="00F22EE1" w:rsidRDefault="00283B13" w:rsidP="00F43BBF">
      <w:pPr>
        <w:pStyle w:val="TEKSTIIIII"/>
        <w:rPr>
          <w:noProof w:val="0"/>
        </w:rPr>
      </w:pPr>
      <w:bookmarkStart w:id="30" w:name="_Toc92271803"/>
      <w:r w:rsidRPr="00F22EE1">
        <w:rPr>
          <w:noProof w:val="0"/>
        </w:rPr>
        <w:t>3.1.3.4 VLERAT E SPECIEVE TË BLEGTORISË</w:t>
      </w:r>
      <w:bookmarkEnd w:id="30"/>
    </w:p>
    <w:p w14:paraId="6C8C28FB" w14:textId="77777777" w:rsidR="00CF2E47" w:rsidRPr="00F22EE1" w:rsidRDefault="00CF2E47" w:rsidP="00F43BBF">
      <w:pPr>
        <w:pStyle w:val="Notes"/>
        <w:jc w:val="both"/>
        <w:rPr>
          <w:rFonts w:ascii="Garamond" w:hAnsi="Garamond"/>
          <w:color w:val="000000"/>
          <w:sz w:val="24"/>
          <w:szCs w:val="24"/>
        </w:rPr>
      </w:pPr>
      <w:r w:rsidRPr="00F22EE1">
        <w:rPr>
          <w:rFonts w:ascii="Garamond" w:hAnsi="Garamond"/>
          <w:b/>
          <w:color w:val="000000"/>
          <w:sz w:val="24"/>
          <w:szCs w:val="24"/>
        </w:rPr>
        <w:t>-- Emri --</w:t>
      </w:r>
    </w:p>
    <w:p w14:paraId="580D077D" w14:textId="77777777" w:rsidR="00CF2E47" w:rsidRPr="00F22EE1" w:rsidRDefault="00CF2E47" w:rsidP="00F43BBF">
      <w:pPr>
        <w:pStyle w:val="Notes"/>
        <w:jc w:val="both"/>
        <w:rPr>
          <w:rFonts w:ascii="Garamond" w:hAnsi="Garamond"/>
          <w:color w:val="000000"/>
          <w:sz w:val="24"/>
          <w:szCs w:val="24"/>
        </w:rPr>
      </w:pPr>
      <w:r w:rsidRPr="00F22EE1">
        <w:rPr>
          <w:rFonts w:ascii="Garamond" w:hAnsi="Garamond"/>
          <w:color w:val="000000"/>
          <w:sz w:val="24"/>
          <w:szCs w:val="24"/>
        </w:rPr>
        <w:t xml:space="preserve">Vlerat e specieve të blegtorisë. </w:t>
      </w:r>
    </w:p>
    <w:p w14:paraId="20DEF43B" w14:textId="77777777" w:rsidR="00CF2E47" w:rsidRPr="00F22EE1" w:rsidRDefault="00CF2E47" w:rsidP="00F43BBF">
      <w:pPr>
        <w:pStyle w:val="Notes"/>
        <w:jc w:val="both"/>
        <w:rPr>
          <w:rFonts w:ascii="Garamond" w:hAnsi="Garamond"/>
          <w:color w:val="000000"/>
          <w:sz w:val="24"/>
          <w:szCs w:val="24"/>
        </w:rPr>
      </w:pPr>
      <w:r w:rsidRPr="00F22EE1">
        <w:rPr>
          <w:rFonts w:ascii="Garamond" w:hAnsi="Garamond"/>
          <w:b/>
          <w:color w:val="000000"/>
          <w:sz w:val="24"/>
          <w:szCs w:val="24"/>
        </w:rPr>
        <w:t>-- Përkufizimi --</w:t>
      </w:r>
    </w:p>
    <w:p w14:paraId="244C4DA2" w14:textId="77777777" w:rsidR="00CF2E47" w:rsidRPr="00F22EE1" w:rsidRDefault="00CF2E47" w:rsidP="00F43BBF">
      <w:pPr>
        <w:pStyle w:val="Notes"/>
        <w:jc w:val="both"/>
        <w:rPr>
          <w:rFonts w:ascii="Garamond" w:hAnsi="Garamond"/>
          <w:color w:val="000000"/>
          <w:sz w:val="24"/>
          <w:szCs w:val="24"/>
        </w:rPr>
      </w:pPr>
      <w:r w:rsidRPr="00F22EE1">
        <w:rPr>
          <w:rFonts w:ascii="Garamond" w:hAnsi="Garamond"/>
          <w:color w:val="000000"/>
          <w:sz w:val="24"/>
          <w:szCs w:val="24"/>
        </w:rPr>
        <w:t xml:space="preserve">Paraqet emrin e specieve duke përdorur një kod të caktuar. </w:t>
      </w:r>
    </w:p>
    <w:p w14:paraId="3DE3FDFD" w14:textId="77777777" w:rsidR="00CF2E47" w:rsidRPr="00F22EE1" w:rsidRDefault="00CF2E47" w:rsidP="00F43BBF">
      <w:pPr>
        <w:jc w:val="both"/>
        <w:rPr>
          <w:rFonts w:ascii="Garamond" w:hAnsi="Garamond"/>
          <w:b/>
          <w:noProof w:val="0"/>
          <w:color w:val="000000"/>
        </w:rPr>
      </w:pPr>
      <w:r w:rsidRPr="00F22EE1">
        <w:rPr>
          <w:rFonts w:ascii="Garamond" w:hAnsi="Garamond"/>
          <w:b/>
          <w:noProof w:val="0"/>
          <w:color w:val="000000"/>
        </w:rPr>
        <w:t>--Tipi i elementit--</w:t>
      </w:r>
    </w:p>
    <w:p w14:paraId="6E93A148" w14:textId="77777777" w:rsidR="00CF2E47" w:rsidRPr="00F22EE1" w:rsidRDefault="00CF2E47" w:rsidP="00F43BBF">
      <w:pPr>
        <w:jc w:val="both"/>
        <w:rPr>
          <w:rFonts w:ascii="Garamond" w:hAnsi="Garamond"/>
          <w:i/>
          <w:noProof w:val="0"/>
          <w:color w:val="000000"/>
        </w:rPr>
      </w:pPr>
      <w:r w:rsidRPr="00F22EE1">
        <w:rPr>
          <w:rFonts w:ascii="Garamond" w:hAnsi="Garamond"/>
          <w:i/>
          <w:noProof w:val="0"/>
          <w:color w:val="000000"/>
        </w:rPr>
        <w:t>Kodlistë</w:t>
      </w:r>
    </w:p>
    <w:p w14:paraId="418B49E2" w14:textId="7586F162" w:rsidR="00CF2E47" w:rsidRPr="00F22EE1" w:rsidRDefault="00283B13" w:rsidP="00F43BBF">
      <w:pPr>
        <w:pStyle w:val="TEKSTIIIII"/>
        <w:rPr>
          <w:noProof w:val="0"/>
        </w:rPr>
      </w:pPr>
      <w:bookmarkStart w:id="31" w:name="_Toc92271804"/>
      <w:r w:rsidRPr="00F22EE1">
        <w:rPr>
          <w:noProof w:val="0"/>
        </w:rPr>
        <w:t>3.1.3.5 VLERAT E SPECIEVE TË AKUAKULTURËS</w:t>
      </w:r>
      <w:bookmarkEnd w:id="31"/>
    </w:p>
    <w:p w14:paraId="2B94E6BC" w14:textId="77777777" w:rsidR="00CF2E47" w:rsidRPr="00F22EE1" w:rsidRDefault="00CF2E4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0A6482D5" w14:textId="77777777" w:rsidR="00CF2E47" w:rsidRPr="00F22EE1" w:rsidRDefault="00CF2E47" w:rsidP="00F43BBF">
      <w:pPr>
        <w:pStyle w:val="Notes"/>
        <w:ind w:firstLine="284"/>
        <w:jc w:val="both"/>
        <w:rPr>
          <w:rFonts w:ascii="Garamond" w:hAnsi="Garamond"/>
          <w:color w:val="000000"/>
          <w:sz w:val="24"/>
          <w:szCs w:val="24"/>
        </w:rPr>
      </w:pPr>
      <w:r w:rsidRPr="00F22EE1">
        <w:rPr>
          <w:rFonts w:ascii="Garamond" w:hAnsi="Garamond"/>
          <w:color w:val="000000"/>
          <w:sz w:val="24"/>
          <w:szCs w:val="24"/>
        </w:rPr>
        <w:t>Vlerat e specieve të akuakulturës</w:t>
      </w:r>
    </w:p>
    <w:p w14:paraId="73BE269C" w14:textId="77777777" w:rsidR="00CF2E47" w:rsidRPr="00F22EE1" w:rsidRDefault="00CF2E4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60DC1971" w14:textId="77777777" w:rsidR="00CF2E47" w:rsidRPr="00F22EE1" w:rsidRDefault="00CF2E47" w:rsidP="00F43BBF">
      <w:pPr>
        <w:pStyle w:val="Notes"/>
        <w:ind w:firstLine="284"/>
        <w:jc w:val="both"/>
        <w:rPr>
          <w:rFonts w:ascii="Garamond" w:hAnsi="Garamond"/>
          <w:color w:val="000000"/>
          <w:sz w:val="24"/>
          <w:szCs w:val="24"/>
        </w:rPr>
      </w:pPr>
      <w:r w:rsidRPr="00F22EE1">
        <w:rPr>
          <w:rFonts w:ascii="Garamond" w:hAnsi="Garamond"/>
          <w:color w:val="000000"/>
          <w:sz w:val="24"/>
          <w:szCs w:val="24"/>
        </w:rPr>
        <w:t>Emri i specieve, koduar sipas listës FAO-s, ISCAAP 3, alfa.ftp://ftp.fao.org/FI/STAT/DATA/ASFIS_structure.pdf</w:t>
      </w:r>
    </w:p>
    <w:p w14:paraId="17C94DE5" w14:textId="77777777" w:rsidR="00CF2E47" w:rsidRPr="00F22EE1" w:rsidRDefault="00CF2E47" w:rsidP="00F43BBF">
      <w:pPr>
        <w:ind w:firstLine="284"/>
        <w:jc w:val="both"/>
        <w:rPr>
          <w:rFonts w:ascii="Garamond" w:hAnsi="Garamond"/>
          <w:b/>
          <w:noProof w:val="0"/>
          <w:color w:val="000000"/>
        </w:rPr>
      </w:pPr>
      <w:r w:rsidRPr="00F22EE1">
        <w:rPr>
          <w:rFonts w:ascii="Garamond" w:hAnsi="Garamond"/>
          <w:b/>
          <w:noProof w:val="0"/>
          <w:color w:val="000000"/>
        </w:rPr>
        <w:t>-- Tipi i elementit --</w:t>
      </w:r>
    </w:p>
    <w:p w14:paraId="20BDF5E0" w14:textId="77777777" w:rsidR="00CF2E47" w:rsidRPr="00F22EE1" w:rsidRDefault="00CF2E47" w:rsidP="00F43BBF">
      <w:pPr>
        <w:ind w:firstLine="284"/>
        <w:jc w:val="both"/>
        <w:rPr>
          <w:rFonts w:ascii="Garamond" w:hAnsi="Garamond"/>
          <w:i/>
          <w:noProof w:val="0"/>
          <w:color w:val="000000"/>
        </w:rPr>
      </w:pPr>
      <w:r w:rsidRPr="00F22EE1">
        <w:rPr>
          <w:rFonts w:ascii="Garamond" w:hAnsi="Garamond"/>
          <w:i/>
          <w:noProof w:val="0"/>
          <w:color w:val="000000"/>
        </w:rPr>
        <w:t>Kodlistë</w:t>
      </w:r>
    </w:p>
    <w:p w14:paraId="64EF816E" w14:textId="0F3BDD7C" w:rsidR="00CF2E47" w:rsidRPr="00F22EE1" w:rsidRDefault="00D12891" w:rsidP="00F43BBF">
      <w:pPr>
        <w:pStyle w:val="TEKSTIIIII"/>
        <w:rPr>
          <w:noProof w:val="0"/>
        </w:rPr>
      </w:pPr>
      <w:bookmarkStart w:id="32" w:name="_Toc92271805"/>
      <w:r w:rsidRPr="00F22EE1">
        <w:rPr>
          <w:noProof w:val="0"/>
        </w:rPr>
        <w:t>3.2 INFRASTRUKTURA BUJQËSORE DHE AKUAKULTURA – MODELI I ZGJERUAR</w:t>
      </w:r>
      <w:bookmarkEnd w:id="32"/>
    </w:p>
    <w:p w14:paraId="534539FE" w14:textId="26F8609A" w:rsidR="00CF2E47" w:rsidRPr="00F22EE1" w:rsidRDefault="00D12891" w:rsidP="00F43BBF">
      <w:pPr>
        <w:pStyle w:val="TEKSTIIIII"/>
        <w:rPr>
          <w:noProof w:val="0"/>
        </w:rPr>
      </w:pPr>
      <w:bookmarkStart w:id="33" w:name="_Toc92271806"/>
      <w:r w:rsidRPr="00F22EE1">
        <w:rPr>
          <w:noProof w:val="0"/>
        </w:rPr>
        <w:t>3.2.1 PARATHËNIE</w:t>
      </w:r>
      <w:bookmarkEnd w:id="33"/>
    </w:p>
    <w:p w14:paraId="21CEA7BB" w14:textId="5CA19CA9" w:rsidR="00CF2E47" w:rsidRPr="00F22EE1" w:rsidRDefault="00CF2E47" w:rsidP="00F43BBF">
      <w:pPr>
        <w:pStyle w:val="TEKSTIIIII"/>
        <w:rPr>
          <w:noProof w:val="0"/>
        </w:rPr>
      </w:pPr>
      <w:r w:rsidRPr="00F22EE1">
        <w:rPr>
          <w:noProof w:val="0"/>
        </w:rPr>
        <w:t xml:space="preserve">Modeli konceptual i zgjeruar përfshin pjesë të ndara të tokës ose ujit, në të cilat kryhen punët e bujqësisë (përfshirë blegtorinë) dhe/ose akuakulturës. Qëllimi është shtuar në këtë klasifikim përtej fushës së termit </w:t>
      </w:r>
      <w:r w:rsidR="00D40688" w:rsidRPr="00F22EE1">
        <w:rPr>
          <w:noProof w:val="0"/>
        </w:rPr>
        <w:t>“</w:t>
      </w:r>
      <w:r w:rsidRPr="00F22EE1">
        <w:rPr>
          <w:noProof w:val="0"/>
        </w:rPr>
        <w:t>Infrastrukturë</w:t>
      </w:r>
      <w:r w:rsidR="00D40688" w:rsidRPr="00F22EE1">
        <w:rPr>
          <w:noProof w:val="0"/>
        </w:rPr>
        <w:t>”</w:t>
      </w:r>
      <w:r w:rsidRPr="00F22EE1">
        <w:rPr>
          <w:noProof w:val="0"/>
        </w:rPr>
        <w:t xml:space="preserve"> në mënyrë që të mbulojë </w:t>
      </w:r>
      <w:r w:rsidR="00D40688" w:rsidRPr="00F22EE1">
        <w:rPr>
          <w:noProof w:val="0"/>
        </w:rPr>
        <w:t>“</w:t>
      </w:r>
      <w:r w:rsidRPr="00F22EE1">
        <w:rPr>
          <w:noProof w:val="0"/>
        </w:rPr>
        <w:t>Grupin e të dhënave</w:t>
      </w:r>
      <w:r w:rsidR="00D40688" w:rsidRPr="00F22EE1">
        <w:rPr>
          <w:noProof w:val="0"/>
        </w:rPr>
        <w:t>”</w:t>
      </w:r>
      <w:r w:rsidRPr="00F22EE1">
        <w:rPr>
          <w:noProof w:val="0"/>
        </w:rPr>
        <w:t xml:space="preserve"> që kan</w:t>
      </w:r>
      <w:r w:rsidRPr="00F22EE1">
        <w:rPr>
          <w:rFonts w:eastAsia="MS Gothic"/>
          <w:noProof w:val="0"/>
          <w:lang w:eastAsia="ja-JP"/>
        </w:rPr>
        <w:t>ë</w:t>
      </w:r>
      <w:r w:rsidRPr="00F22EE1">
        <w:rPr>
          <w:noProof w:val="0"/>
        </w:rPr>
        <w:t xml:space="preserve"> të bëjnë me informacionin në lidhje me aktivitetet mbi zgjerimet e ndara të territorit (në brendësi apo në ujë), në lidhje me aktivitetet bujqësore dhe të akuakulturën, dhe nën mbikëqyrjen ose përgjegjësinë e një </w:t>
      </w:r>
      <w:r w:rsidR="00D40688" w:rsidRPr="00F22EE1">
        <w:rPr>
          <w:noProof w:val="0"/>
        </w:rPr>
        <w:t>“</w:t>
      </w:r>
      <w:r w:rsidRPr="00F22EE1">
        <w:rPr>
          <w:noProof w:val="0"/>
        </w:rPr>
        <w:t>Ndërmarrje</w:t>
      </w:r>
      <w:r w:rsidR="00D40688" w:rsidRPr="00F22EE1">
        <w:rPr>
          <w:noProof w:val="0"/>
        </w:rPr>
        <w:t>”</w:t>
      </w:r>
      <w:r w:rsidRPr="00F22EE1">
        <w:rPr>
          <w:noProof w:val="0"/>
        </w:rPr>
        <w:t xml:space="preserve"> që i nënshtrohen ligjit me leje të veçantë, monitorimi ose menaxhimi. </w:t>
      </w:r>
    </w:p>
    <w:p w14:paraId="3DCC7512" w14:textId="2B304214" w:rsidR="00CF2E47" w:rsidRPr="00F22EE1" w:rsidRDefault="00D12891" w:rsidP="00F43BBF">
      <w:pPr>
        <w:pStyle w:val="TEKSTIIIII"/>
        <w:rPr>
          <w:noProof w:val="0"/>
        </w:rPr>
      </w:pPr>
      <w:bookmarkStart w:id="34" w:name="_Toc92271807"/>
      <w:r w:rsidRPr="00F22EE1">
        <w:rPr>
          <w:noProof w:val="0"/>
        </w:rPr>
        <w:t>3.2.2 SKEMAT E APLIKIMIT DHE DIAGRAM</w:t>
      </w:r>
      <w:r w:rsidR="00A15D32" w:rsidRPr="00F22EE1">
        <w:rPr>
          <w:noProof w:val="0"/>
        </w:rPr>
        <w:t>I</w:t>
      </w:r>
      <w:r w:rsidRPr="00F22EE1">
        <w:rPr>
          <w:noProof w:val="0"/>
        </w:rPr>
        <w:t xml:space="preserve"> UML PËR TEMËN </w:t>
      </w:r>
      <w:r w:rsidR="00D40688" w:rsidRPr="00F22EE1">
        <w:rPr>
          <w:noProof w:val="0"/>
        </w:rPr>
        <w:t>“</w:t>
      </w:r>
      <w:r w:rsidRPr="00F22EE1">
        <w:rPr>
          <w:noProof w:val="0"/>
        </w:rPr>
        <w:t>INFRASTRUKTURA BUJQËSORE DHE AKUAKULTURA – MODELI I ZGJERUAR</w:t>
      </w:r>
      <w:r w:rsidR="00D40688" w:rsidRPr="00F22EE1">
        <w:rPr>
          <w:noProof w:val="0"/>
        </w:rPr>
        <w:t>”</w:t>
      </w:r>
      <w:bookmarkEnd w:id="34"/>
    </w:p>
    <w:p w14:paraId="67B4067C" w14:textId="77536888" w:rsidR="00CF2E47" w:rsidRPr="00F22EE1" w:rsidRDefault="00CF2E47" w:rsidP="00F43BBF">
      <w:pPr>
        <w:pStyle w:val="TEKSTIIIII"/>
        <w:rPr>
          <w:noProof w:val="0"/>
        </w:rPr>
      </w:pPr>
      <w:r w:rsidRPr="00F22EE1">
        <w:rPr>
          <w:noProof w:val="0"/>
        </w:rPr>
        <w:t xml:space="preserve">Modeli i zgjeruar paraqet informacion plotësues për temën </w:t>
      </w:r>
      <w:r w:rsidR="00D40688" w:rsidRPr="00F22EE1">
        <w:rPr>
          <w:noProof w:val="0"/>
        </w:rPr>
        <w:t>“</w:t>
      </w:r>
      <w:r w:rsidRPr="00F22EE1">
        <w:rPr>
          <w:i/>
          <w:noProof w:val="0"/>
        </w:rPr>
        <w:t>Infrastruktura bujqësore dhe akuakultura</w:t>
      </w:r>
      <w:r w:rsidR="00D40688" w:rsidRPr="00F22EE1">
        <w:rPr>
          <w:i/>
          <w:noProof w:val="0"/>
        </w:rPr>
        <w:t>”</w:t>
      </w:r>
      <w:r w:rsidRPr="00F22EE1">
        <w:rPr>
          <w:i/>
          <w:noProof w:val="0"/>
        </w:rPr>
        <w:t xml:space="preserve">. </w:t>
      </w:r>
      <w:r w:rsidRPr="00F22EE1">
        <w:rPr>
          <w:noProof w:val="0"/>
        </w:rPr>
        <w:t xml:space="preserve">Ky model i zgjeruar ka të bëjë me parcelat, ndërtesat bujqësore, instalimet, ujitje dhe kullimin, kafshët e fermave dhe shëndetin e kafshëve. </w:t>
      </w:r>
    </w:p>
    <w:p w14:paraId="00699FD0" w14:textId="77777777" w:rsidR="00CF2E47" w:rsidRPr="00F22EE1" w:rsidRDefault="00CF2E47" w:rsidP="00F43BBF">
      <w:pPr>
        <w:pStyle w:val="TEKSTIIIII"/>
        <w:rPr>
          <w:noProof w:val="0"/>
        </w:rPr>
      </w:pPr>
      <w:r w:rsidRPr="00F22EE1">
        <w:rPr>
          <w:noProof w:val="0"/>
        </w:rPr>
        <w:t>Në modelin e zgjeruar, informacioni plotësues përshkruan entitetet dhe proceset që lidhen drejtpërdrejt me subjektet kryesore të skemës. Elementet e modelit konceptual të zgjeruar mund të ekzistojnë në mënyrë të pavarur dhe gjeografikisht (dhe në realitet), por gjithmonë të përfshira në vendndodhje. Kemi dy zgjerime të ndryshme të modelit konceptual:</w:t>
      </w:r>
    </w:p>
    <w:p w14:paraId="6F249D17" w14:textId="25407A5A" w:rsidR="00CF2E47" w:rsidRPr="00F22EE1" w:rsidRDefault="00D12891" w:rsidP="00F43BBF">
      <w:pPr>
        <w:pStyle w:val="TEKSTIIIII"/>
        <w:rPr>
          <w:noProof w:val="0"/>
        </w:rPr>
      </w:pPr>
      <w:r w:rsidRPr="00F22EE1">
        <w:rPr>
          <w:noProof w:val="0"/>
        </w:rPr>
        <w:t>-</w:t>
      </w:r>
      <w:r w:rsidR="00CF2E47" w:rsidRPr="00F22EE1">
        <w:rPr>
          <w:noProof w:val="0"/>
        </w:rPr>
        <w:t xml:space="preserve">Komponentët e detajuar: </w:t>
      </w:r>
      <w:r w:rsidR="00E244FE" w:rsidRPr="00F22EE1">
        <w:rPr>
          <w:noProof w:val="0"/>
        </w:rPr>
        <w:t xml:space="preserve">lidhur </w:t>
      </w:r>
      <w:r w:rsidR="00CF2E47" w:rsidRPr="00F22EE1">
        <w:rPr>
          <w:noProof w:val="0"/>
        </w:rPr>
        <w:t>me elementet fizike që duhet të përshkruhen në mënyrë të pavarur për shkak të funksionit ose pozicionit të tyre të veçantë (informacioni sasior).</w:t>
      </w:r>
    </w:p>
    <w:p w14:paraId="6AAB73D7" w14:textId="3854448C" w:rsidR="00CF2E47" w:rsidRPr="00F22EE1" w:rsidRDefault="00D12891" w:rsidP="00F43BBF">
      <w:pPr>
        <w:pStyle w:val="TEKSTIIIII"/>
        <w:rPr>
          <w:noProof w:val="0"/>
        </w:rPr>
      </w:pPr>
      <w:r w:rsidRPr="00F22EE1">
        <w:rPr>
          <w:noProof w:val="0"/>
        </w:rPr>
        <w:t>-</w:t>
      </w:r>
      <w:r w:rsidR="00CF2E47" w:rsidRPr="00F22EE1">
        <w:rPr>
          <w:noProof w:val="0"/>
        </w:rPr>
        <w:t xml:space="preserve">Funksionimi: </w:t>
      </w:r>
      <w:r w:rsidR="00E244FE" w:rsidRPr="00F22EE1">
        <w:rPr>
          <w:noProof w:val="0"/>
        </w:rPr>
        <w:t xml:space="preserve">informacion </w:t>
      </w:r>
      <w:r w:rsidR="00CF2E47" w:rsidRPr="00F22EE1">
        <w:rPr>
          <w:noProof w:val="0"/>
        </w:rPr>
        <w:t>alfa numerik lidhur me variablat e nxjerra nga procesi operativ i kryer në vendndodhje, si pjesë e një aktiviteti.</w:t>
      </w:r>
    </w:p>
    <w:p w14:paraId="4F356F95" w14:textId="517FBF05" w:rsidR="00CF2E47" w:rsidRPr="00F22EE1" w:rsidRDefault="00CF2E47" w:rsidP="00F43BBF">
      <w:pPr>
        <w:pStyle w:val="TEKSTIIIII"/>
        <w:rPr>
          <w:noProof w:val="0"/>
        </w:rPr>
      </w:pPr>
      <w:r w:rsidRPr="00F22EE1">
        <w:rPr>
          <w:noProof w:val="0"/>
        </w:rPr>
        <w:t xml:space="preserve">Një </w:t>
      </w:r>
      <w:r w:rsidR="00E244FE" w:rsidRPr="00F22EE1">
        <w:rPr>
          <w:i/>
          <w:noProof w:val="0"/>
        </w:rPr>
        <w:t>ndërmarrje</w:t>
      </w:r>
      <w:r w:rsidR="00E244FE" w:rsidRPr="00F22EE1">
        <w:rPr>
          <w:noProof w:val="0"/>
        </w:rPr>
        <w:t xml:space="preserve"> </w:t>
      </w:r>
      <w:r w:rsidRPr="00F22EE1">
        <w:rPr>
          <w:noProof w:val="0"/>
        </w:rPr>
        <w:t xml:space="preserve">konsiderohet si një specializim i </w:t>
      </w:r>
      <w:r w:rsidRPr="00F22EE1">
        <w:rPr>
          <w:i/>
          <w:noProof w:val="0"/>
        </w:rPr>
        <w:t>AktivitetetKomplekse</w:t>
      </w:r>
      <w:r w:rsidRPr="00F22EE1">
        <w:rPr>
          <w:noProof w:val="0"/>
        </w:rPr>
        <w:t xml:space="preserve">. Çdo </w:t>
      </w:r>
      <w:r w:rsidRPr="00F22EE1">
        <w:rPr>
          <w:i/>
          <w:noProof w:val="0"/>
        </w:rPr>
        <w:t>Aktivitet Kompleks</w:t>
      </w:r>
      <w:r w:rsidRPr="00F22EE1">
        <w:rPr>
          <w:noProof w:val="0"/>
        </w:rPr>
        <w:t xml:space="preserve"> - </w:t>
      </w:r>
      <w:r w:rsidRPr="00F22EE1">
        <w:rPr>
          <w:i/>
          <w:noProof w:val="0"/>
        </w:rPr>
        <w:t>Ndërmarrje</w:t>
      </w:r>
      <w:r w:rsidRPr="00F22EE1">
        <w:rPr>
          <w:noProof w:val="0"/>
        </w:rPr>
        <w:t xml:space="preserve"> përmban të paktën një ose më shumë </w:t>
      </w:r>
      <w:r w:rsidRPr="00F22EE1">
        <w:rPr>
          <w:i/>
          <w:noProof w:val="0"/>
        </w:rPr>
        <w:t>Vendndodhje</w:t>
      </w:r>
      <w:r w:rsidRPr="00F22EE1">
        <w:rPr>
          <w:noProof w:val="0"/>
        </w:rPr>
        <w:t>. Në një vendndodhje mund të mbahen kafshë, në një vend asnjë, një ose më shumë lloje të kafshëve, të cilat nuk mund të regjistrohen.</w:t>
      </w:r>
    </w:p>
    <w:p w14:paraId="50068384" w14:textId="77777777" w:rsidR="00CF2E47" w:rsidRPr="00F22EE1" w:rsidRDefault="00CF2E47" w:rsidP="00F43BBF">
      <w:pPr>
        <w:pStyle w:val="TEKSTIIIII"/>
        <w:rPr>
          <w:noProof w:val="0"/>
        </w:rPr>
      </w:pPr>
      <w:r w:rsidRPr="00F22EE1">
        <w:rPr>
          <w:noProof w:val="0"/>
        </w:rPr>
        <w:t xml:space="preserve">Një vendndodhje mund të përmbajë një ose më shumë </w:t>
      </w:r>
      <w:r w:rsidRPr="00F22EE1">
        <w:rPr>
          <w:i/>
          <w:noProof w:val="0"/>
        </w:rPr>
        <w:t>Ngastra</w:t>
      </w:r>
      <w:r w:rsidRPr="00F22EE1">
        <w:rPr>
          <w:noProof w:val="0"/>
        </w:rPr>
        <w:t>. Ngastrat janë karakteristika gjeografike me informacione, të detajuara rreth aktiviteteve të kryera mbi to, vaditja dhe kullimi.</w:t>
      </w:r>
    </w:p>
    <w:p w14:paraId="24F0375F" w14:textId="44B78DAF" w:rsidR="00CF2E47" w:rsidRPr="00F22EE1" w:rsidRDefault="00CF2E47" w:rsidP="00F43BBF">
      <w:pPr>
        <w:pStyle w:val="TEKSTIIIII"/>
        <w:rPr>
          <w:noProof w:val="0"/>
        </w:rPr>
      </w:pPr>
      <w:r w:rsidRPr="00F22EE1">
        <w:rPr>
          <w:noProof w:val="0"/>
        </w:rPr>
        <w:t xml:space="preserve">Një </w:t>
      </w:r>
      <w:r w:rsidR="00C51348" w:rsidRPr="00F22EE1">
        <w:rPr>
          <w:i/>
          <w:noProof w:val="0"/>
        </w:rPr>
        <w:t>v</w:t>
      </w:r>
      <w:r w:rsidRPr="00F22EE1">
        <w:rPr>
          <w:i/>
          <w:noProof w:val="0"/>
        </w:rPr>
        <w:t>endndodhje</w:t>
      </w:r>
      <w:r w:rsidRPr="00F22EE1">
        <w:rPr>
          <w:noProof w:val="0"/>
        </w:rPr>
        <w:t xml:space="preserve"> mund të përmbajë një ose më shumë </w:t>
      </w:r>
      <w:r w:rsidRPr="00F22EE1">
        <w:rPr>
          <w:i/>
          <w:noProof w:val="0"/>
        </w:rPr>
        <w:t xml:space="preserve">NdërtesaBujqësore. </w:t>
      </w:r>
      <w:r w:rsidRPr="00F22EE1">
        <w:rPr>
          <w:noProof w:val="0"/>
        </w:rPr>
        <w:t xml:space="preserve">Këto </w:t>
      </w:r>
      <w:r w:rsidRPr="00F22EE1">
        <w:rPr>
          <w:i/>
          <w:noProof w:val="0"/>
        </w:rPr>
        <w:t>NdërtesaBujqësore</w:t>
      </w:r>
      <w:r w:rsidRPr="00F22EE1">
        <w:rPr>
          <w:noProof w:val="0"/>
        </w:rPr>
        <w:t xml:space="preserve"> mund të lidhen me </w:t>
      </w:r>
      <w:r w:rsidRPr="00F22EE1">
        <w:rPr>
          <w:i/>
          <w:noProof w:val="0"/>
        </w:rPr>
        <w:t xml:space="preserve">Ndërtesat </w:t>
      </w:r>
      <w:r w:rsidRPr="00F22EE1">
        <w:rPr>
          <w:noProof w:val="0"/>
        </w:rPr>
        <w:t xml:space="preserve">(tipologji e përcaktuar te standardi me temë </w:t>
      </w:r>
      <w:r w:rsidRPr="00F22EE1">
        <w:rPr>
          <w:i/>
          <w:noProof w:val="0"/>
        </w:rPr>
        <w:t>Ndërtesat</w:t>
      </w:r>
      <w:r w:rsidRPr="00F22EE1">
        <w:rPr>
          <w:noProof w:val="0"/>
        </w:rPr>
        <w:t>).</w:t>
      </w:r>
    </w:p>
    <w:p w14:paraId="2E88F7E0" w14:textId="50C34CDD" w:rsidR="00CF2E47" w:rsidRPr="00F22EE1" w:rsidRDefault="00CF2E47" w:rsidP="00F43BBF">
      <w:pPr>
        <w:pStyle w:val="TEKSTIIIII"/>
        <w:rPr>
          <w:noProof w:val="0"/>
        </w:rPr>
      </w:pPr>
      <w:r w:rsidRPr="00F22EE1">
        <w:rPr>
          <w:noProof w:val="0"/>
        </w:rPr>
        <w:t xml:space="preserve">Gjithashtu një </w:t>
      </w:r>
      <w:r w:rsidR="00390BDF" w:rsidRPr="00F22EE1">
        <w:rPr>
          <w:i/>
          <w:noProof w:val="0"/>
        </w:rPr>
        <w:t>vendndodhje</w:t>
      </w:r>
      <w:r w:rsidR="00390BDF" w:rsidRPr="00F22EE1">
        <w:rPr>
          <w:noProof w:val="0"/>
        </w:rPr>
        <w:t xml:space="preserve"> </w:t>
      </w:r>
      <w:r w:rsidRPr="00F22EE1">
        <w:rPr>
          <w:noProof w:val="0"/>
        </w:rPr>
        <w:t xml:space="preserve">mund të përmbajë një ose më shumë </w:t>
      </w:r>
      <w:r w:rsidRPr="00F22EE1">
        <w:rPr>
          <w:i/>
          <w:noProof w:val="0"/>
        </w:rPr>
        <w:t>Instalime</w:t>
      </w:r>
      <w:r w:rsidRPr="00F22EE1">
        <w:rPr>
          <w:noProof w:val="0"/>
        </w:rPr>
        <w:t xml:space="preserve">, ndërtime që nuk janë ndërtesa. Këto </w:t>
      </w:r>
      <w:r w:rsidR="00390BDF" w:rsidRPr="00F22EE1">
        <w:rPr>
          <w:i/>
          <w:noProof w:val="0"/>
        </w:rPr>
        <w:t>instalime</w:t>
      </w:r>
      <w:r w:rsidR="00390BDF" w:rsidRPr="00F22EE1">
        <w:rPr>
          <w:noProof w:val="0"/>
        </w:rPr>
        <w:t xml:space="preserve"> </w:t>
      </w:r>
      <w:r w:rsidRPr="00F22EE1">
        <w:rPr>
          <w:noProof w:val="0"/>
        </w:rPr>
        <w:t xml:space="preserve">mund të lidhen me ndërtime të tjera (tipologji e përcaktuar te standardi me temë </w:t>
      </w:r>
      <w:r w:rsidRPr="00F22EE1">
        <w:rPr>
          <w:i/>
          <w:noProof w:val="0"/>
        </w:rPr>
        <w:t>Ndërtesa</w:t>
      </w:r>
      <w:r w:rsidRPr="00F22EE1">
        <w:rPr>
          <w:noProof w:val="0"/>
        </w:rPr>
        <w:t>).</w:t>
      </w:r>
    </w:p>
    <w:p w14:paraId="579A2756" w14:textId="2052AF74" w:rsidR="00CF2E47" w:rsidRPr="00F22EE1" w:rsidRDefault="00CF2E47" w:rsidP="00F43BBF">
      <w:pPr>
        <w:pStyle w:val="TEKSTIIIII"/>
        <w:rPr>
          <w:noProof w:val="0"/>
        </w:rPr>
      </w:pPr>
      <w:r w:rsidRPr="00F22EE1">
        <w:rPr>
          <w:noProof w:val="0"/>
        </w:rPr>
        <w:t xml:space="preserve">Në rast se </w:t>
      </w:r>
      <w:r w:rsidR="00390BDF" w:rsidRPr="00F22EE1">
        <w:rPr>
          <w:i/>
          <w:noProof w:val="0"/>
        </w:rPr>
        <w:t>instalimi</w:t>
      </w:r>
      <w:r w:rsidRPr="00F22EE1">
        <w:rPr>
          <w:i/>
          <w:noProof w:val="0"/>
        </w:rPr>
        <w:t>,</w:t>
      </w:r>
      <w:r w:rsidRPr="00F22EE1">
        <w:rPr>
          <w:noProof w:val="0"/>
        </w:rPr>
        <w:t xml:space="preserve"> është një instalim në ujë, një pajisje për hyrjen ose daljen e ujit, instalimi mund të lidhet me elementin </w:t>
      </w:r>
      <w:r w:rsidRPr="00F22EE1">
        <w:rPr>
          <w:i/>
          <w:noProof w:val="0"/>
        </w:rPr>
        <w:t>RrjetiUjor</w:t>
      </w:r>
      <w:r w:rsidRPr="00F22EE1">
        <w:rPr>
          <w:noProof w:val="0"/>
        </w:rPr>
        <w:t xml:space="preserve"> ose </w:t>
      </w:r>
      <w:r w:rsidRPr="00F22EE1">
        <w:rPr>
          <w:i/>
          <w:noProof w:val="0"/>
        </w:rPr>
        <w:t>ObjektiHidrik</w:t>
      </w:r>
      <w:r w:rsidRPr="00F22EE1">
        <w:rPr>
          <w:noProof w:val="0"/>
        </w:rPr>
        <w:t xml:space="preserve"> (i temës </w:t>
      </w:r>
      <w:r w:rsidR="00D40688" w:rsidRPr="00F22EE1">
        <w:rPr>
          <w:noProof w:val="0"/>
        </w:rPr>
        <w:t>“</w:t>
      </w:r>
      <w:r w:rsidRPr="00F22EE1">
        <w:rPr>
          <w:i/>
          <w:noProof w:val="0"/>
        </w:rPr>
        <w:t>Hidrografia</w:t>
      </w:r>
      <w:r w:rsidR="00D40688" w:rsidRPr="00F22EE1">
        <w:rPr>
          <w:i/>
          <w:noProof w:val="0"/>
        </w:rPr>
        <w:t>”</w:t>
      </w:r>
      <w:r w:rsidRPr="00F22EE1">
        <w:rPr>
          <w:noProof w:val="0"/>
        </w:rPr>
        <w:t>).</w:t>
      </w:r>
    </w:p>
    <w:p w14:paraId="4FE3FBB6" w14:textId="77777777" w:rsidR="00CF2E47" w:rsidRPr="00F22EE1" w:rsidRDefault="00CF2E47" w:rsidP="00F43BBF">
      <w:pPr>
        <w:pStyle w:val="TEKSTIIIII"/>
        <w:rPr>
          <w:noProof w:val="0"/>
        </w:rPr>
      </w:pPr>
      <w:r w:rsidRPr="00F22EE1">
        <w:rPr>
          <w:noProof w:val="0"/>
        </w:rPr>
        <w:t xml:space="preserve">Tipi i të dhënave të </w:t>
      </w:r>
      <w:r w:rsidRPr="00F22EE1">
        <w:rPr>
          <w:i/>
          <w:noProof w:val="0"/>
        </w:rPr>
        <w:t>LlojeveTëKafshëveTëFermave</w:t>
      </w:r>
      <w:r w:rsidRPr="00F22EE1">
        <w:rPr>
          <w:noProof w:val="0"/>
        </w:rPr>
        <w:t xml:space="preserve"> përmban informacion të detajuar rreth llojit të kafshëve që mbahen në vend, sasisë dhe gjendjes shëndetësore, të atij tipi kafshe. Tipat e </w:t>
      </w:r>
      <w:r w:rsidRPr="00F22EE1">
        <w:rPr>
          <w:i/>
          <w:noProof w:val="0"/>
        </w:rPr>
        <w:t>LlojeveTëKafshëveTëFermave</w:t>
      </w:r>
      <w:r w:rsidRPr="00F22EE1">
        <w:rPr>
          <w:noProof w:val="0"/>
        </w:rPr>
        <w:t xml:space="preserve"> janë shprehur duke përdorur një listë standarde të kodit, për llojet e kafshëve blegtorale. Për akuakulturën përdoret një listë standarde FAO kodesh.</w:t>
      </w:r>
    </w:p>
    <w:p w14:paraId="783C5D6A" w14:textId="77777777" w:rsidR="00CF2E47" w:rsidRPr="00F22EE1" w:rsidRDefault="00CF2E47" w:rsidP="00F43BBF">
      <w:pPr>
        <w:pStyle w:val="TEKSTIIIII"/>
        <w:rPr>
          <w:noProof w:val="0"/>
        </w:rPr>
      </w:pPr>
      <w:r w:rsidRPr="00F22EE1">
        <w:rPr>
          <w:noProof w:val="0"/>
        </w:rPr>
        <w:t>Pozicioni i ndërmarrjeve dhe vendndodhjeve mund të paraqitet si pikë ose si sipërfaqe (poligon). Aktivitetet e ndërmarrjeve dhe vendndodhjeve paraqiten duke përdorur kodet e standardeve NACE.</w:t>
      </w:r>
    </w:p>
    <w:p w14:paraId="3ED8A5B7" w14:textId="77777777" w:rsidR="00CF2E47" w:rsidRPr="00F22EE1" w:rsidRDefault="00CF2E47" w:rsidP="00F43BBF">
      <w:pPr>
        <w:pStyle w:val="TEKSTIIIII"/>
        <w:rPr>
          <w:noProof w:val="0"/>
        </w:rPr>
      </w:pPr>
      <w:r w:rsidRPr="00F22EE1">
        <w:rPr>
          <w:noProof w:val="0"/>
        </w:rPr>
        <w:t xml:space="preserve">Është implementuar, lidhja e specializuar, e dedikuar për nivelin e </w:t>
      </w:r>
      <w:r w:rsidRPr="00F22EE1">
        <w:rPr>
          <w:i/>
          <w:noProof w:val="0"/>
        </w:rPr>
        <w:t>Vendndodhjeve</w:t>
      </w:r>
      <w:r w:rsidRPr="00F22EE1">
        <w:rPr>
          <w:noProof w:val="0"/>
        </w:rPr>
        <w:t xml:space="preserve"> me </w:t>
      </w:r>
      <w:r w:rsidRPr="00F22EE1">
        <w:rPr>
          <w:i/>
          <w:noProof w:val="0"/>
        </w:rPr>
        <w:t>Parcelat kadastrale</w:t>
      </w:r>
      <w:r w:rsidRPr="00F22EE1">
        <w:rPr>
          <w:noProof w:val="0"/>
        </w:rPr>
        <w:t>.</w:t>
      </w:r>
    </w:p>
    <w:p w14:paraId="185A4136" w14:textId="0227CCC9" w:rsidR="00CF2E47" w:rsidRPr="00F22EE1" w:rsidRDefault="00CF2E47" w:rsidP="00F43BBF">
      <w:pPr>
        <w:pStyle w:val="TEKSTIIIII"/>
        <w:rPr>
          <w:noProof w:val="0"/>
        </w:rPr>
      </w:pPr>
      <w:r w:rsidRPr="00F22EE1">
        <w:rPr>
          <w:noProof w:val="0"/>
        </w:rPr>
        <w:t xml:space="preserve">Ndërmarrjet, në modelin e zgjeruar, përfshijnë informacion të detajuar të </w:t>
      </w:r>
      <w:r w:rsidRPr="00F22EE1">
        <w:rPr>
          <w:i/>
          <w:noProof w:val="0"/>
        </w:rPr>
        <w:t>Ndërmarrjes</w:t>
      </w:r>
      <w:r w:rsidRPr="00F22EE1">
        <w:rPr>
          <w:noProof w:val="0"/>
        </w:rPr>
        <w:t xml:space="preserve">, bazuar në llojet e të dhënave të përbashkëta të përshkruara në modelin e përgjithshëm të </w:t>
      </w:r>
      <w:r w:rsidRPr="00F22EE1">
        <w:rPr>
          <w:i/>
          <w:noProof w:val="0"/>
        </w:rPr>
        <w:t>Aktivitetet Komplekse</w:t>
      </w:r>
      <w:r w:rsidRPr="00F22EE1">
        <w:rPr>
          <w:noProof w:val="0"/>
        </w:rPr>
        <w:t>. Kjo lejon të përcaktojë një grup elementesh që lidhen me aktivitetin si Input (si material i konsumuar) dhe Output (si materiale që rezultojnë nga aktiviteti, përfshirë ndotësit, mbeturinat, mallrat përfundimtare, ujërat e ndotura etj.) dhe çështjet ligjore si leje, palët përgjegjëse dhe roli që këto palë përgjegjëse kanë.</w:t>
      </w:r>
    </w:p>
    <w:p w14:paraId="59848563" w14:textId="03AD620C" w:rsidR="00CF2E47" w:rsidRPr="00F22EE1" w:rsidRDefault="00D12891" w:rsidP="00F43BBF">
      <w:pPr>
        <w:pStyle w:val="TEKSTIIIII"/>
        <w:rPr>
          <w:noProof w:val="0"/>
        </w:rPr>
      </w:pPr>
      <w:r w:rsidRPr="00F22EE1">
        <w:rPr>
          <w:noProof w:val="0"/>
        </w:rPr>
        <w:t>-</w:t>
      </w:r>
      <w:r w:rsidR="00CF2E47" w:rsidRPr="00F22EE1">
        <w:rPr>
          <w:noProof w:val="0"/>
        </w:rPr>
        <w:t>Vendndodhje: për sa i përket ndërmarrjes, është përfaqësimi gjeografik i tokës që përbën një njësi menaxhimi. Ajo përfshin të gjithë infrastrukturën, pajisjet dhe materialet.</w:t>
      </w:r>
    </w:p>
    <w:p w14:paraId="4BFE1FD3" w14:textId="7C641AC8" w:rsidR="00CF2E47" w:rsidRPr="00F22EE1" w:rsidRDefault="00CF2E47" w:rsidP="00F43BBF">
      <w:pPr>
        <w:pStyle w:val="TEKSTIIIII"/>
        <w:rPr>
          <w:noProof w:val="0"/>
        </w:rPr>
      </w:pPr>
      <w:r w:rsidRPr="00F22EE1">
        <w:rPr>
          <w:noProof w:val="0"/>
        </w:rPr>
        <w:t xml:space="preserve">Koncepti i </w:t>
      </w:r>
      <w:r w:rsidR="00D40688" w:rsidRPr="00F22EE1">
        <w:rPr>
          <w:noProof w:val="0"/>
        </w:rPr>
        <w:t>“</w:t>
      </w:r>
      <w:r w:rsidRPr="00F22EE1">
        <w:rPr>
          <w:i/>
          <w:noProof w:val="0"/>
        </w:rPr>
        <w:t>Vendndodhjes</w:t>
      </w:r>
      <w:r w:rsidR="00D40688" w:rsidRPr="00F22EE1">
        <w:rPr>
          <w:noProof w:val="0"/>
        </w:rPr>
        <w:t>”</w:t>
      </w:r>
      <w:r w:rsidRPr="00F22EE1">
        <w:rPr>
          <w:noProof w:val="0"/>
        </w:rPr>
        <w:t xml:space="preserve"> lidhet me sipërfaqet në formë poligoni. Përkufizimi i saj dhe fushëveprimi rrjedhin nga ligji, përkufizimi i </w:t>
      </w:r>
      <w:r w:rsidR="00D40688" w:rsidRPr="00F22EE1">
        <w:rPr>
          <w:noProof w:val="0"/>
        </w:rPr>
        <w:t>“</w:t>
      </w:r>
      <w:r w:rsidRPr="00F22EE1">
        <w:rPr>
          <w:i/>
          <w:noProof w:val="0"/>
        </w:rPr>
        <w:t>Vendndodhjes</w:t>
      </w:r>
      <w:r w:rsidR="00D40688" w:rsidRPr="00F22EE1">
        <w:rPr>
          <w:noProof w:val="0"/>
        </w:rPr>
        <w:t>”</w:t>
      </w:r>
      <w:r w:rsidRPr="00F22EE1">
        <w:rPr>
          <w:noProof w:val="0"/>
        </w:rPr>
        <w:t xml:space="preserve"> ku termi është përshkruar si:</w:t>
      </w:r>
    </w:p>
    <w:p w14:paraId="6F17BAF7" w14:textId="77777777" w:rsidR="00CF2E47" w:rsidRPr="00F22EE1" w:rsidRDefault="00CF2E47" w:rsidP="00F43BBF">
      <w:pPr>
        <w:pStyle w:val="TEKSTIIIII"/>
        <w:rPr>
          <w:i/>
          <w:noProof w:val="0"/>
        </w:rPr>
      </w:pPr>
      <w:r w:rsidRPr="00F22EE1">
        <w:rPr>
          <w:i/>
          <w:noProof w:val="0"/>
        </w:rPr>
        <w:t xml:space="preserve">I gjithë vendi në një vendndodhje të veçantë gjeografike, nën kontrollin e menaxhimit të një operatori. </w:t>
      </w:r>
    </w:p>
    <w:p w14:paraId="7C6C8359" w14:textId="77777777" w:rsidR="00CF2E47" w:rsidRPr="00F22EE1" w:rsidRDefault="00CF2E47" w:rsidP="00F43BBF">
      <w:pPr>
        <w:pStyle w:val="TEKSTIIIII"/>
        <w:rPr>
          <w:i/>
          <w:noProof w:val="0"/>
        </w:rPr>
      </w:pPr>
      <w:r w:rsidRPr="00F22EE1">
        <w:rPr>
          <w:i/>
          <w:noProof w:val="0"/>
        </w:rPr>
        <w:t>I gjithë vendi në një vendndodhje të veçantë gjeografike, nën kontrollin e menaxhimit të një organizate që mbulon aktivitetet, produktet dhe shërbimet. Kjo përfshin të gjithë infrastrukturën, pajisjet dhe materialet.</w:t>
      </w:r>
    </w:p>
    <w:p w14:paraId="69F7E3A4" w14:textId="03E5770D" w:rsidR="00CF2E47" w:rsidRPr="00F22EE1" w:rsidRDefault="00CF2E47" w:rsidP="00F43BBF">
      <w:pPr>
        <w:pStyle w:val="TEKSTIIIII"/>
        <w:rPr>
          <w:noProof w:val="0"/>
        </w:rPr>
      </w:pPr>
      <w:r w:rsidRPr="00F22EE1">
        <w:rPr>
          <w:noProof w:val="0"/>
        </w:rPr>
        <w:t xml:space="preserve">Të gjitha </w:t>
      </w:r>
      <w:r w:rsidR="00D40688" w:rsidRPr="00F22EE1">
        <w:rPr>
          <w:noProof w:val="0"/>
        </w:rPr>
        <w:t>“</w:t>
      </w:r>
      <w:r w:rsidRPr="00F22EE1">
        <w:rPr>
          <w:i/>
          <w:noProof w:val="0"/>
        </w:rPr>
        <w:t>Ndërmarrjet</w:t>
      </w:r>
      <w:r w:rsidR="00D40688" w:rsidRPr="00F22EE1">
        <w:rPr>
          <w:noProof w:val="0"/>
        </w:rPr>
        <w:t>”</w:t>
      </w:r>
      <w:r w:rsidRPr="00F22EE1">
        <w:rPr>
          <w:noProof w:val="0"/>
        </w:rPr>
        <w:t xml:space="preserve"> duhet të lidhen së paku me një </w:t>
      </w:r>
      <w:r w:rsidR="00D40688" w:rsidRPr="00F22EE1">
        <w:rPr>
          <w:noProof w:val="0"/>
        </w:rPr>
        <w:t>“</w:t>
      </w:r>
      <w:r w:rsidRPr="00F22EE1">
        <w:rPr>
          <w:i/>
          <w:noProof w:val="0"/>
        </w:rPr>
        <w:t>Vendndodhje</w:t>
      </w:r>
      <w:r w:rsidR="00D40688" w:rsidRPr="00F22EE1">
        <w:rPr>
          <w:noProof w:val="0"/>
        </w:rPr>
        <w:t>”</w:t>
      </w:r>
      <w:r w:rsidRPr="00F22EE1">
        <w:rPr>
          <w:noProof w:val="0"/>
        </w:rPr>
        <w:t xml:space="preserve"> (Shumëllojshmëria [1 .. *]), por një ndërmarrje mund të menaxhojë një ose më shumë </w:t>
      </w:r>
      <w:r w:rsidR="00D40688" w:rsidRPr="00F22EE1">
        <w:rPr>
          <w:noProof w:val="0"/>
        </w:rPr>
        <w:t>“</w:t>
      </w:r>
      <w:r w:rsidRPr="00F22EE1">
        <w:rPr>
          <w:i/>
          <w:noProof w:val="0"/>
        </w:rPr>
        <w:t>Vendndodhje</w:t>
      </w:r>
      <w:r w:rsidR="00D40688" w:rsidRPr="00F22EE1">
        <w:rPr>
          <w:noProof w:val="0"/>
        </w:rPr>
        <w:t>”</w:t>
      </w:r>
      <w:r w:rsidRPr="00F22EE1">
        <w:rPr>
          <w:noProof w:val="0"/>
        </w:rPr>
        <w:t>. Marrëdhëniet duhet të bëhen si të kufizuara në të dy klasat e zgjeruara.</w:t>
      </w:r>
    </w:p>
    <w:p w14:paraId="65E50396" w14:textId="62BD8C0E" w:rsidR="00CF2E47" w:rsidRPr="00F22EE1" w:rsidRDefault="00CF2E47" w:rsidP="00F43BBF">
      <w:pPr>
        <w:pStyle w:val="TEKSTIIIII"/>
        <w:rPr>
          <w:noProof w:val="0"/>
        </w:rPr>
      </w:pPr>
      <w:r w:rsidRPr="00F22EE1">
        <w:rPr>
          <w:noProof w:val="0"/>
        </w:rPr>
        <w:t xml:space="preserve">Shtrirja gjeografike e </w:t>
      </w:r>
      <w:r w:rsidR="00D40688" w:rsidRPr="00F22EE1">
        <w:rPr>
          <w:noProof w:val="0"/>
        </w:rPr>
        <w:t>“</w:t>
      </w:r>
      <w:r w:rsidRPr="00F22EE1">
        <w:rPr>
          <w:i/>
          <w:noProof w:val="0"/>
        </w:rPr>
        <w:t>Vendndodhjes</w:t>
      </w:r>
      <w:r w:rsidR="00D40688" w:rsidRPr="00F22EE1">
        <w:rPr>
          <w:noProof w:val="0"/>
        </w:rPr>
        <w:t>”</w:t>
      </w:r>
      <w:r w:rsidRPr="00F22EE1">
        <w:rPr>
          <w:noProof w:val="0"/>
        </w:rPr>
        <w:t xml:space="preserve"> është përshkruar si </w:t>
      </w:r>
      <w:r w:rsidRPr="00F22EE1">
        <w:rPr>
          <w:i/>
          <w:noProof w:val="0"/>
        </w:rPr>
        <w:t>GM_Objekt</w:t>
      </w:r>
      <w:r w:rsidRPr="00F22EE1">
        <w:rPr>
          <w:noProof w:val="0"/>
        </w:rPr>
        <w:t xml:space="preserve"> për të lejuar përfaqësimin e saj si një pikë (trashëguar nga mbajtja) ose përfaqësime më komplekse si një grup i poligoneve të izoluar (Multisurface). Topologjikisht të gjitha pjesët e tjera të elementeve gjeografike duhet të përfshihen nën kufijtë e një </w:t>
      </w:r>
      <w:r w:rsidR="00D40688" w:rsidRPr="00F22EE1">
        <w:rPr>
          <w:noProof w:val="0"/>
        </w:rPr>
        <w:t>“</w:t>
      </w:r>
      <w:r w:rsidRPr="00F22EE1">
        <w:rPr>
          <w:i/>
          <w:noProof w:val="0"/>
        </w:rPr>
        <w:t>Ndërmarrje</w:t>
      </w:r>
      <w:r w:rsidR="00D40688" w:rsidRPr="00F22EE1">
        <w:rPr>
          <w:noProof w:val="0"/>
        </w:rPr>
        <w:t>”</w:t>
      </w:r>
      <w:r w:rsidRPr="00F22EE1">
        <w:rPr>
          <w:noProof w:val="0"/>
        </w:rPr>
        <w:t xml:space="preserve">. Nëse është e nevojshme një </w:t>
      </w:r>
      <w:r w:rsidR="00D40688" w:rsidRPr="00F22EE1">
        <w:rPr>
          <w:noProof w:val="0"/>
        </w:rPr>
        <w:t>“</w:t>
      </w:r>
      <w:r w:rsidRPr="00F22EE1">
        <w:rPr>
          <w:i/>
          <w:noProof w:val="0"/>
        </w:rPr>
        <w:t>Vendndodhje</w:t>
      </w:r>
      <w:r w:rsidR="00D40688" w:rsidRPr="00F22EE1">
        <w:rPr>
          <w:noProof w:val="0"/>
        </w:rPr>
        <w:t>”</w:t>
      </w:r>
      <w:r w:rsidRPr="00F22EE1">
        <w:rPr>
          <w:noProof w:val="0"/>
        </w:rPr>
        <w:t xml:space="preserve"> duhet të krijohet për të përfshirë secilën prej këtyre nën elementeve përfaqësues.</w:t>
      </w:r>
    </w:p>
    <w:p w14:paraId="1DC778BF" w14:textId="77777777" w:rsidR="00CF2E47" w:rsidRPr="00F22EE1" w:rsidRDefault="00CF2E47" w:rsidP="00F43BBF">
      <w:pPr>
        <w:pStyle w:val="TEKSTIIIII"/>
        <w:rPr>
          <w:noProof w:val="0"/>
        </w:rPr>
      </w:pPr>
      <w:r w:rsidRPr="00F22EE1">
        <w:rPr>
          <w:noProof w:val="0"/>
        </w:rPr>
        <w:t xml:space="preserve">Vendndodhjet e zgjeruara përfshijnë </w:t>
      </w:r>
      <w:r w:rsidRPr="00F22EE1">
        <w:rPr>
          <w:i/>
          <w:noProof w:val="0"/>
        </w:rPr>
        <w:t>Identifikuesin</w:t>
      </w:r>
      <w:r w:rsidRPr="00F22EE1">
        <w:rPr>
          <w:noProof w:val="0"/>
        </w:rPr>
        <w:t xml:space="preserve"> dhe informacionin mbi lejet e bazuara, në llojet e të dhënave të përbashkëta, të përshkruara në modelin e përgjithshëm të </w:t>
      </w:r>
      <w:r w:rsidRPr="00F22EE1">
        <w:rPr>
          <w:i/>
          <w:noProof w:val="0"/>
        </w:rPr>
        <w:t>Aktiviteteve Komplekse</w:t>
      </w:r>
      <w:r w:rsidRPr="00F22EE1">
        <w:rPr>
          <w:noProof w:val="0"/>
        </w:rPr>
        <w:t>.</w:t>
      </w:r>
    </w:p>
    <w:p w14:paraId="086FF668" w14:textId="277AE2F5" w:rsidR="00CF2E47" w:rsidRPr="00F22EE1" w:rsidRDefault="009B6F46" w:rsidP="00F43BBF">
      <w:pPr>
        <w:pStyle w:val="TEKSTIIIII"/>
        <w:rPr>
          <w:noProof w:val="0"/>
        </w:rPr>
      </w:pPr>
      <w:r>
        <w:rPr>
          <w:i/>
          <w:noProof w:val="0"/>
        </w:rPr>
        <w:t>-</w:t>
      </w:r>
      <w:r w:rsidR="00CF2E47" w:rsidRPr="00F22EE1">
        <w:rPr>
          <w:i/>
          <w:noProof w:val="0"/>
        </w:rPr>
        <w:t>Instalimet</w:t>
      </w:r>
      <w:r w:rsidR="00CF2E47" w:rsidRPr="00F22EE1">
        <w:rPr>
          <w:noProof w:val="0"/>
        </w:rPr>
        <w:t xml:space="preserve">: Ato i referohen të gjithë instrumenteve teknike dhe ndërtimeve të përfshira në </w:t>
      </w:r>
      <w:r w:rsidR="00D40688" w:rsidRPr="00F22EE1">
        <w:rPr>
          <w:noProof w:val="0"/>
        </w:rPr>
        <w:t>“</w:t>
      </w:r>
      <w:r w:rsidR="00CF2E47" w:rsidRPr="00F22EE1">
        <w:rPr>
          <w:i/>
          <w:noProof w:val="0"/>
        </w:rPr>
        <w:t>Vendndodhje</w:t>
      </w:r>
      <w:r w:rsidR="00D40688" w:rsidRPr="00F22EE1">
        <w:rPr>
          <w:noProof w:val="0"/>
        </w:rPr>
        <w:t>”</w:t>
      </w:r>
      <w:r w:rsidR="00CF2E47" w:rsidRPr="00F22EE1">
        <w:rPr>
          <w:noProof w:val="0"/>
        </w:rPr>
        <w:t xml:space="preserve">, të cilat duhet të përshkruhen në mënyrë të pavarur. Kjo lejon referimin e nën-elementeve specifike, të përfshira në </w:t>
      </w:r>
      <w:r w:rsidR="00D40688" w:rsidRPr="00F22EE1">
        <w:rPr>
          <w:noProof w:val="0"/>
        </w:rPr>
        <w:t>“</w:t>
      </w:r>
      <w:r w:rsidR="00CF2E47" w:rsidRPr="00F22EE1">
        <w:rPr>
          <w:i/>
          <w:noProof w:val="0"/>
        </w:rPr>
        <w:t>Vendndodhje</w:t>
      </w:r>
      <w:r w:rsidR="00D40688" w:rsidRPr="00F22EE1">
        <w:rPr>
          <w:noProof w:val="0"/>
        </w:rPr>
        <w:t>”</w:t>
      </w:r>
      <w:r w:rsidR="00CF2E47" w:rsidRPr="00F22EE1">
        <w:rPr>
          <w:noProof w:val="0"/>
        </w:rPr>
        <w:t xml:space="preserve">, dhe ligjërisht të lidhura me </w:t>
      </w:r>
      <w:r w:rsidR="00D40688" w:rsidRPr="00F22EE1">
        <w:rPr>
          <w:noProof w:val="0"/>
        </w:rPr>
        <w:t>“</w:t>
      </w:r>
      <w:r w:rsidR="00CF2E47" w:rsidRPr="00F22EE1">
        <w:rPr>
          <w:i/>
          <w:noProof w:val="0"/>
        </w:rPr>
        <w:t>Ndërmarrjet</w:t>
      </w:r>
      <w:r w:rsidR="00D40688" w:rsidRPr="00F22EE1">
        <w:rPr>
          <w:noProof w:val="0"/>
        </w:rPr>
        <w:t>”</w:t>
      </w:r>
      <w:r w:rsidR="00CF2E47" w:rsidRPr="00F22EE1">
        <w:rPr>
          <w:noProof w:val="0"/>
        </w:rPr>
        <w:t>.</w:t>
      </w:r>
    </w:p>
    <w:p w14:paraId="4A4C9E0A" w14:textId="15911E7A" w:rsidR="00CF2E47" w:rsidRPr="00F22EE1" w:rsidRDefault="00FF181F" w:rsidP="00F43BBF">
      <w:pPr>
        <w:pStyle w:val="TEKSTIIIII"/>
        <w:rPr>
          <w:noProof w:val="0"/>
        </w:rPr>
      </w:pPr>
      <w:r>
        <w:rPr>
          <w:i/>
          <w:noProof w:val="0"/>
        </w:rPr>
        <w:t>-</w:t>
      </w:r>
      <w:r w:rsidR="00CF2E47" w:rsidRPr="00F22EE1">
        <w:rPr>
          <w:i/>
          <w:noProof w:val="0"/>
        </w:rPr>
        <w:t>Ngastër</w:t>
      </w:r>
      <w:r w:rsidR="00CF2E47" w:rsidRPr="00F22EE1">
        <w:rPr>
          <w:noProof w:val="0"/>
        </w:rPr>
        <w:t xml:space="preserve">: Ky entitet lejon përshkrimin në një pjesë të kufizuar të tokës ose ujit (pavarësisht nga madhësia ose metoda e de-limitimit), të përfshira në një </w:t>
      </w:r>
      <w:r w:rsidR="00D40688" w:rsidRPr="00F22EE1">
        <w:rPr>
          <w:noProof w:val="0"/>
        </w:rPr>
        <w:t>“</w:t>
      </w:r>
      <w:r w:rsidR="00CF2E47" w:rsidRPr="00F22EE1">
        <w:rPr>
          <w:i/>
          <w:noProof w:val="0"/>
        </w:rPr>
        <w:t>Vendndodhje</w:t>
      </w:r>
      <w:r w:rsidR="00D40688" w:rsidRPr="00F22EE1">
        <w:rPr>
          <w:noProof w:val="0"/>
        </w:rPr>
        <w:t>”</w:t>
      </w:r>
      <w:r w:rsidR="00CF2E47" w:rsidRPr="00F22EE1">
        <w:rPr>
          <w:noProof w:val="0"/>
        </w:rPr>
        <w:t xml:space="preserve">, të dedikuar për një funksion të veçantë si pjesë e një aktiviteti të madh dhe gjeografikisht të identifikueshëm. Koncepti </w:t>
      </w:r>
      <w:r w:rsidR="00D40688" w:rsidRPr="00F22EE1">
        <w:rPr>
          <w:noProof w:val="0"/>
        </w:rPr>
        <w:t>“</w:t>
      </w:r>
      <w:r w:rsidR="00CF2E47" w:rsidRPr="00F22EE1">
        <w:rPr>
          <w:i/>
          <w:noProof w:val="0"/>
        </w:rPr>
        <w:t>Ngastër</w:t>
      </w:r>
      <w:r w:rsidR="00D40688" w:rsidRPr="00F22EE1">
        <w:rPr>
          <w:noProof w:val="0"/>
        </w:rPr>
        <w:t>”</w:t>
      </w:r>
      <w:r w:rsidR="00CF2E47" w:rsidRPr="00F22EE1">
        <w:rPr>
          <w:noProof w:val="0"/>
        </w:rPr>
        <w:t xml:space="preserve"> nuk duhet të ngatërrohet me entitetet kadastrale megjithatë në disa raste ato mund të përputhet në realitet me parcelën.</w:t>
      </w:r>
    </w:p>
    <w:p w14:paraId="7857D08D" w14:textId="7B4AEDB5" w:rsidR="00CF2E47" w:rsidRPr="00F22EE1" w:rsidRDefault="00FF181F" w:rsidP="00F43BBF">
      <w:pPr>
        <w:pStyle w:val="TEKSTIIIII"/>
        <w:rPr>
          <w:noProof w:val="0"/>
        </w:rPr>
      </w:pPr>
      <w:r>
        <w:rPr>
          <w:i/>
          <w:noProof w:val="0"/>
        </w:rPr>
        <w:t>-</w:t>
      </w:r>
      <w:r w:rsidR="00CF2E47" w:rsidRPr="00F22EE1">
        <w:rPr>
          <w:i/>
          <w:noProof w:val="0"/>
        </w:rPr>
        <w:t>NdërtesëBujqësore</w:t>
      </w:r>
      <w:r w:rsidR="00CF2E47" w:rsidRPr="00F22EE1">
        <w:rPr>
          <w:noProof w:val="0"/>
        </w:rPr>
        <w:t xml:space="preserve">: Lidhja ndërmjet </w:t>
      </w:r>
      <w:r w:rsidR="00D40688" w:rsidRPr="00F22EE1">
        <w:rPr>
          <w:noProof w:val="0"/>
        </w:rPr>
        <w:t>“</w:t>
      </w:r>
      <w:r w:rsidR="00CF2E47" w:rsidRPr="00F22EE1">
        <w:rPr>
          <w:i/>
          <w:noProof w:val="0"/>
        </w:rPr>
        <w:t>Ndërtesa</w:t>
      </w:r>
      <w:r w:rsidR="00D40688" w:rsidRPr="00F22EE1">
        <w:rPr>
          <w:noProof w:val="0"/>
        </w:rPr>
        <w:t>”</w:t>
      </w:r>
      <w:r w:rsidR="00CF2E47" w:rsidRPr="00F22EE1">
        <w:rPr>
          <w:noProof w:val="0"/>
        </w:rPr>
        <w:t xml:space="preserve"> dhe përdorimeve specifike është mjaft komplekse, për këtë arsye, vetëm ndërtesat kushtuar funksioneve specifike që lidhen me </w:t>
      </w:r>
      <w:r w:rsidR="00CF2E47" w:rsidRPr="00F22EE1">
        <w:rPr>
          <w:i/>
          <w:noProof w:val="0"/>
        </w:rPr>
        <w:t>Aktivitetin</w:t>
      </w:r>
      <w:r w:rsidR="00CF2E47" w:rsidRPr="00F22EE1">
        <w:rPr>
          <w:noProof w:val="0"/>
        </w:rPr>
        <w:t xml:space="preserve"> duhet të lidhen me modelin e bujqësisë dhe akuakulturës, përndryshe qëndrueshmëria e grupeve të të dhënave mund të jetë mjaft e komplikuar.</w:t>
      </w:r>
    </w:p>
    <w:p w14:paraId="5BE8B924" w14:textId="048E2C39" w:rsidR="00CF2E47" w:rsidRPr="00F22EE1" w:rsidRDefault="00FF181F" w:rsidP="00F43BBF">
      <w:pPr>
        <w:pStyle w:val="TEKSTIIIII"/>
        <w:rPr>
          <w:noProof w:val="0"/>
        </w:rPr>
      </w:pPr>
      <w:r>
        <w:rPr>
          <w:i/>
          <w:noProof w:val="0"/>
        </w:rPr>
        <w:t>-</w:t>
      </w:r>
      <w:r w:rsidR="00CF2E47" w:rsidRPr="00F22EE1">
        <w:rPr>
          <w:i/>
          <w:noProof w:val="0"/>
        </w:rPr>
        <w:t>ObjektHidrik</w:t>
      </w:r>
      <w:r w:rsidR="00CF2E47" w:rsidRPr="00F22EE1">
        <w:rPr>
          <w:noProof w:val="0"/>
        </w:rPr>
        <w:t xml:space="preserve">: Lidhja ndërmjet </w:t>
      </w:r>
      <w:r w:rsidR="00D40688" w:rsidRPr="00F22EE1">
        <w:rPr>
          <w:noProof w:val="0"/>
        </w:rPr>
        <w:t>“</w:t>
      </w:r>
      <w:r w:rsidR="00CF2E47" w:rsidRPr="00F22EE1">
        <w:rPr>
          <w:i/>
          <w:noProof w:val="0"/>
        </w:rPr>
        <w:t>ObjektitHidrik</w:t>
      </w:r>
      <w:r w:rsidR="00D40688" w:rsidRPr="00F22EE1">
        <w:rPr>
          <w:noProof w:val="0"/>
        </w:rPr>
        <w:t>”</w:t>
      </w:r>
      <w:r w:rsidR="00CF2E47" w:rsidRPr="00F22EE1">
        <w:rPr>
          <w:noProof w:val="0"/>
        </w:rPr>
        <w:t xml:space="preserve"> dhe </w:t>
      </w:r>
      <w:r w:rsidR="00D40688" w:rsidRPr="00F22EE1">
        <w:rPr>
          <w:noProof w:val="0"/>
        </w:rPr>
        <w:t>“</w:t>
      </w:r>
      <w:r w:rsidR="00CF2E47" w:rsidRPr="00F22EE1">
        <w:rPr>
          <w:i/>
          <w:noProof w:val="0"/>
        </w:rPr>
        <w:t>Instalimit</w:t>
      </w:r>
      <w:r w:rsidR="00D40688" w:rsidRPr="00F22EE1">
        <w:rPr>
          <w:noProof w:val="0"/>
        </w:rPr>
        <w:t>”</w:t>
      </w:r>
      <w:r w:rsidR="00CF2E47" w:rsidRPr="00F22EE1">
        <w:rPr>
          <w:noProof w:val="0"/>
        </w:rPr>
        <w:t xml:space="preserve"> ilustron lidhjen ndërmjet sistemit hidrografik (sistemeve të ujitjes dhe kullimit) të objektit dhe objekteve natyrore hidrike, si lera, liqene, lumenj dhe kanale, të cilat janë identifikuar në standardin me temë </w:t>
      </w:r>
      <w:r w:rsidR="00D40688" w:rsidRPr="00F22EE1">
        <w:rPr>
          <w:noProof w:val="0"/>
        </w:rPr>
        <w:t>“</w:t>
      </w:r>
      <w:r w:rsidR="00CF2E47" w:rsidRPr="00F22EE1">
        <w:rPr>
          <w:i/>
          <w:noProof w:val="0"/>
        </w:rPr>
        <w:t>Hidrografia</w:t>
      </w:r>
      <w:r w:rsidR="00D40688" w:rsidRPr="00F22EE1">
        <w:rPr>
          <w:i/>
          <w:noProof w:val="0"/>
        </w:rPr>
        <w:t>”</w:t>
      </w:r>
      <w:r w:rsidR="00CF2E47" w:rsidRPr="00F22EE1">
        <w:rPr>
          <w:noProof w:val="0"/>
        </w:rPr>
        <w:t>.</w:t>
      </w:r>
    </w:p>
    <w:p w14:paraId="433D737D" w14:textId="77777777" w:rsidR="00C9722C" w:rsidRPr="00F22EE1" w:rsidRDefault="00C9722C" w:rsidP="00F43BBF">
      <w:pPr>
        <w:pStyle w:val="TEKSTIIIII"/>
        <w:rPr>
          <w:noProof w:val="0"/>
        </w:rPr>
      </w:pPr>
    </w:p>
    <w:p w14:paraId="455D1F88" w14:textId="208F7BA0" w:rsidR="00352577" w:rsidRPr="00F22EE1" w:rsidRDefault="00352577" w:rsidP="00F43BBF">
      <w:pPr>
        <w:pStyle w:val="TEKSTIIIII"/>
        <w:rPr>
          <w:noProof w:val="0"/>
        </w:rPr>
      </w:pPr>
      <w:r w:rsidRPr="00F22EE1">
        <w:rPr>
          <w:sz w:val="0"/>
          <w:szCs w:val="0"/>
          <w:lang w:val="en-US"/>
        </w:rPr>
        <w:drawing>
          <wp:inline distT="0" distB="0" distL="0" distR="0" wp14:anchorId="3B866D16" wp14:editId="2F13B52B">
            <wp:extent cx="4923526" cy="77057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pic:cNvPicPr/>
                  </pic:nvPicPr>
                  <pic:blipFill>
                    <a:blip r:embed="rId20"/>
                    <a:stretch>
                      <a:fillRect/>
                    </a:stretch>
                  </pic:blipFill>
                  <pic:spPr bwMode="auto">
                    <a:xfrm>
                      <a:off x="0" y="0"/>
                      <a:ext cx="4925797" cy="7709280"/>
                    </a:xfrm>
                    <a:prstGeom prst="rect">
                      <a:avLst/>
                    </a:prstGeom>
                    <a:noFill/>
                    <a:ln w="9525">
                      <a:noFill/>
                      <a:miter lim="800000"/>
                      <a:headEnd/>
                      <a:tailEnd/>
                    </a:ln>
                  </pic:spPr>
                </pic:pic>
              </a:graphicData>
            </a:graphic>
          </wp:inline>
        </w:drawing>
      </w:r>
    </w:p>
    <w:p w14:paraId="674E46FD" w14:textId="0E25ACD5" w:rsidR="00352577" w:rsidRPr="00F22EE1" w:rsidRDefault="00352577" w:rsidP="00F43BBF">
      <w:pPr>
        <w:jc w:val="center"/>
        <w:rPr>
          <w:b/>
          <w:i/>
          <w:noProof w:val="0"/>
          <w:sz w:val="20"/>
          <w:szCs w:val="20"/>
        </w:rPr>
      </w:pPr>
      <w:r w:rsidRPr="00F22EE1">
        <w:rPr>
          <w:b/>
          <w:i/>
          <w:noProof w:val="0"/>
          <w:sz w:val="20"/>
          <w:szCs w:val="20"/>
        </w:rPr>
        <w:t>Figura 5: Diagram</w:t>
      </w:r>
      <w:r w:rsidR="00A15D32" w:rsidRPr="00F22EE1">
        <w:rPr>
          <w:b/>
          <w:i/>
          <w:noProof w:val="0"/>
          <w:sz w:val="20"/>
          <w:szCs w:val="20"/>
        </w:rPr>
        <w:t>i</w:t>
      </w:r>
      <w:r w:rsidRPr="00F22EE1">
        <w:rPr>
          <w:b/>
          <w:i/>
          <w:noProof w:val="0"/>
          <w:sz w:val="20"/>
          <w:szCs w:val="20"/>
        </w:rPr>
        <w:t xml:space="preserve"> UML:</w:t>
      </w:r>
      <w:r w:rsidRPr="00F22EE1">
        <w:rPr>
          <w:b/>
          <w:noProof w:val="0"/>
          <w:sz w:val="20"/>
          <w:szCs w:val="20"/>
        </w:rPr>
        <w:t xml:space="preserve"> </w:t>
      </w:r>
      <w:r w:rsidRPr="00F22EE1">
        <w:rPr>
          <w:b/>
          <w:i/>
          <w:noProof w:val="0"/>
          <w:sz w:val="20"/>
          <w:szCs w:val="20"/>
        </w:rPr>
        <w:t xml:space="preserve">Përshkrimi i featuretype të modelit konceptual të zgjeruar të temës </w:t>
      </w:r>
      <w:r w:rsidR="00D40688" w:rsidRPr="00F22EE1">
        <w:rPr>
          <w:b/>
          <w:i/>
          <w:noProof w:val="0"/>
          <w:sz w:val="20"/>
          <w:szCs w:val="20"/>
        </w:rPr>
        <w:t>“</w:t>
      </w:r>
      <w:r w:rsidRPr="00F22EE1">
        <w:rPr>
          <w:b/>
          <w:i/>
          <w:noProof w:val="0"/>
          <w:sz w:val="20"/>
          <w:szCs w:val="20"/>
        </w:rPr>
        <w:t>Infrastruktura bujqësore dhe akuakultura</w:t>
      </w:r>
      <w:r w:rsidR="00D40688" w:rsidRPr="00F22EE1">
        <w:rPr>
          <w:b/>
          <w:i/>
          <w:noProof w:val="0"/>
          <w:sz w:val="20"/>
          <w:szCs w:val="20"/>
        </w:rPr>
        <w:t>”</w:t>
      </w:r>
    </w:p>
    <w:p w14:paraId="4AC0F39A" w14:textId="77777777" w:rsidR="00352577" w:rsidRPr="00F22EE1" w:rsidRDefault="00352577" w:rsidP="00F43BBF">
      <w:pPr>
        <w:pStyle w:val="TEKSTIIIII"/>
        <w:rPr>
          <w:noProof w:val="0"/>
        </w:rPr>
      </w:pPr>
    </w:p>
    <w:p w14:paraId="0EB6B477" w14:textId="1235F15B" w:rsidR="00352577" w:rsidRPr="00F22EE1" w:rsidRDefault="00352577" w:rsidP="00F43BBF">
      <w:pPr>
        <w:pStyle w:val="TEKSTIIIII"/>
        <w:rPr>
          <w:noProof w:val="0"/>
        </w:rPr>
      </w:pPr>
      <w:r w:rsidRPr="00F22EE1">
        <w:rPr>
          <w:sz w:val="0"/>
          <w:szCs w:val="0"/>
          <w:lang w:val="en-US"/>
        </w:rPr>
        <w:drawing>
          <wp:inline distT="0" distB="0" distL="0" distR="0" wp14:anchorId="3A78FC69" wp14:editId="26C97F0E">
            <wp:extent cx="5732145" cy="394269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pic:cNvPicPr/>
                  </pic:nvPicPr>
                  <pic:blipFill>
                    <a:blip r:embed="rId21"/>
                    <a:stretch>
                      <a:fillRect/>
                    </a:stretch>
                  </pic:blipFill>
                  <pic:spPr bwMode="auto">
                    <a:xfrm>
                      <a:off x="0" y="0"/>
                      <a:ext cx="5732145" cy="3942699"/>
                    </a:xfrm>
                    <a:prstGeom prst="rect">
                      <a:avLst/>
                    </a:prstGeom>
                    <a:noFill/>
                    <a:ln w="9525">
                      <a:noFill/>
                      <a:miter lim="800000"/>
                      <a:headEnd/>
                      <a:tailEnd/>
                    </a:ln>
                  </pic:spPr>
                </pic:pic>
              </a:graphicData>
            </a:graphic>
          </wp:inline>
        </w:drawing>
      </w:r>
    </w:p>
    <w:p w14:paraId="01E6611E" w14:textId="3A5502B7" w:rsidR="00352577" w:rsidRPr="00F22EE1" w:rsidRDefault="00352577" w:rsidP="00F43BBF">
      <w:pPr>
        <w:pStyle w:val="TEKSTIIIII"/>
        <w:jc w:val="center"/>
        <w:rPr>
          <w:b/>
          <w:i/>
          <w:noProof w:val="0"/>
          <w:sz w:val="20"/>
          <w:szCs w:val="20"/>
        </w:rPr>
      </w:pPr>
      <w:r w:rsidRPr="00F22EE1">
        <w:rPr>
          <w:b/>
          <w:i/>
          <w:noProof w:val="0"/>
          <w:sz w:val="20"/>
          <w:szCs w:val="20"/>
        </w:rPr>
        <w:t xml:space="preserve">Figura 6: Përshkrimi i dataType të Modelit konceptual të zgjeruar të temës </w:t>
      </w:r>
      <w:r w:rsidR="00D40688" w:rsidRPr="00F22EE1">
        <w:rPr>
          <w:b/>
          <w:i/>
          <w:noProof w:val="0"/>
          <w:sz w:val="20"/>
          <w:szCs w:val="20"/>
        </w:rPr>
        <w:t>“</w:t>
      </w:r>
      <w:r w:rsidRPr="00F22EE1">
        <w:rPr>
          <w:b/>
          <w:i/>
          <w:noProof w:val="0"/>
          <w:sz w:val="20"/>
          <w:szCs w:val="20"/>
        </w:rPr>
        <w:t>Infrastruktura bujqësore dhe akuakultura</w:t>
      </w:r>
    </w:p>
    <w:p w14:paraId="06F7F8BA" w14:textId="720DA32D" w:rsidR="00AD01DD" w:rsidRPr="00F22EE1" w:rsidRDefault="00AD01DD" w:rsidP="00F43BBF">
      <w:pPr>
        <w:spacing w:after="200"/>
        <w:rPr>
          <w:rFonts w:ascii="Garamond" w:eastAsia="Calibri" w:hAnsi="Garamond"/>
          <w:b/>
          <w:i/>
          <w:noProof w:val="0"/>
          <w:sz w:val="20"/>
          <w:szCs w:val="20"/>
        </w:rPr>
      </w:pPr>
      <w:r w:rsidRPr="00F22EE1">
        <w:rPr>
          <w:b/>
          <w:i/>
          <w:noProof w:val="0"/>
          <w:sz w:val="20"/>
          <w:szCs w:val="20"/>
        </w:rPr>
        <w:br w:type="page"/>
      </w:r>
    </w:p>
    <w:p w14:paraId="1039EA9D" w14:textId="18EA46DB" w:rsidR="00AD01DD" w:rsidRPr="00F22EE1" w:rsidRDefault="00AD01DD" w:rsidP="00F43BBF">
      <w:pPr>
        <w:pStyle w:val="TEKSTIIIII"/>
        <w:jc w:val="center"/>
        <w:rPr>
          <w:noProof w:val="0"/>
        </w:rPr>
      </w:pPr>
      <w:r w:rsidRPr="00F22EE1">
        <w:rPr>
          <w:sz w:val="0"/>
          <w:szCs w:val="0"/>
          <w:lang w:val="en-US"/>
        </w:rPr>
        <w:drawing>
          <wp:inline distT="0" distB="0" distL="0" distR="0" wp14:anchorId="6EACED6A" wp14:editId="0AAEB073">
            <wp:extent cx="5732145" cy="5037674"/>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pic:cNvPicPr/>
                  </pic:nvPicPr>
                  <pic:blipFill>
                    <a:blip r:embed="rId22"/>
                    <a:stretch>
                      <a:fillRect/>
                    </a:stretch>
                  </pic:blipFill>
                  <pic:spPr bwMode="auto">
                    <a:xfrm>
                      <a:off x="0" y="0"/>
                      <a:ext cx="5732145" cy="5037674"/>
                    </a:xfrm>
                    <a:prstGeom prst="rect">
                      <a:avLst/>
                    </a:prstGeom>
                    <a:noFill/>
                    <a:ln w="9525">
                      <a:noFill/>
                      <a:miter lim="800000"/>
                      <a:headEnd/>
                      <a:tailEnd/>
                    </a:ln>
                  </pic:spPr>
                </pic:pic>
              </a:graphicData>
            </a:graphic>
          </wp:inline>
        </w:drawing>
      </w:r>
    </w:p>
    <w:p w14:paraId="0FFE03CB" w14:textId="4519A737" w:rsidR="00AD01DD" w:rsidRPr="00F22EE1" w:rsidRDefault="00AD01DD" w:rsidP="00F43BBF">
      <w:pPr>
        <w:jc w:val="center"/>
        <w:rPr>
          <w:b/>
          <w:noProof w:val="0"/>
          <w:sz w:val="20"/>
          <w:szCs w:val="20"/>
        </w:rPr>
      </w:pPr>
      <w:r w:rsidRPr="00F22EE1">
        <w:rPr>
          <w:b/>
          <w:i/>
          <w:noProof w:val="0"/>
          <w:sz w:val="20"/>
          <w:szCs w:val="20"/>
        </w:rPr>
        <w:t>Figura 7</w:t>
      </w:r>
      <w:r w:rsidRPr="00F22EE1">
        <w:rPr>
          <w:b/>
          <w:noProof w:val="0"/>
          <w:sz w:val="20"/>
          <w:szCs w:val="20"/>
        </w:rPr>
        <w:t>:</w:t>
      </w:r>
      <w:r w:rsidRPr="00F22EE1">
        <w:rPr>
          <w:b/>
          <w:i/>
          <w:noProof w:val="0"/>
          <w:sz w:val="20"/>
          <w:szCs w:val="20"/>
        </w:rPr>
        <w:t xml:space="preserve"> Përshkrimi i kodlistës së modelit konceptual të zgjeruar të  temës </w:t>
      </w:r>
      <w:r w:rsidR="00D40688" w:rsidRPr="00F22EE1">
        <w:rPr>
          <w:b/>
          <w:i/>
          <w:noProof w:val="0"/>
          <w:sz w:val="20"/>
          <w:szCs w:val="20"/>
        </w:rPr>
        <w:t>“</w:t>
      </w:r>
      <w:r w:rsidRPr="00F22EE1">
        <w:rPr>
          <w:b/>
          <w:i/>
          <w:noProof w:val="0"/>
          <w:sz w:val="20"/>
          <w:szCs w:val="20"/>
        </w:rPr>
        <w:t>Infrastruktura bujqësore dhe akuakultura</w:t>
      </w:r>
      <w:r w:rsidR="00D40688" w:rsidRPr="00F22EE1">
        <w:rPr>
          <w:b/>
          <w:i/>
          <w:noProof w:val="0"/>
          <w:sz w:val="20"/>
          <w:szCs w:val="20"/>
        </w:rPr>
        <w:t>”</w:t>
      </w:r>
    </w:p>
    <w:p w14:paraId="66C0DD7D" w14:textId="77777777" w:rsidR="00AD01DD" w:rsidRPr="00F22EE1" w:rsidRDefault="00AD01DD" w:rsidP="00F43BBF">
      <w:pPr>
        <w:pStyle w:val="TEKSTIIIII"/>
        <w:jc w:val="center"/>
        <w:rPr>
          <w:noProof w:val="0"/>
        </w:rPr>
      </w:pPr>
    </w:p>
    <w:p w14:paraId="341233A3" w14:textId="17638A50" w:rsidR="00DD33C7" w:rsidRPr="00F22EE1" w:rsidRDefault="00695C35" w:rsidP="00F43BBF">
      <w:pPr>
        <w:pStyle w:val="TEKSTIIIII"/>
        <w:rPr>
          <w:noProof w:val="0"/>
        </w:rPr>
      </w:pPr>
      <w:bookmarkStart w:id="35" w:name="_Toc92271808"/>
      <w:r w:rsidRPr="00F22EE1">
        <w:rPr>
          <w:noProof w:val="0"/>
        </w:rPr>
        <w:t>3.2.3 KATALOGU I TIPOLOGJIVE</w:t>
      </w:r>
      <w:bookmarkEnd w:id="35"/>
    </w:p>
    <w:p w14:paraId="3953B807" w14:textId="60BDDD54" w:rsidR="00DD33C7" w:rsidRPr="00F22EE1" w:rsidRDefault="00695C35" w:rsidP="00F43BBF">
      <w:pPr>
        <w:pStyle w:val="TEKSTIIIII"/>
        <w:rPr>
          <w:rFonts w:eastAsia="Times New Roman"/>
          <w:bCs/>
          <w:noProof w:val="0"/>
        </w:rPr>
      </w:pPr>
      <w:bookmarkStart w:id="36" w:name="_Toc92271809"/>
      <w:r w:rsidRPr="00F22EE1">
        <w:rPr>
          <w:rFonts w:eastAsia="Times New Roman"/>
          <w:bCs/>
          <w:noProof w:val="0"/>
        </w:rPr>
        <w:t>3.2.3.1 NDËRMARRJE</w:t>
      </w:r>
      <w:bookmarkEnd w:id="36"/>
    </w:p>
    <w:p w14:paraId="5BC7A6C7"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15561004"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Ndërmarrje</w:t>
      </w:r>
    </w:p>
    <w:p w14:paraId="21AFD3A5"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71572978" w14:textId="2BFFD667" w:rsidR="00DD33C7" w:rsidRPr="00F22EE1" w:rsidRDefault="00DD33C7" w:rsidP="00F43BBF">
      <w:pPr>
        <w:ind w:firstLine="284"/>
        <w:jc w:val="both"/>
        <w:rPr>
          <w:rFonts w:ascii="Garamond" w:hAnsi="Garamond"/>
          <w:noProof w:val="0"/>
        </w:rPr>
      </w:pPr>
      <w:r w:rsidRPr="00F22EE1">
        <w:rPr>
          <w:rFonts w:ascii="Garamond" w:hAnsi="Garamond"/>
          <w:noProof w:val="0"/>
        </w:rPr>
        <w:t xml:space="preserve">Përfshirja e të gjitha zonave dhe infrastrukturës, që mbulojnë </w:t>
      </w:r>
      <w:r w:rsidR="00D40688" w:rsidRPr="00F22EE1">
        <w:rPr>
          <w:rFonts w:ascii="Garamond" w:hAnsi="Garamond"/>
          <w:noProof w:val="0"/>
        </w:rPr>
        <w:t>“</w:t>
      </w:r>
      <w:r w:rsidRPr="00F22EE1">
        <w:rPr>
          <w:rFonts w:ascii="Garamond" w:hAnsi="Garamond"/>
          <w:noProof w:val="0"/>
        </w:rPr>
        <w:t>Vendndodhje</w:t>
      </w:r>
      <w:r w:rsidR="00D40688" w:rsidRPr="00F22EE1">
        <w:rPr>
          <w:rFonts w:ascii="Garamond" w:hAnsi="Garamond"/>
          <w:noProof w:val="0"/>
        </w:rPr>
        <w:t>”</w:t>
      </w:r>
      <w:r w:rsidRPr="00F22EE1">
        <w:rPr>
          <w:rFonts w:ascii="Garamond" w:hAnsi="Garamond"/>
          <w:noProof w:val="0"/>
        </w:rPr>
        <w:t xml:space="preserve"> të njëjta ose të ndryshme, nën kontrollin e një operatori, për të kryer aktivitete bujqësore ose të akuakulturës.</w:t>
      </w:r>
    </w:p>
    <w:p w14:paraId="37DEDA34" w14:textId="77777777" w:rsidR="00DD33C7" w:rsidRPr="00F22EE1" w:rsidRDefault="00DD33C7" w:rsidP="00F43BBF">
      <w:pPr>
        <w:pStyle w:val="Notes"/>
        <w:ind w:firstLine="284"/>
        <w:jc w:val="both"/>
        <w:rPr>
          <w:rFonts w:ascii="Garamond" w:hAnsi="Garamond"/>
          <w:sz w:val="24"/>
          <w:szCs w:val="24"/>
          <w:lang w:eastAsia="en-US"/>
        </w:rPr>
      </w:pPr>
      <w:r w:rsidRPr="00F22EE1">
        <w:rPr>
          <w:rFonts w:ascii="Garamond" w:hAnsi="Garamond"/>
          <w:sz w:val="24"/>
          <w:szCs w:val="24"/>
          <w:lang w:eastAsia="en-US"/>
        </w:rPr>
        <w:t xml:space="preserve"> Ndërmarrja përfshin një organizim të </w:t>
      </w:r>
      <w:r w:rsidRPr="00F22EE1">
        <w:rPr>
          <w:rFonts w:ascii="Garamond" w:hAnsi="Garamond"/>
          <w:i/>
          <w:sz w:val="24"/>
          <w:szCs w:val="24"/>
          <w:lang w:eastAsia="en-US"/>
        </w:rPr>
        <w:t>AktiviteteveKomplekse</w:t>
      </w:r>
      <w:r w:rsidRPr="00F22EE1">
        <w:rPr>
          <w:rFonts w:ascii="Garamond" w:hAnsi="Garamond"/>
          <w:sz w:val="24"/>
          <w:szCs w:val="24"/>
          <w:lang w:eastAsia="en-US"/>
        </w:rPr>
        <w:t xml:space="preserve">, dmth. </w:t>
      </w:r>
      <w:r w:rsidRPr="00F22EE1">
        <w:rPr>
          <w:rFonts w:ascii="Garamond" w:hAnsi="Garamond"/>
          <w:i/>
          <w:sz w:val="24"/>
          <w:szCs w:val="24"/>
          <w:lang w:eastAsia="en-US"/>
        </w:rPr>
        <w:t>Aktiviteti</w:t>
      </w:r>
      <w:r w:rsidRPr="00F22EE1">
        <w:rPr>
          <w:rFonts w:ascii="Garamond" w:hAnsi="Garamond"/>
          <w:sz w:val="24"/>
          <w:szCs w:val="24"/>
          <w:lang w:eastAsia="en-US"/>
        </w:rPr>
        <w:t xml:space="preserve"> vlerat e </w:t>
      </w:r>
      <w:r w:rsidRPr="00F22EE1">
        <w:rPr>
          <w:rFonts w:ascii="Garamond" w:hAnsi="Garamond"/>
          <w:i/>
          <w:sz w:val="24"/>
          <w:szCs w:val="24"/>
          <w:lang w:eastAsia="en-US"/>
        </w:rPr>
        <w:t>LlojitTëAktivitetit</w:t>
      </w:r>
      <w:r w:rsidRPr="00F22EE1">
        <w:rPr>
          <w:rFonts w:ascii="Garamond" w:hAnsi="Garamond"/>
          <w:sz w:val="24"/>
          <w:szCs w:val="24"/>
          <w:lang w:eastAsia="en-US"/>
        </w:rPr>
        <w:t xml:space="preserve"> shprehen në përputhje me klasifikimin e aktivitetit ekonomik të ndërmarjes, sipas kodit NACE rev. 2.0. Ndërmarrja është një shtrirje tematike e përgjithshme e klasifikimit të </w:t>
      </w:r>
      <w:r w:rsidRPr="00F22EE1">
        <w:rPr>
          <w:rFonts w:ascii="Garamond" w:hAnsi="Garamond"/>
          <w:i/>
          <w:sz w:val="24"/>
          <w:szCs w:val="24"/>
          <w:lang w:eastAsia="en-US"/>
        </w:rPr>
        <w:t xml:space="preserve">AktivitetitKompleks </w:t>
      </w:r>
      <w:r w:rsidRPr="00F22EE1">
        <w:rPr>
          <w:rFonts w:ascii="Garamond" w:hAnsi="Garamond"/>
          <w:sz w:val="24"/>
          <w:szCs w:val="24"/>
          <w:lang w:eastAsia="en-US"/>
        </w:rPr>
        <w:t xml:space="preserve"> ndahet në fusha të tjera tematike që përshkruajnë subjekte të lidhura me Veprimtaritë Ekonomike (Klasa e entitetit juridik – Biznes).</w:t>
      </w:r>
    </w:p>
    <w:p w14:paraId="0BCC228B"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Përshkrimi --</w:t>
      </w:r>
    </w:p>
    <w:p w14:paraId="3155D7C8"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E disponueshme në arkivin e Eurostat në URL-në,</w:t>
      </w:r>
    </w:p>
    <w:p w14:paraId="4543F0B8"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http://ec.europa.eu/eurostat/ramon/nomenclatures/index.cfm?</w:t>
      </w:r>
    </w:p>
    <w:p w14:paraId="5A768D3F"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TargetUrl = LST_CLS_DLD &amp; StrNom = NACE_REV2</w:t>
      </w:r>
    </w:p>
    <w:p w14:paraId="111591E4"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&amp; StrLanguageCode = EN &amp; StrLayoutCode = hierarkike.</w:t>
      </w:r>
    </w:p>
    <w:p w14:paraId="75BB793F"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Kodet e vlefshme janë:</w:t>
      </w:r>
    </w:p>
    <w:p w14:paraId="3427548F"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Kodet e nivelit të parë:</w:t>
      </w:r>
    </w:p>
    <w:p w14:paraId="63E3B05D"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01 dhe 03</w:t>
      </w:r>
    </w:p>
    <w:p w14:paraId="30F1C564"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Kodet e nivelit të dytë:</w:t>
      </w:r>
    </w:p>
    <w:p w14:paraId="462E4C7E"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01.1 - 01.6 dhe 03.2</w:t>
      </w:r>
    </w:p>
    <w:p w14:paraId="79395C54"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Kodet e nivelit të tretë:</w:t>
      </w:r>
    </w:p>
    <w:p w14:paraId="28980B90"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01.11 - 01.64 dhe 03.21 - 03.22</w:t>
      </w:r>
    </w:p>
    <w:p w14:paraId="62F0364F"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Kodet vijuese nga diapazoni 01 deri në 03.22 përjashtohen:</w:t>
      </w:r>
    </w:p>
    <w:p w14:paraId="34606B03"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01.7 kapja dhe gjuetia për një shërbim përkatës;</w:t>
      </w:r>
    </w:p>
    <w:p w14:paraId="71F624A8"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02. pyllëzimi dhe rrallimi;</w:t>
      </w:r>
    </w:p>
    <w:p w14:paraId="0AE947AE"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03.1 peshkimi</w:t>
      </w:r>
    </w:p>
    <w:p w14:paraId="7F908373"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--Tipi i elementit--</w:t>
      </w:r>
    </w:p>
    <w:p w14:paraId="660FBD19"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FeatureType</w:t>
      </w:r>
    </w:p>
    <w:p w14:paraId="04D65EB3" w14:textId="77777777" w:rsidR="00DD33C7" w:rsidRPr="00F22EE1" w:rsidRDefault="00DD33C7" w:rsidP="00F43BBF">
      <w:pPr>
        <w:pStyle w:val="Notes"/>
        <w:jc w:val="both"/>
        <w:rPr>
          <w:rFonts w:ascii="Garamond" w:hAnsi="Garamond"/>
          <w:color w:val="5F5F5F"/>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29D93313" w14:textId="77777777" w:rsidTr="00472367">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56C6130"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LIDHJE STRUKTURORE TË JASHTME</w:t>
            </w:r>
          </w:p>
        </w:tc>
      </w:tr>
      <w:tr w:rsidR="00DD33C7" w:rsidRPr="00F22EE1" w14:paraId="03ECA891"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892211" w14:textId="6F688F67"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4861AF77" wp14:editId="66953C13">
                  <wp:extent cx="114300" cy="11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9"/>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Gjeneruar nga «featureType» </w:t>
            </w:r>
            <w:r w:rsidRPr="00F22EE1">
              <w:rPr>
                <w:rFonts w:ascii="Garamond" w:hAnsi="Garamond"/>
                <w:i/>
                <w:color w:val="000000"/>
                <w:sz w:val="24"/>
                <w:szCs w:val="24"/>
              </w:rPr>
              <w:t xml:space="preserve">Ndërmarrjet </w:t>
            </w:r>
            <w:r w:rsidRPr="00F22EE1">
              <w:rPr>
                <w:rFonts w:ascii="Garamond" w:hAnsi="Garamond"/>
                <w:color w:val="000000"/>
                <w:sz w:val="24"/>
                <w:szCs w:val="24"/>
              </w:rPr>
              <w:t xml:space="preserve">te «featureType» </w:t>
            </w:r>
            <w:r w:rsidRPr="00F22EE1">
              <w:rPr>
                <w:rFonts w:ascii="Garamond" w:hAnsi="Garamond"/>
                <w:i/>
                <w:color w:val="000000"/>
                <w:sz w:val="24"/>
                <w:szCs w:val="24"/>
              </w:rPr>
              <w:t>Ndërmarrjet</w:t>
            </w:r>
          </w:p>
        </w:tc>
      </w:tr>
    </w:tbl>
    <w:p w14:paraId="290B739B" w14:textId="77777777" w:rsidR="00DD33C7" w:rsidRPr="00F22EE1" w:rsidRDefault="00DD33C7" w:rsidP="00F43BBF">
      <w:pPr>
        <w:pStyle w:val="Notes"/>
        <w:jc w:val="both"/>
        <w:rPr>
          <w:rFonts w:ascii="Garamond" w:hAnsi="Garamond"/>
          <w:sz w:val="24"/>
          <w:szCs w:val="24"/>
        </w:rPr>
      </w:pPr>
      <w:bookmarkStart w:id="37" w:name="BKM_B07D9E70_C4F1_481F_ADD9_74BA9C8F60C2"/>
      <w:bookmarkEnd w:id="37"/>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4ACE0C36"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75ECC3D"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ATRIBUTE</w:t>
            </w:r>
          </w:p>
        </w:tc>
      </w:tr>
      <w:tr w:rsidR="00DD33C7" w:rsidRPr="00F22EE1" w14:paraId="1D5EE82E"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B75B77"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062E8890" wp14:editId="42399FC1">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KapacitetiFizik : Kapaciteti </w:t>
            </w:r>
          </w:p>
          <w:p w14:paraId="5E3CDAFE" w14:textId="77777777" w:rsidR="00DD33C7" w:rsidRPr="00F22EE1" w:rsidRDefault="00DD33C7" w:rsidP="00F43BBF">
            <w:pPr>
              <w:pStyle w:val="TableTextNormal"/>
              <w:ind w:left="540"/>
              <w:jc w:val="both"/>
              <w:rPr>
                <w:rFonts w:ascii="Garamond" w:hAnsi="Garamond"/>
                <w:color w:val="000000"/>
                <w:sz w:val="24"/>
                <w:szCs w:val="24"/>
              </w:rPr>
            </w:pPr>
            <w:r w:rsidRPr="00F22EE1">
              <w:rPr>
                <w:rStyle w:val="TableFieldLabel"/>
                <w:rFonts w:ascii="Garamond" w:hAnsi="Garamond"/>
                <w:sz w:val="24"/>
                <w:szCs w:val="24"/>
              </w:rPr>
              <w:t>Shumëllojshmëria:</w:t>
            </w:r>
            <w:r w:rsidRPr="00F22EE1">
              <w:rPr>
                <w:rFonts w:ascii="Garamond" w:hAnsi="Garamond"/>
                <w:color w:val="000000"/>
                <w:sz w:val="24"/>
                <w:szCs w:val="24"/>
              </w:rPr>
              <w:t xml:space="preserve"> [0..*]</w:t>
            </w:r>
          </w:p>
          <w:p w14:paraId="5FAA184A" w14:textId="77777777" w:rsidR="00DD33C7" w:rsidRPr="00F22EE1" w:rsidRDefault="00DD33C7" w:rsidP="00F43BBF">
            <w:pPr>
              <w:pStyle w:val="TableTextNormal"/>
              <w:tabs>
                <w:tab w:val="left" w:pos="540"/>
              </w:tabs>
              <w:jc w:val="both"/>
              <w:rPr>
                <w:rFonts w:ascii="Garamond" w:hAnsi="Garamond"/>
                <w:color w:val="000000"/>
                <w:sz w:val="24"/>
                <w:szCs w:val="24"/>
              </w:rPr>
            </w:pPr>
          </w:p>
          <w:p w14:paraId="1B72BCCE"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1BC1F039"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Kapaciteti fizik </w:t>
            </w:r>
          </w:p>
          <w:p w14:paraId="7A2975D2" w14:textId="77777777" w:rsidR="00DD33C7" w:rsidRPr="00F22EE1" w:rsidRDefault="00DD33C7" w:rsidP="00F43BBF">
            <w:pPr>
              <w:pStyle w:val="TableTextNormal"/>
              <w:jc w:val="both"/>
              <w:rPr>
                <w:rFonts w:ascii="Garamond" w:hAnsi="Garamond"/>
                <w:color w:val="000000"/>
                <w:sz w:val="24"/>
                <w:szCs w:val="24"/>
              </w:rPr>
            </w:pPr>
          </w:p>
          <w:p w14:paraId="239A058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66D3F39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sz w:val="24"/>
                <w:szCs w:val="24"/>
              </w:rPr>
              <w:t>Një vlerë e një aftësie aktuale ose të mundshme për të kryer një aktivitet, që zakonisht nuk ndryshon, nuk ndryshon shpesh ose nuk ndryshon në një shkallë të konsiderueshme.</w:t>
            </w:r>
            <w:r w:rsidRPr="00F22EE1">
              <w:rPr>
                <w:rFonts w:ascii="Garamond" w:hAnsi="Garamond"/>
                <w:color w:val="000000"/>
                <w:sz w:val="24"/>
                <w:szCs w:val="24"/>
              </w:rPr>
              <w:t xml:space="preserve"> </w:t>
            </w:r>
          </w:p>
          <w:p w14:paraId="6C360F33" w14:textId="77777777" w:rsidR="00DD33C7" w:rsidRPr="00F22EE1" w:rsidRDefault="00DD33C7" w:rsidP="00F43BBF">
            <w:pPr>
              <w:rPr>
                <w:rFonts w:ascii="Garamond" w:hAnsi="Garamond"/>
                <w:noProof w:val="0"/>
                <w:lang w:eastAsia="sq-AL"/>
              </w:rPr>
            </w:pPr>
          </w:p>
          <w:p w14:paraId="70F1FBB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Përshkrimi --</w:t>
            </w:r>
          </w:p>
          <w:p w14:paraId="0E52230D" w14:textId="5E8C9F4B"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Shënim: Kapaciteti mund t'i referohet koncepteve të ndryshme të përfshira në legjislacion si </w:t>
            </w:r>
            <w:r w:rsidR="00D40688" w:rsidRPr="00F22EE1">
              <w:rPr>
                <w:rFonts w:ascii="Garamond" w:hAnsi="Garamond"/>
                <w:color w:val="000000"/>
                <w:sz w:val="24"/>
                <w:szCs w:val="24"/>
              </w:rPr>
              <w:t>“</w:t>
            </w:r>
            <w:r w:rsidRPr="00F22EE1">
              <w:rPr>
                <w:rFonts w:ascii="Garamond" w:hAnsi="Garamond"/>
                <w:color w:val="000000"/>
                <w:sz w:val="24"/>
                <w:szCs w:val="24"/>
              </w:rPr>
              <w:t>kufiri i shkarkimeve</w:t>
            </w:r>
            <w:r w:rsidR="00D40688" w:rsidRPr="00F22EE1">
              <w:rPr>
                <w:rFonts w:ascii="Garamond" w:hAnsi="Garamond"/>
                <w:color w:val="000000"/>
                <w:sz w:val="24"/>
                <w:szCs w:val="24"/>
              </w:rPr>
              <w:t>”</w:t>
            </w:r>
            <w:r w:rsidRPr="00F22EE1">
              <w:rPr>
                <w:rFonts w:ascii="Garamond" w:hAnsi="Garamond"/>
                <w:color w:val="000000"/>
                <w:sz w:val="24"/>
                <w:szCs w:val="24"/>
              </w:rPr>
              <w:t xml:space="preserve">, </w:t>
            </w:r>
            <w:r w:rsidR="00D40688" w:rsidRPr="00F22EE1">
              <w:rPr>
                <w:rFonts w:ascii="Garamond" w:hAnsi="Garamond"/>
                <w:color w:val="000000"/>
                <w:sz w:val="24"/>
                <w:szCs w:val="24"/>
              </w:rPr>
              <w:t>“</w:t>
            </w:r>
            <w:r w:rsidRPr="00F22EE1">
              <w:rPr>
                <w:rFonts w:ascii="Garamond" w:hAnsi="Garamond"/>
                <w:color w:val="000000"/>
                <w:sz w:val="24"/>
                <w:szCs w:val="24"/>
              </w:rPr>
              <w:t>djegia e kapaciteteve</w:t>
            </w:r>
            <w:r w:rsidR="00D40688" w:rsidRPr="00F22EE1">
              <w:rPr>
                <w:rFonts w:ascii="Garamond" w:hAnsi="Garamond"/>
                <w:color w:val="000000"/>
                <w:sz w:val="24"/>
                <w:szCs w:val="24"/>
              </w:rPr>
              <w:t>”</w:t>
            </w:r>
            <w:r w:rsidRPr="00F22EE1">
              <w:rPr>
                <w:rFonts w:ascii="Garamond" w:hAnsi="Garamond"/>
                <w:color w:val="000000"/>
                <w:sz w:val="24"/>
                <w:szCs w:val="24"/>
              </w:rPr>
              <w:t xml:space="preserve">, </w:t>
            </w:r>
            <w:r w:rsidR="00D40688" w:rsidRPr="00F22EE1">
              <w:rPr>
                <w:rFonts w:ascii="Garamond" w:hAnsi="Garamond"/>
                <w:color w:val="000000"/>
                <w:sz w:val="24"/>
                <w:szCs w:val="24"/>
              </w:rPr>
              <w:t>“</w:t>
            </w:r>
            <w:r w:rsidRPr="00F22EE1">
              <w:rPr>
                <w:rFonts w:ascii="Garamond" w:hAnsi="Garamond"/>
                <w:color w:val="000000"/>
                <w:sz w:val="24"/>
                <w:szCs w:val="24"/>
              </w:rPr>
              <w:t>kapaciteti nominal</w:t>
            </w:r>
            <w:r w:rsidR="00D40688" w:rsidRPr="00F22EE1">
              <w:rPr>
                <w:rFonts w:ascii="Garamond" w:hAnsi="Garamond"/>
                <w:color w:val="000000"/>
                <w:sz w:val="24"/>
                <w:szCs w:val="24"/>
              </w:rPr>
              <w:t>”</w:t>
            </w:r>
            <w:r w:rsidRPr="00F22EE1">
              <w:rPr>
                <w:rFonts w:ascii="Garamond" w:hAnsi="Garamond"/>
                <w:color w:val="000000"/>
                <w:sz w:val="24"/>
                <w:szCs w:val="24"/>
              </w:rPr>
              <w:t xml:space="preserve">, </w:t>
            </w:r>
            <w:r w:rsidR="00D40688" w:rsidRPr="00F22EE1">
              <w:rPr>
                <w:rFonts w:ascii="Garamond" w:hAnsi="Garamond"/>
                <w:color w:val="000000"/>
                <w:sz w:val="24"/>
                <w:szCs w:val="24"/>
              </w:rPr>
              <w:t>“</w:t>
            </w:r>
            <w:r w:rsidRPr="00F22EE1">
              <w:rPr>
                <w:rFonts w:ascii="Garamond" w:hAnsi="Garamond"/>
                <w:color w:val="000000"/>
                <w:sz w:val="24"/>
                <w:szCs w:val="24"/>
              </w:rPr>
              <w:t>vlerësimi objektiv</w:t>
            </w:r>
            <w:r w:rsidR="00D40688" w:rsidRPr="00F22EE1">
              <w:rPr>
                <w:rFonts w:ascii="Garamond" w:hAnsi="Garamond"/>
                <w:color w:val="000000"/>
                <w:sz w:val="24"/>
                <w:szCs w:val="24"/>
              </w:rPr>
              <w:t>”</w:t>
            </w:r>
            <w:r w:rsidRPr="00F22EE1">
              <w:rPr>
                <w:rFonts w:ascii="Garamond" w:hAnsi="Garamond"/>
                <w:color w:val="000000"/>
                <w:sz w:val="24"/>
                <w:szCs w:val="24"/>
              </w:rPr>
              <w:t>.</w:t>
            </w:r>
          </w:p>
          <w:p w14:paraId="00176A8A"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xml:space="preserve"> [ I detyrueshëm: PO]</w:t>
            </w:r>
          </w:p>
        </w:tc>
      </w:tr>
      <w:tr w:rsidR="00DD33C7" w:rsidRPr="00F22EE1" w14:paraId="28A225A5"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FE0174" w14:textId="77777777" w:rsidR="00DD33C7" w:rsidRPr="00F22EE1" w:rsidRDefault="00DD33C7" w:rsidP="00F43BBF">
            <w:pPr>
              <w:pStyle w:val="TableTextNormal"/>
              <w:jc w:val="both"/>
              <w:rPr>
                <w:rFonts w:ascii="Garamond" w:hAnsi="Garamond"/>
                <w:color w:val="000000"/>
                <w:sz w:val="24"/>
                <w:szCs w:val="24"/>
              </w:rPr>
            </w:pPr>
            <w:bookmarkStart w:id="38" w:name="BKM_B3D7F20E_B6B0_4C58_A59D_3A133483081B"/>
            <w:bookmarkEnd w:id="38"/>
            <w:r w:rsidRPr="00F22EE1">
              <w:rPr>
                <w:rFonts w:ascii="Garamond" w:hAnsi="Garamond"/>
                <w:noProof/>
                <w:sz w:val="24"/>
                <w:szCs w:val="24"/>
                <w:lang w:val="en-US" w:eastAsia="en-US"/>
              </w:rPr>
              <w:drawing>
                <wp:inline distT="0" distB="0" distL="0" distR="0" wp14:anchorId="37B285BB" wp14:editId="56C12FDF">
                  <wp:extent cx="114300" cy="1143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Leje : Leje  </w:t>
            </w:r>
          </w:p>
          <w:p w14:paraId="178AB754" w14:textId="77777777" w:rsidR="00DD33C7" w:rsidRPr="00F22EE1" w:rsidRDefault="00DD33C7" w:rsidP="00F43BBF">
            <w:pPr>
              <w:pStyle w:val="TableTextNormal"/>
              <w:ind w:left="540"/>
              <w:jc w:val="both"/>
              <w:rPr>
                <w:rFonts w:ascii="Garamond" w:hAnsi="Garamond"/>
                <w:color w:val="000000"/>
                <w:sz w:val="24"/>
                <w:szCs w:val="24"/>
              </w:rPr>
            </w:pPr>
            <w:r w:rsidRPr="00F22EE1">
              <w:rPr>
                <w:rStyle w:val="TableFieldLabel"/>
                <w:rFonts w:ascii="Garamond" w:hAnsi="Garamond"/>
                <w:sz w:val="24"/>
                <w:szCs w:val="24"/>
              </w:rPr>
              <w:t xml:space="preserve"> Shumëllojshmëria:</w:t>
            </w:r>
            <w:r w:rsidRPr="00F22EE1">
              <w:rPr>
                <w:rFonts w:ascii="Garamond" w:hAnsi="Garamond"/>
                <w:color w:val="000000"/>
                <w:sz w:val="24"/>
                <w:szCs w:val="24"/>
              </w:rPr>
              <w:t xml:space="preserve"> [0..*]</w:t>
            </w:r>
          </w:p>
          <w:p w14:paraId="3FA7D27B" w14:textId="77777777" w:rsidR="00DD33C7" w:rsidRPr="00F22EE1" w:rsidRDefault="00DD33C7" w:rsidP="00F43BBF">
            <w:pPr>
              <w:pStyle w:val="TableTextNormal"/>
              <w:tabs>
                <w:tab w:val="left" w:pos="540"/>
              </w:tabs>
              <w:jc w:val="both"/>
              <w:rPr>
                <w:rFonts w:ascii="Garamond" w:hAnsi="Garamond"/>
                <w:color w:val="000000"/>
                <w:sz w:val="24"/>
                <w:szCs w:val="24"/>
              </w:rPr>
            </w:pPr>
          </w:p>
          <w:p w14:paraId="24427EA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260232A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Leje </w:t>
            </w:r>
          </w:p>
          <w:p w14:paraId="3D5CE90F" w14:textId="77777777" w:rsidR="00DD33C7" w:rsidRPr="00F22EE1" w:rsidRDefault="00DD33C7" w:rsidP="00F43BBF">
            <w:pPr>
              <w:pStyle w:val="TableTextNormal"/>
              <w:jc w:val="both"/>
              <w:rPr>
                <w:rFonts w:ascii="Garamond" w:hAnsi="Garamond"/>
                <w:color w:val="000000"/>
                <w:sz w:val="24"/>
                <w:szCs w:val="24"/>
              </w:rPr>
            </w:pPr>
          </w:p>
          <w:p w14:paraId="3065C27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4AE2E75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Vendimi zyrtar (miratimi formal) që lejon autorizimin për të operuar në të gjitha pjesët ose në një pjesë të një ndërmarrje, në varësi të kushteve të caktuara të cilat garantojnë që instalimi ose pjesët e instalimeve në të njëjtin vend nga i njëjti operator, që përputhen me kërkesat e përcaktuara me ligjin dhe standardet. Një leje mund të mbulojë një ose më shumë funksione dhe të rregullojë parametrat e kapacitetit. Afati mund të shtrihet në certifikata të tjera ose dokumente me rëndësi të veçantë në varësi të qëllimit (p.sh. ISO, EMAS, Standardet Kombëtare të Cilësisë etj.).</w:t>
            </w:r>
          </w:p>
          <w:p w14:paraId="7DD0C0D9" w14:textId="77777777" w:rsidR="00DD33C7" w:rsidRPr="00F22EE1" w:rsidRDefault="00DD33C7" w:rsidP="00F43BBF">
            <w:pPr>
              <w:pStyle w:val="TableTextNormal"/>
              <w:jc w:val="both"/>
              <w:rPr>
                <w:rFonts w:ascii="Garamond" w:hAnsi="Garamond"/>
                <w:color w:val="000000"/>
                <w:sz w:val="24"/>
                <w:szCs w:val="24"/>
              </w:rPr>
            </w:pPr>
          </w:p>
          <w:p w14:paraId="4C834E6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Përshkrimi --</w:t>
            </w:r>
          </w:p>
          <w:p w14:paraId="64638BC6" w14:textId="5D24EFEF"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Shënim: Ky term referohet në disa akte legjislative si </w:t>
            </w:r>
            <w:r w:rsidR="00D40688" w:rsidRPr="00F22EE1">
              <w:rPr>
                <w:rFonts w:ascii="Garamond" w:hAnsi="Garamond"/>
                <w:color w:val="000000"/>
                <w:sz w:val="24"/>
                <w:szCs w:val="24"/>
              </w:rPr>
              <w:t>“</w:t>
            </w:r>
            <w:r w:rsidRPr="00F22EE1">
              <w:rPr>
                <w:rFonts w:ascii="Garamond" w:hAnsi="Garamond"/>
                <w:color w:val="000000"/>
                <w:sz w:val="24"/>
                <w:szCs w:val="24"/>
              </w:rPr>
              <w:t>leje</w:t>
            </w:r>
            <w:r w:rsidR="00D40688" w:rsidRPr="00F22EE1">
              <w:rPr>
                <w:rFonts w:ascii="Garamond" w:hAnsi="Garamond"/>
                <w:color w:val="000000"/>
                <w:sz w:val="24"/>
                <w:szCs w:val="24"/>
              </w:rPr>
              <w:t>”</w:t>
            </w:r>
            <w:r w:rsidRPr="00F22EE1">
              <w:rPr>
                <w:rFonts w:ascii="Garamond" w:hAnsi="Garamond"/>
                <w:color w:val="000000"/>
                <w:sz w:val="24"/>
                <w:szCs w:val="24"/>
              </w:rPr>
              <w:t xml:space="preserve">, </w:t>
            </w:r>
            <w:r w:rsidR="00D40688" w:rsidRPr="00F22EE1">
              <w:rPr>
                <w:rFonts w:ascii="Garamond" w:hAnsi="Garamond"/>
                <w:color w:val="000000"/>
                <w:sz w:val="24"/>
                <w:szCs w:val="24"/>
              </w:rPr>
              <w:t>“</w:t>
            </w:r>
            <w:r w:rsidRPr="00F22EE1">
              <w:rPr>
                <w:rFonts w:ascii="Garamond" w:hAnsi="Garamond"/>
                <w:color w:val="000000"/>
                <w:sz w:val="24"/>
                <w:szCs w:val="24"/>
              </w:rPr>
              <w:t>autorizim</w:t>
            </w:r>
            <w:r w:rsidR="00D40688" w:rsidRPr="00F22EE1">
              <w:rPr>
                <w:rFonts w:ascii="Garamond" w:hAnsi="Garamond"/>
                <w:color w:val="000000"/>
                <w:sz w:val="24"/>
                <w:szCs w:val="24"/>
              </w:rPr>
              <w:t>”</w:t>
            </w:r>
            <w:r w:rsidRPr="00F22EE1">
              <w:rPr>
                <w:rFonts w:ascii="Garamond" w:hAnsi="Garamond"/>
                <w:color w:val="000000"/>
                <w:sz w:val="24"/>
                <w:szCs w:val="24"/>
              </w:rPr>
              <w:t xml:space="preserve">, </w:t>
            </w:r>
            <w:r w:rsidR="00D40688" w:rsidRPr="00F22EE1">
              <w:rPr>
                <w:rFonts w:ascii="Garamond" w:hAnsi="Garamond"/>
                <w:color w:val="000000"/>
                <w:sz w:val="24"/>
                <w:szCs w:val="24"/>
              </w:rPr>
              <w:t>“</w:t>
            </w:r>
            <w:r w:rsidRPr="00F22EE1">
              <w:rPr>
                <w:rFonts w:ascii="Garamond" w:hAnsi="Garamond"/>
                <w:color w:val="000000"/>
                <w:sz w:val="24"/>
                <w:szCs w:val="24"/>
              </w:rPr>
              <w:t>miratim zhvillimi</w:t>
            </w:r>
            <w:r w:rsidR="00D40688" w:rsidRPr="00F22EE1">
              <w:rPr>
                <w:rFonts w:ascii="Garamond" w:hAnsi="Garamond"/>
                <w:color w:val="000000"/>
                <w:sz w:val="24"/>
                <w:szCs w:val="24"/>
              </w:rPr>
              <w:t>”</w:t>
            </w:r>
            <w:r w:rsidRPr="00F22EE1">
              <w:rPr>
                <w:rFonts w:ascii="Garamond" w:hAnsi="Garamond"/>
                <w:color w:val="000000"/>
                <w:sz w:val="24"/>
                <w:szCs w:val="24"/>
              </w:rPr>
              <w:t xml:space="preserve"> ose </w:t>
            </w:r>
            <w:r w:rsidR="00D40688" w:rsidRPr="00F22EE1">
              <w:rPr>
                <w:rFonts w:ascii="Garamond" w:hAnsi="Garamond"/>
                <w:color w:val="000000"/>
                <w:sz w:val="24"/>
                <w:szCs w:val="24"/>
              </w:rPr>
              <w:t>“</w:t>
            </w:r>
            <w:r w:rsidRPr="00F22EE1">
              <w:rPr>
                <w:rFonts w:ascii="Garamond" w:hAnsi="Garamond"/>
                <w:color w:val="000000"/>
                <w:sz w:val="24"/>
                <w:szCs w:val="24"/>
              </w:rPr>
              <w:t>leje zhvillimi</w:t>
            </w:r>
            <w:r w:rsidR="00D40688" w:rsidRPr="00F22EE1">
              <w:rPr>
                <w:rFonts w:ascii="Garamond" w:hAnsi="Garamond"/>
                <w:color w:val="000000"/>
                <w:sz w:val="24"/>
                <w:szCs w:val="24"/>
              </w:rPr>
              <w:t>”</w:t>
            </w:r>
            <w:r w:rsidRPr="00F22EE1">
              <w:rPr>
                <w:rFonts w:ascii="Garamond" w:hAnsi="Garamond"/>
                <w:color w:val="000000"/>
                <w:sz w:val="24"/>
                <w:szCs w:val="24"/>
              </w:rPr>
              <w:t xml:space="preserve"> ndër të tjera.</w:t>
            </w:r>
          </w:p>
          <w:p w14:paraId="59F61A4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Shembull 1: një vendim (me shkrim) me të cilin autoriteti kompetent jep lejen për të operuar në të gjithë ose një pjesë të një instalimi.</w:t>
            </w:r>
          </w:p>
          <w:p w14:paraId="515AC61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Shembull 2: ose vendimi i autoritetit kompetent.</w:t>
            </w:r>
          </w:p>
          <w:p w14:paraId="226F732C"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xml:space="preserve"> [ I detyrueshëm:PO]</w:t>
            </w:r>
          </w:p>
        </w:tc>
      </w:tr>
      <w:tr w:rsidR="00DD33C7" w:rsidRPr="00F22EE1" w14:paraId="1519176E"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F8AE96E" w14:textId="77777777" w:rsidR="00DD33C7" w:rsidRPr="00F22EE1" w:rsidRDefault="00DD33C7" w:rsidP="00F43BBF">
            <w:pPr>
              <w:pStyle w:val="TableTextNormal"/>
              <w:jc w:val="both"/>
              <w:rPr>
                <w:rFonts w:ascii="Garamond" w:hAnsi="Garamond"/>
                <w:color w:val="000000"/>
                <w:sz w:val="24"/>
                <w:szCs w:val="24"/>
              </w:rPr>
            </w:pPr>
            <w:bookmarkStart w:id="39" w:name="BKM_0F6E7F76_352A_4962_8817_A05A5FC1E9AA"/>
            <w:bookmarkEnd w:id="39"/>
          </w:p>
          <w:p w14:paraId="3F2A0D88"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4C566F27" wp14:editId="2AF30FA6">
                  <wp:extent cx="114300" cy="114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PërshkrimiINdërmarrjes : PërshkrimiIAktivitetitKompleks </w:t>
            </w:r>
          </w:p>
          <w:p w14:paraId="4B55FBE3"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     Shumëllojshmëria: </w:t>
            </w:r>
            <w:r w:rsidRPr="00F22EE1">
              <w:rPr>
                <w:rFonts w:ascii="Garamond" w:hAnsi="Garamond"/>
                <w:noProof w:val="0"/>
                <w:color w:val="000000"/>
              </w:rPr>
              <w:t>[0..1]</w:t>
            </w:r>
          </w:p>
          <w:p w14:paraId="3CAD195E" w14:textId="77777777" w:rsidR="00DD33C7" w:rsidRPr="00F22EE1" w:rsidRDefault="00DD33C7" w:rsidP="00F43BBF">
            <w:pPr>
              <w:pStyle w:val="TableTextNormal"/>
              <w:tabs>
                <w:tab w:val="left" w:pos="540"/>
              </w:tabs>
              <w:jc w:val="both"/>
              <w:rPr>
                <w:rFonts w:ascii="Garamond" w:hAnsi="Garamond"/>
                <w:color w:val="000000"/>
                <w:sz w:val="24"/>
                <w:szCs w:val="24"/>
              </w:rPr>
            </w:pPr>
          </w:p>
          <w:p w14:paraId="57B3062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0A012D8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Përshkrimi i ndërmarrjes </w:t>
            </w:r>
          </w:p>
          <w:p w14:paraId="6A3BDEC4" w14:textId="77777777" w:rsidR="00DD33C7" w:rsidRPr="00F22EE1" w:rsidRDefault="00DD33C7" w:rsidP="00F43BBF">
            <w:pPr>
              <w:pStyle w:val="TableTextNormal"/>
              <w:jc w:val="both"/>
              <w:rPr>
                <w:rFonts w:ascii="Garamond" w:hAnsi="Garamond"/>
                <w:color w:val="000000"/>
                <w:sz w:val="24"/>
                <w:szCs w:val="24"/>
              </w:rPr>
            </w:pPr>
          </w:p>
          <w:p w14:paraId="15DDFFC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00AAA228"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Informacione shtesë për një ndërmarrje, duke përfshirë adresën, një kontakt, palët e ndërlidhura dhe një përshkrim të shkurtër. </w:t>
            </w:r>
          </w:p>
          <w:p w14:paraId="2D1B8DBB"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r w:rsidR="00DD33C7" w:rsidRPr="00F22EE1" w14:paraId="6D4AD531"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EA4836D" w14:textId="77777777" w:rsidR="00DD33C7" w:rsidRPr="00F22EE1" w:rsidRDefault="00DD33C7" w:rsidP="00F43BBF">
            <w:pPr>
              <w:pStyle w:val="TableTextNormal"/>
              <w:jc w:val="both"/>
              <w:rPr>
                <w:rFonts w:ascii="Garamond" w:hAnsi="Garamond"/>
                <w:color w:val="000000"/>
                <w:sz w:val="24"/>
                <w:szCs w:val="24"/>
              </w:rPr>
            </w:pPr>
            <w:bookmarkStart w:id="40" w:name="BKM_36711CCD_7B2C_4B1E_B60D_EEFD4FC29EAB"/>
            <w:bookmarkEnd w:id="40"/>
          </w:p>
          <w:p w14:paraId="0852F87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49AC1D09" wp14:editId="6AE2B1EA">
                  <wp:extent cx="114300" cy="114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StatusiINdërmarrjes :   </w:t>
            </w:r>
          </w:p>
          <w:p w14:paraId="72124225"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418074A3" w14:textId="77777777" w:rsidR="00DD33C7" w:rsidRPr="00F22EE1" w:rsidRDefault="00DD33C7" w:rsidP="00F43BBF">
            <w:pPr>
              <w:pStyle w:val="TableTextNormal"/>
              <w:tabs>
                <w:tab w:val="left" w:pos="540"/>
              </w:tabs>
              <w:jc w:val="both"/>
              <w:rPr>
                <w:rFonts w:ascii="Garamond" w:hAnsi="Garamond"/>
                <w:color w:val="000000"/>
                <w:sz w:val="24"/>
                <w:szCs w:val="24"/>
              </w:rPr>
            </w:pPr>
          </w:p>
          <w:p w14:paraId="780759F8"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4D13673E"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Statusi i ndërmarrjes </w:t>
            </w:r>
          </w:p>
          <w:p w14:paraId="7C6CA1F1" w14:textId="77777777" w:rsidR="00DD33C7" w:rsidRPr="00F22EE1" w:rsidRDefault="00DD33C7" w:rsidP="00F43BBF">
            <w:pPr>
              <w:pStyle w:val="TableTextNormal"/>
              <w:jc w:val="both"/>
              <w:rPr>
                <w:rFonts w:ascii="Garamond" w:hAnsi="Garamond"/>
                <w:color w:val="000000"/>
                <w:sz w:val="24"/>
                <w:szCs w:val="24"/>
              </w:rPr>
            </w:pPr>
          </w:p>
          <w:p w14:paraId="6E8D9462"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48825AE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Statusi i ndërmarrjes i tillë si, në gjendje pune ose e çmontuar. </w:t>
            </w:r>
          </w:p>
          <w:p w14:paraId="4BE72285" w14:textId="77777777" w:rsidR="00DD33C7" w:rsidRPr="00F22EE1" w:rsidRDefault="00DD33C7" w:rsidP="00F43BBF">
            <w:pPr>
              <w:pStyle w:val="TableTextNormal"/>
              <w:jc w:val="both"/>
              <w:rPr>
                <w:rFonts w:ascii="Garamond" w:hAnsi="Garamond"/>
                <w:color w:val="000000"/>
                <w:sz w:val="24"/>
                <w:szCs w:val="24"/>
              </w:rPr>
            </w:pPr>
          </w:p>
          <w:p w14:paraId="7D241BC8"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bl>
    <w:p w14:paraId="71356517" w14:textId="77777777" w:rsidR="00DD33C7" w:rsidRPr="00F22EE1" w:rsidRDefault="00DD33C7" w:rsidP="00F43BBF">
      <w:pPr>
        <w:rPr>
          <w:rFonts w:ascii="Garamond" w:hAnsi="Garamond"/>
          <w:bCs/>
          <w:caps/>
          <w:noProof w:val="0"/>
          <w:color w:val="C00000"/>
        </w:rPr>
      </w:pPr>
    </w:p>
    <w:p w14:paraId="287410D4" w14:textId="582765E2" w:rsidR="00DD33C7" w:rsidRPr="00F22EE1" w:rsidRDefault="00283269" w:rsidP="00F43BBF">
      <w:pPr>
        <w:pStyle w:val="TEKSTIIIII"/>
        <w:rPr>
          <w:noProof w:val="0"/>
        </w:rPr>
      </w:pPr>
      <w:bookmarkStart w:id="41" w:name="_Toc92271810"/>
      <w:r w:rsidRPr="00F22EE1">
        <w:rPr>
          <w:rFonts w:eastAsia="Times New Roman"/>
          <w:bCs/>
          <w:noProof w:val="0"/>
        </w:rPr>
        <w:t xml:space="preserve">3.2.3.2 </w:t>
      </w:r>
      <w:r w:rsidRPr="00F22EE1">
        <w:rPr>
          <w:noProof w:val="0"/>
        </w:rPr>
        <w:t>INSTALIMET</w:t>
      </w:r>
      <w:bookmarkEnd w:id="41"/>
    </w:p>
    <w:p w14:paraId="07B65708"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7935825A"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Instalimet </w:t>
      </w:r>
    </w:p>
    <w:p w14:paraId="0D0DDD7A"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67F64505"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Njësia teknike stacionare, pjesë e një objekti, ku kryhet një ose më shumë aktivitete bujqësore dhe të akuakulturës si dhe çdo aktivitet tjetër që ka një lidhje teknike të drejtpërdrejt me aktivitetet e kryera në atë vend. </w:t>
      </w:r>
    </w:p>
    <w:p w14:paraId="62026AB7"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--Tipi i elementit--</w:t>
      </w:r>
    </w:p>
    <w:p w14:paraId="11C4E432"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FeatureType</w:t>
      </w:r>
    </w:p>
    <w:p w14:paraId="4973135A" w14:textId="77777777" w:rsidR="00DD33C7" w:rsidRPr="00F22EE1" w:rsidRDefault="00DD33C7" w:rsidP="00F43BBF">
      <w:pPr>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29FFC0A2"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EBA3E95"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LIDHJE STRUKTURORE TË JASHTME</w:t>
            </w:r>
          </w:p>
        </w:tc>
      </w:tr>
      <w:tr w:rsidR="00DD33C7" w:rsidRPr="00F22EE1" w14:paraId="01FADA1E"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38DCCE9" w14:textId="19524972"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15D0616F" wp14:editId="7636A9E0">
                  <wp:extent cx="114300" cy="1143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Agreguar nga «featureType» </w:t>
            </w:r>
            <w:r w:rsidRPr="00F22EE1">
              <w:rPr>
                <w:rFonts w:ascii="Garamond" w:hAnsi="Garamond"/>
                <w:i/>
                <w:color w:val="000000"/>
                <w:sz w:val="24"/>
                <w:szCs w:val="24"/>
              </w:rPr>
              <w:t>PjesaEInstalimit</w:t>
            </w:r>
            <w:r w:rsidRPr="00F22EE1">
              <w:rPr>
                <w:rFonts w:ascii="Garamond" w:hAnsi="Garamond"/>
                <w:color w:val="000000"/>
                <w:sz w:val="24"/>
                <w:szCs w:val="24"/>
              </w:rPr>
              <w:t xml:space="preserve"> te «featureType» </w:t>
            </w:r>
            <w:r w:rsidRPr="00F22EE1">
              <w:rPr>
                <w:rFonts w:ascii="Garamond" w:hAnsi="Garamond"/>
                <w:i/>
                <w:color w:val="000000"/>
                <w:sz w:val="24"/>
                <w:szCs w:val="24"/>
              </w:rPr>
              <w:t>Instalimet</w:t>
            </w:r>
          </w:p>
        </w:tc>
      </w:tr>
    </w:tbl>
    <w:p w14:paraId="0F8E71B7" w14:textId="77777777" w:rsidR="00DD33C7" w:rsidRPr="00F22EE1" w:rsidRDefault="00DD33C7" w:rsidP="00F43BBF">
      <w:pPr>
        <w:pStyle w:val="Notes"/>
        <w:jc w:val="both"/>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DD33C7" w:rsidRPr="00F22EE1" w14:paraId="1D51F3CB" w14:textId="77777777" w:rsidTr="00472367">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6AD3187"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LIDHJE</w:t>
            </w:r>
          </w:p>
        </w:tc>
      </w:tr>
      <w:tr w:rsidR="00DD33C7" w:rsidRPr="00F22EE1" w14:paraId="0F78B766" w14:textId="77777777" w:rsidTr="00472367">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6C026DDD" w14:textId="77777777" w:rsidR="00DD33C7" w:rsidRPr="00F22EE1" w:rsidRDefault="00DD33C7" w:rsidP="00F43BBF">
            <w:pPr>
              <w:pStyle w:val="TableTextNormal"/>
              <w:jc w:val="both"/>
              <w:rPr>
                <w:rFonts w:ascii="Garamond" w:hAnsi="Garamond"/>
                <w:color w:val="000000"/>
                <w:sz w:val="24"/>
                <w:szCs w:val="24"/>
              </w:rPr>
            </w:pPr>
          </w:p>
          <w:p w14:paraId="343D9D3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2A1FEC50" wp14:editId="25B98F4F">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Lidhja (</w:t>
            </w:r>
            <w:r w:rsidRPr="00F22EE1">
              <w:rPr>
                <w:rStyle w:val="TableFieldLabel"/>
                <w:rFonts w:ascii="Garamond" w:hAnsi="Garamond"/>
                <w:sz w:val="24"/>
                <w:szCs w:val="24"/>
              </w:rPr>
              <w:t>Drejtimi:</w:t>
            </w:r>
            <w:r w:rsidRPr="00F22EE1">
              <w:rPr>
                <w:rFonts w:ascii="Garamond" w:hAnsi="Garamond"/>
                <w:color w:val="000000"/>
                <w:sz w:val="24"/>
                <w:szCs w:val="24"/>
              </w:rPr>
              <w:t xml:space="preserve"> IPaspecifikuar)  </w:t>
            </w:r>
          </w:p>
          <w:p w14:paraId="3AC4157A" w14:textId="77777777" w:rsidR="00DD33C7" w:rsidRPr="00F22EE1" w:rsidRDefault="00DD33C7" w:rsidP="00F43BBF">
            <w:pPr>
              <w:pStyle w:val="TableTextNormal"/>
              <w:jc w:val="both"/>
              <w:rPr>
                <w:rFonts w:ascii="Garamond" w:hAnsi="Garamond"/>
                <w:color w:val="000000"/>
                <w:sz w:val="24"/>
                <w:szCs w:val="24"/>
              </w:rPr>
            </w:pPr>
          </w:p>
        </w:tc>
      </w:tr>
      <w:tr w:rsidR="00DD33C7" w:rsidRPr="00F22EE1" w14:paraId="07A49586" w14:textId="77777777" w:rsidTr="00472367">
        <w:tc>
          <w:tcPr>
            <w:tcW w:w="5400" w:type="dxa"/>
            <w:tcBorders>
              <w:left w:val="single" w:sz="4" w:space="0" w:color="9F9F9F"/>
              <w:bottom w:val="single" w:sz="4" w:space="0" w:color="9F9F9F"/>
            </w:tcBorders>
            <w:tcMar>
              <w:top w:w="0" w:type="dxa"/>
              <w:left w:w="3" w:type="dxa"/>
              <w:bottom w:w="0" w:type="dxa"/>
              <w:right w:w="10" w:type="dxa"/>
            </w:tcMar>
          </w:tcPr>
          <w:p w14:paraId="252081D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Burimi: Publike (Class) </w:t>
            </w:r>
            <w:r w:rsidRPr="00F22EE1">
              <w:rPr>
                <w:rFonts w:ascii="Garamond" w:hAnsi="Garamond"/>
                <w:i/>
                <w:color w:val="000000"/>
                <w:sz w:val="24"/>
                <w:szCs w:val="24"/>
              </w:rPr>
              <w:t>Instalimet</w:t>
            </w:r>
            <w:r w:rsidRPr="00F22EE1">
              <w:rPr>
                <w:rFonts w:ascii="Garamond" w:hAnsi="Garamond"/>
                <w:color w:val="000000"/>
                <w:sz w:val="24"/>
                <w:szCs w:val="24"/>
              </w:rPr>
              <w:t xml:space="preserve"> «featureType»</w:t>
            </w:r>
          </w:p>
          <w:p w14:paraId="6B231C3B" w14:textId="77777777" w:rsidR="00DD33C7" w:rsidRPr="00F22EE1" w:rsidRDefault="00DD33C7" w:rsidP="00F43BBF">
            <w:pPr>
              <w:pStyle w:val="TableTextNormal"/>
              <w:jc w:val="both"/>
              <w:rPr>
                <w:rFonts w:ascii="Garamond" w:hAnsi="Garamond"/>
                <w:color w:val="000000"/>
                <w:sz w:val="24"/>
                <w:szCs w:val="24"/>
              </w:rPr>
            </w:pPr>
          </w:p>
        </w:tc>
        <w:tc>
          <w:tcPr>
            <w:tcW w:w="4320" w:type="dxa"/>
            <w:tcBorders>
              <w:bottom w:val="single" w:sz="4" w:space="0" w:color="9F9F9F"/>
              <w:right w:val="single" w:sz="4" w:space="0" w:color="9F9F9F"/>
            </w:tcBorders>
            <w:tcMar>
              <w:top w:w="0" w:type="dxa"/>
              <w:left w:w="3" w:type="dxa"/>
              <w:bottom w:w="0" w:type="dxa"/>
              <w:right w:w="10" w:type="dxa"/>
            </w:tcMar>
          </w:tcPr>
          <w:p w14:paraId="3CFEE391"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Objektivi: Publike (Class) </w:t>
            </w:r>
            <w:r w:rsidRPr="00F22EE1">
              <w:rPr>
                <w:rFonts w:ascii="Garamond" w:hAnsi="Garamond"/>
                <w:i/>
                <w:color w:val="000000"/>
                <w:sz w:val="24"/>
                <w:szCs w:val="24"/>
              </w:rPr>
              <w:t>InstalimetEAkuakulturës</w:t>
            </w:r>
            <w:r w:rsidRPr="00F22EE1">
              <w:rPr>
                <w:rFonts w:ascii="Garamond" w:hAnsi="Garamond"/>
                <w:color w:val="000000"/>
                <w:sz w:val="24"/>
                <w:szCs w:val="24"/>
              </w:rPr>
              <w:t xml:space="preserve"> «featureType»</w:t>
            </w:r>
          </w:p>
          <w:p w14:paraId="196D0D51" w14:textId="77777777" w:rsidR="00DD33C7" w:rsidRPr="00F22EE1" w:rsidRDefault="00DD33C7" w:rsidP="00F43BBF">
            <w:pPr>
              <w:pStyle w:val="TableTextNormal"/>
              <w:jc w:val="both"/>
              <w:rPr>
                <w:rFonts w:ascii="Garamond" w:hAnsi="Garamond"/>
                <w:color w:val="000000"/>
                <w:sz w:val="24"/>
                <w:szCs w:val="24"/>
              </w:rPr>
            </w:pPr>
          </w:p>
        </w:tc>
      </w:tr>
    </w:tbl>
    <w:p w14:paraId="5008F8E4" w14:textId="77777777" w:rsidR="00DD33C7" w:rsidRPr="00F22EE1" w:rsidRDefault="00DD33C7" w:rsidP="00F43BBF">
      <w:pPr>
        <w:pStyle w:val="Notes"/>
        <w:jc w:val="both"/>
        <w:rPr>
          <w:rFonts w:ascii="Garamond" w:hAnsi="Garamond"/>
          <w:sz w:val="24"/>
          <w:szCs w:val="24"/>
        </w:rPr>
      </w:pPr>
    </w:p>
    <w:p w14:paraId="28C23BB2" w14:textId="2DFF96C0" w:rsidR="00283269" w:rsidRPr="00F22EE1" w:rsidRDefault="00283269" w:rsidP="00F43BBF">
      <w:pPr>
        <w:pStyle w:val="TEKSTIIIII"/>
        <w:rPr>
          <w:noProof w:val="0"/>
        </w:rPr>
      </w:pPr>
      <w:bookmarkStart w:id="42" w:name="_Toc92271811"/>
      <w:r w:rsidRPr="00F22EE1">
        <w:rPr>
          <w:rFonts w:eastAsia="Times New Roman"/>
          <w:bCs/>
          <w:noProof w:val="0"/>
        </w:rPr>
        <w:t xml:space="preserve">3.2.3.3 </w:t>
      </w:r>
      <w:r w:rsidRPr="00F22EE1">
        <w:rPr>
          <w:noProof w:val="0"/>
        </w:rPr>
        <w:t>INSTALIMET</w:t>
      </w:r>
    </w:p>
    <w:p w14:paraId="1D12D3F8" w14:textId="1D999A54" w:rsidR="00DD33C7" w:rsidRPr="00F22EE1" w:rsidRDefault="00283269" w:rsidP="00F43BBF">
      <w:pPr>
        <w:pStyle w:val="TEKSTIIIII"/>
        <w:rPr>
          <w:noProof w:val="0"/>
        </w:rPr>
      </w:pPr>
      <w:r w:rsidRPr="00F22EE1">
        <w:rPr>
          <w:noProof w:val="0"/>
        </w:rPr>
        <w:t>INSTALIMET ABSTRAKTE</w:t>
      </w:r>
      <w:bookmarkEnd w:id="42"/>
    </w:p>
    <w:p w14:paraId="765A82EB"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095D698F"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Instalimet abstrakte </w:t>
      </w:r>
    </w:p>
    <w:p w14:paraId="314AFDFE"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24FEC5C7"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Njësia teknike stacionare, pjesë e një shërbimi, ku kryhen një ose më shumë aktivitete bujqësore dhe të akuakulturës si dhe çdo aktivitet tjetër që ka një lidhje teknike të drejtpërdrejt me aktivitetet e kryera në atë vend.</w:t>
      </w:r>
    </w:p>
    <w:p w14:paraId="5CF6283A"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Përshkrimi --</w:t>
      </w:r>
    </w:p>
    <w:p w14:paraId="6A72171A"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Aktivitetet bujqësore dhe të akuakulturës i referohen prodhimit të lëndëve kryesore (kafshëve dhe bimëve) për përdorim njerëzor, ose si material bazë për përpunimin industrial (ushqim për kafshë, ushqim njerëzor ose industri të tjera). Në varësi të shkallës, instalimet do të përfaqësohen nga zona ose pika dhe janë gjithmonë të lidhura me një shërbim (në më pak se një lidhje 1).</w:t>
      </w:r>
    </w:p>
    <w:p w14:paraId="699994B1"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--Tipi i elementit--</w:t>
      </w:r>
    </w:p>
    <w:p w14:paraId="43EA2D82"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FeatureType</w:t>
      </w:r>
    </w:p>
    <w:p w14:paraId="09E09A96" w14:textId="77777777" w:rsidR="00DD33C7" w:rsidRPr="00F22EE1" w:rsidRDefault="00DD33C7" w:rsidP="00F43BBF">
      <w:pPr>
        <w:pStyle w:val="Notes"/>
        <w:ind w:firstLine="284"/>
        <w:jc w:val="both"/>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7A0F7536" w14:textId="77777777" w:rsidTr="00472367">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BEB39A7" w14:textId="77777777" w:rsidR="00DD33C7" w:rsidRPr="00F22EE1" w:rsidRDefault="00DD33C7" w:rsidP="00F43BBF">
            <w:pPr>
              <w:pStyle w:val="TableHeadingLight"/>
              <w:jc w:val="both"/>
              <w:rPr>
                <w:rFonts w:ascii="Garamond" w:hAnsi="Garamond"/>
                <w:sz w:val="24"/>
                <w:szCs w:val="24"/>
              </w:rPr>
            </w:pPr>
            <w:r w:rsidRPr="00F22EE1">
              <w:rPr>
                <w:rFonts w:ascii="Garamond" w:hAnsi="Garamond" w:cs="Arial"/>
                <w:bCs/>
                <w:sz w:val="24"/>
                <w:szCs w:val="24"/>
              </w:rPr>
              <w:t>LIDHJE STRUKTURORE TË JASHTME</w:t>
            </w:r>
          </w:p>
        </w:tc>
      </w:tr>
      <w:tr w:rsidR="00DD33C7" w:rsidRPr="00F22EE1" w14:paraId="1AE3A325"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1085A3" w14:textId="04D86AF7"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5ABB7FCC" wp14:editId="6622947E">
                  <wp:extent cx="114300" cy="114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pic:nvPicPr>
                        <pic:blipFill>
                          <a:blip r:embed="rId19"/>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Agreguar nga «featureType» </w:t>
            </w:r>
            <w:r w:rsidRPr="00F22EE1">
              <w:rPr>
                <w:rFonts w:ascii="Garamond" w:hAnsi="Garamond"/>
                <w:i/>
                <w:color w:val="000000"/>
                <w:sz w:val="24"/>
                <w:szCs w:val="24"/>
              </w:rPr>
              <w:t>InstalimetAbstrakte</w:t>
            </w:r>
            <w:r w:rsidRPr="00F22EE1">
              <w:rPr>
                <w:rFonts w:ascii="Garamond" w:hAnsi="Garamond"/>
                <w:color w:val="000000"/>
                <w:sz w:val="24"/>
                <w:szCs w:val="24"/>
              </w:rPr>
              <w:t xml:space="preserve"> te «featureType» </w:t>
            </w:r>
            <w:r w:rsidRPr="00F22EE1">
              <w:rPr>
                <w:rFonts w:ascii="Garamond" w:hAnsi="Garamond"/>
                <w:i/>
                <w:color w:val="000000"/>
                <w:sz w:val="24"/>
                <w:szCs w:val="24"/>
              </w:rPr>
              <w:t>Vendndodhje</w:t>
            </w:r>
          </w:p>
        </w:tc>
      </w:tr>
    </w:tbl>
    <w:p w14:paraId="29F68F9F" w14:textId="77777777" w:rsidR="00DD33C7" w:rsidRPr="00F22EE1" w:rsidRDefault="00DD33C7" w:rsidP="00F43BBF">
      <w:pPr>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0F1281E3"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2F07DAE" w14:textId="77777777" w:rsidR="00DD33C7" w:rsidRPr="00F22EE1" w:rsidRDefault="00DD33C7" w:rsidP="00F43BBF">
            <w:pPr>
              <w:pStyle w:val="TableHeadingLight"/>
              <w:jc w:val="both"/>
              <w:rPr>
                <w:rFonts w:ascii="Garamond" w:hAnsi="Garamond"/>
                <w:sz w:val="24"/>
                <w:szCs w:val="24"/>
              </w:rPr>
            </w:pPr>
            <w:r w:rsidRPr="00F22EE1">
              <w:rPr>
                <w:rFonts w:ascii="Garamond" w:hAnsi="Garamond" w:cs="Arial"/>
                <w:bCs/>
                <w:sz w:val="24"/>
                <w:szCs w:val="24"/>
              </w:rPr>
              <w:t>LIDHJE STRUKTURORE TË BRENDSHME</w:t>
            </w:r>
          </w:p>
        </w:tc>
      </w:tr>
      <w:tr w:rsidR="00DD33C7" w:rsidRPr="00F22EE1" w14:paraId="285CB01F"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0D96BD" w14:textId="7D8C4351"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57A78861" wp14:editId="5127CC93">
                  <wp:extent cx="114300" cy="114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Gjeneruar nga «featureType» </w:t>
            </w:r>
            <w:r w:rsidRPr="00F22EE1">
              <w:rPr>
                <w:rFonts w:ascii="Garamond" w:hAnsi="Garamond"/>
                <w:i/>
                <w:color w:val="000000"/>
                <w:sz w:val="24"/>
                <w:szCs w:val="24"/>
              </w:rPr>
              <w:t xml:space="preserve">InstalimetEAkuakulturës </w:t>
            </w:r>
            <w:r w:rsidRPr="00F22EE1">
              <w:rPr>
                <w:rFonts w:ascii="Garamond" w:hAnsi="Garamond"/>
                <w:color w:val="000000"/>
                <w:sz w:val="24"/>
                <w:szCs w:val="24"/>
              </w:rPr>
              <w:t xml:space="preserve">te «featureType» </w:t>
            </w:r>
            <w:r w:rsidRPr="00F22EE1">
              <w:rPr>
                <w:rFonts w:ascii="Garamond" w:hAnsi="Garamond"/>
                <w:i/>
                <w:color w:val="000000"/>
                <w:sz w:val="24"/>
                <w:szCs w:val="24"/>
              </w:rPr>
              <w:t>InstalimetAbstrakte</w:t>
            </w:r>
          </w:p>
        </w:tc>
      </w:tr>
    </w:tbl>
    <w:p w14:paraId="06DD587A" w14:textId="77777777" w:rsidR="00DD33C7" w:rsidRPr="00F22EE1" w:rsidRDefault="00DD33C7" w:rsidP="00F43BBF">
      <w:pPr>
        <w:pStyle w:val="Notes"/>
        <w:jc w:val="both"/>
        <w:rPr>
          <w:rFonts w:ascii="Garamond" w:hAnsi="Garamond"/>
          <w:sz w:val="24"/>
          <w:szCs w:val="24"/>
        </w:rPr>
      </w:pPr>
    </w:p>
    <w:p w14:paraId="7497F12C" w14:textId="77777777" w:rsidR="00DD33C7" w:rsidRPr="00F22EE1" w:rsidRDefault="00DD33C7" w:rsidP="00F43BBF">
      <w:pPr>
        <w:pStyle w:val="Notes"/>
        <w:jc w:val="both"/>
        <w:rPr>
          <w:rFonts w:ascii="Garamond" w:hAnsi="Garamond"/>
          <w:sz w:val="24"/>
          <w:szCs w:val="24"/>
        </w:rPr>
      </w:pPr>
      <w:bookmarkStart w:id="43" w:name="BKM_5FF3CE9B_E12F_4043_A174_169EB1480564"/>
      <w:bookmarkEnd w:id="43"/>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5DB419F2"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40C0F50"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ATRIBUTE</w:t>
            </w:r>
          </w:p>
        </w:tc>
      </w:tr>
      <w:tr w:rsidR="00DD33C7" w:rsidRPr="00F22EE1" w14:paraId="690B592C"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154475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7EE00D59" wp14:editId="746D0963">
                  <wp:extent cx="114300" cy="114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Emërtimi : EmërtimetGjeografike  </w:t>
            </w:r>
          </w:p>
          <w:p w14:paraId="79426438"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     Shumëllojshmëria: </w:t>
            </w:r>
            <w:r w:rsidRPr="00F22EE1">
              <w:rPr>
                <w:rFonts w:ascii="Garamond" w:hAnsi="Garamond"/>
                <w:noProof w:val="0"/>
                <w:color w:val="000000"/>
              </w:rPr>
              <w:t>[1]</w:t>
            </w:r>
          </w:p>
          <w:p w14:paraId="030BA358" w14:textId="77777777" w:rsidR="00DD33C7" w:rsidRPr="00F22EE1" w:rsidRDefault="00DD33C7" w:rsidP="00F43BBF">
            <w:pPr>
              <w:pStyle w:val="TableTextNormal"/>
              <w:tabs>
                <w:tab w:val="left" w:pos="540"/>
              </w:tabs>
              <w:jc w:val="both"/>
              <w:rPr>
                <w:rFonts w:ascii="Garamond" w:hAnsi="Garamond"/>
                <w:color w:val="000000"/>
                <w:sz w:val="24"/>
                <w:szCs w:val="24"/>
              </w:rPr>
            </w:pPr>
          </w:p>
          <w:p w14:paraId="70862921"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65E4BFB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Emërtimi </w:t>
            </w:r>
          </w:p>
          <w:p w14:paraId="139CA408" w14:textId="77777777" w:rsidR="00DD33C7" w:rsidRPr="00F22EE1" w:rsidRDefault="00DD33C7" w:rsidP="00F43BBF">
            <w:pPr>
              <w:pStyle w:val="TableTextNormal"/>
              <w:jc w:val="both"/>
              <w:rPr>
                <w:rFonts w:ascii="Garamond" w:hAnsi="Garamond"/>
                <w:color w:val="000000"/>
                <w:sz w:val="24"/>
                <w:szCs w:val="24"/>
              </w:rPr>
            </w:pPr>
          </w:p>
          <w:p w14:paraId="7B4D8FB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69900E6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Emri i shërbimit </w:t>
            </w:r>
          </w:p>
          <w:p w14:paraId="5685E0BB"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5EA18BE4"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68D4C2" w14:textId="77777777" w:rsidR="00DD33C7" w:rsidRPr="00F22EE1" w:rsidRDefault="00DD33C7" w:rsidP="00F43BBF">
            <w:pPr>
              <w:pStyle w:val="TableTextNormal"/>
              <w:jc w:val="both"/>
              <w:rPr>
                <w:rFonts w:ascii="Garamond" w:hAnsi="Garamond"/>
                <w:color w:val="000000"/>
                <w:sz w:val="24"/>
                <w:szCs w:val="24"/>
              </w:rPr>
            </w:pPr>
            <w:bookmarkStart w:id="44" w:name="BKM_E1FCBC6D_783E_4020_9BD2_0E52C343E48C"/>
            <w:bookmarkEnd w:id="44"/>
            <w:r w:rsidRPr="00F22EE1">
              <w:rPr>
                <w:rFonts w:ascii="Garamond" w:hAnsi="Garamond"/>
                <w:noProof/>
                <w:sz w:val="24"/>
                <w:szCs w:val="24"/>
                <w:lang w:val="en-US" w:eastAsia="en-US"/>
              </w:rPr>
              <w:drawing>
                <wp:inline distT="0" distB="0" distL="0" distR="0" wp14:anchorId="160E1720" wp14:editId="3599D95A">
                  <wp:extent cx="114300" cy="114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EVlefshmeDeri : Datë  </w:t>
            </w:r>
          </w:p>
          <w:p w14:paraId="17B70646"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     Shumëllojshmëria: </w:t>
            </w:r>
            <w:r w:rsidRPr="00F22EE1">
              <w:rPr>
                <w:rFonts w:ascii="Garamond" w:hAnsi="Garamond"/>
                <w:noProof w:val="0"/>
                <w:color w:val="000000"/>
              </w:rPr>
              <w:t>[0..1]</w:t>
            </w:r>
          </w:p>
          <w:p w14:paraId="63785F34" w14:textId="77777777" w:rsidR="00DD33C7" w:rsidRPr="00F22EE1" w:rsidRDefault="00DD33C7" w:rsidP="00F43BBF">
            <w:pPr>
              <w:pStyle w:val="TableTextNormal"/>
              <w:tabs>
                <w:tab w:val="left" w:pos="540"/>
              </w:tabs>
              <w:jc w:val="both"/>
              <w:rPr>
                <w:rFonts w:ascii="Garamond" w:hAnsi="Garamond"/>
                <w:color w:val="000000"/>
                <w:sz w:val="24"/>
                <w:szCs w:val="24"/>
              </w:rPr>
            </w:pPr>
          </w:p>
          <w:p w14:paraId="1BE93B7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5D9A0097"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E vlefshme deri </w:t>
            </w:r>
          </w:p>
          <w:p w14:paraId="781596F0" w14:textId="77777777" w:rsidR="00DD33C7" w:rsidRPr="00F22EE1" w:rsidRDefault="00DD33C7" w:rsidP="00F43BBF">
            <w:pPr>
              <w:pStyle w:val="TableTextNormal"/>
              <w:jc w:val="both"/>
              <w:rPr>
                <w:rFonts w:ascii="Garamond" w:hAnsi="Garamond"/>
                <w:color w:val="000000"/>
                <w:sz w:val="24"/>
                <w:szCs w:val="24"/>
              </w:rPr>
            </w:pPr>
          </w:p>
          <w:p w14:paraId="6F4C7F9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64C73D7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Koha kur shërbimi nuk ekziston në realitet </w:t>
            </w:r>
          </w:p>
          <w:p w14:paraId="4A8EAD77"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7F98C2E6"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80859D" w14:textId="77777777" w:rsidR="00DD33C7" w:rsidRPr="00F22EE1" w:rsidRDefault="00DD33C7" w:rsidP="00F43BBF">
            <w:pPr>
              <w:pStyle w:val="TableTextNormal"/>
              <w:jc w:val="both"/>
              <w:rPr>
                <w:rFonts w:ascii="Garamond" w:hAnsi="Garamond"/>
                <w:color w:val="000000"/>
                <w:sz w:val="24"/>
                <w:szCs w:val="24"/>
              </w:rPr>
            </w:pPr>
            <w:bookmarkStart w:id="45" w:name="BKM_9CC502E5_AAC4_49EE_901C_1F5EFA45B2E3"/>
            <w:bookmarkEnd w:id="45"/>
            <w:r w:rsidRPr="00F22EE1">
              <w:rPr>
                <w:rFonts w:ascii="Garamond" w:hAnsi="Garamond"/>
                <w:noProof/>
                <w:sz w:val="24"/>
                <w:szCs w:val="24"/>
                <w:lang w:val="en-US" w:eastAsia="en-US"/>
              </w:rPr>
              <w:drawing>
                <wp:inline distT="0" distB="0" distL="0" distR="0" wp14:anchorId="6A342A68" wp14:editId="6E4BDA61">
                  <wp:extent cx="114300" cy="1143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EVlefshmeNga : Datë  </w:t>
            </w:r>
          </w:p>
          <w:p w14:paraId="3B92C56E"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08ACEE4C" w14:textId="77777777" w:rsidR="00DD33C7" w:rsidRPr="00F22EE1" w:rsidRDefault="00DD33C7" w:rsidP="00F43BBF">
            <w:pPr>
              <w:pStyle w:val="TableTextNormal"/>
              <w:tabs>
                <w:tab w:val="left" w:pos="540"/>
              </w:tabs>
              <w:jc w:val="both"/>
              <w:rPr>
                <w:rFonts w:ascii="Garamond" w:hAnsi="Garamond"/>
                <w:color w:val="000000"/>
                <w:sz w:val="24"/>
                <w:szCs w:val="24"/>
              </w:rPr>
            </w:pPr>
          </w:p>
          <w:p w14:paraId="6D3E8B3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136F79E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E vlefshme nga </w:t>
            </w:r>
          </w:p>
          <w:p w14:paraId="36A439F5" w14:textId="77777777" w:rsidR="00DD33C7" w:rsidRPr="00F22EE1" w:rsidRDefault="00DD33C7" w:rsidP="00F43BBF">
            <w:pPr>
              <w:pStyle w:val="TableTextNormal"/>
              <w:jc w:val="both"/>
              <w:rPr>
                <w:rFonts w:ascii="Garamond" w:hAnsi="Garamond"/>
                <w:color w:val="000000"/>
                <w:sz w:val="24"/>
                <w:szCs w:val="24"/>
              </w:rPr>
            </w:pPr>
          </w:p>
          <w:p w14:paraId="555037D5"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017AB95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Koha kur shërbimi fillon të ekzistojë në realitet.</w:t>
            </w:r>
          </w:p>
          <w:p w14:paraId="5C2481EA"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6EA1B62C"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79F581" w14:textId="77777777" w:rsidR="00DD33C7" w:rsidRPr="00F22EE1" w:rsidRDefault="00DD33C7" w:rsidP="00F43BBF">
            <w:pPr>
              <w:pStyle w:val="TableTextNormal"/>
              <w:jc w:val="both"/>
              <w:rPr>
                <w:rFonts w:ascii="Garamond" w:hAnsi="Garamond"/>
                <w:color w:val="000000"/>
                <w:sz w:val="24"/>
                <w:szCs w:val="24"/>
              </w:rPr>
            </w:pPr>
            <w:bookmarkStart w:id="46" w:name="BKM_F14BE209_6AB9_4B31_B2F4_F977EDD0F9AC"/>
            <w:bookmarkEnd w:id="46"/>
            <w:r w:rsidRPr="00F22EE1">
              <w:rPr>
                <w:rFonts w:ascii="Garamond" w:hAnsi="Garamond"/>
                <w:noProof/>
                <w:sz w:val="24"/>
                <w:szCs w:val="24"/>
                <w:lang w:val="en-US" w:eastAsia="en-US"/>
              </w:rPr>
              <w:drawing>
                <wp:inline distT="0" distB="0" distL="0" distR="0" wp14:anchorId="6F05AC14" wp14:editId="47A76A62">
                  <wp:extent cx="114300" cy="114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Gjeometria : GM_Objekt  </w:t>
            </w:r>
          </w:p>
          <w:p w14:paraId="3BCC2AC2"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2291269A" w14:textId="77777777" w:rsidR="00DD33C7" w:rsidRPr="00F22EE1" w:rsidRDefault="00DD33C7" w:rsidP="00F43BBF">
            <w:pPr>
              <w:pStyle w:val="TableTextNormal"/>
              <w:tabs>
                <w:tab w:val="left" w:pos="540"/>
              </w:tabs>
              <w:jc w:val="both"/>
              <w:rPr>
                <w:rFonts w:ascii="Garamond" w:hAnsi="Garamond"/>
                <w:color w:val="000000"/>
                <w:sz w:val="24"/>
                <w:szCs w:val="24"/>
              </w:rPr>
            </w:pPr>
          </w:p>
          <w:p w14:paraId="3582986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6E1E1CB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Gjeometria </w:t>
            </w:r>
          </w:p>
          <w:p w14:paraId="1441264D" w14:textId="77777777" w:rsidR="00DD33C7" w:rsidRPr="00F22EE1" w:rsidRDefault="00DD33C7" w:rsidP="00F43BBF">
            <w:pPr>
              <w:pStyle w:val="TableTextNormal"/>
              <w:jc w:val="both"/>
              <w:rPr>
                <w:rFonts w:ascii="Garamond" w:hAnsi="Garamond"/>
                <w:color w:val="000000"/>
                <w:sz w:val="24"/>
                <w:szCs w:val="24"/>
              </w:rPr>
            </w:pPr>
          </w:p>
          <w:p w14:paraId="22670EE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66B3468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Gjeometria që përcakton shkallën ose pozicionin e pjesës së instalimit. </w:t>
            </w:r>
          </w:p>
          <w:p w14:paraId="06A47824" w14:textId="77777777" w:rsidR="00DD33C7" w:rsidRPr="00F22EE1" w:rsidRDefault="00DD33C7" w:rsidP="00F43BBF">
            <w:pPr>
              <w:pStyle w:val="TableTextNormal"/>
              <w:tabs>
                <w:tab w:val="left" w:pos="144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6AA9BB3E"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D69F8F" w14:textId="77777777" w:rsidR="00DD33C7" w:rsidRPr="00F22EE1" w:rsidRDefault="00DD33C7" w:rsidP="00F43BBF">
            <w:pPr>
              <w:pStyle w:val="TableTextNormal"/>
              <w:jc w:val="both"/>
              <w:rPr>
                <w:rFonts w:ascii="Garamond" w:hAnsi="Garamond"/>
                <w:color w:val="000000"/>
                <w:sz w:val="24"/>
                <w:szCs w:val="24"/>
              </w:rPr>
            </w:pPr>
            <w:bookmarkStart w:id="47" w:name="BKM_F954B01E_501C_46FE_8997_2187FEC73E09"/>
            <w:bookmarkEnd w:id="47"/>
            <w:r w:rsidRPr="00F22EE1">
              <w:rPr>
                <w:rFonts w:ascii="Garamond" w:hAnsi="Garamond"/>
                <w:noProof/>
                <w:sz w:val="24"/>
                <w:szCs w:val="24"/>
                <w:lang w:val="en-US" w:eastAsia="en-US"/>
              </w:rPr>
              <w:drawing>
                <wp:inline distT="0" distB="0" distL="0" distR="0" wp14:anchorId="7CA919D3" wp14:editId="7E50A6E3">
                  <wp:extent cx="114300" cy="1143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IdTematike : Tekst  </w:t>
            </w:r>
          </w:p>
          <w:p w14:paraId="60B4083D"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75ACFD73" w14:textId="77777777" w:rsidR="00DD33C7" w:rsidRPr="00F22EE1" w:rsidRDefault="00DD33C7" w:rsidP="00F43BBF">
            <w:pPr>
              <w:pStyle w:val="TableTextNormal"/>
              <w:tabs>
                <w:tab w:val="left" w:pos="540"/>
              </w:tabs>
              <w:jc w:val="both"/>
              <w:rPr>
                <w:rFonts w:ascii="Garamond" w:hAnsi="Garamond"/>
                <w:color w:val="000000"/>
                <w:sz w:val="24"/>
                <w:szCs w:val="24"/>
              </w:rPr>
            </w:pPr>
          </w:p>
          <w:p w14:paraId="08841732"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4E7A9AB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Id tematike </w:t>
            </w:r>
          </w:p>
          <w:p w14:paraId="508EA8F0" w14:textId="77777777" w:rsidR="00DD33C7" w:rsidRPr="00F22EE1" w:rsidRDefault="00DD33C7" w:rsidP="00F43BBF">
            <w:pPr>
              <w:pStyle w:val="TableTextNormal"/>
              <w:jc w:val="both"/>
              <w:rPr>
                <w:rFonts w:ascii="Garamond" w:hAnsi="Garamond"/>
                <w:color w:val="000000"/>
                <w:sz w:val="24"/>
                <w:szCs w:val="24"/>
              </w:rPr>
            </w:pPr>
          </w:p>
          <w:p w14:paraId="0BF3D11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23A900E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Identifikuesi për instalimin duke përdorur një skemë identifikimi të caktuar, të tillë si një regjistër kombëtar. </w:t>
            </w:r>
          </w:p>
          <w:p w14:paraId="259545F6" w14:textId="77777777" w:rsidR="00DD33C7" w:rsidRPr="00F22EE1" w:rsidRDefault="00DD33C7" w:rsidP="00F43BBF">
            <w:pPr>
              <w:pStyle w:val="TableTextNormal"/>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2622F115"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81214D" w14:textId="77777777" w:rsidR="00DD33C7" w:rsidRPr="00F22EE1" w:rsidRDefault="00DD33C7" w:rsidP="00F43BBF">
            <w:pPr>
              <w:pStyle w:val="TableTextNormal"/>
              <w:jc w:val="both"/>
              <w:rPr>
                <w:rFonts w:ascii="Garamond" w:hAnsi="Garamond"/>
                <w:color w:val="000000"/>
                <w:sz w:val="24"/>
                <w:szCs w:val="24"/>
              </w:rPr>
            </w:pPr>
            <w:bookmarkStart w:id="48" w:name="BKM_8A510AED_2F7C_4E0C_AABD_AD02590CFC3C"/>
            <w:bookmarkEnd w:id="48"/>
            <w:r w:rsidRPr="00F22EE1">
              <w:rPr>
                <w:rFonts w:ascii="Garamond" w:hAnsi="Garamond"/>
                <w:noProof/>
                <w:sz w:val="24"/>
                <w:szCs w:val="24"/>
                <w:lang w:val="en-US" w:eastAsia="en-US"/>
              </w:rPr>
              <w:drawing>
                <wp:inline distT="0" distB="0" distL="0" distR="0" wp14:anchorId="771F60C0" wp14:editId="09CFA38F">
                  <wp:extent cx="114300" cy="1143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InspireId :   </w:t>
            </w:r>
          </w:p>
          <w:p w14:paraId="50E75067"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5504598E" w14:textId="77777777" w:rsidR="00DD33C7" w:rsidRPr="00F22EE1" w:rsidRDefault="00DD33C7" w:rsidP="00F43BBF">
            <w:pPr>
              <w:pStyle w:val="TableTextNormal"/>
              <w:tabs>
                <w:tab w:val="left" w:pos="540"/>
              </w:tabs>
              <w:jc w:val="both"/>
              <w:rPr>
                <w:rFonts w:ascii="Garamond" w:hAnsi="Garamond"/>
                <w:color w:val="000000"/>
                <w:sz w:val="24"/>
                <w:szCs w:val="24"/>
              </w:rPr>
            </w:pPr>
          </w:p>
          <w:p w14:paraId="22EC8A22"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677C0341"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Inspire Id </w:t>
            </w:r>
          </w:p>
          <w:p w14:paraId="1B95CAB4" w14:textId="77777777" w:rsidR="00DD33C7" w:rsidRPr="00F22EE1" w:rsidRDefault="00DD33C7" w:rsidP="00F43BBF">
            <w:pPr>
              <w:pStyle w:val="TableTextNormal"/>
              <w:jc w:val="both"/>
              <w:rPr>
                <w:rFonts w:ascii="Garamond" w:hAnsi="Garamond"/>
                <w:color w:val="000000"/>
                <w:sz w:val="24"/>
                <w:szCs w:val="24"/>
              </w:rPr>
            </w:pPr>
          </w:p>
          <w:p w14:paraId="5C8E190E"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52641AB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Identifikuesi i instalimit </w:t>
            </w:r>
          </w:p>
          <w:p w14:paraId="6562604F" w14:textId="77777777" w:rsidR="00DD33C7" w:rsidRPr="00F22EE1" w:rsidRDefault="00DD33C7" w:rsidP="00F43BBF">
            <w:pPr>
              <w:pStyle w:val="TableTextNormal"/>
              <w:jc w:val="both"/>
              <w:rPr>
                <w:rFonts w:ascii="Garamond" w:hAnsi="Garamond"/>
                <w:color w:val="000000"/>
                <w:sz w:val="24"/>
                <w:szCs w:val="24"/>
              </w:rPr>
            </w:pPr>
          </w:p>
          <w:p w14:paraId="0A15918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Përshkrimi --</w:t>
            </w:r>
          </w:p>
          <w:p w14:paraId="787C2E1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Shënim: Një identifikues i jashtëm i objektit është një identifikues unik i objektit i publikuar nga organi përgjegjës, i cili mund të përdoret nga aplikacionet e jashtme, për të referuar objektin gjeohapësinor. Identifikuesi është një identifikues i objektit gjeohapësinor, jo një identifikues i fenomenit në realitet. </w:t>
            </w:r>
          </w:p>
          <w:p w14:paraId="4F024BCE"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xml:space="preserve"> [ I detyrueshëm: PO]</w:t>
            </w:r>
          </w:p>
        </w:tc>
      </w:tr>
      <w:tr w:rsidR="00DD33C7" w:rsidRPr="00F22EE1" w14:paraId="72257F40"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8784E7" w14:textId="77777777" w:rsidR="00DD33C7" w:rsidRPr="00F22EE1" w:rsidRDefault="00DD33C7" w:rsidP="00F43BBF">
            <w:pPr>
              <w:pStyle w:val="TableTextNormal"/>
              <w:jc w:val="both"/>
              <w:rPr>
                <w:rFonts w:ascii="Garamond" w:hAnsi="Garamond"/>
                <w:color w:val="000000"/>
                <w:sz w:val="24"/>
                <w:szCs w:val="24"/>
              </w:rPr>
            </w:pPr>
            <w:bookmarkStart w:id="49" w:name="BKM_93970B50_636E_4229_A84D_9338D6D61BAA"/>
            <w:bookmarkEnd w:id="49"/>
            <w:r w:rsidRPr="00F22EE1">
              <w:rPr>
                <w:rFonts w:ascii="Garamond" w:hAnsi="Garamond"/>
                <w:noProof/>
                <w:sz w:val="24"/>
                <w:szCs w:val="24"/>
                <w:lang w:val="en-US" w:eastAsia="en-US"/>
              </w:rPr>
              <w:drawing>
                <wp:inline distT="0" distB="0" distL="0" distR="0" wp14:anchorId="7DC25786" wp14:editId="23A4A0D3">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Përshkrimi : Tekst  </w:t>
            </w:r>
          </w:p>
          <w:p w14:paraId="5B025654"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03B6A824" w14:textId="77777777" w:rsidR="00DD33C7" w:rsidRPr="00F22EE1" w:rsidRDefault="00DD33C7" w:rsidP="00F43BBF">
            <w:pPr>
              <w:pStyle w:val="TableTextNormal"/>
              <w:tabs>
                <w:tab w:val="left" w:pos="540"/>
              </w:tabs>
              <w:jc w:val="both"/>
              <w:rPr>
                <w:rFonts w:ascii="Garamond" w:hAnsi="Garamond"/>
                <w:color w:val="000000"/>
                <w:sz w:val="24"/>
                <w:szCs w:val="24"/>
              </w:rPr>
            </w:pPr>
          </w:p>
          <w:p w14:paraId="115D1578"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3B0D4C6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Përshkrimi </w:t>
            </w:r>
          </w:p>
          <w:p w14:paraId="0838BA8D" w14:textId="77777777" w:rsidR="00DD33C7" w:rsidRPr="00F22EE1" w:rsidRDefault="00DD33C7" w:rsidP="00F43BBF">
            <w:pPr>
              <w:pStyle w:val="TableTextNormal"/>
              <w:jc w:val="both"/>
              <w:rPr>
                <w:rFonts w:ascii="Garamond" w:hAnsi="Garamond"/>
                <w:color w:val="000000"/>
                <w:sz w:val="24"/>
                <w:szCs w:val="24"/>
              </w:rPr>
            </w:pPr>
          </w:p>
          <w:p w14:paraId="0359705E"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19388205"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Përshkrimi i shërbimit </w:t>
            </w:r>
          </w:p>
          <w:p w14:paraId="27E0B250"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bl>
    <w:p w14:paraId="238FB270" w14:textId="77777777" w:rsidR="00DD33C7" w:rsidRPr="00F22EE1" w:rsidRDefault="00DD33C7" w:rsidP="00F43BBF">
      <w:pPr>
        <w:pStyle w:val="Notes"/>
        <w:jc w:val="both"/>
        <w:rPr>
          <w:rFonts w:ascii="Garamond" w:hAnsi="Garamond"/>
          <w:sz w:val="24"/>
          <w:szCs w:val="24"/>
        </w:rPr>
      </w:pPr>
    </w:p>
    <w:p w14:paraId="651BE4F7" w14:textId="77777777" w:rsidR="00FB3EF8" w:rsidRDefault="00FB3EF8" w:rsidP="00F43BBF">
      <w:pPr>
        <w:pStyle w:val="TEKSTIIIII"/>
        <w:rPr>
          <w:rFonts w:eastAsia="Times New Roman"/>
          <w:bCs/>
          <w:noProof w:val="0"/>
        </w:rPr>
      </w:pPr>
      <w:bookmarkStart w:id="50" w:name="_Toc92271812"/>
    </w:p>
    <w:p w14:paraId="7A2BBAB5" w14:textId="77777777" w:rsidR="00FB3EF8" w:rsidRDefault="00FB3EF8" w:rsidP="00F43BBF">
      <w:pPr>
        <w:pStyle w:val="TEKSTIIIII"/>
        <w:rPr>
          <w:rFonts w:eastAsia="Times New Roman"/>
          <w:bCs/>
          <w:noProof w:val="0"/>
        </w:rPr>
      </w:pPr>
    </w:p>
    <w:p w14:paraId="0E5CFA2C" w14:textId="0D3E1D25" w:rsidR="00DD33C7" w:rsidRPr="00F22EE1" w:rsidRDefault="00283269" w:rsidP="00F43BBF">
      <w:pPr>
        <w:pStyle w:val="TEKSTIIIII"/>
        <w:rPr>
          <w:noProof w:val="0"/>
        </w:rPr>
      </w:pPr>
      <w:r w:rsidRPr="00F22EE1">
        <w:rPr>
          <w:rFonts w:eastAsia="Times New Roman"/>
          <w:bCs/>
          <w:noProof w:val="0"/>
        </w:rPr>
        <w:t xml:space="preserve">3.2.3.4 </w:t>
      </w:r>
      <w:r w:rsidRPr="00F22EE1">
        <w:rPr>
          <w:noProof w:val="0"/>
        </w:rPr>
        <w:t>INSTALIMET E AKUAKULTURËS</w:t>
      </w:r>
      <w:bookmarkEnd w:id="50"/>
    </w:p>
    <w:p w14:paraId="4272CB68"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48F22D0C"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Instalimet e akuakulturës </w:t>
      </w:r>
    </w:p>
    <w:p w14:paraId="4040DB03"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131EC873"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sz w:val="24"/>
          <w:szCs w:val="24"/>
        </w:rPr>
        <w:t xml:space="preserve">Një njësi teknike ose një zonë e kufizuar, e përdorur, nga i njëjti pronar i ndërmarjes (akuakulturës), ku kryhen një ose më shumë aktivitete </w:t>
      </w:r>
      <w:r w:rsidRPr="00F22EE1">
        <w:rPr>
          <w:rFonts w:ascii="Garamond" w:hAnsi="Garamond"/>
          <w:color w:val="000000"/>
          <w:sz w:val="24"/>
          <w:szCs w:val="24"/>
        </w:rPr>
        <w:t xml:space="preserve">të listuara në Aneksin I të Rregullores (KE), nr. 1893/2006. </w:t>
      </w:r>
    </w:p>
    <w:p w14:paraId="5E7C652B"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--Tipi i elementit--</w:t>
      </w:r>
    </w:p>
    <w:p w14:paraId="65420287"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FeatureType</w:t>
      </w:r>
    </w:p>
    <w:p w14:paraId="3067E211" w14:textId="77777777" w:rsidR="00DD33C7" w:rsidRPr="00F22EE1" w:rsidRDefault="00DD33C7" w:rsidP="00F43BBF">
      <w:pPr>
        <w:pStyle w:val="TableHeading"/>
        <w:spacing w:before="0" w:after="0"/>
        <w:ind w:left="0" w:right="0"/>
        <w:jc w:val="both"/>
        <w:rPr>
          <w:rFonts w:ascii="Garamond" w:hAnsi="Garamond"/>
          <w:color w:val="000000"/>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061ABA55" w14:textId="77777777" w:rsidTr="00472367">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C5864AB" w14:textId="77777777" w:rsidR="00DD33C7" w:rsidRPr="00F22EE1" w:rsidRDefault="00DD33C7" w:rsidP="00F43BBF">
            <w:pPr>
              <w:pStyle w:val="TableHeadingLight"/>
              <w:jc w:val="both"/>
              <w:rPr>
                <w:rFonts w:ascii="Garamond" w:hAnsi="Garamond"/>
                <w:sz w:val="24"/>
                <w:szCs w:val="24"/>
              </w:rPr>
            </w:pPr>
            <w:r w:rsidRPr="00F22EE1">
              <w:rPr>
                <w:rFonts w:ascii="Garamond" w:hAnsi="Garamond" w:cs="Arial"/>
                <w:bCs/>
                <w:sz w:val="24"/>
                <w:szCs w:val="24"/>
              </w:rPr>
              <w:t>LIDHJE STRUKTURORE TË JASHTME</w:t>
            </w:r>
          </w:p>
        </w:tc>
      </w:tr>
      <w:tr w:rsidR="00DD33C7" w:rsidRPr="00F22EE1" w14:paraId="076881AC"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A6B09EC" w14:textId="08FF8678"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7DBA7CEA" wp14:editId="76571B09">
                  <wp:extent cx="114300" cy="1143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pic:nvPicPr>
                        <pic:blipFill>
                          <a:blip r:embed="rId19"/>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Gjeneralizuar nga «featureType» </w:t>
            </w:r>
            <w:r w:rsidRPr="00F22EE1">
              <w:rPr>
                <w:rFonts w:ascii="Garamond" w:hAnsi="Garamond"/>
                <w:i/>
                <w:color w:val="000000"/>
                <w:sz w:val="24"/>
                <w:szCs w:val="24"/>
              </w:rPr>
              <w:t>InstalimetEAkuakulturës</w:t>
            </w:r>
            <w:r w:rsidRPr="00F22EE1">
              <w:rPr>
                <w:rFonts w:ascii="Garamond" w:hAnsi="Garamond"/>
                <w:color w:val="000000"/>
                <w:sz w:val="24"/>
                <w:szCs w:val="24"/>
              </w:rPr>
              <w:t xml:space="preserve"> te «featureType» </w:t>
            </w:r>
            <w:r w:rsidRPr="00F22EE1">
              <w:rPr>
                <w:rFonts w:ascii="Garamond" w:hAnsi="Garamond"/>
                <w:i/>
                <w:color w:val="000000"/>
                <w:sz w:val="24"/>
                <w:szCs w:val="24"/>
              </w:rPr>
              <w:t>InstalimetAbstrakte</w:t>
            </w:r>
          </w:p>
        </w:tc>
      </w:tr>
    </w:tbl>
    <w:p w14:paraId="4F435C48" w14:textId="77777777" w:rsidR="00DD33C7" w:rsidRPr="00F22EE1" w:rsidRDefault="00DD33C7" w:rsidP="00F43BBF">
      <w:pPr>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0DF8D043"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63803DB" w14:textId="77777777" w:rsidR="00DD33C7" w:rsidRPr="00F22EE1" w:rsidRDefault="00DD33C7" w:rsidP="00F43BBF">
            <w:pPr>
              <w:pStyle w:val="TableHeadingLight"/>
              <w:jc w:val="both"/>
              <w:rPr>
                <w:rFonts w:ascii="Garamond" w:hAnsi="Garamond"/>
                <w:sz w:val="24"/>
                <w:szCs w:val="24"/>
              </w:rPr>
            </w:pPr>
            <w:r w:rsidRPr="00F22EE1">
              <w:rPr>
                <w:rFonts w:ascii="Garamond" w:hAnsi="Garamond" w:cs="Arial"/>
                <w:bCs/>
                <w:sz w:val="24"/>
                <w:szCs w:val="24"/>
              </w:rPr>
              <w:t>LIDHJE STRUKTURORE TË BRENDSHME</w:t>
            </w:r>
          </w:p>
        </w:tc>
      </w:tr>
      <w:tr w:rsidR="00DD33C7" w:rsidRPr="00F22EE1" w14:paraId="2EA702BC"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D5A5CCE" w14:textId="4DD66FCD"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06B51631" wp14:editId="6C211B42">
                  <wp:extent cx="114300" cy="1143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Agreguar nga «dataType» </w:t>
            </w:r>
            <w:r w:rsidRPr="00F22EE1">
              <w:rPr>
                <w:rFonts w:ascii="Garamond" w:hAnsi="Garamond"/>
                <w:i/>
                <w:color w:val="000000"/>
                <w:sz w:val="24"/>
                <w:szCs w:val="24"/>
              </w:rPr>
              <w:t>StatusiShëndetësorINjohur</w:t>
            </w:r>
            <w:r w:rsidRPr="00F22EE1">
              <w:rPr>
                <w:rFonts w:ascii="Garamond" w:hAnsi="Garamond"/>
                <w:color w:val="000000"/>
                <w:sz w:val="24"/>
                <w:szCs w:val="24"/>
              </w:rPr>
              <w:t xml:space="preserve"> te «featureType» </w:t>
            </w:r>
            <w:r w:rsidRPr="00F22EE1">
              <w:rPr>
                <w:rFonts w:ascii="Garamond" w:hAnsi="Garamond"/>
                <w:i/>
                <w:color w:val="000000"/>
                <w:sz w:val="24"/>
                <w:szCs w:val="24"/>
              </w:rPr>
              <w:t>InstalimetEAkuakulturës</w:t>
            </w:r>
          </w:p>
        </w:tc>
      </w:tr>
    </w:tbl>
    <w:p w14:paraId="5820AD1A" w14:textId="77777777" w:rsidR="00DD33C7" w:rsidRPr="00F22EE1" w:rsidRDefault="00DD33C7" w:rsidP="00F43BBF">
      <w:pPr>
        <w:pStyle w:val="Notes"/>
        <w:jc w:val="both"/>
        <w:rPr>
          <w:rFonts w:ascii="Garamond" w:hAnsi="Garamond"/>
          <w:sz w:val="24"/>
          <w:szCs w:val="24"/>
        </w:rPr>
      </w:pPr>
      <w:bookmarkStart w:id="51" w:name="BKM_A8E40B3E_6950_4760_B920_87A6B3ABDDB4"/>
      <w:bookmarkEnd w:id="51"/>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54A52F20"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89DB13B"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ATRIBUTE</w:t>
            </w:r>
          </w:p>
        </w:tc>
      </w:tr>
      <w:tr w:rsidR="00DD33C7" w:rsidRPr="00F22EE1" w14:paraId="3A2B9279"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0DC0DB" w14:textId="77777777" w:rsidR="00DD33C7" w:rsidRPr="00F22EE1" w:rsidRDefault="00DD33C7" w:rsidP="00F43BBF">
            <w:pPr>
              <w:pStyle w:val="TableTextNormal"/>
              <w:jc w:val="both"/>
              <w:rPr>
                <w:rFonts w:ascii="Garamond" w:hAnsi="Garamond"/>
                <w:color w:val="000000"/>
                <w:sz w:val="24"/>
                <w:szCs w:val="24"/>
              </w:rPr>
            </w:pPr>
          </w:p>
          <w:p w14:paraId="0AAC706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4D1F9B6D" wp14:editId="509A8687">
                  <wp:extent cx="114300" cy="1143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AktivitetetEAkuakulturës :   </w:t>
            </w:r>
          </w:p>
          <w:p w14:paraId="14619111"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7E06E4A1" w14:textId="77777777" w:rsidR="00DD33C7" w:rsidRPr="00F22EE1" w:rsidRDefault="00DD33C7" w:rsidP="00F43BBF">
            <w:pPr>
              <w:pStyle w:val="TableTextNormal"/>
              <w:tabs>
                <w:tab w:val="left" w:pos="540"/>
              </w:tabs>
              <w:jc w:val="both"/>
              <w:rPr>
                <w:rFonts w:ascii="Garamond" w:hAnsi="Garamond"/>
                <w:color w:val="000000"/>
                <w:sz w:val="24"/>
                <w:szCs w:val="24"/>
              </w:rPr>
            </w:pPr>
          </w:p>
          <w:p w14:paraId="697E022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222664C5"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Aktivitetet e akuakulturës </w:t>
            </w:r>
          </w:p>
          <w:p w14:paraId="35F4AD0A" w14:textId="77777777" w:rsidR="00DD33C7" w:rsidRPr="00F22EE1" w:rsidRDefault="00DD33C7" w:rsidP="00F43BBF">
            <w:pPr>
              <w:pStyle w:val="TableTextNormal"/>
              <w:jc w:val="both"/>
              <w:rPr>
                <w:rFonts w:ascii="Garamond" w:hAnsi="Garamond"/>
                <w:color w:val="000000"/>
                <w:sz w:val="24"/>
                <w:szCs w:val="24"/>
              </w:rPr>
            </w:pPr>
          </w:p>
          <w:p w14:paraId="069F1973"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20A008D3"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Llojet e aktiviteteve të akuakulturës të shprehura si kode.</w:t>
            </w:r>
          </w:p>
          <w:p w14:paraId="367F5B66" w14:textId="77777777" w:rsidR="00DD33C7" w:rsidRPr="00F22EE1" w:rsidRDefault="00DD33C7" w:rsidP="00F43BBF">
            <w:pPr>
              <w:pStyle w:val="TableTextNormal"/>
              <w:jc w:val="both"/>
              <w:rPr>
                <w:rFonts w:ascii="Garamond" w:hAnsi="Garamond"/>
                <w:color w:val="000000"/>
                <w:sz w:val="24"/>
                <w:szCs w:val="24"/>
              </w:rPr>
            </w:pPr>
          </w:p>
          <w:p w14:paraId="4EE21C3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Përshkrimi --</w:t>
            </w:r>
          </w:p>
          <w:p w14:paraId="5362353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Në regjistrin vlerat e ardhshme janë të mundshme këto alternativa: të rritura, inkubatorë, vende për klloçitje, rriten vezë, të tjera.  </w:t>
            </w:r>
          </w:p>
          <w:p w14:paraId="79A14045"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7493EA57"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49F0C17" w14:textId="77777777" w:rsidR="00DD33C7" w:rsidRPr="00F22EE1" w:rsidRDefault="00DD33C7" w:rsidP="00F43BBF">
            <w:pPr>
              <w:pStyle w:val="TableTextNormal"/>
              <w:jc w:val="both"/>
              <w:rPr>
                <w:rFonts w:ascii="Garamond" w:hAnsi="Garamond"/>
                <w:color w:val="000000"/>
                <w:sz w:val="24"/>
                <w:szCs w:val="24"/>
              </w:rPr>
            </w:pPr>
            <w:bookmarkStart w:id="52" w:name="BKM_6461BCC4_E9DA_46CD_9854_B5F5C018747E"/>
            <w:bookmarkEnd w:id="52"/>
          </w:p>
          <w:p w14:paraId="549FA9E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5327D264" wp14:editId="39BF2F01">
                  <wp:extent cx="114300" cy="1143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LlojetEInstalimit :  </w:t>
            </w:r>
          </w:p>
          <w:p w14:paraId="0C4674DD"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05FE099F" w14:textId="77777777" w:rsidR="00DD33C7" w:rsidRPr="00F22EE1" w:rsidRDefault="00DD33C7" w:rsidP="00F43BBF">
            <w:pPr>
              <w:pStyle w:val="TableTextNormal"/>
              <w:tabs>
                <w:tab w:val="left" w:pos="540"/>
              </w:tabs>
              <w:jc w:val="both"/>
              <w:rPr>
                <w:rFonts w:ascii="Garamond" w:hAnsi="Garamond"/>
                <w:color w:val="000000"/>
                <w:sz w:val="24"/>
                <w:szCs w:val="24"/>
              </w:rPr>
            </w:pPr>
          </w:p>
          <w:p w14:paraId="7DC3C93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5B0C1701"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Llojet e instalimeve </w:t>
            </w:r>
          </w:p>
          <w:p w14:paraId="79DB664A" w14:textId="77777777" w:rsidR="00DD33C7" w:rsidRPr="00F22EE1" w:rsidRDefault="00DD33C7" w:rsidP="00F43BBF">
            <w:pPr>
              <w:pStyle w:val="TableTextNormal"/>
              <w:jc w:val="both"/>
              <w:rPr>
                <w:rFonts w:ascii="Garamond" w:hAnsi="Garamond"/>
                <w:color w:val="000000"/>
                <w:sz w:val="24"/>
                <w:szCs w:val="24"/>
              </w:rPr>
            </w:pPr>
          </w:p>
          <w:p w14:paraId="70F0186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45E5C4A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Llojet e instalimeve të akuakulturës </w:t>
            </w:r>
          </w:p>
          <w:p w14:paraId="1AB6C172" w14:textId="77777777" w:rsidR="00DD33C7" w:rsidRPr="00F22EE1" w:rsidRDefault="00DD33C7" w:rsidP="00F43BBF">
            <w:pPr>
              <w:pStyle w:val="TableTextNormal"/>
              <w:jc w:val="both"/>
              <w:rPr>
                <w:rFonts w:ascii="Garamond" w:hAnsi="Garamond"/>
                <w:color w:val="000000"/>
                <w:sz w:val="24"/>
                <w:szCs w:val="24"/>
              </w:rPr>
            </w:pPr>
          </w:p>
          <w:p w14:paraId="7027E669"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Përshkrimi --</w:t>
            </w:r>
          </w:p>
          <w:p w14:paraId="45BF4C98"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Në regjistër janë listuar vlera fikse për llojet e instalimit, si: pellgje, rezervuarë dhe rrugë, rrethime dhe vatha për bagëtinë etj. </w:t>
            </w:r>
          </w:p>
          <w:p w14:paraId="56EA4633"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69496820"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992074F" w14:textId="77777777" w:rsidR="00DD33C7" w:rsidRPr="00F22EE1" w:rsidRDefault="00DD33C7" w:rsidP="00F43BBF">
            <w:pPr>
              <w:pStyle w:val="TableTextNormal"/>
              <w:jc w:val="both"/>
              <w:rPr>
                <w:rFonts w:ascii="Garamond" w:hAnsi="Garamond"/>
                <w:color w:val="000000"/>
                <w:sz w:val="24"/>
                <w:szCs w:val="24"/>
              </w:rPr>
            </w:pPr>
            <w:bookmarkStart w:id="53" w:name="BKM_7FAF05C8_5BCC_4148_8334_E028F5F02DB8"/>
            <w:bookmarkEnd w:id="53"/>
          </w:p>
          <w:p w14:paraId="222F5DB5"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767B09AF" wp14:editId="692F73FC">
                  <wp:extent cx="114300" cy="1143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Mjedisi :   </w:t>
            </w:r>
          </w:p>
          <w:p w14:paraId="0E2AB3D6"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1741CC5F" w14:textId="77777777" w:rsidR="00DD33C7" w:rsidRPr="00F22EE1" w:rsidRDefault="00DD33C7" w:rsidP="00F43BBF">
            <w:pPr>
              <w:pStyle w:val="TableTextNormal"/>
              <w:tabs>
                <w:tab w:val="left" w:pos="540"/>
              </w:tabs>
              <w:jc w:val="both"/>
              <w:rPr>
                <w:rFonts w:ascii="Garamond" w:hAnsi="Garamond"/>
                <w:color w:val="000000"/>
                <w:sz w:val="24"/>
                <w:szCs w:val="24"/>
              </w:rPr>
            </w:pPr>
          </w:p>
          <w:p w14:paraId="524A11C2"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7E98109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Mjedisi </w:t>
            </w:r>
          </w:p>
          <w:p w14:paraId="2AC2991A" w14:textId="77777777" w:rsidR="00DD33C7" w:rsidRPr="00F22EE1" w:rsidRDefault="00DD33C7" w:rsidP="00F43BBF">
            <w:pPr>
              <w:pStyle w:val="TableTextNormal"/>
              <w:jc w:val="both"/>
              <w:rPr>
                <w:rFonts w:ascii="Garamond" w:hAnsi="Garamond"/>
                <w:color w:val="000000"/>
                <w:sz w:val="24"/>
                <w:szCs w:val="24"/>
              </w:rPr>
            </w:pPr>
          </w:p>
          <w:p w14:paraId="06783F4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4E216A67"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Lloji i mjedisit në të cilin mbahen speciet e akuakulturës (një klasifikim i ujit). </w:t>
            </w:r>
          </w:p>
          <w:p w14:paraId="72FBCDCD" w14:textId="77777777" w:rsidR="00DD33C7" w:rsidRPr="00F22EE1" w:rsidRDefault="00DD33C7" w:rsidP="00F43BBF">
            <w:pPr>
              <w:pStyle w:val="TableTextNormal"/>
              <w:jc w:val="both"/>
              <w:rPr>
                <w:rFonts w:ascii="Garamond" w:hAnsi="Garamond"/>
                <w:color w:val="000000"/>
                <w:sz w:val="24"/>
                <w:szCs w:val="24"/>
              </w:rPr>
            </w:pPr>
          </w:p>
          <w:p w14:paraId="4113304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Përshkrimi --</w:t>
            </w:r>
          </w:p>
          <w:p w14:paraId="182EEDF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Llojet e ujërave mund të jetë: ujëra detare, ujëra të ëmbla ose të njelmëta (renditje). </w:t>
            </w:r>
          </w:p>
          <w:p w14:paraId="5B6C6AC8"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bl>
    <w:p w14:paraId="402C7BED" w14:textId="77777777" w:rsidR="00DD33C7" w:rsidRPr="00F22EE1" w:rsidRDefault="00DD33C7" w:rsidP="00F43BBF">
      <w:pPr>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DD33C7" w:rsidRPr="00F22EE1" w14:paraId="27662F35" w14:textId="77777777" w:rsidTr="00472367">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059B06F2"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LIDHJE</w:t>
            </w:r>
          </w:p>
        </w:tc>
      </w:tr>
      <w:tr w:rsidR="00DD33C7" w:rsidRPr="00F22EE1" w14:paraId="069246C1" w14:textId="77777777" w:rsidTr="00472367">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62DCE10" w14:textId="77777777" w:rsidR="00DD33C7" w:rsidRPr="00F22EE1" w:rsidRDefault="00DD33C7" w:rsidP="00F43BBF">
            <w:pPr>
              <w:pStyle w:val="TableTextNormal"/>
              <w:jc w:val="both"/>
              <w:rPr>
                <w:rFonts w:ascii="Garamond" w:hAnsi="Garamond"/>
                <w:color w:val="000000"/>
                <w:sz w:val="24"/>
                <w:szCs w:val="24"/>
              </w:rPr>
            </w:pPr>
          </w:p>
          <w:p w14:paraId="7646EC1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5C817CA9" wp14:editId="6E9851BC">
                  <wp:extent cx="1143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Lidhje (</w:t>
            </w:r>
            <w:r w:rsidRPr="00F22EE1">
              <w:rPr>
                <w:rStyle w:val="TableFieldLabel"/>
                <w:rFonts w:ascii="Garamond" w:hAnsi="Garamond"/>
                <w:sz w:val="24"/>
                <w:szCs w:val="24"/>
              </w:rPr>
              <w:t>Drejtimi:</w:t>
            </w:r>
            <w:r w:rsidRPr="00F22EE1">
              <w:rPr>
                <w:rFonts w:ascii="Garamond" w:hAnsi="Garamond"/>
                <w:color w:val="000000"/>
                <w:sz w:val="24"/>
                <w:szCs w:val="24"/>
              </w:rPr>
              <w:t xml:space="preserve"> I Paspecifikuar)  </w:t>
            </w:r>
          </w:p>
          <w:p w14:paraId="19DB211E" w14:textId="77777777" w:rsidR="00DD33C7" w:rsidRPr="00F22EE1" w:rsidRDefault="00DD33C7" w:rsidP="00F43BBF">
            <w:pPr>
              <w:pStyle w:val="TableTextNormal"/>
              <w:jc w:val="both"/>
              <w:rPr>
                <w:rFonts w:ascii="Garamond" w:hAnsi="Garamond"/>
                <w:color w:val="000000"/>
                <w:sz w:val="24"/>
                <w:szCs w:val="24"/>
              </w:rPr>
            </w:pPr>
          </w:p>
        </w:tc>
      </w:tr>
      <w:tr w:rsidR="00DD33C7" w:rsidRPr="00F22EE1" w14:paraId="1D5DDBB1" w14:textId="77777777" w:rsidTr="00472367">
        <w:tc>
          <w:tcPr>
            <w:tcW w:w="5400" w:type="dxa"/>
            <w:tcBorders>
              <w:left w:val="single" w:sz="4" w:space="0" w:color="9F9F9F"/>
              <w:bottom w:val="single" w:sz="4" w:space="0" w:color="9F9F9F"/>
            </w:tcBorders>
            <w:tcMar>
              <w:top w:w="0" w:type="dxa"/>
              <w:left w:w="3" w:type="dxa"/>
              <w:bottom w:w="0" w:type="dxa"/>
              <w:right w:w="10" w:type="dxa"/>
            </w:tcMar>
          </w:tcPr>
          <w:p w14:paraId="34B11F33"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Burimi: Publike (Class) </w:t>
            </w:r>
            <w:r w:rsidRPr="00F22EE1">
              <w:rPr>
                <w:rFonts w:ascii="Garamond" w:hAnsi="Garamond"/>
                <w:i/>
                <w:color w:val="000000"/>
                <w:sz w:val="24"/>
                <w:szCs w:val="24"/>
              </w:rPr>
              <w:t>InstalimetEAkuakulturës</w:t>
            </w:r>
            <w:r w:rsidRPr="00F22EE1">
              <w:rPr>
                <w:rFonts w:ascii="Garamond" w:hAnsi="Garamond"/>
                <w:color w:val="000000"/>
                <w:sz w:val="24"/>
                <w:szCs w:val="24"/>
              </w:rPr>
              <w:t>«featureType»</w:t>
            </w:r>
          </w:p>
          <w:p w14:paraId="0A06AD24" w14:textId="77777777" w:rsidR="00DD33C7" w:rsidRPr="00F22EE1" w:rsidRDefault="00DD33C7" w:rsidP="00F43BBF">
            <w:pPr>
              <w:pStyle w:val="TableTextNormal"/>
              <w:jc w:val="both"/>
              <w:rPr>
                <w:rFonts w:ascii="Garamond" w:hAnsi="Garamond"/>
                <w:color w:val="000000"/>
                <w:sz w:val="24"/>
                <w:szCs w:val="24"/>
              </w:rPr>
            </w:pPr>
          </w:p>
        </w:tc>
        <w:tc>
          <w:tcPr>
            <w:tcW w:w="4320" w:type="dxa"/>
            <w:tcBorders>
              <w:bottom w:val="single" w:sz="4" w:space="0" w:color="9F9F9F"/>
              <w:right w:val="single" w:sz="4" w:space="0" w:color="9F9F9F"/>
            </w:tcBorders>
            <w:tcMar>
              <w:top w:w="0" w:type="dxa"/>
              <w:left w:w="3" w:type="dxa"/>
              <w:bottom w:w="0" w:type="dxa"/>
              <w:right w:w="10" w:type="dxa"/>
            </w:tcMar>
          </w:tcPr>
          <w:p w14:paraId="3D2CE7B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Objektivi: Publike (Class) </w:t>
            </w:r>
            <w:r w:rsidRPr="00F22EE1">
              <w:rPr>
                <w:rFonts w:ascii="Garamond" w:hAnsi="Garamond"/>
                <w:i/>
                <w:color w:val="000000"/>
                <w:sz w:val="24"/>
                <w:szCs w:val="24"/>
              </w:rPr>
              <w:t>InstalimetEMenaxhimitTëUjit</w:t>
            </w:r>
            <w:r w:rsidRPr="00F22EE1">
              <w:rPr>
                <w:rFonts w:ascii="Garamond" w:hAnsi="Garamond"/>
                <w:color w:val="000000"/>
                <w:sz w:val="24"/>
                <w:szCs w:val="24"/>
              </w:rPr>
              <w:t xml:space="preserve"> «featureType»</w:t>
            </w:r>
          </w:p>
          <w:p w14:paraId="7EC31732" w14:textId="77777777" w:rsidR="00DD33C7" w:rsidRPr="00F22EE1" w:rsidRDefault="00DD33C7" w:rsidP="00F43BBF">
            <w:pPr>
              <w:pStyle w:val="TableTextNormal"/>
              <w:jc w:val="both"/>
              <w:rPr>
                <w:rFonts w:ascii="Garamond" w:hAnsi="Garamond"/>
                <w:color w:val="000000"/>
                <w:sz w:val="24"/>
                <w:szCs w:val="24"/>
              </w:rPr>
            </w:pPr>
          </w:p>
        </w:tc>
      </w:tr>
      <w:tr w:rsidR="00DD33C7" w:rsidRPr="00F22EE1" w14:paraId="5B3A4B48" w14:textId="77777777" w:rsidTr="00472367">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34C1D8F6" w14:textId="77777777" w:rsidR="00DD33C7" w:rsidRPr="00F22EE1" w:rsidRDefault="00DD33C7" w:rsidP="00F43BBF">
            <w:pPr>
              <w:pStyle w:val="TableTextNormal"/>
              <w:jc w:val="both"/>
              <w:rPr>
                <w:rFonts w:ascii="Garamond" w:hAnsi="Garamond"/>
                <w:color w:val="000000"/>
                <w:sz w:val="24"/>
                <w:szCs w:val="24"/>
              </w:rPr>
            </w:pPr>
          </w:p>
          <w:p w14:paraId="0BAD3009"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64847A2D" wp14:editId="49500B4E">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Lidhje (</w:t>
            </w:r>
            <w:r w:rsidRPr="00F22EE1">
              <w:rPr>
                <w:rStyle w:val="TableFieldLabel"/>
                <w:rFonts w:ascii="Garamond" w:hAnsi="Garamond"/>
                <w:sz w:val="24"/>
                <w:szCs w:val="24"/>
              </w:rPr>
              <w:t>Drejtimi:</w:t>
            </w:r>
            <w:r w:rsidRPr="00F22EE1">
              <w:rPr>
                <w:rFonts w:ascii="Garamond" w:hAnsi="Garamond"/>
                <w:color w:val="000000"/>
                <w:sz w:val="24"/>
                <w:szCs w:val="24"/>
              </w:rPr>
              <w:t xml:space="preserve"> IPaspecifikuar)  </w:t>
            </w:r>
          </w:p>
          <w:p w14:paraId="0E187482" w14:textId="77777777" w:rsidR="00DD33C7" w:rsidRPr="00F22EE1" w:rsidRDefault="00DD33C7" w:rsidP="00F43BBF">
            <w:pPr>
              <w:pStyle w:val="TableTextNormal"/>
              <w:jc w:val="both"/>
              <w:rPr>
                <w:rFonts w:ascii="Garamond" w:hAnsi="Garamond"/>
                <w:color w:val="000000"/>
                <w:sz w:val="24"/>
                <w:szCs w:val="24"/>
              </w:rPr>
            </w:pPr>
          </w:p>
        </w:tc>
      </w:tr>
      <w:tr w:rsidR="00DD33C7" w:rsidRPr="00F22EE1" w14:paraId="11E2D5EA" w14:textId="77777777" w:rsidTr="00472367">
        <w:tc>
          <w:tcPr>
            <w:tcW w:w="5400" w:type="dxa"/>
            <w:tcBorders>
              <w:left w:val="single" w:sz="4" w:space="0" w:color="9F9F9F"/>
              <w:bottom w:val="single" w:sz="4" w:space="0" w:color="9F9F9F"/>
            </w:tcBorders>
            <w:tcMar>
              <w:top w:w="0" w:type="dxa"/>
              <w:left w:w="3" w:type="dxa"/>
              <w:bottom w:w="0" w:type="dxa"/>
              <w:right w:w="10" w:type="dxa"/>
            </w:tcMar>
          </w:tcPr>
          <w:p w14:paraId="666701D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Burimi: Publike (Class) </w:t>
            </w:r>
            <w:r w:rsidRPr="00F22EE1">
              <w:rPr>
                <w:rFonts w:ascii="Garamond" w:hAnsi="Garamond"/>
                <w:i/>
                <w:color w:val="000000"/>
                <w:sz w:val="24"/>
                <w:szCs w:val="24"/>
              </w:rPr>
              <w:t>InstalimetEAkuakulturës</w:t>
            </w:r>
            <w:r w:rsidRPr="00F22EE1">
              <w:rPr>
                <w:rFonts w:ascii="Garamond" w:hAnsi="Garamond"/>
                <w:color w:val="000000"/>
                <w:sz w:val="24"/>
                <w:szCs w:val="24"/>
              </w:rPr>
              <w:t xml:space="preserve"> «featureType»</w:t>
            </w:r>
          </w:p>
          <w:p w14:paraId="18BF6D07" w14:textId="77777777" w:rsidR="00DD33C7" w:rsidRPr="00F22EE1" w:rsidRDefault="00DD33C7" w:rsidP="00F43BBF">
            <w:pPr>
              <w:pStyle w:val="TableTextNormal"/>
              <w:jc w:val="both"/>
              <w:rPr>
                <w:rFonts w:ascii="Garamond" w:hAnsi="Garamond"/>
                <w:color w:val="000000"/>
                <w:sz w:val="24"/>
                <w:szCs w:val="24"/>
              </w:rPr>
            </w:pPr>
          </w:p>
        </w:tc>
        <w:tc>
          <w:tcPr>
            <w:tcW w:w="4320" w:type="dxa"/>
            <w:tcBorders>
              <w:bottom w:val="single" w:sz="4" w:space="0" w:color="9F9F9F"/>
              <w:right w:val="single" w:sz="4" w:space="0" w:color="9F9F9F"/>
            </w:tcBorders>
            <w:tcMar>
              <w:top w:w="0" w:type="dxa"/>
              <w:left w:w="3" w:type="dxa"/>
              <w:bottom w:w="0" w:type="dxa"/>
              <w:right w:w="10" w:type="dxa"/>
            </w:tcMar>
          </w:tcPr>
          <w:p w14:paraId="02C6750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Objektivi: Publike (Class) </w:t>
            </w:r>
            <w:r w:rsidRPr="00F22EE1">
              <w:rPr>
                <w:rFonts w:ascii="Garamond" w:hAnsi="Garamond"/>
                <w:i/>
                <w:color w:val="000000"/>
                <w:sz w:val="24"/>
                <w:szCs w:val="24"/>
              </w:rPr>
              <w:t>PjesaEInstalimit</w:t>
            </w:r>
            <w:r w:rsidRPr="00F22EE1">
              <w:rPr>
                <w:rFonts w:ascii="Garamond" w:hAnsi="Garamond"/>
                <w:color w:val="000000"/>
                <w:sz w:val="24"/>
                <w:szCs w:val="24"/>
              </w:rPr>
              <w:t xml:space="preserve"> «featureType»</w:t>
            </w:r>
          </w:p>
          <w:p w14:paraId="1284F620" w14:textId="77777777" w:rsidR="00DD33C7" w:rsidRPr="00F22EE1" w:rsidRDefault="00DD33C7" w:rsidP="00F43BBF">
            <w:pPr>
              <w:pStyle w:val="TableTextNormal"/>
              <w:jc w:val="both"/>
              <w:rPr>
                <w:rFonts w:ascii="Garamond" w:hAnsi="Garamond"/>
                <w:color w:val="000000"/>
                <w:sz w:val="24"/>
                <w:szCs w:val="24"/>
              </w:rPr>
            </w:pPr>
          </w:p>
        </w:tc>
      </w:tr>
      <w:tr w:rsidR="00DD33C7" w:rsidRPr="00F22EE1" w14:paraId="19F3B1D4" w14:textId="77777777" w:rsidTr="00472367">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46352389" w14:textId="77777777" w:rsidR="00DD33C7" w:rsidRPr="00F22EE1" w:rsidRDefault="00DD33C7" w:rsidP="00F43BBF">
            <w:pPr>
              <w:pStyle w:val="TableTextNormal"/>
              <w:jc w:val="both"/>
              <w:rPr>
                <w:rFonts w:ascii="Garamond" w:hAnsi="Garamond"/>
                <w:color w:val="000000"/>
                <w:sz w:val="24"/>
                <w:szCs w:val="24"/>
              </w:rPr>
            </w:pPr>
          </w:p>
          <w:p w14:paraId="7FA11B1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1ECE8BF3" wp14:editId="74DBB03B">
                  <wp:extent cx="114300" cy="1143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Lidhje (</w:t>
            </w:r>
            <w:r w:rsidRPr="00F22EE1">
              <w:rPr>
                <w:rStyle w:val="TableFieldLabel"/>
                <w:rFonts w:ascii="Garamond" w:hAnsi="Garamond"/>
                <w:sz w:val="24"/>
                <w:szCs w:val="24"/>
              </w:rPr>
              <w:t>Drejtimi:</w:t>
            </w:r>
            <w:r w:rsidRPr="00F22EE1">
              <w:rPr>
                <w:rFonts w:ascii="Garamond" w:hAnsi="Garamond"/>
                <w:color w:val="000000"/>
                <w:sz w:val="24"/>
                <w:szCs w:val="24"/>
              </w:rPr>
              <w:t xml:space="preserve"> IPaspecifikuar)  </w:t>
            </w:r>
          </w:p>
          <w:p w14:paraId="6298C613" w14:textId="77777777" w:rsidR="00DD33C7" w:rsidRPr="00F22EE1" w:rsidRDefault="00DD33C7" w:rsidP="00F43BBF">
            <w:pPr>
              <w:pStyle w:val="TableTextNormal"/>
              <w:jc w:val="both"/>
              <w:rPr>
                <w:rFonts w:ascii="Garamond" w:hAnsi="Garamond"/>
                <w:color w:val="000000"/>
                <w:sz w:val="24"/>
                <w:szCs w:val="24"/>
              </w:rPr>
            </w:pPr>
          </w:p>
        </w:tc>
      </w:tr>
      <w:tr w:rsidR="00DD33C7" w:rsidRPr="00F22EE1" w14:paraId="482AE393" w14:textId="77777777" w:rsidTr="00472367">
        <w:tc>
          <w:tcPr>
            <w:tcW w:w="5400" w:type="dxa"/>
            <w:tcBorders>
              <w:left w:val="single" w:sz="4" w:space="0" w:color="9F9F9F"/>
              <w:bottom w:val="single" w:sz="4" w:space="0" w:color="9F9F9F"/>
            </w:tcBorders>
            <w:tcMar>
              <w:top w:w="0" w:type="dxa"/>
              <w:left w:w="3" w:type="dxa"/>
              <w:bottom w:w="0" w:type="dxa"/>
              <w:right w:w="10" w:type="dxa"/>
            </w:tcMar>
          </w:tcPr>
          <w:p w14:paraId="34F9CD3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Burimi: Publike (Class) </w:t>
            </w:r>
            <w:r w:rsidRPr="00F22EE1">
              <w:rPr>
                <w:rFonts w:ascii="Garamond" w:hAnsi="Garamond"/>
                <w:i/>
                <w:color w:val="000000"/>
                <w:sz w:val="24"/>
                <w:szCs w:val="24"/>
              </w:rPr>
              <w:t>Instalimet</w:t>
            </w:r>
            <w:r w:rsidRPr="00F22EE1">
              <w:rPr>
                <w:rFonts w:ascii="Garamond" w:hAnsi="Garamond"/>
                <w:color w:val="000000"/>
                <w:sz w:val="24"/>
                <w:szCs w:val="24"/>
              </w:rPr>
              <w:t xml:space="preserve"> «featureType»</w:t>
            </w:r>
          </w:p>
          <w:p w14:paraId="6E42571F" w14:textId="77777777" w:rsidR="00DD33C7" w:rsidRPr="00F22EE1" w:rsidRDefault="00DD33C7" w:rsidP="00F43BBF">
            <w:pPr>
              <w:pStyle w:val="TableTextNormal"/>
              <w:jc w:val="both"/>
              <w:rPr>
                <w:rFonts w:ascii="Garamond" w:hAnsi="Garamond"/>
                <w:color w:val="000000"/>
                <w:sz w:val="24"/>
                <w:szCs w:val="24"/>
              </w:rPr>
            </w:pPr>
          </w:p>
        </w:tc>
        <w:tc>
          <w:tcPr>
            <w:tcW w:w="4320" w:type="dxa"/>
            <w:tcBorders>
              <w:bottom w:val="single" w:sz="4" w:space="0" w:color="9F9F9F"/>
              <w:right w:val="single" w:sz="4" w:space="0" w:color="9F9F9F"/>
            </w:tcBorders>
            <w:tcMar>
              <w:top w:w="0" w:type="dxa"/>
              <w:left w:w="3" w:type="dxa"/>
              <w:bottom w:w="0" w:type="dxa"/>
              <w:right w:w="10" w:type="dxa"/>
            </w:tcMar>
          </w:tcPr>
          <w:p w14:paraId="02153D8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Objektivi: Publike (Class) </w:t>
            </w:r>
            <w:r w:rsidRPr="00F22EE1">
              <w:rPr>
                <w:rFonts w:ascii="Garamond" w:hAnsi="Garamond"/>
                <w:i/>
                <w:color w:val="000000"/>
                <w:sz w:val="24"/>
                <w:szCs w:val="24"/>
              </w:rPr>
              <w:t>InstalimetEAkuakulturës</w:t>
            </w:r>
            <w:r w:rsidRPr="00F22EE1">
              <w:rPr>
                <w:rFonts w:ascii="Garamond" w:hAnsi="Garamond"/>
                <w:color w:val="000000"/>
                <w:sz w:val="24"/>
                <w:szCs w:val="24"/>
              </w:rPr>
              <w:t xml:space="preserve"> «featureType»</w:t>
            </w:r>
          </w:p>
          <w:p w14:paraId="03E6CBF3" w14:textId="77777777" w:rsidR="00DD33C7" w:rsidRPr="00F22EE1" w:rsidRDefault="00DD33C7" w:rsidP="00F43BBF">
            <w:pPr>
              <w:pStyle w:val="TableTextNormal"/>
              <w:jc w:val="both"/>
              <w:rPr>
                <w:rFonts w:ascii="Garamond" w:hAnsi="Garamond"/>
                <w:color w:val="000000"/>
                <w:sz w:val="24"/>
                <w:szCs w:val="24"/>
              </w:rPr>
            </w:pPr>
          </w:p>
        </w:tc>
      </w:tr>
    </w:tbl>
    <w:p w14:paraId="4BE7FEAE" w14:textId="77777777" w:rsidR="0051773F" w:rsidRPr="00F22EE1" w:rsidRDefault="0051773F" w:rsidP="00F43BBF">
      <w:pPr>
        <w:pStyle w:val="TEKSTIIIII"/>
        <w:rPr>
          <w:rFonts w:eastAsia="Times New Roman"/>
          <w:bCs/>
          <w:noProof w:val="0"/>
        </w:rPr>
      </w:pPr>
      <w:bookmarkStart w:id="54" w:name="_Toc92271813"/>
    </w:p>
    <w:p w14:paraId="10816574" w14:textId="2166ED12" w:rsidR="00DD33C7" w:rsidRPr="00F22EE1" w:rsidRDefault="00283269" w:rsidP="00F43BBF">
      <w:pPr>
        <w:pStyle w:val="TEKSTIIIII"/>
        <w:rPr>
          <w:noProof w:val="0"/>
        </w:rPr>
      </w:pPr>
      <w:r w:rsidRPr="00F22EE1">
        <w:rPr>
          <w:rFonts w:eastAsia="Times New Roman"/>
          <w:bCs/>
          <w:noProof w:val="0"/>
        </w:rPr>
        <w:t xml:space="preserve">3.2.3.5 </w:t>
      </w:r>
      <w:r w:rsidRPr="00F22EE1">
        <w:rPr>
          <w:noProof w:val="0"/>
        </w:rPr>
        <w:t>INSTALIMET E MENAXHIMIT TË UJËRAVE</w:t>
      </w:r>
      <w:bookmarkEnd w:id="54"/>
    </w:p>
    <w:p w14:paraId="4F1DD84D"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46FFCE8D"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Instalimet e menaxhimit të ujërave </w:t>
      </w:r>
    </w:p>
    <w:p w14:paraId="4B817C8A"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419392C6" w14:textId="77777777" w:rsidR="00DD33C7" w:rsidRPr="00F22EE1" w:rsidRDefault="00DD33C7" w:rsidP="00F43BBF">
      <w:pPr>
        <w:pStyle w:val="Notes"/>
        <w:ind w:firstLine="284"/>
        <w:jc w:val="both"/>
        <w:rPr>
          <w:rFonts w:ascii="Garamond" w:hAnsi="Garamond"/>
          <w:sz w:val="24"/>
          <w:szCs w:val="24"/>
        </w:rPr>
      </w:pPr>
      <w:r w:rsidRPr="00F22EE1">
        <w:rPr>
          <w:rFonts w:ascii="Garamond" w:hAnsi="Garamond"/>
          <w:sz w:val="24"/>
          <w:szCs w:val="24"/>
        </w:rPr>
        <w:t>Burimi i ujit që përdoret për të gjitha llojet e aktiviteteve të objektit.</w:t>
      </w:r>
    </w:p>
    <w:p w14:paraId="2652F221"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--Tipi i elementit--</w:t>
      </w:r>
    </w:p>
    <w:p w14:paraId="571FA438"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FeatureType</w:t>
      </w:r>
    </w:p>
    <w:p w14:paraId="73EBD614" w14:textId="77777777" w:rsidR="00DD33C7" w:rsidRPr="00F22EE1" w:rsidRDefault="00DD33C7" w:rsidP="00F43BBF">
      <w:pPr>
        <w:pStyle w:val="Notes"/>
        <w:jc w:val="both"/>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724018CD"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687C93E" w14:textId="77777777" w:rsidR="00DD33C7" w:rsidRPr="00F22EE1" w:rsidRDefault="00DD33C7" w:rsidP="00F43BBF">
            <w:pPr>
              <w:pStyle w:val="TableHeadingLight"/>
              <w:jc w:val="both"/>
              <w:rPr>
                <w:rFonts w:ascii="Garamond" w:hAnsi="Garamond"/>
                <w:sz w:val="24"/>
                <w:szCs w:val="24"/>
              </w:rPr>
            </w:pPr>
            <w:bookmarkStart w:id="55" w:name="BKM_0D79B157_C2A6_4C0E_9FEF_F65DD2A12A3D"/>
            <w:bookmarkEnd w:id="55"/>
            <w:r w:rsidRPr="00F22EE1">
              <w:rPr>
                <w:rFonts w:ascii="Garamond" w:hAnsi="Garamond"/>
                <w:sz w:val="24"/>
                <w:szCs w:val="24"/>
              </w:rPr>
              <w:t>ATRIBUTE</w:t>
            </w:r>
          </w:p>
        </w:tc>
      </w:tr>
      <w:tr w:rsidR="00DD33C7" w:rsidRPr="00F22EE1" w14:paraId="23E99B56"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04630A" w14:textId="77777777" w:rsidR="00DD33C7" w:rsidRPr="00F22EE1" w:rsidRDefault="00DD33C7" w:rsidP="00F43BBF">
            <w:pPr>
              <w:pStyle w:val="TableTextNormal"/>
              <w:jc w:val="both"/>
              <w:rPr>
                <w:rFonts w:ascii="Garamond" w:hAnsi="Garamond"/>
                <w:color w:val="000000"/>
                <w:sz w:val="24"/>
                <w:szCs w:val="24"/>
              </w:rPr>
            </w:pPr>
          </w:p>
          <w:p w14:paraId="63584621"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2B04C829" wp14:editId="717FA921">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BurimetUjore :  </w:t>
            </w:r>
          </w:p>
          <w:p w14:paraId="4C87557A"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7EE6FBF6" w14:textId="77777777" w:rsidR="00DD33C7" w:rsidRPr="00F22EE1" w:rsidRDefault="00DD33C7" w:rsidP="00F43BBF">
            <w:pPr>
              <w:pStyle w:val="TableTextNormal"/>
              <w:tabs>
                <w:tab w:val="left" w:pos="540"/>
              </w:tabs>
              <w:jc w:val="both"/>
              <w:rPr>
                <w:rFonts w:ascii="Garamond" w:hAnsi="Garamond"/>
                <w:color w:val="000000"/>
                <w:sz w:val="24"/>
                <w:szCs w:val="24"/>
              </w:rPr>
            </w:pPr>
          </w:p>
          <w:p w14:paraId="7E5D19F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54BA97B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Burimet ujore </w:t>
            </w:r>
          </w:p>
          <w:p w14:paraId="155AFFC1" w14:textId="77777777" w:rsidR="00DD33C7" w:rsidRPr="00F22EE1" w:rsidRDefault="00DD33C7" w:rsidP="00F43BBF">
            <w:pPr>
              <w:pStyle w:val="TableTextNormal"/>
              <w:jc w:val="both"/>
              <w:rPr>
                <w:rFonts w:ascii="Garamond" w:hAnsi="Garamond"/>
                <w:color w:val="000000"/>
                <w:sz w:val="24"/>
                <w:szCs w:val="24"/>
              </w:rPr>
            </w:pPr>
          </w:p>
          <w:p w14:paraId="5F12526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5CEFF13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Lloji i burimit të ujit, sipas Rregullores (KE), nr. 1200/2009. </w:t>
            </w:r>
          </w:p>
          <w:p w14:paraId="7C06975C"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504E7424"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3F8EFE8" w14:textId="77777777" w:rsidR="00DD33C7" w:rsidRPr="00F22EE1" w:rsidRDefault="00DD33C7" w:rsidP="00F43BBF">
            <w:pPr>
              <w:pStyle w:val="TableTextNormal"/>
              <w:jc w:val="both"/>
              <w:rPr>
                <w:rFonts w:ascii="Garamond" w:hAnsi="Garamond"/>
                <w:color w:val="000000"/>
                <w:sz w:val="24"/>
                <w:szCs w:val="24"/>
              </w:rPr>
            </w:pPr>
            <w:bookmarkStart w:id="56" w:name="BKM_BA790F48_BEE8_48BD_BF1B_6013A713D83F"/>
            <w:bookmarkEnd w:id="56"/>
          </w:p>
          <w:p w14:paraId="101883EE"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498847D4" wp14:editId="0C387F23">
                  <wp:extent cx="114300" cy="1143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SasiaEUjit : Matje  </w:t>
            </w:r>
          </w:p>
          <w:p w14:paraId="178A037A"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[0..1]</w:t>
            </w:r>
          </w:p>
          <w:p w14:paraId="24B413C6" w14:textId="77777777" w:rsidR="00DD33C7" w:rsidRPr="00F22EE1" w:rsidRDefault="00DD33C7" w:rsidP="00F43BBF">
            <w:pPr>
              <w:pStyle w:val="TableTextNormal"/>
              <w:tabs>
                <w:tab w:val="left" w:pos="540"/>
              </w:tabs>
              <w:jc w:val="both"/>
              <w:rPr>
                <w:rFonts w:ascii="Garamond" w:hAnsi="Garamond"/>
                <w:color w:val="000000"/>
                <w:sz w:val="24"/>
                <w:szCs w:val="24"/>
              </w:rPr>
            </w:pPr>
          </w:p>
          <w:p w14:paraId="2B674C1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34DF4BA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Sasia e ujit </w:t>
            </w:r>
          </w:p>
          <w:p w14:paraId="75650C38" w14:textId="77777777" w:rsidR="00DD33C7" w:rsidRPr="00F22EE1" w:rsidRDefault="00DD33C7" w:rsidP="00F43BBF">
            <w:pPr>
              <w:pStyle w:val="TableTextNormal"/>
              <w:jc w:val="both"/>
              <w:rPr>
                <w:rFonts w:ascii="Garamond" w:hAnsi="Garamond"/>
                <w:color w:val="000000"/>
                <w:sz w:val="24"/>
                <w:szCs w:val="24"/>
              </w:rPr>
            </w:pPr>
          </w:p>
          <w:p w14:paraId="4092AB0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55B891A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Sasia e ujit të dhënë nga burimi i ujit, në metër kub për sekondë. </w:t>
            </w:r>
          </w:p>
          <w:p w14:paraId="24B8602D"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bl>
    <w:p w14:paraId="6CCA6217" w14:textId="77777777" w:rsidR="00DD33C7" w:rsidRPr="00F22EE1" w:rsidRDefault="00DD33C7" w:rsidP="00F43BBF">
      <w:pPr>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DD33C7" w:rsidRPr="00F22EE1" w14:paraId="531229AA" w14:textId="77777777" w:rsidTr="00472367">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2B220478"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LIDHJE</w:t>
            </w:r>
          </w:p>
        </w:tc>
      </w:tr>
      <w:tr w:rsidR="00DD33C7" w:rsidRPr="00F22EE1" w14:paraId="20CC16BD" w14:textId="77777777" w:rsidTr="00472367">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7AD52FD4" w14:textId="77777777" w:rsidR="00DD33C7" w:rsidRPr="00F22EE1" w:rsidRDefault="00DD33C7" w:rsidP="00F43BBF">
            <w:pPr>
              <w:pStyle w:val="TableTextNormal"/>
              <w:jc w:val="both"/>
              <w:rPr>
                <w:rFonts w:ascii="Garamond" w:hAnsi="Garamond"/>
                <w:color w:val="000000"/>
                <w:sz w:val="24"/>
                <w:szCs w:val="24"/>
              </w:rPr>
            </w:pPr>
          </w:p>
          <w:p w14:paraId="5F98C662"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6E722380" wp14:editId="2BC8D1C6">
                  <wp:extent cx="114300" cy="1143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Lidhje (</w:t>
            </w:r>
            <w:r w:rsidRPr="00F22EE1">
              <w:rPr>
                <w:rStyle w:val="TableFieldLabel"/>
                <w:rFonts w:ascii="Garamond" w:hAnsi="Garamond"/>
                <w:sz w:val="24"/>
                <w:szCs w:val="24"/>
              </w:rPr>
              <w:t>Drejtimi:</w:t>
            </w:r>
            <w:r w:rsidRPr="00F22EE1">
              <w:rPr>
                <w:rFonts w:ascii="Garamond" w:hAnsi="Garamond"/>
                <w:color w:val="000000"/>
                <w:sz w:val="24"/>
                <w:szCs w:val="24"/>
              </w:rPr>
              <w:t xml:space="preserve"> IPaspecifikuar)  </w:t>
            </w:r>
          </w:p>
          <w:p w14:paraId="02FF8CE0" w14:textId="77777777" w:rsidR="00DD33C7" w:rsidRPr="00F22EE1" w:rsidRDefault="00DD33C7" w:rsidP="00F43BBF">
            <w:pPr>
              <w:pStyle w:val="TableTextNormal"/>
              <w:jc w:val="both"/>
              <w:rPr>
                <w:rFonts w:ascii="Garamond" w:hAnsi="Garamond"/>
                <w:color w:val="000000"/>
                <w:sz w:val="24"/>
                <w:szCs w:val="24"/>
              </w:rPr>
            </w:pPr>
          </w:p>
        </w:tc>
      </w:tr>
      <w:tr w:rsidR="00DD33C7" w:rsidRPr="00F22EE1" w14:paraId="17395CB5" w14:textId="77777777" w:rsidTr="00472367">
        <w:tc>
          <w:tcPr>
            <w:tcW w:w="5400" w:type="dxa"/>
            <w:tcBorders>
              <w:left w:val="single" w:sz="4" w:space="0" w:color="9F9F9F"/>
              <w:bottom w:val="single" w:sz="4" w:space="0" w:color="9F9F9F"/>
            </w:tcBorders>
            <w:tcMar>
              <w:top w:w="0" w:type="dxa"/>
              <w:left w:w="3" w:type="dxa"/>
              <w:bottom w:w="0" w:type="dxa"/>
              <w:right w:w="10" w:type="dxa"/>
            </w:tcMar>
          </w:tcPr>
          <w:p w14:paraId="50910E5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Burimi: Publike (Class) </w:t>
            </w:r>
            <w:r w:rsidRPr="00F22EE1">
              <w:rPr>
                <w:rFonts w:ascii="Garamond" w:hAnsi="Garamond"/>
                <w:i/>
                <w:color w:val="000000"/>
                <w:sz w:val="24"/>
                <w:szCs w:val="24"/>
              </w:rPr>
              <w:t>InstalimetEAkuakulturës</w:t>
            </w:r>
            <w:r w:rsidRPr="00F22EE1">
              <w:rPr>
                <w:rFonts w:ascii="Garamond" w:hAnsi="Garamond"/>
                <w:color w:val="000000"/>
                <w:sz w:val="24"/>
                <w:szCs w:val="24"/>
              </w:rPr>
              <w:t xml:space="preserve"> «featureType»</w:t>
            </w:r>
          </w:p>
          <w:p w14:paraId="67DF89CD" w14:textId="77777777" w:rsidR="00DD33C7" w:rsidRPr="00F22EE1" w:rsidRDefault="00DD33C7" w:rsidP="00F43BBF">
            <w:pPr>
              <w:pStyle w:val="TableTextNormal"/>
              <w:jc w:val="both"/>
              <w:rPr>
                <w:rFonts w:ascii="Garamond" w:hAnsi="Garamond"/>
                <w:color w:val="000000"/>
                <w:sz w:val="24"/>
                <w:szCs w:val="24"/>
              </w:rPr>
            </w:pPr>
          </w:p>
        </w:tc>
        <w:tc>
          <w:tcPr>
            <w:tcW w:w="4320" w:type="dxa"/>
            <w:tcBorders>
              <w:bottom w:val="single" w:sz="4" w:space="0" w:color="9F9F9F"/>
              <w:right w:val="single" w:sz="4" w:space="0" w:color="9F9F9F"/>
            </w:tcBorders>
            <w:tcMar>
              <w:top w:w="0" w:type="dxa"/>
              <w:left w:w="3" w:type="dxa"/>
              <w:bottom w:w="0" w:type="dxa"/>
              <w:right w:w="10" w:type="dxa"/>
            </w:tcMar>
          </w:tcPr>
          <w:p w14:paraId="05B65CC9"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Objektive: Publike (Class) </w:t>
            </w:r>
            <w:r w:rsidRPr="00F22EE1">
              <w:rPr>
                <w:rFonts w:ascii="Garamond" w:hAnsi="Garamond"/>
                <w:i/>
                <w:color w:val="000000"/>
                <w:sz w:val="24"/>
                <w:szCs w:val="24"/>
              </w:rPr>
              <w:t>InstalimetEMenaxhimitTëUjit</w:t>
            </w:r>
            <w:r w:rsidRPr="00F22EE1">
              <w:rPr>
                <w:rFonts w:ascii="Garamond" w:hAnsi="Garamond"/>
                <w:color w:val="000000"/>
                <w:sz w:val="24"/>
                <w:szCs w:val="24"/>
              </w:rPr>
              <w:t xml:space="preserve"> «featureType»</w:t>
            </w:r>
          </w:p>
          <w:p w14:paraId="4012404B" w14:textId="77777777" w:rsidR="00DD33C7" w:rsidRPr="00F22EE1" w:rsidRDefault="00DD33C7" w:rsidP="00F43BBF">
            <w:pPr>
              <w:pStyle w:val="TableTextNormal"/>
              <w:jc w:val="both"/>
              <w:rPr>
                <w:rFonts w:ascii="Garamond" w:hAnsi="Garamond"/>
                <w:color w:val="000000"/>
                <w:sz w:val="24"/>
                <w:szCs w:val="24"/>
              </w:rPr>
            </w:pPr>
          </w:p>
        </w:tc>
      </w:tr>
    </w:tbl>
    <w:p w14:paraId="0EA64EF8" w14:textId="5A5ED708" w:rsidR="00DD33C7" w:rsidRPr="00F22EE1" w:rsidRDefault="00283269" w:rsidP="00F43BBF">
      <w:pPr>
        <w:pStyle w:val="TEKSTIIIII"/>
        <w:rPr>
          <w:noProof w:val="0"/>
        </w:rPr>
      </w:pPr>
      <w:r w:rsidRPr="00F22EE1">
        <w:rPr>
          <w:noProof w:val="0"/>
        </w:rPr>
        <w:t xml:space="preserve">  </w:t>
      </w:r>
      <w:bookmarkStart w:id="57" w:name="BKM_8E295B6C_8D6D_4EB6_A8C7_3F693C3E4F0B"/>
      <w:bookmarkEnd w:id="57"/>
    </w:p>
    <w:p w14:paraId="170D5A56" w14:textId="16CFCA3D" w:rsidR="00DD33C7" w:rsidRPr="00F22EE1" w:rsidRDefault="00283269" w:rsidP="00F43BBF">
      <w:pPr>
        <w:pStyle w:val="TEKSTIIIII"/>
        <w:rPr>
          <w:noProof w:val="0"/>
        </w:rPr>
      </w:pPr>
      <w:bookmarkStart w:id="58" w:name="_Toc92271814"/>
      <w:r w:rsidRPr="00F22EE1">
        <w:rPr>
          <w:rFonts w:eastAsia="Times New Roman"/>
          <w:bCs/>
          <w:noProof w:val="0"/>
        </w:rPr>
        <w:t xml:space="preserve">3.2.3.6 </w:t>
      </w:r>
      <w:r w:rsidRPr="00F22EE1">
        <w:rPr>
          <w:noProof w:val="0"/>
        </w:rPr>
        <w:t>LLOJET E KAFSHËVE TË FERMAVE</w:t>
      </w:r>
      <w:bookmarkEnd w:id="58"/>
    </w:p>
    <w:p w14:paraId="764F565A"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5CB0B4FA"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Speciet e kafshëve të fermave </w:t>
      </w:r>
    </w:p>
    <w:p w14:paraId="7E726C18"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06A9D214"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Identifikon një kafshë ose një grup kafshësh, të të njëjtit lloj, të mbajtur në vendndodhjen specifike dhe sasinë e tyre. </w:t>
      </w:r>
    </w:p>
    <w:p w14:paraId="1071B6A0"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--Tipi i elementit--</w:t>
      </w:r>
    </w:p>
    <w:p w14:paraId="7577D8EF"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DataType</w:t>
      </w:r>
    </w:p>
    <w:p w14:paraId="11CA4D9A" w14:textId="77777777" w:rsidR="00DD33C7" w:rsidRPr="00F22EE1" w:rsidRDefault="00DD33C7" w:rsidP="00F43BBF">
      <w:pPr>
        <w:pStyle w:val="TableHeading"/>
        <w:spacing w:before="0" w:after="0"/>
        <w:ind w:left="0" w:right="0"/>
        <w:jc w:val="both"/>
        <w:rPr>
          <w:rFonts w:ascii="Garamond" w:hAnsi="Garamond"/>
          <w:color w:val="000000"/>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0B9249B4" w14:textId="77777777" w:rsidTr="00472367">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90FBB54" w14:textId="77777777" w:rsidR="00DD33C7" w:rsidRPr="00F22EE1" w:rsidRDefault="00DD33C7" w:rsidP="00F43BBF">
            <w:pPr>
              <w:pStyle w:val="TableHeadingLight"/>
              <w:jc w:val="both"/>
              <w:rPr>
                <w:rFonts w:ascii="Garamond" w:hAnsi="Garamond"/>
                <w:sz w:val="24"/>
                <w:szCs w:val="24"/>
              </w:rPr>
            </w:pPr>
            <w:r w:rsidRPr="00F22EE1">
              <w:rPr>
                <w:rFonts w:ascii="Garamond" w:hAnsi="Garamond" w:cs="Arial"/>
                <w:bCs/>
                <w:sz w:val="24"/>
                <w:szCs w:val="24"/>
              </w:rPr>
              <w:t>LIDHJE STRUKTURORE TË JASHTME</w:t>
            </w:r>
          </w:p>
        </w:tc>
      </w:tr>
      <w:tr w:rsidR="00DD33C7" w:rsidRPr="00F22EE1" w14:paraId="6A8F0FEB"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6223D1C" w14:textId="368BECE1"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52245E8A" wp14:editId="584BA428">
                  <wp:extent cx="114300" cy="1143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pic:cNvPicPr/>
                        </pic:nvPicPr>
                        <pic:blipFill>
                          <a:blip r:embed="rId19"/>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Gjeneralizuar nga «dataType» </w:t>
            </w:r>
            <w:r w:rsidRPr="00F22EE1">
              <w:rPr>
                <w:rFonts w:ascii="Garamond" w:hAnsi="Garamond"/>
                <w:i/>
                <w:color w:val="000000"/>
                <w:sz w:val="24"/>
                <w:szCs w:val="24"/>
              </w:rPr>
              <w:t>SpecietEKafshëveTëFermave</w:t>
            </w:r>
            <w:r w:rsidRPr="00F22EE1">
              <w:rPr>
                <w:rFonts w:ascii="Garamond" w:hAnsi="Garamond"/>
                <w:color w:val="000000"/>
                <w:sz w:val="24"/>
                <w:szCs w:val="24"/>
              </w:rPr>
              <w:t xml:space="preserve"> te «dataType» </w:t>
            </w:r>
            <w:r w:rsidRPr="00F22EE1">
              <w:rPr>
                <w:rFonts w:ascii="Garamond" w:hAnsi="Garamond"/>
                <w:i/>
                <w:color w:val="000000"/>
                <w:sz w:val="24"/>
                <w:szCs w:val="24"/>
              </w:rPr>
              <w:t>SpecietEKafshëveTëFermave</w:t>
            </w:r>
          </w:p>
        </w:tc>
      </w:tr>
    </w:tbl>
    <w:p w14:paraId="0D62A5C8" w14:textId="77777777" w:rsidR="00DD33C7" w:rsidRPr="00F22EE1" w:rsidRDefault="00DD33C7" w:rsidP="00F43BBF">
      <w:pPr>
        <w:pStyle w:val="Notes"/>
        <w:jc w:val="both"/>
        <w:rPr>
          <w:rFonts w:ascii="Garamond" w:hAnsi="Garamond"/>
          <w:sz w:val="24"/>
          <w:szCs w:val="24"/>
        </w:rPr>
      </w:pPr>
      <w:bookmarkStart w:id="59" w:name="BKM_D3A6227F_FD40_464D_8CD1_243B4CAC2FA4"/>
      <w:bookmarkEnd w:id="59"/>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414D884A"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C7EA35B"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ATRIBUTE</w:t>
            </w:r>
          </w:p>
        </w:tc>
      </w:tr>
      <w:tr w:rsidR="00DD33C7" w:rsidRPr="00F22EE1" w14:paraId="1311A85D"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725B7E" w14:textId="77777777" w:rsidR="00DD33C7" w:rsidRPr="00F22EE1" w:rsidRDefault="00DD33C7" w:rsidP="00F43BBF">
            <w:pPr>
              <w:pStyle w:val="TableTextNormal"/>
              <w:jc w:val="both"/>
              <w:rPr>
                <w:rFonts w:ascii="Garamond" w:hAnsi="Garamond"/>
                <w:color w:val="000000"/>
                <w:sz w:val="24"/>
                <w:szCs w:val="24"/>
              </w:rPr>
            </w:pPr>
          </w:p>
          <w:p w14:paraId="7C2CDE17"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68E56C12" wp14:editId="446FCAB3">
                  <wp:extent cx="114300" cy="114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EVlefshmeDeri : Datë  </w:t>
            </w:r>
          </w:p>
          <w:p w14:paraId="60511915"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[0..1]</w:t>
            </w:r>
          </w:p>
          <w:p w14:paraId="223C16DE" w14:textId="77777777" w:rsidR="00DD33C7" w:rsidRPr="00F22EE1" w:rsidRDefault="00DD33C7" w:rsidP="00F43BBF">
            <w:pPr>
              <w:pStyle w:val="TableTextNormal"/>
              <w:tabs>
                <w:tab w:val="left" w:pos="540"/>
              </w:tabs>
              <w:jc w:val="both"/>
              <w:rPr>
                <w:rFonts w:ascii="Garamond" w:hAnsi="Garamond"/>
                <w:color w:val="000000"/>
                <w:sz w:val="24"/>
                <w:szCs w:val="24"/>
              </w:rPr>
            </w:pPr>
          </w:p>
          <w:p w14:paraId="76460D2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78727397"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E vlefshme deri </w:t>
            </w:r>
          </w:p>
          <w:p w14:paraId="59C96882" w14:textId="77777777" w:rsidR="00DD33C7" w:rsidRPr="00F22EE1" w:rsidRDefault="00DD33C7" w:rsidP="00F43BBF">
            <w:pPr>
              <w:pStyle w:val="TableTextNormal"/>
              <w:jc w:val="both"/>
              <w:rPr>
                <w:rFonts w:ascii="Garamond" w:hAnsi="Garamond"/>
                <w:color w:val="000000"/>
                <w:sz w:val="24"/>
                <w:szCs w:val="24"/>
              </w:rPr>
            </w:pPr>
          </w:p>
          <w:p w14:paraId="1EBB186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0AA4AED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Koha nga e cila kjo sasi e kafshëve të një specie të përcaktuar e cila nuk ekziston më në këtë zonë në realitet. </w:t>
            </w:r>
          </w:p>
          <w:p w14:paraId="6AD54700"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175CF42F"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774B7DA" w14:textId="77777777" w:rsidR="00DD33C7" w:rsidRPr="00F22EE1" w:rsidRDefault="00DD33C7" w:rsidP="00F43BBF">
            <w:pPr>
              <w:pStyle w:val="TableTextNormal"/>
              <w:jc w:val="both"/>
              <w:rPr>
                <w:rFonts w:ascii="Garamond" w:hAnsi="Garamond"/>
                <w:color w:val="000000"/>
                <w:sz w:val="24"/>
                <w:szCs w:val="24"/>
              </w:rPr>
            </w:pPr>
            <w:bookmarkStart w:id="60" w:name="BKM_12AEF5A9_1E5F_4270_9812_5BB96241F48C"/>
            <w:bookmarkEnd w:id="60"/>
          </w:p>
          <w:p w14:paraId="43BDE549"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0FC01EE7" wp14:editId="586E50A5">
                  <wp:extent cx="114300" cy="1143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EVlefshmeNga : Datë  </w:t>
            </w:r>
          </w:p>
          <w:p w14:paraId="6711F91C"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378E8DF9" w14:textId="77777777" w:rsidR="00DD33C7" w:rsidRPr="00F22EE1" w:rsidRDefault="00DD33C7" w:rsidP="00F43BBF">
            <w:pPr>
              <w:pStyle w:val="TableTextNormal"/>
              <w:tabs>
                <w:tab w:val="left" w:pos="540"/>
              </w:tabs>
              <w:jc w:val="both"/>
              <w:rPr>
                <w:rFonts w:ascii="Garamond" w:hAnsi="Garamond"/>
                <w:color w:val="000000"/>
                <w:sz w:val="24"/>
                <w:szCs w:val="24"/>
              </w:rPr>
            </w:pPr>
          </w:p>
          <w:p w14:paraId="72E96B63"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7FC99E4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E vlefshme nga </w:t>
            </w:r>
          </w:p>
          <w:p w14:paraId="74CB4BE2" w14:textId="77777777" w:rsidR="00DD33C7" w:rsidRPr="00F22EE1" w:rsidRDefault="00DD33C7" w:rsidP="00F43BBF">
            <w:pPr>
              <w:pStyle w:val="TableTextNormal"/>
              <w:jc w:val="both"/>
              <w:rPr>
                <w:rFonts w:ascii="Garamond" w:hAnsi="Garamond"/>
                <w:color w:val="000000"/>
                <w:sz w:val="24"/>
                <w:szCs w:val="24"/>
              </w:rPr>
            </w:pPr>
          </w:p>
          <w:p w14:paraId="362B21C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2FBC8353"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Hera e parë në të cilën kjo sasi e kafshëve të llojeve të përcaktuara fillon të ekzistojë në këtë zonë. </w:t>
            </w:r>
          </w:p>
          <w:p w14:paraId="6E06D66D"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71D36468"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1067CB" w14:textId="77777777" w:rsidR="00DD33C7" w:rsidRPr="00F22EE1" w:rsidRDefault="00DD33C7" w:rsidP="00F43BBF">
            <w:pPr>
              <w:pStyle w:val="TableTextNormal"/>
              <w:jc w:val="both"/>
              <w:rPr>
                <w:rFonts w:ascii="Garamond" w:hAnsi="Garamond"/>
                <w:color w:val="000000"/>
                <w:sz w:val="24"/>
                <w:szCs w:val="24"/>
              </w:rPr>
            </w:pPr>
            <w:bookmarkStart w:id="61" w:name="BKM_B94E3E64_3CFA_48D7_BB4E_E3D618296013"/>
            <w:bookmarkEnd w:id="61"/>
          </w:p>
          <w:p w14:paraId="646AC3D7"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1B18A3C8" wp14:editId="1B500155">
                  <wp:extent cx="114300" cy="1143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NjësiaMatëse : Matje  </w:t>
            </w:r>
          </w:p>
          <w:p w14:paraId="6EE7FAED"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[0..1]</w:t>
            </w:r>
          </w:p>
          <w:p w14:paraId="54923E8C" w14:textId="77777777" w:rsidR="00DD33C7" w:rsidRPr="00F22EE1" w:rsidRDefault="00DD33C7" w:rsidP="00F43BBF">
            <w:pPr>
              <w:pStyle w:val="TableTextNormal"/>
              <w:tabs>
                <w:tab w:val="left" w:pos="540"/>
              </w:tabs>
              <w:jc w:val="both"/>
              <w:rPr>
                <w:rFonts w:ascii="Garamond" w:hAnsi="Garamond"/>
                <w:color w:val="000000"/>
                <w:sz w:val="24"/>
                <w:szCs w:val="24"/>
              </w:rPr>
            </w:pPr>
          </w:p>
          <w:p w14:paraId="097662C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1DB8C8B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Njësia matëse </w:t>
            </w:r>
          </w:p>
          <w:p w14:paraId="54F9969C" w14:textId="77777777" w:rsidR="00DD33C7" w:rsidRPr="00F22EE1" w:rsidRDefault="00DD33C7" w:rsidP="00F43BBF">
            <w:pPr>
              <w:pStyle w:val="TableTextNormal"/>
              <w:jc w:val="both"/>
              <w:rPr>
                <w:rFonts w:ascii="Garamond" w:hAnsi="Garamond"/>
                <w:color w:val="000000"/>
                <w:sz w:val="24"/>
                <w:szCs w:val="24"/>
              </w:rPr>
            </w:pPr>
          </w:p>
          <w:p w14:paraId="0613AF0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3C2D3BB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Njësia në të cilën shprehet sasia e kafshëve të një specie të caktuar. </w:t>
            </w:r>
          </w:p>
          <w:p w14:paraId="2E579A9E"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72C604C4"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BFCEC9" w14:textId="77777777" w:rsidR="00DD33C7" w:rsidRPr="00F22EE1" w:rsidRDefault="00DD33C7" w:rsidP="00F43BBF">
            <w:pPr>
              <w:pStyle w:val="TableTextNormal"/>
              <w:jc w:val="both"/>
              <w:rPr>
                <w:rFonts w:ascii="Garamond" w:hAnsi="Garamond"/>
                <w:color w:val="000000"/>
                <w:sz w:val="24"/>
                <w:szCs w:val="24"/>
              </w:rPr>
            </w:pPr>
            <w:bookmarkStart w:id="62" w:name="BKM_73C972FB_AF4B_4A46_A3CC_4845348469EE"/>
            <w:bookmarkEnd w:id="62"/>
          </w:p>
          <w:p w14:paraId="3A6CC92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674FCCE7" wp14:editId="7B74AE81">
                  <wp:extent cx="114300" cy="1143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Sasia : Numër  </w:t>
            </w:r>
          </w:p>
          <w:p w14:paraId="7A6E296B"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[0..1]</w:t>
            </w:r>
          </w:p>
          <w:p w14:paraId="6F37F3EA" w14:textId="77777777" w:rsidR="00DD33C7" w:rsidRPr="00F22EE1" w:rsidRDefault="00DD33C7" w:rsidP="00F43BBF">
            <w:pPr>
              <w:pStyle w:val="TableTextNormal"/>
              <w:tabs>
                <w:tab w:val="left" w:pos="540"/>
              </w:tabs>
              <w:jc w:val="both"/>
              <w:rPr>
                <w:rFonts w:ascii="Garamond" w:hAnsi="Garamond"/>
                <w:color w:val="000000"/>
                <w:sz w:val="24"/>
                <w:szCs w:val="24"/>
              </w:rPr>
            </w:pPr>
          </w:p>
          <w:p w14:paraId="5095569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0C26A43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Sasia </w:t>
            </w:r>
          </w:p>
          <w:p w14:paraId="4176738C" w14:textId="77777777" w:rsidR="00DD33C7" w:rsidRPr="00F22EE1" w:rsidRDefault="00DD33C7" w:rsidP="00F43BBF">
            <w:pPr>
              <w:pStyle w:val="TableTextNormal"/>
              <w:jc w:val="both"/>
              <w:rPr>
                <w:rFonts w:ascii="Garamond" w:hAnsi="Garamond"/>
                <w:color w:val="000000"/>
                <w:sz w:val="24"/>
                <w:szCs w:val="24"/>
              </w:rPr>
            </w:pPr>
          </w:p>
          <w:p w14:paraId="783BAA15"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23F8DAD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Përfaqësimi numerik i sasisë së kafshëve të një specie të caktuar (llogaritet, vlerësohet, peshon, ..). </w:t>
            </w:r>
          </w:p>
          <w:p w14:paraId="1CF15E94"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bl>
    <w:p w14:paraId="31B1CB77" w14:textId="77777777" w:rsidR="00DD33C7" w:rsidRPr="00F22EE1" w:rsidRDefault="00DD33C7" w:rsidP="00F43BBF">
      <w:pPr>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DD33C7" w:rsidRPr="00F22EE1" w14:paraId="3CFA58FE" w14:textId="77777777" w:rsidTr="00472367">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0CD75C3D"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LIDHJE</w:t>
            </w:r>
          </w:p>
        </w:tc>
      </w:tr>
      <w:tr w:rsidR="00DD33C7" w:rsidRPr="00F22EE1" w14:paraId="08D19FAE" w14:textId="77777777" w:rsidTr="00472367">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6B34D107" w14:textId="77777777" w:rsidR="00DD33C7" w:rsidRPr="00F22EE1" w:rsidRDefault="00DD33C7" w:rsidP="00F43BBF">
            <w:pPr>
              <w:pStyle w:val="TableTextNormal"/>
              <w:jc w:val="both"/>
              <w:rPr>
                <w:rFonts w:ascii="Garamond" w:hAnsi="Garamond"/>
                <w:color w:val="000000"/>
                <w:sz w:val="24"/>
                <w:szCs w:val="24"/>
              </w:rPr>
            </w:pPr>
          </w:p>
          <w:p w14:paraId="6443E1B1"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46577CFB" wp14:editId="2562753D">
                  <wp:extent cx="114300" cy="1143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Lidhje (</w:t>
            </w:r>
            <w:r w:rsidRPr="00F22EE1">
              <w:rPr>
                <w:rStyle w:val="TableFieldLabel"/>
                <w:rFonts w:ascii="Garamond" w:hAnsi="Garamond"/>
                <w:sz w:val="24"/>
                <w:szCs w:val="24"/>
              </w:rPr>
              <w:t>Drejtimi:</w:t>
            </w:r>
            <w:r w:rsidRPr="00F22EE1">
              <w:rPr>
                <w:rFonts w:ascii="Garamond" w:hAnsi="Garamond"/>
                <w:color w:val="000000"/>
                <w:sz w:val="24"/>
                <w:szCs w:val="24"/>
              </w:rPr>
              <w:t xml:space="preserve"> Burimi -&gt; Destinacioni)  </w:t>
            </w:r>
          </w:p>
          <w:p w14:paraId="1B362FB9" w14:textId="77777777" w:rsidR="00DD33C7" w:rsidRPr="00F22EE1" w:rsidRDefault="00DD33C7" w:rsidP="00F43BBF">
            <w:pPr>
              <w:pStyle w:val="TableTextNormal"/>
              <w:jc w:val="both"/>
              <w:rPr>
                <w:rFonts w:ascii="Garamond" w:hAnsi="Garamond"/>
                <w:color w:val="000000"/>
                <w:sz w:val="24"/>
                <w:szCs w:val="24"/>
              </w:rPr>
            </w:pPr>
          </w:p>
        </w:tc>
      </w:tr>
      <w:tr w:rsidR="00DD33C7" w:rsidRPr="00F22EE1" w14:paraId="558E324A" w14:textId="77777777" w:rsidTr="00472367">
        <w:tc>
          <w:tcPr>
            <w:tcW w:w="5400" w:type="dxa"/>
            <w:tcBorders>
              <w:left w:val="single" w:sz="4" w:space="0" w:color="9F9F9F"/>
              <w:bottom w:val="single" w:sz="4" w:space="0" w:color="9F9F9F"/>
            </w:tcBorders>
            <w:tcMar>
              <w:top w:w="0" w:type="dxa"/>
              <w:left w:w="3" w:type="dxa"/>
              <w:bottom w:w="0" w:type="dxa"/>
              <w:right w:w="10" w:type="dxa"/>
            </w:tcMar>
          </w:tcPr>
          <w:p w14:paraId="6CE7970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Burimi: Publike (Class) </w:t>
            </w:r>
            <w:r w:rsidRPr="00F22EE1">
              <w:rPr>
                <w:rFonts w:ascii="Garamond" w:hAnsi="Garamond"/>
                <w:i/>
                <w:color w:val="000000"/>
                <w:sz w:val="24"/>
                <w:szCs w:val="24"/>
              </w:rPr>
              <w:t>SpecietEKafshëveTëFermave</w:t>
            </w:r>
            <w:r w:rsidRPr="00F22EE1">
              <w:rPr>
                <w:rFonts w:ascii="Garamond" w:hAnsi="Garamond"/>
                <w:color w:val="000000"/>
                <w:sz w:val="24"/>
                <w:szCs w:val="24"/>
              </w:rPr>
              <w:t xml:space="preserve"> «dataType»</w:t>
            </w:r>
          </w:p>
          <w:p w14:paraId="0B999F98" w14:textId="77777777" w:rsidR="00DD33C7" w:rsidRPr="00F22EE1" w:rsidRDefault="00DD33C7" w:rsidP="00F43BBF">
            <w:pPr>
              <w:pStyle w:val="TableTextNormal"/>
              <w:jc w:val="both"/>
              <w:rPr>
                <w:rFonts w:ascii="Garamond" w:hAnsi="Garamond"/>
                <w:color w:val="000000"/>
                <w:sz w:val="24"/>
                <w:szCs w:val="24"/>
              </w:rPr>
            </w:pPr>
          </w:p>
        </w:tc>
        <w:tc>
          <w:tcPr>
            <w:tcW w:w="4320" w:type="dxa"/>
            <w:tcBorders>
              <w:bottom w:val="single" w:sz="4" w:space="0" w:color="9F9F9F"/>
              <w:right w:val="single" w:sz="4" w:space="0" w:color="9F9F9F"/>
            </w:tcBorders>
            <w:tcMar>
              <w:top w:w="0" w:type="dxa"/>
              <w:left w:w="3" w:type="dxa"/>
              <w:bottom w:w="0" w:type="dxa"/>
              <w:right w:w="10" w:type="dxa"/>
            </w:tcMar>
          </w:tcPr>
          <w:p w14:paraId="1F8C389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Objektivi: Publike (Class) </w:t>
            </w:r>
            <w:r w:rsidRPr="00F22EE1">
              <w:rPr>
                <w:rFonts w:ascii="Garamond" w:hAnsi="Garamond"/>
                <w:i/>
                <w:color w:val="000000"/>
                <w:sz w:val="24"/>
                <w:szCs w:val="24"/>
              </w:rPr>
              <w:t>StatusiShëndetësorINjohur</w:t>
            </w:r>
            <w:r w:rsidRPr="00F22EE1">
              <w:rPr>
                <w:rFonts w:ascii="Garamond" w:hAnsi="Garamond"/>
                <w:color w:val="000000"/>
                <w:sz w:val="24"/>
                <w:szCs w:val="24"/>
              </w:rPr>
              <w:t xml:space="preserve"> «dataType»</w:t>
            </w:r>
          </w:p>
          <w:p w14:paraId="61643021" w14:textId="77777777" w:rsidR="00DD33C7" w:rsidRPr="00F22EE1" w:rsidRDefault="00DD33C7" w:rsidP="00F43BBF">
            <w:pPr>
              <w:pStyle w:val="TableTextNormal"/>
              <w:tabs>
                <w:tab w:val="left" w:pos="1440"/>
              </w:tabs>
              <w:ind w:left="540"/>
              <w:jc w:val="both"/>
              <w:rPr>
                <w:rFonts w:ascii="Garamond" w:hAnsi="Garamond"/>
                <w:color w:val="000000"/>
                <w:sz w:val="24"/>
                <w:szCs w:val="24"/>
              </w:rPr>
            </w:pPr>
            <w:r w:rsidRPr="00F22EE1">
              <w:rPr>
                <w:rStyle w:val="TableFieldLabel"/>
                <w:rFonts w:ascii="Garamond" w:hAnsi="Garamond"/>
                <w:sz w:val="24"/>
                <w:szCs w:val="24"/>
              </w:rPr>
              <w:t xml:space="preserve">Shumëllojshmëria:  </w:t>
            </w:r>
            <w:r w:rsidRPr="00F22EE1">
              <w:rPr>
                <w:rFonts w:ascii="Garamond" w:hAnsi="Garamond"/>
                <w:color w:val="000000"/>
                <w:sz w:val="24"/>
                <w:szCs w:val="24"/>
              </w:rPr>
              <w:t>[0..*]</w:t>
            </w:r>
          </w:p>
          <w:p w14:paraId="5B974711" w14:textId="77777777" w:rsidR="00DD33C7" w:rsidRPr="00F22EE1" w:rsidRDefault="00DD33C7" w:rsidP="00F43BBF">
            <w:pPr>
              <w:pStyle w:val="TableTextNormal"/>
              <w:jc w:val="both"/>
              <w:rPr>
                <w:rFonts w:ascii="Garamond" w:hAnsi="Garamond"/>
                <w:color w:val="000000"/>
                <w:sz w:val="24"/>
                <w:szCs w:val="24"/>
              </w:rPr>
            </w:pPr>
          </w:p>
        </w:tc>
      </w:tr>
    </w:tbl>
    <w:p w14:paraId="4B2C15ED" w14:textId="77777777" w:rsidR="00DD33C7" w:rsidRPr="00F22EE1" w:rsidRDefault="00DD33C7" w:rsidP="00F43BBF">
      <w:pPr>
        <w:pStyle w:val="Notes"/>
        <w:jc w:val="both"/>
        <w:rPr>
          <w:rFonts w:ascii="Garamond" w:hAnsi="Garamond"/>
          <w:sz w:val="24"/>
          <w:szCs w:val="24"/>
        </w:rPr>
      </w:pPr>
    </w:p>
    <w:p w14:paraId="22513C50" w14:textId="5CE209E7" w:rsidR="00DD33C7" w:rsidRPr="00F22EE1" w:rsidRDefault="00EB736B" w:rsidP="00F43BBF">
      <w:pPr>
        <w:pStyle w:val="TEKSTIIIII"/>
        <w:rPr>
          <w:noProof w:val="0"/>
        </w:rPr>
      </w:pPr>
      <w:bookmarkStart w:id="63" w:name="_Toc92271815"/>
      <w:r w:rsidRPr="00F22EE1">
        <w:rPr>
          <w:rFonts w:eastAsia="Times New Roman"/>
          <w:bCs/>
          <w:noProof w:val="0"/>
        </w:rPr>
        <w:t xml:space="preserve">3.2.3.7 </w:t>
      </w:r>
      <w:r w:rsidRPr="00F22EE1">
        <w:rPr>
          <w:noProof w:val="0"/>
        </w:rPr>
        <w:t>NDËRTESA BUJQËSORE</w:t>
      </w:r>
      <w:bookmarkEnd w:id="63"/>
    </w:p>
    <w:p w14:paraId="218396FD"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50443E27"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Ndërtesa bujqësore </w:t>
      </w:r>
    </w:p>
    <w:p w14:paraId="610311DF"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4DD17A9E"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 Një ndërtesë e përdorur për aktivitete bujqësore ose të akuakulturës. </w:t>
      </w:r>
    </w:p>
    <w:p w14:paraId="2A29483F"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Përshkrimi --</w:t>
      </w:r>
    </w:p>
    <w:p w14:paraId="0CC56CBC"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Një konstruksion i caktuar për të ruajtur mallrat e bujqësisë dhe të akuakulturës, prodhimet e korrura, mbajtjen e kafshëve ose magazinimin e pajisjeve. </w:t>
      </w:r>
    </w:p>
    <w:p w14:paraId="6753DBA8"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--Tipi i elementit--</w:t>
      </w:r>
    </w:p>
    <w:p w14:paraId="171EB904"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FeatureType</w:t>
      </w:r>
    </w:p>
    <w:p w14:paraId="10AC8108" w14:textId="77777777" w:rsidR="00DD33C7" w:rsidRPr="00F22EE1" w:rsidRDefault="00DD33C7" w:rsidP="00F43BBF">
      <w:pPr>
        <w:pStyle w:val="Notes"/>
        <w:jc w:val="both"/>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06A3F2D2" w14:textId="77777777" w:rsidTr="00472367">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478500E" w14:textId="77777777" w:rsidR="00DD33C7" w:rsidRPr="00F22EE1" w:rsidRDefault="00DD33C7" w:rsidP="00F43BBF">
            <w:pPr>
              <w:pStyle w:val="TableHeadingLight"/>
              <w:jc w:val="both"/>
              <w:rPr>
                <w:rFonts w:ascii="Garamond" w:hAnsi="Garamond"/>
                <w:sz w:val="24"/>
                <w:szCs w:val="24"/>
              </w:rPr>
            </w:pPr>
            <w:r w:rsidRPr="00F22EE1">
              <w:rPr>
                <w:rFonts w:ascii="Garamond" w:hAnsi="Garamond" w:cs="Arial"/>
                <w:bCs/>
                <w:sz w:val="24"/>
                <w:szCs w:val="24"/>
              </w:rPr>
              <w:t>LIDHJE STRUKTURORE TË JASHTME</w:t>
            </w:r>
          </w:p>
        </w:tc>
      </w:tr>
      <w:tr w:rsidR="00DD33C7" w:rsidRPr="00F22EE1" w14:paraId="5573E376"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AA70B93" w14:textId="310B52AC"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4D3866A6" wp14:editId="07C6BEB5">
                  <wp:extent cx="114300" cy="114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pic:cNvPicPr/>
                        </pic:nvPicPr>
                        <pic:blipFill>
                          <a:blip r:embed="rId19"/>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Agreguar nga «featureType» </w:t>
            </w:r>
            <w:r w:rsidRPr="00F22EE1">
              <w:rPr>
                <w:rFonts w:ascii="Garamond" w:hAnsi="Garamond"/>
                <w:i/>
                <w:color w:val="000000"/>
                <w:sz w:val="24"/>
                <w:szCs w:val="24"/>
              </w:rPr>
              <w:t>NdërtesaBujqësore</w:t>
            </w:r>
            <w:r w:rsidRPr="00F22EE1">
              <w:rPr>
                <w:rFonts w:ascii="Garamond" w:hAnsi="Garamond"/>
                <w:color w:val="000000"/>
                <w:sz w:val="24"/>
                <w:szCs w:val="24"/>
              </w:rPr>
              <w:t xml:space="preserve"> te «featureType» </w:t>
            </w:r>
            <w:r w:rsidRPr="00F22EE1">
              <w:rPr>
                <w:rFonts w:ascii="Garamond" w:hAnsi="Garamond"/>
                <w:i/>
                <w:color w:val="000000"/>
                <w:sz w:val="24"/>
                <w:szCs w:val="24"/>
              </w:rPr>
              <w:t>Vendndodhje</w:t>
            </w:r>
          </w:p>
        </w:tc>
      </w:tr>
    </w:tbl>
    <w:p w14:paraId="59EA16A2" w14:textId="77777777" w:rsidR="00DD33C7" w:rsidRPr="00F22EE1" w:rsidRDefault="00DD33C7" w:rsidP="00F43BBF">
      <w:pPr>
        <w:pStyle w:val="Notes"/>
        <w:jc w:val="both"/>
        <w:rPr>
          <w:rFonts w:ascii="Garamond" w:hAnsi="Garamond"/>
          <w:sz w:val="24"/>
          <w:szCs w:val="24"/>
        </w:rPr>
      </w:pPr>
      <w:bookmarkStart w:id="64" w:name="BKM_2257365C_2721_49C3_8D70_9870B8C55E8F"/>
      <w:bookmarkEnd w:id="64"/>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518C8587"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4732CDB"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ATRIBUTE</w:t>
            </w:r>
          </w:p>
        </w:tc>
      </w:tr>
      <w:tr w:rsidR="00DD33C7" w:rsidRPr="00F22EE1" w14:paraId="68021461"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6EB802F" w14:textId="77777777" w:rsidR="00DD33C7" w:rsidRPr="00F22EE1" w:rsidRDefault="00DD33C7" w:rsidP="00F43BBF">
            <w:pPr>
              <w:pStyle w:val="TableTextNormal"/>
              <w:jc w:val="both"/>
              <w:rPr>
                <w:rFonts w:ascii="Garamond" w:hAnsi="Garamond"/>
                <w:color w:val="000000"/>
                <w:sz w:val="24"/>
                <w:szCs w:val="24"/>
              </w:rPr>
            </w:pPr>
          </w:p>
          <w:p w14:paraId="63A15361"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6E8ED568" wp14:editId="789DE4B3">
                  <wp:extent cx="114300" cy="1143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Gjeometria : GM_Objekt  </w:t>
            </w:r>
          </w:p>
          <w:p w14:paraId="3F0894F1"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4746C02F" w14:textId="77777777" w:rsidR="00DD33C7" w:rsidRPr="00F22EE1" w:rsidRDefault="00DD33C7" w:rsidP="00F43BBF">
            <w:pPr>
              <w:pStyle w:val="TableTextNormal"/>
              <w:tabs>
                <w:tab w:val="left" w:pos="540"/>
              </w:tabs>
              <w:jc w:val="both"/>
              <w:rPr>
                <w:rFonts w:ascii="Garamond" w:hAnsi="Garamond"/>
                <w:color w:val="000000"/>
                <w:sz w:val="24"/>
                <w:szCs w:val="24"/>
              </w:rPr>
            </w:pPr>
          </w:p>
          <w:p w14:paraId="0047B4B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59ECFB6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Gjeometria </w:t>
            </w:r>
          </w:p>
          <w:p w14:paraId="73751187" w14:textId="77777777" w:rsidR="00DD33C7" w:rsidRPr="00F22EE1" w:rsidRDefault="00DD33C7" w:rsidP="00F43BBF">
            <w:pPr>
              <w:pStyle w:val="TableTextNormal"/>
              <w:jc w:val="both"/>
              <w:rPr>
                <w:rFonts w:ascii="Garamond" w:hAnsi="Garamond"/>
                <w:color w:val="000000"/>
                <w:sz w:val="24"/>
                <w:szCs w:val="24"/>
              </w:rPr>
            </w:pPr>
          </w:p>
          <w:p w14:paraId="6D2E6D57"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292581D7" w14:textId="2BE85DF8"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Paraqitja e dimensionit gjeografik të </w:t>
            </w:r>
            <w:r w:rsidR="00D40688" w:rsidRPr="00F22EE1">
              <w:rPr>
                <w:rFonts w:ascii="Garamond" w:hAnsi="Garamond"/>
                <w:color w:val="000000"/>
                <w:sz w:val="24"/>
                <w:szCs w:val="24"/>
              </w:rPr>
              <w:t>“</w:t>
            </w:r>
            <w:r w:rsidRPr="00F22EE1">
              <w:rPr>
                <w:rFonts w:ascii="Garamond" w:hAnsi="Garamond"/>
                <w:color w:val="000000"/>
                <w:sz w:val="24"/>
                <w:szCs w:val="24"/>
              </w:rPr>
              <w:t>ndërtesës</w:t>
            </w:r>
            <w:r w:rsidR="00D40688" w:rsidRPr="00F22EE1">
              <w:rPr>
                <w:rFonts w:ascii="Garamond" w:hAnsi="Garamond"/>
                <w:color w:val="000000"/>
                <w:sz w:val="24"/>
                <w:szCs w:val="24"/>
              </w:rPr>
              <w:t>”</w:t>
            </w:r>
            <w:r w:rsidRPr="00F22EE1">
              <w:rPr>
                <w:rFonts w:ascii="Garamond" w:hAnsi="Garamond"/>
                <w:color w:val="000000"/>
                <w:sz w:val="24"/>
                <w:szCs w:val="24"/>
              </w:rPr>
              <w:t>. Mund të jetë GM_</w:t>
            </w:r>
            <w:r w:rsidRPr="00F22EE1">
              <w:rPr>
                <w:rFonts w:ascii="Garamond" w:hAnsi="Garamond"/>
                <w:i/>
                <w:color w:val="000000"/>
                <w:sz w:val="24"/>
                <w:szCs w:val="24"/>
              </w:rPr>
              <w:t>Poligon</w:t>
            </w:r>
            <w:r w:rsidRPr="00F22EE1">
              <w:rPr>
                <w:rFonts w:ascii="Garamond" w:hAnsi="Garamond"/>
                <w:color w:val="000000"/>
                <w:sz w:val="24"/>
                <w:szCs w:val="24"/>
              </w:rPr>
              <w:t xml:space="preserve"> ose GM_</w:t>
            </w:r>
            <w:r w:rsidRPr="00F22EE1">
              <w:rPr>
                <w:rFonts w:ascii="Garamond" w:hAnsi="Garamond"/>
                <w:i/>
                <w:color w:val="000000"/>
                <w:sz w:val="24"/>
                <w:szCs w:val="24"/>
              </w:rPr>
              <w:t>Pikë</w:t>
            </w:r>
            <w:r w:rsidRPr="00F22EE1">
              <w:rPr>
                <w:rFonts w:ascii="Garamond" w:hAnsi="Garamond"/>
                <w:color w:val="000000"/>
                <w:sz w:val="24"/>
                <w:szCs w:val="24"/>
              </w:rPr>
              <w:t xml:space="preserve">. </w:t>
            </w:r>
          </w:p>
          <w:p w14:paraId="1EF2E9DA"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0869F4F7"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2D4B251" w14:textId="77777777" w:rsidR="00DD33C7" w:rsidRPr="00F22EE1" w:rsidRDefault="00DD33C7" w:rsidP="00F43BBF">
            <w:pPr>
              <w:pStyle w:val="TableTextNormal"/>
              <w:jc w:val="both"/>
              <w:rPr>
                <w:rFonts w:ascii="Garamond" w:hAnsi="Garamond"/>
                <w:color w:val="000000"/>
                <w:sz w:val="24"/>
                <w:szCs w:val="24"/>
              </w:rPr>
            </w:pPr>
            <w:bookmarkStart w:id="65" w:name="BKM_622C3804_6E53_4076_8CC8_C03789AEF824"/>
            <w:bookmarkEnd w:id="65"/>
          </w:p>
          <w:p w14:paraId="24C9A88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5C5B92D9" wp14:editId="401D775B">
                  <wp:extent cx="114300" cy="1143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Identifikues :   </w:t>
            </w:r>
          </w:p>
          <w:p w14:paraId="67538B2D"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0B0F1D69" w14:textId="77777777" w:rsidR="00DD33C7" w:rsidRPr="00F22EE1" w:rsidRDefault="00DD33C7" w:rsidP="00F43BBF">
            <w:pPr>
              <w:pStyle w:val="TableTextNormal"/>
              <w:tabs>
                <w:tab w:val="left" w:pos="540"/>
              </w:tabs>
              <w:jc w:val="both"/>
              <w:rPr>
                <w:rFonts w:ascii="Garamond" w:hAnsi="Garamond"/>
                <w:color w:val="000000"/>
                <w:sz w:val="24"/>
                <w:szCs w:val="24"/>
              </w:rPr>
            </w:pPr>
          </w:p>
          <w:p w14:paraId="5DE7F36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2670867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Identifikuesi </w:t>
            </w:r>
          </w:p>
          <w:p w14:paraId="45E4305E" w14:textId="77777777" w:rsidR="00DD33C7" w:rsidRPr="00F22EE1" w:rsidRDefault="00DD33C7" w:rsidP="00F43BBF">
            <w:pPr>
              <w:pStyle w:val="TableTextNormal"/>
              <w:jc w:val="both"/>
              <w:rPr>
                <w:rFonts w:ascii="Garamond" w:hAnsi="Garamond"/>
                <w:color w:val="000000"/>
                <w:sz w:val="24"/>
                <w:szCs w:val="24"/>
              </w:rPr>
            </w:pPr>
          </w:p>
          <w:p w14:paraId="5E206083"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1B235DAE"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Identifikuesit e </w:t>
            </w:r>
            <w:r w:rsidRPr="00F22EE1">
              <w:rPr>
                <w:rFonts w:ascii="Garamond" w:hAnsi="Garamond"/>
                <w:i/>
                <w:color w:val="000000"/>
                <w:sz w:val="24"/>
                <w:szCs w:val="24"/>
              </w:rPr>
              <w:t>NdërtesaveBujqësore.</w:t>
            </w:r>
            <w:r w:rsidRPr="00F22EE1">
              <w:rPr>
                <w:rFonts w:ascii="Garamond" w:hAnsi="Garamond"/>
                <w:color w:val="000000"/>
                <w:sz w:val="24"/>
                <w:szCs w:val="24"/>
              </w:rPr>
              <w:t xml:space="preserve"> </w:t>
            </w:r>
          </w:p>
          <w:p w14:paraId="36CD98C1" w14:textId="77777777" w:rsidR="00DD33C7" w:rsidRPr="00F22EE1" w:rsidRDefault="00DD33C7" w:rsidP="00F43BBF">
            <w:pPr>
              <w:pStyle w:val="TableTextNormal"/>
              <w:tabs>
                <w:tab w:val="left" w:pos="144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0B3481D3"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E75AD4" w14:textId="77777777" w:rsidR="00DD33C7" w:rsidRPr="00F22EE1" w:rsidRDefault="00DD33C7" w:rsidP="00F43BBF">
            <w:pPr>
              <w:pStyle w:val="TableTextNormal"/>
              <w:jc w:val="both"/>
              <w:rPr>
                <w:rFonts w:ascii="Garamond" w:hAnsi="Garamond"/>
                <w:color w:val="000000"/>
                <w:sz w:val="24"/>
                <w:szCs w:val="24"/>
              </w:rPr>
            </w:pPr>
            <w:bookmarkStart w:id="66" w:name="BKM_3485BAB2_ADA5_4018_B0F3_9B0AE61DA4FF"/>
            <w:bookmarkEnd w:id="66"/>
          </w:p>
          <w:p w14:paraId="3D947293"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4578C6CF" wp14:editId="456FCA7E">
                  <wp:extent cx="114300" cy="1143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LlojetENdërtesave :   </w:t>
            </w:r>
          </w:p>
          <w:p w14:paraId="02FC390A"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[0..*]</w:t>
            </w:r>
          </w:p>
          <w:p w14:paraId="2124DAA0" w14:textId="77777777" w:rsidR="00DD33C7" w:rsidRPr="00F22EE1" w:rsidRDefault="00DD33C7" w:rsidP="00F43BBF">
            <w:pPr>
              <w:pStyle w:val="TableTextNormal"/>
              <w:tabs>
                <w:tab w:val="left" w:pos="540"/>
              </w:tabs>
              <w:jc w:val="both"/>
              <w:rPr>
                <w:rFonts w:ascii="Garamond" w:hAnsi="Garamond"/>
                <w:color w:val="000000"/>
                <w:sz w:val="24"/>
                <w:szCs w:val="24"/>
              </w:rPr>
            </w:pPr>
          </w:p>
          <w:p w14:paraId="1DE3E321"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4A8D198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Llojet e ndërtesave </w:t>
            </w:r>
          </w:p>
          <w:p w14:paraId="2219B7F3" w14:textId="77777777" w:rsidR="00DD33C7" w:rsidRPr="00F22EE1" w:rsidRDefault="00DD33C7" w:rsidP="00F43BBF">
            <w:pPr>
              <w:pStyle w:val="TableTextNormal"/>
              <w:jc w:val="both"/>
              <w:rPr>
                <w:rFonts w:ascii="Garamond" w:hAnsi="Garamond"/>
                <w:color w:val="000000"/>
                <w:sz w:val="24"/>
                <w:szCs w:val="24"/>
              </w:rPr>
            </w:pPr>
          </w:p>
          <w:p w14:paraId="4FB29F92"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12A08A05"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Llojet e ndërtesave të shprehura si kode.</w:t>
            </w:r>
          </w:p>
          <w:p w14:paraId="33DB9D76"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bl>
    <w:p w14:paraId="786539D7" w14:textId="77777777" w:rsidR="00DD33C7" w:rsidRPr="00F22EE1" w:rsidRDefault="00DD33C7" w:rsidP="00F43BBF">
      <w:pPr>
        <w:pStyle w:val="Notes"/>
        <w:jc w:val="both"/>
        <w:rPr>
          <w:rFonts w:ascii="Garamond" w:hAnsi="Garamond"/>
          <w:sz w:val="24"/>
          <w:szCs w:val="24"/>
        </w:rPr>
      </w:pPr>
    </w:p>
    <w:p w14:paraId="78CF9C1C" w14:textId="752F5A09" w:rsidR="00DD33C7" w:rsidRPr="00F22EE1" w:rsidRDefault="00EB736B" w:rsidP="00F43BBF">
      <w:pPr>
        <w:pStyle w:val="TEKSTIIIII"/>
        <w:rPr>
          <w:noProof w:val="0"/>
        </w:rPr>
      </w:pPr>
      <w:bookmarkStart w:id="67" w:name="_Toc92271816"/>
      <w:r w:rsidRPr="00F22EE1">
        <w:rPr>
          <w:rFonts w:eastAsia="Times New Roman"/>
          <w:bCs/>
          <w:noProof w:val="0"/>
        </w:rPr>
        <w:t xml:space="preserve">3.2.3.8 </w:t>
      </w:r>
      <w:r w:rsidRPr="00F22EE1">
        <w:rPr>
          <w:noProof w:val="0"/>
        </w:rPr>
        <w:t>NGASTËR</w:t>
      </w:r>
      <w:bookmarkEnd w:id="67"/>
    </w:p>
    <w:p w14:paraId="4FA4C74C"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7F7E8273"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Ngastër </w:t>
      </w:r>
    </w:p>
    <w:p w14:paraId="71B67F10"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01356D5F"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Pjesa e pavarur e sipërfaqes së tokës ose ujit, e kufizuar qartë, e cila përfshin ose përputhet me kufijtë e një vendndodhje, e cila është </w:t>
      </w:r>
      <w:r w:rsidRPr="00F22EE1">
        <w:rPr>
          <w:rFonts w:ascii="Garamond" w:hAnsi="Garamond"/>
          <w:i/>
          <w:color w:val="000000"/>
          <w:sz w:val="24"/>
          <w:szCs w:val="24"/>
        </w:rPr>
        <w:t>Prona</w:t>
      </w:r>
      <w:r w:rsidRPr="00F22EE1">
        <w:rPr>
          <w:rFonts w:ascii="Garamond" w:hAnsi="Garamond"/>
          <w:color w:val="000000"/>
          <w:sz w:val="24"/>
          <w:szCs w:val="24"/>
        </w:rPr>
        <w:t xml:space="preserve">. </w:t>
      </w:r>
    </w:p>
    <w:p w14:paraId="2988331B"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--Tipi i elementit--</w:t>
      </w:r>
    </w:p>
    <w:p w14:paraId="691D4D2D"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FeatureType</w:t>
      </w:r>
    </w:p>
    <w:p w14:paraId="2426A44C" w14:textId="77777777" w:rsidR="00DD33C7" w:rsidRPr="00F22EE1" w:rsidRDefault="00DD33C7" w:rsidP="00F43BBF">
      <w:pPr>
        <w:pStyle w:val="Notes"/>
        <w:jc w:val="both"/>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5FEF753E" w14:textId="77777777" w:rsidTr="00472367">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C4075AE" w14:textId="77777777" w:rsidR="00DD33C7" w:rsidRPr="00F22EE1" w:rsidRDefault="00DD33C7" w:rsidP="00F43BBF">
            <w:pPr>
              <w:pStyle w:val="TableHeadingLight"/>
              <w:jc w:val="both"/>
              <w:rPr>
                <w:rFonts w:ascii="Garamond" w:hAnsi="Garamond"/>
                <w:sz w:val="24"/>
                <w:szCs w:val="24"/>
              </w:rPr>
            </w:pPr>
            <w:r w:rsidRPr="00F22EE1">
              <w:rPr>
                <w:rFonts w:ascii="Garamond" w:hAnsi="Garamond" w:cs="Arial"/>
                <w:bCs/>
                <w:sz w:val="24"/>
                <w:szCs w:val="24"/>
              </w:rPr>
              <w:t>LIDHJE STRUKTURORE TË JASHTME</w:t>
            </w:r>
          </w:p>
        </w:tc>
      </w:tr>
      <w:tr w:rsidR="00DD33C7" w:rsidRPr="00F22EE1" w14:paraId="242C4396"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071ADFC" w14:textId="1A6F6FA5"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6CB80EB3" wp14:editId="6C18DB71">
                  <wp:extent cx="114300" cy="1143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pic:cNvPicPr/>
                        </pic:nvPicPr>
                        <pic:blipFill>
                          <a:blip r:embed="rId19"/>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Agreguar nga «featureType» </w:t>
            </w:r>
            <w:r w:rsidRPr="00F22EE1">
              <w:rPr>
                <w:rFonts w:ascii="Garamond" w:hAnsi="Garamond"/>
                <w:i/>
                <w:color w:val="000000"/>
                <w:sz w:val="24"/>
                <w:szCs w:val="24"/>
              </w:rPr>
              <w:t>Ngastër</w:t>
            </w:r>
            <w:r w:rsidRPr="00F22EE1">
              <w:rPr>
                <w:rFonts w:ascii="Garamond" w:hAnsi="Garamond"/>
                <w:color w:val="000000"/>
                <w:sz w:val="24"/>
                <w:szCs w:val="24"/>
              </w:rPr>
              <w:t xml:space="preserve"> te «featureType» </w:t>
            </w:r>
            <w:r w:rsidRPr="00F22EE1">
              <w:rPr>
                <w:rFonts w:ascii="Garamond" w:hAnsi="Garamond"/>
                <w:i/>
                <w:color w:val="000000"/>
                <w:sz w:val="24"/>
                <w:szCs w:val="24"/>
              </w:rPr>
              <w:t>Vendndodhje</w:t>
            </w:r>
          </w:p>
        </w:tc>
      </w:tr>
    </w:tbl>
    <w:p w14:paraId="51299D52" w14:textId="77777777" w:rsidR="00DD33C7" w:rsidRPr="00F22EE1" w:rsidRDefault="00DD33C7" w:rsidP="00F43BBF">
      <w:pPr>
        <w:pStyle w:val="Notes"/>
        <w:jc w:val="both"/>
        <w:rPr>
          <w:rFonts w:ascii="Garamond" w:hAnsi="Garamond"/>
          <w:sz w:val="24"/>
          <w:szCs w:val="24"/>
        </w:rPr>
      </w:pPr>
      <w:bookmarkStart w:id="68" w:name="BKM_D6B434E4_593B_4911_A72D_21CACF534D0A"/>
      <w:bookmarkEnd w:id="68"/>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44BEB63E"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485313C"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ATRIBUTE</w:t>
            </w:r>
          </w:p>
        </w:tc>
      </w:tr>
      <w:tr w:rsidR="00DD33C7" w:rsidRPr="00F22EE1" w14:paraId="4F4CE613"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62547E" w14:textId="77777777" w:rsidR="00DD33C7" w:rsidRPr="00F22EE1" w:rsidRDefault="00DD33C7" w:rsidP="00F43BBF">
            <w:pPr>
              <w:pStyle w:val="TableTextNormal"/>
              <w:jc w:val="both"/>
              <w:rPr>
                <w:rFonts w:ascii="Garamond" w:hAnsi="Garamond"/>
                <w:color w:val="000000"/>
                <w:sz w:val="24"/>
                <w:szCs w:val="24"/>
              </w:rPr>
            </w:pPr>
          </w:p>
          <w:p w14:paraId="4E505C29"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10A765FB" wp14:editId="00FFFF44">
                  <wp:extent cx="114300" cy="1143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Aktivitetet :   </w:t>
            </w:r>
          </w:p>
          <w:p w14:paraId="7BEC6A6E"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37BC007D" w14:textId="77777777" w:rsidR="00DD33C7" w:rsidRPr="00F22EE1" w:rsidRDefault="00DD33C7" w:rsidP="00F43BBF">
            <w:pPr>
              <w:pStyle w:val="TableTextNormal"/>
              <w:tabs>
                <w:tab w:val="left" w:pos="540"/>
              </w:tabs>
              <w:jc w:val="both"/>
              <w:rPr>
                <w:rFonts w:ascii="Garamond" w:hAnsi="Garamond"/>
                <w:color w:val="000000"/>
                <w:sz w:val="24"/>
                <w:szCs w:val="24"/>
              </w:rPr>
            </w:pPr>
          </w:p>
          <w:p w14:paraId="426B7F12"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30F6B03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Aktivitetet </w:t>
            </w:r>
          </w:p>
          <w:p w14:paraId="02D28C7E" w14:textId="77777777" w:rsidR="00DD33C7" w:rsidRPr="00F22EE1" w:rsidRDefault="00DD33C7" w:rsidP="00F43BBF">
            <w:pPr>
              <w:pStyle w:val="TableTextNormal"/>
              <w:jc w:val="both"/>
              <w:rPr>
                <w:rFonts w:ascii="Garamond" w:hAnsi="Garamond"/>
                <w:color w:val="000000"/>
                <w:sz w:val="24"/>
                <w:szCs w:val="24"/>
              </w:rPr>
            </w:pPr>
          </w:p>
          <w:p w14:paraId="626469D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413CE2B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Aktivitetet ekonomike të cilat kryhen në ngastër, sipas kodifikimit të rregullores së BE-së (KE) 1200/2009, shtojca II, kapitulli 2. (Kodet 2.01 - 2.04.07 dhe 2.06.03 - 2.06.04). </w:t>
            </w:r>
          </w:p>
          <w:p w14:paraId="57D2DBF3"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61E34DF4"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2336DA" w14:textId="77777777" w:rsidR="00DD33C7" w:rsidRPr="00F22EE1" w:rsidRDefault="00DD33C7" w:rsidP="00F43BBF">
            <w:pPr>
              <w:pStyle w:val="TableTextNormal"/>
              <w:jc w:val="both"/>
              <w:rPr>
                <w:rFonts w:ascii="Garamond" w:hAnsi="Garamond"/>
                <w:color w:val="000000"/>
                <w:sz w:val="24"/>
                <w:szCs w:val="24"/>
              </w:rPr>
            </w:pPr>
            <w:bookmarkStart w:id="69" w:name="BKM_9E4E646E_1359_43A3_9E55_704538920FD7"/>
            <w:bookmarkEnd w:id="69"/>
          </w:p>
          <w:p w14:paraId="65FC1BC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77F08634" wp14:editId="61596310">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EVlefshmeDeri : Datë  </w:t>
            </w:r>
          </w:p>
          <w:p w14:paraId="13C20E7D"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[0..1]</w:t>
            </w:r>
          </w:p>
          <w:p w14:paraId="16B2948C" w14:textId="77777777" w:rsidR="00DD33C7" w:rsidRPr="00F22EE1" w:rsidRDefault="00DD33C7" w:rsidP="00F43BBF">
            <w:pPr>
              <w:pStyle w:val="TableTextNormal"/>
              <w:tabs>
                <w:tab w:val="left" w:pos="540"/>
              </w:tabs>
              <w:jc w:val="both"/>
              <w:rPr>
                <w:rFonts w:ascii="Garamond" w:hAnsi="Garamond"/>
                <w:color w:val="000000"/>
                <w:sz w:val="24"/>
                <w:szCs w:val="24"/>
              </w:rPr>
            </w:pPr>
          </w:p>
          <w:p w14:paraId="5BF98F1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0FF3ED42"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E vlefshme deri </w:t>
            </w:r>
          </w:p>
          <w:p w14:paraId="1BE1A66A" w14:textId="77777777" w:rsidR="00DD33C7" w:rsidRPr="00F22EE1" w:rsidRDefault="00DD33C7" w:rsidP="00F43BBF">
            <w:pPr>
              <w:pStyle w:val="TableTextNormal"/>
              <w:jc w:val="both"/>
              <w:rPr>
                <w:rFonts w:ascii="Garamond" w:hAnsi="Garamond"/>
                <w:color w:val="000000"/>
                <w:sz w:val="24"/>
                <w:szCs w:val="24"/>
              </w:rPr>
            </w:pPr>
          </w:p>
          <w:p w14:paraId="3AB9F525"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0AFE4E9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Koha në të cilën kjo ngastër nuk ekziston më në këtë zonë. </w:t>
            </w:r>
          </w:p>
          <w:p w14:paraId="591A52B2"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5DF16FF2"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8327AEE" w14:textId="77777777" w:rsidR="00DD33C7" w:rsidRPr="00F22EE1" w:rsidRDefault="00DD33C7" w:rsidP="00F43BBF">
            <w:pPr>
              <w:pStyle w:val="TableTextNormal"/>
              <w:jc w:val="both"/>
              <w:rPr>
                <w:rFonts w:ascii="Garamond" w:hAnsi="Garamond"/>
                <w:color w:val="000000"/>
                <w:sz w:val="24"/>
                <w:szCs w:val="24"/>
              </w:rPr>
            </w:pPr>
            <w:bookmarkStart w:id="70" w:name="BKM_2E5F4CF6_18FC_4D24_94FD_7F87192E86E9"/>
            <w:bookmarkEnd w:id="70"/>
          </w:p>
          <w:p w14:paraId="73A2EEE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3D3A5107" wp14:editId="014348D2">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EVlefshmeNga : Datë  </w:t>
            </w:r>
          </w:p>
          <w:p w14:paraId="4CB2EF3A"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0790549F" w14:textId="77777777" w:rsidR="00DD33C7" w:rsidRPr="00F22EE1" w:rsidRDefault="00DD33C7" w:rsidP="00F43BBF">
            <w:pPr>
              <w:pStyle w:val="TableTextNormal"/>
              <w:tabs>
                <w:tab w:val="left" w:pos="540"/>
              </w:tabs>
              <w:jc w:val="both"/>
              <w:rPr>
                <w:rFonts w:ascii="Garamond" w:hAnsi="Garamond"/>
                <w:color w:val="000000"/>
                <w:sz w:val="24"/>
                <w:szCs w:val="24"/>
              </w:rPr>
            </w:pPr>
          </w:p>
          <w:p w14:paraId="470B155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0F3F036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E vlefshme nga </w:t>
            </w:r>
          </w:p>
          <w:p w14:paraId="7F714001" w14:textId="77777777" w:rsidR="00DD33C7" w:rsidRPr="00F22EE1" w:rsidRDefault="00DD33C7" w:rsidP="00F43BBF">
            <w:pPr>
              <w:pStyle w:val="TableTextNormal"/>
              <w:jc w:val="both"/>
              <w:rPr>
                <w:rFonts w:ascii="Garamond" w:hAnsi="Garamond"/>
                <w:color w:val="000000"/>
                <w:sz w:val="24"/>
                <w:szCs w:val="24"/>
              </w:rPr>
            </w:pPr>
          </w:p>
          <w:p w14:paraId="36B1672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4ECF9963"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Hera e parë në të cilën kjo ngastër regjistrohet në këtë zonë në realitet. </w:t>
            </w:r>
          </w:p>
          <w:p w14:paraId="0D3C50B9"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286365C9"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606D3C" w14:textId="77777777" w:rsidR="00DD33C7" w:rsidRPr="00F22EE1" w:rsidRDefault="00DD33C7" w:rsidP="00F43BBF">
            <w:pPr>
              <w:pStyle w:val="TableTextNormal"/>
              <w:jc w:val="both"/>
              <w:rPr>
                <w:rFonts w:ascii="Garamond" w:hAnsi="Garamond"/>
                <w:color w:val="000000"/>
                <w:sz w:val="24"/>
                <w:szCs w:val="24"/>
              </w:rPr>
            </w:pPr>
            <w:bookmarkStart w:id="71" w:name="BKM_0B973C96_EF5A_4169_8C05_BAC8FBB55C49"/>
            <w:bookmarkEnd w:id="71"/>
          </w:p>
          <w:p w14:paraId="184B53DE"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0D4D5A83" wp14:editId="6B960C3C">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Gjeometria : GM_Objekt  </w:t>
            </w:r>
          </w:p>
          <w:p w14:paraId="1CDD208D"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6A367DD6" w14:textId="77777777" w:rsidR="00DD33C7" w:rsidRPr="00F22EE1" w:rsidRDefault="00DD33C7" w:rsidP="00F43BBF">
            <w:pPr>
              <w:pStyle w:val="TableTextNormal"/>
              <w:tabs>
                <w:tab w:val="left" w:pos="540"/>
              </w:tabs>
              <w:jc w:val="both"/>
              <w:rPr>
                <w:rFonts w:ascii="Garamond" w:hAnsi="Garamond"/>
                <w:color w:val="000000"/>
                <w:sz w:val="24"/>
                <w:szCs w:val="24"/>
              </w:rPr>
            </w:pPr>
          </w:p>
          <w:p w14:paraId="478678E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0CD9CB15"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Gjeometria </w:t>
            </w:r>
          </w:p>
          <w:p w14:paraId="1A5093D6" w14:textId="77777777" w:rsidR="00DD33C7" w:rsidRPr="00F22EE1" w:rsidRDefault="00DD33C7" w:rsidP="00F43BBF">
            <w:pPr>
              <w:pStyle w:val="TableTextNormal"/>
              <w:jc w:val="both"/>
              <w:rPr>
                <w:rFonts w:ascii="Garamond" w:hAnsi="Garamond"/>
                <w:color w:val="000000"/>
                <w:sz w:val="24"/>
                <w:szCs w:val="24"/>
              </w:rPr>
            </w:pPr>
          </w:p>
          <w:p w14:paraId="20443CD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74DF554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Paraqitja e dimensionit/pozicionit gjeografik të ngastrës (poligon). </w:t>
            </w:r>
          </w:p>
          <w:p w14:paraId="36D87092"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r w:rsidR="00DD33C7" w:rsidRPr="00F22EE1" w14:paraId="05349B71"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449435" w14:textId="77777777" w:rsidR="00DD33C7" w:rsidRPr="00F22EE1" w:rsidRDefault="00DD33C7" w:rsidP="00F43BBF">
            <w:pPr>
              <w:pStyle w:val="TableTextNormal"/>
              <w:jc w:val="both"/>
              <w:rPr>
                <w:rFonts w:ascii="Garamond" w:hAnsi="Garamond"/>
                <w:color w:val="000000"/>
                <w:sz w:val="24"/>
                <w:szCs w:val="24"/>
              </w:rPr>
            </w:pPr>
            <w:bookmarkStart w:id="72" w:name="BKM_CE1CE79F_074D_428B_B798_470ED9F773C2"/>
            <w:bookmarkEnd w:id="72"/>
          </w:p>
          <w:p w14:paraId="49F673F8"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76604B6C" wp14:editId="673A6CF0">
                  <wp:extent cx="114300" cy="1143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MetodatEVaditjes :   </w:t>
            </w:r>
          </w:p>
          <w:p w14:paraId="0ECBCC36"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[0..*]</w:t>
            </w:r>
          </w:p>
          <w:p w14:paraId="3B65E24C" w14:textId="77777777" w:rsidR="00DD33C7" w:rsidRPr="00F22EE1" w:rsidRDefault="00DD33C7" w:rsidP="00F43BBF">
            <w:pPr>
              <w:pStyle w:val="TableTextNormal"/>
              <w:tabs>
                <w:tab w:val="left" w:pos="540"/>
              </w:tabs>
              <w:jc w:val="both"/>
              <w:rPr>
                <w:rFonts w:ascii="Garamond" w:hAnsi="Garamond"/>
                <w:color w:val="000000"/>
                <w:sz w:val="24"/>
                <w:szCs w:val="24"/>
              </w:rPr>
            </w:pPr>
          </w:p>
          <w:p w14:paraId="4EA75DA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05C13DB8"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Metodat e vaditjes </w:t>
            </w:r>
          </w:p>
          <w:p w14:paraId="61697217" w14:textId="77777777" w:rsidR="00DD33C7" w:rsidRPr="00F22EE1" w:rsidRDefault="00DD33C7" w:rsidP="00F43BBF">
            <w:pPr>
              <w:pStyle w:val="TableTextNormal"/>
              <w:jc w:val="both"/>
              <w:rPr>
                <w:rFonts w:ascii="Garamond" w:hAnsi="Garamond"/>
                <w:color w:val="000000"/>
                <w:sz w:val="24"/>
                <w:szCs w:val="24"/>
              </w:rPr>
            </w:pPr>
          </w:p>
          <w:p w14:paraId="254AC9AE"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4127CC3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Metodat e vaditjes </w:t>
            </w:r>
          </w:p>
          <w:p w14:paraId="2ED20FB5" w14:textId="77777777" w:rsidR="00DD33C7" w:rsidRPr="00F22EE1" w:rsidRDefault="00DD33C7" w:rsidP="00F43BBF">
            <w:pPr>
              <w:pStyle w:val="TableTextNormal"/>
              <w:jc w:val="both"/>
              <w:rPr>
                <w:rFonts w:ascii="Garamond" w:hAnsi="Garamond"/>
                <w:color w:val="000000"/>
                <w:sz w:val="24"/>
                <w:szCs w:val="24"/>
              </w:rPr>
            </w:pPr>
          </w:p>
          <w:p w14:paraId="4BB14F4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Përshkrimi --</w:t>
            </w:r>
          </w:p>
          <w:p w14:paraId="6C3BE77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Burimi: Dokumenti i korporatës FAO burim plani për të gjithë.</w:t>
            </w:r>
          </w:p>
          <w:p w14:paraId="512B4CF8" w14:textId="77777777" w:rsidR="00DD33C7" w:rsidRPr="00F22EE1" w:rsidRDefault="00DD33C7" w:rsidP="00F43BBF">
            <w:pPr>
              <w:pStyle w:val="TableTextNormal"/>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r w:rsidR="00DD33C7" w:rsidRPr="00F22EE1" w14:paraId="083B6E9A"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3BED41" w14:textId="77777777" w:rsidR="00DD33C7" w:rsidRPr="00F22EE1" w:rsidRDefault="00DD33C7" w:rsidP="00F43BBF">
            <w:pPr>
              <w:pStyle w:val="TableTextNormal"/>
              <w:jc w:val="both"/>
              <w:rPr>
                <w:rFonts w:ascii="Garamond" w:hAnsi="Garamond"/>
                <w:color w:val="000000"/>
                <w:sz w:val="24"/>
                <w:szCs w:val="24"/>
              </w:rPr>
            </w:pPr>
            <w:bookmarkStart w:id="73" w:name="BKM_13F2AA2C_6E7D_4417_A4EC_475ECC128E90"/>
            <w:bookmarkEnd w:id="73"/>
          </w:p>
          <w:p w14:paraId="6C09C11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47721305" wp14:editId="7E508CDE">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Sipërfaqe :   </w:t>
            </w:r>
          </w:p>
          <w:p w14:paraId="4D41471A"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5C518FAE" w14:textId="77777777" w:rsidR="00DD33C7" w:rsidRPr="00F22EE1" w:rsidRDefault="00DD33C7" w:rsidP="00F43BBF">
            <w:pPr>
              <w:pStyle w:val="TableTextNormal"/>
              <w:tabs>
                <w:tab w:val="left" w:pos="540"/>
              </w:tabs>
              <w:jc w:val="both"/>
              <w:rPr>
                <w:rFonts w:ascii="Garamond" w:hAnsi="Garamond"/>
                <w:color w:val="000000"/>
                <w:sz w:val="24"/>
                <w:szCs w:val="24"/>
              </w:rPr>
            </w:pPr>
          </w:p>
          <w:p w14:paraId="4001DAE1"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2236CD52"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Sipërfaqe </w:t>
            </w:r>
          </w:p>
          <w:p w14:paraId="2B6F85A0" w14:textId="77777777" w:rsidR="00DD33C7" w:rsidRPr="00F22EE1" w:rsidRDefault="00DD33C7" w:rsidP="00F43BBF">
            <w:pPr>
              <w:rPr>
                <w:rFonts w:ascii="Garamond" w:hAnsi="Garamond"/>
                <w:noProof w:val="0"/>
                <w:lang w:eastAsia="sq-AL"/>
              </w:rPr>
            </w:pPr>
          </w:p>
          <w:p w14:paraId="706625D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19C767D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Shpreh madhësinë e ngastrës, shprehur në m</w:t>
            </w:r>
            <w:r w:rsidRPr="00F22EE1">
              <w:rPr>
                <w:rFonts w:ascii="Garamond" w:hAnsi="Garamond"/>
                <w:color w:val="000000"/>
                <w:sz w:val="24"/>
                <w:szCs w:val="24"/>
                <w:vertAlign w:val="superscript"/>
              </w:rPr>
              <w:t>2</w:t>
            </w:r>
            <w:r w:rsidRPr="00F22EE1">
              <w:rPr>
                <w:rFonts w:ascii="Garamond" w:hAnsi="Garamond"/>
                <w:color w:val="000000"/>
                <w:sz w:val="24"/>
                <w:szCs w:val="24"/>
              </w:rPr>
              <w:t>.</w:t>
            </w:r>
          </w:p>
          <w:p w14:paraId="11E7E4A6"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r w:rsidR="00DD33C7" w:rsidRPr="00F22EE1" w14:paraId="34445370"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0EC98F" w14:textId="77777777" w:rsidR="00DD33C7" w:rsidRPr="00F22EE1" w:rsidRDefault="00DD33C7" w:rsidP="00F43BBF">
            <w:pPr>
              <w:pStyle w:val="TableTextNormal"/>
              <w:jc w:val="both"/>
              <w:rPr>
                <w:rFonts w:ascii="Garamond" w:hAnsi="Garamond"/>
                <w:color w:val="000000"/>
                <w:sz w:val="24"/>
                <w:szCs w:val="24"/>
              </w:rPr>
            </w:pPr>
            <w:bookmarkStart w:id="74" w:name="BKM_4D2AE89F_7DAB_4682_BEA7_2AA27C140157"/>
            <w:bookmarkEnd w:id="74"/>
          </w:p>
          <w:p w14:paraId="315754F5"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7339099F" wp14:editId="6E330508">
                  <wp:extent cx="114300" cy="1143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SipërfaqetEDrenazhimit :  </w:t>
            </w:r>
          </w:p>
          <w:p w14:paraId="7E6304F4"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[0..1]</w:t>
            </w:r>
          </w:p>
          <w:p w14:paraId="37C20F8F" w14:textId="77777777" w:rsidR="00DD33C7" w:rsidRPr="00F22EE1" w:rsidRDefault="00DD33C7" w:rsidP="00F43BBF">
            <w:pPr>
              <w:pStyle w:val="TableTextNormal"/>
              <w:tabs>
                <w:tab w:val="left" w:pos="540"/>
              </w:tabs>
              <w:jc w:val="both"/>
              <w:rPr>
                <w:rFonts w:ascii="Garamond" w:hAnsi="Garamond"/>
                <w:color w:val="000000"/>
                <w:sz w:val="24"/>
                <w:szCs w:val="24"/>
              </w:rPr>
            </w:pPr>
          </w:p>
          <w:p w14:paraId="2ADBB1C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4940B893"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Sipërfaqet e drenazhimit </w:t>
            </w:r>
          </w:p>
          <w:p w14:paraId="52F5B498" w14:textId="77777777" w:rsidR="00DD33C7" w:rsidRPr="00F22EE1" w:rsidRDefault="00DD33C7" w:rsidP="00F43BBF">
            <w:pPr>
              <w:pStyle w:val="TableTextNormal"/>
              <w:jc w:val="both"/>
              <w:rPr>
                <w:rFonts w:ascii="Garamond" w:hAnsi="Garamond"/>
                <w:color w:val="000000"/>
                <w:sz w:val="24"/>
                <w:szCs w:val="24"/>
              </w:rPr>
            </w:pPr>
          </w:p>
          <w:p w14:paraId="371E1937"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18BA1F5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Sipërfaqja e ngastrës e cila është e pajisur me sistem nëntokësor drenazhimi artificial, të shprehur në m</w:t>
            </w:r>
            <w:r w:rsidRPr="00F22EE1">
              <w:rPr>
                <w:rFonts w:ascii="Garamond" w:hAnsi="Garamond"/>
                <w:color w:val="000000"/>
                <w:sz w:val="24"/>
                <w:szCs w:val="24"/>
                <w:vertAlign w:val="superscript"/>
              </w:rPr>
              <w:t>2</w:t>
            </w:r>
            <w:r w:rsidRPr="00F22EE1">
              <w:rPr>
                <w:rFonts w:ascii="Garamond" w:hAnsi="Garamond"/>
                <w:color w:val="000000"/>
                <w:sz w:val="24"/>
                <w:szCs w:val="24"/>
              </w:rPr>
              <w:t xml:space="preserve">. </w:t>
            </w:r>
          </w:p>
          <w:p w14:paraId="3750DD3E" w14:textId="77777777" w:rsidR="00DD33C7" w:rsidRPr="00F22EE1" w:rsidRDefault="00DD33C7" w:rsidP="00F43BBF">
            <w:pPr>
              <w:pStyle w:val="TableTextNormal"/>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r w:rsidR="00DD33C7" w:rsidRPr="00F22EE1" w14:paraId="7672F16B"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C41C734" w14:textId="77777777" w:rsidR="00DD33C7" w:rsidRPr="00F22EE1" w:rsidRDefault="00DD33C7" w:rsidP="00F43BBF">
            <w:pPr>
              <w:pStyle w:val="TableTextNormal"/>
              <w:jc w:val="both"/>
              <w:rPr>
                <w:rFonts w:ascii="Garamond" w:hAnsi="Garamond"/>
                <w:color w:val="000000"/>
                <w:sz w:val="24"/>
                <w:szCs w:val="24"/>
              </w:rPr>
            </w:pPr>
            <w:bookmarkStart w:id="75" w:name="BKM_CAC96214_29FB_4438_A03A_498BA393030F"/>
            <w:bookmarkEnd w:id="75"/>
          </w:p>
          <w:p w14:paraId="4283F5B9"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3654EFE1" wp14:editId="73835AD5">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SipërfaqetEVaditura :   </w:t>
            </w:r>
          </w:p>
          <w:p w14:paraId="5B76A042"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[0..1]</w:t>
            </w:r>
          </w:p>
          <w:p w14:paraId="70EEECF3" w14:textId="77777777" w:rsidR="00DD33C7" w:rsidRPr="00F22EE1" w:rsidRDefault="00DD33C7" w:rsidP="00F43BBF">
            <w:pPr>
              <w:pStyle w:val="TableTextNormal"/>
              <w:tabs>
                <w:tab w:val="left" w:pos="540"/>
              </w:tabs>
              <w:jc w:val="both"/>
              <w:rPr>
                <w:rFonts w:ascii="Garamond" w:hAnsi="Garamond"/>
                <w:color w:val="000000"/>
                <w:sz w:val="24"/>
                <w:szCs w:val="24"/>
              </w:rPr>
            </w:pPr>
          </w:p>
          <w:p w14:paraId="1905127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72A290E2"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Sipërfaqet e vaditura </w:t>
            </w:r>
          </w:p>
          <w:p w14:paraId="619D21A4" w14:textId="77777777" w:rsidR="00DD33C7" w:rsidRPr="00F22EE1" w:rsidRDefault="00DD33C7" w:rsidP="00F43BBF">
            <w:pPr>
              <w:pStyle w:val="TableTextNormal"/>
              <w:jc w:val="both"/>
              <w:rPr>
                <w:rFonts w:ascii="Garamond" w:hAnsi="Garamond"/>
                <w:color w:val="000000"/>
                <w:sz w:val="24"/>
                <w:szCs w:val="24"/>
              </w:rPr>
            </w:pPr>
          </w:p>
          <w:p w14:paraId="64206E03"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4B29565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Sipërfaqet e ngastrave të cilat mund të vaditen, të shprehura në m</w:t>
            </w:r>
            <w:r w:rsidRPr="00F22EE1">
              <w:rPr>
                <w:rFonts w:ascii="Garamond" w:hAnsi="Garamond"/>
                <w:b/>
                <w:color w:val="000000"/>
                <w:sz w:val="24"/>
                <w:szCs w:val="24"/>
                <w:vertAlign w:val="superscript"/>
              </w:rPr>
              <w:t>2</w:t>
            </w:r>
            <w:r w:rsidRPr="00F22EE1">
              <w:rPr>
                <w:rFonts w:ascii="Garamond" w:hAnsi="Garamond"/>
                <w:color w:val="000000"/>
                <w:sz w:val="24"/>
                <w:szCs w:val="24"/>
              </w:rPr>
              <w:t xml:space="preserve"> </w:t>
            </w:r>
          </w:p>
          <w:p w14:paraId="0BE1F4A4"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bl>
    <w:p w14:paraId="32A49EC4" w14:textId="77777777" w:rsidR="00DD33C7" w:rsidRPr="00F22EE1" w:rsidRDefault="00DD33C7" w:rsidP="00F43BBF">
      <w:pPr>
        <w:pStyle w:val="Notes"/>
        <w:jc w:val="both"/>
        <w:rPr>
          <w:rFonts w:ascii="Garamond" w:hAnsi="Garamond"/>
          <w:sz w:val="24"/>
          <w:szCs w:val="24"/>
        </w:rPr>
      </w:pPr>
    </w:p>
    <w:p w14:paraId="6B26C388" w14:textId="50E61EC2" w:rsidR="00DD33C7" w:rsidRPr="00F22EE1" w:rsidRDefault="00643CB7" w:rsidP="00F43BBF">
      <w:pPr>
        <w:pStyle w:val="TEKSTIIIII"/>
        <w:rPr>
          <w:noProof w:val="0"/>
        </w:rPr>
      </w:pPr>
      <w:bookmarkStart w:id="76" w:name="_Toc92271817"/>
      <w:r w:rsidRPr="00F22EE1">
        <w:rPr>
          <w:noProof w:val="0"/>
        </w:rPr>
        <w:t>3.2.3.9 PJESA E INSTALIMIT</w:t>
      </w:r>
      <w:bookmarkEnd w:id="76"/>
    </w:p>
    <w:p w14:paraId="49282008"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2361B4D7"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Pjesa e instalimit </w:t>
      </w:r>
    </w:p>
    <w:p w14:paraId="5D43DE07"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0FA9A94F"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Pjesa e veçantë teknike e instalimit i cili po zhvillon një funksionalitet të veçantë që duhet të regjistrohet sipas legjislacionit.</w:t>
      </w:r>
    </w:p>
    <w:p w14:paraId="3BE1C99E"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--Tipi i elementit--</w:t>
      </w:r>
    </w:p>
    <w:p w14:paraId="600077DB"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FeatureType</w:t>
      </w:r>
    </w:p>
    <w:p w14:paraId="0D02F503" w14:textId="77777777" w:rsidR="00DD33C7" w:rsidRPr="00F22EE1" w:rsidRDefault="00DD33C7" w:rsidP="00F43BBF">
      <w:pPr>
        <w:pStyle w:val="Notes"/>
        <w:jc w:val="both"/>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0C6E8323" w14:textId="77777777" w:rsidTr="00472367">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4F169A4" w14:textId="77777777" w:rsidR="00DD33C7" w:rsidRPr="00F22EE1" w:rsidRDefault="00DD33C7" w:rsidP="00F43BBF">
            <w:pPr>
              <w:pStyle w:val="TableHeadingLight"/>
              <w:jc w:val="both"/>
              <w:rPr>
                <w:rFonts w:ascii="Garamond" w:hAnsi="Garamond"/>
                <w:sz w:val="24"/>
                <w:szCs w:val="24"/>
              </w:rPr>
            </w:pPr>
            <w:r w:rsidRPr="00F22EE1">
              <w:rPr>
                <w:rFonts w:ascii="Garamond" w:hAnsi="Garamond" w:cs="Arial"/>
                <w:bCs/>
                <w:sz w:val="24"/>
                <w:szCs w:val="24"/>
              </w:rPr>
              <w:t>LIDHJE STRUKTURORE TË JASHTME</w:t>
            </w:r>
          </w:p>
        </w:tc>
      </w:tr>
      <w:tr w:rsidR="00DD33C7" w:rsidRPr="00F22EE1" w14:paraId="2F772031"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6A97EEE" w14:textId="401ADAA4"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1140A441" wp14:editId="77EA034A">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pic:cNvPicPr/>
                        </pic:nvPicPr>
                        <pic:blipFill>
                          <a:blip r:embed="rId19"/>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Agreguar nga «featureType» </w:t>
            </w:r>
            <w:r w:rsidRPr="00F22EE1">
              <w:rPr>
                <w:rFonts w:ascii="Garamond" w:hAnsi="Garamond"/>
                <w:i/>
                <w:color w:val="000000"/>
                <w:sz w:val="24"/>
                <w:szCs w:val="24"/>
              </w:rPr>
              <w:t>PjesaEInstalimit</w:t>
            </w:r>
            <w:r w:rsidRPr="00F22EE1">
              <w:rPr>
                <w:rFonts w:ascii="Garamond" w:hAnsi="Garamond"/>
                <w:color w:val="000000"/>
                <w:sz w:val="24"/>
                <w:szCs w:val="24"/>
              </w:rPr>
              <w:t xml:space="preserve"> te «featureType» </w:t>
            </w:r>
            <w:r w:rsidRPr="00F22EE1">
              <w:rPr>
                <w:rFonts w:ascii="Garamond" w:hAnsi="Garamond"/>
                <w:i/>
                <w:color w:val="000000"/>
                <w:sz w:val="24"/>
                <w:szCs w:val="24"/>
              </w:rPr>
              <w:t>Instalimet</w:t>
            </w:r>
          </w:p>
        </w:tc>
      </w:tr>
    </w:tbl>
    <w:p w14:paraId="081AC654" w14:textId="77777777" w:rsidR="00DD33C7" w:rsidRPr="00F22EE1" w:rsidRDefault="00DD33C7" w:rsidP="00F43BBF">
      <w:pPr>
        <w:pStyle w:val="Notes"/>
        <w:jc w:val="both"/>
        <w:rPr>
          <w:rFonts w:ascii="Garamond" w:hAnsi="Garamond"/>
          <w:sz w:val="24"/>
          <w:szCs w:val="24"/>
        </w:rPr>
      </w:pPr>
      <w:bookmarkStart w:id="77" w:name="BKM_01A9C878_7B76_496B_AA56_0B70CEDADABD"/>
      <w:bookmarkEnd w:id="77"/>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117CC527"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63745C8"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ATRIBUTE</w:t>
            </w:r>
          </w:p>
        </w:tc>
      </w:tr>
      <w:tr w:rsidR="00DD33C7" w:rsidRPr="00F22EE1" w14:paraId="5122CC85"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AA4252F" w14:textId="77777777" w:rsidR="00DD33C7" w:rsidRPr="00F22EE1" w:rsidRDefault="00DD33C7" w:rsidP="00F43BBF">
            <w:pPr>
              <w:pStyle w:val="TableTextNormal"/>
              <w:jc w:val="both"/>
              <w:rPr>
                <w:rFonts w:ascii="Garamond" w:hAnsi="Garamond"/>
                <w:color w:val="000000"/>
                <w:sz w:val="24"/>
                <w:szCs w:val="24"/>
              </w:rPr>
            </w:pPr>
          </w:p>
          <w:p w14:paraId="063368E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678D1821" wp14:editId="2AE399B5">
                  <wp:extent cx="114300" cy="1143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LlojiIKodit :   </w:t>
            </w:r>
          </w:p>
          <w:p w14:paraId="7D4B02F5"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41BD69F0" w14:textId="77777777" w:rsidR="00DD33C7" w:rsidRPr="00F22EE1" w:rsidRDefault="00DD33C7" w:rsidP="00F43BBF">
            <w:pPr>
              <w:pStyle w:val="TableTextNormal"/>
              <w:tabs>
                <w:tab w:val="left" w:pos="540"/>
              </w:tabs>
              <w:jc w:val="both"/>
              <w:rPr>
                <w:rFonts w:ascii="Garamond" w:hAnsi="Garamond"/>
                <w:color w:val="000000"/>
                <w:sz w:val="24"/>
                <w:szCs w:val="24"/>
              </w:rPr>
            </w:pPr>
          </w:p>
          <w:p w14:paraId="1A95FC9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070930D7"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Lloji i kodit </w:t>
            </w:r>
          </w:p>
          <w:p w14:paraId="06A349C1" w14:textId="77777777" w:rsidR="00DD33C7" w:rsidRPr="00F22EE1" w:rsidRDefault="00DD33C7" w:rsidP="00F43BBF">
            <w:pPr>
              <w:pStyle w:val="TableTextNormal"/>
              <w:jc w:val="both"/>
              <w:rPr>
                <w:rFonts w:ascii="Garamond" w:hAnsi="Garamond"/>
                <w:color w:val="000000"/>
                <w:sz w:val="24"/>
                <w:szCs w:val="24"/>
              </w:rPr>
            </w:pPr>
          </w:p>
          <w:p w14:paraId="41511395"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5E6903E2"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Përshkruan llojin e pjesës së instalimit, në përputhje me kodlistën. </w:t>
            </w:r>
          </w:p>
          <w:p w14:paraId="7DC6DD40"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bl>
    <w:p w14:paraId="3F0CF64A" w14:textId="77777777" w:rsidR="00DD33C7" w:rsidRPr="00F22EE1" w:rsidRDefault="00DD33C7" w:rsidP="00F43BBF">
      <w:pPr>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DD33C7" w:rsidRPr="00F22EE1" w14:paraId="1BCD51D3" w14:textId="77777777" w:rsidTr="00472367">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F5144E7"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LIDHJE</w:t>
            </w:r>
          </w:p>
        </w:tc>
      </w:tr>
      <w:tr w:rsidR="00DD33C7" w:rsidRPr="00F22EE1" w14:paraId="1327C5BC" w14:textId="77777777" w:rsidTr="00472367">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2EC8C187" w14:textId="77777777" w:rsidR="00DD33C7" w:rsidRPr="00F22EE1" w:rsidRDefault="00DD33C7" w:rsidP="00F43BBF">
            <w:pPr>
              <w:pStyle w:val="TableTextNormal"/>
              <w:jc w:val="both"/>
              <w:rPr>
                <w:rFonts w:ascii="Garamond" w:hAnsi="Garamond"/>
                <w:color w:val="000000"/>
                <w:sz w:val="24"/>
                <w:szCs w:val="24"/>
              </w:rPr>
            </w:pPr>
          </w:p>
          <w:p w14:paraId="66B52285"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788C87EC" wp14:editId="42475A67">
                  <wp:extent cx="114300" cy="1143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Lidhje (</w:t>
            </w:r>
            <w:r w:rsidRPr="00F22EE1">
              <w:rPr>
                <w:rStyle w:val="TableFieldLabel"/>
                <w:rFonts w:ascii="Garamond" w:hAnsi="Garamond"/>
                <w:sz w:val="24"/>
                <w:szCs w:val="24"/>
              </w:rPr>
              <w:t>Drejtimi:</w:t>
            </w:r>
            <w:r w:rsidRPr="00F22EE1">
              <w:rPr>
                <w:rFonts w:ascii="Garamond" w:hAnsi="Garamond"/>
                <w:color w:val="000000"/>
                <w:sz w:val="24"/>
                <w:szCs w:val="24"/>
              </w:rPr>
              <w:t xml:space="preserve"> IPaspecifikuar)  </w:t>
            </w:r>
          </w:p>
          <w:p w14:paraId="4DFA3749" w14:textId="77777777" w:rsidR="00DD33C7" w:rsidRPr="00F22EE1" w:rsidRDefault="00DD33C7" w:rsidP="00F43BBF">
            <w:pPr>
              <w:pStyle w:val="TableTextNormal"/>
              <w:jc w:val="both"/>
              <w:rPr>
                <w:rFonts w:ascii="Garamond" w:hAnsi="Garamond"/>
                <w:color w:val="000000"/>
                <w:sz w:val="24"/>
                <w:szCs w:val="24"/>
              </w:rPr>
            </w:pPr>
          </w:p>
        </w:tc>
      </w:tr>
      <w:tr w:rsidR="00DD33C7" w:rsidRPr="00F22EE1" w14:paraId="15343D5D" w14:textId="77777777" w:rsidTr="00472367">
        <w:tc>
          <w:tcPr>
            <w:tcW w:w="5400" w:type="dxa"/>
            <w:tcBorders>
              <w:left w:val="single" w:sz="4" w:space="0" w:color="9F9F9F"/>
              <w:bottom w:val="single" w:sz="4" w:space="0" w:color="9F9F9F"/>
            </w:tcBorders>
            <w:tcMar>
              <w:top w:w="0" w:type="dxa"/>
              <w:left w:w="3" w:type="dxa"/>
              <w:bottom w:w="0" w:type="dxa"/>
              <w:right w:w="10" w:type="dxa"/>
            </w:tcMar>
          </w:tcPr>
          <w:p w14:paraId="77D98B72"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Burimi: Publike (Class) </w:t>
            </w:r>
            <w:r w:rsidRPr="00F22EE1">
              <w:rPr>
                <w:rFonts w:ascii="Garamond" w:hAnsi="Garamond"/>
                <w:i/>
                <w:color w:val="000000"/>
                <w:sz w:val="24"/>
                <w:szCs w:val="24"/>
              </w:rPr>
              <w:t>InstalimetEAkuakulturës</w:t>
            </w:r>
            <w:r w:rsidRPr="00F22EE1">
              <w:rPr>
                <w:rFonts w:ascii="Garamond" w:hAnsi="Garamond"/>
                <w:color w:val="000000"/>
                <w:sz w:val="24"/>
                <w:szCs w:val="24"/>
              </w:rPr>
              <w:t xml:space="preserve"> «featureType»</w:t>
            </w:r>
          </w:p>
          <w:p w14:paraId="6FC77F8F" w14:textId="77777777" w:rsidR="00DD33C7" w:rsidRPr="00F22EE1" w:rsidRDefault="00DD33C7" w:rsidP="00F43BBF">
            <w:pPr>
              <w:pStyle w:val="TableTextNormal"/>
              <w:jc w:val="both"/>
              <w:rPr>
                <w:rFonts w:ascii="Garamond" w:hAnsi="Garamond"/>
                <w:color w:val="000000"/>
                <w:sz w:val="24"/>
                <w:szCs w:val="24"/>
              </w:rPr>
            </w:pPr>
          </w:p>
        </w:tc>
        <w:tc>
          <w:tcPr>
            <w:tcW w:w="4320" w:type="dxa"/>
            <w:tcBorders>
              <w:bottom w:val="single" w:sz="4" w:space="0" w:color="9F9F9F"/>
              <w:right w:val="single" w:sz="4" w:space="0" w:color="9F9F9F"/>
            </w:tcBorders>
            <w:tcMar>
              <w:top w:w="0" w:type="dxa"/>
              <w:left w:w="3" w:type="dxa"/>
              <w:bottom w:w="0" w:type="dxa"/>
              <w:right w:w="10" w:type="dxa"/>
            </w:tcMar>
          </w:tcPr>
          <w:p w14:paraId="5375878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Objektivi: Publike (Class) </w:t>
            </w:r>
            <w:r w:rsidRPr="00F22EE1">
              <w:rPr>
                <w:rFonts w:ascii="Garamond" w:hAnsi="Garamond"/>
                <w:i/>
                <w:color w:val="000000"/>
                <w:sz w:val="24"/>
                <w:szCs w:val="24"/>
              </w:rPr>
              <w:t>PjesaEInstalimit</w:t>
            </w:r>
            <w:r w:rsidRPr="00F22EE1">
              <w:rPr>
                <w:rFonts w:ascii="Garamond" w:hAnsi="Garamond"/>
                <w:color w:val="000000"/>
                <w:sz w:val="24"/>
                <w:szCs w:val="24"/>
              </w:rPr>
              <w:t xml:space="preserve"> «featureType»</w:t>
            </w:r>
          </w:p>
          <w:p w14:paraId="5EDE6778" w14:textId="77777777" w:rsidR="00DD33C7" w:rsidRPr="00F22EE1" w:rsidRDefault="00DD33C7" w:rsidP="00F43BBF">
            <w:pPr>
              <w:pStyle w:val="TableTextNormal"/>
              <w:jc w:val="both"/>
              <w:rPr>
                <w:rFonts w:ascii="Garamond" w:hAnsi="Garamond"/>
                <w:color w:val="000000"/>
                <w:sz w:val="24"/>
                <w:szCs w:val="24"/>
              </w:rPr>
            </w:pPr>
          </w:p>
        </w:tc>
      </w:tr>
    </w:tbl>
    <w:p w14:paraId="1022D94D" w14:textId="77777777" w:rsidR="00DD33C7" w:rsidRPr="00F22EE1" w:rsidRDefault="00DD33C7" w:rsidP="00F43BBF">
      <w:pPr>
        <w:pStyle w:val="TEKSTIIIII"/>
        <w:rPr>
          <w:noProof w:val="0"/>
        </w:rPr>
      </w:pPr>
    </w:p>
    <w:p w14:paraId="702AEFC9" w14:textId="1E2233E1" w:rsidR="00643CB7" w:rsidRPr="00F22EE1" w:rsidRDefault="00643CB7" w:rsidP="00F43BBF">
      <w:pPr>
        <w:pStyle w:val="TEKSTIIIII"/>
        <w:rPr>
          <w:b/>
          <w:noProof w:val="0"/>
          <w:color w:val="000000"/>
        </w:rPr>
      </w:pPr>
      <w:bookmarkStart w:id="78" w:name="_Toc92271818"/>
      <w:r w:rsidRPr="00F22EE1">
        <w:rPr>
          <w:noProof w:val="0"/>
        </w:rPr>
        <w:t>3.2.3.10 VENDNDODHJA</w:t>
      </w:r>
      <w:bookmarkEnd w:id="78"/>
    </w:p>
    <w:p w14:paraId="401E689A"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301905AA" w14:textId="212D00FA"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Vendndodhje </w:t>
      </w:r>
    </w:p>
    <w:p w14:paraId="4AFB2486"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7BE9D41C" w14:textId="568B402D" w:rsidR="00DD33C7" w:rsidRPr="00F22EE1" w:rsidRDefault="00DD33C7" w:rsidP="00F43BBF">
      <w:pPr>
        <w:ind w:firstLine="284"/>
        <w:jc w:val="both"/>
        <w:rPr>
          <w:rFonts w:ascii="Garamond" w:hAnsi="Garamond"/>
          <w:noProof w:val="0"/>
          <w:lang w:eastAsia="sq-AL"/>
        </w:rPr>
      </w:pPr>
      <w:r w:rsidRPr="00F22EE1">
        <w:rPr>
          <w:rFonts w:ascii="Garamond" w:hAnsi="Garamond"/>
          <w:noProof w:val="0"/>
          <w:color w:val="000000"/>
          <w:lang w:eastAsia="sq-AL"/>
        </w:rPr>
        <w:t>E gjithë sipërfaqja, në një vendndodhje gjeografike të njëjtë ose të veçantë nën kontrollin e menaxhimit të një ndërmarrje që mbulon aktivitetet, produktet dhe shërbimet. Kjo përfshin të gjithë infrastrukturën, pajisjet dhe materialet. Gjeometria e vendndodhjes duhet të jetë një pikë ose një sipërfaqe.</w:t>
      </w:r>
    </w:p>
    <w:p w14:paraId="547B2A62"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--Tipi i elementit--</w:t>
      </w:r>
    </w:p>
    <w:p w14:paraId="1415E751"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FeatureType</w:t>
      </w:r>
    </w:p>
    <w:p w14:paraId="2757CF9D" w14:textId="77777777" w:rsidR="00DD33C7" w:rsidRPr="00F22EE1" w:rsidRDefault="00DD33C7" w:rsidP="00F43BBF">
      <w:pPr>
        <w:pStyle w:val="Notes"/>
        <w:jc w:val="both"/>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2B52D238" w14:textId="77777777" w:rsidTr="00472367">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692083D" w14:textId="77777777" w:rsidR="00DD33C7" w:rsidRPr="00F22EE1" w:rsidRDefault="00DD33C7" w:rsidP="00F43BBF">
            <w:pPr>
              <w:pStyle w:val="TableHeadingLight"/>
              <w:jc w:val="both"/>
              <w:rPr>
                <w:rFonts w:ascii="Garamond" w:hAnsi="Garamond"/>
                <w:sz w:val="24"/>
                <w:szCs w:val="24"/>
              </w:rPr>
            </w:pPr>
            <w:r w:rsidRPr="00F22EE1">
              <w:rPr>
                <w:rFonts w:ascii="Garamond" w:hAnsi="Garamond" w:cs="Arial"/>
                <w:bCs/>
                <w:sz w:val="24"/>
                <w:szCs w:val="24"/>
              </w:rPr>
              <w:t>LIDHJE STRUKTURORE TË JASHTME</w:t>
            </w:r>
          </w:p>
        </w:tc>
      </w:tr>
      <w:tr w:rsidR="00DD33C7" w:rsidRPr="00F22EE1" w14:paraId="6F1BEFBC"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35781D1" w14:textId="6142AD47"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4663EA06" wp14:editId="0215C266">
                  <wp:extent cx="114300" cy="1143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pic:cNvPicPr/>
                        </pic:nvPicPr>
                        <pic:blipFill>
                          <a:blip r:embed="rId19"/>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Gjeneralizuar nga «featureType» </w:t>
            </w:r>
            <w:r w:rsidRPr="00F22EE1">
              <w:rPr>
                <w:rFonts w:ascii="Garamond" w:hAnsi="Garamond"/>
                <w:i/>
                <w:color w:val="000000"/>
                <w:sz w:val="24"/>
                <w:szCs w:val="24"/>
              </w:rPr>
              <w:t>Vendndodhje</w:t>
            </w:r>
            <w:r w:rsidRPr="00F22EE1">
              <w:rPr>
                <w:rFonts w:ascii="Garamond" w:hAnsi="Garamond"/>
                <w:color w:val="000000"/>
                <w:sz w:val="24"/>
                <w:szCs w:val="24"/>
              </w:rPr>
              <w:t xml:space="preserve"> te «featureType» </w:t>
            </w:r>
            <w:r w:rsidRPr="00F22EE1">
              <w:rPr>
                <w:rFonts w:ascii="Garamond" w:hAnsi="Garamond"/>
                <w:i/>
                <w:color w:val="000000"/>
                <w:sz w:val="24"/>
                <w:szCs w:val="24"/>
              </w:rPr>
              <w:t>Vendndodhje</w:t>
            </w:r>
          </w:p>
        </w:tc>
      </w:tr>
      <w:tr w:rsidR="00DD33C7" w:rsidRPr="00F22EE1" w14:paraId="43ADFB48"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DC90412" w14:textId="55FE659E"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17CF6AD8" wp14:editId="0B42A542">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pic:cNvPicPr/>
                        </pic:nvPicPr>
                        <pic:blipFill>
                          <a:blip r:embed="rId19"/>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Agreguar nga «featureType» </w:t>
            </w:r>
            <w:r w:rsidRPr="00F22EE1">
              <w:rPr>
                <w:rFonts w:ascii="Garamond" w:hAnsi="Garamond"/>
                <w:i/>
                <w:color w:val="000000"/>
                <w:sz w:val="24"/>
                <w:szCs w:val="24"/>
              </w:rPr>
              <w:t>Vendndodhje</w:t>
            </w:r>
            <w:r w:rsidRPr="00F22EE1">
              <w:rPr>
                <w:rFonts w:ascii="Garamond" w:hAnsi="Garamond"/>
                <w:color w:val="000000"/>
                <w:sz w:val="24"/>
                <w:szCs w:val="24"/>
              </w:rPr>
              <w:t xml:space="preserve"> te «featureType» </w:t>
            </w:r>
            <w:r w:rsidRPr="00F22EE1">
              <w:rPr>
                <w:rFonts w:ascii="Garamond" w:hAnsi="Garamond"/>
                <w:i/>
                <w:color w:val="000000"/>
                <w:sz w:val="24"/>
                <w:szCs w:val="24"/>
              </w:rPr>
              <w:t>Vendndodhje</w:t>
            </w:r>
          </w:p>
        </w:tc>
      </w:tr>
    </w:tbl>
    <w:p w14:paraId="048DE3B5" w14:textId="77777777" w:rsidR="00DD33C7" w:rsidRPr="00F22EE1" w:rsidRDefault="00DD33C7" w:rsidP="00F43BBF">
      <w:pPr>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148CB7B6"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2655578" w14:textId="77777777" w:rsidR="00DD33C7" w:rsidRPr="00F22EE1" w:rsidRDefault="00DD33C7" w:rsidP="00F43BBF">
            <w:pPr>
              <w:pStyle w:val="TableHeadingLight"/>
              <w:jc w:val="both"/>
              <w:rPr>
                <w:rFonts w:ascii="Garamond" w:hAnsi="Garamond"/>
                <w:sz w:val="24"/>
                <w:szCs w:val="24"/>
              </w:rPr>
            </w:pPr>
            <w:r w:rsidRPr="00F22EE1">
              <w:rPr>
                <w:rFonts w:ascii="Garamond" w:hAnsi="Garamond" w:cs="Arial"/>
                <w:bCs/>
                <w:sz w:val="24"/>
                <w:szCs w:val="24"/>
              </w:rPr>
              <w:t>LIDHJE STRUKTURORE TË BRENDSHME</w:t>
            </w:r>
          </w:p>
        </w:tc>
      </w:tr>
      <w:tr w:rsidR="00DD33C7" w:rsidRPr="00F22EE1" w14:paraId="757DC52A"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5706FCB" w14:textId="1B8D3CA9"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16CA95B8" wp14:editId="74DE64EB">
                  <wp:extent cx="114300" cy="1143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Agreguar nga «featureType» </w:t>
            </w:r>
            <w:r w:rsidRPr="00F22EE1">
              <w:rPr>
                <w:rFonts w:ascii="Garamond" w:hAnsi="Garamond"/>
                <w:i/>
                <w:color w:val="000000"/>
                <w:sz w:val="24"/>
                <w:szCs w:val="24"/>
              </w:rPr>
              <w:t>Ngastër</w:t>
            </w:r>
            <w:r w:rsidRPr="00F22EE1">
              <w:rPr>
                <w:rFonts w:ascii="Garamond" w:hAnsi="Garamond"/>
                <w:color w:val="000000"/>
                <w:sz w:val="24"/>
                <w:szCs w:val="24"/>
              </w:rPr>
              <w:t xml:space="preserve"> te «featureType» </w:t>
            </w:r>
            <w:r w:rsidRPr="00F22EE1">
              <w:rPr>
                <w:rFonts w:ascii="Garamond" w:hAnsi="Garamond"/>
                <w:i/>
                <w:color w:val="000000"/>
                <w:sz w:val="24"/>
                <w:szCs w:val="24"/>
              </w:rPr>
              <w:t>Vendndodhje</w:t>
            </w:r>
          </w:p>
        </w:tc>
      </w:tr>
      <w:tr w:rsidR="00DD33C7" w:rsidRPr="00F22EE1" w14:paraId="62AFF568"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501D75D" w14:textId="145CE634"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12D28A9A" wp14:editId="321BF9E8">
                  <wp:extent cx="114300" cy="1143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Agreguar nga «featureType» </w:t>
            </w:r>
            <w:r w:rsidRPr="00F22EE1">
              <w:rPr>
                <w:rFonts w:ascii="Garamond" w:hAnsi="Garamond"/>
                <w:i/>
                <w:color w:val="000000"/>
                <w:sz w:val="24"/>
                <w:szCs w:val="24"/>
              </w:rPr>
              <w:t>InstalimetAbstrakte</w:t>
            </w:r>
            <w:r w:rsidRPr="00F22EE1">
              <w:rPr>
                <w:rFonts w:ascii="Garamond" w:hAnsi="Garamond"/>
                <w:color w:val="000000"/>
                <w:sz w:val="24"/>
                <w:szCs w:val="24"/>
              </w:rPr>
              <w:t xml:space="preserve"> te «featureType» </w:t>
            </w:r>
            <w:r w:rsidRPr="00F22EE1">
              <w:rPr>
                <w:rFonts w:ascii="Garamond" w:hAnsi="Garamond"/>
                <w:i/>
                <w:color w:val="000000"/>
                <w:sz w:val="24"/>
                <w:szCs w:val="24"/>
              </w:rPr>
              <w:t>Vendndodhje</w:t>
            </w:r>
          </w:p>
        </w:tc>
      </w:tr>
      <w:tr w:rsidR="00DD33C7" w:rsidRPr="00F22EE1" w14:paraId="5EB8B5E0"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6682E8" w14:textId="4AF82551"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764F0974" wp14:editId="512A8E9E">
                  <wp:extent cx="114300" cy="1143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Agreguar nga «featureType» </w:t>
            </w:r>
            <w:r w:rsidRPr="00F22EE1">
              <w:rPr>
                <w:rFonts w:ascii="Garamond" w:hAnsi="Garamond"/>
                <w:i/>
                <w:color w:val="000000"/>
                <w:sz w:val="24"/>
                <w:szCs w:val="24"/>
              </w:rPr>
              <w:t>NdërtesaBujqësore</w:t>
            </w:r>
            <w:r w:rsidRPr="00F22EE1">
              <w:rPr>
                <w:rFonts w:ascii="Garamond" w:hAnsi="Garamond"/>
                <w:color w:val="000000"/>
                <w:sz w:val="24"/>
                <w:szCs w:val="24"/>
              </w:rPr>
              <w:t xml:space="preserve"> te «featureType» </w:t>
            </w:r>
            <w:r w:rsidRPr="00F22EE1">
              <w:rPr>
                <w:rFonts w:ascii="Garamond" w:hAnsi="Garamond"/>
                <w:i/>
                <w:color w:val="000000"/>
                <w:sz w:val="24"/>
                <w:szCs w:val="24"/>
              </w:rPr>
              <w:t>Vendndodhje</w:t>
            </w:r>
          </w:p>
        </w:tc>
      </w:tr>
      <w:tr w:rsidR="00DD33C7" w:rsidRPr="00F22EE1" w14:paraId="2AF3182F"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F264A08" w14:textId="2CBC78C2"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68AE1764" wp14:editId="79C448EB">
                  <wp:extent cx="114300" cy="1143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Agreguar nga «featureType» </w:t>
            </w:r>
            <w:r w:rsidRPr="00F22EE1">
              <w:rPr>
                <w:rFonts w:ascii="Garamond" w:hAnsi="Garamond"/>
                <w:i/>
                <w:color w:val="000000"/>
                <w:sz w:val="24"/>
                <w:szCs w:val="24"/>
              </w:rPr>
              <w:t>ParcelatKadastrale</w:t>
            </w:r>
            <w:r w:rsidRPr="00F22EE1">
              <w:rPr>
                <w:rFonts w:ascii="Garamond" w:hAnsi="Garamond"/>
                <w:color w:val="000000"/>
                <w:sz w:val="24"/>
                <w:szCs w:val="24"/>
              </w:rPr>
              <w:t xml:space="preserve"> te «featureType» </w:t>
            </w:r>
            <w:r w:rsidRPr="00F22EE1">
              <w:rPr>
                <w:rFonts w:ascii="Garamond" w:hAnsi="Garamond"/>
                <w:i/>
                <w:color w:val="000000"/>
                <w:sz w:val="24"/>
                <w:szCs w:val="24"/>
              </w:rPr>
              <w:t>Vendndodhje</w:t>
            </w:r>
          </w:p>
        </w:tc>
      </w:tr>
      <w:tr w:rsidR="00DD33C7" w:rsidRPr="00F22EE1" w14:paraId="7A70C15F"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AF37F8A" w14:textId="55716645"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7A2E474B" wp14:editId="5C72060D">
                  <wp:extent cx="114300" cy="1143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Agreguar nga «featureType» </w:t>
            </w:r>
            <w:r w:rsidRPr="00F22EE1">
              <w:rPr>
                <w:rFonts w:ascii="Garamond" w:hAnsi="Garamond"/>
                <w:i/>
                <w:color w:val="000000"/>
                <w:sz w:val="24"/>
                <w:szCs w:val="24"/>
              </w:rPr>
              <w:t>Vendndodhje</w:t>
            </w:r>
            <w:r w:rsidRPr="00F22EE1">
              <w:rPr>
                <w:rFonts w:ascii="Garamond" w:hAnsi="Garamond"/>
                <w:color w:val="000000"/>
                <w:sz w:val="24"/>
                <w:szCs w:val="24"/>
              </w:rPr>
              <w:t xml:space="preserve"> te «featureType» </w:t>
            </w:r>
            <w:r w:rsidRPr="00F22EE1">
              <w:rPr>
                <w:rFonts w:ascii="Garamond" w:hAnsi="Garamond"/>
                <w:i/>
                <w:color w:val="000000"/>
                <w:sz w:val="24"/>
                <w:szCs w:val="24"/>
              </w:rPr>
              <w:t>Vendndodhje</w:t>
            </w:r>
          </w:p>
        </w:tc>
      </w:tr>
    </w:tbl>
    <w:p w14:paraId="52B75D76" w14:textId="77777777" w:rsidR="00DD33C7" w:rsidRPr="00F22EE1" w:rsidRDefault="00DD33C7" w:rsidP="00F43BBF">
      <w:pPr>
        <w:pStyle w:val="Notes"/>
        <w:jc w:val="both"/>
        <w:rPr>
          <w:rFonts w:ascii="Garamond" w:hAnsi="Garamond"/>
          <w:sz w:val="24"/>
          <w:szCs w:val="24"/>
        </w:rPr>
      </w:pPr>
      <w:bookmarkStart w:id="79" w:name="BKM_3D08C988_D6FB_4FA7_9741_AF39BD85A99D"/>
      <w:bookmarkEnd w:id="79"/>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3152A6F6"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F894CC2"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ATRIBUTE</w:t>
            </w:r>
          </w:p>
        </w:tc>
      </w:tr>
      <w:tr w:rsidR="00DD33C7" w:rsidRPr="00F22EE1" w14:paraId="443F5C31"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ADC0834" w14:textId="77777777" w:rsidR="00DD33C7" w:rsidRPr="00F22EE1" w:rsidRDefault="00DD33C7" w:rsidP="00F43BBF">
            <w:pPr>
              <w:pStyle w:val="TableTextNormal"/>
              <w:jc w:val="both"/>
              <w:rPr>
                <w:rFonts w:ascii="Garamond" w:hAnsi="Garamond"/>
                <w:color w:val="000000"/>
                <w:sz w:val="24"/>
                <w:szCs w:val="24"/>
              </w:rPr>
            </w:pPr>
          </w:p>
          <w:p w14:paraId="76338EC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1D5EF9AA" wp14:editId="5F9CB989">
                  <wp:extent cx="114300" cy="1143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Identifikuesi :   </w:t>
            </w:r>
          </w:p>
          <w:p w14:paraId="32F8501D"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7B2645D1" w14:textId="77777777" w:rsidR="00DD33C7" w:rsidRPr="00F22EE1" w:rsidRDefault="00DD33C7" w:rsidP="00F43BBF">
            <w:pPr>
              <w:pStyle w:val="TableTextNormal"/>
              <w:tabs>
                <w:tab w:val="left" w:pos="540"/>
              </w:tabs>
              <w:jc w:val="both"/>
              <w:rPr>
                <w:rFonts w:ascii="Garamond" w:hAnsi="Garamond"/>
                <w:color w:val="000000"/>
                <w:sz w:val="24"/>
                <w:szCs w:val="24"/>
              </w:rPr>
            </w:pPr>
          </w:p>
          <w:p w14:paraId="0651689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7C269137"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Identifikuesi </w:t>
            </w:r>
          </w:p>
          <w:p w14:paraId="6E9DF0CD" w14:textId="77777777" w:rsidR="00DD33C7" w:rsidRPr="00F22EE1" w:rsidRDefault="00DD33C7" w:rsidP="00F43BBF">
            <w:pPr>
              <w:pStyle w:val="TableTextNormal"/>
              <w:jc w:val="both"/>
              <w:rPr>
                <w:rFonts w:ascii="Garamond" w:hAnsi="Garamond"/>
                <w:color w:val="000000"/>
                <w:sz w:val="24"/>
                <w:szCs w:val="24"/>
              </w:rPr>
            </w:pPr>
          </w:p>
          <w:p w14:paraId="3C2BD232"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782BAD6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Identifikuesi i vendndodhjes. </w:t>
            </w:r>
          </w:p>
          <w:p w14:paraId="3EA7BE61"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r w:rsidR="00DD33C7" w:rsidRPr="00F22EE1" w14:paraId="5557F9DA"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C08C2E" w14:textId="77777777" w:rsidR="00DD33C7" w:rsidRPr="00F22EE1" w:rsidRDefault="00DD33C7" w:rsidP="00F43BBF">
            <w:pPr>
              <w:pStyle w:val="TableTextNormal"/>
              <w:jc w:val="both"/>
              <w:rPr>
                <w:rFonts w:ascii="Garamond" w:hAnsi="Garamond"/>
                <w:color w:val="000000"/>
                <w:sz w:val="24"/>
                <w:szCs w:val="24"/>
              </w:rPr>
            </w:pPr>
            <w:bookmarkStart w:id="80" w:name="BKM_8F40C30C_16CB_4C33_A790_DD10FB03DB74"/>
            <w:bookmarkEnd w:id="80"/>
          </w:p>
          <w:p w14:paraId="6ECEAC61"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1A86A140" wp14:editId="39E4DDFB">
                  <wp:extent cx="114300" cy="1143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Leje : Leje  </w:t>
            </w:r>
          </w:p>
          <w:p w14:paraId="09B8061E"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[0..*]</w:t>
            </w:r>
          </w:p>
          <w:p w14:paraId="73CF708E" w14:textId="77777777" w:rsidR="00DD33C7" w:rsidRPr="00F22EE1" w:rsidRDefault="00DD33C7" w:rsidP="00F43BBF">
            <w:pPr>
              <w:pStyle w:val="TableTextNormal"/>
              <w:tabs>
                <w:tab w:val="left" w:pos="540"/>
              </w:tabs>
              <w:jc w:val="both"/>
              <w:rPr>
                <w:rFonts w:ascii="Garamond" w:hAnsi="Garamond"/>
                <w:color w:val="000000"/>
                <w:sz w:val="24"/>
                <w:szCs w:val="24"/>
              </w:rPr>
            </w:pPr>
          </w:p>
          <w:p w14:paraId="781DF89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30D770C8"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Leje </w:t>
            </w:r>
          </w:p>
          <w:p w14:paraId="540E8917" w14:textId="77777777" w:rsidR="00DD33C7" w:rsidRPr="00F22EE1" w:rsidRDefault="00DD33C7" w:rsidP="00F43BBF">
            <w:pPr>
              <w:pStyle w:val="TableTextNormal"/>
              <w:jc w:val="both"/>
              <w:rPr>
                <w:rFonts w:ascii="Garamond" w:hAnsi="Garamond"/>
                <w:color w:val="000000"/>
                <w:sz w:val="24"/>
                <w:szCs w:val="24"/>
              </w:rPr>
            </w:pPr>
          </w:p>
          <w:p w14:paraId="4CAE086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4B862BF7" w14:textId="0DC77A6E"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Lejet, licencat ose certifikatat të cilat mban kjo vendndodhje për të kryer </w:t>
            </w:r>
            <w:r w:rsidR="00D40688" w:rsidRPr="00F22EE1">
              <w:rPr>
                <w:rFonts w:ascii="Garamond" w:hAnsi="Garamond"/>
                <w:color w:val="000000"/>
                <w:sz w:val="24"/>
                <w:szCs w:val="24"/>
              </w:rPr>
              <w:t>“</w:t>
            </w:r>
            <w:r w:rsidRPr="00F22EE1">
              <w:rPr>
                <w:rFonts w:ascii="Garamond" w:hAnsi="Garamond"/>
                <w:color w:val="000000"/>
                <w:sz w:val="24"/>
                <w:szCs w:val="24"/>
              </w:rPr>
              <w:t>Funksionet</w:t>
            </w:r>
            <w:r w:rsidR="00D40688" w:rsidRPr="00F22EE1">
              <w:rPr>
                <w:rFonts w:ascii="Garamond" w:hAnsi="Garamond"/>
                <w:color w:val="000000"/>
                <w:sz w:val="24"/>
                <w:szCs w:val="24"/>
              </w:rPr>
              <w:t>”</w:t>
            </w:r>
            <w:r w:rsidRPr="00F22EE1">
              <w:rPr>
                <w:rFonts w:ascii="Garamond" w:hAnsi="Garamond"/>
                <w:color w:val="000000"/>
                <w:sz w:val="24"/>
                <w:szCs w:val="24"/>
              </w:rPr>
              <w:t xml:space="preserve"> ose aktivitete nën kushte të caktuara të </w:t>
            </w:r>
            <w:r w:rsidR="00D40688" w:rsidRPr="00F22EE1">
              <w:rPr>
                <w:rFonts w:ascii="Garamond" w:hAnsi="Garamond"/>
                <w:color w:val="000000"/>
                <w:sz w:val="24"/>
                <w:szCs w:val="24"/>
              </w:rPr>
              <w:t>“</w:t>
            </w:r>
            <w:r w:rsidRPr="00F22EE1">
              <w:rPr>
                <w:rFonts w:ascii="Garamond" w:hAnsi="Garamond"/>
                <w:color w:val="000000"/>
                <w:sz w:val="24"/>
                <w:szCs w:val="24"/>
              </w:rPr>
              <w:t>Kapacitetit</w:t>
            </w:r>
            <w:r w:rsidR="00D40688" w:rsidRPr="00F22EE1">
              <w:rPr>
                <w:rFonts w:ascii="Garamond" w:hAnsi="Garamond"/>
                <w:color w:val="000000"/>
                <w:sz w:val="24"/>
                <w:szCs w:val="24"/>
              </w:rPr>
              <w:t>”</w:t>
            </w:r>
            <w:r w:rsidRPr="00F22EE1">
              <w:rPr>
                <w:rFonts w:ascii="Garamond" w:hAnsi="Garamond"/>
                <w:color w:val="000000"/>
                <w:sz w:val="24"/>
                <w:szCs w:val="24"/>
              </w:rPr>
              <w:t xml:space="preserve"> dhe </w:t>
            </w:r>
            <w:r w:rsidR="00D40688" w:rsidRPr="00F22EE1">
              <w:rPr>
                <w:rFonts w:ascii="Garamond" w:hAnsi="Garamond"/>
                <w:color w:val="000000"/>
                <w:sz w:val="24"/>
                <w:szCs w:val="24"/>
              </w:rPr>
              <w:t>“</w:t>
            </w:r>
            <w:r w:rsidRPr="00F22EE1">
              <w:rPr>
                <w:rFonts w:ascii="Garamond" w:hAnsi="Garamond"/>
                <w:color w:val="000000"/>
                <w:sz w:val="24"/>
                <w:szCs w:val="24"/>
              </w:rPr>
              <w:t>Kohës</w:t>
            </w:r>
            <w:r w:rsidR="00D40688" w:rsidRPr="00F22EE1">
              <w:rPr>
                <w:rFonts w:ascii="Garamond" w:hAnsi="Garamond"/>
                <w:color w:val="000000"/>
                <w:sz w:val="24"/>
                <w:szCs w:val="24"/>
              </w:rPr>
              <w:t>”</w:t>
            </w:r>
            <w:r w:rsidRPr="00F22EE1">
              <w:rPr>
                <w:rFonts w:ascii="Garamond" w:hAnsi="Garamond"/>
                <w:color w:val="000000"/>
                <w:sz w:val="24"/>
                <w:szCs w:val="24"/>
              </w:rPr>
              <w:t xml:space="preserve">. </w:t>
            </w:r>
          </w:p>
          <w:p w14:paraId="755191EC"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bl>
    <w:p w14:paraId="2B19086C" w14:textId="77777777" w:rsidR="00DD33C7" w:rsidRPr="00F22EE1" w:rsidRDefault="00DD33C7" w:rsidP="00F43BBF">
      <w:pPr>
        <w:pStyle w:val="Notes"/>
        <w:jc w:val="both"/>
        <w:rPr>
          <w:rFonts w:ascii="Garamond" w:hAnsi="Garamond"/>
          <w:sz w:val="24"/>
          <w:szCs w:val="24"/>
        </w:rPr>
      </w:pPr>
    </w:p>
    <w:p w14:paraId="2BA84CC9" w14:textId="4BD90E77" w:rsidR="00DD33C7" w:rsidRPr="00F22EE1" w:rsidRDefault="00643CB7" w:rsidP="00F43BBF">
      <w:pPr>
        <w:pStyle w:val="TEKSTIIIII"/>
        <w:rPr>
          <w:noProof w:val="0"/>
        </w:rPr>
      </w:pPr>
      <w:bookmarkStart w:id="81" w:name="_Toc92271819"/>
      <w:r w:rsidRPr="00F22EE1">
        <w:rPr>
          <w:noProof w:val="0"/>
        </w:rPr>
        <w:t>3.2.3.11 GJENDJA SHËNDETËSORE E NJOHUR</w:t>
      </w:r>
      <w:bookmarkEnd w:id="81"/>
    </w:p>
    <w:p w14:paraId="729675C3" w14:textId="77777777" w:rsidR="00DD33C7" w:rsidRPr="00F22EE1" w:rsidRDefault="00DD33C7" w:rsidP="00F43BBF">
      <w:pPr>
        <w:pStyle w:val="Notes"/>
        <w:jc w:val="both"/>
        <w:rPr>
          <w:rFonts w:ascii="Garamond" w:hAnsi="Garamond"/>
          <w:color w:val="000000"/>
          <w:sz w:val="24"/>
          <w:szCs w:val="24"/>
        </w:rPr>
      </w:pPr>
      <w:r w:rsidRPr="00F22EE1">
        <w:rPr>
          <w:rFonts w:ascii="Garamond" w:hAnsi="Garamond"/>
          <w:b/>
          <w:color w:val="000000"/>
          <w:sz w:val="24"/>
          <w:szCs w:val="24"/>
        </w:rPr>
        <w:t>-- Emri --</w:t>
      </w:r>
    </w:p>
    <w:p w14:paraId="1130A344" w14:textId="77777777" w:rsidR="00DD33C7" w:rsidRPr="00F22EE1" w:rsidRDefault="00DD33C7" w:rsidP="00F43BBF">
      <w:pPr>
        <w:pStyle w:val="Notes"/>
        <w:jc w:val="both"/>
        <w:rPr>
          <w:rFonts w:ascii="Garamond" w:hAnsi="Garamond"/>
          <w:color w:val="000000"/>
          <w:sz w:val="24"/>
          <w:szCs w:val="24"/>
        </w:rPr>
      </w:pPr>
      <w:r w:rsidRPr="00F22EE1">
        <w:rPr>
          <w:rFonts w:ascii="Garamond" w:hAnsi="Garamond"/>
          <w:color w:val="000000"/>
          <w:sz w:val="24"/>
          <w:szCs w:val="24"/>
        </w:rPr>
        <w:t xml:space="preserve">Gjendja shëndetësore e njohur </w:t>
      </w:r>
    </w:p>
    <w:p w14:paraId="600ADF9E" w14:textId="77777777" w:rsidR="00DD33C7" w:rsidRPr="00F22EE1" w:rsidRDefault="00DD33C7" w:rsidP="00F43BBF">
      <w:pPr>
        <w:pStyle w:val="Notes"/>
        <w:jc w:val="both"/>
        <w:rPr>
          <w:rFonts w:ascii="Garamond" w:hAnsi="Garamond"/>
          <w:color w:val="000000"/>
          <w:sz w:val="24"/>
          <w:szCs w:val="24"/>
        </w:rPr>
      </w:pPr>
      <w:r w:rsidRPr="00F22EE1">
        <w:rPr>
          <w:rFonts w:ascii="Garamond" w:hAnsi="Garamond"/>
          <w:b/>
          <w:color w:val="000000"/>
          <w:sz w:val="24"/>
          <w:szCs w:val="24"/>
        </w:rPr>
        <w:t>-- Përkufizimi --</w:t>
      </w:r>
    </w:p>
    <w:p w14:paraId="1C31A211" w14:textId="77777777" w:rsidR="00DD33C7" w:rsidRPr="00F22EE1" w:rsidRDefault="00DD33C7" w:rsidP="00F43BBF">
      <w:pPr>
        <w:pStyle w:val="Notes"/>
        <w:jc w:val="both"/>
        <w:rPr>
          <w:rFonts w:ascii="Garamond" w:hAnsi="Garamond"/>
          <w:color w:val="000000"/>
          <w:sz w:val="24"/>
          <w:szCs w:val="24"/>
        </w:rPr>
      </w:pPr>
      <w:r w:rsidRPr="00F22EE1">
        <w:rPr>
          <w:rFonts w:ascii="Garamond" w:hAnsi="Garamond"/>
          <w:color w:val="000000"/>
          <w:sz w:val="24"/>
          <w:szCs w:val="24"/>
        </w:rPr>
        <w:t xml:space="preserve">Statusi shëndetësor i dhënë, për një kafshë ose një grup kafshësh që mbahen në vendndodhje, i shprehur si tregues i statusit për llojin. </w:t>
      </w:r>
    </w:p>
    <w:p w14:paraId="5BC3A8FF" w14:textId="77777777" w:rsidR="00DD33C7" w:rsidRPr="00F22EE1" w:rsidRDefault="00DD33C7" w:rsidP="00F43BBF">
      <w:pPr>
        <w:jc w:val="both"/>
        <w:rPr>
          <w:rFonts w:ascii="Garamond" w:hAnsi="Garamond"/>
          <w:b/>
          <w:noProof w:val="0"/>
          <w:color w:val="000000"/>
        </w:rPr>
      </w:pPr>
      <w:r w:rsidRPr="00F22EE1">
        <w:rPr>
          <w:rFonts w:ascii="Garamond" w:hAnsi="Garamond"/>
          <w:b/>
          <w:noProof w:val="0"/>
          <w:color w:val="000000"/>
        </w:rPr>
        <w:t>--Tipi i elementit--</w:t>
      </w:r>
    </w:p>
    <w:p w14:paraId="7C373745" w14:textId="77777777" w:rsidR="00DD33C7" w:rsidRPr="00F22EE1" w:rsidRDefault="00DD33C7" w:rsidP="00F43BBF">
      <w:pPr>
        <w:jc w:val="both"/>
        <w:rPr>
          <w:rFonts w:ascii="Garamond" w:hAnsi="Garamond"/>
          <w:i/>
          <w:noProof w:val="0"/>
          <w:color w:val="000000"/>
        </w:rPr>
      </w:pPr>
      <w:r w:rsidRPr="00F22EE1">
        <w:rPr>
          <w:rFonts w:ascii="Garamond" w:hAnsi="Garamond"/>
          <w:i/>
          <w:noProof w:val="0"/>
          <w:color w:val="000000"/>
        </w:rPr>
        <w:t>DataType</w:t>
      </w:r>
    </w:p>
    <w:p w14:paraId="6D503CD6" w14:textId="77777777" w:rsidR="00DD33C7" w:rsidRPr="00F22EE1" w:rsidRDefault="00DD33C7" w:rsidP="00F43BBF">
      <w:pPr>
        <w:jc w:val="both"/>
        <w:rPr>
          <w:rFonts w:ascii="Garamond" w:hAnsi="Garamond"/>
          <w:i/>
          <w:noProof w:val="0"/>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7E75A943" w14:textId="77777777" w:rsidTr="00472367">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A3AD7CD" w14:textId="77777777" w:rsidR="00DD33C7" w:rsidRPr="00F22EE1" w:rsidRDefault="00DD33C7" w:rsidP="00F43BBF">
            <w:pPr>
              <w:pStyle w:val="TableHeadingLight"/>
              <w:jc w:val="both"/>
              <w:rPr>
                <w:rFonts w:ascii="Garamond" w:hAnsi="Garamond"/>
                <w:sz w:val="24"/>
                <w:szCs w:val="24"/>
              </w:rPr>
            </w:pPr>
            <w:r w:rsidRPr="00F22EE1">
              <w:rPr>
                <w:rFonts w:ascii="Garamond" w:hAnsi="Garamond" w:cs="Arial"/>
                <w:bCs/>
                <w:sz w:val="24"/>
                <w:szCs w:val="24"/>
              </w:rPr>
              <w:t>LIDHJE STRUKTURORE TË JASHTME</w:t>
            </w:r>
          </w:p>
        </w:tc>
      </w:tr>
      <w:tr w:rsidR="00DD33C7" w:rsidRPr="00F22EE1" w14:paraId="1D035A98" w14:textId="77777777" w:rsidTr="00472367">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2EB6EB9" w14:textId="7A6D3CF4" w:rsidR="00DD33C7" w:rsidRPr="00F22EE1" w:rsidRDefault="00DD33C7" w:rsidP="00A15D32">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1C24B5D6" wp14:editId="47608971">
                  <wp:extent cx="114300" cy="1143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pic:cNvPicPr/>
                        </pic:nvPicPr>
                        <pic:blipFill>
                          <a:blip r:embed="rId19"/>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Agreguar nga «dataType» </w:t>
            </w:r>
            <w:r w:rsidRPr="00F22EE1">
              <w:rPr>
                <w:rFonts w:ascii="Garamond" w:hAnsi="Garamond"/>
                <w:i/>
                <w:color w:val="000000"/>
                <w:sz w:val="24"/>
                <w:szCs w:val="24"/>
              </w:rPr>
              <w:t>GjendjaShëndetësoreENjohur</w:t>
            </w:r>
            <w:r w:rsidRPr="00F22EE1">
              <w:rPr>
                <w:rFonts w:ascii="Garamond" w:hAnsi="Garamond"/>
                <w:color w:val="000000"/>
                <w:sz w:val="24"/>
                <w:szCs w:val="24"/>
              </w:rPr>
              <w:t xml:space="preserve"> te «featureType» </w:t>
            </w:r>
            <w:r w:rsidRPr="00F22EE1">
              <w:rPr>
                <w:rFonts w:ascii="Garamond" w:hAnsi="Garamond"/>
                <w:i/>
                <w:color w:val="000000"/>
                <w:sz w:val="24"/>
                <w:szCs w:val="24"/>
              </w:rPr>
              <w:t>InstalimetEAkuakulturës</w:t>
            </w:r>
          </w:p>
        </w:tc>
      </w:tr>
    </w:tbl>
    <w:p w14:paraId="24B73338" w14:textId="77777777" w:rsidR="00DD33C7" w:rsidRPr="00F22EE1" w:rsidRDefault="00DD33C7" w:rsidP="00F43BBF">
      <w:pPr>
        <w:pStyle w:val="Notes"/>
        <w:jc w:val="both"/>
        <w:rPr>
          <w:rFonts w:ascii="Garamond" w:hAnsi="Garamond"/>
          <w:sz w:val="24"/>
          <w:szCs w:val="24"/>
        </w:rPr>
      </w:pPr>
      <w:bookmarkStart w:id="82" w:name="BKM_BA946C4A_DF64_43E0_AE0C_517D067EAF96"/>
      <w:bookmarkEnd w:id="82"/>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DD33C7" w:rsidRPr="00F22EE1" w14:paraId="35D4836B" w14:textId="77777777" w:rsidTr="00472367">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334A617"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ATRIBUTE</w:t>
            </w:r>
          </w:p>
        </w:tc>
      </w:tr>
      <w:tr w:rsidR="00DD33C7" w:rsidRPr="00F22EE1" w14:paraId="6D5D503D"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4C26927" w14:textId="77777777" w:rsidR="00DD33C7" w:rsidRPr="00F22EE1" w:rsidRDefault="00DD33C7" w:rsidP="00F43BBF">
            <w:pPr>
              <w:pStyle w:val="TableTextNormal"/>
              <w:jc w:val="both"/>
              <w:rPr>
                <w:rFonts w:ascii="Garamond" w:hAnsi="Garamond"/>
                <w:color w:val="000000"/>
                <w:sz w:val="24"/>
                <w:szCs w:val="24"/>
              </w:rPr>
            </w:pPr>
          </w:p>
          <w:p w14:paraId="2148C95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5D857E74" wp14:editId="65511024">
                  <wp:extent cx="114300" cy="1143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EVlefshmeDeri : Datë  </w:t>
            </w:r>
          </w:p>
          <w:p w14:paraId="006210F1"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[0..1]</w:t>
            </w:r>
          </w:p>
          <w:p w14:paraId="4D308F58" w14:textId="77777777" w:rsidR="00DD33C7" w:rsidRPr="00F22EE1" w:rsidRDefault="00DD33C7" w:rsidP="00F43BBF">
            <w:pPr>
              <w:pStyle w:val="TableTextNormal"/>
              <w:tabs>
                <w:tab w:val="left" w:pos="540"/>
              </w:tabs>
              <w:jc w:val="both"/>
              <w:rPr>
                <w:rFonts w:ascii="Garamond" w:hAnsi="Garamond"/>
                <w:color w:val="000000"/>
                <w:sz w:val="24"/>
                <w:szCs w:val="24"/>
              </w:rPr>
            </w:pPr>
          </w:p>
          <w:p w14:paraId="5AF7F9B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7634968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E vlefshme deri </w:t>
            </w:r>
          </w:p>
          <w:p w14:paraId="5A80D00D" w14:textId="77777777" w:rsidR="00DD33C7" w:rsidRPr="00F22EE1" w:rsidRDefault="00DD33C7" w:rsidP="00F43BBF">
            <w:pPr>
              <w:pStyle w:val="TableTextNormal"/>
              <w:jc w:val="both"/>
              <w:rPr>
                <w:rFonts w:ascii="Garamond" w:hAnsi="Garamond"/>
                <w:color w:val="000000"/>
                <w:sz w:val="24"/>
                <w:szCs w:val="24"/>
              </w:rPr>
            </w:pPr>
          </w:p>
          <w:p w14:paraId="1ABA7657"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7E5AA57E"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Data nga e cila gjendja shëndetësore e dhënë nuk është më e vlefshme. </w:t>
            </w:r>
          </w:p>
          <w:p w14:paraId="768BD452"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 PO]</w:t>
            </w:r>
          </w:p>
        </w:tc>
      </w:tr>
      <w:tr w:rsidR="00DD33C7" w:rsidRPr="00F22EE1" w14:paraId="0188FFE2"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FDC1724" w14:textId="77777777" w:rsidR="00DD33C7" w:rsidRPr="00F22EE1" w:rsidRDefault="00DD33C7" w:rsidP="00F43BBF">
            <w:pPr>
              <w:pStyle w:val="TableTextNormal"/>
              <w:jc w:val="both"/>
              <w:rPr>
                <w:rFonts w:ascii="Garamond" w:hAnsi="Garamond"/>
                <w:color w:val="000000"/>
                <w:sz w:val="24"/>
                <w:szCs w:val="24"/>
              </w:rPr>
            </w:pPr>
            <w:bookmarkStart w:id="83" w:name="BKM_604CCFE0_F9C7_45D2_9347_31D8551DC849"/>
            <w:bookmarkEnd w:id="83"/>
          </w:p>
          <w:p w14:paraId="297097F9"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71E51369" wp14:editId="7C269748">
                  <wp:extent cx="114300" cy="1143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EVlefshmeNga : Datë  </w:t>
            </w:r>
          </w:p>
          <w:p w14:paraId="5F82E167"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3B0E243B" w14:textId="77777777" w:rsidR="00DD33C7" w:rsidRPr="00F22EE1" w:rsidRDefault="00DD33C7" w:rsidP="00F43BBF">
            <w:pPr>
              <w:pStyle w:val="TableTextNormal"/>
              <w:tabs>
                <w:tab w:val="left" w:pos="540"/>
              </w:tabs>
              <w:jc w:val="both"/>
              <w:rPr>
                <w:rFonts w:ascii="Garamond" w:hAnsi="Garamond"/>
                <w:color w:val="000000"/>
                <w:sz w:val="24"/>
                <w:szCs w:val="24"/>
              </w:rPr>
            </w:pPr>
          </w:p>
          <w:p w14:paraId="2890AFE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51B9A4F5"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E vlefshme nga </w:t>
            </w:r>
          </w:p>
          <w:p w14:paraId="59FA3BFF" w14:textId="77777777" w:rsidR="00DD33C7" w:rsidRPr="00F22EE1" w:rsidRDefault="00DD33C7" w:rsidP="00F43BBF">
            <w:pPr>
              <w:pStyle w:val="TableTextNormal"/>
              <w:jc w:val="both"/>
              <w:rPr>
                <w:rFonts w:ascii="Garamond" w:hAnsi="Garamond"/>
                <w:color w:val="000000"/>
                <w:sz w:val="24"/>
                <w:szCs w:val="24"/>
              </w:rPr>
            </w:pPr>
          </w:p>
          <w:p w14:paraId="6FDC7C2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7894C2AE"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Data nga kur është dhënë gjendja shëndetësore. </w:t>
            </w:r>
          </w:p>
          <w:p w14:paraId="7DFD829F"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r w:rsidR="00DD33C7" w:rsidRPr="00F22EE1" w14:paraId="5AA04846"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CD26C9" w14:textId="77777777" w:rsidR="00DD33C7" w:rsidRPr="00F22EE1" w:rsidRDefault="00DD33C7" w:rsidP="00F43BBF">
            <w:pPr>
              <w:pStyle w:val="TableTextNormal"/>
              <w:jc w:val="both"/>
              <w:rPr>
                <w:rFonts w:ascii="Garamond" w:hAnsi="Garamond"/>
                <w:color w:val="000000"/>
                <w:sz w:val="24"/>
                <w:szCs w:val="24"/>
              </w:rPr>
            </w:pPr>
            <w:bookmarkStart w:id="84" w:name="BKM_2DE24D1D_82D3_453E_8AE8_539DDA4533AE"/>
            <w:bookmarkEnd w:id="84"/>
          </w:p>
          <w:p w14:paraId="7C55FB3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6F8693F9" wp14:editId="18E7AA2D">
                  <wp:extent cx="114300" cy="1143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Sëmundje : Tekst  </w:t>
            </w:r>
          </w:p>
          <w:p w14:paraId="099408BD"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0F1FE958" w14:textId="77777777" w:rsidR="00DD33C7" w:rsidRPr="00F22EE1" w:rsidRDefault="00DD33C7" w:rsidP="00F43BBF">
            <w:pPr>
              <w:pStyle w:val="TableTextNormal"/>
              <w:tabs>
                <w:tab w:val="left" w:pos="540"/>
              </w:tabs>
              <w:jc w:val="both"/>
              <w:rPr>
                <w:rFonts w:ascii="Garamond" w:hAnsi="Garamond"/>
                <w:color w:val="000000"/>
                <w:sz w:val="24"/>
                <w:szCs w:val="24"/>
              </w:rPr>
            </w:pPr>
          </w:p>
          <w:p w14:paraId="56478EA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1238E45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Sëmundje </w:t>
            </w:r>
          </w:p>
          <w:p w14:paraId="2B9D2D4F" w14:textId="77777777" w:rsidR="00DD33C7" w:rsidRPr="00F22EE1" w:rsidRDefault="00DD33C7" w:rsidP="00F43BBF">
            <w:pPr>
              <w:pStyle w:val="TableTextNormal"/>
              <w:jc w:val="both"/>
              <w:rPr>
                <w:rFonts w:ascii="Garamond" w:hAnsi="Garamond"/>
                <w:color w:val="000000"/>
                <w:sz w:val="24"/>
                <w:szCs w:val="24"/>
              </w:rPr>
            </w:pPr>
          </w:p>
          <w:p w14:paraId="47DFF6A8"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7606656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Emri i sëmundjes së vëzhguar, dëmtuesi ose infeksioni nga të cilët vuan kafsha ose grupi i kafshëve. </w:t>
            </w:r>
          </w:p>
          <w:p w14:paraId="6E6CAFC7"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r w:rsidR="00DD33C7" w:rsidRPr="00F22EE1" w14:paraId="49F97370" w14:textId="77777777" w:rsidTr="00472367">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017D52" w14:textId="77777777" w:rsidR="00DD33C7" w:rsidRPr="00F22EE1" w:rsidRDefault="00DD33C7" w:rsidP="00F43BBF">
            <w:pPr>
              <w:pStyle w:val="TableTextNormal"/>
              <w:jc w:val="both"/>
              <w:rPr>
                <w:rFonts w:ascii="Garamond" w:hAnsi="Garamond"/>
                <w:color w:val="000000"/>
                <w:sz w:val="24"/>
                <w:szCs w:val="24"/>
              </w:rPr>
            </w:pPr>
            <w:bookmarkStart w:id="85" w:name="BKM_06B47A90_95FD_4AFB_9A46_2C829319C59F"/>
            <w:bookmarkEnd w:id="85"/>
          </w:p>
          <w:p w14:paraId="1E318F1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0A78376C" wp14:editId="40F2F11E">
                  <wp:extent cx="114300" cy="1143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StatusiShëndetësorINjohur :  </w:t>
            </w:r>
          </w:p>
          <w:p w14:paraId="6E4BA9E4" w14:textId="77777777" w:rsidR="00DD33C7" w:rsidRPr="00F22EE1" w:rsidRDefault="00DD33C7" w:rsidP="00F43BBF">
            <w:pPr>
              <w:tabs>
                <w:tab w:val="left" w:pos="540"/>
              </w:tabs>
              <w:spacing w:before="20" w:after="20"/>
              <w:ind w:left="270" w:right="270"/>
              <w:jc w:val="both"/>
              <w:rPr>
                <w:rStyle w:val="TableFieldLabel"/>
                <w:rFonts w:ascii="Garamond" w:eastAsia="SimSun" w:hAnsi="Garamond"/>
                <w:noProof w:val="0"/>
              </w:rPr>
            </w:pPr>
            <w:r w:rsidRPr="00F22EE1">
              <w:rPr>
                <w:rStyle w:val="TableFieldLabel"/>
                <w:rFonts w:ascii="Garamond" w:eastAsia="SimSun" w:hAnsi="Garamond"/>
                <w:noProof w:val="0"/>
              </w:rPr>
              <w:t xml:space="preserve">Shumëllojshmëria: </w:t>
            </w:r>
            <w:r w:rsidRPr="00F22EE1">
              <w:rPr>
                <w:rFonts w:ascii="Garamond" w:hAnsi="Garamond"/>
                <w:noProof w:val="0"/>
                <w:color w:val="000000"/>
              </w:rPr>
              <w:t>[1]</w:t>
            </w:r>
          </w:p>
          <w:p w14:paraId="67C17AAC" w14:textId="77777777" w:rsidR="00DD33C7" w:rsidRPr="00F22EE1" w:rsidRDefault="00DD33C7" w:rsidP="00F43BBF">
            <w:pPr>
              <w:pStyle w:val="TableTextNormal"/>
              <w:tabs>
                <w:tab w:val="left" w:pos="540"/>
              </w:tabs>
              <w:jc w:val="both"/>
              <w:rPr>
                <w:rFonts w:ascii="Garamond" w:hAnsi="Garamond"/>
                <w:color w:val="000000"/>
                <w:sz w:val="24"/>
                <w:szCs w:val="24"/>
              </w:rPr>
            </w:pPr>
          </w:p>
          <w:p w14:paraId="048C1997"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Emri --</w:t>
            </w:r>
          </w:p>
          <w:p w14:paraId="0DBE681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Statusi shëndetësor i njohur </w:t>
            </w:r>
          </w:p>
          <w:p w14:paraId="5CAAD5BF" w14:textId="77777777" w:rsidR="00DD33C7" w:rsidRPr="00F22EE1" w:rsidRDefault="00DD33C7" w:rsidP="00F43BBF">
            <w:pPr>
              <w:pStyle w:val="TableTextNormal"/>
              <w:jc w:val="both"/>
              <w:rPr>
                <w:rFonts w:ascii="Garamond" w:hAnsi="Garamond"/>
                <w:color w:val="000000"/>
                <w:sz w:val="24"/>
                <w:szCs w:val="24"/>
              </w:rPr>
            </w:pPr>
          </w:p>
          <w:p w14:paraId="20D6F979"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b/>
                <w:color w:val="000000"/>
                <w:sz w:val="24"/>
                <w:szCs w:val="24"/>
              </w:rPr>
              <w:t>-- Përkufizimi --</w:t>
            </w:r>
          </w:p>
          <w:p w14:paraId="722D5EC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Treguesi i gjendjes shëndetësore, i shprehur për sëmundje. </w:t>
            </w:r>
          </w:p>
          <w:p w14:paraId="519B32D2" w14:textId="77777777" w:rsidR="00DD33C7" w:rsidRPr="00F22EE1" w:rsidRDefault="00DD33C7" w:rsidP="00F43BBF">
            <w:pPr>
              <w:pStyle w:val="TableTextNormal"/>
              <w:tabs>
                <w:tab w:val="left" w:pos="720"/>
              </w:tabs>
              <w:jc w:val="right"/>
              <w:rPr>
                <w:rFonts w:ascii="Garamond" w:hAnsi="Garamond"/>
                <w:color w:val="000000"/>
                <w:sz w:val="24"/>
                <w:szCs w:val="24"/>
              </w:rPr>
            </w:pPr>
            <w:r w:rsidRPr="00F22EE1">
              <w:rPr>
                <w:rStyle w:val="TableFieldLabel"/>
                <w:rFonts w:ascii="Garamond" w:eastAsia="SimSun" w:hAnsi="Garamond"/>
                <w:sz w:val="24"/>
                <w:szCs w:val="24"/>
              </w:rPr>
              <w:t>[ I detyrueshëm:PO]</w:t>
            </w:r>
          </w:p>
        </w:tc>
      </w:tr>
    </w:tbl>
    <w:p w14:paraId="01CE5EAB" w14:textId="77777777" w:rsidR="00DD33C7" w:rsidRPr="00F22EE1" w:rsidRDefault="00DD33C7" w:rsidP="00F43BBF">
      <w:pPr>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DD33C7" w:rsidRPr="00F22EE1" w14:paraId="0DA518BB" w14:textId="77777777" w:rsidTr="00472367">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5126477" w14:textId="77777777" w:rsidR="00DD33C7" w:rsidRPr="00F22EE1" w:rsidRDefault="00DD33C7" w:rsidP="00F43BBF">
            <w:pPr>
              <w:pStyle w:val="TableHeadingLight"/>
              <w:jc w:val="both"/>
              <w:rPr>
                <w:rFonts w:ascii="Garamond" w:hAnsi="Garamond"/>
                <w:sz w:val="24"/>
                <w:szCs w:val="24"/>
              </w:rPr>
            </w:pPr>
            <w:r w:rsidRPr="00F22EE1">
              <w:rPr>
                <w:rFonts w:ascii="Garamond" w:hAnsi="Garamond"/>
                <w:sz w:val="24"/>
                <w:szCs w:val="24"/>
              </w:rPr>
              <w:t>LIDHJE</w:t>
            </w:r>
          </w:p>
        </w:tc>
      </w:tr>
      <w:tr w:rsidR="00DD33C7" w:rsidRPr="00F22EE1" w14:paraId="339F5E49" w14:textId="77777777" w:rsidTr="00472367">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1B26CD8" w14:textId="77777777" w:rsidR="00DD33C7" w:rsidRPr="00F22EE1" w:rsidRDefault="00DD33C7" w:rsidP="00F43BBF">
            <w:pPr>
              <w:pStyle w:val="TableTextNormal"/>
              <w:jc w:val="both"/>
              <w:rPr>
                <w:rFonts w:ascii="Garamond" w:hAnsi="Garamond"/>
                <w:color w:val="000000"/>
                <w:sz w:val="24"/>
                <w:szCs w:val="24"/>
              </w:rPr>
            </w:pPr>
          </w:p>
          <w:p w14:paraId="050642B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noProof/>
                <w:sz w:val="24"/>
                <w:szCs w:val="24"/>
                <w:lang w:val="en-US" w:eastAsia="en-US"/>
              </w:rPr>
              <w:drawing>
                <wp:inline distT="0" distB="0" distL="0" distR="0" wp14:anchorId="4318DF4B" wp14:editId="2C3B2075">
                  <wp:extent cx="114300" cy="1143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Pr="00F22EE1">
              <w:rPr>
                <w:rFonts w:ascii="Garamond" w:hAnsi="Garamond"/>
                <w:color w:val="000000"/>
                <w:sz w:val="24"/>
                <w:szCs w:val="24"/>
              </w:rPr>
              <w:t xml:space="preserve">  Lidhje (</w:t>
            </w:r>
            <w:r w:rsidRPr="00F22EE1">
              <w:rPr>
                <w:rStyle w:val="TableFieldLabel"/>
                <w:rFonts w:ascii="Garamond" w:hAnsi="Garamond"/>
                <w:sz w:val="24"/>
                <w:szCs w:val="24"/>
              </w:rPr>
              <w:t>Drejtimi:</w:t>
            </w:r>
            <w:r w:rsidRPr="00F22EE1">
              <w:rPr>
                <w:rFonts w:ascii="Garamond" w:hAnsi="Garamond"/>
                <w:color w:val="000000"/>
                <w:sz w:val="24"/>
                <w:szCs w:val="24"/>
              </w:rPr>
              <w:t xml:space="preserve"> Burimi -&gt; Destinacioni)</w:t>
            </w:r>
            <w:bookmarkStart w:id="86" w:name="Connector.SteretypeEx.Start"/>
            <w:bookmarkEnd w:id="86"/>
            <w:r w:rsidRPr="00F22EE1">
              <w:rPr>
                <w:rFonts w:ascii="Garamond" w:hAnsi="Garamond"/>
                <w:color w:val="000000"/>
                <w:sz w:val="24"/>
                <w:szCs w:val="24"/>
              </w:rPr>
              <w:t xml:space="preserve">  </w:t>
            </w:r>
          </w:p>
          <w:p w14:paraId="5C39E1FC" w14:textId="77777777" w:rsidR="00DD33C7" w:rsidRPr="00F22EE1" w:rsidRDefault="00DD33C7" w:rsidP="00F43BBF">
            <w:pPr>
              <w:pStyle w:val="TableTextNormal"/>
              <w:jc w:val="both"/>
              <w:rPr>
                <w:rFonts w:ascii="Garamond" w:hAnsi="Garamond"/>
                <w:color w:val="000000"/>
                <w:sz w:val="24"/>
                <w:szCs w:val="24"/>
              </w:rPr>
            </w:pPr>
          </w:p>
        </w:tc>
      </w:tr>
      <w:tr w:rsidR="00DD33C7" w:rsidRPr="00F22EE1" w14:paraId="097953F3" w14:textId="77777777" w:rsidTr="00472367">
        <w:tc>
          <w:tcPr>
            <w:tcW w:w="5400" w:type="dxa"/>
            <w:tcBorders>
              <w:left w:val="single" w:sz="4" w:space="0" w:color="9F9F9F"/>
              <w:bottom w:val="single" w:sz="4" w:space="0" w:color="9F9F9F"/>
            </w:tcBorders>
            <w:tcMar>
              <w:top w:w="0" w:type="dxa"/>
              <w:left w:w="3" w:type="dxa"/>
              <w:bottom w:w="0" w:type="dxa"/>
              <w:right w:w="10" w:type="dxa"/>
            </w:tcMar>
          </w:tcPr>
          <w:p w14:paraId="03F0D2EA"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Burimi: Publike (Class) </w:t>
            </w:r>
            <w:r w:rsidRPr="00F22EE1">
              <w:rPr>
                <w:rFonts w:ascii="Garamond" w:hAnsi="Garamond"/>
                <w:i/>
                <w:color w:val="000000"/>
                <w:sz w:val="24"/>
                <w:szCs w:val="24"/>
              </w:rPr>
              <w:t>SpecietEKafshëveTëFermave</w:t>
            </w:r>
            <w:r w:rsidRPr="00F22EE1">
              <w:rPr>
                <w:rFonts w:ascii="Garamond" w:hAnsi="Garamond"/>
                <w:color w:val="000000"/>
                <w:sz w:val="24"/>
                <w:szCs w:val="24"/>
              </w:rPr>
              <w:t xml:space="preserve"> «dataType»</w:t>
            </w:r>
          </w:p>
          <w:p w14:paraId="48D81DEB" w14:textId="77777777" w:rsidR="00DD33C7" w:rsidRPr="00F22EE1" w:rsidRDefault="00DD33C7" w:rsidP="00F43BBF">
            <w:pPr>
              <w:pStyle w:val="TableTextNormal"/>
              <w:jc w:val="both"/>
              <w:rPr>
                <w:rFonts w:ascii="Garamond" w:hAnsi="Garamond"/>
                <w:color w:val="000000"/>
                <w:sz w:val="24"/>
                <w:szCs w:val="24"/>
              </w:rPr>
            </w:pPr>
          </w:p>
        </w:tc>
        <w:tc>
          <w:tcPr>
            <w:tcW w:w="4320" w:type="dxa"/>
            <w:tcBorders>
              <w:bottom w:val="single" w:sz="4" w:space="0" w:color="9F9F9F"/>
              <w:right w:val="single" w:sz="4" w:space="0" w:color="9F9F9F"/>
            </w:tcBorders>
            <w:tcMar>
              <w:top w:w="0" w:type="dxa"/>
              <w:left w:w="3" w:type="dxa"/>
              <w:bottom w:w="0" w:type="dxa"/>
              <w:right w:w="10" w:type="dxa"/>
            </w:tcMar>
          </w:tcPr>
          <w:p w14:paraId="2600A214"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Objektivi: Publike (Class) </w:t>
            </w:r>
            <w:r w:rsidRPr="00F22EE1">
              <w:rPr>
                <w:rFonts w:ascii="Garamond" w:hAnsi="Garamond"/>
                <w:i/>
                <w:color w:val="000000"/>
                <w:sz w:val="24"/>
                <w:szCs w:val="24"/>
              </w:rPr>
              <w:t>StatusiShëndetësorINjohur</w:t>
            </w:r>
            <w:r w:rsidRPr="00F22EE1">
              <w:rPr>
                <w:rFonts w:ascii="Garamond" w:hAnsi="Garamond"/>
                <w:color w:val="000000"/>
                <w:sz w:val="24"/>
                <w:szCs w:val="24"/>
              </w:rPr>
              <w:t xml:space="preserve"> «dataType»</w:t>
            </w:r>
          </w:p>
          <w:p w14:paraId="0156ADB7" w14:textId="77777777" w:rsidR="00DD33C7" w:rsidRPr="00F22EE1" w:rsidRDefault="00DD33C7" w:rsidP="00F43BBF">
            <w:pPr>
              <w:pStyle w:val="TableTextNormal"/>
              <w:tabs>
                <w:tab w:val="left" w:pos="1440"/>
              </w:tabs>
              <w:ind w:left="540"/>
              <w:jc w:val="both"/>
              <w:rPr>
                <w:rFonts w:ascii="Garamond" w:hAnsi="Garamond"/>
                <w:color w:val="000000"/>
                <w:sz w:val="24"/>
                <w:szCs w:val="24"/>
              </w:rPr>
            </w:pPr>
            <w:r w:rsidRPr="00F22EE1">
              <w:rPr>
                <w:rStyle w:val="TableFieldLabel"/>
                <w:rFonts w:ascii="Garamond" w:hAnsi="Garamond"/>
                <w:sz w:val="24"/>
                <w:szCs w:val="24"/>
              </w:rPr>
              <w:t xml:space="preserve">Shumëllojshmëria:  </w:t>
            </w:r>
            <w:r w:rsidRPr="00F22EE1">
              <w:rPr>
                <w:rFonts w:ascii="Garamond" w:hAnsi="Garamond"/>
                <w:color w:val="000000"/>
                <w:sz w:val="24"/>
                <w:szCs w:val="24"/>
              </w:rPr>
              <w:t>[0..*]</w:t>
            </w:r>
          </w:p>
          <w:p w14:paraId="7552EDCA" w14:textId="77777777" w:rsidR="00DD33C7" w:rsidRPr="00F22EE1" w:rsidRDefault="00DD33C7" w:rsidP="00F43BBF">
            <w:pPr>
              <w:pStyle w:val="TableTextNormal"/>
              <w:jc w:val="both"/>
              <w:rPr>
                <w:rFonts w:ascii="Garamond" w:hAnsi="Garamond"/>
                <w:color w:val="000000"/>
                <w:sz w:val="24"/>
                <w:szCs w:val="24"/>
              </w:rPr>
            </w:pPr>
          </w:p>
        </w:tc>
      </w:tr>
    </w:tbl>
    <w:p w14:paraId="0E965025" w14:textId="77777777" w:rsidR="00DD33C7" w:rsidRPr="00F22EE1" w:rsidRDefault="00DD33C7" w:rsidP="00F43BBF">
      <w:pPr>
        <w:pStyle w:val="Notes"/>
        <w:jc w:val="both"/>
        <w:rPr>
          <w:rFonts w:ascii="Garamond" w:hAnsi="Garamond"/>
          <w:sz w:val="24"/>
          <w:szCs w:val="24"/>
        </w:rPr>
      </w:pPr>
    </w:p>
    <w:p w14:paraId="3135FA31" w14:textId="13CC0301" w:rsidR="00DD33C7" w:rsidRPr="00F22EE1" w:rsidRDefault="00973449" w:rsidP="00F43BBF">
      <w:pPr>
        <w:pStyle w:val="TEKSTIIIII"/>
        <w:rPr>
          <w:noProof w:val="0"/>
        </w:rPr>
      </w:pPr>
      <w:bookmarkStart w:id="87" w:name="_Toc92271820"/>
      <w:r w:rsidRPr="00F22EE1">
        <w:rPr>
          <w:noProof w:val="0"/>
        </w:rPr>
        <w:t>3.2.3.12 VLERAT E AKTIVITETEVE TË AKUAKULTURËS</w:t>
      </w:r>
      <w:bookmarkEnd w:id="87"/>
    </w:p>
    <w:p w14:paraId="7ECBF759"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71DD1175"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Vlerat e aktivitetit të akuakulturës </w:t>
      </w:r>
    </w:p>
    <w:p w14:paraId="464FCC5E"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7E5FFEB9"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Lloji i aktivitetit të akuakulturës. </w:t>
      </w:r>
    </w:p>
    <w:p w14:paraId="1C2B88F3"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Identifikuesi --</w:t>
      </w:r>
    </w:p>
    <w:p w14:paraId="4D318B86" w14:textId="77777777" w:rsidR="00DD33C7" w:rsidRPr="00F22EE1" w:rsidRDefault="00C5464A" w:rsidP="00F43BBF">
      <w:pPr>
        <w:pStyle w:val="Notes"/>
        <w:ind w:firstLine="284"/>
        <w:jc w:val="both"/>
        <w:rPr>
          <w:rFonts w:ascii="Garamond" w:hAnsi="Garamond"/>
          <w:color w:val="000000"/>
          <w:sz w:val="24"/>
          <w:szCs w:val="24"/>
        </w:rPr>
      </w:pPr>
      <w:hyperlink r:id="rId25" w:history="1">
        <w:r w:rsidR="00DD33C7" w:rsidRPr="00F22EE1">
          <w:rPr>
            <w:rStyle w:val="Hyperlink"/>
            <w:rFonts w:ascii="Garamond" w:eastAsia="Calibri" w:hAnsi="Garamond"/>
            <w:sz w:val="24"/>
            <w:szCs w:val="24"/>
            <w:u w:val="none"/>
          </w:rPr>
          <w:t>http://inspire.ec.europa.eu/codelist/AquacultureActivityValue</w:t>
        </w:r>
      </w:hyperlink>
    </w:p>
    <w:p w14:paraId="3CA2E7FE"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Vlerat --</w:t>
      </w:r>
    </w:p>
    <w:p w14:paraId="50AABFFC"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Vlerat e lejuara për këtë kodlistë përfshijnë vlerat e specifikuara në Aneksin C dhe vlerat shtesë në çdo nivel të përcaktuar nga ofruesit e të dhënave. Aneksi C përfshin vlerat e rekomanduara që mund të përdoren nga ofruesit e të dhënave.</w:t>
      </w:r>
    </w:p>
    <w:p w14:paraId="651670B0"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 Tipi i elementit --</w:t>
      </w:r>
    </w:p>
    <w:p w14:paraId="28EDFD42"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Kodlistë</w:t>
      </w:r>
    </w:p>
    <w:p w14:paraId="4359F71A" w14:textId="3A115EBA" w:rsidR="00DD33C7" w:rsidRPr="00F22EE1" w:rsidRDefault="00973449" w:rsidP="00F43BBF">
      <w:pPr>
        <w:pStyle w:val="TEKSTIIIII"/>
        <w:rPr>
          <w:noProof w:val="0"/>
        </w:rPr>
      </w:pPr>
      <w:bookmarkStart w:id="88" w:name="_Toc92271821"/>
      <w:r w:rsidRPr="00F22EE1">
        <w:rPr>
          <w:noProof w:val="0"/>
        </w:rPr>
        <w:t>3.2.3.13 VLERAT E AKTIVITETEVE TË NGASTRAVE</w:t>
      </w:r>
      <w:bookmarkEnd w:id="88"/>
    </w:p>
    <w:p w14:paraId="6D6979E8"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0276B4D8"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Vlerat e aktiviteteve të ngastrave </w:t>
      </w:r>
    </w:p>
    <w:p w14:paraId="7666CF57"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612D408D"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Aktiviteti ekonomik i ekzekutuar në ngastra, i koduar sipas rregullores së BE-së (KE) 1200/2009, shtojca II, kapitulli 2. (Kodet 2.01 - 2.04.07 dhe 2.06.03 - 2.06.04).</w:t>
      </w:r>
    </w:p>
    <w:p w14:paraId="7B72ACCD"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Identifikuesi --</w:t>
      </w:r>
    </w:p>
    <w:p w14:paraId="795C37AB" w14:textId="77777777" w:rsidR="00DD33C7" w:rsidRPr="00F22EE1" w:rsidRDefault="00C5464A" w:rsidP="00F43BBF">
      <w:pPr>
        <w:pStyle w:val="Notes"/>
        <w:ind w:firstLine="284"/>
        <w:jc w:val="both"/>
        <w:rPr>
          <w:rFonts w:ascii="Garamond" w:hAnsi="Garamond"/>
          <w:color w:val="000000"/>
          <w:sz w:val="24"/>
          <w:szCs w:val="24"/>
        </w:rPr>
      </w:pPr>
      <w:hyperlink r:id="rId26" w:history="1">
        <w:r w:rsidR="00DD33C7" w:rsidRPr="00F22EE1">
          <w:rPr>
            <w:rStyle w:val="Hyperlink"/>
            <w:rFonts w:ascii="Garamond" w:eastAsia="Calibri" w:hAnsi="Garamond"/>
            <w:sz w:val="24"/>
            <w:szCs w:val="24"/>
            <w:u w:val="none"/>
          </w:rPr>
          <w:t>http://inspire.ec.europa.eu/codelist/PlotActivityValue</w:t>
        </w:r>
      </w:hyperlink>
    </w:p>
    <w:p w14:paraId="1B340D48"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Vlerat --</w:t>
      </w:r>
    </w:p>
    <w:p w14:paraId="36EE3CDA"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Vlerat e lejuara për këtë kodlistë përfshijnë vlerat e specifikuara në Aneksin C dhe vlerat shtesë në çdo nivel të përcaktuar nga ofruesit e të dhënave. Aneksi C përfshin vlerat e rekomanduara që mund të përdoren nga ofruesit e të dhënave.</w:t>
      </w:r>
    </w:p>
    <w:p w14:paraId="02E56100" w14:textId="77777777" w:rsidR="00DD33C7" w:rsidRPr="00F22EE1" w:rsidRDefault="00DD33C7" w:rsidP="00F43BBF">
      <w:pPr>
        <w:ind w:firstLine="284"/>
        <w:jc w:val="both"/>
        <w:rPr>
          <w:rFonts w:ascii="Garamond" w:hAnsi="Garamond"/>
          <w:b/>
          <w:noProof w:val="0"/>
          <w:color w:val="000000"/>
        </w:rPr>
      </w:pPr>
      <w:r w:rsidRPr="00F22EE1">
        <w:rPr>
          <w:rFonts w:ascii="Garamond" w:hAnsi="Garamond"/>
          <w:noProof w:val="0"/>
        </w:rPr>
        <w:t xml:space="preserve">  </w:t>
      </w:r>
      <w:bookmarkStart w:id="89" w:name="BKM_338DAFE4_7E26_4E07_BFC4_373E8D2DBE6A"/>
      <w:bookmarkEnd w:id="89"/>
      <w:r w:rsidRPr="00F22EE1">
        <w:rPr>
          <w:rFonts w:ascii="Garamond" w:hAnsi="Garamond"/>
          <w:b/>
          <w:noProof w:val="0"/>
          <w:color w:val="000000"/>
        </w:rPr>
        <w:t>-- Tipi i elementit --</w:t>
      </w:r>
    </w:p>
    <w:p w14:paraId="34C6DD98"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Kodlistë</w:t>
      </w:r>
    </w:p>
    <w:p w14:paraId="35DCB3BF" w14:textId="261B4F5D" w:rsidR="00DD33C7" w:rsidRPr="00F22EE1" w:rsidRDefault="00973449" w:rsidP="00F43BBF">
      <w:pPr>
        <w:pStyle w:val="TEKSTIIIII"/>
        <w:rPr>
          <w:noProof w:val="0"/>
        </w:rPr>
      </w:pPr>
      <w:bookmarkStart w:id="90" w:name="_Toc92271822"/>
      <w:r w:rsidRPr="00F22EE1">
        <w:rPr>
          <w:noProof w:val="0"/>
        </w:rPr>
        <w:t>3.2.3.14 VLERAT E BURIMEVE UJORE</w:t>
      </w:r>
      <w:bookmarkEnd w:id="90"/>
    </w:p>
    <w:p w14:paraId="6EE87FEC"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68808342"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Vlerat e burimeve ujore </w:t>
      </w:r>
    </w:p>
    <w:p w14:paraId="7F878BA9"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0E05CA5C"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Lloji i burimit të ujit, sipas Rregullores (KE), nr. 1200/2009. </w:t>
      </w:r>
    </w:p>
    <w:p w14:paraId="5FCA3BE6"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Identifikuesi --</w:t>
      </w:r>
    </w:p>
    <w:p w14:paraId="6C68D42C" w14:textId="77777777" w:rsidR="00DD33C7" w:rsidRPr="00F22EE1" w:rsidRDefault="00C5464A" w:rsidP="00F43BBF">
      <w:pPr>
        <w:pStyle w:val="Notes"/>
        <w:ind w:firstLine="284"/>
        <w:jc w:val="both"/>
        <w:rPr>
          <w:rFonts w:ascii="Garamond" w:hAnsi="Garamond"/>
          <w:color w:val="000000"/>
          <w:sz w:val="24"/>
          <w:szCs w:val="24"/>
        </w:rPr>
      </w:pPr>
      <w:hyperlink r:id="rId27" w:history="1">
        <w:r w:rsidR="00DD33C7" w:rsidRPr="00F22EE1">
          <w:rPr>
            <w:rStyle w:val="Hyperlink"/>
            <w:rFonts w:ascii="Garamond" w:eastAsia="Calibri" w:hAnsi="Garamond"/>
            <w:sz w:val="24"/>
            <w:szCs w:val="24"/>
            <w:u w:val="none"/>
          </w:rPr>
          <w:t>http://inspire.ec.europa.eu/codelist/WaterSourceValue</w:t>
        </w:r>
      </w:hyperlink>
    </w:p>
    <w:p w14:paraId="07166077"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Vlerat --</w:t>
      </w:r>
    </w:p>
    <w:p w14:paraId="007F5AD9"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Vlerat e lejuara për këtë kodlistë përfshijnë vlerat e specifikuara në Aneksin C dhe vlerat shtesë në çdo nivel të përcaktuar nga ofruesit e të dhënave. Aneksi C përfshin vlerat e rekomanduara që mund të përdoren nga ofruesit e të dhënave.</w:t>
      </w:r>
    </w:p>
    <w:p w14:paraId="4153DE37"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 Tipi i elementit --</w:t>
      </w:r>
    </w:p>
    <w:p w14:paraId="4980C520"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Kodlistë</w:t>
      </w:r>
    </w:p>
    <w:p w14:paraId="5EC6C17D" w14:textId="6BAC555B" w:rsidR="00DD33C7" w:rsidRPr="00F22EE1" w:rsidRDefault="00973449" w:rsidP="00F43BBF">
      <w:pPr>
        <w:pStyle w:val="TEKSTIIIII"/>
        <w:rPr>
          <w:noProof w:val="0"/>
        </w:rPr>
      </w:pPr>
      <w:bookmarkStart w:id="91" w:name="_Toc92271823"/>
      <w:r w:rsidRPr="00F22EE1">
        <w:rPr>
          <w:noProof w:val="0"/>
        </w:rPr>
        <w:t>3.2.3.15 VLERAT E INSTALIMEVE TË AKUAKULTURËS</w:t>
      </w:r>
      <w:bookmarkEnd w:id="91"/>
    </w:p>
    <w:p w14:paraId="09F9D399"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5037395F"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Vlerat e instalimeve të akuakulturës</w:t>
      </w:r>
    </w:p>
    <w:p w14:paraId="41B72115"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297CF43A"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Llojet e instalimeve në fushën e akuakulturës. </w:t>
      </w:r>
    </w:p>
    <w:p w14:paraId="02A1DF20"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Identifikuesi --</w:t>
      </w:r>
    </w:p>
    <w:p w14:paraId="16F973A4" w14:textId="77777777" w:rsidR="00DD33C7" w:rsidRPr="00F22EE1" w:rsidRDefault="00C5464A" w:rsidP="00F43BBF">
      <w:pPr>
        <w:pStyle w:val="Notes"/>
        <w:ind w:firstLine="284"/>
        <w:jc w:val="both"/>
        <w:rPr>
          <w:rFonts w:ascii="Garamond" w:hAnsi="Garamond"/>
          <w:color w:val="000000"/>
          <w:sz w:val="24"/>
          <w:szCs w:val="24"/>
        </w:rPr>
      </w:pPr>
      <w:hyperlink r:id="rId28" w:history="1">
        <w:r w:rsidR="00DD33C7" w:rsidRPr="00F22EE1">
          <w:rPr>
            <w:rStyle w:val="Hyperlink"/>
            <w:rFonts w:ascii="Garamond" w:eastAsia="Calibri" w:hAnsi="Garamond"/>
            <w:sz w:val="24"/>
            <w:szCs w:val="24"/>
            <w:u w:val="none"/>
          </w:rPr>
          <w:t>http://inspire.ec.europa.eu/codelist/AquacultureInstallationValue</w:t>
        </w:r>
      </w:hyperlink>
    </w:p>
    <w:p w14:paraId="31091759"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Vlerat --</w:t>
      </w:r>
    </w:p>
    <w:p w14:paraId="44D17A03"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Vlerat e lejuara për këtë kodlistë përfshijnë vlerat e specifikuara në Aneksin C dhe vlerat shtesë në çdo nivel të përcaktuar nga ofruesit e të dhënave. Aneksi C përfshin vlerat e rekomanduara që mund të përdoren nga ofruesit e të dhënave.</w:t>
      </w:r>
    </w:p>
    <w:p w14:paraId="1EF19576"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 Tipi i elementit --</w:t>
      </w:r>
    </w:p>
    <w:p w14:paraId="34FF9507"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Kodlistë</w:t>
      </w:r>
    </w:p>
    <w:p w14:paraId="69A97C2B" w14:textId="2C278755" w:rsidR="00DD33C7" w:rsidRPr="00F22EE1" w:rsidRDefault="00740E83" w:rsidP="00FE6B1B">
      <w:pPr>
        <w:pStyle w:val="Notes"/>
        <w:ind w:firstLine="284"/>
        <w:jc w:val="both"/>
      </w:pPr>
      <w:bookmarkStart w:id="92" w:name="BKM_D0F435F4_2252_4A7A_9390_2EFD523CCDDD"/>
      <w:bookmarkStart w:id="93" w:name="_Toc92271824"/>
      <w:bookmarkEnd w:id="92"/>
      <w:r w:rsidRPr="00F22EE1">
        <w:t>3.2.3.16 VLERAT E METODËS SË VADITJES</w:t>
      </w:r>
      <w:bookmarkEnd w:id="93"/>
    </w:p>
    <w:p w14:paraId="260D7CA0"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6E72DB64"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Vlerat e metodës së vaditjes </w:t>
      </w:r>
    </w:p>
    <w:p w14:paraId="02E1858E"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20CD56EE" w14:textId="77777777" w:rsidR="00DD33C7" w:rsidRPr="00F22EE1" w:rsidRDefault="00DD33C7" w:rsidP="00F43BBF">
      <w:pPr>
        <w:pStyle w:val="Notes"/>
        <w:ind w:firstLine="284"/>
        <w:jc w:val="both"/>
        <w:rPr>
          <w:rFonts w:ascii="Garamond" w:hAnsi="Garamond"/>
          <w:sz w:val="24"/>
          <w:szCs w:val="24"/>
        </w:rPr>
      </w:pPr>
      <w:r w:rsidRPr="00F22EE1">
        <w:rPr>
          <w:rFonts w:ascii="Garamond" w:hAnsi="Garamond"/>
          <w:sz w:val="24"/>
          <w:szCs w:val="24"/>
        </w:rPr>
        <w:t>Klasifikimet e metodave të ndryshme të vaditjes.</w:t>
      </w:r>
    </w:p>
    <w:p w14:paraId="2DFF2696"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Identifikuesi --</w:t>
      </w:r>
    </w:p>
    <w:p w14:paraId="30781D9D" w14:textId="77777777" w:rsidR="00DD33C7" w:rsidRPr="00F22EE1" w:rsidRDefault="00C5464A" w:rsidP="00F43BBF">
      <w:pPr>
        <w:pStyle w:val="Notes"/>
        <w:ind w:firstLine="284"/>
        <w:jc w:val="both"/>
        <w:rPr>
          <w:rFonts w:ascii="Garamond" w:hAnsi="Garamond"/>
          <w:color w:val="000000"/>
          <w:sz w:val="24"/>
          <w:szCs w:val="24"/>
        </w:rPr>
      </w:pPr>
      <w:hyperlink r:id="rId29" w:history="1">
        <w:r w:rsidR="00DD33C7" w:rsidRPr="00F22EE1">
          <w:rPr>
            <w:rStyle w:val="Hyperlink"/>
            <w:rFonts w:ascii="Garamond" w:eastAsia="Calibri" w:hAnsi="Garamond"/>
            <w:sz w:val="24"/>
            <w:szCs w:val="24"/>
            <w:u w:val="none"/>
          </w:rPr>
          <w:t>http://inspire.ec.europa.eu/codelist/IrrigationMethodeValue</w:t>
        </w:r>
      </w:hyperlink>
    </w:p>
    <w:p w14:paraId="3A506FA6"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Vlerat --</w:t>
      </w:r>
    </w:p>
    <w:p w14:paraId="3AD810B4"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Vlerat e lejuara për këtë kodlistë përfshijnë vlerat e specifikuara në Aneksin C dhe vlerat shtesë në çdo nivel të përcaktuar nga ofruesit e të dhënave. Aneksi C përfshin vlerat e rekomanduara që mund të përdoren nga ofruesit e të dhënave.</w:t>
      </w:r>
    </w:p>
    <w:p w14:paraId="08D845AC"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 Tipi i elementit --</w:t>
      </w:r>
    </w:p>
    <w:p w14:paraId="6BF57BE6"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Kodlistë</w:t>
      </w:r>
    </w:p>
    <w:p w14:paraId="40630985" w14:textId="425EA20C" w:rsidR="00DD33C7" w:rsidRPr="00F22EE1" w:rsidRDefault="00740E83" w:rsidP="00F43BBF">
      <w:pPr>
        <w:pStyle w:val="TEKSTIIIII"/>
        <w:rPr>
          <w:noProof w:val="0"/>
        </w:rPr>
      </w:pPr>
      <w:bookmarkStart w:id="94" w:name="_Toc92271825"/>
      <w:r w:rsidRPr="00F22EE1">
        <w:rPr>
          <w:noProof w:val="0"/>
        </w:rPr>
        <w:t>3.2.3.17 VLERAT MJEDISORE</w:t>
      </w:r>
      <w:bookmarkEnd w:id="94"/>
    </w:p>
    <w:p w14:paraId="32710C42"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35F00AC2"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Vlerat mjedisore </w:t>
      </w:r>
    </w:p>
    <w:p w14:paraId="350DFAF3"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74610BEC"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Lloji i mjedisit në të cilin mbahen speciet e akuakulturës (një klasifikim i llojit të ujit).</w:t>
      </w:r>
    </w:p>
    <w:p w14:paraId="645CCF72"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Identifikuesi --</w:t>
      </w:r>
    </w:p>
    <w:p w14:paraId="578F3E5A" w14:textId="77777777" w:rsidR="00DD33C7" w:rsidRPr="00F22EE1" w:rsidRDefault="00C5464A" w:rsidP="00F43BBF">
      <w:pPr>
        <w:pStyle w:val="Notes"/>
        <w:ind w:firstLine="284"/>
        <w:jc w:val="both"/>
        <w:rPr>
          <w:rFonts w:ascii="Garamond" w:hAnsi="Garamond"/>
          <w:color w:val="000000"/>
          <w:sz w:val="24"/>
          <w:szCs w:val="24"/>
        </w:rPr>
      </w:pPr>
      <w:hyperlink r:id="rId30" w:history="1">
        <w:r w:rsidR="00DD33C7" w:rsidRPr="00F22EE1">
          <w:rPr>
            <w:rStyle w:val="Hyperlink"/>
            <w:rFonts w:ascii="Garamond" w:eastAsia="Calibri" w:hAnsi="Garamond"/>
            <w:sz w:val="24"/>
            <w:szCs w:val="24"/>
            <w:u w:val="none"/>
          </w:rPr>
          <w:t>http://inspire.ec.europa.eu/codelist/EnvironmentValue</w:t>
        </w:r>
      </w:hyperlink>
    </w:p>
    <w:p w14:paraId="1E248BE9"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Vlerat --</w:t>
      </w:r>
    </w:p>
    <w:p w14:paraId="7B182AE7"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Vlerat e lejuara për këtë kodlistë përfshijnë vlerat e specifikuara në Aneksin C dhe vlerat shtesë në çdo nivel të përcaktuar nga ofruesit e të dhënave. Aneksi C përfshin vlerat e rekomanduara që mund të përdoren nga ofruesit e të dhënave.</w:t>
      </w:r>
    </w:p>
    <w:p w14:paraId="6100693E"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 Tipi i elementit --</w:t>
      </w:r>
    </w:p>
    <w:p w14:paraId="67D26A41" w14:textId="77777777" w:rsidR="00DD33C7" w:rsidRPr="00F22EE1" w:rsidRDefault="00DD33C7" w:rsidP="00F43BBF">
      <w:pPr>
        <w:ind w:firstLine="284"/>
        <w:jc w:val="both"/>
        <w:rPr>
          <w:rFonts w:ascii="Garamond" w:hAnsi="Garamond"/>
          <w:i/>
          <w:noProof w:val="0"/>
          <w:color w:val="000000"/>
        </w:rPr>
      </w:pPr>
      <w:bookmarkStart w:id="95" w:name="BKM_CA085C01_B001_4168_9370_EF722519BCBB"/>
      <w:bookmarkEnd w:id="95"/>
      <w:r w:rsidRPr="00F22EE1">
        <w:rPr>
          <w:rFonts w:ascii="Garamond" w:hAnsi="Garamond"/>
          <w:i/>
          <w:noProof w:val="0"/>
          <w:color w:val="000000"/>
        </w:rPr>
        <w:t>Kodlistë</w:t>
      </w:r>
    </w:p>
    <w:p w14:paraId="221DDB6F" w14:textId="1EF1F6A4" w:rsidR="00DD33C7" w:rsidRPr="00F22EE1" w:rsidRDefault="003366EA" w:rsidP="00F43BBF">
      <w:pPr>
        <w:pStyle w:val="TEKSTIIIII"/>
        <w:rPr>
          <w:noProof w:val="0"/>
        </w:rPr>
      </w:pPr>
      <w:bookmarkStart w:id="96" w:name="_Toc92271826"/>
      <w:r w:rsidRPr="00F22EE1">
        <w:rPr>
          <w:noProof w:val="0"/>
        </w:rPr>
        <w:t>3.2.3.18 VLERAT E LLOJEVE TË NDËRTESAVE BUJQËSORE</w:t>
      </w:r>
      <w:bookmarkEnd w:id="96"/>
    </w:p>
    <w:p w14:paraId="6E77F19C"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0A7CE809"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Llojet e vlerave të ndërtesave bujqësore </w:t>
      </w:r>
    </w:p>
    <w:p w14:paraId="0E384E27"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211ADB0D"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Llojet e ndërtesave, të shprehura me anë të kodeve. </w:t>
      </w:r>
    </w:p>
    <w:p w14:paraId="576D220C"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Përshkrimi --</w:t>
      </w:r>
    </w:p>
    <w:p w14:paraId="10BFF9FC"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Ndërtimi i stallave të kafshëve sipas rregullores së BE-së (KE) 1200/2009 aneksi III kapitulli V, kodet 5.01 - 5.03.99. </w:t>
      </w:r>
    </w:p>
    <w:p w14:paraId="20F306FE"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Identifikuesi --</w:t>
      </w:r>
    </w:p>
    <w:p w14:paraId="266013C5" w14:textId="77777777" w:rsidR="00DD33C7" w:rsidRPr="00F22EE1" w:rsidRDefault="00C5464A" w:rsidP="00F43BBF">
      <w:pPr>
        <w:pStyle w:val="Notes"/>
        <w:ind w:firstLine="284"/>
        <w:jc w:val="both"/>
        <w:rPr>
          <w:rFonts w:ascii="Garamond" w:hAnsi="Garamond"/>
          <w:color w:val="000000"/>
          <w:sz w:val="24"/>
          <w:szCs w:val="24"/>
        </w:rPr>
      </w:pPr>
      <w:hyperlink r:id="rId31" w:history="1">
        <w:r w:rsidR="00DD33C7" w:rsidRPr="00F22EE1">
          <w:rPr>
            <w:rStyle w:val="Hyperlink"/>
            <w:rFonts w:ascii="Garamond" w:eastAsia="Calibri" w:hAnsi="Garamond"/>
            <w:sz w:val="24"/>
            <w:szCs w:val="24"/>
            <w:u w:val="none"/>
          </w:rPr>
          <w:t>http://inspire.ec.europa.eu/codelist/TypeOfAgriBuildingValue</w:t>
        </w:r>
      </w:hyperlink>
    </w:p>
    <w:p w14:paraId="7BC3E6FB"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Vlerat --</w:t>
      </w:r>
    </w:p>
    <w:p w14:paraId="25813068"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Vlerat e lejuara për këtë kodlistë përfshijnë vlerat e specifikuara në Aneksin C dhe vlerat shtesë në çdo nivel të përcaktuar nga ofruesit e të dhënave. Aneksi C përfshin vlerat e rekomanduara që mund të përdoren nga ofruesit e të dhënave.</w:t>
      </w:r>
    </w:p>
    <w:p w14:paraId="4F982B05"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 Tipi i elementit --</w:t>
      </w:r>
    </w:p>
    <w:p w14:paraId="1BB73DE7"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Kodlistë</w:t>
      </w:r>
    </w:p>
    <w:p w14:paraId="7E5A8512" w14:textId="21517E5C" w:rsidR="00DD33C7" w:rsidRPr="00F22EE1" w:rsidRDefault="003366EA" w:rsidP="00F43BBF">
      <w:pPr>
        <w:pStyle w:val="TEKSTIIIII"/>
        <w:rPr>
          <w:noProof w:val="0"/>
        </w:rPr>
      </w:pPr>
      <w:bookmarkStart w:id="97" w:name="_Toc92271827"/>
      <w:r w:rsidRPr="00F22EE1">
        <w:rPr>
          <w:noProof w:val="0"/>
        </w:rPr>
        <w:t>3.2.3.19 VLERAT E PJESËVE TË INSTALIMEVE</w:t>
      </w:r>
      <w:bookmarkEnd w:id="97"/>
    </w:p>
    <w:p w14:paraId="71B00BAE"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09BD1411"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Vlerat e pjesëve të instalimeve </w:t>
      </w:r>
    </w:p>
    <w:p w14:paraId="5B063D90"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1974B606"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Përshkruan llojin e pjesës së instalimit, sipas një kodliste.</w:t>
      </w:r>
    </w:p>
    <w:p w14:paraId="68627072"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Identifikuesi --</w:t>
      </w:r>
    </w:p>
    <w:p w14:paraId="2380BAE7" w14:textId="77777777" w:rsidR="00DD33C7" w:rsidRPr="00F22EE1" w:rsidRDefault="00C5464A" w:rsidP="00F43BBF">
      <w:pPr>
        <w:pStyle w:val="Notes"/>
        <w:ind w:firstLine="284"/>
        <w:jc w:val="both"/>
        <w:rPr>
          <w:rFonts w:ascii="Garamond" w:hAnsi="Garamond"/>
          <w:color w:val="000000"/>
          <w:sz w:val="24"/>
          <w:szCs w:val="24"/>
        </w:rPr>
      </w:pPr>
      <w:hyperlink r:id="rId32" w:history="1">
        <w:r w:rsidR="00DD33C7" w:rsidRPr="00F22EE1">
          <w:rPr>
            <w:rStyle w:val="Hyperlink"/>
            <w:rFonts w:ascii="Garamond" w:eastAsia="Calibri" w:hAnsi="Garamond"/>
            <w:sz w:val="24"/>
            <w:szCs w:val="24"/>
            <w:u w:val="none"/>
          </w:rPr>
          <w:t>http://inspire.ec.europa.eu/codelist/InstallationPartValue</w:t>
        </w:r>
      </w:hyperlink>
    </w:p>
    <w:p w14:paraId="35623591"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Vlerat --</w:t>
      </w:r>
    </w:p>
    <w:p w14:paraId="13ADBAB2"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Vlerat e lejuara për këtë kodlistë përfshijnë vlerat e specifikuara në Aneksin C dhe vlerat shtesë në çdo nivel të përcaktuar nga ofruesit e të dhënave. Aneksi C përfshin vlerat e rekomanduara që mund të përdoren nga ofruesit e të dhënave.</w:t>
      </w:r>
    </w:p>
    <w:p w14:paraId="4AF790A8"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 Tipi i elementit --</w:t>
      </w:r>
    </w:p>
    <w:p w14:paraId="16755E97"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Kodlistë</w:t>
      </w:r>
    </w:p>
    <w:p w14:paraId="53D76AD7" w14:textId="1BCFC0CA" w:rsidR="00DD33C7" w:rsidRPr="00F22EE1" w:rsidRDefault="003366EA" w:rsidP="00F43BBF">
      <w:pPr>
        <w:pStyle w:val="TEKSTIIIII"/>
        <w:rPr>
          <w:noProof w:val="0"/>
        </w:rPr>
      </w:pPr>
      <w:bookmarkStart w:id="98" w:name="_Toc92271828"/>
      <w:r w:rsidRPr="00F22EE1">
        <w:rPr>
          <w:noProof w:val="0"/>
        </w:rPr>
        <w:t>3.2.3.20 VLERAT E GJENDJES SHËNDETËSORE</w:t>
      </w:r>
      <w:bookmarkEnd w:id="98"/>
    </w:p>
    <w:p w14:paraId="0A2A9AC4"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1F8010D2"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Vlerat e gjendjes shëndetësore </w:t>
      </w:r>
    </w:p>
    <w:p w14:paraId="412DB1C7"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110A03DA"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Një kodlistë me vlerat e gjendjes së mundshme, të cilat tregojnë gjendjen shëndetësore të dhënë. </w:t>
      </w:r>
    </w:p>
    <w:p w14:paraId="374A68EF"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Identifikuesi --</w:t>
      </w:r>
    </w:p>
    <w:p w14:paraId="3CA87643" w14:textId="77777777" w:rsidR="00DD33C7" w:rsidRPr="00F22EE1" w:rsidRDefault="00C5464A" w:rsidP="00F43BBF">
      <w:pPr>
        <w:pStyle w:val="Notes"/>
        <w:ind w:firstLine="284"/>
        <w:jc w:val="both"/>
        <w:rPr>
          <w:rFonts w:ascii="Garamond" w:hAnsi="Garamond"/>
          <w:color w:val="000000"/>
          <w:sz w:val="24"/>
          <w:szCs w:val="24"/>
        </w:rPr>
      </w:pPr>
      <w:hyperlink r:id="rId33" w:history="1">
        <w:r w:rsidR="00DD33C7" w:rsidRPr="00F22EE1">
          <w:rPr>
            <w:rStyle w:val="Hyperlink"/>
            <w:rFonts w:ascii="Garamond" w:eastAsia="Calibri" w:hAnsi="Garamond"/>
            <w:sz w:val="24"/>
            <w:szCs w:val="24"/>
            <w:u w:val="none"/>
          </w:rPr>
          <w:t>http://inspire.ec.europa.eu/codelist/HealthStatusValue</w:t>
        </w:r>
      </w:hyperlink>
    </w:p>
    <w:p w14:paraId="5EC7F11A"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Vlerat --</w:t>
      </w:r>
    </w:p>
    <w:p w14:paraId="377952A7"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Vlerat e lejuara për këtë kodlistë përfshijnë vlerat e specifikuara në Aneksin C dhe vlerat shtesë në çdo nivel të përcaktuar nga ofruesit e të dhënave. Aneksi C përfshin vlerat e rekomanduara që mund të përdoren nga ofruesit e të dhënave.</w:t>
      </w:r>
    </w:p>
    <w:p w14:paraId="663B7FE5"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 Tipi i elementit --</w:t>
      </w:r>
    </w:p>
    <w:p w14:paraId="13A66244"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Kodlistë</w:t>
      </w:r>
    </w:p>
    <w:p w14:paraId="50779894" w14:textId="1E619178" w:rsidR="00DD33C7" w:rsidRPr="00F22EE1" w:rsidRDefault="003366EA" w:rsidP="00F43BBF">
      <w:pPr>
        <w:pStyle w:val="TEKSTIIIII"/>
        <w:rPr>
          <w:noProof w:val="0"/>
        </w:rPr>
      </w:pPr>
      <w:bookmarkStart w:id="99" w:name="_Toc92271829"/>
      <w:r w:rsidRPr="00F22EE1">
        <w:rPr>
          <w:noProof w:val="0"/>
        </w:rPr>
        <w:t>3.2.3.21 VLERAT E LLOJEVE TË BLEGTORISË</w:t>
      </w:r>
      <w:bookmarkEnd w:id="99"/>
    </w:p>
    <w:p w14:paraId="172540BB" w14:textId="77777777" w:rsidR="00DD33C7" w:rsidRPr="00F22EE1" w:rsidRDefault="00DD33C7" w:rsidP="00F43BBF">
      <w:pPr>
        <w:pStyle w:val="Notes"/>
        <w:jc w:val="both"/>
        <w:rPr>
          <w:rFonts w:ascii="Garamond" w:hAnsi="Garamond"/>
          <w:color w:val="000000"/>
          <w:sz w:val="24"/>
          <w:szCs w:val="24"/>
        </w:rPr>
      </w:pPr>
      <w:r w:rsidRPr="00F22EE1">
        <w:rPr>
          <w:rFonts w:ascii="Garamond" w:hAnsi="Garamond"/>
          <w:b/>
          <w:color w:val="000000"/>
          <w:sz w:val="24"/>
          <w:szCs w:val="24"/>
        </w:rPr>
        <w:t>-- Emri --</w:t>
      </w:r>
    </w:p>
    <w:p w14:paraId="0B310D0B" w14:textId="77777777" w:rsidR="00DD33C7" w:rsidRPr="00F22EE1" w:rsidRDefault="00DD33C7" w:rsidP="00F43BBF">
      <w:pPr>
        <w:pStyle w:val="Notes"/>
        <w:jc w:val="both"/>
        <w:rPr>
          <w:rFonts w:ascii="Garamond" w:hAnsi="Garamond"/>
          <w:color w:val="000000"/>
          <w:sz w:val="24"/>
          <w:szCs w:val="24"/>
        </w:rPr>
      </w:pPr>
      <w:r w:rsidRPr="00F22EE1">
        <w:rPr>
          <w:rFonts w:ascii="Garamond" w:hAnsi="Garamond"/>
          <w:color w:val="000000"/>
          <w:sz w:val="24"/>
          <w:szCs w:val="24"/>
        </w:rPr>
        <w:t xml:space="preserve">Vlerat e specieve të blegtorisë. </w:t>
      </w:r>
    </w:p>
    <w:p w14:paraId="45D244AB" w14:textId="77777777" w:rsidR="00DD33C7" w:rsidRPr="00F22EE1" w:rsidRDefault="00DD33C7" w:rsidP="00F43BBF">
      <w:pPr>
        <w:pStyle w:val="Notes"/>
        <w:jc w:val="both"/>
        <w:rPr>
          <w:rFonts w:ascii="Garamond" w:hAnsi="Garamond"/>
          <w:color w:val="000000"/>
          <w:sz w:val="24"/>
          <w:szCs w:val="24"/>
        </w:rPr>
      </w:pPr>
      <w:r w:rsidRPr="00F22EE1">
        <w:rPr>
          <w:rFonts w:ascii="Garamond" w:hAnsi="Garamond"/>
          <w:b/>
          <w:color w:val="000000"/>
          <w:sz w:val="24"/>
          <w:szCs w:val="24"/>
        </w:rPr>
        <w:t>-- Përkufizimi --</w:t>
      </w:r>
    </w:p>
    <w:p w14:paraId="2EA137DA" w14:textId="77777777" w:rsidR="00DD33C7" w:rsidRPr="00F22EE1" w:rsidRDefault="00DD33C7" w:rsidP="00F43BBF">
      <w:pPr>
        <w:pStyle w:val="Notes"/>
        <w:jc w:val="both"/>
        <w:rPr>
          <w:rFonts w:ascii="Garamond" w:hAnsi="Garamond"/>
          <w:color w:val="000000"/>
          <w:sz w:val="24"/>
          <w:szCs w:val="24"/>
        </w:rPr>
      </w:pPr>
      <w:r w:rsidRPr="00F22EE1">
        <w:rPr>
          <w:rFonts w:ascii="Garamond" w:hAnsi="Garamond"/>
          <w:color w:val="000000"/>
          <w:sz w:val="24"/>
          <w:szCs w:val="24"/>
        </w:rPr>
        <w:t xml:space="preserve">Shpreh emrin e specieve duke përdorur një kod të caktuar. </w:t>
      </w:r>
    </w:p>
    <w:p w14:paraId="6628DA96" w14:textId="77777777" w:rsidR="00DD33C7" w:rsidRPr="00F22EE1" w:rsidRDefault="00DD33C7" w:rsidP="00F43BBF">
      <w:pPr>
        <w:jc w:val="both"/>
        <w:rPr>
          <w:rFonts w:ascii="Garamond" w:hAnsi="Garamond"/>
          <w:b/>
          <w:noProof w:val="0"/>
          <w:color w:val="000000"/>
        </w:rPr>
      </w:pPr>
      <w:r w:rsidRPr="00F22EE1">
        <w:rPr>
          <w:rFonts w:ascii="Garamond" w:hAnsi="Garamond"/>
          <w:b/>
          <w:noProof w:val="0"/>
          <w:color w:val="000000"/>
        </w:rPr>
        <w:t>-- Tipi i elementit --</w:t>
      </w:r>
    </w:p>
    <w:p w14:paraId="4856AC3F" w14:textId="77777777" w:rsidR="00DD33C7" w:rsidRPr="00F22EE1" w:rsidRDefault="00DD33C7" w:rsidP="00F43BBF">
      <w:pPr>
        <w:jc w:val="both"/>
        <w:rPr>
          <w:rFonts w:ascii="Garamond" w:hAnsi="Garamond"/>
          <w:i/>
          <w:noProof w:val="0"/>
          <w:color w:val="000000"/>
        </w:rPr>
      </w:pPr>
      <w:r w:rsidRPr="00F22EE1">
        <w:rPr>
          <w:rFonts w:ascii="Garamond" w:hAnsi="Garamond"/>
          <w:i/>
          <w:noProof w:val="0"/>
          <w:color w:val="000000"/>
        </w:rPr>
        <w:t>Kodlistë</w:t>
      </w:r>
    </w:p>
    <w:p w14:paraId="11B5C9DD" w14:textId="161DE335" w:rsidR="00DD33C7" w:rsidRPr="00F22EE1" w:rsidRDefault="003366EA" w:rsidP="00F43BBF">
      <w:pPr>
        <w:pStyle w:val="TEKSTIIIII"/>
        <w:rPr>
          <w:noProof w:val="0"/>
        </w:rPr>
      </w:pPr>
      <w:bookmarkStart w:id="100" w:name="_Toc92271830"/>
      <w:r w:rsidRPr="00F22EE1">
        <w:rPr>
          <w:noProof w:val="0"/>
        </w:rPr>
        <w:t>3.2.3.22 VLERAT E SPECIEVE TË AKUAKULTURËS</w:t>
      </w:r>
      <w:bookmarkEnd w:id="100"/>
    </w:p>
    <w:p w14:paraId="060DDDCF"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Emri --</w:t>
      </w:r>
    </w:p>
    <w:p w14:paraId="5D02FC5B"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Vlerat e specieve të akuakulturës</w:t>
      </w:r>
    </w:p>
    <w:p w14:paraId="20F93879"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b/>
          <w:color w:val="000000"/>
          <w:sz w:val="24"/>
          <w:szCs w:val="24"/>
        </w:rPr>
        <w:t>-- Përkufizimi --</w:t>
      </w:r>
    </w:p>
    <w:p w14:paraId="13F82D96"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Emri i specieve, koduar sipas listës FAO, ISCAAP 3.</w:t>
      </w:r>
    </w:p>
    <w:p w14:paraId="32F98CBD" w14:textId="77777777" w:rsidR="00DD33C7" w:rsidRPr="00F22EE1" w:rsidRDefault="00DD33C7" w:rsidP="00F43BBF">
      <w:pPr>
        <w:pStyle w:val="Notes"/>
        <w:ind w:firstLine="284"/>
        <w:jc w:val="both"/>
        <w:rPr>
          <w:rFonts w:ascii="Garamond" w:hAnsi="Garamond"/>
          <w:color w:val="000000"/>
          <w:sz w:val="24"/>
          <w:szCs w:val="24"/>
        </w:rPr>
      </w:pPr>
      <w:r w:rsidRPr="00F22EE1">
        <w:rPr>
          <w:rFonts w:ascii="Garamond" w:hAnsi="Garamond"/>
          <w:color w:val="000000"/>
          <w:sz w:val="24"/>
          <w:szCs w:val="24"/>
        </w:rPr>
        <w:t xml:space="preserve">alfa.ftp://ftp.fao.org/FI/STAT/DATA/ASFIS_structure.pdf </w:t>
      </w:r>
    </w:p>
    <w:p w14:paraId="4A9A772C" w14:textId="77777777" w:rsidR="00DD33C7" w:rsidRPr="00F22EE1" w:rsidRDefault="00DD33C7" w:rsidP="00F43BBF">
      <w:pPr>
        <w:ind w:firstLine="284"/>
        <w:jc w:val="both"/>
        <w:rPr>
          <w:rFonts w:ascii="Garamond" w:hAnsi="Garamond"/>
          <w:b/>
          <w:noProof w:val="0"/>
          <w:color w:val="000000"/>
        </w:rPr>
      </w:pPr>
      <w:r w:rsidRPr="00F22EE1">
        <w:rPr>
          <w:rFonts w:ascii="Garamond" w:hAnsi="Garamond"/>
          <w:b/>
          <w:noProof w:val="0"/>
          <w:color w:val="000000"/>
        </w:rPr>
        <w:t>-- Tipi i elementit --</w:t>
      </w:r>
    </w:p>
    <w:p w14:paraId="22DABE0F" w14:textId="77777777" w:rsidR="00DD33C7" w:rsidRPr="00F22EE1" w:rsidRDefault="00DD33C7" w:rsidP="00F43BBF">
      <w:pPr>
        <w:ind w:firstLine="284"/>
        <w:jc w:val="both"/>
        <w:rPr>
          <w:rFonts w:ascii="Garamond" w:hAnsi="Garamond"/>
          <w:i/>
          <w:noProof w:val="0"/>
          <w:color w:val="000000"/>
        </w:rPr>
      </w:pPr>
      <w:r w:rsidRPr="00F22EE1">
        <w:rPr>
          <w:rFonts w:ascii="Garamond" w:hAnsi="Garamond"/>
          <w:i/>
          <w:noProof w:val="0"/>
          <w:color w:val="000000"/>
        </w:rPr>
        <w:t>Kodlistë</w:t>
      </w:r>
    </w:p>
    <w:p w14:paraId="41DCFC60" w14:textId="2E268AF4" w:rsidR="00DD33C7" w:rsidRPr="00F22EE1" w:rsidRDefault="005D699A" w:rsidP="00F43BBF">
      <w:pPr>
        <w:pStyle w:val="TEKSTIIIII"/>
        <w:rPr>
          <w:noProof w:val="0"/>
        </w:rPr>
      </w:pPr>
      <w:bookmarkStart w:id="101" w:name="_Toc92271831"/>
      <w:r w:rsidRPr="00F22EE1">
        <w:rPr>
          <w:noProof w:val="0"/>
        </w:rPr>
        <w:t>3.3 METADATA</w:t>
      </w:r>
      <w:bookmarkEnd w:id="101"/>
    </w:p>
    <w:p w14:paraId="55CAD407" w14:textId="5455BAC0" w:rsidR="00DD33C7" w:rsidRPr="00F22EE1" w:rsidRDefault="00DD33C7" w:rsidP="00F43BBF">
      <w:pPr>
        <w:pStyle w:val="TEKSTIIIII"/>
        <w:rPr>
          <w:noProof w:val="0"/>
          <w:lang w:bidi="ar-EG"/>
        </w:rPr>
      </w:pPr>
      <w:r w:rsidRPr="00F22EE1">
        <w:rPr>
          <w:noProof w:val="0"/>
          <w:lang w:bidi="ar-EG"/>
        </w:rPr>
        <w:t xml:space="preserve">Përshtatja e elementeve të metadatës përcaktohet në rregulloren e miratuar me </w:t>
      </w:r>
      <w:r w:rsidRPr="00F22EE1">
        <w:rPr>
          <w:noProof w:val="0"/>
        </w:rPr>
        <w:t>Vendimin e Këshillit të Ministrave nr. 1077, datë 23.12.2015,</w:t>
      </w:r>
      <w:r w:rsidRPr="00F22EE1">
        <w:rPr>
          <w:noProof w:val="0"/>
          <w:lang w:bidi="ar-EG"/>
        </w:rPr>
        <w:t xml:space="preserve"> </w:t>
      </w:r>
      <w:r w:rsidR="00D40688" w:rsidRPr="00F22EE1">
        <w:rPr>
          <w:noProof w:val="0"/>
          <w:lang w:bidi="ar-EG"/>
        </w:rPr>
        <w:t>“</w:t>
      </w:r>
      <w:r w:rsidRPr="00F22EE1">
        <w:rPr>
          <w:noProof w:val="0"/>
          <w:lang w:bidi="ar-EG"/>
        </w:rPr>
        <w:t>Për krijimin, ruajtjen dhe përditësimin e metadatave, strukturën e katalogimit dhe afatet e krijimit të metadatave specifike për çdo temë</w:t>
      </w:r>
      <w:r w:rsidR="00D40688" w:rsidRPr="00F22EE1">
        <w:rPr>
          <w:noProof w:val="0"/>
          <w:lang w:bidi="ar-EG"/>
        </w:rPr>
        <w:t>”</w:t>
      </w:r>
      <w:r w:rsidRPr="00F22EE1">
        <w:rPr>
          <w:noProof w:val="0"/>
          <w:lang w:bidi="ar-EG"/>
        </w:rPr>
        <w:t xml:space="preserve">. </w:t>
      </w:r>
    </w:p>
    <w:p w14:paraId="474CB50C" w14:textId="6A0252E7" w:rsidR="00DD33C7" w:rsidRPr="00F22EE1" w:rsidRDefault="005D699A" w:rsidP="00F43BBF">
      <w:pPr>
        <w:pStyle w:val="TEKSTIIIII"/>
        <w:rPr>
          <w:noProof w:val="0"/>
        </w:rPr>
      </w:pPr>
      <w:bookmarkStart w:id="102" w:name="_Toc493767170"/>
      <w:bookmarkStart w:id="103" w:name="_Toc875331"/>
      <w:bookmarkStart w:id="104" w:name="_Toc92271832"/>
      <w:r w:rsidRPr="00F22EE1">
        <w:rPr>
          <w:noProof w:val="0"/>
        </w:rPr>
        <w:t>3.4 K</w:t>
      </w:r>
      <w:bookmarkEnd w:id="102"/>
      <w:r w:rsidRPr="00F22EE1">
        <w:rPr>
          <w:noProof w:val="0"/>
        </w:rPr>
        <w:t xml:space="preserve">ODI EPSG PËR </w:t>
      </w:r>
      <w:bookmarkEnd w:id="103"/>
      <w:r w:rsidRPr="00F22EE1">
        <w:rPr>
          <w:noProof w:val="0"/>
        </w:rPr>
        <w:t>KRGJSH</w:t>
      </w:r>
      <w:bookmarkEnd w:id="104"/>
    </w:p>
    <w:p w14:paraId="64CA6DCA" w14:textId="0D488A31" w:rsidR="00DD33C7" w:rsidRPr="00F22EE1" w:rsidRDefault="00DD33C7" w:rsidP="00F43BBF">
      <w:pPr>
        <w:pStyle w:val="TEKSTIIIII"/>
        <w:rPr>
          <w:i/>
          <w:noProof w:val="0"/>
        </w:rPr>
      </w:pPr>
      <w:r w:rsidRPr="00F22EE1">
        <w:rPr>
          <w:noProof w:val="0"/>
        </w:rPr>
        <w:t>Referenca gjeodezike e të dhënave gjeohapësinore mbështetet në Kornizën Referuese Gjeodezike Shqiptare (KRGJSH), miratuar me</w:t>
      </w:r>
      <w:r w:rsidRPr="00F22EE1">
        <w:rPr>
          <w:i/>
          <w:noProof w:val="0"/>
        </w:rPr>
        <w:t xml:space="preserve"> </w:t>
      </w:r>
      <w:r w:rsidRPr="00F22EE1">
        <w:rPr>
          <w:noProof w:val="0"/>
        </w:rPr>
        <w:t xml:space="preserve">Vendimin e Këshillit të Ministrave nr.669, datë. 07.08.2013, </w:t>
      </w:r>
      <w:r w:rsidR="00D40688" w:rsidRPr="00F22EE1">
        <w:rPr>
          <w:i/>
          <w:noProof w:val="0"/>
        </w:rPr>
        <w:t>“</w:t>
      </w:r>
      <w:r w:rsidRPr="00F22EE1">
        <w:rPr>
          <w:i/>
          <w:noProof w:val="0"/>
        </w:rPr>
        <w:t>Për miratimin e rregullave për përcaktimin, krijimin dhe realizimin e Kornizës Referuese Gjeodezike Shqiptare (KRGJSH), si Metadatë</w:t>
      </w:r>
      <w:r w:rsidR="00D40688" w:rsidRPr="00F22EE1">
        <w:rPr>
          <w:i/>
          <w:noProof w:val="0"/>
        </w:rPr>
        <w:t>”</w:t>
      </w:r>
      <w:r w:rsidRPr="00F22EE1">
        <w:rPr>
          <w:i/>
          <w:noProof w:val="0"/>
        </w:rPr>
        <w:t xml:space="preserve"> </w:t>
      </w:r>
      <w:r w:rsidRPr="00F22EE1">
        <w:rPr>
          <w:noProof w:val="0"/>
        </w:rPr>
        <w:t>ndryshuar me</w:t>
      </w:r>
      <w:r w:rsidRPr="00F22EE1">
        <w:rPr>
          <w:i/>
          <w:noProof w:val="0"/>
        </w:rPr>
        <w:t xml:space="preserve"> </w:t>
      </w:r>
      <w:r w:rsidRPr="00F22EE1">
        <w:rPr>
          <w:noProof w:val="0"/>
        </w:rPr>
        <w:t>vendimin nr.322, datë. 27.04.2016 dhe vendimin nr.359, datë. 29.05.2019.</w:t>
      </w:r>
    </w:p>
    <w:p w14:paraId="44E2D5D2" w14:textId="77777777" w:rsidR="00DD33C7" w:rsidRPr="00F22EE1" w:rsidRDefault="00DD33C7" w:rsidP="00F43BBF">
      <w:pPr>
        <w:pStyle w:val="TEKSTIIIII"/>
        <w:rPr>
          <w:i/>
          <w:noProof w:val="0"/>
        </w:rPr>
      </w:pPr>
      <w:r w:rsidRPr="00F22EE1">
        <w:rPr>
          <w:b/>
          <w:i/>
          <w:noProof w:val="0"/>
        </w:rPr>
        <w:t>Kodi EPSG</w:t>
      </w:r>
      <w:r w:rsidRPr="00F22EE1">
        <w:rPr>
          <w:i/>
          <w:noProof w:val="0"/>
        </w:rPr>
        <w:t xml:space="preserve"> për Kornizën Referuese Gjeodezike Shqiptare (KRGJSH) është: </w:t>
      </w:r>
      <w:r w:rsidRPr="00F22EE1">
        <w:rPr>
          <w:b/>
          <w:i/>
          <w:noProof w:val="0"/>
        </w:rPr>
        <w:t>EPSG – 6870</w:t>
      </w:r>
      <w:r w:rsidRPr="00F22EE1">
        <w:rPr>
          <w:i/>
          <w:noProof w:val="0"/>
        </w:rPr>
        <w:t>.</w:t>
      </w:r>
    </w:p>
    <w:p w14:paraId="74B0EE2F" w14:textId="77777777" w:rsidR="0075465A" w:rsidRDefault="0075465A" w:rsidP="00F43BBF">
      <w:pPr>
        <w:pStyle w:val="TEKSTIIIII"/>
        <w:rPr>
          <w:noProof w:val="0"/>
        </w:rPr>
      </w:pPr>
      <w:bookmarkStart w:id="105" w:name="_Toc533416143"/>
      <w:bookmarkStart w:id="106" w:name="_Toc875332"/>
      <w:bookmarkStart w:id="107" w:name="_Toc92271833"/>
    </w:p>
    <w:p w14:paraId="68421CCE" w14:textId="65F837D6" w:rsidR="00DD33C7" w:rsidRPr="00F22EE1" w:rsidRDefault="00AA7522" w:rsidP="00F43BBF">
      <w:pPr>
        <w:pStyle w:val="TEKSTIIIII"/>
        <w:rPr>
          <w:noProof w:val="0"/>
        </w:rPr>
      </w:pPr>
      <w:r w:rsidRPr="00F22EE1">
        <w:rPr>
          <w:noProof w:val="0"/>
        </w:rPr>
        <w:t>3.5 CILËSIA E TË DHËNAVE</w:t>
      </w:r>
      <w:bookmarkEnd w:id="105"/>
      <w:bookmarkEnd w:id="106"/>
      <w:bookmarkEnd w:id="107"/>
    </w:p>
    <w:p w14:paraId="4B57F2FC" w14:textId="18AFE14A" w:rsidR="00DD33C7" w:rsidRPr="00F22EE1" w:rsidRDefault="00DD33C7" w:rsidP="00F43BBF">
      <w:pPr>
        <w:pStyle w:val="TEKSTIIIII"/>
        <w:rPr>
          <w:noProof w:val="0"/>
        </w:rPr>
      </w:pPr>
      <w:r w:rsidRPr="00F22EE1">
        <w:rPr>
          <w:noProof w:val="0"/>
        </w:rPr>
        <w:t>Ky kapitull përfshin një përshkrim mbi cilësinë e të dhënave të elementeve dhe nën element</w:t>
      </w:r>
      <w:r w:rsidRPr="00F22EE1">
        <w:rPr>
          <w:noProof w:val="0"/>
          <w:color w:val="000000"/>
        </w:rPr>
        <w:t>e</w:t>
      </w:r>
      <w:r w:rsidRPr="00F22EE1">
        <w:rPr>
          <w:noProof w:val="0"/>
        </w:rPr>
        <w:t xml:space="preserve">ve si dhe cilësinë e matjes së të dhënave, që duhen përdorur, për të vlerësuar dhe dokumentuar cilësinë për grupet e të dhënave gjeohapësinore të temës </w:t>
      </w:r>
      <w:r w:rsidR="00D40688" w:rsidRPr="00F22EE1">
        <w:rPr>
          <w:noProof w:val="0"/>
        </w:rPr>
        <w:t>“</w:t>
      </w:r>
      <w:r w:rsidRPr="00F22EE1">
        <w:rPr>
          <w:noProof w:val="0"/>
        </w:rPr>
        <w:t>Infrastruktura bujqësore dhe akuakultura</w:t>
      </w:r>
      <w:r w:rsidR="00D40688" w:rsidRPr="00F22EE1">
        <w:rPr>
          <w:noProof w:val="0"/>
        </w:rPr>
        <w:t>”</w:t>
      </w:r>
      <w:r w:rsidRPr="00F22EE1">
        <w:rPr>
          <w:noProof w:val="0"/>
          <w:color w:val="000000"/>
        </w:rPr>
        <w:t>.</w:t>
      </w:r>
    </w:p>
    <w:p w14:paraId="081199D2" w14:textId="77777777" w:rsidR="00DD33C7" w:rsidRPr="00F22EE1" w:rsidRDefault="00DD33C7" w:rsidP="00F43BBF">
      <w:pPr>
        <w:pStyle w:val="TEKSTIIIII"/>
        <w:rPr>
          <w:noProof w:val="0"/>
        </w:rPr>
      </w:pPr>
      <w:r w:rsidRPr="00F22EE1">
        <w:rPr>
          <w:noProof w:val="0"/>
          <w:color w:val="000000"/>
        </w:rPr>
        <w:t>Cilësia e të dhënave e</w:t>
      </w:r>
      <w:r w:rsidRPr="00F22EE1">
        <w:rPr>
          <w:noProof w:val="0"/>
        </w:rPr>
        <w:t xml:space="preserve"> element</w:t>
      </w:r>
      <w:r w:rsidRPr="00F22EE1">
        <w:rPr>
          <w:noProof w:val="0"/>
          <w:color w:val="000000"/>
        </w:rPr>
        <w:t>e</w:t>
      </w:r>
      <w:r w:rsidRPr="00F22EE1">
        <w:rPr>
          <w:noProof w:val="0"/>
        </w:rPr>
        <w:t>ve, nën element</w:t>
      </w:r>
      <w:r w:rsidRPr="00F22EE1">
        <w:rPr>
          <w:noProof w:val="0"/>
          <w:color w:val="000000"/>
        </w:rPr>
        <w:t>e</w:t>
      </w:r>
      <w:r w:rsidRPr="00F22EE1">
        <w:rPr>
          <w:noProof w:val="0"/>
        </w:rPr>
        <w:t>ve dhe matjeve duhet të përdoret për të:</w:t>
      </w:r>
    </w:p>
    <w:p w14:paraId="2646D2D3" w14:textId="7E8307D9" w:rsidR="00DD33C7" w:rsidRPr="00F22EE1" w:rsidRDefault="00AA7522" w:rsidP="00F43BBF">
      <w:pPr>
        <w:pStyle w:val="TEKSTIIIII"/>
        <w:rPr>
          <w:noProof w:val="0"/>
        </w:rPr>
      </w:pPr>
      <w:r w:rsidRPr="00F22EE1">
        <w:rPr>
          <w:noProof w:val="0"/>
        </w:rPr>
        <w:t>-</w:t>
      </w:r>
      <w:r w:rsidR="00DD33C7" w:rsidRPr="00F22EE1">
        <w:rPr>
          <w:noProof w:val="0"/>
        </w:rPr>
        <w:t>Vlerësuar dhe dokumentuar cilësinë e të dhënave dhe kufizimet e objekteve gjeohapësinore, ku pronat ose kufizime të tilla përcaktohen si pjesë e skemës së aplikimit.</w:t>
      </w:r>
    </w:p>
    <w:p w14:paraId="0612B1B6" w14:textId="03D0FA62" w:rsidR="00DD33C7" w:rsidRPr="00F22EE1" w:rsidRDefault="00AA7522" w:rsidP="00F43BBF">
      <w:pPr>
        <w:pStyle w:val="TEKSTIIIII"/>
        <w:rPr>
          <w:noProof w:val="0"/>
        </w:rPr>
      </w:pPr>
      <w:r w:rsidRPr="00F22EE1">
        <w:rPr>
          <w:noProof w:val="0"/>
        </w:rPr>
        <w:t>-</w:t>
      </w:r>
      <w:r w:rsidR="00DD33C7" w:rsidRPr="00F22EE1">
        <w:rPr>
          <w:noProof w:val="0"/>
        </w:rPr>
        <w:t>Vlerësuar dhe dokumentuar cilësinë e të dhënave të element</w:t>
      </w:r>
      <w:r w:rsidR="00DD33C7" w:rsidRPr="00F22EE1">
        <w:rPr>
          <w:noProof w:val="0"/>
          <w:color w:val="000000"/>
        </w:rPr>
        <w:t>e</w:t>
      </w:r>
      <w:r w:rsidR="00DD33C7" w:rsidRPr="00F22EE1">
        <w:rPr>
          <w:noProof w:val="0"/>
        </w:rPr>
        <w:t>ve të metadatave të grupeve të të dhënave gjeohapësinore.</w:t>
      </w:r>
    </w:p>
    <w:p w14:paraId="16384A6B" w14:textId="3B898A26" w:rsidR="00DD33C7" w:rsidRPr="00F22EE1" w:rsidRDefault="00AA7522" w:rsidP="00F43BBF">
      <w:pPr>
        <w:pStyle w:val="TEKSTIIIII"/>
        <w:rPr>
          <w:noProof w:val="0"/>
        </w:rPr>
      </w:pPr>
      <w:r w:rsidRPr="00F22EE1">
        <w:rPr>
          <w:noProof w:val="0"/>
        </w:rPr>
        <w:t>-</w:t>
      </w:r>
      <w:r w:rsidR="00DD33C7" w:rsidRPr="00F22EE1">
        <w:rPr>
          <w:noProof w:val="0"/>
        </w:rPr>
        <w:t xml:space="preserve">Për të specifikuar kërkesat ose rekomandimet në lidhje me rezultatet e cilësisë së të dhënave të zbatueshme për grupet e të dhënave gjeohapësinore që lidhen me temën </w:t>
      </w:r>
      <w:r w:rsidR="00D40688" w:rsidRPr="00F22EE1">
        <w:rPr>
          <w:noProof w:val="0"/>
        </w:rPr>
        <w:t>“</w:t>
      </w:r>
      <w:r w:rsidR="00DD33C7" w:rsidRPr="00F22EE1">
        <w:rPr>
          <w:noProof w:val="0"/>
        </w:rPr>
        <w:t>Infrastruktura bujqësore dhe akuakultura</w:t>
      </w:r>
      <w:r w:rsidR="00D40688" w:rsidRPr="00F22EE1">
        <w:rPr>
          <w:noProof w:val="0"/>
        </w:rPr>
        <w:t>”</w:t>
      </w:r>
      <w:r w:rsidR="00DD33C7" w:rsidRPr="00F22EE1">
        <w:rPr>
          <w:noProof w:val="0"/>
        </w:rPr>
        <w:t>.</w:t>
      </w:r>
    </w:p>
    <w:p w14:paraId="6F914AA4" w14:textId="39DDC577" w:rsidR="00DD33C7" w:rsidRPr="00F22EE1" w:rsidRDefault="00DD33C7" w:rsidP="00F43BBF">
      <w:pPr>
        <w:pStyle w:val="TEKSTIIIII"/>
        <w:rPr>
          <w:noProof w:val="0"/>
          <w:color w:val="FF0000"/>
        </w:rPr>
      </w:pPr>
      <w:r w:rsidRPr="00F22EE1">
        <w:rPr>
          <w:noProof w:val="0"/>
        </w:rPr>
        <w:t xml:space="preserve">Tabela e mëposhtme, paraqet të gjitha elementet dhe nën elementet e cilësisë së të dhënave që përdoren në këtë specifikim. Informacioni i cilësisë së të dhënave mund të vlerësohet në nivelin e objektit gjeohapësinor, llojit të objektit gjeohapësinor, datasetit ose grupit të të dhënave. Niveli në të cilin bëhet vlerësimi është dhënë në kolonën </w:t>
      </w:r>
      <w:r w:rsidR="00D40688" w:rsidRPr="00F22EE1">
        <w:rPr>
          <w:noProof w:val="0"/>
        </w:rPr>
        <w:t>“</w:t>
      </w:r>
      <w:r w:rsidRPr="00F22EE1">
        <w:rPr>
          <w:noProof w:val="0"/>
        </w:rPr>
        <w:t>Sfera e vlerësimit</w:t>
      </w:r>
      <w:r w:rsidR="00D40688" w:rsidRPr="00F22EE1">
        <w:rPr>
          <w:noProof w:val="0"/>
        </w:rPr>
        <w:t>”</w:t>
      </w:r>
      <w:r w:rsidRPr="00F22EE1">
        <w:rPr>
          <w:noProof w:val="0"/>
        </w:rPr>
        <w:t>.</w:t>
      </w:r>
    </w:p>
    <w:p w14:paraId="33E956E9" w14:textId="77777777" w:rsidR="00DD33C7" w:rsidRPr="00F22EE1" w:rsidRDefault="00DD33C7" w:rsidP="00F43BBF">
      <w:pPr>
        <w:pStyle w:val="TEKSTIIIII"/>
        <w:rPr>
          <w:noProof w:val="0"/>
        </w:rPr>
      </w:pPr>
      <w:r w:rsidRPr="00F22EE1">
        <w:rPr>
          <w:noProof w:val="0"/>
        </w:rPr>
        <w:t>Masat që do të përdoren për secilin nga nën element</w:t>
      </w:r>
      <w:r w:rsidRPr="00F22EE1">
        <w:rPr>
          <w:noProof w:val="0"/>
          <w:color w:val="000000"/>
        </w:rPr>
        <w:t>e</w:t>
      </w:r>
      <w:r w:rsidRPr="00F22EE1">
        <w:rPr>
          <w:noProof w:val="0"/>
        </w:rPr>
        <w:t>t e listuara të cilësisë së të dhënave janë përcaktuar në nën seksionet e mëposhtme.</w:t>
      </w:r>
    </w:p>
    <w:p w14:paraId="19B800B0" w14:textId="77777777" w:rsidR="00DD33C7" w:rsidRPr="00F22EE1" w:rsidRDefault="00DD33C7" w:rsidP="00F43BBF">
      <w:pPr>
        <w:jc w:val="both"/>
        <w:rPr>
          <w:rFonts w:ascii="Garamond" w:hAnsi="Garamond"/>
          <w:noProof w:val="0"/>
        </w:rPr>
      </w:pPr>
    </w:p>
    <w:p w14:paraId="42FF23D3" w14:textId="487B3150" w:rsidR="00DD33C7" w:rsidRPr="00F22EE1" w:rsidRDefault="00DD33C7" w:rsidP="00F43BBF">
      <w:pPr>
        <w:tabs>
          <w:tab w:val="left" w:pos="3794"/>
        </w:tabs>
        <w:jc w:val="both"/>
        <w:rPr>
          <w:rFonts w:ascii="Garamond" w:hAnsi="Garamond"/>
          <w:b/>
          <w:i/>
          <w:noProof w:val="0"/>
        </w:rPr>
      </w:pPr>
      <w:r w:rsidRPr="00F22EE1">
        <w:rPr>
          <w:rFonts w:ascii="Garamond" w:hAnsi="Garamond"/>
          <w:b/>
          <w:i/>
          <w:noProof w:val="0"/>
        </w:rPr>
        <w:t>Tabela</w:t>
      </w:r>
      <w:r w:rsidR="00003AFD" w:rsidRPr="00F22EE1">
        <w:rPr>
          <w:rFonts w:ascii="Garamond" w:hAnsi="Garamond"/>
          <w:b/>
          <w:i/>
          <w:noProof w:val="0"/>
        </w:rPr>
        <w:t>.</w:t>
      </w:r>
      <w:r w:rsidRPr="00F22EE1">
        <w:rPr>
          <w:rFonts w:ascii="Garamond" w:hAnsi="Garamond"/>
          <w:b/>
          <w:i/>
          <w:noProof w:val="0"/>
        </w:rPr>
        <w:t xml:space="preserve"> Element</w:t>
      </w:r>
      <w:r w:rsidRPr="00F22EE1">
        <w:rPr>
          <w:rFonts w:ascii="Garamond" w:hAnsi="Garamond"/>
          <w:b/>
          <w:i/>
          <w:noProof w:val="0"/>
          <w:color w:val="000000"/>
        </w:rPr>
        <w:t>e</w:t>
      </w:r>
      <w:r w:rsidRPr="00F22EE1">
        <w:rPr>
          <w:rFonts w:ascii="Garamond" w:hAnsi="Garamond"/>
          <w:b/>
          <w:i/>
          <w:noProof w:val="0"/>
        </w:rPr>
        <w:t xml:space="preserve">t e cilësisë së të dhënave të përdorura në temën </w:t>
      </w:r>
      <w:r w:rsidR="00D40688" w:rsidRPr="00F22EE1">
        <w:rPr>
          <w:rFonts w:ascii="Garamond" w:hAnsi="Garamond"/>
          <w:b/>
          <w:i/>
          <w:noProof w:val="0"/>
        </w:rPr>
        <w:t>“</w:t>
      </w:r>
      <w:r w:rsidRPr="00F22EE1">
        <w:rPr>
          <w:rFonts w:ascii="Garamond" w:hAnsi="Garamond"/>
          <w:b/>
          <w:i/>
          <w:noProof w:val="0"/>
        </w:rPr>
        <w:t>Infrastruktura bujqësore dhe akuakultura</w:t>
      </w:r>
      <w:r w:rsidR="00D40688" w:rsidRPr="00F22EE1">
        <w:rPr>
          <w:rFonts w:ascii="Garamond" w:hAnsi="Garamond"/>
          <w:b/>
          <w:i/>
          <w:noProof w:val="0"/>
        </w:rPr>
        <w:t>”</w:t>
      </w:r>
    </w:p>
    <w:tbl>
      <w:tblPr>
        <w:tblW w:w="9252" w:type="dxa"/>
        <w:jc w:val="center"/>
        <w:tblLayout w:type="fixed"/>
        <w:tblCellMar>
          <w:left w:w="0" w:type="dxa"/>
          <w:right w:w="0" w:type="dxa"/>
        </w:tblCellMar>
        <w:tblLook w:val="04A0" w:firstRow="1" w:lastRow="0" w:firstColumn="1" w:lastColumn="0" w:noHBand="0" w:noVBand="1"/>
      </w:tblPr>
      <w:tblGrid>
        <w:gridCol w:w="810"/>
        <w:gridCol w:w="1530"/>
        <w:gridCol w:w="1899"/>
        <w:gridCol w:w="2893"/>
        <w:gridCol w:w="2120"/>
      </w:tblGrid>
      <w:tr w:rsidR="00DD33C7" w:rsidRPr="00F22EE1" w14:paraId="1926C689" w14:textId="77777777" w:rsidTr="00AA7522">
        <w:trPr>
          <w:trHeight w:hRule="exact" w:val="942"/>
          <w:jc w:val="center"/>
        </w:trPr>
        <w:tc>
          <w:tcPr>
            <w:tcW w:w="810" w:type="dxa"/>
            <w:tcBorders>
              <w:top w:val="single" w:sz="2" w:space="0" w:color="auto"/>
              <w:left w:val="single" w:sz="2" w:space="0" w:color="auto"/>
              <w:bottom w:val="single" w:sz="2" w:space="0" w:color="auto"/>
              <w:right w:val="single" w:sz="2" w:space="0" w:color="auto"/>
            </w:tcBorders>
            <w:vAlign w:val="center"/>
          </w:tcPr>
          <w:p w14:paraId="510E1EDB" w14:textId="77777777" w:rsidR="00DD33C7" w:rsidRPr="00F22EE1" w:rsidRDefault="00DD33C7" w:rsidP="00F43BBF">
            <w:pPr>
              <w:widowControl w:val="0"/>
              <w:autoSpaceDE w:val="0"/>
              <w:autoSpaceDN w:val="0"/>
              <w:adjustRightInd w:val="0"/>
              <w:jc w:val="both"/>
              <w:rPr>
                <w:rFonts w:ascii="Garamond" w:hAnsi="Garamond"/>
                <w:noProof w:val="0"/>
                <w:sz w:val="20"/>
                <w:szCs w:val="20"/>
                <w:lang w:bidi="ar-EG"/>
              </w:rPr>
            </w:pPr>
          </w:p>
          <w:p w14:paraId="25C2A328" w14:textId="77777777" w:rsidR="00DD33C7" w:rsidRPr="00F22EE1" w:rsidRDefault="00DD33C7" w:rsidP="00F43BBF">
            <w:pPr>
              <w:widowControl w:val="0"/>
              <w:autoSpaceDE w:val="0"/>
              <w:autoSpaceDN w:val="0"/>
              <w:adjustRightInd w:val="0"/>
              <w:ind w:left="69" w:right="-20"/>
              <w:jc w:val="both"/>
              <w:rPr>
                <w:rFonts w:ascii="Garamond" w:hAnsi="Garamond"/>
                <w:noProof w:val="0"/>
                <w:sz w:val="20"/>
                <w:szCs w:val="20"/>
                <w:lang w:bidi="ar-EG"/>
              </w:rPr>
            </w:pPr>
            <w:r w:rsidRPr="00F22EE1">
              <w:rPr>
                <w:rFonts w:ascii="Garamond" w:hAnsi="Garamond"/>
                <w:b/>
                <w:bCs/>
                <w:noProof w:val="0"/>
                <w:spacing w:val="-1"/>
                <w:sz w:val="20"/>
                <w:szCs w:val="20"/>
                <w:lang w:bidi="ar-EG"/>
              </w:rPr>
              <w:t>Pjesa</w:t>
            </w:r>
          </w:p>
          <w:p w14:paraId="36FA0914" w14:textId="77777777" w:rsidR="00DD33C7" w:rsidRPr="00F22EE1" w:rsidRDefault="00DD33C7" w:rsidP="00F43BBF">
            <w:pPr>
              <w:widowControl w:val="0"/>
              <w:autoSpaceDE w:val="0"/>
              <w:autoSpaceDN w:val="0"/>
              <w:adjustRightInd w:val="0"/>
              <w:ind w:left="69" w:right="-20"/>
              <w:jc w:val="both"/>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313B0C0C" w14:textId="77777777" w:rsidR="00DD33C7" w:rsidRPr="00F22EE1" w:rsidRDefault="00DD33C7" w:rsidP="00F43BBF">
            <w:pPr>
              <w:widowControl w:val="0"/>
              <w:autoSpaceDE w:val="0"/>
              <w:autoSpaceDN w:val="0"/>
              <w:adjustRightInd w:val="0"/>
              <w:ind w:left="69" w:right="180"/>
              <w:jc w:val="both"/>
              <w:rPr>
                <w:rFonts w:ascii="Garamond" w:hAnsi="Garamond"/>
                <w:noProof w:val="0"/>
                <w:sz w:val="20"/>
                <w:szCs w:val="20"/>
                <w:lang w:bidi="ar-EG"/>
              </w:rPr>
            </w:pPr>
            <w:r w:rsidRPr="00F22EE1">
              <w:rPr>
                <w:rFonts w:ascii="Garamond" w:hAnsi="Garamond"/>
                <w:b/>
                <w:bCs/>
                <w:noProof w:val="0"/>
                <w:sz w:val="20"/>
                <w:szCs w:val="20"/>
                <w:lang w:bidi="ar-EG"/>
              </w:rPr>
              <w:t>Elementi i cilësisë së të dhënave</w:t>
            </w:r>
          </w:p>
        </w:tc>
        <w:tc>
          <w:tcPr>
            <w:tcW w:w="1899" w:type="dxa"/>
            <w:tcBorders>
              <w:top w:val="single" w:sz="2" w:space="0" w:color="auto"/>
              <w:left w:val="single" w:sz="2" w:space="0" w:color="auto"/>
              <w:bottom w:val="single" w:sz="2" w:space="0" w:color="auto"/>
              <w:right w:val="single" w:sz="2" w:space="0" w:color="auto"/>
            </w:tcBorders>
            <w:vAlign w:val="center"/>
          </w:tcPr>
          <w:p w14:paraId="414A02A6" w14:textId="77777777" w:rsidR="00DD33C7" w:rsidRPr="00F22EE1" w:rsidRDefault="00DD33C7" w:rsidP="00F43BBF">
            <w:pPr>
              <w:widowControl w:val="0"/>
              <w:autoSpaceDE w:val="0"/>
              <w:autoSpaceDN w:val="0"/>
              <w:adjustRightInd w:val="0"/>
              <w:ind w:left="45" w:right="94"/>
              <w:jc w:val="both"/>
              <w:rPr>
                <w:rFonts w:ascii="Garamond" w:hAnsi="Garamond"/>
                <w:noProof w:val="0"/>
                <w:sz w:val="20"/>
                <w:szCs w:val="20"/>
                <w:lang w:bidi="ar-EG"/>
              </w:rPr>
            </w:pPr>
            <w:r w:rsidRPr="00F22EE1">
              <w:rPr>
                <w:rFonts w:ascii="Garamond" w:hAnsi="Garamond"/>
                <w:b/>
                <w:bCs/>
                <w:noProof w:val="0"/>
                <w:sz w:val="20"/>
                <w:szCs w:val="20"/>
                <w:lang w:bidi="ar-EG"/>
              </w:rPr>
              <w:t>Nën elementi i cilësisë së të dhënave</w:t>
            </w:r>
          </w:p>
          <w:p w14:paraId="4F546F6C" w14:textId="77777777" w:rsidR="00DD33C7" w:rsidRPr="00F22EE1" w:rsidRDefault="00DD33C7" w:rsidP="00F43BBF">
            <w:pPr>
              <w:widowControl w:val="0"/>
              <w:autoSpaceDE w:val="0"/>
              <w:autoSpaceDN w:val="0"/>
              <w:adjustRightInd w:val="0"/>
              <w:ind w:left="45" w:right="94"/>
              <w:jc w:val="both"/>
              <w:rPr>
                <w:rFonts w:ascii="Garamond" w:hAnsi="Garamond"/>
                <w:noProof w:val="0"/>
                <w:sz w:val="20"/>
                <w:szCs w:val="20"/>
                <w:lang w:bidi="ar-EG"/>
              </w:rPr>
            </w:pPr>
          </w:p>
        </w:tc>
        <w:tc>
          <w:tcPr>
            <w:tcW w:w="2893" w:type="dxa"/>
            <w:tcBorders>
              <w:top w:val="single" w:sz="2" w:space="0" w:color="auto"/>
              <w:left w:val="single" w:sz="2" w:space="0" w:color="auto"/>
              <w:bottom w:val="single" w:sz="2" w:space="0" w:color="auto"/>
              <w:right w:val="single" w:sz="2" w:space="0" w:color="auto"/>
            </w:tcBorders>
            <w:vAlign w:val="center"/>
          </w:tcPr>
          <w:p w14:paraId="75436942" w14:textId="77777777" w:rsidR="00DD33C7" w:rsidRPr="00F22EE1" w:rsidRDefault="00DD33C7" w:rsidP="00F43BBF">
            <w:pPr>
              <w:widowControl w:val="0"/>
              <w:autoSpaceDE w:val="0"/>
              <w:autoSpaceDN w:val="0"/>
              <w:adjustRightInd w:val="0"/>
              <w:jc w:val="both"/>
              <w:rPr>
                <w:rFonts w:ascii="Garamond" w:hAnsi="Garamond"/>
                <w:noProof w:val="0"/>
                <w:sz w:val="20"/>
                <w:szCs w:val="20"/>
                <w:lang w:bidi="ar-EG"/>
              </w:rPr>
            </w:pPr>
          </w:p>
          <w:p w14:paraId="3629FFD0" w14:textId="77777777" w:rsidR="00DD33C7" w:rsidRPr="00F22EE1" w:rsidRDefault="00DD33C7" w:rsidP="00F43BBF">
            <w:pPr>
              <w:widowControl w:val="0"/>
              <w:autoSpaceDE w:val="0"/>
              <w:autoSpaceDN w:val="0"/>
              <w:adjustRightInd w:val="0"/>
              <w:ind w:left="69" w:right="-20"/>
              <w:jc w:val="both"/>
              <w:rPr>
                <w:rFonts w:ascii="Garamond" w:hAnsi="Garamond"/>
                <w:noProof w:val="0"/>
                <w:sz w:val="20"/>
                <w:szCs w:val="20"/>
                <w:lang w:bidi="ar-EG"/>
              </w:rPr>
            </w:pPr>
            <w:r w:rsidRPr="00F22EE1">
              <w:rPr>
                <w:rFonts w:ascii="Garamond" w:hAnsi="Garamond"/>
                <w:b/>
                <w:bCs/>
                <w:noProof w:val="0"/>
                <w:sz w:val="20"/>
                <w:szCs w:val="20"/>
                <w:lang w:bidi="ar-EG"/>
              </w:rPr>
              <w:t>Përkufizimi</w:t>
            </w:r>
          </w:p>
          <w:p w14:paraId="0447ABB4" w14:textId="77777777" w:rsidR="00DD33C7" w:rsidRPr="00F22EE1" w:rsidRDefault="00DD33C7" w:rsidP="00F43BBF">
            <w:pPr>
              <w:widowControl w:val="0"/>
              <w:autoSpaceDE w:val="0"/>
              <w:autoSpaceDN w:val="0"/>
              <w:adjustRightInd w:val="0"/>
              <w:ind w:left="69" w:right="-20"/>
              <w:jc w:val="both"/>
              <w:rPr>
                <w:rFonts w:ascii="Garamond" w:hAnsi="Garamond"/>
                <w:noProof w:val="0"/>
                <w:sz w:val="20"/>
                <w:szCs w:val="20"/>
                <w:lang w:bidi="ar-EG"/>
              </w:rPr>
            </w:pPr>
          </w:p>
        </w:tc>
        <w:tc>
          <w:tcPr>
            <w:tcW w:w="2120" w:type="dxa"/>
            <w:tcBorders>
              <w:top w:val="single" w:sz="2" w:space="0" w:color="auto"/>
              <w:left w:val="single" w:sz="2" w:space="0" w:color="auto"/>
              <w:bottom w:val="single" w:sz="2" w:space="0" w:color="auto"/>
              <w:right w:val="single" w:sz="2" w:space="0" w:color="auto"/>
            </w:tcBorders>
            <w:vAlign w:val="center"/>
          </w:tcPr>
          <w:p w14:paraId="4C92C366" w14:textId="77777777" w:rsidR="00DD33C7" w:rsidRPr="00F22EE1" w:rsidRDefault="00DD33C7" w:rsidP="00F43BBF">
            <w:pPr>
              <w:widowControl w:val="0"/>
              <w:autoSpaceDE w:val="0"/>
              <w:autoSpaceDN w:val="0"/>
              <w:adjustRightInd w:val="0"/>
              <w:jc w:val="both"/>
              <w:rPr>
                <w:rFonts w:ascii="Garamond" w:hAnsi="Garamond"/>
                <w:noProof w:val="0"/>
                <w:sz w:val="20"/>
                <w:szCs w:val="20"/>
                <w:lang w:bidi="ar-EG"/>
              </w:rPr>
            </w:pPr>
          </w:p>
          <w:p w14:paraId="355F03EF" w14:textId="77777777" w:rsidR="00DD33C7" w:rsidRPr="00F22EE1" w:rsidRDefault="00DD33C7" w:rsidP="00F43BBF">
            <w:pPr>
              <w:widowControl w:val="0"/>
              <w:autoSpaceDE w:val="0"/>
              <w:autoSpaceDN w:val="0"/>
              <w:adjustRightInd w:val="0"/>
              <w:ind w:left="69" w:right="136"/>
              <w:jc w:val="both"/>
              <w:rPr>
                <w:rFonts w:ascii="Garamond" w:hAnsi="Garamond"/>
                <w:noProof w:val="0"/>
                <w:sz w:val="20"/>
                <w:szCs w:val="20"/>
                <w:lang w:bidi="ar-EG"/>
              </w:rPr>
            </w:pPr>
            <w:r w:rsidRPr="00F22EE1">
              <w:rPr>
                <w:rFonts w:ascii="Garamond" w:hAnsi="Garamond"/>
                <w:b/>
                <w:bCs/>
                <w:noProof w:val="0"/>
                <w:spacing w:val="-1"/>
                <w:sz w:val="20"/>
                <w:szCs w:val="20"/>
                <w:lang w:bidi="ar-EG"/>
              </w:rPr>
              <w:t>Sfera e vlerësimit</w:t>
            </w:r>
          </w:p>
        </w:tc>
      </w:tr>
      <w:tr w:rsidR="00DD33C7" w:rsidRPr="00F22EE1" w14:paraId="180F1BAD" w14:textId="77777777" w:rsidTr="00AA7522">
        <w:trPr>
          <w:trHeight w:hRule="exact" w:val="1114"/>
          <w:jc w:val="center"/>
        </w:trPr>
        <w:tc>
          <w:tcPr>
            <w:tcW w:w="810" w:type="dxa"/>
            <w:tcBorders>
              <w:top w:val="single" w:sz="2" w:space="0" w:color="auto"/>
              <w:left w:val="single" w:sz="2" w:space="0" w:color="auto"/>
              <w:bottom w:val="single" w:sz="2" w:space="0" w:color="auto"/>
              <w:right w:val="single" w:sz="2" w:space="0" w:color="auto"/>
            </w:tcBorders>
            <w:vAlign w:val="center"/>
          </w:tcPr>
          <w:p w14:paraId="7F9B4005" w14:textId="77777777" w:rsidR="00DD33C7" w:rsidRPr="00F22EE1" w:rsidRDefault="00DD33C7" w:rsidP="00F43BBF">
            <w:pPr>
              <w:widowControl w:val="0"/>
              <w:autoSpaceDE w:val="0"/>
              <w:autoSpaceDN w:val="0"/>
              <w:adjustRightInd w:val="0"/>
              <w:spacing w:before="13"/>
              <w:ind w:left="69" w:right="-20"/>
              <w:jc w:val="both"/>
              <w:rPr>
                <w:rFonts w:ascii="Garamond" w:hAnsi="Garamond"/>
                <w:noProof w:val="0"/>
                <w:sz w:val="20"/>
                <w:szCs w:val="20"/>
                <w:lang w:bidi="ar-EG"/>
              </w:rPr>
            </w:pPr>
            <w:r w:rsidRPr="00F22EE1">
              <w:rPr>
                <w:rFonts w:ascii="Garamond" w:hAnsi="Garamond"/>
                <w:noProof w:val="0"/>
                <w:sz w:val="20"/>
                <w:szCs w:val="20"/>
                <w:lang w:bidi="ar-EG"/>
              </w:rPr>
              <w:t>3.6.1</w:t>
            </w:r>
          </w:p>
        </w:tc>
        <w:tc>
          <w:tcPr>
            <w:tcW w:w="1530" w:type="dxa"/>
            <w:tcBorders>
              <w:top w:val="single" w:sz="2" w:space="0" w:color="auto"/>
              <w:left w:val="single" w:sz="2" w:space="0" w:color="auto"/>
              <w:bottom w:val="single" w:sz="2" w:space="0" w:color="auto"/>
              <w:right w:val="single" w:sz="2" w:space="0" w:color="auto"/>
            </w:tcBorders>
            <w:vAlign w:val="center"/>
          </w:tcPr>
          <w:p w14:paraId="01F4003F" w14:textId="77777777" w:rsidR="00DD33C7" w:rsidRPr="00F22EE1" w:rsidRDefault="00DD33C7" w:rsidP="00F43BBF">
            <w:pPr>
              <w:widowControl w:val="0"/>
              <w:autoSpaceDE w:val="0"/>
              <w:autoSpaceDN w:val="0"/>
              <w:adjustRightInd w:val="0"/>
              <w:spacing w:before="13"/>
              <w:ind w:left="69" w:right="-20"/>
              <w:jc w:val="both"/>
              <w:rPr>
                <w:rFonts w:ascii="Garamond" w:hAnsi="Garamond"/>
                <w:noProof w:val="0"/>
                <w:sz w:val="20"/>
                <w:szCs w:val="20"/>
                <w:lang w:bidi="ar-EG"/>
              </w:rPr>
            </w:pPr>
            <w:r w:rsidRPr="00F22EE1">
              <w:rPr>
                <w:rFonts w:ascii="Garamond" w:hAnsi="Garamond"/>
                <w:noProof w:val="0"/>
                <w:sz w:val="20"/>
                <w:szCs w:val="20"/>
                <w:lang w:bidi="ar-EG"/>
              </w:rPr>
              <w:t xml:space="preserve">Kompletimi </w:t>
            </w:r>
          </w:p>
        </w:tc>
        <w:tc>
          <w:tcPr>
            <w:tcW w:w="1899" w:type="dxa"/>
            <w:tcBorders>
              <w:top w:val="single" w:sz="2" w:space="0" w:color="auto"/>
              <w:left w:val="single" w:sz="2" w:space="0" w:color="auto"/>
              <w:bottom w:val="single" w:sz="2" w:space="0" w:color="auto"/>
              <w:right w:val="single" w:sz="2" w:space="0" w:color="auto"/>
            </w:tcBorders>
            <w:vAlign w:val="center"/>
          </w:tcPr>
          <w:p w14:paraId="08BA3141" w14:textId="77777777" w:rsidR="00DD33C7" w:rsidRPr="00F22EE1" w:rsidRDefault="00DD33C7" w:rsidP="00F43BBF">
            <w:pPr>
              <w:widowControl w:val="0"/>
              <w:autoSpaceDE w:val="0"/>
              <w:autoSpaceDN w:val="0"/>
              <w:adjustRightInd w:val="0"/>
              <w:spacing w:before="13"/>
              <w:ind w:left="67" w:right="-20"/>
              <w:jc w:val="both"/>
              <w:rPr>
                <w:rFonts w:ascii="Garamond" w:hAnsi="Garamond"/>
                <w:noProof w:val="0"/>
                <w:spacing w:val="-1"/>
                <w:sz w:val="20"/>
                <w:szCs w:val="20"/>
                <w:lang w:bidi="ar-EG"/>
              </w:rPr>
            </w:pPr>
          </w:p>
          <w:p w14:paraId="6A003F37" w14:textId="77777777" w:rsidR="00DD33C7" w:rsidRPr="00F22EE1" w:rsidRDefault="00DD33C7" w:rsidP="00F43BBF">
            <w:pPr>
              <w:widowControl w:val="0"/>
              <w:autoSpaceDE w:val="0"/>
              <w:autoSpaceDN w:val="0"/>
              <w:adjustRightInd w:val="0"/>
              <w:spacing w:before="13"/>
              <w:ind w:left="67" w:right="180"/>
              <w:jc w:val="both"/>
              <w:rPr>
                <w:rFonts w:ascii="Garamond" w:hAnsi="Garamond"/>
                <w:noProof w:val="0"/>
                <w:spacing w:val="-1"/>
                <w:sz w:val="20"/>
                <w:szCs w:val="20"/>
                <w:lang w:bidi="ar-EG"/>
              </w:rPr>
            </w:pPr>
            <w:r w:rsidRPr="00F22EE1">
              <w:rPr>
                <w:rFonts w:ascii="Garamond" w:hAnsi="Garamond"/>
                <w:noProof w:val="0"/>
                <w:spacing w:val="-1"/>
                <w:sz w:val="20"/>
                <w:szCs w:val="20"/>
                <w:lang w:bidi="ar-EG"/>
              </w:rPr>
              <w:t>Përjashtimi</w:t>
            </w:r>
          </w:p>
        </w:tc>
        <w:tc>
          <w:tcPr>
            <w:tcW w:w="2893" w:type="dxa"/>
            <w:tcBorders>
              <w:top w:val="single" w:sz="2" w:space="0" w:color="auto"/>
              <w:left w:val="single" w:sz="2" w:space="0" w:color="auto"/>
              <w:bottom w:val="single" w:sz="2" w:space="0" w:color="auto"/>
              <w:right w:val="single" w:sz="2" w:space="0" w:color="auto"/>
            </w:tcBorders>
            <w:vAlign w:val="center"/>
          </w:tcPr>
          <w:p w14:paraId="2685FF15" w14:textId="77777777" w:rsidR="00DD33C7" w:rsidRPr="00F22EE1" w:rsidRDefault="00DD33C7" w:rsidP="00F43BBF">
            <w:pPr>
              <w:widowControl w:val="0"/>
              <w:autoSpaceDE w:val="0"/>
              <w:autoSpaceDN w:val="0"/>
              <w:adjustRightInd w:val="0"/>
              <w:spacing w:before="13"/>
              <w:ind w:left="67" w:right="180"/>
              <w:jc w:val="both"/>
              <w:rPr>
                <w:rFonts w:ascii="Garamond" w:hAnsi="Garamond"/>
                <w:noProof w:val="0"/>
                <w:sz w:val="20"/>
                <w:szCs w:val="20"/>
                <w:lang w:bidi="ar-EG"/>
              </w:rPr>
            </w:pPr>
            <w:r w:rsidRPr="00F22EE1">
              <w:rPr>
                <w:rFonts w:ascii="Garamond" w:hAnsi="Garamond"/>
                <w:noProof w:val="0"/>
                <w:sz w:val="20"/>
                <w:szCs w:val="20"/>
                <w:lang w:bidi="ar-EG"/>
              </w:rPr>
              <w:t>Të dhëna në grupet e të dhënave, sikurse përshkruhet nga fushëveprimi.</w:t>
            </w:r>
          </w:p>
        </w:tc>
        <w:tc>
          <w:tcPr>
            <w:tcW w:w="2120" w:type="dxa"/>
            <w:tcBorders>
              <w:top w:val="single" w:sz="2" w:space="0" w:color="auto"/>
              <w:left w:val="single" w:sz="2" w:space="0" w:color="auto"/>
              <w:bottom w:val="single" w:sz="2" w:space="0" w:color="auto"/>
              <w:right w:val="single" w:sz="2" w:space="0" w:color="auto"/>
            </w:tcBorders>
            <w:vAlign w:val="center"/>
          </w:tcPr>
          <w:p w14:paraId="7D979893" w14:textId="77777777" w:rsidR="00DD33C7" w:rsidRPr="00F22EE1" w:rsidRDefault="00DD33C7" w:rsidP="00F43BBF">
            <w:pPr>
              <w:widowControl w:val="0"/>
              <w:autoSpaceDE w:val="0"/>
              <w:autoSpaceDN w:val="0"/>
              <w:adjustRightInd w:val="0"/>
              <w:spacing w:before="13"/>
              <w:ind w:left="67" w:right="180"/>
              <w:jc w:val="both"/>
              <w:rPr>
                <w:rFonts w:ascii="Garamond" w:hAnsi="Garamond"/>
                <w:noProof w:val="0"/>
                <w:sz w:val="20"/>
                <w:szCs w:val="20"/>
                <w:lang w:bidi="ar-EG"/>
              </w:rPr>
            </w:pPr>
            <w:r w:rsidRPr="00F22EE1">
              <w:rPr>
                <w:rFonts w:ascii="Garamond" w:hAnsi="Garamond"/>
                <w:noProof w:val="0"/>
                <w:sz w:val="20"/>
                <w:szCs w:val="20"/>
              </w:rPr>
              <w:t>Grupet e të dhënave</w:t>
            </w:r>
          </w:p>
          <w:p w14:paraId="3BC53856" w14:textId="77777777" w:rsidR="00DD33C7" w:rsidRPr="00F22EE1" w:rsidRDefault="00DD33C7" w:rsidP="00F43BBF">
            <w:pPr>
              <w:widowControl w:val="0"/>
              <w:autoSpaceDE w:val="0"/>
              <w:autoSpaceDN w:val="0"/>
              <w:adjustRightInd w:val="0"/>
              <w:spacing w:before="13"/>
              <w:ind w:left="67" w:right="180"/>
              <w:jc w:val="both"/>
              <w:rPr>
                <w:rFonts w:ascii="Garamond" w:hAnsi="Garamond"/>
                <w:noProof w:val="0"/>
                <w:sz w:val="20"/>
                <w:szCs w:val="20"/>
                <w:lang w:bidi="ar-EG"/>
              </w:rPr>
            </w:pPr>
          </w:p>
        </w:tc>
      </w:tr>
      <w:tr w:rsidR="00DD33C7" w:rsidRPr="00F22EE1" w14:paraId="457834E3" w14:textId="77777777" w:rsidTr="00AA7522">
        <w:trPr>
          <w:trHeight w:hRule="exact" w:val="1205"/>
          <w:jc w:val="center"/>
        </w:trPr>
        <w:tc>
          <w:tcPr>
            <w:tcW w:w="810" w:type="dxa"/>
            <w:tcBorders>
              <w:top w:val="single" w:sz="2" w:space="0" w:color="auto"/>
              <w:left w:val="single" w:sz="2" w:space="0" w:color="auto"/>
              <w:bottom w:val="single" w:sz="2" w:space="0" w:color="auto"/>
              <w:right w:val="single" w:sz="2" w:space="0" w:color="auto"/>
            </w:tcBorders>
            <w:vAlign w:val="center"/>
          </w:tcPr>
          <w:p w14:paraId="16A58CEC" w14:textId="77777777" w:rsidR="00DD33C7" w:rsidRPr="00F22EE1" w:rsidRDefault="00DD33C7" w:rsidP="00F43BBF">
            <w:pPr>
              <w:widowControl w:val="0"/>
              <w:autoSpaceDE w:val="0"/>
              <w:autoSpaceDN w:val="0"/>
              <w:adjustRightInd w:val="0"/>
              <w:spacing w:before="13"/>
              <w:ind w:left="69" w:right="-20"/>
              <w:jc w:val="both"/>
              <w:rPr>
                <w:rFonts w:ascii="Garamond" w:hAnsi="Garamond"/>
                <w:noProof w:val="0"/>
                <w:sz w:val="20"/>
                <w:szCs w:val="20"/>
                <w:lang w:bidi="ar-EG"/>
              </w:rPr>
            </w:pPr>
            <w:r w:rsidRPr="00F22EE1">
              <w:rPr>
                <w:rFonts w:ascii="Garamond" w:hAnsi="Garamond"/>
                <w:noProof w:val="0"/>
                <w:sz w:val="20"/>
                <w:szCs w:val="20"/>
                <w:lang w:bidi="ar-EG"/>
              </w:rPr>
              <w:t>3.6.2</w:t>
            </w:r>
          </w:p>
        </w:tc>
        <w:tc>
          <w:tcPr>
            <w:tcW w:w="1530" w:type="dxa"/>
            <w:tcBorders>
              <w:top w:val="single" w:sz="2" w:space="0" w:color="auto"/>
              <w:left w:val="single" w:sz="2" w:space="0" w:color="auto"/>
              <w:bottom w:val="single" w:sz="2" w:space="0" w:color="auto"/>
              <w:right w:val="single" w:sz="2" w:space="0" w:color="auto"/>
            </w:tcBorders>
            <w:vAlign w:val="center"/>
          </w:tcPr>
          <w:p w14:paraId="681C01BD" w14:textId="77777777" w:rsidR="00DD33C7" w:rsidRPr="00F22EE1" w:rsidRDefault="00DD33C7" w:rsidP="00F43BBF">
            <w:pPr>
              <w:widowControl w:val="0"/>
              <w:autoSpaceDE w:val="0"/>
              <w:autoSpaceDN w:val="0"/>
              <w:adjustRightInd w:val="0"/>
              <w:spacing w:before="13"/>
              <w:ind w:left="69" w:right="-20"/>
              <w:jc w:val="both"/>
              <w:rPr>
                <w:rFonts w:ascii="Garamond" w:hAnsi="Garamond"/>
                <w:noProof w:val="0"/>
                <w:sz w:val="20"/>
                <w:szCs w:val="20"/>
                <w:lang w:bidi="ar-EG"/>
              </w:rPr>
            </w:pPr>
            <w:r w:rsidRPr="00F22EE1">
              <w:rPr>
                <w:rFonts w:ascii="Garamond" w:hAnsi="Garamond"/>
                <w:noProof w:val="0"/>
                <w:sz w:val="20"/>
                <w:szCs w:val="20"/>
                <w:lang w:bidi="ar-EG"/>
              </w:rPr>
              <w:t>Përputhja ligjore</w:t>
            </w:r>
          </w:p>
        </w:tc>
        <w:tc>
          <w:tcPr>
            <w:tcW w:w="1899" w:type="dxa"/>
            <w:tcBorders>
              <w:top w:val="single" w:sz="2" w:space="0" w:color="auto"/>
              <w:left w:val="single" w:sz="2" w:space="0" w:color="auto"/>
              <w:bottom w:val="single" w:sz="2" w:space="0" w:color="auto"/>
              <w:right w:val="single" w:sz="2" w:space="0" w:color="auto"/>
            </w:tcBorders>
            <w:vAlign w:val="center"/>
          </w:tcPr>
          <w:p w14:paraId="157B9EDB" w14:textId="77777777" w:rsidR="00DD33C7" w:rsidRPr="00F22EE1" w:rsidRDefault="00DD33C7" w:rsidP="00F43BBF">
            <w:pPr>
              <w:widowControl w:val="0"/>
              <w:autoSpaceDE w:val="0"/>
              <w:autoSpaceDN w:val="0"/>
              <w:adjustRightInd w:val="0"/>
              <w:spacing w:before="13"/>
              <w:ind w:left="67" w:right="-20"/>
              <w:jc w:val="both"/>
              <w:rPr>
                <w:rFonts w:ascii="Garamond" w:hAnsi="Garamond"/>
                <w:noProof w:val="0"/>
                <w:spacing w:val="-1"/>
                <w:sz w:val="20"/>
                <w:szCs w:val="20"/>
                <w:lang w:bidi="ar-EG"/>
              </w:rPr>
            </w:pPr>
            <w:r w:rsidRPr="00F22EE1">
              <w:rPr>
                <w:rFonts w:ascii="Garamond" w:hAnsi="Garamond"/>
                <w:noProof w:val="0"/>
                <w:spacing w:val="-1"/>
                <w:sz w:val="20"/>
                <w:szCs w:val="20"/>
                <w:lang w:bidi="ar-EG"/>
              </w:rPr>
              <w:t>Përputhja konceptuale</w:t>
            </w:r>
          </w:p>
        </w:tc>
        <w:tc>
          <w:tcPr>
            <w:tcW w:w="2893" w:type="dxa"/>
            <w:tcBorders>
              <w:top w:val="single" w:sz="2" w:space="0" w:color="auto"/>
              <w:left w:val="single" w:sz="2" w:space="0" w:color="auto"/>
              <w:bottom w:val="single" w:sz="2" w:space="0" w:color="auto"/>
              <w:right w:val="single" w:sz="2" w:space="0" w:color="auto"/>
            </w:tcBorders>
            <w:vAlign w:val="center"/>
          </w:tcPr>
          <w:p w14:paraId="428A0050" w14:textId="77777777" w:rsidR="00DD33C7" w:rsidRPr="00F22EE1" w:rsidRDefault="00DD33C7" w:rsidP="00F43BBF">
            <w:pPr>
              <w:widowControl w:val="0"/>
              <w:autoSpaceDE w:val="0"/>
              <w:autoSpaceDN w:val="0"/>
              <w:adjustRightInd w:val="0"/>
              <w:spacing w:before="13"/>
              <w:ind w:left="67" w:right="180"/>
              <w:jc w:val="both"/>
              <w:rPr>
                <w:rFonts w:ascii="Garamond" w:hAnsi="Garamond"/>
                <w:noProof w:val="0"/>
                <w:sz w:val="20"/>
                <w:szCs w:val="20"/>
              </w:rPr>
            </w:pPr>
            <w:r w:rsidRPr="00F22EE1">
              <w:rPr>
                <w:rFonts w:ascii="Garamond" w:hAnsi="Garamond"/>
                <w:noProof w:val="0"/>
                <w:sz w:val="20"/>
                <w:szCs w:val="20"/>
              </w:rPr>
              <w:t>Zbatimi i rregullave në skemën konceptuale.</w:t>
            </w:r>
          </w:p>
        </w:tc>
        <w:tc>
          <w:tcPr>
            <w:tcW w:w="2120" w:type="dxa"/>
            <w:tcBorders>
              <w:top w:val="single" w:sz="2" w:space="0" w:color="auto"/>
              <w:left w:val="single" w:sz="2" w:space="0" w:color="auto"/>
              <w:bottom w:val="single" w:sz="2" w:space="0" w:color="auto"/>
              <w:right w:val="single" w:sz="2" w:space="0" w:color="auto"/>
            </w:tcBorders>
            <w:vAlign w:val="center"/>
          </w:tcPr>
          <w:p w14:paraId="433AE537" w14:textId="77777777" w:rsidR="00DD33C7" w:rsidRPr="00F22EE1" w:rsidRDefault="00DD33C7" w:rsidP="00F43BBF">
            <w:pPr>
              <w:widowControl w:val="0"/>
              <w:autoSpaceDE w:val="0"/>
              <w:autoSpaceDN w:val="0"/>
              <w:adjustRightInd w:val="0"/>
              <w:spacing w:before="13"/>
              <w:ind w:left="67" w:right="180"/>
              <w:jc w:val="both"/>
              <w:rPr>
                <w:rFonts w:ascii="Garamond" w:hAnsi="Garamond"/>
                <w:noProof w:val="0"/>
                <w:sz w:val="20"/>
                <w:szCs w:val="20"/>
                <w:lang w:bidi="ar-EG"/>
              </w:rPr>
            </w:pPr>
            <w:r w:rsidRPr="00F22EE1">
              <w:rPr>
                <w:rFonts w:ascii="Garamond" w:hAnsi="Garamond"/>
                <w:noProof w:val="0"/>
                <w:sz w:val="20"/>
                <w:szCs w:val="20"/>
              </w:rPr>
              <w:t>Grupet e të dhënave</w:t>
            </w:r>
          </w:p>
        </w:tc>
      </w:tr>
      <w:tr w:rsidR="00DD33C7" w:rsidRPr="00F22EE1" w14:paraId="79471BAA" w14:textId="77777777" w:rsidTr="00AA7522">
        <w:trPr>
          <w:trHeight w:hRule="exact" w:val="1128"/>
          <w:jc w:val="center"/>
        </w:trPr>
        <w:tc>
          <w:tcPr>
            <w:tcW w:w="810" w:type="dxa"/>
            <w:tcBorders>
              <w:top w:val="single" w:sz="2" w:space="0" w:color="auto"/>
              <w:left w:val="single" w:sz="2" w:space="0" w:color="auto"/>
              <w:bottom w:val="single" w:sz="2" w:space="0" w:color="auto"/>
              <w:right w:val="single" w:sz="2" w:space="0" w:color="auto"/>
            </w:tcBorders>
            <w:vAlign w:val="center"/>
          </w:tcPr>
          <w:p w14:paraId="2F91D45D" w14:textId="77777777" w:rsidR="00DD33C7" w:rsidRPr="00F22EE1" w:rsidRDefault="00DD33C7" w:rsidP="00F43BBF">
            <w:pPr>
              <w:widowControl w:val="0"/>
              <w:autoSpaceDE w:val="0"/>
              <w:autoSpaceDN w:val="0"/>
              <w:adjustRightInd w:val="0"/>
              <w:spacing w:before="13"/>
              <w:ind w:left="69" w:right="-20"/>
              <w:jc w:val="both"/>
              <w:rPr>
                <w:rFonts w:ascii="Garamond" w:hAnsi="Garamond"/>
                <w:noProof w:val="0"/>
                <w:sz w:val="20"/>
                <w:szCs w:val="20"/>
                <w:lang w:bidi="ar-EG"/>
              </w:rPr>
            </w:pPr>
            <w:r w:rsidRPr="00F22EE1">
              <w:rPr>
                <w:rFonts w:ascii="Garamond" w:hAnsi="Garamond"/>
                <w:noProof w:val="0"/>
                <w:sz w:val="20"/>
                <w:szCs w:val="20"/>
                <w:lang w:bidi="ar-EG"/>
              </w:rPr>
              <w:t>3.6.3</w:t>
            </w:r>
          </w:p>
        </w:tc>
        <w:tc>
          <w:tcPr>
            <w:tcW w:w="1530" w:type="dxa"/>
            <w:tcBorders>
              <w:top w:val="single" w:sz="2" w:space="0" w:color="auto"/>
              <w:left w:val="single" w:sz="2" w:space="0" w:color="auto"/>
              <w:bottom w:val="single" w:sz="2" w:space="0" w:color="auto"/>
              <w:right w:val="single" w:sz="2" w:space="0" w:color="auto"/>
            </w:tcBorders>
            <w:vAlign w:val="center"/>
          </w:tcPr>
          <w:p w14:paraId="088CBCD8" w14:textId="77777777" w:rsidR="00DD33C7" w:rsidRPr="00F22EE1" w:rsidRDefault="00DD33C7" w:rsidP="00F43BBF">
            <w:pPr>
              <w:widowControl w:val="0"/>
              <w:autoSpaceDE w:val="0"/>
              <w:autoSpaceDN w:val="0"/>
              <w:adjustRightInd w:val="0"/>
              <w:spacing w:before="13"/>
              <w:ind w:left="69" w:right="-20"/>
              <w:jc w:val="both"/>
              <w:rPr>
                <w:rFonts w:ascii="Garamond" w:hAnsi="Garamond"/>
                <w:noProof w:val="0"/>
                <w:sz w:val="20"/>
                <w:szCs w:val="20"/>
                <w:lang w:bidi="ar-EG"/>
              </w:rPr>
            </w:pPr>
            <w:r w:rsidRPr="00F22EE1">
              <w:rPr>
                <w:rFonts w:ascii="Garamond" w:hAnsi="Garamond"/>
                <w:noProof w:val="0"/>
                <w:sz w:val="20"/>
                <w:szCs w:val="20"/>
                <w:lang w:bidi="ar-EG"/>
              </w:rPr>
              <w:t>Përputhja ligjore</w:t>
            </w:r>
          </w:p>
        </w:tc>
        <w:tc>
          <w:tcPr>
            <w:tcW w:w="1899" w:type="dxa"/>
            <w:tcBorders>
              <w:top w:val="single" w:sz="2" w:space="0" w:color="auto"/>
              <w:left w:val="single" w:sz="2" w:space="0" w:color="auto"/>
              <w:bottom w:val="single" w:sz="2" w:space="0" w:color="auto"/>
              <w:right w:val="single" w:sz="2" w:space="0" w:color="auto"/>
            </w:tcBorders>
            <w:vAlign w:val="center"/>
          </w:tcPr>
          <w:p w14:paraId="1A3561C5" w14:textId="77777777" w:rsidR="00DD33C7" w:rsidRPr="00F22EE1" w:rsidRDefault="00DD33C7" w:rsidP="00F43BBF">
            <w:pPr>
              <w:widowControl w:val="0"/>
              <w:autoSpaceDE w:val="0"/>
              <w:autoSpaceDN w:val="0"/>
              <w:adjustRightInd w:val="0"/>
              <w:spacing w:before="13"/>
              <w:ind w:left="67" w:right="180"/>
              <w:jc w:val="both"/>
              <w:rPr>
                <w:rFonts w:ascii="Garamond" w:hAnsi="Garamond"/>
                <w:noProof w:val="0"/>
                <w:spacing w:val="-1"/>
                <w:sz w:val="20"/>
                <w:szCs w:val="20"/>
                <w:lang w:bidi="ar-EG"/>
              </w:rPr>
            </w:pPr>
            <w:r w:rsidRPr="00F22EE1">
              <w:rPr>
                <w:rFonts w:ascii="Garamond" w:hAnsi="Garamond"/>
                <w:noProof w:val="0"/>
                <w:spacing w:val="-1"/>
                <w:sz w:val="20"/>
                <w:szCs w:val="20"/>
                <w:lang w:bidi="ar-EG"/>
              </w:rPr>
              <w:t xml:space="preserve">Përputhja në domein </w:t>
            </w:r>
          </w:p>
        </w:tc>
        <w:tc>
          <w:tcPr>
            <w:tcW w:w="2893" w:type="dxa"/>
            <w:tcBorders>
              <w:top w:val="single" w:sz="2" w:space="0" w:color="auto"/>
              <w:left w:val="single" w:sz="2" w:space="0" w:color="auto"/>
              <w:bottom w:val="single" w:sz="2" w:space="0" w:color="auto"/>
              <w:right w:val="single" w:sz="2" w:space="0" w:color="auto"/>
            </w:tcBorders>
            <w:vAlign w:val="center"/>
          </w:tcPr>
          <w:p w14:paraId="0CF477FE" w14:textId="77777777" w:rsidR="00DD33C7" w:rsidRPr="00F22EE1" w:rsidRDefault="00DD33C7" w:rsidP="00F43BBF">
            <w:pPr>
              <w:widowControl w:val="0"/>
              <w:autoSpaceDE w:val="0"/>
              <w:autoSpaceDN w:val="0"/>
              <w:adjustRightInd w:val="0"/>
              <w:spacing w:before="13"/>
              <w:ind w:left="67" w:right="180"/>
              <w:jc w:val="both"/>
              <w:rPr>
                <w:rFonts w:ascii="Garamond" w:hAnsi="Garamond"/>
                <w:noProof w:val="0"/>
                <w:sz w:val="20"/>
                <w:szCs w:val="20"/>
              </w:rPr>
            </w:pPr>
            <w:r w:rsidRPr="00F22EE1">
              <w:rPr>
                <w:rFonts w:ascii="Garamond" w:hAnsi="Garamond"/>
                <w:noProof w:val="0"/>
                <w:sz w:val="20"/>
                <w:szCs w:val="20"/>
              </w:rPr>
              <w:t>Zbatimi i vlerave në vlerat e domeinit.</w:t>
            </w:r>
          </w:p>
        </w:tc>
        <w:tc>
          <w:tcPr>
            <w:tcW w:w="2120" w:type="dxa"/>
            <w:tcBorders>
              <w:top w:val="single" w:sz="2" w:space="0" w:color="auto"/>
              <w:left w:val="single" w:sz="2" w:space="0" w:color="auto"/>
              <w:bottom w:val="single" w:sz="2" w:space="0" w:color="auto"/>
              <w:right w:val="single" w:sz="2" w:space="0" w:color="auto"/>
            </w:tcBorders>
            <w:vAlign w:val="center"/>
          </w:tcPr>
          <w:p w14:paraId="19AC124F" w14:textId="77777777" w:rsidR="00DD33C7" w:rsidRPr="00F22EE1" w:rsidRDefault="00DD33C7" w:rsidP="00F43BBF">
            <w:pPr>
              <w:widowControl w:val="0"/>
              <w:autoSpaceDE w:val="0"/>
              <w:autoSpaceDN w:val="0"/>
              <w:adjustRightInd w:val="0"/>
              <w:spacing w:before="13"/>
              <w:ind w:left="67" w:right="180"/>
              <w:rPr>
                <w:rFonts w:ascii="Garamond" w:hAnsi="Garamond"/>
                <w:noProof w:val="0"/>
                <w:sz w:val="20"/>
                <w:szCs w:val="20"/>
              </w:rPr>
            </w:pPr>
            <w:r w:rsidRPr="00F22EE1">
              <w:rPr>
                <w:rFonts w:ascii="Garamond" w:hAnsi="Garamond"/>
                <w:noProof w:val="0"/>
                <w:sz w:val="20"/>
                <w:szCs w:val="20"/>
              </w:rPr>
              <w:t>Grupet e të dhënave</w:t>
            </w:r>
          </w:p>
        </w:tc>
      </w:tr>
      <w:tr w:rsidR="00DD33C7" w:rsidRPr="00F22EE1" w14:paraId="1DDCB0D2" w14:textId="77777777" w:rsidTr="00AA7522">
        <w:trPr>
          <w:trHeight w:hRule="exact" w:val="1128"/>
          <w:jc w:val="center"/>
        </w:trPr>
        <w:tc>
          <w:tcPr>
            <w:tcW w:w="810" w:type="dxa"/>
            <w:tcBorders>
              <w:top w:val="single" w:sz="2" w:space="0" w:color="auto"/>
              <w:left w:val="single" w:sz="2" w:space="0" w:color="auto"/>
              <w:bottom w:val="single" w:sz="2" w:space="0" w:color="auto"/>
              <w:right w:val="single" w:sz="2" w:space="0" w:color="auto"/>
            </w:tcBorders>
            <w:vAlign w:val="center"/>
          </w:tcPr>
          <w:p w14:paraId="37FD4716" w14:textId="77777777" w:rsidR="00DD33C7" w:rsidRPr="00F22EE1" w:rsidRDefault="00DD33C7" w:rsidP="00F43BBF">
            <w:pPr>
              <w:widowControl w:val="0"/>
              <w:autoSpaceDE w:val="0"/>
              <w:autoSpaceDN w:val="0"/>
              <w:adjustRightInd w:val="0"/>
              <w:spacing w:before="13"/>
              <w:ind w:left="69" w:right="-20"/>
              <w:jc w:val="both"/>
              <w:rPr>
                <w:rFonts w:ascii="Garamond" w:hAnsi="Garamond"/>
                <w:noProof w:val="0"/>
                <w:sz w:val="20"/>
                <w:szCs w:val="20"/>
                <w:lang w:bidi="ar-EG"/>
              </w:rPr>
            </w:pPr>
            <w:r w:rsidRPr="00F22EE1">
              <w:rPr>
                <w:rFonts w:ascii="Garamond" w:hAnsi="Garamond"/>
                <w:noProof w:val="0"/>
                <w:sz w:val="20"/>
                <w:szCs w:val="20"/>
                <w:lang w:bidi="ar-EG"/>
              </w:rPr>
              <w:t>3.6.4</w:t>
            </w:r>
          </w:p>
        </w:tc>
        <w:tc>
          <w:tcPr>
            <w:tcW w:w="1530" w:type="dxa"/>
            <w:tcBorders>
              <w:top w:val="single" w:sz="2" w:space="0" w:color="auto"/>
              <w:left w:val="single" w:sz="2" w:space="0" w:color="auto"/>
              <w:bottom w:val="single" w:sz="2" w:space="0" w:color="auto"/>
              <w:right w:val="single" w:sz="2" w:space="0" w:color="auto"/>
            </w:tcBorders>
            <w:vAlign w:val="center"/>
          </w:tcPr>
          <w:p w14:paraId="0A9CFA6D" w14:textId="77777777" w:rsidR="00DD33C7" w:rsidRPr="00F22EE1" w:rsidRDefault="00DD33C7" w:rsidP="00F43BBF">
            <w:pPr>
              <w:widowControl w:val="0"/>
              <w:autoSpaceDE w:val="0"/>
              <w:autoSpaceDN w:val="0"/>
              <w:adjustRightInd w:val="0"/>
              <w:ind w:left="88"/>
              <w:jc w:val="both"/>
              <w:rPr>
                <w:rFonts w:ascii="Garamond" w:hAnsi="Garamond"/>
                <w:noProof w:val="0"/>
                <w:sz w:val="20"/>
                <w:szCs w:val="20"/>
                <w:lang w:bidi="ar-EG"/>
              </w:rPr>
            </w:pPr>
          </w:p>
          <w:p w14:paraId="433FDC7F" w14:textId="77777777" w:rsidR="00DD33C7" w:rsidRPr="00F22EE1" w:rsidRDefault="00DD33C7" w:rsidP="00F43BBF">
            <w:pPr>
              <w:widowControl w:val="0"/>
              <w:autoSpaceDE w:val="0"/>
              <w:autoSpaceDN w:val="0"/>
              <w:adjustRightInd w:val="0"/>
              <w:ind w:left="88"/>
              <w:jc w:val="both"/>
              <w:rPr>
                <w:rFonts w:ascii="Garamond" w:hAnsi="Garamond"/>
                <w:noProof w:val="0"/>
                <w:sz w:val="20"/>
                <w:szCs w:val="20"/>
                <w:lang w:bidi="ar-EG"/>
              </w:rPr>
            </w:pPr>
            <w:r w:rsidRPr="00F22EE1">
              <w:rPr>
                <w:rFonts w:ascii="Garamond" w:hAnsi="Garamond"/>
                <w:noProof w:val="0"/>
                <w:sz w:val="20"/>
                <w:szCs w:val="20"/>
                <w:lang w:bidi="ar-EG"/>
              </w:rPr>
              <w:t>Saktësia pozicionale</w:t>
            </w:r>
          </w:p>
          <w:p w14:paraId="03FAD71F" w14:textId="77777777" w:rsidR="00DD33C7" w:rsidRPr="00F22EE1" w:rsidRDefault="00DD33C7" w:rsidP="00F43BBF">
            <w:pPr>
              <w:widowControl w:val="0"/>
              <w:autoSpaceDE w:val="0"/>
              <w:autoSpaceDN w:val="0"/>
              <w:adjustRightInd w:val="0"/>
              <w:spacing w:before="13"/>
              <w:ind w:left="69" w:right="-20"/>
              <w:jc w:val="both"/>
              <w:rPr>
                <w:rFonts w:ascii="Garamond" w:hAnsi="Garamond"/>
                <w:noProof w:val="0"/>
                <w:sz w:val="20"/>
                <w:szCs w:val="20"/>
                <w:lang w:bidi="ar-EG"/>
              </w:rPr>
            </w:pPr>
          </w:p>
        </w:tc>
        <w:tc>
          <w:tcPr>
            <w:tcW w:w="1899" w:type="dxa"/>
            <w:tcBorders>
              <w:top w:val="single" w:sz="2" w:space="0" w:color="auto"/>
              <w:left w:val="single" w:sz="2" w:space="0" w:color="auto"/>
              <w:bottom w:val="single" w:sz="2" w:space="0" w:color="auto"/>
              <w:right w:val="single" w:sz="2" w:space="0" w:color="auto"/>
            </w:tcBorders>
            <w:vAlign w:val="center"/>
          </w:tcPr>
          <w:p w14:paraId="491B71B7" w14:textId="77777777" w:rsidR="00DD33C7" w:rsidRPr="00F22EE1" w:rsidRDefault="00DD33C7" w:rsidP="00F43BBF">
            <w:pPr>
              <w:widowControl w:val="0"/>
              <w:autoSpaceDE w:val="0"/>
              <w:autoSpaceDN w:val="0"/>
              <w:adjustRightInd w:val="0"/>
              <w:spacing w:before="13"/>
              <w:ind w:left="67" w:right="180"/>
              <w:jc w:val="both"/>
              <w:rPr>
                <w:rFonts w:ascii="Garamond" w:hAnsi="Garamond"/>
                <w:noProof w:val="0"/>
                <w:spacing w:val="-1"/>
                <w:sz w:val="20"/>
                <w:szCs w:val="20"/>
                <w:lang w:bidi="ar-EG"/>
              </w:rPr>
            </w:pPr>
            <w:r w:rsidRPr="00F22EE1">
              <w:rPr>
                <w:rFonts w:ascii="Garamond" w:hAnsi="Garamond"/>
                <w:noProof w:val="0"/>
                <w:sz w:val="20"/>
                <w:szCs w:val="20"/>
                <w:lang w:bidi="ar-EG"/>
              </w:rPr>
              <w:t>Saktësia absolute ose e jashtme.</w:t>
            </w:r>
          </w:p>
        </w:tc>
        <w:tc>
          <w:tcPr>
            <w:tcW w:w="2893" w:type="dxa"/>
            <w:tcBorders>
              <w:top w:val="single" w:sz="2" w:space="0" w:color="auto"/>
              <w:left w:val="single" w:sz="2" w:space="0" w:color="auto"/>
              <w:bottom w:val="single" w:sz="2" w:space="0" w:color="auto"/>
              <w:right w:val="single" w:sz="2" w:space="0" w:color="auto"/>
            </w:tcBorders>
            <w:vAlign w:val="center"/>
          </w:tcPr>
          <w:p w14:paraId="3CE64ED3" w14:textId="77777777" w:rsidR="00DD33C7" w:rsidRPr="00F22EE1" w:rsidRDefault="00DD33C7" w:rsidP="00F43BBF">
            <w:pPr>
              <w:widowControl w:val="0"/>
              <w:autoSpaceDE w:val="0"/>
              <w:autoSpaceDN w:val="0"/>
              <w:adjustRightInd w:val="0"/>
              <w:spacing w:before="13"/>
              <w:ind w:left="67" w:right="180"/>
              <w:jc w:val="both"/>
              <w:rPr>
                <w:rFonts w:ascii="Garamond" w:hAnsi="Garamond"/>
                <w:noProof w:val="0"/>
                <w:sz w:val="20"/>
                <w:szCs w:val="20"/>
              </w:rPr>
            </w:pPr>
            <w:r w:rsidRPr="00F22EE1">
              <w:rPr>
                <w:rFonts w:ascii="Garamond" w:hAnsi="Garamond"/>
                <w:noProof w:val="0"/>
                <w:sz w:val="20"/>
                <w:szCs w:val="20"/>
              </w:rPr>
              <w:t>Afërsia e vlerave të koordinatës së raportuar, për vlerat e vërteta ose vlerat e pranuara si të tilla.</w:t>
            </w:r>
          </w:p>
        </w:tc>
        <w:tc>
          <w:tcPr>
            <w:tcW w:w="2120" w:type="dxa"/>
            <w:tcBorders>
              <w:top w:val="single" w:sz="2" w:space="0" w:color="auto"/>
              <w:left w:val="single" w:sz="2" w:space="0" w:color="auto"/>
              <w:bottom w:val="single" w:sz="2" w:space="0" w:color="auto"/>
              <w:right w:val="single" w:sz="2" w:space="0" w:color="auto"/>
            </w:tcBorders>
            <w:vAlign w:val="center"/>
          </w:tcPr>
          <w:p w14:paraId="6A6ACA38" w14:textId="77777777" w:rsidR="00DD33C7" w:rsidRPr="00F22EE1" w:rsidRDefault="00DD33C7" w:rsidP="00F43BBF">
            <w:pPr>
              <w:widowControl w:val="0"/>
              <w:autoSpaceDE w:val="0"/>
              <w:autoSpaceDN w:val="0"/>
              <w:adjustRightInd w:val="0"/>
              <w:spacing w:before="13"/>
              <w:ind w:left="67" w:right="180"/>
              <w:rPr>
                <w:rFonts w:ascii="Garamond" w:hAnsi="Garamond"/>
                <w:noProof w:val="0"/>
                <w:sz w:val="20"/>
                <w:szCs w:val="20"/>
              </w:rPr>
            </w:pPr>
            <w:r w:rsidRPr="00F22EE1">
              <w:rPr>
                <w:rFonts w:ascii="Garamond" w:hAnsi="Garamond"/>
                <w:noProof w:val="0"/>
                <w:sz w:val="20"/>
                <w:szCs w:val="20"/>
                <w:lang w:bidi="ar-EG"/>
              </w:rPr>
              <w:t>Llojet e objektit gjeohapësinor</w:t>
            </w:r>
          </w:p>
        </w:tc>
      </w:tr>
      <w:tr w:rsidR="00DD33C7" w:rsidRPr="00F22EE1" w14:paraId="5ED97119" w14:textId="77777777" w:rsidTr="00AA7522">
        <w:trPr>
          <w:trHeight w:hRule="exact" w:val="1565"/>
          <w:jc w:val="center"/>
        </w:trPr>
        <w:tc>
          <w:tcPr>
            <w:tcW w:w="810" w:type="dxa"/>
            <w:tcBorders>
              <w:top w:val="single" w:sz="2" w:space="0" w:color="auto"/>
              <w:left w:val="single" w:sz="2" w:space="0" w:color="auto"/>
              <w:bottom w:val="single" w:sz="2" w:space="0" w:color="auto"/>
              <w:right w:val="single" w:sz="2" w:space="0" w:color="auto"/>
            </w:tcBorders>
            <w:vAlign w:val="center"/>
          </w:tcPr>
          <w:p w14:paraId="36782009" w14:textId="77777777" w:rsidR="00DD33C7" w:rsidRPr="00F22EE1" w:rsidRDefault="00DD33C7" w:rsidP="00F43BBF">
            <w:pPr>
              <w:widowControl w:val="0"/>
              <w:autoSpaceDE w:val="0"/>
              <w:autoSpaceDN w:val="0"/>
              <w:adjustRightInd w:val="0"/>
              <w:spacing w:before="13"/>
              <w:ind w:left="69" w:right="-20"/>
              <w:jc w:val="both"/>
              <w:rPr>
                <w:rFonts w:ascii="Garamond" w:hAnsi="Garamond"/>
                <w:noProof w:val="0"/>
                <w:sz w:val="20"/>
                <w:szCs w:val="20"/>
                <w:lang w:bidi="ar-EG"/>
              </w:rPr>
            </w:pPr>
            <w:r w:rsidRPr="00F22EE1">
              <w:rPr>
                <w:rFonts w:ascii="Garamond" w:hAnsi="Garamond"/>
                <w:noProof w:val="0"/>
                <w:sz w:val="20"/>
                <w:szCs w:val="20"/>
                <w:lang w:bidi="ar-EG"/>
              </w:rPr>
              <w:t>3.6.5</w:t>
            </w:r>
          </w:p>
        </w:tc>
        <w:tc>
          <w:tcPr>
            <w:tcW w:w="1530" w:type="dxa"/>
            <w:tcBorders>
              <w:top w:val="single" w:sz="2" w:space="0" w:color="auto"/>
              <w:left w:val="single" w:sz="2" w:space="0" w:color="auto"/>
              <w:bottom w:val="single" w:sz="2" w:space="0" w:color="auto"/>
              <w:right w:val="single" w:sz="2" w:space="0" w:color="auto"/>
            </w:tcBorders>
            <w:vAlign w:val="center"/>
          </w:tcPr>
          <w:p w14:paraId="3971D881" w14:textId="77777777" w:rsidR="00DD33C7" w:rsidRPr="00F22EE1" w:rsidRDefault="00DD33C7" w:rsidP="00F43BBF">
            <w:pPr>
              <w:widowControl w:val="0"/>
              <w:autoSpaceDE w:val="0"/>
              <w:autoSpaceDN w:val="0"/>
              <w:adjustRightInd w:val="0"/>
              <w:ind w:left="88"/>
              <w:jc w:val="both"/>
              <w:rPr>
                <w:rFonts w:ascii="Garamond" w:hAnsi="Garamond"/>
                <w:noProof w:val="0"/>
                <w:sz w:val="20"/>
                <w:szCs w:val="20"/>
                <w:lang w:bidi="ar-EG"/>
              </w:rPr>
            </w:pPr>
          </w:p>
          <w:p w14:paraId="5F8BA188" w14:textId="77777777" w:rsidR="00DD33C7" w:rsidRPr="00F22EE1" w:rsidRDefault="00DD33C7" w:rsidP="00F43BBF">
            <w:pPr>
              <w:widowControl w:val="0"/>
              <w:autoSpaceDE w:val="0"/>
              <w:autoSpaceDN w:val="0"/>
              <w:adjustRightInd w:val="0"/>
              <w:ind w:left="88"/>
              <w:jc w:val="both"/>
              <w:rPr>
                <w:rFonts w:ascii="Garamond" w:hAnsi="Garamond"/>
                <w:noProof w:val="0"/>
                <w:sz w:val="20"/>
                <w:szCs w:val="20"/>
                <w:lang w:bidi="ar-EG"/>
              </w:rPr>
            </w:pPr>
            <w:r w:rsidRPr="00F22EE1">
              <w:rPr>
                <w:rFonts w:ascii="Garamond" w:hAnsi="Garamond"/>
                <w:noProof w:val="0"/>
                <w:sz w:val="20"/>
                <w:szCs w:val="20"/>
                <w:lang w:bidi="ar-EG"/>
              </w:rPr>
              <w:t>Saktësia tematike</w:t>
            </w:r>
          </w:p>
          <w:p w14:paraId="0AC0C1FD" w14:textId="77777777" w:rsidR="00DD33C7" w:rsidRPr="00F22EE1" w:rsidRDefault="00DD33C7" w:rsidP="00F43BBF">
            <w:pPr>
              <w:widowControl w:val="0"/>
              <w:autoSpaceDE w:val="0"/>
              <w:autoSpaceDN w:val="0"/>
              <w:adjustRightInd w:val="0"/>
              <w:spacing w:before="13"/>
              <w:ind w:left="69" w:right="-20"/>
              <w:jc w:val="both"/>
              <w:rPr>
                <w:rFonts w:ascii="Garamond" w:hAnsi="Garamond"/>
                <w:noProof w:val="0"/>
                <w:sz w:val="20"/>
                <w:szCs w:val="20"/>
                <w:lang w:bidi="ar-EG"/>
              </w:rPr>
            </w:pPr>
          </w:p>
        </w:tc>
        <w:tc>
          <w:tcPr>
            <w:tcW w:w="1899" w:type="dxa"/>
            <w:tcBorders>
              <w:top w:val="single" w:sz="2" w:space="0" w:color="auto"/>
              <w:left w:val="single" w:sz="2" w:space="0" w:color="auto"/>
              <w:bottom w:val="single" w:sz="2" w:space="0" w:color="auto"/>
              <w:right w:val="single" w:sz="2" w:space="0" w:color="auto"/>
            </w:tcBorders>
            <w:vAlign w:val="center"/>
          </w:tcPr>
          <w:p w14:paraId="1FDEC9C0" w14:textId="77777777" w:rsidR="00DD33C7" w:rsidRPr="00F22EE1" w:rsidRDefault="00DD33C7" w:rsidP="00F43BBF">
            <w:pPr>
              <w:widowControl w:val="0"/>
              <w:autoSpaceDE w:val="0"/>
              <w:autoSpaceDN w:val="0"/>
              <w:adjustRightInd w:val="0"/>
              <w:spacing w:before="13"/>
              <w:ind w:left="67" w:right="180"/>
              <w:jc w:val="both"/>
              <w:rPr>
                <w:rFonts w:ascii="Garamond" w:hAnsi="Garamond"/>
                <w:noProof w:val="0"/>
                <w:spacing w:val="-1"/>
                <w:sz w:val="20"/>
                <w:szCs w:val="20"/>
                <w:lang w:bidi="ar-EG"/>
              </w:rPr>
            </w:pPr>
            <w:r w:rsidRPr="00F22EE1">
              <w:rPr>
                <w:rFonts w:ascii="Garamond" w:hAnsi="Garamond"/>
                <w:noProof w:val="0"/>
                <w:sz w:val="20"/>
                <w:szCs w:val="20"/>
                <w:lang w:bidi="ar-EG"/>
              </w:rPr>
              <w:t>Korrektësia e klasifikimit</w:t>
            </w:r>
          </w:p>
        </w:tc>
        <w:tc>
          <w:tcPr>
            <w:tcW w:w="2893" w:type="dxa"/>
            <w:tcBorders>
              <w:top w:val="single" w:sz="2" w:space="0" w:color="auto"/>
              <w:left w:val="single" w:sz="2" w:space="0" w:color="auto"/>
              <w:bottom w:val="single" w:sz="2" w:space="0" w:color="auto"/>
              <w:right w:val="single" w:sz="2" w:space="0" w:color="auto"/>
            </w:tcBorders>
            <w:vAlign w:val="center"/>
          </w:tcPr>
          <w:p w14:paraId="40EE7F20" w14:textId="77777777" w:rsidR="00DD33C7" w:rsidRPr="00F22EE1" w:rsidRDefault="00DD33C7" w:rsidP="00F43BBF">
            <w:pPr>
              <w:widowControl w:val="0"/>
              <w:autoSpaceDE w:val="0"/>
              <w:autoSpaceDN w:val="0"/>
              <w:adjustRightInd w:val="0"/>
              <w:spacing w:before="13"/>
              <w:ind w:left="67" w:right="180"/>
              <w:jc w:val="both"/>
              <w:rPr>
                <w:rFonts w:ascii="Garamond" w:hAnsi="Garamond"/>
                <w:noProof w:val="0"/>
                <w:sz w:val="20"/>
                <w:szCs w:val="20"/>
              </w:rPr>
            </w:pPr>
            <w:r w:rsidRPr="00F22EE1">
              <w:rPr>
                <w:rFonts w:ascii="Garamond" w:hAnsi="Garamond"/>
                <w:noProof w:val="0"/>
                <w:sz w:val="20"/>
                <w:szCs w:val="20"/>
              </w:rPr>
              <w:t>Karakteristikat e krahasimit të klasave të caktuara ose atributet e tyre në një univers ligjërimi.</w:t>
            </w:r>
          </w:p>
        </w:tc>
        <w:tc>
          <w:tcPr>
            <w:tcW w:w="2120" w:type="dxa"/>
            <w:tcBorders>
              <w:top w:val="single" w:sz="2" w:space="0" w:color="auto"/>
              <w:left w:val="single" w:sz="2" w:space="0" w:color="auto"/>
              <w:bottom w:val="single" w:sz="2" w:space="0" w:color="auto"/>
              <w:right w:val="single" w:sz="2" w:space="0" w:color="auto"/>
            </w:tcBorders>
            <w:vAlign w:val="center"/>
          </w:tcPr>
          <w:p w14:paraId="188FC731" w14:textId="77777777" w:rsidR="00DD33C7" w:rsidRPr="00F22EE1" w:rsidRDefault="00DD33C7" w:rsidP="00F43BBF">
            <w:pPr>
              <w:widowControl w:val="0"/>
              <w:autoSpaceDE w:val="0"/>
              <w:autoSpaceDN w:val="0"/>
              <w:adjustRightInd w:val="0"/>
              <w:spacing w:before="13"/>
              <w:ind w:left="67" w:right="180"/>
              <w:rPr>
                <w:rFonts w:ascii="Garamond" w:hAnsi="Garamond"/>
                <w:noProof w:val="0"/>
                <w:sz w:val="20"/>
                <w:szCs w:val="20"/>
              </w:rPr>
            </w:pPr>
            <w:r w:rsidRPr="00F22EE1">
              <w:rPr>
                <w:rFonts w:ascii="Garamond" w:hAnsi="Garamond"/>
                <w:noProof w:val="0"/>
                <w:sz w:val="20"/>
                <w:szCs w:val="20"/>
                <w:lang w:bidi="ar-EG"/>
              </w:rPr>
              <w:t>Grupe të dhënash; Llojet e objektit gjeohapësinor; Objekti gjeohapësinor</w:t>
            </w:r>
          </w:p>
        </w:tc>
      </w:tr>
      <w:tr w:rsidR="00DD33C7" w:rsidRPr="00F22EE1" w14:paraId="0B0DDC7A" w14:textId="77777777" w:rsidTr="00AA7522">
        <w:trPr>
          <w:trHeight w:hRule="exact" w:val="1565"/>
          <w:jc w:val="center"/>
        </w:trPr>
        <w:tc>
          <w:tcPr>
            <w:tcW w:w="810" w:type="dxa"/>
            <w:tcBorders>
              <w:top w:val="single" w:sz="2" w:space="0" w:color="auto"/>
              <w:left w:val="single" w:sz="2" w:space="0" w:color="auto"/>
              <w:bottom w:val="single" w:sz="2" w:space="0" w:color="auto"/>
              <w:right w:val="single" w:sz="2" w:space="0" w:color="auto"/>
            </w:tcBorders>
            <w:vAlign w:val="center"/>
          </w:tcPr>
          <w:p w14:paraId="56D4C52A" w14:textId="77777777" w:rsidR="00DD33C7" w:rsidRPr="00F22EE1" w:rsidRDefault="00DD33C7" w:rsidP="00F43BBF">
            <w:pPr>
              <w:widowControl w:val="0"/>
              <w:autoSpaceDE w:val="0"/>
              <w:autoSpaceDN w:val="0"/>
              <w:adjustRightInd w:val="0"/>
              <w:spacing w:before="13"/>
              <w:ind w:left="69" w:right="-20"/>
              <w:jc w:val="both"/>
              <w:rPr>
                <w:rFonts w:ascii="Garamond" w:hAnsi="Garamond"/>
                <w:noProof w:val="0"/>
                <w:sz w:val="20"/>
                <w:szCs w:val="20"/>
                <w:lang w:bidi="ar-EG"/>
              </w:rPr>
            </w:pPr>
            <w:r w:rsidRPr="00F22EE1">
              <w:rPr>
                <w:rFonts w:ascii="Garamond" w:hAnsi="Garamond"/>
                <w:noProof w:val="0"/>
                <w:sz w:val="20"/>
                <w:szCs w:val="20"/>
                <w:lang w:bidi="ar-EG"/>
              </w:rPr>
              <w:t>3.6.6</w:t>
            </w:r>
          </w:p>
        </w:tc>
        <w:tc>
          <w:tcPr>
            <w:tcW w:w="1530" w:type="dxa"/>
            <w:tcBorders>
              <w:top w:val="single" w:sz="2" w:space="0" w:color="auto"/>
              <w:left w:val="single" w:sz="2" w:space="0" w:color="auto"/>
              <w:bottom w:val="single" w:sz="2" w:space="0" w:color="auto"/>
              <w:right w:val="single" w:sz="2" w:space="0" w:color="auto"/>
            </w:tcBorders>
            <w:vAlign w:val="center"/>
          </w:tcPr>
          <w:p w14:paraId="3B9CCA7A" w14:textId="77777777" w:rsidR="00DD33C7" w:rsidRPr="00F22EE1" w:rsidRDefault="00DD33C7" w:rsidP="00F43BBF">
            <w:pPr>
              <w:widowControl w:val="0"/>
              <w:autoSpaceDE w:val="0"/>
              <w:autoSpaceDN w:val="0"/>
              <w:adjustRightInd w:val="0"/>
              <w:spacing w:before="13"/>
              <w:ind w:left="69" w:right="-20"/>
              <w:jc w:val="both"/>
              <w:rPr>
                <w:rFonts w:ascii="Garamond" w:hAnsi="Garamond"/>
                <w:noProof w:val="0"/>
                <w:sz w:val="20"/>
                <w:szCs w:val="20"/>
                <w:lang w:bidi="ar-EG"/>
              </w:rPr>
            </w:pPr>
            <w:r w:rsidRPr="00F22EE1">
              <w:rPr>
                <w:rFonts w:ascii="Garamond" w:hAnsi="Garamond"/>
                <w:noProof w:val="0"/>
                <w:sz w:val="20"/>
                <w:szCs w:val="20"/>
                <w:lang w:bidi="ar-EG"/>
              </w:rPr>
              <w:t>Cilësia kohore</w:t>
            </w:r>
          </w:p>
        </w:tc>
        <w:tc>
          <w:tcPr>
            <w:tcW w:w="1899" w:type="dxa"/>
            <w:tcBorders>
              <w:top w:val="single" w:sz="2" w:space="0" w:color="auto"/>
              <w:left w:val="single" w:sz="2" w:space="0" w:color="auto"/>
              <w:bottom w:val="single" w:sz="2" w:space="0" w:color="auto"/>
              <w:right w:val="single" w:sz="2" w:space="0" w:color="auto"/>
            </w:tcBorders>
            <w:vAlign w:val="center"/>
          </w:tcPr>
          <w:p w14:paraId="09108B95" w14:textId="77777777" w:rsidR="00DD33C7" w:rsidRPr="00F22EE1" w:rsidRDefault="00DD33C7" w:rsidP="00F43BBF">
            <w:pPr>
              <w:widowControl w:val="0"/>
              <w:autoSpaceDE w:val="0"/>
              <w:autoSpaceDN w:val="0"/>
              <w:adjustRightInd w:val="0"/>
              <w:spacing w:before="13"/>
              <w:ind w:left="67" w:right="180"/>
              <w:jc w:val="both"/>
              <w:rPr>
                <w:rFonts w:ascii="Garamond" w:hAnsi="Garamond"/>
                <w:noProof w:val="0"/>
                <w:spacing w:val="-1"/>
                <w:sz w:val="20"/>
                <w:szCs w:val="20"/>
                <w:lang w:bidi="ar-EG"/>
              </w:rPr>
            </w:pPr>
            <w:r w:rsidRPr="00F22EE1">
              <w:rPr>
                <w:rFonts w:ascii="Garamond" w:hAnsi="Garamond"/>
                <w:noProof w:val="0"/>
                <w:spacing w:val="-1"/>
                <w:sz w:val="20"/>
                <w:szCs w:val="20"/>
                <w:lang w:bidi="ar-EG"/>
              </w:rPr>
              <w:t>Vlefshmëria e dimensionit kohor</w:t>
            </w:r>
          </w:p>
        </w:tc>
        <w:tc>
          <w:tcPr>
            <w:tcW w:w="2893" w:type="dxa"/>
            <w:tcBorders>
              <w:top w:val="single" w:sz="2" w:space="0" w:color="auto"/>
              <w:left w:val="single" w:sz="2" w:space="0" w:color="auto"/>
              <w:bottom w:val="single" w:sz="2" w:space="0" w:color="auto"/>
              <w:right w:val="single" w:sz="2" w:space="0" w:color="auto"/>
            </w:tcBorders>
            <w:vAlign w:val="center"/>
          </w:tcPr>
          <w:p w14:paraId="5AC77DC3" w14:textId="77777777" w:rsidR="00DD33C7" w:rsidRPr="00F22EE1" w:rsidRDefault="00DD33C7" w:rsidP="00F43BBF">
            <w:pPr>
              <w:widowControl w:val="0"/>
              <w:autoSpaceDE w:val="0"/>
              <w:autoSpaceDN w:val="0"/>
              <w:adjustRightInd w:val="0"/>
              <w:spacing w:before="13"/>
              <w:ind w:left="67" w:right="180"/>
              <w:jc w:val="both"/>
              <w:rPr>
                <w:rFonts w:ascii="Garamond" w:hAnsi="Garamond"/>
                <w:noProof w:val="0"/>
                <w:sz w:val="20"/>
                <w:szCs w:val="20"/>
              </w:rPr>
            </w:pPr>
            <w:r w:rsidRPr="00F22EE1">
              <w:rPr>
                <w:rFonts w:ascii="Garamond" w:hAnsi="Garamond"/>
                <w:noProof w:val="0"/>
                <w:sz w:val="20"/>
                <w:szCs w:val="20"/>
              </w:rPr>
              <w:t>Vlefshmëria e të dhënave të përcaktuara nga fushëveprimi në lidhje me kohën.</w:t>
            </w:r>
          </w:p>
        </w:tc>
        <w:tc>
          <w:tcPr>
            <w:tcW w:w="2120" w:type="dxa"/>
            <w:tcBorders>
              <w:top w:val="single" w:sz="2" w:space="0" w:color="auto"/>
              <w:left w:val="single" w:sz="2" w:space="0" w:color="auto"/>
              <w:bottom w:val="single" w:sz="2" w:space="0" w:color="auto"/>
              <w:right w:val="single" w:sz="2" w:space="0" w:color="auto"/>
            </w:tcBorders>
            <w:vAlign w:val="center"/>
          </w:tcPr>
          <w:p w14:paraId="3230893E" w14:textId="77777777" w:rsidR="00DD33C7" w:rsidRPr="00F22EE1" w:rsidRDefault="00DD33C7" w:rsidP="00F43BBF">
            <w:pPr>
              <w:widowControl w:val="0"/>
              <w:autoSpaceDE w:val="0"/>
              <w:autoSpaceDN w:val="0"/>
              <w:adjustRightInd w:val="0"/>
              <w:spacing w:before="13"/>
              <w:ind w:left="67" w:right="180"/>
              <w:rPr>
                <w:rFonts w:ascii="Garamond" w:hAnsi="Garamond"/>
                <w:noProof w:val="0"/>
                <w:sz w:val="20"/>
                <w:szCs w:val="20"/>
              </w:rPr>
            </w:pPr>
            <w:r w:rsidRPr="00F22EE1">
              <w:rPr>
                <w:rFonts w:ascii="Garamond" w:hAnsi="Garamond"/>
                <w:noProof w:val="0"/>
                <w:sz w:val="20"/>
                <w:szCs w:val="20"/>
                <w:lang w:bidi="ar-EG"/>
              </w:rPr>
              <w:t>Grupe të dhënash; Llojet e objektit gjeohapësinor; Objekti gjeohapësinor</w:t>
            </w:r>
            <w:r w:rsidRPr="00F22EE1">
              <w:rPr>
                <w:rFonts w:ascii="Garamond" w:hAnsi="Garamond"/>
                <w:noProof w:val="0"/>
                <w:sz w:val="20"/>
                <w:szCs w:val="20"/>
              </w:rPr>
              <w:t xml:space="preserve"> </w:t>
            </w:r>
          </w:p>
        </w:tc>
      </w:tr>
    </w:tbl>
    <w:p w14:paraId="2DCFFCB4" w14:textId="2F8189A1" w:rsidR="00DD33C7" w:rsidRPr="00F22EE1" w:rsidRDefault="00DD33C7" w:rsidP="00F43BBF">
      <w:pPr>
        <w:jc w:val="both"/>
        <w:rPr>
          <w:rFonts w:ascii="Garamond" w:hAnsi="Garamond"/>
          <w:caps/>
          <w:noProof w:val="0"/>
          <w:color w:val="C00000"/>
        </w:rPr>
      </w:pPr>
    </w:p>
    <w:p w14:paraId="1F1E4AB4" w14:textId="78F97CE0" w:rsidR="00DD33C7" w:rsidRPr="00F22EE1" w:rsidRDefault="00AA7522" w:rsidP="00F43BBF">
      <w:pPr>
        <w:pStyle w:val="TEKSTIIIII"/>
        <w:rPr>
          <w:noProof w:val="0"/>
        </w:rPr>
      </w:pPr>
      <w:bookmarkStart w:id="108" w:name="_Toc533416145"/>
      <w:bookmarkStart w:id="109" w:name="_Toc875334"/>
      <w:bookmarkStart w:id="110" w:name="_Toc92271834"/>
      <w:r w:rsidRPr="00F22EE1">
        <w:rPr>
          <w:noProof w:val="0"/>
        </w:rPr>
        <w:t>3.5.1 KOMPLETIMI – PËRJASHTIMI (COMPLETENESS – OMISSION)</w:t>
      </w:r>
      <w:bookmarkEnd w:id="108"/>
      <w:bookmarkEnd w:id="109"/>
      <w:bookmarkEnd w:id="110"/>
    </w:p>
    <w:p w14:paraId="68248F8A" w14:textId="77777777" w:rsidR="00DD33C7" w:rsidRPr="00F22EE1" w:rsidRDefault="00DD33C7" w:rsidP="00F43BBF">
      <w:pPr>
        <w:pStyle w:val="TEKSTIIIII"/>
        <w:rPr>
          <w:i/>
          <w:noProof w:val="0"/>
        </w:rPr>
      </w:pPr>
      <w:r w:rsidRPr="00F22EE1">
        <w:rPr>
          <w:i/>
          <w:noProof w:val="0"/>
        </w:rPr>
        <w:t>Rekomandim</w:t>
      </w:r>
    </w:p>
    <w:p w14:paraId="5DA38B28" w14:textId="77777777" w:rsidR="00DD33C7" w:rsidRPr="00F22EE1" w:rsidRDefault="00DD33C7" w:rsidP="00F43BBF">
      <w:pPr>
        <w:pStyle w:val="TEKSTIIIII"/>
        <w:rPr>
          <w:noProof w:val="0"/>
        </w:rPr>
      </w:pPr>
      <w:r w:rsidRPr="00F22EE1">
        <w:rPr>
          <w:i/>
          <w:noProof w:val="0"/>
        </w:rPr>
        <w:t>Përjashtimi mund të vlerësohet dhe dokumentohet duke përdorur normën e artikujve të munguar sikurse specifikohet në tabelën e mëposhtme</w:t>
      </w:r>
      <w:r w:rsidRPr="00F22EE1">
        <w:rPr>
          <w:noProof w:val="0"/>
        </w:rPr>
        <w:t>.</w:t>
      </w:r>
    </w:p>
    <w:p w14:paraId="661E5831" w14:textId="77777777" w:rsidR="00DD33C7" w:rsidRPr="00F22EE1" w:rsidRDefault="00DD33C7" w:rsidP="00F43BBF">
      <w:pPr>
        <w:jc w:val="both"/>
        <w:rPr>
          <w:rFonts w:ascii="Garamond" w:hAnsi="Garamond"/>
          <w:i/>
          <w:noProof w:val="0"/>
        </w:rPr>
      </w:pPr>
    </w:p>
    <w:tbl>
      <w:tblPr>
        <w:tblW w:w="9624" w:type="dxa"/>
        <w:tblLook w:val="04A0" w:firstRow="1" w:lastRow="0" w:firstColumn="1" w:lastColumn="0" w:noHBand="0" w:noVBand="1"/>
      </w:tblPr>
      <w:tblGrid>
        <w:gridCol w:w="4213"/>
        <w:gridCol w:w="5411"/>
      </w:tblGrid>
      <w:tr w:rsidR="00DD33C7" w:rsidRPr="00F22EE1" w14:paraId="249B9AB0"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352A47C3" w14:textId="77777777" w:rsidR="00DD33C7" w:rsidRPr="00F22EE1" w:rsidRDefault="00DD33C7" w:rsidP="00F43BBF">
            <w:pPr>
              <w:jc w:val="both"/>
              <w:rPr>
                <w:rFonts w:ascii="Garamond" w:hAnsi="Garamond"/>
                <w:b/>
                <w:noProof w:val="0"/>
                <w:sz w:val="20"/>
              </w:rPr>
            </w:pPr>
            <w:r w:rsidRPr="00F22EE1">
              <w:rPr>
                <w:rFonts w:ascii="Garamond" w:hAnsi="Garamond"/>
                <w:b/>
                <w:noProof w:val="0"/>
                <w:sz w:val="20"/>
              </w:rPr>
              <w:t>Emri</w:t>
            </w:r>
          </w:p>
        </w:tc>
        <w:tc>
          <w:tcPr>
            <w:tcW w:w="5411" w:type="dxa"/>
            <w:tcBorders>
              <w:top w:val="single" w:sz="4" w:space="0" w:color="auto"/>
              <w:left w:val="single" w:sz="4" w:space="0" w:color="auto"/>
              <w:bottom w:val="single" w:sz="4" w:space="0" w:color="auto"/>
              <w:right w:val="single" w:sz="4" w:space="0" w:color="auto"/>
            </w:tcBorders>
            <w:hideMark/>
          </w:tcPr>
          <w:p w14:paraId="320FD643" w14:textId="77777777" w:rsidR="00DD33C7" w:rsidRPr="00F22EE1" w:rsidRDefault="00DD33C7" w:rsidP="00F43BBF">
            <w:pPr>
              <w:jc w:val="both"/>
              <w:rPr>
                <w:rFonts w:ascii="Garamond" w:hAnsi="Garamond"/>
                <w:b/>
                <w:noProof w:val="0"/>
                <w:sz w:val="20"/>
              </w:rPr>
            </w:pPr>
            <w:r w:rsidRPr="00F22EE1">
              <w:rPr>
                <w:rFonts w:ascii="Garamond" w:hAnsi="Garamond"/>
                <w:b/>
                <w:noProof w:val="0"/>
                <w:sz w:val="20"/>
              </w:rPr>
              <w:t>Norma e artikujve që mungojnë</w:t>
            </w:r>
          </w:p>
        </w:tc>
      </w:tr>
      <w:tr w:rsidR="00DD33C7" w:rsidRPr="00F22EE1" w14:paraId="2E060239"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008A1D5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4D937BED"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70AB7890"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379022D1"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2F948B29"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Kompletimi</w:t>
            </w:r>
          </w:p>
        </w:tc>
      </w:tr>
      <w:tr w:rsidR="00DD33C7" w:rsidRPr="00F22EE1" w14:paraId="1226D23B"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7D3D0FE4"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nën elementeve</w:t>
            </w:r>
          </w:p>
        </w:tc>
        <w:tc>
          <w:tcPr>
            <w:tcW w:w="5411" w:type="dxa"/>
            <w:tcBorders>
              <w:top w:val="single" w:sz="4" w:space="0" w:color="auto"/>
              <w:left w:val="single" w:sz="4" w:space="0" w:color="auto"/>
              <w:bottom w:val="single" w:sz="4" w:space="0" w:color="auto"/>
              <w:right w:val="single" w:sz="4" w:space="0" w:color="auto"/>
            </w:tcBorders>
            <w:hideMark/>
          </w:tcPr>
          <w:p w14:paraId="2A97871B"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Përjashtimi</w:t>
            </w:r>
          </w:p>
        </w:tc>
      </w:tr>
      <w:tr w:rsidR="00DD33C7" w:rsidRPr="00F22EE1" w14:paraId="02BC6C99"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765BD67B"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3C401D9A"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Shkalla e gabimit</w:t>
            </w:r>
          </w:p>
        </w:tc>
      </w:tr>
      <w:tr w:rsidR="00DD33C7" w:rsidRPr="00F22EE1" w14:paraId="33C910F4" w14:textId="77777777" w:rsidTr="00472367">
        <w:trPr>
          <w:trHeight w:val="485"/>
        </w:trPr>
        <w:tc>
          <w:tcPr>
            <w:tcW w:w="4213" w:type="dxa"/>
            <w:tcBorders>
              <w:top w:val="single" w:sz="4" w:space="0" w:color="auto"/>
              <w:left w:val="single" w:sz="4" w:space="0" w:color="auto"/>
              <w:bottom w:val="single" w:sz="4" w:space="0" w:color="auto"/>
              <w:right w:val="single" w:sz="4" w:space="0" w:color="auto"/>
            </w:tcBorders>
            <w:hideMark/>
          </w:tcPr>
          <w:p w14:paraId="119EE048"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170EF491"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Numri i artikujve që mungojnë në grupin e të dhënave në lidhje me numrin e artikujve që duhet të ishin të pranishëm.</w:t>
            </w:r>
          </w:p>
        </w:tc>
      </w:tr>
      <w:tr w:rsidR="00DD33C7" w:rsidRPr="00F22EE1" w14:paraId="04A90B1F" w14:textId="77777777" w:rsidTr="00472367">
        <w:trPr>
          <w:trHeight w:val="268"/>
        </w:trPr>
        <w:tc>
          <w:tcPr>
            <w:tcW w:w="4213" w:type="dxa"/>
            <w:tcBorders>
              <w:top w:val="single" w:sz="4" w:space="0" w:color="auto"/>
              <w:left w:val="single" w:sz="4" w:space="0" w:color="auto"/>
              <w:bottom w:val="single" w:sz="4" w:space="0" w:color="auto"/>
              <w:right w:val="single" w:sz="4" w:space="0" w:color="auto"/>
            </w:tcBorders>
            <w:hideMark/>
          </w:tcPr>
          <w:p w14:paraId="439C35E9"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ACCFA3E"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Informacioni i përfshirë në grupet e dhëna mund të tregojë vetëm një grup të kufizuar elementesh për shkak të shkaqeve të ndryshme si; çështjet e gjeoreferencës, kufizimet tematike të shtrirjes ose cilësinë dhe saktësinë e të dhënave.</w:t>
            </w:r>
          </w:p>
        </w:tc>
      </w:tr>
      <w:tr w:rsidR="00DD33C7" w:rsidRPr="00F22EE1" w14:paraId="6A2C7B95" w14:textId="77777777" w:rsidTr="00472367">
        <w:trPr>
          <w:trHeight w:val="417"/>
        </w:trPr>
        <w:tc>
          <w:tcPr>
            <w:tcW w:w="4213" w:type="dxa"/>
            <w:tcBorders>
              <w:top w:val="single" w:sz="4" w:space="0" w:color="auto"/>
              <w:left w:val="single" w:sz="4" w:space="0" w:color="auto"/>
              <w:bottom w:val="single" w:sz="4" w:space="0" w:color="auto"/>
              <w:right w:val="single" w:sz="4" w:space="0" w:color="auto"/>
            </w:tcBorders>
            <w:hideMark/>
          </w:tcPr>
          <w:p w14:paraId="641C5BA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2EF4389C"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Grupi i të dhënave</w:t>
            </w:r>
          </w:p>
        </w:tc>
      </w:tr>
      <w:tr w:rsidR="00DD33C7" w:rsidRPr="00F22EE1" w14:paraId="3043921D"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478DE4D6"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2990BA30"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Grupi i të dhënave</w:t>
            </w:r>
          </w:p>
        </w:tc>
      </w:tr>
      <w:tr w:rsidR="00DD33C7" w:rsidRPr="00F22EE1" w14:paraId="247917C7"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2B4931BC"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3205D2EA"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Metodat e llogaritjes: Reale, e vlerësuar</w:t>
            </w:r>
          </w:p>
        </w:tc>
      </w:tr>
      <w:tr w:rsidR="00DD33C7" w:rsidRPr="00F22EE1" w14:paraId="79063D29"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5491ECAE"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7D31C2AC" w14:textId="4DAC8D60" w:rsidR="00DD33C7" w:rsidRPr="00F22EE1" w:rsidRDefault="00DD33C7" w:rsidP="00F43BBF">
            <w:pPr>
              <w:jc w:val="both"/>
              <w:rPr>
                <w:rFonts w:ascii="Garamond" w:hAnsi="Garamond"/>
                <w:noProof w:val="0"/>
                <w:sz w:val="20"/>
              </w:rPr>
            </w:pPr>
            <w:r w:rsidRPr="00F22EE1">
              <w:rPr>
                <w:rFonts w:ascii="Garamond" w:hAnsi="Garamond"/>
                <w:noProof w:val="0"/>
                <w:sz w:val="20"/>
              </w:rPr>
              <w:t>Lloji i vlerës për të raportuar një rezultat të cilësisë së të dhënave. Një lloj i vlerës së cilësisë së të dhënave duhet të sigurohet për një rezultat të cilësisë së të dhënave. Shembujt përfshijnë Boolean, Reale, Integer, Përpjesëtimi (</w:t>
            </w:r>
            <w:r w:rsidR="00FE6B1B" w:rsidRPr="00F22EE1">
              <w:rPr>
                <w:rFonts w:ascii="Garamond" w:hAnsi="Garamond"/>
                <w:noProof w:val="0"/>
                <w:sz w:val="20"/>
              </w:rPr>
              <w:t>numërator</w:t>
            </w:r>
            <w:r w:rsidRPr="00F22EE1">
              <w:rPr>
                <w:rFonts w:ascii="Garamond" w:hAnsi="Garamond"/>
                <w:noProof w:val="0"/>
                <w:sz w:val="20"/>
              </w:rPr>
              <w:t xml:space="preserve"> i llojit të plotë: emërues i llojit të plotë), Përqindja, Masa (et) (vlera (s) + njësia (s), Përpjesëtimi.</w:t>
            </w:r>
          </w:p>
        </w:tc>
      </w:tr>
      <w:tr w:rsidR="00DD33C7" w:rsidRPr="00F22EE1" w14:paraId="0BE62575"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7F6557AF"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6DE1D646"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Vlerë e vetme</w:t>
            </w:r>
          </w:p>
        </w:tc>
      </w:tr>
      <w:tr w:rsidR="00DD33C7" w:rsidRPr="00F22EE1" w14:paraId="4CD2A3A3" w14:textId="77777777" w:rsidTr="00472367">
        <w:trPr>
          <w:trHeight w:val="289"/>
        </w:trPr>
        <w:tc>
          <w:tcPr>
            <w:tcW w:w="4213" w:type="dxa"/>
            <w:tcBorders>
              <w:top w:val="single" w:sz="4" w:space="0" w:color="auto"/>
              <w:left w:val="single" w:sz="4" w:space="0" w:color="auto"/>
              <w:bottom w:val="single" w:sz="4" w:space="0" w:color="auto"/>
              <w:right w:val="single" w:sz="4" w:space="0" w:color="auto"/>
            </w:tcBorders>
            <w:hideMark/>
          </w:tcPr>
          <w:p w14:paraId="1737ADE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Burimi reference</w:t>
            </w:r>
          </w:p>
        </w:tc>
        <w:tc>
          <w:tcPr>
            <w:tcW w:w="5411" w:type="dxa"/>
            <w:tcBorders>
              <w:top w:val="single" w:sz="4" w:space="0" w:color="auto"/>
              <w:left w:val="single" w:sz="4" w:space="0" w:color="auto"/>
              <w:bottom w:val="single" w:sz="4" w:space="0" w:color="auto"/>
              <w:right w:val="single" w:sz="4" w:space="0" w:color="auto"/>
            </w:tcBorders>
            <w:hideMark/>
          </w:tcPr>
          <w:p w14:paraId="4E16694E"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SSH EN ISO 19157: 2013 Informacioni Gjeografik – Cilësia e të dhënave</w:t>
            </w:r>
          </w:p>
        </w:tc>
      </w:tr>
      <w:tr w:rsidR="00DD33C7" w:rsidRPr="00F22EE1" w14:paraId="542EDEC2"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47DC76EF"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Shembulli</w:t>
            </w:r>
          </w:p>
        </w:tc>
        <w:tc>
          <w:tcPr>
            <w:tcW w:w="5411" w:type="dxa"/>
            <w:tcBorders>
              <w:top w:val="single" w:sz="4" w:space="0" w:color="auto"/>
              <w:left w:val="single" w:sz="4" w:space="0" w:color="auto"/>
              <w:bottom w:val="single" w:sz="4" w:space="0" w:color="auto"/>
              <w:right w:val="single" w:sz="4" w:space="0" w:color="auto"/>
            </w:tcBorders>
            <w:hideMark/>
          </w:tcPr>
          <w:p w14:paraId="6FCB9D0B" w14:textId="6FB86BBF" w:rsidR="00DD33C7" w:rsidRPr="00F22EE1" w:rsidRDefault="00DD33C7" w:rsidP="00F43BBF">
            <w:pPr>
              <w:jc w:val="both"/>
              <w:rPr>
                <w:rFonts w:ascii="Garamond" w:hAnsi="Garamond"/>
                <w:noProof w:val="0"/>
                <w:sz w:val="20"/>
              </w:rPr>
            </w:pPr>
            <w:r w:rsidRPr="00F22EE1">
              <w:rPr>
                <w:rFonts w:ascii="Garamond" w:hAnsi="Garamond"/>
                <w:noProof w:val="0"/>
                <w:sz w:val="20"/>
              </w:rPr>
              <w:t>Kërkesat e legjislacionit vendosin kufij (p.sh</w:t>
            </w:r>
            <w:r w:rsidR="00FE6B1B" w:rsidRPr="00F22EE1">
              <w:rPr>
                <w:rFonts w:ascii="Garamond" w:hAnsi="Garamond"/>
                <w:noProof w:val="0"/>
                <w:sz w:val="20"/>
              </w:rPr>
              <w:t>.</w:t>
            </w:r>
            <w:r w:rsidRPr="00F22EE1">
              <w:rPr>
                <w:rFonts w:ascii="Garamond" w:hAnsi="Garamond"/>
                <w:noProof w:val="0"/>
                <w:sz w:val="20"/>
              </w:rPr>
              <w:t xml:space="preserve"> Kapaciteti i djegies,</w:t>
            </w:r>
          </w:p>
          <w:p w14:paraId="71549040"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Numri i kafshëve, ..) tek entitetet që do të regjistrohen në grupin tematik të të dhënave. Kufijtë dhe kushtet në saktësinë e kërkuar nga legjislacioni (p.sh. Rregullore (KE) nr. 1166/2008)</w:t>
            </w:r>
          </w:p>
        </w:tc>
      </w:tr>
      <w:tr w:rsidR="00DD33C7" w:rsidRPr="00F22EE1" w14:paraId="4438733C"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2524ADE4"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0B2FCF8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 xml:space="preserve">7 </w:t>
            </w:r>
          </w:p>
        </w:tc>
      </w:tr>
    </w:tbl>
    <w:p w14:paraId="44A9A9CD" w14:textId="77777777" w:rsidR="00DD33C7" w:rsidRPr="00F22EE1" w:rsidRDefault="00DD33C7" w:rsidP="00F43BBF">
      <w:pPr>
        <w:jc w:val="both"/>
        <w:rPr>
          <w:rFonts w:ascii="Garamond" w:eastAsia="Arial Unicode MS" w:hAnsi="Garamond"/>
          <w:noProof w:val="0"/>
          <w:lang w:eastAsia="ja-JP"/>
        </w:rPr>
      </w:pPr>
    </w:p>
    <w:p w14:paraId="32B91390" w14:textId="696B3F6C" w:rsidR="00DD33C7" w:rsidRPr="00F22EE1" w:rsidRDefault="00AA7522" w:rsidP="00F43BBF">
      <w:pPr>
        <w:pStyle w:val="TEKSTIIIII"/>
        <w:rPr>
          <w:noProof w:val="0"/>
        </w:rPr>
      </w:pPr>
      <w:bookmarkStart w:id="111" w:name="_Toc533416146"/>
      <w:bookmarkStart w:id="112" w:name="_Toc875335"/>
      <w:bookmarkStart w:id="113" w:name="_Toc92271835"/>
      <w:r w:rsidRPr="00F22EE1">
        <w:rPr>
          <w:noProof w:val="0"/>
        </w:rPr>
        <w:t>3.5.2 PËRPUTHJA LIGJORE – PËRPUTHJA KONCEPTUALE (LOGICAL CONSISTENCY – CONCEPTUAL CONSISTENCY)</w:t>
      </w:r>
      <w:bookmarkEnd w:id="111"/>
      <w:bookmarkEnd w:id="112"/>
      <w:bookmarkEnd w:id="113"/>
    </w:p>
    <w:p w14:paraId="01305B00" w14:textId="77777777" w:rsidR="00DD33C7" w:rsidRPr="00F22EE1" w:rsidRDefault="00DD33C7" w:rsidP="00F43BBF">
      <w:pPr>
        <w:pStyle w:val="TEKSTIIIII"/>
        <w:rPr>
          <w:i/>
          <w:noProof w:val="0"/>
        </w:rPr>
      </w:pPr>
      <w:r w:rsidRPr="00F22EE1">
        <w:rPr>
          <w:i/>
          <w:noProof w:val="0"/>
        </w:rPr>
        <w:t>Rekomandim</w:t>
      </w:r>
    </w:p>
    <w:p w14:paraId="371FC0C1" w14:textId="77777777" w:rsidR="00DD33C7" w:rsidRPr="00F22EE1" w:rsidRDefault="00DD33C7" w:rsidP="00F43BBF">
      <w:pPr>
        <w:pStyle w:val="TEKSTIIIII"/>
        <w:rPr>
          <w:noProof w:val="0"/>
        </w:rPr>
      </w:pPr>
      <w:r w:rsidRPr="00F22EE1">
        <w:rPr>
          <w:i/>
          <w:noProof w:val="0"/>
        </w:rPr>
        <w:t>Për testet në përputhjen konceptuale, është e rekomanduar të përdoret Përputhja ligjore – Përputhja konceptuale e nën element</w:t>
      </w:r>
      <w:r w:rsidRPr="00F22EE1">
        <w:rPr>
          <w:i/>
          <w:noProof w:val="0"/>
          <w:color w:val="000000"/>
        </w:rPr>
        <w:t>e</w:t>
      </w:r>
      <w:r w:rsidRPr="00F22EE1">
        <w:rPr>
          <w:i/>
          <w:noProof w:val="0"/>
        </w:rPr>
        <w:t>ve të cilësisë së të dhënave dhe masa e numrit të artikujve që nuk janë në përputhje me rregullat e skemës konceptuale sikurse është specifikuar në tabelën e mëposhtme</w:t>
      </w:r>
      <w:r w:rsidRPr="00F22EE1">
        <w:rPr>
          <w:noProof w:val="0"/>
        </w:rPr>
        <w:t>:</w:t>
      </w:r>
    </w:p>
    <w:p w14:paraId="1F100FFF" w14:textId="77777777" w:rsidR="00AA7522" w:rsidRPr="00F22EE1" w:rsidRDefault="00AA7522" w:rsidP="00F43BBF">
      <w:pPr>
        <w:pStyle w:val="TEKSTIIIII"/>
        <w:rPr>
          <w:noProof w:val="0"/>
        </w:rPr>
      </w:pPr>
    </w:p>
    <w:tbl>
      <w:tblPr>
        <w:tblW w:w="9624" w:type="dxa"/>
        <w:tblLook w:val="04A0" w:firstRow="1" w:lastRow="0" w:firstColumn="1" w:lastColumn="0" w:noHBand="0" w:noVBand="1"/>
      </w:tblPr>
      <w:tblGrid>
        <w:gridCol w:w="3003"/>
        <w:gridCol w:w="6621"/>
      </w:tblGrid>
      <w:tr w:rsidR="00DD33C7" w:rsidRPr="00F22EE1" w14:paraId="7225EF88"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583276F7" w14:textId="77777777" w:rsidR="00DD33C7" w:rsidRPr="00F22EE1" w:rsidRDefault="00DD33C7" w:rsidP="00F43BBF">
            <w:pPr>
              <w:jc w:val="both"/>
              <w:rPr>
                <w:rFonts w:ascii="Garamond" w:hAnsi="Garamond"/>
                <w:b/>
                <w:noProof w:val="0"/>
                <w:sz w:val="20"/>
              </w:rPr>
            </w:pPr>
            <w:r w:rsidRPr="00F22EE1">
              <w:rPr>
                <w:rFonts w:ascii="Garamond" w:hAnsi="Garamond"/>
                <w:b/>
                <w:noProof w:val="0"/>
                <w:sz w:val="20"/>
              </w:rPr>
              <w:t>Emri</w:t>
            </w:r>
          </w:p>
        </w:tc>
        <w:tc>
          <w:tcPr>
            <w:tcW w:w="6621" w:type="dxa"/>
            <w:tcBorders>
              <w:top w:val="single" w:sz="4" w:space="0" w:color="auto"/>
              <w:left w:val="single" w:sz="4" w:space="0" w:color="auto"/>
              <w:bottom w:val="single" w:sz="4" w:space="0" w:color="auto"/>
              <w:right w:val="single" w:sz="4" w:space="0" w:color="auto"/>
            </w:tcBorders>
            <w:hideMark/>
          </w:tcPr>
          <w:p w14:paraId="230AD8A5" w14:textId="77777777" w:rsidR="00DD33C7" w:rsidRPr="00F22EE1" w:rsidRDefault="00DD33C7" w:rsidP="00F43BBF">
            <w:pPr>
              <w:jc w:val="both"/>
              <w:rPr>
                <w:rFonts w:ascii="Garamond" w:hAnsi="Garamond"/>
                <w:b/>
                <w:noProof w:val="0"/>
                <w:sz w:val="20"/>
              </w:rPr>
            </w:pPr>
          </w:p>
        </w:tc>
      </w:tr>
      <w:tr w:rsidR="00DD33C7" w:rsidRPr="00F22EE1" w14:paraId="049879F0"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34631A16"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Emri alternativ</w:t>
            </w:r>
          </w:p>
        </w:tc>
        <w:tc>
          <w:tcPr>
            <w:tcW w:w="6621" w:type="dxa"/>
            <w:tcBorders>
              <w:top w:val="single" w:sz="4" w:space="0" w:color="auto"/>
              <w:left w:val="single" w:sz="4" w:space="0" w:color="auto"/>
              <w:bottom w:val="single" w:sz="4" w:space="0" w:color="auto"/>
              <w:right w:val="single" w:sz="4" w:space="0" w:color="auto"/>
            </w:tcBorders>
            <w:hideMark/>
          </w:tcPr>
          <w:p w14:paraId="58EC8433"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7F168BE9"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688AA4C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elementeve</w:t>
            </w:r>
          </w:p>
        </w:tc>
        <w:tc>
          <w:tcPr>
            <w:tcW w:w="6621" w:type="dxa"/>
            <w:tcBorders>
              <w:top w:val="single" w:sz="4" w:space="0" w:color="auto"/>
              <w:left w:val="single" w:sz="4" w:space="0" w:color="auto"/>
              <w:bottom w:val="single" w:sz="4" w:space="0" w:color="auto"/>
              <w:right w:val="single" w:sz="4" w:space="0" w:color="auto"/>
            </w:tcBorders>
            <w:hideMark/>
          </w:tcPr>
          <w:p w14:paraId="29DF85A3"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Përputhja ligjore</w:t>
            </w:r>
          </w:p>
        </w:tc>
      </w:tr>
      <w:tr w:rsidR="00DD33C7" w:rsidRPr="00F22EE1" w14:paraId="5DA86306"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1F0277B6"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nën-elementeve</w:t>
            </w:r>
          </w:p>
        </w:tc>
        <w:tc>
          <w:tcPr>
            <w:tcW w:w="6621" w:type="dxa"/>
            <w:tcBorders>
              <w:top w:val="single" w:sz="4" w:space="0" w:color="auto"/>
              <w:left w:val="single" w:sz="4" w:space="0" w:color="auto"/>
              <w:bottom w:val="single" w:sz="4" w:space="0" w:color="auto"/>
              <w:right w:val="single" w:sz="4" w:space="0" w:color="auto"/>
            </w:tcBorders>
            <w:hideMark/>
          </w:tcPr>
          <w:p w14:paraId="3CB74394"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Përputhja konceptuale</w:t>
            </w:r>
          </w:p>
        </w:tc>
      </w:tr>
      <w:tr w:rsidR="00DD33C7" w:rsidRPr="00F22EE1" w14:paraId="34B7A897"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1FEBCA5A"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matjeve themelore</w:t>
            </w:r>
          </w:p>
        </w:tc>
        <w:tc>
          <w:tcPr>
            <w:tcW w:w="6621" w:type="dxa"/>
            <w:tcBorders>
              <w:top w:val="single" w:sz="4" w:space="0" w:color="auto"/>
              <w:left w:val="single" w:sz="4" w:space="0" w:color="auto"/>
              <w:bottom w:val="single" w:sz="4" w:space="0" w:color="auto"/>
              <w:right w:val="single" w:sz="4" w:space="0" w:color="auto"/>
            </w:tcBorders>
            <w:hideMark/>
          </w:tcPr>
          <w:p w14:paraId="33BEAB20"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Shkalla e gabimit</w:t>
            </w:r>
          </w:p>
        </w:tc>
      </w:tr>
      <w:tr w:rsidR="00DD33C7" w:rsidRPr="00F22EE1" w14:paraId="26717E7F" w14:textId="77777777" w:rsidTr="00472367">
        <w:trPr>
          <w:trHeight w:val="485"/>
        </w:trPr>
        <w:tc>
          <w:tcPr>
            <w:tcW w:w="3003" w:type="dxa"/>
            <w:tcBorders>
              <w:top w:val="single" w:sz="4" w:space="0" w:color="auto"/>
              <w:left w:val="single" w:sz="4" w:space="0" w:color="auto"/>
              <w:bottom w:val="single" w:sz="4" w:space="0" w:color="auto"/>
              <w:right w:val="single" w:sz="4" w:space="0" w:color="auto"/>
            </w:tcBorders>
            <w:hideMark/>
          </w:tcPr>
          <w:p w14:paraId="04CB8B04"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Përkufizim</w:t>
            </w:r>
          </w:p>
        </w:tc>
        <w:tc>
          <w:tcPr>
            <w:tcW w:w="6621" w:type="dxa"/>
            <w:tcBorders>
              <w:top w:val="single" w:sz="4" w:space="0" w:color="auto"/>
              <w:left w:val="single" w:sz="4" w:space="0" w:color="auto"/>
              <w:bottom w:val="single" w:sz="4" w:space="0" w:color="auto"/>
              <w:right w:val="single" w:sz="4" w:space="0" w:color="auto"/>
            </w:tcBorders>
            <w:hideMark/>
          </w:tcPr>
          <w:p w14:paraId="0FA0C9FC"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Numërimi i të gjithë elementeve në grupin e të dhënave që nuk janë në përputhje me rregullat e skemës konceptuale.</w:t>
            </w:r>
          </w:p>
        </w:tc>
      </w:tr>
      <w:tr w:rsidR="00DD33C7" w:rsidRPr="00F22EE1" w14:paraId="2D11AE8F" w14:textId="77777777" w:rsidTr="00472367">
        <w:trPr>
          <w:trHeight w:val="268"/>
        </w:trPr>
        <w:tc>
          <w:tcPr>
            <w:tcW w:w="3003" w:type="dxa"/>
            <w:tcBorders>
              <w:top w:val="single" w:sz="4" w:space="0" w:color="auto"/>
              <w:left w:val="single" w:sz="4" w:space="0" w:color="auto"/>
              <w:bottom w:val="single" w:sz="4" w:space="0" w:color="auto"/>
              <w:right w:val="single" w:sz="4" w:space="0" w:color="auto"/>
            </w:tcBorders>
            <w:hideMark/>
          </w:tcPr>
          <w:p w14:paraId="6B0E9F95"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Përshkrimi</w:t>
            </w:r>
          </w:p>
        </w:tc>
        <w:tc>
          <w:tcPr>
            <w:tcW w:w="6621" w:type="dxa"/>
            <w:tcBorders>
              <w:top w:val="single" w:sz="4" w:space="0" w:color="auto"/>
              <w:left w:val="single" w:sz="4" w:space="0" w:color="auto"/>
              <w:bottom w:val="single" w:sz="4" w:space="0" w:color="auto"/>
              <w:right w:val="single" w:sz="4" w:space="0" w:color="auto"/>
            </w:tcBorders>
            <w:hideMark/>
          </w:tcPr>
          <w:p w14:paraId="2B0D01FA"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Nëse skema konceptuale përshkruan shprehimisht ose në mënyrë absolute rregullat, këto rregulla duhet të ndiqen. Shkeljet ndaj rregullave të tilla mund të jenë, për shembull, vendosja e pavlefshme e karakteristikave brenda një tolerance të definuar, dyfishimi i karakteristikave dhe mbivendosja e pavlefshme e karakteristikave.</w:t>
            </w:r>
          </w:p>
        </w:tc>
      </w:tr>
      <w:tr w:rsidR="00DD33C7" w:rsidRPr="00F22EE1" w14:paraId="3D106A56" w14:textId="77777777" w:rsidTr="00472367">
        <w:trPr>
          <w:trHeight w:val="417"/>
        </w:trPr>
        <w:tc>
          <w:tcPr>
            <w:tcW w:w="3003" w:type="dxa"/>
            <w:tcBorders>
              <w:top w:val="single" w:sz="4" w:space="0" w:color="auto"/>
              <w:left w:val="single" w:sz="4" w:space="0" w:color="auto"/>
              <w:bottom w:val="single" w:sz="4" w:space="0" w:color="auto"/>
              <w:right w:val="single" w:sz="4" w:space="0" w:color="auto"/>
            </w:tcBorders>
            <w:hideMark/>
          </w:tcPr>
          <w:p w14:paraId="1A627C84"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Fusha e vlerësimit</w:t>
            </w:r>
          </w:p>
        </w:tc>
        <w:tc>
          <w:tcPr>
            <w:tcW w:w="6621" w:type="dxa"/>
            <w:tcBorders>
              <w:top w:val="single" w:sz="4" w:space="0" w:color="auto"/>
              <w:left w:val="single" w:sz="4" w:space="0" w:color="auto"/>
              <w:bottom w:val="single" w:sz="4" w:space="0" w:color="auto"/>
              <w:right w:val="single" w:sz="4" w:space="0" w:color="auto"/>
            </w:tcBorders>
            <w:hideMark/>
          </w:tcPr>
          <w:p w14:paraId="4F4FA241"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Objektet gjeohapësinore/Llojet e objekteve gjeohapësinore</w:t>
            </w:r>
          </w:p>
        </w:tc>
      </w:tr>
      <w:tr w:rsidR="00DD33C7" w:rsidRPr="00F22EE1" w14:paraId="196C4F9B"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39CC2D19"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Fusha e raportimit</w:t>
            </w:r>
          </w:p>
        </w:tc>
        <w:tc>
          <w:tcPr>
            <w:tcW w:w="6621" w:type="dxa"/>
            <w:tcBorders>
              <w:top w:val="single" w:sz="4" w:space="0" w:color="auto"/>
              <w:left w:val="single" w:sz="4" w:space="0" w:color="auto"/>
              <w:bottom w:val="single" w:sz="4" w:space="0" w:color="auto"/>
              <w:right w:val="single" w:sz="4" w:space="0" w:color="auto"/>
            </w:tcBorders>
            <w:hideMark/>
          </w:tcPr>
          <w:p w14:paraId="68EAF956"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Grupi i të dhënave</w:t>
            </w:r>
          </w:p>
        </w:tc>
      </w:tr>
      <w:tr w:rsidR="00DD33C7" w:rsidRPr="00F22EE1" w14:paraId="332D0DFA"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6B36AE58"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Parametri</w:t>
            </w:r>
          </w:p>
        </w:tc>
        <w:tc>
          <w:tcPr>
            <w:tcW w:w="6621" w:type="dxa"/>
            <w:tcBorders>
              <w:top w:val="single" w:sz="4" w:space="0" w:color="auto"/>
              <w:left w:val="single" w:sz="4" w:space="0" w:color="auto"/>
              <w:bottom w:val="single" w:sz="4" w:space="0" w:color="auto"/>
              <w:right w:val="single" w:sz="4" w:space="0" w:color="auto"/>
            </w:tcBorders>
            <w:hideMark/>
          </w:tcPr>
          <w:p w14:paraId="2BCB5949"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423A095B"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627DFC18"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llojeve të vlerave</w:t>
            </w:r>
          </w:p>
        </w:tc>
        <w:tc>
          <w:tcPr>
            <w:tcW w:w="6621" w:type="dxa"/>
            <w:tcBorders>
              <w:top w:val="single" w:sz="4" w:space="0" w:color="auto"/>
              <w:left w:val="single" w:sz="4" w:space="0" w:color="auto"/>
              <w:bottom w:val="single" w:sz="4" w:space="0" w:color="auto"/>
              <w:right w:val="single" w:sz="4" w:space="0" w:color="auto"/>
            </w:tcBorders>
            <w:hideMark/>
          </w:tcPr>
          <w:p w14:paraId="163D217A"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Integer</w:t>
            </w:r>
          </w:p>
        </w:tc>
      </w:tr>
      <w:tr w:rsidR="00DD33C7" w:rsidRPr="00F22EE1" w14:paraId="64B3B465"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4785BF33"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strukturës së vlerave</w:t>
            </w:r>
          </w:p>
        </w:tc>
        <w:tc>
          <w:tcPr>
            <w:tcW w:w="6621" w:type="dxa"/>
            <w:tcBorders>
              <w:top w:val="single" w:sz="4" w:space="0" w:color="auto"/>
              <w:left w:val="single" w:sz="4" w:space="0" w:color="auto"/>
              <w:bottom w:val="single" w:sz="4" w:space="0" w:color="auto"/>
              <w:right w:val="single" w:sz="4" w:space="0" w:color="auto"/>
            </w:tcBorders>
            <w:hideMark/>
          </w:tcPr>
          <w:p w14:paraId="7104EAE1"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3ECE6032" w14:textId="77777777" w:rsidTr="00472367">
        <w:trPr>
          <w:trHeight w:val="289"/>
        </w:trPr>
        <w:tc>
          <w:tcPr>
            <w:tcW w:w="3003" w:type="dxa"/>
            <w:tcBorders>
              <w:top w:val="single" w:sz="4" w:space="0" w:color="auto"/>
              <w:left w:val="single" w:sz="4" w:space="0" w:color="auto"/>
              <w:bottom w:val="single" w:sz="4" w:space="0" w:color="auto"/>
              <w:right w:val="single" w:sz="4" w:space="0" w:color="auto"/>
            </w:tcBorders>
            <w:hideMark/>
          </w:tcPr>
          <w:p w14:paraId="5D1C6DDE"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Burimi reference</w:t>
            </w:r>
          </w:p>
        </w:tc>
        <w:tc>
          <w:tcPr>
            <w:tcW w:w="6621" w:type="dxa"/>
            <w:tcBorders>
              <w:top w:val="single" w:sz="4" w:space="0" w:color="auto"/>
              <w:left w:val="single" w:sz="4" w:space="0" w:color="auto"/>
              <w:bottom w:val="single" w:sz="4" w:space="0" w:color="auto"/>
              <w:right w:val="single" w:sz="4" w:space="0" w:color="auto"/>
            </w:tcBorders>
            <w:hideMark/>
          </w:tcPr>
          <w:p w14:paraId="26AFBC0F"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SSH EN ISO 19157: 2013 Informacioni gjeografik – Cilësia e të dhënave</w:t>
            </w:r>
          </w:p>
        </w:tc>
      </w:tr>
      <w:tr w:rsidR="00DD33C7" w:rsidRPr="00F22EE1" w14:paraId="630FB841"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0E4D225A"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Shembulli</w:t>
            </w:r>
          </w:p>
        </w:tc>
        <w:tc>
          <w:tcPr>
            <w:tcW w:w="6621" w:type="dxa"/>
            <w:tcBorders>
              <w:top w:val="single" w:sz="4" w:space="0" w:color="auto"/>
              <w:left w:val="single" w:sz="4" w:space="0" w:color="auto"/>
              <w:bottom w:val="single" w:sz="4" w:space="0" w:color="auto"/>
              <w:right w:val="single" w:sz="4" w:space="0" w:color="auto"/>
            </w:tcBorders>
            <w:hideMark/>
          </w:tcPr>
          <w:p w14:paraId="402B9569" w14:textId="77777777" w:rsidR="00DD33C7" w:rsidRPr="00F22EE1" w:rsidRDefault="00DD33C7" w:rsidP="00F43BBF">
            <w:pPr>
              <w:pStyle w:val="ListParagraph"/>
              <w:ind w:left="717"/>
              <w:jc w:val="both"/>
              <w:rPr>
                <w:rFonts w:ascii="Garamond" w:hAnsi="Garamond"/>
                <w:noProof w:val="0"/>
                <w:sz w:val="20"/>
              </w:rPr>
            </w:pPr>
          </w:p>
        </w:tc>
      </w:tr>
      <w:tr w:rsidR="00DD33C7" w:rsidRPr="00F22EE1" w14:paraId="6636021E"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6D1C9105"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Masa identifikuese</w:t>
            </w:r>
          </w:p>
        </w:tc>
        <w:tc>
          <w:tcPr>
            <w:tcW w:w="6621" w:type="dxa"/>
            <w:tcBorders>
              <w:top w:val="single" w:sz="4" w:space="0" w:color="auto"/>
              <w:left w:val="single" w:sz="4" w:space="0" w:color="auto"/>
              <w:bottom w:val="single" w:sz="4" w:space="0" w:color="auto"/>
              <w:right w:val="single" w:sz="4" w:space="0" w:color="auto"/>
            </w:tcBorders>
            <w:hideMark/>
          </w:tcPr>
          <w:p w14:paraId="7BF44CDF"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10</w:t>
            </w:r>
          </w:p>
        </w:tc>
      </w:tr>
    </w:tbl>
    <w:p w14:paraId="40FC2386" w14:textId="77777777" w:rsidR="00DD33C7" w:rsidRPr="00F22EE1" w:rsidRDefault="00DD33C7" w:rsidP="00F43BBF">
      <w:pPr>
        <w:jc w:val="both"/>
        <w:rPr>
          <w:rFonts w:ascii="Garamond" w:hAnsi="Garamond"/>
          <w:i/>
          <w:noProof w:val="0"/>
        </w:rPr>
      </w:pPr>
    </w:p>
    <w:p w14:paraId="23EB915D" w14:textId="2DE869CD" w:rsidR="00DD33C7" w:rsidRPr="00F22EE1" w:rsidRDefault="00AA7522" w:rsidP="00F43BBF">
      <w:pPr>
        <w:pStyle w:val="TEKSTIIIII"/>
        <w:rPr>
          <w:noProof w:val="0"/>
        </w:rPr>
      </w:pPr>
      <w:bookmarkStart w:id="114" w:name="_Toc533416147"/>
      <w:bookmarkStart w:id="115" w:name="_Toc875336"/>
      <w:bookmarkStart w:id="116" w:name="_Toc92271836"/>
      <w:r w:rsidRPr="00F22EE1">
        <w:rPr>
          <w:noProof w:val="0"/>
        </w:rPr>
        <w:t>3.5.3 PËRPUTHJA LIGJORE – PËRPUTHJA ME DOMEININ (LOGICAL CONSISTENCY – DOMAIN CONSISTENCY)</w:t>
      </w:r>
      <w:bookmarkEnd w:id="114"/>
      <w:bookmarkEnd w:id="115"/>
      <w:bookmarkEnd w:id="116"/>
    </w:p>
    <w:p w14:paraId="1F3473C7" w14:textId="77777777" w:rsidR="00DD33C7" w:rsidRPr="00F22EE1" w:rsidRDefault="00DD33C7" w:rsidP="00F43BBF">
      <w:pPr>
        <w:pStyle w:val="TEKSTIIIII"/>
        <w:rPr>
          <w:i/>
          <w:noProof w:val="0"/>
        </w:rPr>
      </w:pPr>
      <w:r w:rsidRPr="00F22EE1">
        <w:rPr>
          <w:i/>
          <w:noProof w:val="0"/>
        </w:rPr>
        <w:t>Rekomandim</w:t>
      </w:r>
    </w:p>
    <w:p w14:paraId="3A4A6EB6" w14:textId="77777777" w:rsidR="00DD33C7" w:rsidRPr="00F22EE1" w:rsidRDefault="00DD33C7" w:rsidP="00F43BBF">
      <w:pPr>
        <w:pStyle w:val="TEKSTIIIII"/>
        <w:rPr>
          <w:i/>
          <w:noProof w:val="0"/>
        </w:rPr>
      </w:pPr>
      <w:r w:rsidRPr="00F22EE1">
        <w:rPr>
          <w:i/>
          <w:noProof w:val="0"/>
        </w:rPr>
        <w:t>Për testet në përputhje me domeinin, është e rekomanduar të përdoret Përputhja ligjore – Përputhja në domein e nën element</w:t>
      </w:r>
      <w:r w:rsidRPr="00F22EE1">
        <w:rPr>
          <w:i/>
          <w:noProof w:val="0"/>
          <w:color w:val="000000"/>
        </w:rPr>
        <w:t>e</w:t>
      </w:r>
      <w:r w:rsidRPr="00F22EE1">
        <w:rPr>
          <w:i/>
          <w:noProof w:val="0"/>
        </w:rPr>
        <w:t>ve të cilësisë së të dhënave dhe masa e numrit të artikujve që nuk janë në përputhje me vlerën e domeinit sikurse është specifikuar në tabelën e mëposhtme:</w:t>
      </w:r>
    </w:p>
    <w:p w14:paraId="548618A7" w14:textId="77777777" w:rsidR="00DD33C7" w:rsidRPr="00F22EE1" w:rsidRDefault="00DD33C7" w:rsidP="00F43BBF">
      <w:pPr>
        <w:tabs>
          <w:tab w:val="left" w:pos="1170"/>
        </w:tabs>
        <w:jc w:val="both"/>
        <w:rPr>
          <w:rFonts w:ascii="Garamond" w:eastAsia="MS Mincho" w:hAnsi="Garamond"/>
          <w:noProof w:val="0"/>
        </w:rPr>
      </w:pPr>
    </w:p>
    <w:tbl>
      <w:tblPr>
        <w:tblW w:w="9624" w:type="dxa"/>
        <w:tblLook w:val="04A0" w:firstRow="1" w:lastRow="0" w:firstColumn="1" w:lastColumn="0" w:noHBand="0" w:noVBand="1"/>
      </w:tblPr>
      <w:tblGrid>
        <w:gridCol w:w="3003"/>
        <w:gridCol w:w="6621"/>
      </w:tblGrid>
      <w:tr w:rsidR="00DD33C7" w:rsidRPr="00F22EE1" w14:paraId="499D58AF"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376CA505" w14:textId="77777777" w:rsidR="00DD33C7" w:rsidRPr="00F22EE1" w:rsidRDefault="00DD33C7" w:rsidP="00F43BBF">
            <w:pPr>
              <w:jc w:val="both"/>
              <w:rPr>
                <w:rFonts w:ascii="Garamond" w:hAnsi="Garamond"/>
                <w:b/>
                <w:noProof w:val="0"/>
                <w:sz w:val="20"/>
              </w:rPr>
            </w:pPr>
            <w:bookmarkStart w:id="117" w:name="_Toc533416148"/>
            <w:bookmarkStart w:id="118" w:name="_Toc875337"/>
            <w:r w:rsidRPr="00F22EE1">
              <w:rPr>
                <w:rFonts w:ascii="Garamond" w:hAnsi="Garamond"/>
                <w:b/>
                <w:noProof w:val="0"/>
                <w:sz w:val="20"/>
              </w:rPr>
              <w:t>Emri</w:t>
            </w:r>
          </w:p>
        </w:tc>
        <w:tc>
          <w:tcPr>
            <w:tcW w:w="6621" w:type="dxa"/>
            <w:tcBorders>
              <w:top w:val="single" w:sz="4" w:space="0" w:color="auto"/>
              <w:left w:val="single" w:sz="4" w:space="0" w:color="auto"/>
              <w:bottom w:val="single" w:sz="4" w:space="0" w:color="auto"/>
              <w:right w:val="single" w:sz="4" w:space="0" w:color="auto"/>
            </w:tcBorders>
            <w:hideMark/>
          </w:tcPr>
          <w:p w14:paraId="5E038F4D" w14:textId="77777777" w:rsidR="00DD33C7" w:rsidRPr="00F22EE1" w:rsidRDefault="00DD33C7" w:rsidP="00F43BBF">
            <w:pPr>
              <w:jc w:val="both"/>
              <w:rPr>
                <w:rFonts w:ascii="Garamond" w:hAnsi="Garamond"/>
                <w:b/>
                <w:noProof w:val="0"/>
                <w:sz w:val="20"/>
              </w:rPr>
            </w:pPr>
            <w:r w:rsidRPr="00F22EE1">
              <w:rPr>
                <w:rFonts w:ascii="Garamond" w:hAnsi="Garamond"/>
                <w:b/>
                <w:noProof w:val="0"/>
                <w:sz w:val="20"/>
              </w:rPr>
              <w:t>Numri i artikujve që nuk janë në përputhje me vlertat e domenit të tyre</w:t>
            </w:r>
          </w:p>
        </w:tc>
      </w:tr>
      <w:tr w:rsidR="00DD33C7" w:rsidRPr="00F22EE1" w14:paraId="51F642BB"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34601801"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Emri alternativ</w:t>
            </w:r>
          </w:p>
        </w:tc>
        <w:tc>
          <w:tcPr>
            <w:tcW w:w="6621" w:type="dxa"/>
            <w:tcBorders>
              <w:top w:val="single" w:sz="4" w:space="0" w:color="auto"/>
              <w:left w:val="single" w:sz="4" w:space="0" w:color="auto"/>
              <w:bottom w:val="single" w:sz="4" w:space="0" w:color="auto"/>
              <w:right w:val="single" w:sz="4" w:space="0" w:color="auto"/>
            </w:tcBorders>
            <w:hideMark/>
          </w:tcPr>
          <w:p w14:paraId="65859D73"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11D0467F"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6F6AE6BC"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elementeve</w:t>
            </w:r>
          </w:p>
        </w:tc>
        <w:tc>
          <w:tcPr>
            <w:tcW w:w="6621" w:type="dxa"/>
            <w:tcBorders>
              <w:top w:val="single" w:sz="4" w:space="0" w:color="auto"/>
              <w:left w:val="single" w:sz="4" w:space="0" w:color="auto"/>
              <w:bottom w:val="single" w:sz="4" w:space="0" w:color="auto"/>
              <w:right w:val="single" w:sz="4" w:space="0" w:color="auto"/>
            </w:tcBorders>
            <w:hideMark/>
          </w:tcPr>
          <w:p w14:paraId="73229C3A"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Përputhja ligjore</w:t>
            </w:r>
          </w:p>
        </w:tc>
      </w:tr>
      <w:tr w:rsidR="00DD33C7" w:rsidRPr="00F22EE1" w14:paraId="2476EA5E"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7E2D3F7D"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nën-elementeve</w:t>
            </w:r>
          </w:p>
        </w:tc>
        <w:tc>
          <w:tcPr>
            <w:tcW w:w="6621" w:type="dxa"/>
            <w:tcBorders>
              <w:top w:val="single" w:sz="4" w:space="0" w:color="auto"/>
              <w:left w:val="single" w:sz="4" w:space="0" w:color="auto"/>
              <w:bottom w:val="single" w:sz="4" w:space="0" w:color="auto"/>
              <w:right w:val="single" w:sz="4" w:space="0" w:color="auto"/>
            </w:tcBorders>
            <w:hideMark/>
          </w:tcPr>
          <w:p w14:paraId="28E997F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Përputhja konceptuale</w:t>
            </w:r>
          </w:p>
        </w:tc>
      </w:tr>
      <w:tr w:rsidR="00DD33C7" w:rsidRPr="00F22EE1" w14:paraId="18ADB871"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0109EE9F"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matjeve themelore</w:t>
            </w:r>
          </w:p>
        </w:tc>
        <w:tc>
          <w:tcPr>
            <w:tcW w:w="6621" w:type="dxa"/>
            <w:tcBorders>
              <w:top w:val="single" w:sz="4" w:space="0" w:color="auto"/>
              <w:left w:val="single" w:sz="4" w:space="0" w:color="auto"/>
              <w:bottom w:val="single" w:sz="4" w:space="0" w:color="auto"/>
              <w:right w:val="single" w:sz="4" w:space="0" w:color="auto"/>
            </w:tcBorders>
            <w:hideMark/>
          </w:tcPr>
          <w:p w14:paraId="7513EE66"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Shkalla e gabimit</w:t>
            </w:r>
          </w:p>
        </w:tc>
      </w:tr>
      <w:tr w:rsidR="00DD33C7" w:rsidRPr="00F22EE1" w14:paraId="749EB899" w14:textId="77777777" w:rsidTr="00472367">
        <w:trPr>
          <w:trHeight w:val="485"/>
        </w:trPr>
        <w:tc>
          <w:tcPr>
            <w:tcW w:w="3003" w:type="dxa"/>
            <w:tcBorders>
              <w:top w:val="single" w:sz="4" w:space="0" w:color="auto"/>
              <w:left w:val="single" w:sz="4" w:space="0" w:color="auto"/>
              <w:bottom w:val="single" w:sz="4" w:space="0" w:color="auto"/>
              <w:right w:val="single" w:sz="4" w:space="0" w:color="auto"/>
            </w:tcBorders>
            <w:hideMark/>
          </w:tcPr>
          <w:p w14:paraId="5B898FF4"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Përkufizimi</w:t>
            </w:r>
          </w:p>
        </w:tc>
        <w:tc>
          <w:tcPr>
            <w:tcW w:w="6621" w:type="dxa"/>
            <w:tcBorders>
              <w:top w:val="single" w:sz="4" w:space="0" w:color="auto"/>
              <w:left w:val="single" w:sz="4" w:space="0" w:color="auto"/>
              <w:bottom w:val="single" w:sz="4" w:space="0" w:color="auto"/>
              <w:right w:val="single" w:sz="4" w:space="0" w:color="auto"/>
            </w:tcBorders>
            <w:hideMark/>
          </w:tcPr>
          <w:p w14:paraId="476479BA"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Numërimi i të gjithë elementeve në grupin e të dhënave që nuk janë në përputhje me vlerat e domenit të tyre.</w:t>
            </w:r>
          </w:p>
        </w:tc>
      </w:tr>
      <w:tr w:rsidR="00DD33C7" w:rsidRPr="00F22EE1" w14:paraId="02A406F9" w14:textId="77777777" w:rsidTr="00472367">
        <w:trPr>
          <w:trHeight w:val="268"/>
        </w:trPr>
        <w:tc>
          <w:tcPr>
            <w:tcW w:w="3003" w:type="dxa"/>
            <w:tcBorders>
              <w:top w:val="single" w:sz="4" w:space="0" w:color="auto"/>
              <w:left w:val="single" w:sz="4" w:space="0" w:color="auto"/>
              <w:bottom w:val="single" w:sz="4" w:space="0" w:color="auto"/>
              <w:right w:val="single" w:sz="4" w:space="0" w:color="auto"/>
            </w:tcBorders>
            <w:hideMark/>
          </w:tcPr>
          <w:p w14:paraId="081CB23B"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Përshkrimi</w:t>
            </w:r>
          </w:p>
        </w:tc>
        <w:tc>
          <w:tcPr>
            <w:tcW w:w="6621" w:type="dxa"/>
            <w:tcBorders>
              <w:top w:val="single" w:sz="4" w:space="0" w:color="auto"/>
              <w:left w:val="single" w:sz="4" w:space="0" w:color="auto"/>
              <w:bottom w:val="single" w:sz="4" w:space="0" w:color="auto"/>
              <w:right w:val="single" w:sz="4" w:space="0" w:color="auto"/>
            </w:tcBorders>
            <w:hideMark/>
          </w:tcPr>
          <w:p w14:paraId="4FEE4398" w14:textId="77777777" w:rsidR="00DD33C7" w:rsidRPr="00F22EE1" w:rsidRDefault="00DD33C7" w:rsidP="00F43BBF">
            <w:pPr>
              <w:jc w:val="both"/>
              <w:rPr>
                <w:rFonts w:ascii="Garamond" w:hAnsi="Garamond"/>
                <w:noProof w:val="0"/>
                <w:sz w:val="20"/>
              </w:rPr>
            </w:pPr>
          </w:p>
        </w:tc>
      </w:tr>
      <w:tr w:rsidR="00DD33C7" w:rsidRPr="00F22EE1" w14:paraId="35DC3B3F" w14:textId="77777777" w:rsidTr="00472367">
        <w:trPr>
          <w:trHeight w:val="417"/>
        </w:trPr>
        <w:tc>
          <w:tcPr>
            <w:tcW w:w="3003" w:type="dxa"/>
            <w:tcBorders>
              <w:top w:val="single" w:sz="4" w:space="0" w:color="auto"/>
              <w:left w:val="single" w:sz="4" w:space="0" w:color="auto"/>
              <w:bottom w:val="single" w:sz="4" w:space="0" w:color="auto"/>
              <w:right w:val="single" w:sz="4" w:space="0" w:color="auto"/>
            </w:tcBorders>
            <w:hideMark/>
          </w:tcPr>
          <w:p w14:paraId="69AC2F6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Fusha e vlerësimit</w:t>
            </w:r>
          </w:p>
        </w:tc>
        <w:tc>
          <w:tcPr>
            <w:tcW w:w="6621" w:type="dxa"/>
            <w:tcBorders>
              <w:top w:val="single" w:sz="4" w:space="0" w:color="auto"/>
              <w:left w:val="single" w:sz="4" w:space="0" w:color="auto"/>
              <w:bottom w:val="single" w:sz="4" w:space="0" w:color="auto"/>
              <w:right w:val="single" w:sz="4" w:space="0" w:color="auto"/>
            </w:tcBorders>
            <w:hideMark/>
          </w:tcPr>
          <w:p w14:paraId="0DA2B3E6"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Objektet gjeohapësinore/Llojet e objekteve gjeohapësinore</w:t>
            </w:r>
          </w:p>
        </w:tc>
      </w:tr>
      <w:tr w:rsidR="00DD33C7" w:rsidRPr="00F22EE1" w14:paraId="1CD2FEB3"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5CD9BEAB"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Fusha e raportimit</w:t>
            </w:r>
          </w:p>
        </w:tc>
        <w:tc>
          <w:tcPr>
            <w:tcW w:w="6621" w:type="dxa"/>
            <w:tcBorders>
              <w:top w:val="single" w:sz="4" w:space="0" w:color="auto"/>
              <w:left w:val="single" w:sz="4" w:space="0" w:color="auto"/>
              <w:bottom w:val="single" w:sz="4" w:space="0" w:color="auto"/>
              <w:right w:val="single" w:sz="4" w:space="0" w:color="auto"/>
            </w:tcBorders>
            <w:hideMark/>
          </w:tcPr>
          <w:p w14:paraId="28749DB5"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Grupi i të dhënave</w:t>
            </w:r>
          </w:p>
        </w:tc>
      </w:tr>
      <w:tr w:rsidR="00DD33C7" w:rsidRPr="00F22EE1" w14:paraId="581ABE06"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6581D99D"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Parametri</w:t>
            </w:r>
          </w:p>
        </w:tc>
        <w:tc>
          <w:tcPr>
            <w:tcW w:w="6621" w:type="dxa"/>
            <w:tcBorders>
              <w:top w:val="single" w:sz="4" w:space="0" w:color="auto"/>
              <w:left w:val="single" w:sz="4" w:space="0" w:color="auto"/>
              <w:bottom w:val="single" w:sz="4" w:space="0" w:color="auto"/>
              <w:right w:val="single" w:sz="4" w:space="0" w:color="auto"/>
            </w:tcBorders>
            <w:hideMark/>
          </w:tcPr>
          <w:p w14:paraId="41864BE7"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674AC10E"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14F8D59B"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llojeve të vlerave</w:t>
            </w:r>
          </w:p>
        </w:tc>
        <w:tc>
          <w:tcPr>
            <w:tcW w:w="6621" w:type="dxa"/>
            <w:tcBorders>
              <w:top w:val="single" w:sz="4" w:space="0" w:color="auto"/>
              <w:left w:val="single" w:sz="4" w:space="0" w:color="auto"/>
              <w:bottom w:val="single" w:sz="4" w:space="0" w:color="auto"/>
              <w:right w:val="single" w:sz="4" w:space="0" w:color="auto"/>
            </w:tcBorders>
            <w:hideMark/>
          </w:tcPr>
          <w:p w14:paraId="29276497"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Integer</w:t>
            </w:r>
          </w:p>
        </w:tc>
      </w:tr>
    </w:tbl>
    <w:p w14:paraId="39DD2BE0" w14:textId="77777777" w:rsidR="00DD33C7" w:rsidRPr="00F22EE1" w:rsidRDefault="00DD33C7" w:rsidP="00F43BBF">
      <w:pPr>
        <w:jc w:val="both"/>
        <w:rPr>
          <w:rFonts w:ascii="Garamond" w:hAnsi="Garamond"/>
          <w:noProof w:val="0"/>
        </w:rPr>
      </w:pPr>
    </w:p>
    <w:p w14:paraId="2893502D" w14:textId="381F69EF" w:rsidR="00DD33C7" w:rsidRPr="00F22EE1" w:rsidRDefault="00AA7522" w:rsidP="00F43BBF">
      <w:pPr>
        <w:pStyle w:val="TEKSTIIIII"/>
        <w:rPr>
          <w:caps/>
          <w:noProof w:val="0"/>
        </w:rPr>
      </w:pPr>
      <w:bookmarkStart w:id="119" w:name="_Toc92271837"/>
      <w:r w:rsidRPr="00F22EE1">
        <w:rPr>
          <w:noProof w:val="0"/>
        </w:rPr>
        <w:t>3.5.4 SAKTËSIA POZICIONALE – SAKTËSIA ABSOLUTE OSE E JASHTME (POSITIONAL ACCUARACY – ABSOLUT OR EXTRENAL ACCURACY)</w:t>
      </w:r>
      <w:bookmarkEnd w:id="117"/>
      <w:bookmarkEnd w:id="118"/>
      <w:bookmarkEnd w:id="119"/>
    </w:p>
    <w:p w14:paraId="36778F03" w14:textId="77777777" w:rsidR="00DD33C7" w:rsidRPr="00F22EE1" w:rsidRDefault="00DD33C7" w:rsidP="00F43BBF">
      <w:pPr>
        <w:pStyle w:val="TEKSTIIIII"/>
        <w:rPr>
          <w:i/>
          <w:noProof w:val="0"/>
        </w:rPr>
      </w:pPr>
      <w:r w:rsidRPr="00F22EE1">
        <w:rPr>
          <w:i/>
          <w:noProof w:val="0"/>
        </w:rPr>
        <w:t>Rekomandim</w:t>
      </w:r>
    </w:p>
    <w:p w14:paraId="23B63691" w14:textId="77777777" w:rsidR="00DD33C7" w:rsidRPr="00F22EE1" w:rsidRDefault="00DD33C7" w:rsidP="00F43BBF">
      <w:pPr>
        <w:pStyle w:val="TEKSTIIIII"/>
        <w:rPr>
          <w:i/>
          <w:noProof w:val="0"/>
        </w:rPr>
      </w:pPr>
      <w:r w:rsidRPr="00F22EE1">
        <w:rPr>
          <w:i/>
          <w:noProof w:val="0"/>
        </w:rPr>
        <w:t xml:space="preserve">Saktësia absolute ose e jashtme duhet të vlerësohet dhe dokumentohet duke përdorur </w:t>
      </w:r>
      <w:r w:rsidRPr="00F22EE1">
        <w:rPr>
          <w:b/>
          <w:i/>
          <w:noProof w:val="0"/>
        </w:rPr>
        <w:t>‘Vlerat mesatare të paqartësive pozicionale’</w:t>
      </w:r>
      <w:r w:rsidRPr="00F22EE1">
        <w:rPr>
          <w:i/>
          <w:noProof w:val="0"/>
        </w:rPr>
        <w:t xml:space="preserve"> sikurse është specifikuar në tabelën e mëposhtme.</w:t>
      </w:r>
    </w:p>
    <w:p w14:paraId="20580F4D" w14:textId="77777777" w:rsidR="00DD33C7" w:rsidRPr="00F22EE1" w:rsidRDefault="00DD33C7" w:rsidP="00F43BBF">
      <w:pPr>
        <w:pStyle w:val="TEKSTIIIII"/>
        <w:rPr>
          <w:i/>
          <w:noProof w:val="0"/>
        </w:rPr>
      </w:pPr>
    </w:p>
    <w:tbl>
      <w:tblPr>
        <w:tblW w:w="9624" w:type="dxa"/>
        <w:tblLook w:val="04A0" w:firstRow="1" w:lastRow="0" w:firstColumn="1" w:lastColumn="0" w:noHBand="0" w:noVBand="1"/>
      </w:tblPr>
      <w:tblGrid>
        <w:gridCol w:w="3003"/>
        <w:gridCol w:w="6621"/>
      </w:tblGrid>
      <w:tr w:rsidR="00DD33C7" w:rsidRPr="00F22EE1" w14:paraId="4BE020E8"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279541E8" w14:textId="77777777" w:rsidR="00DD33C7" w:rsidRPr="00F22EE1" w:rsidRDefault="00DD33C7" w:rsidP="00F43BBF">
            <w:pPr>
              <w:jc w:val="both"/>
              <w:rPr>
                <w:rFonts w:ascii="Garamond" w:hAnsi="Garamond"/>
                <w:b/>
                <w:noProof w:val="0"/>
                <w:sz w:val="20"/>
              </w:rPr>
            </w:pPr>
            <w:r w:rsidRPr="00F22EE1">
              <w:rPr>
                <w:rFonts w:ascii="Garamond" w:hAnsi="Garamond"/>
                <w:b/>
                <w:noProof w:val="0"/>
                <w:sz w:val="20"/>
              </w:rPr>
              <w:t>Emri</w:t>
            </w:r>
          </w:p>
        </w:tc>
        <w:tc>
          <w:tcPr>
            <w:tcW w:w="6621" w:type="dxa"/>
            <w:tcBorders>
              <w:top w:val="single" w:sz="4" w:space="0" w:color="auto"/>
              <w:left w:val="single" w:sz="4" w:space="0" w:color="auto"/>
              <w:bottom w:val="single" w:sz="4" w:space="0" w:color="auto"/>
              <w:right w:val="single" w:sz="4" w:space="0" w:color="auto"/>
            </w:tcBorders>
            <w:hideMark/>
          </w:tcPr>
          <w:p w14:paraId="240E18F4" w14:textId="77777777" w:rsidR="00DD33C7" w:rsidRPr="00F22EE1" w:rsidRDefault="00DD33C7" w:rsidP="00F43BBF">
            <w:pPr>
              <w:jc w:val="both"/>
              <w:rPr>
                <w:rFonts w:ascii="Garamond" w:hAnsi="Garamond"/>
                <w:b/>
                <w:noProof w:val="0"/>
                <w:sz w:val="20"/>
              </w:rPr>
            </w:pPr>
            <w:r w:rsidRPr="00F22EE1">
              <w:rPr>
                <w:rFonts w:ascii="Garamond" w:hAnsi="Garamond"/>
                <w:b/>
                <w:noProof w:val="0"/>
                <w:sz w:val="20"/>
              </w:rPr>
              <w:t>Vlerat mesatare të paqartësive pozicionale</w:t>
            </w:r>
          </w:p>
        </w:tc>
      </w:tr>
      <w:tr w:rsidR="00DD33C7" w:rsidRPr="00F22EE1" w14:paraId="569C6BBE"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705B3D1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Emri alternativ</w:t>
            </w:r>
          </w:p>
        </w:tc>
        <w:tc>
          <w:tcPr>
            <w:tcW w:w="6621" w:type="dxa"/>
            <w:tcBorders>
              <w:top w:val="single" w:sz="4" w:space="0" w:color="auto"/>
              <w:left w:val="single" w:sz="4" w:space="0" w:color="auto"/>
              <w:bottom w:val="single" w:sz="4" w:space="0" w:color="auto"/>
              <w:right w:val="single" w:sz="4" w:space="0" w:color="auto"/>
            </w:tcBorders>
            <w:hideMark/>
          </w:tcPr>
          <w:p w14:paraId="7742BEBE"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7433FCE7"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49DE4771"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elementeve</w:t>
            </w:r>
          </w:p>
        </w:tc>
        <w:tc>
          <w:tcPr>
            <w:tcW w:w="6621" w:type="dxa"/>
            <w:tcBorders>
              <w:top w:val="single" w:sz="4" w:space="0" w:color="auto"/>
              <w:left w:val="single" w:sz="4" w:space="0" w:color="auto"/>
              <w:bottom w:val="single" w:sz="4" w:space="0" w:color="auto"/>
              <w:right w:val="single" w:sz="4" w:space="0" w:color="auto"/>
            </w:tcBorders>
            <w:hideMark/>
          </w:tcPr>
          <w:p w14:paraId="6F6797B5"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Saktësia pozicionale</w:t>
            </w:r>
          </w:p>
        </w:tc>
      </w:tr>
      <w:tr w:rsidR="00DD33C7" w:rsidRPr="00F22EE1" w14:paraId="4F38F96B"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097A1764"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nën elementeve</w:t>
            </w:r>
          </w:p>
        </w:tc>
        <w:tc>
          <w:tcPr>
            <w:tcW w:w="6621" w:type="dxa"/>
            <w:tcBorders>
              <w:top w:val="single" w:sz="4" w:space="0" w:color="auto"/>
              <w:left w:val="single" w:sz="4" w:space="0" w:color="auto"/>
              <w:bottom w:val="single" w:sz="4" w:space="0" w:color="auto"/>
              <w:right w:val="single" w:sz="4" w:space="0" w:color="auto"/>
            </w:tcBorders>
            <w:hideMark/>
          </w:tcPr>
          <w:p w14:paraId="2BE01957"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Saktësia absolute ose e jashtme</w:t>
            </w:r>
          </w:p>
        </w:tc>
      </w:tr>
      <w:tr w:rsidR="00DD33C7" w:rsidRPr="00F22EE1" w14:paraId="2D393877"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57C55D67"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matjeve themelore</w:t>
            </w:r>
          </w:p>
        </w:tc>
        <w:tc>
          <w:tcPr>
            <w:tcW w:w="6621" w:type="dxa"/>
            <w:tcBorders>
              <w:top w:val="single" w:sz="4" w:space="0" w:color="auto"/>
              <w:left w:val="single" w:sz="4" w:space="0" w:color="auto"/>
              <w:bottom w:val="single" w:sz="4" w:space="0" w:color="auto"/>
              <w:right w:val="single" w:sz="4" w:space="0" w:color="auto"/>
            </w:tcBorders>
            <w:hideMark/>
          </w:tcPr>
          <w:p w14:paraId="499D28F6"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Nuk aplikohet</w:t>
            </w:r>
          </w:p>
        </w:tc>
      </w:tr>
      <w:tr w:rsidR="00DD33C7" w:rsidRPr="00F22EE1" w14:paraId="5D87AD63" w14:textId="77777777" w:rsidTr="00472367">
        <w:trPr>
          <w:trHeight w:val="485"/>
        </w:trPr>
        <w:tc>
          <w:tcPr>
            <w:tcW w:w="3003" w:type="dxa"/>
            <w:tcBorders>
              <w:top w:val="single" w:sz="4" w:space="0" w:color="auto"/>
              <w:left w:val="single" w:sz="4" w:space="0" w:color="auto"/>
              <w:bottom w:val="single" w:sz="4" w:space="0" w:color="auto"/>
              <w:right w:val="single" w:sz="4" w:space="0" w:color="auto"/>
            </w:tcBorders>
            <w:hideMark/>
          </w:tcPr>
          <w:p w14:paraId="0737F19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Përkufizim</w:t>
            </w:r>
          </w:p>
        </w:tc>
        <w:tc>
          <w:tcPr>
            <w:tcW w:w="6621" w:type="dxa"/>
            <w:tcBorders>
              <w:top w:val="single" w:sz="4" w:space="0" w:color="auto"/>
              <w:left w:val="single" w:sz="4" w:space="0" w:color="auto"/>
              <w:bottom w:val="single" w:sz="4" w:space="0" w:color="auto"/>
              <w:right w:val="single" w:sz="4" w:space="0" w:color="auto"/>
            </w:tcBorders>
            <w:hideMark/>
          </w:tcPr>
          <w:p w14:paraId="083B1455"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 xml:space="preserve">Vlera mesatare e pasigurive pozicionale për një grup pozicionesh ku pasiguritë pozitive përcaktohen si distanca ndërmjet një pozicioni të matur dhe atij që konsiderohet si pozicioni përkatës i vërtetë. </w:t>
            </w:r>
          </w:p>
        </w:tc>
      </w:tr>
      <w:tr w:rsidR="00DD33C7" w:rsidRPr="00F22EE1" w14:paraId="323AA452" w14:textId="77777777" w:rsidTr="00472367">
        <w:trPr>
          <w:trHeight w:val="268"/>
        </w:trPr>
        <w:tc>
          <w:tcPr>
            <w:tcW w:w="3003" w:type="dxa"/>
            <w:tcBorders>
              <w:top w:val="single" w:sz="4" w:space="0" w:color="auto"/>
              <w:left w:val="single" w:sz="4" w:space="0" w:color="auto"/>
              <w:bottom w:val="single" w:sz="4" w:space="0" w:color="auto"/>
              <w:right w:val="single" w:sz="4" w:space="0" w:color="auto"/>
            </w:tcBorders>
            <w:hideMark/>
          </w:tcPr>
          <w:p w14:paraId="391384C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Përshkrimi</w:t>
            </w:r>
          </w:p>
        </w:tc>
        <w:tc>
          <w:tcPr>
            <w:tcW w:w="6621" w:type="dxa"/>
            <w:tcBorders>
              <w:top w:val="single" w:sz="4" w:space="0" w:color="auto"/>
              <w:left w:val="single" w:sz="4" w:space="0" w:color="auto"/>
              <w:bottom w:val="single" w:sz="4" w:space="0" w:color="auto"/>
              <w:right w:val="single" w:sz="4" w:space="0" w:color="auto"/>
            </w:tcBorders>
            <w:hideMark/>
          </w:tcPr>
          <w:p w14:paraId="3CD8DF7E"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 një numër pikash (</w:t>
            </w:r>
            <w:r w:rsidRPr="00F22EE1">
              <w:rPr>
                <w:rFonts w:ascii="Garamond" w:hAnsi="Garamond"/>
                <w:i/>
                <w:noProof w:val="0"/>
                <w:sz w:val="20"/>
              </w:rPr>
              <w:t>N</w:t>
            </w:r>
            <w:r w:rsidRPr="00F22EE1">
              <w:rPr>
                <w:rFonts w:ascii="Garamond" w:hAnsi="Garamond"/>
                <w:noProof w:val="0"/>
                <w:sz w:val="20"/>
              </w:rPr>
              <w:t xml:space="preserve">), pozicionet e matura jepen si koordinata </w:t>
            </w:r>
            <w:r w:rsidRPr="00F22EE1">
              <w:rPr>
                <w:rFonts w:ascii="Garamond" w:hAnsi="Garamond"/>
                <w:i/>
                <w:noProof w:val="0"/>
                <w:sz w:val="20"/>
              </w:rPr>
              <w:t>x</w:t>
            </w:r>
            <w:r w:rsidRPr="00F22EE1">
              <w:rPr>
                <w:rFonts w:ascii="Garamond" w:hAnsi="Garamond"/>
                <w:noProof w:val="0"/>
                <w:sz w:val="20"/>
                <w:vertAlign w:val="subscript"/>
              </w:rPr>
              <w:t>ti</w:t>
            </w:r>
            <w:r w:rsidRPr="00F22EE1">
              <w:rPr>
                <w:rFonts w:ascii="Garamond" w:hAnsi="Garamond"/>
                <w:noProof w:val="0"/>
                <w:sz w:val="20"/>
              </w:rPr>
              <w:t xml:space="preserve">, </w:t>
            </w:r>
            <w:r w:rsidRPr="00F22EE1">
              <w:rPr>
                <w:rFonts w:ascii="Garamond" w:hAnsi="Garamond"/>
                <w:i/>
                <w:noProof w:val="0"/>
                <w:sz w:val="20"/>
              </w:rPr>
              <w:t>y</w:t>
            </w:r>
            <w:r w:rsidRPr="00F22EE1">
              <w:rPr>
                <w:rFonts w:ascii="Garamond" w:hAnsi="Garamond"/>
                <w:noProof w:val="0"/>
                <w:sz w:val="20"/>
                <w:vertAlign w:val="subscript"/>
              </w:rPr>
              <w:t>ti</w:t>
            </w:r>
            <w:r w:rsidRPr="00F22EE1">
              <w:rPr>
                <w:rFonts w:ascii="Garamond" w:hAnsi="Garamond"/>
                <w:noProof w:val="0"/>
                <w:sz w:val="20"/>
              </w:rPr>
              <w:t xml:space="preserve"> dhe </w:t>
            </w:r>
            <w:r w:rsidRPr="00F22EE1">
              <w:rPr>
                <w:rFonts w:ascii="Garamond" w:hAnsi="Garamond"/>
                <w:i/>
                <w:noProof w:val="0"/>
                <w:sz w:val="20"/>
              </w:rPr>
              <w:t>z</w:t>
            </w:r>
            <w:r w:rsidRPr="00F22EE1">
              <w:rPr>
                <w:rFonts w:ascii="Garamond" w:hAnsi="Garamond"/>
                <w:noProof w:val="0"/>
                <w:sz w:val="20"/>
                <w:vertAlign w:val="subscript"/>
              </w:rPr>
              <w:t>ti</w:t>
            </w:r>
            <w:r w:rsidRPr="00F22EE1">
              <w:rPr>
                <w:rFonts w:ascii="Garamond" w:hAnsi="Garamond"/>
                <w:noProof w:val="0"/>
                <w:sz w:val="20"/>
              </w:rPr>
              <w:t xml:space="preserve"> në varësi të dimensionit në të cilin matet pozicioni i pikës. Një grup përkatës i koordinatave </w:t>
            </w:r>
            <w:r w:rsidRPr="00F22EE1">
              <w:rPr>
                <w:rFonts w:ascii="Garamond" w:hAnsi="Garamond"/>
                <w:i/>
                <w:noProof w:val="0"/>
                <w:sz w:val="20"/>
              </w:rPr>
              <w:t>x</w:t>
            </w:r>
            <w:r w:rsidRPr="00F22EE1">
              <w:rPr>
                <w:rFonts w:ascii="Garamond" w:hAnsi="Garamond"/>
                <w:noProof w:val="0"/>
                <w:sz w:val="20"/>
                <w:vertAlign w:val="subscript"/>
              </w:rPr>
              <w:t>ti</w:t>
            </w:r>
            <w:r w:rsidRPr="00F22EE1">
              <w:rPr>
                <w:rFonts w:ascii="Garamond" w:hAnsi="Garamond"/>
                <w:noProof w:val="0"/>
                <w:sz w:val="20"/>
              </w:rPr>
              <w:t xml:space="preserve">, </w:t>
            </w:r>
            <w:r w:rsidRPr="00F22EE1">
              <w:rPr>
                <w:rFonts w:ascii="Garamond" w:hAnsi="Garamond"/>
                <w:i/>
                <w:noProof w:val="0"/>
                <w:sz w:val="20"/>
              </w:rPr>
              <w:t>y</w:t>
            </w:r>
            <w:r w:rsidRPr="00F22EE1">
              <w:rPr>
                <w:rFonts w:ascii="Garamond" w:hAnsi="Garamond"/>
                <w:noProof w:val="0"/>
                <w:sz w:val="20"/>
                <w:vertAlign w:val="subscript"/>
              </w:rPr>
              <w:t>ti</w:t>
            </w:r>
            <w:r w:rsidRPr="00F22EE1">
              <w:rPr>
                <w:rFonts w:ascii="Garamond" w:hAnsi="Garamond"/>
                <w:noProof w:val="0"/>
                <w:sz w:val="20"/>
              </w:rPr>
              <w:t xml:space="preserve"> dhe </w:t>
            </w:r>
            <w:r w:rsidRPr="00F22EE1">
              <w:rPr>
                <w:rFonts w:ascii="Garamond" w:hAnsi="Garamond"/>
                <w:i/>
                <w:noProof w:val="0"/>
                <w:sz w:val="20"/>
              </w:rPr>
              <w:t>z</w:t>
            </w:r>
            <w:r w:rsidRPr="00F22EE1">
              <w:rPr>
                <w:rFonts w:ascii="Garamond" w:hAnsi="Garamond"/>
                <w:noProof w:val="0"/>
                <w:sz w:val="20"/>
                <w:vertAlign w:val="subscript"/>
              </w:rPr>
              <w:t>ti</w:t>
            </w:r>
            <w:r w:rsidRPr="00F22EE1">
              <w:rPr>
                <w:rFonts w:ascii="Garamond" w:hAnsi="Garamond"/>
                <w:noProof w:val="0"/>
                <w:sz w:val="20"/>
              </w:rPr>
              <w:t xml:space="preserve">, konsiderohen të përfaqësojnë pozicionin e vërtetë. Gabimet janë llogaritur si: </w:t>
            </w:r>
          </w:p>
          <w:p w14:paraId="6702B685" w14:textId="77777777" w:rsidR="00DD33C7" w:rsidRPr="00F22EE1" w:rsidRDefault="00DD33C7" w:rsidP="00F43BBF">
            <w:pPr>
              <w:jc w:val="both"/>
              <w:rPr>
                <w:rFonts w:ascii="Garamond" w:hAnsi="Garamond"/>
                <w:noProof w:val="0"/>
                <w:sz w:val="20"/>
              </w:rPr>
            </w:pPr>
          </w:p>
          <w:p w14:paraId="6E20ECAC" w14:textId="77777777" w:rsidR="00DD33C7" w:rsidRPr="00F22EE1" w:rsidRDefault="00DD33C7" w:rsidP="00F43BBF">
            <w:pPr>
              <w:jc w:val="both"/>
              <w:rPr>
                <w:rFonts w:ascii="Garamond" w:hAnsi="Garamond"/>
                <w:noProof w:val="0"/>
                <w:sz w:val="20"/>
              </w:rPr>
            </w:pPr>
            <w:r w:rsidRPr="00F22EE1">
              <w:rPr>
                <w:rFonts w:ascii="Garamond" w:hAnsi="Garamond"/>
                <w:sz w:val="20"/>
                <w:lang w:val="en-US"/>
              </w:rPr>
              <w:drawing>
                <wp:inline distT="0" distB="0" distL="0" distR="0" wp14:anchorId="7358E4AB" wp14:editId="34496EDB">
                  <wp:extent cx="3318650" cy="888810"/>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318650" cy="888810"/>
                          </a:xfrm>
                          <a:prstGeom prst="rect">
                            <a:avLst/>
                          </a:prstGeom>
                        </pic:spPr>
                      </pic:pic>
                    </a:graphicData>
                  </a:graphic>
                </wp:inline>
              </w:drawing>
            </w:r>
          </w:p>
          <w:p w14:paraId="002472F5"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Pasiguritë pozitive të pozitës së pozicioneve horizontale absolute ose të jashtme llogariten më pas si;</w:t>
            </w:r>
          </w:p>
          <w:p w14:paraId="115AC6D9" w14:textId="77777777" w:rsidR="00DD33C7" w:rsidRPr="00F22EE1" w:rsidRDefault="00DD33C7" w:rsidP="00F43BBF">
            <w:pPr>
              <w:jc w:val="both"/>
              <w:rPr>
                <w:rFonts w:ascii="Garamond" w:hAnsi="Garamond"/>
                <w:noProof w:val="0"/>
                <w:sz w:val="20"/>
              </w:rPr>
            </w:pPr>
            <w:r w:rsidRPr="00F22EE1">
              <w:rPr>
                <w:rFonts w:ascii="Garamond" w:hAnsi="Garamond"/>
                <w:sz w:val="20"/>
                <w:lang w:val="en-US"/>
              </w:rPr>
              <w:drawing>
                <wp:inline distT="0" distB="0" distL="0" distR="0" wp14:anchorId="002E8F6B" wp14:editId="1540B6C5">
                  <wp:extent cx="1141120" cy="789405"/>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141120" cy="789405"/>
                          </a:xfrm>
                          <a:prstGeom prst="rect">
                            <a:avLst/>
                          </a:prstGeom>
                        </pic:spPr>
                      </pic:pic>
                    </a:graphicData>
                  </a:graphic>
                </wp:inline>
              </w:drawing>
            </w:r>
          </w:p>
          <w:p w14:paraId="628B1BE4"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 xml:space="preserve">Gjithashtu duhet të theksohet një kriter për vendosjen e korrespondencës (p.sh. lejimi i korrespondencës në pozicionin më të afërt, korrespondenca në vertekse ose përgjatë linjave). Kriteri/kriteret për gjetjen e pikave përkatëse do të raportohen me rezultatin e vlerësimit të cilësisë së të dhënave. </w:t>
            </w:r>
          </w:p>
          <w:p w14:paraId="0DB9F6B8"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Kjo masë e cilësisë së të dhënave është e ndryshme nga devijimi standard.</w:t>
            </w:r>
          </w:p>
        </w:tc>
      </w:tr>
      <w:tr w:rsidR="00DD33C7" w:rsidRPr="00F22EE1" w14:paraId="69488133" w14:textId="77777777" w:rsidTr="00472367">
        <w:trPr>
          <w:trHeight w:val="417"/>
        </w:trPr>
        <w:tc>
          <w:tcPr>
            <w:tcW w:w="3003" w:type="dxa"/>
            <w:tcBorders>
              <w:top w:val="single" w:sz="4" w:space="0" w:color="auto"/>
              <w:left w:val="single" w:sz="4" w:space="0" w:color="auto"/>
              <w:bottom w:val="single" w:sz="4" w:space="0" w:color="auto"/>
              <w:right w:val="single" w:sz="4" w:space="0" w:color="auto"/>
            </w:tcBorders>
            <w:hideMark/>
          </w:tcPr>
          <w:p w14:paraId="0EBEAF77"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Fusha e vlerësimit</w:t>
            </w:r>
          </w:p>
        </w:tc>
        <w:tc>
          <w:tcPr>
            <w:tcW w:w="6621" w:type="dxa"/>
            <w:tcBorders>
              <w:top w:val="single" w:sz="4" w:space="0" w:color="auto"/>
              <w:left w:val="single" w:sz="4" w:space="0" w:color="auto"/>
              <w:bottom w:val="single" w:sz="4" w:space="0" w:color="auto"/>
              <w:right w:val="single" w:sz="4" w:space="0" w:color="auto"/>
            </w:tcBorders>
            <w:hideMark/>
          </w:tcPr>
          <w:p w14:paraId="445E1B4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Objektet gjeohapësinore: Aktivitetet komplekse/Ndërmarrje</w:t>
            </w:r>
          </w:p>
        </w:tc>
      </w:tr>
      <w:tr w:rsidR="00DD33C7" w:rsidRPr="00F22EE1" w14:paraId="6FA9B440"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1D9173A5"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Fusha e raportimit</w:t>
            </w:r>
          </w:p>
        </w:tc>
        <w:tc>
          <w:tcPr>
            <w:tcW w:w="6621" w:type="dxa"/>
            <w:tcBorders>
              <w:top w:val="single" w:sz="4" w:space="0" w:color="auto"/>
              <w:left w:val="single" w:sz="4" w:space="0" w:color="auto"/>
              <w:bottom w:val="single" w:sz="4" w:space="0" w:color="auto"/>
              <w:right w:val="single" w:sz="4" w:space="0" w:color="auto"/>
            </w:tcBorders>
            <w:hideMark/>
          </w:tcPr>
          <w:p w14:paraId="700E4CEB"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Grupi i të dhënave</w:t>
            </w:r>
          </w:p>
        </w:tc>
      </w:tr>
      <w:tr w:rsidR="00DD33C7" w:rsidRPr="00F22EE1" w14:paraId="03A08A7B"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5C74F635"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Parametri</w:t>
            </w:r>
          </w:p>
        </w:tc>
        <w:tc>
          <w:tcPr>
            <w:tcW w:w="6621" w:type="dxa"/>
            <w:tcBorders>
              <w:top w:val="single" w:sz="4" w:space="0" w:color="auto"/>
              <w:left w:val="single" w:sz="4" w:space="0" w:color="auto"/>
              <w:bottom w:val="single" w:sz="4" w:space="0" w:color="auto"/>
              <w:right w:val="single" w:sz="4" w:space="0" w:color="auto"/>
            </w:tcBorders>
            <w:hideMark/>
          </w:tcPr>
          <w:p w14:paraId="0E162BF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75D47B4F"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40ED4090"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llojeve të vlerave</w:t>
            </w:r>
          </w:p>
        </w:tc>
        <w:tc>
          <w:tcPr>
            <w:tcW w:w="6621" w:type="dxa"/>
            <w:tcBorders>
              <w:top w:val="single" w:sz="4" w:space="0" w:color="auto"/>
              <w:left w:val="single" w:sz="4" w:space="0" w:color="auto"/>
              <w:bottom w:val="single" w:sz="4" w:space="0" w:color="auto"/>
              <w:right w:val="single" w:sz="4" w:space="0" w:color="auto"/>
            </w:tcBorders>
            <w:hideMark/>
          </w:tcPr>
          <w:p w14:paraId="68D2B0C6"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Masa</w:t>
            </w:r>
          </w:p>
        </w:tc>
      </w:tr>
      <w:tr w:rsidR="00DD33C7" w:rsidRPr="00F22EE1" w14:paraId="60C39F87"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tcPr>
          <w:p w14:paraId="738B8EAA"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strukturës së vlerave</w:t>
            </w:r>
          </w:p>
        </w:tc>
        <w:tc>
          <w:tcPr>
            <w:tcW w:w="6621" w:type="dxa"/>
            <w:tcBorders>
              <w:top w:val="single" w:sz="4" w:space="0" w:color="auto"/>
              <w:left w:val="single" w:sz="4" w:space="0" w:color="auto"/>
              <w:bottom w:val="single" w:sz="4" w:space="0" w:color="auto"/>
              <w:right w:val="single" w:sz="4" w:space="0" w:color="auto"/>
            </w:tcBorders>
          </w:tcPr>
          <w:p w14:paraId="4BED1175" w14:textId="77777777" w:rsidR="00DD33C7" w:rsidRPr="00F22EE1" w:rsidRDefault="00DD33C7" w:rsidP="00F43BBF">
            <w:pPr>
              <w:jc w:val="both"/>
              <w:rPr>
                <w:rFonts w:ascii="Garamond" w:hAnsi="Garamond"/>
                <w:noProof w:val="0"/>
                <w:sz w:val="20"/>
              </w:rPr>
            </w:pPr>
          </w:p>
        </w:tc>
      </w:tr>
      <w:tr w:rsidR="00DD33C7" w:rsidRPr="00F22EE1" w14:paraId="0FE7741F"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tcPr>
          <w:p w14:paraId="4BCBD8B5"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Burimi referencë</w:t>
            </w:r>
          </w:p>
        </w:tc>
        <w:tc>
          <w:tcPr>
            <w:tcW w:w="6621" w:type="dxa"/>
            <w:tcBorders>
              <w:top w:val="single" w:sz="4" w:space="0" w:color="auto"/>
              <w:left w:val="single" w:sz="4" w:space="0" w:color="auto"/>
              <w:bottom w:val="single" w:sz="4" w:space="0" w:color="auto"/>
              <w:right w:val="single" w:sz="4" w:space="0" w:color="auto"/>
            </w:tcBorders>
          </w:tcPr>
          <w:p w14:paraId="66456959"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SSH EN ISO 19157: 2013 Informacioni Gjeografik – Cilësia e të dhënave</w:t>
            </w:r>
          </w:p>
        </w:tc>
      </w:tr>
      <w:tr w:rsidR="00DD33C7" w:rsidRPr="00F22EE1" w14:paraId="6396242B"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tcPr>
          <w:p w14:paraId="3D5E753F"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Shembulli</w:t>
            </w:r>
          </w:p>
        </w:tc>
        <w:tc>
          <w:tcPr>
            <w:tcW w:w="6621" w:type="dxa"/>
            <w:tcBorders>
              <w:top w:val="single" w:sz="4" w:space="0" w:color="auto"/>
              <w:left w:val="single" w:sz="4" w:space="0" w:color="auto"/>
              <w:bottom w:val="single" w:sz="4" w:space="0" w:color="auto"/>
              <w:right w:val="single" w:sz="4" w:space="0" w:color="auto"/>
            </w:tcBorders>
          </w:tcPr>
          <w:p w14:paraId="6BC4BD43" w14:textId="77777777" w:rsidR="00DD33C7" w:rsidRPr="00F22EE1" w:rsidRDefault="00DD33C7" w:rsidP="00F43BBF">
            <w:pPr>
              <w:jc w:val="both"/>
              <w:rPr>
                <w:rFonts w:ascii="Garamond" w:hAnsi="Garamond"/>
                <w:b/>
                <w:noProof w:val="0"/>
                <w:sz w:val="20"/>
              </w:rPr>
            </w:pPr>
            <w:r w:rsidRPr="00F22EE1">
              <w:rPr>
                <w:rFonts w:ascii="Garamond" w:hAnsi="Garamond"/>
                <w:b/>
                <w:noProof w:val="0"/>
                <w:sz w:val="20"/>
              </w:rPr>
              <w:t>Rregullore (EC) nr. 1166/2008) në anketat e strukturës së fermave dhe studimin mbi metodat e prodhimit bujqësor</w:t>
            </w:r>
          </w:p>
          <w:p w14:paraId="759DA933" w14:textId="181F2091" w:rsidR="00DD33C7" w:rsidRPr="00F22EE1" w:rsidRDefault="00D40688" w:rsidP="00F43BBF">
            <w:pPr>
              <w:jc w:val="both"/>
              <w:rPr>
                <w:rFonts w:ascii="Garamond" w:hAnsi="Garamond"/>
                <w:noProof w:val="0"/>
                <w:sz w:val="20"/>
              </w:rPr>
            </w:pPr>
            <w:r w:rsidRPr="00F22EE1">
              <w:rPr>
                <w:rFonts w:ascii="Garamond" w:hAnsi="Garamond"/>
                <w:noProof w:val="0"/>
                <w:sz w:val="20"/>
              </w:rPr>
              <w:t>“</w:t>
            </w:r>
            <w:r w:rsidR="00DD33C7" w:rsidRPr="00F22EE1">
              <w:rPr>
                <w:rFonts w:ascii="Garamond" w:hAnsi="Garamond"/>
                <w:noProof w:val="0"/>
                <w:sz w:val="20"/>
              </w:rPr>
              <w:t xml:space="preserve">...Aneksi III </w:t>
            </w:r>
          </w:p>
          <w:p w14:paraId="3C70FF17"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Lista e karakteristikave të vrojtimit të strukturës së fermës</w:t>
            </w:r>
          </w:p>
          <w:p w14:paraId="55F6EF0B"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Karakteristikat Njësi/Kategoria</w:t>
            </w:r>
          </w:p>
          <w:p w14:paraId="7D3D6317" w14:textId="6A2D0AD1" w:rsidR="00DD33C7" w:rsidRPr="00F22EE1" w:rsidRDefault="00AA7522" w:rsidP="00F43BBF">
            <w:pPr>
              <w:pStyle w:val="ListParagraph"/>
              <w:numPr>
                <w:ilvl w:val="0"/>
                <w:numId w:val="42"/>
              </w:numPr>
              <w:spacing w:after="160"/>
              <w:ind w:left="0"/>
              <w:jc w:val="both"/>
              <w:rPr>
                <w:rFonts w:ascii="Garamond" w:hAnsi="Garamond"/>
                <w:noProof w:val="0"/>
                <w:sz w:val="20"/>
              </w:rPr>
            </w:pPr>
            <w:r w:rsidRPr="00F22EE1">
              <w:rPr>
                <w:rFonts w:ascii="Garamond" w:hAnsi="Garamond"/>
                <w:noProof w:val="0"/>
                <w:sz w:val="20"/>
              </w:rPr>
              <w:t xml:space="preserve">I. </w:t>
            </w:r>
            <w:r w:rsidR="00DD33C7" w:rsidRPr="00F22EE1">
              <w:rPr>
                <w:rFonts w:ascii="Garamond" w:hAnsi="Garamond"/>
                <w:noProof w:val="0"/>
                <w:sz w:val="20"/>
              </w:rPr>
              <w:t xml:space="preserve">Karakteristikat e përgjithshme </w:t>
            </w:r>
          </w:p>
          <w:p w14:paraId="370F715A" w14:textId="77777777" w:rsidR="00DD33C7" w:rsidRPr="00F22EE1" w:rsidRDefault="00DD33C7" w:rsidP="00F43BBF">
            <w:pPr>
              <w:pStyle w:val="ListParagraph"/>
              <w:numPr>
                <w:ilvl w:val="0"/>
                <w:numId w:val="27"/>
              </w:numPr>
              <w:spacing w:after="160"/>
              <w:ind w:left="357" w:hanging="357"/>
              <w:jc w:val="both"/>
              <w:rPr>
                <w:rFonts w:ascii="Garamond" w:hAnsi="Garamond"/>
                <w:noProof w:val="0"/>
                <w:sz w:val="20"/>
              </w:rPr>
            </w:pPr>
            <w:r w:rsidRPr="00F22EE1">
              <w:rPr>
                <w:rFonts w:ascii="Garamond" w:hAnsi="Garamond"/>
                <w:noProof w:val="0"/>
                <w:sz w:val="20"/>
              </w:rPr>
              <w:t>Vendndodhja e ndërmarrjes</w:t>
            </w:r>
          </w:p>
          <w:p w14:paraId="667C573E" w14:textId="77777777" w:rsidR="00DD33C7" w:rsidRPr="00F22EE1" w:rsidRDefault="00DD33C7" w:rsidP="00F43BBF">
            <w:pPr>
              <w:pStyle w:val="ListParagraph"/>
              <w:numPr>
                <w:ilvl w:val="0"/>
                <w:numId w:val="27"/>
              </w:numPr>
              <w:spacing w:after="160"/>
              <w:ind w:left="357" w:hanging="357"/>
              <w:jc w:val="both"/>
              <w:rPr>
                <w:rFonts w:ascii="Garamond" w:hAnsi="Garamond"/>
                <w:noProof w:val="0"/>
                <w:sz w:val="20"/>
              </w:rPr>
            </w:pPr>
            <w:r w:rsidRPr="00F22EE1">
              <w:rPr>
                <w:rFonts w:ascii="Garamond" w:hAnsi="Garamond"/>
                <w:noProof w:val="0"/>
                <w:sz w:val="20"/>
              </w:rPr>
              <w:t>Gjerësia (brenda harkut prej 5 minutash ose më pak) Gradë: Minuta</w:t>
            </w:r>
          </w:p>
          <w:p w14:paraId="4B2BE5A7" w14:textId="5DD64164" w:rsidR="00DD33C7" w:rsidRPr="00F22EE1" w:rsidRDefault="00DD33C7" w:rsidP="00F43BBF">
            <w:pPr>
              <w:pStyle w:val="ListParagraph"/>
              <w:numPr>
                <w:ilvl w:val="0"/>
                <w:numId w:val="27"/>
              </w:numPr>
              <w:spacing w:after="160"/>
              <w:ind w:left="357" w:hanging="357"/>
              <w:jc w:val="both"/>
              <w:rPr>
                <w:rFonts w:ascii="Garamond" w:hAnsi="Garamond"/>
                <w:noProof w:val="0"/>
                <w:sz w:val="20"/>
              </w:rPr>
            </w:pPr>
            <w:r w:rsidRPr="00F22EE1">
              <w:rPr>
                <w:rFonts w:ascii="Garamond" w:hAnsi="Garamond"/>
                <w:noProof w:val="0"/>
                <w:sz w:val="20"/>
              </w:rPr>
              <w:t>Gjatësia (brenda harkut prej 5 minutash ose më pak) Gradë: Minuta...</w:t>
            </w:r>
            <w:r w:rsidR="00D40688" w:rsidRPr="00F22EE1">
              <w:rPr>
                <w:rFonts w:ascii="Garamond" w:hAnsi="Garamond"/>
                <w:noProof w:val="0"/>
                <w:sz w:val="20"/>
              </w:rPr>
              <w:t>”</w:t>
            </w:r>
          </w:p>
          <w:p w14:paraId="6E16025E" w14:textId="77777777" w:rsidR="00DD33C7" w:rsidRPr="00F22EE1" w:rsidRDefault="00DD33C7" w:rsidP="00F43BBF">
            <w:pPr>
              <w:jc w:val="both"/>
              <w:rPr>
                <w:rFonts w:ascii="Garamond" w:hAnsi="Garamond"/>
                <w:b/>
                <w:noProof w:val="0"/>
                <w:sz w:val="20"/>
              </w:rPr>
            </w:pPr>
            <w:r w:rsidRPr="00F22EE1">
              <w:rPr>
                <w:rFonts w:ascii="Garamond" w:hAnsi="Garamond"/>
                <w:b/>
                <w:noProof w:val="0"/>
                <w:sz w:val="20"/>
              </w:rPr>
              <w:t>Manuali i përdorimit të E-PRTR:</w:t>
            </w:r>
          </w:p>
          <w:p w14:paraId="5D65D405" w14:textId="77777777" w:rsidR="00DD33C7" w:rsidRPr="00F22EE1" w:rsidRDefault="00C5464A" w:rsidP="00F43BBF">
            <w:pPr>
              <w:jc w:val="both"/>
              <w:rPr>
                <w:rFonts w:ascii="Garamond" w:hAnsi="Garamond"/>
                <w:i/>
                <w:iCs/>
                <w:noProof w:val="0"/>
                <w:color w:val="000000"/>
                <w:sz w:val="20"/>
              </w:rPr>
            </w:pPr>
            <w:hyperlink r:id="rId36" w:history="1">
              <w:r w:rsidR="00DD33C7" w:rsidRPr="00F22EE1">
                <w:rPr>
                  <w:rStyle w:val="Hyperlink"/>
                  <w:rFonts w:ascii="Garamond" w:hAnsi="Garamond"/>
                  <w:i/>
                  <w:iCs/>
                  <w:noProof w:val="0"/>
                  <w:sz w:val="20"/>
                  <w:u w:val="none"/>
                </w:rPr>
                <w:t>http://www.eionet.europa.eu/schemas/eprtr/EPRTRUserManual.pdf</w:t>
              </w:r>
            </w:hyperlink>
          </w:p>
          <w:p w14:paraId="2683B808" w14:textId="71C7F7AB" w:rsidR="00DD33C7" w:rsidRPr="00F22EE1" w:rsidRDefault="00D40688" w:rsidP="00F43BBF">
            <w:pPr>
              <w:jc w:val="both"/>
              <w:rPr>
                <w:rFonts w:ascii="Garamond" w:hAnsi="Garamond"/>
                <w:iCs/>
                <w:noProof w:val="0"/>
                <w:color w:val="000000"/>
                <w:sz w:val="20"/>
              </w:rPr>
            </w:pPr>
            <w:r w:rsidRPr="00F22EE1">
              <w:rPr>
                <w:rFonts w:ascii="Garamond" w:hAnsi="Garamond"/>
                <w:iCs/>
                <w:noProof w:val="0"/>
                <w:color w:val="000000"/>
                <w:sz w:val="20"/>
              </w:rPr>
              <w:t>“</w:t>
            </w:r>
            <w:r w:rsidR="00DD33C7" w:rsidRPr="00F22EE1">
              <w:rPr>
                <w:rFonts w:ascii="Garamond" w:hAnsi="Garamond"/>
                <w:iCs/>
                <w:noProof w:val="0"/>
                <w:color w:val="000000"/>
                <w:sz w:val="20"/>
              </w:rPr>
              <w:t>...3.1.4 Elementet e raportit të infrastrukturës</w:t>
            </w:r>
          </w:p>
          <w:p w14:paraId="2637DA2F" w14:textId="77777777" w:rsidR="00DD33C7" w:rsidRPr="00F22EE1" w:rsidRDefault="00DD33C7" w:rsidP="00F43BBF">
            <w:pPr>
              <w:jc w:val="both"/>
              <w:rPr>
                <w:rFonts w:ascii="Garamond" w:hAnsi="Garamond"/>
                <w:iCs/>
                <w:noProof w:val="0"/>
                <w:color w:val="000000"/>
                <w:sz w:val="20"/>
              </w:rPr>
            </w:pPr>
            <w:r w:rsidRPr="00F22EE1">
              <w:rPr>
                <w:rFonts w:ascii="Garamond" w:hAnsi="Garamond"/>
                <w:iCs/>
                <w:noProof w:val="0"/>
                <w:color w:val="000000"/>
                <w:sz w:val="20"/>
              </w:rPr>
              <w:t>Koordinatat gjeografike:</w:t>
            </w:r>
          </w:p>
          <w:p w14:paraId="47B9F74B" w14:textId="77777777" w:rsidR="00DD33C7" w:rsidRPr="00F22EE1" w:rsidRDefault="00DD33C7" w:rsidP="00F43BBF">
            <w:pPr>
              <w:jc w:val="both"/>
              <w:rPr>
                <w:rFonts w:ascii="Garamond" w:hAnsi="Garamond"/>
                <w:iCs/>
                <w:noProof w:val="0"/>
                <w:color w:val="000000"/>
                <w:sz w:val="20"/>
              </w:rPr>
            </w:pPr>
          </w:p>
          <w:p w14:paraId="4450D741" w14:textId="77777777" w:rsidR="00DD33C7" w:rsidRPr="00F22EE1" w:rsidRDefault="00DD33C7" w:rsidP="00F43BBF">
            <w:pPr>
              <w:jc w:val="both"/>
              <w:rPr>
                <w:rFonts w:ascii="Garamond" w:hAnsi="Garamond"/>
                <w:iCs/>
                <w:noProof w:val="0"/>
                <w:color w:val="000000"/>
                <w:sz w:val="20"/>
              </w:rPr>
            </w:pPr>
            <w:r w:rsidRPr="00F22EE1">
              <w:rPr>
                <w:rFonts w:ascii="Garamond" w:hAnsi="Garamond"/>
                <w:iCs/>
                <w:noProof w:val="0"/>
                <w:color w:val="000000"/>
                <w:sz w:val="20"/>
              </w:rPr>
              <w:t>Koordinatat e vendndodhjes së objektit duhet të shprehen në koordinatat gjatësi dhe gjerësi, duke dhënë një saktësi të rendit të referimit në qendrën gjeografike të vendndodhjes së objektit.</w:t>
            </w:r>
          </w:p>
          <w:p w14:paraId="6C5EBEBD" w14:textId="717FF074" w:rsidR="00DD33C7" w:rsidRPr="00F22EE1" w:rsidRDefault="00DD33C7" w:rsidP="00F43BBF">
            <w:pPr>
              <w:jc w:val="both"/>
              <w:rPr>
                <w:rFonts w:ascii="Garamond" w:hAnsi="Garamond"/>
                <w:iCs/>
                <w:noProof w:val="0"/>
                <w:color w:val="000000"/>
                <w:sz w:val="20"/>
              </w:rPr>
            </w:pPr>
            <w:r w:rsidRPr="00F22EE1">
              <w:rPr>
                <w:rFonts w:ascii="Garamond" w:hAnsi="Garamond"/>
                <w:iCs/>
                <w:noProof w:val="0"/>
                <w:color w:val="000000"/>
                <w:sz w:val="20"/>
              </w:rPr>
              <w:t>I nevojshëm...</w:t>
            </w:r>
            <w:r w:rsidR="00D40688" w:rsidRPr="00F22EE1">
              <w:rPr>
                <w:rFonts w:ascii="Garamond" w:hAnsi="Garamond"/>
                <w:iCs/>
                <w:noProof w:val="0"/>
                <w:color w:val="000000"/>
                <w:sz w:val="20"/>
              </w:rPr>
              <w:t>”</w:t>
            </w:r>
          </w:p>
          <w:p w14:paraId="09C8489B" w14:textId="77777777" w:rsidR="00DD33C7" w:rsidRPr="00F22EE1" w:rsidRDefault="00DD33C7" w:rsidP="00F43BBF">
            <w:pPr>
              <w:jc w:val="both"/>
              <w:rPr>
                <w:rFonts w:ascii="Garamond" w:hAnsi="Garamond"/>
                <w:noProof w:val="0"/>
                <w:sz w:val="20"/>
              </w:rPr>
            </w:pPr>
          </w:p>
        </w:tc>
      </w:tr>
      <w:tr w:rsidR="00DD33C7" w:rsidRPr="00F22EE1" w14:paraId="6307D775"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tcPr>
          <w:p w14:paraId="11F678DD"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Masa identifikuese</w:t>
            </w:r>
          </w:p>
        </w:tc>
        <w:tc>
          <w:tcPr>
            <w:tcW w:w="6621" w:type="dxa"/>
            <w:tcBorders>
              <w:top w:val="single" w:sz="4" w:space="0" w:color="auto"/>
              <w:left w:val="single" w:sz="4" w:space="0" w:color="auto"/>
              <w:bottom w:val="single" w:sz="4" w:space="0" w:color="auto"/>
              <w:right w:val="single" w:sz="4" w:space="0" w:color="auto"/>
            </w:tcBorders>
          </w:tcPr>
          <w:p w14:paraId="378777B3"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28</w:t>
            </w:r>
          </w:p>
        </w:tc>
      </w:tr>
    </w:tbl>
    <w:p w14:paraId="3EE17DA5" w14:textId="77777777" w:rsidR="00DD33C7" w:rsidRPr="00F22EE1" w:rsidRDefault="00DD33C7" w:rsidP="00F43BBF">
      <w:pPr>
        <w:widowControl w:val="0"/>
        <w:ind w:left="851"/>
        <w:contextualSpacing/>
        <w:jc w:val="both"/>
        <w:rPr>
          <w:rFonts w:ascii="Garamond" w:eastAsia="Arial Unicode MS" w:hAnsi="Garamond"/>
          <w:noProof w:val="0"/>
        </w:rPr>
      </w:pPr>
    </w:p>
    <w:p w14:paraId="76501BAA" w14:textId="77777777" w:rsidR="00272790" w:rsidRDefault="00272790" w:rsidP="00F43BBF">
      <w:pPr>
        <w:pStyle w:val="TEKSTIIIII"/>
        <w:rPr>
          <w:noProof w:val="0"/>
        </w:rPr>
      </w:pPr>
      <w:bookmarkStart w:id="120" w:name="_Toc533416149"/>
      <w:bookmarkStart w:id="121" w:name="_Toc875338"/>
      <w:bookmarkStart w:id="122" w:name="_Toc92271838"/>
    </w:p>
    <w:p w14:paraId="7A422E0F" w14:textId="77777777" w:rsidR="00272790" w:rsidRDefault="00272790" w:rsidP="00F43BBF">
      <w:pPr>
        <w:pStyle w:val="TEKSTIIIII"/>
        <w:rPr>
          <w:noProof w:val="0"/>
        </w:rPr>
      </w:pPr>
    </w:p>
    <w:p w14:paraId="242B9688" w14:textId="63FA5C46" w:rsidR="00DD33C7" w:rsidRPr="00F22EE1" w:rsidRDefault="00C14044" w:rsidP="00F43BBF">
      <w:pPr>
        <w:pStyle w:val="TEKSTIIIII"/>
        <w:rPr>
          <w:caps/>
          <w:noProof w:val="0"/>
        </w:rPr>
      </w:pPr>
      <w:bookmarkStart w:id="123" w:name="_GoBack"/>
      <w:bookmarkEnd w:id="123"/>
      <w:r w:rsidRPr="00F22EE1">
        <w:rPr>
          <w:noProof w:val="0"/>
        </w:rPr>
        <w:t>3.5.5 SAKTËSIA TEMATIKE – KORREKTËSIA E KLASIFIKIMIT (THEMATIC ACCURACY – CLASSIFICATION CORRECTENESS)</w:t>
      </w:r>
      <w:bookmarkEnd w:id="120"/>
      <w:bookmarkEnd w:id="121"/>
      <w:bookmarkEnd w:id="122"/>
    </w:p>
    <w:p w14:paraId="373AAF35" w14:textId="77777777" w:rsidR="00DD33C7" w:rsidRPr="00F22EE1" w:rsidRDefault="00DD33C7" w:rsidP="00F43BBF">
      <w:pPr>
        <w:pStyle w:val="TEKSTIIIII"/>
        <w:rPr>
          <w:i/>
          <w:noProof w:val="0"/>
        </w:rPr>
      </w:pPr>
      <w:r w:rsidRPr="00F22EE1">
        <w:rPr>
          <w:i/>
          <w:noProof w:val="0"/>
        </w:rPr>
        <w:t>Rekomandim</w:t>
      </w:r>
    </w:p>
    <w:p w14:paraId="616048E3" w14:textId="77777777" w:rsidR="00DD33C7" w:rsidRPr="00F22EE1" w:rsidRDefault="00DD33C7" w:rsidP="00F43BBF">
      <w:pPr>
        <w:pStyle w:val="TEKSTIIIII"/>
        <w:rPr>
          <w:i/>
          <w:noProof w:val="0"/>
        </w:rPr>
      </w:pPr>
      <w:r w:rsidRPr="00F22EE1">
        <w:rPr>
          <w:i/>
          <w:noProof w:val="0"/>
        </w:rPr>
        <w:t>Korrektësia e klasifikimit duhet të vlerësohet dhe dokumentohet duke përdorur ‘Shkallën e mos klasifikimit’ sikurse është specifikuar në tabelën e mëposhtme:</w:t>
      </w:r>
    </w:p>
    <w:p w14:paraId="45D914FD" w14:textId="77777777" w:rsidR="00DD33C7" w:rsidRPr="00F22EE1" w:rsidRDefault="00DD33C7" w:rsidP="00F43BBF">
      <w:pPr>
        <w:tabs>
          <w:tab w:val="left" w:pos="1170"/>
        </w:tabs>
        <w:jc w:val="both"/>
        <w:rPr>
          <w:rFonts w:ascii="Garamond" w:hAnsi="Garamond"/>
          <w:noProof w:val="0"/>
        </w:rPr>
      </w:pPr>
    </w:p>
    <w:tbl>
      <w:tblPr>
        <w:tblW w:w="9624" w:type="dxa"/>
        <w:tblLook w:val="04A0" w:firstRow="1" w:lastRow="0" w:firstColumn="1" w:lastColumn="0" w:noHBand="0" w:noVBand="1"/>
      </w:tblPr>
      <w:tblGrid>
        <w:gridCol w:w="3003"/>
        <w:gridCol w:w="6621"/>
      </w:tblGrid>
      <w:tr w:rsidR="00DD33C7" w:rsidRPr="00F22EE1" w14:paraId="210EB2DE"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340716A9" w14:textId="77777777" w:rsidR="00DD33C7" w:rsidRPr="00F22EE1" w:rsidRDefault="00DD33C7" w:rsidP="00F43BBF">
            <w:pPr>
              <w:jc w:val="both"/>
              <w:rPr>
                <w:rFonts w:ascii="Garamond" w:hAnsi="Garamond"/>
                <w:b/>
                <w:noProof w:val="0"/>
                <w:sz w:val="20"/>
              </w:rPr>
            </w:pPr>
            <w:r w:rsidRPr="00F22EE1">
              <w:rPr>
                <w:rFonts w:ascii="Garamond" w:hAnsi="Garamond"/>
                <w:b/>
                <w:noProof w:val="0"/>
                <w:sz w:val="20"/>
              </w:rPr>
              <w:t>Emri</w:t>
            </w:r>
          </w:p>
        </w:tc>
        <w:tc>
          <w:tcPr>
            <w:tcW w:w="6621" w:type="dxa"/>
            <w:tcBorders>
              <w:top w:val="single" w:sz="4" w:space="0" w:color="auto"/>
              <w:left w:val="single" w:sz="4" w:space="0" w:color="auto"/>
              <w:bottom w:val="single" w:sz="4" w:space="0" w:color="auto"/>
              <w:right w:val="single" w:sz="4" w:space="0" w:color="auto"/>
            </w:tcBorders>
            <w:hideMark/>
          </w:tcPr>
          <w:p w14:paraId="0EFD28B0" w14:textId="77777777" w:rsidR="00DD33C7" w:rsidRPr="00F22EE1" w:rsidRDefault="00DD33C7" w:rsidP="00F43BBF">
            <w:pPr>
              <w:jc w:val="both"/>
              <w:rPr>
                <w:rFonts w:ascii="Garamond" w:hAnsi="Garamond"/>
                <w:b/>
                <w:noProof w:val="0"/>
                <w:sz w:val="20"/>
              </w:rPr>
            </w:pPr>
            <w:r w:rsidRPr="00F22EE1">
              <w:rPr>
                <w:rFonts w:ascii="Garamond" w:hAnsi="Garamond"/>
                <w:b/>
                <w:noProof w:val="0"/>
                <w:sz w:val="20"/>
              </w:rPr>
              <w:t>Shkalla e mos klasifikimit</w:t>
            </w:r>
          </w:p>
        </w:tc>
      </w:tr>
      <w:tr w:rsidR="00DD33C7" w:rsidRPr="00F22EE1" w14:paraId="7D8D2422"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4BF0BAB3"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Emri alternativ</w:t>
            </w:r>
          </w:p>
        </w:tc>
        <w:tc>
          <w:tcPr>
            <w:tcW w:w="6621" w:type="dxa"/>
            <w:tcBorders>
              <w:top w:val="single" w:sz="4" w:space="0" w:color="auto"/>
              <w:left w:val="single" w:sz="4" w:space="0" w:color="auto"/>
              <w:bottom w:val="single" w:sz="4" w:space="0" w:color="auto"/>
              <w:right w:val="single" w:sz="4" w:space="0" w:color="auto"/>
            </w:tcBorders>
            <w:hideMark/>
          </w:tcPr>
          <w:p w14:paraId="6D374CE0"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65408FB4"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2AB028CF"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elementeve</w:t>
            </w:r>
          </w:p>
        </w:tc>
        <w:tc>
          <w:tcPr>
            <w:tcW w:w="6621" w:type="dxa"/>
            <w:tcBorders>
              <w:top w:val="single" w:sz="4" w:space="0" w:color="auto"/>
              <w:left w:val="single" w:sz="4" w:space="0" w:color="auto"/>
              <w:bottom w:val="single" w:sz="4" w:space="0" w:color="auto"/>
              <w:right w:val="single" w:sz="4" w:space="0" w:color="auto"/>
            </w:tcBorders>
            <w:hideMark/>
          </w:tcPr>
          <w:p w14:paraId="431A5BCD"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Saktësia tematike</w:t>
            </w:r>
          </w:p>
        </w:tc>
      </w:tr>
      <w:tr w:rsidR="00DD33C7" w:rsidRPr="00F22EE1" w14:paraId="7C5942A9"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78D5CA1F"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nën elementeve</w:t>
            </w:r>
          </w:p>
        </w:tc>
        <w:tc>
          <w:tcPr>
            <w:tcW w:w="6621" w:type="dxa"/>
            <w:tcBorders>
              <w:top w:val="single" w:sz="4" w:space="0" w:color="auto"/>
              <w:left w:val="single" w:sz="4" w:space="0" w:color="auto"/>
              <w:bottom w:val="single" w:sz="4" w:space="0" w:color="auto"/>
              <w:right w:val="single" w:sz="4" w:space="0" w:color="auto"/>
            </w:tcBorders>
            <w:hideMark/>
          </w:tcPr>
          <w:p w14:paraId="3CB8106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Korrektësia e klasifikimit</w:t>
            </w:r>
          </w:p>
        </w:tc>
      </w:tr>
      <w:tr w:rsidR="00DD33C7" w:rsidRPr="00F22EE1" w14:paraId="2B55C4E9"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075F3D0B"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matjeve themelore</w:t>
            </w:r>
          </w:p>
        </w:tc>
        <w:tc>
          <w:tcPr>
            <w:tcW w:w="6621" w:type="dxa"/>
            <w:tcBorders>
              <w:top w:val="single" w:sz="4" w:space="0" w:color="auto"/>
              <w:left w:val="single" w:sz="4" w:space="0" w:color="auto"/>
              <w:bottom w:val="single" w:sz="4" w:space="0" w:color="auto"/>
              <w:right w:val="single" w:sz="4" w:space="0" w:color="auto"/>
            </w:tcBorders>
            <w:hideMark/>
          </w:tcPr>
          <w:p w14:paraId="6BB574FB"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Shkalla e gabimit</w:t>
            </w:r>
          </w:p>
        </w:tc>
      </w:tr>
      <w:tr w:rsidR="00DD33C7" w:rsidRPr="00F22EE1" w14:paraId="2E17E7D9" w14:textId="77777777" w:rsidTr="00472367">
        <w:trPr>
          <w:trHeight w:val="485"/>
        </w:trPr>
        <w:tc>
          <w:tcPr>
            <w:tcW w:w="3003" w:type="dxa"/>
            <w:tcBorders>
              <w:top w:val="single" w:sz="4" w:space="0" w:color="auto"/>
              <w:left w:val="single" w:sz="4" w:space="0" w:color="auto"/>
              <w:bottom w:val="single" w:sz="4" w:space="0" w:color="auto"/>
              <w:right w:val="single" w:sz="4" w:space="0" w:color="auto"/>
            </w:tcBorders>
            <w:hideMark/>
          </w:tcPr>
          <w:p w14:paraId="146FDEB6"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Përkufizimi</w:t>
            </w:r>
          </w:p>
        </w:tc>
        <w:tc>
          <w:tcPr>
            <w:tcW w:w="6621" w:type="dxa"/>
            <w:tcBorders>
              <w:top w:val="single" w:sz="4" w:space="0" w:color="auto"/>
              <w:left w:val="single" w:sz="4" w:space="0" w:color="auto"/>
              <w:bottom w:val="single" w:sz="4" w:space="0" w:color="auto"/>
              <w:right w:val="single" w:sz="4" w:space="0" w:color="auto"/>
            </w:tcBorders>
            <w:hideMark/>
          </w:tcPr>
          <w:p w14:paraId="22BFAB35"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Numri i tipareve të klasifikuara gabimisht në lidhje me numrin e karakteristikave që supozohet të jenë atje.</w:t>
            </w:r>
          </w:p>
        </w:tc>
      </w:tr>
      <w:tr w:rsidR="00DD33C7" w:rsidRPr="00F22EE1" w14:paraId="1A5E27FD" w14:textId="77777777" w:rsidTr="00472367">
        <w:trPr>
          <w:trHeight w:val="268"/>
        </w:trPr>
        <w:tc>
          <w:tcPr>
            <w:tcW w:w="3003" w:type="dxa"/>
            <w:tcBorders>
              <w:top w:val="single" w:sz="4" w:space="0" w:color="auto"/>
              <w:left w:val="single" w:sz="4" w:space="0" w:color="auto"/>
              <w:bottom w:val="single" w:sz="4" w:space="0" w:color="auto"/>
              <w:right w:val="single" w:sz="4" w:space="0" w:color="auto"/>
            </w:tcBorders>
            <w:hideMark/>
          </w:tcPr>
          <w:p w14:paraId="66263045"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Përshkrimi</w:t>
            </w:r>
          </w:p>
        </w:tc>
        <w:tc>
          <w:tcPr>
            <w:tcW w:w="6621" w:type="dxa"/>
            <w:tcBorders>
              <w:top w:val="single" w:sz="4" w:space="0" w:color="auto"/>
              <w:left w:val="single" w:sz="4" w:space="0" w:color="auto"/>
              <w:bottom w:val="single" w:sz="4" w:space="0" w:color="auto"/>
              <w:right w:val="single" w:sz="4" w:space="0" w:color="auto"/>
            </w:tcBorders>
            <w:hideMark/>
          </w:tcPr>
          <w:p w14:paraId="6216A8FF"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6C65DFF4" w14:textId="77777777" w:rsidTr="00472367">
        <w:trPr>
          <w:trHeight w:val="417"/>
        </w:trPr>
        <w:tc>
          <w:tcPr>
            <w:tcW w:w="3003" w:type="dxa"/>
            <w:tcBorders>
              <w:top w:val="single" w:sz="4" w:space="0" w:color="auto"/>
              <w:left w:val="single" w:sz="4" w:space="0" w:color="auto"/>
              <w:bottom w:val="single" w:sz="4" w:space="0" w:color="auto"/>
              <w:right w:val="single" w:sz="4" w:space="0" w:color="auto"/>
            </w:tcBorders>
            <w:hideMark/>
          </w:tcPr>
          <w:p w14:paraId="2930D739"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Fusha e vlerësimit</w:t>
            </w:r>
          </w:p>
        </w:tc>
        <w:tc>
          <w:tcPr>
            <w:tcW w:w="6621" w:type="dxa"/>
            <w:tcBorders>
              <w:top w:val="single" w:sz="4" w:space="0" w:color="auto"/>
              <w:left w:val="single" w:sz="4" w:space="0" w:color="auto"/>
              <w:bottom w:val="single" w:sz="4" w:space="0" w:color="auto"/>
              <w:right w:val="single" w:sz="4" w:space="0" w:color="auto"/>
            </w:tcBorders>
            <w:hideMark/>
          </w:tcPr>
          <w:p w14:paraId="51BD7608"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Grup i të dhënave</w:t>
            </w:r>
          </w:p>
        </w:tc>
      </w:tr>
      <w:tr w:rsidR="00DD33C7" w:rsidRPr="00F22EE1" w14:paraId="2815ABE0"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1B4D85AF"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Fusha e raportimit</w:t>
            </w:r>
          </w:p>
        </w:tc>
        <w:tc>
          <w:tcPr>
            <w:tcW w:w="6621" w:type="dxa"/>
            <w:tcBorders>
              <w:top w:val="single" w:sz="4" w:space="0" w:color="auto"/>
              <w:left w:val="single" w:sz="4" w:space="0" w:color="auto"/>
              <w:bottom w:val="single" w:sz="4" w:space="0" w:color="auto"/>
              <w:right w:val="single" w:sz="4" w:space="0" w:color="auto"/>
            </w:tcBorders>
            <w:hideMark/>
          </w:tcPr>
          <w:p w14:paraId="080E4FBD"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Grupi i të dhënave</w:t>
            </w:r>
          </w:p>
        </w:tc>
      </w:tr>
      <w:tr w:rsidR="00DD33C7" w:rsidRPr="00F22EE1" w14:paraId="0B52BD66"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626F7C47"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Parametri</w:t>
            </w:r>
          </w:p>
        </w:tc>
        <w:tc>
          <w:tcPr>
            <w:tcW w:w="6621" w:type="dxa"/>
            <w:tcBorders>
              <w:top w:val="single" w:sz="4" w:space="0" w:color="auto"/>
              <w:left w:val="single" w:sz="4" w:space="0" w:color="auto"/>
              <w:bottom w:val="single" w:sz="4" w:space="0" w:color="auto"/>
              <w:right w:val="single" w:sz="4" w:space="0" w:color="auto"/>
            </w:tcBorders>
            <w:hideMark/>
          </w:tcPr>
          <w:p w14:paraId="69FF89B4"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3634B154"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hideMark/>
          </w:tcPr>
          <w:p w14:paraId="0038A0F7"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llojeve të vlerave</w:t>
            </w:r>
          </w:p>
        </w:tc>
        <w:tc>
          <w:tcPr>
            <w:tcW w:w="6621" w:type="dxa"/>
            <w:tcBorders>
              <w:top w:val="single" w:sz="4" w:space="0" w:color="auto"/>
              <w:left w:val="single" w:sz="4" w:space="0" w:color="auto"/>
              <w:bottom w:val="single" w:sz="4" w:space="0" w:color="auto"/>
              <w:right w:val="single" w:sz="4" w:space="0" w:color="auto"/>
            </w:tcBorders>
            <w:hideMark/>
          </w:tcPr>
          <w:p w14:paraId="1783CBF8"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Reale, Përqindje, Përpjesëtim</w:t>
            </w:r>
          </w:p>
        </w:tc>
      </w:tr>
      <w:tr w:rsidR="00DD33C7" w:rsidRPr="00F22EE1" w14:paraId="0EADAB20"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tcPr>
          <w:p w14:paraId="1E83A94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strukturës së vlerave</w:t>
            </w:r>
          </w:p>
        </w:tc>
        <w:tc>
          <w:tcPr>
            <w:tcW w:w="6621" w:type="dxa"/>
            <w:tcBorders>
              <w:top w:val="single" w:sz="4" w:space="0" w:color="auto"/>
              <w:left w:val="single" w:sz="4" w:space="0" w:color="auto"/>
              <w:bottom w:val="single" w:sz="4" w:space="0" w:color="auto"/>
              <w:right w:val="single" w:sz="4" w:space="0" w:color="auto"/>
            </w:tcBorders>
          </w:tcPr>
          <w:p w14:paraId="3C010871"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Vlerë e vetme</w:t>
            </w:r>
          </w:p>
        </w:tc>
      </w:tr>
      <w:tr w:rsidR="00DD33C7" w:rsidRPr="00F22EE1" w14:paraId="4FBBB071"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tcPr>
          <w:p w14:paraId="378A9675"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Burimi referencë</w:t>
            </w:r>
          </w:p>
        </w:tc>
        <w:tc>
          <w:tcPr>
            <w:tcW w:w="6621" w:type="dxa"/>
            <w:tcBorders>
              <w:top w:val="single" w:sz="4" w:space="0" w:color="auto"/>
              <w:left w:val="single" w:sz="4" w:space="0" w:color="auto"/>
              <w:bottom w:val="single" w:sz="4" w:space="0" w:color="auto"/>
              <w:right w:val="single" w:sz="4" w:space="0" w:color="auto"/>
            </w:tcBorders>
          </w:tcPr>
          <w:p w14:paraId="5ABAEA4F"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SSH EN ISO 19157: 2013 Informacioni Gjeografik – Cilësia e të dhënave</w:t>
            </w:r>
          </w:p>
        </w:tc>
      </w:tr>
      <w:tr w:rsidR="00DD33C7" w:rsidRPr="00F22EE1" w14:paraId="4BB8C2B1"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tcPr>
          <w:p w14:paraId="6E6CAD6C"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Shembulli</w:t>
            </w:r>
          </w:p>
        </w:tc>
        <w:tc>
          <w:tcPr>
            <w:tcW w:w="6621" w:type="dxa"/>
            <w:tcBorders>
              <w:top w:val="single" w:sz="4" w:space="0" w:color="auto"/>
              <w:left w:val="single" w:sz="4" w:space="0" w:color="auto"/>
              <w:bottom w:val="single" w:sz="4" w:space="0" w:color="auto"/>
              <w:right w:val="single" w:sz="4" w:space="0" w:color="auto"/>
            </w:tcBorders>
          </w:tcPr>
          <w:p w14:paraId="5A460849" w14:textId="33325AD3" w:rsidR="00DD33C7" w:rsidRPr="00F22EE1" w:rsidRDefault="00DD33C7" w:rsidP="00F43BBF">
            <w:pPr>
              <w:jc w:val="both"/>
              <w:rPr>
                <w:rFonts w:ascii="Garamond" w:hAnsi="Garamond"/>
                <w:noProof w:val="0"/>
                <w:sz w:val="20"/>
              </w:rPr>
            </w:pPr>
            <w:r w:rsidRPr="00F22EE1">
              <w:rPr>
                <w:rFonts w:ascii="Garamond" w:hAnsi="Garamond"/>
                <w:noProof w:val="0"/>
                <w:sz w:val="20"/>
              </w:rPr>
              <w:t xml:space="preserve">Ngjashmëria në terma dhe në fushëveprim mund të rrjedhë në kategorizime të pasakta (p.sh. Një fabrikë me djegie mund të konsiderohet si </w:t>
            </w:r>
            <w:r w:rsidR="00D40688" w:rsidRPr="00F22EE1">
              <w:rPr>
                <w:rFonts w:ascii="Garamond" w:hAnsi="Garamond"/>
                <w:noProof w:val="0"/>
                <w:sz w:val="20"/>
              </w:rPr>
              <w:t>“</w:t>
            </w:r>
            <w:r w:rsidRPr="00F22EE1">
              <w:rPr>
                <w:rFonts w:ascii="Garamond" w:hAnsi="Garamond"/>
                <w:noProof w:val="0"/>
                <w:sz w:val="20"/>
              </w:rPr>
              <w:t>Instalim</w:t>
            </w:r>
            <w:r w:rsidR="00D40688" w:rsidRPr="00F22EE1">
              <w:rPr>
                <w:rFonts w:ascii="Garamond" w:hAnsi="Garamond"/>
                <w:noProof w:val="0"/>
                <w:sz w:val="20"/>
              </w:rPr>
              <w:t>”</w:t>
            </w:r>
            <w:r w:rsidRPr="00F22EE1">
              <w:rPr>
                <w:rFonts w:ascii="Garamond" w:hAnsi="Garamond"/>
                <w:noProof w:val="0"/>
                <w:sz w:val="20"/>
              </w:rPr>
              <w:t xml:space="preserve"> ose Strukturë-Aktiviteti kompleks, varësisht nga kapaciteti dhe madhësia si dhe pozicionimi i tij, i izoluar ose si pjesë e një strukture më të gjerë)</w:t>
            </w:r>
          </w:p>
        </w:tc>
      </w:tr>
      <w:tr w:rsidR="00DD33C7" w:rsidRPr="00F22EE1" w14:paraId="3CF0E39A" w14:textId="77777777" w:rsidTr="00472367">
        <w:trPr>
          <w:trHeight w:val="242"/>
        </w:trPr>
        <w:tc>
          <w:tcPr>
            <w:tcW w:w="3003" w:type="dxa"/>
            <w:tcBorders>
              <w:top w:val="single" w:sz="4" w:space="0" w:color="auto"/>
              <w:left w:val="single" w:sz="4" w:space="0" w:color="auto"/>
              <w:bottom w:val="single" w:sz="4" w:space="0" w:color="auto"/>
              <w:right w:val="single" w:sz="4" w:space="0" w:color="auto"/>
            </w:tcBorders>
          </w:tcPr>
          <w:p w14:paraId="0A11E8E7"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Masa identifikuese</w:t>
            </w:r>
          </w:p>
        </w:tc>
        <w:tc>
          <w:tcPr>
            <w:tcW w:w="6621" w:type="dxa"/>
            <w:tcBorders>
              <w:top w:val="single" w:sz="4" w:space="0" w:color="auto"/>
              <w:left w:val="single" w:sz="4" w:space="0" w:color="auto"/>
              <w:bottom w:val="single" w:sz="4" w:space="0" w:color="auto"/>
              <w:right w:val="single" w:sz="4" w:space="0" w:color="auto"/>
            </w:tcBorders>
          </w:tcPr>
          <w:p w14:paraId="6C20AF45"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61</w:t>
            </w:r>
          </w:p>
        </w:tc>
      </w:tr>
    </w:tbl>
    <w:p w14:paraId="00585667" w14:textId="77777777" w:rsidR="00DD33C7" w:rsidRPr="00F22EE1" w:rsidRDefault="00DD33C7" w:rsidP="00F43BBF">
      <w:pPr>
        <w:widowControl w:val="0"/>
        <w:ind w:left="851"/>
        <w:contextualSpacing/>
        <w:jc w:val="both"/>
        <w:rPr>
          <w:rFonts w:ascii="Garamond" w:eastAsia="Arial Unicode MS" w:hAnsi="Garamond"/>
          <w:noProof w:val="0"/>
        </w:rPr>
      </w:pPr>
    </w:p>
    <w:p w14:paraId="6B1322FB" w14:textId="099E2867" w:rsidR="00DD33C7" w:rsidRPr="00F22EE1" w:rsidRDefault="00C14044" w:rsidP="00F43BBF">
      <w:pPr>
        <w:pStyle w:val="TEKSTIIIII"/>
        <w:rPr>
          <w:caps/>
          <w:noProof w:val="0"/>
        </w:rPr>
      </w:pPr>
      <w:bookmarkStart w:id="124" w:name="_Toc533416150"/>
      <w:bookmarkStart w:id="125" w:name="_Toc875339"/>
      <w:bookmarkStart w:id="126" w:name="_Toc92271839"/>
      <w:r w:rsidRPr="00F22EE1">
        <w:rPr>
          <w:noProof w:val="0"/>
        </w:rPr>
        <w:t>3.5.6 CILËSIA KOHORE – VLEFSHMËRIA KOHORE (TEMPORAL QUALITY – TEMPORAL VALIDITY)</w:t>
      </w:r>
      <w:bookmarkEnd w:id="124"/>
      <w:bookmarkEnd w:id="125"/>
      <w:bookmarkEnd w:id="126"/>
    </w:p>
    <w:p w14:paraId="5831D61E" w14:textId="77777777" w:rsidR="00DD33C7" w:rsidRPr="00F22EE1" w:rsidRDefault="00DD33C7" w:rsidP="00F43BBF">
      <w:pPr>
        <w:pStyle w:val="TEKSTIIIII"/>
        <w:rPr>
          <w:i/>
          <w:noProof w:val="0"/>
        </w:rPr>
      </w:pPr>
      <w:r w:rsidRPr="00F22EE1">
        <w:rPr>
          <w:i/>
          <w:noProof w:val="0"/>
        </w:rPr>
        <w:t>Rekomandim</w:t>
      </w:r>
    </w:p>
    <w:p w14:paraId="0AF01C23" w14:textId="77777777" w:rsidR="00DD33C7" w:rsidRPr="00F22EE1" w:rsidRDefault="00DD33C7" w:rsidP="00F43BBF">
      <w:pPr>
        <w:pStyle w:val="TEKSTIIIII"/>
        <w:rPr>
          <w:i/>
          <w:noProof w:val="0"/>
        </w:rPr>
      </w:pPr>
      <w:r w:rsidRPr="00F22EE1">
        <w:rPr>
          <w:i/>
          <w:noProof w:val="0"/>
        </w:rPr>
        <w:t>Vlefshmëria kohore duhet të vlerësohet dhe dokumentohet duke përdorur ‘</w:t>
      </w:r>
      <w:r w:rsidRPr="00F22EE1">
        <w:rPr>
          <w:b/>
          <w:i/>
          <w:noProof w:val="0"/>
        </w:rPr>
        <w:t>Shkalla e përputhshmërisë së vlerës së domeinit</w:t>
      </w:r>
      <w:r w:rsidRPr="00F22EE1">
        <w:rPr>
          <w:i/>
          <w:noProof w:val="0"/>
        </w:rPr>
        <w:t>’ siç specifikohet në tabelën e mëposhtme:</w:t>
      </w:r>
    </w:p>
    <w:p w14:paraId="38741905" w14:textId="77777777" w:rsidR="00DD33C7" w:rsidRPr="00F22EE1" w:rsidRDefault="00DD33C7" w:rsidP="00F43BBF">
      <w:pPr>
        <w:tabs>
          <w:tab w:val="left" w:pos="1170"/>
        </w:tabs>
        <w:jc w:val="both"/>
        <w:rPr>
          <w:rFonts w:ascii="Garamond" w:hAnsi="Garamond"/>
          <w:noProof w:val="0"/>
        </w:rPr>
      </w:pPr>
    </w:p>
    <w:tbl>
      <w:tblPr>
        <w:tblW w:w="9624" w:type="dxa"/>
        <w:tblLook w:val="04A0" w:firstRow="1" w:lastRow="0" w:firstColumn="1" w:lastColumn="0" w:noHBand="0" w:noVBand="1"/>
      </w:tblPr>
      <w:tblGrid>
        <w:gridCol w:w="4213"/>
        <w:gridCol w:w="5411"/>
      </w:tblGrid>
      <w:tr w:rsidR="00DD33C7" w:rsidRPr="00F22EE1" w14:paraId="72D97C90"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58F0B865" w14:textId="77777777" w:rsidR="00DD33C7" w:rsidRPr="00F22EE1" w:rsidRDefault="00DD33C7" w:rsidP="00F43BBF">
            <w:pPr>
              <w:jc w:val="both"/>
              <w:rPr>
                <w:rFonts w:ascii="Garamond" w:hAnsi="Garamond"/>
                <w:b/>
                <w:noProof w:val="0"/>
                <w:sz w:val="20"/>
              </w:rPr>
            </w:pPr>
            <w:bookmarkStart w:id="127" w:name="_Toc875343"/>
            <w:r w:rsidRPr="00F22EE1">
              <w:rPr>
                <w:rFonts w:ascii="Garamond" w:hAnsi="Garamond"/>
                <w:b/>
                <w:noProof w:val="0"/>
                <w:sz w:val="20"/>
              </w:rPr>
              <w:t>Emri</w:t>
            </w:r>
          </w:p>
        </w:tc>
        <w:tc>
          <w:tcPr>
            <w:tcW w:w="5411" w:type="dxa"/>
            <w:tcBorders>
              <w:top w:val="single" w:sz="4" w:space="0" w:color="auto"/>
              <w:left w:val="single" w:sz="4" w:space="0" w:color="auto"/>
              <w:bottom w:val="single" w:sz="4" w:space="0" w:color="auto"/>
              <w:right w:val="single" w:sz="4" w:space="0" w:color="auto"/>
            </w:tcBorders>
            <w:hideMark/>
          </w:tcPr>
          <w:p w14:paraId="25DEE3E5" w14:textId="77777777" w:rsidR="00DD33C7" w:rsidRPr="00F22EE1" w:rsidRDefault="00DD33C7" w:rsidP="00F43BBF">
            <w:pPr>
              <w:jc w:val="both"/>
              <w:rPr>
                <w:rFonts w:ascii="Garamond" w:hAnsi="Garamond"/>
                <w:b/>
                <w:noProof w:val="0"/>
                <w:sz w:val="20"/>
              </w:rPr>
            </w:pPr>
            <w:r w:rsidRPr="00F22EE1">
              <w:rPr>
                <w:rFonts w:ascii="Garamond" w:hAnsi="Garamond"/>
                <w:b/>
                <w:noProof w:val="0"/>
                <w:sz w:val="20"/>
              </w:rPr>
              <w:t>Shkalla e përputhshmërisë së vlerës së domeinit</w:t>
            </w:r>
          </w:p>
        </w:tc>
      </w:tr>
      <w:tr w:rsidR="00DD33C7" w:rsidRPr="00F22EE1" w14:paraId="1694C01E"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1C8C9F3E"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C5DBF9"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6D9CBC89"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639AFE83"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4C22C998"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Saktësia kohore</w:t>
            </w:r>
          </w:p>
        </w:tc>
      </w:tr>
      <w:tr w:rsidR="00DD33C7" w:rsidRPr="00F22EE1" w14:paraId="4BC8EE77"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30F9B853"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nën elementeve</w:t>
            </w:r>
          </w:p>
        </w:tc>
        <w:tc>
          <w:tcPr>
            <w:tcW w:w="5411" w:type="dxa"/>
            <w:tcBorders>
              <w:top w:val="single" w:sz="4" w:space="0" w:color="auto"/>
              <w:left w:val="single" w:sz="4" w:space="0" w:color="auto"/>
              <w:bottom w:val="single" w:sz="4" w:space="0" w:color="auto"/>
              <w:right w:val="single" w:sz="4" w:space="0" w:color="auto"/>
            </w:tcBorders>
            <w:hideMark/>
          </w:tcPr>
          <w:p w14:paraId="772118FF"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Vlefshmëria kohore</w:t>
            </w:r>
          </w:p>
        </w:tc>
      </w:tr>
      <w:tr w:rsidR="00DD33C7" w:rsidRPr="00F22EE1" w14:paraId="06F620B8"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76712092"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6CFB7CF8"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Shkalla e gabimit</w:t>
            </w:r>
          </w:p>
        </w:tc>
      </w:tr>
      <w:tr w:rsidR="00DD33C7" w:rsidRPr="00F22EE1" w14:paraId="5C77DA94" w14:textId="77777777" w:rsidTr="00472367">
        <w:trPr>
          <w:trHeight w:val="485"/>
        </w:trPr>
        <w:tc>
          <w:tcPr>
            <w:tcW w:w="4213" w:type="dxa"/>
            <w:tcBorders>
              <w:top w:val="single" w:sz="4" w:space="0" w:color="auto"/>
              <w:left w:val="single" w:sz="4" w:space="0" w:color="auto"/>
              <w:bottom w:val="single" w:sz="4" w:space="0" w:color="auto"/>
              <w:right w:val="single" w:sz="4" w:space="0" w:color="auto"/>
            </w:tcBorders>
            <w:hideMark/>
          </w:tcPr>
          <w:p w14:paraId="2B51F89B"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02BB09E9"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Numri i artikujve në grupin e të dhënave që janë në përputhje me domeinin e vlerës së tyre në raport me numrin e përgjithshëm të artikujve në grupin e të dhënave.</w:t>
            </w:r>
          </w:p>
        </w:tc>
      </w:tr>
      <w:tr w:rsidR="00DD33C7" w:rsidRPr="00F22EE1" w14:paraId="00CD081F" w14:textId="77777777" w:rsidTr="00472367">
        <w:trPr>
          <w:trHeight w:val="335"/>
        </w:trPr>
        <w:tc>
          <w:tcPr>
            <w:tcW w:w="4213" w:type="dxa"/>
            <w:tcBorders>
              <w:top w:val="single" w:sz="4" w:space="0" w:color="auto"/>
              <w:left w:val="single" w:sz="4" w:space="0" w:color="auto"/>
              <w:bottom w:val="single" w:sz="4" w:space="0" w:color="auto"/>
              <w:right w:val="single" w:sz="4" w:space="0" w:color="auto"/>
            </w:tcBorders>
            <w:hideMark/>
          </w:tcPr>
          <w:p w14:paraId="7D093CAD"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Përshkrimi</w:t>
            </w:r>
          </w:p>
          <w:p w14:paraId="6669B2AE" w14:textId="77777777" w:rsidR="00DD33C7" w:rsidRPr="00F22EE1" w:rsidRDefault="00DD33C7" w:rsidP="00F43BBF">
            <w:pPr>
              <w:jc w:val="both"/>
              <w:rPr>
                <w:rFonts w:ascii="Garamond" w:hAnsi="Garamond"/>
                <w:noProof w:val="0"/>
                <w:sz w:val="20"/>
              </w:rPr>
            </w:pPr>
          </w:p>
        </w:tc>
        <w:tc>
          <w:tcPr>
            <w:tcW w:w="5411" w:type="dxa"/>
            <w:tcBorders>
              <w:top w:val="single" w:sz="4" w:space="0" w:color="auto"/>
              <w:left w:val="single" w:sz="4" w:space="0" w:color="auto"/>
              <w:bottom w:val="single" w:sz="4" w:space="0" w:color="auto"/>
              <w:right w:val="single" w:sz="4" w:space="0" w:color="auto"/>
            </w:tcBorders>
            <w:hideMark/>
          </w:tcPr>
          <w:p w14:paraId="7FF8A489"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44D228FA" w14:textId="77777777" w:rsidTr="00472367">
        <w:trPr>
          <w:trHeight w:val="417"/>
        </w:trPr>
        <w:tc>
          <w:tcPr>
            <w:tcW w:w="4213" w:type="dxa"/>
            <w:tcBorders>
              <w:top w:val="single" w:sz="4" w:space="0" w:color="auto"/>
              <w:left w:val="single" w:sz="4" w:space="0" w:color="auto"/>
              <w:bottom w:val="single" w:sz="4" w:space="0" w:color="auto"/>
              <w:right w:val="single" w:sz="4" w:space="0" w:color="auto"/>
            </w:tcBorders>
            <w:hideMark/>
          </w:tcPr>
          <w:p w14:paraId="54BD338D"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796F7B17"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Llojet e objektit gjeohapësinor: Aktivitetet komplekse</w:t>
            </w:r>
          </w:p>
        </w:tc>
      </w:tr>
      <w:tr w:rsidR="00DD33C7" w:rsidRPr="00F22EE1" w14:paraId="586C733F"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4D7ACFF8"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7B892C11"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Grupi i të dhënave</w:t>
            </w:r>
          </w:p>
        </w:tc>
      </w:tr>
      <w:tr w:rsidR="00DD33C7" w:rsidRPr="00F22EE1" w14:paraId="1B00BE35"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538E2774"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0F8C78BE"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572AC111"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068DBF0A"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06E69690"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223F2BC6"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1E3D9034"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3AD1EB5D"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Vlerë e vetme</w:t>
            </w:r>
          </w:p>
        </w:tc>
      </w:tr>
      <w:tr w:rsidR="00DD33C7" w:rsidRPr="00F22EE1" w14:paraId="5F8B2F51" w14:textId="77777777" w:rsidTr="00472367">
        <w:trPr>
          <w:trHeight w:val="289"/>
        </w:trPr>
        <w:tc>
          <w:tcPr>
            <w:tcW w:w="4213" w:type="dxa"/>
            <w:tcBorders>
              <w:top w:val="single" w:sz="4" w:space="0" w:color="auto"/>
              <w:left w:val="single" w:sz="4" w:space="0" w:color="auto"/>
              <w:bottom w:val="single" w:sz="4" w:space="0" w:color="auto"/>
              <w:right w:val="single" w:sz="4" w:space="0" w:color="auto"/>
            </w:tcBorders>
            <w:hideMark/>
          </w:tcPr>
          <w:p w14:paraId="6C7F0E5D"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Burimi referenc</w:t>
            </w:r>
            <w:r w:rsidRPr="00F22EE1">
              <w:rPr>
                <w:rFonts w:ascii="Garamond" w:hAnsi="Garamond"/>
                <w:noProof w:val="0"/>
                <w:color w:val="000000"/>
                <w:sz w:val="20"/>
              </w:rPr>
              <w:t>ë</w:t>
            </w:r>
          </w:p>
        </w:tc>
        <w:tc>
          <w:tcPr>
            <w:tcW w:w="5411" w:type="dxa"/>
            <w:tcBorders>
              <w:top w:val="single" w:sz="4" w:space="0" w:color="auto"/>
              <w:left w:val="single" w:sz="4" w:space="0" w:color="auto"/>
              <w:bottom w:val="single" w:sz="4" w:space="0" w:color="auto"/>
              <w:right w:val="single" w:sz="4" w:space="0" w:color="auto"/>
            </w:tcBorders>
            <w:hideMark/>
          </w:tcPr>
          <w:p w14:paraId="6156F1E8"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w:t>
            </w:r>
          </w:p>
        </w:tc>
      </w:tr>
      <w:tr w:rsidR="00DD33C7" w:rsidRPr="00F22EE1" w14:paraId="24D3D6A3" w14:textId="77777777" w:rsidTr="00472367">
        <w:trPr>
          <w:trHeight w:val="375"/>
        </w:trPr>
        <w:tc>
          <w:tcPr>
            <w:tcW w:w="4213" w:type="dxa"/>
            <w:tcBorders>
              <w:top w:val="single" w:sz="4" w:space="0" w:color="auto"/>
              <w:left w:val="single" w:sz="4" w:space="0" w:color="auto"/>
              <w:bottom w:val="single" w:sz="4" w:space="0" w:color="auto"/>
              <w:right w:val="single" w:sz="4" w:space="0" w:color="auto"/>
            </w:tcBorders>
            <w:hideMark/>
          </w:tcPr>
          <w:p w14:paraId="79A30EB0"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Shembulli</w:t>
            </w:r>
          </w:p>
        </w:tc>
        <w:tc>
          <w:tcPr>
            <w:tcW w:w="5411" w:type="dxa"/>
            <w:tcBorders>
              <w:top w:val="single" w:sz="4" w:space="0" w:color="auto"/>
              <w:left w:val="single" w:sz="4" w:space="0" w:color="auto"/>
              <w:bottom w:val="single" w:sz="4" w:space="0" w:color="auto"/>
              <w:right w:val="single" w:sz="4" w:space="0" w:color="auto"/>
            </w:tcBorders>
            <w:hideMark/>
          </w:tcPr>
          <w:p w14:paraId="7F777516"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Ndryshimet në subjektet juridike dhe në realitet nëpërmjet linjës kohore rrjedhin në klasifikime të ndryshme dhe regjistrat në grupin e të dhënave tematike të ndryshme. Kjo mund të rrjedhë në dyfishime dhe përditësime të subjekteve në grupet e të dhënave. Vlefshmëria kohore dhe rifreskimi i të dhënave është një çështje e rëndësishme</w:t>
            </w:r>
          </w:p>
        </w:tc>
      </w:tr>
      <w:tr w:rsidR="00DD33C7" w:rsidRPr="00F22EE1" w14:paraId="0CAB3105" w14:textId="77777777" w:rsidTr="00472367">
        <w:trPr>
          <w:trHeight w:val="242"/>
        </w:trPr>
        <w:tc>
          <w:tcPr>
            <w:tcW w:w="4213" w:type="dxa"/>
            <w:tcBorders>
              <w:top w:val="single" w:sz="4" w:space="0" w:color="auto"/>
              <w:left w:val="single" w:sz="4" w:space="0" w:color="auto"/>
              <w:bottom w:val="single" w:sz="4" w:space="0" w:color="auto"/>
              <w:right w:val="single" w:sz="4" w:space="0" w:color="auto"/>
            </w:tcBorders>
            <w:hideMark/>
          </w:tcPr>
          <w:p w14:paraId="6DDDF89D"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77979139" w14:textId="77777777" w:rsidR="00DD33C7" w:rsidRPr="00F22EE1" w:rsidRDefault="00DD33C7" w:rsidP="00F43BBF">
            <w:pPr>
              <w:jc w:val="both"/>
              <w:rPr>
                <w:rFonts w:ascii="Garamond" w:hAnsi="Garamond"/>
                <w:noProof w:val="0"/>
                <w:sz w:val="20"/>
              </w:rPr>
            </w:pPr>
            <w:r w:rsidRPr="00F22EE1">
              <w:rPr>
                <w:rFonts w:ascii="Garamond" w:hAnsi="Garamond"/>
                <w:noProof w:val="0"/>
                <w:sz w:val="20"/>
              </w:rPr>
              <w:t>17</w:t>
            </w:r>
          </w:p>
        </w:tc>
      </w:tr>
    </w:tbl>
    <w:p w14:paraId="1E84434B" w14:textId="1380BC94" w:rsidR="00DD33C7" w:rsidRPr="00F22EE1" w:rsidRDefault="00DD33C7" w:rsidP="00F43BBF">
      <w:pPr>
        <w:rPr>
          <w:rFonts w:ascii="Garamond" w:hAnsi="Garamond"/>
          <w:b/>
          <w:caps/>
          <w:noProof w:val="0"/>
          <w:color w:val="820000"/>
        </w:rPr>
      </w:pPr>
    </w:p>
    <w:p w14:paraId="531649BE" w14:textId="40FF986A" w:rsidR="00DD33C7" w:rsidRPr="00F22EE1" w:rsidRDefault="00577A2D" w:rsidP="00F43BBF">
      <w:pPr>
        <w:pStyle w:val="TEKSTIIIII"/>
        <w:rPr>
          <w:noProof w:val="0"/>
        </w:rPr>
      </w:pPr>
      <w:bookmarkStart w:id="128" w:name="_Toc92271840"/>
      <w:r w:rsidRPr="00F22EE1">
        <w:rPr>
          <w:noProof w:val="0"/>
        </w:rPr>
        <w:t>4. ANEKSE</w:t>
      </w:r>
      <w:bookmarkEnd w:id="127"/>
      <w:bookmarkEnd w:id="128"/>
    </w:p>
    <w:p w14:paraId="5B4D7808" w14:textId="57C113BC" w:rsidR="00577A2D" w:rsidRPr="00F22EE1" w:rsidRDefault="00577A2D" w:rsidP="00F43BBF">
      <w:pPr>
        <w:pStyle w:val="TEKSTIIIII"/>
        <w:rPr>
          <w:noProof w:val="0"/>
        </w:rPr>
      </w:pPr>
      <w:bookmarkStart w:id="129" w:name="_Toc875344"/>
      <w:bookmarkStart w:id="130" w:name="_Toc92271841"/>
      <w:r w:rsidRPr="00F22EE1">
        <w:rPr>
          <w:noProof w:val="0"/>
        </w:rPr>
        <w:t>4.1 ANEKSI A – KATALOGU I TIPOLOGJI</w:t>
      </w:r>
      <w:bookmarkEnd w:id="129"/>
      <w:r w:rsidRPr="00F22EE1">
        <w:rPr>
          <w:noProof w:val="0"/>
        </w:rPr>
        <w:t>VE</w:t>
      </w:r>
      <w:bookmarkEnd w:id="130"/>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268"/>
        <w:gridCol w:w="2693"/>
        <w:gridCol w:w="2551"/>
        <w:gridCol w:w="1246"/>
      </w:tblGrid>
      <w:tr w:rsidR="00DD33C7" w:rsidRPr="00F22EE1" w14:paraId="75354AAC" w14:textId="77777777" w:rsidTr="00472367">
        <w:trPr>
          <w:trHeight w:val="401"/>
        </w:trPr>
        <w:tc>
          <w:tcPr>
            <w:tcW w:w="988" w:type="dxa"/>
          </w:tcPr>
          <w:p w14:paraId="46BA9D2D" w14:textId="77777777" w:rsidR="00DD33C7" w:rsidRPr="00F22EE1" w:rsidRDefault="00DD33C7" w:rsidP="00F43BBF">
            <w:pPr>
              <w:widowControl w:val="0"/>
              <w:tabs>
                <w:tab w:val="left" w:pos="930"/>
              </w:tabs>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Nr.</w:t>
            </w:r>
          </w:p>
        </w:tc>
        <w:tc>
          <w:tcPr>
            <w:tcW w:w="2268" w:type="dxa"/>
          </w:tcPr>
          <w:p w14:paraId="002C9FB1" w14:textId="77777777" w:rsidR="00DD33C7" w:rsidRPr="00F22EE1" w:rsidRDefault="00DD33C7" w:rsidP="00F43BBF">
            <w:pPr>
              <w:widowControl w:val="0"/>
              <w:tabs>
                <w:tab w:val="left" w:pos="930"/>
              </w:tabs>
              <w:autoSpaceDE w:val="0"/>
              <w:autoSpaceDN w:val="0"/>
              <w:adjustRightInd w:val="0"/>
              <w:jc w:val="both"/>
              <w:rPr>
                <w:rFonts w:ascii="Garamond" w:hAnsi="Garamond"/>
                <w:i/>
                <w:noProof w:val="0"/>
                <w:sz w:val="20"/>
              </w:rPr>
            </w:pPr>
            <w:r w:rsidRPr="00F22EE1">
              <w:rPr>
                <w:rFonts w:ascii="Garamond" w:hAnsi="Garamond"/>
                <w:i/>
                <w:noProof w:val="0"/>
                <w:color w:val="000000"/>
                <w:sz w:val="20"/>
              </w:rPr>
              <w:t xml:space="preserve">Emri i elementit Anglisht </w:t>
            </w:r>
          </w:p>
        </w:tc>
        <w:tc>
          <w:tcPr>
            <w:tcW w:w="2693" w:type="dxa"/>
          </w:tcPr>
          <w:p w14:paraId="4AF702B2"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Emri i elementit Shqip</w:t>
            </w:r>
          </w:p>
        </w:tc>
        <w:tc>
          <w:tcPr>
            <w:tcW w:w="2551" w:type="dxa"/>
          </w:tcPr>
          <w:p w14:paraId="012F45C1"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Nëntema</w:t>
            </w:r>
          </w:p>
        </w:tc>
        <w:tc>
          <w:tcPr>
            <w:tcW w:w="1246" w:type="dxa"/>
          </w:tcPr>
          <w:p w14:paraId="0D93ABDF"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Tipi</w:t>
            </w:r>
          </w:p>
        </w:tc>
      </w:tr>
      <w:tr w:rsidR="00DD33C7" w:rsidRPr="00F22EE1" w14:paraId="4E6C25F6" w14:textId="77777777" w:rsidTr="00472367">
        <w:trPr>
          <w:trHeight w:val="401"/>
        </w:trPr>
        <w:tc>
          <w:tcPr>
            <w:tcW w:w="9746" w:type="dxa"/>
            <w:gridSpan w:val="5"/>
          </w:tcPr>
          <w:p w14:paraId="187EAAD3"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sz w:val="20"/>
              </w:rPr>
              <w:t>Infrastruktura bujqësore dhe akuakultura</w:t>
            </w:r>
          </w:p>
        </w:tc>
      </w:tr>
      <w:tr w:rsidR="00DD33C7" w:rsidRPr="00F22EE1" w14:paraId="488C1EFB" w14:textId="77777777" w:rsidTr="00472367">
        <w:trPr>
          <w:trHeight w:val="291"/>
        </w:trPr>
        <w:tc>
          <w:tcPr>
            <w:tcW w:w="988" w:type="dxa"/>
            <w:noWrap/>
          </w:tcPr>
          <w:p w14:paraId="25F928E2"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3.1.3.1</w:t>
            </w:r>
          </w:p>
        </w:tc>
        <w:tc>
          <w:tcPr>
            <w:tcW w:w="2268" w:type="dxa"/>
            <w:noWrap/>
          </w:tcPr>
          <w:p w14:paraId="62A229C3"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Holding</w:t>
            </w:r>
          </w:p>
        </w:tc>
        <w:tc>
          <w:tcPr>
            <w:tcW w:w="2693" w:type="dxa"/>
            <w:noWrap/>
          </w:tcPr>
          <w:p w14:paraId="0228F882"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Ndërmarrje</w:t>
            </w:r>
          </w:p>
        </w:tc>
        <w:tc>
          <w:tcPr>
            <w:tcW w:w="2551" w:type="dxa"/>
            <w:noWrap/>
          </w:tcPr>
          <w:p w14:paraId="78D23E75"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InfrastrukturaBujqësoreDheAkuakultura</w:t>
            </w:r>
          </w:p>
        </w:tc>
        <w:tc>
          <w:tcPr>
            <w:tcW w:w="1246" w:type="dxa"/>
            <w:noWrap/>
          </w:tcPr>
          <w:p w14:paraId="34B3074B" w14:textId="77777777" w:rsidR="00DD33C7" w:rsidRPr="00F22EE1" w:rsidRDefault="00DD33C7" w:rsidP="00F43BBF">
            <w:pPr>
              <w:jc w:val="both"/>
              <w:rPr>
                <w:rFonts w:ascii="Garamond" w:hAnsi="Garamond"/>
                <w:i/>
                <w:noProof w:val="0"/>
                <w:color w:val="000000"/>
                <w:sz w:val="20"/>
              </w:rPr>
            </w:pPr>
            <w:r w:rsidRPr="00F22EE1">
              <w:rPr>
                <w:rFonts w:ascii="Garamond" w:hAnsi="Garamond"/>
                <w:i/>
                <w:noProof w:val="0"/>
                <w:color w:val="000000"/>
                <w:sz w:val="20"/>
              </w:rPr>
              <w:t>FatureType</w:t>
            </w:r>
          </w:p>
          <w:p w14:paraId="532B8B4E"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p>
        </w:tc>
      </w:tr>
      <w:tr w:rsidR="00DD33C7" w:rsidRPr="00F22EE1" w14:paraId="229361B9" w14:textId="77777777" w:rsidTr="00472367">
        <w:trPr>
          <w:trHeight w:val="274"/>
        </w:trPr>
        <w:tc>
          <w:tcPr>
            <w:tcW w:w="988" w:type="dxa"/>
            <w:noWrap/>
          </w:tcPr>
          <w:p w14:paraId="428D4F63"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3.1.3.2</w:t>
            </w:r>
          </w:p>
        </w:tc>
        <w:tc>
          <w:tcPr>
            <w:tcW w:w="2268" w:type="dxa"/>
            <w:noWrap/>
          </w:tcPr>
          <w:p w14:paraId="422B5864"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Site</w:t>
            </w:r>
          </w:p>
        </w:tc>
        <w:tc>
          <w:tcPr>
            <w:tcW w:w="2693" w:type="dxa"/>
            <w:noWrap/>
          </w:tcPr>
          <w:p w14:paraId="13EABC7D"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Vendndodhje</w:t>
            </w:r>
          </w:p>
        </w:tc>
        <w:tc>
          <w:tcPr>
            <w:tcW w:w="2551" w:type="dxa"/>
            <w:noWrap/>
          </w:tcPr>
          <w:p w14:paraId="2F4DB7D1"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w:t>
            </w:r>
          </w:p>
        </w:tc>
        <w:tc>
          <w:tcPr>
            <w:tcW w:w="1246" w:type="dxa"/>
            <w:noWrap/>
          </w:tcPr>
          <w:p w14:paraId="53918D70" w14:textId="77777777" w:rsidR="00DD33C7" w:rsidRPr="00F22EE1" w:rsidRDefault="00DD33C7" w:rsidP="00F43BBF">
            <w:pPr>
              <w:jc w:val="both"/>
              <w:rPr>
                <w:rFonts w:ascii="Garamond" w:hAnsi="Garamond"/>
                <w:i/>
                <w:noProof w:val="0"/>
                <w:color w:val="000000"/>
                <w:sz w:val="20"/>
              </w:rPr>
            </w:pPr>
            <w:r w:rsidRPr="00F22EE1">
              <w:rPr>
                <w:rFonts w:ascii="Garamond" w:hAnsi="Garamond"/>
                <w:i/>
                <w:noProof w:val="0"/>
                <w:color w:val="000000"/>
                <w:sz w:val="20"/>
              </w:rPr>
              <w:t>FatureType</w:t>
            </w:r>
          </w:p>
          <w:p w14:paraId="11EBEA97"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p>
        </w:tc>
      </w:tr>
      <w:tr w:rsidR="00DD33C7" w:rsidRPr="00F22EE1" w14:paraId="6CD69E2C" w14:textId="77777777" w:rsidTr="00472367">
        <w:trPr>
          <w:trHeight w:val="303"/>
        </w:trPr>
        <w:tc>
          <w:tcPr>
            <w:tcW w:w="988" w:type="dxa"/>
            <w:noWrap/>
          </w:tcPr>
          <w:p w14:paraId="0B18B8E6"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3.1.3.3</w:t>
            </w:r>
          </w:p>
        </w:tc>
        <w:tc>
          <w:tcPr>
            <w:tcW w:w="2268" w:type="dxa"/>
            <w:noWrap/>
          </w:tcPr>
          <w:p w14:paraId="4E79F5FE"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FarmAnimalSpecies</w:t>
            </w:r>
          </w:p>
        </w:tc>
        <w:tc>
          <w:tcPr>
            <w:tcW w:w="2693" w:type="dxa"/>
            <w:noWrap/>
          </w:tcPr>
          <w:p w14:paraId="37DEF215"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LlojetEKafshëveTëFermave</w:t>
            </w:r>
          </w:p>
        </w:tc>
        <w:tc>
          <w:tcPr>
            <w:tcW w:w="2551" w:type="dxa"/>
            <w:noWrap/>
          </w:tcPr>
          <w:p w14:paraId="7EF9DD2D"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w:t>
            </w:r>
          </w:p>
        </w:tc>
        <w:tc>
          <w:tcPr>
            <w:tcW w:w="1246" w:type="dxa"/>
            <w:noWrap/>
          </w:tcPr>
          <w:p w14:paraId="52A70779" w14:textId="77777777" w:rsidR="00DD33C7" w:rsidRPr="00F22EE1" w:rsidRDefault="00DD33C7" w:rsidP="00F43BBF">
            <w:pPr>
              <w:jc w:val="both"/>
              <w:rPr>
                <w:rFonts w:ascii="Garamond" w:hAnsi="Garamond"/>
                <w:i/>
                <w:noProof w:val="0"/>
                <w:color w:val="000000"/>
                <w:sz w:val="20"/>
              </w:rPr>
            </w:pPr>
            <w:r w:rsidRPr="00F22EE1">
              <w:rPr>
                <w:rFonts w:ascii="Garamond" w:hAnsi="Garamond"/>
                <w:i/>
                <w:noProof w:val="0"/>
                <w:color w:val="000000"/>
                <w:sz w:val="20"/>
              </w:rPr>
              <w:t>DataType</w:t>
            </w:r>
          </w:p>
        </w:tc>
      </w:tr>
      <w:tr w:rsidR="00DD33C7" w:rsidRPr="00F22EE1" w14:paraId="600DBF3F" w14:textId="77777777" w:rsidTr="00472367">
        <w:trPr>
          <w:trHeight w:val="536"/>
        </w:trPr>
        <w:tc>
          <w:tcPr>
            <w:tcW w:w="988" w:type="dxa"/>
            <w:noWrap/>
          </w:tcPr>
          <w:p w14:paraId="007EE970"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3.1.3.4</w:t>
            </w:r>
          </w:p>
        </w:tc>
        <w:tc>
          <w:tcPr>
            <w:tcW w:w="2268" w:type="dxa"/>
            <w:noWrap/>
          </w:tcPr>
          <w:p w14:paraId="1FCE0D16"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LivestockSpeciesValue</w:t>
            </w:r>
          </w:p>
        </w:tc>
        <w:tc>
          <w:tcPr>
            <w:tcW w:w="2693" w:type="dxa"/>
            <w:noWrap/>
          </w:tcPr>
          <w:p w14:paraId="3ED8BC97"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VleratESpecieveTëBlegtorisë</w:t>
            </w:r>
          </w:p>
        </w:tc>
        <w:tc>
          <w:tcPr>
            <w:tcW w:w="2551" w:type="dxa"/>
            <w:noWrap/>
          </w:tcPr>
          <w:p w14:paraId="1BC7C9A8"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w:t>
            </w:r>
          </w:p>
        </w:tc>
        <w:tc>
          <w:tcPr>
            <w:tcW w:w="1246" w:type="dxa"/>
            <w:noWrap/>
          </w:tcPr>
          <w:p w14:paraId="5A8FF744" w14:textId="77777777" w:rsidR="00DD33C7" w:rsidRPr="00F22EE1" w:rsidRDefault="00DD33C7" w:rsidP="00F43BBF">
            <w:pPr>
              <w:jc w:val="both"/>
              <w:rPr>
                <w:rFonts w:ascii="Garamond" w:hAnsi="Garamond"/>
                <w:i/>
                <w:noProof w:val="0"/>
                <w:color w:val="000000"/>
                <w:sz w:val="20"/>
              </w:rPr>
            </w:pPr>
            <w:r w:rsidRPr="00F22EE1">
              <w:rPr>
                <w:rFonts w:ascii="Garamond" w:hAnsi="Garamond"/>
                <w:i/>
                <w:noProof w:val="0"/>
                <w:color w:val="000000"/>
                <w:sz w:val="20"/>
              </w:rPr>
              <w:t>CodeList</w:t>
            </w:r>
          </w:p>
        </w:tc>
      </w:tr>
      <w:tr w:rsidR="00DD33C7" w:rsidRPr="00F22EE1" w14:paraId="401435D9" w14:textId="77777777" w:rsidTr="00472367">
        <w:trPr>
          <w:trHeight w:val="308"/>
        </w:trPr>
        <w:tc>
          <w:tcPr>
            <w:tcW w:w="988" w:type="dxa"/>
            <w:noWrap/>
          </w:tcPr>
          <w:p w14:paraId="0A6EC209"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3.1.3.5</w:t>
            </w:r>
          </w:p>
        </w:tc>
        <w:tc>
          <w:tcPr>
            <w:tcW w:w="2268" w:type="dxa"/>
            <w:noWrap/>
          </w:tcPr>
          <w:p w14:paraId="56168732"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AquacultureSpeciesValue</w:t>
            </w:r>
          </w:p>
        </w:tc>
        <w:tc>
          <w:tcPr>
            <w:tcW w:w="2693" w:type="dxa"/>
            <w:noWrap/>
          </w:tcPr>
          <w:p w14:paraId="394D5E49"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VleratESpecieveTëAkuakulturës</w:t>
            </w:r>
          </w:p>
        </w:tc>
        <w:tc>
          <w:tcPr>
            <w:tcW w:w="2551" w:type="dxa"/>
            <w:noWrap/>
          </w:tcPr>
          <w:p w14:paraId="6826D72E"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w:t>
            </w:r>
          </w:p>
        </w:tc>
        <w:tc>
          <w:tcPr>
            <w:tcW w:w="1246" w:type="dxa"/>
            <w:noWrap/>
          </w:tcPr>
          <w:p w14:paraId="3519F68C" w14:textId="77777777" w:rsidR="00DD33C7" w:rsidRPr="00F22EE1" w:rsidRDefault="00DD33C7" w:rsidP="00F43BBF">
            <w:pPr>
              <w:jc w:val="both"/>
              <w:rPr>
                <w:rFonts w:ascii="Garamond" w:hAnsi="Garamond"/>
                <w:i/>
                <w:noProof w:val="0"/>
                <w:color w:val="000000"/>
                <w:sz w:val="20"/>
              </w:rPr>
            </w:pPr>
            <w:r w:rsidRPr="00F22EE1">
              <w:rPr>
                <w:rFonts w:ascii="Garamond" w:hAnsi="Garamond"/>
                <w:i/>
                <w:noProof w:val="0"/>
                <w:color w:val="000000"/>
                <w:sz w:val="20"/>
              </w:rPr>
              <w:t>CodeList</w:t>
            </w:r>
          </w:p>
        </w:tc>
      </w:tr>
      <w:tr w:rsidR="00DD33C7" w:rsidRPr="00F22EE1" w14:paraId="5FF0C5FE" w14:textId="77777777" w:rsidTr="00472367">
        <w:trPr>
          <w:trHeight w:val="341"/>
        </w:trPr>
        <w:tc>
          <w:tcPr>
            <w:tcW w:w="988" w:type="dxa"/>
            <w:noWrap/>
          </w:tcPr>
          <w:p w14:paraId="62628944"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3.2.3.1</w:t>
            </w:r>
          </w:p>
        </w:tc>
        <w:tc>
          <w:tcPr>
            <w:tcW w:w="2268" w:type="dxa"/>
            <w:noWrap/>
          </w:tcPr>
          <w:p w14:paraId="7938E1D2"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Holding</w:t>
            </w:r>
          </w:p>
        </w:tc>
        <w:tc>
          <w:tcPr>
            <w:tcW w:w="2693" w:type="dxa"/>
            <w:noWrap/>
          </w:tcPr>
          <w:p w14:paraId="163C399E"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Ndërmarrje</w:t>
            </w:r>
          </w:p>
        </w:tc>
        <w:tc>
          <w:tcPr>
            <w:tcW w:w="2551" w:type="dxa"/>
            <w:noWrap/>
          </w:tcPr>
          <w:p w14:paraId="1F7B0D7C"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4EC11288" w14:textId="77777777" w:rsidR="00DD33C7" w:rsidRPr="00F22EE1" w:rsidRDefault="00DD33C7" w:rsidP="00F43BBF">
            <w:pPr>
              <w:jc w:val="both"/>
              <w:rPr>
                <w:rFonts w:ascii="Garamond" w:hAnsi="Garamond"/>
                <w:i/>
                <w:noProof w:val="0"/>
                <w:color w:val="000000"/>
                <w:sz w:val="20"/>
              </w:rPr>
            </w:pPr>
            <w:r w:rsidRPr="00F22EE1">
              <w:rPr>
                <w:rFonts w:ascii="Garamond" w:hAnsi="Garamond"/>
                <w:i/>
                <w:noProof w:val="0"/>
                <w:color w:val="000000"/>
                <w:sz w:val="20"/>
              </w:rPr>
              <w:t>FatureType</w:t>
            </w:r>
          </w:p>
        </w:tc>
      </w:tr>
      <w:tr w:rsidR="00DD33C7" w:rsidRPr="00F22EE1" w14:paraId="2726DCD1" w14:textId="77777777" w:rsidTr="00472367">
        <w:trPr>
          <w:trHeight w:val="284"/>
        </w:trPr>
        <w:tc>
          <w:tcPr>
            <w:tcW w:w="988" w:type="dxa"/>
            <w:noWrap/>
          </w:tcPr>
          <w:p w14:paraId="32E89244"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3.2.3.2</w:t>
            </w:r>
          </w:p>
        </w:tc>
        <w:tc>
          <w:tcPr>
            <w:tcW w:w="2268" w:type="dxa"/>
            <w:noWrap/>
          </w:tcPr>
          <w:p w14:paraId="1F40113F"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Installation</w:t>
            </w:r>
          </w:p>
        </w:tc>
        <w:tc>
          <w:tcPr>
            <w:tcW w:w="2693" w:type="dxa"/>
            <w:noWrap/>
          </w:tcPr>
          <w:p w14:paraId="77E26FDB"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Instalime</w:t>
            </w:r>
          </w:p>
        </w:tc>
        <w:tc>
          <w:tcPr>
            <w:tcW w:w="2551" w:type="dxa"/>
            <w:noWrap/>
          </w:tcPr>
          <w:p w14:paraId="44EA19D2" w14:textId="77777777" w:rsidR="00DD33C7" w:rsidRPr="00F22EE1" w:rsidRDefault="00DD33C7" w:rsidP="00F43BBF">
            <w:pPr>
              <w:jc w:val="both"/>
              <w:rPr>
                <w:rFonts w:ascii="Garamond" w:hAnsi="Garamond"/>
                <w:i/>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63ED7177" w14:textId="77777777" w:rsidR="00DD33C7" w:rsidRPr="00F22EE1" w:rsidRDefault="00DD33C7" w:rsidP="00F43BBF">
            <w:pPr>
              <w:jc w:val="both"/>
              <w:rPr>
                <w:rFonts w:ascii="Garamond" w:hAnsi="Garamond"/>
                <w:i/>
                <w:noProof w:val="0"/>
                <w:color w:val="000000"/>
                <w:sz w:val="20"/>
              </w:rPr>
            </w:pPr>
            <w:r w:rsidRPr="00F22EE1">
              <w:rPr>
                <w:rFonts w:ascii="Garamond" w:hAnsi="Garamond"/>
                <w:i/>
                <w:noProof w:val="0"/>
                <w:color w:val="000000"/>
                <w:sz w:val="20"/>
              </w:rPr>
              <w:t>FatureType</w:t>
            </w:r>
          </w:p>
        </w:tc>
      </w:tr>
      <w:tr w:rsidR="00DD33C7" w:rsidRPr="00F22EE1" w14:paraId="1F300981" w14:textId="77777777" w:rsidTr="00472367">
        <w:trPr>
          <w:trHeight w:val="284"/>
        </w:trPr>
        <w:tc>
          <w:tcPr>
            <w:tcW w:w="988" w:type="dxa"/>
            <w:noWrap/>
          </w:tcPr>
          <w:p w14:paraId="18F1F7B3"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3.2.3.3</w:t>
            </w:r>
          </w:p>
        </w:tc>
        <w:tc>
          <w:tcPr>
            <w:tcW w:w="2268" w:type="dxa"/>
            <w:noWrap/>
          </w:tcPr>
          <w:p w14:paraId="15B8433B"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AbstractInstallation</w:t>
            </w:r>
          </w:p>
        </w:tc>
        <w:tc>
          <w:tcPr>
            <w:tcW w:w="2693" w:type="dxa"/>
            <w:noWrap/>
          </w:tcPr>
          <w:p w14:paraId="58F7E08F"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InstalimetAbstrakte</w:t>
            </w:r>
          </w:p>
        </w:tc>
        <w:tc>
          <w:tcPr>
            <w:tcW w:w="2551" w:type="dxa"/>
            <w:noWrap/>
          </w:tcPr>
          <w:p w14:paraId="386EBBA5"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0B217FC9" w14:textId="77777777" w:rsidR="00DD33C7" w:rsidRPr="00F22EE1" w:rsidRDefault="00DD33C7" w:rsidP="00F43BBF">
            <w:pPr>
              <w:jc w:val="both"/>
              <w:rPr>
                <w:rFonts w:ascii="Garamond" w:hAnsi="Garamond"/>
                <w:i/>
                <w:noProof w:val="0"/>
                <w:color w:val="000000"/>
                <w:sz w:val="20"/>
              </w:rPr>
            </w:pPr>
            <w:r w:rsidRPr="00F22EE1">
              <w:rPr>
                <w:rFonts w:ascii="Garamond" w:hAnsi="Garamond"/>
                <w:i/>
                <w:noProof w:val="0"/>
                <w:color w:val="000000"/>
                <w:sz w:val="20"/>
              </w:rPr>
              <w:t>FatureType</w:t>
            </w:r>
          </w:p>
        </w:tc>
      </w:tr>
      <w:tr w:rsidR="00DD33C7" w:rsidRPr="00F22EE1" w14:paraId="4C989AE3" w14:textId="77777777" w:rsidTr="00472367">
        <w:trPr>
          <w:trHeight w:val="246"/>
        </w:trPr>
        <w:tc>
          <w:tcPr>
            <w:tcW w:w="988" w:type="dxa"/>
            <w:noWrap/>
          </w:tcPr>
          <w:p w14:paraId="10E95848"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3.2.3.4</w:t>
            </w:r>
          </w:p>
        </w:tc>
        <w:tc>
          <w:tcPr>
            <w:tcW w:w="2268" w:type="dxa"/>
            <w:noWrap/>
          </w:tcPr>
          <w:p w14:paraId="62EC8165"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AquacultureInstallation</w:t>
            </w:r>
          </w:p>
        </w:tc>
        <w:tc>
          <w:tcPr>
            <w:tcW w:w="2693" w:type="dxa"/>
            <w:noWrap/>
          </w:tcPr>
          <w:p w14:paraId="262CE539"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InstalimetEAkuakulturës</w:t>
            </w:r>
          </w:p>
        </w:tc>
        <w:tc>
          <w:tcPr>
            <w:tcW w:w="2551" w:type="dxa"/>
            <w:noWrap/>
          </w:tcPr>
          <w:p w14:paraId="236273E8" w14:textId="77777777" w:rsidR="00DD33C7" w:rsidRPr="00F22EE1" w:rsidRDefault="00DD33C7" w:rsidP="00F43BBF">
            <w:pPr>
              <w:jc w:val="both"/>
              <w:rPr>
                <w:rFonts w:ascii="Garamond" w:hAnsi="Garamond"/>
                <w:i/>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1305479A" w14:textId="77777777" w:rsidR="00DD33C7" w:rsidRPr="00F22EE1" w:rsidRDefault="00DD33C7" w:rsidP="00F43BBF">
            <w:pPr>
              <w:jc w:val="both"/>
              <w:rPr>
                <w:rFonts w:ascii="Garamond" w:hAnsi="Garamond"/>
                <w:i/>
                <w:noProof w:val="0"/>
                <w:color w:val="000000"/>
                <w:sz w:val="20"/>
              </w:rPr>
            </w:pPr>
            <w:r w:rsidRPr="00F22EE1">
              <w:rPr>
                <w:rFonts w:ascii="Garamond" w:hAnsi="Garamond"/>
                <w:i/>
                <w:noProof w:val="0"/>
                <w:color w:val="000000"/>
                <w:sz w:val="20"/>
              </w:rPr>
              <w:t>FatureType</w:t>
            </w:r>
          </w:p>
        </w:tc>
      </w:tr>
      <w:tr w:rsidR="00DD33C7" w:rsidRPr="00F22EE1" w14:paraId="13F5E640" w14:textId="77777777" w:rsidTr="00472367">
        <w:trPr>
          <w:trHeight w:val="272"/>
        </w:trPr>
        <w:tc>
          <w:tcPr>
            <w:tcW w:w="988" w:type="dxa"/>
            <w:noWrap/>
          </w:tcPr>
          <w:p w14:paraId="157ADC4C"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3.2.3.5</w:t>
            </w:r>
          </w:p>
        </w:tc>
        <w:tc>
          <w:tcPr>
            <w:tcW w:w="2268" w:type="dxa"/>
            <w:noWrap/>
          </w:tcPr>
          <w:p w14:paraId="2561FD51"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WatermanagementInstallation</w:t>
            </w:r>
          </w:p>
        </w:tc>
        <w:tc>
          <w:tcPr>
            <w:tcW w:w="2693" w:type="dxa"/>
            <w:noWrap/>
          </w:tcPr>
          <w:p w14:paraId="3B3FDE9F"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InstalimetEMenaxhimitTëUjit</w:t>
            </w:r>
          </w:p>
        </w:tc>
        <w:tc>
          <w:tcPr>
            <w:tcW w:w="2551" w:type="dxa"/>
            <w:noWrap/>
          </w:tcPr>
          <w:p w14:paraId="1C4C5D92"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38AE5B6B" w14:textId="77777777" w:rsidR="00DD33C7" w:rsidRPr="00F22EE1" w:rsidRDefault="00DD33C7" w:rsidP="00F43BBF">
            <w:pPr>
              <w:jc w:val="both"/>
              <w:rPr>
                <w:rFonts w:ascii="Garamond" w:hAnsi="Garamond"/>
                <w:i/>
                <w:noProof w:val="0"/>
                <w:color w:val="000000"/>
                <w:sz w:val="20"/>
              </w:rPr>
            </w:pPr>
            <w:r w:rsidRPr="00F22EE1">
              <w:rPr>
                <w:rFonts w:ascii="Garamond" w:hAnsi="Garamond"/>
                <w:i/>
                <w:noProof w:val="0"/>
                <w:color w:val="000000"/>
                <w:sz w:val="20"/>
              </w:rPr>
              <w:t>FatureType</w:t>
            </w:r>
          </w:p>
        </w:tc>
      </w:tr>
      <w:tr w:rsidR="00DD33C7" w:rsidRPr="00F22EE1" w14:paraId="7F62AB62" w14:textId="77777777" w:rsidTr="00472367">
        <w:trPr>
          <w:trHeight w:val="253"/>
        </w:trPr>
        <w:tc>
          <w:tcPr>
            <w:tcW w:w="988" w:type="dxa"/>
            <w:noWrap/>
          </w:tcPr>
          <w:p w14:paraId="5B8ED893"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3.2.3.6</w:t>
            </w:r>
          </w:p>
        </w:tc>
        <w:tc>
          <w:tcPr>
            <w:tcW w:w="2268" w:type="dxa"/>
            <w:noWrap/>
          </w:tcPr>
          <w:p w14:paraId="12176981"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FarmAnimalSpecies</w:t>
            </w:r>
          </w:p>
        </w:tc>
        <w:tc>
          <w:tcPr>
            <w:tcW w:w="2693" w:type="dxa"/>
            <w:noWrap/>
          </w:tcPr>
          <w:p w14:paraId="27373522"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LlojetEKafshëveTëFermave</w:t>
            </w:r>
          </w:p>
        </w:tc>
        <w:tc>
          <w:tcPr>
            <w:tcW w:w="2551" w:type="dxa"/>
            <w:noWrap/>
          </w:tcPr>
          <w:p w14:paraId="0BFE26D5"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302465D0"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DataType</w:t>
            </w:r>
          </w:p>
        </w:tc>
      </w:tr>
      <w:tr w:rsidR="00DD33C7" w:rsidRPr="00F22EE1" w14:paraId="05568145" w14:textId="77777777" w:rsidTr="00472367">
        <w:trPr>
          <w:trHeight w:val="310"/>
        </w:trPr>
        <w:tc>
          <w:tcPr>
            <w:tcW w:w="988" w:type="dxa"/>
            <w:noWrap/>
          </w:tcPr>
          <w:p w14:paraId="0755D21B"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3.2.3.7</w:t>
            </w:r>
          </w:p>
        </w:tc>
        <w:tc>
          <w:tcPr>
            <w:tcW w:w="2268" w:type="dxa"/>
            <w:noWrap/>
          </w:tcPr>
          <w:p w14:paraId="026A00E5"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AgriBullding</w:t>
            </w:r>
          </w:p>
        </w:tc>
        <w:tc>
          <w:tcPr>
            <w:tcW w:w="2693" w:type="dxa"/>
            <w:noWrap/>
          </w:tcPr>
          <w:p w14:paraId="37B115AD"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NdërtesaBujqësore</w:t>
            </w:r>
          </w:p>
        </w:tc>
        <w:tc>
          <w:tcPr>
            <w:tcW w:w="2551" w:type="dxa"/>
            <w:noWrap/>
          </w:tcPr>
          <w:p w14:paraId="1F996871"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5B487251"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FatureType</w:t>
            </w:r>
          </w:p>
        </w:tc>
      </w:tr>
      <w:tr w:rsidR="00DD33C7" w:rsidRPr="00F22EE1" w14:paraId="109ED37C" w14:textId="77777777" w:rsidTr="00472367">
        <w:trPr>
          <w:trHeight w:val="291"/>
        </w:trPr>
        <w:tc>
          <w:tcPr>
            <w:tcW w:w="988" w:type="dxa"/>
            <w:noWrap/>
          </w:tcPr>
          <w:p w14:paraId="62A9E07F"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3.2.3.8</w:t>
            </w:r>
          </w:p>
        </w:tc>
        <w:tc>
          <w:tcPr>
            <w:tcW w:w="2268" w:type="dxa"/>
            <w:noWrap/>
          </w:tcPr>
          <w:p w14:paraId="2A165D54"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Plot</w:t>
            </w:r>
          </w:p>
        </w:tc>
        <w:tc>
          <w:tcPr>
            <w:tcW w:w="2693" w:type="dxa"/>
            <w:noWrap/>
          </w:tcPr>
          <w:p w14:paraId="3707164A"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Ngastër</w:t>
            </w:r>
          </w:p>
        </w:tc>
        <w:tc>
          <w:tcPr>
            <w:tcW w:w="2551" w:type="dxa"/>
            <w:noWrap/>
          </w:tcPr>
          <w:p w14:paraId="25EEE642"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59042F7E"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FatureType</w:t>
            </w:r>
          </w:p>
        </w:tc>
      </w:tr>
      <w:tr w:rsidR="00DD33C7" w:rsidRPr="00F22EE1" w14:paraId="070A8F9F" w14:textId="77777777" w:rsidTr="00472367">
        <w:trPr>
          <w:trHeight w:val="259"/>
        </w:trPr>
        <w:tc>
          <w:tcPr>
            <w:tcW w:w="988" w:type="dxa"/>
            <w:noWrap/>
          </w:tcPr>
          <w:p w14:paraId="3824064D"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3.2.3.9</w:t>
            </w:r>
          </w:p>
        </w:tc>
        <w:tc>
          <w:tcPr>
            <w:tcW w:w="2268" w:type="dxa"/>
            <w:noWrap/>
          </w:tcPr>
          <w:p w14:paraId="59129209"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sz w:val="20"/>
              </w:rPr>
              <w:t>InstallationPart</w:t>
            </w:r>
          </w:p>
        </w:tc>
        <w:tc>
          <w:tcPr>
            <w:tcW w:w="2693" w:type="dxa"/>
            <w:noWrap/>
          </w:tcPr>
          <w:p w14:paraId="387949D9"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PjesaEInstalimit</w:t>
            </w:r>
          </w:p>
        </w:tc>
        <w:tc>
          <w:tcPr>
            <w:tcW w:w="2551" w:type="dxa"/>
            <w:noWrap/>
          </w:tcPr>
          <w:p w14:paraId="2012D6DC"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0DC98546"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FatureType</w:t>
            </w:r>
          </w:p>
        </w:tc>
      </w:tr>
      <w:tr w:rsidR="00DD33C7" w:rsidRPr="00F22EE1" w14:paraId="3EC953E9" w14:textId="77777777" w:rsidTr="00472367">
        <w:trPr>
          <w:trHeight w:val="351"/>
        </w:trPr>
        <w:tc>
          <w:tcPr>
            <w:tcW w:w="988" w:type="dxa"/>
            <w:noWrap/>
          </w:tcPr>
          <w:p w14:paraId="3B347B49"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3.2.3.10</w:t>
            </w:r>
          </w:p>
        </w:tc>
        <w:tc>
          <w:tcPr>
            <w:tcW w:w="2268" w:type="dxa"/>
            <w:noWrap/>
          </w:tcPr>
          <w:p w14:paraId="676A8605"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Site</w:t>
            </w:r>
          </w:p>
        </w:tc>
        <w:tc>
          <w:tcPr>
            <w:tcW w:w="2693" w:type="dxa"/>
            <w:noWrap/>
          </w:tcPr>
          <w:p w14:paraId="7CA45A3C"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Vendndodhja</w:t>
            </w:r>
          </w:p>
        </w:tc>
        <w:tc>
          <w:tcPr>
            <w:tcW w:w="2551" w:type="dxa"/>
            <w:noWrap/>
          </w:tcPr>
          <w:p w14:paraId="4826A9A1"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0E466CD1"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FatureType</w:t>
            </w:r>
          </w:p>
        </w:tc>
      </w:tr>
      <w:tr w:rsidR="00DD33C7" w:rsidRPr="00F22EE1" w14:paraId="106CEB59" w14:textId="77777777" w:rsidTr="00472367">
        <w:trPr>
          <w:trHeight w:val="351"/>
        </w:trPr>
        <w:tc>
          <w:tcPr>
            <w:tcW w:w="988" w:type="dxa"/>
            <w:noWrap/>
          </w:tcPr>
          <w:p w14:paraId="4CA4DE25"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3.2.3.11</w:t>
            </w:r>
          </w:p>
        </w:tc>
        <w:tc>
          <w:tcPr>
            <w:tcW w:w="2268" w:type="dxa"/>
            <w:noWrap/>
          </w:tcPr>
          <w:p w14:paraId="6BEB1CBD"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RecognisedHealthStatus</w:t>
            </w:r>
          </w:p>
        </w:tc>
        <w:tc>
          <w:tcPr>
            <w:tcW w:w="2693" w:type="dxa"/>
            <w:noWrap/>
          </w:tcPr>
          <w:p w14:paraId="35BA5CB2"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GjendjaShëndetësoreENjohur</w:t>
            </w:r>
          </w:p>
        </w:tc>
        <w:tc>
          <w:tcPr>
            <w:tcW w:w="2551" w:type="dxa"/>
            <w:noWrap/>
          </w:tcPr>
          <w:p w14:paraId="4982F101"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3F64931F"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DataType</w:t>
            </w:r>
          </w:p>
        </w:tc>
      </w:tr>
      <w:tr w:rsidR="00DD33C7" w:rsidRPr="00F22EE1" w14:paraId="09261662" w14:textId="77777777" w:rsidTr="00472367">
        <w:trPr>
          <w:trHeight w:val="351"/>
        </w:trPr>
        <w:tc>
          <w:tcPr>
            <w:tcW w:w="988" w:type="dxa"/>
            <w:noWrap/>
          </w:tcPr>
          <w:p w14:paraId="3D8D7C11"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3.2.3.12</w:t>
            </w:r>
          </w:p>
        </w:tc>
        <w:tc>
          <w:tcPr>
            <w:tcW w:w="2268" w:type="dxa"/>
            <w:noWrap/>
          </w:tcPr>
          <w:p w14:paraId="77DD5DA2"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AquacultureActivityValue</w:t>
            </w:r>
          </w:p>
        </w:tc>
        <w:tc>
          <w:tcPr>
            <w:tcW w:w="2693" w:type="dxa"/>
            <w:noWrap/>
          </w:tcPr>
          <w:p w14:paraId="025DF84E"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VleratEAktiviteteveTëAkuakulturës</w:t>
            </w:r>
          </w:p>
        </w:tc>
        <w:tc>
          <w:tcPr>
            <w:tcW w:w="2551" w:type="dxa"/>
            <w:noWrap/>
          </w:tcPr>
          <w:p w14:paraId="6A0B83E7"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56D01E45"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CodeList</w:t>
            </w:r>
          </w:p>
        </w:tc>
      </w:tr>
      <w:tr w:rsidR="00DD33C7" w:rsidRPr="00F22EE1" w14:paraId="6C1E83D1" w14:textId="77777777" w:rsidTr="00472367">
        <w:trPr>
          <w:trHeight w:val="351"/>
        </w:trPr>
        <w:tc>
          <w:tcPr>
            <w:tcW w:w="988" w:type="dxa"/>
            <w:noWrap/>
          </w:tcPr>
          <w:p w14:paraId="153574DC"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3.2.3.13</w:t>
            </w:r>
          </w:p>
        </w:tc>
        <w:tc>
          <w:tcPr>
            <w:tcW w:w="2268" w:type="dxa"/>
            <w:noWrap/>
          </w:tcPr>
          <w:p w14:paraId="3ED0EBCC"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PlotActivityValue</w:t>
            </w:r>
          </w:p>
        </w:tc>
        <w:tc>
          <w:tcPr>
            <w:tcW w:w="2693" w:type="dxa"/>
            <w:noWrap/>
          </w:tcPr>
          <w:p w14:paraId="6FF2BCB6"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VleratEAktiviteteveTëNgastrave</w:t>
            </w:r>
          </w:p>
        </w:tc>
        <w:tc>
          <w:tcPr>
            <w:tcW w:w="2551" w:type="dxa"/>
            <w:noWrap/>
          </w:tcPr>
          <w:p w14:paraId="4E3E7685"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4D55B571"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CodeList</w:t>
            </w:r>
          </w:p>
        </w:tc>
      </w:tr>
      <w:tr w:rsidR="00DD33C7" w:rsidRPr="00F22EE1" w14:paraId="735BCA5E" w14:textId="77777777" w:rsidTr="00472367">
        <w:trPr>
          <w:trHeight w:val="351"/>
        </w:trPr>
        <w:tc>
          <w:tcPr>
            <w:tcW w:w="988" w:type="dxa"/>
            <w:noWrap/>
          </w:tcPr>
          <w:p w14:paraId="69B3EBF9"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3.2.3.14</w:t>
            </w:r>
          </w:p>
        </w:tc>
        <w:tc>
          <w:tcPr>
            <w:tcW w:w="2268" w:type="dxa"/>
            <w:noWrap/>
          </w:tcPr>
          <w:p w14:paraId="3670A3D2"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WaterSourceValue</w:t>
            </w:r>
          </w:p>
        </w:tc>
        <w:tc>
          <w:tcPr>
            <w:tcW w:w="2693" w:type="dxa"/>
            <w:noWrap/>
          </w:tcPr>
          <w:p w14:paraId="1A498C81"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VleratEBurimeveUjore</w:t>
            </w:r>
          </w:p>
        </w:tc>
        <w:tc>
          <w:tcPr>
            <w:tcW w:w="2551" w:type="dxa"/>
            <w:noWrap/>
          </w:tcPr>
          <w:p w14:paraId="129FE2D8"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1ACE31DE"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CodeList</w:t>
            </w:r>
          </w:p>
        </w:tc>
      </w:tr>
      <w:tr w:rsidR="00DD33C7" w:rsidRPr="00F22EE1" w14:paraId="113FD330" w14:textId="77777777" w:rsidTr="00472367">
        <w:trPr>
          <w:trHeight w:val="351"/>
        </w:trPr>
        <w:tc>
          <w:tcPr>
            <w:tcW w:w="988" w:type="dxa"/>
            <w:noWrap/>
          </w:tcPr>
          <w:p w14:paraId="236F653F"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3.2.3.15</w:t>
            </w:r>
          </w:p>
        </w:tc>
        <w:tc>
          <w:tcPr>
            <w:tcW w:w="2268" w:type="dxa"/>
            <w:noWrap/>
          </w:tcPr>
          <w:p w14:paraId="038BE759"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AquacultureInstallationValue</w:t>
            </w:r>
          </w:p>
        </w:tc>
        <w:tc>
          <w:tcPr>
            <w:tcW w:w="2693" w:type="dxa"/>
            <w:noWrap/>
          </w:tcPr>
          <w:p w14:paraId="2937036C"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VleratEInstalimeveTëAkuakulturës</w:t>
            </w:r>
          </w:p>
        </w:tc>
        <w:tc>
          <w:tcPr>
            <w:tcW w:w="2551" w:type="dxa"/>
            <w:noWrap/>
          </w:tcPr>
          <w:p w14:paraId="3E8B01A7"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75CB3F14"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CodeList</w:t>
            </w:r>
          </w:p>
        </w:tc>
      </w:tr>
      <w:tr w:rsidR="00DD33C7" w:rsidRPr="00F22EE1" w14:paraId="2D8D3341" w14:textId="77777777" w:rsidTr="00472367">
        <w:trPr>
          <w:trHeight w:val="351"/>
        </w:trPr>
        <w:tc>
          <w:tcPr>
            <w:tcW w:w="988" w:type="dxa"/>
            <w:noWrap/>
          </w:tcPr>
          <w:p w14:paraId="589581B9"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3.2.3.16</w:t>
            </w:r>
          </w:p>
        </w:tc>
        <w:tc>
          <w:tcPr>
            <w:tcW w:w="2268" w:type="dxa"/>
            <w:noWrap/>
          </w:tcPr>
          <w:p w14:paraId="7A9E7344"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IrrigationMethodeValue</w:t>
            </w:r>
          </w:p>
        </w:tc>
        <w:tc>
          <w:tcPr>
            <w:tcW w:w="2693" w:type="dxa"/>
            <w:noWrap/>
          </w:tcPr>
          <w:p w14:paraId="2BB8E879"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VleratEMetodësSëVaditjes</w:t>
            </w:r>
          </w:p>
        </w:tc>
        <w:tc>
          <w:tcPr>
            <w:tcW w:w="2551" w:type="dxa"/>
            <w:noWrap/>
          </w:tcPr>
          <w:p w14:paraId="6FBB2BAB"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7A87246C"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CodeList</w:t>
            </w:r>
          </w:p>
        </w:tc>
      </w:tr>
      <w:tr w:rsidR="00DD33C7" w:rsidRPr="00F22EE1" w14:paraId="1D7DBFBB" w14:textId="77777777" w:rsidTr="00472367">
        <w:trPr>
          <w:trHeight w:val="351"/>
        </w:trPr>
        <w:tc>
          <w:tcPr>
            <w:tcW w:w="988" w:type="dxa"/>
            <w:noWrap/>
          </w:tcPr>
          <w:p w14:paraId="1CF40D5F"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3.2.3.17</w:t>
            </w:r>
          </w:p>
        </w:tc>
        <w:tc>
          <w:tcPr>
            <w:tcW w:w="2268" w:type="dxa"/>
            <w:noWrap/>
          </w:tcPr>
          <w:p w14:paraId="59B1B74C"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EnvironmentValue</w:t>
            </w:r>
          </w:p>
        </w:tc>
        <w:tc>
          <w:tcPr>
            <w:tcW w:w="2693" w:type="dxa"/>
            <w:noWrap/>
          </w:tcPr>
          <w:p w14:paraId="11D1CAE2"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VleratMjedisore</w:t>
            </w:r>
          </w:p>
        </w:tc>
        <w:tc>
          <w:tcPr>
            <w:tcW w:w="2551" w:type="dxa"/>
            <w:noWrap/>
          </w:tcPr>
          <w:p w14:paraId="386105A3"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7D220744"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CodeList</w:t>
            </w:r>
          </w:p>
        </w:tc>
      </w:tr>
      <w:tr w:rsidR="00DD33C7" w:rsidRPr="00F22EE1" w14:paraId="51D64FFF" w14:textId="77777777" w:rsidTr="00472367">
        <w:trPr>
          <w:trHeight w:val="351"/>
        </w:trPr>
        <w:tc>
          <w:tcPr>
            <w:tcW w:w="988" w:type="dxa"/>
            <w:noWrap/>
          </w:tcPr>
          <w:p w14:paraId="7C311E81"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3.2.3.18</w:t>
            </w:r>
          </w:p>
        </w:tc>
        <w:tc>
          <w:tcPr>
            <w:tcW w:w="2268" w:type="dxa"/>
            <w:noWrap/>
          </w:tcPr>
          <w:p w14:paraId="036C3633"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TypeOfAgriBuildingValue</w:t>
            </w:r>
          </w:p>
        </w:tc>
        <w:tc>
          <w:tcPr>
            <w:tcW w:w="2693" w:type="dxa"/>
            <w:noWrap/>
          </w:tcPr>
          <w:p w14:paraId="6967F567"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VleratELlojeveTëNdërtesaveBujqësore</w:t>
            </w:r>
          </w:p>
        </w:tc>
        <w:tc>
          <w:tcPr>
            <w:tcW w:w="2551" w:type="dxa"/>
            <w:noWrap/>
          </w:tcPr>
          <w:p w14:paraId="543E5712"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769F2188"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CodeList</w:t>
            </w:r>
          </w:p>
        </w:tc>
      </w:tr>
      <w:tr w:rsidR="00DD33C7" w:rsidRPr="00F22EE1" w14:paraId="7B251140" w14:textId="77777777" w:rsidTr="00472367">
        <w:trPr>
          <w:trHeight w:val="351"/>
        </w:trPr>
        <w:tc>
          <w:tcPr>
            <w:tcW w:w="988" w:type="dxa"/>
            <w:noWrap/>
          </w:tcPr>
          <w:p w14:paraId="25C7D190"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3.2.3.19</w:t>
            </w:r>
          </w:p>
        </w:tc>
        <w:tc>
          <w:tcPr>
            <w:tcW w:w="2268" w:type="dxa"/>
            <w:noWrap/>
          </w:tcPr>
          <w:p w14:paraId="7DBF58AD"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InstallationPartValue</w:t>
            </w:r>
          </w:p>
        </w:tc>
        <w:tc>
          <w:tcPr>
            <w:tcW w:w="2693" w:type="dxa"/>
            <w:noWrap/>
          </w:tcPr>
          <w:p w14:paraId="30B9DD1C"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VleratEPjesëveTëInstalimeve</w:t>
            </w:r>
          </w:p>
        </w:tc>
        <w:tc>
          <w:tcPr>
            <w:tcW w:w="2551" w:type="dxa"/>
            <w:noWrap/>
          </w:tcPr>
          <w:p w14:paraId="6564432D"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5272048A"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CodeList</w:t>
            </w:r>
          </w:p>
        </w:tc>
      </w:tr>
      <w:tr w:rsidR="00DD33C7" w:rsidRPr="00F22EE1" w14:paraId="2BCDCE2B" w14:textId="77777777" w:rsidTr="00472367">
        <w:trPr>
          <w:trHeight w:val="351"/>
        </w:trPr>
        <w:tc>
          <w:tcPr>
            <w:tcW w:w="988" w:type="dxa"/>
            <w:noWrap/>
          </w:tcPr>
          <w:p w14:paraId="5813AC66"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3.2.3.20</w:t>
            </w:r>
          </w:p>
        </w:tc>
        <w:tc>
          <w:tcPr>
            <w:tcW w:w="2268" w:type="dxa"/>
            <w:noWrap/>
          </w:tcPr>
          <w:p w14:paraId="05C9B17B"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HealthStatusValue</w:t>
            </w:r>
          </w:p>
        </w:tc>
        <w:tc>
          <w:tcPr>
            <w:tcW w:w="2693" w:type="dxa"/>
            <w:noWrap/>
          </w:tcPr>
          <w:p w14:paraId="25AA68CB"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VleratEGjendjesShëndetësore</w:t>
            </w:r>
          </w:p>
        </w:tc>
        <w:tc>
          <w:tcPr>
            <w:tcW w:w="2551" w:type="dxa"/>
            <w:noWrap/>
          </w:tcPr>
          <w:p w14:paraId="1582F490"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5BECF05C"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CodeList</w:t>
            </w:r>
          </w:p>
        </w:tc>
      </w:tr>
      <w:tr w:rsidR="00DD33C7" w:rsidRPr="00F22EE1" w14:paraId="22DF0F4A" w14:textId="77777777" w:rsidTr="00472367">
        <w:trPr>
          <w:trHeight w:val="351"/>
        </w:trPr>
        <w:tc>
          <w:tcPr>
            <w:tcW w:w="988" w:type="dxa"/>
            <w:noWrap/>
          </w:tcPr>
          <w:p w14:paraId="116B0BCF"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3.2.3.21</w:t>
            </w:r>
          </w:p>
        </w:tc>
        <w:tc>
          <w:tcPr>
            <w:tcW w:w="2268" w:type="dxa"/>
            <w:noWrap/>
          </w:tcPr>
          <w:p w14:paraId="52B0C2EA"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LivestockSpeciesValue</w:t>
            </w:r>
          </w:p>
        </w:tc>
        <w:tc>
          <w:tcPr>
            <w:tcW w:w="2693" w:type="dxa"/>
            <w:noWrap/>
          </w:tcPr>
          <w:p w14:paraId="6232661E"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VleratELlojeveTëBlegtorisë</w:t>
            </w:r>
          </w:p>
        </w:tc>
        <w:tc>
          <w:tcPr>
            <w:tcW w:w="2551" w:type="dxa"/>
            <w:noWrap/>
          </w:tcPr>
          <w:p w14:paraId="4284884E"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716DF864"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CodeList</w:t>
            </w:r>
          </w:p>
        </w:tc>
      </w:tr>
      <w:tr w:rsidR="00DD33C7" w:rsidRPr="00F22EE1" w14:paraId="7FAC419E" w14:textId="77777777" w:rsidTr="00472367">
        <w:trPr>
          <w:trHeight w:val="351"/>
        </w:trPr>
        <w:tc>
          <w:tcPr>
            <w:tcW w:w="988" w:type="dxa"/>
            <w:noWrap/>
          </w:tcPr>
          <w:p w14:paraId="625A4034"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3.2.3.22</w:t>
            </w:r>
          </w:p>
        </w:tc>
        <w:tc>
          <w:tcPr>
            <w:tcW w:w="2268" w:type="dxa"/>
            <w:noWrap/>
          </w:tcPr>
          <w:p w14:paraId="3B5DFF2E" w14:textId="77777777" w:rsidR="00DD33C7" w:rsidRPr="00F22EE1" w:rsidRDefault="00DD33C7" w:rsidP="00F43BBF">
            <w:pPr>
              <w:widowControl w:val="0"/>
              <w:autoSpaceDE w:val="0"/>
              <w:autoSpaceDN w:val="0"/>
              <w:adjustRightInd w:val="0"/>
              <w:jc w:val="both"/>
              <w:rPr>
                <w:rFonts w:ascii="Garamond" w:hAnsi="Garamond"/>
                <w:i/>
                <w:iCs/>
                <w:noProof w:val="0"/>
                <w:color w:val="000000"/>
                <w:sz w:val="20"/>
              </w:rPr>
            </w:pPr>
            <w:r w:rsidRPr="00F22EE1">
              <w:rPr>
                <w:rFonts w:ascii="Garamond" w:hAnsi="Garamond"/>
                <w:i/>
                <w:iCs/>
                <w:noProof w:val="0"/>
                <w:color w:val="000000"/>
                <w:sz w:val="20"/>
              </w:rPr>
              <w:t>AquacultureSpeciesValue</w:t>
            </w:r>
          </w:p>
        </w:tc>
        <w:tc>
          <w:tcPr>
            <w:tcW w:w="2693" w:type="dxa"/>
            <w:noWrap/>
          </w:tcPr>
          <w:p w14:paraId="20135DF5" w14:textId="77777777" w:rsidR="00DD33C7" w:rsidRPr="00F22EE1" w:rsidRDefault="00DD33C7" w:rsidP="00F43BBF">
            <w:pPr>
              <w:widowControl w:val="0"/>
              <w:autoSpaceDE w:val="0"/>
              <w:autoSpaceDN w:val="0"/>
              <w:adjustRightInd w:val="0"/>
              <w:jc w:val="both"/>
              <w:rPr>
                <w:rFonts w:ascii="Garamond" w:hAnsi="Garamond"/>
                <w:i/>
                <w:noProof w:val="0"/>
                <w:color w:val="000000"/>
                <w:sz w:val="20"/>
              </w:rPr>
            </w:pPr>
            <w:r w:rsidRPr="00F22EE1">
              <w:rPr>
                <w:rFonts w:ascii="Garamond" w:hAnsi="Garamond"/>
                <w:i/>
                <w:noProof w:val="0"/>
                <w:color w:val="000000"/>
                <w:sz w:val="20"/>
              </w:rPr>
              <w:t>VleratESpecieveTëAkuakulturës</w:t>
            </w:r>
          </w:p>
        </w:tc>
        <w:tc>
          <w:tcPr>
            <w:tcW w:w="2551" w:type="dxa"/>
            <w:noWrap/>
          </w:tcPr>
          <w:p w14:paraId="2208361B" w14:textId="77777777" w:rsidR="00DD33C7" w:rsidRPr="00F22EE1" w:rsidRDefault="00DD33C7" w:rsidP="00F43BBF">
            <w:pPr>
              <w:jc w:val="both"/>
              <w:rPr>
                <w:rFonts w:ascii="Garamond" w:hAnsi="Garamond"/>
                <w:noProof w:val="0"/>
                <w:sz w:val="20"/>
              </w:rPr>
            </w:pPr>
            <w:r w:rsidRPr="00F22EE1">
              <w:rPr>
                <w:rFonts w:ascii="Garamond" w:hAnsi="Garamond"/>
                <w:i/>
                <w:iCs/>
                <w:noProof w:val="0"/>
                <w:color w:val="000000"/>
                <w:sz w:val="20"/>
              </w:rPr>
              <w:t>InfrastrukturaBujqësoreDheAkuakulturaModeliIZgjeruar</w:t>
            </w:r>
          </w:p>
        </w:tc>
        <w:tc>
          <w:tcPr>
            <w:tcW w:w="1246" w:type="dxa"/>
            <w:noWrap/>
          </w:tcPr>
          <w:p w14:paraId="301062D5" w14:textId="77777777" w:rsidR="00DD33C7" w:rsidRPr="00F22EE1" w:rsidRDefault="00DD33C7" w:rsidP="00F43BBF">
            <w:pPr>
              <w:widowControl w:val="0"/>
              <w:autoSpaceDE w:val="0"/>
              <w:autoSpaceDN w:val="0"/>
              <w:adjustRightInd w:val="0"/>
              <w:jc w:val="both"/>
              <w:rPr>
                <w:rFonts w:ascii="Garamond" w:hAnsi="Garamond"/>
                <w:i/>
                <w:noProof w:val="0"/>
                <w:sz w:val="20"/>
              </w:rPr>
            </w:pPr>
            <w:r w:rsidRPr="00F22EE1">
              <w:rPr>
                <w:rFonts w:ascii="Garamond" w:hAnsi="Garamond"/>
                <w:i/>
                <w:noProof w:val="0"/>
                <w:color w:val="000000"/>
                <w:sz w:val="20"/>
              </w:rPr>
              <w:t>CodeList</w:t>
            </w:r>
          </w:p>
        </w:tc>
      </w:tr>
    </w:tbl>
    <w:p w14:paraId="0E5E4C1A" w14:textId="77777777" w:rsidR="00DD33C7" w:rsidRPr="00F22EE1" w:rsidRDefault="00DD33C7" w:rsidP="00F43BBF">
      <w:pPr>
        <w:jc w:val="both"/>
        <w:rPr>
          <w:rFonts w:ascii="Garamond" w:hAnsi="Garamond"/>
          <w:noProof w:val="0"/>
        </w:rPr>
      </w:pPr>
    </w:p>
    <w:p w14:paraId="529A451B" w14:textId="78E1EB18" w:rsidR="00DD33C7" w:rsidRPr="00F22EE1" w:rsidRDefault="00577A2D" w:rsidP="00F43BBF">
      <w:pPr>
        <w:pStyle w:val="TEKSTIIIII"/>
        <w:rPr>
          <w:noProof w:val="0"/>
        </w:rPr>
      </w:pPr>
      <w:bookmarkStart w:id="131" w:name="_Toc519495516"/>
      <w:bookmarkStart w:id="132" w:name="_Toc92271842"/>
      <w:r w:rsidRPr="00F22EE1">
        <w:rPr>
          <w:noProof w:val="0"/>
        </w:rPr>
        <w:t>4.2 ANEKSI C - KODLISTAT</w:t>
      </w:r>
      <w:bookmarkEnd w:id="131"/>
      <w:bookmarkEnd w:id="132"/>
    </w:p>
    <w:p w14:paraId="0359F77A" w14:textId="7F7DB64E" w:rsidR="00DD33C7" w:rsidRPr="00F22EE1" w:rsidRDefault="00577A2D" w:rsidP="00F43BBF">
      <w:pPr>
        <w:pStyle w:val="TEKSTIIIII"/>
        <w:rPr>
          <w:noProof w:val="0"/>
        </w:rPr>
      </w:pPr>
      <w:r w:rsidRPr="00F22EE1">
        <w:rPr>
          <w:noProof w:val="0"/>
        </w:rPr>
        <w:t xml:space="preserve">4.2.1  </w:t>
      </w:r>
      <w:bookmarkStart w:id="133" w:name="_Toc519495517"/>
      <w:bookmarkStart w:id="134" w:name="_Toc92271843"/>
      <w:r w:rsidRPr="00F22EE1">
        <w:rPr>
          <w:noProof w:val="0"/>
        </w:rPr>
        <w:t xml:space="preserve">SKEMA E APLIKIMIT PËR TEMËN </w:t>
      </w:r>
      <w:r w:rsidR="00D40688" w:rsidRPr="00F22EE1">
        <w:rPr>
          <w:noProof w:val="0"/>
        </w:rPr>
        <w:t>“</w:t>
      </w:r>
      <w:bookmarkEnd w:id="133"/>
      <w:r w:rsidRPr="00F22EE1">
        <w:rPr>
          <w:noProof w:val="0"/>
        </w:rPr>
        <w:t>INFRASTRUKTURA BUJQËSORE DHE AKUAKULTURA</w:t>
      </w:r>
      <w:r w:rsidR="00D40688" w:rsidRPr="00F22EE1">
        <w:rPr>
          <w:noProof w:val="0"/>
        </w:rPr>
        <w:t>”</w:t>
      </w:r>
      <w:bookmarkEnd w:id="134"/>
      <w:r w:rsidRPr="00F22EE1">
        <w:rPr>
          <w:noProof w:val="0"/>
        </w:rPr>
        <w:t xml:space="preserve"> </w:t>
      </w:r>
    </w:p>
    <w:tbl>
      <w:tblPr>
        <w:tblW w:w="0" w:type="auto"/>
        <w:tblLook w:val="04A0" w:firstRow="1" w:lastRow="0" w:firstColumn="1" w:lastColumn="0" w:noHBand="0" w:noVBand="1"/>
      </w:tblPr>
      <w:tblGrid>
        <w:gridCol w:w="4219"/>
      </w:tblGrid>
      <w:tr w:rsidR="00DD33C7" w:rsidRPr="00F22EE1" w14:paraId="63705001" w14:textId="77777777" w:rsidTr="00577A2D">
        <w:tc>
          <w:tcPr>
            <w:tcW w:w="4219" w:type="dxa"/>
          </w:tcPr>
          <w:p w14:paraId="2D77AE8E" w14:textId="77777777" w:rsidR="00DD33C7" w:rsidRPr="00F22EE1" w:rsidRDefault="00DD33C7" w:rsidP="00F43BBF">
            <w:pPr>
              <w:jc w:val="both"/>
              <w:rPr>
                <w:rFonts w:ascii="Garamond" w:hAnsi="Garamond"/>
                <w:b/>
                <w:noProof w:val="0"/>
              </w:rPr>
            </w:pPr>
            <w:r w:rsidRPr="00F22EE1">
              <w:rPr>
                <w:rFonts w:ascii="Garamond" w:hAnsi="Garamond"/>
                <w:b/>
                <w:noProof w:val="0"/>
              </w:rPr>
              <w:t>Kodlistat</w:t>
            </w:r>
          </w:p>
        </w:tc>
      </w:tr>
      <w:tr w:rsidR="00DD33C7" w:rsidRPr="00F22EE1" w14:paraId="0FACB749" w14:textId="77777777" w:rsidTr="00577A2D">
        <w:tc>
          <w:tcPr>
            <w:tcW w:w="4219" w:type="dxa"/>
          </w:tcPr>
          <w:p w14:paraId="66BA2F12" w14:textId="77777777" w:rsidR="00DD33C7" w:rsidRPr="00F22EE1" w:rsidRDefault="00DD33C7" w:rsidP="00F43BBF">
            <w:pPr>
              <w:autoSpaceDE w:val="0"/>
              <w:autoSpaceDN w:val="0"/>
              <w:adjustRightInd w:val="0"/>
              <w:jc w:val="both"/>
              <w:rPr>
                <w:rFonts w:ascii="Garamond" w:hAnsi="Garamond"/>
                <w:i/>
                <w:iCs/>
                <w:noProof w:val="0"/>
                <w:color w:val="000000"/>
              </w:rPr>
            </w:pPr>
            <w:r w:rsidRPr="00F22EE1">
              <w:rPr>
                <w:rFonts w:ascii="Garamond" w:hAnsi="Garamond"/>
                <w:i/>
                <w:iCs/>
                <w:noProof w:val="0"/>
                <w:color w:val="000000"/>
              </w:rPr>
              <w:t>VleratEAktiviteteveTëAkuakulturës</w:t>
            </w:r>
          </w:p>
        </w:tc>
      </w:tr>
      <w:tr w:rsidR="00DD33C7" w:rsidRPr="00F22EE1" w14:paraId="4E254028" w14:textId="77777777" w:rsidTr="00577A2D">
        <w:tc>
          <w:tcPr>
            <w:tcW w:w="4219" w:type="dxa"/>
          </w:tcPr>
          <w:p w14:paraId="700014A7" w14:textId="77777777" w:rsidR="00DD33C7" w:rsidRPr="00F22EE1" w:rsidRDefault="00DD33C7" w:rsidP="00F43BBF">
            <w:pPr>
              <w:autoSpaceDE w:val="0"/>
              <w:autoSpaceDN w:val="0"/>
              <w:adjustRightInd w:val="0"/>
              <w:jc w:val="both"/>
              <w:rPr>
                <w:rFonts w:ascii="Garamond" w:hAnsi="Garamond"/>
                <w:i/>
                <w:noProof w:val="0"/>
              </w:rPr>
            </w:pPr>
            <w:r w:rsidRPr="00F22EE1">
              <w:rPr>
                <w:rFonts w:ascii="Garamond" w:hAnsi="Garamond"/>
                <w:i/>
                <w:noProof w:val="0"/>
              </w:rPr>
              <w:t>VleratEInstalimeve</w:t>
            </w:r>
            <w:r w:rsidRPr="00F22EE1">
              <w:rPr>
                <w:rFonts w:ascii="Garamond" w:hAnsi="Garamond"/>
                <w:i/>
                <w:iCs/>
                <w:noProof w:val="0"/>
                <w:color w:val="000000"/>
              </w:rPr>
              <w:t>TëAkuakulturës</w:t>
            </w:r>
          </w:p>
        </w:tc>
      </w:tr>
      <w:tr w:rsidR="00DD33C7" w:rsidRPr="00F22EE1" w14:paraId="576ED299" w14:textId="77777777" w:rsidTr="00577A2D">
        <w:tc>
          <w:tcPr>
            <w:tcW w:w="4219" w:type="dxa"/>
          </w:tcPr>
          <w:p w14:paraId="061B112E" w14:textId="77777777" w:rsidR="00DD33C7" w:rsidRPr="00F22EE1" w:rsidRDefault="00DD33C7" w:rsidP="00F43BBF">
            <w:pPr>
              <w:autoSpaceDE w:val="0"/>
              <w:autoSpaceDN w:val="0"/>
              <w:adjustRightInd w:val="0"/>
              <w:jc w:val="both"/>
              <w:rPr>
                <w:rFonts w:ascii="Garamond" w:hAnsi="Garamond"/>
                <w:i/>
                <w:iCs/>
                <w:noProof w:val="0"/>
                <w:color w:val="000000"/>
              </w:rPr>
            </w:pPr>
            <w:r w:rsidRPr="00F22EE1">
              <w:rPr>
                <w:rFonts w:ascii="Garamond" w:hAnsi="Garamond"/>
                <w:i/>
                <w:iCs/>
                <w:noProof w:val="0"/>
                <w:color w:val="000000"/>
              </w:rPr>
              <w:t>VleratMjedisore</w:t>
            </w:r>
          </w:p>
        </w:tc>
      </w:tr>
      <w:tr w:rsidR="00DD33C7" w:rsidRPr="00F22EE1" w14:paraId="6D6DD9FD" w14:textId="77777777" w:rsidTr="00577A2D">
        <w:tc>
          <w:tcPr>
            <w:tcW w:w="4219" w:type="dxa"/>
          </w:tcPr>
          <w:p w14:paraId="51921CF6" w14:textId="77777777" w:rsidR="00DD33C7" w:rsidRPr="00F22EE1" w:rsidRDefault="00DD33C7" w:rsidP="00F43BBF">
            <w:pPr>
              <w:autoSpaceDE w:val="0"/>
              <w:autoSpaceDN w:val="0"/>
              <w:adjustRightInd w:val="0"/>
              <w:jc w:val="both"/>
              <w:rPr>
                <w:rFonts w:ascii="Garamond" w:hAnsi="Garamond"/>
                <w:i/>
                <w:iCs/>
                <w:noProof w:val="0"/>
                <w:color w:val="000000"/>
              </w:rPr>
            </w:pPr>
            <w:r w:rsidRPr="00F22EE1">
              <w:rPr>
                <w:rFonts w:ascii="Garamond" w:hAnsi="Garamond"/>
                <w:i/>
                <w:iCs/>
                <w:noProof w:val="0"/>
                <w:color w:val="000000"/>
              </w:rPr>
              <w:t>VleraEGjendjesShëndetësore</w:t>
            </w:r>
          </w:p>
        </w:tc>
      </w:tr>
      <w:tr w:rsidR="00DD33C7" w:rsidRPr="00F22EE1" w14:paraId="73903202" w14:textId="77777777" w:rsidTr="00577A2D">
        <w:tc>
          <w:tcPr>
            <w:tcW w:w="4219" w:type="dxa"/>
          </w:tcPr>
          <w:p w14:paraId="2A50A9D6" w14:textId="77777777" w:rsidR="00DD33C7" w:rsidRPr="00F22EE1" w:rsidRDefault="00DD33C7" w:rsidP="00F43BBF">
            <w:pPr>
              <w:jc w:val="both"/>
              <w:rPr>
                <w:rFonts w:ascii="Garamond" w:hAnsi="Garamond"/>
                <w:i/>
                <w:noProof w:val="0"/>
              </w:rPr>
            </w:pPr>
            <w:r w:rsidRPr="00F22EE1">
              <w:rPr>
                <w:rFonts w:ascii="Garamond" w:hAnsi="Garamond"/>
                <w:i/>
                <w:noProof w:val="0"/>
              </w:rPr>
              <w:t>VleratEPjesëveTëInstalimeve</w:t>
            </w:r>
          </w:p>
        </w:tc>
      </w:tr>
      <w:tr w:rsidR="00DD33C7" w:rsidRPr="00F22EE1" w14:paraId="65940F9F" w14:textId="77777777" w:rsidTr="00577A2D">
        <w:tc>
          <w:tcPr>
            <w:tcW w:w="4219" w:type="dxa"/>
          </w:tcPr>
          <w:p w14:paraId="7DDB6A90" w14:textId="77777777" w:rsidR="00DD33C7" w:rsidRPr="00F22EE1" w:rsidRDefault="00DD33C7" w:rsidP="00F43BBF">
            <w:pPr>
              <w:jc w:val="both"/>
              <w:rPr>
                <w:rFonts w:ascii="Garamond" w:hAnsi="Garamond"/>
                <w:i/>
                <w:noProof w:val="0"/>
              </w:rPr>
            </w:pPr>
            <w:r w:rsidRPr="00F22EE1">
              <w:rPr>
                <w:rFonts w:ascii="Garamond" w:hAnsi="Garamond"/>
                <w:i/>
                <w:noProof w:val="0"/>
              </w:rPr>
              <w:t>VleratEMetodësSëVaditjes</w:t>
            </w:r>
          </w:p>
        </w:tc>
      </w:tr>
      <w:tr w:rsidR="00DD33C7" w:rsidRPr="00F22EE1" w14:paraId="2AEA8072" w14:textId="77777777" w:rsidTr="00577A2D">
        <w:tc>
          <w:tcPr>
            <w:tcW w:w="4219" w:type="dxa"/>
          </w:tcPr>
          <w:p w14:paraId="7C282398" w14:textId="77777777" w:rsidR="00DD33C7" w:rsidRPr="00F22EE1" w:rsidRDefault="00DD33C7" w:rsidP="00F43BBF">
            <w:pPr>
              <w:jc w:val="both"/>
              <w:rPr>
                <w:rFonts w:ascii="Garamond" w:hAnsi="Garamond"/>
                <w:i/>
                <w:noProof w:val="0"/>
              </w:rPr>
            </w:pPr>
            <w:r w:rsidRPr="00F22EE1">
              <w:rPr>
                <w:rFonts w:ascii="Garamond" w:hAnsi="Garamond"/>
                <w:i/>
                <w:noProof w:val="0"/>
              </w:rPr>
              <w:t>VleratEAktiviteteveTëNgastrave</w:t>
            </w:r>
          </w:p>
        </w:tc>
      </w:tr>
      <w:tr w:rsidR="00DD33C7" w:rsidRPr="00F22EE1" w14:paraId="374E7676" w14:textId="77777777" w:rsidTr="00577A2D">
        <w:tc>
          <w:tcPr>
            <w:tcW w:w="4219" w:type="dxa"/>
          </w:tcPr>
          <w:p w14:paraId="014E6392" w14:textId="77777777" w:rsidR="00DD33C7" w:rsidRPr="00F22EE1" w:rsidRDefault="00DD33C7" w:rsidP="00F43BBF">
            <w:pPr>
              <w:jc w:val="both"/>
              <w:rPr>
                <w:rFonts w:ascii="Garamond" w:hAnsi="Garamond"/>
                <w:i/>
                <w:noProof w:val="0"/>
              </w:rPr>
            </w:pPr>
            <w:r w:rsidRPr="00F22EE1">
              <w:rPr>
                <w:rFonts w:ascii="Garamond" w:hAnsi="Garamond"/>
                <w:i/>
                <w:noProof w:val="0"/>
              </w:rPr>
              <w:t>VleratELlojeveTëNdërtesaveBujqësore</w:t>
            </w:r>
          </w:p>
        </w:tc>
      </w:tr>
      <w:tr w:rsidR="00DD33C7" w:rsidRPr="00F22EE1" w14:paraId="5FB25BB3" w14:textId="77777777" w:rsidTr="00577A2D">
        <w:tc>
          <w:tcPr>
            <w:tcW w:w="4219" w:type="dxa"/>
          </w:tcPr>
          <w:p w14:paraId="58235CF7" w14:textId="77777777" w:rsidR="00DD33C7" w:rsidRPr="00F22EE1" w:rsidRDefault="00DD33C7" w:rsidP="00F43BBF">
            <w:pPr>
              <w:jc w:val="both"/>
              <w:rPr>
                <w:rFonts w:ascii="Garamond" w:hAnsi="Garamond"/>
                <w:i/>
                <w:noProof w:val="0"/>
              </w:rPr>
            </w:pPr>
            <w:r w:rsidRPr="00F22EE1">
              <w:rPr>
                <w:rFonts w:ascii="Garamond" w:hAnsi="Garamond"/>
                <w:i/>
                <w:noProof w:val="0"/>
              </w:rPr>
              <w:t>VleratEBurimeveUjore</w:t>
            </w:r>
          </w:p>
        </w:tc>
      </w:tr>
    </w:tbl>
    <w:p w14:paraId="25B252D8" w14:textId="77777777" w:rsidR="00577A2D" w:rsidRPr="00F22EE1" w:rsidRDefault="00577A2D" w:rsidP="00F43BBF">
      <w:pPr>
        <w:pStyle w:val="TEKSTIIIII"/>
        <w:rPr>
          <w:noProof w:val="0"/>
        </w:rPr>
      </w:pPr>
      <w:bookmarkStart w:id="135" w:name="_Toc92271844"/>
    </w:p>
    <w:p w14:paraId="67588886" w14:textId="2219789F" w:rsidR="00DD33C7" w:rsidRPr="00F22EE1" w:rsidRDefault="00577A2D" w:rsidP="00F43BBF">
      <w:pPr>
        <w:pStyle w:val="TEKSTIIIII"/>
        <w:rPr>
          <w:caps/>
          <w:noProof w:val="0"/>
        </w:rPr>
      </w:pPr>
      <w:r w:rsidRPr="00F22EE1">
        <w:rPr>
          <w:noProof w:val="0"/>
        </w:rPr>
        <w:t>4.2.2  VLERAT E AKTIVITETEVE TË AKUAKULTURËS</w:t>
      </w:r>
      <w:bookmarkEnd w:id="135"/>
    </w:p>
    <w:p w14:paraId="4A7A7CE2" w14:textId="77777777" w:rsidR="00DD33C7" w:rsidRPr="00F22EE1" w:rsidRDefault="00DD33C7" w:rsidP="00F43BBF">
      <w:pPr>
        <w:pStyle w:val="TableTextNormal"/>
        <w:spacing w:after="0"/>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Emri </w:t>
      </w:r>
      <w:r w:rsidRPr="00F22EE1">
        <w:rPr>
          <w:rFonts w:ascii="Garamond" w:hAnsi="Garamond"/>
          <w:color w:val="000000"/>
          <w:sz w:val="24"/>
          <w:szCs w:val="24"/>
        </w:rPr>
        <w:t>--</w:t>
      </w:r>
    </w:p>
    <w:p w14:paraId="5815BBC6" w14:textId="77777777" w:rsidR="00DD33C7" w:rsidRPr="00F22EE1" w:rsidRDefault="00DD33C7" w:rsidP="00F43BBF">
      <w:pPr>
        <w:pStyle w:val="TableTextNormal"/>
        <w:spacing w:after="0"/>
        <w:ind w:left="0" w:firstLine="284"/>
        <w:jc w:val="both"/>
        <w:rPr>
          <w:rFonts w:ascii="Garamond" w:hAnsi="Garamond"/>
          <w:color w:val="000000"/>
          <w:sz w:val="24"/>
          <w:szCs w:val="24"/>
        </w:rPr>
      </w:pPr>
      <w:r w:rsidRPr="00F22EE1">
        <w:rPr>
          <w:rFonts w:ascii="Garamond" w:hAnsi="Garamond"/>
          <w:color w:val="000000"/>
          <w:sz w:val="24"/>
          <w:szCs w:val="24"/>
        </w:rPr>
        <w:t xml:space="preserve">Vlerat e aktiviteteve të akuakulturës </w:t>
      </w:r>
    </w:p>
    <w:p w14:paraId="02683C05" w14:textId="77777777" w:rsidR="00DD33C7" w:rsidRPr="00F22EE1" w:rsidRDefault="00DD33C7" w:rsidP="00F43BBF">
      <w:pPr>
        <w:pStyle w:val="TableTextNormal"/>
        <w:spacing w:after="0"/>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Përkufizimi </w:t>
      </w:r>
      <w:r w:rsidRPr="00F22EE1">
        <w:rPr>
          <w:rFonts w:ascii="Garamond" w:hAnsi="Garamond"/>
          <w:color w:val="000000"/>
          <w:sz w:val="24"/>
          <w:szCs w:val="24"/>
        </w:rPr>
        <w:t>--</w:t>
      </w:r>
    </w:p>
    <w:p w14:paraId="73D33134" w14:textId="77777777" w:rsidR="00DD33C7" w:rsidRPr="00F22EE1" w:rsidRDefault="00DD33C7" w:rsidP="00F43BBF">
      <w:pPr>
        <w:ind w:firstLine="284"/>
        <w:jc w:val="both"/>
        <w:rPr>
          <w:rFonts w:ascii="Garamond" w:eastAsia="Arial" w:hAnsi="Garamond"/>
          <w:noProof w:val="0"/>
          <w:lang w:eastAsia="sq-AL"/>
        </w:rPr>
      </w:pPr>
      <w:r w:rsidRPr="00F22EE1">
        <w:rPr>
          <w:rFonts w:ascii="Garamond" w:eastAsia="Arial" w:hAnsi="Garamond"/>
          <w:noProof w:val="0"/>
          <w:lang w:eastAsia="sq-AL"/>
        </w:rPr>
        <w:t xml:space="preserve">Llojet e aktiviteteve </w:t>
      </w:r>
      <w:r w:rsidRPr="00F22EE1">
        <w:rPr>
          <w:rFonts w:ascii="Garamond" w:hAnsi="Garamond"/>
          <w:noProof w:val="0"/>
          <w:color w:val="000000"/>
        </w:rPr>
        <w:t>të akuakulturës.</w:t>
      </w:r>
    </w:p>
    <w:p w14:paraId="70AAF164" w14:textId="77777777" w:rsidR="00DD33C7" w:rsidRPr="00F22EE1" w:rsidRDefault="00DD33C7" w:rsidP="00F43BBF">
      <w:pPr>
        <w:pStyle w:val="TableTextNormal"/>
        <w:spacing w:beforeLines="20" w:before="48" w:afterLines="20" w:after="48"/>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Identifikuesi </w:t>
      </w:r>
      <w:r w:rsidRPr="00F22EE1">
        <w:rPr>
          <w:rFonts w:ascii="Garamond" w:hAnsi="Garamond"/>
          <w:color w:val="000000"/>
          <w:sz w:val="24"/>
          <w:szCs w:val="24"/>
        </w:rPr>
        <w:t>--</w:t>
      </w:r>
    </w:p>
    <w:p w14:paraId="68FB821C" w14:textId="77777777" w:rsidR="00DD33C7" w:rsidRPr="00F22EE1" w:rsidRDefault="00C5464A" w:rsidP="00F43BBF">
      <w:pPr>
        <w:autoSpaceDE w:val="0"/>
        <w:autoSpaceDN w:val="0"/>
        <w:adjustRightInd w:val="0"/>
        <w:ind w:firstLine="284"/>
        <w:jc w:val="both"/>
        <w:rPr>
          <w:rFonts w:ascii="Garamond" w:hAnsi="Garamond"/>
          <w:noProof w:val="0"/>
        </w:rPr>
      </w:pPr>
      <w:hyperlink r:id="rId37" w:history="1">
        <w:r w:rsidR="00DD33C7" w:rsidRPr="00F22EE1">
          <w:rPr>
            <w:rStyle w:val="Hyperlink"/>
            <w:rFonts w:ascii="Garamond" w:hAnsi="Garamond"/>
            <w:noProof w:val="0"/>
            <w:u w:val="none"/>
          </w:rPr>
          <w:t>http://inspire.ec.europa.eu/codeList/AquacultureActivityValue</w:t>
        </w:r>
      </w:hyperlink>
    </w:p>
    <w:p w14:paraId="5B1E272E" w14:textId="77777777" w:rsidR="00DD33C7" w:rsidRPr="00F22EE1" w:rsidRDefault="00DD33C7" w:rsidP="00F43BBF">
      <w:pPr>
        <w:pStyle w:val="TableTextNormal"/>
        <w:spacing w:after="0"/>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Vlerat </w:t>
      </w:r>
      <w:r w:rsidRPr="00F22EE1">
        <w:rPr>
          <w:rFonts w:ascii="Garamond" w:hAnsi="Garamond"/>
          <w:color w:val="000000"/>
          <w:sz w:val="24"/>
          <w:szCs w:val="24"/>
        </w:rPr>
        <w:t>--</w:t>
      </w:r>
    </w:p>
    <w:p w14:paraId="4A1E482C" w14:textId="77777777" w:rsidR="00DD33C7" w:rsidRPr="00F22EE1" w:rsidRDefault="00DD33C7" w:rsidP="00F43BBF">
      <w:pPr>
        <w:pStyle w:val="TEKSTIIIII"/>
        <w:rPr>
          <w:noProof w:val="0"/>
        </w:rPr>
      </w:pPr>
      <w:r w:rsidRPr="00F22EE1">
        <w:rPr>
          <w:noProof w:val="0"/>
        </w:rPr>
        <w:t>Tabela më poshtë përfshin vlerat e rekomanduara që mund të përdoren nga ofruesit e të dhënave. Para krijimit të kushteve të reja, duhet të kontrollohet nëse njëri prej tyre mund të përdoret.</w:t>
      </w:r>
    </w:p>
    <w:p w14:paraId="06C3A73D" w14:textId="77777777" w:rsidR="00DD33C7" w:rsidRPr="00F22EE1" w:rsidRDefault="00DD33C7" w:rsidP="00F43BBF">
      <w:pPr>
        <w:spacing w:before="29"/>
        <w:ind w:right="145"/>
        <w:jc w:val="both"/>
        <w:rPr>
          <w:rFonts w:ascii="Garamond" w:eastAsia="Arial" w:hAnsi="Garamond"/>
          <w:noProof w:val="0"/>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DD33C7" w:rsidRPr="00F22EE1" w14:paraId="0CA224F9" w14:textId="77777777" w:rsidTr="00472367">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AF38E2D" w14:textId="77777777" w:rsidR="00DD33C7" w:rsidRPr="00F22EE1" w:rsidRDefault="00DD33C7" w:rsidP="00F43BBF">
            <w:pPr>
              <w:pStyle w:val="TableHeadingLight"/>
              <w:ind w:left="0"/>
              <w:jc w:val="both"/>
              <w:rPr>
                <w:rFonts w:ascii="Garamond" w:hAnsi="Garamond"/>
                <w:b w:val="0"/>
                <w:sz w:val="24"/>
                <w:szCs w:val="24"/>
              </w:rPr>
            </w:pPr>
            <w:r w:rsidRPr="00F22EE1">
              <w:rPr>
                <w:rFonts w:ascii="Garamond" w:hAnsi="Garamond"/>
                <w:b w:val="0"/>
                <w:color w:val="000000" w:themeColor="text1"/>
                <w:sz w:val="24"/>
                <w:szCs w:val="24"/>
              </w:rPr>
              <w:t>KODLISTË</w:t>
            </w:r>
          </w:p>
        </w:tc>
      </w:tr>
      <w:tr w:rsidR="00DD33C7" w:rsidRPr="00F22EE1" w14:paraId="492837EF"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3712904"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673F6002" w14:textId="77777777" w:rsidR="00DD33C7" w:rsidRPr="00F22EE1" w:rsidRDefault="00DD33C7" w:rsidP="00F43BBF">
            <w:pPr>
              <w:pStyle w:val="TableTextNormal"/>
              <w:spacing w:after="0"/>
              <w:jc w:val="both"/>
              <w:rPr>
                <w:rFonts w:ascii="Garamond" w:eastAsia="Arial" w:hAnsi="Garamond"/>
                <w:i/>
                <w:spacing w:val="1"/>
                <w:sz w:val="24"/>
                <w:szCs w:val="24"/>
              </w:rPr>
            </w:pPr>
            <w:r w:rsidRPr="00F22EE1">
              <w:rPr>
                <w:rFonts w:ascii="Garamond" w:eastAsia="Arial" w:hAnsi="Garamond"/>
                <w:spacing w:val="1"/>
                <w:sz w:val="24"/>
                <w:szCs w:val="24"/>
              </w:rPr>
              <w:t xml:space="preserve">Procesi i rritjes së bimës në mënyrë natyrale </w:t>
            </w:r>
          </w:p>
          <w:p w14:paraId="0553199A" w14:textId="77777777" w:rsidR="00DD33C7" w:rsidRPr="00F22EE1" w:rsidRDefault="00DD33C7" w:rsidP="00F43BBF">
            <w:pPr>
              <w:jc w:val="both"/>
              <w:rPr>
                <w:rFonts w:ascii="Garamond" w:hAnsi="Garamond"/>
                <w:noProof w:val="0"/>
                <w:lang w:eastAsia="sq-AL"/>
              </w:rPr>
            </w:pPr>
          </w:p>
          <w:p w14:paraId="6009D97F"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74E9D1F2"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Instalimet e një lloji, të cilat përdoren për ruajtjen e organizmave, duke rritur kështu madhësinë e këtij organizmi me anë të një procesi natyror. </w:t>
            </w:r>
          </w:p>
        </w:tc>
      </w:tr>
      <w:tr w:rsidR="00DD33C7" w:rsidRPr="00F22EE1" w14:paraId="65A2ED00"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F6B1F4"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6115A738" w14:textId="77777777" w:rsidR="00DD33C7" w:rsidRPr="00F22EE1" w:rsidRDefault="00DD33C7" w:rsidP="00F43BBF">
            <w:pPr>
              <w:jc w:val="both"/>
              <w:rPr>
                <w:rFonts w:ascii="Garamond" w:hAnsi="Garamond"/>
                <w:noProof w:val="0"/>
                <w:color w:val="000000"/>
                <w:lang w:eastAsia="sq-AL"/>
              </w:rPr>
            </w:pPr>
            <w:r w:rsidRPr="00F22EE1">
              <w:rPr>
                <w:rFonts w:ascii="Garamond" w:hAnsi="Garamond"/>
                <w:noProof w:val="0"/>
                <w:color w:val="000000"/>
                <w:lang w:eastAsia="sq-AL"/>
              </w:rPr>
              <w:t xml:space="preserve">     Fidanishte </w:t>
            </w:r>
          </w:p>
          <w:p w14:paraId="16BCF76C"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Përkufizimi --</w:t>
            </w:r>
          </w:p>
          <w:p w14:paraId="6A6CA92C" w14:textId="77777777" w:rsidR="00DD33C7" w:rsidRPr="00F22EE1" w:rsidRDefault="00DD33C7" w:rsidP="00F43BBF">
            <w:pPr>
              <w:tabs>
                <w:tab w:val="left" w:pos="8497"/>
              </w:tabs>
              <w:ind w:left="276" w:right="416"/>
              <w:jc w:val="both"/>
              <w:rPr>
                <w:rFonts w:ascii="Garamond" w:hAnsi="Garamond"/>
                <w:noProof w:val="0"/>
                <w:color w:val="000000"/>
              </w:rPr>
            </w:pPr>
            <w:r w:rsidRPr="00F22EE1">
              <w:rPr>
                <w:rFonts w:ascii="Garamond" w:hAnsi="Garamond"/>
                <w:noProof w:val="0"/>
                <w:color w:val="000000"/>
              </w:rPr>
              <w:t xml:space="preserve"> Instalimet të cilat shërbejnë si zonë rritje, për fidanë të rinj.</w:t>
            </w:r>
          </w:p>
        </w:tc>
      </w:tr>
      <w:tr w:rsidR="00DD33C7" w:rsidRPr="00F22EE1" w14:paraId="76E2A091"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66B080B"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43206F2E" w14:textId="77777777" w:rsidR="00DD33C7" w:rsidRPr="00F22EE1" w:rsidRDefault="00DD33C7" w:rsidP="00F43BBF">
            <w:pPr>
              <w:pStyle w:val="TableTextNormal"/>
              <w:spacing w:after="0"/>
              <w:ind w:left="262"/>
              <w:jc w:val="both"/>
              <w:rPr>
                <w:rFonts w:ascii="Garamond" w:hAnsi="Garamond"/>
                <w:i/>
                <w:color w:val="000000"/>
                <w:sz w:val="24"/>
                <w:szCs w:val="24"/>
              </w:rPr>
            </w:pPr>
            <w:r w:rsidRPr="00F22EE1">
              <w:rPr>
                <w:rFonts w:ascii="Garamond" w:hAnsi="Garamond"/>
                <w:color w:val="000000"/>
                <w:sz w:val="24"/>
                <w:szCs w:val="24"/>
              </w:rPr>
              <w:t xml:space="preserve">Rezervat peshku </w:t>
            </w:r>
          </w:p>
          <w:p w14:paraId="4E5601BD" w14:textId="77777777" w:rsidR="00DD33C7" w:rsidRPr="00F22EE1" w:rsidRDefault="00DD33C7" w:rsidP="00F43BBF">
            <w:pPr>
              <w:jc w:val="both"/>
              <w:rPr>
                <w:rFonts w:ascii="Garamond" w:hAnsi="Garamond"/>
                <w:noProof w:val="0"/>
                <w:lang w:eastAsia="sq-AL"/>
              </w:rPr>
            </w:pPr>
          </w:p>
          <w:p w14:paraId="548D9B2E"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w:t>
            </w:r>
          </w:p>
          <w:p w14:paraId="578726A6" w14:textId="77777777" w:rsidR="00DD33C7" w:rsidRPr="00F22EE1" w:rsidRDefault="00DD33C7" w:rsidP="00F43BBF">
            <w:pPr>
              <w:tabs>
                <w:tab w:val="left" w:pos="8497"/>
              </w:tabs>
              <w:ind w:left="276" w:right="416"/>
              <w:jc w:val="both"/>
              <w:rPr>
                <w:rFonts w:ascii="Garamond" w:hAnsi="Garamond"/>
                <w:noProof w:val="0"/>
                <w:color w:val="000000"/>
              </w:rPr>
            </w:pPr>
            <w:r w:rsidRPr="00F22EE1">
              <w:rPr>
                <w:rFonts w:ascii="Garamond" w:hAnsi="Garamond"/>
                <w:noProof w:val="0"/>
                <w:color w:val="000000"/>
              </w:rPr>
              <w:t>Instalime që kanë si funksion kultivimin ose shtimin e peshqve në një mjedis të mbyllur, të posaçëm.</w:t>
            </w:r>
          </w:p>
        </w:tc>
      </w:tr>
      <w:tr w:rsidR="00DD33C7" w:rsidRPr="00F22EE1" w14:paraId="57B4C8A6" w14:textId="77777777" w:rsidTr="00472367">
        <w:trPr>
          <w:trHeight w:val="1412"/>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F36DAF3"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267A9B48" w14:textId="77777777" w:rsidR="00DD33C7" w:rsidRPr="00F22EE1" w:rsidRDefault="00DD33C7" w:rsidP="00F43BBF">
            <w:pPr>
              <w:jc w:val="both"/>
              <w:rPr>
                <w:rFonts w:ascii="Garamond" w:hAnsi="Garamond"/>
                <w:noProof w:val="0"/>
                <w:color w:val="000000"/>
                <w:lang w:eastAsia="sq-AL"/>
              </w:rPr>
            </w:pPr>
            <w:r w:rsidRPr="00F22EE1">
              <w:rPr>
                <w:rFonts w:ascii="Garamond" w:hAnsi="Garamond"/>
                <w:noProof w:val="0"/>
                <w:color w:val="000000"/>
                <w:lang w:eastAsia="sq-AL"/>
              </w:rPr>
              <w:t xml:space="preserve">     Të tjera </w:t>
            </w:r>
          </w:p>
          <w:p w14:paraId="48A3EE80"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Përkufizimi --</w:t>
            </w:r>
          </w:p>
          <w:p w14:paraId="54017A11" w14:textId="77777777" w:rsidR="00DD33C7" w:rsidRPr="00F22EE1" w:rsidRDefault="00DD33C7" w:rsidP="00F43BBF">
            <w:pPr>
              <w:tabs>
                <w:tab w:val="left" w:pos="8497"/>
              </w:tabs>
              <w:ind w:left="276" w:right="416"/>
              <w:jc w:val="both"/>
              <w:rPr>
                <w:rFonts w:ascii="Garamond" w:hAnsi="Garamond"/>
                <w:noProof w:val="0"/>
                <w:color w:val="000000"/>
                <w:lang w:eastAsia="sq-AL"/>
              </w:rPr>
            </w:pPr>
            <w:r w:rsidRPr="00F22EE1">
              <w:rPr>
                <w:rFonts w:ascii="Garamond" w:hAnsi="Garamond"/>
                <w:noProof w:val="0"/>
                <w:color w:val="000000"/>
                <w:lang w:eastAsia="sq-AL"/>
              </w:rPr>
              <w:t xml:space="preserve">  </w:t>
            </w:r>
            <w:r w:rsidRPr="00F22EE1">
              <w:rPr>
                <w:rFonts w:ascii="Garamond" w:hAnsi="Garamond"/>
                <w:noProof w:val="0"/>
                <w:color w:val="000000"/>
              </w:rPr>
              <w:t>Përfshihen vlera të tjera të ndryshme nga të lartpërmendurat, që zotëron përdoruesi</w:t>
            </w:r>
            <w:r w:rsidRPr="00F22EE1">
              <w:rPr>
                <w:rFonts w:ascii="Garamond" w:hAnsi="Garamond"/>
                <w:noProof w:val="0"/>
                <w:color w:val="000000"/>
                <w:lang w:eastAsia="sq-AL"/>
              </w:rPr>
              <w:t xml:space="preserve">. </w:t>
            </w:r>
          </w:p>
        </w:tc>
      </w:tr>
    </w:tbl>
    <w:p w14:paraId="4D82666A" w14:textId="77777777" w:rsidR="00DD33C7" w:rsidRPr="00F22EE1" w:rsidRDefault="00DD33C7" w:rsidP="00F43BBF">
      <w:pPr>
        <w:jc w:val="both"/>
        <w:rPr>
          <w:rFonts w:ascii="Garamond" w:hAnsi="Garamond"/>
          <w:noProof w:val="0"/>
        </w:rPr>
      </w:pPr>
    </w:p>
    <w:p w14:paraId="12E2E9E2" w14:textId="4B9BACE4" w:rsidR="00DD33C7" w:rsidRPr="00F22EE1" w:rsidRDefault="00904E38" w:rsidP="00F43BBF">
      <w:pPr>
        <w:pStyle w:val="TEKSTIIIII"/>
        <w:rPr>
          <w:caps/>
          <w:noProof w:val="0"/>
        </w:rPr>
      </w:pPr>
      <w:bookmarkStart w:id="136" w:name="_Toc92271845"/>
      <w:r w:rsidRPr="00F22EE1">
        <w:rPr>
          <w:noProof w:val="0"/>
        </w:rPr>
        <w:t>4.2.3  VLERAT E INSTALIMEVE TË AKUAKULTURËS</w:t>
      </w:r>
      <w:bookmarkEnd w:id="136"/>
    </w:p>
    <w:p w14:paraId="26334604" w14:textId="77777777"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Emri </w:t>
      </w:r>
      <w:r w:rsidRPr="00F22EE1">
        <w:rPr>
          <w:rFonts w:ascii="Garamond" w:hAnsi="Garamond"/>
          <w:color w:val="000000"/>
          <w:sz w:val="24"/>
          <w:szCs w:val="24"/>
        </w:rPr>
        <w:t>--</w:t>
      </w:r>
    </w:p>
    <w:p w14:paraId="1811C2CD" w14:textId="77777777" w:rsidR="00DD33C7" w:rsidRPr="00F22EE1" w:rsidRDefault="00DD33C7" w:rsidP="00F43BBF">
      <w:pPr>
        <w:pStyle w:val="TableTextNormal"/>
        <w:spacing w:after="0"/>
        <w:ind w:left="0" w:firstLine="284"/>
        <w:jc w:val="both"/>
        <w:rPr>
          <w:rFonts w:ascii="Garamond" w:hAnsi="Garamond"/>
          <w:sz w:val="24"/>
          <w:szCs w:val="24"/>
        </w:rPr>
      </w:pPr>
      <w:r w:rsidRPr="00F22EE1">
        <w:rPr>
          <w:rFonts w:ascii="Garamond" w:hAnsi="Garamond"/>
          <w:sz w:val="24"/>
          <w:szCs w:val="24"/>
        </w:rPr>
        <w:t xml:space="preserve">Vlerat e instalimeve të akuakulturës. </w:t>
      </w:r>
    </w:p>
    <w:p w14:paraId="2B357643" w14:textId="77777777" w:rsidR="00DD33C7" w:rsidRPr="00F22EE1" w:rsidRDefault="00DD33C7" w:rsidP="00F43BBF">
      <w:pPr>
        <w:pStyle w:val="TableTextNormal"/>
        <w:spacing w:after="0"/>
        <w:ind w:left="0" w:firstLine="284"/>
        <w:jc w:val="both"/>
        <w:rPr>
          <w:rFonts w:ascii="Garamond" w:hAnsi="Garamond"/>
          <w:b/>
          <w:color w:val="000000"/>
          <w:sz w:val="24"/>
          <w:szCs w:val="24"/>
        </w:rPr>
      </w:pPr>
      <w:r w:rsidRPr="00F22EE1">
        <w:rPr>
          <w:rFonts w:ascii="Garamond" w:hAnsi="Garamond"/>
          <w:b/>
          <w:color w:val="000000"/>
          <w:sz w:val="24"/>
          <w:szCs w:val="24"/>
        </w:rPr>
        <w:t>-- Përkufizimi –</w:t>
      </w:r>
    </w:p>
    <w:p w14:paraId="3D06B7B0" w14:textId="77777777" w:rsidR="00DD33C7" w:rsidRPr="00F22EE1" w:rsidRDefault="00DD33C7" w:rsidP="00F43BBF">
      <w:pPr>
        <w:ind w:firstLine="284"/>
        <w:jc w:val="both"/>
        <w:rPr>
          <w:rFonts w:ascii="Garamond" w:hAnsi="Garamond"/>
          <w:noProof w:val="0"/>
          <w:lang w:eastAsia="sq-AL"/>
        </w:rPr>
      </w:pPr>
      <w:r w:rsidRPr="00F22EE1">
        <w:rPr>
          <w:rFonts w:ascii="Garamond" w:hAnsi="Garamond"/>
          <w:noProof w:val="0"/>
          <w:lang w:eastAsia="sq-AL"/>
        </w:rPr>
        <w:t xml:space="preserve">Llojet e instalimeve të akuakulturës. </w:t>
      </w:r>
    </w:p>
    <w:p w14:paraId="354F104D" w14:textId="77777777"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Identifikuesi </w:t>
      </w:r>
      <w:r w:rsidRPr="00F22EE1">
        <w:rPr>
          <w:rFonts w:ascii="Garamond" w:hAnsi="Garamond"/>
          <w:color w:val="000000"/>
          <w:sz w:val="24"/>
          <w:szCs w:val="24"/>
        </w:rPr>
        <w:t>--</w:t>
      </w:r>
    </w:p>
    <w:p w14:paraId="35311A1D" w14:textId="77777777" w:rsidR="00DD33C7" w:rsidRPr="00F22EE1" w:rsidRDefault="00C5464A" w:rsidP="00F43BBF">
      <w:pPr>
        <w:pStyle w:val="TableTextNormal"/>
        <w:ind w:left="0" w:firstLine="284"/>
        <w:jc w:val="both"/>
        <w:rPr>
          <w:rFonts w:ascii="Garamond" w:hAnsi="Garamond"/>
          <w:sz w:val="24"/>
          <w:szCs w:val="24"/>
        </w:rPr>
      </w:pPr>
      <w:hyperlink r:id="rId38" w:history="1">
        <w:r w:rsidR="00DD33C7" w:rsidRPr="00F22EE1">
          <w:rPr>
            <w:rStyle w:val="Hyperlink"/>
            <w:rFonts w:ascii="Garamond" w:eastAsia="Calibri" w:hAnsi="Garamond"/>
            <w:sz w:val="24"/>
            <w:szCs w:val="24"/>
            <w:u w:val="none"/>
          </w:rPr>
          <w:t>http://inspire.ec.europa.eu/codeList/AquacultureInstallationValue</w:t>
        </w:r>
      </w:hyperlink>
    </w:p>
    <w:p w14:paraId="648EEAB0" w14:textId="4A1D71D2"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 </w:t>
      </w:r>
      <w:r w:rsidRPr="00F22EE1">
        <w:rPr>
          <w:rFonts w:ascii="Garamond" w:hAnsi="Garamond"/>
          <w:b/>
          <w:color w:val="000000"/>
          <w:sz w:val="24"/>
          <w:szCs w:val="24"/>
        </w:rPr>
        <w:t xml:space="preserve">Vlerat </w:t>
      </w:r>
      <w:r w:rsidRPr="00F22EE1">
        <w:rPr>
          <w:rFonts w:ascii="Garamond" w:hAnsi="Garamond"/>
          <w:color w:val="000000"/>
          <w:sz w:val="24"/>
          <w:szCs w:val="24"/>
        </w:rPr>
        <w:t>–</w:t>
      </w:r>
    </w:p>
    <w:p w14:paraId="59D7BBF2" w14:textId="77777777" w:rsidR="00DD33C7" w:rsidRPr="00F22EE1" w:rsidRDefault="00DD33C7" w:rsidP="00F43BBF">
      <w:pPr>
        <w:pStyle w:val="TEKSTIIIII"/>
        <w:rPr>
          <w:rFonts w:eastAsia="Arial"/>
          <w:noProof w:val="0"/>
        </w:rPr>
      </w:pPr>
      <w:r w:rsidRPr="00F22EE1">
        <w:rPr>
          <w:rFonts w:eastAsia="Arial"/>
          <w:noProof w:val="0"/>
        </w:rPr>
        <w:t>Tabela më poshtë përfshin vlerat e rekomanduara që mund të përdoren nga ofruesit e të dhënave. Para krijimit të kushteve të reja, duhet të kontrollohet nëse njëri prej tyre mund të përdoret.</w:t>
      </w:r>
    </w:p>
    <w:p w14:paraId="445207A8" w14:textId="77777777" w:rsidR="00DD33C7" w:rsidRPr="00F22EE1" w:rsidRDefault="00DD33C7" w:rsidP="00F43BBF">
      <w:pPr>
        <w:pStyle w:val="TEKSTIIIII"/>
        <w:rPr>
          <w:rFonts w:eastAsia="Arial"/>
          <w:noProof w:val="0"/>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DD33C7" w:rsidRPr="00F22EE1" w14:paraId="0BF5ECD9" w14:textId="77777777" w:rsidTr="00472367">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9FCA295" w14:textId="77777777" w:rsidR="00DD33C7" w:rsidRPr="00F22EE1" w:rsidRDefault="00DD33C7" w:rsidP="00F43BBF">
            <w:pPr>
              <w:pStyle w:val="TableHeadingLight"/>
              <w:ind w:left="0"/>
              <w:jc w:val="both"/>
              <w:rPr>
                <w:rFonts w:ascii="Garamond" w:hAnsi="Garamond"/>
                <w:b w:val="0"/>
                <w:sz w:val="24"/>
                <w:szCs w:val="24"/>
              </w:rPr>
            </w:pPr>
            <w:r w:rsidRPr="00F22EE1">
              <w:rPr>
                <w:rFonts w:ascii="Garamond" w:hAnsi="Garamond"/>
                <w:b w:val="0"/>
                <w:color w:val="000000" w:themeColor="text1"/>
                <w:sz w:val="24"/>
                <w:szCs w:val="24"/>
              </w:rPr>
              <w:t>KODLISTË</w:t>
            </w:r>
          </w:p>
        </w:tc>
      </w:tr>
      <w:tr w:rsidR="00DD33C7" w:rsidRPr="00F22EE1" w14:paraId="791FE7C0"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48BF594"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38592A2C" w14:textId="77777777" w:rsidR="00DD33C7" w:rsidRPr="00F22EE1" w:rsidRDefault="00DD33C7" w:rsidP="00F43BBF">
            <w:pPr>
              <w:pStyle w:val="TableTextNormal"/>
              <w:spacing w:before="0" w:after="0"/>
              <w:jc w:val="both"/>
              <w:rPr>
                <w:rFonts w:ascii="Garamond" w:eastAsia="Arial" w:hAnsi="Garamond"/>
                <w:i/>
                <w:spacing w:val="1"/>
                <w:sz w:val="24"/>
                <w:szCs w:val="24"/>
              </w:rPr>
            </w:pPr>
            <w:r w:rsidRPr="00F22EE1">
              <w:rPr>
                <w:rFonts w:ascii="Garamond" w:eastAsia="Arial" w:hAnsi="Garamond"/>
                <w:spacing w:val="1"/>
                <w:sz w:val="24"/>
                <w:szCs w:val="24"/>
              </w:rPr>
              <w:t xml:space="preserve">Pellgje </w:t>
            </w:r>
          </w:p>
          <w:p w14:paraId="4FB3BA1E" w14:textId="77777777" w:rsidR="00DD33C7" w:rsidRPr="00F22EE1" w:rsidRDefault="00DD33C7" w:rsidP="00F43BBF">
            <w:pPr>
              <w:pStyle w:val="TEKSTIIIII"/>
              <w:rPr>
                <w:noProof w:val="0"/>
                <w:lang w:eastAsia="sq-AL"/>
              </w:rPr>
            </w:pPr>
          </w:p>
          <w:p w14:paraId="3CF7EC76"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0E37435C" w14:textId="77777777" w:rsidR="00DD33C7" w:rsidRPr="00F22EE1" w:rsidRDefault="00DD33C7" w:rsidP="00F43BBF">
            <w:pPr>
              <w:tabs>
                <w:tab w:val="left" w:pos="8497"/>
              </w:tabs>
              <w:ind w:left="276" w:right="416"/>
              <w:jc w:val="both"/>
              <w:rPr>
                <w:rFonts w:ascii="Garamond" w:eastAsia="Arial" w:hAnsi="Garamond"/>
                <w:noProof w:val="0"/>
                <w:spacing w:val="1"/>
                <w:lang w:eastAsia="sq-AL"/>
              </w:rPr>
            </w:pPr>
            <w:r w:rsidRPr="00F22EE1">
              <w:rPr>
                <w:rFonts w:ascii="Garamond" w:eastAsia="Arial" w:hAnsi="Garamond"/>
                <w:noProof w:val="0"/>
                <w:spacing w:val="1"/>
                <w:lang w:eastAsia="sq-AL"/>
              </w:rPr>
              <w:t xml:space="preserve">Një liqen i vogël, një pellg natyral. </w:t>
            </w:r>
          </w:p>
        </w:tc>
      </w:tr>
      <w:tr w:rsidR="00DD33C7" w:rsidRPr="00F22EE1" w14:paraId="40EB9B58"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0AADF4"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2CC05790" w14:textId="77777777" w:rsidR="00DD33C7" w:rsidRPr="00F22EE1" w:rsidRDefault="00DD33C7" w:rsidP="00F43BBF">
            <w:pPr>
              <w:jc w:val="both"/>
              <w:rPr>
                <w:rFonts w:ascii="Garamond" w:hAnsi="Garamond"/>
                <w:noProof w:val="0"/>
                <w:color w:val="000000"/>
                <w:lang w:eastAsia="sq-AL"/>
              </w:rPr>
            </w:pPr>
            <w:r w:rsidRPr="00F22EE1">
              <w:rPr>
                <w:rFonts w:ascii="Garamond" w:hAnsi="Garamond"/>
                <w:noProof w:val="0"/>
                <w:color w:val="000000"/>
                <w:lang w:eastAsia="sq-AL"/>
              </w:rPr>
              <w:t xml:space="preserve">     Depozitime dhe kanal artificial. </w:t>
            </w:r>
          </w:p>
          <w:p w14:paraId="69EBF4B2"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Përkufizimi --</w:t>
            </w:r>
          </w:p>
          <w:p w14:paraId="1C173226" w14:textId="77777777" w:rsidR="00DD33C7" w:rsidRPr="00F22EE1" w:rsidRDefault="00DD33C7" w:rsidP="00F43BBF">
            <w:pPr>
              <w:tabs>
                <w:tab w:val="left" w:pos="8497"/>
              </w:tabs>
              <w:ind w:left="276" w:right="416"/>
              <w:jc w:val="both"/>
              <w:rPr>
                <w:rFonts w:ascii="Garamond" w:hAnsi="Garamond"/>
                <w:noProof w:val="0"/>
                <w:color w:val="000000"/>
                <w:lang w:eastAsia="sq-AL"/>
              </w:rPr>
            </w:pPr>
            <w:r w:rsidRPr="00F22EE1">
              <w:rPr>
                <w:rFonts w:ascii="Garamond" w:hAnsi="Garamond"/>
                <w:noProof w:val="0"/>
                <w:color w:val="000000"/>
                <w:lang w:eastAsia="sq-AL"/>
              </w:rPr>
              <w:t xml:space="preserve"> Basene artificiale në formën e depozitimeve ujëmbajtëse ose kanale artificiale që kanë sistem ujor (ujë të rrjedhshëm).</w:t>
            </w:r>
          </w:p>
        </w:tc>
      </w:tr>
      <w:tr w:rsidR="00DD33C7" w:rsidRPr="00F22EE1" w14:paraId="1FB35F26"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9B35A02"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6090CCCD" w14:textId="77777777" w:rsidR="00DD33C7" w:rsidRPr="00F22EE1" w:rsidRDefault="00DD33C7" w:rsidP="00F43BBF">
            <w:pPr>
              <w:pStyle w:val="TableTextNormal"/>
              <w:spacing w:after="0"/>
              <w:ind w:left="262"/>
              <w:jc w:val="both"/>
              <w:rPr>
                <w:rFonts w:ascii="Garamond" w:hAnsi="Garamond"/>
                <w:color w:val="000000"/>
                <w:sz w:val="24"/>
                <w:szCs w:val="24"/>
              </w:rPr>
            </w:pPr>
            <w:r w:rsidRPr="00F22EE1">
              <w:rPr>
                <w:rFonts w:ascii="Garamond" w:hAnsi="Garamond"/>
                <w:color w:val="000000"/>
                <w:sz w:val="24"/>
                <w:szCs w:val="24"/>
              </w:rPr>
              <w:t xml:space="preserve">Vend i mbyllur (rezervuar) </w:t>
            </w:r>
          </w:p>
          <w:p w14:paraId="2E0DB8A7" w14:textId="77777777" w:rsidR="00DD33C7" w:rsidRPr="00F22EE1" w:rsidRDefault="00DD33C7" w:rsidP="00F43BBF">
            <w:pPr>
              <w:jc w:val="both"/>
              <w:rPr>
                <w:rFonts w:ascii="Garamond" w:hAnsi="Garamond"/>
                <w:noProof w:val="0"/>
                <w:lang w:eastAsia="sq-AL"/>
              </w:rPr>
            </w:pPr>
          </w:p>
          <w:p w14:paraId="5F71B2E3"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27E88E9A" w14:textId="77777777" w:rsidR="00DD33C7" w:rsidRPr="00F22EE1" w:rsidRDefault="00DD33C7" w:rsidP="00F43BBF">
            <w:pPr>
              <w:tabs>
                <w:tab w:val="left" w:pos="8497"/>
              </w:tabs>
              <w:ind w:left="276" w:right="416"/>
              <w:jc w:val="both"/>
              <w:rPr>
                <w:rFonts w:ascii="Garamond" w:hAnsi="Garamond"/>
                <w:noProof w:val="0"/>
                <w:lang w:eastAsia="sq-AL"/>
              </w:rPr>
            </w:pPr>
            <w:r w:rsidRPr="00F22EE1">
              <w:rPr>
                <w:rFonts w:ascii="Garamond" w:hAnsi="Garamond"/>
                <w:noProof w:val="0"/>
                <w:lang w:eastAsia="sq-AL"/>
              </w:rPr>
              <w:t xml:space="preserve">  Një zonë e mbyllur ujore në të cilën mbahen peshq dhe organizma të tjera. </w:t>
            </w:r>
          </w:p>
        </w:tc>
      </w:tr>
      <w:tr w:rsidR="00DD33C7" w:rsidRPr="00F22EE1" w14:paraId="5B9CC4FC"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55E6EF"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5D892628" w14:textId="77777777" w:rsidR="00DD33C7" w:rsidRPr="00F22EE1" w:rsidRDefault="00DD33C7" w:rsidP="00F43BBF">
            <w:pPr>
              <w:jc w:val="both"/>
              <w:rPr>
                <w:rFonts w:ascii="Garamond" w:hAnsi="Garamond"/>
                <w:noProof w:val="0"/>
                <w:lang w:eastAsia="sq-AL"/>
              </w:rPr>
            </w:pPr>
            <w:r w:rsidRPr="00F22EE1">
              <w:rPr>
                <w:rFonts w:ascii="Garamond" w:hAnsi="Garamond"/>
                <w:i/>
                <w:noProof w:val="0"/>
                <w:lang w:eastAsia="sq-AL"/>
              </w:rPr>
              <w:t xml:space="preserve">      </w:t>
            </w:r>
            <w:r w:rsidRPr="00F22EE1">
              <w:rPr>
                <w:rFonts w:ascii="Garamond" w:hAnsi="Garamond"/>
                <w:noProof w:val="0"/>
                <w:lang w:eastAsia="sq-AL"/>
              </w:rPr>
              <w:t xml:space="preserve">Kafaze ujore  </w:t>
            </w:r>
          </w:p>
          <w:p w14:paraId="7189A35F"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484D615B" w14:textId="77777777" w:rsidR="00DD33C7" w:rsidRPr="00F22EE1" w:rsidRDefault="00DD33C7" w:rsidP="00F43BBF">
            <w:pPr>
              <w:tabs>
                <w:tab w:val="left" w:pos="8497"/>
              </w:tabs>
              <w:ind w:left="276" w:right="416"/>
              <w:jc w:val="both"/>
              <w:rPr>
                <w:rFonts w:ascii="Garamond" w:hAnsi="Garamond"/>
                <w:noProof w:val="0"/>
                <w:lang w:eastAsia="sq-AL"/>
              </w:rPr>
            </w:pPr>
            <w:r w:rsidRPr="00F22EE1">
              <w:rPr>
                <w:rFonts w:ascii="Garamond" w:hAnsi="Garamond"/>
                <w:noProof w:val="0"/>
                <w:lang w:eastAsia="sq-AL"/>
              </w:rPr>
              <w:t xml:space="preserve">  Një strukturë e përbërë nga rrjetë, shufra ose tela e cila ka si funksion të mbajë peshq.  </w:t>
            </w:r>
          </w:p>
        </w:tc>
      </w:tr>
      <w:tr w:rsidR="00DD33C7" w:rsidRPr="00F22EE1" w14:paraId="616BA529"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83DEB17"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6A708847" w14:textId="77777777" w:rsidR="00DD33C7" w:rsidRPr="00F22EE1" w:rsidRDefault="00DD33C7" w:rsidP="00F43BBF">
            <w:pPr>
              <w:jc w:val="both"/>
              <w:rPr>
                <w:rFonts w:ascii="Garamond" w:hAnsi="Garamond"/>
                <w:noProof w:val="0"/>
                <w:lang w:eastAsia="sq-AL"/>
              </w:rPr>
            </w:pPr>
            <w:r w:rsidRPr="00F22EE1">
              <w:rPr>
                <w:rFonts w:ascii="Garamond" w:hAnsi="Garamond"/>
                <w:noProof w:val="0"/>
                <w:lang w:eastAsia="sq-AL"/>
              </w:rPr>
              <w:t xml:space="preserve">      Sistemi i filtrimit ujor </w:t>
            </w:r>
          </w:p>
          <w:p w14:paraId="7A28EB19"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0ED02016" w14:textId="77777777" w:rsidR="00DD33C7" w:rsidRPr="00F22EE1" w:rsidRDefault="00DD33C7" w:rsidP="00F43BBF">
            <w:pPr>
              <w:tabs>
                <w:tab w:val="left" w:pos="8497"/>
              </w:tabs>
              <w:ind w:left="276" w:right="416"/>
              <w:jc w:val="both"/>
              <w:rPr>
                <w:rFonts w:ascii="Garamond" w:hAnsi="Garamond"/>
                <w:noProof w:val="0"/>
                <w:lang w:eastAsia="sq-AL"/>
              </w:rPr>
            </w:pPr>
            <w:r w:rsidRPr="00F22EE1">
              <w:rPr>
                <w:rFonts w:ascii="Garamond" w:hAnsi="Garamond"/>
                <w:noProof w:val="0"/>
                <w:lang w:eastAsia="sq-AL"/>
              </w:rPr>
              <w:t xml:space="preserve">  Basen ujëmbajtës që ka instalime me funksion ripërdorimin e ujit duke e filtruar dhe pastruar atë. </w:t>
            </w:r>
          </w:p>
        </w:tc>
      </w:tr>
      <w:tr w:rsidR="00DD33C7" w:rsidRPr="00F22EE1" w14:paraId="5F4CFDE1"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AC066F"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577FC9C8" w14:textId="77777777" w:rsidR="00DD33C7" w:rsidRPr="00F22EE1" w:rsidRDefault="00DD33C7" w:rsidP="00F43BBF">
            <w:pPr>
              <w:jc w:val="both"/>
              <w:rPr>
                <w:rFonts w:ascii="Garamond" w:hAnsi="Garamond"/>
                <w:i/>
                <w:noProof w:val="0"/>
                <w:lang w:eastAsia="sq-AL"/>
              </w:rPr>
            </w:pPr>
            <w:r w:rsidRPr="00F22EE1">
              <w:rPr>
                <w:rFonts w:ascii="Garamond" w:hAnsi="Garamond"/>
                <w:i/>
                <w:noProof w:val="0"/>
                <w:lang w:eastAsia="sq-AL"/>
              </w:rPr>
              <w:t xml:space="preserve">   </w:t>
            </w:r>
            <w:r w:rsidRPr="00F22EE1">
              <w:rPr>
                <w:rFonts w:ascii="Garamond" w:hAnsi="Garamond"/>
                <w:i/>
                <w:noProof w:val="0"/>
                <w:color w:val="000000" w:themeColor="text1"/>
                <w:lang w:eastAsia="sq-AL"/>
              </w:rPr>
              <w:t xml:space="preserve">   </w:t>
            </w:r>
            <w:r w:rsidRPr="00F22EE1">
              <w:rPr>
                <w:rFonts w:ascii="Garamond" w:hAnsi="Garamond"/>
                <w:noProof w:val="0"/>
                <w:color w:val="000000" w:themeColor="text1"/>
                <w:lang w:eastAsia="sq-AL"/>
              </w:rPr>
              <w:t xml:space="preserve">Pjesë e poshtme (për midhjet) </w:t>
            </w:r>
          </w:p>
          <w:p w14:paraId="5C6CE86D"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 --</w:t>
            </w:r>
          </w:p>
          <w:p w14:paraId="591D9794" w14:textId="77777777" w:rsidR="00DD33C7" w:rsidRPr="00F22EE1" w:rsidRDefault="00DD33C7" w:rsidP="00F43BBF">
            <w:pPr>
              <w:tabs>
                <w:tab w:val="left" w:pos="8497"/>
              </w:tabs>
              <w:ind w:left="276" w:right="416"/>
              <w:jc w:val="both"/>
              <w:rPr>
                <w:rFonts w:ascii="Garamond" w:hAnsi="Garamond"/>
                <w:noProof w:val="0"/>
                <w:lang w:eastAsia="sq-AL"/>
              </w:rPr>
            </w:pPr>
            <w:r w:rsidRPr="00F22EE1">
              <w:rPr>
                <w:rFonts w:ascii="Garamond" w:hAnsi="Garamond"/>
                <w:noProof w:val="0"/>
                <w:lang w:eastAsia="sq-AL"/>
              </w:rPr>
              <w:t xml:space="preserve">  Kultura e midhjeve që rritet në pjesën e poshtme ujore.  </w:t>
            </w:r>
          </w:p>
        </w:tc>
      </w:tr>
      <w:tr w:rsidR="00DD33C7" w:rsidRPr="00F22EE1" w14:paraId="5FB4B485"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7B476E8"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514277C6" w14:textId="77777777" w:rsidR="00DD33C7" w:rsidRPr="00F22EE1" w:rsidRDefault="00DD33C7" w:rsidP="00F43BBF">
            <w:pPr>
              <w:jc w:val="both"/>
              <w:rPr>
                <w:rFonts w:ascii="Garamond" w:hAnsi="Garamond"/>
                <w:noProof w:val="0"/>
                <w:lang w:eastAsia="sq-AL"/>
              </w:rPr>
            </w:pPr>
            <w:r w:rsidRPr="00F22EE1">
              <w:rPr>
                <w:rFonts w:ascii="Garamond" w:hAnsi="Garamond"/>
                <w:i/>
                <w:noProof w:val="0"/>
                <w:lang w:eastAsia="sq-AL"/>
              </w:rPr>
              <w:t xml:space="preserve">      </w:t>
            </w:r>
            <w:r w:rsidRPr="00F22EE1">
              <w:rPr>
                <w:rFonts w:ascii="Garamond" w:hAnsi="Garamond"/>
                <w:noProof w:val="0"/>
                <w:lang w:eastAsia="sq-AL"/>
              </w:rPr>
              <w:t xml:space="preserve">Pjesë e sipërme (për midhjet) </w:t>
            </w:r>
          </w:p>
          <w:p w14:paraId="7DF9CA6E"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 --</w:t>
            </w:r>
          </w:p>
          <w:p w14:paraId="72D7E68D" w14:textId="77777777" w:rsidR="00DD33C7" w:rsidRPr="00F22EE1" w:rsidRDefault="00DD33C7" w:rsidP="00F43BBF">
            <w:pPr>
              <w:tabs>
                <w:tab w:val="left" w:pos="8497"/>
              </w:tabs>
              <w:ind w:left="276" w:right="416"/>
              <w:jc w:val="both"/>
              <w:rPr>
                <w:rFonts w:ascii="Garamond" w:hAnsi="Garamond"/>
                <w:noProof w:val="0"/>
                <w:lang w:eastAsia="sq-AL"/>
              </w:rPr>
            </w:pPr>
            <w:r w:rsidRPr="00F22EE1">
              <w:rPr>
                <w:rFonts w:ascii="Garamond" w:hAnsi="Garamond"/>
                <w:noProof w:val="0"/>
                <w:lang w:eastAsia="sq-AL"/>
              </w:rPr>
              <w:t xml:space="preserve">  Kultura e midhjeve, rritja e të cilës kryhet në sipërfaqe, duke përdorur pajisje që zhytet pjesërisht në ujë. </w:t>
            </w:r>
          </w:p>
        </w:tc>
      </w:tr>
    </w:tbl>
    <w:p w14:paraId="327E318D" w14:textId="77777777" w:rsidR="00DD33C7" w:rsidRPr="00F22EE1" w:rsidRDefault="00DD33C7" w:rsidP="00F43BBF">
      <w:pPr>
        <w:pStyle w:val="TEKSTIIIII"/>
        <w:rPr>
          <w:noProof w:val="0"/>
        </w:rPr>
      </w:pPr>
    </w:p>
    <w:p w14:paraId="2E3FC2E5" w14:textId="52E9C8D4" w:rsidR="00DD33C7" w:rsidRPr="00F22EE1" w:rsidRDefault="00904E38" w:rsidP="00F43BBF">
      <w:pPr>
        <w:pStyle w:val="TEKSTIIIII"/>
        <w:rPr>
          <w:rFonts w:eastAsiaTheme="minorHAnsi"/>
          <w:caps/>
          <w:noProof w:val="0"/>
        </w:rPr>
      </w:pPr>
      <w:bookmarkStart w:id="137" w:name="_Toc92271846"/>
      <w:r w:rsidRPr="00F22EE1">
        <w:rPr>
          <w:noProof w:val="0"/>
        </w:rPr>
        <w:t xml:space="preserve">4.2.4 </w:t>
      </w:r>
      <w:r w:rsidRPr="00F22EE1">
        <w:rPr>
          <w:rFonts w:eastAsiaTheme="minorHAnsi"/>
          <w:noProof w:val="0"/>
        </w:rPr>
        <w:t>VLERAT MJEDISORE</w:t>
      </w:r>
      <w:bookmarkEnd w:id="137"/>
    </w:p>
    <w:p w14:paraId="5F248868" w14:textId="77777777" w:rsidR="00DD33C7" w:rsidRPr="00F22EE1" w:rsidRDefault="00DD33C7" w:rsidP="00F43BBF">
      <w:pPr>
        <w:pStyle w:val="TableTextNormal"/>
        <w:ind w:left="0"/>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Emri </w:t>
      </w:r>
      <w:r w:rsidRPr="00F22EE1">
        <w:rPr>
          <w:rFonts w:ascii="Garamond" w:hAnsi="Garamond"/>
          <w:color w:val="000000"/>
          <w:sz w:val="24"/>
          <w:szCs w:val="24"/>
        </w:rPr>
        <w:t>--</w:t>
      </w:r>
    </w:p>
    <w:p w14:paraId="1791E6FC" w14:textId="77777777" w:rsidR="00DD33C7" w:rsidRPr="00F22EE1" w:rsidRDefault="00DD33C7" w:rsidP="00F43BBF">
      <w:pPr>
        <w:pStyle w:val="TableTextNormal"/>
        <w:spacing w:after="0"/>
        <w:ind w:left="0"/>
        <w:jc w:val="both"/>
        <w:rPr>
          <w:rFonts w:ascii="Garamond" w:hAnsi="Garamond"/>
          <w:sz w:val="24"/>
          <w:szCs w:val="24"/>
        </w:rPr>
      </w:pPr>
      <w:r w:rsidRPr="00F22EE1">
        <w:rPr>
          <w:rFonts w:ascii="Garamond" w:hAnsi="Garamond"/>
          <w:sz w:val="24"/>
          <w:szCs w:val="24"/>
        </w:rPr>
        <w:t xml:space="preserve">Vlerat mjedisore </w:t>
      </w:r>
    </w:p>
    <w:p w14:paraId="4C8B074D" w14:textId="77777777" w:rsidR="00DD33C7" w:rsidRPr="00F22EE1" w:rsidRDefault="00DD33C7" w:rsidP="00F43BBF">
      <w:pPr>
        <w:pStyle w:val="TableTextNormal"/>
        <w:spacing w:after="0"/>
        <w:ind w:left="0"/>
        <w:jc w:val="both"/>
        <w:rPr>
          <w:rFonts w:ascii="Garamond" w:hAnsi="Garamond"/>
          <w:b/>
          <w:color w:val="000000"/>
          <w:sz w:val="24"/>
          <w:szCs w:val="24"/>
        </w:rPr>
      </w:pPr>
      <w:r w:rsidRPr="00F22EE1">
        <w:rPr>
          <w:rFonts w:ascii="Garamond" w:hAnsi="Garamond"/>
          <w:b/>
          <w:color w:val="000000"/>
          <w:sz w:val="24"/>
          <w:szCs w:val="24"/>
        </w:rPr>
        <w:t>-- Përkufizimi --</w:t>
      </w:r>
    </w:p>
    <w:p w14:paraId="0CA3E347" w14:textId="77777777" w:rsidR="00DD33C7" w:rsidRPr="00F22EE1" w:rsidRDefault="00DD33C7" w:rsidP="00F43BBF">
      <w:pPr>
        <w:jc w:val="both"/>
        <w:rPr>
          <w:rFonts w:ascii="Garamond" w:hAnsi="Garamond"/>
          <w:i/>
          <w:noProof w:val="0"/>
          <w:lang w:eastAsia="sq-AL"/>
        </w:rPr>
      </w:pPr>
      <w:r w:rsidRPr="00F22EE1">
        <w:rPr>
          <w:rFonts w:ascii="Garamond" w:eastAsia="Arial" w:hAnsi="Garamond"/>
          <w:noProof w:val="0"/>
          <w:lang w:eastAsia="sq-AL"/>
        </w:rPr>
        <w:t xml:space="preserve">Lloji i mjedisit ku zhvillohen (rriten) organizmat e akuakulturës (klasifikimi i llojit të ujit). </w:t>
      </w:r>
    </w:p>
    <w:p w14:paraId="30AEEB07" w14:textId="77777777" w:rsidR="00DD33C7" w:rsidRPr="00F22EE1" w:rsidRDefault="00DD33C7" w:rsidP="00F43BBF">
      <w:pPr>
        <w:pStyle w:val="TableTextNormal"/>
        <w:spacing w:after="0"/>
        <w:ind w:left="0"/>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Identifikuesi </w:t>
      </w:r>
      <w:r w:rsidRPr="00F22EE1">
        <w:rPr>
          <w:rFonts w:ascii="Garamond" w:hAnsi="Garamond"/>
          <w:color w:val="000000"/>
          <w:sz w:val="24"/>
          <w:szCs w:val="24"/>
        </w:rPr>
        <w:t>--</w:t>
      </w:r>
    </w:p>
    <w:p w14:paraId="417B2670" w14:textId="77777777" w:rsidR="00DD33C7" w:rsidRPr="00F22EE1" w:rsidRDefault="00C5464A" w:rsidP="00F43BBF">
      <w:pPr>
        <w:pStyle w:val="TableTextNormal"/>
        <w:ind w:left="0"/>
        <w:jc w:val="both"/>
        <w:rPr>
          <w:rFonts w:ascii="Garamond" w:hAnsi="Garamond"/>
          <w:sz w:val="24"/>
          <w:szCs w:val="24"/>
        </w:rPr>
      </w:pPr>
      <w:hyperlink r:id="rId39" w:history="1">
        <w:r w:rsidR="00DD33C7" w:rsidRPr="00F22EE1">
          <w:rPr>
            <w:rStyle w:val="Hyperlink"/>
            <w:rFonts w:ascii="Garamond" w:eastAsia="Calibri" w:hAnsi="Garamond"/>
            <w:sz w:val="24"/>
            <w:szCs w:val="24"/>
            <w:u w:val="none"/>
          </w:rPr>
          <w:t>http://inspire.ec.europa.eu/codeList/EnvironmentValue</w:t>
        </w:r>
      </w:hyperlink>
    </w:p>
    <w:p w14:paraId="085C8BFB" w14:textId="66A47036" w:rsidR="00DD33C7" w:rsidRPr="00F22EE1" w:rsidRDefault="00DD33C7" w:rsidP="00F43BBF">
      <w:pPr>
        <w:pStyle w:val="TableTextNormal"/>
        <w:ind w:left="0"/>
        <w:jc w:val="both"/>
        <w:rPr>
          <w:rFonts w:ascii="Garamond" w:hAnsi="Garamond"/>
          <w:color w:val="000000"/>
          <w:sz w:val="24"/>
          <w:szCs w:val="24"/>
        </w:rPr>
      </w:pPr>
      <w:r w:rsidRPr="00F22EE1">
        <w:rPr>
          <w:rFonts w:ascii="Garamond" w:hAnsi="Garamond"/>
          <w:color w:val="000000"/>
          <w:sz w:val="24"/>
          <w:szCs w:val="24"/>
        </w:rPr>
        <w:t xml:space="preserve"> -- </w:t>
      </w:r>
      <w:r w:rsidRPr="00F22EE1">
        <w:rPr>
          <w:rFonts w:ascii="Garamond" w:hAnsi="Garamond"/>
          <w:b/>
          <w:color w:val="000000"/>
          <w:sz w:val="24"/>
          <w:szCs w:val="24"/>
        </w:rPr>
        <w:t xml:space="preserve">Vlerat </w:t>
      </w:r>
      <w:r w:rsidRPr="00F22EE1">
        <w:rPr>
          <w:rFonts w:ascii="Garamond" w:hAnsi="Garamond"/>
          <w:color w:val="000000"/>
          <w:sz w:val="24"/>
          <w:szCs w:val="24"/>
        </w:rPr>
        <w:t>--</w:t>
      </w:r>
    </w:p>
    <w:p w14:paraId="0AA6EE50" w14:textId="77777777" w:rsidR="00DD33C7" w:rsidRPr="00F22EE1" w:rsidRDefault="00DD33C7" w:rsidP="00F43BBF">
      <w:pPr>
        <w:spacing w:before="29"/>
        <w:ind w:right="145"/>
        <w:jc w:val="both"/>
        <w:rPr>
          <w:rFonts w:ascii="Garamond" w:eastAsia="Arial" w:hAnsi="Garamond"/>
          <w:noProof w:val="0"/>
        </w:rPr>
      </w:pPr>
      <w:r w:rsidRPr="00F22EE1">
        <w:rPr>
          <w:rFonts w:ascii="Garamond" w:eastAsia="Arial" w:hAnsi="Garamond"/>
          <w:noProof w:val="0"/>
        </w:rPr>
        <w:t>Tabela më poshtë përfshin vlerat e rekomanduara që mund të përdoren nga ofruesit e të dhënave. Para krijimit të kushteve të reja, duhet të kontrollohet nëse njëri prej tyre mund të përdoret.</w:t>
      </w:r>
    </w:p>
    <w:tbl>
      <w:tblPr>
        <w:tblW w:w="9175" w:type="dxa"/>
        <w:tblLayout w:type="fixed"/>
        <w:tblCellMar>
          <w:left w:w="10" w:type="dxa"/>
          <w:right w:w="10" w:type="dxa"/>
        </w:tblCellMar>
        <w:tblLook w:val="04A0" w:firstRow="1" w:lastRow="0" w:firstColumn="1" w:lastColumn="0" w:noHBand="0" w:noVBand="1"/>
      </w:tblPr>
      <w:tblGrid>
        <w:gridCol w:w="9175"/>
      </w:tblGrid>
      <w:tr w:rsidR="00DD33C7" w:rsidRPr="00F22EE1" w14:paraId="4CAC6F06" w14:textId="77777777" w:rsidTr="00472367">
        <w:trPr>
          <w:tblHead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111385F" w14:textId="77777777" w:rsidR="00DD33C7" w:rsidRPr="00F22EE1" w:rsidRDefault="00DD33C7" w:rsidP="00F43BBF">
            <w:pPr>
              <w:pStyle w:val="TableHeadingLight"/>
              <w:ind w:left="0"/>
              <w:jc w:val="both"/>
              <w:rPr>
                <w:rFonts w:ascii="Garamond" w:hAnsi="Garamond"/>
                <w:b w:val="0"/>
                <w:sz w:val="24"/>
                <w:szCs w:val="24"/>
              </w:rPr>
            </w:pPr>
            <w:r w:rsidRPr="00F22EE1">
              <w:rPr>
                <w:rFonts w:ascii="Garamond" w:hAnsi="Garamond"/>
                <w:b w:val="0"/>
                <w:sz w:val="24"/>
                <w:szCs w:val="24"/>
              </w:rPr>
              <w:t>KODLISTË</w:t>
            </w:r>
          </w:p>
        </w:tc>
      </w:tr>
      <w:tr w:rsidR="00DD33C7" w:rsidRPr="00F22EE1" w14:paraId="42262F35"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E2C2335"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4E4F5C8E" w14:textId="77777777" w:rsidR="00DD33C7" w:rsidRPr="00F22EE1" w:rsidRDefault="00DD33C7" w:rsidP="00F43BBF">
            <w:pPr>
              <w:jc w:val="both"/>
              <w:rPr>
                <w:rFonts w:ascii="Garamond" w:eastAsia="Arial" w:hAnsi="Garamond"/>
                <w:noProof w:val="0"/>
                <w:spacing w:val="1"/>
                <w:lang w:eastAsia="sq-AL"/>
              </w:rPr>
            </w:pPr>
            <w:r w:rsidRPr="00F22EE1">
              <w:rPr>
                <w:rFonts w:ascii="Garamond" w:eastAsia="Arial" w:hAnsi="Garamond"/>
                <w:noProof w:val="0"/>
                <w:spacing w:val="1"/>
                <w:lang w:eastAsia="sq-AL"/>
              </w:rPr>
              <w:t xml:space="preserve">     Detar </w:t>
            </w:r>
          </w:p>
          <w:p w14:paraId="559E852F"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3D682E7F"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Përfaqëson një mjedis ujor detar.  </w:t>
            </w:r>
          </w:p>
          <w:p w14:paraId="60CC907B" w14:textId="77777777" w:rsidR="00DD33C7" w:rsidRPr="00F22EE1" w:rsidRDefault="00DD33C7" w:rsidP="00F43BBF">
            <w:pPr>
              <w:autoSpaceDE w:val="0"/>
              <w:autoSpaceDN w:val="0"/>
              <w:adjustRightInd w:val="0"/>
              <w:jc w:val="both"/>
              <w:rPr>
                <w:rFonts w:ascii="Garamond" w:hAnsi="Garamond"/>
                <w:noProof w:val="0"/>
                <w:color w:val="000000"/>
              </w:rPr>
            </w:pPr>
          </w:p>
          <w:p w14:paraId="22CFB06D"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Përshkrimi –</w:t>
            </w:r>
          </w:p>
          <w:p w14:paraId="14B01519" w14:textId="77777777" w:rsidR="00DD33C7" w:rsidRPr="00F22EE1" w:rsidRDefault="00DD33C7" w:rsidP="00F43BBF">
            <w:pPr>
              <w:pStyle w:val="TableTextNormal"/>
              <w:jc w:val="both"/>
              <w:rPr>
                <w:rFonts w:ascii="Garamond" w:hAnsi="Garamond"/>
                <w:sz w:val="24"/>
                <w:szCs w:val="24"/>
              </w:rPr>
            </w:pPr>
            <w:r w:rsidRPr="00F22EE1">
              <w:rPr>
                <w:rFonts w:ascii="Garamond" w:hAnsi="Garamond"/>
                <w:sz w:val="24"/>
                <w:szCs w:val="24"/>
              </w:rPr>
              <w:t xml:space="preserve">Përfaqëson mjediset ujore detare (detet) ose bregdetet. </w:t>
            </w:r>
          </w:p>
        </w:tc>
      </w:tr>
      <w:tr w:rsidR="00DD33C7" w:rsidRPr="00F22EE1" w14:paraId="1F8984EE"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EDD6E6"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385A1CC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Ujë i freskët (ujë i ëmbël) </w:t>
            </w:r>
          </w:p>
          <w:p w14:paraId="740FF036" w14:textId="77777777" w:rsidR="00DD33C7" w:rsidRPr="00F22EE1" w:rsidRDefault="00DD33C7" w:rsidP="00F43BBF">
            <w:pPr>
              <w:tabs>
                <w:tab w:val="left" w:pos="8497"/>
              </w:tabs>
              <w:ind w:left="276" w:right="416"/>
              <w:jc w:val="both"/>
              <w:rPr>
                <w:rFonts w:ascii="Garamond" w:hAnsi="Garamond"/>
                <w:noProof w:val="0"/>
                <w:color w:val="000000"/>
                <w:lang w:eastAsia="sq-AL"/>
              </w:rPr>
            </w:pPr>
          </w:p>
          <w:p w14:paraId="227F3E9B"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069184DF" w14:textId="77777777" w:rsidR="00DD33C7" w:rsidRPr="00F22EE1" w:rsidRDefault="00DD33C7" w:rsidP="00F43BBF">
            <w:pPr>
              <w:tabs>
                <w:tab w:val="left" w:pos="8497"/>
              </w:tabs>
              <w:ind w:left="276" w:right="416"/>
              <w:jc w:val="both"/>
              <w:rPr>
                <w:rFonts w:ascii="Garamond" w:hAnsi="Garamond"/>
                <w:noProof w:val="0"/>
                <w:color w:val="000000"/>
                <w:lang w:eastAsia="sq-AL"/>
              </w:rPr>
            </w:pPr>
            <w:r w:rsidRPr="00F22EE1">
              <w:rPr>
                <w:rFonts w:ascii="Garamond" w:hAnsi="Garamond"/>
                <w:noProof w:val="0"/>
                <w:color w:val="000000"/>
                <w:lang w:eastAsia="sq-AL"/>
              </w:rPr>
              <w:t xml:space="preserve">  Përfaqëson një mjedis me ujë të freskët (të ëmbël). </w:t>
            </w:r>
          </w:p>
          <w:p w14:paraId="17A31A35" w14:textId="77777777" w:rsidR="00DD33C7" w:rsidRPr="00F22EE1" w:rsidRDefault="00DD33C7" w:rsidP="00F43BBF">
            <w:pPr>
              <w:autoSpaceDE w:val="0"/>
              <w:autoSpaceDN w:val="0"/>
              <w:adjustRightInd w:val="0"/>
              <w:jc w:val="both"/>
              <w:rPr>
                <w:rFonts w:ascii="Garamond" w:hAnsi="Garamond"/>
                <w:noProof w:val="0"/>
                <w:color w:val="000000"/>
              </w:rPr>
            </w:pPr>
          </w:p>
          <w:p w14:paraId="673129C2"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641BF4C1" w14:textId="77777777" w:rsidR="00DD33C7" w:rsidRPr="00F22EE1" w:rsidRDefault="00DD33C7" w:rsidP="00F43BBF">
            <w:pPr>
              <w:pStyle w:val="TableTextNormal"/>
              <w:jc w:val="both"/>
              <w:rPr>
                <w:rFonts w:ascii="Garamond" w:hAnsi="Garamond"/>
                <w:sz w:val="24"/>
                <w:szCs w:val="24"/>
              </w:rPr>
            </w:pPr>
            <w:r w:rsidRPr="00F22EE1">
              <w:rPr>
                <w:rFonts w:ascii="Garamond" w:hAnsi="Garamond"/>
                <w:sz w:val="24"/>
                <w:szCs w:val="24"/>
              </w:rPr>
              <w:t xml:space="preserve"> Mjediset që karakterizohen nga ky lloj uji janë lumenjtë dhe liqenet.</w:t>
            </w:r>
          </w:p>
        </w:tc>
      </w:tr>
      <w:tr w:rsidR="00DD33C7" w:rsidRPr="00F22EE1" w14:paraId="342E7F1A" w14:textId="77777777" w:rsidTr="00472367">
        <w:trPr>
          <w:trHeight w:val="494"/>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BD58C1"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7002CA17" w14:textId="77777777" w:rsidR="00DD33C7" w:rsidRPr="00F22EE1" w:rsidRDefault="00DD33C7" w:rsidP="00F43BBF">
            <w:pPr>
              <w:pStyle w:val="TableTextNormal"/>
              <w:spacing w:after="100" w:afterAutospacing="1"/>
              <w:ind w:left="262"/>
              <w:jc w:val="both"/>
              <w:rPr>
                <w:rFonts w:ascii="Garamond" w:hAnsi="Garamond"/>
                <w:color w:val="000000"/>
                <w:sz w:val="24"/>
                <w:szCs w:val="24"/>
              </w:rPr>
            </w:pPr>
            <w:r w:rsidRPr="00F22EE1">
              <w:rPr>
                <w:rFonts w:ascii="Garamond" w:hAnsi="Garamond"/>
                <w:color w:val="000000"/>
                <w:sz w:val="24"/>
                <w:szCs w:val="24"/>
              </w:rPr>
              <w:t xml:space="preserve">Ujë i njelmët </w:t>
            </w:r>
          </w:p>
          <w:p w14:paraId="360FB670"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13D6B7B0" w14:textId="77777777" w:rsidR="00DD33C7" w:rsidRPr="00F22EE1" w:rsidRDefault="00DD33C7" w:rsidP="00F43BBF">
            <w:pPr>
              <w:pStyle w:val="TableTextNormal"/>
              <w:jc w:val="both"/>
              <w:rPr>
                <w:rFonts w:ascii="Garamond" w:hAnsi="Garamond"/>
                <w:i/>
                <w:color w:val="000000"/>
                <w:sz w:val="24"/>
                <w:szCs w:val="24"/>
              </w:rPr>
            </w:pPr>
            <w:r w:rsidRPr="00F22EE1">
              <w:rPr>
                <w:rFonts w:ascii="Garamond" w:hAnsi="Garamond"/>
                <w:color w:val="000000"/>
                <w:sz w:val="24"/>
                <w:szCs w:val="24"/>
              </w:rPr>
              <w:t xml:space="preserve">  Përfaqëson një mjedis me ujë të njelmët ( ujë i përzier, i kripur dhe i ëmbël).</w:t>
            </w:r>
          </w:p>
          <w:p w14:paraId="2F519BFA" w14:textId="77777777" w:rsidR="00DD33C7" w:rsidRPr="00F22EE1" w:rsidRDefault="00DD33C7" w:rsidP="00F43BBF">
            <w:pPr>
              <w:tabs>
                <w:tab w:val="left" w:pos="8497"/>
              </w:tabs>
              <w:ind w:left="276" w:right="416"/>
              <w:jc w:val="both"/>
              <w:rPr>
                <w:rFonts w:ascii="Garamond" w:hAnsi="Garamond"/>
                <w:noProof w:val="0"/>
                <w:color w:val="000000"/>
                <w:lang w:eastAsia="sq-AL"/>
              </w:rPr>
            </w:pPr>
          </w:p>
          <w:p w14:paraId="68D992C5"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Përshkrimi --</w:t>
            </w:r>
          </w:p>
          <w:p w14:paraId="7DE07E4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Një mjedis ujor që ka karakteristika të mjedisit ujor/detar dhe atij me ujë të ëmbël. </w:t>
            </w:r>
          </w:p>
          <w:p w14:paraId="285A885F"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Shembull: deltat, vendi ku takohet lumi dhe deti, ku ndodh përzierja e dy mjediseve ujore të ndryshme.</w:t>
            </w:r>
          </w:p>
        </w:tc>
      </w:tr>
    </w:tbl>
    <w:p w14:paraId="57387188" w14:textId="77777777" w:rsidR="001B55D0" w:rsidRPr="00F22EE1" w:rsidRDefault="001B55D0" w:rsidP="00F43BBF">
      <w:pPr>
        <w:pStyle w:val="TEKSTIIIII"/>
        <w:rPr>
          <w:noProof w:val="0"/>
        </w:rPr>
      </w:pPr>
      <w:bookmarkStart w:id="138" w:name="_Toc92271847"/>
    </w:p>
    <w:p w14:paraId="2AF52576" w14:textId="6BCF3C33" w:rsidR="00DD33C7" w:rsidRPr="00F22EE1" w:rsidRDefault="001B55D0" w:rsidP="00F43BBF">
      <w:pPr>
        <w:pStyle w:val="TEKSTIIIII"/>
        <w:rPr>
          <w:caps/>
          <w:noProof w:val="0"/>
        </w:rPr>
      </w:pPr>
      <w:r w:rsidRPr="00F22EE1">
        <w:rPr>
          <w:noProof w:val="0"/>
        </w:rPr>
        <w:t>4.2.5 VLERAT E GJENDJES SHËNDETËSORE</w:t>
      </w:r>
      <w:bookmarkEnd w:id="138"/>
    </w:p>
    <w:p w14:paraId="19AAF5D0" w14:textId="77777777"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Emri </w:t>
      </w:r>
      <w:r w:rsidRPr="00F22EE1">
        <w:rPr>
          <w:rFonts w:ascii="Garamond" w:hAnsi="Garamond"/>
          <w:color w:val="000000"/>
          <w:sz w:val="24"/>
          <w:szCs w:val="24"/>
        </w:rPr>
        <w:t>--</w:t>
      </w:r>
    </w:p>
    <w:p w14:paraId="4EA4ED26" w14:textId="77777777" w:rsidR="00DD33C7" w:rsidRPr="00F22EE1" w:rsidRDefault="00DD33C7" w:rsidP="00F43BBF">
      <w:pPr>
        <w:pStyle w:val="TableTextNormal"/>
        <w:spacing w:after="0"/>
        <w:ind w:left="0" w:firstLine="284"/>
        <w:jc w:val="both"/>
        <w:rPr>
          <w:rFonts w:ascii="Garamond" w:hAnsi="Garamond"/>
          <w:i/>
          <w:sz w:val="24"/>
          <w:szCs w:val="24"/>
        </w:rPr>
      </w:pPr>
      <w:r w:rsidRPr="00F22EE1">
        <w:rPr>
          <w:rFonts w:ascii="Garamond" w:hAnsi="Garamond"/>
          <w:sz w:val="24"/>
          <w:szCs w:val="24"/>
        </w:rPr>
        <w:t xml:space="preserve">Vlerat e gjendjes shëndetësore </w:t>
      </w:r>
    </w:p>
    <w:p w14:paraId="0A483998" w14:textId="77777777" w:rsidR="00DD33C7" w:rsidRPr="00F22EE1" w:rsidRDefault="00DD33C7" w:rsidP="00F43BBF">
      <w:pPr>
        <w:pStyle w:val="TableTextNormal"/>
        <w:spacing w:after="0"/>
        <w:ind w:left="0" w:firstLine="284"/>
        <w:jc w:val="both"/>
        <w:rPr>
          <w:rFonts w:ascii="Garamond" w:hAnsi="Garamond"/>
          <w:b/>
          <w:color w:val="000000"/>
          <w:sz w:val="24"/>
          <w:szCs w:val="24"/>
        </w:rPr>
      </w:pPr>
      <w:r w:rsidRPr="00F22EE1">
        <w:rPr>
          <w:rFonts w:ascii="Garamond" w:hAnsi="Garamond"/>
          <w:b/>
          <w:color w:val="000000"/>
          <w:sz w:val="24"/>
          <w:szCs w:val="24"/>
        </w:rPr>
        <w:t>-- Përkufizimi --</w:t>
      </w:r>
    </w:p>
    <w:p w14:paraId="0FD63F48" w14:textId="77777777" w:rsidR="00DD33C7" w:rsidRPr="00F22EE1" w:rsidRDefault="00DD33C7" w:rsidP="00F43BBF">
      <w:pPr>
        <w:pStyle w:val="TableTextNormal"/>
        <w:spacing w:after="0"/>
        <w:ind w:left="0" w:firstLine="284"/>
        <w:jc w:val="both"/>
        <w:rPr>
          <w:rFonts w:ascii="Garamond" w:hAnsi="Garamond"/>
          <w:color w:val="000000"/>
          <w:sz w:val="24"/>
          <w:szCs w:val="24"/>
        </w:rPr>
      </w:pPr>
      <w:r w:rsidRPr="00F22EE1">
        <w:rPr>
          <w:rFonts w:ascii="Garamond" w:hAnsi="Garamond"/>
          <w:color w:val="000000"/>
          <w:sz w:val="24"/>
          <w:szCs w:val="24"/>
        </w:rPr>
        <w:t xml:space="preserve">Vlerat e gjendjes shëndetësore, është një kodlistë që zotëron vlerat e mundshme, që tregojnë gjendjen shëndetësore të dhënë. </w:t>
      </w:r>
    </w:p>
    <w:p w14:paraId="0F3A72E5" w14:textId="77777777"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Identifikuesi </w:t>
      </w:r>
      <w:r w:rsidRPr="00F22EE1">
        <w:rPr>
          <w:rFonts w:ascii="Garamond" w:hAnsi="Garamond"/>
          <w:color w:val="000000"/>
          <w:sz w:val="24"/>
          <w:szCs w:val="24"/>
        </w:rPr>
        <w:t>--</w:t>
      </w:r>
    </w:p>
    <w:p w14:paraId="50566440" w14:textId="77777777" w:rsidR="00DD33C7" w:rsidRPr="00F22EE1" w:rsidRDefault="00C5464A" w:rsidP="00F43BBF">
      <w:pPr>
        <w:pStyle w:val="TableTextNormal"/>
        <w:ind w:left="0" w:firstLine="284"/>
        <w:jc w:val="both"/>
        <w:rPr>
          <w:rFonts w:ascii="Garamond" w:hAnsi="Garamond"/>
          <w:sz w:val="24"/>
          <w:szCs w:val="24"/>
        </w:rPr>
      </w:pPr>
      <w:hyperlink r:id="rId40" w:history="1">
        <w:r w:rsidR="00DD33C7" w:rsidRPr="00F22EE1">
          <w:rPr>
            <w:rStyle w:val="Hyperlink"/>
            <w:rFonts w:ascii="Garamond" w:eastAsia="Calibri" w:hAnsi="Garamond"/>
            <w:sz w:val="24"/>
            <w:szCs w:val="24"/>
            <w:u w:val="none"/>
          </w:rPr>
          <w:t>http://inspire.ec.europa.eu/codeList/HealthStatusValue</w:t>
        </w:r>
      </w:hyperlink>
    </w:p>
    <w:p w14:paraId="41BF3155" w14:textId="77777777"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Vlerat </w:t>
      </w:r>
      <w:r w:rsidRPr="00F22EE1">
        <w:rPr>
          <w:rFonts w:ascii="Garamond" w:hAnsi="Garamond"/>
          <w:color w:val="000000"/>
          <w:sz w:val="24"/>
          <w:szCs w:val="24"/>
        </w:rPr>
        <w:t>--</w:t>
      </w:r>
    </w:p>
    <w:p w14:paraId="16F68504" w14:textId="77777777" w:rsidR="00DD33C7" w:rsidRPr="00F22EE1" w:rsidRDefault="00DD33C7" w:rsidP="00F43BBF">
      <w:pPr>
        <w:spacing w:before="29"/>
        <w:ind w:right="145" w:firstLine="284"/>
        <w:jc w:val="both"/>
        <w:rPr>
          <w:rFonts w:ascii="Garamond" w:eastAsia="Arial" w:hAnsi="Garamond"/>
          <w:noProof w:val="0"/>
        </w:rPr>
      </w:pPr>
      <w:r w:rsidRPr="00F22EE1">
        <w:rPr>
          <w:rFonts w:ascii="Garamond" w:eastAsia="Arial" w:hAnsi="Garamond"/>
          <w:noProof w:val="0"/>
        </w:rPr>
        <w:t>Tabela më poshtë përfshin vlerat e rekomanduara që mund të përdoren nga ofruesit e të dhënave. Para krijimit të kushteve të reja, duhet të kontrollohet nëse njëri prej tyre mund të përdoret.</w:t>
      </w:r>
    </w:p>
    <w:tbl>
      <w:tblPr>
        <w:tblW w:w="9175" w:type="dxa"/>
        <w:tblLayout w:type="fixed"/>
        <w:tblCellMar>
          <w:left w:w="10" w:type="dxa"/>
          <w:right w:w="10" w:type="dxa"/>
        </w:tblCellMar>
        <w:tblLook w:val="04A0" w:firstRow="1" w:lastRow="0" w:firstColumn="1" w:lastColumn="0" w:noHBand="0" w:noVBand="1"/>
      </w:tblPr>
      <w:tblGrid>
        <w:gridCol w:w="9175"/>
      </w:tblGrid>
      <w:tr w:rsidR="00DD33C7" w:rsidRPr="00F22EE1" w14:paraId="2CC1717A" w14:textId="77777777" w:rsidTr="00472367">
        <w:trPr>
          <w:tblHead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A59A952" w14:textId="77777777" w:rsidR="00DD33C7" w:rsidRPr="00F22EE1" w:rsidRDefault="00DD33C7" w:rsidP="00F43BBF">
            <w:pPr>
              <w:pStyle w:val="TableHeadingLight"/>
              <w:ind w:left="0"/>
              <w:jc w:val="both"/>
              <w:rPr>
                <w:rFonts w:ascii="Garamond" w:hAnsi="Garamond"/>
                <w:sz w:val="24"/>
                <w:szCs w:val="24"/>
              </w:rPr>
            </w:pPr>
            <w:r w:rsidRPr="00F22EE1">
              <w:rPr>
                <w:rFonts w:ascii="Garamond" w:hAnsi="Garamond"/>
                <w:b w:val="0"/>
                <w:color w:val="000000" w:themeColor="text1"/>
                <w:sz w:val="24"/>
                <w:szCs w:val="24"/>
              </w:rPr>
              <w:t>KODLISTË</w:t>
            </w:r>
          </w:p>
        </w:tc>
      </w:tr>
      <w:tr w:rsidR="00DD33C7" w:rsidRPr="00F22EE1" w14:paraId="0155403F"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2B2220"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55C8E011"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Deklarimi i të infektuarve (sëmurëve) </w:t>
            </w:r>
          </w:p>
          <w:p w14:paraId="1648E018" w14:textId="77777777" w:rsidR="00DD33C7" w:rsidRPr="00F22EE1" w:rsidRDefault="00DD33C7" w:rsidP="00F43BBF">
            <w:pPr>
              <w:jc w:val="both"/>
              <w:rPr>
                <w:rFonts w:ascii="Garamond" w:hAnsi="Garamond"/>
                <w:noProof w:val="0"/>
                <w:lang w:eastAsia="sq-AL"/>
              </w:rPr>
            </w:pPr>
          </w:p>
          <w:p w14:paraId="04C9AC20"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47DCEBF7"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Karakteritika është deklaruar pa sëmundje. </w:t>
            </w:r>
          </w:p>
        </w:tc>
      </w:tr>
      <w:tr w:rsidR="00DD33C7" w:rsidRPr="00F22EE1" w14:paraId="42581CE0"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8E5860"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5E12A26"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color w:val="000000"/>
                <w:sz w:val="24"/>
                <w:szCs w:val="24"/>
              </w:rPr>
              <w:t xml:space="preserve"> Nën programin e mbikëqyrjes </w:t>
            </w:r>
          </w:p>
          <w:p w14:paraId="5A1ADFDA" w14:textId="77777777" w:rsidR="00DD33C7" w:rsidRPr="00F22EE1" w:rsidRDefault="00DD33C7" w:rsidP="00F43BBF">
            <w:pPr>
              <w:jc w:val="both"/>
              <w:rPr>
                <w:rFonts w:ascii="Garamond" w:hAnsi="Garamond"/>
                <w:noProof w:val="0"/>
                <w:lang w:eastAsia="sq-AL"/>
              </w:rPr>
            </w:pPr>
          </w:p>
          <w:p w14:paraId="540A8556"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32AA1799"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  Rasti është nën një program mbikëqyrjeje. </w:t>
            </w:r>
          </w:p>
        </w:tc>
      </w:tr>
      <w:tr w:rsidR="00DD33C7" w:rsidRPr="00F22EE1" w14:paraId="2085794F"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58A47A" w14:textId="77777777" w:rsidR="00DD33C7" w:rsidRPr="00F22EE1" w:rsidRDefault="00DD33C7" w:rsidP="00F43BBF">
            <w:pPr>
              <w:pStyle w:val="TableTextNormal"/>
              <w:jc w:val="both"/>
              <w:rPr>
                <w:rFonts w:ascii="Garamond" w:eastAsia="Arial" w:hAnsi="Garamond"/>
                <w:b/>
                <w:spacing w:val="1"/>
                <w:sz w:val="24"/>
                <w:szCs w:val="24"/>
              </w:rPr>
            </w:pPr>
            <w:r w:rsidRPr="00F22EE1">
              <w:rPr>
                <w:rFonts w:ascii="Garamond" w:eastAsia="Arial" w:hAnsi="Garamond"/>
                <w:b/>
                <w:spacing w:val="1"/>
                <w:sz w:val="24"/>
                <w:szCs w:val="24"/>
              </w:rPr>
              <w:t>-- Emri --</w:t>
            </w:r>
          </w:p>
          <w:p w14:paraId="68AAB3C2"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Nuk dihet të jetë i infektuar </w:t>
            </w:r>
          </w:p>
          <w:p w14:paraId="77BF18B4" w14:textId="77777777" w:rsidR="00DD33C7" w:rsidRPr="00F22EE1" w:rsidRDefault="00DD33C7" w:rsidP="00F43BBF">
            <w:pPr>
              <w:pStyle w:val="TableTextNormal"/>
              <w:jc w:val="both"/>
              <w:rPr>
                <w:rFonts w:ascii="Garamond" w:eastAsia="Arial" w:hAnsi="Garamond"/>
                <w:b/>
                <w:spacing w:val="1"/>
                <w:sz w:val="24"/>
                <w:szCs w:val="24"/>
              </w:rPr>
            </w:pPr>
          </w:p>
          <w:p w14:paraId="79239B90" w14:textId="77777777" w:rsidR="00DD33C7" w:rsidRPr="00F22EE1" w:rsidRDefault="00DD33C7" w:rsidP="00F43BBF">
            <w:pPr>
              <w:pStyle w:val="TableTextNormal"/>
              <w:jc w:val="both"/>
              <w:rPr>
                <w:rFonts w:ascii="Garamond" w:eastAsia="Arial" w:hAnsi="Garamond"/>
                <w:b/>
                <w:spacing w:val="1"/>
                <w:sz w:val="24"/>
                <w:szCs w:val="24"/>
              </w:rPr>
            </w:pPr>
            <w:r w:rsidRPr="00F22EE1">
              <w:rPr>
                <w:rFonts w:ascii="Garamond" w:eastAsia="Arial" w:hAnsi="Garamond"/>
                <w:b/>
                <w:spacing w:val="1"/>
                <w:sz w:val="24"/>
                <w:szCs w:val="24"/>
              </w:rPr>
              <w:t>-- Përkufizimi --</w:t>
            </w:r>
          </w:p>
          <w:p w14:paraId="6613CBFC"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Nuk dihet nëse rasti është i infektuar me një sëmundje apo jo. </w:t>
            </w:r>
          </w:p>
        </w:tc>
      </w:tr>
      <w:tr w:rsidR="00DD33C7" w:rsidRPr="00F22EE1" w14:paraId="0931ED31"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8BA1B8"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76C7D766"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color w:val="000000"/>
                <w:sz w:val="24"/>
                <w:szCs w:val="24"/>
              </w:rPr>
              <w:t xml:space="preserve">Të tjera </w:t>
            </w:r>
          </w:p>
          <w:p w14:paraId="6B9F4FCD" w14:textId="77777777" w:rsidR="00DD33C7" w:rsidRPr="00F22EE1" w:rsidRDefault="00DD33C7" w:rsidP="00F43BBF">
            <w:pPr>
              <w:jc w:val="both"/>
              <w:rPr>
                <w:rFonts w:ascii="Garamond" w:hAnsi="Garamond"/>
                <w:noProof w:val="0"/>
                <w:lang w:eastAsia="sq-AL"/>
              </w:rPr>
            </w:pPr>
          </w:p>
          <w:p w14:paraId="59C54D1A"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012BD25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Përfshihen vlerat të tjera të ndryshme nga ato të lartpërmendura, që zotëron përdoruesi.  </w:t>
            </w:r>
          </w:p>
        </w:tc>
      </w:tr>
    </w:tbl>
    <w:p w14:paraId="5B651524" w14:textId="77777777" w:rsidR="00DD33C7" w:rsidRPr="00F22EE1" w:rsidRDefault="00DD33C7" w:rsidP="00F43BBF">
      <w:pPr>
        <w:pStyle w:val="TEKSTIIIII"/>
        <w:rPr>
          <w:noProof w:val="0"/>
        </w:rPr>
      </w:pPr>
    </w:p>
    <w:p w14:paraId="362921D1" w14:textId="01707F3F" w:rsidR="00DD33C7" w:rsidRPr="00F22EE1" w:rsidRDefault="001B55D0" w:rsidP="00F43BBF">
      <w:pPr>
        <w:pStyle w:val="TEKSTIIIII"/>
        <w:rPr>
          <w:rFonts w:eastAsiaTheme="minorHAnsi"/>
          <w:caps/>
          <w:noProof w:val="0"/>
        </w:rPr>
      </w:pPr>
      <w:bookmarkStart w:id="139" w:name="_Toc92271848"/>
      <w:r w:rsidRPr="00F22EE1">
        <w:rPr>
          <w:noProof w:val="0"/>
        </w:rPr>
        <w:t xml:space="preserve">4.2.6 </w:t>
      </w:r>
      <w:r w:rsidRPr="00F22EE1">
        <w:rPr>
          <w:rFonts w:eastAsiaTheme="minorHAnsi"/>
          <w:noProof w:val="0"/>
        </w:rPr>
        <w:t>VLERAT E PJESËVE TË INSTALIMEVE</w:t>
      </w:r>
      <w:bookmarkEnd w:id="139"/>
    </w:p>
    <w:p w14:paraId="63032E4F" w14:textId="77777777"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Emri </w:t>
      </w:r>
      <w:r w:rsidRPr="00F22EE1">
        <w:rPr>
          <w:rFonts w:ascii="Garamond" w:hAnsi="Garamond"/>
          <w:color w:val="000000"/>
          <w:sz w:val="24"/>
          <w:szCs w:val="24"/>
        </w:rPr>
        <w:t>--</w:t>
      </w:r>
    </w:p>
    <w:p w14:paraId="0C146F4F" w14:textId="77777777" w:rsidR="00DD33C7" w:rsidRPr="00F22EE1" w:rsidRDefault="00DD33C7" w:rsidP="00F43BBF">
      <w:pPr>
        <w:pStyle w:val="TableTextNormal"/>
        <w:spacing w:after="0"/>
        <w:ind w:left="0" w:firstLine="284"/>
        <w:jc w:val="both"/>
        <w:rPr>
          <w:rFonts w:ascii="Garamond" w:hAnsi="Garamond"/>
          <w:color w:val="000000"/>
          <w:sz w:val="24"/>
          <w:szCs w:val="24"/>
        </w:rPr>
      </w:pPr>
      <w:r w:rsidRPr="00F22EE1">
        <w:rPr>
          <w:rFonts w:ascii="Garamond" w:hAnsi="Garamond"/>
          <w:sz w:val="24"/>
          <w:szCs w:val="24"/>
        </w:rPr>
        <w:t xml:space="preserve">Vlerat e pjesëve të instalimeve </w:t>
      </w:r>
    </w:p>
    <w:p w14:paraId="7AB1566E" w14:textId="77777777" w:rsidR="00DD33C7" w:rsidRPr="00F22EE1" w:rsidRDefault="00DD33C7" w:rsidP="00F43BBF">
      <w:pPr>
        <w:pStyle w:val="TableTextNormal"/>
        <w:spacing w:after="0"/>
        <w:ind w:left="0" w:firstLine="284"/>
        <w:jc w:val="both"/>
        <w:rPr>
          <w:rFonts w:ascii="Garamond" w:hAnsi="Garamond"/>
          <w:b/>
          <w:color w:val="000000"/>
          <w:sz w:val="24"/>
          <w:szCs w:val="24"/>
        </w:rPr>
      </w:pPr>
      <w:r w:rsidRPr="00F22EE1">
        <w:rPr>
          <w:rFonts w:ascii="Garamond" w:hAnsi="Garamond"/>
          <w:b/>
          <w:color w:val="000000"/>
          <w:sz w:val="24"/>
          <w:szCs w:val="24"/>
        </w:rPr>
        <w:t>-- Përkufizimi --</w:t>
      </w:r>
    </w:p>
    <w:p w14:paraId="004DB406" w14:textId="77777777" w:rsidR="00DD33C7" w:rsidRPr="00F22EE1" w:rsidRDefault="00DD33C7" w:rsidP="00F43BBF">
      <w:pPr>
        <w:ind w:firstLine="284"/>
        <w:jc w:val="both"/>
        <w:rPr>
          <w:rFonts w:ascii="Garamond" w:hAnsi="Garamond"/>
          <w:i/>
          <w:noProof w:val="0"/>
          <w:color w:val="000000"/>
        </w:rPr>
      </w:pPr>
      <w:r w:rsidRPr="00F22EE1">
        <w:rPr>
          <w:rFonts w:ascii="Garamond" w:eastAsia="Arial" w:hAnsi="Garamond"/>
          <w:noProof w:val="0"/>
          <w:lang w:eastAsia="sq-AL"/>
        </w:rPr>
        <w:t>Përshkruan llojet e pjesëve të instalimeve, sipas një kodliste.</w:t>
      </w:r>
    </w:p>
    <w:p w14:paraId="5A17AEB0" w14:textId="77777777" w:rsidR="00DD33C7" w:rsidRPr="00F22EE1" w:rsidRDefault="00DD33C7" w:rsidP="00F43BBF">
      <w:pPr>
        <w:pStyle w:val="TableTextNormal"/>
        <w:spacing w:after="0"/>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Identifikuesi </w:t>
      </w:r>
      <w:r w:rsidRPr="00F22EE1">
        <w:rPr>
          <w:rFonts w:ascii="Garamond" w:hAnsi="Garamond"/>
          <w:color w:val="000000"/>
          <w:sz w:val="24"/>
          <w:szCs w:val="24"/>
        </w:rPr>
        <w:t>--</w:t>
      </w:r>
    </w:p>
    <w:p w14:paraId="59957612" w14:textId="77777777" w:rsidR="00DD33C7" w:rsidRPr="00F22EE1" w:rsidRDefault="00C5464A" w:rsidP="00F43BBF">
      <w:pPr>
        <w:pStyle w:val="TableTextNormal"/>
        <w:ind w:left="0" w:firstLine="284"/>
        <w:jc w:val="both"/>
        <w:rPr>
          <w:rFonts w:ascii="Garamond" w:hAnsi="Garamond"/>
          <w:sz w:val="24"/>
          <w:szCs w:val="24"/>
        </w:rPr>
      </w:pPr>
      <w:hyperlink r:id="rId41" w:history="1">
        <w:r w:rsidR="00DD33C7" w:rsidRPr="00F22EE1">
          <w:rPr>
            <w:rStyle w:val="Hyperlink"/>
            <w:rFonts w:ascii="Garamond" w:eastAsia="Calibri" w:hAnsi="Garamond"/>
            <w:sz w:val="24"/>
            <w:szCs w:val="24"/>
            <w:u w:val="none"/>
          </w:rPr>
          <w:t>http://inspire.ec.europa.eu/codeList/InstallationPartValue</w:t>
        </w:r>
      </w:hyperlink>
    </w:p>
    <w:p w14:paraId="7742F9EF" w14:textId="02AC0FC6"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Vlerat </w:t>
      </w:r>
      <w:r w:rsidRPr="00F22EE1">
        <w:rPr>
          <w:rFonts w:ascii="Garamond" w:hAnsi="Garamond"/>
          <w:color w:val="000000"/>
          <w:sz w:val="24"/>
          <w:szCs w:val="24"/>
        </w:rPr>
        <w:t>--</w:t>
      </w:r>
    </w:p>
    <w:p w14:paraId="14744C29" w14:textId="77777777" w:rsidR="00DD33C7" w:rsidRPr="00F22EE1" w:rsidRDefault="00DD33C7" w:rsidP="00F43BBF">
      <w:pPr>
        <w:pStyle w:val="TEKSTIIIII"/>
        <w:rPr>
          <w:noProof w:val="0"/>
        </w:rPr>
      </w:pPr>
      <w:r w:rsidRPr="00F22EE1">
        <w:rPr>
          <w:noProof w:val="0"/>
        </w:rPr>
        <w:t>Tabela më poshtë përfshin vlerat e rekomanduara që mund të përdoren nga ofruesit e të dhënave. Para krijimit të kushteve të reja, duhet të kontrollohet nëse njëri prej tyre mund të përdoret.</w:t>
      </w:r>
    </w:p>
    <w:p w14:paraId="4C9A8860" w14:textId="77777777" w:rsidR="00DD33C7" w:rsidRPr="00F22EE1" w:rsidRDefault="00DD33C7" w:rsidP="00F43BBF">
      <w:pPr>
        <w:spacing w:before="29"/>
        <w:ind w:right="145"/>
        <w:jc w:val="both"/>
        <w:rPr>
          <w:rFonts w:ascii="Garamond" w:eastAsia="Arial" w:hAnsi="Garamond"/>
          <w:noProof w:val="0"/>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DD33C7" w:rsidRPr="00F22EE1" w14:paraId="34557F46" w14:textId="77777777" w:rsidTr="00472367">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F6EAFA7" w14:textId="77777777" w:rsidR="00DD33C7" w:rsidRPr="00F22EE1" w:rsidRDefault="00DD33C7" w:rsidP="00F43BBF">
            <w:pPr>
              <w:pStyle w:val="TableHeadingLight"/>
              <w:ind w:left="0"/>
              <w:jc w:val="both"/>
              <w:rPr>
                <w:rFonts w:ascii="Garamond" w:hAnsi="Garamond"/>
                <w:b w:val="0"/>
                <w:sz w:val="24"/>
                <w:szCs w:val="24"/>
              </w:rPr>
            </w:pPr>
            <w:r w:rsidRPr="00F22EE1">
              <w:rPr>
                <w:rFonts w:ascii="Garamond" w:hAnsi="Garamond"/>
                <w:b w:val="0"/>
                <w:color w:val="000000" w:themeColor="text1"/>
                <w:sz w:val="24"/>
                <w:szCs w:val="24"/>
              </w:rPr>
              <w:t>KODLISTË</w:t>
            </w:r>
          </w:p>
        </w:tc>
      </w:tr>
      <w:tr w:rsidR="00DD33C7" w:rsidRPr="00F22EE1" w14:paraId="5CDC2592"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F005F98"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5C6028C7" w14:textId="77777777" w:rsidR="00DD33C7" w:rsidRPr="00F22EE1" w:rsidRDefault="00DD33C7" w:rsidP="00F43BBF">
            <w:pPr>
              <w:pStyle w:val="TableTextNormal"/>
              <w:spacing w:after="0"/>
              <w:jc w:val="both"/>
              <w:rPr>
                <w:rFonts w:ascii="Garamond" w:hAnsi="Garamond"/>
                <w:sz w:val="24"/>
                <w:szCs w:val="24"/>
              </w:rPr>
            </w:pPr>
            <w:r w:rsidRPr="00F22EE1">
              <w:rPr>
                <w:rFonts w:ascii="Garamond" w:eastAsia="Arial" w:hAnsi="Garamond"/>
                <w:spacing w:val="1"/>
                <w:sz w:val="24"/>
                <w:szCs w:val="24"/>
              </w:rPr>
              <w:t xml:space="preserve">Pajisje për energji të rinovueshme </w:t>
            </w:r>
          </w:p>
          <w:p w14:paraId="70093CF9" w14:textId="77777777" w:rsidR="00DD33C7" w:rsidRPr="00F22EE1" w:rsidRDefault="00DD33C7" w:rsidP="00F43BBF">
            <w:pPr>
              <w:jc w:val="both"/>
              <w:rPr>
                <w:rFonts w:ascii="Garamond" w:hAnsi="Garamond"/>
                <w:noProof w:val="0"/>
                <w:lang w:eastAsia="sq-AL"/>
              </w:rPr>
            </w:pPr>
          </w:p>
          <w:p w14:paraId="2D74FEC4"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7C5E64AA"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Pajisjet që përdoren për të prodhuar energjinë e rinovueshme. </w:t>
            </w:r>
          </w:p>
          <w:p w14:paraId="4C48C831" w14:textId="77777777" w:rsidR="00DD33C7" w:rsidRPr="00F22EE1" w:rsidRDefault="00DD33C7" w:rsidP="00F43BBF">
            <w:pPr>
              <w:jc w:val="both"/>
              <w:rPr>
                <w:rFonts w:ascii="Garamond" w:hAnsi="Garamond"/>
                <w:noProof w:val="0"/>
                <w:lang w:eastAsia="sq-AL"/>
              </w:rPr>
            </w:pPr>
          </w:p>
          <w:p w14:paraId="1F34D226"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Përshkrimi --</w:t>
            </w:r>
          </w:p>
          <w:p w14:paraId="486EC72F" w14:textId="77777777" w:rsidR="00DD33C7" w:rsidRPr="00F22EE1" w:rsidRDefault="00DD33C7" w:rsidP="00F43BBF">
            <w:pPr>
              <w:pStyle w:val="TableTextNormal"/>
              <w:jc w:val="both"/>
              <w:rPr>
                <w:rFonts w:ascii="Garamond" w:hAnsi="Garamond"/>
                <w:sz w:val="24"/>
                <w:szCs w:val="24"/>
              </w:rPr>
            </w:pPr>
            <w:r w:rsidRPr="00F22EE1">
              <w:rPr>
                <w:rFonts w:ascii="Garamond" w:hAnsi="Garamond"/>
                <w:i/>
                <w:sz w:val="24"/>
                <w:szCs w:val="24"/>
              </w:rPr>
              <w:t xml:space="preserve"> </w:t>
            </w:r>
            <w:r w:rsidRPr="00F22EE1">
              <w:rPr>
                <w:rFonts w:ascii="Garamond" w:hAnsi="Garamond"/>
                <w:sz w:val="24"/>
                <w:szCs w:val="24"/>
              </w:rPr>
              <w:t xml:space="preserve">Instalimi i hidrocentraleve, biogazit, mullinjve të erës. </w:t>
            </w:r>
          </w:p>
        </w:tc>
      </w:tr>
      <w:tr w:rsidR="00DD33C7" w:rsidRPr="00F22EE1" w14:paraId="746CDA37"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49A4788"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2DB6D8B1" w14:textId="77777777" w:rsidR="00DD33C7" w:rsidRPr="00F22EE1" w:rsidRDefault="00DD33C7" w:rsidP="00F43BBF">
            <w:pPr>
              <w:pStyle w:val="TableTextNormal"/>
              <w:spacing w:after="0"/>
              <w:jc w:val="both"/>
              <w:rPr>
                <w:rFonts w:ascii="Garamond" w:hAnsi="Garamond"/>
                <w:color w:val="000000"/>
                <w:sz w:val="24"/>
                <w:szCs w:val="24"/>
              </w:rPr>
            </w:pPr>
            <w:r w:rsidRPr="00F22EE1">
              <w:rPr>
                <w:rFonts w:ascii="Garamond" w:hAnsi="Garamond"/>
                <w:color w:val="000000"/>
                <w:sz w:val="24"/>
                <w:szCs w:val="24"/>
              </w:rPr>
              <w:t xml:space="preserve">  Instalim i ngrohjes </w:t>
            </w:r>
          </w:p>
          <w:p w14:paraId="5AA3BF30" w14:textId="77777777" w:rsidR="00DD33C7" w:rsidRPr="00F22EE1" w:rsidRDefault="00DD33C7" w:rsidP="00F43BBF">
            <w:pPr>
              <w:jc w:val="both"/>
              <w:rPr>
                <w:rFonts w:ascii="Garamond" w:hAnsi="Garamond"/>
                <w:noProof w:val="0"/>
                <w:lang w:eastAsia="sq-AL"/>
              </w:rPr>
            </w:pPr>
          </w:p>
          <w:p w14:paraId="56EA79D0"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7C50178C" w14:textId="77777777" w:rsidR="00DD33C7" w:rsidRPr="00F22EE1" w:rsidRDefault="00DD33C7" w:rsidP="00F43BBF">
            <w:pPr>
              <w:pStyle w:val="TableTextNormal"/>
              <w:spacing w:after="0"/>
              <w:jc w:val="both"/>
              <w:rPr>
                <w:rFonts w:ascii="Garamond" w:hAnsi="Garamond"/>
                <w:color w:val="000000"/>
                <w:sz w:val="24"/>
                <w:szCs w:val="24"/>
              </w:rPr>
            </w:pPr>
            <w:r w:rsidRPr="00F22EE1">
              <w:rPr>
                <w:rFonts w:ascii="Garamond" w:hAnsi="Garamond"/>
                <w:color w:val="000000"/>
                <w:sz w:val="24"/>
                <w:szCs w:val="24"/>
              </w:rPr>
              <w:t xml:space="preserve">  Instalimi për ngrohjen e ndërtesave. </w:t>
            </w:r>
          </w:p>
          <w:p w14:paraId="27A440C9" w14:textId="77777777" w:rsidR="00DD33C7" w:rsidRPr="00F22EE1" w:rsidRDefault="00DD33C7" w:rsidP="00F43BBF">
            <w:pPr>
              <w:jc w:val="both"/>
              <w:rPr>
                <w:rFonts w:ascii="Garamond" w:hAnsi="Garamond"/>
                <w:noProof w:val="0"/>
                <w:lang w:eastAsia="sq-AL"/>
              </w:rPr>
            </w:pPr>
          </w:p>
          <w:p w14:paraId="63561A49"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Përshkrimi --</w:t>
            </w:r>
          </w:p>
          <w:p w14:paraId="793B565B" w14:textId="77777777" w:rsidR="00DD33C7" w:rsidRPr="00F22EE1" w:rsidRDefault="00DD33C7" w:rsidP="00F43BBF">
            <w:pPr>
              <w:pStyle w:val="TableTextNormal"/>
              <w:jc w:val="both"/>
              <w:rPr>
                <w:rFonts w:ascii="Garamond" w:hAnsi="Garamond"/>
                <w:sz w:val="24"/>
                <w:szCs w:val="24"/>
              </w:rPr>
            </w:pPr>
            <w:r w:rsidRPr="00F22EE1">
              <w:rPr>
                <w:rFonts w:ascii="Garamond" w:hAnsi="Garamond"/>
                <w:sz w:val="24"/>
                <w:szCs w:val="24"/>
              </w:rPr>
              <w:t xml:space="preserve">   Instalimi për ngrohjen e serrave. </w:t>
            </w:r>
          </w:p>
        </w:tc>
      </w:tr>
      <w:tr w:rsidR="00DD33C7" w:rsidRPr="00F22EE1" w14:paraId="0AB3038C"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EFC653F"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03C4DFB5"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color w:val="000000"/>
                <w:sz w:val="24"/>
                <w:szCs w:val="24"/>
              </w:rPr>
              <w:t xml:space="preserve">Pompë uji </w:t>
            </w:r>
          </w:p>
          <w:p w14:paraId="32C6D09C" w14:textId="77777777" w:rsidR="00DD33C7" w:rsidRPr="00F22EE1" w:rsidRDefault="00DD33C7" w:rsidP="00F43BBF">
            <w:pPr>
              <w:jc w:val="both"/>
              <w:rPr>
                <w:rFonts w:ascii="Garamond" w:hAnsi="Garamond"/>
                <w:noProof w:val="0"/>
                <w:lang w:eastAsia="sq-AL"/>
              </w:rPr>
            </w:pPr>
          </w:p>
          <w:p w14:paraId="103DD0CF"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2E804A66"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  Pajisje teknike, që ka funksion qarkullimin e ujit. </w:t>
            </w:r>
          </w:p>
        </w:tc>
      </w:tr>
      <w:tr w:rsidR="00DD33C7" w:rsidRPr="00F22EE1" w14:paraId="0ACEEFC7"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9BD932"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45E803A5"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color w:val="000000"/>
                <w:sz w:val="24"/>
                <w:szCs w:val="24"/>
              </w:rPr>
              <w:t xml:space="preserve">Burim ujor </w:t>
            </w:r>
          </w:p>
          <w:p w14:paraId="70E0986C" w14:textId="77777777" w:rsidR="00DD33C7" w:rsidRPr="00F22EE1" w:rsidRDefault="00DD33C7" w:rsidP="00F43BBF">
            <w:pPr>
              <w:jc w:val="both"/>
              <w:rPr>
                <w:rFonts w:ascii="Garamond" w:hAnsi="Garamond"/>
                <w:noProof w:val="0"/>
                <w:lang w:eastAsia="sq-AL"/>
              </w:rPr>
            </w:pPr>
          </w:p>
          <w:p w14:paraId="73444C03"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1E24F4C5"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 Burimi ujor mund të jetë natyral ose artificial, p.sh basenet janë burime natyrore; depozitat janë burime artificiale që e qarkullojnë ujin me anë të pajisjeve teknike (pompa uji). </w:t>
            </w:r>
          </w:p>
        </w:tc>
      </w:tr>
      <w:tr w:rsidR="00DD33C7" w:rsidRPr="00F22EE1" w14:paraId="1A9A34F0"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D16056"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5E69A22D"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color w:val="000000"/>
                <w:sz w:val="24"/>
                <w:szCs w:val="24"/>
              </w:rPr>
              <w:t xml:space="preserve">Burime të ujërave nëntokësore (puse) </w:t>
            </w:r>
          </w:p>
          <w:p w14:paraId="157F7782" w14:textId="77777777" w:rsidR="00DD33C7" w:rsidRPr="00F22EE1" w:rsidRDefault="00DD33C7" w:rsidP="00F43BBF">
            <w:pPr>
              <w:jc w:val="both"/>
              <w:rPr>
                <w:rFonts w:ascii="Garamond" w:hAnsi="Garamond"/>
                <w:noProof w:val="0"/>
                <w:lang w:eastAsia="sq-AL"/>
              </w:rPr>
            </w:pPr>
          </w:p>
          <w:p w14:paraId="561883ED"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058A02CD"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 Puset mund të jenë natyrale ose artificiale, nga ku uji nxirret nga thellësia e akuifereve, të ujërave nëntokësore. </w:t>
            </w:r>
          </w:p>
        </w:tc>
      </w:tr>
      <w:tr w:rsidR="00DD33C7" w:rsidRPr="00F22EE1" w14:paraId="072B4BDF"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8ED9316"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3D3079CD"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color w:val="000000"/>
                <w:sz w:val="24"/>
                <w:szCs w:val="24"/>
              </w:rPr>
              <w:t xml:space="preserve">Burime të ujërave sipërfaqësore (të mbyllur) </w:t>
            </w:r>
          </w:p>
          <w:p w14:paraId="07BD79E7" w14:textId="77777777" w:rsidR="00DD33C7" w:rsidRPr="00F22EE1" w:rsidRDefault="00DD33C7" w:rsidP="00F43BBF">
            <w:pPr>
              <w:jc w:val="both"/>
              <w:rPr>
                <w:rFonts w:ascii="Garamond" w:hAnsi="Garamond"/>
                <w:noProof w:val="0"/>
                <w:lang w:eastAsia="sq-AL"/>
              </w:rPr>
            </w:pPr>
          </w:p>
          <w:p w14:paraId="0AFA50E3"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3FFDD042" w14:textId="77777777" w:rsidR="00DD33C7" w:rsidRPr="00F22EE1" w:rsidRDefault="00DD33C7" w:rsidP="00F43BBF">
            <w:pPr>
              <w:pStyle w:val="TableTextNormal"/>
              <w:spacing w:after="0"/>
              <w:jc w:val="both"/>
              <w:rPr>
                <w:rFonts w:ascii="Garamond" w:hAnsi="Garamond"/>
                <w:color w:val="000000"/>
                <w:sz w:val="24"/>
                <w:szCs w:val="24"/>
              </w:rPr>
            </w:pPr>
            <w:r w:rsidRPr="00F22EE1">
              <w:rPr>
                <w:rFonts w:ascii="Garamond" w:hAnsi="Garamond"/>
                <w:color w:val="000000"/>
                <w:sz w:val="24"/>
                <w:szCs w:val="24"/>
              </w:rPr>
              <w:t>Pajisje teknike që qarkullon ujë nga një sistem sipërfaqësor ujor, në një sistem lokal ujor.</w:t>
            </w:r>
          </w:p>
        </w:tc>
      </w:tr>
      <w:tr w:rsidR="00DD33C7" w:rsidRPr="00F22EE1" w14:paraId="07C0EDA5"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30A5FF6"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601031D0"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color w:val="000000"/>
                <w:sz w:val="24"/>
                <w:szCs w:val="24"/>
              </w:rPr>
              <w:t xml:space="preserve">Rrjeti i përbashkët i furnizimit me ujë. </w:t>
            </w:r>
          </w:p>
          <w:p w14:paraId="6853E368" w14:textId="77777777" w:rsidR="00DD33C7" w:rsidRPr="00F22EE1" w:rsidRDefault="00DD33C7" w:rsidP="00F43BBF">
            <w:pPr>
              <w:jc w:val="both"/>
              <w:rPr>
                <w:rFonts w:ascii="Garamond" w:hAnsi="Garamond"/>
                <w:noProof w:val="0"/>
                <w:lang w:eastAsia="sq-AL"/>
              </w:rPr>
            </w:pPr>
          </w:p>
          <w:p w14:paraId="75480DBB"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6843AFEC"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Pajisje teknike që qarkullon ujin ndërmjet një sistemi tubacioni ujor drejt një sistemi lokal ujor. </w:t>
            </w:r>
          </w:p>
        </w:tc>
      </w:tr>
      <w:tr w:rsidR="00DD33C7" w:rsidRPr="00F22EE1" w14:paraId="768F68C1"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F697E8E"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5D28B61F"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color w:val="000000"/>
                <w:sz w:val="24"/>
                <w:szCs w:val="24"/>
              </w:rPr>
              <w:t xml:space="preserve">Pompë </w:t>
            </w:r>
          </w:p>
          <w:p w14:paraId="7DDFA75D" w14:textId="77777777" w:rsidR="00DD33C7" w:rsidRPr="00F22EE1" w:rsidRDefault="00DD33C7" w:rsidP="00F43BBF">
            <w:pPr>
              <w:jc w:val="both"/>
              <w:rPr>
                <w:rFonts w:ascii="Garamond" w:hAnsi="Garamond"/>
                <w:noProof w:val="0"/>
                <w:lang w:eastAsia="sq-AL"/>
              </w:rPr>
            </w:pPr>
          </w:p>
          <w:p w14:paraId="08248E67"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7D77C361"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Pajisje teknike, që ka funksion qarkullimin e lëngjeve, gazeve ose llurbës. </w:t>
            </w:r>
          </w:p>
        </w:tc>
      </w:tr>
      <w:tr w:rsidR="00DD33C7" w:rsidRPr="00F22EE1" w14:paraId="592A6572"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B2B284"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40775C47"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color w:val="000000"/>
                <w:sz w:val="24"/>
                <w:szCs w:val="24"/>
              </w:rPr>
              <w:t xml:space="preserve">Njësia e trajtimit të kafshëve </w:t>
            </w:r>
          </w:p>
          <w:p w14:paraId="3E1BE00B" w14:textId="77777777" w:rsidR="00DD33C7" w:rsidRPr="00F22EE1" w:rsidRDefault="00DD33C7" w:rsidP="00F43BBF">
            <w:pPr>
              <w:jc w:val="both"/>
              <w:rPr>
                <w:rFonts w:ascii="Garamond" w:hAnsi="Garamond"/>
                <w:noProof w:val="0"/>
                <w:lang w:eastAsia="sq-AL"/>
              </w:rPr>
            </w:pPr>
          </w:p>
          <w:p w14:paraId="4E6ECE14"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0BE4A511" w14:textId="77777777" w:rsidR="00DD33C7" w:rsidRPr="00F22EE1" w:rsidRDefault="00DD33C7" w:rsidP="00F43BBF">
            <w:pPr>
              <w:pStyle w:val="TableTextNormal"/>
              <w:spacing w:after="0"/>
              <w:ind w:left="262"/>
              <w:jc w:val="both"/>
              <w:rPr>
                <w:rFonts w:ascii="Garamond" w:hAnsi="Garamond"/>
                <w:color w:val="000000"/>
                <w:sz w:val="24"/>
                <w:szCs w:val="24"/>
              </w:rPr>
            </w:pPr>
            <w:r w:rsidRPr="00F22EE1">
              <w:rPr>
                <w:rFonts w:ascii="Garamond" w:hAnsi="Garamond"/>
                <w:color w:val="000000"/>
                <w:sz w:val="24"/>
                <w:szCs w:val="24"/>
              </w:rPr>
              <w:t xml:space="preserve"> Tërësia e pajisjeve teknike ose një sistemi, ku kafshët organizohen dhe trajtohen.</w:t>
            </w:r>
          </w:p>
          <w:p w14:paraId="5D9D41CF" w14:textId="77777777" w:rsidR="00DD33C7" w:rsidRPr="00F22EE1" w:rsidRDefault="00DD33C7" w:rsidP="00F43BBF">
            <w:pPr>
              <w:jc w:val="both"/>
              <w:rPr>
                <w:rFonts w:ascii="Garamond" w:hAnsi="Garamond"/>
                <w:noProof w:val="0"/>
                <w:lang w:eastAsia="sq-AL"/>
              </w:rPr>
            </w:pPr>
          </w:p>
          <w:p w14:paraId="74F28AB9"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Përshkrimi --</w:t>
            </w:r>
          </w:p>
          <w:p w14:paraId="17C0C3F6" w14:textId="77777777" w:rsidR="00DD33C7" w:rsidRPr="00F22EE1" w:rsidRDefault="00DD33C7" w:rsidP="00F43BBF">
            <w:pPr>
              <w:pStyle w:val="TableTextNormal"/>
              <w:jc w:val="both"/>
              <w:rPr>
                <w:rFonts w:ascii="Garamond" w:hAnsi="Garamond"/>
                <w:sz w:val="24"/>
                <w:szCs w:val="24"/>
              </w:rPr>
            </w:pPr>
            <w:r w:rsidRPr="00F22EE1">
              <w:rPr>
                <w:rFonts w:ascii="Garamond" w:hAnsi="Garamond"/>
                <w:sz w:val="24"/>
                <w:szCs w:val="24"/>
              </w:rPr>
              <w:t xml:space="preserve">  Shembull: Një rënie e bagëtive, një kuti për trajtimin e thundrës ose të putrës.</w:t>
            </w:r>
          </w:p>
        </w:tc>
      </w:tr>
      <w:tr w:rsidR="00DD33C7" w:rsidRPr="00F22EE1" w14:paraId="05F6BE67" w14:textId="77777777" w:rsidTr="00472367">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A829F47"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102550F8"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color w:val="000000"/>
                <w:sz w:val="24"/>
                <w:szCs w:val="24"/>
              </w:rPr>
              <w:t>Njësitë e përpunimit dhe paketimit</w:t>
            </w:r>
          </w:p>
          <w:p w14:paraId="029FFC56" w14:textId="77777777" w:rsidR="00DD33C7" w:rsidRPr="00F22EE1" w:rsidRDefault="00DD33C7" w:rsidP="00F43BBF">
            <w:pPr>
              <w:jc w:val="both"/>
              <w:rPr>
                <w:rFonts w:ascii="Garamond" w:hAnsi="Garamond"/>
                <w:noProof w:val="0"/>
                <w:lang w:eastAsia="sq-AL"/>
              </w:rPr>
            </w:pPr>
          </w:p>
          <w:p w14:paraId="4EA0123C"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6DE85AF8"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 Instalime që kanë funksion përpunimin dhe paketimin e produkteve. </w:t>
            </w:r>
          </w:p>
        </w:tc>
      </w:tr>
      <w:tr w:rsidR="00DD33C7" w:rsidRPr="00F22EE1" w14:paraId="0210CE0B" w14:textId="77777777" w:rsidTr="00472367">
        <w:trPr>
          <w:trHeight w:val="1502"/>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F334E1"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3E40962C"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color w:val="000000"/>
                <w:sz w:val="24"/>
                <w:szCs w:val="24"/>
              </w:rPr>
              <w:t xml:space="preserve">Të tjera </w:t>
            </w:r>
          </w:p>
          <w:p w14:paraId="4ECDE82E" w14:textId="77777777" w:rsidR="00DD33C7" w:rsidRPr="00F22EE1" w:rsidRDefault="00DD33C7" w:rsidP="00F43BBF">
            <w:pPr>
              <w:jc w:val="both"/>
              <w:rPr>
                <w:rFonts w:ascii="Garamond" w:hAnsi="Garamond"/>
                <w:noProof w:val="0"/>
                <w:lang w:eastAsia="sq-AL"/>
              </w:rPr>
            </w:pPr>
          </w:p>
          <w:p w14:paraId="4C511084"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5CF36FB1"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Përfshihen vlerat të tjera të ndryshme nga ato të lartpërmendura, që zotëron përdoruesi. </w:t>
            </w:r>
          </w:p>
        </w:tc>
      </w:tr>
    </w:tbl>
    <w:p w14:paraId="59BD2F52" w14:textId="23F1D959" w:rsidR="00DD33C7" w:rsidRPr="00F22EE1" w:rsidRDefault="00DD33C7" w:rsidP="00F43BBF">
      <w:pPr>
        <w:jc w:val="both"/>
        <w:rPr>
          <w:rFonts w:ascii="Garamond" w:eastAsiaTheme="minorHAnsi" w:hAnsi="Garamond"/>
          <w:caps/>
          <w:noProof w:val="0"/>
          <w:color w:val="C00000"/>
        </w:rPr>
      </w:pPr>
    </w:p>
    <w:p w14:paraId="49CD46E4" w14:textId="73FB3E76" w:rsidR="00DD33C7" w:rsidRPr="00F22EE1" w:rsidRDefault="001B55D0" w:rsidP="002C470D">
      <w:pPr>
        <w:pStyle w:val="TEKSTIIIII"/>
        <w:ind w:firstLine="288"/>
        <w:rPr>
          <w:caps/>
          <w:noProof w:val="0"/>
        </w:rPr>
      </w:pPr>
      <w:bookmarkStart w:id="140" w:name="_Toc92271849"/>
      <w:r w:rsidRPr="00F22EE1">
        <w:rPr>
          <w:noProof w:val="0"/>
        </w:rPr>
        <w:t>4.2.7 VLERAT E METODËS SË VADITJES</w:t>
      </w:r>
      <w:bookmarkEnd w:id="140"/>
    </w:p>
    <w:p w14:paraId="63256B19" w14:textId="77777777" w:rsidR="00DD33C7" w:rsidRPr="00F22EE1" w:rsidRDefault="00DD33C7" w:rsidP="002C470D">
      <w:pPr>
        <w:pStyle w:val="TableTextNormal"/>
        <w:spacing w:before="0" w:after="0"/>
        <w:ind w:left="0" w:right="0" w:firstLine="288"/>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Emri </w:t>
      </w:r>
      <w:r w:rsidRPr="00F22EE1">
        <w:rPr>
          <w:rFonts w:ascii="Garamond" w:hAnsi="Garamond"/>
          <w:color w:val="000000"/>
          <w:sz w:val="24"/>
          <w:szCs w:val="24"/>
        </w:rPr>
        <w:t>--</w:t>
      </w:r>
    </w:p>
    <w:p w14:paraId="2D8A88DB" w14:textId="77777777" w:rsidR="00DD33C7" w:rsidRPr="00F22EE1" w:rsidRDefault="00DD33C7" w:rsidP="002C470D">
      <w:pPr>
        <w:pStyle w:val="TableTextNormal"/>
        <w:spacing w:before="0" w:after="0"/>
        <w:ind w:left="0" w:right="0" w:firstLine="288"/>
        <w:jc w:val="both"/>
        <w:rPr>
          <w:rFonts w:ascii="Garamond" w:hAnsi="Garamond"/>
          <w:i/>
          <w:sz w:val="24"/>
          <w:szCs w:val="24"/>
        </w:rPr>
      </w:pPr>
      <w:r w:rsidRPr="00F22EE1">
        <w:rPr>
          <w:rFonts w:ascii="Garamond" w:hAnsi="Garamond"/>
          <w:sz w:val="24"/>
          <w:szCs w:val="24"/>
        </w:rPr>
        <w:t xml:space="preserve">Vlerat e metodës së vaditjes </w:t>
      </w:r>
    </w:p>
    <w:p w14:paraId="41536C76" w14:textId="77777777" w:rsidR="00DD33C7" w:rsidRPr="00F22EE1" w:rsidRDefault="00DD33C7" w:rsidP="002C470D">
      <w:pPr>
        <w:pStyle w:val="TableTextNormal"/>
        <w:spacing w:before="0" w:after="0"/>
        <w:ind w:left="0" w:right="0" w:firstLine="288"/>
        <w:jc w:val="both"/>
        <w:rPr>
          <w:rFonts w:ascii="Garamond" w:hAnsi="Garamond"/>
          <w:b/>
          <w:color w:val="000000"/>
          <w:sz w:val="24"/>
          <w:szCs w:val="24"/>
        </w:rPr>
      </w:pPr>
      <w:r w:rsidRPr="00F22EE1">
        <w:rPr>
          <w:rFonts w:ascii="Garamond" w:hAnsi="Garamond"/>
          <w:b/>
          <w:color w:val="000000"/>
          <w:sz w:val="24"/>
          <w:szCs w:val="24"/>
        </w:rPr>
        <w:t>-- Përkufizimi --</w:t>
      </w:r>
    </w:p>
    <w:p w14:paraId="3874C109" w14:textId="77777777" w:rsidR="00DD33C7" w:rsidRPr="00F22EE1" w:rsidRDefault="00DD33C7" w:rsidP="002C470D">
      <w:pPr>
        <w:pStyle w:val="TableTextNormal"/>
        <w:spacing w:before="0" w:after="0"/>
        <w:ind w:left="0" w:right="0" w:firstLine="288"/>
        <w:jc w:val="both"/>
        <w:rPr>
          <w:rFonts w:ascii="Garamond" w:hAnsi="Garamond"/>
          <w:color w:val="000000"/>
          <w:sz w:val="24"/>
          <w:szCs w:val="24"/>
        </w:rPr>
      </w:pPr>
      <w:r w:rsidRPr="00F22EE1">
        <w:rPr>
          <w:rFonts w:ascii="Garamond" w:hAnsi="Garamond"/>
          <w:color w:val="000000"/>
          <w:sz w:val="24"/>
          <w:szCs w:val="24"/>
        </w:rPr>
        <w:t xml:space="preserve">Kodlista e metodave të ndryshme të vaditjes, sipas rregullores së BE (EC 1200/2009, aneksi III, kapitulli VIII). </w:t>
      </w:r>
    </w:p>
    <w:p w14:paraId="721E4BC3" w14:textId="77777777" w:rsidR="00DD33C7" w:rsidRPr="00F22EE1" w:rsidRDefault="00DD33C7" w:rsidP="002C470D">
      <w:pPr>
        <w:pStyle w:val="TableTextNormal"/>
        <w:spacing w:before="0" w:after="0"/>
        <w:ind w:left="0" w:right="0" w:firstLine="288"/>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Identifikuesi </w:t>
      </w:r>
      <w:r w:rsidRPr="00F22EE1">
        <w:rPr>
          <w:rFonts w:ascii="Garamond" w:hAnsi="Garamond"/>
          <w:color w:val="000000"/>
          <w:sz w:val="24"/>
          <w:szCs w:val="24"/>
        </w:rPr>
        <w:t>--</w:t>
      </w:r>
    </w:p>
    <w:p w14:paraId="0F4D5B59" w14:textId="77777777" w:rsidR="00DD33C7" w:rsidRPr="00F22EE1" w:rsidRDefault="00C5464A" w:rsidP="002C470D">
      <w:pPr>
        <w:pStyle w:val="TableTextNormal"/>
        <w:spacing w:before="0" w:after="0"/>
        <w:ind w:left="0" w:right="0" w:firstLine="288"/>
        <w:jc w:val="both"/>
        <w:rPr>
          <w:rFonts w:ascii="Garamond" w:hAnsi="Garamond"/>
          <w:sz w:val="24"/>
          <w:szCs w:val="24"/>
        </w:rPr>
      </w:pPr>
      <w:hyperlink r:id="rId42" w:history="1">
        <w:r w:rsidR="00DD33C7" w:rsidRPr="00F22EE1">
          <w:rPr>
            <w:rStyle w:val="Hyperlink"/>
            <w:rFonts w:ascii="Garamond" w:eastAsia="Calibri" w:hAnsi="Garamond"/>
            <w:sz w:val="24"/>
            <w:szCs w:val="24"/>
            <w:u w:val="none"/>
          </w:rPr>
          <w:t>http://inspire.ec.europa.eu/codeList/IrrigationMethodeValue</w:t>
        </w:r>
      </w:hyperlink>
    </w:p>
    <w:p w14:paraId="57248063" w14:textId="77777777" w:rsidR="00DD33C7" w:rsidRPr="00F22EE1" w:rsidRDefault="00DD33C7" w:rsidP="002C470D">
      <w:pPr>
        <w:pStyle w:val="TableTextNormal"/>
        <w:spacing w:before="0" w:after="0"/>
        <w:ind w:left="0" w:right="0" w:firstLine="288"/>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Vlerat </w:t>
      </w:r>
      <w:r w:rsidRPr="00F22EE1">
        <w:rPr>
          <w:rFonts w:ascii="Garamond" w:hAnsi="Garamond"/>
          <w:color w:val="000000"/>
          <w:sz w:val="24"/>
          <w:szCs w:val="24"/>
        </w:rPr>
        <w:t>--</w:t>
      </w:r>
    </w:p>
    <w:p w14:paraId="6E1D865A" w14:textId="77777777" w:rsidR="00DD33C7" w:rsidRPr="00F22EE1" w:rsidRDefault="00DD33C7" w:rsidP="002C470D">
      <w:pPr>
        <w:ind w:firstLine="288"/>
        <w:jc w:val="both"/>
        <w:rPr>
          <w:rFonts w:ascii="Garamond" w:eastAsia="Arial" w:hAnsi="Garamond"/>
          <w:noProof w:val="0"/>
        </w:rPr>
      </w:pPr>
      <w:r w:rsidRPr="00F22EE1">
        <w:rPr>
          <w:rFonts w:ascii="Garamond" w:eastAsia="Arial" w:hAnsi="Garamond"/>
          <w:noProof w:val="0"/>
        </w:rPr>
        <w:t>Tabela më poshtë përfshin vlerat e rekomanduara që mund të përdoren nga ofruesit e të dhënave. Para krijimit të kushteve të reja, duhet të kontrollohet nëse njëri prej tyre mund të përdoret.</w:t>
      </w:r>
    </w:p>
    <w:p w14:paraId="7DB81205" w14:textId="77777777" w:rsidR="00DD33C7" w:rsidRPr="00F22EE1" w:rsidRDefault="00DD33C7" w:rsidP="00F43BBF">
      <w:pPr>
        <w:spacing w:before="29"/>
        <w:ind w:right="145"/>
        <w:jc w:val="both"/>
        <w:rPr>
          <w:rFonts w:ascii="Garamond" w:eastAsia="Arial" w:hAnsi="Garamond"/>
          <w:noProof w:val="0"/>
        </w:rPr>
      </w:pPr>
    </w:p>
    <w:tbl>
      <w:tblPr>
        <w:tblW w:w="9175" w:type="dxa"/>
        <w:tblLayout w:type="fixed"/>
        <w:tblCellMar>
          <w:left w:w="10" w:type="dxa"/>
          <w:right w:w="10" w:type="dxa"/>
        </w:tblCellMar>
        <w:tblLook w:val="04A0" w:firstRow="1" w:lastRow="0" w:firstColumn="1" w:lastColumn="0" w:noHBand="0" w:noVBand="1"/>
      </w:tblPr>
      <w:tblGrid>
        <w:gridCol w:w="9175"/>
      </w:tblGrid>
      <w:tr w:rsidR="00DD33C7" w:rsidRPr="00F22EE1" w14:paraId="7F6595B4" w14:textId="77777777" w:rsidTr="00472367">
        <w:trPr>
          <w:tblHead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998363E" w14:textId="77777777" w:rsidR="00DD33C7" w:rsidRPr="00F22EE1" w:rsidRDefault="00DD33C7" w:rsidP="00F43BBF">
            <w:pPr>
              <w:pStyle w:val="TableHeadingLight"/>
              <w:ind w:left="0"/>
              <w:jc w:val="both"/>
              <w:rPr>
                <w:rFonts w:ascii="Garamond" w:hAnsi="Garamond"/>
                <w:sz w:val="24"/>
                <w:szCs w:val="24"/>
              </w:rPr>
            </w:pPr>
            <w:r w:rsidRPr="00F22EE1">
              <w:rPr>
                <w:rFonts w:ascii="Garamond" w:hAnsi="Garamond"/>
                <w:sz w:val="24"/>
                <w:szCs w:val="24"/>
              </w:rPr>
              <w:t>KODLISTË</w:t>
            </w:r>
          </w:p>
        </w:tc>
      </w:tr>
      <w:tr w:rsidR="00DD33C7" w:rsidRPr="00F22EE1" w14:paraId="653E3636"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2D0888"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15AD4A36"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Sipërfaqja e vaditur</w:t>
            </w:r>
          </w:p>
          <w:p w14:paraId="3404B663" w14:textId="77777777" w:rsidR="00DD33C7" w:rsidRPr="00F22EE1" w:rsidRDefault="00DD33C7" w:rsidP="00F43BBF">
            <w:pPr>
              <w:jc w:val="both"/>
              <w:rPr>
                <w:rFonts w:ascii="Garamond" w:eastAsia="Arial" w:hAnsi="Garamond"/>
                <w:noProof w:val="0"/>
                <w:spacing w:val="1"/>
                <w:lang w:eastAsia="sq-AL"/>
              </w:rPr>
            </w:pPr>
          </w:p>
          <w:p w14:paraId="33D5B35B"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284E7729"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Mënyra e vaditjes, duke e shpërndarë atë përgjatë gjithë sipërfaqes së tokës me brazda ose me përmbytje. </w:t>
            </w:r>
          </w:p>
        </w:tc>
      </w:tr>
      <w:tr w:rsidR="00DD33C7" w:rsidRPr="00F22EE1" w14:paraId="53AC2458"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EB2990D"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44A63C9F"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color w:val="000000"/>
                <w:sz w:val="24"/>
                <w:szCs w:val="24"/>
              </w:rPr>
              <w:t xml:space="preserve"> Sistemi i vaditjes me spërkatje </w:t>
            </w:r>
          </w:p>
          <w:p w14:paraId="387082BE" w14:textId="77777777" w:rsidR="00DD33C7" w:rsidRPr="00F22EE1" w:rsidRDefault="00DD33C7" w:rsidP="00F43BBF">
            <w:pPr>
              <w:jc w:val="both"/>
              <w:rPr>
                <w:rFonts w:ascii="Garamond" w:hAnsi="Garamond"/>
                <w:noProof w:val="0"/>
                <w:lang w:eastAsia="sq-AL"/>
              </w:rPr>
            </w:pPr>
          </w:p>
          <w:p w14:paraId="4F548AD7"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795F2F72"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 Vaditja e bimëve duke hedhur ujë me presion të lartë në formë shiu (pikash) mbi parcelat. </w:t>
            </w:r>
          </w:p>
        </w:tc>
      </w:tr>
      <w:tr w:rsidR="00DD33C7" w:rsidRPr="00F22EE1" w14:paraId="52306685"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FB2E98"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783742E6"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color w:val="000000"/>
                <w:sz w:val="24"/>
                <w:szCs w:val="24"/>
              </w:rPr>
              <w:t xml:space="preserve">Sistemi i vaditjes me pika </w:t>
            </w:r>
          </w:p>
          <w:p w14:paraId="7B0E6EE8" w14:textId="77777777" w:rsidR="00DD33C7" w:rsidRPr="00F22EE1" w:rsidRDefault="00DD33C7" w:rsidP="00F43BBF">
            <w:pPr>
              <w:jc w:val="both"/>
              <w:rPr>
                <w:rFonts w:ascii="Garamond" w:hAnsi="Garamond"/>
                <w:noProof w:val="0"/>
                <w:lang w:eastAsia="sq-AL"/>
              </w:rPr>
            </w:pPr>
          </w:p>
          <w:p w14:paraId="73C1B623"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Përkufizimi --</w:t>
            </w:r>
          </w:p>
          <w:p w14:paraId="6975404B"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Vaditja e bimëve kryhet duke vendosur pajisje ku kontrollohet intensiteti i spërkatjes, në këtë rast intensiteti është i ulët dhe uji bie me pika. </w:t>
            </w:r>
          </w:p>
        </w:tc>
      </w:tr>
    </w:tbl>
    <w:p w14:paraId="25D9DE06" w14:textId="77777777" w:rsidR="00DD33C7" w:rsidRPr="00F22EE1" w:rsidRDefault="00DD33C7" w:rsidP="00F43BBF">
      <w:pPr>
        <w:jc w:val="both"/>
        <w:rPr>
          <w:rFonts w:ascii="Garamond" w:eastAsia="Arial" w:hAnsi="Garamond"/>
          <w:noProof w:val="0"/>
        </w:rPr>
      </w:pPr>
    </w:p>
    <w:p w14:paraId="4A6E0937" w14:textId="2610E8A7" w:rsidR="00DD33C7" w:rsidRPr="00F22EE1" w:rsidRDefault="001B55D0" w:rsidP="00F43BBF">
      <w:pPr>
        <w:pStyle w:val="TEKSTIIIII"/>
        <w:rPr>
          <w:caps/>
          <w:noProof w:val="0"/>
        </w:rPr>
      </w:pPr>
      <w:bookmarkStart w:id="141" w:name="_Toc92271850"/>
      <w:r w:rsidRPr="00F22EE1">
        <w:rPr>
          <w:noProof w:val="0"/>
        </w:rPr>
        <w:t>4.2.8 VLERAT E AKTIVITETEVE TË NGASTRAVE</w:t>
      </w:r>
      <w:bookmarkEnd w:id="141"/>
    </w:p>
    <w:p w14:paraId="7A64503A" w14:textId="77777777"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Emri </w:t>
      </w:r>
      <w:r w:rsidRPr="00F22EE1">
        <w:rPr>
          <w:rFonts w:ascii="Garamond" w:hAnsi="Garamond"/>
          <w:color w:val="000000"/>
          <w:sz w:val="24"/>
          <w:szCs w:val="24"/>
        </w:rPr>
        <w:t>--</w:t>
      </w:r>
    </w:p>
    <w:p w14:paraId="7566CBAF" w14:textId="77777777" w:rsidR="00DD33C7" w:rsidRPr="00F22EE1" w:rsidRDefault="00DD33C7" w:rsidP="00F43BBF">
      <w:pPr>
        <w:pStyle w:val="TableTextNormal"/>
        <w:spacing w:after="0"/>
        <w:ind w:left="0" w:firstLine="284"/>
        <w:jc w:val="both"/>
        <w:rPr>
          <w:rFonts w:ascii="Garamond" w:hAnsi="Garamond"/>
          <w:color w:val="000000"/>
          <w:sz w:val="24"/>
          <w:szCs w:val="24"/>
        </w:rPr>
      </w:pPr>
      <w:r w:rsidRPr="00F22EE1">
        <w:rPr>
          <w:rFonts w:ascii="Garamond" w:hAnsi="Garamond"/>
          <w:sz w:val="24"/>
          <w:szCs w:val="24"/>
        </w:rPr>
        <w:t xml:space="preserve">Vlerat e aktiviteteve të ngastrave. </w:t>
      </w:r>
    </w:p>
    <w:p w14:paraId="51AE3974" w14:textId="77777777" w:rsidR="00DD33C7" w:rsidRPr="00F22EE1" w:rsidRDefault="00DD33C7" w:rsidP="00F43BBF">
      <w:pPr>
        <w:pStyle w:val="TableTextNormal"/>
        <w:spacing w:after="0"/>
        <w:ind w:left="0" w:firstLine="284"/>
        <w:jc w:val="both"/>
        <w:rPr>
          <w:rFonts w:ascii="Garamond" w:hAnsi="Garamond"/>
          <w:b/>
          <w:color w:val="000000"/>
          <w:sz w:val="24"/>
          <w:szCs w:val="24"/>
        </w:rPr>
      </w:pPr>
      <w:r w:rsidRPr="00F22EE1">
        <w:rPr>
          <w:rFonts w:ascii="Garamond" w:hAnsi="Garamond"/>
          <w:b/>
          <w:color w:val="000000"/>
          <w:sz w:val="24"/>
          <w:szCs w:val="24"/>
        </w:rPr>
        <w:t>-- Përkufizimi –</w:t>
      </w:r>
    </w:p>
    <w:p w14:paraId="23DEF1CE" w14:textId="77777777" w:rsidR="00DD33C7" w:rsidRPr="00F22EE1" w:rsidRDefault="00DD33C7" w:rsidP="00F43BBF">
      <w:pPr>
        <w:ind w:firstLine="284"/>
        <w:jc w:val="both"/>
        <w:rPr>
          <w:rFonts w:ascii="Garamond" w:hAnsi="Garamond"/>
          <w:noProof w:val="0"/>
          <w:lang w:eastAsia="sq-AL"/>
        </w:rPr>
      </w:pPr>
      <w:r w:rsidRPr="00F22EE1">
        <w:rPr>
          <w:rFonts w:ascii="Garamond" w:hAnsi="Garamond"/>
          <w:noProof w:val="0"/>
          <w:lang w:eastAsia="sq-AL"/>
        </w:rPr>
        <w:t xml:space="preserve">Aktiviteti ekonomik i zbatuar në ngastra, është koduar sipas rregullores së BE-së (KE) 1200/2009, shtojca II, kapitulli 2. </w:t>
      </w:r>
    </w:p>
    <w:p w14:paraId="3AEF3D6F" w14:textId="77777777"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Identifikuesi </w:t>
      </w:r>
      <w:r w:rsidRPr="00F22EE1">
        <w:rPr>
          <w:rFonts w:ascii="Garamond" w:hAnsi="Garamond"/>
          <w:color w:val="000000"/>
          <w:sz w:val="24"/>
          <w:szCs w:val="24"/>
        </w:rPr>
        <w:t>--</w:t>
      </w:r>
    </w:p>
    <w:p w14:paraId="07149DC0" w14:textId="77777777" w:rsidR="00DD33C7" w:rsidRPr="00F22EE1" w:rsidRDefault="00C5464A" w:rsidP="00F43BBF">
      <w:pPr>
        <w:pStyle w:val="TableTextNormal"/>
        <w:ind w:left="0" w:firstLine="284"/>
        <w:jc w:val="both"/>
        <w:rPr>
          <w:rFonts w:ascii="Garamond" w:hAnsi="Garamond"/>
          <w:sz w:val="24"/>
          <w:szCs w:val="24"/>
        </w:rPr>
      </w:pPr>
      <w:hyperlink r:id="rId43" w:history="1">
        <w:r w:rsidR="00DD33C7" w:rsidRPr="00F22EE1">
          <w:rPr>
            <w:rStyle w:val="Hyperlink"/>
            <w:rFonts w:ascii="Garamond" w:eastAsia="Calibri" w:hAnsi="Garamond"/>
            <w:sz w:val="24"/>
            <w:szCs w:val="24"/>
            <w:u w:val="none"/>
          </w:rPr>
          <w:t>http://inspire.ec.europa.eu/codeList/PlotActivityValue</w:t>
        </w:r>
      </w:hyperlink>
    </w:p>
    <w:p w14:paraId="0A1549AE" w14:textId="77777777"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 </w:t>
      </w:r>
      <w:r w:rsidRPr="00F22EE1">
        <w:rPr>
          <w:rFonts w:ascii="Garamond" w:hAnsi="Garamond"/>
          <w:b/>
          <w:color w:val="000000"/>
          <w:sz w:val="24"/>
          <w:szCs w:val="24"/>
        </w:rPr>
        <w:t xml:space="preserve">Vlerat </w:t>
      </w:r>
      <w:r w:rsidRPr="00F22EE1">
        <w:rPr>
          <w:rFonts w:ascii="Garamond" w:hAnsi="Garamond"/>
          <w:color w:val="000000"/>
          <w:sz w:val="24"/>
          <w:szCs w:val="24"/>
        </w:rPr>
        <w:t>–</w:t>
      </w:r>
    </w:p>
    <w:p w14:paraId="50AFC275" w14:textId="77777777" w:rsidR="00DD33C7" w:rsidRPr="00F22EE1" w:rsidRDefault="00DD33C7" w:rsidP="00F43BBF">
      <w:pPr>
        <w:spacing w:before="29"/>
        <w:ind w:right="145" w:firstLine="284"/>
        <w:jc w:val="both"/>
        <w:rPr>
          <w:rFonts w:ascii="Garamond" w:eastAsia="Arial" w:hAnsi="Garamond"/>
          <w:noProof w:val="0"/>
        </w:rPr>
      </w:pPr>
      <w:r w:rsidRPr="00F22EE1">
        <w:rPr>
          <w:rFonts w:ascii="Garamond" w:eastAsia="Arial" w:hAnsi="Garamond"/>
          <w:noProof w:val="0"/>
        </w:rPr>
        <w:t>Tabela më poshtë përfshin vlerat e rekomanduara që mund të përdoren nga ofruesit e të dhënave. Para krijimit të kushteve të reja, duhet të kontrollohet nëse njëri prej tyre mund të përdoret.</w:t>
      </w:r>
    </w:p>
    <w:p w14:paraId="01C3D527" w14:textId="77777777" w:rsidR="00DD33C7" w:rsidRPr="00F22EE1" w:rsidRDefault="00DD33C7" w:rsidP="00F43BBF">
      <w:pPr>
        <w:spacing w:before="29"/>
        <w:ind w:right="145"/>
        <w:jc w:val="both"/>
        <w:rPr>
          <w:rFonts w:ascii="Garamond" w:eastAsia="Arial" w:hAnsi="Garamond"/>
          <w:noProof w:val="0"/>
        </w:rPr>
      </w:pPr>
    </w:p>
    <w:tbl>
      <w:tblPr>
        <w:tblW w:w="9175" w:type="dxa"/>
        <w:tblLayout w:type="fixed"/>
        <w:tblCellMar>
          <w:left w:w="10" w:type="dxa"/>
          <w:right w:w="10" w:type="dxa"/>
        </w:tblCellMar>
        <w:tblLook w:val="04A0" w:firstRow="1" w:lastRow="0" w:firstColumn="1" w:lastColumn="0" w:noHBand="0" w:noVBand="1"/>
      </w:tblPr>
      <w:tblGrid>
        <w:gridCol w:w="9175"/>
      </w:tblGrid>
      <w:tr w:rsidR="00DD33C7" w:rsidRPr="00F22EE1" w14:paraId="1589D078" w14:textId="77777777" w:rsidTr="00472367">
        <w:trPr>
          <w:tblHead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0D4FA0E" w14:textId="77777777" w:rsidR="00DD33C7" w:rsidRPr="00F22EE1" w:rsidRDefault="00DD33C7" w:rsidP="00F43BBF">
            <w:pPr>
              <w:pStyle w:val="TableHeadingLight"/>
              <w:ind w:left="0"/>
              <w:jc w:val="both"/>
              <w:rPr>
                <w:rFonts w:ascii="Garamond" w:hAnsi="Garamond"/>
                <w:b w:val="0"/>
                <w:sz w:val="24"/>
                <w:szCs w:val="24"/>
              </w:rPr>
            </w:pPr>
            <w:r w:rsidRPr="00F22EE1">
              <w:rPr>
                <w:rFonts w:ascii="Garamond" w:hAnsi="Garamond"/>
                <w:b w:val="0"/>
                <w:color w:val="000000" w:themeColor="text1"/>
                <w:sz w:val="24"/>
                <w:szCs w:val="24"/>
              </w:rPr>
              <w:t>KODLISTË</w:t>
            </w:r>
          </w:p>
        </w:tc>
      </w:tr>
      <w:tr w:rsidR="00DD33C7" w:rsidRPr="00F22EE1" w14:paraId="3E86A774"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0F4CDB"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5D044F6A"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2_01_01_Drithëra, grurë (duke përfshirë farën) </w:t>
            </w:r>
          </w:p>
          <w:p w14:paraId="096777E4" w14:textId="77777777" w:rsidR="00DD33C7" w:rsidRPr="00F22EE1" w:rsidRDefault="00DD33C7" w:rsidP="00F43BBF">
            <w:pPr>
              <w:jc w:val="both"/>
              <w:rPr>
                <w:rFonts w:ascii="Garamond" w:hAnsi="Garamond"/>
                <w:noProof w:val="0"/>
                <w:lang w:eastAsia="sq-AL"/>
              </w:rPr>
            </w:pPr>
          </w:p>
          <w:p w14:paraId="616F2C42"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0101D64B"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Përfshihen të gjitha fushat e mbjella dhe të korrura me grurë, pavarësisht nga përdorimi i tyre (përfshirë drithërat që përdoren për prodhimin e energjisë së rinovueshme). </w:t>
            </w:r>
          </w:p>
        </w:tc>
      </w:tr>
      <w:tr w:rsidR="00DD33C7" w:rsidRPr="00F22EE1" w14:paraId="3A5150C9"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D2ED6D"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0CEB3D33"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2_01_01_01_ Gruri me gluten dhe pa gluten </w:t>
            </w:r>
          </w:p>
          <w:p w14:paraId="379795C2" w14:textId="77777777" w:rsidR="00DD33C7" w:rsidRPr="00F22EE1" w:rsidRDefault="00DD33C7" w:rsidP="00F43BBF">
            <w:pPr>
              <w:jc w:val="both"/>
              <w:rPr>
                <w:rFonts w:ascii="Garamond" w:hAnsi="Garamond"/>
                <w:noProof w:val="0"/>
                <w:lang w:eastAsia="sq-AL"/>
              </w:rPr>
            </w:pPr>
          </w:p>
          <w:p w14:paraId="4D591136"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6CF6275F"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eastAsia="Arial" w:hAnsi="Garamond"/>
                <w:spacing w:val="1"/>
                <w:sz w:val="24"/>
                <w:szCs w:val="24"/>
              </w:rPr>
              <w:t xml:space="preserve">  Triticum aestivum L. emend. Fiori et Paol., Triticum spelta L. dhe Triticum monococcum L.  </w:t>
            </w:r>
          </w:p>
        </w:tc>
      </w:tr>
      <w:tr w:rsidR="00DD33C7" w:rsidRPr="00F22EE1" w14:paraId="61B66CC2"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9510CD"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5DB263E2"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2_01_01_02_Gruri durum. </w:t>
            </w:r>
          </w:p>
          <w:p w14:paraId="1FAEC605" w14:textId="77777777" w:rsidR="00DD33C7" w:rsidRPr="00F22EE1" w:rsidRDefault="00DD33C7" w:rsidP="00F43BBF">
            <w:pPr>
              <w:rPr>
                <w:rFonts w:ascii="Garamond" w:hAnsi="Garamond"/>
                <w:noProof w:val="0"/>
                <w:lang w:eastAsia="sq-AL"/>
              </w:rPr>
            </w:pPr>
          </w:p>
          <w:p w14:paraId="0EEF7D65" w14:textId="77777777" w:rsidR="00DD33C7" w:rsidRPr="00F22EE1" w:rsidRDefault="00DD33C7" w:rsidP="00F43BBF">
            <w:pPr>
              <w:pStyle w:val="TableTextNormal"/>
              <w:ind w:left="0"/>
              <w:jc w:val="both"/>
              <w:rPr>
                <w:rFonts w:ascii="Garamond" w:hAnsi="Garamond"/>
                <w:b/>
                <w:color w:val="000000"/>
                <w:sz w:val="24"/>
                <w:szCs w:val="24"/>
              </w:rPr>
            </w:pPr>
            <w:r w:rsidRPr="00F22EE1">
              <w:rPr>
                <w:rFonts w:ascii="Garamond" w:eastAsia="SimSun" w:hAnsi="Garamond"/>
                <w:sz w:val="24"/>
                <w:szCs w:val="24"/>
              </w:rPr>
              <w:t xml:space="preserve">    </w:t>
            </w:r>
            <w:r w:rsidRPr="00F22EE1">
              <w:rPr>
                <w:rFonts w:ascii="Garamond" w:hAnsi="Garamond"/>
                <w:b/>
                <w:color w:val="000000"/>
                <w:sz w:val="24"/>
                <w:szCs w:val="24"/>
              </w:rPr>
              <w:t>-- Përkufizimi --</w:t>
            </w:r>
          </w:p>
          <w:p w14:paraId="14AA3B6C"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Ky lloj gruri përdoret zakonisht për makaronat. </w:t>
            </w:r>
          </w:p>
        </w:tc>
      </w:tr>
      <w:tr w:rsidR="00DD33C7" w:rsidRPr="00F22EE1" w14:paraId="64D5DAC7" w14:textId="77777777" w:rsidTr="00472367">
        <w:trPr>
          <w:trHeight w:val="1817"/>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E77361B"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2E63654E"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2_01_01_03_Thekër -  2_01_01_03_Rye</w:t>
            </w:r>
          </w:p>
          <w:p w14:paraId="36321D5B" w14:textId="77777777" w:rsidR="00DD33C7" w:rsidRPr="00F22EE1" w:rsidRDefault="00DD33C7" w:rsidP="00F43BBF">
            <w:pPr>
              <w:jc w:val="both"/>
              <w:rPr>
                <w:rFonts w:ascii="Garamond" w:hAnsi="Garamond"/>
                <w:noProof w:val="0"/>
                <w:lang w:eastAsia="sq-AL"/>
              </w:rPr>
            </w:pPr>
          </w:p>
          <w:p w14:paraId="3B9CF27E"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0F0F9BBA"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Drithërat e gjinisë secale L, përfshinë përzierjet e thekrës dhe drithërave të tjerë të mbjellë në vjeshtë (maslin).  </w:t>
            </w:r>
          </w:p>
        </w:tc>
      </w:tr>
      <w:tr w:rsidR="00DD33C7" w:rsidRPr="00F22EE1" w14:paraId="29BF0C70"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B36E493"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03EBC4E8"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    2_01_01_04_Elb  </w:t>
            </w:r>
          </w:p>
          <w:p w14:paraId="06EDA22C" w14:textId="77777777" w:rsidR="00DD33C7" w:rsidRPr="00F22EE1" w:rsidRDefault="00DD33C7" w:rsidP="00F43BBF">
            <w:pPr>
              <w:jc w:val="both"/>
              <w:rPr>
                <w:rFonts w:ascii="Garamond" w:hAnsi="Garamond"/>
                <w:noProof w:val="0"/>
                <w:lang w:eastAsia="sq-AL"/>
              </w:rPr>
            </w:pPr>
          </w:p>
          <w:p w14:paraId="657313B3"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0AC7B031"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eastAsia="Arial" w:hAnsi="Garamond"/>
                <w:spacing w:val="1"/>
                <w:sz w:val="24"/>
                <w:szCs w:val="24"/>
              </w:rPr>
              <w:t xml:space="preserve">    Hordeum vulgare L.  </w:t>
            </w:r>
          </w:p>
        </w:tc>
      </w:tr>
      <w:tr w:rsidR="00DD33C7" w:rsidRPr="00F22EE1" w14:paraId="2516258D"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4CE6DA"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1E40FB96"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2_01_01_05_Tërshërë  </w:t>
            </w:r>
          </w:p>
          <w:p w14:paraId="3E005A6C" w14:textId="77777777" w:rsidR="00DD33C7" w:rsidRPr="00F22EE1" w:rsidRDefault="00DD33C7" w:rsidP="00F43BBF">
            <w:pPr>
              <w:jc w:val="both"/>
              <w:rPr>
                <w:rFonts w:ascii="Garamond" w:hAnsi="Garamond"/>
                <w:noProof w:val="0"/>
                <w:lang w:eastAsia="sq-AL"/>
              </w:rPr>
            </w:pPr>
          </w:p>
          <w:p w14:paraId="2E99AC2A"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586E934F"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Avena sativa</w:t>
            </w:r>
            <w:r w:rsidRPr="00F22EE1">
              <w:rPr>
                <w:rFonts w:ascii="Garamond" w:eastAsia="Arial" w:hAnsi="Garamond"/>
                <w:i/>
                <w:spacing w:val="1"/>
                <w:sz w:val="24"/>
                <w:szCs w:val="24"/>
              </w:rPr>
              <w:t xml:space="preserve"> L,</w:t>
            </w:r>
            <w:r w:rsidRPr="00F22EE1">
              <w:rPr>
                <w:rFonts w:ascii="Garamond" w:eastAsia="Arial" w:hAnsi="Garamond"/>
                <w:spacing w:val="1"/>
                <w:sz w:val="24"/>
                <w:szCs w:val="24"/>
              </w:rPr>
              <w:t xml:space="preserve"> duke përfshirë përzierjet e tërshërës me drithërat të mbjella në pranverë. </w:t>
            </w:r>
          </w:p>
        </w:tc>
      </w:tr>
      <w:tr w:rsidR="00DD33C7" w:rsidRPr="00F22EE1" w14:paraId="58F5D19B"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AB629F"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12F343C8"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    2_01_01_06_Strukturë misri.</w:t>
            </w:r>
          </w:p>
          <w:p w14:paraId="197C1737" w14:textId="77777777" w:rsidR="00DD33C7" w:rsidRPr="00F22EE1" w:rsidRDefault="00DD33C7" w:rsidP="00F43BBF">
            <w:pPr>
              <w:jc w:val="both"/>
              <w:rPr>
                <w:rFonts w:ascii="Garamond" w:hAnsi="Garamond"/>
                <w:noProof w:val="0"/>
                <w:lang w:eastAsia="sq-AL"/>
              </w:rPr>
            </w:pPr>
          </w:p>
          <w:p w14:paraId="48935E5D"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5897F744"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Misër (Zea mays L.) i korrur. </w:t>
            </w:r>
          </w:p>
        </w:tc>
      </w:tr>
      <w:tr w:rsidR="00DD33C7" w:rsidRPr="00F22EE1" w14:paraId="59981BB0"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9770258"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15A1DE69"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2_01_01_07_Oriz </w:t>
            </w:r>
          </w:p>
          <w:p w14:paraId="7DDE1FF5" w14:textId="77777777" w:rsidR="00DD33C7" w:rsidRPr="00F22EE1" w:rsidRDefault="00DD33C7" w:rsidP="00F43BBF">
            <w:pPr>
              <w:jc w:val="both"/>
              <w:rPr>
                <w:rFonts w:ascii="Garamond" w:hAnsi="Garamond"/>
                <w:noProof w:val="0"/>
                <w:lang w:eastAsia="sq-AL"/>
              </w:rPr>
            </w:pPr>
          </w:p>
          <w:p w14:paraId="4D7CF496"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4DBFFEA0"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eastAsia="Arial" w:hAnsi="Garamond"/>
                <w:spacing w:val="1"/>
                <w:sz w:val="24"/>
                <w:szCs w:val="24"/>
              </w:rPr>
              <w:t xml:space="preserve">   Oriz aziatik L.</w:t>
            </w:r>
          </w:p>
        </w:tc>
      </w:tr>
      <w:tr w:rsidR="00DD33C7" w:rsidRPr="00F22EE1" w14:paraId="60F684FE"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6B076E"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1408CE4C" w14:textId="77777777" w:rsidR="00DD33C7" w:rsidRPr="00F22EE1" w:rsidRDefault="00DD33C7" w:rsidP="00F43BBF">
            <w:pPr>
              <w:pStyle w:val="TableTextNormal"/>
              <w:spacing w:after="0"/>
              <w:jc w:val="both"/>
              <w:rPr>
                <w:rFonts w:ascii="Garamond" w:hAnsi="Garamond"/>
                <w:sz w:val="24"/>
                <w:szCs w:val="24"/>
              </w:rPr>
            </w:pPr>
            <w:r w:rsidRPr="00F22EE1">
              <w:rPr>
                <w:rFonts w:ascii="Garamond" w:eastAsia="Arial" w:hAnsi="Garamond"/>
                <w:spacing w:val="1"/>
                <w:sz w:val="24"/>
                <w:szCs w:val="24"/>
              </w:rPr>
              <w:t xml:space="preserve">  2_01_01_99_Drithërat e tjera për prodhimin e miellit</w:t>
            </w:r>
          </w:p>
          <w:p w14:paraId="30DEEA17" w14:textId="77777777" w:rsidR="00DD33C7" w:rsidRPr="00F22EE1" w:rsidRDefault="00DD33C7" w:rsidP="00F43BBF">
            <w:pPr>
              <w:pStyle w:val="TableTextNormal"/>
              <w:spacing w:after="0"/>
              <w:jc w:val="both"/>
              <w:rPr>
                <w:rFonts w:ascii="Garamond" w:hAnsi="Garamond"/>
                <w:b/>
                <w:color w:val="000000"/>
                <w:sz w:val="24"/>
                <w:szCs w:val="24"/>
              </w:rPr>
            </w:pPr>
          </w:p>
          <w:p w14:paraId="72C73BD6"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604F6585" w14:textId="72F69DD3"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w:t>
            </w:r>
            <w:r w:rsidRPr="00F22EE1">
              <w:rPr>
                <w:rFonts w:ascii="Garamond" w:hAnsi="Garamond"/>
                <w:sz w:val="24"/>
                <w:szCs w:val="24"/>
              </w:rPr>
              <w:t xml:space="preserve">Drithëra të mbjella si kultura të pastra të korrura të thata për prodhim mielii, por që </w:t>
            </w:r>
            <w:r w:rsidRPr="00F22EE1">
              <w:rPr>
                <w:rFonts w:ascii="Garamond" w:hAnsi="Garamond"/>
                <w:spacing w:val="1"/>
                <w:sz w:val="24"/>
                <w:szCs w:val="24"/>
              </w:rPr>
              <w:t xml:space="preserve">nuk janë të </w:t>
            </w:r>
            <w:r w:rsidR="00F43BBF" w:rsidRPr="00F22EE1">
              <w:rPr>
                <w:rFonts w:ascii="Garamond" w:hAnsi="Garamond"/>
                <w:spacing w:val="1"/>
                <w:sz w:val="24"/>
                <w:szCs w:val="24"/>
              </w:rPr>
              <w:t>r</w:t>
            </w:r>
            <w:r w:rsidRPr="00F22EE1">
              <w:rPr>
                <w:rFonts w:ascii="Garamond" w:hAnsi="Garamond"/>
                <w:spacing w:val="1"/>
                <w:sz w:val="24"/>
                <w:szCs w:val="24"/>
              </w:rPr>
              <w:t>regjistuara në zërat e lartpërmendura.</w:t>
            </w:r>
          </w:p>
        </w:tc>
      </w:tr>
      <w:tr w:rsidR="00DD33C7" w:rsidRPr="00F22EE1" w14:paraId="75DC3079"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58F0C4"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2B199002"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2_01_02_Bishtajore të thata dhe kulturat e proteinave për prodhimin e grurit (duke përfshirë farën dhe përzierjet e drithërave me bishtajoret).</w:t>
            </w:r>
            <w:r w:rsidRPr="00F22EE1">
              <w:rPr>
                <w:rFonts w:ascii="Garamond" w:eastAsia="Arial" w:hAnsi="Garamond"/>
                <w:spacing w:val="1"/>
                <w:sz w:val="24"/>
                <w:szCs w:val="24"/>
              </w:rPr>
              <w:tab/>
            </w:r>
          </w:p>
          <w:p w14:paraId="0EB6597F" w14:textId="77777777" w:rsidR="00DD33C7" w:rsidRPr="00F22EE1" w:rsidRDefault="00DD33C7" w:rsidP="00F43BBF">
            <w:pPr>
              <w:tabs>
                <w:tab w:val="left" w:pos="1302"/>
              </w:tabs>
              <w:jc w:val="both"/>
              <w:rPr>
                <w:rFonts w:ascii="Garamond" w:hAnsi="Garamond"/>
                <w:noProof w:val="0"/>
                <w:lang w:eastAsia="sq-AL"/>
              </w:rPr>
            </w:pPr>
            <w:r w:rsidRPr="00F22EE1">
              <w:rPr>
                <w:rFonts w:ascii="Garamond" w:hAnsi="Garamond"/>
                <w:noProof w:val="0"/>
                <w:lang w:eastAsia="sq-AL"/>
              </w:rPr>
              <w:tab/>
            </w:r>
          </w:p>
          <w:p w14:paraId="04941C88"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41173425"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Kulturat e mbjella dhe të korrura kryesisht, për përmbajtjen e tyre të proteinave. </w:t>
            </w:r>
          </w:p>
          <w:p w14:paraId="323845C3" w14:textId="77777777" w:rsidR="00DD33C7" w:rsidRPr="00F22EE1" w:rsidRDefault="00DD33C7" w:rsidP="00F43BBF">
            <w:pPr>
              <w:jc w:val="both"/>
              <w:rPr>
                <w:rFonts w:ascii="Garamond" w:hAnsi="Garamond"/>
                <w:noProof w:val="0"/>
                <w:lang w:eastAsia="sq-AL"/>
              </w:rPr>
            </w:pPr>
          </w:p>
          <w:p w14:paraId="33D906E8"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Përshkrimi --</w:t>
            </w:r>
          </w:p>
          <w:p w14:paraId="27EACD8C" w14:textId="77777777" w:rsidR="00DD33C7" w:rsidRPr="00F22EE1" w:rsidRDefault="00DD33C7" w:rsidP="00F43BBF">
            <w:pPr>
              <w:pStyle w:val="TableTextNormal"/>
              <w:jc w:val="both"/>
              <w:rPr>
                <w:rFonts w:ascii="Garamond" w:hAnsi="Garamond"/>
                <w:sz w:val="24"/>
                <w:szCs w:val="24"/>
              </w:rPr>
            </w:pPr>
            <w:r w:rsidRPr="00F22EE1">
              <w:rPr>
                <w:rFonts w:ascii="Garamond" w:hAnsi="Garamond"/>
                <w:sz w:val="24"/>
                <w:szCs w:val="24"/>
              </w:rPr>
              <w:t xml:space="preserve"> Përfshihen të gjitha fushat e bishtajoreve të thata dhe të kulturave të proteinave të korrura për miell, pavarësisht nga përdorimi i tyre (përfshirë kulturat e përdorura për prodhimin e energjisë së rinovueshme).</w:t>
            </w:r>
          </w:p>
        </w:tc>
      </w:tr>
      <w:tr w:rsidR="00DD33C7" w:rsidRPr="00F22EE1" w14:paraId="0A672646"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3C9024"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D72640E"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  2_01_02_01_Bishtajore të thara dhe kultura të proteinave si bizele, fasule dhe lëpina të ëmbla. </w:t>
            </w:r>
          </w:p>
          <w:p w14:paraId="28756905" w14:textId="77777777" w:rsidR="00DD33C7" w:rsidRPr="00F22EE1" w:rsidRDefault="00DD33C7" w:rsidP="00F43BBF">
            <w:pPr>
              <w:jc w:val="both"/>
              <w:rPr>
                <w:rFonts w:ascii="Garamond" w:hAnsi="Garamond"/>
                <w:noProof w:val="0"/>
                <w:lang w:eastAsia="sq-AL"/>
              </w:rPr>
            </w:pPr>
          </w:p>
          <w:p w14:paraId="3B4AA914"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3A4529F3"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Pisum sativum L., Vicia faba L., Lupinus spp., Mbjellë nga kulturat e papërziera, grurë i thatë i korrur.</w:t>
            </w:r>
          </w:p>
        </w:tc>
      </w:tr>
      <w:tr w:rsidR="00DD33C7" w:rsidRPr="00F22EE1" w14:paraId="00D2C62E"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233FA7C"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0F1D4396" w14:textId="77777777" w:rsidR="00DD33C7" w:rsidRPr="00F22EE1" w:rsidRDefault="00DD33C7" w:rsidP="00F43BBF">
            <w:pPr>
              <w:pStyle w:val="TableTextNormal"/>
              <w:spacing w:before="0"/>
              <w:jc w:val="both"/>
              <w:rPr>
                <w:rFonts w:ascii="Garamond" w:eastAsia="Arial" w:hAnsi="Garamond"/>
                <w:spacing w:val="1"/>
                <w:sz w:val="24"/>
                <w:szCs w:val="24"/>
              </w:rPr>
            </w:pPr>
            <w:r w:rsidRPr="00F22EE1">
              <w:rPr>
                <w:rFonts w:ascii="Garamond" w:eastAsia="Arial" w:hAnsi="Garamond"/>
                <w:spacing w:val="1"/>
                <w:sz w:val="24"/>
                <w:szCs w:val="24"/>
              </w:rPr>
              <w:t xml:space="preserve">2_01_03_Patate (duke përfshirë patatet e hershme dhe patatet e farës) </w:t>
            </w:r>
          </w:p>
          <w:p w14:paraId="70B6917A" w14:textId="77777777" w:rsidR="00DD33C7" w:rsidRPr="00F22EE1" w:rsidRDefault="00DD33C7" w:rsidP="00F43BBF">
            <w:pPr>
              <w:spacing w:after="20"/>
              <w:jc w:val="both"/>
              <w:rPr>
                <w:rFonts w:ascii="Garamond" w:hAnsi="Garamond"/>
                <w:noProof w:val="0"/>
                <w:lang w:eastAsia="sq-AL"/>
              </w:rPr>
            </w:pPr>
          </w:p>
          <w:p w14:paraId="26F7FA2C"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12451F69"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Lloj patate Solanum tuberosum L. </w:t>
            </w:r>
          </w:p>
        </w:tc>
      </w:tr>
      <w:tr w:rsidR="00DD33C7" w:rsidRPr="00F22EE1" w14:paraId="5FAFDE28"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1098DAE"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568D242D"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2_01_04_Panxhar sheqeri (me përjashtim të farës) </w:t>
            </w:r>
          </w:p>
          <w:p w14:paraId="7FB1C120" w14:textId="77777777" w:rsidR="00DD33C7" w:rsidRPr="00F22EE1" w:rsidRDefault="00DD33C7" w:rsidP="00F43BBF">
            <w:pPr>
              <w:pStyle w:val="TableTextNormal"/>
              <w:jc w:val="both"/>
              <w:rPr>
                <w:rFonts w:ascii="Garamond" w:hAnsi="Garamond"/>
                <w:b/>
                <w:color w:val="000000"/>
                <w:sz w:val="24"/>
                <w:szCs w:val="24"/>
              </w:rPr>
            </w:pPr>
          </w:p>
          <w:p w14:paraId="614AEB00"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12263AF1"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Beta vulgaris L, e destinuar për industrinë e sheqerit dhe prodhimin e alkoolit (duke përfshirë prodhimin e energjisë). </w:t>
            </w:r>
          </w:p>
        </w:tc>
      </w:tr>
      <w:tr w:rsidR="00DD33C7" w:rsidRPr="00F22EE1" w14:paraId="32D419E4"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8EA7D9E"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56E2157A"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2_01_05_Rrënjët e foragjereve dhe lakra (me përjashtim të farës) </w:t>
            </w:r>
          </w:p>
          <w:p w14:paraId="3A5EC58F" w14:textId="77777777" w:rsidR="00DD33C7" w:rsidRPr="00F22EE1" w:rsidRDefault="00DD33C7" w:rsidP="00F43BBF">
            <w:pPr>
              <w:jc w:val="both"/>
              <w:rPr>
                <w:rFonts w:ascii="Garamond" w:hAnsi="Garamond"/>
                <w:noProof w:val="0"/>
                <w:lang w:eastAsia="sq-AL"/>
              </w:rPr>
            </w:pPr>
          </w:p>
          <w:p w14:paraId="60CDC96D"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51B54991"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Ushqimi foragjere (Beta vulgaris L.) dhe bimët e familjes Brassicae, të përdorura kryesisht për ushqimin e kafshëve, pavarësisht nëse është rrënja ose kërcelli, janë bimë të kultivuara kryesisht për sistemin e rrënjor (tuberoz). </w:t>
            </w:r>
          </w:p>
        </w:tc>
      </w:tr>
      <w:tr w:rsidR="00DD33C7" w:rsidRPr="00F22EE1" w14:paraId="1E58FC4A"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F20DFB"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1A0F1AF8"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2_01_06_Kulturat industriale </w:t>
            </w:r>
          </w:p>
          <w:p w14:paraId="508A6C31" w14:textId="77777777" w:rsidR="00DD33C7" w:rsidRPr="00F22EE1" w:rsidRDefault="00DD33C7" w:rsidP="00F43BBF">
            <w:pPr>
              <w:jc w:val="both"/>
              <w:rPr>
                <w:rFonts w:ascii="Garamond" w:hAnsi="Garamond"/>
                <w:noProof w:val="0"/>
                <w:lang w:eastAsia="sq-AL"/>
              </w:rPr>
            </w:pPr>
          </w:p>
          <w:p w14:paraId="6965744E"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742BD2BD"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Kulturat industriale përpunohen dhe më pas dalin në treg për konsum. </w:t>
            </w:r>
          </w:p>
          <w:p w14:paraId="504086E8" w14:textId="77777777" w:rsidR="00DD33C7" w:rsidRPr="00F22EE1" w:rsidRDefault="00DD33C7" w:rsidP="00F43BBF">
            <w:pPr>
              <w:rPr>
                <w:rFonts w:ascii="Garamond" w:hAnsi="Garamond"/>
                <w:noProof w:val="0"/>
                <w:lang w:eastAsia="sq-AL"/>
              </w:rPr>
            </w:pPr>
          </w:p>
          <w:p w14:paraId="56846200"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2FB06D2C" w14:textId="77777777" w:rsidR="00DD33C7" w:rsidRPr="00F22EE1" w:rsidRDefault="00DD33C7" w:rsidP="00F43BBF">
            <w:pPr>
              <w:pStyle w:val="TableTextNormal"/>
              <w:jc w:val="both"/>
              <w:rPr>
                <w:rFonts w:ascii="Garamond" w:hAnsi="Garamond"/>
                <w:sz w:val="24"/>
                <w:szCs w:val="24"/>
              </w:rPr>
            </w:pPr>
            <w:r w:rsidRPr="00F22EE1">
              <w:rPr>
                <w:rFonts w:ascii="Garamond" w:hAnsi="Garamond"/>
                <w:sz w:val="24"/>
                <w:szCs w:val="24"/>
              </w:rPr>
              <w:t xml:space="preserve">Përfshihen të gjitha zonat e kultivuara të kulturave industriale, pavarësisht nga përdorimi i tyre (përfshirë kulturat e përdorura për prodhimin e energjisë së rinovueshme). </w:t>
            </w:r>
          </w:p>
        </w:tc>
      </w:tr>
      <w:tr w:rsidR="00DD33C7" w:rsidRPr="00F22EE1" w14:paraId="7935E8E2"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D36B6A"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07CC94C2"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2_01_06_01_Duhani </w:t>
            </w:r>
          </w:p>
          <w:p w14:paraId="4E738262" w14:textId="77777777" w:rsidR="00DD33C7" w:rsidRPr="00F22EE1" w:rsidRDefault="00DD33C7" w:rsidP="00F43BBF">
            <w:pPr>
              <w:jc w:val="both"/>
              <w:rPr>
                <w:rFonts w:ascii="Garamond" w:hAnsi="Garamond"/>
                <w:noProof w:val="0"/>
                <w:lang w:eastAsia="sq-AL"/>
              </w:rPr>
            </w:pPr>
          </w:p>
          <w:p w14:paraId="405DD460"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6AA93A7E"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Duhan i kultivuar L. </w:t>
            </w:r>
          </w:p>
        </w:tc>
      </w:tr>
      <w:tr w:rsidR="00DD33C7" w:rsidRPr="00F22EE1" w14:paraId="13046753"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3422A2"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F21767E" w14:textId="4BC85F51"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Hops (lule aromatizuese përdoret kryesisht te birra) </w:t>
            </w:r>
          </w:p>
          <w:p w14:paraId="41CBB137" w14:textId="77777777" w:rsidR="00DD33C7" w:rsidRPr="00F22EE1" w:rsidRDefault="00DD33C7" w:rsidP="00F43BBF">
            <w:pPr>
              <w:jc w:val="both"/>
              <w:rPr>
                <w:rFonts w:ascii="Garamond" w:hAnsi="Garamond"/>
                <w:noProof w:val="0"/>
                <w:lang w:eastAsia="sq-AL"/>
              </w:rPr>
            </w:pPr>
          </w:p>
          <w:p w14:paraId="3E5A651F"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2CE61D72"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Humulus lupulus L. </w:t>
            </w:r>
          </w:p>
        </w:tc>
      </w:tr>
      <w:tr w:rsidR="00DD33C7" w:rsidRPr="00F22EE1" w14:paraId="466DD38E"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AFC8484"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3474799F"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2_01_06_03_Pambuk </w:t>
            </w:r>
          </w:p>
          <w:p w14:paraId="736A8F0B" w14:textId="77777777" w:rsidR="00DD33C7" w:rsidRPr="00F22EE1" w:rsidRDefault="00DD33C7" w:rsidP="00F43BBF">
            <w:pPr>
              <w:jc w:val="both"/>
              <w:rPr>
                <w:rFonts w:ascii="Garamond" w:hAnsi="Garamond"/>
                <w:noProof w:val="0"/>
                <w:lang w:eastAsia="sq-AL"/>
              </w:rPr>
            </w:pPr>
          </w:p>
          <w:p w14:paraId="59FE815F"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13B5F467"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Gossypium spp., fibrat e korrura gjithashtu dhe farat e vajit.</w:t>
            </w:r>
          </w:p>
        </w:tc>
      </w:tr>
      <w:tr w:rsidR="00DD33C7" w:rsidRPr="00F22EE1" w14:paraId="5669FF31"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E59DB01"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5833AF32"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2_01_06_04_Bërsi  </w:t>
            </w:r>
          </w:p>
          <w:p w14:paraId="51D4F87D" w14:textId="77777777" w:rsidR="00DD33C7" w:rsidRPr="00F22EE1" w:rsidRDefault="00DD33C7" w:rsidP="00F43BBF">
            <w:pPr>
              <w:jc w:val="both"/>
              <w:rPr>
                <w:rFonts w:ascii="Garamond" w:hAnsi="Garamond"/>
                <w:noProof w:val="0"/>
                <w:lang w:eastAsia="sq-AL"/>
              </w:rPr>
            </w:pPr>
          </w:p>
          <w:p w14:paraId="724DBFC1"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2BC241FB"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eastAsia="Arial" w:hAnsi="Garamond"/>
                <w:spacing w:val="1"/>
                <w:sz w:val="24"/>
                <w:szCs w:val="24"/>
              </w:rPr>
              <w:t xml:space="preserve">     Brassica napus L. (partim) dhe Brassica rapa L. var. sylvestris (Lam.) Briggs, rriten për prodhimin e vajit, korren si kokrra të thata.  </w:t>
            </w:r>
          </w:p>
        </w:tc>
      </w:tr>
      <w:tr w:rsidR="00DD33C7" w:rsidRPr="00F22EE1" w14:paraId="530931E4"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6FDFCE"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4DE9B5FB"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2_01_06_05_Luledielli </w:t>
            </w:r>
          </w:p>
          <w:p w14:paraId="19F7375A" w14:textId="77777777" w:rsidR="00DD33C7" w:rsidRPr="00F22EE1" w:rsidRDefault="00DD33C7" w:rsidP="00F43BBF">
            <w:pPr>
              <w:jc w:val="both"/>
              <w:rPr>
                <w:rFonts w:ascii="Garamond" w:hAnsi="Garamond"/>
                <w:noProof w:val="0"/>
                <w:lang w:eastAsia="sq-AL"/>
              </w:rPr>
            </w:pPr>
          </w:p>
          <w:p w14:paraId="3C133104"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474C3E92" w14:textId="77777777" w:rsidR="00DD33C7" w:rsidRPr="00F22EE1" w:rsidRDefault="00DD33C7" w:rsidP="00F43BBF">
            <w:pPr>
              <w:pStyle w:val="TableTextNormal"/>
              <w:ind w:left="0"/>
              <w:jc w:val="both"/>
              <w:rPr>
                <w:rFonts w:ascii="Garamond" w:eastAsia="Arial" w:hAnsi="Garamond"/>
                <w:spacing w:val="1"/>
                <w:sz w:val="24"/>
                <w:szCs w:val="24"/>
              </w:rPr>
            </w:pPr>
            <w:r w:rsidRPr="00F22EE1">
              <w:rPr>
                <w:rFonts w:ascii="Garamond" w:eastAsia="Arial" w:hAnsi="Garamond"/>
                <w:spacing w:val="1"/>
                <w:sz w:val="24"/>
                <w:szCs w:val="24"/>
              </w:rPr>
              <w:t xml:space="preserve">      Helianthus annuus L., korren si kokrra të thata.</w:t>
            </w:r>
          </w:p>
        </w:tc>
      </w:tr>
      <w:tr w:rsidR="00DD33C7" w:rsidRPr="00F22EE1" w14:paraId="289287A0"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CBE347"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02DAE068"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2_01_06_06_Sojë </w:t>
            </w:r>
          </w:p>
          <w:p w14:paraId="21DF9F72" w14:textId="77777777" w:rsidR="00DD33C7" w:rsidRPr="00F22EE1" w:rsidRDefault="00DD33C7" w:rsidP="00F43BBF">
            <w:pPr>
              <w:jc w:val="both"/>
              <w:rPr>
                <w:rFonts w:ascii="Garamond" w:hAnsi="Garamond"/>
                <w:noProof w:val="0"/>
                <w:lang w:eastAsia="sq-AL"/>
              </w:rPr>
            </w:pPr>
          </w:p>
          <w:p w14:paraId="1AF48B98" w14:textId="77777777" w:rsidR="00DD33C7" w:rsidRPr="00F22EE1" w:rsidRDefault="00DD33C7" w:rsidP="00F43BBF">
            <w:pPr>
              <w:pStyle w:val="TableTextNormal"/>
              <w:tabs>
                <w:tab w:val="center" w:pos="4581"/>
              </w:tabs>
              <w:spacing w:after="0"/>
              <w:jc w:val="both"/>
              <w:rPr>
                <w:rFonts w:ascii="Garamond" w:hAnsi="Garamond"/>
                <w:b/>
                <w:color w:val="000000"/>
                <w:sz w:val="24"/>
                <w:szCs w:val="24"/>
              </w:rPr>
            </w:pPr>
            <w:r w:rsidRPr="00F22EE1">
              <w:rPr>
                <w:rFonts w:ascii="Garamond" w:hAnsi="Garamond"/>
                <w:b/>
                <w:color w:val="000000"/>
                <w:sz w:val="24"/>
                <w:szCs w:val="24"/>
              </w:rPr>
              <w:t>-- Përkufizimi --</w:t>
            </w:r>
            <w:r w:rsidRPr="00F22EE1">
              <w:rPr>
                <w:rFonts w:ascii="Garamond" w:hAnsi="Garamond"/>
                <w:b/>
                <w:color w:val="000000"/>
                <w:sz w:val="24"/>
                <w:szCs w:val="24"/>
              </w:rPr>
              <w:tab/>
            </w:r>
          </w:p>
          <w:p w14:paraId="329C1305"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eastAsia="Arial" w:hAnsi="Garamond"/>
                <w:spacing w:val="1"/>
                <w:sz w:val="24"/>
                <w:szCs w:val="24"/>
              </w:rPr>
              <w:t xml:space="preserve"> Glycine max L. Merril, korren si kokrra të thata. </w:t>
            </w:r>
          </w:p>
        </w:tc>
      </w:tr>
      <w:tr w:rsidR="00DD33C7" w:rsidRPr="00F22EE1" w14:paraId="187BE705"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69D2AE"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2EC4109D"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2_01_06_07_Farë liri (vaj liri) </w:t>
            </w:r>
          </w:p>
          <w:p w14:paraId="32BE21BD" w14:textId="77777777" w:rsidR="00DD33C7" w:rsidRPr="00F22EE1" w:rsidRDefault="00DD33C7" w:rsidP="00F43BBF">
            <w:pPr>
              <w:jc w:val="both"/>
              <w:rPr>
                <w:rFonts w:ascii="Garamond" w:hAnsi="Garamond"/>
                <w:noProof w:val="0"/>
                <w:lang w:eastAsia="sq-AL"/>
              </w:rPr>
            </w:pPr>
          </w:p>
          <w:p w14:paraId="43212D2C"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6ACEBED5"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eastAsia="Arial" w:hAnsi="Garamond"/>
                <w:spacing w:val="1"/>
                <w:sz w:val="24"/>
                <w:szCs w:val="24"/>
              </w:rPr>
              <w:t xml:space="preserve">Linum usitatissimum L., varietetet e kultivuara kryesisht për prodhimin e vajit, korren si kokrra të thata. </w:t>
            </w:r>
          </w:p>
        </w:tc>
      </w:tr>
      <w:tr w:rsidR="00DD33C7" w:rsidRPr="00F22EE1" w14:paraId="3744C9B9"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5A652F" w14:textId="77777777" w:rsidR="00DD33C7" w:rsidRPr="00F22EE1" w:rsidRDefault="00DD33C7" w:rsidP="00F43BBF">
            <w:pPr>
              <w:pStyle w:val="TableTextNormal"/>
              <w:tabs>
                <w:tab w:val="left" w:pos="3285"/>
              </w:tabs>
              <w:ind w:left="262"/>
              <w:jc w:val="both"/>
              <w:rPr>
                <w:rFonts w:ascii="Garamond" w:hAnsi="Garamond"/>
                <w:b/>
                <w:color w:val="000000"/>
                <w:sz w:val="24"/>
                <w:szCs w:val="24"/>
              </w:rPr>
            </w:pPr>
            <w:r w:rsidRPr="00F22EE1">
              <w:rPr>
                <w:rFonts w:ascii="Garamond" w:hAnsi="Garamond"/>
                <w:b/>
                <w:color w:val="000000"/>
                <w:sz w:val="24"/>
                <w:szCs w:val="24"/>
              </w:rPr>
              <w:t>-- Emri --</w:t>
            </w:r>
            <w:r w:rsidRPr="00F22EE1">
              <w:rPr>
                <w:rFonts w:ascii="Garamond" w:hAnsi="Garamond"/>
                <w:b/>
                <w:color w:val="000000"/>
                <w:sz w:val="24"/>
                <w:szCs w:val="24"/>
              </w:rPr>
              <w:tab/>
            </w:r>
          </w:p>
          <w:p w14:paraId="7AE8A904"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2_01_06_08_Farat e tjera të prodhimit të vajit. </w:t>
            </w:r>
          </w:p>
          <w:p w14:paraId="4AA902B4" w14:textId="77777777" w:rsidR="00DD33C7" w:rsidRPr="00F22EE1" w:rsidRDefault="00DD33C7" w:rsidP="00F43BBF">
            <w:pPr>
              <w:jc w:val="both"/>
              <w:rPr>
                <w:rFonts w:ascii="Garamond" w:hAnsi="Garamond"/>
                <w:noProof w:val="0"/>
                <w:lang w:eastAsia="sq-AL"/>
              </w:rPr>
            </w:pPr>
          </w:p>
          <w:p w14:paraId="50D97DCB"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42BBBCBF"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eastAsia="Arial" w:hAnsi="Garamond"/>
                <w:spacing w:val="1"/>
                <w:sz w:val="24"/>
                <w:szCs w:val="24"/>
              </w:rPr>
              <w:t xml:space="preserve">Prodhime të tjera të rritura kryesisht për përmbajtjen e vajit, të korrur si kokrra të thata, të cilat nuk janë përmendur në përkufizimet më lart. </w:t>
            </w:r>
          </w:p>
        </w:tc>
      </w:tr>
      <w:tr w:rsidR="00DD33C7" w:rsidRPr="00F22EE1" w14:paraId="79C8742D"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FB8BFB"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21360ADB"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2_01_06_09_Farë liri </w:t>
            </w:r>
          </w:p>
          <w:p w14:paraId="314B31E6" w14:textId="77777777" w:rsidR="00DD33C7" w:rsidRPr="00F22EE1" w:rsidRDefault="00DD33C7" w:rsidP="00F43BBF">
            <w:pPr>
              <w:jc w:val="both"/>
              <w:rPr>
                <w:rFonts w:ascii="Garamond" w:hAnsi="Garamond"/>
                <w:noProof w:val="0"/>
                <w:lang w:eastAsia="sq-AL"/>
              </w:rPr>
            </w:pPr>
          </w:p>
          <w:p w14:paraId="2CC62331"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4840D216"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eastAsia="Arial" w:hAnsi="Garamond"/>
                <w:spacing w:val="1"/>
                <w:sz w:val="24"/>
                <w:szCs w:val="24"/>
              </w:rPr>
              <w:t xml:space="preserve"> Linum usitatissimum L., varietetet e rritura kryesisht për prodhimin e fibrave. </w:t>
            </w:r>
          </w:p>
        </w:tc>
      </w:tr>
      <w:tr w:rsidR="00DD33C7" w:rsidRPr="00F22EE1" w14:paraId="239F8D02"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A1DC88D"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03A399C6"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2_01_06_10_Marihuana </w:t>
            </w:r>
          </w:p>
          <w:p w14:paraId="364EFE86" w14:textId="77777777" w:rsidR="00DD33C7" w:rsidRPr="00F22EE1" w:rsidRDefault="00DD33C7" w:rsidP="00F43BBF">
            <w:pPr>
              <w:jc w:val="both"/>
              <w:rPr>
                <w:rFonts w:ascii="Garamond" w:hAnsi="Garamond"/>
                <w:noProof w:val="0"/>
                <w:lang w:eastAsia="sq-AL"/>
              </w:rPr>
            </w:pPr>
          </w:p>
          <w:p w14:paraId="0F8719FF"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4CFD11C5"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eastAsia="Arial" w:hAnsi="Garamond"/>
                <w:spacing w:val="1"/>
                <w:sz w:val="24"/>
                <w:szCs w:val="24"/>
              </w:rPr>
              <w:t xml:space="preserve"> Kanabis sativa L. </w:t>
            </w:r>
          </w:p>
        </w:tc>
      </w:tr>
      <w:tr w:rsidR="00DD33C7" w:rsidRPr="00F22EE1" w14:paraId="732A3FA2"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F1426B" w14:textId="77777777" w:rsidR="00DD33C7" w:rsidRPr="00F22EE1" w:rsidRDefault="00DD33C7" w:rsidP="00F43BBF">
            <w:pPr>
              <w:pStyle w:val="TableTextNormal"/>
              <w:ind w:left="0"/>
              <w:jc w:val="both"/>
              <w:rPr>
                <w:rFonts w:ascii="Garamond" w:hAnsi="Garamond"/>
                <w:b/>
                <w:color w:val="000000"/>
                <w:sz w:val="24"/>
                <w:szCs w:val="24"/>
              </w:rPr>
            </w:pPr>
            <w:r w:rsidRPr="00F22EE1">
              <w:rPr>
                <w:rFonts w:ascii="Garamond" w:hAnsi="Garamond"/>
                <w:b/>
                <w:color w:val="000000"/>
                <w:sz w:val="24"/>
                <w:szCs w:val="24"/>
              </w:rPr>
              <w:t xml:space="preserve">    -- Emri --</w:t>
            </w:r>
          </w:p>
          <w:p w14:paraId="548DE1A8"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2_01_06_11_Prodhime të tjera të fibrave </w:t>
            </w:r>
          </w:p>
          <w:p w14:paraId="6216BB40" w14:textId="77777777" w:rsidR="00DD33C7" w:rsidRPr="00F22EE1" w:rsidRDefault="00DD33C7" w:rsidP="00F43BBF">
            <w:pPr>
              <w:jc w:val="both"/>
              <w:rPr>
                <w:rFonts w:ascii="Garamond" w:hAnsi="Garamond"/>
                <w:noProof w:val="0"/>
                <w:lang w:eastAsia="sq-AL"/>
              </w:rPr>
            </w:pPr>
          </w:p>
          <w:p w14:paraId="1D1A828F"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1D0F688A"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Përfshihen bimë të tjera të rritura kryesisht për përmbajtjen e fibrave, të cilat nuk marrin asnjë nga vlerat e lartpërmendura. </w:t>
            </w:r>
          </w:p>
        </w:tc>
      </w:tr>
      <w:tr w:rsidR="00DD33C7" w:rsidRPr="00F22EE1" w14:paraId="622DD0DB" w14:textId="77777777" w:rsidTr="00472367">
        <w:trPr>
          <w:trHeight w:val="2718"/>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6D83153"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1EE90037"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2_01_06_12_Bimët aromatike, mjekësore dhe erëzat </w:t>
            </w:r>
          </w:p>
          <w:p w14:paraId="6BBA0742" w14:textId="77777777" w:rsidR="00DD33C7" w:rsidRPr="00F22EE1" w:rsidRDefault="00DD33C7" w:rsidP="00F43BBF">
            <w:pPr>
              <w:jc w:val="both"/>
              <w:rPr>
                <w:rFonts w:ascii="Garamond" w:hAnsi="Garamond"/>
                <w:noProof w:val="0"/>
                <w:lang w:eastAsia="sq-AL"/>
              </w:rPr>
            </w:pPr>
          </w:p>
          <w:p w14:paraId="5AB5618A"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7B6BE0FE"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Bimët ose pjesët e bimëve që përdoren për qëllime farmaceutike, kanë rol kryesor në prodhimin e parfumeve ose në konsum nga njerëzit.</w:t>
            </w:r>
          </w:p>
          <w:p w14:paraId="74A365C2" w14:textId="77777777" w:rsidR="00DD33C7" w:rsidRPr="00F22EE1" w:rsidRDefault="00DD33C7" w:rsidP="00F43BBF">
            <w:pPr>
              <w:jc w:val="both"/>
              <w:rPr>
                <w:rFonts w:ascii="Garamond" w:hAnsi="Garamond"/>
                <w:noProof w:val="0"/>
                <w:lang w:eastAsia="sq-AL"/>
              </w:rPr>
            </w:pPr>
          </w:p>
          <w:p w14:paraId="3B83BC7D"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Përshkrimi --</w:t>
            </w:r>
          </w:p>
          <w:p w14:paraId="47E2C85F" w14:textId="77777777" w:rsidR="00DD33C7" w:rsidRPr="00F22EE1" w:rsidRDefault="00DD33C7" w:rsidP="00F43BBF">
            <w:pPr>
              <w:pStyle w:val="TableTextNormal"/>
              <w:rPr>
                <w:rFonts w:ascii="Garamond" w:hAnsi="Garamond"/>
                <w:sz w:val="24"/>
                <w:szCs w:val="24"/>
              </w:rPr>
            </w:pPr>
            <w:r w:rsidRPr="00F22EE1">
              <w:rPr>
                <w:rFonts w:ascii="Garamond" w:hAnsi="Garamond"/>
                <w:sz w:val="24"/>
                <w:szCs w:val="24"/>
              </w:rPr>
              <w:t>Erëzat dallohen nga perimet, pasi ato përdoren në sasi të vogla dhe sigurojnë aromë dhe jo përmbajtje ushqimore.</w:t>
            </w:r>
          </w:p>
        </w:tc>
      </w:tr>
      <w:tr w:rsidR="00DD33C7" w:rsidRPr="00F22EE1" w14:paraId="4D7CBA24"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B2546D"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5E5D9E88"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2_01_06_99_Prodhime të tjera industriale </w:t>
            </w:r>
          </w:p>
          <w:p w14:paraId="4897A571" w14:textId="77777777" w:rsidR="00DD33C7" w:rsidRPr="00F22EE1" w:rsidRDefault="00DD33C7" w:rsidP="00F43BBF">
            <w:pPr>
              <w:jc w:val="both"/>
              <w:rPr>
                <w:rFonts w:ascii="Garamond" w:hAnsi="Garamond"/>
                <w:noProof w:val="0"/>
                <w:lang w:eastAsia="sq-AL"/>
              </w:rPr>
            </w:pPr>
          </w:p>
          <w:p w14:paraId="7CB2B850"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6F55D437"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Prodhime të tjera industriale që nuk marrin asnjë nga vlerat e lartpërmendura. </w:t>
            </w:r>
          </w:p>
          <w:p w14:paraId="4ABB2543" w14:textId="77777777" w:rsidR="00DD33C7" w:rsidRPr="00F22EE1" w:rsidRDefault="00DD33C7" w:rsidP="00F43BBF">
            <w:pPr>
              <w:jc w:val="both"/>
              <w:rPr>
                <w:rFonts w:ascii="Garamond" w:hAnsi="Garamond"/>
                <w:noProof w:val="0"/>
                <w:lang w:eastAsia="sq-AL"/>
              </w:rPr>
            </w:pPr>
          </w:p>
          <w:p w14:paraId="089148BF"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Përshkrimi --</w:t>
            </w:r>
          </w:p>
          <w:p w14:paraId="48A06CDA" w14:textId="77777777" w:rsidR="00DD33C7" w:rsidRPr="00F22EE1" w:rsidRDefault="00DD33C7" w:rsidP="00F43BBF">
            <w:pPr>
              <w:pStyle w:val="TableTextNormal"/>
              <w:jc w:val="both"/>
              <w:rPr>
                <w:rFonts w:ascii="Garamond" w:hAnsi="Garamond"/>
                <w:sz w:val="24"/>
                <w:szCs w:val="24"/>
              </w:rPr>
            </w:pPr>
            <w:r w:rsidRPr="00F22EE1">
              <w:rPr>
                <w:rFonts w:ascii="Garamond" w:hAnsi="Garamond"/>
                <w:sz w:val="24"/>
                <w:szCs w:val="24"/>
              </w:rPr>
              <w:t xml:space="preserve">Përfshihen zonat e kulturave të përdorura ekskluzivisht për prodhimin e energjisë së rinovueshme. </w:t>
            </w:r>
          </w:p>
        </w:tc>
      </w:tr>
      <w:tr w:rsidR="00DD33C7" w:rsidRPr="00F22EE1" w14:paraId="276A3620"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FDD3D7" w14:textId="77777777" w:rsidR="00DD33C7" w:rsidRPr="00F22EE1" w:rsidRDefault="00DD33C7" w:rsidP="00F43BBF">
            <w:pPr>
              <w:pStyle w:val="TableTextNormal"/>
              <w:ind w:left="262"/>
              <w:jc w:val="both"/>
              <w:rPr>
                <w:rFonts w:ascii="Garamond" w:hAnsi="Garamond"/>
                <w:b/>
                <w:color w:val="000000" w:themeColor="text1"/>
                <w:sz w:val="24"/>
                <w:szCs w:val="24"/>
              </w:rPr>
            </w:pPr>
            <w:r w:rsidRPr="00F22EE1">
              <w:rPr>
                <w:rFonts w:ascii="Garamond" w:hAnsi="Garamond"/>
                <w:b/>
                <w:color w:val="000000" w:themeColor="text1"/>
                <w:sz w:val="24"/>
                <w:szCs w:val="24"/>
              </w:rPr>
              <w:t>-- Emri --</w:t>
            </w:r>
          </w:p>
          <w:p w14:paraId="58B4B3FF"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2_01_07_Perimet e freskëta, shalqiri dhe luleshtrydhet </w:t>
            </w:r>
          </w:p>
        </w:tc>
      </w:tr>
      <w:tr w:rsidR="00DD33C7" w:rsidRPr="00F22EE1" w14:paraId="46CB7255"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0AB2019"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2FFB3AF2"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2_01_07_01_Mbulimi i jashtëm ose nën mbulimi i ulët (jo i përshkueshëm) </w:t>
            </w:r>
          </w:p>
          <w:p w14:paraId="541123EA" w14:textId="77777777" w:rsidR="00DD33C7" w:rsidRPr="00F22EE1" w:rsidRDefault="00DD33C7" w:rsidP="00F43BBF">
            <w:pPr>
              <w:jc w:val="both"/>
              <w:rPr>
                <w:rFonts w:ascii="Garamond" w:hAnsi="Garamond"/>
                <w:noProof w:val="0"/>
                <w:lang w:eastAsia="sq-AL"/>
              </w:rPr>
            </w:pPr>
          </w:p>
          <w:p w14:paraId="309BA538"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5E1E2DAF"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Perime të freskëta, shalqi dhe luleshtrydhe,  të rritura në natyrë ose nën mbulim të ulët (të përshkueshëm). </w:t>
            </w:r>
          </w:p>
        </w:tc>
      </w:tr>
      <w:tr w:rsidR="00DD33C7" w:rsidRPr="00F22EE1" w14:paraId="2445CA8C"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5EE05F7"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17679B77"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2_01_07_01_01_Fusha e hapur -  2_01_07_01_01_Open field</w:t>
            </w:r>
          </w:p>
          <w:p w14:paraId="7CC3E9B0" w14:textId="77777777" w:rsidR="00DD33C7" w:rsidRPr="00F22EE1" w:rsidRDefault="00DD33C7" w:rsidP="00F43BBF">
            <w:pPr>
              <w:jc w:val="both"/>
              <w:rPr>
                <w:rFonts w:ascii="Garamond" w:hAnsi="Garamond"/>
                <w:noProof w:val="0"/>
                <w:lang w:eastAsia="sq-AL"/>
              </w:rPr>
            </w:pPr>
          </w:p>
          <w:p w14:paraId="02E8ED64"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3CE7D0E6"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Perimet e freskëta, shalqi dhe luleshtrydhet e kultivuara në tokë të punueshme, alternohen me kulturat e tjera bujqësore. </w:t>
            </w:r>
          </w:p>
        </w:tc>
      </w:tr>
      <w:tr w:rsidR="00DD33C7" w:rsidRPr="00F22EE1" w14:paraId="422D4826"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4780FD0"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2D0365D2"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2_01_07_01_02_Treg kopshtarie </w:t>
            </w:r>
          </w:p>
          <w:p w14:paraId="7665F929" w14:textId="77777777" w:rsidR="00DD33C7" w:rsidRPr="00F22EE1" w:rsidRDefault="00DD33C7" w:rsidP="00F43BBF">
            <w:pPr>
              <w:jc w:val="both"/>
              <w:rPr>
                <w:rFonts w:ascii="Garamond" w:hAnsi="Garamond"/>
                <w:noProof w:val="0"/>
                <w:lang w:eastAsia="sq-AL"/>
              </w:rPr>
            </w:pPr>
          </w:p>
          <w:p w14:paraId="41148BDC"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4C465B66"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Perimet e freskëta, shalqi dhe luleshtrydhe, të kultivuara në tokë të punueshme, alternohen me kulturat e tjera të kopshtarisë. </w:t>
            </w:r>
          </w:p>
        </w:tc>
      </w:tr>
      <w:tr w:rsidR="00DD33C7" w:rsidRPr="00F22EE1" w14:paraId="0DD2E57C"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35A974"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4BB2A434"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2_01_07_02_Në serrë ose mbulesa të tjera mbrojtëse (të përshkueshme). </w:t>
            </w:r>
          </w:p>
          <w:p w14:paraId="1F52294C" w14:textId="77777777" w:rsidR="00DD33C7" w:rsidRPr="00F22EE1" w:rsidRDefault="00DD33C7" w:rsidP="00F43BBF">
            <w:pPr>
              <w:jc w:val="both"/>
              <w:rPr>
                <w:rFonts w:ascii="Garamond" w:hAnsi="Garamond"/>
                <w:noProof w:val="0"/>
                <w:lang w:eastAsia="sq-AL"/>
              </w:rPr>
            </w:pPr>
          </w:p>
          <w:p w14:paraId="2E070A3F"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5F20F138"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Prodhime, të cilat për gjithë periudhën e tyre të rritjes janë të mbuluara nga serrat ose mbulesa fikse të lëvizshme dhe të larta (qelqi ose plastikë e ngurtë fleksibël). </w:t>
            </w:r>
          </w:p>
        </w:tc>
      </w:tr>
      <w:tr w:rsidR="00DD33C7" w:rsidRPr="00F22EE1" w14:paraId="7B66E2B0"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BA8E5A"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05F3F767"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2_01_08_ Lule dhe bimë zbukuruese (me përjashtim të fidanishteve) </w:t>
            </w:r>
          </w:p>
        </w:tc>
      </w:tr>
      <w:tr w:rsidR="00DD33C7" w:rsidRPr="00F22EE1" w14:paraId="63937C3B"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5136396"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43E04FD4"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2_01_08_01_ Mbulimi mbrojtës i jashtëm ose nën mbulimi i ulët (jo i përshkueshëm) </w:t>
            </w:r>
          </w:p>
          <w:p w14:paraId="0F6345CB" w14:textId="77777777" w:rsidR="00DD33C7" w:rsidRPr="00F22EE1" w:rsidRDefault="00DD33C7" w:rsidP="00F43BBF">
            <w:pPr>
              <w:pStyle w:val="TableTextNormal"/>
              <w:jc w:val="both"/>
              <w:rPr>
                <w:rFonts w:ascii="Garamond" w:eastAsia="Arial" w:hAnsi="Garamond"/>
                <w:spacing w:val="1"/>
                <w:sz w:val="24"/>
                <w:szCs w:val="24"/>
              </w:rPr>
            </w:pPr>
          </w:p>
          <w:p w14:paraId="6E79450D"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3D5AE86D"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Lule dhe bimë zbukuruese (me përjashtim të fidanishteve), të kultivuara në natyrë ose nën një mbulesë mbrojtëse të ulët (jo të arritshme). </w:t>
            </w:r>
          </w:p>
        </w:tc>
      </w:tr>
      <w:tr w:rsidR="00DD33C7" w:rsidRPr="00F22EE1" w14:paraId="48A4D312"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11CD16"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41F57CD0"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2_01_08_02_Serra ose mbulesa të tjera mbrojtëse (të përshkueshme). </w:t>
            </w:r>
          </w:p>
          <w:p w14:paraId="01C21DC5" w14:textId="77777777" w:rsidR="00DD33C7" w:rsidRPr="00F22EE1" w:rsidRDefault="00DD33C7" w:rsidP="00F43BBF">
            <w:pPr>
              <w:jc w:val="both"/>
              <w:rPr>
                <w:rFonts w:ascii="Garamond" w:hAnsi="Garamond"/>
                <w:noProof w:val="0"/>
                <w:lang w:eastAsia="sq-AL"/>
              </w:rPr>
            </w:pPr>
          </w:p>
          <w:p w14:paraId="0EFCB8C1"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104881B6"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Lule dhe bimë zbukuruese (me përjashtim të fidanishteve), të cilat për gjithë periudhën e tyre të rritjes ose për pjesën mbizotëruese të saj janë të mbuluara me serra mbulesa fikse ose të lëvizshme (qelqi ose plastikë e ngurtë fleksibël). </w:t>
            </w:r>
          </w:p>
        </w:tc>
      </w:tr>
      <w:tr w:rsidR="00DD33C7" w:rsidRPr="00F22EE1" w14:paraId="769E0198"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423CF7"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6629D15B" w14:textId="77777777" w:rsidR="00DD33C7" w:rsidRPr="00F22EE1" w:rsidRDefault="00DD33C7" w:rsidP="00F43BBF">
            <w:pPr>
              <w:pStyle w:val="TableTextNormal"/>
              <w:spacing w:before="0"/>
              <w:jc w:val="both"/>
              <w:rPr>
                <w:rFonts w:ascii="Garamond" w:eastAsia="Arial" w:hAnsi="Garamond"/>
                <w:spacing w:val="1"/>
                <w:sz w:val="24"/>
                <w:szCs w:val="24"/>
              </w:rPr>
            </w:pPr>
            <w:r w:rsidRPr="00F22EE1">
              <w:rPr>
                <w:rFonts w:ascii="Garamond" w:eastAsia="Arial" w:hAnsi="Garamond"/>
                <w:spacing w:val="1"/>
                <w:sz w:val="24"/>
                <w:szCs w:val="24"/>
              </w:rPr>
              <w:t xml:space="preserve">2_01_09_Procesi i korrjes së kulturave. </w:t>
            </w:r>
          </w:p>
          <w:p w14:paraId="6D517330" w14:textId="77777777" w:rsidR="00DD33C7" w:rsidRPr="00F22EE1" w:rsidRDefault="00DD33C7" w:rsidP="00F43BBF">
            <w:pPr>
              <w:spacing w:after="20"/>
              <w:jc w:val="both"/>
              <w:rPr>
                <w:rFonts w:ascii="Garamond" w:hAnsi="Garamond"/>
                <w:noProof w:val="0"/>
                <w:lang w:eastAsia="sq-AL"/>
              </w:rPr>
            </w:pPr>
          </w:p>
          <w:p w14:paraId="68BCDE30"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30A4CB0E"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Përfshihen të gjitha kulturat foragjere të mbjella, të destinuara kryesisht për ushqim të kafshëve, të bashkëshoqëruara me kultura të tjera dhe që zënë të njëjtën ngastër për më pak se pesë vjet (kulturat një-vjeçare ose shumëvjeçare të foragjereve). </w:t>
            </w:r>
          </w:p>
          <w:p w14:paraId="3D0E95FA" w14:textId="77777777" w:rsidR="00DD33C7" w:rsidRPr="00F22EE1" w:rsidRDefault="00DD33C7" w:rsidP="00F43BBF">
            <w:pPr>
              <w:jc w:val="both"/>
              <w:rPr>
                <w:rFonts w:ascii="Garamond" w:hAnsi="Garamond"/>
                <w:noProof w:val="0"/>
                <w:lang w:eastAsia="sq-AL"/>
              </w:rPr>
            </w:pPr>
          </w:p>
          <w:p w14:paraId="739C7301"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53F4EFBD" w14:textId="77777777" w:rsidR="00DD33C7" w:rsidRPr="00F22EE1" w:rsidRDefault="00DD33C7" w:rsidP="00F43BBF">
            <w:pPr>
              <w:pStyle w:val="TableTextNormal"/>
              <w:jc w:val="both"/>
              <w:rPr>
                <w:rFonts w:ascii="Garamond" w:hAnsi="Garamond"/>
                <w:sz w:val="24"/>
                <w:szCs w:val="24"/>
              </w:rPr>
            </w:pPr>
            <w:r w:rsidRPr="00F22EE1">
              <w:rPr>
                <w:rFonts w:ascii="Garamond" w:hAnsi="Garamond"/>
                <w:sz w:val="24"/>
                <w:szCs w:val="24"/>
              </w:rPr>
              <w:t xml:space="preserve">Përfshihen prodhimet e gjelbra, të përdorura për prodhimin e energjisë së rinovueshme. Kulturat që nuk përdoren në fermë por që shiten, ose për përdorim të drejtpërdrejtë në fermat e tjera bujqësore ose për industrinë. </w:t>
            </w:r>
          </w:p>
        </w:tc>
      </w:tr>
      <w:tr w:rsidR="00DD33C7" w:rsidRPr="00F22EE1" w14:paraId="05A1CD56"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B01F8D"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4DB73D76"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2_01_09_01_Bari i përkohshëm </w:t>
            </w:r>
          </w:p>
          <w:p w14:paraId="09BDBE86" w14:textId="77777777" w:rsidR="00DD33C7" w:rsidRPr="00F22EE1" w:rsidRDefault="00DD33C7" w:rsidP="00F43BBF">
            <w:pPr>
              <w:jc w:val="both"/>
              <w:rPr>
                <w:rFonts w:ascii="Garamond" w:hAnsi="Garamond"/>
                <w:noProof w:val="0"/>
                <w:lang w:eastAsia="sq-AL"/>
              </w:rPr>
            </w:pPr>
          </w:p>
          <w:p w14:paraId="4F42C84F"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500B704A"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Bar i mbjellë për kullota, bar i thatë ose silazh, që mbulon pjesën e kullotës të paktën në një vit prodhimi dhe më pak se pesë vjet. Zonat shkatërrohen nga kultivimi ose përpunimi që ju bëhet bimëve me mjete të tjera siç janë herbicidet, para se të mbillen përsëri.</w:t>
            </w:r>
          </w:p>
          <w:p w14:paraId="61DFAECE" w14:textId="77777777" w:rsidR="00DD33C7" w:rsidRPr="00F22EE1" w:rsidRDefault="00DD33C7" w:rsidP="00F43BBF">
            <w:pPr>
              <w:jc w:val="both"/>
              <w:rPr>
                <w:rFonts w:ascii="Garamond" w:hAnsi="Garamond"/>
                <w:noProof w:val="0"/>
                <w:lang w:eastAsia="sq-AL"/>
              </w:rPr>
            </w:pPr>
          </w:p>
          <w:p w14:paraId="5D421290"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Përshkrimi --</w:t>
            </w:r>
          </w:p>
          <w:p w14:paraId="4ACF1692" w14:textId="77777777" w:rsidR="00DD33C7" w:rsidRPr="00F22EE1" w:rsidRDefault="00DD33C7" w:rsidP="00F43BBF">
            <w:pPr>
              <w:pStyle w:val="TableTextNormal"/>
              <w:jc w:val="both"/>
              <w:rPr>
                <w:rFonts w:ascii="Garamond" w:hAnsi="Garamond"/>
                <w:sz w:val="24"/>
                <w:szCs w:val="24"/>
              </w:rPr>
            </w:pPr>
            <w:r w:rsidRPr="00F22EE1">
              <w:rPr>
                <w:rFonts w:ascii="Garamond" w:hAnsi="Garamond"/>
                <w:sz w:val="24"/>
                <w:szCs w:val="24"/>
              </w:rPr>
              <w:t xml:space="preserve">Këtu përfshihen edhe përzierjet e bimëve barishtore dhe bimëve të tjera të foragjereve (zakonisht leguminoze), të kullotave, si dhe procesi i korrjes së kulturave por dhe ato që nuk janë të përfshira në këtë proces. </w:t>
            </w:r>
          </w:p>
        </w:tc>
      </w:tr>
      <w:tr w:rsidR="00DD33C7" w:rsidRPr="00F22EE1" w14:paraId="38DAD063"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4F1E1B"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1542BEB0"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2_01_09_02_Bimë të tjera për procesin e korrjes së kulturave. </w:t>
            </w:r>
          </w:p>
          <w:p w14:paraId="3C9A275A" w14:textId="77777777" w:rsidR="00DD33C7" w:rsidRPr="00F22EE1" w:rsidRDefault="00DD33C7" w:rsidP="00F43BBF">
            <w:pPr>
              <w:spacing w:after="20"/>
              <w:jc w:val="both"/>
              <w:rPr>
                <w:rFonts w:ascii="Garamond" w:hAnsi="Garamond"/>
                <w:noProof w:val="0"/>
                <w:lang w:eastAsia="sq-AL"/>
              </w:rPr>
            </w:pPr>
          </w:p>
          <w:p w14:paraId="00E47121"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56D4B2C3"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Kulturat foragjere shumëvjeçare (më pak se pesë vjet). </w:t>
            </w:r>
          </w:p>
        </w:tc>
      </w:tr>
      <w:tr w:rsidR="00DD33C7" w:rsidRPr="00F22EE1" w14:paraId="13422DBE"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793A56"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6EBFBCF2"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2_01_09_02_01_Misër foragjer</w:t>
            </w:r>
          </w:p>
          <w:p w14:paraId="4CC08999" w14:textId="77777777" w:rsidR="00DD33C7" w:rsidRPr="00F22EE1" w:rsidRDefault="00DD33C7" w:rsidP="00F43BBF">
            <w:pPr>
              <w:jc w:val="both"/>
              <w:rPr>
                <w:rFonts w:ascii="Garamond" w:hAnsi="Garamond"/>
                <w:noProof w:val="0"/>
                <w:lang w:eastAsia="sq-AL"/>
              </w:rPr>
            </w:pPr>
          </w:p>
          <w:p w14:paraId="116B8BD3"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65DFDDF0"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Të gjitha llojet e misrit (Zea mays L.) të kultivuara kryesisht për silazh.</w:t>
            </w:r>
          </w:p>
          <w:p w14:paraId="58523A8B" w14:textId="77777777" w:rsidR="00DD33C7" w:rsidRPr="00F22EE1" w:rsidRDefault="00DD33C7" w:rsidP="00F43BBF">
            <w:pPr>
              <w:ind w:left="331" w:hanging="331"/>
              <w:jc w:val="both"/>
              <w:rPr>
                <w:rFonts w:ascii="Garamond" w:eastAsia="Arial" w:hAnsi="Garamond"/>
                <w:noProof w:val="0"/>
                <w:spacing w:val="1"/>
                <w:lang w:eastAsia="sq-AL"/>
              </w:rPr>
            </w:pPr>
          </w:p>
          <w:p w14:paraId="659CD816"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Përshkrimi --</w:t>
            </w:r>
          </w:p>
          <w:p w14:paraId="4D1AABEB"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sz w:val="24"/>
                <w:szCs w:val="24"/>
              </w:rPr>
              <w:t>Përfshihet misri i gjelbër që konsumohet nga kafshët (jo silazh) dhe kalliri (drithi, lëvozhga) të korrur për ushqim për kafshët ose silazh, si dhe për prodhimin e energjisë së rinovueshme.</w:t>
            </w:r>
          </w:p>
        </w:tc>
      </w:tr>
      <w:tr w:rsidR="00DD33C7" w:rsidRPr="00F22EE1" w14:paraId="038C9382"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E17D8E"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219A9EE2"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2_01_09_02_02_Bimët bishtajore </w:t>
            </w:r>
          </w:p>
          <w:p w14:paraId="43CE05F7" w14:textId="77777777" w:rsidR="00DD33C7" w:rsidRPr="00F22EE1" w:rsidRDefault="00DD33C7" w:rsidP="00F43BBF">
            <w:pPr>
              <w:jc w:val="both"/>
              <w:rPr>
                <w:rFonts w:ascii="Garamond" w:hAnsi="Garamond"/>
                <w:noProof w:val="0"/>
                <w:lang w:eastAsia="sq-AL"/>
              </w:rPr>
            </w:pPr>
          </w:p>
          <w:p w14:paraId="51C7A19B"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728F9F15"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 </w:t>
            </w:r>
            <w:r w:rsidRPr="00F22EE1">
              <w:rPr>
                <w:rFonts w:ascii="Garamond" w:hAnsi="Garamond"/>
                <w:sz w:val="24"/>
                <w:szCs w:val="24"/>
              </w:rPr>
              <w:t>Bimët bishtajore rriten dhe korren të njoma, si të gjitha bimët, por kryesisht për foragjere.</w:t>
            </w:r>
          </w:p>
          <w:p w14:paraId="0AD6D86D" w14:textId="77777777" w:rsidR="00DD33C7" w:rsidRPr="00F22EE1" w:rsidRDefault="00DD33C7" w:rsidP="00F43BBF">
            <w:pPr>
              <w:jc w:val="both"/>
              <w:rPr>
                <w:rFonts w:ascii="Garamond" w:hAnsi="Garamond"/>
                <w:noProof w:val="0"/>
                <w:lang w:eastAsia="sq-AL"/>
              </w:rPr>
            </w:pPr>
          </w:p>
          <w:p w14:paraId="6F39815F"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0C25070F"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sz w:val="24"/>
                <w:szCs w:val="24"/>
              </w:rPr>
              <w:t>Këtu përfshihen përzierjet e kulturave foragjere kryesisht bishtajore (që përbëjnë më shumë se 80 %) dhe bimët barishtore, të korrura të njoma ose të thata.</w:t>
            </w:r>
          </w:p>
        </w:tc>
      </w:tr>
      <w:tr w:rsidR="00DD33C7" w:rsidRPr="00F22EE1" w14:paraId="6A551105"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3039986"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C258577"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2_01_09_02_99_Bimë të tjera mbi procesin e korrjes së kulturave.  </w:t>
            </w:r>
          </w:p>
          <w:p w14:paraId="467E13A0" w14:textId="77777777" w:rsidR="00DD33C7" w:rsidRPr="00F22EE1" w:rsidRDefault="00DD33C7" w:rsidP="00F43BBF">
            <w:pPr>
              <w:jc w:val="both"/>
              <w:rPr>
                <w:rFonts w:ascii="Garamond" w:hAnsi="Garamond"/>
                <w:noProof w:val="0"/>
                <w:lang w:eastAsia="sq-AL"/>
              </w:rPr>
            </w:pPr>
          </w:p>
          <w:p w14:paraId="6DC3C274"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0A07DA79"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Procesi i korrjes së kulturave të mbjella, të destinuara kryesisht për ushqim për kafshë, që nuk marrin asnjë nga vlerat  e lartpërmendura. </w:t>
            </w:r>
          </w:p>
        </w:tc>
      </w:tr>
      <w:tr w:rsidR="00DD33C7" w:rsidRPr="00F22EE1" w14:paraId="7F3605DA"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7AEE71"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31A4807"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2_01_10_Farë për tokën dhe fidanë  </w:t>
            </w:r>
          </w:p>
          <w:p w14:paraId="524A32B9" w14:textId="77777777" w:rsidR="00DD33C7" w:rsidRPr="00F22EE1" w:rsidRDefault="00DD33C7" w:rsidP="00F43BBF">
            <w:pPr>
              <w:jc w:val="both"/>
              <w:rPr>
                <w:rFonts w:ascii="Garamond" w:hAnsi="Garamond"/>
                <w:noProof w:val="0"/>
                <w:lang w:eastAsia="sq-AL"/>
              </w:rPr>
            </w:pPr>
          </w:p>
          <w:p w14:paraId="0388B88E"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2F1CCECB"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Fushat që prodhojnë fara dhe fidanë për shitje, me përjashtim të drithërave, orizit, perimeve bishtajore, patateve dhe farës së vajit vegjetal. </w:t>
            </w:r>
          </w:p>
        </w:tc>
      </w:tr>
      <w:tr w:rsidR="00DD33C7" w:rsidRPr="00F22EE1" w14:paraId="7DF1ED19"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8B80AB"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40D3FF5B"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2_01_11_Kultura të tjera të tokës bujqësore </w:t>
            </w:r>
          </w:p>
          <w:p w14:paraId="1FF81ABB" w14:textId="77777777" w:rsidR="00DD33C7" w:rsidRPr="00F22EE1" w:rsidRDefault="00DD33C7" w:rsidP="00F43BBF">
            <w:pPr>
              <w:jc w:val="both"/>
              <w:rPr>
                <w:rFonts w:ascii="Garamond" w:hAnsi="Garamond"/>
                <w:noProof w:val="0"/>
                <w:lang w:eastAsia="sq-AL"/>
              </w:rPr>
            </w:pPr>
          </w:p>
          <w:p w14:paraId="0C263527"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30D1DC01"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Kulturat e tjera të mbjella, që nuk marrin asnjë nga vlerat e lartpërmendura. </w:t>
            </w:r>
          </w:p>
        </w:tc>
      </w:tr>
      <w:tr w:rsidR="00DD33C7" w:rsidRPr="00F22EE1" w14:paraId="77268514"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21D703"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3E425C8A"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2_01_12_Tokë e punueshme </w:t>
            </w:r>
          </w:p>
          <w:p w14:paraId="12E4FACB" w14:textId="77777777" w:rsidR="00DD33C7" w:rsidRPr="00F22EE1" w:rsidRDefault="00DD33C7" w:rsidP="00F43BBF">
            <w:pPr>
              <w:jc w:val="both"/>
              <w:rPr>
                <w:rFonts w:ascii="Garamond" w:hAnsi="Garamond"/>
                <w:noProof w:val="0"/>
                <w:lang w:eastAsia="sq-AL"/>
              </w:rPr>
            </w:pPr>
          </w:p>
          <w:p w14:paraId="7575FD5B"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4A85946E"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Përfshihen të gjitha tokat e punueshme, me sistemin e alternimit të kulturave, qoftë të punuara apo jo, por pa ndërprerje për të prodhuar një proces korrje, për kohëzgjatjen e një viti të kultivimit. </w:t>
            </w:r>
          </w:p>
          <w:p w14:paraId="019C09EB" w14:textId="77777777" w:rsidR="00DD33C7" w:rsidRPr="00F22EE1" w:rsidRDefault="00DD33C7" w:rsidP="00F43BBF">
            <w:pPr>
              <w:ind w:left="331" w:hanging="331"/>
              <w:jc w:val="both"/>
              <w:rPr>
                <w:rFonts w:ascii="Garamond" w:eastAsia="Arial" w:hAnsi="Garamond"/>
                <w:noProof w:val="0"/>
                <w:spacing w:val="1"/>
                <w:lang w:eastAsia="sq-AL"/>
              </w:rPr>
            </w:pPr>
          </w:p>
          <w:p w14:paraId="5A353A8F"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47147703"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sz w:val="24"/>
                <w:szCs w:val="24"/>
              </w:rPr>
              <w:t>Karakteristikë thelbësore e tokës djerrë është se ajo lihet të rikuperohet, për tërë ciklin e kultivimit.</w:t>
            </w:r>
          </w:p>
        </w:tc>
      </w:tr>
      <w:tr w:rsidR="00DD33C7" w:rsidRPr="00F22EE1" w14:paraId="1E9C087E"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CC4C0D"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078E44E6"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2_02_Kopsht i përshtatur për konsum vetjak.</w:t>
            </w:r>
          </w:p>
          <w:p w14:paraId="77F5EB8A" w14:textId="77777777" w:rsidR="00DD33C7" w:rsidRPr="00F22EE1" w:rsidRDefault="00DD33C7" w:rsidP="00F43BBF">
            <w:pPr>
              <w:jc w:val="both"/>
              <w:rPr>
                <w:rFonts w:ascii="Garamond" w:hAnsi="Garamond"/>
                <w:noProof w:val="0"/>
                <w:lang w:eastAsia="sq-AL"/>
              </w:rPr>
            </w:pPr>
          </w:p>
          <w:p w14:paraId="305A11FB"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0A70A5F9"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Zonat e dedikuara për kultivimin e produkteve bujqësore, të destinuara për vetë-konsumim nga familja, zakonisht të ndara nga pjesa tjetër e tokës bujqësore dhe të njohura si kopshte kuzhine. </w:t>
            </w:r>
          </w:p>
        </w:tc>
      </w:tr>
      <w:tr w:rsidR="00DD33C7" w:rsidRPr="00F22EE1" w14:paraId="394F4D75"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2FE84BD"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593744FD"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2_03_Kullota e përhershme </w:t>
            </w:r>
          </w:p>
          <w:p w14:paraId="385E8131" w14:textId="77777777" w:rsidR="00DD33C7" w:rsidRPr="00F22EE1" w:rsidRDefault="00DD33C7" w:rsidP="00F43BBF">
            <w:pPr>
              <w:jc w:val="both"/>
              <w:rPr>
                <w:rFonts w:ascii="Garamond" w:hAnsi="Garamond"/>
                <w:noProof w:val="0"/>
                <w:lang w:eastAsia="sq-AL"/>
              </w:rPr>
            </w:pPr>
          </w:p>
          <w:p w14:paraId="1C8F0221"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355170D9"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Toka e përdorur në vazhdimësi (për pesë vjet ose më shumë) për të mbjellë kulturat e foragjereve barishtore, përmes kultivimit (mbjelljes) ose natyrës (vetë-mbjellëse), ku nuk përfshihet alternimi i kulturave në fermë. </w:t>
            </w:r>
          </w:p>
          <w:p w14:paraId="10630BE7" w14:textId="77777777" w:rsidR="00DD33C7" w:rsidRPr="00F22EE1" w:rsidRDefault="00DD33C7" w:rsidP="00F43BBF">
            <w:pPr>
              <w:pStyle w:val="TableTextNormal"/>
              <w:ind w:left="262"/>
              <w:jc w:val="both"/>
              <w:rPr>
                <w:rFonts w:ascii="Garamond" w:hAnsi="Garamond"/>
                <w:b/>
                <w:color w:val="000000"/>
                <w:sz w:val="24"/>
                <w:szCs w:val="24"/>
              </w:rPr>
            </w:pPr>
          </w:p>
          <w:p w14:paraId="42CC52F1"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3396BFF8"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sz w:val="24"/>
                <w:szCs w:val="24"/>
              </w:rPr>
              <w:t xml:space="preserve">Tokë e zhveshur që nuk jep prodhimtari. </w:t>
            </w:r>
          </w:p>
        </w:tc>
      </w:tr>
      <w:tr w:rsidR="00DD33C7" w:rsidRPr="00F22EE1" w14:paraId="059AEDBD"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25B5C78"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5F72EB3"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2_03_01_Kullotat e përhershme; Kullota dhe livadhe.</w:t>
            </w:r>
          </w:p>
          <w:p w14:paraId="26C77154" w14:textId="77777777" w:rsidR="00DD33C7" w:rsidRPr="00F22EE1" w:rsidRDefault="00DD33C7" w:rsidP="00F43BBF">
            <w:pPr>
              <w:jc w:val="both"/>
              <w:rPr>
                <w:rFonts w:ascii="Garamond" w:hAnsi="Garamond"/>
                <w:noProof w:val="0"/>
                <w:lang w:eastAsia="sq-AL"/>
              </w:rPr>
            </w:pPr>
          </w:p>
          <w:p w14:paraId="4C53775C"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3916E814"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Kullota e përhershme, janë toka me cilësi të mira ose mesatare. Këto zona mund të përdoren për kullotje intensive. </w:t>
            </w:r>
          </w:p>
          <w:p w14:paraId="3ED21112" w14:textId="77777777" w:rsidR="00DD33C7" w:rsidRPr="00F22EE1" w:rsidRDefault="00DD33C7" w:rsidP="00F43BBF">
            <w:pPr>
              <w:pStyle w:val="TableTextNormal"/>
              <w:ind w:left="262"/>
              <w:jc w:val="both"/>
              <w:rPr>
                <w:rFonts w:ascii="Garamond" w:hAnsi="Garamond"/>
                <w:b/>
                <w:color w:val="000000"/>
                <w:sz w:val="24"/>
                <w:szCs w:val="24"/>
              </w:rPr>
            </w:pPr>
          </w:p>
          <w:p w14:paraId="1BE5B629"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5689F578" w14:textId="77777777" w:rsidR="00DD33C7" w:rsidRPr="00F22EE1" w:rsidRDefault="00DD33C7" w:rsidP="00F43BBF">
            <w:pPr>
              <w:pStyle w:val="TableTextNormal"/>
              <w:spacing w:after="0"/>
              <w:jc w:val="both"/>
              <w:rPr>
                <w:rFonts w:ascii="Garamond" w:hAnsi="Garamond"/>
                <w:sz w:val="24"/>
                <w:szCs w:val="24"/>
              </w:rPr>
            </w:pPr>
            <w:r w:rsidRPr="00F22EE1">
              <w:rPr>
                <w:rFonts w:ascii="Garamond" w:hAnsi="Garamond"/>
                <w:sz w:val="24"/>
                <w:szCs w:val="24"/>
              </w:rPr>
              <w:t>Toka me rritje natyrale spontane, të cilat mund të përdoren si ushqim për kafshët, ose e lënë djerrë.</w:t>
            </w:r>
          </w:p>
        </w:tc>
      </w:tr>
      <w:tr w:rsidR="00DD33C7" w:rsidRPr="00F22EE1" w14:paraId="2E61A8EF"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39F29C7"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2C128106"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2_03_02_Kullota të përhershme të punuara </w:t>
            </w:r>
          </w:p>
          <w:p w14:paraId="5CEC92D4" w14:textId="77777777" w:rsidR="00DD33C7" w:rsidRPr="00F22EE1" w:rsidRDefault="00DD33C7" w:rsidP="00F43BBF">
            <w:pPr>
              <w:jc w:val="both"/>
              <w:rPr>
                <w:rFonts w:ascii="Garamond" w:hAnsi="Garamond"/>
                <w:noProof w:val="0"/>
                <w:lang w:eastAsia="sq-AL"/>
              </w:rPr>
            </w:pPr>
          </w:p>
          <w:p w14:paraId="7AC9AC13"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25DB45AC"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Kullotat e përhershme, zakonisht janë toka me cilësi të ulët, për shembull tokat kodrinore me lartësi të konsiderueshme, zakonisht të pa përmirësuara me pleh, kultivim, ripërtëritje ose kullim. </w:t>
            </w:r>
          </w:p>
          <w:p w14:paraId="680C9932" w14:textId="77777777" w:rsidR="00DD33C7" w:rsidRPr="00F22EE1" w:rsidRDefault="00DD33C7" w:rsidP="00F43BBF">
            <w:pPr>
              <w:pStyle w:val="TableTextNormal"/>
              <w:ind w:left="262"/>
              <w:jc w:val="both"/>
              <w:rPr>
                <w:rFonts w:ascii="Garamond" w:hAnsi="Garamond"/>
                <w:b/>
                <w:color w:val="000000"/>
                <w:sz w:val="24"/>
                <w:szCs w:val="24"/>
              </w:rPr>
            </w:pPr>
          </w:p>
          <w:p w14:paraId="465DF878"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1E11DD40" w14:textId="77777777" w:rsidR="00DD33C7" w:rsidRPr="00F22EE1" w:rsidRDefault="00DD33C7" w:rsidP="00F43BBF">
            <w:pPr>
              <w:pStyle w:val="TableTextNormal"/>
              <w:spacing w:after="0"/>
              <w:jc w:val="both"/>
              <w:rPr>
                <w:rFonts w:ascii="Garamond" w:hAnsi="Garamond"/>
                <w:color w:val="000000"/>
                <w:sz w:val="24"/>
                <w:szCs w:val="24"/>
              </w:rPr>
            </w:pPr>
            <w:r w:rsidRPr="00F22EE1">
              <w:rPr>
                <w:rFonts w:ascii="Garamond" w:hAnsi="Garamond"/>
                <w:color w:val="000000"/>
                <w:sz w:val="24"/>
                <w:szCs w:val="24"/>
              </w:rPr>
              <w:t xml:space="preserve">Tokë e mbjellë vetëm për kullota  (ose lëndinë e lënë djerrë). </w:t>
            </w:r>
          </w:p>
        </w:tc>
      </w:tr>
      <w:tr w:rsidR="00DD33C7" w:rsidRPr="00F22EE1" w14:paraId="75F3080A"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9A93A4"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0C1EEAF9"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2_03_03_Kullotat e përhershme që nuk përdoren më për qëllime prodhimi dhe të përshtatshme për pagesën e subvencioneve </w:t>
            </w:r>
          </w:p>
          <w:p w14:paraId="1929179E" w14:textId="77777777" w:rsidR="00DD33C7" w:rsidRPr="00F22EE1" w:rsidRDefault="00DD33C7" w:rsidP="00F43BBF">
            <w:pPr>
              <w:jc w:val="both"/>
              <w:rPr>
                <w:rFonts w:ascii="Garamond" w:hAnsi="Garamond"/>
                <w:noProof w:val="0"/>
                <w:lang w:eastAsia="sq-AL"/>
              </w:rPr>
            </w:pPr>
          </w:p>
          <w:p w14:paraId="587BD4F9"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21A646BA"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Zonat e kullotave dhe livadheve të përhershme që nuk përdoren më për qëllime prodhimi, në përputhje me Rregulloren (EC) nr. 1782/2003, por që mbahen në gjendje të mirë bujqësore dhe mjedisore, dhe kanë të drejtë për mbështetje financiare. </w:t>
            </w:r>
          </w:p>
          <w:p w14:paraId="02F40120" w14:textId="77777777" w:rsidR="00DD33C7" w:rsidRPr="00F22EE1" w:rsidRDefault="00DD33C7" w:rsidP="00F43BBF">
            <w:pPr>
              <w:jc w:val="both"/>
              <w:rPr>
                <w:rFonts w:ascii="Garamond" w:hAnsi="Garamond"/>
                <w:noProof w:val="0"/>
                <w:lang w:eastAsia="sq-AL"/>
              </w:rPr>
            </w:pPr>
          </w:p>
          <w:p w14:paraId="65DBDAE6"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3E69A530" w14:textId="77777777" w:rsidR="00DD33C7" w:rsidRPr="00F22EE1" w:rsidRDefault="00DD33C7" w:rsidP="00F43BBF">
            <w:pPr>
              <w:pStyle w:val="TableTextNormal"/>
              <w:spacing w:after="0"/>
              <w:jc w:val="both"/>
              <w:rPr>
                <w:rFonts w:ascii="Garamond" w:hAnsi="Garamond"/>
                <w:color w:val="000000"/>
                <w:sz w:val="24"/>
                <w:szCs w:val="24"/>
              </w:rPr>
            </w:pPr>
            <w:r w:rsidRPr="00F22EE1">
              <w:rPr>
                <w:rFonts w:ascii="Garamond" w:hAnsi="Garamond"/>
                <w:color w:val="000000"/>
                <w:sz w:val="24"/>
                <w:szCs w:val="24"/>
              </w:rPr>
              <w:t xml:space="preserve">Prodhimet e këtyre kullotave nuk kanë prioritet kryesor tregtimin, vetëm në rastet kur ka shumë prodhim mund të shiten. </w:t>
            </w:r>
          </w:p>
        </w:tc>
      </w:tr>
      <w:tr w:rsidR="00DD33C7" w:rsidRPr="00F22EE1" w14:paraId="6E27BB56"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884D2A" w14:textId="77777777" w:rsidR="00DD33C7" w:rsidRPr="00F22EE1" w:rsidRDefault="00DD33C7" w:rsidP="00F43BBF">
            <w:pPr>
              <w:pStyle w:val="TableTextNormal"/>
              <w:spacing w:after="0"/>
              <w:ind w:left="262"/>
              <w:jc w:val="both"/>
              <w:rPr>
                <w:rFonts w:ascii="Garamond" w:hAnsi="Garamond"/>
                <w:b/>
                <w:color w:val="000000"/>
                <w:sz w:val="24"/>
                <w:szCs w:val="24"/>
              </w:rPr>
            </w:pPr>
            <w:r w:rsidRPr="00F22EE1">
              <w:rPr>
                <w:rFonts w:ascii="Garamond" w:hAnsi="Garamond"/>
                <w:b/>
                <w:color w:val="000000"/>
                <w:sz w:val="24"/>
                <w:szCs w:val="24"/>
              </w:rPr>
              <w:t>-- Emri --</w:t>
            </w:r>
          </w:p>
          <w:p w14:paraId="1304FC88"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2_04_Kulturat e përhershme </w:t>
            </w:r>
          </w:p>
          <w:p w14:paraId="4158B0B1" w14:textId="77777777" w:rsidR="00DD33C7" w:rsidRPr="00F22EE1" w:rsidRDefault="00DD33C7" w:rsidP="00F43BBF">
            <w:pPr>
              <w:jc w:val="both"/>
              <w:rPr>
                <w:rFonts w:ascii="Garamond" w:hAnsi="Garamond"/>
                <w:noProof w:val="0"/>
                <w:lang w:eastAsia="sq-AL"/>
              </w:rPr>
            </w:pPr>
          </w:p>
          <w:p w14:paraId="027F547D"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69D8FF3F"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Përfshihen kulturat që nuk rriten me alternim, përveç kullotave të përhershme, të cilat zënë tokën për një periudhë të gjatë dhe prodhojnë kultura për disa vjet. </w:t>
            </w:r>
          </w:p>
          <w:p w14:paraId="44C50ACD" w14:textId="77777777" w:rsidR="00DD33C7" w:rsidRPr="00F22EE1" w:rsidRDefault="00DD33C7" w:rsidP="00F43BBF">
            <w:pPr>
              <w:jc w:val="both"/>
              <w:rPr>
                <w:rFonts w:ascii="Garamond" w:hAnsi="Garamond"/>
                <w:noProof w:val="0"/>
                <w:lang w:eastAsia="sq-AL"/>
              </w:rPr>
            </w:pPr>
          </w:p>
          <w:p w14:paraId="563C2F11"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5DE67BC9" w14:textId="77777777" w:rsidR="00DD33C7" w:rsidRPr="00F22EE1" w:rsidRDefault="00DD33C7" w:rsidP="00F43BBF">
            <w:pPr>
              <w:pStyle w:val="TableTextNormal"/>
              <w:spacing w:after="0"/>
              <w:jc w:val="both"/>
              <w:rPr>
                <w:rFonts w:ascii="Garamond" w:hAnsi="Garamond"/>
                <w:color w:val="000000"/>
                <w:sz w:val="24"/>
                <w:szCs w:val="24"/>
              </w:rPr>
            </w:pPr>
            <w:r w:rsidRPr="00F22EE1">
              <w:rPr>
                <w:rFonts w:ascii="Garamond" w:hAnsi="Garamond"/>
                <w:color w:val="000000"/>
                <w:sz w:val="24"/>
                <w:szCs w:val="24"/>
              </w:rPr>
              <w:t xml:space="preserve">Toka mund të përdoret për kullotje ose kositje për silazh, ose përdoret bari i thatë për prodhimin e energjisë së rinovueshme. </w:t>
            </w:r>
          </w:p>
        </w:tc>
      </w:tr>
      <w:tr w:rsidR="00DD33C7" w:rsidRPr="00F22EE1" w14:paraId="39B8E380"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54AD2F9"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228C5055"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2_04_01_Plantacionet e frutave dhe boronicave </w:t>
            </w:r>
          </w:p>
          <w:p w14:paraId="7BF2975B" w14:textId="77777777" w:rsidR="00DD33C7" w:rsidRPr="00F22EE1" w:rsidRDefault="00DD33C7" w:rsidP="00F43BBF">
            <w:pPr>
              <w:jc w:val="both"/>
              <w:rPr>
                <w:rFonts w:ascii="Garamond" w:hAnsi="Garamond"/>
                <w:noProof w:val="0"/>
                <w:lang w:eastAsia="sq-AL"/>
              </w:rPr>
            </w:pPr>
          </w:p>
          <w:p w14:paraId="24A56D08"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79547FD4"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Fushat e zëna me pemë, shkurre dhe bimë shumëvjeçare të boronicës, përveç luleshtrydheve, për prodhimin e frutave. Pemëtoret mund të jenë intensive me hapësirë minimale midis pemëve ose tradicionale me hapësira të gjera. </w:t>
            </w:r>
          </w:p>
        </w:tc>
      </w:tr>
      <w:tr w:rsidR="00DD33C7" w:rsidRPr="00F22EE1" w14:paraId="7099A611" w14:textId="77777777" w:rsidTr="00472367">
        <w:trPr>
          <w:trHeight w:val="2743"/>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4FC662B"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61E829BB"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2_04_01_01_Specie të frutave </w:t>
            </w:r>
          </w:p>
          <w:p w14:paraId="2295C7EC" w14:textId="77777777" w:rsidR="00DD33C7" w:rsidRPr="00F22EE1" w:rsidRDefault="00DD33C7" w:rsidP="00F43BBF">
            <w:pPr>
              <w:jc w:val="both"/>
              <w:rPr>
                <w:rFonts w:ascii="Garamond" w:hAnsi="Garamond"/>
                <w:noProof w:val="0"/>
                <w:lang w:eastAsia="sq-AL"/>
              </w:rPr>
            </w:pPr>
          </w:p>
          <w:p w14:paraId="67236C2B"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54F999BE"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Plantacionet e pemëve frutore të cilat tradicionalisht janë shartuar për prodhimin e frutave.</w:t>
            </w:r>
          </w:p>
          <w:p w14:paraId="068BEBFD" w14:textId="77777777" w:rsidR="00DD33C7" w:rsidRPr="00F22EE1" w:rsidRDefault="00DD33C7" w:rsidP="00F43BBF">
            <w:pPr>
              <w:pStyle w:val="TableTextNormal"/>
              <w:ind w:left="262"/>
              <w:jc w:val="both"/>
              <w:rPr>
                <w:rFonts w:ascii="Garamond" w:hAnsi="Garamond"/>
                <w:b/>
                <w:color w:val="000000"/>
                <w:sz w:val="24"/>
                <w:szCs w:val="24"/>
              </w:rPr>
            </w:pPr>
          </w:p>
          <w:p w14:paraId="40E8F3D8"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43DF8261"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Këto zona përdoren për kullotje masive dhe nuk kositen të gjitha, por pjesë - pjesë, prandaj dhe numri i kafshëve që kullotin nuk është i madh. </w:t>
            </w:r>
          </w:p>
        </w:tc>
      </w:tr>
      <w:tr w:rsidR="00DD33C7" w:rsidRPr="00F22EE1" w14:paraId="21631420"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84CA6B"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6E56489B"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2_04_01_01_01_Frutat e zonave me klimë të butë </w:t>
            </w:r>
          </w:p>
          <w:p w14:paraId="7F2C4510" w14:textId="77777777" w:rsidR="00DD33C7" w:rsidRPr="00F22EE1" w:rsidRDefault="00DD33C7" w:rsidP="00F43BBF">
            <w:pPr>
              <w:jc w:val="both"/>
              <w:rPr>
                <w:rFonts w:ascii="Garamond" w:hAnsi="Garamond"/>
                <w:noProof w:val="0"/>
                <w:lang w:eastAsia="sq-AL"/>
              </w:rPr>
            </w:pPr>
          </w:p>
          <w:p w14:paraId="6062603C"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3912CD84"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Plantacionet e pemëve frutore, të cilat shartohen zakonisht, në klimë të butë, për prodhimin e frutave. </w:t>
            </w:r>
          </w:p>
        </w:tc>
      </w:tr>
      <w:tr w:rsidR="00DD33C7" w:rsidRPr="00F22EE1" w14:paraId="5985C852"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107DAED"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5566A4FE"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2_04_01_01_02_Frutat e zonave me klimë subtropikale </w:t>
            </w:r>
          </w:p>
          <w:p w14:paraId="5DD47784" w14:textId="77777777" w:rsidR="00DD33C7" w:rsidRPr="00F22EE1" w:rsidRDefault="00DD33C7" w:rsidP="00F43BBF">
            <w:pPr>
              <w:pStyle w:val="TableTextNormal"/>
              <w:jc w:val="both"/>
              <w:rPr>
                <w:rFonts w:ascii="Garamond" w:hAnsi="Garamond"/>
                <w:b/>
                <w:color w:val="000000"/>
                <w:sz w:val="24"/>
                <w:szCs w:val="24"/>
              </w:rPr>
            </w:pPr>
          </w:p>
          <w:p w14:paraId="3AF9FB97"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23359444"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 Plantacionet e pemëve frutore të cilat shartohen zakonisht, në klimat subtropikale, për prodhimin e frutave. </w:t>
            </w:r>
          </w:p>
        </w:tc>
      </w:tr>
      <w:tr w:rsidR="00DD33C7" w:rsidRPr="00F22EE1" w14:paraId="4110E14C"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C62E6E6"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9410215"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2_04_01_02_Fruti i boronicës  </w:t>
            </w:r>
          </w:p>
          <w:p w14:paraId="4DF9DBA2" w14:textId="77777777" w:rsidR="00DD33C7" w:rsidRPr="00F22EE1" w:rsidRDefault="00DD33C7" w:rsidP="00F43BBF">
            <w:pPr>
              <w:pStyle w:val="TableTextNormal"/>
              <w:jc w:val="both"/>
              <w:rPr>
                <w:rFonts w:ascii="Garamond" w:hAnsi="Garamond"/>
                <w:b/>
                <w:color w:val="000000"/>
                <w:sz w:val="24"/>
                <w:szCs w:val="24"/>
              </w:rPr>
            </w:pPr>
          </w:p>
          <w:p w14:paraId="056BC75F"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12CC421C"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Plantacionet e boronicës shartohen zakonisht, si në klimën e butë dhe atë subtropikale, për prodhimin e boronicave. </w:t>
            </w:r>
          </w:p>
        </w:tc>
      </w:tr>
      <w:tr w:rsidR="00DD33C7" w:rsidRPr="00F22EE1" w14:paraId="25C316CA"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9FF222"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618CDCD"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2_04_01_03_Arra  </w:t>
            </w:r>
          </w:p>
          <w:p w14:paraId="309C2E4E" w14:textId="77777777" w:rsidR="00DD33C7" w:rsidRPr="00F22EE1" w:rsidRDefault="00DD33C7" w:rsidP="00F43BBF">
            <w:pPr>
              <w:jc w:val="both"/>
              <w:rPr>
                <w:rFonts w:ascii="Garamond" w:hAnsi="Garamond"/>
                <w:noProof w:val="0"/>
                <w:lang w:eastAsia="sq-AL"/>
              </w:rPr>
            </w:pPr>
          </w:p>
          <w:p w14:paraId="72A9317C"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5FDC695E"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Plantacione të pemëve të arrave shartohen zakonisht, në klimë të butë dhe subtropikale. </w:t>
            </w:r>
          </w:p>
        </w:tc>
      </w:tr>
      <w:tr w:rsidR="00DD33C7" w:rsidRPr="00F22EE1" w14:paraId="6A538887"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84DFC7A"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2DBBDE4"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2_04_02_Plantacionet e citrius (familja e portokalleve)</w:t>
            </w:r>
          </w:p>
          <w:p w14:paraId="7310D168" w14:textId="77777777" w:rsidR="00DD33C7" w:rsidRPr="00F22EE1" w:rsidRDefault="00DD33C7" w:rsidP="00F43BBF">
            <w:pPr>
              <w:jc w:val="both"/>
              <w:rPr>
                <w:rFonts w:ascii="Garamond" w:hAnsi="Garamond"/>
                <w:noProof w:val="0"/>
                <w:lang w:eastAsia="sq-AL"/>
              </w:rPr>
            </w:pPr>
          </w:p>
          <w:p w14:paraId="673E6D1A"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60EC750E"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Plantacionet e citrus spp. </w:t>
            </w:r>
          </w:p>
        </w:tc>
      </w:tr>
      <w:tr w:rsidR="00DD33C7" w:rsidRPr="00F22EE1" w14:paraId="2D07CD2A" w14:textId="77777777" w:rsidTr="00472367">
        <w:trPr>
          <w:trHeight w:val="1412"/>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A99935"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02674AE4"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2_04_03_Plantacionet e ullirit </w:t>
            </w:r>
          </w:p>
          <w:p w14:paraId="4FB0CEFD" w14:textId="77777777" w:rsidR="00DD33C7" w:rsidRPr="00F22EE1" w:rsidRDefault="00DD33C7" w:rsidP="00F43BBF">
            <w:pPr>
              <w:jc w:val="both"/>
              <w:rPr>
                <w:rFonts w:ascii="Garamond" w:hAnsi="Garamond"/>
                <w:noProof w:val="0"/>
                <w:lang w:eastAsia="sq-AL"/>
              </w:rPr>
            </w:pPr>
          </w:p>
          <w:p w14:paraId="4D01A8A9"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53B049B0"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 Plantacionet e ullirit evropian L. </w:t>
            </w:r>
          </w:p>
        </w:tc>
      </w:tr>
      <w:tr w:rsidR="00DD33C7" w:rsidRPr="00F22EE1" w14:paraId="5D897755"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569123"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570AAD20"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2_04_03_01_Prodhimi i ullirit (kokërr për konsum) </w:t>
            </w:r>
          </w:p>
          <w:p w14:paraId="4FA0946B" w14:textId="77777777" w:rsidR="00DD33C7" w:rsidRPr="00F22EE1" w:rsidRDefault="00DD33C7" w:rsidP="00F43BBF">
            <w:pPr>
              <w:jc w:val="both"/>
              <w:rPr>
                <w:rFonts w:ascii="Garamond" w:hAnsi="Garamond"/>
                <w:noProof w:val="0"/>
                <w:lang w:eastAsia="sq-AL"/>
              </w:rPr>
            </w:pPr>
          </w:p>
          <w:p w14:paraId="5E6AA702"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3C95E546"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Përfshihet tërësia e plantacioneve me kultivarë që prodhojnë ullinj për kripje. </w:t>
            </w:r>
          </w:p>
        </w:tc>
      </w:tr>
      <w:tr w:rsidR="00DD33C7" w:rsidRPr="00F22EE1" w14:paraId="1E137E2C" w14:textId="77777777" w:rsidTr="00472367">
        <w:trPr>
          <w:trHeight w:val="1673"/>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B3EDF6"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ABD00C2"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2_04_03_02_ Prodhimi i vajit të ullirit </w:t>
            </w:r>
          </w:p>
          <w:p w14:paraId="3FD2FF33" w14:textId="77777777" w:rsidR="00DD33C7" w:rsidRPr="00F22EE1" w:rsidRDefault="00DD33C7" w:rsidP="00F43BBF">
            <w:pPr>
              <w:jc w:val="both"/>
              <w:rPr>
                <w:rFonts w:ascii="Garamond" w:hAnsi="Garamond"/>
                <w:noProof w:val="0"/>
                <w:lang w:eastAsia="sq-AL"/>
              </w:rPr>
            </w:pPr>
          </w:p>
          <w:p w14:paraId="1C951096"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1DAA01CB"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Përfshihet tërësia e plantacioneve me kultivarë që prodhojnë ullinj për vaj.</w:t>
            </w:r>
          </w:p>
        </w:tc>
      </w:tr>
      <w:tr w:rsidR="00DD33C7" w:rsidRPr="00F22EE1" w14:paraId="69AD4E07"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DC2504"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5484EBC9"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2_04_04_Vreshtat </w:t>
            </w:r>
          </w:p>
          <w:p w14:paraId="0A565610" w14:textId="77777777" w:rsidR="00DD33C7" w:rsidRPr="00F22EE1" w:rsidRDefault="00DD33C7" w:rsidP="00F43BBF">
            <w:pPr>
              <w:jc w:val="both"/>
              <w:rPr>
                <w:rFonts w:ascii="Garamond" w:hAnsi="Garamond"/>
                <w:noProof w:val="0"/>
                <w:lang w:eastAsia="sq-AL"/>
              </w:rPr>
            </w:pPr>
          </w:p>
          <w:p w14:paraId="2D3067B3"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3507073C"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 Plantacionet e Vitis vinifera L.</w:t>
            </w:r>
          </w:p>
        </w:tc>
      </w:tr>
      <w:tr w:rsidR="00DD33C7" w:rsidRPr="00F22EE1" w14:paraId="494AAFC3"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975C74"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21C295ED"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2_04_04_01_Cilësia e verës  </w:t>
            </w:r>
          </w:p>
          <w:p w14:paraId="40FE5906" w14:textId="77777777" w:rsidR="00DD33C7" w:rsidRPr="00F22EE1" w:rsidRDefault="00DD33C7" w:rsidP="00F43BBF">
            <w:pPr>
              <w:jc w:val="both"/>
              <w:rPr>
                <w:rFonts w:ascii="Garamond" w:hAnsi="Garamond"/>
                <w:noProof w:val="0"/>
                <w:lang w:eastAsia="sq-AL"/>
              </w:rPr>
            </w:pPr>
          </w:p>
          <w:p w14:paraId="78AA104C"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2F401AA3" w14:textId="0DE0E410" w:rsidR="00DD33C7" w:rsidRPr="00F22EE1" w:rsidRDefault="00DD33C7" w:rsidP="00CC3750">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Tërësia e kultivarëve të rrushit, të kultivuar për prodhimin e verërave, të emërtuara për të mbrojtur origjinën (FDO) të cilat janë në përputhje me kërkesat</w:t>
            </w:r>
            <w:r w:rsidR="00CC3750" w:rsidRPr="00F22EE1">
              <w:rPr>
                <w:rFonts w:ascii="Garamond" w:eastAsia="Arial" w:hAnsi="Garamond"/>
                <w:spacing w:val="1"/>
                <w:sz w:val="24"/>
                <w:szCs w:val="24"/>
              </w:rPr>
              <w:t>:</w:t>
            </w:r>
            <w:r w:rsidRPr="00F22EE1">
              <w:rPr>
                <w:rFonts w:ascii="Garamond" w:eastAsia="Arial" w:hAnsi="Garamond"/>
                <w:spacing w:val="1"/>
                <w:sz w:val="24"/>
                <w:szCs w:val="24"/>
              </w:rPr>
              <w:t xml:space="preserve"> i) e Rregullores së Këshillit (KE) nr. 479/2008 (1), ose sipas rastit të legjislacionit më të fundit; dhe ii) rregullat kombëtare përkatëse. </w:t>
            </w:r>
          </w:p>
        </w:tc>
      </w:tr>
      <w:tr w:rsidR="00DD33C7" w:rsidRPr="00F22EE1" w14:paraId="38B36776"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45AFCB"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975E46C"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2_04_04_02_Vera të tjera  </w:t>
            </w:r>
          </w:p>
          <w:p w14:paraId="3AC8EFBB" w14:textId="77777777" w:rsidR="00DD33C7" w:rsidRPr="00F22EE1" w:rsidRDefault="00DD33C7" w:rsidP="00F43BBF">
            <w:pPr>
              <w:jc w:val="both"/>
              <w:rPr>
                <w:rFonts w:ascii="Garamond" w:hAnsi="Garamond"/>
                <w:noProof w:val="0"/>
                <w:lang w:eastAsia="sq-AL"/>
              </w:rPr>
            </w:pPr>
          </w:p>
          <w:p w14:paraId="49A1B35F"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5B6B2691"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Kultivarët e rrushit, për prodhimin e verërave të ndryshme nga ato të DUP dhe PGI. </w:t>
            </w:r>
          </w:p>
        </w:tc>
      </w:tr>
      <w:tr w:rsidR="00DD33C7" w:rsidRPr="00F22EE1" w14:paraId="0F507155"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94EB17"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4D0BA74C"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2_04_04_03_Rrushi i tryezës </w:t>
            </w:r>
          </w:p>
          <w:p w14:paraId="531DF58F" w14:textId="77777777" w:rsidR="00DD33C7" w:rsidRPr="00F22EE1" w:rsidRDefault="00DD33C7" w:rsidP="00F43BBF">
            <w:pPr>
              <w:jc w:val="both"/>
              <w:rPr>
                <w:rFonts w:ascii="Garamond" w:hAnsi="Garamond"/>
                <w:noProof w:val="0"/>
                <w:lang w:eastAsia="sq-AL"/>
              </w:rPr>
            </w:pPr>
          </w:p>
          <w:p w14:paraId="3F625ED1"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3BDC5909"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Kultivarët e rrushit, për prodhimin e rrushit të tavolinës.</w:t>
            </w:r>
          </w:p>
        </w:tc>
      </w:tr>
      <w:tr w:rsidR="00DD33C7" w:rsidRPr="00F22EE1" w14:paraId="772EE406"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189329"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5D25818"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2_04_04_04_Rrush i thatë  </w:t>
            </w:r>
          </w:p>
          <w:p w14:paraId="218A8682" w14:textId="77777777" w:rsidR="00DD33C7" w:rsidRPr="00F22EE1" w:rsidRDefault="00DD33C7" w:rsidP="00F43BBF">
            <w:pPr>
              <w:jc w:val="both"/>
              <w:rPr>
                <w:rFonts w:ascii="Garamond" w:hAnsi="Garamond"/>
                <w:noProof w:val="0"/>
                <w:lang w:eastAsia="sq-AL"/>
              </w:rPr>
            </w:pPr>
          </w:p>
          <w:p w14:paraId="5A56F162"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5477135E"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Kultivarët e rrushit, për prodhimin e rrushit të thatë. </w:t>
            </w:r>
          </w:p>
        </w:tc>
      </w:tr>
      <w:tr w:rsidR="00DD33C7" w:rsidRPr="00F22EE1" w14:paraId="5EA780EE"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EEA314"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49F31B7E"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2_04_05_Fidanishte </w:t>
            </w:r>
          </w:p>
          <w:p w14:paraId="0E7299D4" w14:textId="77777777" w:rsidR="00DD33C7" w:rsidRPr="00F22EE1" w:rsidRDefault="00DD33C7" w:rsidP="00F43BBF">
            <w:pPr>
              <w:jc w:val="both"/>
              <w:rPr>
                <w:rFonts w:ascii="Garamond" w:hAnsi="Garamond"/>
                <w:noProof w:val="0"/>
                <w:lang w:eastAsia="sq-AL"/>
              </w:rPr>
            </w:pPr>
          </w:p>
          <w:p w14:paraId="5D840074"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2C1242F3"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Zonat e bimëve të reja drusore të rritura në mënyrë natyrale si fidanë, për transferim të mëvonshëm.</w:t>
            </w:r>
          </w:p>
          <w:p w14:paraId="539F31D4" w14:textId="77777777" w:rsidR="00DD33C7" w:rsidRPr="00F22EE1" w:rsidRDefault="00DD33C7" w:rsidP="00F43BBF">
            <w:pPr>
              <w:pStyle w:val="TableTextNormal"/>
              <w:ind w:left="262"/>
              <w:jc w:val="both"/>
              <w:rPr>
                <w:rFonts w:ascii="Garamond" w:hAnsi="Garamond"/>
                <w:b/>
                <w:color w:val="000000"/>
                <w:sz w:val="24"/>
                <w:szCs w:val="24"/>
              </w:rPr>
            </w:pPr>
          </w:p>
          <w:p w14:paraId="1D476BC8"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57FEA25C" w14:textId="06642872" w:rsidR="00DD33C7" w:rsidRPr="00F22EE1" w:rsidRDefault="00DD33C7" w:rsidP="00090601">
            <w:pPr>
              <w:pStyle w:val="TableTextNormal"/>
              <w:spacing w:after="0"/>
              <w:jc w:val="both"/>
              <w:rPr>
                <w:rFonts w:ascii="Garamond" w:hAnsi="Garamond"/>
                <w:color w:val="000000"/>
                <w:sz w:val="24"/>
                <w:szCs w:val="24"/>
              </w:rPr>
            </w:pPr>
            <w:r w:rsidRPr="00F22EE1">
              <w:rPr>
                <w:rFonts w:ascii="Garamond" w:hAnsi="Garamond"/>
                <w:color w:val="000000"/>
                <w:sz w:val="24"/>
                <w:szCs w:val="24"/>
              </w:rPr>
              <w:t>Shumëllojshmëria e llojeve të rrushit të kultivuar, për prodhimin e verërave, me një tregues të mbrojtur gjeografik (PGI) që plotësojnë kërkesat</w:t>
            </w:r>
            <w:r w:rsidR="00090601" w:rsidRPr="00F22EE1">
              <w:rPr>
                <w:rFonts w:ascii="Garamond" w:hAnsi="Garamond"/>
                <w:color w:val="000000"/>
                <w:sz w:val="24"/>
                <w:szCs w:val="24"/>
              </w:rPr>
              <w:t>:</w:t>
            </w:r>
            <w:r w:rsidRPr="00F22EE1">
              <w:rPr>
                <w:rFonts w:ascii="Garamond" w:hAnsi="Garamond"/>
                <w:color w:val="000000"/>
                <w:sz w:val="24"/>
                <w:szCs w:val="24"/>
              </w:rPr>
              <w:t xml:space="preserve"> i) e Rregullores (KE), nr. 479/2008 ose sipas rastit të legjislacionit më të fundit</w:t>
            </w:r>
            <w:r w:rsidR="00090601" w:rsidRPr="00F22EE1">
              <w:rPr>
                <w:rFonts w:ascii="Garamond" w:hAnsi="Garamond"/>
                <w:color w:val="000000"/>
                <w:sz w:val="24"/>
                <w:szCs w:val="24"/>
              </w:rPr>
              <w:t>;</w:t>
            </w:r>
            <w:r w:rsidRPr="00F22EE1">
              <w:rPr>
                <w:rFonts w:ascii="Garamond" w:hAnsi="Garamond"/>
                <w:color w:val="000000"/>
                <w:sz w:val="24"/>
                <w:szCs w:val="24"/>
              </w:rPr>
              <w:t xml:space="preserve"> dhe ii) rregullave kombëtare përkatëse. </w:t>
            </w:r>
          </w:p>
        </w:tc>
      </w:tr>
      <w:tr w:rsidR="00DD33C7" w:rsidRPr="00F22EE1" w14:paraId="06BC7B5C"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B0A1EAC"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2E47A220"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2_04_06_Prodhime të tjera të përhershme  </w:t>
            </w:r>
          </w:p>
          <w:p w14:paraId="0D235FD9" w14:textId="77777777" w:rsidR="00DD33C7" w:rsidRPr="00F22EE1" w:rsidRDefault="00DD33C7" w:rsidP="00F43BBF">
            <w:pPr>
              <w:jc w:val="both"/>
              <w:rPr>
                <w:rFonts w:ascii="Garamond" w:hAnsi="Garamond"/>
                <w:noProof w:val="0"/>
                <w:lang w:eastAsia="sq-AL"/>
              </w:rPr>
            </w:pPr>
          </w:p>
          <w:p w14:paraId="2120C07B"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0084EE74"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Kulturat e përhershme të rritura në mjedis natyral.</w:t>
            </w:r>
          </w:p>
        </w:tc>
      </w:tr>
      <w:tr w:rsidR="00DD33C7" w:rsidRPr="00F22EE1" w14:paraId="1B9EBC3D"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D53A24"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1A241B29"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2_04_06_01_Bimët e tjera të përhershme  (bredhi) (1). </w:t>
            </w:r>
          </w:p>
          <w:p w14:paraId="7632A5D5" w14:textId="77777777" w:rsidR="00DD33C7" w:rsidRPr="00F22EE1" w:rsidRDefault="00DD33C7" w:rsidP="00F43BBF">
            <w:pPr>
              <w:jc w:val="both"/>
              <w:rPr>
                <w:rFonts w:ascii="Garamond" w:hAnsi="Garamond"/>
                <w:noProof w:val="0"/>
                <w:lang w:eastAsia="sq-AL"/>
              </w:rPr>
            </w:pPr>
          </w:p>
          <w:p w14:paraId="1010CBD7"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6F689EBD"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Pemët e mbjella për qëllime konsumi, pra si bredhi (përdoret gjatë Krishtlindjeve) kultivohet në zona bujqësore të shfrytëzuara. </w:t>
            </w:r>
          </w:p>
        </w:tc>
      </w:tr>
      <w:tr w:rsidR="00DD33C7" w:rsidRPr="00F22EE1" w14:paraId="1DFD6CDB"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A82223"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54327879" w14:textId="77777777" w:rsidR="00DD33C7" w:rsidRPr="00F22EE1" w:rsidRDefault="00DD33C7" w:rsidP="00F43BBF">
            <w:pPr>
              <w:pStyle w:val="TableTextNormal"/>
              <w:spacing w:before="0" w:after="0"/>
              <w:jc w:val="both"/>
              <w:rPr>
                <w:rFonts w:ascii="Garamond" w:eastAsia="Arial" w:hAnsi="Garamond"/>
                <w:spacing w:val="1"/>
                <w:sz w:val="24"/>
                <w:szCs w:val="24"/>
              </w:rPr>
            </w:pPr>
            <w:r w:rsidRPr="00F22EE1">
              <w:rPr>
                <w:rFonts w:ascii="Garamond" w:eastAsia="Arial" w:hAnsi="Garamond"/>
                <w:spacing w:val="1"/>
                <w:sz w:val="24"/>
                <w:szCs w:val="24"/>
              </w:rPr>
              <w:t xml:space="preserve">2_04_07_Kulturat e përhershme në serra </w:t>
            </w:r>
          </w:p>
          <w:p w14:paraId="2F44990B" w14:textId="77777777" w:rsidR="00DD33C7" w:rsidRPr="00F22EE1" w:rsidRDefault="00DD33C7" w:rsidP="00F43BBF">
            <w:pPr>
              <w:jc w:val="both"/>
              <w:rPr>
                <w:rFonts w:ascii="Garamond" w:hAnsi="Garamond"/>
                <w:noProof w:val="0"/>
                <w:lang w:eastAsia="sq-AL"/>
              </w:rPr>
            </w:pPr>
          </w:p>
          <w:p w14:paraId="75B001BA"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7C3F2864"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Kulturat e përhershme në serra. </w:t>
            </w:r>
          </w:p>
        </w:tc>
      </w:tr>
      <w:tr w:rsidR="00DD33C7" w:rsidRPr="00F22EE1" w14:paraId="18FDD564"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E45D006"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74A2E13"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2_06_Kërpudha, kultura të modifikuara gjenetikisht </w:t>
            </w:r>
          </w:p>
          <w:p w14:paraId="73D67C12" w14:textId="77777777" w:rsidR="00DD33C7" w:rsidRPr="00F22EE1" w:rsidRDefault="00DD33C7" w:rsidP="00F43BBF">
            <w:pPr>
              <w:jc w:val="both"/>
              <w:rPr>
                <w:rFonts w:ascii="Garamond" w:hAnsi="Garamond"/>
                <w:noProof w:val="0"/>
                <w:lang w:eastAsia="sq-AL"/>
              </w:rPr>
            </w:pPr>
          </w:p>
          <w:p w14:paraId="0662B168"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133CA7CB"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(a) Hardhi dhe rrënjë fidanësh. </w:t>
            </w:r>
          </w:p>
        </w:tc>
      </w:tr>
      <w:tr w:rsidR="00DD33C7" w:rsidRPr="00F22EE1" w14:paraId="33E99A24"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F00B1C"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FE70A55"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2_06_01_Kërpudha  </w:t>
            </w:r>
          </w:p>
          <w:p w14:paraId="5D8464ED" w14:textId="77777777" w:rsidR="00DD33C7" w:rsidRPr="00F22EE1" w:rsidRDefault="00DD33C7" w:rsidP="00F43BBF">
            <w:pPr>
              <w:jc w:val="both"/>
              <w:rPr>
                <w:rFonts w:ascii="Garamond" w:hAnsi="Garamond"/>
                <w:noProof w:val="0"/>
                <w:lang w:eastAsia="sq-AL"/>
              </w:rPr>
            </w:pPr>
          </w:p>
          <w:p w14:paraId="3B20B04A"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7017D8B4"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Kërpudha të kultivuara, të rritura në ndërtesa, të cilat janë ngritur ose përshtatur posaçërisht ose në mjedise nëntokësore, shpella dhe bodrume. </w:t>
            </w:r>
          </w:p>
          <w:p w14:paraId="5DE158B7" w14:textId="77777777" w:rsidR="00DD33C7" w:rsidRPr="00F22EE1" w:rsidRDefault="00DD33C7" w:rsidP="00F43BBF">
            <w:pPr>
              <w:jc w:val="both"/>
              <w:rPr>
                <w:rFonts w:ascii="Garamond" w:hAnsi="Garamond"/>
                <w:noProof w:val="0"/>
                <w:lang w:eastAsia="sq-AL"/>
              </w:rPr>
            </w:pPr>
          </w:p>
          <w:p w14:paraId="291550E7"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31CD8164" w14:textId="77777777" w:rsidR="00DD33C7" w:rsidRPr="00F22EE1" w:rsidRDefault="00DD33C7" w:rsidP="00F43BBF">
            <w:pPr>
              <w:pStyle w:val="TableTextNormal"/>
              <w:spacing w:after="0"/>
              <w:jc w:val="both"/>
              <w:rPr>
                <w:rFonts w:ascii="Garamond" w:hAnsi="Garamond"/>
                <w:color w:val="000000"/>
                <w:sz w:val="24"/>
                <w:szCs w:val="24"/>
              </w:rPr>
            </w:pPr>
            <w:r w:rsidRPr="00F22EE1">
              <w:rPr>
                <w:rFonts w:ascii="Garamond" w:hAnsi="Garamond"/>
                <w:color w:val="000000"/>
                <w:sz w:val="24"/>
                <w:szCs w:val="24"/>
              </w:rPr>
              <w:t xml:space="preserve"> (b) Pemët frutore dhe manaferrat. </w:t>
            </w:r>
          </w:p>
        </w:tc>
      </w:tr>
      <w:tr w:rsidR="00DD33C7" w:rsidRPr="00F22EE1" w14:paraId="26F091E3"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3CB357D"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45CFD127"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2_06_03_Kultura që shërbejnë për lëndë djegëse (për prodhimin e biokarburanteve ose energjisë së rinovueshme) </w:t>
            </w:r>
          </w:p>
          <w:p w14:paraId="5097AFB7" w14:textId="77777777" w:rsidR="00DD33C7" w:rsidRPr="00F22EE1" w:rsidRDefault="00DD33C7" w:rsidP="00F43BBF">
            <w:pPr>
              <w:jc w:val="both"/>
              <w:rPr>
                <w:rFonts w:ascii="Garamond" w:hAnsi="Garamond"/>
                <w:noProof w:val="0"/>
                <w:lang w:eastAsia="sq-AL"/>
              </w:rPr>
            </w:pPr>
          </w:p>
          <w:p w14:paraId="663CE48F"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49191D10"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Zona e prodhimit të kulturave që shërbejnë për lëndët djegëse që përfitojnë nga skemat mbështetëse në vijim sipas Rregullores (KE), nr. 1782/2003: </w:t>
            </w:r>
          </w:p>
          <w:p w14:paraId="637CC3DB" w14:textId="77777777" w:rsidR="00DD33C7" w:rsidRPr="00F22EE1" w:rsidRDefault="00DD33C7" w:rsidP="00F43BBF">
            <w:pPr>
              <w:jc w:val="both"/>
              <w:rPr>
                <w:rFonts w:ascii="Garamond" w:eastAsia="Arial" w:hAnsi="Garamond"/>
                <w:noProof w:val="0"/>
                <w:spacing w:val="1"/>
                <w:lang w:eastAsia="sq-AL"/>
              </w:rPr>
            </w:pPr>
          </w:p>
          <w:p w14:paraId="4472889E"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78EFE9FD" w14:textId="77777777" w:rsidR="00DD33C7" w:rsidRPr="00F22EE1" w:rsidRDefault="00DD33C7" w:rsidP="00F43BBF">
            <w:pPr>
              <w:pStyle w:val="TableTextNormal"/>
              <w:spacing w:after="0"/>
              <w:jc w:val="both"/>
              <w:rPr>
                <w:rFonts w:ascii="Garamond" w:eastAsiaTheme="minorHAnsi" w:hAnsi="Garamond"/>
                <w:color w:val="000000"/>
                <w:sz w:val="24"/>
                <w:szCs w:val="24"/>
                <w:lang w:eastAsia="en-US"/>
              </w:rPr>
            </w:pPr>
            <w:r w:rsidRPr="00F22EE1">
              <w:rPr>
                <w:rFonts w:ascii="Garamond" w:hAnsi="Garamond"/>
                <w:color w:val="000000"/>
                <w:sz w:val="24"/>
                <w:szCs w:val="24"/>
              </w:rPr>
              <w:t xml:space="preserve"> </w:t>
            </w:r>
            <w:r w:rsidRPr="00F22EE1">
              <w:rPr>
                <w:rFonts w:ascii="Garamond" w:eastAsiaTheme="minorHAnsi" w:hAnsi="Garamond"/>
                <w:color w:val="000000"/>
                <w:sz w:val="24"/>
                <w:szCs w:val="24"/>
                <w:lang w:eastAsia="en-US"/>
              </w:rPr>
              <w:t xml:space="preserve">(c) Fidanishtet dekorative; </w:t>
            </w:r>
          </w:p>
        </w:tc>
      </w:tr>
      <w:tr w:rsidR="00DD33C7" w:rsidRPr="00F22EE1" w14:paraId="1C7A7BBD"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19786B"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4A2DA199"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2_06_03_01_  Zonat e përcaktuara që përdoren për prodhimin e energjisë  </w:t>
            </w:r>
          </w:p>
          <w:p w14:paraId="539D46D1" w14:textId="77777777" w:rsidR="00DD33C7" w:rsidRPr="00F22EE1" w:rsidRDefault="00DD33C7" w:rsidP="00F43BBF">
            <w:pPr>
              <w:jc w:val="both"/>
              <w:rPr>
                <w:rFonts w:ascii="Garamond" w:hAnsi="Garamond"/>
                <w:noProof w:val="0"/>
                <w:lang w:eastAsia="sq-AL"/>
              </w:rPr>
            </w:pPr>
          </w:p>
          <w:p w14:paraId="53B2B0C4"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09343E2D"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Zonat e përcaktuara që përdoren për prodhimin e energjisë, p.sh. zona e paracaktuara për të nxjerrë lëndët djegëse (Rregullorja e Këshillit (EC) nr. 1782/2003, Neni 55 ose 56).</w:t>
            </w:r>
          </w:p>
          <w:p w14:paraId="3441F833" w14:textId="77777777" w:rsidR="00DD33C7" w:rsidRPr="00F22EE1" w:rsidRDefault="00DD33C7" w:rsidP="00F43BBF">
            <w:pPr>
              <w:jc w:val="both"/>
              <w:rPr>
                <w:rFonts w:ascii="Garamond" w:hAnsi="Garamond"/>
                <w:noProof w:val="0"/>
                <w:lang w:eastAsia="sq-AL"/>
              </w:rPr>
            </w:pPr>
          </w:p>
          <w:p w14:paraId="61DB8AAD"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3E63F9FF" w14:textId="77777777" w:rsidR="00DD33C7" w:rsidRPr="00F22EE1" w:rsidRDefault="00DD33C7" w:rsidP="00F43BBF">
            <w:pPr>
              <w:pStyle w:val="TableTextNormal"/>
              <w:spacing w:after="0"/>
              <w:jc w:val="both"/>
              <w:rPr>
                <w:rFonts w:ascii="Garamond" w:hAnsi="Garamond"/>
                <w:color w:val="000000"/>
                <w:sz w:val="24"/>
                <w:szCs w:val="24"/>
              </w:rPr>
            </w:pPr>
            <w:r w:rsidRPr="00F22EE1">
              <w:rPr>
                <w:rFonts w:ascii="Garamond" w:hAnsi="Garamond"/>
                <w:color w:val="000000"/>
                <w:sz w:val="24"/>
                <w:szCs w:val="24"/>
              </w:rPr>
              <w:t xml:space="preserve"> (d) Fidanishte të pemëve pyjore </w:t>
            </w:r>
          </w:p>
        </w:tc>
      </w:tr>
      <w:tr w:rsidR="00DD33C7" w:rsidRPr="00F22EE1" w14:paraId="21521B72"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E9BBCF"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1ED6A5E1"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2_06_04_Kulturat e modifikuara gjenetikisht </w:t>
            </w:r>
          </w:p>
          <w:p w14:paraId="2BA66CA0" w14:textId="77777777" w:rsidR="00DD33C7" w:rsidRPr="00F22EE1" w:rsidRDefault="00DD33C7" w:rsidP="00F43BBF">
            <w:pPr>
              <w:jc w:val="both"/>
              <w:rPr>
                <w:rFonts w:ascii="Garamond" w:hAnsi="Garamond"/>
                <w:noProof w:val="0"/>
                <w:lang w:eastAsia="sq-AL"/>
              </w:rPr>
            </w:pPr>
          </w:p>
          <w:p w14:paraId="2AA1FF55"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23CD251D"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Kultura të modifikuara gjenetikisht (GMC) janë të gjithë organizmat, siç përcaktohet në nenin 2, të Direktivës së Këshillit 2001/18 / EC (1) OJ L 106, 17.4.2001, f. 1. (1).</w:t>
            </w:r>
          </w:p>
          <w:p w14:paraId="10159D15" w14:textId="77777777" w:rsidR="00DD33C7" w:rsidRPr="00F22EE1" w:rsidRDefault="00DD33C7" w:rsidP="00F43BBF">
            <w:pPr>
              <w:jc w:val="both"/>
              <w:rPr>
                <w:rFonts w:ascii="Garamond" w:hAnsi="Garamond"/>
                <w:noProof w:val="0"/>
                <w:lang w:eastAsia="sq-AL"/>
              </w:rPr>
            </w:pPr>
          </w:p>
          <w:p w14:paraId="2837F669"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Përshkrimi --</w:t>
            </w:r>
          </w:p>
          <w:p w14:paraId="05F4F470" w14:textId="77777777" w:rsidR="00DD33C7" w:rsidRPr="00F22EE1" w:rsidRDefault="00DD33C7" w:rsidP="00F43BBF">
            <w:pPr>
              <w:pStyle w:val="TableTextNormal"/>
              <w:spacing w:after="0"/>
              <w:jc w:val="both"/>
              <w:rPr>
                <w:rFonts w:ascii="Garamond" w:hAnsi="Garamond"/>
                <w:color w:val="000000"/>
                <w:sz w:val="24"/>
                <w:szCs w:val="24"/>
              </w:rPr>
            </w:pPr>
            <w:r w:rsidRPr="00F22EE1">
              <w:rPr>
                <w:rFonts w:ascii="Garamond" w:hAnsi="Garamond"/>
                <w:color w:val="000000"/>
                <w:sz w:val="24"/>
                <w:szCs w:val="24"/>
              </w:rPr>
              <w:t xml:space="preserve">(e) Pemë dhe shkurre, për mbjellje në kopshte, parqe, në rrugë dhe mbi argjinatura (p.sh. bimët me gjethe, drurë dhe shkurre të tjera dekorative), duke përfshirë në të gjitha rastet stoqet e tyre dhe fidanët e rinj. </w:t>
            </w:r>
          </w:p>
        </w:tc>
      </w:tr>
    </w:tbl>
    <w:p w14:paraId="65F3A513" w14:textId="77777777" w:rsidR="00DD33C7" w:rsidRPr="00F22EE1" w:rsidRDefault="00DD33C7" w:rsidP="00F43BBF">
      <w:pPr>
        <w:ind w:firstLine="720"/>
        <w:jc w:val="both"/>
        <w:rPr>
          <w:rFonts w:ascii="Garamond" w:eastAsia="Arial" w:hAnsi="Garamond"/>
          <w:noProof w:val="0"/>
        </w:rPr>
      </w:pPr>
    </w:p>
    <w:p w14:paraId="3B641CC8" w14:textId="30F46B28" w:rsidR="00DD33C7" w:rsidRPr="00F22EE1" w:rsidRDefault="001B55D0" w:rsidP="00F43BBF">
      <w:pPr>
        <w:pStyle w:val="TEKSTIIIII"/>
        <w:rPr>
          <w:caps/>
          <w:noProof w:val="0"/>
        </w:rPr>
      </w:pPr>
      <w:bookmarkStart w:id="142" w:name="_Toc92271851"/>
      <w:r w:rsidRPr="00F22EE1">
        <w:rPr>
          <w:noProof w:val="0"/>
        </w:rPr>
        <w:t>4.2.9 VLERAT E LLOJEVE TË NDËRTESAVE BUJQËSORE</w:t>
      </w:r>
      <w:bookmarkEnd w:id="142"/>
    </w:p>
    <w:p w14:paraId="0AB1029F" w14:textId="77777777"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Emri </w:t>
      </w:r>
      <w:r w:rsidRPr="00F22EE1">
        <w:rPr>
          <w:rFonts w:ascii="Garamond" w:hAnsi="Garamond"/>
          <w:color w:val="000000"/>
          <w:sz w:val="24"/>
          <w:szCs w:val="24"/>
        </w:rPr>
        <w:t>--</w:t>
      </w:r>
    </w:p>
    <w:p w14:paraId="43BE38B2" w14:textId="77777777" w:rsidR="00DD33C7" w:rsidRPr="00F22EE1" w:rsidRDefault="00DD33C7" w:rsidP="00F43BBF">
      <w:pPr>
        <w:pStyle w:val="TableTextNormal"/>
        <w:spacing w:after="0"/>
        <w:ind w:left="0" w:firstLine="284"/>
        <w:jc w:val="both"/>
        <w:rPr>
          <w:rFonts w:ascii="Garamond" w:hAnsi="Garamond"/>
          <w:color w:val="000000"/>
          <w:sz w:val="24"/>
          <w:szCs w:val="24"/>
        </w:rPr>
      </w:pPr>
      <w:r w:rsidRPr="00F22EE1">
        <w:rPr>
          <w:rFonts w:ascii="Garamond" w:hAnsi="Garamond"/>
          <w:sz w:val="24"/>
          <w:szCs w:val="24"/>
        </w:rPr>
        <w:t xml:space="preserve">Vlerat e llojeve të ndërtesave bujqësore </w:t>
      </w:r>
    </w:p>
    <w:p w14:paraId="3E87A73C" w14:textId="77777777" w:rsidR="00DD33C7" w:rsidRPr="00F22EE1" w:rsidRDefault="00DD33C7" w:rsidP="00F43BBF">
      <w:pPr>
        <w:pStyle w:val="TableTextNormal"/>
        <w:spacing w:after="0"/>
        <w:ind w:left="0" w:firstLine="284"/>
        <w:jc w:val="both"/>
        <w:rPr>
          <w:rFonts w:ascii="Garamond" w:hAnsi="Garamond"/>
          <w:b/>
          <w:color w:val="000000"/>
          <w:sz w:val="24"/>
          <w:szCs w:val="24"/>
        </w:rPr>
      </w:pPr>
      <w:r w:rsidRPr="00F22EE1">
        <w:rPr>
          <w:rFonts w:ascii="Garamond" w:hAnsi="Garamond"/>
          <w:b/>
          <w:color w:val="000000"/>
          <w:sz w:val="24"/>
          <w:szCs w:val="24"/>
        </w:rPr>
        <w:t>-- Përkufizimi –</w:t>
      </w:r>
    </w:p>
    <w:p w14:paraId="752772C0" w14:textId="77777777" w:rsidR="00DD33C7" w:rsidRPr="00F22EE1" w:rsidRDefault="00DD33C7" w:rsidP="00F43BBF">
      <w:pPr>
        <w:ind w:firstLine="284"/>
        <w:jc w:val="both"/>
        <w:rPr>
          <w:rFonts w:ascii="Garamond" w:hAnsi="Garamond"/>
          <w:i/>
          <w:noProof w:val="0"/>
          <w:lang w:eastAsia="sq-AL"/>
        </w:rPr>
      </w:pPr>
      <w:r w:rsidRPr="00F22EE1">
        <w:rPr>
          <w:rFonts w:ascii="Garamond" w:hAnsi="Garamond"/>
          <w:noProof w:val="0"/>
          <w:lang w:eastAsia="sq-AL"/>
        </w:rPr>
        <w:t xml:space="preserve">Përcakton llojin e ndërtesës, të shprehur si kod. </w:t>
      </w:r>
    </w:p>
    <w:p w14:paraId="5199C52F" w14:textId="77777777" w:rsidR="00DD33C7" w:rsidRPr="00F22EE1" w:rsidRDefault="00DD33C7" w:rsidP="00F43BBF">
      <w:pPr>
        <w:pStyle w:val="TableTextNormal"/>
        <w:spacing w:after="0"/>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Përshkrimi </w:t>
      </w:r>
      <w:r w:rsidRPr="00F22EE1">
        <w:rPr>
          <w:rFonts w:ascii="Garamond" w:hAnsi="Garamond"/>
          <w:color w:val="000000"/>
          <w:sz w:val="24"/>
          <w:szCs w:val="24"/>
        </w:rPr>
        <w:t>--</w:t>
      </w:r>
    </w:p>
    <w:p w14:paraId="132E758B" w14:textId="77777777" w:rsidR="00DD33C7" w:rsidRPr="00F22EE1" w:rsidRDefault="00DD33C7" w:rsidP="00F43BBF">
      <w:pPr>
        <w:ind w:firstLine="284"/>
        <w:jc w:val="both"/>
        <w:rPr>
          <w:rFonts w:ascii="Garamond" w:hAnsi="Garamond"/>
          <w:noProof w:val="0"/>
          <w:lang w:eastAsia="sq-AL"/>
        </w:rPr>
      </w:pPr>
      <w:r w:rsidRPr="00F22EE1">
        <w:rPr>
          <w:rFonts w:ascii="Garamond" w:hAnsi="Garamond"/>
          <w:noProof w:val="0"/>
          <w:lang w:eastAsia="sq-AL"/>
        </w:rPr>
        <w:t>Strehimi i kafshëve sipas rregullores së BE-së (KE) 1200/2009 aneksi III kapitulli V, kodet 5.01 - 5.03.99.</w:t>
      </w:r>
    </w:p>
    <w:p w14:paraId="1692D226" w14:textId="77777777" w:rsidR="00DD33C7" w:rsidRPr="00F22EE1" w:rsidRDefault="00DD33C7" w:rsidP="00F43BBF">
      <w:pPr>
        <w:ind w:firstLine="284"/>
        <w:jc w:val="both"/>
        <w:rPr>
          <w:rFonts w:ascii="Garamond" w:hAnsi="Garamond"/>
          <w:noProof w:val="0"/>
          <w:lang w:eastAsia="sq-AL"/>
        </w:rPr>
      </w:pPr>
      <w:r w:rsidRPr="00F22EE1">
        <w:rPr>
          <w:rFonts w:ascii="Garamond" w:hAnsi="Garamond"/>
          <w:noProof w:val="0"/>
          <w:color w:val="000000"/>
        </w:rPr>
        <w:t xml:space="preserve">-- </w:t>
      </w:r>
      <w:r w:rsidRPr="00F22EE1">
        <w:rPr>
          <w:rFonts w:ascii="Garamond" w:hAnsi="Garamond"/>
          <w:b/>
          <w:noProof w:val="0"/>
          <w:color w:val="000000"/>
        </w:rPr>
        <w:t xml:space="preserve">Identifikuesi </w:t>
      </w:r>
      <w:r w:rsidRPr="00F22EE1">
        <w:rPr>
          <w:rFonts w:ascii="Garamond" w:hAnsi="Garamond"/>
          <w:noProof w:val="0"/>
          <w:color w:val="000000"/>
        </w:rPr>
        <w:t>--</w:t>
      </w:r>
    </w:p>
    <w:p w14:paraId="1994C829" w14:textId="77777777" w:rsidR="00DD33C7" w:rsidRPr="00F22EE1" w:rsidRDefault="00C5464A" w:rsidP="00F43BBF">
      <w:pPr>
        <w:pStyle w:val="TableTextNormal"/>
        <w:ind w:left="0" w:firstLine="284"/>
        <w:jc w:val="both"/>
        <w:rPr>
          <w:rFonts w:ascii="Garamond" w:hAnsi="Garamond"/>
          <w:sz w:val="24"/>
          <w:szCs w:val="24"/>
        </w:rPr>
      </w:pPr>
      <w:hyperlink r:id="rId44" w:history="1">
        <w:r w:rsidR="00DD33C7" w:rsidRPr="00F22EE1">
          <w:rPr>
            <w:rStyle w:val="Hyperlink"/>
            <w:rFonts w:ascii="Garamond" w:eastAsia="Calibri" w:hAnsi="Garamond"/>
            <w:sz w:val="24"/>
            <w:szCs w:val="24"/>
            <w:u w:val="none"/>
          </w:rPr>
          <w:t>http://inspire.ec.europa.eu/codeList/TypeOfAgriBuildingValue</w:t>
        </w:r>
      </w:hyperlink>
    </w:p>
    <w:p w14:paraId="6303A81A" w14:textId="77777777"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Vlerat </w:t>
      </w:r>
      <w:r w:rsidRPr="00F22EE1">
        <w:rPr>
          <w:rFonts w:ascii="Garamond" w:hAnsi="Garamond"/>
          <w:color w:val="000000"/>
          <w:sz w:val="24"/>
          <w:szCs w:val="24"/>
        </w:rPr>
        <w:t>–</w:t>
      </w:r>
    </w:p>
    <w:p w14:paraId="3AD78EDB" w14:textId="77777777" w:rsidR="00DD33C7" w:rsidRPr="00F22EE1" w:rsidRDefault="00DD33C7" w:rsidP="00F43BBF">
      <w:pPr>
        <w:spacing w:before="29"/>
        <w:ind w:right="145" w:firstLine="284"/>
        <w:jc w:val="both"/>
        <w:rPr>
          <w:rFonts w:ascii="Garamond" w:eastAsia="Arial" w:hAnsi="Garamond"/>
          <w:noProof w:val="0"/>
        </w:rPr>
      </w:pPr>
      <w:r w:rsidRPr="00F22EE1">
        <w:rPr>
          <w:rFonts w:ascii="Garamond" w:eastAsia="Arial" w:hAnsi="Garamond"/>
          <w:noProof w:val="0"/>
        </w:rPr>
        <w:t>Tabela më poshtë përfshin vlerat e rekomanduara që mund të përdoren nga ofruesit e të dhënave. Para krijimit të kushteve të reja, duhet të kontrollohet nëse njëri prej tyre mund të përdoret.</w:t>
      </w:r>
    </w:p>
    <w:p w14:paraId="7A90497D" w14:textId="77777777" w:rsidR="00DD33C7" w:rsidRPr="00F22EE1" w:rsidRDefault="00DD33C7" w:rsidP="00F43BBF">
      <w:pPr>
        <w:spacing w:before="29"/>
        <w:ind w:right="145"/>
        <w:jc w:val="both"/>
        <w:rPr>
          <w:rFonts w:ascii="Garamond" w:eastAsia="Arial" w:hAnsi="Garamond"/>
          <w:noProof w:val="0"/>
        </w:rPr>
      </w:pPr>
    </w:p>
    <w:tbl>
      <w:tblPr>
        <w:tblW w:w="9175" w:type="dxa"/>
        <w:tblLayout w:type="fixed"/>
        <w:tblCellMar>
          <w:left w:w="10" w:type="dxa"/>
          <w:right w:w="10" w:type="dxa"/>
        </w:tblCellMar>
        <w:tblLook w:val="04A0" w:firstRow="1" w:lastRow="0" w:firstColumn="1" w:lastColumn="0" w:noHBand="0" w:noVBand="1"/>
      </w:tblPr>
      <w:tblGrid>
        <w:gridCol w:w="9175"/>
      </w:tblGrid>
      <w:tr w:rsidR="00DD33C7" w:rsidRPr="00F22EE1" w14:paraId="602EE04D" w14:textId="77777777" w:rsidTr="00472367">
        <w:trPr>
          <w:tblHead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C6029C3" w14:textId="77777777" w:rsidR="00DD33C7" w:rsidRPr="00F22EE1" w:rsidRDefault="00DD33C7" w:rsidP="00F43BBF">
            <w:pPr>
              <w:spacing w:before="80" w:after="40"/>
              <w:ind w:right="90"/>
              <w:jc w:val="both"/>
              <w:rPr>
                <w:rFonts w:ascii="Garamond" w:hAnsi="Garamond"/>
                <w:noProof w:val="0"/>
                <w:color w:val="4F4F4F"/>
                <w:lang w:eastAsia="sq-AL"/>
              </w:rPr>
            </w:pPr>
            <w:r w:rsidRPr="00F22EE1">
              <w:rPr>
                <w:rFonts w:ascii="Garamond" w:hAnsi="Garamond"/>
                <w:noProof w:val="0"/>
                <w:lang w:eastAsia="sq-AL"/>
              </w:rPr>
              <w:t>KODLISTË</w:t>
            </w:r>
          </w:p>
        </w:tc>
      </w:tr>
      <w:tr w:rsidR="00DD33C7" w:rsidRPr="00F22EE1" w14:paraId="75D7B151" w14:textId="77777777" w:rsidTr="00472367">
        <w:trPr>
          <w:trHeight w:val="1493"/>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5FC83D"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52916C9A"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1_Strehim kafshësh </w:t>
            </w:r>
          </w:p>
          <w:p w14:paraId="300042BD" w14:textId="77777777" w:rsidR="00DD33C7" w:rsidRPr="00F22EE1" w:rsidRDefault="00DD33C7" w:rsidP="00F43BBF">
            <w:pPr>
              <w:jc w:val="both"/>
              <w:rPr>
                <w:rFonts w:ascii="Garamond" w:eastAsiaTheme="minorHAnsi" w:hAnsi="Garamond"/>
                <w:noProof w:val="0"/>
                <w:lang w:eastAsia="sq-AL"/>
              </w:rPr>
            </w:pPr>
          </w:p>
          <w:p w14:paraId="150D1618"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32154A7F"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eastAsia="Arial" w:hAnsi="Garamond"/>
                <w:spacing w:val="1"/>
                <w:sz w:val="24"/>
                <w:szCs w:val="24"/>
              </w:rPr>
              <w:t xml:space="preserve"> Ndërtesë e projektuar për të strehuar kafshë.</w:t>
            </w:r>
          </w:p>
        </w:tc>
      </w:tr>
      <w:tr w:rsidR="00DD33C7" w:rsidRPr="00F22EE1" w14:paraId="4706F6AA" w14:textId="77777777" w:rsidTr="00472367">
        <w:trPr>
          <w:trHeight w:val="1493"/>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BA5FB1"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7EF5FF76"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2_Ruajtje </w:t>
            </w:r>
          </w:p>
          <w:p w14:paraId="3E563CF1" w14:textId="77777777" w:rsidR="00DD33C7" w:rsidRPr="00F22EE1" w:rsidRDefault="00DD33C7" w:rsidP="00F43BBF">
            <w:pPr>
              <w:jc w:val="both"/>
              <w:rPr>
                <w:rFonts w:ascii="Garamond" w:eastAsiaTheme="minorHAnsi" w:hAnsi="Garamond"/>
                <w:noProof w:val="0"/>
                <w:lang w:eastAsia="sq-AL"/>
              </w:rPr>
            </w:pPr>
          </w:p>
          <w:p w14:paraId="0D6CB2C2"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1E1281B6"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eastAsia="Arial" w:hAnsi="Garamond"/>
                <w:spacing w:val="1"/>
                <w:sz w:val="24"/>
                <w:szCs w:val="24"/>
              </w:rPr>
              <w:t xml:space="preserve"> Ndërtesë e projektuar për të depozituar produktet. </w:t>
            </w:r>
          </w:p>
        </w:tc>
      </w:tr>
      <w:tr w:rsidR="00DD33C7" w:rsidRPr="00F22EE1" w14:paraId="5CF5F886"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1319F89" w14:textId="77777777" w:rsidR="00DD33C7" w:rsidRPr="00F22EE1" w:rsidRDefault="00DD33C7" w:rsidP="00F43BBF">
            <w:pPr>
              <w:spacing w:before="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17C24B6D"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2_1_Ruajtja e produktit </w:t>
            </w:r>
          </w:p>
          <w:p w14:paraId="13D4436E" w14:textId="77777777" w:rsidR="00DD33C7" w:rsidRPr="00F22EE1" w:rsidRDefault="00DD33C7" w:rsidP="00F43BBF">
            <w:pPr>
              <w:jc w:val="both"/>
              <w:rPr>
                <w:rFonts w:ascii="Garamond" w:eastAsiaTheme="minorHAnsi" w:hAnsi="Garamond"/>
                <w:noProof w:val="0"/>
                <w:lang w:eastAsia="sq-AL"/>
              </w:rPr>
            </w:pPr>
          </w:p>
          <w:p w14:paraId="512B9A97" w14:textId="77777777" w:rsidR="00DD33C7" w:rsidRPr="00F22EE1" w:rsidRDefault="00DD33C7" w:rsidP="00F43BBF">
            <w:pPr>
              <w:spacing w:before="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10D68593"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Ndërtesë e projektuar për të ruajtur produktet bujqësore, produktet e vjela dhe ushqimin e kafshëve.</w:t>
            </w:r>
          </w:p>
          <w:p w14:paraId="10CF0F67" w14:textId="77777777" w:rsidR="00DD33C7" w:rsidRPr="00F22EE1" w:rsidRDefault="00DD33C7" w:rsidP="00F43BBF">
            <w:pPr>
              <w:jc w:val="both"/>
              <w:rPr>
                <w:rFonts w:ascii="Garamond" w:hAnsi="Garamond"/>
                <w:noProof w:val="0"/>
                <w:lang w:eastAsia="sq-AL"/>
              </w:rPr>
            </w:pPr>
          </w:p>
          <w:p w14:paraId="728EA254"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64F66E65" w14:textId="77777777" w:rsidR="00DD33C7" w:rsidRPr="00F22EE1" w:rsidRDefault="00DD33C7" w:rsidP="00F43BBF">
            <w:pPr>
              <w:jc w:val="both"/>
              <w:rPr>
                <w:rFonts w:ascii="Garamond" w:eastAsia="Arial" w:hAnsi="Garamond"/>
                <w:i/>
                <w:noProof w:val="0"/>
                <w:spacing w:val="1"/>
                <w:lang w:eastAsia="sq-AL"/>
              </w:rPr>
            </w:pPr>
            <w:r w:rsidRPr="00F22EE1">
              <w:rPr>
                <w:rFonts w:ascii="Garamond" w:eastAsiaTheme="minorHAnsi" w:hAnsi="Garamond"/>
                <w:noProof w:val="0"/>
                <w:color w:val="000000"/>
              </w:rPr>
              <w:t xml:space="preserve">         2</w:t>
            </w:r>
          </w:p>
        </w:tc>
      </w:tr>
      <w:tr w:rsidR="00DD33C7" w:rsidRPr="00F22EE1" w14:paraId="68BE671D"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4C12BB"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787778E8"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2_2_ Depo furnizimi </w:t>
            </w:r>
          </w:p>
          <w:p w14:paraId="1A66487B" w14:textId="77777777" w:rsidR="00DD33C7" w:rsidRPr="00F22EE1" w:rsidRDefault="00DD33C7" w:rsidP="00F43BBF">
            <w:pPr>
              <w:jc w:val="both"/>
              <w:rPr>
                <w:rFonts w:ascii="Garamond" w:eastAsiaTheme="minorHAnsi" w:hAnsi="Garamond"/>
                <w:noProof w:val="0"/>
                <w:lang w:eastAsia="sq-AL"/>
              </w:rPr>
            </w:pPr>
          </w:p>
          <w:p w14:paraId="60F7553F"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0B8E456E"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Ndërtesë e projektuar për të ruajtur produktet e tjera, të përdorura në bujqësi dhe akuakulturë, si kimikate ose pleh. </w:t>
            </w:r>
          </w:p>
          <w:p w14:paraId="6C0A43E2" w14:textId="77777777" w:rsidR="00DD33C7" w:rsidRPr="00F22EE1" w:rsidRDefault="00DD33C7" w:rsidP="00F43BBF">
            <w:pPr>
              <w:jc w:val="both"/>
              <w:rPr>
                <w:rFonts w:ascii="Garamond" w:eastAsia="Arial" w:hAnsi="Garamond"/>
                <w:i/>
                <w:noProof w:val="0"/>
                <w:spacing w:val="1"/>
                <w:lang w:eastAsia="sq-AL"/>
              </w:rPr>
            </w:pPr>
          </w:p>
          <w:p w14:paraId="60DB1469"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4FAADBC8" w14:textId="77777777" w:rsidR="00DD33C7" w:rsidRPr="00F22EE1" w:rsidRDefault="00DD33C7" w:rsidP="00F43BBF">
            <w:pPr>
              <w:jc w:val="both"/>
              <w:rPr>
                <w:rFonts w:ascii="Garamond" w:eastAsia="Arial" w:hAnsi="Garamond"/>
                <w:i/>
                <w:noProof w:val="0"/>
                <w:spacing w:val="1"/>
                <w:lang w:eastAsia="sq-AL"/>
              </w:rPr>
            </w:pPr>
            <w:r w:rsidRPr="00F22EE1">
              <w:rPr>
                <w:rFonts w:ascii="Garamond" w:eastAsiaTheme="minorHAnsi" w:hAnsi="Garamond"/>
                <w:noProof w:val="0"/>
                <w:color w:val="000000"/>
              </w:rPr>
              <w:t xml:space="preserve">         2</w:t>
            </w:r>
          </w:p>
        </w:tc>
      </w:tr>
      <w:tr w:rsidR="00DD33C7" w:rsidRPr="00F22EE1" w14:paraId="75141F36"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86AD1B"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28ABE264"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2_3_Rezervuar për karburant </w:t>
            </w:r>
          </w:p>
          <w:p w14:paraId="6518DA49" w14:textId="77777777" w:rsidR="00DD33C7" w:rsidRPr="00F22EE1" w:rsidRDefault="00DD33C7" w:rsidP="00F43BBF">
            <w:pPr>
              <w:jc w:val="both"/>
              <w:rPr>
                <w:rFonts w:ascii="Garamond" w:eastAsiaTheme="minorHAnsi" w:hAnsi="Garamond"/>
                <w:noProof w:val="0"/>
                <w:lang w:eastAsia="sq-AL"/>
              </w:rPr>
            </w:pPr>
          </w:p>
          <w:p w14:paraId="057B190F"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5E7D158F"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 Rezervuar që ka si funksion depozitimin e karburantit. </w:t>
            </w:r>
          </w:p>
          <w:p w14:paraId="7FB1093B" w14:textId="77777777" w:rsidR="00DD33C7" w:rsidRPr="00F22EE1" w:rsidRDefault="00DD33C7" w:rsidP="00F43BBF">
            <w:pPr>
              <w:jc w:val="both"/>
              <w:rPr>
                <w:rFonts w:ascii="Garamond" w:hAnsi="Garamond"/>
                <w:noProof w:val="0"/>
                <w:lang w:eastAsia="sq-AL"/>
              </w:rPr>
            </w:pPr>
          </w:p>
          <w:p w14:paraId="45BC070E"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59679035"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2</w:t>
            </w:r>
          </w:p>
        </w:tc>
      </w:tr>
      <w:tr w:rsidR="00DD33C7" w:rsidRPr="00F22EE1" w14:paraId="22F741D6"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FE5248"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7AA74AC7"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2_4_Rezervuar uji </w:t>
            </w:r>
          </w:p>
          <w:p w14:paraId="7EEC9E17" w14:textId="77777777" w:rsidR="00DD33C7" w:rsidRPr="00F22EE1" w:rsidRDefault="00DD33C7" w:rsidP="00F43BBF">
            <w:pPr>
              <w:spacing w:after="20"/>
              <w:ind w:left="270" w:right="270"/>
              <w:jc w:val="both"/>
              <w:rPr>
                <w:rFonts w:ascii="Garamond" w:eastAsia="Arial" w:hAnsi="Garamond"/>
                <w:noProof w:val="0"/>
                <w:spacing w:val="1"/>
                <w:lang w:eastAsia="sq-AL"/>
              </w:rPr>
            </w:pPr>
          </w:p>
          <w:p w14:paraId="5679C47A" w14:textId="77777777" w:rsidR="00DD33C7" w:rsidRPr="00F22EE1" w:rsidRDefault="00DD33C7" w:rsidP="00F43BBF">
            <w:pPr>
              <w:spacing w:before="20" w:after="20"/>
              <w:ind w:right="270"/>
              <w:jc w:val="both"/>
              <w:rPr>
                <w:rFonts w:ascii="Garamond" w:hAnsi="Garamond"/>
                <w:b/>
                <w:noProof w:val="0"/>
                <w:color w:val="000000"/>
                <w:lang w:eastAsia="sq-AL"/>
              </w:rPr>
            </w:pPr>
            <w:r w:rsidRPr="00F22EE1">
              <w:rPr>
                <w:rFonts w:ascii="Garamond" w:eastAsiaTheme="minorHAnsi" w:hAnsi="Garamond"/>
                <w:noProof w:val="0"/>
                <w:lang w:eastAsia="sq-AL"/>
              </w:rPr>
              <w:t xml:space="preserve">  </w:t>
            </w:r>
            <w:r w:rsidRPr="00F22EE1">
              <w:rPr>
                <w:rFonts w:ascii="Garamond" w:hAnsi="Garamond"/>
                <w:b/>
                <w:noProof w:val="0"/>
                <w:color w:val="000000"/>
                <w:lang w:eastAsia="sq-AL"/>
              </w:rPr>
              <w:t>-- Përkufizimi --</w:t>
            </w:r>
          </w:p>
          <w:p w14:paraId="18735A5C"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Rezervuar që ka si funksion depozitimin e ujit.</w:t>
            </w:r>
          </w:p>
          <w:p w14:paraId="1C5E2D54" w14:textId="77777777" w:rsidR="00DD33C7" w:rsidRPr="00F22EE1" w:rsidRDefault="00DD33C7" w:rsidP="00F43BBF">
            <w:pPr>
              <w:jc w:val="both"/>
              <w:rPr>
                <w:rFonts w:ascii="Garamond" w:hAnsi="Garamond"/>
                <w:noProof w:val="0"/>
                <w:lang w:eastAsia="sq-AL"/>
              </w:rPr>
            </w:pPr>
          </w:p>
          <w:p w14:paraId="63FDA1F1"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143A7DC2"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2</w:t>
            </w:r>
          </w:p>
        </w:tc>
      </w:tr>
      <w:tr w:rsidR="00DD33C7" w:rsidRPr="00F22EE1" w14:paraId="27BF016F"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2A577BA"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20EECAE7"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3_Pleh organik për trajtim </w:t>
            </w:r>
          </w:p>
          <w:p w14:paraId="03EAB978" w14:textId="77777777" w:rsidR="00DD33C7" w:rsidRPr="00F22EE1" w:rsidRDefault="00DD33C7" w:rsidP="00F43BBF">
            <w:pPr>
              <w:jc w:val="both"/>
              <w:rPr>
                <w:rFonts w:ascii="Garamond" w:eastAsiaTheme="minorHAnsi" w:hAnsi="Garamond"/>
                <w:noProof w:val="0"/>
                <w:lang w:eastAsia="sq-AL"/>
              </w:rPr>
            </w:pPr>
          </w:p>
          <w:p w14:paraId="5ED9E7E4"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68A1F19D"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Ndërtesë, e projektuar për të depozituar dhe trajtuar plehun. </w:t>
            </w:r>
          </w:p>
        </w:tc>
      </w:tr>
      <w:tr w:rsidR="00DD33C7" w:rsidRPr="00F22EE1" w14:paraId="034CF323"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A6BA4A"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4845A736"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3_1_Cisterna (silo) me pleh organik solid </w:t>
            </w:r>
          </w:p>
          <w:p w14:paraId="332CA5E6" w14:textId="77777777" w:rsidR="00DD33C7" w:rsidRPr="00F22EE1" w:rsidRDefault="00DD33C7" w:rsidP="00F43BBF">
            <w:pPr>
              <w:spacing w:after="20"/>
              <w:ind w:left="270" w:right="270"/>
              <w:jc w:val="both"/>
              <w:rPr>
                <w:rFonts w:ascii="Garamond" w:eastAsia="Arial" w:hAnsi="Garamond"/>
                <w:noProof w:val="0"/>
                <w:spacing w:val="1"/>
                <w:lang w:eastAsia="sq-AL"/>
              </w:rPr>
            </w:pPr>
          </w:p>
          <w:p w14:paraId="52E535E1"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3E50E3F6"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Cisterna (silo) për depozitime të plehut organik solid. </w:t>
            </w:r>
          </w:p>
          <w:p w14:paraId="40462B6F" w14:textId="77777777" w:rsidR="00DD33C7" w:rsidRPr="00F22EE1" w:rsidRDefault="00DD33C7" w:rsidP="00F43BBF">
            <w:pPr>
              <w:rPr>
                <w:rFonts w:ascii="Garamond" w:hAnsi="Garamond"/>
                <w:noProof w:val="0"/>
                <w:lang w:eastAsia="sq-AL"/>
              </w:rPr>
            </w:pPr>
          </w:p>
          <w:p w14:paraId="5EFD1DB6"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2F69A789"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3</w:t>
            </w:r>
          </w:p>
        </w:tc>
      </w:tr>
      <w:tr w:rsidR="00DD33C7" w:rsidRPr="00F22EE1" w14:paraId="4D29893C"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183A51"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4E81FC89"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3_2_ Cisterna (silo) me plehra të lëngshme </w:t>
            </w:r>
          </w:p>
          <w:p w14:paraId="6BC1ECB5" w14:textId="77777777" w:rsidR="00DD33C7" w:rsidRPr="00F22EE1" w:rsidRDefault="00DD33C7" w:rsidP="00F43BBF">
            <w:pPr>
              <w:jc w:val="both"/>
              <w:rPr>
                <w:rFonts w:ascii="Garamond" w:eastAsiaTheme="minorHAnsi" w:hAnsi="Garamond"/>
                <w:noProof w:val="0"/>
                <w:lang w:eastAsia="sq-AL"/>
              </w:rPr>
            </w:pPr>
          </w:p>
          <w:p w14:paraId="09A2CCE6" w14:textId="77777777" w:rsidR="00DD33C7" w:rsidRPr="00F22EE1" w:rsidRDefault="00DD33C7" w:rsidP="00F43BBF">
            <w:pPr>
              <w:spacing w:before="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459B51D2"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Cisterna (silo) që kanë depozitime të plehut organik të lëngshëm. </w:t>
            </w:r>
          </w:p>
          <w:p w14:paraId="729EBCF4" w14:textId="77777777" w:rsidR="00DD33C7" w:rsidRPr="00F22EE1" w:rsidRDefault="00DD33C7" w:rsidP="00F43BBF">
            <w:pPr>
              <w:jc w:val="both"/>
              <w:rPr>
                <w:rFonts w:ascii="Garamond" w:eastAsia="Arial" w:hAnsi="Garamond"/>
                <w:i/>
                <w:noProof w:val="0"/>
                <w:spacing w:val="1"/>
                <w:lang w:eastAsia="sq-AL"/>
              </w:rPr>
            </w:pPr>
          </w:p>
          <w:p w14:paraId="4EC3CA69"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4838FC08"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3</w:t>
            </w:r>
          </w:p>
        </w:tc>
      </w:tr>
      <w:tr w:rsidR="00DD33C7" w:rsidRPr="00F22EE1" w14:paraId="35D9FB87"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82A3D4"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27D3DE79"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3_3_Cisterna (silo) me pleh organik në formë balte .</w:t>
            </w:r>
          </w:p>
          <w:p w14:paraId="060A955D" w14:textId="77777777" w:rsidR="00DD33C7" w:rsidRPr="00F22EE1" w:rsidRDefault="00DD33C7" w:rsidP="00F43BBF">
            <w:pPr>
              <w:spacing w:after="20"/>
              <w:ind w:left="270" w:right="270"/>
              <w:jc w:val="both"/>
              <w:rPr>
                <w:rFonts w:ascii="Garamond" w:eastAsia="Arial" w:hAnsi="Garamond"/>
                <w:noProof w:val="0"/>
                <w:spacing w:val="1"/>
                <w:lang w:eastAsia="sq-AL"/>
              </w:rPr>
            </w:pPr>
          </w:p>
          <w:p w14:paraId="5F10B63F"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1F2C8833" w14:textId="5CC4D6E8" w:rsidR="00DD33C7" w:rsidRPr="00F22EE1" w:rsidRDefault="00F6102F"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Cisterna (</w:t>
            </w:r>
            <w:r w:rsidR="00DD33C7" w:rsidRPr="00F22EE1">
              <w:rPr>
                <w:rFonts w:ascii="Garamond" w:eastAsia="Arial" w:hAnsi="Garamond"/>
                <w:spacing w:val="1"/>
                <w:sz w:val="24"/>
                <w:szCs w:val="24"/>
              </w:rPr>
              <w:t xml:space="preserve">silo) që kanë si funksion depozitimin e plehut organik, i trajtuar në formën e një përzierje të baltës (përzierje me pleh, çimento ose qymyr). </w:t>
            </w:r>
          </w:p>
          <w:p w14:paraId="0A71C2EE" w14:textId="77777777" w:rsidR="00DD33C7" w:rsidRPr="00F22EE1" w:rsidRDefault="00DD33C7" w:rsidP="00F43BBF">
            <w:pPr>
              <w:rPr>
                <w:rFonts w:ascii="Garamond" w:hAnsi="Garamond"/>
                <w:noProof w:val="0"/>
                <w:lang w:eastAsia="sq-AL"/>
              </w:rPr>
            </w:pPr>
          </w:p>
          <w:p w14:paraId="494FD2FE"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165E2C66"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3</w:t>
            </w:r>
          </w:p>
        </w:tc>
      </w:tr>
      <w:tr w:rsidR="00DD33C7" w:rsidRPr="00F22EE1" w14:paraId="41F0D3B5"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69345E9"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5AEDA348"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4_Garazhi (pjesë ndërtese) i pajisjeve  </w:t>
            </w:r>
          </w:p>
          <w:p w14:paraId="699DDE5D" w14:textId="77777777" w:rsidR="00DD33C7" w:rsidRPr="00F22EE1" w:rsidRDefault="00DD33C7" w:rsidP="00F43BBF">
            <w:pPr>
              <w:spacing w:before="20" w:after="20"/>
              <w:ind w:left="270" w:right="270"/>
              <w:jc w:val="both"/>
              <w:rPr>
                <w:rFonts w:ascii="Garamond" w:hAnsi="Garamond"/>
                <w:b/>
                <w:noProof w:val="0"/>
                <w:color w:val="000000"/>
                <w:lang w:eastAsia="sq-AL"/>
              </w:rPr>
            </w:pPr>
          </w:p>
          <w:p w14:paraId="6868947D"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0F155F2C"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Një pjesë e ndërtesës e cila ka si funksion instalimin e pajisjeve dhe makinerive bujqësore. </w:t>
            </w:r>
          </w:p>
        </w:tc>
      </w:tr>
      <w:tr w:rsidR="00DD33C7" w:rsidRPr="00F22EE1" w14:paraId="37119C95"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F68D7C"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639EB9DE"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5_Instalime ndërtimi </w:t>
            </w:r>
          </w:p>
          <w:p w14:paraId="5B4D6219" w14:textId="77777777" w:rsidR="00DD33C7" w:rsidRPr="00F22EE1" w:rsidRDefault="00DD33C7" w:rsidP="00F43BBF">
            <w:pPr>
              <w:jc w:val="both"/>
              <w:rPr>
                <w:rFonts w:ascii="Garamond" w:eastAsiaTheme="minorHAnsi" w:hAnsi="Garamond"/>
                <w:noProof w:val="0"/>
                <w:lang w:eastAsia="sq-AL"/>
              </w:rPr>
            </w:pPr>
          </w:p>
          <w:p w14:paraId="42B93ADD"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57140BB2"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Një pjesë ndërtese (magazinë) që shërben për instalime ndërtimi. </w:t>
            </w:r>
          </w:p>
        </w:tc>
      </w:tr>
      <w:tr w:rsidR="00DD33C7" w:rsidRPr="00F22EE1" w14:paraId="05FE116B"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B0CFB4"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4F1D027C"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6_Kërpudha</w:t>
            </w:r>
          </w:p>
          <w:p w14:paraId="26F51D93" w14:textId="77777777" w:rsidR="00DD33C7" w:rsidRPr="00F22EE1" w:rsidRDefault="00DD33C7" w:rsidP="00F43BBF">
            <w:pPr>
              <w:jc w:val="both"/>
              <w:rPr>
                <w:rFonts w:ascii="Garamond" w:eastAsiaTheme="minorHAnsi" w:hAnsi="Garamond"/>
                <w:noProof w:val="0"/>
                <w:lang w:eastAsia="sq-AL"/>
              </w:rPr>
            </w:pPr>
          </w:p>
          <w:p w14:paraId="247C51AB"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5055C89D"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Ndërtesë e përdorur për të kultivuar kërpudha. </w:t>
            </w:r>
          </w:p>
        </w:tc>
      </w:tr>
      <w:tr w:rsidR="00DD33C7" w:rsidRPr="00F22EE1" w14:paraId="17C1C7EF"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EEEFC4D"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31520C49"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7_Serrë </w:t>
            </w:r>
          </w:p>
          <w:p w14:paraId="33AE1F2B" w14:textId="77777777" w:rsidR="00DD33C7" w:rsidRPr="00F22EE1" w:rsidRDefault="00DD33C7" w:rsidP="00F43BBF">
            <w:pPr>
              <w:jc w:val="both"/>
              <w:rPr>
                <w:rFonts w:ascii="Garamond" w:eastAsiaTheme="minorHAnsi" w:hAnsi="Garamond"/>
                <w:noProof w:val="0"/>
                <w:lang w:eastAsia="sq-AL"/>
              </w:rPr>
            </w:pPr>
          </w:p>
          <w:p w14:paraId="39EE7582"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0C1EE19C"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Ndërtesë, e përdorur për të kultivuar bimë (përveç kërpudhave). </w:t>
            </w:r>
          </w:p>
        </w:tc>
      </w:tr>
      <w:tr w:rsidR="00DD33C7" w:rsidRPr="00F22EE1" w14:paraId="7A446CF6"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01FE063"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61EFF128"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8_Streh </w:t>
            </w:r>
          </w:p>
          <w:p w14:paraId="4D037867" w14:textId="77777777" w:rsidR="00DD33C7" w:rsidRPr="00F22EE1" w:rsidRDefault="00DD33C7" w:rsidP="00F43BBF">
            <w:pPr>
              <w:rPr>
                <w:rFonts w:ascii="Garamond" w:hAnsi="Garamond"/>
                <w:noProof w:val="0"/>
                <w:lang w:eastAsia="sq-AL"/>
              </w:rPr>
            </w:pPr>
          </w:p>
          <w:p w14:paraId="192EECB9"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383C3EDD"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Ndërtesë e thjeshtë, që siguron strehim për kafshët, ose mban pajisjet dhe produktet. </w:t>
            </w:r>
          </w:p>
        </w:tc>
      </w:tr>
      <w:tr w:rsidR="00DD33C7" w:rsidRPr="00F22EE1" w14:paraId="36AE4D5F"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E1520EA"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7B9C7B1C"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9_Të tjera </w:t>
            </w:r>
          </w:p>
          <w:p w14:paraId="3D2BD3AA" w14:textId="77777777" w:rsidR="00DD33C7" w:rsidRPr="00F22EE1" w:rsidRDefault="00DD33C7" w:rsidP="00F43BBF">
            <w:pPr>
              <w:jc w:val="both"/>
              <w:rPr>
                <w:rFonts w:ascii="Garamond" w:eastAsiaTheme="minorHAnsi" w:hAnsi="Garamond"/>
                <w:noProof w:val="0"/>
                <w:lang w:eastAsia="sq-AL"/>
              </w:rPr>
            </w:pPr>
          </w:p>
          <w:p w14:paraId="5563E936"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74F6AF41"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w:t>
            </w:r>
            <w:r w:rsidRPr="00F22EE1">
              <w:rPr>
                <w:rFonts w:ascii="Garamond" w:hAnsi="Garamond"/>
                <w:color w:val="000000"/>
                <w:sz w:val="24"/>
                <w:szCs w:val="24"/>
              </w:rPr>
              <w:t>Përfshihen vlera të tjera të ndryshme nga ato të lartpërmendura, që zotëron përdoruesi</w:t>
            </w:r>
            <w:r w:rsidRPr="00F22EE1">
              <w:rPr>
                <w:rFonts w:ascii="Garamond" w:eastAsia="Arial" w:hAnsi="Garamond"/>
                <w:spacing w:val="1"/>
                <w:sz w:val="24"/>
                <w:szCs w:val="24"/>
              </w:rPr>
              <w:t xml:space="preserve">. </w:t>
            </w:r>
          </w:p>
        </w:tc>
      </w:tr>
      <w:tr w:rsidR="00DD33C7" w:rsidRPr="00F22EE1" w14:paraId="26D10AA9"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DAF99F"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06A726E0"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1_2_Strehim i bagëtive </w:t>
            </w:r>
          </w:p>
          <w:p w14:paraId="558B183F" w14:textId="77777777" w:rsidR="00DD33C7" w:rsidRPr="00F22EE1" w:rsidRDefault="00DD33C7" w:rsidP="00F43BBF">
            <w:pPr>
              <w:jc w:val="both"/>
              <w:rPr>
                <w:rFonts w:ascii="Garamond" w:eastAsiaTheme="minorHAnsi" w:hAnsi="Garamond"/>
                <w:noProof w:val="0"/>
                <w:lang w:eastAsia="sq-AL"/>
              </w:rPr>
            </w:pPr>
          </w:p>
          <w:p w14:paraId="542DFD8E" w14:textId="77777777" w:rsidR="00DD33C7" w:rsidRPr="00F22EE1" w:rsidRDefault="00DD33C7" w:rsidP="00F43BBF">
            <w:pPr>
              <w:spacing w:before="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0365142B"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Strehim kafshësh ( bagëti të trasha dhe të imta). </w:t>
            </w:r>
          </w:p>
          <w:p w14:paraId="57C37875" w14:textId="77777777" w:rsidR="00DD33C7" w:rsidRPr="00F22EE1" w:rsidRDefault="00DD33C7" w:rsidP="00F43BBF">
            <w:pPr>
              <w:jc w:val="both"/>
              <w:rPr>
                <w:rFonts w:ascii="Garamond" w:eastAsia="Arial" w:hAnsi="Garamond"/>
                <w:i/>
                <w:noProof w:val="0"/>
                <w:spacing w:val="1"/>
                <w:lang w:eastAsia="sq-AL"/>
              </w:rPr>
            </w:pPr>
          </w:p>
          <w:p w14:paraId="00F0FB3F"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37E35217"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w:t>
            </w:r>
          </w:p>
        </w:tc>
      </w:tr>
      <w:tr w:rsidR="00DD33C7" w:rsidRPr="00F22EE1" w14:paraId="7F90801C"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C92AD37"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620BFD2E"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1_2_1_Strehim i bagëtive - Me pleh organik të ngurtë dhe të lëngët.</w:t>
            </w:r>
          </w:p>
          <w:p w14:paraId="00FCC4A0" w14:textId="77777777" w:rsidR="00DD33C7" w:rsidRPr="00F22EE1" w:rsidRDefault="00DD33C7" w:rsidP="00F43BBF">
            <w:pPr>
              <w:pStyle w:val="TableTextNormal"/>
              <w:jc w:val="both"/>
              <w:rPr>
                <w:rFonts w:ascii="Garamond" w:eastAsiaTheme="minorHAnsi" w:hAnsi="Garamond"/>
                <w:sz w:val="24"/>
                <w:szCs w:val="24"/>
              </w:rPr>
            </w:pPr>
            <w:r w:rsidRPr="00F22EE1">
              <w:rPr>
                <w:rFonts w:ascii="Garamond" w:eastAsia="Arial" w:hAnsi="Garamond"/>
                <w:spacing w:val="1"/>
                <w:sz w:val="24"/>
                <w:szCs w:val="24"/>
              </w:rPr>
              <w:t xml:space="preserve"> </w:t>
            </w:r>
          </w:p>
          <w:p w14:paraId="7C0FEBB6"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09D2B12A"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   Strehim i bagëtive  me pleh organik të ngurtë dhe të lëngët.</w:t>
            </w:r>
          </w:p>
          <w:p w14:paraId="72E343A3" w14:textId="77777777" w:rsidR="00DD33C7" w:rsidRPr="00F22EE1" w:rsidRDefault="00DD33C7" w:rsidP="00F43BBF">
            <w:pPr>
              <w:pStyle w:val="TableTextNormal"/>
              <w:spacing w:after="0"/>
              <w:jc w:val="both"/>
              <w:rPr>
                <w:rFonts w:ascii="Garamond" w:hAnsi="Garamond"/>
                <w:sz w:val="24"/>
                <w:szCs w:val="24"/>
              </w:rPr>
            </w:pPr>
            <w:r w:rsidRPr="00F22EE1">
              <w:rPr>
                <w:rFonts w:ascii="Garamond" w:eastAsia="Arial" w:hAnsi="Garamond"/>
                <w:spacing w:val="1"/>
                <w:sz w:val="24"/>
                <w:szCs w:val="24"/>
              </w:rPr>
              <w:t xml:space="preserve"> </w:t>
            </w:r>
          </w:p>
          <w:p w14:paraId="13A6CAF0"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00C42372"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1_2</w:t>
            </w:r>
          </w:p>
        </w:tc>
      </w:tr>
      <w:tr w:rsidR="00DD33C7" w:rsidRPr="00F22EE1" w14:paraId="4F793F83"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8FBF1C"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56A3942D"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1_2_2_Strehim i bagëtive, në stalla -  Përzierje gjysmë e lëngshme e grimcave të imta të plehut, çimentos ose qymyrit </w:t>
            </w:r>
          </w:p>
          <w:p w14:paraId="5C78579D" w14:textId="77777777" w:rsidR="00DD33C7" w:rsidRPr="00F22EE1" w:rsidRDefault="00DD33C7" w:rsidP="00F43BBF">
            <w:pPr>
              <w:jc w:val="both"/>
              <w:rPr>
                <w:rFonts w:ascii="Garamond" w:eastAsiaTheme="minorHAnsi" w:hAnsi="Garamond"/>
                <w:noProof w:val="0"/>
                <w:lang w:eastAsia="sq-AL"/>
              </w:rPr>
            </w:pPr>
          </w:p>
          <w:p w14:paraId="0FC61700" w14:textId="77777777" w:rsidR="00DD33C7" w:rsidRPr="00F22EE1" w:rsidRDefault="00DD33C7" w:rsidP="00F43BBF">
            <w:pPr>
              <w:spacing w:before="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3D6D233B"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Strehim i bagëtive, në stalla -  Përzierje gjysmë e lëngshme e grimcave të imta të plehut, çimentos ose qymyrit. </w:t>
            </w:r>
          </w:p>
          <w:p w14:paraId="1EED6C2C" w14:textId="77777777" w:rsidR="00DD33C7" w:rsidRPr="00F22EE1" w:rsidRDefault="00DD33C7" w:rsidP="00F43BBF">
            <w:pPr>
              <w:jc w:val="both"/>
              <w:rPr>
                <w:rFonts w:ascii="Garamond" w:eastAsia="Arial" w:hAnsi="Garamond"/>
                <w:i/>
                <w:noProof w:val="0"/>
                <w:spacing w:val="1"/>
                <w:lang w:eastAsia="sq-AL"/>
              </w:rPr>
            </w:pPr>
          </w:p>
          <w:p w14:paraId="155B9061"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74BE9C25"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1_2</w:t>
            </w:r>
          </w:p>
        </w:tc>
      </w:tr>
      <w:tr w:rsidR="00DD33C7" w:rsidRPr="00F22EE1" w14:paraId="7D7FD677"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865908"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32127CF2"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1_2_3_Strehimi  bagëtive, në vatha - me pleh organik të ngurtë dhe të lëngët</w:t>
            </w:r>
          </w:p>
          <w:p w14:paraId="0A501F44" w14:textId="77777777" w:rsidR="00DD33C7" w:rsidRPr="00F22EE1" w:rsidRDefault="00DD33C7" w:rsidP="00F43BBF">
            <w:pPr>
              <w:jc w:val="both"/>
              <w:rPr>
                <w:rFonts w:ascii="Garamond" w:eastAsiaTheme="minorHAnsi" w:hAnsi="Garamond"/>
                <w:noProof w:val="0"/>
                <w:lang w:eastAsia="sq-AL"/>
              </w:rPr>
            </w:pPr>
          </w:p>
          <w:p w14:paraId="3ECC34E4"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3B15E9B7"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Strehimi i bagëtive në vatha - me pleh organik të ngurtë dhe të lëngët. </w:t>
            </w:r>
          </w:p>
          <w:p w14:paraId="52B3F7FB" w14:textId="77777777" w:rsidR="00DD33C7" w:rsidRPr="00F22EE1" w:rsidRDefault="00DD33C7" w:rsidP="00F43BBF">
            <w:pPr>
              <w:jc w:val="both"/>
              <w:rPr>
                <w:rFonts w:ascii="Garamond" w:eastAsia="Arial" w:hAnsi="Garamond"/>
                <w:i/>
                <w:noProof w:val="0"/>
                <w:spacing w:val="1"/>
                <w:lang w:eastAsia="sq-AL"/>
              </w:rPr>
            </w:pPr>
          </w:p>
          <w:p w14:paraId="5D3D449A"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127DC1C8"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1_2</w:t>
            </w:r>
          </w:p>
        </w:tc>
      </w:tr>
      <w:tr w:rsidR="00DD33C7" w:rsidRPr="00F22EE1" w14:paraId="72F3D50D"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539801"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1DFB331C"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1_2_4_ Strehimi i bagëtive në vatha - Përzierje gjysmë e lëngshme e grimcave të imta të plehut, çimentos ose qymyrit </w:t>
            </w:r>
          </w:p>
          <w:p w14:paraId="48E47D5B" w14:textId="77777777" w:rsidR="00DD33C7" w:rsidRPr="00F22EE1" w:rsidRDefault="00DD33C7" w:rsidP="00F43BBF">
            <w:pPr>
              <w:jc w:val="both"/>
              <w:rPr>
                <w:rFonts w:ascii="Garamond" w:eastAsiaTheme="minorHAnsi" w:hAnsi="Garamond"/>
                <w:noProof w:val="0"/>
                <w:lang w:eastAsia="sq-AL"/>
              </w:rPr>
            </w:pPr>
          </w:p>
          <w:p w14:paraId="00A9F124"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1294A6D5"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Strehimi i bagëtive, në vatha - Përzierje gjysmë e lëngshme e grimcave të imta të plehut, çimentos ose qymyrit. </w:t>
            </w:r>
          </w:p>
          <w:p w14:paraId="6BD0E80F" w14:textId="77777777" w:rsidR="00DD33C7" w:rsidRPr="00F22EE1" w:rsidRDefault="00DD33C7" w:rsidP="00F43BBF">
            <w:pPr>
              <w:jc w:val="both"/>
              <w:rPr>
                <w:rFonts w:ascii="Garamond" w:eastAsia="Arial" w:hAnsi="Garamond"/>
                <w:i/>
                <w:noProof w:val="0"/>
                <w:spacing w:val="1"/>
                <w:lang w:eastAsia="sq-AL"/>
              </w:rPr>
            </w:pPr>
          </w:p>
          <w:p w14:paraId="48637302"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2A3FF702"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1_2</w:t>
            </w:r>
          </w:p>
        </w:tc>
      </w:tr>
      <w:tr w:rsidR="00DD33C7" w:rsidRPr="00F22EE1" w14:paraId="2AC9DA02"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F413EF3"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5518A10E"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1_3_Strehimi i derrave </w:t>
            </w:r>
          </w:p>
          <w:p w14:paraId="2CE77971" w14:textId="77777777" w:rsidR="00DD33C7" w:rsidRPr="00F22EE1" w:rsidRDefault="00DD33C7" w:rsidP="00F43BBF">
            <w:pPr>
              <w:jc w:val="both"/>
              <w:rPr>
                <w:rFonts w:ascii="Garamond" w:eastAsiaTheme="minorHAnsi" w:hAnsi="Garamond"/>
                <w:noProof w:val="0"/>
                <w:lang w:eastAsia="sq-AL"/>
              </w:rPr>
            </w:pPr>
          </w:p>
          <w:p w14:paraId="472AB858"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4CEEEF12"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Strehimi i derrave. </w:t>
            </w:r>
          </w:p>
          <w:p w14:paraId="05565CFC" w14:textId="77777777" w:rsidR="00DD33C7" w:rsidRPr="00F22EE1" w:rsidRDefault="00DD33C7" w:rsidP="00F43BBF">
            <w:pPr>
              <w:jc w:val="both"/>
              <w:rPr>
                <w:rFonts w:ascii="Garamond" w:eastAsia="Arial" w:hAnsi="Garamond"/>
                <w:i/>
                <w:noProof w:val="0"/>
                <w:spacing w:val="1"/>
                <w:lang w:eastAsia="sq-AL"/>
              </w:rPr>
            </w:pPr>
          </w:p>
          <w:p w14:paraId="5D39E20C"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10A1D089"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w:t>
            </w:r>
          </w:p>
        </w:tc>
      </w:tr>
      <w:tr w:rsidR="00DD33C7" w:rsidRPr="00F22EE1" w14:paraId="2D6D5418"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BD4815"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248320CD"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1_3_1_Strehimi i derrave me dysheme të shtruara pjesërisht </w:t>
            </w:r>
          </w:p>
          <w:p w14:paraId="558E23C6" w14:textId="77777777" w:rsidR="00DD33C7" w:rsidRPr="00F22EE1" w:rsidRDefault="00DD33C7" w:rsidP="00F43BBF">
            <w:pPr>
              <w:spacing w:after="20"/>
              <w:ind w:left="270" w:right="270"/>
              <w:jc w:val="both"/>
              <w:rPr>
                <w:rFonts w:ascii="Garamond" w:eastAsia="Arial" w:hAnsi="Garamond"/>
                <w:noProof w:val="0"/>
                <w:spacing w:val="1"/>
                <w:lang w:eastAsia="sq-AL"/>
              </w:rPr>
            </w:pPr>
          </w:p>
          <w:p w14:paraId="48FF51D3"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05F2DEE7"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Strehimi i derrave me dysheme të shtruara pjesërisht. </w:t>
            </w:r>
          </w:p>
          <w:p w14:paraId="515DEFD3" w14:textId="77777777" w:rsidR="00DD33C7" w:rsidRPr="00F22EE1" w:rsidRDefault="00DD33C7" w:rsidP="00F43BBF">
            <w:pPr>
              <w:jc w:val="both"/>
              <w:rPr>
                <w:rFonts w:ascii="Garamond" w:hAnsi="Garamond"/>
                <w:noProof w:val="0"/>
                <w:lang w:eastAsia="sq-AL"/>
              </w:rPr>
            </w:pPr>
          </w:p>
          <w:p w14:paraId="1BC65C6D"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23D49538"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1_3</w:t>
            </w:r>
          </w:p>
        </w:tc>
      </w:tr>
      <w:tr w:rsidR="00DD33C7" w:rsidRPr="00F22EE1" w14:paraId="09DD57A3" w14:textId="77777777" w:rsidTr="00472367">
        <w:trPr>
          <w:trHeight w:val="2402"/>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3FF2E3"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6E55C3F5"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1_3_1_Strehimi i derrave me dysheme të shtruar plotësisht </w:t>
            </w:r>
          </w:p>
          <w:p w14:paraId="6B4B7182" w14:textId="77777777" w:rsidR="00DD33C7" w:rsidRPr="00F22EE1" w:rsidRDefault="00DD33C7" w:rsidP="00F43BBF">
            <w:pPr>
              <w:jc w:val="both"/>
              <w:rPr>
                <w:rFonts w:ascii="Garamond" w:eastAsiaTheme="minorHAnsi" w:hAnsi="Garamond"/>
                <w:noProof w:val="0"/>
                <w:lang w:eastAsia="sq-AL"/>
              </w:rPr>
            </w:pPr>
          </w:p>
          <w:p w14:paraId="484E6A75" w14:textId="77777777" w:rsidR="00DD33C7" w:rsidRPr="00F22EE1" w:rsidRDefault="00DD33C7" w:rsidP="00F43BBF">
            <w:pPr>
              <w:spacing w:before="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0356E971"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Strehimi i derrave me dysheme të shtruar plotësisht.</w:t>
            </w:r>
          </w:p>
          <w:p w14:paraId="38464CD9" w14:textId="77777777" w:rsidR="00DD33C7" w:rsidRPr="00F22EE1" w:rsidRDefault="00DD33C7" w:rsidP="00F43BBF">
            <w:pPr>
              <w:jc w:val="both"/>
              <w:rPr>
                <w:rFonts w:ascii="Garamond" w:hAnsi="Garamond"/>
                <w:noProof w:val="0"/>
                <w:lang w:eastAsia="sq-AL"/>
              </w:rPr>
            </w:pPr>
          </w:p>
          <w:p w14:paraId="7BFEEE88"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7E11BF1B"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1_3</w:t>
            </w:r>
          </w:p>
        </w:tc>
      </w:tr>
      <w:tr w:rsidR="00DD33C7" w:rsidRPr="00F22EE1" w14:paraId="1004029D" w14:textId="77777777" w:rsidTr="00472367">
        <w:trPr>
          <w:trHeight w:val="2150"/>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B77C031"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0C14BF37"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1_3_2_Strehimi i derrave me shtresë kashte </w:t>
            </w:r>
          </w:p>
          <w:p w14:paraId="12F8694A" w14:textId="77777777" w:rsidR="00DD33C7" w:rsidRPr="00F22EE1" w:rsidRDefault="00DD33C7" w:rsidP="00F43BBF">
            <w:pPr>
              <w:jc w:val="both"/>
              <w:rPr>
                <w:rFonts w:ascii="Garamond" w:eastAsiaTheme="minorHAnsi" w:hAnsi="Garamond"/>
                <w:noProof w:val="0"/>
                <w:lang w:eastAsia="sq-AL"/>
              </w:rPr>
            </w:pPr>
          </w:p>
          <w:p w14:paraId="5EEBFA39" w14:textId="77777777" w:rsidR="00DD33C7" w:rsidRPr="00F22EE1" w:rsidRDefault="00DD33C7" w:rsidP="00F43BBF">
            <w:pPr>
              <w:spacing w:before="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1DEB3B58"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 Strehimi i derrave me shtresë kashte. </w:t>
            </w:r>
          </w:p>
          <w:p w14:paraId="64506241" w14:textId="77777777" w:rsidR="00DD33C7" w:rsidRPr="00F22EE1" w:rsidRDefault="00DD33C7" w:rsidP="00F43BBF">
            <w:pPr>
              <w:jc w:val="both"/>
              <w:rPr>
                <w:rFonts w:ascii="Garamond" w:hAnsi="Garamond"/>
                <w:noProof w:val="0"/>
                <w:lang w:eastAsia="sq-AL"/>
              </w:rPr>
            </w:pPr>
          </w:p>
          <w:p w14:paraId="7AD635CB"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06DAB951"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1_3</w:t>
            </w:r>
          </w:p>
        </w:tc>
      </w:tr>
      <w:tr w:rsidR="00DD33C7" w:rsidRPr="00F22EE1" w14:paraId="67DF4184"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4E4FEA1"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600925CD"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1_3_3_Alternativa të tjera për strehimin e derrave </w:t>
            </w:r>
          </w:p>
          <w:p w14:paraId="59FC15F8" w14:textId="77777777" w:rsidR="00DD33C7" w:rsidRPr="00F22EE1" w:rsidRDefault="00DD33C7" w:rsidP="00F43BBF">
            <w:pPr>
              <w:spacing w:after="20"/>
              <w:ind w:left="270" w:right="270"/>
              <w:jc w:val="both"/>
              <w:rPr>
                <w:rFonts w:ascii="Garamond" w:eastAsia="Arial" w:hAnsi="Garamond"/>
                <w:noProof w:val="0"/>
                <w:spacing w:val="1"/>
                <w:lang w:eastAsia="sq-AL"/>
              </w:rPr>
            </w:pPr>
          </w:p>
          <w:p w14:paraId="36E3A588"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56523576"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   Alternativa të tjera për strehimin e derrave. </w:t>
            </w:r>
          </w:p>
          <w:p w14:paraId="2AD9CEA7" w14:textId="77777777" w:rsidR="00DD33C7" w:rsidRPr="00F22EE1" w:rsidRDefault="00DD33C7" w:rsidP="00F43BBF">
            <w:pPr>
              <w:jc w:val="both"/>
              <w:rPr>
                <w:rFonts w:ascii="Garamond" w:hAnsi="Garamond"/>
                <w:noProof w:val="0"/>
                <w:lang w:eastAsia="sq-AL"/>
              </w:rPr>
            </w:pPr>
          </w:p>
          <w:p w14:paraId="00D9ADE5"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39F0D9C6"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1_3</w:t>
            </w:r>
          </w:p>
        </w:tc>
      </w:tr>
      <w:tr w:rsidR="00DD33C7" w:rsidRPr="00F22EE1" w14:paraId="318B89E1"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AE16048"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3337A99C"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1_4_Strehim për shpendët  </w:t>
            </w:r>
          </w:p>
          <w:p w14:paraId="79729E75" w14:textId="77777777" w:rsidR="00DD33C7" w:rsidRPr="00F22EE1" w:rsidRDefault="00DD33C7" w:rsidP="00F43BBF">
            <w:pPr>
              <w:jc w:val="both"/>
              <w:rPr>
                <w:rFonts w:ascii="Garamond" w:eastAsiaTheme="minorHAnsi" w:hAnsi="Garamond"/>
                <w:noProof w:val="0"/>
                <w:lang w:eastAsia="sq-AL"/>
              </w:rPr>
            </w:pPr>
          </w:p>
          <w:p w14:paraId="3D35F813"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5A7AB742"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Strehim për shpendët. </w:t>
            </w:r>
          </w:p>
          <w:p w14:paraId="30D54E52" w14:textId="77777777" w:rsidR="00DD33C7" w:rsidRPr="00F22EE1" w:rsidRDefault="00DD33C7" w:rsidP="00F43BBF">
            <w:pPr>
              <w:jc w:val="both"/>
              <w:rPr>
                <w:rFonts w:ascii="Garamond" w:eastAsia="Arial" w:hAnsi="Garamond"/>
                <w:i/>
                <w:noProof w:val="0"/>
                <w:spacing w:val="1"/>
                <w:lang w:eastAsia="sq-AL"/>
              </w:rPr>
            </w:pPr>
          </w:p>
          <w:p w14:paraId="022A767C"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32102C98"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w:t>
            </w:r>
          </w:p>
        </w:tc>
      </w:tr>
      <w:tr w:rsidR="00DD33C7" w:rsidRPr="00F22EE1" w14:paraId="0F4CB5F8"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35523B"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05A084F1"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1_4_1_Strehimi i pulave  </w:t>
            </w:r>
          </w:p>
          <w:p w14:paraId="7A18CD6A" w14:textId="77777777" w:rsidR="00DD33C7" w:rsidRPr="00F22EE1" w:rsidRDefault="00DD33C7" w:rsidP="00F43BBF">
            <w:pPr>
              <w:jc w:val="both"/>
              <w:rPr>
                <w:rFonts w:ascii="Garamond" w:eastAsiaTheme="minorHAnsi" w:hAnsi="Garamond"/>
                <w:noProof w:val="0"/>
                <w:lang w:eastAsia="sq-AL"/>
              </w:rPr>
            </w:pPr>
          </w:p>
          <w:p w14:paraId="248D60BB" w14:textId="77777777" w:rsidR="00DD33C7" w:rsidRPr="00F22EE1" w:rsidRDefault="00DD33C7" w:rsidP="00F43BBF">
            <w:pPr>
              <w:spacing w:before="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5EC4BE46"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 Strehimi i pulave. </w:t>
            </w:r>
          </w:p>
          <w:p w14:paraId="3CC46330" w14:textId="77777777" w:rsidR="00DD33C7" w:rsidRPr="00F22EE1" w:rsidRDefault="00DD33C7" w:rsidP="00F43BBF">
            <w:pPr>
              <w:jc w:val="both"/>
              <w:rPr>
                <w:rFonts w:ascii="Garamond" w:hAnsi="Garamond"/>
                <w:noProof w:val="0"/>
                <w:lang w:eastAsia="sq-AL"/>
              </w:rPr>
            </w:pPr>
          </w:p>
          <w:p w14:paraId="551E0785"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7C136669"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1_4</w:t>
            </w:r>
          </w:p>
        </w:tc>
      </w:tr>
      <w:tr w:rsidR="00DD33C7" w:rsidRPr="00F22EE1" w14:paraId="7BC48DB7"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EDAD42"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151C7F5E"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1_4_2_Strehimi i pulave mbi shtresën e kashtës </w:t>
            </w:r>
          </w:p>
          <w:p w14:paraId="014EEA15" w14:textId="77777777" w:rsidR="00DD33C7" w:rsidRPr="00F22EE1" w:rsidRDefault="00DD33C7" w:rsidP="00F43BBF">
            <w:pPr>
              <w:jc w:val="both"/>
              <w:rPr>
                <w:rFonts w:ascii="Garamond" w:eastAsiaTheme="minorHAnsi" w:hAnsi="Garamond"/>
                <w:noProof w:val="0"/>
                <w:lang w:eastAsia="sq-AL"/>
              </w:rPr>
            </w:pPr>
          </w:p>
          <w:p w14:paraId="4B76CC32"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27846638"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 Strehimi i pulave mbi shtresën e kashtës. </w:t>
            </w:r>
          </w:p>
          <w:p w14:paraId="1D523F4C" w14:textId="77777777" w:rsidR="00DD33C7" w:rsidRPr="00F22EE1" w:rsidRDefault="00DD33C7" w:rsidP="00F43BBF">
            <w:pPr>
              <w:jc w:val="both"/>
              <w:rPr>
                <w:rFonts w:ascii="Garamond" w:hAnsi="Garamond"/>
                <w:noProof w:val="0"/>
                <w:lang w:eastAsia="sq-AL"/>
              </w:rPr>
            </w:pPr>
          </w:p>
          <w:p w14:paraId="77530EFD"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4872EB95" w14:textId="77777777" w:rsidR="00DD33C7" w:rsidRPr="00F22EE1" w:rsidRDefault="00DD33C7" w:rsidP="00F43BBF">
            <w:pPr>
              <w:pStyle w:val="TableTextNormal"/>
              <w:jc w:val="both"/>
              <w:rPr>
                <w:rFonts w:ascii="Garamond" w:eastAsiaTheme="minorHAnsi" w:hAnsi="Garamond"/>
                <w:color w:val="000000"/>
                <w:sz w:val="24"/>
                <w:szCs w:val="24"/>
                <w:lang w:eastAsia="en-US"/>
              </w:rPr>
            </w:pPr>
            <w:r w:rsidRPr="00F22EE1">
              <w:rPr>
                <w:rFonts w:ascii="Garamond" w:eastAsiaTheme="minorHAnsi" w:hAnsi="Garamond"/>
                <w:color w:val="000000"/>
                <w:sz w:val="24"/>
                <w:szCs w:val="24"/>
              </w:rPr>
              <w:t xml:space="preserve">        1_4</w:t>
            </w:r>
          </w:p>
        </w:tc>
      </w:tr>
      <w:tr w:rsidR="00DD33C7" w:rsidRPr="00F22EE1" w14:paraId="48D4EC56"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7D9679"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7302767F"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1_4_3_Strehimi i pulave në kafaz  </w:t>
            </w:r>
          </w:p>
          <w:p w14:paraId="4088DE79" w14:textId="77777777" w:rsidR="00DD33C7" w:rsidRPr="00F22EE1" w:rsidRDefault="00DD33C7" w:rsidP="00F43BBF">
            <w:pPr>
              <w:spacing w:after="20"/>
              <w:ind w:left="270" w:right="270"/>
              <w:jc w:val="both"/>
              <w:rPr>
                <w:rFonts w:ascii="Garamond" w:eastAsia="Arial" w:hAnsi="Garamond"/>
                <w:noProof w:val="0"/>
                <w:spacing w:val="1"/>
                <w:lang w:eastAsia="sq-AL"/>
              </w:rPr>
            </w:pPr>
          </w:p>
          <w:p w14:paraId="5DCB9701"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666CF367"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 Strehimi i pulave në kafaz. </w:t>
            </w:r>
          </w:p>
          <w:p w14:paraId="7CC2A1C9" w14:textId="77777777" w:rsidR="00DD33C7" w:rsidRPr="00F22EE1" w:rsidRDefault="00DD33C7" w:rsidP="00F43BBF">
            <w:pPr>
              <w:jc w:val="both"/>
              <w:rPr>
                <w:rFonts w:ascii="Garamond" w:hAnsi="Garamond"/>
                <w:noProof w:val="0"/>
                <w:lang w:eastAsia="sq-AL"/>
              </w:rPr>
            </w:pPr>
          </w:p>
          <w:p w14:paraId="51C5A763"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26B3551C"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1_4</w:t>
            </w:r>
          </w:p>
        </w:tc>
      </w:tr>
      <w:tr w:rsidR="00DD33C7" w:rsidRPr="00F22EE1" w14:paraId="034DEF91"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7B7EED"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3BC12237" w14:textId="77777777" w:rsidR="00DD33C7" w:rsidRPr="00F22EE1" w:rsidRDefault="00DD33C7" w:rsidP="00F43BBF">
            <w:pPr>
              <w:spacing w:after="20"/>
              <w:ind w:left="270" w:right="270"/>
              <w:jc w:val="both"/>
              <w:rPr>
                <w:rFonts w:ascii="Garamond" w:eastAsia="Arial" w:hAnsi="Garamond"/>
                <w:noProof w:val="0"/>
                <w:spacing w:val="1"/>
                <w:lang w:eastAsia="sq-AL"/>
              </w:rPr>
            </w:pPr>
            <w:r w:rsidRPr="00F22EE1">
              <w:rPr>
                <w:rFonts w:ascii="Garamond" w:eastAsia="Arial" w:hAnsi="Garamond"/>
                <w:noProof w:val="0"/>
                <w:spacing w:val="1"/>
                <w:lang w:eastAsia="sq-AL"/>
              </w:rPr>
              <w:t xml:space="preserve">1_4_4_Strehime të tjera të pulave </w:t>
            </w:r>
          </w:p>
          <w:p w14:paraId="7B4A62D5" w14:textId="77777777" w:rsidR="00DD33C7" w:rsidRPr="00F22EE1" w:rsidRDefault="00DD33C7" w:rsidP="00F43BBF">
            <w:pPr>
              <w:spacing w:after="20"/>
              <w:ind w:left="270" w:right="270"/>
              <w:jc w:val="both"/>
              <w:rPr>
                <w:rFonts w:ascii="Garamond" w:eastAsia="Arial" w:hAnsi="Garamond"/>
                <w:noProof w:val="0"/>
                <w:spacing w:val="1"/>
                <w:lang w:eastAsia="sq-AL"/>
              </w:rPr>
            </w:pPr>
          </w:p>
          <w:p w14:paraId="6FBE70D3"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77FB3AC5" w14:textId="77777777" w:rsidR="00DD33C7" w:rsidRPr="00F22EE1" w:rsidRDefault="00DD33C7" w:rsidP="00F43BBF">
            <w:pPr>
              <w:pStyle w:val="TableTextNormal"/>
              <w:spacing w:after="0"/>
              <w:jc w:val="both"/>
              <w:rPr>
                <w:rFonts w:ascii="Garamond" w:eastAsia="Arial" w:hAnsi="Garamond"/>
                <w:i/>
                <w:spacing w:val="1"/>
                <w:sz w:val="24"/>
                <w:szCs w:val="24"/>
              </w:rPr>
            </w:pPr>
            <w:r w:rsidRPr="00F22EE1">
              <w:rPr>
                <w:rFonts w:ascii="Garamond" w:eastAsia="Arial" w:hAnsi="Garamond"/>
                <w:spacing w:val="1"/>
                <w:sz w:val="24"/>
                <w:szCs w:val="24"/>
              </w:rPr>
              <w:t xml:space="preserve">     Strehime të tjera të pulave. </w:t>
            </w:r>
          </w:p>
          <w:p w14:paraId="7C0A9BF6" w14:textId="77777777" w:rsidR="00DD33C7" w:rsidRPr="00F22EE1" w:rsidRDefault="00DD33C7" w:rsidP="00F43BBF">
            <w:pPr>
              <w:jc w:val="both"/>
              <w:rPr>
                <w:rFonts w:ascii="Garamond" w:hAnsi="Garamond"/>
                <w:noProof w:val="0"/>
                <w:lang w:eastAsia="sq-AL"/>
              </w:rPr>
            </w:pPr>
          </w:p>
          <w:p w14:paraId="3E0E2B12"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4097315F"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1_4</w:t>
            </w:r>
          </w:p>
        </w:tc>
      </w:tr>
      <w:tr w:rsidR="00DD33C7" w:rsidRPr="00F22EE1" w14:paraId="5544902D"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FEC5049"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07D0ECB9"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1_4_5_Strehimi i pulave për konsum mishi </w:t>
            </w:r>
          </w:p>
          <w:p w14:paraId="75162469" w14:textId="77777777" w:rsidR="00DD33C7" w:rsidRPr="00F22EE1" w:rsidRDefault="00DD33C7" w:rsidP="00F43BBF">
            <w:pPr>
              <w:jc w:val="both"/>
              <w:rPr>
                <w:rFonts w:ascii="Garamond" w:eastAsiaTheme="minorHAnsi" w:hAnsi="Garamond"/>
                <w:noProof w:val="0"/>
                <w:lang w:eastAsia="sq-AL"/>
              </w:rPr>
            </w:pPr>
          </w:p>
          <w:p w14:paraId="6D7FBA9D" w14:textId="77777777" w:rsidR="00DD33C7" w:rsidRPr="00F22EE1" w:rsidRDefault="00DD33C7" w:rsidP="00F43BBF">
            <w:pPr>
              <w:spacing w:before="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58271D95" w14:textId="77777777" w:rsidR="00DD33C7" w:rsidRPr="00F22EE1" w:rsidRDefault="00DD33C7" w:rsidP="00F43BBF">
            <w:pPr>
              <w:ind w:left="331" w:hanging="331"/>
              <w:jc w:val="both"/>
              <w:rPr>
                <w:rFonts w:ascii="Garamond" w:eastAsia="Arial" w:hAnsi="Garamond"/>
                <w:noProof w:val="0"/>
                <w:spacing w:val="1"/>
                <w:lang w:eastAsia="sq-AL"/>
              </w:rPr>
            </w:pPr>
            <w:r w:rsidRPr="00F22EE1">
              <w:rPr>
                <w:rFonts w:ascii="Garamond" w:eastAsia="Arial" w:hAnsi="Garamond"/>
                <w:noProof w:val="0"/>
                <w:spacing w:val="1"/>
                <w:lang w:eastAsia="sq-AL"/>
              </w:rPr>
              <w:t xml:space="preserve">     </w:t>
            </w:r>
            <w:r w:rsidRPr="00F22EE1">
              <w:rPr>
                <w:rFonts w:ascii="Garamond" w:eastAsia="Arial" w:hAnsi="Garamond"/>
                <w:noProof w:val="0"/>
                <w:spacing w:val="1"/>
              </w:rPr>
              <w:t>Strehimi i pulave për konsum mishi</w:t>
            </w:r>
            <w:r w:rsidRPr="00F22EE1">
              <w:rPr>
                <w:rFonts w:ascii="Garamond" w:eastAsia="Arial" w:hAnsi="Garamond"/>
                <w:noProof w:val="0"/>
                <w:spacing w:val="1"/>
                <w:lang w:eastAsia="sq-AL"/>
              </w:rPr>
              <w:t xml:space="preserve">. </w:t>
            </w:r>
          </w:p>
          <w:p w14:paraId="6FA6C367" w14:textId="77777777" w:rsidR="00DD33C7" w:rsidRPr="00F22EE1" w:rsidRDefault="00DD33C7" w:rsidP="00F43BBF">
            <w:pPr>
              <w:ind w:left="331" w:hanging="331"/>
              <w:jc w:val="both"/>
              <w:rPr>
                <w:rFonts w:ascii="Garamond" w:eastAsia="Arial" w:hAnsi="Garamond"/>
                <w:noProof w:val="0"/>
                <w:spacing w:val="1"/>
                <w:lang w:eastAsia="sq-AL"/>
              </w:rPr>
            </w:pPr>
          </w:p>
          <w:p w14:paraId="6BA3444C"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717FF771"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1_4</w:t>
            </w:r>
          </w:p>
        </w:tc>
      </w:tr>
      <w:tr w:rsidR="00DD33C7" w:rsidRPr="00F22EE1" w14:paraId="69DA15C3"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25BFE5E"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5E3A24D4"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1_4_6_Strehimi për shpendët e tjerë</w:t>
            </w:r>
          </w:p>
          <w:p w14:paraId="77A3BA32" w14:textId="77777777" w:rsidR="00DD33C7" w:rsidRPr="00F22EE1" w:rsidRDefault="00DD33C7" w:rsidP="00F43BBF">
            <w:pPr>
              <w:spacing w:after="20"/>
              <w:ind w:left="270" w:right="270"/>
              <w:jc w:val="both"/>
              <w:rPr>
                <w:rFonts w:ascii="Garamond" w:eastAsia="Arial" w:hAnsi="Garamond"/>
                <w:noProof w:val="0"/>
                <w:spacing w:val="1"/>
                <w:lang w:eastAsia="sq-AL"/>
              </w:rPr>
            </w:pPr>
          </w:p>
          <w:p w14:paraId="5F2B008E"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0FC1331C"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Strehim për shpendët e tjerë. </w:t>
            </w:r>
          </w:p>
          <w:p w14:paraId="01D285C1" w14:textId="77777777" w:rsidR="00DD33C7" w:rsidRPr="00F22EE1" w:rsidRDefault="00DD33C7" w:rsidP="00F43BBF">
            <w:pPr>
              <w:jc w:val="both"/>
              <w:rPr>
                <w:rFonts w:ascii="Garamond" w:hAnsi="Garamond"/>
                <w:noProof w:val="0"/>
                <w:lang w:eastAsia="sq-AL"/>
              </w:rPr>
            </w:pPr>
          </w:p>
          <w:p w14:paraId="0461E2A8"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3A40FA96"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1_4</w:t>
            </w:r>
          </w:p>
        </w:tc>
      </w:tr>
      <w:tr w:rsidR="00DD33C7" w:rsidRPr="00F22EE1" w14:paraId="5750F5A9"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81BD1E"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02411B98"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1_5_Strehim i specieve ujore</w:t>
            </w:r>
          </w:p>
          <w:p w14:paraId="16CC34B8" w14:textId="77777777" w:rsidR="00DD33C7" w:rsidRPr="00F22EE1" w:rsidRDefault="00DD33C7" w:rsidP="00F43BBF">
            <w:pPr>
              <w:jc w:val="both"/>
              <w:rPr>
                <w:rFonts w:ascii="Garamond" w:eastAsiaTheme="minorHAnsi" w:hAnsi="Garamond"/>
                <w:noProof w:val="0"/>
                <w:lang w:eastAsia="sq-AL"/>
              </w:rPr>
            </w:pPr>
          </w:p>
          <w:p w14:paraId="330F278D" w14:textId="77777777" w:rsidR="00DD33C7" w:rsidRPr="00F22EE1" w:rsidRDefault="00DD33C7" w:rsidP="00F43BBF">
            <w:pPr>
              <w:spacing w:before="20" w:after="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676D193F" w14:textId="77777777" w:rsidR="00DD33C7" w:rsidRPr="00F22EE1" w:rsidRDefault="00DD33C7" w:rsidP="00F43BBF">
            <w:pPr>
              <w:pStyle w:val="TableTextNormal"/>
              <w:spacing w:after="0"/>
              <w:jc w:val="both"/>
              <w:rPr>
                <w:rFonts w:ascii="Garamond" w:eastAsia="Arial" w:hAnsi="Garamond"/>
                <w:spacing w:val="1"/>
                <w:sz w:val="24"/>
                <w:szCs w:val="24"/>
              </w:rPr>
            </w:pPr>
            <w:r w:rsidRPr="00F22EE1">
              <w:rPr>
                <w:rFonts w:ascii="Garamond" w:eastAsia="Arial" w:hAnsi="Garamond"/>
                <w:spacing w:val="1"/>
                <w:sz w:val="24"/>
                <w:szCs w:val="24"/>
              </w:rPr>
              <w:t xml:space="preserve">Strehim i specieve ujore. </w:t>
            </w:r>
          </w:p>
          <w:p w14:paraId="5F6E7B99" w14:textId="77777777" w:rsidR="00DD33C7" w:rsidRPr="00F22EE1" w:rsidRDefault="00DD33C7" w:rsidP="00F43BBF">
            <w:pPr>
              <w:jc w:val="both"/>
              <w:rPr>
                <w:rFonts w:ascii="Garamond" w:eastAsia="Arial" w:hAnsi="Garamond"/>
                <w:i/>
                <w:noProof w:val="0"/>
                <w:spacing w:val="1"/>
                <w:lang w:eastAsia="sq-AL"/>
              </w:rPr>
            </w:pPr>
          </w:p>
          <w:p w14:paraId="2C888422"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0C41E73E"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w:t>
            </w:r>
          </w:p>
        </w:tc>
      </w:tr>
      <w:tr w:rsidR="00DD33C7" w:rsidRPr="00F22EE1" w14:paraId="4D5E6639"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ED40D1" w14:textId="77777777" w:rsidR="00DD33C7" w:rsidRPr="00F22EE1" w:rsidRDefault="00DD33C7" w:rsidP="00F43BBF">
            <w:pPr>
              <w:spacing w:before="20" w:after="20"/>
              <w:ind w:left="262" w:right="270"/>
              <w:jc w:val="both"/>
              <w:rPr>
                <w:rFonts w:ascii="Garamond" w:hAnsi="Garamond"/>
                <w:b/>
                <w:noProof w:val="0"/>
                <w:color w:val="000000"/>
                <w:lang w:eastAsia="sq-AL"/>
              </w:rPr>
            </w:pPr>
            <w:r w:rsidRPr="00F22EE1">
              <w:rPr>
                <w:rFonts w:ascii="Garamond" w:hAnsi="Garamond"/>
                <w:b/>
                <w:noProof w:val="0"/>
                <w:color w:val="000000"/>
                <w:lang w:eastAsia="sq-AL"/>
              </w:rPr>
              <w:t>-- Emri --</w:t>
            </w:r>
          </w:p>
          <w:p w14:paraId="43DC6565"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1_6_Strehim për specie të tjera </w:t>
            </w:r>
          </w:p>
          <w:p w14:paraId="792ABADD" w14:textId="77777777" w:rsidR="00DD33C7" w:rsidRPr="00F22EE1" w:rsidRDefault="00DD33C7" w:rsidP="00F43BBF">
            <w:pPr>
              <w:jc w:val="both"/>
              <w:rPr>
                <w:rFonts w:ascii="Garamond" w:eastAsiaTheme="minorHAnsi" w:hAnsi="Garamond"/>
                <w:noProof w:val="0"/>
                <w:lang w:eastAsia="sq-AL"/>
              </w:rPr>
            </w:pPr>
          </w:p>
          <w:p w14:paraId="774FB50E" w14:textId="77777777" w:rsidR="00DD33C7" w:rsidRPr="00F22EE1" w:rsidRDefault="00DD33C7" w:rsidP="00F43BBF">
            <w:pPr>
              <w:spacing w:before="20"/>
              <w:ind w:left="270" w:right="270"/>
              <w:jc w:val="both"/>
              <w:rPr>
                <w:rFonts w:ascii="Garamond" w:hAnsi="Garamond"/>
                <w:b/>
                <w:noProof w:val="0"/>
                <w:color w:val="000000"/>
                <w:lang w:eastAsia="sq-AL"/>
              </w:rPr>
            </w:pPr>
            <w:r w:rsidRPr="00F22EE1">
              <w:rPr>
                <w:rFonts w:ascii="Garamond" w:hAnsi="Garamond"/>
                <w:b/>
                <w:noProof w:val="0"/>
                <w:color w:val="000000"/>
                <w:lang w:eastAsia="sq-AL"/>
              </w:rPr>
              <w:t>-- Përkufizimi --</w:t>
            </w:r>
          </w:p>
          <w:p w14:paraId="47E1D531"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Strehim për specie të tjera. </w:t>
            </w:r>
          </w:p>
          <w:p w14:paraId="3DBCA36D" w14:textId="77777777" w:rsidR="00DD33C7" w:rsidRPr="00F22EE1" w:rsidRDefault="00DD33C7" w:rsidP="00F43BBF">
            <w:pPr>
              <w:jc w:val="both"/>
              <w:rPr>
                <w:rFonts w:ascii="Garamond" w:hAnsi="Garamond"/>
                <w:noProof w:val="0"/>
                <w:lang w:eastAsia="sq-AL"/>
              </w:rPr>
            </w:pPr>
          </w:p>
          <w:p w14:paraId="08D65249" w14:textId="77777777" w:rsidR="00DD33C7" w:rsidRPr="00F22EE1" w:rsidRDefault="00DD33C7" w:rsidP="00F43BBF">
            <w:pPr>
              <w:jc w:val="both"/>
              <w:rPr>
                <w:rFonts w:ascii="Garamond" w:eastAsiaTheme="minorHAnsi" w:hAnsi="Garamond"/>
                <w:b/>
                <w:noProof w:val="0"/>
                <w:color w:val="000000"/>
              </w:rPr>
            </w:pPr>
            <w:r w:rsidRPr="00F22EE1">
              <w:rPr>
                <w:rFonts w:ascii="Garamond" w:eastAsiaTheme="minorHAnsi" w:hAnsi="Garamond"/>
                <w:b/>
                <w:noProof w:val="0"/>
                <w:color w:val="000000"/>
              </w:rPr>
              <w:t xml:space="preserve">     -- Burimi –</w:t>
            </w:r>
          </w:p>
          <w:p w14:paraId="211F6B26" w14:textId="77777777" w:rsidR="00DD33C7" w:rsidRPr="00F22EE1" w:rsidRDefault="00DD33C7" w:rsidP="00F43BBF">
            <w:pPr>
              <w:jc w:val="both"/>
              <w:rPr>
                <w:rFonts w:ascii="Garamond" w:eastAsiaTheme="minorHAnsi" w:hAnsi="Garamond"/>
                <w:noProof w:val="0"/>
                <w:color w:val="000000"/>
              </w:rPr>
            </w:pPr>
            <w:r w:rsidRPr="00F22EE1">
              <w:rPr>
                <w:rFonts w:ascii="Garamond" w:eastAsiaTheme="minorHAnsi" w:hAnsi="Garamond"/>
                <w:noProof w:val="0"/>
                <w:color w:val="000000"/>
              </w:rPr>
              <w:t xml:space="preserve">        1</w:t>
            </w:r>
          </w:p>
        </w:tc>
      </w:tr>
    </w:tbl>
    <w:p w14:paraId="6CA1D74D" w14:textId="77777777" w:rsidR="00DD33C7" w:rsidRPr="00F22EE1" w:rsidRDefault="00DD33C7" w:rsidP="00F43BBF">
      <w:pPr>
        <w:jc w:val="both"/>
        <w:rPr>
          <w:rFonts w:ascii="Garamond" w:eastAsiaTheme="minorHAnsi" w:hAnsi="Garamond"/>
          <w:noProof w:val="0"/>
        </w:rPr>
      </w:pPr>
      <w:bookmarkStart w:id="143" w:name="_Toc92271852"/>
    </w:p>
    <w:p w14:paraId="2992B1E1" w14:textId="3333F573" w:rsidR="00DD33C7" w:rsidRPr="00F22EE1" w:rsidRDefault="001B55D0" w:rsidP="00F43BBF">
      <w:pPr>
        <w:pStyle w:val="TEKSTIIIII"/>
        <w:rPr>
          <w:caps/>
          <w:noProof w:val="0"/>
        </w:rPr>
      </w:pPr>
      <w:r w:rsidRPr="00F22EE1">
        <w:rPr>
          <w:noProof w:val="0"/>
        </w:rPr>
        <w:t>4.2.10 VLERAT E BURIMEVE UJORE</w:t>
      </w:r>
      <w:bookmarkEnd w:id="143"/>
      <w:r w:rsidRPr="00F22EE1">
        <w:rPr>
          <w:noProof w:val="0"/>
        </w:rPr>
        <w:t xml:space="preserve"> </w:t>
      </w:r>
    </w:p>
    <w:p w14:paraId="7BBEBCDB" w14:textId="77777777"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Emri </w:t>
      </w:r>
      <w:r w:rsidRPr="00F22EE1">
        <w:rPr>
          <w:rFonts w:ascii="Garamond" w:hAnsi="Garamond"/>
          <w:color w:val="000000"/>
          <w:sz w:val="24"/>
          <w:szCs w:val="24"/>
        </w:rPr>
        <w:t>--</w:t>
      </w:r>
    </w:p>
    <w:p w14:paraId="5F601FA2" w14:textId="77777777" w:rsidR="00DD33C7" w:rsidRPr="00F22EE1" w:rsidRDefault="00DD33C7" w:rsidP="00F43BBF">
      <w:pPr>
        <w:pStyle w:val="TableTextNormal"/>
        <w:spacing w:after="0"/>
        <w:ind w:left="0" w:firstLine="284"/>
        <w:jc w:val="both"/>
        <w:rPr>
          <w:rFonts w:ascii="Garamond" w:hAnsi="Garamond"/>
          <w:color w:val="000000"/>
          <w:sz w:val="24"/>
          <w:szCs w:val="24"/>
        </w:rPr>
      </w:pPr>
      <w:r w:rsidRPr="00F22EE1">
        <w:rPr>
          <w:rFonts w:ascii="Garamond" w:hAnsi="Garamond"/>
          <w:sz w:val="24"/>
          <w:szCs w:val="24"/>
        </w:rPr>
        <w:t xml:space="preserve">Vlerat e burimeve ujore </w:t>
      </w:r>
    </w:p>
    <w:p w14:paraId="76A2393E" w14:textId="77777777" w:rsidR="00DD33C7" w:rsidRPr="00F22EE1" w:rsidRDefault="00DD33C7" w:rsidP="00F43BBF">
      <w:pPr>
        <w:pStyle w:val="TableTextNormal"/>
        <w:spacing w:after="0"/>
        <w:ind w:left="0" w:firstLine="284"/>
        <w:jc w:val="both"/>
        <w:rPr>
          <w:rFonts w:ascii="Garamond" w:hAnsi="Garamond"/>
          <w:b/>
          <w:color w:val="000000"/>
          <w:sz w:val="24"/>
          <w:szCs w:val="24"/>
        </w:rPr>
      </w:pPr>
      <w:r w:rsidRPr="00F22EE1">
        <w:rPr>
          <w:rFonts w:ascii="Garamond" w:hAnsi="Garamond"/>
          <w:b/>
          <w:color w:val="000000"/>
          <w:sz w:val="24"/>
          <w:szCs w:val="24"/>
        </w:rPr>
        <w:t>-- Përkufizimi –</w:t>
      </w:r>
    </w:p>
    <w:p w14:paraId="487AFD7A" w14:textId="77777777" w:rsidR="00DD33C7" w:rsidRPr="00F22EE1" w:rsidRDefault="00DD33C7" w:rsidP="00F43BBF">
      <w:pPr>
        <w:ind w:firstLine="284"/>
        <w:jc w:val="both"/>
        <w:rPr>
          <w:rFonts w:ascii="Garamond" w:hAnsi="Garamond"/>
          <w:noProof w:val="0"/>
          <w:lang w:eastAsia="sq-AL"/>
        </w:rPr>
      </w:pPr>
      <w:r w:rsidRPr="00F22EE1">
        <w:rPr>
          <w:rFonts w:ascii="Garamond" w:hAnsi="Garamond"/>
          <w:noProof w:val="0"/>
          <w:lang w:eastAsia="sq-AL"/>
        </w:rPr>
        <w:t xml:space="preserve">Përfshihen llojet e burimeve ujore të përcaktuara sipas rregullores (KE) nr. 1200/2009. </w:t>
      </w:r>
    </w:p>
    <w:p w14:paraId="0EBC1F11" w14:textId="77777777"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Identifikuesi </w:t>
      </w:r>
      <w:r w:rsidRPr="00F22EE1">
        <w:rPr>
          <w:rFonts w:ascii="Garamond" w:hAnsi="Garamond"/>
          <w:color w:val="000000"/>
          <w:sz w:val="24"/>
          <w:szCs w:val="24"/>
        </w:rPr>
        <w:t>--</w:t>
      </w:r>
    </w:p>
    <w:p w14:paraId="62008E0A" w14:textId="77777777" w:rsidR="00DD33C7" w:rsidRPr="00F22EE1" w:rsidRDefault="00C5464A" w:rsidP="00F43BBF">
      <w:pPr>
        <w:pStyle w:val="TableTextNormal"/>
        <w:ind w:left="0" w:firstLine="284"/>
        <w:jc w:val="both"/>
        <w:rPr>
          <w:rFonts w:ascii="Garamond" w:hAnsi="Garamond"/>
          <w:sz w:val="24"/>
          <w:szCs w:val="24"/>
        </w:rPr>
      </w:pPr>
      <w:hyperlink r:id="rId45" w:history="1">
        <w:r w:rsidR="00DD33C7" w:rsidRPr="00F22EE1">
          <w:rPr>
            <w:rStyle w:val="Hyperlink"/>
            <w:rFonts w:ascii="Garamond" w:eastAsia="Calibri" w:hAnsi="Garamond"/>
            <w:sz w:val="24"/>
            <w:szCs w:val="24"/>
            <w:u w:val="none"/>
          </w:rPr>
          <w:t>http://inspire.ec.europa.eu/codeList/WaterSourceValue</w:t>
        </w:r>
      </w:hyperlink>
    </w:p>
    <w:p w14:paraId="60184C60" w14:textId="5FAF3F2E" w:rsidR="00DD33C7" w:rsidRPr="00F22EE1" w:rsidRDefault="00DD33C7" w:rsidP="00F43BBF">
      <w:pPr>
        <w:pStyle w:val="TableTextNormal"/>
        <w:ind w:left="0" w:firstLine="284"/>
        <w:jc w:val="both"/>
        <w:rPr>
          <w:rFonts w:ascii="Garamond" w:hAnsi="Garamond"/>
          <w:color w:val="000000"/>
          <w:sz w:val="24"/>
          <w:szCs w:val="24"/>
        </w:rPr>
      </w:pPr>
      <w:r w:rsidRPr="00F22EE1">
        <w:rPr>
          <w:rFonts w:ascii="Garamond" w:hAnsi="Garamond"/>
          <w:color w:val="000000"/>
          <w:sz w:val="24"/>
          <w:szCs w:val="24"/>
        </w:rPr>
        <w:t xml:space="preserve">-- </w:t>
      </w:r>
      <w:r w:rsidRPr="00F22EE1">
        <w:rPr>
          <w:rFonts w:ascii="Garamond" w:hAnsi="Garamond"/>
          <w:b/>
          <w:color w:val="000000"/>
          <w:sz w:val="24"/>
          <w:szCs w:val="24"/>
        </w:rPr>
        <w:t xml:space="preserve">Vlerat </w:t>
      </w:r>
      <w:r w:rsidRPr="00F22EE1">
        <w:rPr>
          <w:rFonts w:ascii="Garamond" w:hAnsi="Garamond"/>
          <w:color w:val="000000"/>
          <w:sz w:val="24"/>
          <w:szCs w:val="24"/>
        </w:rPr>
        <w:t>–</w:t>
      </w:r>
    </w:p>
    <w:p w14:paraId="17300A21" w14:textId="77777777" w:rsidR="00DD33C7" w:rsidRPr="00F22EE1" w:rsidRDefault="00DD33C7" w:rsidP="00F43BBF">
      <w:pPr>
        <w:spacing w:before="29"/>
        <w:ind w:right="145" w:firstLine="284"/>
        <w:jc w:val="both"/>
        <w:rPr>
          <w:rFonts w:ascii="Garamond" w:eastAsia="Arial" w:hAnsi="Garamond"/>
          <w:noProof w:val="0"/>
        </w:rPr>
      </w:pPr>
      <w:r w:rsidRPr="00F22EE1">
        <w:rPr>
          <w:rFonts w:ascii="Garamond" w:eastAsia="Arial" w:hAnsi="Garamond"/>
          <w:noProof w:val="0"/>
        </w:rPr>
        <w:t>Tabela më poshtë përfshin vlerat e rekomanduara që mund të përdoren nga ofruesit e të dhënave. Para krijimit të kushteve të reja, duhet të kontrollohet nëse njëri prej tyre mund të përdoret.</w:t>
      </w:r>
    </w:p>
    <w:tbl>
      <w:tblPr>
        <w:tblW w:w="9175" w:type="dxa"/>
        <w:tblLayout w:type="fixed"/>
        <w:tblCellMar>
          <w:left w:w="10" w:type="dxa"/>
          <w:right w:w="10" w:type="dxa"/>
        </w:tblCellMar>
        <w:tblLook w:val="04A0" w:firstRow="1" w:lastRow="0" w:firstColumn="1" w:lastColumn="0" w:noHBand="0" w:noVBand="1"/>
      </w:tblPr>
      <w:tblGrid>
        <w:gridCol w:w="9175"/>
      </w:tblGrid>
      <w:tr w:rsidR="00DD33C7" w:rsidRPr="00F22EE1" w14:paraId="311C9208" w14:textId="77777777" w:rsidTr="00472367">
        <w:trPr>
          <w:tblHead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9014764" w14:textId="77777777" w:rsidR="00DD33C7" w:rsidRPr="00F22EE1" w:rsidRDefault="00DD33C7" w:rsidP="00F43BBF">
            <w:pPr>
              <w:pStyle w:val="TableHeadingLight"/>
              <w:ind w:left="0"/>
              <w:jc w:val="both"/>
              <w:rPr>
                <w:rFonts w:ascii="Garamond" w:hAnsi="Garamond"/>
                <w:b w:val="0"/>
                <w:sz w:val="24"/>
                <w:szCs w:val="24"/>
              </w:rPr>
            </w:pPr>
            <w:r w:rsidRPr="00F22EE1">
              <w:rPr>
                <w:rFonts w:ascii="Garamond" w:hAnsi="Garamond"/>
                <w:b w:val="0"/>
                <w:color w:val="auto"/>
                <w:sz w:val="24"/>
                <w:szCs w:val="24"/>
              </w:rPr>
              <w:t>KODLISTË</w:t>
            </w:r>
          </w:p>
        </w:tc>
      </w:tr>
      <w:tr w:rsidR="00DD33C7" w:rsidRPr="00F22EE1" w14:paraId="1B89163F"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01B1A6B"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1AD148B9"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Vaditja e fermës nga ujërat nëntokësorë </w:t>
            </w:r>
          </w:p>
          <w:p w14:paraId="69DFB07B" w14:textId="77777777" w:rsidR="00DD33C7" w:rsidRPr="00F22EE1" w:rsidRDefault="00DD33C7" w:rsidP="00F43BBF">
            <w:pPr>
              <w:jc w:val="both"/>
              <w:rPr>
                <w:rFonts w:ascii="Garamond" w:hAnsi="Garamond"/>
                <w:noProof w:val="0"/>
                <w:lang w:eastAsia="sq-AL"/>
              </w:rPr>
            </w:pPr>
          </w:p>
          <w:p w14:paraId="45823F44" w14:textId="77777777" w:rsidR="00DD33C7" w:rsidRPr="00F22EE1" w:rsidRDefault="00DD33C7" w:rsidP="00F43BBF">
            <w:pPr>
              <w:pStyle w:val="TableTextNormal"/>
              <w:jc w:val="both"/>
              <w:rPr>
                <w:rFonts w:ascii="Garamond" w:hAnsi="Garamond"/>
                <w:b/>
                <w:color w:val="000000"/>
                <w:sz w:val="24"/>
                <w:szCs w:val="24"/>
              </w:rPr>
            </w:pPr>
            <w:r w:rsidRPr="00F22EE1">
              <w:rPr>
                <w:rFonts w:ascii="Garamond" w:hAnsi="Garamond"/>
                <w:b/>
                <w:color w:val="000000"/>
                <w:sz w:val="24"/>
                <w:szCs w:val="24"/>
              </w:rPr>
              <w:t>-- Përkufizimi --</w:t>
            </w:r>
          </w:p>
          <w:p w14:paraId="30C1F2B7"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Vaditja e fermës nga ujërat nëntokësorë. </w:t>
            </w:r>
          </w:p>
        </w:tc>
      </w:tr>
      <w:tr w:rsidR="00DD33C7" w:rsidRPr="00F22EE1" w14:paraId="2C82AA56"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5273877"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7CAE154D"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Vaditja e fermës nga ujërat sipërfaqësorë  </w:t>
            </w:r>
          </w:p>
          <w:p w14:paraId="3D7436B7" w14:textId="77777777" w:rsidR="00DD33C7" w:rsidRPr="00F22EE1" w:rsidRDefault="00DD33C7" w:rsidP="00F43BBF">
            <w:pPr>
              <w:jc w:val="both"/>
              <w:rPr>
                <w:rFonts w:ascii="Garamond" w:hAnsi="Garamond"/>
                <w:noProof w:val="0"/>
                <w:lang w:eastAsia="sq-AL"/>
              </w:rPr>
            </w:pPr>
          </w:p>
          <w:p w14:paraId="2E63DB2E"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47DC3F3D"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Vaditja e fermës nga ujërat sipërfaqësorë.</w:t>
            </w:r>
          </w:p>
          <w:p w14:paraId="6772E498" w14:textId="77777777" w:rsidR="00DD33C7" w:rsidRPr="00F22EE1" w:rsidRDefault="00DD33C7" w:rsidP="00F43BBF">
            <w:pPr>
              <w:ind w:left="331" w:hanging="331"/>
              <w:jc w:val="both"/>
              <w:rPr>
                <w:rFonts w:ascii="Garamond" w:eastAsia="Arial" w:hAnsi="Garamond"/>
                <w:noProof w:val="0"/>
                <w:spacing w:val="1"/>
                <w:lang w:eastAsia="sq-AL"/>
              </w:rPr>
            </w:pPr>
          </w:p>
          <w:p w14:paraId="3DB88877"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Përshkrimi --</w:t>
            </w:r>
          </w:p>
          <w:p w14:paraId="6B5810A0" w14:textId="77777777" w:rsidR="00DD33C7" w:rsidRPr="00F22EE1" w:rsidRDefault="00DD33C7" w:rsidP="00F43BBF">
            <w:pPr>
              <w:pStyle w:val="TableTextNormal"/>
              <w:jc w:val="both"/>
              <w:rPr>
                <w:rFonts w:ascii="Garamond" w:hAnsi="Garamond"/>
                <w:color w:val="000000"/>
                <w:sz w:val="24"/>
                <w:szCs w:val="24"/>
              </w:rPr>
            </w:pPr>
            <w:r w:rsidRPr="00F22EE1">
              <w:rPr>
                <w:rFonts w:ascii="Garamond" w:hAnsi="Garamond"/>
                <w:color w:val="000000"/>
                <w:sz w:val="24"/>
                <w:szCs w:val="24"/>
              </w:rPr>
              <w:t xml:space="preserve">  Pellgje ose diga. </w:t>
            </w:r>
          </w:p>
        </w:tc>
      </w:tr>
      <w:tr w:rsidR="00DD33C7" w:rsidRPr="00F22EE1" w14:paraId="22323BEF"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CD6169"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011ECD85"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Vaditja e fermës nga ujërat sipërfaqësorë  </w:t>
            </w:r>
          </w:p>
          <w:p w14:paraId="15BF08AA" w14:textId="77777777" w:rsidR="00DD33C7" w:rsidRPr="00F22EE1" w:rsidRDefault="00DD33C7" w:rsidP="00F43BBF">
            <w:pPr>
              <w:jc w:val="both"/>
              <w:rPr>
                <w:rFonts w:ascii="Garamond" w:hAnsi="Garamond"/>
                <w:noProof w:val="0"/>
                <w:lang w:eastAsia="sq-AL"/>
              </w:rPr>
            </w:pPr>
          </w:p>
          <w:p w14:paraId="5CBC0EB7"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358D6739"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Vaditja e fermës nga ujërat sipërfaqësorë.  </w:t>
            </w:r>
          </w:p>
          <w:p w14:paraId="0CBDC4AF" w14:textId="77777777" w:rsidR="00DD33C7" w:rsidRPr="00F22EE1" w:rsidRDefault="00DD33C7" w:rsidP="00F43BBF">
            <w:pPr>
              <w:ind w:left="331" w:hanging="331"/>
              <w:jc w:val="both"/>
              <w:rPr>
                <w:rFonts w:ascii="Garamond" w:eastAsia="Arial" w:hAnsi="Garamond"/>
                <w:i/>
                <w:noProof w:val="0"/>
                <w:spacing w:val="1"/>
                <w:lang w:eastAsia="sq-AL"/>
              </w:rPr>
            </w:pPr>
          </w:p>
          <w:p w14:paraId="672F3248" w14:textId="77777777" w:rsidR="00DD33C7" w:rsidRPr="00F22EE1" w:rsidRDefault="00DD33C7" w:rsidP="00F43BBF">
            <w:pPr>
              <w:pStyle w:val="TableTextNormal"/>
              <w:spacing w:after="0"/>
              <w:ind w:left="0"/>
              <w:jc w:val="both"/>
              <w:rPr>
                <w:rFonts w:ascii="Garamond" w:hAnsi="Garamond"/>
                <w:b/>
                <w:color w:val="000000"/>
                <w:sz w:val="24"/>
                <w:szCs w:val="24"/>
              </w:rPr>
            </w:pPr>
            <w:r w:rsidRPr="00F22EE1">
              <w:rPr>
                <w:rFonts w:ascii="Garamond" w:eastAsia="Arial" w:hAnsi="Garamond"/>
                <w:spacing w:val="1"/>
                <w:sz w:val="24"/>
                <w:szCs w:val="24"/>
              </w:rPr>
              <w:t xml:space="preserve">    </w:t>
            </w:r>
            <w:r w:rsidRPr="00F22EE1">
              <w:rPr>
                <w:rFonts w:ascii="Garamond" w:hAnsi="Garamond"/>
                <w:b/>
                <w:color w:val="000000"/>
                <w:sz w:val="24"/>
                <w:szCs w:val="24"/>
              </w:rPr>
              <w:t>-- Përshkrimi --</w:t>
            </w:r>
          </w:p>
          <w:p w14:paraId="18A8E3A7" w14:textId="77777777" w:rsidR="00DD33C7" w:rsidRPr="00F22EE1" w:rsidRDefault="00DD33C7" w:rsidP="00F43BBF">
            <w:pPr>
              <w:pStyle w:val="TableTextNormal"/>
              <w:ind w:left="0"/>
              <w:jc w:val="both"/>
              <w:rPr>
                <w:rFonts w:ascii="Garamond" w:eastAsia="Arial" w:hAnsi="Garamond"/>
                <w:spacing w:val="1"/>
                <w:sz w:val="24"/>
                <w:szCs w:val="24"/>
              </w:rPr>
            </w:pPr>
            <w:r w:rsidRPr="00F22EE1">
              <w:rPr>
                <w:rFonts w:ascii="Garamond" w:eastAsia="Arial" w:hAnsi="Garamond"/>
                <w:spacing w:val="1"/>
                <w:sz w:val="24"/>
                <w:szCs w:val="24"/>
              </w:rPr>
              <w:t xml:space="preserve">     Vaditja e fermës nga lumenjtë dhe rrjedhat ujore. </w:t>
            </w:r>
          </w:p>
        </w:tc>
      </w:tr>
      <w:tr w:rsidR="00DD33C7" w:rsidRPr="00F22EE1" w14:paraId="0DD94B4F"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C32177D"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28BC042F"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Rrjetet e përbashkëta, të furnizimit me ujë, në ferma</w:t>
            </w:r>
          </w:p>
          <w:p w14:paraId="4FF93698" w14:textId="77777777" w:rsidR="00DD33C7" w:rsidRPr="00F22EE1" w:rsidRDefault="00DD33C7" w:rsidP="00F43BBF">
            <w:pPr>
              <w:jc w:val="both"/>
              <w:rPr>
                <w:rFonts w:ascii="Garamond" w:hAnsi="Garamond"/>
                <w:noProof w:val="0"/>
                <w:lang w:eastAsia="sq-AL"/>
              </w:rPr>
            </w:pPr>
          </w:p>
          <w:p w14:paraId="26B055EA" w14:textId="77777777" w:rsidR="00DD33C7" w:rsidRPr="00F22EE1" w:rsidRDefault="00DD33C7" w:rsidP="00F43BBF">
            <w:pPr>
              <w:pStyle w:val="TableTextNormal"/>
              <w:spacing w:after="0"/>
              <w:jc w:val="both"/>
              <w:rPr>
                <w:rFonts w:ascii="Garamond" w:hAnsi="Garamond"/>
                <w:b/>
                <w:color w:val="000000"/>
                <w:sz w:val="24"/>
                <w:szCs w:val="24"/>
              </w:rPr>
            </w:pPr>
            <w:r w:rsidRPr="00F22EE1">
              <w:rPr>
                <w:rFonts w:ascii="Garamond" w:hAnsi="Garamond"/>
                <w:b/>
                <w:color w:val="000000"/>
                <w:sz w:val="24"/>
                <w:szCs w:val="24"/>
              </w:rPr>
              <w:t>-- Përkufizimi --</w:t>
            </w:r>
          </w:p>
          <w:p w14:paraId="55DCACAD"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 Rrjetet e përbashkëta, të furnizimit me ujë, në ferma. </w:t>
            </w:r>
          </w:p>
        </w:tc>
      </w:tr>
      <w:tr w:rsidR="00DD33C7" w:rsidRPr="00DF4404" w14:paraId="3BFBDD33" w14:textId="77777777" w:rsidTr="00472367">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2ABCBC" w14:textId="77777777" w:rsidR="00DD33C7" w:rsidRPr="00F22EE1" w:rsidRDefault="00DD33C7" w:rsidP="00F43BBF">
            <w:pPr>
              <w:pStyle w:val="TableTextNormal"/>
              <w:ind w:left="262"/>
              <w:jc w:val="both"/>
              <w:rPr>
                <w:rFonts w:ascii="Garamond" w:hAnsi="Garamond"/>
                <w:b/>
                <w:color w:val="000000"/>
                <w:sz w:val="24"/>
                <w:szCs w:val="24"/>
              </w:rPr>
            </w:pPr>
            <w:r w:rsidRPr="00F22EE1">
              <w:rPr>
                <w:rFonts w:ascii="Garamond" w:hAnsi="Garamond"/>
                <w:b/>
                <w:color w:val="000000"/>
                <w:sz w:val="24"/>
                <w:szCs w:val="24"/>
              </w:rPr>
              <w:t>-- Emri --</w:t>
            </w:r>
          </w:p>
          <w:p w14:paraId="56976A7D" w14:textId="77777777" w:rsidR="00DD33C7" w:rsidRPr="00F22EE1" w:rsidRDefault="00DD33C7" w:rsidP="00F43BBF">
            <w:pPr>
              <w:pStyle w:val="TableTextNormal"/>
              <w:jc w:val="both"/>
              <w:rPr>
                <w:rFonts w:ascii="Garamond" w:eastAsia="Arial" w:hAnsi="Garamond"/>
                <w:spacing w:val="1"/>
                <w:sz w:val="24"/>
                <w:szCs w:val="24"/>
              </w:rPr>
            </w:pPr>
            <w:r w:rsidRPr="00F22EE1">
              <w:rPr>
                <w:rFonts w:ascii="Garamond" w:eastAsia="Arial" w:hAnsi="Garamond"/>
                <w:spacing w:val="1"/>
                <w:sz w:val="24"/>
                <w:szCs w:val="24"/>
              </w:rPr>
              <w:t xml:space="preserve">Burime të tjera  </w:t>
            </w:r>
          </w:p>
          <w:p w14:paraId="09DD105C" w14:textId="77777777" w:rsidR="00DD33C7" w:rsidRPr="00F22EE1" w:rsidRDefault="00DD33C7" w:rsidP="00F43BBF">
            <w:pPr>
              <w:jc w:val="both"/>
              <w:rPr>
                <w:rFonts w:ascii="Garamond" w:hAnsi="Garamond"/>
                <w:noProof w:val="0"/>
                <w:lang w:eastAsia="sq-AL"/>
              </w:rPr>
            </w:pPr>
          </w:p>
          <w:p w14:paraId="00C94FD3" w14:textId="77777777" w:rsidR="00DD33C7" w:rsidRPr="00F22EE1" w:rsidRDefault="00DD33C7" w:rsidP="00F43BBF">
            <w:pPr>
              <w:pStyle w:val="TableTextNormal"/>
              <w:tabs>
                <w:tab w:val="left" w:pos="2062"/>
              </w:tabs>
              <w:spacing w:after="0"/>
              <w:jc w:val="both"/>
              <w:rPr>
                <w:rFonts w:ascii="Garamond" w:hAnsi="Garamond"/>
                <w:b/>
                <w:color w:val="000000"/>
                <w:sz w:val="24"/>
                <w:szCs w:val="24"/>
              </w:rPr>
            </w:pPr>
            <w:r w:rsidRPr="00F22EE1">
              <w:rPr>
                <w:rFonts w:ascii="Garamond" w:hAnsi="Garamond"/>
                <w:b/>
                <w:color w:val="000000"/>
                <w:sz w:val="24"/>
                <w:szCs w:val="24"/>
              </w:rPr>
              <w:t>-- Përkufizimi --</w:t>
            </w:r>
            <w:r w:rsidRPr="00F22EE1">
              <w:rPr>
                <w:rFonts w:ascii="Garamond" w:hAnsi="Garamond"/>
                <w:b/>
                <w:color w:val="000000"/>
                <w:sz w:val="24"/>
                <w:szCs w:val="24"/>
              </w:rPr>
              <w:tab/>
            </w:r>
          </w:p>
          <w:p w14:paraId="4608002F" w14:textId="77777777" w:rsidR="00DD33C7" w:rsidRPr="00DF4404" w:rsidRDefault="00DD33C7" w:rsidP="00F43BBF">
            <w:pPr>
              <w:pStyle w:val="TableTextNormal"/>
              <w:jc w:val="both"/>
              <w:rPr>
                <w:rFonts w:ascii="Garamond" w:eastAsia="Arial" w:hAnsi="Garamond"/>
                <w:spacing w:val="1"/>
                <w:sz w:val="24"/>
                <w:szCs w:val="24"/>
              </w:rPr>
            </w:pPr>
            <w:r w:rsidRPr="00F22EE1">
              <w:rPr>
                <w:rFonts w:ascii="Garamond" w:hAnsi="Garamond"/>
                <w:color w:val="000000"/>
                <w:sz w:val="24"/>
                <w:szCs w:val="24"/>
              </w:rPr>
              <w:t>Përfshihen vlera të tjera të ndryshme nga ato të lartpërmendura, që zotëron përdoruesi</w:t>
            </w:r>
            <w:r w:rsidRPr="00F22EE1">
              <w:rPr>
                <w:rFonts w:ascii="Garamond" w:eastAsia="Arial" w:hAnsi="Garamond"/>
                <w:spacing w:val="1"/>
                <w:sz w:val="24"/>
                <w:szCs w:val="24"/>
              </w:rPr>
              <w:t>.</w:t>
            </w:r>
            <w:r w:rsidRPr="00DF4404">
              <w:rPr>
                <w:rFonts w:ascii="Garamond" w:eastAsia="Arial" w:hAnsi="Garamond"/>
                <w:spacing w:val="1"/>
                <w:sz w:val="24"/>
                <w:szCs w:val="24"/>
              </w:rPr>
              <w:t xml:space="preserve"> </w:t>
            </w:r>
          </w:p>
        </w:tc>
      </w:tr>
    </w:tbl>
    <w:p w14:paraId="37A0EF89" w14:textId="77777777" w:rsidR="00DD33C7" w:rsidRPr="00DF4404" w:rsidRDefault="00DD33C7" w:rsidP="00F43BBF">
      <w:pPr>
        <w:pStyle w:val="TEKSTIIIII"/>
        <w:jc w:val="center"/>
        <w:rPr>
          <w:noProof w:val="0"/>
        </w:rPr>
      </w:pPr>
    </w:p>
    <w:sectPr w:rsidR="00DD33C7" w:rsidRPr="00DF4404" w:rsidSect="001C7DF8">
      <w:headerReference w:type="default" r:id="rId46"/>
      <w:footerReference w:type="default" r:id="rId47"/>
      <w:pgSz w:w="11907" w:h="16839" w:code="9"/>
      <w:pgMar w:top="1440" w:right="1440" w:bottom="9"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67E07B" w14:textId="77777777" w:rsidR="00C5464A" w:rsidRDefault="00C5464A" w:rsidP="002A0C50">
      <w:r>
        <w:separator/>
      </w:r>
    </w:p>
  </w:endnote>
  <w:endnote w:type="continuationSeparator" w:id="0">
    <w:p w14:paraId="46E1C1A4" w14:textId="77777777" w:rsidR="00C5464A" w:rsidRDefault="00C5464A" w:rsidP="002A0C50">
      <w:r>
        <w:continuationSeparator/>
      </w:r>
    </w:p>
  </w:endnote>
  <w:endnote w:type="continuationNotice" w:id="1">
    <w:p w14:paraId="564AEBEF" w14:textId="77777777" w:rsidR="00C5464A" w:rsidRDefault="00C546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A36C73" w14:textId="77777777" w:rsidR="00C5464A" w:rsidRDefault="00C5464A">
    <w:pPr>
      <w:pStyle w:val="Footer"/>
      <w:jc w:val="right"/>
    </w:pPr>
  </w:p>
  <w:p w14:paraId="29A36C74" w14:textId="77777777" w:rsidR="00C5464A" w:rsidRDefault="00C546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056AC0" w14:textId="77777777" w:rsidR="00C5464A" w:rsidRDefault="00C5464A" w:rsidP="002A0C50">
      <w:r>
        <w:separator/>
      </w:r>
    </w:p>
  </w:footnote>
  <w:footnote w:type="continuationSeparator" w:id="0">
    <w:p w14:paraId="69CEB5FE" w14:textId="77777777" w:rsidR="00C5464A" w:rsidRDefault="00C5464A" w:rsidP="002A0C50">
      <w:r>
        <w:continuationSeparator/>
      </w:r>
    </w:p>
  </w:footnote>
  <w:footnote w:type="continuationNotice" w:id="1">
    <w:p w14:paraId="474A3169" w14:textId="77777777" w:rsidR="00C5464A" w:rsidRDefault="00C5464A"/>
  </w:footnote>
  <w:footnote w:id="2">
    <w:p w14:paraId="0FC08FDE" w14:textId="1049E740" w:rsidR="00C5464A" w:rsidRPr="00515790" w:rsidRDefault="00C5464A" w:rsidP="00515790">
      <w:pPr>
        <w:pStyle w:val="FootnoteText"/>
        <w:spacing w:after="0" w:line="240" w:lineRule="auto"/>
        <w:rPr>
          <w:rFonts w:ascii="Garamond" w:hAnsi="Garamond"/>
          <w:lang w:val="en-US"/>
        </w:rPr>
      </w:pPr>
      <w:r w:rsidRPr="00515790">
        <w:rPr>
          <w:rStyle w:val="FootnoteReference"/>
          <w:rFonts w:ascii="Garamond" w:hAnsi="Garamond"/>
        </w:rPr>
        <w:footnoteRef/>
      </w:r>
      <w:r w:rsidRPr="00515790">
        <w:rPr>
          <w:rFonts w:ascii="Garamond" w:hAnsi="Garamond"/>
        </w:rPr>
        <w:t xml:space="preserve"> </w:t>
      </w:r>
      <w:r w:rsidRPr="00515790">
        <w:rPr>
          <w:rFonts w:ascii="Garamond" w:hAnsi="Garamond"/>
          <w:lang w:val="de-DE"/>
        </w:rPr>
        <w:t>NSDI – Infrastruktura Kombëtare e Informacionit Gjeohapësinor</w:t>
      </w:r>
    </w:p>
  </w:footnote>
  <w:footnote w:id="3">
    <w:p w14:paraId="3B963A3E" w14:textId="77777777" w:rsidR="00C5464A" w:rsidRPr="007640C9" w:rsidRDefault="00C5464A" w:rsidP="007640C9">
      <w:pPr>
        <w:pStyle w:val="FootnoteText"/>
        <w:spacing w:after="0" w:line="240" w:lineRule="auto"/>
        <w:jc w:val="both"/>
        <w:rPr>
          <w:rFonts w:ascii="Garamond" w:hAnsi="Garamond"/>
        </w:rPr>
      </w:pPr>
      <w:r w:rsidRPr="007640C9">
        <w:rPr>
          <w:rStyle w:val="FootnoteReference"/>
          <w:rFonts w:ascii="Garamond" w:hAnsi="Garamond"/>
        </w:rPr>
        <w:footnoteRef/>
      </w:r>
      <w:r w:rsidRPr="007640C9">
        <w:rPr>
          <w:rFonts w:ascii="Garamond" w:hAnsi="Garamond"/>
        </w:rPr>
        <w:t xml:space="preserve"> NACE - Statistical Classification of Economical Activities in Europe – Klasifikimet Statistikore të Aktiviteteve Ekonomike në Evropë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C9784" w14:textId="77777777" w:rsidR="00C5464A" w:rsidRDefault="00C546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85pt;height:8.85pt;visibility:visible" o:bullet="t">
        <v:imagedata r:id="rId1" o:title=""/>
      </v:shape>
    </w:pict>
  </w:numPicBullet>
  <w:abstractNum w:abstractNumId="0">
    <w:nsid w:val="00000002"/>
    <w:multiLevelType w:val="singleLevel"/>
    <w:tmpl w:val="27A4449E"/>
    <w:name w:val="Diagram"/>
    <w:lvl w:ilvl="0">
      <w:start w:val="1"/>
      <w:numFmt w:val="decimal"/>
      <w:pStyle w:val="DiagramLabel"/>
      <w:lvlText w:val="Figure %1: "/>
      <w:lvlJc w:val="left"/>
      <w:rPr>
        <w:b/>
      </w:rPr>
    </w:lvl>
  </w:abstractNum>
  <w:abstractNum w:abstractNumId="1">
    <w:nsid w:val="05CF0DB5"/>
    <w:multiLevelType w:val="hybridMultilevel"/>
    <w:tmpl w:val="2ADEE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106A37"/>
    <w:multiLevelType w:val="hybridMultilevel"/>
    <w:tmpl w:val="23D2B482"/>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nsid w:val="0ABCDEF1"/>
    <w:multiLevelType w:val="singleLevel"/>
    <w:tmpl w:val="DF86D86A"/>
    <w:name w:val="TerOld1"/>
    <w:lvl w:ilvl="0">
      <w:numFmt w:val="decimal"/>
      <w:lvlText w:val="%1"/>
      <w:lvlJc w:val="left"/>
    </w:lvl>
  </w:abstractNum>
  <w:abstractNum w:abstractNumId="4">
    <w:nsid w:val="0E12081B"/>
    <w:multiLevelType w:val="hybridMultilevel"/>
    <w:tmpl w:val="53B6F34E"/>
    <w:lvl w:ilvl="0" w:tplc="041C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14EC577C"/>
    <w:multiLevelType w:val="multilevel"/>
    <w:tmpl w:val="D86A07F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A6968BB"/>
    <w:multiLevelType w:val="hybridMultilevel"/>
    <w:tmpl w:val="3146D330"/>
    <w:lvl w:ilvl="0" w:tplc="0409000B">
      <w:start w:val="1"/>
      <w:numFmt w:val="bullet"/>
      <w:lvlText w:val=""/>
      <w:lvlJc w:val="left"/>
      <w:pPr>
        <w:ind w:left="72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7">
    <w:nsid w:val="1E3D5146"/>
    <w:multiLevelType w:val="hybridMultilevel"/>
    <w:tmpl w:val="7914667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20EE782E"/>
    <w:multiLevelType w:val="hybridMultilevel"/>
    <w:tmpl w:val="1230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91343C"/>
    <w:multiLevelType w:val="hybridMultilevel"/>
    <w:tmpl w:val="61FA0A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81F5B27"/>
    <w:multiLevelType w:val="hybridMultilevel"/>
    <w:tmpl w:val="856884E8"/>
    <w:lvl w:ilvl="0" w:tplc="2148290E">
      <w:start w:val="2"/>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1">
    <w:nsid w:val="297E7879"/>
    <w:multiLevelType w:val="hybridMultilevel"/>
    <w:tmpl w:val="CBD2CE34"/>
    <w:lvl w:ilvl="0" w:tplc="86FE344C">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2DC34CB2"/>
    <w:multiLevelType w:val="hybridMultilevel"/>
    <w:tmpl w:val="512A1E5C"/>
    <w:lvl w:ilvl="0" w:tplc="A1B4217E">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33A87383"/>
    <w:multiLevelType w:val="hybridMultilevel"/>
    <w:tmpl w:val="82240C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87C36AD"/>
    <w:multiLevelType w:val="hybridMultilevel"/>
    <w:tmpl w:val="774040D6"/>
    <w:lvl w:ilvl="0" w:tplc="89FE517C">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39617FD8"/>
    <w:multiLevelType w:val="hybridMultilevel"/>
    <w:tmpl w:val="9F307D8A"/>
    <w:lvl w:ilvl="0" w:tplc="0ED08DC0">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nsid w:val="3EDE076B"/>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2EE6BDF"/>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5FD2F05"/>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7123724"/>
    <w:multiLevelType w:val="hybridMultilevel"/>
    <w:tmpl w:val="C2606D72"/>
    <w:lvl w:ilvl="0" w:tplc="2F8EC720">
      <w:start w:val="1"/>
      <w:numFmt w:val="bullet"/>
      <w:lvlText w:val=""/>
      <w:lvlJc w:val="left"/>
      <w:pPr>
        <w:ind w:left="1080" w:hanging="360"/>
      </w:pPr>
      <w:rPr>
        <w:rFonts w:ascii="Wingdings" w:hAnsi="Wingdings"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7764B79"/>
    <w:multiLevelType w:val="hybridMultilevel"/>
    <w:tmpl w:val="E65871B4"/>
    <w:lvl w:ilvl="0" w:tplc="C19E68CC">
      <w:start w:val="7"/>
      <w:numFmt w:val="bullet"/>
      <w:lvlText w:val=""/>
      <w:lvlJc w:val="left"/>
      <w:pPr>
        <w:ind w:left="720" w:hanging="360"/>
      </w:pPr>
      <w:rPr>
        <w:rFonts w:ascii="Symbol" w:eastAsiaTheme="minorHAnsi" w:hAnsi="Symbol"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nsid w:val="47901031"/>
    <w:multiLevelType w:val="hybridMultilevel"/>
    <w:tmpl w:val="16004498"/>
    <w:lvl w:ilvl="0" w:tplc="2D183A04">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47926425"/>
    <w:multiLevelType w:val="hybridMultilevel"/>
    <w:tmpl w:val="36BC318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585B9B"/>
    <w:multiLevelType w:val="hybridMultilevel"/>
    <w:tmpl w:val="4C442DA6"/>
    <w:lvl w:ilvl="0" w:tplc="9CA86468">
      <w:start w:val="1"/>
      <w:numFmt w:val="bullet"/>
      <w:lvlText w:val=""/>
      <w:lvlPicBulletId w:val="0"/>
      <w:lvlJc w:val="left"/>
      <w:pPr>
        <w:tabs>
          <w:tab w:val="num" w:pos="720"/>
        </w:tabs>
        <w:ind w:left="720" w:hanging="360"/>
      </w:pPr>
      <w:rPr>
        <w:rFonts w:ascii="Symbol" w:hAnsi="Symbol" w:hint="default"/>
      </w:rPr>
    </w:lvl>
    <w:lvl w:ilvl="1" w:tplc="57DC01C6" w:tentative="1">
      <w:start w:val="1"/>
      <w:numFmt w:val="bullet"/>
      <w:lvlText w:val=""/>
      <w:lvlJc w:val="left"/>
      <w:pPr>
        <w:tabs>
          <w:tab w:val="num" w:pos="1440"/>
        </w:tabs>
        <w:ind w:left="1440" w:hanging="360"/>
      </w:pPr>
      <w:rPr>
        <w:rFonts w:ascii="Symbol" w:hAnsi="Symbol" w:hint="default"/>
      </w:rPr>
    </w:lvl>
    <w:lvl w:ilvl="2" w:tplc="58540120" w:tentative="1">
      <w:start w:val="1"/>
      <w:numFmt w:val="bullet"/>
      <w:lvlText w:val=""/>
      <w:lvlJc w:val="left"/>
      <w:pPr>
        <w:tabs>
          <w:tab w:val="num" w:pos="2160"/>
        </w:tabs>
        <w:ind w:left="2160" w:hanging="360"/>
      </w:pPr>
      <w:rPr>
        <w:rFonts w:ascii="Symbol" w:hAnsi="Symbol" w:hint="default"/>
      </w:rPr>
    </w:lvl>
    <w:lvl w:ilvl="3" w:tplc="A9D02752" w:tentative="1">
      <w:start w:val="1"/>
      <w:numFmt w:val="bullet"/>
      <w:lvlText w:val=""/>
      <w:lvlJc w:val="left"/>
      <w:pPr>
        <w:tabs>
          <w:tab w:val="num" w:pos="2880"/>
        </w:tabs>
        <w:ind w:left="2880" w:hanging="360"/>
      </w:pPr>
      <w:rPr>
        <w:rFonts w:ascii="Symbol" w:hAnsi="Symbol" w:hint="default"/>
      </w:rPr>
    </w:lvl>
    <w:lvl w:ilvl="4" w:tplc="CE2C2D36" w:tentative="1">
      <w:start w:val="1"/>
      <w:numFmt w:val="bullet"/>
      <w:lvlText w:val=""/>
      <w:lvlJc w:val="left"/>
      <w:pPr>
        <w:tabs>
          <w:tab w:val="num" w:pos="3600"/>
        </w:tabs>
        <w:ind w:left="3600" w:hanging="360"/>
      </w:pPr>
      <w:rPr>
        <w:rFonts w:ascii="Symbol" w:hAnsi="Symbol" w:hint="default"/>
      </w:rPr>
    </w:lvl>
    <w:lvl w:ilvl="5" w:tplc="F7E6D182" w:tentative="1">
      <w:start w:val="1"/>
      <w:numFmt w:val="bullet"/>
      <w:lvlText w:val=""/>
      <w:lvlJc w:val="left"/>
      <w:pPr>
        <w:tabs>
          <w:tab w:val="num" w:pos="4320"/>
        </w:tabs>
        <w:ind w:left="4320" w:hanging="360"/>
      </w:pPr>
      <w:rPr>
        <w:rFonts w:ascii="Symbol" w:hAnsi="Symbol" w:hint="default"/>
      </w:rPr>
    </w:lvl>
    <w:lvl w:ilvl="6" w:tplc="02F60840" w:tentative="1">
      <w:start w:val="1"/>
      <w:numFmt w:val="bullet"/>
      <w:lvlText w:val=""/>
      <w:lvlJc w:val="left"/>
      <w:pPr>
        <w:tabs>
          <w:tab w:val="num" w:pos="5040"/>
        </w:tabs>
        <w:ind w:left="5040" w:hanging="360"/>
      </w:pPr>
      <w:rPr>
        <w:rFonts w:ascii="Symbol" w:hAnsi="Symbol" w:hint="default"/>
      </w:rPr>
    </w:lvl>
    <w:lvl w:ilvl="7" w:tplc="C8223D88" w:tentative="1">
      <w:start w:val="1"/>
      <w:numFmt w:val="bullet"/>
      <w:lvlText w:val=""/>
      <w:lvlJc w:val="left"/>
      <w:pPr>
        <w:tabs>
          <w:tab w:val="num" w:pos="5760"/>
        </w:tabs>
        <w:ind w:left="5760" w:hanging="360"/>
      </w:pPr>
      <w:rPr>
        <w:rFonts w:ascii="Symbol" w:hAnsi="Symbol" w:hint="default"/>
      </w:rPr>
    </w:lvl>
    <w:lvl w:ilvl="8" w:tplc="0E74E8B0" w:tentative="1">
      <w:start w:val="1"/>
      <w:numFmt w:val="bullet"/>
      <w:lvlText w:val=""/>
      <w:lvlJc w:val="left"/>
      <w:pPr>
        <w:tabs>
          <w:tab w:val="num" w:pos="6480"/>
        </w:tabs>
        <w:ind w:left="6480" w:hanging="360"/>
      </w:pPr>
      <w:rPr>
        <w:rFonts w:ascii="Symbol" w:hAnsi="Symbol" w:hint="default"/>
      </w:rPr>
    </w:lvl>
  </w:abstractNum>
  <w:abstractNum w:abstractNumId="25">
    <w:nsid w:val="53A36169"/>
    <w:multiLevelType w:val="hybridMultilevel"/>
    <w:tmpl w:val="80AC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A617603"/>
    <w:multiLevelType w:val="hybridMultilevel"/>
    <w:tmpl w:val="09CE8DBA"/>
    <w:lvl w:ilvl="0" w:tplc="8B860302">
      <w:start w:val="1"/>
      <w:numFmt w:val="decimal"/>
      <w:lvlText w:val="%1-"/>
      <w:lvlJc w:val="left"/>
      <w:pPr>
        <w:ind w:left="720" w:hanging="360"/>
      </w:pPr>
      <w:rPr>
        <w:rFonts w:ascii="Times New Roman" w:eastAsiaTheme="minorHAnsi" w:hAnsi="Times New Roman" w:cs="Times New Roman"/>
        <w:b w:val="0"/>
      </w:rPr>
    </w:lvl>
    <w:lvl w:ilvl="1" w:tplc="63DA355C">
      <w:start w:val="1"/>
      <w:numFmt w:val="lowerLetter"/>
      <w:lvlText w:val="%2)"/>
      <w:lvlJc w:val="left"/>
      <w:pPr>
        <w:ind w:left="1440" w:hanging="360"/>
      </w:pPr>
      <w:rPr>
        <w:rFonts w:hint="default"/>
      </w:rPr>
    </w:lvl>
    <w:lvl w:ilvl="2" w:tplc="B5F4046C">
      <w:start w:val="1"/>
      <w:numFmt w:val="decimal"/>
      <w:lvlText w:val="%3."/>
      <w:lvlJc w:val="left"/>
      <w:pPr>
        <w:ind w:left="2340" w:hanging="360"/>
      </w:pPr>
      <w:rPr>
        <w:rFonts w:hint="default"/>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7">
    <w:nsid w:val="60A72155"/>
    <w:multiLevelType w:val="hybridMultilevel"/>
    <w:tmpl w:val="3CCCE5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2BF0984"/>
    <w:multiLevelType w:val="hybridMultilevel"/>
    <w:tmpl w:val="7BE2245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63BD0E93"/>
    <w:multiLevelType w:val="hybridMultilevel"/>
    <w:tmpl w:val="A224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8E44E75"/>
    <w:multiLevelType w:val="hybridMultilevel"/>
    <w:tmpl w:val="8828D7E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nsid w:val="6B00348F"/>
    <w:multiLevelType w:val="hybridMultilevel"/>
    <w:tmpl w:val="710EBB3C"/>
    <w:lvl w:ilvl="0" w:tplc="5B08D6B4">
      <w:numFmt w:val="bullet"/>
      <w:lvlText w:val=""/>
      <w:lvlJc w:val="left"/>
      <w:pPr>
        <w:ind w:left="720" w:hanging="360"/>
      </w:pPr>
      <w:rPr>
        <w:rFonts w:ascii="Symbol" w:eastAsiaTheme="minorHAnsi" w:hAnsi="Symbol"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
    <w:nsid w:val="6C206762"/>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932"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E6598F"/>
    <w:multiLevelType w:val="hybridMultilevel"/>
    <w:tmpl w:val="8E886188"/>
    <w:lvl w:ilvl="0" w:tplc="041C0017">
      <w:start w:val="1"/>
      <w:numFmt w:val="lowerLetter"/>
      <w:lvlText w:val="%1)"/>
      <w:lvlJc w:val="left"/>
      <w:pPr>
        <w:ind w:left="717"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738058B6"/>
    <w:multiLevelType w:val="hybridMultilevel"/>
    <w:tmpl w:val="BB343F4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nsid w:val="73E9085E"/>
    <w:multiLevelType w:val="hybridMultilevel"/>
    <w:tmpl w:val="E1DA1C9C"/>
    <w:lvl w:ilvl="0" w:tplc="650AAD60">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nsid w:val="76FA144E"/>
    <w:multiLevelType w:val="hybridMultilevel"/>
    <w:tmpl w:val="31D8A44A"/>
    <w:lvl w:ilvl="0" w:tplc="43FA32B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nsid w:val="7AD64359"/>
    <w:multiLevelType w:val="hybridMultilevel"/>
    <w:tmpl w:val="92788CC8"/>
    <w:lvl w:ilvl="0" w:tplc="AB5C9034">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7B512BF7"/>
    <w:multiLevelType w:val="hybridMultilevel"/>
    <w:tmpl w:val="735AD3E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nsid w:val="7D3A61A0"/>
    <w:multiLevelType w:val="hybridMultilevel"/>
    <w:tmpl w:val="EE420770"/>
    <w:lvl w:ilvl="0" w:tplc="DDB8769E">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7D4C1DF3"/>
    <w:multiLevelType w:val="hybridMultilevel"/>
    <w:tmpl w:val="57D4B4B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nsid w:val="7E30514A"/>
    <w:multiLevelType w:val="hybridMultilevel"/>
    <w:tmpl w:val="2AFE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34"/>
  </w:num>
  <w:num w:numId="3">
    <w:abstractNumId w:val="7"/>
  </w:num>
  <w:num w:numId="4">
    <w:abstractNumId w:val="39"/>
  </w:num>
  <w:num w:numId="5">
    <w:abstractNumId w:val="28"/>
  </w:num>
  <w:num w:numId="6">
    <w:abstractNumId w:val="40"/>
  </w:num>
  <w:num w:numId="7">
    <w:abstractNumId w:val="35"/>
  </w:num>
  <w:num w:numId="8">
    <w:abstractNumId w:val="11"/>
  </w:num>
  <w:num w:numId="9">
    <w:abstractNumId w:val="37"/>
  </w:num>
  <w:num w:numId="10">
    <w:abstractNumId w:val="1"/>
  </w:num>
  <w:num w:numId="11">
    <w:abstractNumId w:val="12"/>
  </w:num>
  <w:num w:numId="12">
    <w:abstractNumId w:val="2"/>
  </w:num>
  <w:num w:numId="13">
    <w:abstractNumId w:val="9"/>
  </w:num>
  <w:num w:numId="14">
    <w:abstractNumId w:val="17"/>
  </w:num>
  <w:num w:numId="15">
    <w:abstractNumId w:val="19"/>
  </w:num>
  <w:num w:numId="16">
    <w:abstractNumId w:val="25"/>
  </w:num>
  <w:num w:numId="17">
    <w:abstractNumId w:val="15"/>
  </w:num>
  <w:num w:numId="18">
    <w:abstractNumId w:val="23"/>
  </w:num>
  <w:num w:numId="19">
    <w:abstractNumId w:val="8"/>
  </w:num>
  <w:num w:numId="20">
    <w:abstractNumId w:val="31"/>
  </w:num>
  <w:num w:numId="21">
    <w:abstractNumId w:val="4"/>
  </w:num>
  <w:num w:numId="22">
    <w:abstractNumId w:val="30"/>
  </w:num>
  <w:num w:numId="23">
    <w:abstractNumId w:val="0"/>
  </w:num>
  <w:num w:numId="24">
    <w:abstractNumId w:val="26"/>
  </w:num>
  <w:num w:numId="25">
    <w:abstractNumId w:val="41"/>
  </w:num>
  <w:num w:numId="26">
    <w:abstractNumId w:val="5"/>
  </w:num>
  <w:num w:numId="27">
    <w:abstractNumId w:val="10"/>
  </w:num>
  <w:num w:numId="28">
    <w:abstractNumId w:val="29"/>
  </w:num>
  <w:num w:numId="29">
    <w:abstractNumId w:val="13"/>
  </w:num>
  <w:num w:numId="30">
    <w:abstractNumId w:val="27"/>
  </w:num>
  <w:num w:numId="31">
    <w:abstractNumId w:val="6"/>
  </w:num>
  <w:num w:numId="32">
    <w:abstractNumId w:val="21"/>
  </w:num>
  <w:num w:numId="33">
    <w:abstractNumId w:val="24"/>
  </w:num>
  <w:num w:numId="34">
    <w:abstractNumId w:val="16"/>
  </w:num>
  <w:num w:numId="35">
    <w:abstractNumId w:val="3"/>
  </w:num>
  <w:num w:numId="36">
    <w:abstractNumId w:val="32"/>
  </w:num>
  <w:num w:numId="37">
    <w:abstractNumId w:val="18"/>
  </w:num>
  <w:num w:numId="38">
    <w:abstractNumId w:val="20"/>
  </w:num>
  <w:num w:numId="39">
    <w:abstractNumId w:val="22"/>
  </w:num>
  <w:num w:numId="40">
    <w:abstractNumId w:val="33"/>
  </w:num>
  <w:num w:numId="41">
    <w:abstractNumId w:val="38"/>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D11"/>
    <w:rsid w:val="00003AFD"/>
    <w:rsid w:val="00022224"/>
    <w:rsid w:val="0002285B"/>
    <w:rsid w:val="000326A2"/>
    <w:rsid w:val="0003414E"/>
    <w:rsid w:val="0004517C"/>
    <w:rsid w:val="00045E43"/>
    <w:rsid w:val="00054A08"/>
    <w:rsid w:val="0007512C"/>
    <w:rsid w:val="00083BBE"/>
    <w:rsid w:val="0008672D"/>
    <w:rsid w:val="00090601"/>
    <w:rsid w:val="000A22D4"/>
    <w:rsid w:val="000D5B5F"/>
    <w:rsid w:val="000F5015"/>
    <w:rsid w:val="00116708"/>
    <w:rsid w:val="00134FA0"/>
    <w:rsid w:val="0013696F"/>
    <w:rsid w:val="00154141"/>
    <w:rsid w:val="001542C0"/>
    <w:rsid w:val="0015492A"/>
    <w:rsid w:val="00164E82"/>
    <w:rsid w:val="00166398"/>
    <w:rsid w:val="00170889"/>
    <w:rsid w:val="00172A2F"/>
    <w:rsid w:val="001B5479"/>
    <w:rsid w:val="001B55D0"/>
    <w:rsid w:val="001C7DF8"/>
    <w:rsid w:val="001D3BD6"/>
    <w:rsid w:val="001D6C64"/>
    <w:rsid w:val="00213DC5"/>
    <w:rsid w:val="00215754"/>
    <w:rsid w:val="002354C8"/>
    <w:rsid w:val="00244F72"/>
    <w:rsid w:val="0025241D"/>
    <w:rsid w:val="00272790"/>
    <w:rsid w:val="00272CC1"/>
    <w:rsid w:val="00283269"/>
    <w:rsid w:val="00283B13"/>
    <w:rsid w:val="002927AD"/>
    <w:rsid w:val="00294BB8"/>
    <w:rsid w:val="002A0C50"/>
    <w:rsid w:val="002A1A8E"/>
    <w:rsid w:val="002A62C9"/>
    <w:rsid w:val="002B3AEF"/>
    <w:rsid w:val="002C470D"/>
    <w:rsid w:val="002C736B"/>
    <w:rsid w:val="002D76E6"/>
    <w:rsid w:val="002F74C9"/>
    <w:rsid w:val="00327400"/>
    <w:rsid w:val="003366EA"/>
    <w:rsid w:val="00337094"/>
    <w:rsid w:val="00337C89"/>
    <w:rsid w:val="00341580"/>
    <w:rsid w:val="00347FB9"/>
    <w:rsid w:val="00350EC9"/>
    <w:rsid w:val="00352577"/>
    <w:rsid w:val="0038011F"/>
    <w:rsid w:val="00385B6E"/>
    <w:rsid w:val="00387F82"/>
    <w:rsid w:val="00390BDF"/>
    <w:rsid w:val="003B33FB"/>
    <w:rsid w:val="003C3441"/>
    <w:rsid w:val="003D4709"/>
    <w:rsid w:val="003D6EE5"/>
    <w:rsid w:val="003D7283"/>
    <w:rsid w:val="003E7E06"/>
    <w:rsid w:val="003F3843"/>
    <w:rsid w:val="003F651C"/>
    <w:rsid w:val="00431D9E"/>
    <w:rsid w:val="0043510C"/>
    <w:rsid w:val="00461C97"/>
    <w:rsid w:val="004702BB"/>
    <w:rsid w:val="00470E6B"/>
    <w:rsid w:val="00471B81"/>
    <w:rsid w:val="00472367"/>
    <w:rsid w:val="004738F7"/>
    <w:rsid w:val="00482C10"/>
    <w:rsid w:val="0049306E"/>
    <w:rsid w:val="0049651D"/>
    <w:rsid w:val="004A298B"/>
    <w:rsid w:val="004A5F38"/>
    <w:rsid w:val="004B5464"/>
    <w:rsid w:val="004B6390"/>
    <w:rsid w:val="004C234F"/>
    <w:rsid w:val="004D0A73"/>
    <w:rsid w:val="004E6999"/>
    <w:rsid w:val="004F6DD0"/>
    <w:rsid w:val="0050613A"/>
    <w:rsid w:val="00507EC1"/>
    <w:rsid w:val="00515790"/>
    <w:rsid w:val="0051773F"/>
    <w:rsid w:val="00537302"/>
    <w:rsid w:val="00577A2D"/>
    <w:rsid w:val="00586C01"/>
    <w:rsid w:val="00592B66"/>
    <w:rsid w:val="005B0895"/>
    <w:rsid w:val="005B2933"/>
    <w:rsid w:val="005B6CD6"/>
    <w:rsid w:val="005D699A"/>
    <w:rsid w:val="005E2B25"/>
    <w:rsid w:val="005E4D50"/>
    <w:rsid w:val="005F4887"/>
    <w:rsid w:val="005F580E"/>
    <w:rsid w:val="00606C93"/>
    <w:rsid w:val="00612886"/>
    <w:rsid w:val="00613CC3"/>
    <w:rsid w:val="00616121"/>
    <w:rsid w:val="00620300"/>
    <w:rsid w:val="006247A4"/>
    <w:rsid w:val="00632D9C"/>
    <w:rsid w:val="00642FBF"/>
    <w:rsid w:val="00643CB7"/>
    <w:rsid w:val="00647DA4"/>
    <w:rsid w:val="00672B03"/>
    <w:rsid w:val="0068649A"/>
    <w:rsid w:val="00686C3B"/>
    <w:rsid w:val="006958F7"/>
    <w:rsid w:val="00695C35"/>
    <w:rsid w:val="00697BBC"/>
    <w:rsid w:val="006B2AAD"/>
    <w:rsid w:val="006B5630"/>
    <w:rsid w:val="006C4F60"/>
    <w:rsid w:val="006D0EEE"/>
    <w:rsid w:val="006D5191"/>
    <w:rsid w:val="006E2124"/>
    <w:rsid w:val="006F63F2"/>
    <w:rsid w:val="006F71AC"/>
    <w:rsid w:val="00712EC3"/>
    <w:rsid w:val="007319A0"/>
    <w:rsid w:val="00733825"/>
    <w:rsid w:val="007356E3"/>
    <w:rsid w:val="00740E83"/>
    <w:rsid w:val="00742EAD"/>
    <w:rsid w:val="0075465A"/>
    <w:rsid w:val="007640C9"/>
    <w:rsid w:val="00766204"/>
    <w:rsid w:val="00782442"/>
    <w:rsid w:val="007854C9"/>
    <w:rsid w:val="007A5EDA"/>
    <w:rsid w:val="007A7A44"/>
    <w:rsid w:val="007B0B07"/>
    <w:rsid w:val="007C6EA9"/>
    <w:rsid w:val="007D3DFE"/>
    <w:rsid w:val="007E4485"/>
    <w:rsid w:val="007F1D8A"/>
    <w:rsid w:val="007F6EF2"/>
    <w:rsid w:val="00803791"/>
    <w:rsid w:val="0081602D"/>
    <w:rsid w:val="00817AA5"/>
    <w:rsid w:val="0083192C"/>
    <w:rsid w:val="00850ECE"/>
    <w:rsid w:val="00852BA2"/>
    <w:rsid w:val="00856CCE"/>
    <w:rsid w:val="00861F84"/>
    <w:rsid w:val="00863312"/>
    <w:rsid w:val="00864D70"/>
    <w:rsid w:val="00865FD5"/>
    <w:rsid w:val="00873B58"/>
    <w:rsid w:val="008747FA"/>
    <w:rsid w:val="008D2D24"/>
    <w:rsid w:val="008D7621"/>
    <w:rsid w:val="00900E19"/>
    <w:rsid w:val="00904E38"/>
    <w:rsid w:val="00920573"/>
    <w:rsid w:val="009314B5"/>
    <w:rsid w:val="009335AB"/>
    <w:rsid w:val="009440D7"/>
    <w:rsid w:val="00945DB2"/>
    <w:rsid w:val="00956D9C"/>
    <w:rsid w:val="00956DC6"/>
    <w:rsid w:val="00973449"/>
    <w:rsid w:val="00975348"/>
    <w:rsid w:val="00986367"/>
    <w:rsid w:val="0099667A"/>
    <w:rsid w:val="009A285B"/>
    <w:rsid w:val="009B0B13"/>
    <w:rsid w:val="009B1383"/>
    <w:rsid w:val="009B6F46"/>
    <w:rsid w:val="009C54A4"/>
    <w:rsid w:val="009C7CA4"/>
    <w:rsid w:val="009D5F9A"/>
    <w:rsid w:val="009D74F4"/>
    <w:rsid w:val="009F64EB"/>
    <w:rsid w:val="009F7ECD"/>
    <w:rsid w:val="00A15D32"/>
    <w:rsid w:val="00A371D6"/>
    <w:rsid w:val="00A41680"/>
    <w:rsid w:val="00A64806"/>
    <w:rsid w:val="00A72E01"/>
    <w:rsid w:val="00A84687"/>
    <w:rsid w:val="00A86A14"/>
    <w:rsid w:val="00A973B6"/>
    <w:rsid w:val="00A97D56"/>
    <w:rsid w:val="00AA7522"/>
    <w:rsid w:val="00AC0F39"/>
    <w:rsid w:val="00AD01DD"/>
    <w:rsid w:val="00AE064E"/>
    <w:rsid w:val="00B006CF"/>
    <w:rsid w:val="00B0635D"/>
    <w:rsid w:val="00B2293B"/>
    <w:rsid w:val="00B47BF9"/>
    <w:rsid w:val="00B554C4"/>
    <w:rsid w:val="00B61F1C"/>
    <w:rsid w:val="00B82A46"/>
    <w:rsid w:val="00B97AFA"/>
    <w:rsid w:val="00BB4BD7"/>
    <w:rsid w:val="00BC2312"/>
    <w:rsid w:val="00BC3113"/>
    <w:rsid w:val="00BC50E3"/>
    <w:rsid w:val="00BD0610"/>
    <w:rsid w:val="00BE24E9"/>
    <w:rsid w:val="00C03AE4"/>
    <w:rsid w:val="00C05DA6"/>
    <w:rsid w:val="00C07B2E"/>
    <w:rsid w:val="00C14044"/>
    <w:rsid w:val="00C179F6"/>
    <w:rsid w:val="00C204F7"/>
    <w:rsid w:val="00C214C0"/>
    <w:rsid w:val="00C322BA"/>
    <w:rsid w:val="00C406B5"/>
    <w:rsid w:val="00C51348"/>
    <w:rsid w:val="00C54502"/>
    <w:rsid w:val="00C5464A"/>
    <w:rsid w:val="00C61954"/>
    <w:rsid w:val="00C677C3"/>
    <w:rsid w:val="00C70026"/>
    <w:rsid w:val="00C82DDA"/>
    <w:rsid w:val="00C9481D"/>
    <w:rsid w:val="00C9722C"/>
    <w:rsid w:val="00CA468C"/>
    <w:rsid w:val="00CA5C2D"/>
    <w:rsid w:val="00CC07F6"/>
    <w:rsid w:val="00CC326C"/>
    <w:rsid w:val="00CC3750"/>
    <w:rsid w:val="00CD1254"/>
    <w:rsid w:val="00CD2603"/>
    <w:rsid w:val="00CD496A"/>
    <w:rsid w:val="00CF01DE"/>
    <w:rsid w:val="00CF2E47"/>
    <w:rsid w:val="00CF583E"/>
    <w:rsid w:val="00CF5B8F"/>
    <w:rsid w:val="00D00E3B"/>
    <w:rsid w:val="00D07AE7"/>
    <w:rsid w:val="00D12891"/>
    <w:rsid w:val="00D20657"/>
    <w:rsid w:val="00D40688"/>
    <w:rsid w:val="00D42684"/>
    <w:rsid w:val="00D44358"/>
    <w:rsid w:val="00D47807"/>
    <w:rsid w:val="00D6763E"/>
    <w:rsid w:val="00D72503"/>
    <w:rsid w:val="00D738AF"/>
    <w:rsid w:val="00D91375"/>
    <w:rsid w:val="00D95795"/>
    <w:rsid w:val="00DB5951"/>
    <w:rsid w:val="00DD33C7"/>
    <w:rsid w:val="00DD5B8E"/>
    <w:rsid w:val="00DF14E9"/>
    <w:rsid w:val="00DF2786"/>
    <w:rsid w:val="00DF4404"/>
    <w:rsid w:val="00DF54D7"/>
    <w:rsid w:val="00E007AC"/>
    <w:rsid w:val="00E03CB2"/>
    <w:rsid w:val="00E244FE"/>
    <w:rsid w:val="00E478DD"/>
    <w:rsid w:val="00E47F3C"/>
    <w:rsid w:val="00E51970"/>
    <w:rsid w:val="00E53276"/>
    <w:rsid w:val="00E86647"/>
    <w:rsid w:val="00E93DB2"/>
    <w:rsid w:val="00E95D11"/>
    <w:rsid w:val="00EB2E99"/>
    <w:rsid w:val="00EB736B"/>
    <w:rsid w:val="00EC4A4B"/>
    <w:rsid w:val="00EC6C6E"/>
    <w:rsid w:val="00ED4A38"/>
    <w:rsid w:val="00EE6A1B"/>
    <w:rsid w:val="00EF34DF"/>
    <w:rsid w:val="00F01218"/>
    <w:rsid w:val="00F0323F"/>
    <w:rsid w:val="00F22BE5"/>
    <w:rsid w:val="00F22EE1"/>
    <w:rsid w:val="00F27965"/>
    <w:rsid w:val="00F31760"/>
    <w:rsid w:val="00F423FF"/>
    <w:rsid w:val="00F43BBF"/>
    <w:rsid w:val="00F47135"/>
    <w:rsid w:val="00F51BDD"/>
    <w:rsid w:val="00F56A9E"/>
    <w:rsid w:val="00F6102F"/>
    <w:rsid w:val="00F64653"/>
    <w:rsid w:val="00F71CCE"/>
    <w:rsid w:val="00F800FC"/>
    <w:rsid w:val="00F87E40"/>
    <w:rsid w:val="00F924E4"/>
    <w:rsid w:val="00F94366"/>
    <w:rsid w:val="00F94905"/>
    <w:rsid w:val="00FA2D95"/>
    <w:rsid w:val="00FB3EF8"/>
    <w:rsid w:val="00FC3798"/>
    <w:rsid w:val="00FC7C9B"/>
    <w:rsid w:val="00FE25E4"/>
    <w:rsid w:val="00FE6AB4"/>
    <w:rsid w:val="00FE6B1B"/>
    <w:rsid w:val="00FF1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9A36C4D"/>
  <w15:docId w15:val="{6FDA73D1-B3DF-4C5C-B9FB-EEF49105F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D11"/>
    <w:pPr>
      <w:spacing w:after="0" w:line="240" w:lineRule="auto"/>
    </w:pPr>
    <w:rPr>
      <w:rFonts w:ascii="Times New Roman" w:eastAsia="Times New Roman" w:hAnsi="Times New Roman" w:cs="Times New Roman"/>
      <w:noProof/>
      <w:sz w:val="24"/>
      <w:szCs w:val="24"/>
      <w:lang w:val="sq-AL"/>
    </w:rPr>
  </w:style>
  <w:style w:type="paragraph" w:styleId="Heading1">
    <w:name w:val="heading 1"/>
    <w:basedOn w:val="Normal"/>
    <w:next w:val="Normal"/>
    <w:link w:val="Heading1Char"/>
    <w:qFormat/>
    <w:rsid w:val="00E95D11"/>
    <w:pPr>
      <w:keepNext/>
      <w:jc w:val="center"/>
      <w:outlineLvl w:val="0"/>
    </w:pPr>
    <w:rPr>
      <w:b/>
      <w:sz w:val="28"/>
      <w:lang w:val="it-IT"/>
    </w:rPr>
  </w:style>
  <w:style w:type="paragraph" w:styleId="Heading2">
    <w:name w:val="heading 2"/>
    <w:basedOn w:val="Normal"/>
    <w:next w:val="Normal"/>
    <w:link w:val="Heading2Char"/>
    <w:unhideWhenUsed/>
    <w:qFormat/>
    <w:rsid w:val="0078244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DD33C7"/>
    <w:pPr>
      <w:spacing w:after="80"/>
      <w:outlineLvl w:val="2"/>
    </w:pPr>
    <w:rPr>
      <w:rFonts w:ascii="Calibri" w:eastAsia="Calibri" w:hAnsi="Calibri" w:cs="Calibri"/>
      <w:b/>
      <w:noProof w:val="0"/>
      <w:color w:val="4F81BC"/>
      <w:sz w:val="28"/>
      <w:szCs w:val="28"/>
      <w:lang w:eastAsia="sq-AL"/>
    </w:rPr>
  </w:style>
  <w:style w:type="paragraph" w:styleId="Heading4">
    <w:name w:val="heading 4"/>
    <w:basedOn w:val="Normal"/>
    <w:next w:val="Normal"/>
    <w:link w:val="Heading4Char"/>
    <w:unhideWhenUsed/>
    <w:qFormat/>
    <w:rsid w:val="0078244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DD33C7"/>
    <w:pPr>
      <w:spacing w:after="80"/>
      <w:outlineLvl w:val="4"/>
    </w:pPr>
    <w:rPr>
      <w:rFonts w:ascii="Calibri" w:eastAsia="Calibri" w:hAnsi="Calibri" w:cs="Calibri"/>
      <w:b/>
      <w:noProof w:val="0"/>
      <w:color w:val="233E5F"/>
      <w:lang w:eastAsia="sq-AL"/>
    </w:rPr>
  </w:style>
  <w:style w:type="paragraph" w:styleId="Heading6">
    <w:name w:val="heading 6"/>
    <w:basedOn w:val="Normal"/>
    <w:next w:val="Normal"/>
    <w:link w:val="Heading6Char"/>
    <w:qFormat/>
    <w:rsid w:val="00DD33C7"/>
    <w:pPr>
      <w:spacing w:after="80"/>
      <w:outlineLvl w:val="5"/>
    </w:pPr>
    <w:rPr>
      <w:rFonts w:ascii="Calibri" w:eastAsia="Calibri" w:hAnsi="Calibri" w:cs="Calibri"/>
      <w:b/>
      <w:i/>
      <w:noProof w:val="0"/>
      <w:color w:val="233E5F"/>
      <w:lang w:eastAsia="sq-AL"/>
    </w:rPr>
  </w:style>
  <w:style w:type="paragraph" w:styleId="Heading7">
    <w:name w:val="heading 7"/>
    <w:basedOn w:val="Normal"/>
    <w:next w:val="Normal"/>
    <w:link w:val="Heading7Char"/>
    <w:qFormat/>
    <w:rsid w:val="00DD33C7"/>
    <w:pPr>
      <w:spacing w:after="80"/>
      <w:outlineLvl w:val="6"/>
    </w:pPr>
    <w:rPr>
      <w:rFonts w:ascii="Calibri" w:eastAsia="Calibri" w:hAnsi="Calibri" w:cs="Calibri"/>
      <w:b/>
      <w:i/>
      <w:noProof w:val="0"/>
      <w:color w:val="3F3F3F"/>
      <w:lang w:eastAsia="sq-AL"/>
    </w:rPr>
  </w:style>
  <w:style w:type="paragraph" w:styleId="Heading8">
    <w:name w:val="heading 8"/>
    <w:basedOn w:val="Normal"/>
    <w:next w:val="Normal"/>
    <w:link w:val="Heading8Char"/>
    <w:qFormat/>
    <w:rsid w:val="00DD33C7"/>
    <w:pPr>
      <w:spacing w:after="80"/>
      <w:outlineLvl w:val="7"/>
    </w:pPr>
    <w:rPr>
      <w:rFonts w:ascii="Calibri" w:eastAsia="Calibri" w:hAnsi="Calibri" w:cs="Calibri"/>
      <w:b/>
      <w:noProof w:val="0"/>
      <w:color w:val="3F3F3F"/>
      <w:sz w:val="22"/>
      <w:szCs w:val="22"/>
      <w:lang w:eastAsia="sq-AL"/>
    </w:rPr>
  </w:style>
  <w:style w:type="paragraph" w:styleId="Heading9">
    <w:name w:val="heading 9"/>
    <w:basedOn w:val="Normal"/>
    <w:next w:val="Normal"/>
    <w:link w:val="Heading9Char"/>
    <w:qFormat/>
    <w:rsid w:val="00DD33C7"/>
    <w:pPr>
      <w:spacing w:after="80"/>
      <w:outlineLvl w:val="8"/>
    </w:pPr>
    <w:rPr>
      <w:rFonts w:ascii="Calibri" w:eastAsia="Calibri" w:hAnsi="Calibri" w:cs="Calibri"/>
      <w:b/>
      <w:i/>
      <w:noProof w:val="0"/>
      <w:color w:val="3F3F3F"/>
      <w:sz w:val="22"/>
      <w:szCs w:val="22"/>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5D11"/>
    <w:rPr>
      <w:rFonts w:ascii="Times New Roman" w:eastAsia="Times New Roman" w:hAnsi="Times New Roman" w:cs="Times New Roman"/>
      <w:b/>
      <w:sz w:val="28"/>
      <w:szCs w:val="24"/>
      <w:lang w:val="it-IT"/>
    </w:rPr>
  </w:style>
  <w:style w:type="character" w:customStyle="1" w:styleId="TitulliTitullChar">
    <w:name w:val="Titulli_Titull Char"/>
    <w:link w:val="TitulliTitull"/>
    <w:locked/>
    <w:rsid w:val="00E95D11"/>
    <w:rPr>
      <w:rFonts w:ascii="CG Times" w:hAnsi="CG Times"/>
      <w:caps/>
      <w:lang w:val="en-GB"/>
    </w:rPr>
  </w:style>
  <w:style w:type="paragraph" w:customStyle="1" w:styleId="TitulliTitull">
    <w:name w:val="Titulli_Titull"/>
    <w:link w:val="TitulliTitullChar"/>
    <w:rsid w:val="00E95D11"/>
    <w:pPr>
      <w:keepNext/>
      <w:widowControl w:val="0"/>
      <w:spacing w:after="0" w:line="240" w:lineRule="auto"/>
      <w:jc w:val="center"/>
      <w:outlineLvl w:val="0"/>
    </w:pPr>
    <w:rPr>
      <w:rFonts w:ascii="CG Times" w:hAnsi="CG Times"/>
      <w:caps/>
      <w:lang w:val="en-GB"/>
    </w:rPr>
  </w:style>
  <w:style w:type="paragraph" w:styleId="Footer">
    <w:name w:val="footer"/>
    <w:basedOn w:val="Normal"/>
    <w:link w:val="FooterChar"/>
    <w:unhideWhenUsed/>
    <w:rsid w:val="00E95D11"/>
    <w:pPr>
      <w:tabs>
        <w:tab w:val="center" w:pos="4513"/>
        <w:tab w:val="right" w:pos="9026"/>
      </w:tabs>
    </w:pPr>
  </w:style>
  <w:style w:type="character" w:customStyle="1" w:styleId="FooterChar">
    <w:name w:val="Footer Char"/>
    <w:basedOn w:val="DefaultParagraphFont"/>
    <w:link w:val="Footer"/>
    <w:rsid w:val="00E95D11"/>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E95D11"/>
    <w:pPr>
      <w:ind w:left="720"/>
      <w:contextualSpacing/>
    </w:pPr>
  </w:style>
  <w:style w:type="paragraph" w:styleId="BalloonText">
    <w:name w:val="Balloon Text"/>
    <w:basedOn w:val="Normal"/>
    <w:link w:val="BalloonTextChar"/>
    <w:uiPriority w:val="99"/>
    <w:semiHidden/>
    <w:unhideWhenUsed/>
    <w:rsid w:val="00E95D11"/>
    <w:rPr>
      <w:rFonts w:ascii="Tahoma" w:hAnsi="Tahoma" w:cs="Tahoma"/>
      <w:sz w:val="16"/>
      <w:szCs w:val="16"/>
    </w:rPr>
  </w:style>
  <w:style w:type="character" w:customStyle="1" w:styleId="BalloonTextChar">
    <w:name w:val="Balloon Text Char"/>
    <w:basedOn w:val="DefaultParagraphFont"/>
    <w:link w:val="BalloonText"/>
    <w:uiPriority w:val="99"/>
    <w:semiHidden/>
    <w:rsid w:val="00E95D11"/>
    <w:rPr>
      <w:rFonts w:ascii="Tahoma" w:eastAsia="Times New Roman" w:hAnsi="Tahoma" w:cs="Tahoma"/>
      <w:sz w:val="16"/>
      <w:szCs w:val="16"/>
    </w:rPr>
  </w:style>
  <w:style w:type="paragraph" w:styleId="Header">
    <w:name w:val="header"/>
    <w:basedOn w:val="Normal"/>
    <w:link w:val="HeaderChar"/>
    <w:unhideWhenUsed/>
    <w:rsid w:val="00C214C0"/>
    <w:pPr>
      <w:tabs>
        <w:tab w:val="center" w:pos="4680"/>
        <w:tab w:val="right" w:pos="9360"/>
      </w:tabs>
    </w:pPr>
  </w:style>
  <w:style w:type="character" w:customStyle="1" w:styleId="HeaderChar">
    <w:name w:val="Header Char"/>
    <w:basedOn w:val="DefaultParagraphFont"/>
    <w:link w:val="Header"/>
    <w:rsid w:val="00C214C0"/>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782442"/>
    <w:rPr>
      <w:rFonts w:asciiTheme="majorHAnsi" w:eastAsiaTheme="majorEastAsia" w:hAnsiTheme="majorHAnsi" w:cstheme="majorBidi"/>
      <w:noProof/>
      <w:color w:val="365F91" w:themeColor="accent1" w:themeShade="BF"/>
      <w:sz w:val="26"/>
      <w:szCs w:val="26"/>
      <w:lang w:val="sq-AL"/>
    </w:rPr>
  </w:style>
  <w:style w:type="character" w:customStyle="1" w:styleId="Heading4Char">
    <w:name w:val="Heading 4 Char"/>
    <w:basedOn w:val="DefaultParagraphFont"/>
    <w:link w:val="Heading4"/>
    <w:rsid w:val="00782442"/>
    <w:rPr>
      <w:rFonts w:asciiTheme="majorHAnsi" w:eastAsiaTheme="majorEastAsia" w:hAnsiTheme="majorHAnsi" w:cstheme="majorBidi"/>
      <w:i/>
      <w:iCs/>
      <w:noProof/>
      <w:color w:val="365F91" w:themeColor="accent1" w:themeShade="BF"/>
      <w:sz w:val="24"/>
      <w:szCs w:val="24"/>
      <w:lang w:val="sq-AL"/>
    </w:rPr>
  </w:style>
  <w:style w:type="paragraph" w:customStyle="1" w:styleId="TEKSTIIIII">
    <w:name w:val="TEKSTIIIII"/>
    <w:basedOn w:val="Normal"/>
    <w:qFormat/>
    <w:rsid w:val="00CD496A"/>
    <w:pPr>
      <w:ind w:firstLine="284"/>
      <w:jc w:val="both"/>
    </w:pPr>
    <w:rPr>
      <w:rFonts w:ascii="Garamond" w:eastAsia="Calibri" w:hAnsi="Garamond"/>
    </w:rPr>
  </w:style>
  <w:style w:type="paragraph" w:styleId="FootnoteText">
    <w:name w:val="footnote text"/>
    <w:basedOn w:val="Normal"/>
    <w:link w:val="FootnoteTextChar"/>
    <w:uiPriority w:val="99"/>
    <w:rsid w:val="00D91375"/>
    <w:pPr>
      <w:autoSpaceDE w:val="0"/>
      <w:autoSpaceDN w:val="0"/>
      <w:adjustRightInd w:val="0"/>
      <w:spacing w:after="160" w:line="258" w:lineRule="atLeast"/>
    </w:pPr>
    <w:rPr>
      <w:rFonts w:eastAsiaTheme="minorHAnsi"/>
      <w:noProof w:val="0"/>
      <w:color w:val="000000"/>
      <w:sz w:val="20"/>
      <w:szCs w:val="20"/>
    </w:rPr>
  </w:style>
  <w:style w:type="character" w:customStyle="1" w:styleId="FootnoteTextChar">
    <w:name w:val="Footnote Text Char"/>
    <w:basedOn w:val="DefaultParagraphFont"/>
    <w:link w:val="FootnoteText"/>
    <w:uiPriority w:val="99"/>
    <w:rsid w:val="00D91375"/>
    <w:rPr>
      <w:rFonts w:ascii="Times New Roman" w:hAnsi="Times New Roman" w:cs="Times New Roman"/>
      <w:color w:val="000000"/>
      <w:sz w:val="20"/>
      <w:szCs w:val="20"/>
      <w:lang w:val="sq-AL"/>
    </w:rPr>
  </w:style>
  <w:style w:type="paragraph" w:customStyle="1" w:styleId="H3">
    <w:name w:val="H3"/>
    <w:basedOn w:val="Normal"/>
    <w:next w:val="Normal"/>
    <w:link w:val="H3Char"/>
    <w:qFormat/>
    <w:rsid w:val="00D91375"/>
    <w:pPr>
      <w:autoSpaceDE w:val="0"/>
      <w:autoSpaceDN w:val="0"/>
      <w:adjustRightInd w:val="0"/>
      <w:spacing w:after="160" w:line="284" w:lineRule="atLeast"/>
      <w:jc w:val="both"/>
    </w:pPr>
    <w:rPr>
      <w:rFonts w:eastAsiaTheme="minorHAnsi"/>
      <w:caps/>
      <w:noProof w:val="0"/>
      <w:color w:val="C00000"/>
      <w:sz w:val="22"/>
      <w:szCs w:val="22"/>
    </w:rPr>
  </w:style>
  <w:style w:type="paragraph" w:customStyle="1" w:styleId="H2">
    <w:name w:val="H2"/>
    <w:basedOn w:val="Normal"/>
    <w:next w:val="Normal"/>
    <w:link w:val="H2Char"/>
    <w:qFormat/>
    <w:rsid w:val="00D91375"/>
    <w:pPr>
      <w:autoSpaceDE w:val="0"/>
      <w:autoSpaceDN w:val="0"/>
      <w:adjustRightInd w:val="0"/>
      <w:spacing w:before="120" w:after="160" w:line="432" w:lineRule="atLeast"/>
      <w:jc w:val="both"/>
    </w:pPr>
    <w:rPr>
      <w:rFonts w:eastAsiaTheme="minorHAnsi"/>
      <w:caps/>
      <w:noProof w:val="0"/>
      <w:color w:val="C00000"/>
    </w:rPr>
  </w:style>
  <w:style w:type="paragraph" w:customStyle="1" w:styleId="H1">
    <w:name w:val="H1"/>
    <w:basedOn w:val="Normal"/>
    <w:next w:val="Normal"/>
    <w:link w:val="H1Char"/>
    <w:qFormat/>
    <w:rsid w:val="00D91375"/>
    <w:pPr>
      <w:autoSpaceDE w:val="0"/>
      <w:autoSpaceDN w:val="0"/>
      <w:adjustRightInd w:val="0"/>
      <w:spacing w:after="160" w:line="504" w:lineRule="atLeast"/>
      <w:jc w:val="both"/>
    </w:pPr>
    <w:rPr>
      <w:rFonts w:eastAsiaTheme="minorHAnsi"/>
      <w:b/>
      <w:bCs/>
      <w:caps/>
      <w:noProof w:val="0"/>
      <w:color w:val="000000"/>
      <w:sz w:val="28"/>
      <w:szCs w:val="28"/>
    </w:rPr>
  </w:style>
  <w:style w:type="character" w:styleId="FootnoteReference">
    <w:name w:val="footnote reference"/>
    <w:basedOn w:val="DefaultParagraphFont"/>
    <w:uiPriority w:val="99"/>
    <w:semiHidden/>
    <w:unhideWhenUsed/>
    <w:rsid w:val="00515790"/>
    <w:rPr>
      <w:vertAlign w:val="superscript"/>
    </w:rPr>
  </w:style>
  <w:style w:type="paragraph" w:styleId="Caption">
    <w:name w:val="caption"/>
    <w:basedOn w:val="Normal"/>
    <w:qFormat/>
    <w:rsid w:val="001B5479"/>
    <w:pPr>
      <w:spacing w:before="120" w:after="120"/>
    </w:pPr>
    <w:rPr>
      <w:i/>
      <w:noProof w:val="0"/>
      <w:lang w:eastAsia="sq-AL"/>
    </w:rPr>
  </w:style>
  <w:style w:type="character" w:customStyle="1" w:styleId="fontstyle31">
    <w:name w:val="fontstyle31"/>
    <w:basedOn w:val="DefaultParagraphFont"/>
    <w:rsid w:val="00EB2E99"/>
    <w:rPr>
      <w:rFonts w:ascii="Arial" w:hAnsi="Arial" w:cs="Arial" w:hint="default"/>
      <w:b w:val="0"/>
      <w:bCs w:val="0"/>
      <w:i w:val="0"/>
      <w:iCs w:val="0"/>
      <w:color w:val="000000"/>
      <w:sz w:val="20"/>
      <w:szCs w:val="20"/>
    </w:rPr>
  </w:style>
  <w:style w:type="character" w:customStyle="1" w:styleId="ListParagraphChar">
    <w:name w:val="List Paragraph Char"/>
    <w:basedOn w:val="DefaultParagraphFont"/>
    <w:link w:val="ListParagraph"/>
    <w:uiPriority w:val="34"/>
    <w:rsid w:val="00EB2E99"/>
    <w:rPr>
      <w:rFonts w:ascii="Times New Roman" w:eastAsia="Times New Roman" w:hAnsi="Times New Roman" w:cs="Times New Roman"/>
      <w:noProof/>
      <w:sz w:val="24"/>
      <w:szCs w:val="24"/>
      <w:lang w:val="sq-AL"/>
    </w:rPr>
  </w:style>
  <w:style w:type="paragraph" w:customStyle="1" w:styleId="TableTextNormal">
    <w:name w:val="Table Text Normal"/>
    <w:basedOn w:val="Normal"/>
    <w:next w:val="Normal"/>
    <w:rsid w:val="00EB2E99"/>
    <w:pPr>
      <w:spacing w:before="20" w:after="20"/>
      <w:ind w:left="270" w:right="270"/>
    </w:pPr>
    <w:rPr>
      <w:noProof w:val="0"/>
      <w:sz w:val="18"/>
      <w:szCs w:val="18"/>
      <w:lang w:eastAsia="sq-AL"/>
    </w:rPr>
  </w:style>
  <w:style w:type="character" w:customStyle="1" w:styleId="H2Char">
    <w:name w:val="H2 Char"/>
    <w:basedOn w:val="ListParagraphChar"/>
    <w:link w:val="H2"/>
    <w:rsid w:val="00EB2E99"/>
    <w:rPr>
      <w:rFonts w:ascii="Times New Roman" w:eastAsia="Times New Roman" w:hAnsi="Times New Roman" w:cs="Times New Roman"/>
      <w:caps/>
      <w:noProof/>
      <w:color w:val="C00000"/>
      <w:sz w:val="24"/>
      <w:szCs w:val="24"/>
      <w:lang w:val="sq-AL"/>
    </w:rPr>
  </w:style>
  <w:style w:type="character" w:customStyle="1" w:styleId="H1Char">
    <w:name w:val="H1 Char"/>
    <w:basedOn w:val="ListParagraphChar"/>
    <w:link w:val="H1"/>
    <w:rsid w:val="00EB2E99"/>
    <w:rPr>
      <w:rFonts w:ascii="Times New Roman" w:eastAsia="Times New Roman" w:hAnsi="Times New Roman" w:cs="Times New Roman"/>
      <w:b/>
      <w:bCs/>
      <w:caps/>
      <w:noProof/>
      <w:color w:val="000000"/>
      <w:sz w:val="28"/>
      <w:szCs w:val="28"/>
      <w:lang w:val="sq-AL"/>
    </w:rPr>
  </w:style>
  <w:style w:type="character" w:customStyle="1" w:styleId="H3Char">
    <w:name w:val="H3 Char"/>
    <w:basedOn w:val="DefaultParagraphFont"/>
    <w:link w:val="H3"/>
    <w:rsid w:val="00EB2E99"/>
    <w:rPr>
      <w:rFonts w:ascii="Times New Roman" w:hAnsi="Times New Roman" w:cs="Times New Roman"/>
      <w:caps/>
      <w:color w:val="C00000"/>
      <w:lang w:val="sq-AL"/>
    </w:rPr>
  </w:style>
  <w:style w:type="paragraph" w:customStyle="1" w:styleId="Notes">
    <w:name w:val="Notes"/>
    <w:basedOn w:val="Normal"/>
    <w:next w:val="Normal"/>
    <w:rsid w:val="00CF2E47"/>
    <w:rPr>
      <w:noProof w:val="0"/>
      <w:sz w:val="20"/>
      <w:szCs w:val="20"/>
      <w:lang w:eastAsia="sq-AL"/>
    </w:rPr>
  </w:style>
  <w:style w:type="paragraph" w:customStyle="1" w:styleId="TableHeading">
    <w:name w:val="Table Heading"/>
    <w:basedOn w:val="Normal"/>
    <w:next w:val="Normal"/>
    <w:rsid w:val="00CF2E47"/>
    <w:pPr>
      <w:spacing w:before="80" w:after="40"/>
      <w:ind w:left="90" w:right="90"/>
    </w:pPr>
    <w:rPr>
      <w:b/>
      <w:noProof w:val="0"/>
      <w:sz w:val="18"/>
      <w:szCs w:val="18"/>
      <w:lang w:eastAsia="sq-AL"/>
    </w:rPr>
  </w:style>
  <w:style w:type="paragraph" w:customStyle="1" w:styleId="TableHeadingLight">
    <w:name w:val="Table Heading Light"/>
    <w:basedOn w:val="Normal"/>
    <w:next w:val="Normal"/>
    <w:rsid w:val="00CF2E47"/>
    <w:pPr>
      <w:spacing w:before="80" w:after="40"/>
      <w:ind w:left="90" w:right="90"/>
    </w:pPr>
    <w:rPr>
      <w:b/>
      <w:noProof w:val="0"/>
      <w:color w:val="4F4F4F"/>
      <w:sz w:val="18"/>
      <w:szCs w:val="18"/>
      <w:lang w:eastAsia="sq-AL"/>
    </w:rPr>
  </w:style>
  <w:style w:type="character" w:customStyle="1" w:styleId="TableFieldLabel">
    <w:name w:val="Table Field Label"/>
    <w:rsid w:val="00CF2E47"/>
    <w:rPr>
      <w:rFonts w:ascii="Times New Roman" w:eastAsia="Times New Roman" w:hAnsi="Times New Roman" w:cs="Times New Roman"/>
      <w:color w:val="6F6F6F"/>
    </w:rPr>
  </w:style>
  <w:style w:type="character" w:customStyle="1" w:styleId="Heading3Char">
    <w:name w:val="Heading 3 Char"/>
    <w:basedOn w:val="DefaultParagraphFont"/>
    <w:link w:val="Heading3"/>
    <w:rsid w:val="00DD33C7"/>
    <w:rPr>
      <w:rFonts w:ascii="Calibri" w:eastAsia="Calibri" w:hAnsi="Calibri" w:cs="Calibri"/>
      <w:b/>
      <w:color w:val="4F81BC"/>
      <w:sz w:val="28"/>
      <w:szCs w:val="28"/>
      <w:lang w:val="sq-AL" w:eastAsia="sq-AL"/>
    </w:rPr>
  </w:style>
  <w:style w:type="character" w:customStyle="1" w:styleId="Heading5Char">
    <w:name w:val="Heading 5 Char"/>
    <w:basedOn w:val="DefaultParagraphFont"/>
    <w:link w:val="Heading5"/>
    <w:rsid w:val="00DD33C7"/>
    <w:rPr>
      <w:rFonts w:ascii="Calibri" w:eastAsia="Calibri" w:hAnsi="Calibri" w:cs="Calibri"/>
      <w:b/>
      <w:color w:val="233E5F"/>
      <w:sz w:val="24"/>
      <w:szCs w:val="24"/>
      <w:lang w:val="sq-AL" w:eastAsia="sq-AL"/>
    </w:rPr>
  </w:style>
  <w:style w:type="character" w:customStyle="1" w:styleId="Heading6Char">
    <w:name w:val="Heading 6 Char"/>
    <w:basedOn w:val="DefaultParagraphFont"/>
    <w:link w:val="Heading6"/>
    <w:rsid w:val="00DD33C7"/>
    <w:rPr>
      <w:rFonts w:ascii="Calibri" w:eastAsia="Calibri" w:hAnsi="Calibri" w:cs="Calibri"/>
      <w:b/>
      <w:i/>
      <w:color w:val="233E5F"/>
      <w:sz w:val="24"/>
      <w:szCs w:val="24"/>
      <w:lang w:val="sq-AL" w:eastAsia="sq-AL"/>
    </w:rPr>
  </w:style>
  <w:style w:type="character" w:customStyle="1" w:styleId="Heading7Char">
    <w:name w:val="Heading 7 Char"/>
    <w:basedOn w:val="DefaultParagraphFont"/>
    <w:link w:val="Heading7"/>
    <w:rsid w:val="00DD33C7"/>
    <w:rPr>
      <w:rFonts w:ascii="Calibri" w:eastAsia="Calibri" w:hAnsi="Calibri" w:cs="Calibri"/>
      <w:b/>
      <w:i/>
      <w:color w:val="3F3F3F"/>
      <w:sz w:val="24"/>
      <w:szCs w:val="24"/>
      <w:lang w:val="sq-AL" w:eastAsia="sq-AL"/>
    </w:rPr>
  </w:style>
  <w:style w:type="character" w:customStyle="1" w:styleId="Heading8Char">
    <w:name w:val="Heading 8 Char"/>
    <w:basedOn w:val="DefaultParagraphFont"/>
    <w:link w:val="Heading8"/>
    <w:rsid w:val="00DD33C7"/>
    <w:rPr>
      <w:rFonts w:ascii="Calibri" w:eastAsia="Calibri" w:hAnsi="Calibri" w:cs="Calibri"/>
      <w:b/>
      <w:color w:val="3F3F3F"/>
      <w:lang w:val="sq-AL" w:eastAsia="sq-AL"/>
    </w:rPr>
  </w:style>
  <w:style w:type="character" w:customStyle="1" w:styleId="Heading9Char">
    <w:name w:val="Heading 9 Char"/>
    <w:basedOn w:val="DefaultParagraphFont"/>
    <w:link w:val="Heading9"/>
    <w:rsid w:val="00DD33C7"/>
    <w:rPr>
      <w:rFonts w:ascii="Calibri" w:eastAsia="Calibri" w:hAnsi="Calibri" w:cs="Calibri"/>
      <w:b/>
      <w:i/>
      <w:color w:val="3F3F3F"/>
      <w:lang w:val="sq-AL" w:eastAsia="sq-AL"/>
    </w:rPr>
  </w:style>
  <w:style w:type="character" w:customStyle="1" w:styleId="fontstyle01">
    <w:name w:val="fontstyle01"/>
    <w:basedOn w:val="DefaultParagraphFont"/>
    <w:rsid w:val="00DD33C7"/>
    <w:rPr>
      <w:rFonts w:ascii="Arial" w:hAnsi="Arial" w:cs="Arial" w:hint="default"/>
      <w:b/>
      <w:bCs/>
      <w:i/>
      <w:iCs/>
      <w:color w:val="000000"/>
      <w:sz w:val="32"/>
      <w:szCs w:val="32"/>
    </w:rPr>
  </w:style>
  <w:style w:type="character" w:customStyle="1" w:styleId="fontstyle21">
    <w:name w:val="fontstyle21"/>
    <w:basedOn w:val="DefaultParagraphFont"/>
    <w:rsid w:val="00DD33C7"/>
    <w:rPr>
      <w:rFonts w:ascii="Arial" w:hAnsi="Arial" w:cs="Arial" w:hint="default"/>
      <w:b/>
      <w:bCs/>
      <w:i w:val="0"/>
      <w:iCs w:val="0"/>
      <w:color w:val="000000"/>
      <w:sz w:val="32"/>
      <w:szCs w:val="32"/>
    </w:rPr>
  </w:style>
  <w:style w:type="character" w:customStyle="1" w:styleId="fontstyle41">
    <w:name w:val="fontstyle41"/>
    <w:basedOn w:val="DefaultParagraphFont"/>
    <w:rsid w:val="00DD33C7"/>
    <w:rPr>
      <w:rFonts w:ascii="Arial" w:hAnsi="Arial" w:cs="Arial" w:hint="default"/>
      <w:b w:val="0"/>
      <w:bCs w:val="0"/>
      <w:i/>
      <w:iCs/>
      <w:color w:val="000000"/>
      <w:sz w:val="20"/>
      <w:szCs w:val="20"/>
    </w:rPr>
  </w:style>
  <w:style w:type="character" w:customStyle="1" w:styleId="fontstyle11">
    <w:name w:val="fontstyle11"/>
    <w:basedOn w:val="DefaultParagraphFont"/>
    <w:rsid w:val="00DD33C7"/>
    <w:rPr>
      <w:rFonts w:ascii="Arial" w:hAnsi="Arial" w:cs="Arial" w:hint="default"/>
      <w:b w:val="0"/>
      <w:bCs w:val="0"/>
      <w:i w:val="0"/>
      <w:iCs w:val="0"/>
      <w:color w:val="000000"/>
      <w:sz w:val="20"/>
      <w:szCs w:val="20"/>
    </w:rPr>
  </w:style>
  <w:style w:type="character" w:customStyle="1" w:styleId="fontstyle51">
    <w:name w:val="fontstyle51"/>
    <w:basedOn w:val="DefaultParagraphFont"/>
    <w:rsid w:val="00DD33C7"/>
    <w:rPr>
      <w:rFonts w:ascii="Wingdings" w:hAnsi="Wingdings" w:hint="default"/>
      <w:b w:val="0"/>
      <w:bCs w:val="0"/>
      <w:i w:val="0"/>
      <w:iCs w:val="0"/>
      <w:color w:val="000000"/>
      <w:sz w:val="12"/>
      <w:szCs w:val="12"/>
    </w:rPr>
  </w:style>
  <w:style w:type="character" w:styleId="Hyperlink">
    <w:name w:val="Hyperlink"/>
    <w:basedOn w:val="DefaultParagraphFont"/>
    <w:uiPriority w:val="99"/>
    <w:unhideWhenUsed/>
    <w:rsid w:val="00DD33C7"/>
    <w:rPr>
      <w:color w:val="0000FF" w:themeColor="hyperlink"/>
      <w:u w:val="single"/>
    </w:rPr>
  </w:style>
  <w:style w:type="character" w:styleId="CommentReference">
    <w:name w:val="annotation reference"/>
    <w:basedOn w:val="DefaultParagraphFont"/>
    <w:uiPriority w:val="99"/>
    <w:semiHidden/>
    <w:unhideWhenUsed/>
    <w:rsid w:val="00DD33C7"/>
    <w:rPr>
      <w:sz w:val="16"/>
      <w:szCs w:val="16"/>
    </w:rPr>
  </w:style>
  <w:style w:type="paragraph" w:styleId="CommentText">
    <w:name w:val="annotation text"/>
    <w:basedOn w:val="Normal"/>
    <w:link w:val="CommentTextChar"/>
    <w:uiPriority w:val="99"/>
    <w:unhideWhenUsed/>
    <w:rsid w:val="00DD33C7"/>
    <w:pPr>
      <w:spacing w:after="160"/>
    </w:pPr>
    <w:rPr>
      <w:rFonts w:eastAsia="SimSun" w:cstheme="minorBidi"/>
      <w:noProof w:val="0"/>
      <w:sz w:val="20"/>
      <w:szCs w:val="20"/>
    </w:rPr>
  </w:style>
  <w:style w:type="character" w:customStyle="1" w:styleId="CommentTextChar">
    <w:name w:val="Comment Text Char"/>
    <w:basedOn w:val="DefaultParagraphFont"/>
    <w:link w:val="CommentText"/>
    <w:uiPriority w:val="99"/>
    <w:rsid w:val="00DD33C7"/>
    <w:rPr>
      <w:rFonts w:ascii="Times New Roman" w:eastAsia="SimSun" w:hAnsi="Times New Roman"/>
      <w:sz w:val="20"/>
      <w:szCs w:val="20"/>
      <w:lang w:val="sq-AL"/>
    </w:rPr>
  </w:style>
  <w:style w:type="character" w:customStyle="1" w:styleId="CommentSubjectChar">
    <w:name w:val="Comment Subject Char"/>
    <w:basedOn w:val="CommentTextChar"/>
    <w:link w:val="CommentSubject"/>
    <w:uiPriority w:val="99"/>
    <w:semiHidden/>
    <w:rsid w:val="00DD33C7"/>
    <w:rPr>
      <w:rFonts w:ascii="Times New Roman" w:eastAsia="SimSun" w:hAnsi="Times New Roman"/>
      <w:b/>
      <w:bCs/>
      <w:sz w:val="20"/>
      <w:szCs w:val="20"/>
      <w:lang w:val="sq-AL"/>
    </w:rPr>
  </w:style>
  <w:style w:type="paragraph" w:styleId="CommentSubject">
    <w:name w:val="annotation subject"/>
    <w:basedOn w:val="CommentText"/>
    <w:next w:val="CommentText"/>
    <w:link w:val="CommentSubjectChar"/>
    <w:uiPriority w:val="99"/>
    <w:semiHidden/>
    <w:unhideWhenUsed/>
    <w:rsid w:val="00DD33C7"/>
    <w:rPr>
      <w:b/>
      <w:bCs/>
    </w:rPr>
  </w:style>
  <w:style w:type="character" w:customStyle="1" w:styleId="CommentSubjectChar1">
    <w:name w:val="Comment Subject Char1"/>
    <w:basedOn w:val="CommentTextChar"/>
    <w:uiPriority w:val="99"/>
    <w:semiHidden/>
    <w:rsid w:val="00DD33C7"/>
    <w:rPr>
      <w:rFonts w:ascii="Times New Roman" w:eastAsia="SimSun" w:hAnsi="Times New Roman"/>
      <w:b/>
      <w:bCs/>
      <w:sz w:val="20"/>
      <w:szCs w:val="20"/>
      <w:lang w:val="sq-AL"/>
    </w:rPr>
  </w:style>
  <w:style w:type="character" w:customStyle="1" w:styleId="Italics">
    <w:name w:val="Italics"/>
    <w:rsid w:val="00DD33C7"/>
    <w:rPr>
      <w:i/>
    </w:rPr>
  </w:style>
  <w:style w:type="character" w:customStyle="1" w:styleId="Bold">
    <w:name w:val="Bold"/>
    <w:rsid w:val="00DD33C7"/>
    <w:rPr>
      <w:b/>
    </w:rPr>
  </w:style>
  <w:style w:type="character" w:customStyle="1" w:styleId="BoldItalics">
    <w:name w:val="Bold Italics"/>
    <w:rsid w:val="00DD33C7"/>
    <w:rPr>
      <w:b/>
      <w:i/>
    </w:rPr>
  </w:style>
  <w:style w:type="character" w:customStyle="1" w:styleId="FieldLabel">
    <w:name w:val="Field Label"/>
    <w:rsid w:val="00DD33C7"/>
    <w:rPr>
      <w:rFonts w:ascii="Times New Roman" w:eastAsia="Times New Roman" w:hAnsi="Times New Roman" w:cs="Times New Roman"/>
    </w:rPr>
  </w:style>
  <w:style w:type="character" w:customStyle="1" w:styleId="SSTemplateField">
    <w:name w:val="SSTemplateField"/>
    <w:rsid w:val="00DD33C7"/>
    <w:rPr>
      <w:rFonts w:ascii="Lucida Sans" w:eastAsia="Lucida Sans" w:hAnsi="Lucida Sans" w:cs="Lucida Sans"/>
      <w:b/>
      <w:color w:val="FFFFFF"/>
      <w:sz w:val="16"/>
      <w:szCs w:val="16"/>
      <w:shd w:val="clear" w:color="auto" w:fill="FF0000"/>
    </w:rPr>
  </w:style>
  <w:style w:type="character" w:customStyle="1" w:styleId="SSBookmark">
    <w:name w:val="SSBookmark"/>
    <w:rsid w:val="00DD33C7"/>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DD33C7"/>
    <w:pPr>
      <w:jc w:val="right"/>
    </w:pPr>
    <w:rPr>
      <w:rFonts w:ascii="Calibri" w:eastAsia="Calibri" w:hAnsi="Calibri" w:cs="Calibri"/>
      <w:b/>
      <w:noProof w:val="0"/>
      <w:sz w:val="72"/>
      <w:szCs w:val="72"/>
      <w:lang w:eastAsia="sq-AL"/>
    </w:rPr>
  </w:style>
  <w:style w:type="paragraph" w:customStyle="1" w:styleId="CoverHeading2">
    <w:name w:val="Cover Heading 2"/>
    <w:basedOn w:val="Normal"/>
    <w:next w:val="Normal"/>
    <w:rsid w:val="00DD33C7"/>
    <w:pPr>
      <w:jc w:val="right"/>
    </w:pPr>
    <w:rPr>
      <w:rFonts w:ascii="Calibri" w:eastAsia="Calibri" w:hAnsi="Calibri" w:cs="Calibri"/>
      <w:noProof w:val="0"/>
      <w:color w:val="800000"/>
      <w:sz w:val="60"/>
      <w:szCs w:val="60"/>
      <w:lang w:eastAsia="sq-AL"/>
    </w:rPr>
  </w:style>
  <w:style w:type="paragraph" w:customStyle="1" w:styleId="CoverText1">
    <w:name w:val="Cover Text 1"/>
    <w:basedOn w:val="Normal"/>
    <w:next w:val="Normal"/>
    <w:rsid w:val="00DD33C7"/>
    <w:pPr>
      <w:jc w:val="right"/>
    </w:pPr>
    <w:rPr>
      <w:rFonts w:ascii="Liberation Sans Narrow" w:eastAsia="Liberation Sans Narrow" w:hAnsi="Liberation Sans Narrow" w:cs="Liberation Sans Narrow"/>
      <w:noProof w:val="0"/>
      <w:sz w:val="28"/>
      <w:szCs w:val="28"/>
      <w:lang w:eastAsia="sq-AL"/>
    </w:rPr>
  </w:style>
  <w:style w:type="paragraph" w:customStyle="1" w:styleId="CoverText2">
    <w:name w:val="Cover Text 2"/>
    <w:basedOn w:val="Normal"/>
    <w:next w:val="Normal"/>
    <w:rsid w:val="00DD33C7"/>
    <w:pPr>
      <w:jc w:val="right"/>
    </w:pPr>
    <w:rPr>
      <w:rFonts w:ascii="Liberation Sans Narrow" w:eastAsia="Liberation Sans Narrow" w:hAnsi="Liberation Sans Narrow" w:cs="Liberation Sans Narrow"/>
      <w:noProof w:val="0"/>
      <w:color w:val="7F7F7F"/>
      <w:sz w:val="20"/>
      <w:szCs w:val="20"/>
      <w:lang w:eastAsia="sq-AL"/>
    </w:rPr>
  </w:style>
  <w:style w:type="paragraph" w:styleId="TOCHeading">
    <w:name w:val="TOC Heading"/>
    <w:basedOn w:val="Normal"/>
    <w:next w:val="Normal"/>
    <w:qFormat/>
    <w:rsid w:val="00DD33C7"/>
    <w:pPr>
      <w:spacing w:before="240" w:after="80"/>
    </w:pPr>
    <w:rPr>
      <w:rFonts w:ascii="Calibri" w:eastAsia="Calibri" w:hAnsi="Calibri" w:cs="Calibri"/>
      <w:b/>
      <w:noProof w:val="0"/>
      <w:sz w:val="32"/>
      <w:szCs w:val="32"/>
      <w:lang w:eastAsia="sq-AL"/>
    </w:rPr>
  </w:style>
  <w:style w:type="paragraph" w:styleId="TOC1">
    <w:name w:val="toc 1"/>
    <w:basedOn w:val="Normal"/>
    <w:next w:val="Normal"/>
    <w:uiPriority w:val="39"/>
    <w:qFormat/>
    <w:rsid w:val="00DD33C7"/>
    <w:pPr>
      <w:spacing w:before="120" w:after="40"/>
      <w:ind w:right="720"/>
    </w:pPr>
    <w:rPr>
      <w:b/>
      <w:noProof w:val="0"/>
      <w:sz w:val="20"/>
      <w:szCs w:val="20"/>
      <w:lang w:eastAsia="sq-AL"/>
    </w:rPr>
  </w:style>
  <w:style w:type="paragraph" w:styleId="TOC2">
    <w:name w:val="toc 2"/>
    <w:basedOn w:val="Normal"/>
    <w:next w:val="Normal"/>
    <w:uiPriority w:val="39"/>
    <w:qFormat/>
    <w:rsid w:val="00DD33C7"/>
    <w:pPr>
      <w:spacing w:before="40" w:after="20"/>
      <w:ind w:left="180" w:right="720"/>
    </w:pPr>
    <w:rPr>
      <w:noProof w:val="0"/>
      <w:sz w:val="20"/>
      <w:szCs w:val="20"/>
      <w:lang w:eastAsia="sq-AL"/>
    </w:rPr>
  </w:style>
  <w:style w:type="paragraph" w:styleId="TOC3">
    <w:name w:val="toc 3"/>
    <w:basedOn w:val="Normal"/>
    <w:next w:val="Normal"/>
    <w:uiPriority w:val="39"/>
    <w:qFormat/>
    <w:rsid w:val="00DD33C7"/>
    <w:pPr>
      <w:spacing w:before="40" w:after="20"/>
      <w:ind w:left="360" w:right="720"/>
    </w:pPr>
    <w:rPr>
      <w:noProof w:val="0"/>
      <w:sz w:val="20"/>
      <w:szCs w:val="20"/>
      <w:lang w:eastAsia="sq-AL"/>
    </w:rPr>
  </w:style>
  <w:style w:type="paragraph" w:styleId="TOC4">
    <w:name w:val="toc 4"/>
    <w:basedOn w:val="Normal"/>
    <w:next w:val="Normal"/>
    <w:rsid w:val="00DD33C7"/>
    <w:pPr>
      <w:spacing w:before="40" w:after="20"/>
      <w:ind w:left="540" w:right="720"/>
    </w:pPr>
    <w:rPr>
      <w:noProof w:val="0"/>
      <w:sz w:val="20"/>
      <w:szCs w:val="20"/>
      <w:lang w:eastAsia="sq-AL"/>
    </w:rPr>
  </w:style>
  <w:style w:type="paragraph" w:styleId="TOC5">
    <w:name w:val="toc 5"/>
    <w:basedOn w:val="Normal"/>
    <w:next w:val="Normal"/>
    <w:rsid w:val="00DD33C7"/>
    <w:pPr>
      <w:spacing w:before="40" w:after="20"/>
      <w:ind w:left="720" w:right="720"/>
    </w:pPr>
    <w:rPr>
      <w:noProof w:val="0"/>
      <w:sz w:val="20"/>
      <w:szCs w:val="20"/>
      <w:lang w:eastAsia="sq-AL"/>
    </w:rPr>
  </w:style>
  <w:style w:type="paragraph" w:styleId="TOC6">
    <w:name w:val="toc 6"/>
    <w:basedOn w:val="Normal"/>
    <w:next w:val="Normal"/>
    <w:rsid w:val="00DD33C7"/>
    <w:pPr>
      <w:spacing w:before="40" w:after="20"/>
      <w:ind w:left="900" w:right="720"/>
    </w:pPr>
    <w:rPr>
      <w:noProof w:val="0"/>
      <w:sz w:val="20"/>
      <w:szCs w:val="20"/>
      <w:lang w:eastAsia="sq-AL"/>
    </w:rPr>
  </w:style>
  <w:style w:type="paragraph" w:styleId="TOC7">
    <w:name w:val="toc 7"/>
    <w:basedOn w:val="Normal"/>
    <w:next w:val="Normal"/>
    <w:rsid w:val="00DD33C7"/>
    <w:pPr>
      <w:spacing w:before="40" w:after="20"/>
      <w:ind w:left="1080" w:right="720"/>
    </w:pPr>
    <w:rPr>
      <w:noProof w:val="0"/>
      <w:sz w:val="20"/>
      <w:szCs w:val="20"/>
      <w:lang w:eastAsia="sq-AL"/>
    </w:rPr>
  </w:style>
  <w:style w:type="paragraph" w:styleId="TOC8">
    <w:name w:val="toc 8"/>
    <w:basedOn w:val="Normal"/>
    <w:next w:val="Normal"/>
    <w:rsid w:val="00DD33C7"/>
    <w:pPr>
      <w:spacing w:before="40" w:after="20"/>
      <w:ind w:left="1260" w:right="720"/>
    </w:pPr>
    <w:rPr>
      <w:noProof w:val="0"/>
      <w:sz w:val="20"/>
      <w:szCs w:val="20"/>
      <w:lang w:eastAsia="sq-AL"/>
    </w:rPr>
  </w:style>
  <w:style w:type="paragraph" w:styleId="TOC9">
    <w:name w:val="toc 9"/>
    <w:basedOn w:val="Normal"/>
    <w:next w:val="Normal"/>
    <w:rsid w:val="00DD33C7"/>
    <w:pPr>
      <w:spacing w:before="40" w:after="20"/>
      <w:ind w:left="1440" w:right="720"/>
    </w:pPr>
    <w:rPr>
      <w:noProof w:val="0"/>
      <w:sz w:val="20"/>
      <w:szCs w:val="20"/>
      <w:lang w:eastAsia="sq-AL"/>
    </w:rPr>
  </w:style>
  <w:style w:type="paragraph" w:customStyle="1" w:styleId="Properties">
    <w:name w:val="Properties"/>
    <w:basedOn w:val="Normal"/>
    <w:next w:val="Normal"/>
    <w:rsid w:val="00DD33C7"/>
    <w:pPr>
      <w:jc w:val="right"/>
    </w:pPr>
    <w:rPr>
      <w:noProof w:val="0"/>
      <w:color w:val="5F5F5F"/>
      <w:sz w:val="20"/>
      <w:szCs w:val="20"/>
      <w:lang w:eastAsia="sq-AL"/>
    </w:rPr>
  </w:style>
  <w:style w:type="paragraph" w:customStyle="1" w:styleId="DiagramImage">
    <w:name w:val="Diagram Image"/>
    <w:basedOn w:val="Normal"/>
    <w:next w:val="Normal"/>
    <w:rsid w:val="00DD33C7"/>
    <w:pPr>
      <w:jc w:val="center"/>
    </w:pPr>
    <w:rPr>
      <w:noProof w:val="0"/>
      <w:lang w:eastAsia="sq-AL"/>
    </w:rPr>
  </w:style>
  <w:style w:type="paragraph" w:customStyle="1" w:styleId="DiagramLabel">
    <w:name w:val="Diagram Label"/>
    <w:basedOn w:val="Normal"/>
    <w:next w:val="Normal"/>
    <w:rsid w:val="00DD33C7"/>
    <w:pPr>
      <w:numPr>
        <w:numId w:val="23"/>
      </w:numPr>
      <w:jc w:val="center"/>
    </w:pPr>
    <w:rPr>
      <w:noProof w:val="0"/>
      <w:sz w:val="16"/>
      <w:szCs w:val="16"/>
      <w:lang w:eastAsia="sq-AL"/>
    </w:rPr>
  </w:style>
  <w:style w:type="paragraph" w:customStyle="1" w:styleId="TableLabel">
    <w:name w:val="Table Label"/>
    <w:basedOn w:val="Normal"/>
    <w:next w:val="Normal"/>
    <w:rsid w:val="00DD33C7"/>
    <w:rPr>
      <w:noProof w:val="0"/>
      <w:sz w:val="16"/>
      <w:szCs w:val="16"/>
      <w:lang w:eastAsia="sq-AL"/>
    </w:rPr>
  </w:style>
  <w:style w:type="paragraph" w:customStyle="1" w:styleId="TableTitle0">
    <w:name w:val="Table Title 0"/>
    <w:basedOn w:val="Normal"/>
    <w:next w:val="Normal"/>
    <w:rsid w:val="00DD33C7"/>
    <w:pPr>
      <w:ind w:left="270" w:right="270"/>
    </w:pPr>
    <w:rPr>
      <w:b/>
      <w:noProof w:val="0"/>
      <w:sz w:val="22"/>
      <w:szCs w:val="22"/>
      <w:lang w:eastAsia="sq-AL"/>
    </w:rPr>
  </w:style>
  <w:style w:type="paragraph" w:customStyle="1" w:styleId="TableTitle1">
    <w:name w:val="Table Title 1"/>
    <w:basedOn w:val="Normal"/>
    <w:next w:val="Normal"/>
    <w:rsid w:val="00DD33C7"/>
    <w:pPr>
      <w:spacing w:before="80" w:after="80"/>
      <w:ind w:left="180" w:right="270"/>
    </w:pPr>
    <w:rPr>
      <w:b/>
      <w:noProof w:val="0"/>
      <w:sz w:val="18"/>
      <w:szCs w:val="18"/>
      <w:u w:val="single" w:color="000000"/>
      <w:lang w:eastAsia="sq-AL"/>
    </w:rPr>
  </w:style>
  <w:style w:type="paragraph" w:customStyle="1" w:styleId="TableTitle2">
    <w:name w:val="Table Title 2"/>
    <w:basedOn w:val="Normal"/>
    <w:next w:val="Normal"/>
    <w:rsid w:val="00DD33C7"/>
    <w:pPr>
      <w:spacing w:after="120"/>
      <w:ind w:left="270" w:right="270"/>
    </w:pPr>
    <w:rPr>
      <w:noProof w:val="0"/>
      <w:sz w:val="18"/>
      <w:szCs w:val="18"/>
      <w:u w:val="single" w:color="000000"/>
      <w:lang w:eastAsia="sq-AL"/>
    </w:rPr>
  </w:style>
  <w:style w:type="paragraph" w:customStyle="1" w:styleId="TableTextLight">
    <w:name w:val="Table Text Light"/>
    <w:basedOn w:val="Normal"/>
    <w:next w:val="Normal"/>
    <w:rsid w:val="00DD33C7"/>
    <w:pPr>
      <w:spacing w:before="20" w:after="20"/>
      <w:ind w:left="270" w:right="270"/>
    </w:pPr>
    <w:rPr>
      <w:noProof w:val="0"/>
      <w:color w:val="2F2F2F"/>
      <w:sz w:val="18"/>
      <w:szCs w:val="18"/>
      <w:lang w:eastAsia="sq-AL"/>
    </w:rPr>
  </w:style>
  <w:style w:type="paragraph" w:customStyle="1" w:styleId="TableTextBold">
    <w:name w:val="Table Text Bold"/>
    <w:basedOn w:val="Normal"/>
    <w:next w:val="Normal"/>
    <w:rsid w:val="00DD33C7"/>
    <w:pPr>
      <w:spacing w:before="20" w:after="20"/>
      <w:ind w:left="270" w:right="270"/>
    </w:pPr>
    <w:rPr>
      <w:b/>
      <w:noProof w:val="0"/>
      <w:sz w:val="18"/>
      <w:szCs w:val="18"/>
      <w:lang w:eastAsia="sq-AL"/>
    </w:rPr>
  </w:style>
  <w:style w:type="paragraph" w:customStyle="1" w:styleId="CoverText3">
    <w:name w:val="Cover Text 3"/>
    <w:basedOn w:val="Normal"/>
    <w:next w:val="Normal"/>
    <w:rsid w:val="00DD33C7"/>
    <w:pPr>
      <w:jc w:val="right"/>
    </w:pPr>
    <w:rPr>
      <w:rFonts w:ascii="Calibri" w:eastAsia="Calibri" w:hAnsi="Calibri" w:cs="Calibri"/>
      <w:b/>
      <w:noProof w:val="0"/>
      <w:color w:val="004080"/>
      <w:sz w:val="20"/>
      <w:szCs w:val="20"/>
      <w:lang w:eastAsia="sq-AL"/>
    </w:rPr>
  </w:style>
  <w:style w:type="paragraph" w:customStyle="1" w:styleId="TitleSmall">
    <w:name w:val="Title Small"/>
    <w:basedOn w:val="Normal"/>
    <w:next w:val="Normal"/>
    <w:rsid w:val="00DD33C7"/>
    <w:pPr>
      <w:spacing w:after="80"/>
    </w:pPr>
    <w:rPr>
      <w:rFonts w:ascii="Calibri" w:eastAsia="Calibri" w:hAnsi="Calibri" w:cs="Calibri"/>
      <w:b/>
      <w:i/>
      <w:noProof w:val="0"/>
      <w:color w:val="3F3F3F"/>
      <w:sz w:val="20"/>
      <w:szCs w:val="20"/>
      <w:lang w:eastAsia="sq-AL"/>
    </w:rPr>
  </w:style>
  <w:style w:type="paragraph" w:customStyle="1" w:styleId="TableTextCode">
    <w:name w:val="Table Text Code"/>
    <w:basedOn w:val="Normal"/>
    <w:next w:val="Normal"/>
    <w:rsid w:val="00DD33C7"/>
    <w:pPr>
      <w:ind w:left="90" w:right="90"/>
    </w:pPr>
    <w:rPr>
      <w:rFonts w:ascii="Courier New" w:eastAsia="Courier New" w:hAnsi="Courier New" w:cs="Courier New"/>
      <w:noProof w:val="0"/>
      <w:sz w:val="16"/>
      <w:szCs w:val="16"/>
      <w:lang w:eastAsia="sq-AL"/>
    </w:rPr>
  </w:style>
  <w:style w:type="character" w:customStyle="1" w:styleId="Code">
    <w:name w:val="Code"/>
    <w:rsid w:val="00DD33C7"/>
    <w:rPr>
      <w:rFonts w:ascii="Courier New" w:eastAsia="Courier New" w:hAnsi="Courier New" w:cs="Courier New"/>
    </w:rPr>
  </w:style>
  <w:style w:type="paragraph" w:customStyle="1" w:styleId="Items">
    <w:name w:val="Items"/>
    <w:basedOn w:val="Normal"/>
    <w:next w:val="Normal"/>
    <w:rsid w:val="00DD33C7"/>
    <w:rPr>
      <w:noProof w:val="0"/>
      <w:sz w:val="20"/>
      <w:szCs w:val="20"/>
      <w:lang w:eastAsia="sq-AL"/>
    </w:rPr>
  </w:style>
  <w:style w:type="paragraph" w:customStyle="1" w:styleId="DefaultStyle">
    <w:name w:val="Default Style"/>
    <w:basedOn w:val="Normal"/>
    <w:next w:val="Normal"/>
    <w:rsid w:val="00DD33C7"/>
    <w:rPr>
      <w:noProof w:val="0"/>
      <w:color w:val="000000"/>
      <w:lang w:eastAsia="sq-AL"/>
    </w:rPr>
  </w:style>
  <w:style w:type="paragraph" w:customStyle="1" w:styleId="TableContents">
    <w:name w:val="Table Contents"/>
    <w:basedOn w:val="Normal"/>
    <w:rsid w:val="00DD33C7"/>
    <w:rPr>
      <w:rFonts w:ascii="Arial" w:eastAsia="Arial" w:hAnsi="Arial" w:cs="Arial"/>
      <w:noProof w:val="0"/>
      <w:lang w:eastAsia="sq-AL"/>
    </w:rPr>
  </w:style>
  <w:style w:type="paragraph" w:customStyle="1" w:styleId="Contents9">
    <w:name w:val="Contents 9"/>
    <w:basedOn w:val="Normal"/>
    <w:rsid w:val="00DD33C7"/>
    <w:pPr>
      <w:spacing w:before="40" w:after="20"/>
      <w:ind w:left="1440" w:right="720"/>
    </w:pPr>
    <w:rPr>
      <w:noProof w:val="0"/>
      <w:color w:val="000000"/>
      <w:sz w:val="20"/>
      <w:szCs w:val="20"/>
      <w:lang w:eastAsia="sq-AL"/>
    </w:rPr>
  </w:style>
  <w:style w:type="paragraph" w:customStyle="1" w:styleId="Contents8">
    <w:name w:val="Contents 8"/>
    <w:basedOn w:val="Normal"/>
    <w:rsid w:val="00DD33C7"/>
    <w:pPr>
      <w:spacing w:before="40" w:after="20"/>
      <w:ind w:left="1260" w:right="720"/>
    </w:pPr>
    <w:rPr>
      <w:noProof w:val="0"/>
      <w:color w:val="000000"/>
      <w:sz w:val="20"/>
      <w:szCs w:val="20"/>
      <w:lang w:eastAsia="sq-AL"/>
    </w:rPr>
  </w:style>
  <w:style w:type="paragraph" w:customStyle="1" w:styleId="Contents7">
    <w:name w:val="Contents 7"/>
    <w:basedOn w:val="Normal"/>
    <w:rsid w:val="00DD33C7"/>
    <w:pPr>
      <w:spacing w:before="40" w:after="20"/>
      <w:ind w:left="1080" w:right="720"/>
    </w:pPr>
    <w:rPr>
      <w:noProof w:val="0"/>
      <w:color w:val="000000"/>
      <w:sz w:val="20"/>
      <w:szCs w:val="20"/>
      <w:lang w:eastAsia="sq-AL"/>
    </w:rPr>
  </w:style>
  <w:style w:type="paragraph" w:customStyle="1" w:styleId="Contents6">
    <w:name w:val="Contents 6"/>
    <w:basedOn w:val="Normal"/>
    <w:rsid w:val="00DD33C7"/>
    <w:pPr>
      <w:spacing w:before="40" w:after="20"/>
      <w:ind w:left="900" w:right="720"/>
    </w:pPr>
    <w:rPr>
      <w:noProof w:val="0"/>
      <w:color w:val="000000"/>
      <w:sz w:val="20"/>
      <w:szCs w:val="20"/>
      <w:lang w:eastAsia="sq-AL"/>
    </w:rPr>
  </w:style>
  <w:style w:type="paragraph" w:customStyle="1" w:styleId="Contents5">
    <w:name w:val="Contents 5"/>
    <w:basedOn w:val="Normal"/>
    <w:rsid w:val="00DD33C7"/>
    <w:pPr>
      <w:spacing w:before="40" w:after="20"/>
      <w:ind w:left="720" w:right="720"/>
    </w:pPr>
    <w:rPr>
      <w:noProof w:val="0"/>
      <w:color w:val="000000"/>
      <w:sz w:val="20"/>
      <w:szCs w:val="20"/>
      <w:lang w:eastAsia="sq-AL"/>
    </w:rPr>
  </w:style>
  <w:style w:type="paragraph" w:customStyle="1" w:styleId="Contents4">
    <w:name w:val="Contents 4"/>
    <w:basedOn w:val="Normal"/>
    <w:rsid w:val="00DD33C7"/>
    <w:pPr>
      <w:spacing w:before="40" w:after="20"/>
      <w:ind w:left="540" w:right="720"/>
    </w:pPr>
    <w:rPr>
      <w:noProof w:val="0"/>
      <w:color w:val="000000"/>
      <w:sz w:val="20"/>
      <w:szCs w:val="20"/>
      <w:lang w:eastAsia="sq-AL"/>
    </w:rPr>
  </w:style>
  <w:style w:type="paragraph" w:customStyle="1" w:styleId="Contents3">
    <w:name w:val="Contents 3"/>
    <w:basedOn w:val="Normal"/>
    <w:rsid w:val="00DD33C7"/>
    <w:pPr>
      <w:spacing w:before="40" w:after="20"/>
      <w:ind w:left="360" w:right="720"/>
    </w:pPr>
    <w:rPr>
      <w:noProof w:val="0"/>
      <w:color w:val="000000"/>
      <w:sz w:val="20"/>
      <w:szCs w:val="20"/>
      <w:lang w:eastAsia="sq-AL"/>
    </w:rPr>
  </w:style>
  <w:style w:type="paragraph" w:customStyle="1" w:styleId="Contents2">
    <w:name w:val="Contents 2"/>
    <w:basedOn w:val="Normal"/>
    <w:rsid w:val="00DD33C7"/>
    <w:pPr>
      <w:spacing w:before="40" w:after="20"/>
      <w:ind w:left="180" w:right="720"/>
    </w:pPr>
    <w:rPr>
      <w:noProof w:val="0"/>
      <w:color w:val="000000"/>
      <w:sz w:val="20"/>
      <w:szCs w:val="20"/>
      <w:lang w:eastAsia="sq-AL"/>
    </w:rPr>
  </w:style>
  <w:style w:type="paragraph" w:customStyle="1" w:styleId="Contents1">
    <w:name w:val="Contents 1"/>
    <w:basedOn w:val="Normal"/>
    <w:rsid w:val="00DD33C7"/>
    <w:pPr>
      <w:spacing w:before="120" w:after="40"/>
      <w:ind w:right="720"/>
    </w:pPr>
    <w:rPr>
      <w:b/>
      <w:noProof w:val="0"/>
      <w:color w:val="000000"/>
      <w:sz w:val="20"/>
      <w:szCs w:val="20"/>
      <w:lang w:eastAsia="sq-AL"/>
    </w:rPr>
  </w:style>
  <w:style w:type="paragraph" w:customStyle="1" w:styleId="ContentsHeading">
    <w:name w:val="Contents Heading"/>
    <w:basedOn w:val="Normal"/>
    <w:rsid w:val="00DD33C7"/>
    <w:pPr>
      <w:keepNext/>
      <w:spacing w:before="240" w:after="80"/>
    </w:pPr>
    <w:rPr>
      <w:rFonts w:ascii="Calibri" w:eastAsia="Calibri" w:hAnsi="Calibri" w:cs="Calibri"/>
      <w:b/>
      <w:noProof w:val="0"/>
      <w:color w:val="000000"/>
      <w:sz w:val="32"/>
      <w:szCs w:val="32"/>
      <w:lang w:eastAsia="sq-AL"/>
    </w:rPr>
  </w:style>
  <w:style w:type="paragraph" w:customStyle="1" w:styleId="Index">
    <w:name w:val="Index"/>
    <w:basedOn w:val="Normal"/>
    <w:rsid w:val="00DD33C7"/>
    <w:rPr>
      <w:noProof w:val="0"/>
      <w:lang w:eastAsia="sq-AL"/>
    </w:rPr>
  </w:style>
  <w:style w:type="paragraph" w:styleId="List">
    <w:name w:val="List"/>
    <w:basedOn w:val="Normal"/>
    <w:rsid w:val="00DD33C7"/>
    <w:pPr>
      <w:spacing w:after="120"/>
    </w:pPr>
    <w:rPr>
      <w:noProof w:val="0"/>
      <w:lang w:eastAsia="sq-AL"/>
    </w:rPr>
  </w:style>
  <w:style w:type="paragraph" w:customStyle="1" w:styleId="TextBody">
    <w:name w:val="Text Body"/>
    <w:basedOn w:val="Normal"/>
    <w:rsid w:val="00DD33C7"/>
    <w:pPr>
      <w:spacing w:after="120"/>
    </w:pPr>
    <w:rPr>
      <w:rFonts w:ascii="Arial" w:eastAsia="Arial" w:hAnsi="Arial" w:cs="Arial"/>
      <w:noProof w:val="0"/>
      <w:lang w:eastAsia="sq-AL"/>
    </w:rPr>
  </w:style>
  <w:style w:type="paragraph" w:customStyle="1" w:styleId="Heading">
    <w:name w:val="Heading"/>
    <w:basedOn w:val="Normal"/>
    <w:next w:val="TextBody"/>
    <w:rsid w:val="00DD33C7"/>
    <w:pPr>
      <w:keepNext/>
      <w:spacing w:before="240" w:after="120"/>
    </w:pPr>
    <w:rPr>
      <w:rFonts w:ascii="Arial" w:eastAsia="Arial" w:hAnsi="Arial" w:cs="Arial"/>
      <w:noProof w:val="0"/>
      <w:sz w:val="28"/>
      <w:szCs w:val="28"/>
      <w:lang w:eastAsia="sq-AL"/>
    </w:rPr>
  </w:style>
  <w:style w:type="paragraph" w:styleId="PlainText">
    <w:name w:val="Plain Text"/>
    <w:basedOn w:val="Normal"/>
    <w:link w:val="PlainTextChar"/>
    <w:rsid w:val="00DD33C7"/>
    <w:rPr>
      <w:rFonts w:ascii="Arial" w:eastAsia="Arial" w:hAnsi="Arial" w:cs="Arial"/>
      <w:noProof w:val="0"/>
      <w:color w:val="000000"/>
      <w:sz w:val="20"/>
      <w:szCs w:val="20"/>
      <w:lang w:eastAsia="sq-AL"/>
    </w:rPr>
  </w:style>
  <w:style w:type="character" w:customStyle="1" w:styleId="PlainTextChar">
    <w:name w:val="Plain Text Char"/>
    <w:basedOn w:val="DefaultParagraphFont"/>
    <w:link w:val="PlainText"/>
    <w:rsid w:val="00DD33C7"/>
    <w:rPr>
      <w:rFonts w:ascii="Arial" w:eastAsia="Arial" w:hAnsi="Arial" w:cs="Arial"/>
      <w:color w:val="000000"/>
      <w:sz w:val="20"/>
      <w:szCs w:val="20"/>
      <w:lang w:val="sq-AL" w:eastAsia="sq-AL"/>
    </w:rPr>
  </w:style>
  <w:style w:type="character" w:customStyle="1" w:styleId="AllCaps">
    <w:name w:val="All Caps"/>
    <w:rsid w:val="00DD33C7"/>
    <w:rPr>
      <w:caps/>
    </w:rPr>
  </w:style>
  <w:style w:type="paragraph" w:styleId="NoSpacing">
    <w:name w:val="No Spacing"/>
    <w:uiPriority w:val="1"/>
    <w:qFormat/>
    <w:rsid w:val="00DD33C7"/>
    <w:pPr>
      <w:spacing w:after="0" w:line="240" w:lineRule="auto"/>
    </w:pPr>
    <w:rPr>
      <w:rFonts w:ascii="Arial" w:eastAsia="Arial" w:hAnsi="Arial" w:cs="Arial"/>
      <w:sz w:val="24"/>
      <w:szCs w:val="24"/>
      <w:lang w:val="sq-AL" w:eastAsia="sq-AL"/>
    </w:rPr>
  </w:style>
  <w:style w:type="paragraph" w:customStyle="1" w:styleId="TableParagraph">
    <w:name w:val="Table Paragraph"/>
    <w:basedOn w:val="Normal"/>
    <w:uiPriority w:val="1"/>
    <w:qFormat/>
    <w:rsid w:val="00DD33C7"/>
    <w:pPr>
      <w:widowControl w:val="0"/>
      <w:ind w:left="314" w:right="50"/>
    </w:pPr>
    <w:rPr>
      <w:rFonts w:ascii="Arial" w:eastAsia="Arial" w:hAnsi="Arial" w:cs="Arial"/>
      <w:noProof w:val="0"/>
      <w:sz w:val="22"/>
      <w:szCs w:val="22"/>
    </w:rPr>
  </w:style>
  <w:style w:type="paragraph" w:styleId="BodyText">
    <w:name w:val="Body Text"/>
    <w:basedOn w:val="Normal"/>
    <w:link w:val="BodyTextChar"/>
    <w:uiPriority w:val="1"/>
    <w:qFormat/>
    <w:rsid w:val="00DD33C7"/>
    <w:rPr>
      <w:rFonts w:ascii="Arial" w:hAnsi="Arial" w:cs="Arial"/>
      <w:noProof w:val="0"/>
      <w:sz w:val="22"/>
      <w:lang w:val="en-GB" w:eastAsia="it-IT"/>
    </w:rPr>
  </w:style>
  <w:style w:type="character" w:customStyle="1" w:styleId="BodyTextChar">
    <w:name w:val="Body Text Char"/>
    <w:basedOn w:val="DefaultParagraphFont"/>
    <w:link w:val="BodyText"/>
    <w:uiPriority w:val="1"/>
    <w:rsid w:val="00DD33C7"/>
    <w:rPr>
      <w:rFonts w:ascii="Arial" w:eastAsia="Times New Roman" w:hAnsi="Arial" w:cs="Arial"/>
      <w:szCs w:val="24"/>
      <w:lang w:val="en-GB" w:eastAsia="it-IT"/>
    </w:rPr>
  </w:style>
  <w:style w:type="table" w:styleId="TableGrid">
    <w:name w:val="Table Grid"/>
    <w:basedOn w:val="TableNormal"/>
    <w:uiPriority w:val="39"/>
    <w:rsid w:val="00DD33C7"/>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DD33C7"/>
  </w:style>
  <w:style w:type="paragraph" w:customStyle="1" w:styleId="Default">
    <w:name w:val="Default"/>
    <w:rsid w:val="00DD33C7"/>
    <w:pPr>
      <w:autoSpaceDE w:val="0"/>
      <w:autoSpaceDN w:val="0"/>
      <w:adjustRightInd w:val="0"/>
      <w:spacing w:after="0" w:line="240" w:lineRule="auto"/>
    </w:pPr>
    <w:rPr>
      <w:rFonts w:ascii="Arial" w:eastAsia="SimSun" w:hAnsi="Arial" w:cs="Arial"/>
      <w:color w:val="000000"/>
      <w:sz w:val="24"/>
      <w:szCs w:val="24"/>
    </w:rPr>
  </w:style>
  <w:style w:type="paragraph" w:styleId="BodyTextIndent">
    <w:name w:val="Body Text Indent"/>
    <w:basedOn w:val="Normal"/>
    <w:link w:val="BodyTextIndentChar"/>
    <w:uiPriority w:val="99"/>
    <w:unhideWhenUsed/>
    <w:rsid w:val="00DD33C7"/>
    <w:pPr>
      <w:spacing w:after="120" w:line="259" w:lineRule="auto"/>
      <w:ind w:left="283"/>
    </w:pPr>
    <w:rPr>
      <w:rFonts w:eastAsia="SimSun" w:cstheme="minorBidi"/>
      <w:noProof w:val="0"/>
      <w:sz w:val="22"/>
      <w:szCs w:val="22"/>
    </w:rPr>
  </w:style>
  <w:style w:type="character" w:customStyle="1" w:styleId="BodyTextIndentChar">
    <w:name w:val="Body Text Indent Char"/>
    <w:basedOn w:val="DefaultParagraphFont"/>
    <w:link w:val="BodyTextIndent"/>
    <w:uiPriority w:val="99"/>
    <w:rsid w:val="00DD33C7"/>
    <w:rPr>
      <w:rFonts w:ascii="Times New Roman" w:eastAsia="SimSun" w:hAnsi="Times New Roman"/>
      <w:lang w:val="sq-AL"/>
    </w:rPr>
  </w:style>
  <w:style w:type="character" w:customStyle="1" w:styleId="EndnoteTextChar">
    <w:name w:val="Endnote Text Char"/>
    <w:basedOn w:val="DefaultParagraphFont"/>
    <w:link w:val="EndnoteText"/>
    <w:uiPriority w:val="99"/>
    <w:semiHidden/>
    <w:rsid w:val="00DD33C7"/>
    <w:rPr>
      <w:rFonts w:ascii="Times New Roman" w:eastAsia="SimSun" w:hAnsi="Times New Roman"/>
      <w:sz w:val="20"/>
      <w:szCs w:val="20"/>
      <w:lang w:val="sq-AL"/>
    </w:rPr>
  </w:style>
  <w:style w:type="paragraph" w:styleId="EndnoteText">
    <w:name w:val="endnote text"/>
    <w:basedOn w:val="Normal"/>
    <w:link w:val="EndnoteTextChar"/>
    <w:uiPriority w:val="99"/>
    <w:semiHidden/>
    <w:unhideWhenUsed/>
    <w:rsid w:val="00DD33C7"/>
    <w:rPr>
      <w:rFonts w:eastAsia="SimSun" w:cstheme="minorBidi"/>
      <w:noProof w:val="0"/>
      <w:sz w:val="20"/>
      <w:szCs w:val="20"/>
    </w:rPr>
  </w:style>
  <w:style w:type="character" w:customStyle="1" w:styleId="EndnoteTextChar1">
    <w:name w:val="Endnote Text Char1"/>
    <w:basedOn w:val="DefaultParagraphFont"/>
    <w:uiPriority w:val="99"/>
    <w:semiHidden/>
    <w:rsid w:val="00DD33C7"/>
    <w:rPr>
      <w:rFonts w:ascii="Times New Roman" w:eastAsia="Times New Roman" w:hAnsi="Times New Roman" w:cs="Times New Roman"/>
      <w:noProof/>
      <w:sz w:val="20"/>
      <w:szCs w:val="20"/>
      <w:lang w:val="sq-AL"/>
    </w:rPr>
  </w:style>
  <w:style w:type="table" w:customStyle="1" w:styleId="PlainTable111">
    <w:name w:val="Plain Table 111"/>
    <w:basedOn w:val="TableNormal"/>
    <w:uiPriority w:val="41"/>
    <w:rsid w:val="00DD33C7"/>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styleId="Revision">
    <w:name w:val="Revision"/>
    <w:hidden/>
    <w:uiPriority w:val="99"/>
    <w:semiHidden/>
    <w:rsid w:val="00DD33C7"/>
    <w:pPr>
      <w:spacing w:after="0" w:line="240" w:lineRule="auto"/>
    </w:pPr>
    <w:rPr>
      <w:rFonts w:ascii="Times New Roman" w:eastAsia="SimSun" w:hAnsi="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emf"/><Relationship Id="rId26" Type="http://schemas.openxmlformats.org/officeDocument/2006/relationships/hyperlink" Target="http://inspire.ec.europa.eu/codelist/PlotActivityValue" TargetMode="External"/><Relationship Id="rId39" Type="http://schemas.openxmlformats.org/officeDocument/2006/relationships/hyperlink" Target="http://inspire.ec.europa.eu/codeList/EnvironmentValue" TargetMode="External"/><Relationship Id="rId21" Type="http://schemas.openxmlformats.org/officeDocument/2006/relationships/image" Target="media/image10.emf"/><Relationship Id="rId34" Type="http://schemas.openxmlformats.org/officeDocument/2006/relationships/image" Target="media/image14.png"/><Relationship Id="rId42" Type="http://schemas.openxmlformats.org/officeDocument/2006/relationships/hyperlink" Target="http://inspire.ec.europa.eu/codeList/IrrigationMethodeValue" TargetMode="External"/><Relationship Id="rId47" Type="http://schemas.openxmlformats.org/officeDocument/2006/relationships/footer" Target="foot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http://inspire.ec.europa.eu/codelist/IrrigationMethodeValue" TargetMode="External"/><Relationship Id="rId11" Type="http://schemas.openxmlformats.org/officeDocument/2006/relationships/footnotes" Target="footnotes.xml"/><Relationship Id="rId24" Type="http://schemas.openxmlformats.org/officeDocument/2006/relationships/image" Target="media/image13.png"/><Relationship Id="rId32" Type="http://schemas.openxmlformats.org/officeDocument/2006/relationships/hyperlink" Target="http://inspire.ec.europa.eu/codelist/InstallationPartValue" TargetMode="External"/><Relationship Id="rId37" Type="http://schemas.openxmlformats.org/officeDocument/2006/relationships/hyperlink" Target="http://inspire.ec.europa.eu/codeList/AquacultureActivityValue" TargetMode="External"/><Relationship Id="rId40" Type="http://schemas.openxmlformats.org/officeDocument/2006/relationships/hyperlink" Target="http://inspire.ec.europa.eu/codeList/HealthStatusValue" TargetMode="External"/><Relationship Id="rId45" Type="http://schemas.openxmlformats.org/officeDocument/2006/relationships/hyperlink" Target="http://inspire.ec.europa.eu/codeList/WaterSourceValue" TargetMode="Externa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inspire.ec.europa.eu/codelist/AquacultureInstallationValue" TargetMode="External"/><Relationship Id="rId36" Type="http://schemas.openxmlformats.org/officeDocument/2006/relationships/hyperlink" Target="http://www.eionet.europa.eu/schemas/eprtr/EPRTRUserManual.pdf" TargetMode="External"/><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8.png"/><Relationship Id="rId31" Type="http://schemas.openxmlformats.org/officeDocument/2006/relationships/hyperlink" Target="http://inspire.ec.europa.eu/codelist/TypeOfAgriBuildingValue" TargetMode="External"/><Relationship Id="rId44" Type="http://schemas.openxmlformats.org/officeDocument/2006/relationships/hyperlink" Target="http://inspire.ec.europa.eu/codeList/TypeOfAgriBuildingValu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hyperlink" Target="http://inspire.ec.europa.eu/codelist/WaterSourceValue" TargetMode="External"/><Relationship Id="rId30" Type="http://schemas.openxmlformats.org/officeDocument/2006/relationships/hyperlink" Target="http://inspire.ec.europa.eu/codelist/EnvironmentValue" TargetMode="External"/><Relationship Id="rId35" Type="http://schemas.openxmlformats.org/officeDocument/2006/relationships/image" Target="media/image15.png"/><Relationship Id="rId43" Type="http://schemas.openxmlformats.org/officeDocument/2006/relationships/hyperlink" Target="http://inspire.ec.europa.eu/codeList/PlotActivityValue" TargetMode="External"/><Relationship Id="rId48"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6.emf"/><Relationship Id="rId25" Type="http://schemas.openxmlformats.org/officeDocument/2006/relationships/hyperlink" Target="http://inspire.ec.europa.eu/codelist/AquacultureActivityValue" TargetMode="External"/><Relationship Id="rId33" Type="http://schemas.openxmlformats.org/officeDocument/2006/relationships/hyperlink" Target="http://inspire.ec.europa.eu/codelist/HealthStatusValue" TargetMode="External"/><Relationship Id="rId38" Type="http://schemas.openxmlformats.org/officeDocument/2006/relationships/hyperlink" Target="http://inspire.ec.europa.eu/codeList/AquacultureInstallationValue" TargetMode="External"/><Relationship Id="rId46" Type="http://schemas.openxmlformats.org/officeDocument/2006/relationships/header" Target="header1.xml"/><Relationship Id="rId20" Type="http://schemas.openxmlformats.org/officeDocument/2006/relationships/image" Target="media/image9.emf"/><Relationship Id="rId41" Type="http://schemas.openxmlformats.org/officeDocument/2006/relationships/hyperlink" Target="http://inspire.ec.europa.eu/codeList/InstallationPartValue" TargetMode="External"/><Relationship Id="rId1" Type="http://schemas.openxmlformats.org/officeDocument/2006/relationships/customXml" Target="../customXml/item1.xml"/><Relationship Id="rId6" Type="http://schemas.openxmlformats.org/officeDocument/2006/relationships/customXml" Target="../customXml/item6.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390</Nr_x002e__x0020_akti>
    <Data_x0020_e_x0020_Krijimit xmlns="0e656187-b300-4fb0-8bf4-3a50f872073c">2022-06-13T07:25:29Z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2022-06-09T22:00:00Z</Date_x0020_protokolli>
    <Titulli xmlns="0e656187-b300-4fb0-8bf4-3a50f872073c">Për miratimin e dokumentit “Standardet shtetërore për specifikimet teknike të informacionit gjeohapësinor në Shqipëri – Tema: Infrastruktura bujqësore dhe akuakultura”</Titulli>
    <Modifikuesi xmlns="0e656187-b300-4fb0-8bf4-3a50f872073c">jorina.kryeziu</Modifikuesi>
    <Nr_x002e__x0020_prot_x0020_QBZ xmlns="0e656187-b300-4fb0-8bf4-3a50f872073c">944</Nr_x002e__x0020_prot_x0020_QBZ>
    <Data_x0020_e_x0020_Modifikimit xmlns="0e656187-b300-4fb0-8bf4-3a50f872073c">2022-06-14T07:36:34Z</Data_x0020_e_x0020_Modifikimit>
    <Dekretuar xmlns="0e656187-b300-4fb0-8bf4-3a50f872073c">false</Dekretuar>
    <Data xmlns="0e656187-b300-4fb0-8bf4-3a50f872073c">2022-06-08T22:00:00Z</Data>
    <Nr_x002e__x0020_protokolli_x0020_i_x0020_aktit xmlns="0e656187-b300-4fb0-8bf4-3a50f872073c">3022/1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7537F4ACA84468B9D09AD78433A85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7537F4ACA84468B9D09AD78433A85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8D76C-CBB9-4589-89B9-499337FC3E1C}">
  <ds:schemaRefs>
    <ds:schemaRef ds:uri="http://purl.org/dc/dcmitype/"/>
    <ds:schemaRef ds:uri="http://purl.org/dc/terms/"/>
    <ds:schemaRef ds:uri="http://purl.org/dc/elements/1.1/"/>
    <ds:schemaRef ds:uri="http://schemas.microsoft.com/office/2006/documentManagement/types"/>
    <ds:schemaRef ds:uri="http://schemas.openxmlformats.org/package/2006/metadata/core-properties"/>
    <ds:schemaRef ds:uri="http://www.w3.org/XML/1998/namespac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2781B72C-9274-4F11-9BF1-43BB6D8BCD35}">
  <ds:schemaRefs>
    <ds:schemaRef ds:uri="http://schemas.microsoft.com/sharepoint/v3/contenttype/forms"/>
  </ds:schemaRefs>
</ds:datastoreItem>
</file>

<file path=customXml/itemProps3.xml><?xml version="1.0" encoding="utf-8"?>
<ds:datastoreItem xmlns:ds="http://schemas.openxmlformats.org/officeDocument/2006/customXml" ds:itemID="{83EB1AE8-EB1F-403D-9427-E589A2F8F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1041575-C549-4D6E-A51E-6517133970B1}">
  <ds:schemaRefs>
    <ds:schemaRef ds:uri="http://schemas.microsoft.com/sharepoint/v3/contenttype/forms"/>
  </ds:schemaRefs>
</ds:datastoreItem>
</file>

<file path=customXml/itemProps5.xml><?xml version="1.0" encoding="utf-8"?>
<ds:datastoreItem xmlns:ds="http://schemas.openxmlformats.org/officeDocument/2006/customXml" ds:itemID="{668C1ED0-A4FD-4198-A7C2-383AFD93B2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5E4BC57-9169-4BCE-B4E9-7393302DD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71</Pages>
  <Words>19075</Words>
  <Characters>108732</Characters>
  <Application>Microsoft Office Word</Application>
  <DocSecurity>0</DocSecurity>
  <Lines>906</Lines>
  <Paragraphs>255</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 Infrastruktura bujqësore dhe akuakultura”</vt:lpstr>
    </vt:vector>
  </TitlesOfParts>
  <Company>Grizli777</Company>
  <LinksUpToDate>false</LinksUpToDate>
  <CharactersWithSpaces>127552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 Infrastruktura bujqësore dhe akuakultura”</dc:title>
  <dc:creator>arben.xhialli</dc:creator>
  <cp:lastModifiedBy>Entela Suli</cp:lastModifiedBy>
  <cp:revision>82</cp:revision>
  <cp:lastPrinted>2022-06-08T08:04:00Z</cp:lastPrinted>
  <dcterms:created xsi:type="dcterms:W3CDTF">2022-06-13T07:01:00Z</dcterms:created>
  <dcterms:modified xsi:type="dcterms:W3CDTF">2022-06-14T09:08:00Z</dcterms:modified>
</cp:coreProperties>
</file>