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089AA0" w14:textId="36DA8CF8" w:rsidR="00C168D2" w:rsidRPr="00B05385" w:rsidRDefault="00FB6982" w:rsidP="00FB698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r w:rsidRPr="00B05385">
        <w:rPr>
          <w:rFonts w:ascii="Garamond" w:eastAsia="Times New Roman" w:hAnsi="Garamond" w:cs="Times New Roman"/>
          <w:b/>
          <w:color w:val="000000"/>
          <w:sz w:val="24"/>
          <w:szCs w:val="24"/>
        </w:rPr>
        <w:t>VENDIM</w:t>
      </w:r>
    </w:p>
    <w:p w14:paraId="63089AA1" w14:textId="3EED6F59" w:rsidR="00C168D2" w:rsidRPr="00B05385" w:rsidRDefault="00F8385D" w:rsidP="00FB6982">
      <w:pPr>
        <w:tabs>
          <w:tab w:val="left" w:pos="795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05385">
        <w:rPr>
          <w:rFonts w:ascii="Garamond" w:hAnsi="Garamond" w:cs="Times New Roman"/>
          <w:b/>
          <w:sz w:val="24"/>
          <w:szCs w:val="24"/>
        </w:rPr>
        <w:t>Nr.</w:t>
      </w:r>
      <w:r w:rsidR="00B05385" w:rsidRPr="00B05385">
        <w:rPr>
          <w:rFonts w:ascii="Garamond" w:hAnsi="Garamond" w:cs="Times New Roman"/>
          <w:b/>
          <w:sz w:val="24"/>
          <w:szCs w:val="24"/>
        </w:rPr>
        <w:t xml:space="preserve"> </w:t>
      </w:r>
      <w:r w:rsidRPr="00B05385">
        <w:rPr>
          <w:rFonts w:ascii="Garamond" w:hAnsi="Garamond" w:cs="Times New Roman"/>
          <w:b/>
          <w:sz w:val="24"/>
          <w:szCs w:val="24"/>
        </w:rPr>
        <w:t>406</w:t>
      </w:r>
      <w:r w:rsidR="006E150E" w:rsidRPr="00B05385">
        <w:rPr>
          <w:rFonts w:ascii="Garamond" w:hAnsi="Garamond" w:cs="Times New Roman"/>
          <w:b/>
          <w:sz w:val="24"/>
          <w:szCs w:val="24"/>
        </w:rPr>
        <w:t xml:space="preserve">, datë </w:t>
      </w:r>
      <w:r w:rsidRPr="00B05385">
        <w:rPr>
          <w:rFonts w:ascii="Garamond" w:hAnsi="Garamond" w:cs="Times New Roman"/>
          <w:b/>
          <w:sz w:val="24"/>
          <w:szCs w:val="24"/>
        </w:rPr>
        <w:t>10.6.2022</w:t>
      </w:r>
    </w:p>
    <w:p w14:paraId="63089AA2" w14:textId="77777777" w:rsidR="007F1606" w:rsidRPr="00B05385" w:rsidRDefault="007F1606" w:rsidP="00FB6982">
      <w:pPr>
        <w:tabs>
          <w:tab w:val="left" w:pos="795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3089AA6" w14:textId="10E26589" w:rsidR="00BB213A" w:rsidRPr="00B05385" w:rsidRDefault="001B470F" w:rsidP="00FB6982">
      <w:pPr>
        <w:tabs>
          <w:tab w:val="left" w:pos="795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highlight w:val="yellow"/>
        </w:rPr>
      </w:pPr>
      <w:r w:rsidRPr="00B05385">
        <w:rPr>
          <w:rFonts w:ascii="Garamond" w:hAnsi="Garamond" w:cs="Times New Roman"/>
          <w:b/>
          <w:sz w:val="24"/>
          <w:szCs w:val="24"/>
        </w:rPr>
        <w:t>PËR</w:t>
      </w:r>
      <w:r w:rsidR="00FB6982" w:rsidRPr="00B05385">
        <w:rPr>
          <w:rFonts w:ascii="Garamond" w:hAnsi="Garamond" w:cs="Times New Roman"/>
          <w:b/>
          <w:sz w:val="24"/>
          <w:szCs w:val="24"/>
        </w:rPr>
        <w:t xml:space="preserve"> </w:t>
      </w:r>
      <w:r w:rsidR="00C168D2" w:rsidRPr="00B05385">
        <w:rPr>
          <w:rFonts w:ascii="Garamond" w:eastAsia="Calibri" w:hAnsi="Garamond" w:cs="Times New Roman"/>
          <w:b/>
          <w:bCs/>
          <w:sz w:val="24"/>
          <w:szCs w:val="24"/>
        </w:rPr>
        <w:t>DHËNIE NDIHME FINANCIARE</w:t>
      </w:r>
      <w:r w:rsidRPr="00B05385">
        <w:rPr>
          <w:rFonts w:ascii="Garamond" w:eastAsia="Calibri" w:hAnsi="Garamond" w:cs="Times New Roman"/>
          <w:b/>
          <w:bCs/>
          <w:sz w:val="24"/>
          <w:szCs w:val="24"/>
        </w:rPr>
        <w:t xml:space="preserve"> HUMANITARE NGA </w:t>
      </w:r>
      <w:bookmarkStart w:id="0" w:name="_GoBack"/>
      <w:r w:rsidRPr="00B05385">
        <w:rPr>
          <w:rFonts w:ascii="Garamond" w:eastAsia="Calibri" w:hAnsi="Garamond" w:cs="Times New Roman"/>
          <w:b/>
          <w:bCs/>
          <w:sz w:val="24"/>
          <w:szCs w:val="24"/>
        </w:rPr>
        <w:t>KËSHILLI</w:t>
      </w:r>
      <w:r w:rsidR="00FB6982" w:rsidRPr="00B05385">
        <w:rPr>
          <w:rFonts w:ascii="Garamond" w:eastAsia="Calibri" w:hAnsi="Garamond" w:cs="Times New Roman"/>
          <w:b/>
          <w:bCs/>
          <w:sz w:val="24"/>
          <w:szCs w:val="24"/>
        </w:rPr>
        <w:t xml:space="preserve"> </w:t>
      </w:r>
      <w:r w:rsidRPr="00B05385">
        <w:rPr>
          <w:rFonts w:ascii="Garamond" w:eastAsia="Calibri" w:hAnsi="Garamond" w:cs="Times New Roman"/>
          <w:b/>
          <w:bCs/>
          <w:sz w:val="24"/>
          <w:szCs w:val="24"/>
        </w:rPr>
        <w:t>I MINISTRAVE I REPUBLIKËS SË SHQIPËRISË</w:t>
      </w:r>
      <w:r w:rsidR="00FB6982" w:rsidRPr="00B05385">
        <w:rPr>
          <w:rFonts w:ascii="Garamond" w:eastAsia="Calibri" w:hAnsi="Garamond" w:cs="Times New Roman"/>
          <w:b/>
          <w:bCs/>
          <w:sz w:val="24"/>
          <w:szCs w:val="24"/>
        </w:rPr>
        <w:t xml:space="preserve"> </w:t>
      </w:r>
      <w:r w:rsidRPr="00B05385">
        <w:rPr>
          <w:rFonts w:ascii="Garamond" w:eastAsia="Calibri" w:hAnsi="Garamond" w:cs="Times New Roman"/>
          <w:b/>
          <w:bCs/>
          <w:sz w:val="24"/>
          <w:szCs w:val="24"/>
        </w:rPr>
        <w:t xml:space="preserve">PËR MBËSHTETJEN E </w:t>
      </w:r>
      <w:r w:rsidR="00C168D2" w:rsidRPr="00B05385">
        <w:rPr>
          <w:rFonts w:ascii="Garamond" w:eastAsia="Calibri" w:hAnsi="Garamond" w:cs="Times New Roman"/>
          <w:b/>
          <w:sz w:val="24"/>
          <w:szCs w:val="24"/>
        </w:rPr>
        <w:t>QEVERISË SË UKRAINËS</w:t>
      </w:r>
      <w:bookmarkEnd w:id="0"/>
    </w:p>
    <w:p w14:paraId="63089AA8" w14:textId="77777777" w:rsidR="00C168D2" w:rsidRPr="00B05385" w:rsidRDefault="00C168D2" w:rsidP="00FB6982">
      <w:pPr>
        <w:tabs>
          <w:tab w:val="left" w:pos="795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63089AA9" w14:textId="6ADCC3CA" w:rsidR="00280CA5" w:rsidRPr="00B05385" w:rsidRDefault="00280CA5" w:rsidP="00FB6982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B05385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B05385">
        <w:rPr>
          <w:rFonts w:ascii="Garamond" w:hAnsi="Garamond"/>
          <w:sz w:val="24"/>
          <w:szCs w:val="24"/>
          <w:lang w:val="sq-AL"/>
        </w:rPr>
        <w:t>;</w:t>
      </w:r>
      <w:r w:rsidRPr="00B05385">
        <w:rPr>
          <w:rFonts w:ascii="Garamond" w:hAnsi="Garamond"/>
          <w:sz w:val="24"/>
          <w:szCs w:val="24"/>
          <w:lang w:val="sq-AL"/>
        </w:rPr>
        <w:t xml:space="preserve"> të neneve 5 e 45</w:t>
      </w:r>
      <w:r w:rsidR="00C168D2" w:rsidRPr="00B05385">
        <w:rPr>
          <w:rFonts w:ascii="Garamond" w:hAnsi="Garamond"/>
          <w:sz w:val="24"/>
          <w:szCs w:val="24"/>
          <w:lang w:val="sq-AL"/>
        </w:rPr>
        <w:t>,</w:t>
      </w:r>
      <w:r w:rsidRPr="00B05385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B05385">
        <w:rPr>
          <w:rFonts w:ascii="Garamond" w:hAnsi="Garamond"/>
          <w:sz w:val="24"/>
          <w:szCs w:val="24"/>
          <w:lang w:val="sq-AL"/>
        </w:rPr>
        <w:t xml:space="preserve"> </w:t>
      </w:r>
      <w:r w:rsidRPr="00B05385">
        <w:rPr>
          <w:rFonts w:ascii="Garamond" w:hAnsi="Garamond"/>
          <w:sz w:val="24"/>
          <w:szCs w:val="24"/>
          <w:lang w:val="sq-AL"/>
        </w:rPr>
        <w:t>9936,</w:t>
      </w:r>
      <w:r w:rsidR="00FB6982" w:rsidRPr="00B05385">
        <w:rPr>
          <w:rFonts w:ascii="Garamond" w:hAnsi="Garamond"/>
          <w:sz w:val="24"/>
          <w:szCs w:val="24"/>
          <w:lang w:val="sq-AL"/>
        </w:rPr>
        <w:t xml:space="preserve"> </w:t>
      </w:r>
      <w:r w:rsidRPr="00B05385">
        <w:rPr>
          <w:rFonts w:ascii="Garamond" w:hAnsi="Garamond"/>
          <w:sz w:val="24"/>
          <w:szCs w:val="24"/>
          <w:lang w:val="sq-AL"/>
        </w:rPr>
        <w:t>datë 26.6.2008</w:t>
      </w:r>
      <w:r w:rsidR="00C168D2" w:rsidRPr="00B05385">
        <w:rPr>
          <w:rFonts w:ascii="Garamond" w:hAnsi="Garamond"/>
          <w:sz w:val="24"/>
          <w:szCs w:val="24"/>
          <w:lang w:val="sq-AL"/>
        </w:rPr>
        <w:t>,</w:t>
      </w:r>
      <w:r w:rsidRPr="00B05385">
        <w:rPr>
          <w:rFonts w:ascii="Garamond" w:hAnsi="Garamond"/>
          <w:sz w:val="24"/>
          <w:szCs w:val="24"/>
          <w:lang w:val="sq-AL"/>
        </w:rPr>
        <w:t xml:space="preserve"> “Për menaxhimin e sistemit buxhe</w:t>
      </w:r>
      <w:r w:rsidR="003707F2" w:rsidRPr="00B05385">
        <w:rPr>
          <w:rFonts w:ascii="Garamond" w:hAnsi="Garamond"/>
          <w:sz w:val="24"/>
          <w:szCs w:val="24"/>
          <w:lang w:val="sq-AL"/>
        </w:rPr>
        <w:t>to</w:t>
      </w:r>
      <w:r w:rsidR="00C168D2" w:rsidRPr="00B05385">
        <w:rPr>
          <w:rFonts w:ascii="Garamond" w:hAnsi="Garamond"/>
          <w:sz w:val="24"/>
          <w:szCs w:val="24"/>
          <w:lang w:val="sq-AL"/>
        </w:rPr>
        <w:t>r në Republikën e Shqipërisë”, t</w:t>
      </w:r>
      <w:r w:rsidR="00227243" w:rsidRPr="00B05385">
        <w:rPr>
          <w:rFonts w:ascii="Garamond" w:hAnsi="Garamond"/>
          <w:sz w:val="24"/>
          <w:szCs w:val="24"/>
          <w:lang w:val="sq-AL"/>
        </w:rPr>
        <w:t>ë</w:t>
      </w:r>
      <w:r w:rsidR="003707F2" w:rsidRPr="00B05385">
        <w:rPr>
          <w:rFonts w:ascii="Garamond" w:hAnsi="Garamond"/>
          <w:sz w:val="24"/>
          <w:szCs w:val="24"/>
          <w:lang w:val="sq-AL"/>
        </w:rPr>
        <w:t xml:space="preserve"> ndryshuar</w:t>
      </w:r>
      <w:r w:rsidR="00C168D2" w:rsidRPr="00B05385">
        <w:rPr>
          <w:rFonts w:ascii="Garamond" w:hAnsi="Garamond"/>
          <w:sz w:val="24"/>
          <w:szCs w:val="24"/>
          <w:lang w:val="sq-AL"/>
        </w:rPr>
        <w:t>,</w:t>
      </w:r>
      <w:r w:rsidR="003707F2" w:rsidRPr="00B05385">
        <w:rPr>
          <w:rFonts w:ascii="Garamond" w:hAnsi="Garamond"/>
          <w:sz w:val="24"/>
          <w:szCs w:val="24"/>
          <w:lang w:val="sq-AL"/>
        </w:rPr>
        <w:t xml:space="preserve"> </w:t>
      </w:r>
      <w:r w:rsidRPr="00B05385">
        <w:rPr>
          <w:rFonts w:ascii="Garamond" w:hAnsi="Garamond"/>
          <w:sz w:val="24"/>
          <w:szCs w:val="24"/>
          <w:lang w:val="sq-AL"/>
        </w:rPr>
        <w:t>dhe të nenit 14</w:t>
      </w:r>
      <w:r w:rsidR="00C168D2" w:rsidRPr="00B05385">
        <w:rPr>
          <w:rFonts w:ascii="Garamond" w:hAnsi="Garamond"/>
          <w:sz w:val="24"/>
          <w:szCs w:val="24"/>
          <w:lang w:val="sq-AL"/>
        </w:rPr>
        <w:t>,</w:t>
      </w:r>
      <w:r w:rsidRPr="00B05385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B05385">
        <w:rPr>
          <w:rFonts w:ascii="Garamond" w:hAnsi="Garamond"/>
          <w:sz w:val="24"/>
          <w:szCs w:val="24"/>
          <w:lang w:val="sq-AL"/>
        </w:rPr>
        <w:t xml:space="preserve"> </w:t>
      </w:r>
      <w:r w:rsidRPr="00B05385">
        <w:rPr>
          <w:rFonts w:ascii="Garamond" w:hAnsi="Garamond"/>
          <w:spacing w:val="-2"/>
          <w:sz w:val="24"/>
          <w:szCs w:val="24"/>
          <w:lang w:val="sq-AL"/>
        </w:rPr>
        <w:t>115/2021</w:t>
      </w:r>
      <w:r w:rsidRPr="00B05385">
        <w:rPr>
          <w:rFonts w:ascii="Garamond" w:hAnsi="Garamond"/>
          <w:sz w:val="24"/>
          <w:szCs w:val="24"/>
          <w:lang w:val="sq-AL"/>
        </w:rPr>
        <w:t>, “Për buxhetin e vitit 2022”, të ndryshuar, me propozimin e ministrit për Evropën dhe Punët e Jashtme, Këshilli i Ministrave</w:t>
      </w:r>
    </w:p>
    <w:p w14:paraId="63089AAA" w14:textId="77777777" w:rsidR="0047324C" w:rsidRPr="00B05385" w:rsidRDefault="0047324C" w:rsidP="00FB6982">
      <w:pPr>
        <w:tabs>
          <w:tab w:val="left" w:pos="795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3089AAD" w14:textId="45A1D84B" w:rsidR="00E36A50" w:rsidRPr="00B05385" w:rsidRDefault="00FB6982" w:rsidP="00FB6982">
      <w:pPr>
        <w:tabs>
          <w:tab w:val="left" w:pos="795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05385">
        <w:rPr>
          <w:rFonts w:ascii="Garamond" w:hAnsi="Garamond" w:cs="Times New Roman"/>
          <w:sz w:val="24"/>
          <w:szCs w:val="24"/>
        </w:rPr>
        <w:t>VENDOSI:</w:t>
      </w:r>
    </w:p>
    <w:p w14:paraId="63089AAE" w14:textId="77777777" w:rsidR="00C168D2" w:rsidRPr="00B05385" w:rsidRDefault="00C168D2" w:rsidP="00FB6982">
      <w:pPr>
        <w:tabs>
          <w:tab w:val="left" w:pos="795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BDDE8D3" w14:textId="6500A7BA" w:rsidR="00FB6982" w:rsidRPr="00B05385" w:rsidRDefault="00FB6982" w:rsidP="00FB69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5385">
        <w:rPr>
          <w:rFonts w:ascii="Garamond" w:hAnsi="Garamond" w:cs="Times New Roman"/>
          <w:color w:val="000000"/>
          <w:sz w:val="24"/>
          <w:szCs w:val="24"/>
        </w:rPr>
        <w:t>1. Dhënien e ndihmës financiare humanitare nga Këshilli i Ministrave i Republikës së Shqipërisë për qeverinë e Ukrainës, në shumën 1 000 000 (një milion) euro.</w:t>
      </w:r>
    </w:p>
    <w:p w14:paraId="7F390EDC" w14:textId="4D284E4F" w:rsidR="00FB6982" w:rsidRPr="00B05385" w:rsidRDefault="00FB6982" w:rsidP="00FB69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5385">
        <w:rPr>
          <w:rFonts w:ascii="Garamond" w:hAnsi="Garamond" w:cs="Times New Roman"/>
          <w:color w:val="000000"/>
          <w:sz w:val="24"/>
          <w:szCs w:val="24"/>
        </w:rPr>
        <w:t>2. Ministrisë për Evropën dhe Punët e Jashtme, në buxhetin e miratuar për vitin 2022, në programin buxhetor 01120 “Mbështetje diplomatike jashtë shtetit”, llogaria ekonomike 605, t’i shtohet kundërvlera në lekë e fondit prej 1 000 000 (një milion) eurosh.</w:t>
      </w:r>
    </w:p>
    <w:p w14:paraId="41580326" w14:textId="68425893" w:rsidR="00FB6982" w:rsidRPr="00B05385" w:rsidRDefault="00FB6982" w:rsidP="00FB69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5385">
        <w:rPr>
          <w:rFonts w:ascii="Garamond" w:hAnsi="Garamond" w:cs="Times New Roman"/>
          <w:color w:val="000000"/>
          <w:sz w:val="24"/>
          <w:szCs w:val="24"/>
        </w:rPr>
        <w:t>3. Ky fond të përballohet nga fondi rezervë i buxhetit të shtetit, miratuar për vitin 2022.</w:t>
      </w:r>
    </w:p>
    <w:p w14:paraId="687DAD35" w14:textId="253C59EB" w:rsidR="00FB6982" w:rsidRPr="00B05385" w:rsidRDefault="00FB6982" w:rsidP="00FB69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5385">
        <w:rPr>
          <w:rFonts w:ascii="Garamond" w:hAnsi="Garamond" w:cs="Times New Roman"/>
          <w:color w:val="000000"/>
          <w:sz w:val="24"/>
          <w:szCs w:val="24"/>
        </w:rPr>
        <w:t>4. Ngarkohen Ministria për Evropën dhe Punët e Jashtme dhe Ministria e Financave dhe Ekonomisë për zbatimin e këtij vendimi.</w:t>
      </w:r>
    </w:p>
    <w:p w14:paraId="70706401" w14:textId="44321196" w:rsidR="00FB6982" w:rsidRPr="00B05385" w:rsidRDefault="00FB6982" w:rsidP="00FB69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05385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 dhe botohet </w:t>
      </w:r>
      <w:r w:rsidR="00B05385">
        <w:rPr>
          <w:rFonts w:ascii="Garamond" w:hAnsi="Garamond" w:cs="Times New Roman"/>
          <w:color w:val="000000"/>
          <w:sz w:val="24"/>
          <w:szCs w:val="24"/>
        </w:rPr>
        <w:t xml:space="preserve">në </w:t>
      </w:r>
      <w:r w:rsidRPr="00B05385">
        <w:rPr>
          <w:rFonts w:ascii="Garamond" w:hAnsi="Garamond" w:cs="Times New Roman"/>
          <w:color w:val="000000"/>
          <w:sz w:val="24"/>
          <w:szCs w:val="24"/>
        </w:rPr>
        <w:t>Fletoren Zyrtare.</w:t>
      </w:r>
    </w:p>
    <w:p w14:paraId="1498A836" w14:textId="77777777" w:rsidR="00FB6982" w:rsidRPr="00B05385" w:rsidRDefault="00FB6982" w:rsidP="00FB6982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14:paraId="63089AB9" w14:textId="2315C0F8" w:rsidR="00A867CB" w:rsidRPr="00B05385" w:rsidRDefault="00FB6982" w:rsidP="00FB6982">
      <w:pPr>
        <w:tabs>
          <w:tab w:val="left" w:pos="7950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B05385">
        <w:rPr>
          <w:rFonts w:ascii="Garamond" w:hAnsi="Garamond" w:cs="Times New Roman"/>
          <w:sz w:val="24"/>
          <w:szCs w:val="24"/>
        </w:rPr>
        <w:t>KRYEMINISTËR</w:t>
      </w:r>
    </w:p>
    <w:p w14:paraId="63089AC9" w14:textId="565229E2" w:rsidR="00CB168A" w:rsidRPr="00B05385" w:rsidRDefault="00FB6982" w:rsidP="00FB6982">
      <w:pPr>
        <w:tabs>
          <w:tab w:val="left" w:pos="795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B05385">
        <w:rPr>
          <w:rFonts w:ascii="Garamond" w:hAnsi="Garamond" w:cs="Times New Roman"/>
          <w:b/>
          <w:sz w:val="24"/>
          <w:szCs w:val="24"/>
        </w:rPr>
        <w:t>Edi Rama</w:t>
      </w:r>
    </w:p>
    <w:sectPr w:rsidR="00CB168A" w:rsidRPr="00B05385" w:rsidSect="00C168D2">
      <w:headerReference w:type="default" r:id="rId13"/>
      <w:footerReference w:type="default" r:id="rId14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17E082" w14:textId="77777777" w:rsidR="00B05385" w:rsidRDefault="00B05385" w:rsidP="000813BE">
      <w:pPr>
        <w:spacing w:after="0" w:line="240" w:lineRule="auto"/>
      </w:pPr>
      <w:r>
        <w:separator/>
      </w:r>
    </w:p>
  </w:endnote>
  <w:endnote w:type="continuationSeparator" w:id="0">
    <w:p w14:paraId="6711B63D" w14:textId="77777777" w:rsidR="00B05385" w:rsidRDefault="00B05385" w:rsidP="000813BE">
      <w:pPr>
        <w:spacing w:after="0" w:line="240" w:lineRule="auto"/>
      </w:pPr>
      <w:r>
        <w:continuationSeparator/>
      </w:r>
    </w:p>
  </w:endnote>
  <w:endnote w:type="continuationNotice" w:id="1">
    <w:p w14:paraId="017F6C9B" w14:textId="77777777" w:rsidR="00B05385" w:rsidRDefault="00B053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87077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3089AD0" w14:textId="77777777" w:rsidR="00B05385" w:rsidRPr="00A24BD9" w:rsidRDefault="00B0538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24BD9">
          <w:rPr>
            <w:rFonts w:ascii="Times New Roman" w:hAnsi="Times New Roman" w:cs="Times New Roman"/>
            <w:sz w:val="24"/>
          </w:rPr>
          <w:fldChar w:fldCharType="begin"/>
        </w:r>
        <w:r w:rsidRPr="00A24BD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24BD9">
          <w:rPr>
            <w:rFonts w:ascii="Times New Roman" w:hAnsi="Times New Roman" w:cs="Times New Roman"/>
            <w:sz w:val="24"/>
          </w:rPr>
          <w:fldChar w:fldCharType="separate"/>
        </w:r>
        <w:r w:rsidR="00941A24">
          <w:rPr>
            <w:rFonts w:ascii="Times New Roman" w:hAnsi="Times New Roman" w:cs="Times New Roman"/>
            <w:noProof/>
            <w:sz w:val="24"/>
          </w:rPr>
          <w:t>1</w:t>
        </w:r>
        <w:r w:rsidRPr="00A24BD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3089AD1" w14:textId="77777777" w:rsidR="00B05385" w:rsidRDefault="00B053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F26221" w14:textId="77777777" w:rsidR="00B05385" w:rsidRDefault="00B05385" w:rsidP="000813BE">
      <w:pPr>
        <w:spacing w:after="0" w:line="240" w:lineRule="auto"/>
      </w:pPr>
      <w:r>
        <w:separator/>
      </w:r>
    </w:p>
  </w:footnote>
  <w:footnote w:type="continuationSeparator" w:id="0">
    <w:p w14:paraId="367B2340" w14:textId="77777777" w:rsidR="00B05385" w:rsidRDefault="00B05385" w:rsidP="000813BE">
      <w:pPr>
        <w:spacing w:after="0" w:line="240" w:lineRule="auto"/>
      </w:pPr>
      <w:r>
        <w:continuationSeparator/>
      </w:r>
    </w:p>
  </w:footnote>
  <w:footnote w:type="continuationNotice" w:id="1">
    <w:p w14:paraId="13C2092F" w14:textId="77777777" w:rsidR="00B05385" w:rsidRDefault="00B053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8BAA2" w14:textId="77777777" w:rsidR="00B05385" w:rsidRDefault="00B0538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7F5EF3"/>
    <w:multiLevelType w:val="hybridMultilevel"/>
    <w:tmpl w:val="23EA1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1270DC"/>
    <w:multiLevelType w:val="hybridMultilevel"/>
    <w:tmpl w:val="BC361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C63FFE"/>
    <w:multiLevelType w:val="hybridMultilevel"/>
    <w:tmpl w:val="3878A8BE"/>
    <w:lvl w:ilvl="0" w:tplc="DCD0C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C8E3FC4"/>
    <w:multiLevelType w:val="hybridMultilevel"/>
    <w:tmpl w:val="A086C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39668A"/>
    <w:multiLevelType w:val="hybridMultilevel"/>
    <w:tmpl w:val="081EC7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CE0C46"/>
    <w:multiLevelType w:val="hybridMultilevel"/>
    <w:tmpl w:val="29C4B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CA4D94"/>
    <w:multiLevelType w:val="hybridMultilevel"/>
    <w:tmpl w:val="7E889DE4"/>
    <w:lvl w:ilvl="0" w:tplc="A39C0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50E"/>
    <w:rsid w:val="0003023A"/>
    <w:rsid w:val="0005656F"/>
    <w:rsid w:val="000813BE"/>
    <w:rsid w:val="00093076"/>
    <w:rsid w:val="00093A27"/>
    <w:rsid w:val="000A3937"/>
    <w:rsid w:val="000B6BAA"/>
    <w:rsid w:val="000E1A1D"/>
    <w:rsid w:val="000E3A7E"/>
    <w:rsid w:val="000F33A0"/>
    <w:rsid w:val="001131CD"/>
    <w:rsid w:val="0011349A"/>
    <w:rsid w:val="00113566"/>
    <w:rsid w:val="00127DD6"/>
    <w:rsid w:val="001373EC"/>
    <w:rsid w:val="00141FAB"/>
    <w:rsid w:val="0016750D"/>
    <w:rsid w:val="00175584"/>
    <w:rsid w:val="00191C22"/>
    <w:rsid w:val="001A00CF"/>
    <w:rsid w:val="001A7301"/>
    <w:rsid w:val="001B470F"/>
    <w:rsid w:val="001D69D1"/>
    <w:rsid w:val="001D7E7A"/>
    <w:rsid w:val="001F6331"/>
    <w:rsid w:val="00227243"/>
    <w:rsid w:val="00260B34"/>
    <w:rsid w:val="00280CA5"/>
    <w:rsid w:val="002A6BF8"/>
    <w:rsid w:val="002D02E6"/>
    <w:rsid w:val="002F5696"/>
    <w:rsid w:val="00300C1A"/>
    <w:rsid w:val="00301127"/>
    <w:rsid w:val="003421E8"/>
    <w:rsid w:val="003449DD"/>
    <w:rsid w:val="00347C23"/>
    <w:rsid w:val="00352E6B"/>
    <w:rsid w:val="00364C12"/>
    <w:rsid w:val="003707F2"/>
    <w:rsid w:val="00372BB7"/>
    <w:rsid w:val="003B49AB"/>
    <w:rsid w:val="003D3E1D"/>
    <w:rsid w:val="003E0A3A"/>
    <w:rsid w:val="00401E42"/>
    <w:rsid w:val="004210A3"/>
    <w:rsid w:val="00434263"/>
    <w:rsid w:val="00446801"/>
    <w:rsid w:val="004511B0"/>
    <w:rsid w:val="0047324C"/>
    <w:rsid w:val="004A3123"/>
    <w:rsid w:val="004B1B15"/>
    <w:rsid w:val="004B4922"/>
    <w:rsid w:val="004C0112"/>
    <w:rsid w:val="004D40E7"/>
    <w:rsid w:val="004F2A09"/>
    <w:rsid w:val="00514B27"/>
    <w:rsid w:val="00527BF8"/>
    <w:rsid w:val="00543CD4"/>
    <w:rsid w:val="00551639"/>
    <w:rsid w:val="00556310"/>
    <w:rsid w:val="00564290"/>
    <w:rsid w:val="00565837"/>
    <w:rsid w:val="0058780A"/>
    <w:rsid w:val="005A75F0"/>
    <w:rsid w:val="005D1ACD"/>
    <w:rsid w:val="005E2743"/>
    <w:rsid w:val="00613A03"/>
    <w:rsid w:val="00640A3E"/>
    <w:rsid w:val="00645C23"/>
    <w:rsid w:val="00647911"/>
    <w:rsid w:val="0069056C"/>
    <w:rsid w:val="006A515A"/>
    <w:rsid w:val="006C177F"/>
    <w:rsid w:val="006C5558"/>
    <w:rsid w:val="006E150E"/>
    <w:rsid w:val="006F0AF0"/>
    <w:rsid w:val="006F0EA4"/>
    <w:rsid w:val="006F5E3D"/>
    <w:rsid w:val="006F6BF2"/>
    <w:rsid w:val="007138EE"/>
    <w:rsid w:val="007341A9"/>
    <w:rsid w:val="00740BC8"/>
    <w:rsid w:val="0074348D"/>
    <w:rsid w:val="00793600"/>
    <w:rsid w:val="0079546D"/>
    <w:rsid w:val="007A4C1B"/>
    <w:rsid w:val="007A732E"/>
    <w:rsid w:val="007B3890"/>
    <w:rsid w:val="007B62F3"/>
    <w:rsid w:val="007B6B5B"/>
    <w:rsid w:val="007D0618"/>
    <w:rsid w:val="007E3CFF"/>
    <w:rsid w:val="007F1606"/>
    <w:rsid w:val="00810A71"/>
    <w:rsid w:val="0082173D"/>
    <w:rsid w:val="008222EB"/>
    <w:rsid w:val="00880D5F"/>
    <w:rsid w:val="008A4AC3"/>
    <w:rsid w:val="00901B7C"/>
    <w:rsid w:val="0091499B"/>
    <w:rsid w:val="00941A24"/>
    <w:rsid w:val="00944FE5"/>
    <w:rsid w:val="009637A5"/>
    <w:rsid w:val="009A6433"/>
    <w:rsid w:val="00A05CE0"/>
    <w:rsid w:val="00A15749"/>
    <w:rsid w:val="00A15C4C"/>
    <w:rsid w:val="00A2059C"/>
    <w:rsid w:val="00A24BD9"/>
    <w:rsid w:val="00A650EC"/>
    <w:rsid w:val="00A867CB"/>
    <w:rsid w:val="00A976BF"/>
    <w:rsid w:val="00AA5956"/>
    <w:rsid w:val="00AB007D"/>
    <w:rsid w:val="00AC136D"/>
    <w:rsid w:val="00AD63AE"/>
    <w:rsid w:val="00AE0A71"/>
    <w:rsid w:val="00AE6289"/>
    <w:rsid w:val="00B0123E"/>
    <w:rsid w:val="00B05385"/>
    <w:rsid w:val="00B13A27"/>
    <w:rsid w:val="00B30BBD"/>
    <w:rsid w:val="00B43029"/>
    <w:rsid w:val="00B95453"/>
    <w:rsid w:val="00B97C90"/>
    <w:rsid w:val="00BA17E9"/>
    <w:rsid w:val="00BA25A9"/>
    <w:rsid w:val="00BA6863"/>
    <w:rsid w:val="00BB213A"/>
    <w:rsid w:val="00BD6C4C"/>
    <w:rsid w:val="00BE4A46"/>
    <w:rsid w:val="00BF01DC"/>
    <w:rsid w:val="00C05E20"/>
    <w:rsid w:val="00C07462"/>
    <w:rsid w:val="00C168D2"/>
    <w:rsid w:val="00C33152"/>
    <w:rsid w:val="00C50376"/>
    <w:rsid w:val="00C52A11"/>
    <w:rsid w:val="00C636F6"/>
    <w:rsid w:val="00C743EE"/>
    <w:rsid w:val="00CB168A"/>
    <w:rsid w:val="00CD6A1C"/>
    <w:rsid w:val="00D04F59"/>
    <w:rsid w:val="00D23E65"/>
    <w:rsid w:val="00D464B7"/>
    <w:rsid w:val="00D64D73"/>
    <w:rsid w:val="00DA4DBB"/>
    <w:rsid w:val="00DB3785"/>
    <w:rsid w:val="00DD53B0"/>
    <w:rsid w:val="00DE0C3E"/>
    <w:rsid w:val="00E10992"/>
    <w:rsid w:val="00E36A50"/>
    <w:rsid w:val="00E45E41"/>
    <w:rsid w:val="00E567BB"/>
    <w:rsid w:val="00E72CA3"/>
    <w:rsid w:val="00E769F1"/>
    <w:rsid w:val="00E82B2C"/>
    <w:rsid w:val="00E87E1A"/>
    <w:rsid w:val="00E96883"/>
    <w:rsid w:val="00EB22F1"/>
    <w:rsid w:val="00F033B7"/>
    <w:rsid w:val="00F177B9"/>
    <w:rsid w:val="00F716CE"/>
    <w:rsid w:val="00F8385D"/>
    <w:rsid w:val="00F955F0"/>
    <w:rsid w:val="00FB6982"/>
    <w:rsid w:val="00FE2CD8"/>
    <w:rsid w:val="00F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89A98"/>
  <w15:docId w15:val="{85F7F8A0-39A8-4A29-BE98-ECDA03A6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813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813BE"/>
  </w:style>
  <w:style w:type="paragraph" w:styleId="Footer">
    <w:name w:val="footer"/>
    <w:basedOn w:val="Normal"/>
    <w:link w:val="FooterChar"/>
    <w:uiPriority w:val="99"/>
    <w:unhideWhenUsed/>
    <w:rsid w:val="000813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3BE"/>
  </w:style>
  <w:style w:type="paragraph" w:styleId="NoSpacing">
    <w:name w:val="No Spacing"/>
    <w:uiPriority w:val="1"/>
    <w:qFormat/>
    <w:rsid w:val="000813B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5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138E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A64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6433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6433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6331"/>
    <w:rPr>
      <w:b/>
      <w:bCs/>
      <w:lang w:val="sq-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6331"/>
    <w:rPr>
      <w:b/>
      <w:bCs/>
      <w:sz w:val="20"/>
      <w:szCs w:val="20"/>
      <w:lang w:val="en-US"/>
    </w:rPr>
  </w:style>
  <w:style w:type="paragraph" w:customStyle="1" w:styleId="Paragrafi">
    <w:name w:val="Paragrafi"/>
    <w:rsid w:val="00280CA5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  <w:lang w:val="en-US"/>
    </w:rPr>
  </w:style>
  <w:style w:type="paragraph" w:customStyle="1" w:styleId="VENDOSI">
    <w:name w:val="VENDOSI"/>
    <w:next w:val="Normal"/>
    <w:rsid w:val="00280CA5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styleId="NormalWeb">
    <w:name w:val="Normal (Web)"/>
    <w:basedOn w:val="Normal"/>
    <w:uiPriority w:val="99"/>
    <w:semiHidden/>
    <w:unhideWhenUsed/>
    <w:rsid w:val="00CB1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0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AAD91C8A8E439FB9FB4454810C52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406</Nr_x002e__x0020_akti>
    <Data_x0020_e_x0020_Krijimit xmlns="0e656187-b300-4fb0-8bf4-3a50f872073c">2022-06-13T13:57:01Z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2022-06-12T22:00:00Z</Date_x0020_protokolli>
    <Titulli xmlns="0e656187-b300-4fb0-8bf4-3a50f872073c">Për dhënie ndihme financiare humanitare nga Këshilli i Ministrave i Republikës së Shqipërisë për mbështetjen e Qeverisë së Ukrainës</Titulli>
    <Modifikuesi xmlns="0e656187-b300-4fb0-8bf4-3a50f872073c">nevila.samarxhi</Modifikuesi>
    <Nr_x002e__x0020_prot_x0020_QBZ xmlns="0e656187-b300-4fb0-8bf4-3a50f872073c">968</Nr_x002e__x0020_prot_x0020_QBZ>
    <Data_x0020_e_x0020_Modifikimit xmlns="0e656187-b300-4fb0-8bf4-3a50f872073c">2022-06-14T07:30:58Z</Data_x0020_e_x0020_Modifikimit>
    <Dekretuar xmlns="0e656187-b300-4fb0-8bf4-3a50f872073c">false</Dekretuar>
    <Data xmlns="0e656187-b300-4fb0-8bf4-3a50f872073c">2022-06-09T22:00:00Z</Data>
    <Nr_x002e__x0020_protokolli_x0020_i_x0020_aktit xmlns="0e656187-b300-4fb0-8bf4-3a50f872073c">3389/1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AAD91C8A8E439FB9FB4454810C52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CB1E8-81F4-4600-B226-C1BA48E9A2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AA94CD0-4F46-48EB-9376-169E91DD414A}">
  <ds:schemaRefs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A696237-2BC2-4798-95B8-9E4CD639F7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0F29AB-8EA6-4B05-A899-740745CEBF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5F32AC-3CB8-4707-8769-BB2F19094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C8C2946-D587-4D4C-8CA9-04DD89DD0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ndihme financiare humanitare nga Këshilli i Ministrave i Republikës së Shqipërisë për mbështetjen e Qeverisë së Ukrainës</vt:lpstr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ndihme financiare humanitare nga Këshilli i Ministrave i Republikës së Shqipërisë për mbështetjen e Qeverisë së Ukrainës</dc:title>
  <dc:creator>Larisa Bushati</dc:creator>
  <cp:lastModifiedBy>Fjora Cahani</cp:lastModifiedBy>
  <cp:revision>5</cp:revision>
  <cp:lastPrinted>2022-06-06T07:25:00Z</cp:lastPrinted>
  <dcterms:created xsi:type="dcterms:W3CDTF">2022-06-13T13:42:00Z</dcterms:created>
  <dcterms:modified xsi:type="dcterms:W3CDTF">2022-06-14T08:06:00Z</dcterms:modified>
</cp:coreProperties>
</file>