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883BAA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/>
          <w:bCs/>
          <w:color w:val="000000"/>
          <w:szCs w:val="24"/>
        </w:rPr>
      </w:pP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>VENDIM</w:t>
      </w:r>
    </w:p>
    <w:p w14:paraId="1E883BAB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/>
          <w:bCs/>
          <w:color w:val="000000"/>
          <w:szCs w:val="24"/>
        </w:rPr>
      </w:pP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>Nr</w:t>
      </w:r>
      <w:r>
        <w:rPr>
          <w:rFonts w:ascii="Garamond" w:eastAsiaTheme="minorHAnsi" w:hAnsi="Garamond" w:cs="MS Sans Serif"/>
          <w:b/>
          <w:bCs/>
          <w:color w:val="000000"/>
          <w:szCs w:val="24"/>
        </w:rPr>
        <w:t xml:space="preserve">. </w:t>
      </w: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>412, datë</w:t>
      </w:r>
      <w:r w:rsidR="003E1156">
        <w:rPr>
          <w:rFonts w:ascii="Garamond" w:eastAsiaTheme="minorHAnsi" w:hAnsi="Garamond" w:cs="MS Sans Serif"/>
          <w:b/>
          <w:bCs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>15.6.2022</w:t>
      </w:r>
    </w:p>
    <w:p w14:paraId="1E883BAC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/>
          <w:bCs/>
          <w:color w:val="000000"/>
          <w:szCs w:val="24"/>
        </w:rPr>
      </w:pPr>
    </w:p>
    <w:p w14:paraId="1E883BAD" w14:textId="57346371" w:rsidR="004754D3" w:rsidRPr="004754D3" w:rsidRDefault="004754D3" w:rsidP="004754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/>
          <w:bCs/>
          <w:szCs w:val="24"/>
        </w:rPr>
      </w:pP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>PËR PËRDORIMIN E FONDIT TË RINDËRTIMIT PËR FINANCIMIN E RINDËRTIMIT TË BANESAVE INDIVIDUALE,</w:t>
      </w:r>
      <w:r w:rsidR="003A12A4">
        <w:rPr>
          <w:rFonts w:ascii="Garamond" w:eastAsiaTheme="minorHAnsi" w:hAnsi="Garamond" w:cs="MS Sans Serif"/>
          <w:b/>
          <w:bCs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b/>
          <w:bCs/>
          <w:szCs w:val="24"/>
        </w:rPr>
        <w:t>NË BASHKITË KAMZË DHE LEZHË</w:t>
      </w:r>
    </w:p>
    <w:p w14:paraId="1E883BAE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/>
          <w:bCs/>
          <w:color w:val="000000"/>
          <w:szCs w:val="24"/>
        </w:rPr>
      </w:pPr>
    </w:p>
    <w:p w14:paraId="1E883BAF" w14:textId="62BB6191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color w:val="000000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Në mbështetje të nenit 100 të Kushtetutës</w:t>
      </w:r>
      <w:r w:rsidR="003A12A4">
        <w:rPr>
          <w:rFonts w:ascii="Garamond" w:eastAsiaTheme="minorHAnsi" w:hAnsi="Garamond" w:cs="MS Sans Serif"/>
          <w:color w:val="000000"/>
          <w:szCs w:val="24"/>
        </w:rPr>
        <w:t>;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të neneve 13, shkronja “b”,</w:t>
      </w:r>
      <w:r w:rsidR="003A12A4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nënndarja “i”, 25 e 36, të aktit normativ nr.</w:t>
      </w:r>
      <w:r w:rsidR="003A12A4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3A12A4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97/2019</w:t>
      </w:r>
      <w:r w:rsidR="003A12A4">
        <w:rPr>
          <w:rFonts w:ascii="Garamond" w:eastAsiaTheme="minorHAnsi" w:hAnsi="Garamond" w:cs="MS Sans Serif"/>
          <w:color w:val="000000"/>
          <w:szCs w:val="24"/>
        </w:rPr>
        <w:t>;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të ligjit nr.</w:t>
      </w:r>
      <w:r w:rsidR="003A12A4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9936, datë 26.6.2008, “Për menaxhimin e sistemit buxhetor në Republikën e Shqipërisë”, të ndryshuar, dhe të nenit 7, të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ligjit nr.</w:t>
      </w:r>
      <w:r w:rsidR="003A12A4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115/2021, “Për buxhetin e vitit 2022”, të ndryshuar, me propozimin e Z</w:t>
      </w:r>
      <w:r w:rsidR="003A12A4">
        <w:rPr>
          <w:rFonts w:ascii="Garamond" w:eastAsiaTheme="minorHAnsi" w:hAnsi="Garamond" w:cs="MS Sans Serif"/>
          <w:color w:val="000000"/>
          <w:szCs w:val="24"/>
        </w:rPr>
        <w:t>ëvendëskryeministrit dhe të minist</w:t>
      </w:r>
      <w:r w:rsidRPr="004754D3">
        <w:rPr>
          <w:rFonts w:ascii="Garamond" w:eastAsiaTheme="minorHAnsi" w:hAnsi="Garamond" w:cs="MS Sans Serif"/>
          <w:color w:val="000000"/>
          <w:szCs w:val="24"/>
        </w:rPr>
        <w:t>r</w:t>
      </w:r>
      <w:r w:rsidR="003A12A4">
        <w:rPr>
          <w:rFonts w:ascii="Garamond" w:eastAsiaTheme="minorHAnsi" w:hAnsi="Garamond" w:cs="MS Sans Serif"/>
          <w:color w:val="000000"/>
          <w:szCs w:val="24"/>
        </w:rPr>
        <w:t>it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="003A12A4">
        <w:rPr>
          <w:rFonts w:ascii="Garamond" w:eastAsiaTheme="minorHAnsi" w:hAnsi="Garamond" w:cs="MS Sans Serif"/>
          <w:color w:val="000000"/>
          <w:szCs w:val="24"/>
        </w:rPr>
        <w:t>të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Shtetit për Rindërtimin dhe Programin e Reformave, Këshilli i Ministrave</w:t>
      </w:r>
    </w:p>
    <w:p w14:paraId="1E883BB0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</w:p>
    <w:p w14:paraId="1E883BB1" w14:textId="77777777" w:rsidR="004754D3" w:rsidRPr="003E1156" w:rsidRDefault="004754D3" w:rsidP="004754D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MS Sans Serif"/>
          <w:bCs/>
          <w:color w:val="000000"/>
          <w:szCs w:val="24"/>
        </w:rPr>
      </w:pPr>
      <w:r w:rsidRPr="003E1156">
        <w:rPr>
          <w:rFonts w:ascii="Garamond" w:eastAsiaTheme="minorHAnsi" w:hAnsi="Garamond" w:cs="MS Sans Serif"/>
          <w:bCs/>
          <w:color w:val="000000"/>
          <w:szCs w:val="24"/>
        </w:rPr>
        <w:t>VENDOSI:</w:t>
      </w:r>
    </w:p>
    <w:p w14:paraId="1E883BB2" w14:textId="77777777" w:rsidR="004754D3" w:rsidRPr="004754D3" w:rsidRDefault="004754D3" w:rsidP="004754D3">
      <w:pPr>
        <w:autoSpaceDE w:val="0"/>
        <w:autoSpaceDN w:val="0"/>
        <w:adjustRightInd w:val="0"/>
        <w:ind w:firstLine="284"/>
        <w:rPr>
          <w:rFonts w:ascii="Garamond" w:eastAsiaTheme="minorHAnsi" w:hAnsi="Garamond" w:cs="MS Sans Serif"/>
          <w:color w:val="000000"/>
          <w:szCs w:val="24"/>
        </w:rPr>
      </w:pPr>
    </w:p>
    <w:p w14:paraId="1E883BB3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1.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Përdorimin e fondit të rindërtimit, në masën 152 560 950 (njëqind e pesëdhjetë e dy milionë e pesëqind e gjashtëdhjetë mijë e nëntëqind e pesëdhjetë) lekë, për financimin e rindërtimit të banesave individuale për ata individë, të cilët përfitojnë nga grantet e rindërtimit, banesat e të cilëve janë klasifikuar si objekte që duhen rindërtuar nga e para sipas aktekspertizave të thelluara, në bashkitë Kamzë dhe Lezhë, sipas detajimit të mëposhtëm:</w:t>
      </w:r>
    </w:p>
    <w:p w14:paraId="1E883BB4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szCs w:val="24"/>
        </w:rPr>
        <w:t>a)</w:t>
      </w:r>
      <w:r>
        <w:rPr>
          <w:rFonts w:ascii="Garamond" w:eastAsiaTheme="minorHAnsi" w:hAnsi="Garamond" w:cs="MS Sans Serif"/>
          <w:szCs w:val="24"/>
        </w:rPr>
        <w:t xml:space="preserve"> </w:t>
      </w:r>
      <w:r w:rsidRPr="004754D3">
        <w:rPr>
          <w:rFonts w:ascii="Garamond" w:eastAsiaTheme="minorHAnsi" w:hAnsi="Garamond" w:cs="MS Sans Serif"/>
          <w:szCs w:val="24"/>
        </w:rPr>
        <w:t>Bashkisë Kamzë, në masën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127 500 000 (njëqind e njëzet e shtatë milionë e pesëqind mijë) lekë;</w:t>
      </w:r>
    </w:p>
    <w:p w14:paraId="1E883BB5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szCs w:val="24"/>
        </w:rPr>
        <w:t>b)</w:t>
      </w:r>
      <w:r>
        <w:rPr>
          <w:rFonts w:ascii="Garamond" w:eastAsiaTheme="minorHAnsi" w:hAnsi="Garamond" w:cs="MS Sans Serif"/>
          <w:szCs w:val="24"/>
        </w:rPr>
        <w:t xml:space="preserve"> </w:t>
      </w:r>
      <w:r w:rsidRPr="004754D3">
        <w:rPr>
          <w:rFonts w:ascii="Garamond" w:eastAsiaTheme="minorHAnsi" w:hAnsi="Garamond" w:cs="MS Sans Serif"/>
          <w:szCs w:val="24"/>
        </w:rPr>
        <w:t xml:space="preserve">Bashkisë Lezhë, në masën </w:t>
      </w:r>
      <w:r w:rsidRPr="004754D3">
        <w:rPr>
          <w:rFonts w:ascii="Garamond" w:eastAsiaTheme="minorHAnsi" w:hAnsi="Garamond" w:cs="MS Sans Serif"/>
          <w:color w:val="000000"/>
          <w:szCs w:val="24"/>
        </w:rPr>
        <w:t>25 060 950 (njëzet e pesë milionë e gjashtëdhjetë mijë e nëntëqind e pesëdhjetë) lekë.</w:t>
      </w:r>
    </w:p>
    <w:p w14:paraId="1E883BB6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2.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Përdorimin e fondit të rindërtimit, për vitin 2022, nga bashkitë Kamzë dhe Lezhë, në masën 91 536 570 (nëntëdhjetë e një milionë e pesëqind e tridhjetë e gjashtë mijë e pesëqind e shtatëdhjetë) lekë, për financimin e rindërtimit të banesave individuale për ata individë, të cilët përfitojnë nga grantet e rindërtimit, banesat e të cilëve janë klasifikuar si objekte që duhen rindërtuar nga e para sipas aktekspertizave të thelluara, sipas detajimit të mëposhtëm:</w:t>
      </w:r>
    </w:p>
    <w:p w14:paraId="1E883BB7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a)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Bashkisë Kamzë i transferohet fondi në formën e transfertës së pakushtëzuar, në masën 76 500 000 (shtatëdhjetë e gjashtë milionë e pesëqind mijë) lekë;</w:t>
      </w:r>
    </w:p>
    <w:p w14:paraId="1E883BB8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b)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Bashkisë Lezhë i transferohet fondi në formën e transfertës së pakushtëzuar, në masën 15 036 570 (pesëmbëdhjetë milionë e tridhjetë e gjashtë mijë e pesëqind e shtatëdhjetë) lekë.</w:t>
      </w:r>
    </w:p>
    <w:p w14:paraId="1E883BB9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3.</w:t>
      </w:r>
      <w:r>
        <w:rPr>
          <w:rFonts w:ascii="Garamond" w:eastAsiaTheme="minorHAnsi" w:hAnsi="Garamond" w:cs="MS Sans Serif"/>
          <w:color w:val="000000"/>
          <w:szCs w:val="24"/>
        </w:rPr>
        <w:t xml:space="preserve"> </w:t>
      </w:r>
      <w:r w:rsidRPr="004754D3">
        <w:rPr>
          <w:rFonts w:ascii="Garamond" w:eastAsiaTheme="minorHAnsi" w:hAnsi="Garamond" w:cs="MS Sans Serif"/>
          <w:color w:val="000000"/>
          <w:szCs w:val="24"/>
        </w:rPr>
        <w:t>Efekti financiar për vitin 2022 të përballohet nga hapësira buxhetore e siguruar pas ngurtësimit në të njëjtën masë të fondeve të projekteve të rindërtimit me ecuri të ngadaltë dhe u transferohet bashkive Kamzë dhe Lezhë në formën e transfertës së pakushtëzuar, për financimin e rindërtimit të banesave individuale për ata individë, të cilët përfitojnë nga grantet e rindërtimit, banesat e të cilëve janë klasifikuar si objekte që duhen rindërtuar nga e para.</w:t>
      </w:r>
    </w:p>
    <w:p w14:paraId="1E883BBA" w14:textId="364BB267" w:rsidR="004754D3" w:rsidRPr="004754D3" w:rsidRDefault="004754D3" w:rsidP="004754D3">
      <w:pPr>
        <w:tabs>
          <w:tab w:val="left" w:pos="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4.</w:t>
      </w:r>
      <w:r>
        <w:rPr>
          <w:rFonts w:ascii="Garamond" w:eastAsiaTheme="minorHAnsi" w:hAnsi="Garamond" w:cs="MS Sans Serif"/>
          <w:color w:val="000000"/>
          <w:szCs w:val="24"/>
        </w:rPr>
        <w:t xml:space="preserve"> N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garkohen </w:t>
      </w:r>
      <w:r w:rsidR="003A12A4">
        <w:rPr>
          <w:rFonts w:ascii="Garamond" w:eastAsiaTheme="minorHAnsi" w:hAnsi="Garamond" w:cs="MS Sans Serif"/>
          <w:color w:val="000000"/>
          <w:szCs w:val="24"/>
        </w:rPr>
        <w:t>Zëvendëskryeministri dhe minist</w:t>
      </w:r>
      <w:r w:rsidRPr="004754D3">
        <w:rPr>
          <w:rFonts w:ascii="Garamond" w:eastAsiaTheme="minorHAnsi" w:hAnsi="Garamond" w:cs="MS Sans Serif"/>
          <w:color w:val="000000"/>
          <w:szCs w:val="24"/>
        </w:rPr>
        <w:t>r</w:t>
      </w:r>
      <w:r w:rsidR="003A12A4">
        <w:rPr>
          <w:rFonts w:ascii="Garamond" w:eastAsiaTheme="minorHAnsi" w:hAnsi="Garamond" w:cs="MS Sans Serif"/>
          <w:color w:val="000000"/>
          <w:szCs w:val="24"/>
        </w:rPr>
        <w:t>i</w:t>
      </w:r>
      <w:r w:rsidRPr="004754D3">
        <w:rPr>
          <w:rFonts w:ascii="Garamond" w:eastAsiaTheme="minorHAnsi" w:hAnsi="Garamond" w:cs="MS Sans Serif"/>
          <w:color w:val="000000"/>
          <w:szCs w:val="24"/>
        </w:rPr>
        <w:t xml:space="preserve"> i Shtetit për Rindërtimin dhe Programin e Reformave, Ministria e Financave dhe Ekonomisë dhe bashkitë Kamzë dhe Lezhë për zbatimin e këtij vendimi.</w:t>
      </w:r>
    </w:p>
    <w:p w14:paraId="1E883BBB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MS Sans Serif"/>
          <w:color w:val="000000"/>
          <w:szCs w:val="24"/>
        </w:rPr>
      </w:pPr>
      <w:r w:rsidRPr="004754D3">
        <w:rPr>
          <w:rFonts w:ascii="Garamond" w:eastAsiaTheme="minorHAnsi" w:hAnsi="Garamond" w:cs="MS Sans Serif"/>
          <w:color w:val="000000"/>
          <w:szCs w:val="24"/>
        </w:rPr>
        <w:t>Ky vendim hyn në fuqi menjëherë dhe botohet në Fletoren Zyrtare.</w:t>
      </w:r>
      <w:bookmarkStart w:id="0" w:name="_GoBack"/>
      <w:bookmarkEnd w:id="0"/>
    </w:p>
    <w:p w14:paraId="1E883BBC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MS Sans Serif"/>
          <w:color w:val="000000"/>
          <w:szCs w:val="24"/>
        </w:rPr>
      </w:pPr>
    </w:p>
    <w:p w14:paraId="1E883BBD" w14:textId="77777777" w:rsidR="004754D3" w:rsidRPr="004754D3" w:rsidRDefault="004754D3" w:rsidP="004754D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MS Sans Serif"/>
          <w:bCs/>
          <w:color w:val="000000"/>
          <w:szCs w:val="24"/>
        </w:rPr>
      </w:pPr>
      <w:r w:rsidRPr="004754D3">
        <w:rPr>
          <w:rFonts w:ascii="Garamond" w:eastAsiaTheme="minorHAnsi" w:hAnsi="Garamond" w:cs="MS Sans Serif"/>
          <w:bCs/>
          <w:color w:val="000000"/>
          <w:szCs w:val="24"/>
        </w:rPr>
        <w:t>ZËVENDËSKRYEMINIST</w:t>
      </w:r>
      <w:r w:rsidR="003E1156">
        <w:rPr>
          <w:rFonts w:ascii="Garamond" w:eastAsiaTheme="minorHAnsi" w:hAnsi="Garamond" w:cs="MS Sans Serif"/>
          <w:bCs/>
          <w:color w:val="000000"/>
          <w:szCs w:val="24"/>
        </w:rPr>
        <w:t>Ë</w:t>
      </w:r>
      <w:r w:rsidRPr="004754D3">
        <w:rPr>
          <w:rFonts w:ascii="Garamond" w:eastAsiaTheme="minorHAnsi" w:hAnsi="Garamond" w:cs="MS Sans Serif"/>
          <w:bCs/>
          <w:color w:val="000000"/>
          <w:szCs w:val="24"/>
        </w:rPr>
        <w:t>R</w:t>
      </w:r>
    </w:p>
    <w:p w14:paraId="1E883BBE" w14:textId="77777777" w:rsidR="002743A9" w:rsidRPr="004754D3" w:rsidRDefault="004754D3" w:rsidP="004754D3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Cs w:val="24"/>
        </w:rPr>
      </w:pPr>
      <w:r w:rsidRPr="004754D3">
        <w:rPr>
          <w:rFonts w:ascii="Garamond" w:eastAsiaTheme="minorHAnsi" w:hAnsi="Garamond" w:cs="MS Sans Serif"/>
          <w:b/>
          <w:bCs/>
          <w:color w:val="000000"/>
          <w:szCs w:val="24"/>
        </w:rPr>
        <w:t xml:space="preserve">Arben Ahmetaj </w:t>
      </w:r>
    </w:p>
    <w:sectPr w:rsidR="002743A9" w:rsidRPr="004754D3" w:rsidSect="008A4F08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1F556B" w14:textId="77777777" w:rsidR="003A12A4" w:rsidRDefault="003A12A4" w:rsidP="001664B7">
      <w:r>
        <w:separator/>
      </w:r>
    </w:p>
  </w:endnote>
  <w:endnote w:type="continuationSeparator" w:id="0">
    <w:p w14:paraId="6E2EC118" w14:textId="77777777" w:rsidR="003A12A4" w:rsidRDefault="003A12A4" w:rsidP="001664B7">
      <w:r>
        <w:continuationSeparator/>
      </w:r>
    </w:p>
  </w:endnote>
  <w:endnote w:type="continuationNotice" w:id="1">
    <w:p w14:paraId="536C7607" w14:textId="77777777" w:rsidR="006F6102" w:rsidRDefault="006F61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BD2EDE" w14:textId="77777777" w:rsidR="003A12A4" w:rsidRDefault="003A12A4" w:rsidP="001664B7">
      <w:r>
        <w:separator/>
      </w:r>
    </w:p>
  </w:footnote>
  <w:footnote w:type="continuationSeparator" w:id="0">
    <w:p w14:paraId="6D579F9F" w14:textId="77777777" w:rsidR="003A12A4" w:rsidRDefault="003A12A4" w:rsidP="001664B7">
      <w:r>
        <w:continuationSeparator/>
      </w:r>
    </w:p>
  </w:footnote>
  <w:footnote w:type="continuationNotice" w:id="1">
    <w:p w14:paraId="6BAF5F47" w14:textId="77777777" w:rsidR="006F6102" w:rsidRDefault="006F610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16A46"/>
    <w:multiLevelType w:val="hybridMultilevel"/>
    <w:tmpl w:val="87B83F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61C05"/>
    <w:multiLevelType w:val="hybridMultilevel"/>
    <w:tmpl w:val="B8226C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DF24D28"/>
    <w:multiLevelType w:val="hybridMultilevel"/>
    <w:tmpl w:val="DAB86C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6156BF"/>
    <w:multiLevelType w:val="hybridMultilevel"/>
    <w:tmpl w:val="7F08DC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46D21A5"/>
    <w:multiLevelType w:val="hybridMultilevel"/>
    <w:tmpl w:val="8FDEDE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3B5EAB"/>
    <w:multiLevelType w:val="hybridMultilevel"/>
    <w:tmpl w:val="82EAD2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>
    <w:nsid w:val="79B73037"/>
    <w:multiLevelType w:val="hybridMultilevel"/>
    <w:tmpl w:val="DF8699F8"/>
    <w:lvl w:ilvl="0" w:tplc="D102F5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5"/>
  </w:num>
  <w:num w:numId="2">
    <w:abstractNumId w:val="2"/>
  </w:num>
  <w:num w:numId="3">
    <w:abstractNumId w:val="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3"/>
  </w:num>
  <w:num w:numId="8">
    <w:abstractNumId w:val="17"/>
  </w:num>
  <w:num w:numId="9">
    <w:abstractNumId w:val="6"/>
  </w:num>
  <w:num w:numId="10">
    <w:abstractNumId w:val="8"/>
  </w:num>
  <w:num w:numId="11">
    <w:abstractNumId w:val="16"/>
  </w:num>
  <w:num w:numId="12">
    <w:abstractNumId w:val="10"/>
  </w:num>
  <w:num w:numId="13">
    <w:abstractNumId w:val="11"/>
  </w:num>
  <w:num w:numId="14">
    <w:abstractNumId w:val="4"/>
  </w:num>
  <w:num w:numId="15">
    <w:abstractNumId w:val="18"/>
  </w:num>
  <w:num w:numId="16">
    <w:abstractNumId w:val="5"/>
  </w:num>
  <w:num w:numId="17">
    <w:abstractNumId w:val="1"/>
  </w:num>
  <w:num w:numId="18">
    <w:abstractNumId w:val="0"/>
  </w:num>
  <w:num w:numId="19">
    <w:abstractNumId w:val="12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5D7F"/>
    <w:rsid w:val="000064C3"/>
    <w:rsid w:val="0002396C"/>
    <w:rsid w:val="00032882"/>
    <w:rsid w:val="00063C8F"/>
    <w:rsid w:val="00067D94"/>
    <w:rsid w:val="000740E3"/>
    <w:rsid w:val="0008023D"/>
    <w:rsid w:val="00080697"/>
    <w:rsid w:val="00080C6A"/>
    <w:rsid w:val="00087972"/>
    <w:rsid w:val="0009762A"/>
    <w:rsid w:val="00097C8F"/>
    <w:rsid w:val="000B44AC"/>
    <w:rsid w:val="000B7A4F"/>
    <w:rsid w:val="000C1FAF"/>
    <w:rsid w:val="000C2E69"/>
    <w:rsid w:val="000D4940"/>
    <w:rsid w:val="000E0882"/>
    <w:rsid w:val="000E71B3"/>
    <w:rsid w:val="000F2FA6"/>
    <w:rsid w:val="000F3B45"/>
    <w:rsid w:val="000F3FEE"/>
    <w:rsid w:val="000F4F8D"/>
    <w:rsid w:val="00102016"/>
    <w:rsid w:val="00104E37"/>
    <w:rsid w:val="00106C01"/>
    <w:rsid w:val="00113F76"/>
    <w:rsid w:val="001212F1"/>
    <w:rsid w:val="00146A5D"/>
    <w:rsid w:val="00146C83"/>
    <w:rsid w:val="00155347"/>
    <w:rsid w:val="001664B7"/>
    <w:rsid w:val="001722CB"/>
    <w:rsid w:val="00175D1F"/>
    <w:rsid w:val="0018006A"/>
    <w:rsid w:val="001813B5"/>
    <w:rsid w:val="0018779C"/>
    <w:rsid w:val="001A666A"/>
    <w:rsid w:val="001D7A26"/>
    <w:rsid w:val="001E4AD9"/>
    <w:rsid w:val="001F461A"/>
    <w:rsid w:val="00233F0E"/>
    <w:rsid w:val="00234B65"/>
    <w:rsid w:val="00235534"/>
    <w:rsid w:val="00242C38"/>
    <w:rsid w:val="002469B2"/>
    <w:rsid w:val="00251069"/>
    <w:rsid w:val="00260448"/>
    <w:rsid w:val="002743A9"/>
    <w:rsid w:val="002762FD"/>
    <w:rsid w:val="00276E21"/>
    <w:rsid w:val="00284487"/>
    <w:rsid w:val="0029068E"/>
    <w:rsid w:val="002A4A88"/>
    <w:rsid w:val="002B34DE"/>
    <w:rsid w:val="002B72D8"/>
    <w:rsid w:val="002C2A0C"/>
    <w:rsid w:val="002D2BDD"/>
    <w:rsid w:val="002F7773"/>
    <w:rsid w:val="002F7BA7"/>
    <w:rsid w:val="0032014A"/>
    <w:rsid w:val="00341419"/>
    <w:rsid w:val="003456AE"/>
    <w:rsid w:val="00363E93"/>
    <w:rsid w:val="00376795"/>
    <w:rsid w:val="0039233C"/>
    <w:rsid w:val="003942B1"/>
    <w:rsid w:val="003A12A4"/>
    <w:rsid w:val="003B3CC9"/>
    <w:rsid w:val="003D3EC0"/>
    <w:rsid w:val="003E1156"/>
    <w:rsid w:val="003E7E6E"/>
    <w:rsid w:val="0040715D"/>
    <w:rsid w:val="004122E3"/>
    <w:rsid w:val="00414A59"/>
    <w:rsid w:val="004330C2"/>
    <w:rsid w:val="00440F44"/>
    <w:rsid w:val="00442AC6"/>
    <w:rsid w:val="00445633"/>
    <w:rsid w:val="004529AC"/>
    <w:rsid w:val="004754D3"/>
    <w:rsid w:val="004762A4"/>
    <w:rsid w:val="00480C85"/>
    <w:rsid w:val="00486838"/>
    <w:rsid w:val="0049034D"/>
    <w:rsid w:val="004B29EB"/>
    <w:rsid w:val="004C317D"/>
    <w:rsid w:val="004D1AE0"/>
    <w:rsid w:val="004F1DF0"/>
    <w:rsid w:val="004F5A11"/>
    <w:rsid w:val="0050125B"/>
    <w:rsid w:val="00502048"/>
    <w:rsid w:val="00504E1F"/>
    <w:rsid w:val="00517D07"/>
    <w:rsid w:val="00534CBE"/>
    <w:rsid w:val="00547430"/>
    <w:rsid w:val="00551E96"/>
    <w:rsid w:val="00561FE6"/>
    <w:rsid w:val="00566450"/>
    <w:rsid w:val="00566AB9"/>
    <w:rsid w:val="00570512"/>
    <w:rsid w:val="00573352"/>
    <w:rsid w:val="00575B3A"/>
    <w:rsid w:val="0058402C"/>
    <w:rsid w:val="005A0311"/>
    <w:rsid w:val="005A0DE6"/>
    <w:rsid w:val="005C538A"/>
    <w:rsid w:val="005D219A"/>
    <w:rsid w:val="005D2474"/>
    <w:rsid w:val="005D279D"/>
    <w:rsid w:val="005E502A"/>
    <w:rsid w:val="005E7CB3"/>
    <w:rsid w:val="005F1853"/>
    <w:rsid w:val="0063027E"/>
    <w:rsid w:val="00651F0B"/>
    <w:rsid w:val="00653BAA"/>
    <w:rsid w:val="00653D69"/>
    <w:rsid w:val="00654259"/>
    <w:rsid w:val="00662D50"/>
    <w:rsid w:val="00665A5D"/>
    <w:rsid w:val="00674BBB"/>
    <w:rsid w:val="00675132"/>
    <w:rsid w:val="00676DCD"/>
    <w:rsid w:val="00695E84"/>
    <w:rsid w:val="006A4C41"/>
    <w:rsid w:val="006B5789"/>
    <w:rsid w:val="006C33A3"/>
    <w:rsid w:val="006C4F32"/>
    <w:rsid w:val="006D4435"/>
    <w:rsid w:val="006E402A"/>
    <w:rsid w:val="006F2475"/>
    <w:rsid w:val="006F4E78"/>
    <w:rsid w:val="006F6102"/>
    <w:rsid w:val="007074A0"/>
    <w:rsid w:val="00713652"/>
    <w:rsid w:val="00713732"/>
    <w:rsid w:val="00716642"/>
    <w:rsid w:val="0072051F"/>
    <w:rsid w:val="00725401"/>
    <w:rsid w:val="007421EF"/>
    <w:rsid w:val="00752704"/>
    <w:rsid w:val="0075309B"/>
    <w:rsid w:val="00753FC0"/>
    <w:rsid w:val="0076216B"/>
    <w:rsid w:val="00762C9E"/>
    <w:rsid w:val="0077116C"/>
    <w:rsid w:val="00771256"/>
    <w:rsid w:val="00774437"/>
    <w:rsid w:val="00777E74"/>
    <w:rsid w:val="00781D05"/>
    <w:rsid w:val="00794DBC"/>
    <w:rsid w:val="007A6FDE"/>
    <w:rsid w:val="007B077F"/>
    <w:rsid w:val="007B0F6D"/>
    <w:rsid w:val="007C54C6"/>
    <w:rsid w:val="007E7314"/>
    <w:rsid w:val="007F5C11"/>
    <w:rsid w:val="007F7A97"/>
    <w:rsid w:val="00803627"/>
    <w:rsid w:val="008242D1"/>
    <w:rsid w:val="008355E7"/>
    <w:rsid w:val="00846335"/>
    <w:rsid w:val="0085209E"/>
    <w:rsid w:val="00852982"/>
    <w:rsid w:val="00876B66"/>
    <w:rsid w:val="008961FF"/>
    <w:rsid w:val="008A02E4"/>
    <w:rsid w:val="008A4F08"/>
    <w:rsid w:val="008B0606"/>
    <w:rsid w:val="008B10AD"/>
    <w:rsid w:val="008D5416"/>
    <w:rsid w:val="008E205F"/>
    <w:rsid w:val="009014D0"/>
    <w:rsid w:val="00901D8A"/>
    <w:rsid w:val="0090659D"/>
    <w:rsid w:val="00911A4C"/>
    <w:rsid w:val="0091289E"/>
    <w:rsid w:val="0093161B"/>
    <w:rsid w:val="00946EA3"/>
    <w:rsid w:val="009617F9"/>
    <w:rsid w:val="0096638D"/>
    <w:rsid w:val="00966F0D"/>
    <w:rsid w:val="009726DD"/>
    <w:rsid w:val="00977F70"/>
    <w:rsid w:val="00980D8D"/>
    <w:rsid w:val="00986873"/>
    <w:rsid w:val="00986E24"/>
    <w:rsid w:val="00987D35"/>
    <w:rsid w:val="009A55A9"/>
    <w:rsid w:val="009C296E"/>
    <w:rsid w:val="009E0D0F"/>
    <w:rsid w:val="00A010A9"/>
    <w:rsid w:val="00A023CD"/>
    <w:rsid w:val="00A025A5"/>
    <w:rsid w:val="00A03058"/>
    <w:rsid w:val="00A05EAB"/>
    <w:rsid w:val="00A068AC"/>
    <w:rsid w:val="00A13364"/>
    <w:rsid w:val="00A13CF0"/>
    <w:rsid w:val="00A15444"/>
    <w:rsid w:val="00A179BB"/>
    <w:rsid w:val="00A33E46"/>
    <w:rsid w:val="00A37942"/>
    <w:rsid w:val="00A43A98"/>
    <w:rsid w:val="00A4416A"/>
    <w:rsid w:val="00A52D33"/>
    <w:rsid w:val="00A55BBE"/>
    <w:rsid w:val="00A57615"/>
    <w:rsid w:val="00A61528"/>
    <w:rsid w:val="00A616A8"/>
    <w:rsid w:val="00A6442E"/>
    <w:rsid w:val="00A7189D"/>
    <w:rsid w:val="00A82D21"/>
    <w:rsid w:val="00A82EC1"/>
    <w:rsid w:val="00AC17A3"/>
    <w:rsid w:val="00AC391A"/>
    <w:rsid w:val="00AD41F1"/>
    <w:rsid w:val="00AD5FB3"/>
    <w:rsid w:val="00AE5E90"/>
    <w:rsid w:val="00AF5CC9"/>
    <w:rsid w:val="00B017C2"/>
    <w:rsid w:val="00B07356"/>
    <w:rsid w:val="00B10B3A"/>
    <w:rsid w:val="00B1395F"/>
    <w:rsid w:val="00B143EC"/>
    <w:rsid w:val="00B22FA3"/>
    <w:rsid w:val="00B31284"/>
    <w:rsid w:val="00B3354C"/>
    <w:rsid w:val="00B3385F"/>
    <w:rsid w:val="00B44CDE"/>
    <w:rsid w:val="00B56AE9"/>
    <w:rsid w:val="00B606F3"/>
    <w:rsid w:val="00B65A47"/>
    <w:rsid w:val="00B665B7"/>
    <w:rsid w:val="00B92799"/>
    <w:rsid w:val="00B96D3A"/>
    <w:rsid w:val="00BC2402"/>
    <w:rsid w:val="00BC2769"/>
    <w:rsid w:val="00BC68E6"/>
    <w:rsid w:val="00BD304D"/>
    <w:rsid w:val="00BF0076"/>
    <w:rsid w:val="00BF2DEB"/>
    <w:rsid w:val="00BF76BD"/>
    <w:rsid w:val="00C07CA6"/>
    <w:rsid w:val="00C2116C"/>
    <w:rsid w:val="00C426BA"/>
    <w:rsid w:val="00C515BB"/>
    <w:rsid w:val="00C53F76"/>
    <w:rsid w:val="00C57217"/>
    <w:rsid w:val="00C80E92"/>
    <w:rsid w:val="00C8447C"/>
    <w:rsid w:val="00C87CA1"/>
    <w:rsid w:val="00C87EC4"/>
    <w:rsid w:val="00CA3F40"/>
    <w:rsid w:val="00CA73B9"/>
    <w:rsid w:val="00CB5010"/>
    <w:rsid w:val="00CC1A56"/>
    <w:rsid w:val="00CC52B3"/>
    <w:rsid w:val="00CD4247"/>
    <w:rsid w:val="00CF1FC8"/>
    <w:rsid w:val="00CF3A98"/>
    <w:rsid w:val="00CF525C"/>
    <w:rsid w:val="00D01021"/>
    <w:rsid w:val="00D07DDC"/>
    <w:rsid w:val="00D1169C"/>
    <w:rsid w:val="00D13FF9"/>
    <w:rsid w:val="00D146FF"/>
    <w:rsid w:val="00D1597B"/>
    <w:rsid w:val="00D227F0"/>
    <w:rsid w:val="00D34D00"/>
    <w:rsid w:val="00D43A0C"/>
    <w:rsid w:val="00D44157"/>
    <w:rsid w:val="00D462B0"/>
    <w:rsid w:val="00D72D82"/>
    <w:rsid w:val="00D96E48"/>
    <w:rsid w:val="00DA52A0"/>
    <w:rsid w:val="00DA54D5"/>
    <w:rsid w:val="00DB5C3B"/>
    <w:rsid w:val="00DC2A48"/>
    <w:rsid w:val="00DE09FD"/>
    <w:rsid w:val="00DF0189"/>
    <w:rsid w:val="00DF2512"/>
    <w:rsid w:val="00E05619"/>
    <w:rsid w:val="00E26CC1"/>
    <w:rsid w:val="00E31406"/>
    <w:rsid w:val="00E36D96"/>
    <w:rsid w:val="00E40071"/>
    <w:rsid w:val="00E4055F"/>
    <w:rsid w:val="00E43134"/>
    <w:rsid w:val="00E61B72"/>
    <w:rsid w:val="00EB1630"/>
    <w:rsid w:val="00EC31DE"/>
    <w:rsid w:val="00EC666A"/>
    <w:rsid w:val="00ED01B5"/>
    <w:rsid w:val="00EE30D3"/>
    <w:rsid w:val="00EE688C"/>
    <w:rsid w:val="00EF3F1C"/>
    <w:rsid w:val="00EF46DC"/>
    <w:rsid w:val="00EF51E5"/>
    <w:rsid w:val="00F14CB0"/>
    <w:rsid w:val="00F2095E"/>
    <w:rsid w:val="00F22AAD"/>
    <w:rsid w:val="00F241F8"/>
    <w:rsid w:val="00F27918"/>
    <w:rsid w:val="00F31C5A"/>
    <w:rsid w:val="00F32F70"/>
    <w:rsid w:val="00F358FD"/>
    <w:rsid w:val="00F36F56"/>
    <w:rsid w:val="00F523EA"/>
    <w:rsid w:val="00F61269"/>
    <w:rsid w:val="00F623A5"/>
    <w:rsid w:val="00F71F45"/>
    <w:rsid w:val="00F82FE2"/>
    <w:rsid w:val="00FB470A"/>
    <w:rsid w:val="00FB5804"/>
    <w:rsid w:val="00FC3D7E"/>
    <w:rsid w:val="00FE4881"/>
    <w:rsid w:val="00FF16FD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83BAA"/>
  <w15:docId w15:val="{9CDDF328-2585-4846-A326-84AB4211B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412</Nr_x002e__x0020_akti>
    <Data_x0020_e_x0020_Krijimit xmlns="0e656187-b300-4fb0-8bf4-3a50f872073c">2022-06-16T12:40:54Z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2022-06-15T22:00:00Z</Date_x0020_protokolli>
    <Titulli xmlns="0e656187-b300-4fb0-8bf4-3a50f872073c">Për përdorimin e fondit të rindërtimit për financimin e rindërtimit të banesave individuale, në bashkitë Kamzë dhe Lezhë</Titulli>
    <Modifikuesi xmlns="0e656187-b300-4fb0-8bf4-3a50f872073c">Suada.Daci</Modifikuesi>
    <Nr_x002e__x0020_prot_x0020_QBZ xmlns="0e656187-b300-4fb0-8bf4-3a50f872073c">993</Nr_x002e__x0020_prot_x0020_QBZ>
    <Data_x0020_e_x0020_Modifikimit xmlns="0e656187-b300-4fb0-8bf4-3a50f872073c">2022-06-16T13:05:53Z</Data_x0020_e_x0020_Modifikimit>
    <Dekretuar xmlns="0e656187-b300-4fb0-8bf4-3a50f872073c">false</Dekretuar>
    <Data xmlns="0e656187-b300-4fb0-8bf4-3a50f872073c">2022-06-14T22:00:00Z</Data>
    <Nr_x002e__x0020_protokolli_x0020_i_x0020_aktit xmlns="0e656187-b300-4fb0-8bf4-3a50f872073c">3423/1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46B9A05E964767A064D11E4F5121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46B9A05E964767A064D11E4F5121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CC009-0BBA-4722-BD74-BCC98E866AE2}">
  <ds:schemaRefs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9D374AD-8C52-48B9-98A5-1B9936A47C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A97643-C9E0-40C9-8F0B-216E53911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755A3CF-4BBF-4AB7-AB9D-420E0E785D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07BDB9-0483-4209-960D-76134B7E9B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27B4CEA-2835-4ACF-AB1C-22C6ACB09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Fjora Cahani</cp:lastModifiedBy>
  <cp:revision>13</cp:revision>
  <cp:lastPrinted>2022-06-14T11:06:00Z</cp:lastPrinted>
  <dcterms:created xsi:type="dcterms:W3CDTF">2022-06-14T11:06:00Z</dcterms:created>
  <dcterms:modified xsi:type="dcterms:W3CDTF">2022-06-17T07:36:00Z</dcterms:modified>
</cp:coreProperties>
</file>