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56AD92" w14:textId="77777777" w:rsidR="00E27603" w:rsidRPr="001551C0" w:rsidRDefault="002D6B80" w:rsidP="002D6B80">
      <w:pPr>
        <w:keepNext/>
        <w:autoSpaceDE w:val="0"/>
        <w:autoSpaceDN w:val="0"/>
        <w:adjustRightInd w:val="0"/>
        <w:spacing w:after="0" w:line="240" w:lineRule="auto"/>
        <w:ind w:firstLine="284"/>
        <w:jc w:val="center"/>
        <w:rPr>
          <w:rFonts w:ascii="Garamond" w:hAnsi="Garamond"/>
          <w:b/>
          <w:bCs/>
          <w:color w:val="000000"/>
          <w:sz w:val="24"/>
          <w:szCs w:val="24"/>
        </w:rPr>
      </w:pPr>
      <w:r w:rsidRPr="001551C0">
        <w:rPr>
          <w:rFonts w:ascii="Garamond" w:hAnsi="Garamond"/>
          <w:b/>
          <w:bCs/>
          <w:color w:val="000000"/>
          <w:sz w:val="24"/>
          <w:szCs w:val="24"/>
        </w:rPr>
        <w:t>VENDIM</w:t>
      </w:r>
    </w:p>
    <w:p w14:paraId="4456AD93" w14:textId="77777777" w:rsidR="00E27603" w:rsidRPr="001551C0" w:rsidRDefault="00E27603" w:rsidP="002D6B80">
      <w:pPr>
        <w:autoSpaceDE w:val="0"/>
        <w:autoSpaceDN w:val="0"/>
        <w:adjustRightInd w:val="0"/>
        <w:spacing w:after="0" w:line="240" w:lineRule="auto"/>
        <w:ind w:firstLine="284"/>
        <w:jc w:val="center"/>
        <w:rPr>
          <w:rFonts w:ascii="Garamond" w:hAnsi="Garamond"/>
          <w:b/>
          <w:bCs/>
          <w:color w:val="000000"/>
          <w:sz w:val="24"/>
          <w:szCs w:val="24"/>
        </w:rPr>
      </w:pPr>
      <w:r w:rsidRPr="001551C0">
        <w:rPr>
          <w:rFonts w:ascii="Garamond" w:hAnsi="Garamond"/>
          <w:b/>
          <w:bCs/>
          <w:color w:val="000000"/>
          <w:sz w:val="24"/>
          <w:szCs w:val="24"/>
        </w:rPr>
        <w:t>Nr.</w:t>
      </w:r>
      <w:r w:rsidR="002D6B80" w:rsidRPr="001551C0">
        <w:rPr>
          <w:rFonts w:ascii="Garamond" w:hAnsi="Garamond"/>
          <w:b/>
          <w:bCs/>
          <w:color w:val="000000"/>
          <w:sz w:val="24"/>
          <w:szCs w:val="24"/>
        </w:rPr>
        <w:t xml:space="preserve"> 420</w:t>
      </w:r>
      <w:r w:rsidRPr="001551C0">
        <w:rPr>
          <w:rFonts w:ascii="Garamond" w:hAnsi="Garamond"/>
          <w:b/>
          <w:bCs/>
          <w:color w:val="000000"/>
          <w:sz w:val="24"/>
          <w:szCs w:val="24"/>
        </w:rPr>
        <w:t xml:space="preserve">, </w:t>
      </w:r>
      <w:r w:rsidR="002D6B80" w:rsidRPr="001551C0">
        <w:rPr>
          <w:rFonts w:ascii="Garamond" w:hAnsi="Garamond"/>
          <w:b/>
          <w:bCs/>
          <w:color w:val="000000"/>
          <w:sz w:val="24"/>
          <w:szCs w:val="24"/>
        </w:rPr>
        <w:t>datë 15.6.2022</w:t>
      </w:r>
    </w:p>
    <w:p w14:paraId="4456AD94" w14:textId="77777777" w:rsidR="00E27603" w:rsidRPr="001551C0" w:rsidRDefault="00E27603" w:rsidP="002D6B80">
      <w:pPr>
        <w:autoSpaceDE w:val="0"/>
        <w:autoSpaceDN w:val="0"/>
        <w:adjustRightInd w:val="0"/>
        <w:spacing w:after="0" w:line="240" w:lineRule="auto"/>
        <w:ind w:firstLine="284"/>
        <w:jc w:val="center"/>
        <w:rPr>
          <w:rFonts w:ascii="Garamond" w:hAnsi="Garamond"/>
          <w:b/>
          <w:bCs/>
          <w:color w:val="000000"/>
          <w:sz w:val="24"/>
          <w:szCs w:val="24"/>
        </w:rPr>
      </w:pPr>
    </w:p>
    <w:p w14:paraId="4456AD95" w14:textId="1C4FC177" w:rsidR="00E27603" w:rsidRPr="001551C0" w:rsidRDefault="00E27603" w:rsidP="002D6B80">
      <w:pPr>
        <w:tabs>
          <w:tab w:val="left" w:pos="1500"/>
        </w:tabs>
        <w:autoSpaceDE w:val="0"/>
        <w:autoSpaceDN w:val="0"/>
        <w:adjustRightInd w:val="0"/>
        <w:spacing w:after="0" w:line="240" w:lineRule="auto"/>
        <w:ind w:firstLine="284"/>
        <w:jc w:val="center"/>
        <w:rPr>
          <w:rFonts w:ascii="Garamond" w:hAnsi="Garamond"/>
          <w:b/>
          <w:bCs/>
          <w:color w:val="000000"/>
          <w:sz w:val="24"/>
          <w:szCs w:val="24"/>
        </w:rPr>
      </w:pPr>
      <w:r w:rsidRPr="001551C0">
        <w:rPr>
          <w:rFonts w:ascii="Garamond" w:hAnsi="Garamond"/>
          <w:b/>
          <w:bCs/>
          <w:color w:val="000000"/>
          <w:sz w:val="24"/>
          <w:szCs w:val="24"/>
        </w:rPr>
        <w:t>PËR</w:t>
      </w:r>
      <w:r w:rsidR="002D6B80" w:rsidRPr="001551C0">
        <w:rPr>
          <w:rFonts w:ascii="Garamond" w:hAnsi="Garamond"/>
          <w:b/>
          <w:bCs/>
          <w:color w:val="000000"/>
          <w:sz w:val="24"/>
          <w:szCs w:val="24"/>
        </w:rPr>
        <w:t xml:space="preserve"> </w:t>
      </w:r>
      <w:r w:rsidRPr="001551C0">
        <w:rPr>
          <w:rFonts w:ascii="Garamond" w:hAnsi="Garamond"/>
          <w:b/>
          <w:bCs/>
          <w:color w:val="000000"/>
          <w:sz w:val="24"/>
          <w:szCs w:val="24"/>
        </w:rPr>
        <w:t>MARRJEN E MASAVE PËR RUAJTJEN E TRASHËGIMISË KULTURORE NË RASTET E FATKEQËSIVE NATYRORE</w:t>
      </w:r>
      <w:r w:rsidR="00957796" w:rsidRPr="001551C0">
        <w:rPr>
          <w:rFonts w:ascii="Garamond" w:hAnsi="Garamond"/>
          <w:b/>
          <w:bCs/>
          <w:color w:val="000000"/>
          <w:sz w:val="24"/>
          <w:szCs w:val="24"/>
        </w:rPr>
        <w:t xml:space="preserve"> </w:t>
      </w:r>
      <w:r w:rsidRPr="001551C0">
        <w:rPr>
          <w:rFonts w:ascii="Garamond" w:hAnsi="Garamond"/>
          <w:b/>
          <w:bCs/>
          <w:color w:val="000000"/>
          <w:sz w:val="24"/>
          <w:szCs w:val="24"/>
        </w:rPr>
        <w:t>DHE KONFLIKTEVE TË ARMATOSURA</w:t>
      </w:r>
    </w:p>
    <w:p w14:paraId="4456AD96" w14:textId="77777777" w:rsidR="00E27603" w:rsidRPr="001551C0" w:rsidRDefault="00E27603" w:rsidP="002D6B80">
      <w:pPr>
        <w:tabs>
          <w:tab w:val="left" w:pos="1500"/>
        </w:tabs>
        <w:autoSpaceDE w:val="0"/>
        <w:autoSpaceDN w:val="0"/>
        <w:adjustRightInd w:val="0"/>
        <w:spacing w:after="0" w:line="240" w:lineRule="auto"/>
        <w:ind w:firstLine="284"/>
        <w:jc w:val="center"/>
        <w:rPr>
          <w:rFonts w:ascii="Garamond" w:hAnsi="Garamond"/>
          <w:b/>
          <w:bCs/>
          <w:color w:val="000000"/>
          <w:sz w:val="24"/>
          <w:szCs w:val="24"/>
        </w:rPr>
      </w:pPr>
    </w:p>
    <w:p w14:paraId="4456AD97" w14:textId="1A904B26"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Në mbështetje të nenit 100 të Kushtetutës dhe të pikës 3, të nenit 11, të</w:t>
      </w:r>
      <w:r w:rsidR="00957796" w:rsidRPr="001551C0">
        <w:rPr>
          <w:rFonts w:ascii="Garamond" w:hAnsi="Garamond"/>
          <w:color w:val="000000"/>
          <w:sz w:val="24"/>
          <w:szCs w:val="24"/>
        </w:rPr>
        <w:t xml:space="preserve"> </w:t>
      </w:r>
      <w:r w:rsidRPr="001551C0">
        <w:rPr>
          <w:rFonts w:ascii="Garamond" w:hAnsi="Garamond"/>
          <w:color w:val="000000"/>
          <w:sz w:val="24"/>
          <w:szCs w:val="24"/>
        </w:rPr>
        <w:t>ligjit nr.</w:t>
      </w:r>
      <w:r w:rsidR="00957796" w:rsidRPr="001551C0">
        <w:rPr>
          <w:rFonts w:ascii="Garamond" w:hAnsi="Garamond"/>
          <w:color w:val="000000"/>
          <w:sz w:val="24"/>
          <w:szCs w:val="24"/>
        </w:rPr>
        <w:t xml:space="preserve"> </w:t>
      </w:r>
      <w:r w:rsidRPr="001551C0">
        <w:rPr>
          <w:rFonts w:ascii="Garamond" w:hAnsi="Garamond"/>
          <w:color w:val="000000"/>
          <w:sz w:val="24"/>
          <w:szCs w:val="24"/>
        </w:rPr>
        <w:t>27/2018, “Për trashëgiminë kulturore dhe muzetë”, me propozimin e ministrit të Kulturës dhe të ministrit të Mbrojtjes, Këshilli i Ministrave</w:t>
      </w:r>
    </w:p>
    <w:p w14:paraId="4456AD98"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p>
    <w:p w14:paraId="4456AD99" w14:textId="77777777" w:rsidR="00E27603" w:rsidRPr="001551C0" w:rsidRDefault="002D6B80" w:rsidP="002D6B80">
      <w:pPr>
        <w:tabs>
          <w:tab w:val="left" w:pos="1500"/>
        </w:tabs>
        <w:autoSpaceDE w:val="0"/>
        <w:autoSpaceDN w:val="0"/>
        <w:adjustRightInd w:val="0"/>
        <w:spacing w:after="0" w:line="240" w:lineRule="auto"/>
        <w:ind w:firstLine="284"/>
        <w:jc w:val="center"/>
        <w:rPr>
          <w:rFonts w:ascii="Garamond" w:hAnsi="Garamond"/>
          <w:bCs/>
          <w:color w:val="000000"/>
          <w:sz w:val="24"/>
          <w:szCs w:val="24"/>
        </w:rPr>
      </w:pPr>
      <w:r w:rsidRPr="001551C0">
        <w:rPr>
          <w:rFonts w:ascii="Garamond" w:hAnsi="Garamond"/>
          <w:bCs/>
          <w:color w:val="000000"/>
          <w:sz w:val="24"/>
          <w:szCs w:val="24"/>
        </w:rPr>
        <w:t>VENDOSI:</w:t>
      </w:r>
    </w:p>
    <w:p w14:paraId="4456AD9A" w14:textId="77777777" w:rsidR="00E27603" w:rsidRPr="001551C0" w:rsidRDefault="00E27603" w:rsidP="002D6B80">
      <w:pPr>
        <w:tabs>
          <w:tab w:val="left" w:pos="1500"/>
        </w:tabs>
        <w:autoSpaceDE w:val="0"/>
        <w:autoSpaceDN w:val="0"/>
        <w:adjustRightInd w:val="0"/>
        <w:spacing w:after="0" w:line="240" w:lineRule="auto"/>
        <w:ind w:firstLine="284"/>
        <w:jc w:val="center"/>
        <w:rPr>
          <w:rFonts w:ascii="Garamond" w:hAnsi="Garamond"/>
          <w:b/>
          <w:bCs/>
          <w:color w:val="000000"/>
          <w:sz w:val="24"/>
          <w:szCs w:val="24"/>
        </w:rPr>
      </w:pPr>
    </w:p>
    <w:p w14:paraId="4456AD9B" w14:textId="77777777" w:rsidR="00E27603" w:rsidRPr="001551C0" w:rsidRDefault="00E27603" w:rsidP="002D6B80">
      <w:pPr>
        <w:autoSpaceDE w:val="0"/>
        <w:autoSpaceDN w:val="0"/>
        <w:adjustRightInd w:val="0"/>
        <w:spacing w:after="0" w:line="240" w:lineRule="auto"/>
        <w:ind w:firstLine="284"/>
        <w:jc w:val="both"/>
        <w:rPr>
          <w:rFonts w:ascii="Garamond" w:hAnsi="Garamond"/>
          <w:bCs/>
          <w:color w:val="000000"/>
          <w:sz w:val="24"/>
          <w:szCs w:val="24"/>
        </w:rPr>
      </w:pPr>
      <w:r w:rsidRPr="001551C0">
        <w:rPr>
          <w:rFonts w:ascii="Garamond" w:hAnsi="Garamond"/>
          <w:bCs/>
          <w:color w:val="000000"/>
          <w:sz w:val="24"/>
          <w:szCs w:val="24"/>
        </w:rPr>
        <w:t>I.</w:t>
      </w:r>
      <w:r w:rsidR="002D6B80" w:rsidRPr="001551C0">
        <w:rPr>
          <w:rFonts w:ascii="Garamond" w:hAnsi="Garamond"/>
          <w:bCs/>
          <w:color w:val="000000"/>
          <w:sz w:val="24"/>
          <w:szCs w:val="24"/>
        </w:rPr>
        <w:t xml:space="preserve"> </w:t>
      </w:r>
      <w:r w:rsidRPr="001551C0">
        <w:rPr>
          <w:rFonts w:ascii="Garamond" w:hAnsi="Garamond"/>
          <w:bCs/>
          <w:color w:val="000000"/>
          <w:sz w:val="24"/>
          <w:szCs w:val="24"/>
        </w:rPr>
        <w:t xml:space="preserve">DISPOZITA TË PËRGJITHSHME </w:t>
      </w:r>
    </w:p>
    <w:p w14:paraId="4456AD9C"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1.</w:t>
      </w:r>
      <w:r w:rsidR="002D6B80" w:rsidRPr="001551C0">
        <w:rPr>
          <w:rFonts w:ascii="Garamond" w:hAnsi="Garamond"/>
          <w:color w:val="000000"/>
          <w:sz w:val="24"/>
          <w:szCs w:val="24"/>
        </w:rPr>
        <w:t xml:space="preserve"> </w:t>
      </w:r>
      <w:r w:rsidRPr="001551C0">
        <w:rPr>
          <w:rFonts w:ascii="Garamond" w:hAnsi="Garamond"/>
          <w:color w:val="000000"/>
          <w:sz w:val="24"/>
          <w:szCs w:val="24"/>
        </w:rPr>
        <w:t>Qëllimi i këtij vendimi është përcaktimi i masave për ruajtjen e trashëgimisë kulturore në rastet e:</w:t>
      </w:r>
    </w:p>
    <w:p w14:paraId="4456AD9D"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a)</w:t>
      </w:r>
      <w:r w:rsidR="002D6B80" w:rsidRPr="001551C0">
        <w:rPr>
          <w:rFonts w:ascii="Garamond" w:hAnsi="Garamond"/>
          <w:color w:val="000000"/>
          <w:sz w:val="24"/>
          <w:szCs w:val="24"/>
        </w:rPr>
        <w:t xml:space="preserve"> </w:t>
      </w:r>
      <w:r w:rsidRPr="001551C0">
        <w:rPr>
          <w:rFonts w:ascii="Garamond" w:hAnsi="Garamond"/>
          <w:color w:val="000000"/>
          <w:sz w:val="24"/>
          <w:szCs w:val="24"/>
        </w:rPr>
        <w:t>fatkeqësive natyrore; dhe</w:t>
      </w:r>
    </w:p>
    <w:p w14:paraId="4456AD9E" w14:textId="12C66460"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b)</w:t>
      </w:r>
      <w:r w:rsidR="002D6B80" w:rsidRPr="001551C0">
        <w:rPr>
          <w:rFonts w:ascii="Garamond" w:hAnsi="Garamond"/>
          <w:color w:val="000000"/>
          <w:sz w:val="24"/>
          <w:szCs w:val="24"/>
        </w:rPr>
        <w:t xml:space="preserve"> </w:t>
      </w:r>
      <w:r w:rsidR="001551C0">
        <w:rPr>
          <w:rFonts w:ascii="Garamond" w:hAnsi="Garamond"/>
          <w:color w:val="000000"/>
          <w:sz w:val="24"/>
          <w:szCs w:val="24"/>
        </w:rPr>
        <w:t>konflikteve të armatosura.</w:t>
      </w:r>
    </w:p>
    <w:p w14:paraId="4456AD9F"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2. Autoritetet shtetërore qendrore dhe vendore, njësitë e vetëqeverisjes vendore, si dhe pronarët ose poseduesit e pasurive kulturore, përfshirë bashkësitë fetare të njohura zyrtarisht, kanë detyrimin, nëpërmjet bashkëpunimit dhe koordinimit, për marrjen e masave për ruajtjen e trashëgimisë kulturore gjatë fatkeqësive natyrore dhe konflikteve të armatosura.</w:t>
      </w:r>
    </w:p>
    <w:p w14:paraId="4456ADA0" w14:textId="77777777" w:rsidR="00E27603" w:rsidRPr="001551C0" w:rsidRDefault="00E27603" w:rsidP="002D6B80">
      <w:pPr>
        <w:autoSpaceDE w:val="0"/>
        <w:autoSpaceDN w:val="0"/>
        <w:adjustRightInd w:val="0"/>
        <w:spacing w:after="0" w:line="240" w:lineRule="auto"/>
        <w:ind w:firstLine="284"/>
        <w:jc w:val="both"/>
        <w:rPr>
          <w:rFonts w:ascii="Garamond" w:hAnsi="Garamond"/>
          <w:bCs/>
          <w:color w:val="000000"/>
          <w:sz w:val="24"/>
          <w:szCs w:val="24"/>
        </w:rPr>
      </w:pPr>
      <w:r w:rsidRPr="001551C0">
        <w:rPr>
          <w:rFonts w:ascii="Garamond" w:hAnsi="Garamond"/>
          <w:bCs/>
          <w:color w:val="000000"/>
          <w:sz w:val="24"/>
          <w:szCs w:val="24"/>
        </w:rPr>
        <w:t>II. STRUKTURAT PËRGJEGJËSE PËR RUAJTJEN E TRASHËGIMISË KULTURORE DHE BASHKËPUNIMIN NDËRINSTITUCIONAL NË RASTET E FATKEQËSIVE NATYRORE</w:t>
      </w:r>
    </w:p>
    <w:p w14:paraId="4456ADA1"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1. Ministria përgjegjëse për trashëgiminë kulturore dhe ministria përgjegjëse për mbrojtjen e mbrojtjen civile janë përgjegjëse për marrjen e masave për zvogëlimin e riskut, si dhe organizimin e angazhimin për përballimin e emergjencave civile në rastet e fatkeqësive natyrore dhe konflikteve të armatosura.</w:t>
      </w:r>
    </w:p>
    <w:p w14:paraId="4456ADA2"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2.</w:t>
      </w:r>
      <w:r w:rsidR="002D6B80" w:rsidRPr="001551C0">
        <w:rPr>
          <w:rFonts w:ascii="Garamond" w:hAnsi="Garamond"/>
          <w:color w:val="000000"/>
          <w:sz w:val="24"/>
          <w:szCs w:val="24"/>
        </w:rPr>
        <w:t xml:space="preserve"> </w:t>
      </w:r>
      <w:r w:rsidRPr="001551C0">
        <w:rPr>
          <w:rFonts w:ascii="Garamond" w:hAnsi="Garamond"/>
          <w:color w:val="000000"/>
          <w:sz w:val="24"/>
          <w:szCs w:val="24"/>
        </w:rPr>
        <w:t>Strukturat përgjegjëse për mbrojtjen e trashëgimisë kulturore janë:</w:t>
      </w:r>
    </w:p>
    <w:p w14:paraId="4456ADA3" w14:textId="77777777" w:rsidR="00E27603" w:rsidRPr="001551C0" w:rsidRDefault="00E27603" w:rsidP="002D6B80">
      <w:pPr>
        <w:autoSpaceDE w:val="0"/>
        <w:autoSpaceDN w:val="0"/>
        <w:adjustRightInd w:val="0"/>
        <w:spacing w:after="0" w:line="240" w:lineRule="auto"/>
        <w:ind w:firstLine="284"/>
        <w:jc w:val="both"/>
        <w:rPr>
          <w:rFonts w:ascii="Garamond" w:hAnsi="Garamond"/>
          <w:sz w:val="24"/>
          <w:szCs w:val="24"/>
        </w:rPr>
      </w:pPr>
      <w:r w:rsidRPr="001551C0">
        <w:rPr>
          <w:rFonts w:ascii="Garamond" w:hAnsi="Garamond"/>
          <w:color w:val="000000"/>
          <w:sz w:val="24"/>
          <w:szCs w:val="24"/>
        </w:rPr>
        <w:t>a)</w:t>
      </w:r>
      <w:r w:rsidR="002D6B80" w:rsidRPr="001551C0">
        <w:rPr>
          <w:rFonts w:ascii="Garamond" w:hAnsi="Garamond"/>
          <w:color w:val="000000"/>
          <w:sz w:val="24"/>
          <w:szCs w:val="24"/>
        </w:rPr>
        <w:t xml:space="preserve"> </w:t>
      </w:r>
      <w:r w:rsidRPr="001551C0">
        <w:rPr>
          <w:rFonts w:ascii="Garamond" w:hAnsi="Garamond"/>
          <w:color w:val="000000"/>
          <w:sz w:val="24"/>
          <w:szCs w:val="24"/>
        </w:rPr>
        <w:t>Instituti Kombëtar i Trashëgimisë Kulturore;</w:t>
      </w:r>
    </w:p>
    <w:p w14:paraId="4456ADA4" w14:textId="77777777" w:rsidR="00E27603" w:rsidRPr="001551C0" w:rsidRDefault="00E27603" w:rsidP="002D6B80">
      <w:pPr>
        <w:autoSpaceDE w:val="0"/>
        <w:autoSpaceDN w:val="0"/>
        <w:adjustRightInd w:val="0"/>
        <w:spacing w:after="0" w:line="240" w:lineRule="auto"/>
        <w:ind w:firstLine="284"/>
        <w:jc w:val="both"/>
        <w:rPr>
          <w:rFonts w:ascii="Garamond" w:hAnsi="Garamond"/>
          <w:sz w:val="24"/>
          <w:szCs w:val="24"/>
        </w:rPr>
      </w:pPr>
      <w:r w:rsidRPr="001551C0">
        <w:rPr>
          <w:rFonts w:ascii="Garamond" w:hAnsi="Garamond"/>
          <w:sz w:val="24"/>
          <w:szCs w:val="24"/>
        </w:rPr>
        <w:t>b)</w:t>
      </w:r>
      <w:r w:rsidR="002D6B80" w:rsidRPr="001551C0">
        <w:rPr>
          <w:rFonts w:ascii="Garamond" w:hAnsi="Garamond"/>
          <w:sz w:val="24"/>
          <w:szCs w:val="24"/>
        </w:rPr>
        <w:t xml:space="preserve"> </w:t>
      </w:r>
      <w:r w:rsidRPr="001551C0">
        <w:rPr>
          <w:rFonts w:ascii="Garamond" w:hAnsi="Garamond"/>
          <w:sz w:val="24"/>
          <w:szCs w:val="24"/>
        </w:rPr>
        <w:t>Instituti Kombëtar i Regjistrimit të Trashëgimisë Kulturore;</w:t>
      </w:r>
    </w:p>
    <w:p w14:paraId="4456ADA5" w14:textId="77777777" w:rsidR="00E27603" w:rsidRPr="001551C0" w:rsidRDefault="00E27603" w:rsidP="002D6B80">
      <w:pPr>
        <w:autoSpaceDE w:val="0"/>
        <w:autoSpaceDN w:val="0"/>
        <w:adjustRightInd w:val="0"/>
        <w:spacing w:after="0" w:line="240" w:lineRule="auto"/>
        <w:ind w:firstLine="284"/>
        <w:jc w:val="both"/>
        <w:rPr>
          <w:rFonts w:ascii="Garamond" w:hAnsi="Garamond"/>
          <w:sz w:val="24"/>
          <w:szCs w:val="24"/>
        </w:rPr>
      </w:pPr>
      <w:r w:rsidRPr="001551C0">
        <w:rPr>
          <w:rFonts w:ascii="Garamond" w:hAnsi="Garamond"/>
          <w:sz w:val="24"/>
          <w:szCs w:val="24"/>
        </w:rPr>
        <w:t>c)</w:t>
      </w:r>
      <w:r w:rsidR="002D6B80" w:rsidRPr="001551C0">
        <w:rPr>
          <w:rFonts w:ascii="Garamond" w:hAnsi="Garamond"/>
          <w:sz w:val="24"/>
          <w:szCs w:val="24"/>
        </w:rPr>
        <w:t xml:space="preserve"> </w:t>
      </w:r>
      <w:r w:rsidRPr="001551C0">
        <w:rPr>
          <w:rFonts w:ascii="Garamond" w:hAnsi="Garamond"/>
          <w:sz w:val="24"/>
          <w:szCs w:val="24"/>
        </w:rPr>
        <w:t>Drejtoria Rajonale e Trashëgimisë Kulturore Tiranë;</w:t>
      </w:r>
    </w:p>
    <w:p w14:paraId="4456ADA6" w14:textId="77777777" w:rsidR="00E27603" w:rsidRPr="001551C0" w:rsidRDefault="00E27603" w:rsidP="002D6B80">
      <w:pPr>
        <w:autoSpaceDE w:val="0"/>
        <w:autoSpaceDN w:val="0"/>
        <w:adjustRightInd w:val="0"/>
        <w:spacing w:after="0" w:line="240" w:lineRule="auto"/>
        <w:ind w:firstLine="284"/>
        <w:jc w:val="both"/>
        <w:rPr>
          <w:rFonts w:ascii="Garamond" w:hAnsi="Garamond"/>
          <w:sz w:val="24"/>
          <w:szCs w:val="24"/>
        </w:rPr>
      </w:pPr>
      <w:r w:rsidRPr="001551C0">
        <w:rPr>
          <w:rFonts w:ascii="Garamond" w:hAnsi="Garamond"/>
          <w:sz w:val="24"/>
          <w:szCs w:val="24"/>
        </w:rPr>
        <w:t>ç) Drejtoria Rajonale e Trashëgimisë Kulturore Gjirokastër;</w:t>
      </w:r>
    </w:p>
    <w:p w14:paraId="4456ADA7" w14:textId="77777777" w:rsidR="00E27603" w:rsidRPr="001551C0" w:rsidRDefault="00E27603" w:rsidP="002D6B80">
      <w:pPr>
        <w:autoSpaceDE w:val="0"/>
        <w:autoSpaceDN w:val="0"/>
        <w:adjustRightInd w:val="0"/>
        <w:spacing w:after="0" w:line="240" w:lineRule="auto"/>
        <w:ind w:firstLine="284"/>
        <w:jc w:val="both"/>
        <w:rPr>
          <w:rFonts w:ascii="Garamond" w:hAnsi="Garamond"/>
          <w:sz w:val="24"/>
          <w:szCs w:val="24"/>
        </w:rPr>
      </w:pPr>
      <w:r w:rsidRPr="001551C0">
        <w:rPr>
          <w:rFonts w:ascii="Garamond" w:hAnsi="Garamond"/>
          <w:sz w:val="24"/>
          <w:szCs w:val="24"/>
        </w:rPr>
        <w:t>d)</w:t>
      </w:r>
      <w:r w:rsidR="002D6B80" w:rsidRPr="001551C0">
        <w:rPr>
          <w:rFonts w:ascii="Garamond" w:hAnsi="Garamond"/>
          <w:sz w:val="24"/>
          <w:szCs w:val="24"/>
        </w:rPr>
        <w:t xml:space="preserve"> </w:t>
      </w:r>
      <w:r w:rsidRPr="001551C0">
        <w:rPr>
          <w:rFonts w:ascii="Garamond" w:hAnsi="Garamond"/>
          <w:sz w:val="24"/>
          <w:szCs w:val="24"/>
        </w:rPr>
        <w:t>Drejtoria Rajonale e Trashëgimisë Kulturore Berat;</w:t>
      </w:r>
    </w:p>
    <w:p w14:paraId="4456ADA8" w14:textId="77777777" w:rsidR="00E27603" w:rsidRPr="001551C0" w:rsidRDefault="00E27603" w:rsidP="002D6B80">
      <w:pPr>
        <w:autoSpaceDE w:val="0"/>
        <w:autoSpaceDN w:val="0"/>
        <w:adjustRightInd w:val="0"/>
        <w:spacing w:after="0" w:line="240" w:lineRule="auto"/>
        <w:ind w:firstLine="284"/>
        <w:jc w:val="both"/>
        <w:rPr>
          <w:rFonts w:ascii="Garamond" w:hAnsi="Garamond"/>
          <w:sz w:val="24"/>
          <w:szCs w:val="24"/>
        </w:rPr>
      </w:pPr>
      <w:r w:rsidRPr="001551C0">
        <w:rPr>
          <w:rFonts w:ascii="Garamond" w:hAnsi="Garamond"/>
          <w:sz w:val="24"/>
          <w:szCs w:val="24"/>
        </w:rPr>
        <w:t>dh) Drejtoria Rajonale e Trashëgimisë Kulturore Korçë;</w:t>
      </w:r>
    </w:p>
    <w:p w14:paraId="4456ADA9" w14:textId="77777777" w:rsidR="00E27603" w:rsidRPr="001551C0" w:rsidRDefault="00E27603" w:rsidP="002D6B80">
      <w:pPr>
        <w:autoSpaceDE w:val="0"/>
        <w:autoSpaceDN w:val="0"/>
        <w:adjustRightInd w:val="0"/>
        <w:spacing w:after="0" w:line="240" w:lineRule="auto"/>
        <w:ind w:firstLine="284"/>
        <w:jc w:val="both"/>
        <w:rPr>
          <w:rFonts w:ascii="Garamond" w:hAnsi="Garamond"/>
          <w:sz w:val="24"/>
          <w:szCs w:val="24"/>
        </w:rPr>
      </w:pPr>
      <w:r w:rsidRPr="001551C0">
        <w:rPr>
          <w:rFonts w:ascii="Garamond" w:hAnsi="Garamond"/>
          <w:sz w:val="24"/>
          <w:szCs w:val="24"/>
        </w:rPr>
        <w:t>e)</w:t>
      </w:r>
      <w:r w:rsidR="002D6B80" w:rsidRPr="001551C0">
        <w:rPr>
          <w:rFonts w:ascii="Garamond" w:hAnsi="Garamond"/>
          <w:sz w:val="24"/>
          <w:szCs w:val="24"/>
        </w:rPr>
        <w:t xml:space="preserve"> </w:t>
      </w:r>
      <w:r w:rsidRPr="001551C0">
        <w:rPr>
          <w:rFonts w:ascii="Garamond" w:hAnsi="Garamond"/>
          <w:sz w:val="24"/>
          <w:szCs w:val="24"/>
        </w:rPr>
        <w:t>Drejtoria Rajonale e Trashëgimisë Kulturore Vlorë;</w:t>
      </w:r>
    </w:p>
    <w:p w14:paraId="4456ADAA" w14:textId="6EA19A90" w:rsidR="00E27603" w:rsidRPr="001551C0" w:rsidRDefault="00E27603" w:rsidP="002D6B80">
      <w:pPr>
        <w:autoSpaceDE w:val="0"/>
        <w:autoSpaceDN w:val="0"/>
        <w:adjustRightInd w:val="0"/>
        <w:spacing w:after="0" w:line="240" w:lineRule="auto"/>
        <w:ind w:firstLine="284"/>
        <w:jc w:val="both"/>
        <w:rPr>
          <w:rFonts w:ascii="Garamond" w:hAnsi="Garamond"/>
          <w:sz w:val="24"/>
          <w:szCs w:val="24"/>
        </w:rPr>
      </w:pPr>
      <w:r w:rsidRPr="001551C0">
        <w:rPr>
          <w:rFonts w:ascii="Garamond" w:hAnsi="Garamond"/>
          <w:color w:val="000000"/>
          <w:sz w:val="24"/>
          <w:szCs w:val="24"/>
        </w:rPr>
        <w:t>ë)</w:t>
      </w:r>
      <w:r w:rsidR="00957796" w:rsidRPr="001551C0">
        <w:rPr>
          <w:rFonts w:ascii="Garamond" w:hAnsi="Garamond"/>
          <w:color w:val="000000"/>
          <w:sz w:val="24"/>
          <w:szCs w:val="24"/>
        </w:rPr>
        <w:t xml:space="preserve"> </w:t>
      </w:r>
      <w:r w:rsidRPr="001551C0">
        <w:rPr>
          <w:rFonts w:ascii="Garamond" w:hAnsi="Garamond"/>
          <w:color w:val="000000"/>
          <w:sz w:val="24"/>
          <w:szCs w:val="24"/>
        </w:rPr>
        <w:t>Drejtoria Rajonale e Trashëgimisë Kulturore Shkodër;</w:t>
      </w:r>
    </w:p>
    <w:p w14:paraId="4456ADAB" w14:textId="77777777" w:rsidR="00E27603" w:rsidRPr="001551C0" w:rsidRDefault="00E27603" w:rsidP="002D6B80">
      <w:pPr>
        <w:autoSpaceDE w:val="0"/>
        <w:autoSpaceDN w:val="0"/>
        <w:adjustRightInd w:val="0"/>
        <w:spacing w:after="0" w:line="240" w:lineRule="auto"/>
        <w:ind w:firstLine="284"/>
        <w:jc w:val="both"/>
        <w:rPr>
          <w:rFonts w:ascii="Garamond" w:hAnsi="Garamond"/>
          <w:sz w:val="24"/>
          <w:szCs w:val="24"/>
        </w:rPr>
      </w:pPr>
      <w:r w:rsidRPr="001551C0">
        <w:rPr>
          <w:rFonts w:ascii="Garamond" w:hAnsi="Garamond"/>
          <w:color w:val="000000"/>
          <w:sz w:val="24"/>
          <w:szCs w:val="24"/>
        </w:rPr>
        <w:t>f)</w:t>
      </w:r>
      <w:r w:rsidR="002D6B80" w:rsidRPr="001551C0">
        <w:rPr>
          <w:rFonts w:ascii="Garamond" w:hAnsi="Garamond"/>
          <w:color w:val="000000"/>
          <w:sz w:val="24"/>
          <w:szCs w:val="24"/>
        </w:rPr>
        <w:t xml:space="preserve"> </w:t>
      </w:r>
      <w:r w:rsidRPr="001551C0">
        <w:rPr>
          <w:rFonts w:ascii="Garamond" w:hAnsi="Garamond"/>
          <w:color w:val="000000"/>
          <w:sz w:val="24"/>
          <w:szCs w:val="24"/>
        </w:rPr>
        <w:t>njësitë e administrimit dhe koordinimit të parqeve arkeologjike;</w:t>
      </w:r>
    </w:p>
    <w:p w14:paraId="4456ADAC" w14:textId="26D82EC2" w:rsidR="00E27603" w:rsidRPr="001551C0" w:rsidRDefault="00E27603" w:rsidP="002D6B80">
      <w:pPr>
        <w:autoSpaceDE w:val="0"/>
        <w:autoSpaceDN w:val="0"/>
        <w:adjustRightInd w:val="0"/>
        <w:spacing w:after="0" w:line="240" w:lineRule="auto"/>
        <w:ind w:firstLine="284"/>
        <w:jc w:val="both"/>
        <w:rPr>
          <w:rFonts w:ascii="Garamond" w:hAnsi="Garamond"/>
          <w:sz w:val="24"/>
          <w:szCs w:val="24"/>
        </w:rPr>
      </w:pPr>
      <w:r w:rsidRPr="001551C0">
        <w:rPr>
          <w:rFonts w:ascii="Garamond" w:hAnsi="Garamond"/>
          <w:sz w:val="24"/>
          <w:szCs w:val="24"/>
        </w:rPr>
        <w:t>g)</w:t>
      </w:r>
      <w:r w:rsidR="002D6B80" w:rsidRPr="001551C0">
        <w:rPr>
          <w:rFonts w:ascii="Garamond" w:hAnsi="Garamond"/>
          <w:sz w:val="24"/>
          <w:szCs w:val="24"/>
        </w:rPr>
        <w:t xml:space="preserve"> </w:t>
      </w:r>
      <w:r w:rsidRPr="001551C0">
        <w:rPr>
          <w:rFonts w:ascii="Garamond" w:hAnsi="Garamond"/>
          <w:sz w:val="24"/>
          <w:szCs w:val="24"/>
        </w:rPr>
        <w:t>muzetë, sipas parashikimeve të nenit 193, të ligjit nr.</w:t>
      </w:r>
      <w:r w:rsidR="00957796" w:rsidRPr="001551C0">
        <w:rPr>
          <w:rFonts w:ascii="Garamond" w:hAnsi="Garamond"/>
          <w:sz w:val="24"/>
          <w:szCs w:val="24"/>
        </w:rPr>
        <w:t xml:space="preserve"> </w:t>
      </w:r>
      <w:r w:rsidRPr="001551C0">
        <w:rPr>
          <w:rFonts w:ascii="Garamond" w:hAnsi="Garamond"/>
          <w:sz w:val="24"/>
          <w:szCs w:val="24"/>
        </w:rPr>
        <w:t xml:space="preserve">27/2018, </w:t>
      </w:r>
      <w:r w:rsidRPr="001551C0">
        <w:rPr>
          <w:rFonts w:ascii="Garamond" w:hAnsi="Garamond"/>
          <w:color w:val="000000"/>
          <w:sz w:val="24"/>
          <w:szCs w:val="24"/>
        </w:rPr>
        <w:t>“Për trashëgiminë kulturore dhe muzetë”;</w:t>
      </w:r>
      <w:r w:rsidR="00957796" w:rsidRPr="001551C0">
        <w:rPr>
          <w:rFonts w:ascii="Garamond" w:hAnsi="Garamond"/>
          <w:color w:val="000000"/>
          <w:sz w:val="24"/>
          <w:szCs w:val="24"/>
        </w:rPr>
        <w:t xml:space="preserve"> </w:t>
      </w:r>
    </w:p>
    <w:p w14:paraId="4456ADAD" w14:textId="4E869367" w:rsidR="00E27603" w:rsidRPr="001551C0" w:rsidRDefault="00E27603" w:rsidP="002D6B80">
      <w:pPr>
        <w:autoSpaceDE w:val="0"/>
        <w:autoSpaceDN w:val="0"/>
        <w:adjustRightInd w:val="0"/>
        <w:spacing w:after="0" w:line="240" w:lineRule="auto"/>
        <w:ind w:firstLine="284"/>
        <w:jc w:val="both"/>
        <w:rPr>
          <w:rFonts w:ascii="Garamond" w:hAnsi="Garamond"/>
          <w:sz w:val="24"/>
          <w:szCs w:val="24"/>
        </w:rPr>
      </w:pPr>
      <w:r w:rsidRPr="001551C0">
        <w:rPr>
          <w:rFonts w:ascii="Garamond" w:hAnsi="Garamond"/>
          <w:sz w:val="24"/>
          <w:szCs w:val="24"/>
        </w:rPr>
        <w:t>gj)</w:t>
      </w:r>
      <w:r w:rsidR="00957796" w:rsidRPr="001551C0">
        <w:rPr>
          <w:rFonts w:ascii="Garamond" w:hAnsi="Garamond"/>
          <w:sz w:val="24"/>
          <w:szCs w:val="24"/>
        </w:rPr>
        <w:t xml:space="preserve"> </w:t>
      </w:r>
      <w:r w:rsidRPr="001551C0">
        <w:rPr>
          <w:rFonts w:ascii="Garamond" w:hAnsi="Garamond"/>
          <w:sz w:val="24"/>
          <w:szCs w:val="24"/>
        </w:rPr>
        <w:t>institucionet e Rrjetit Arkivor Kombëtar;</w:t>
      </w:r>
    </w:p>
    <w:p w14:paraId="4456ADAE" w14:textId="77777777" w:rsidR="00E27603" w:rsidRPr="001551C0" w:rsidRDefault="00E27603" w:rsidP="002D6B80">
      <w:pPr>
        <w:autoSpaceDE w:val="0"/>
        <w:autoSpaceDN w:val="0"/>
        <w:adjustRightInd w:val="0"/>
        <w:spacing w:after="0" w:line="240" w:lineRule="auto"/>
        <w:ind w:firstLine="284"/>
        <w:jc w:val="both"/>
        <w:rPr>
          <w:rFonts w:ascii="Garamond" w:hAnsi="Garamond"/>
          <w:sz w:val="24"/>
          <w:szCs w:val="24"/>
        </w:rPr>
      </w:pPr>
      <w:r w:rsidRPr="001551C0">
        <w:rPr>
          <w:rFonts w:ascii="Garamond" w:hAnsi="Garamond"/>
          <w:sz w:val="24"/>
          <w:szCs w:val="24"/>
        </w:rPr>
        <w:t>h)</w:t>
      </w:r>
      <w:r w:rsidR="002D6B80" w:rsidRPr="001551C0">
        <w:rPr>
          <w:rFonts w:ascii="Garamond" w:hAnsi="Garamond"/>
          <w:sz w:val="24"/>
          <w:szCs w:val="24"/>
        </w:rPr>
        <w:t xml:space="preserve"> </w:t>
      </w:r>
      <w:r w:rsidRPr="001551C0">
        <w:rPr>
          <w:rFonts w:ascii="Garamond" w:hAnsi="Garamond"/>
          <w:sz w:val="24"/>
          <w:szCs w:val="24"/>
        </w:rPr>
        <w:t>Biblioteka Kombëtare e Shqipërisë;</w:t>
      </w:r>
    </w:p>
    <w:p w14:paraId="4456ADAF" w14:textId="77777777" w:rsidR="00E27603" w:rsidRPr="001551C0" w:rsidRDefault="00E27603" w:rsidP="002D6B80">
      <w:pPr>
        <w:autoSpaceDE w:val="0"/>
        <w:autoSpaceDN w:val="0"/>
        <w:adjustRightInd w:val="0"/>
        <w:spacing w:after="0" w:line="240" w:lineRule="auto"/>
        <w:ind w:firstLine="284"/>
        <w:jc w:val="both"/>
        <w:rPr>
          <w:rFonts w:ascii="Garamond" w:hAnsi="Garamond"/>
          <w:sz w:val="24"/>
          <w:szCs w:val="24"/>
        </w:rPr>
      </w:pPr>
      <w:r w:rsidRPr="001551C0">
        <w:rPr>
          <w:rFonts w:ascii="Garamond" w:hAnsi="Garamond"/>
          <w:sz w:val="24"/>
          <w:szCs w:val="24"/>
        </w:rPr>
        <w:t>i)</w:t>
      </w:r>
      <w:r w:rsidR="002D6B80" w:rsidRPr="001551C0">
        <w:rPr>
          <w:rFonts w:ascii="Garamond" w:hAnsi="Garamond"/>
          <w:sz w:val="24"/>
          <w:szCs w:val="24"/>
        </w:rPr>
        <w:t xml:space="preserve"> </w:t>
      </w:r>
      <w:r w:rsidRPr="001551C0">
        <w:rPr>
          <w:rFonts w:ascii="Garamond" w:hAnsi="Garamond"/>
          <w:sz w:val="24"/>
          <w:szCs w:val="24"/>
        </w:rPr>
        <w:t>Instituti i Arkeologjisë, në varësi të Akademisë së Studimeve Albanologjike;</w:t>
      </w:r>
    </w:p>
    <w:p w14:paraId="4456ADB0" w14:textId="120E56D6" w:rsidR="00E27603" w:rsidRPr="001551C0" w:rsidRDefault="00E27603" w:rsidP="002D6B80">
      <w:pPr>
        <w:autoSpaceDE w:val="0"/>
        <w:autoSpaceDN w:val="0"/>
        <w:adjustRightInd w:val="0"/>
        <w:spacing w:after="0" w:line="240" w:lineRule="auto"/>
        <w:ind w:firstLine="284"/>
        <w:jc w:val="both"/>
        <w:rPr>
          <w:rFonts w:ascii="Garamond" w:hAnsi="Garamond"/>
          <w:sz w:val="24"/>
          <w:szCs w:val="24"/>
        </w:rPr>
      </w:pPr>
      <w:r w:rsidRPr="001551C0">
        <w:rPr>
          <w:rFonts w:ascii="Garamond" w:hAnsi="Garamond"/>
          <w:sz w:val="24"/>
          <w:szCs w:val="24"/>
        </w:rPr>
        <w:t>j)</w:t>
      </w:r>
      <w:r w:rsidR="002D6B80" w:rsidRPr="001551C0">
        <w:rPr>
          <w:rFonts w:ascii="Garamond" w:hAnsi="Garamond"/>
          <w:sz w:val="24"/>
          <w:szCs w:val="24"/>
        </w:rPr>
        <w:t xml:space="preserve"> </w:t>
      </w:r>
      <w:r w:rsidRPr="001551C0">
        <w:rPr>
          <w:rFonts w:ascii="Garamond" w:hAnsi="Garamond"/>
          <w:sz w:val="24"/>
          <w:szCs w:val="24"/>
        </w:rPr>
        <w:t>Instituti</w:t>
      </w:r>
      <w:r w:rsidR="00957796" w:rsidRPr="001551C0">
        <w:rPr>
          <w:rFonts w:ascii="Garamond" w:hAnsi="Garamond"/>
          <w:sz w:val="24"/>
          <w:szCs w:val="24"/>
        </w:rPr>
        <w:t xml:space="preserve"> </w:t>
      </w:r>
      <w:r w:rsidRPr="001551C0">
        <w:rPr>
          <w:rFonts w:ascii="Garamond" w:hAnsi="Garamond"/>
          <w:sz w:val="24"/>
          <w:szCs w:val="24"/>
        </w:rPr>
        <w:t>i Antropologjisë dhe Studimit të Artit, në varësi të ASA-s;</w:t>
      </w:r>
    </w:p>
    <w:p w14:paraId="4456ADB1" w14:textId="07500FD0" w:rsidR="00E27603" w:rsidRPr="001551C0" w:rsidRDefault="00E27603" w:rsidP="002D6B80">
      <w:pPr>
        <w:autoSpaceDE w:val="0"/>
        <w:autoSpaceDN w:val="0"/>
        <w:adjustRightInd w:val="0"/>
        <w:spacing w:after="0" w:line="240" w:lineRule="auto"/>
        <w:ind w:firstLine="284"/>
        <w:jc w:val="both"/>
        <w:rPr>
          <w:rFonts w:ascii="Garamond" w:hAnsi="Garamond"/>
          <w:sz w:val="24"/>
          <w:szCs w:val="24"/>
        </w:rPr>
      </w:pPr>
      <w:r w:rsidRPr="001551C0">
        <w:rPr>
          <w:rFonts w:ascii="Garamond" w:hAnsi="Garamond"/>
          <w:color w:val="000000"/>
          <w:sz w:val="24"/>
          <w:szCs w:val="24"/>
        </w:rPr>
        <w:t>k)</w:t>
      </w:r>
      <w:r w:rsidR="002D6B80" w:rsidRPr="001551C0">
        <w:rPr>
          <w:rFonts w:ascii="Garamond" w:hAnsi="Garamond"/>
          <w:color w:val="000000"/>
          <w:sz w:val="24"/>
          <w:szCs w:val="24"/>
        </w:rPr>
        <w:t xml:space="preserve"> </w:t>
      </w:r>
      <w:r w:rsidRPr="001551C0">
        <w:rPr>
          <w:rFonts w:ascii="Garamond" w:hAnsi="Garamond"/>
          <w:color w:val="000000"/>
          <w:sz w:val="24"/>
          <w:szCs w:val="24"/>
        </w:rPr>
        <w:t xml:space="preserve">njësitë e vetëqeverisjes vendore, që administrojnë </w:t>
      </w:r>
      <w:r w:rsidR="004976A4" w:rsidRPr="004976A4">
        <w:rPr>
          <w:rFonts w:ascii="Garamond" w:hAnsi="Garamond"/>
          <w:color w:val="000000"/>
          <w:sz w:val="24"/>
          <w:szCs w:val="24"/>
        </w:rPr>
        <w:t>muze vendor</w:t>
      </w:r>
      <w:r w:rsidRPr="001551C0">
        <w:rPr>
          <w:rFonts w:ascii="Garamond" w:hAnsi="Garamond"/>
          <w:color w:val="000000"/>
          <w:sz w:val="24"/>
          <w:szCs w:val="24"/>
        </w:rPr>
        <w:t xml:space="preserve"> dhe fondet e pasurive kulturore në administrim të institucioneve kulturore;</w:t>
      </w:r>
    </w:p>
    <w:p w14:paraId="4456ADB2" w14:textId="4A9A12B2" w:rsidR="00E27603" w:rsidRPr="001551C0" w:rsidRDefault="00E27603" w:rsidP="002D6B80">
      <w:pPr>
        <w:autoSpaceDE w:val="0"/>
        <w:autoSpaceDN w:val="0"/>
        <w:adjustRightInd w:val="0"/>
        <w:spacing w:after="0" w:line="240" w:lineRule="auto"/>
        <w:ind w:firstLine="284"/>
        <w:jc w:val="both"/>
        <w:rPr>
          <w:rFonts w:ascii="Garamond" w:hAnsi="Garamond"/>
          <w:sz w:val="24"/>
          <w:szCs w:val="24"/>
        </w:rPr>
      </w:pPr>
      <w:r w:rsidRPr="001551C0">
        <w:rPr>
          <w:rFonts w:ascii="Garamond" w:hAnsi="Garamond"/>
          <w:sz w:val="24"/>
          <w:szCs w:val="24"/>
        </w:rPr>
        <w:t>l)</w:t>
      </w:r>
      <w:r w:rsidR="002D6B80" w:rsidRPr="001551C0">
        <w:rPr>
          <w:rFonts w:ascii="Garamond" w:hAnsi="Garamond"/>
          <w:sz w:val="24"/>
          <w:szCs w:val="24"/>
        </w:rPr>
        <w:t xml:space="preserve"> </w:t>
      </w:r>
      <w:r w:rsidRPr="001551C0">
        <w:rPr>
          <w:rFonts w:ascii="Garamond" w:hAnsi="Garamond"/>
          <w:sz w:val="24"/>
          <w:szCs w:val="24"/>
        </w:rPr>
        <w:t xml:space="preserve">institucionet publike qendrore, që </w:t>
      </w:r>
      <w:r w:rsidR="001551C0">
        <w:rPr>
          <w:rFonts w:ascii="Garamond" w:hAnsi="Garamond"/>
          <w:sz w:val="24"/>
          <w:szCs w:val="24"/>
        </w:rPr>
        <w:t>administrojnë pasuri kulturore;</w:t>
      </w:r>
    </w:p>
    <w:p w14:paraId="4456ADB3" w14:textId="77777777" w:rsidR="00E27603" w:rsidRPr="001551C0" w:rsidRDefault="00E27603" w:rsidP="002D6B80">
      <w:pPr>
        <w:autoSpaceDE w:val="0"/>
        <w:autoSpaceDN w:val="0"/>
        <w:adjustRightInd w:val="0"/>
        <w:spacing w:after="0" w:line="240" w:lineRule="auto"/>
        <w:ind w:firstLine="284"/>
        <w:jc w:val="both"/>
        <w:rPr>
          <w:rFonts w:ascii="Garamond" w:hAnsi="Garamond"/>
          <w:sz w:val="24"/>
          <w:szCs w:val="24"/>
        </w:rPr>
      </w:pPr>
      <w:r w:rsidRPr="001551C0">
        <w:rPr>
          <w:rFonts w:ascii="Garamond" w:hAnsi="Garamond"/>
          <w:sz w:val="24"/>
          <w:szCs w:val="24"/>
        </w:rPr>
        <w:t>ll)</w:t>
      </w:r>
      <w:r w:rsidR="002D6B80" w:rsidRPr="001551C0">
        <w:rPr>
          <w:rFonts w:ascii="Garamond" w:hAnsi="Garamond"/>
          <w:sz w:val="24"/>
          <w:szCs w:val="24"/>
        </w:rPr>
        <w:t xml:space="preserve"> </w:t>
      </w:r>
      <w:r w:rsidRPr="001551C0">
        <w:rPr>
          <w:rFonts w:ascii="Garamond" w:hAnsi="Garamond"/>
          <w:sz w:val="24"/>
          <w:szCs w:val="24"/>
        </w:rPr>
        <w:t>struktura përgjegjëse për inspektimin në fushën e trash</w:t>
      </w:r>
      <w:bookmarkStart w:id="0" w:name="_GoBack"/>
      <w:bookmarkEnd w:id="0"/>
      <w:r w:rsidRPr="001551C0">
        <w:rPr>
          <w:rFonts w:ascii="Garamond" w:hAnsi="Garamond"/>
          <w:sz w:val="24"/>
          <w:szCs w:val="24"/>
        </w:rPr>
        <w:t>ëgimisë kulturore.</w:t>
      </w:r>
    </w:p>
    <w:p w14:paraId="4456ADB4" w14:textId="77777777" w:rsidR="00E27603" w:rsidRPr="001551C0" w:rsidRDefault="00E27603" w:rsidP="002D6B80">
      <w:pPr>
        <w:autoSpaceDE w:val="0"/>
        <w:autoSpaceDN w:val="0"/>
        <w:adjustRightInd w:val="0"/>
        <w:spacing w:after="0" w:line="240" w:lineRule="auto"/>
        <w:ind w:firstLine="284"/>
        <w:rPr>
          <w:rFonts w:ascii="Garamond" w:hAnsi="Garamond"/>
          <w:sz w:val="24"/>
          <w:szCs w:val="24"/>
        </w:rPr>
      </w:pPr>
    </w:p>
    <w:p w14:paraId="4456ADB5"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lastRenderedPageBreak/>
        <w:t>3.</w:t>
      </w:r>
      <w:r w:rsidR="002D6B80" w:rsidRPr="001551C0">
        <w:rPr>
          <w:rFonts w:ascii="Garamond" w:hAnsi="Garamond"/>
          <w:color w:val="000000"/>
          <w:sz w:val="24"/>
          <w:szCs w:val="24"/>
        </w:rPr>
        <w:t xml:space="preserve"> </w:t>
      </w:r>
      <w:r w:rsidRPr="001551C0">
        <w:rPr>
          <w:rFonts w:ascii="Garamond" w:hAnsi="Garamond"/>
          <w:color w:val="000000"/>
          <w:sz w:val="24"/>
          <w:szCs w:val="24"/>
        </w:rPr>
        <w:t>Njësia përgjegjëse për çështjet e mbrojtjes civile në ministrinë përgjegjëse për trashëgiminë kulturore bashkërendon punën me Agjencinë Kombëtare të Mbrojtjes Civile (AKMC) dhe institucionet e specializuara në fushën e trashëgimisë kulturore, të përcaktuara në pikën 2, të këtij kreu, për:</w:t>
      </w:r>
    </w:p>
    <w:p w14:paraId="4456ADB6"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a) parandalimin, zvogëlimin dhe menaxhimin e riskut të fatkeqësive natyrore në pasuritë kulturore;</w:t>
      </w:r>
    </w:p>
    <w:p w14:paraId="4456ADB7" w14:textId="13CC0D82"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b) marrjen e masave përgatitore për mbrojtjen e pasurive kulturore;</w:t>
      </w:r>
    </w:p>
    <w:p w14:paraId="4456ADB8"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c) menaxhimin e riskut të fatkeqësive natyrore në pasuritë kulturore;</w:t>
      </w:r>
    </w:p>
    <w:p w14:paraId="4456ADB9"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ç) rikonstruksionin dhe kthimin e pasurive kulturore në gjendjen e tyre fillestare.</w:t>
      </w:r>
    </w:p>
    <w:p w14:paraId="4456ADBA" w14:textId="77777777" w:rsidR="00E27603" w:rsidRPr="001551C0" w:rsidRDefault="00E27603" w:rsidP="002D6B80">
      <w:pPr>
        <w:tabs>
          <w:tab w:val="left" w:pos="260"/>
        </w:tabs>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4. Bashkëpunimi ndërinstitucional, në rastet e fatkeqësive natyrore, realizohet nëpërmjet komunikimit zyrtar ndërmjet institucioneve përgjegjëse për ruajtjen e trashëgimisë kulturore dhe mbrojtjen civile. Në rastet e komunikimit verbal, këto institucione ruajnë përmbajtjen e këtyre komunikimeve nëpërmjet përdorimit të mjeteve të teknologjisë.</w:t>
      </w:r>
    </w:p>
    <w:p w14:paraId="4456ADBB" w14:textId="77777777" w:rsidR="00E27603" w:rsidRPr="001551C0" w:rsidRDefault="00E27603" w:rsidP="002D6B80">
      <w:pPr>
        <w:autoSpaceDE w:val="0"/>
        <w:autoSpaceDN w:val="0"/>
        <w:adjustRightInd w:val="0"/>
        <w:spacing w:after="0" w:line="240" w:lineRule="auto"/>
        <w:ind w:firstLine="284"/>
        <w:jc w:val="both"/>
        <w:rPr>
          <w:rFonts w:ascii="Garamond" w:hAnsi="Garamond"/>
          <w:bCs/>
          <w:sz w:val="24"/>
          <w:szCs w:val="24"/>
        </w:rPr>
      </w:pPr>
      <w:r w:rsidRPr="001551C0">
        <w:rPr>
          <w:rFonts w:ascii="Garamond" w:hAnsi="Garamond"/>
          <w:bCs/>
          <w:color w:val="000000"/>
          <w:sz w:val="24"/>
          <w:szCs w:val="24"/>
        </w:rPr>
        <w:t>III.</w:t>
      </w:r>
      <w:r w:rsidR="002D6B80" w:rsidRPr="001551C0">
        <w:rPr>
          <w:rFonts w:ascii="Garamond" w:hAnsi="Garamond"/>
          <w:bCs/>
          <w:color w:val="000000"/>
          <w:sz w:val="24"/>
          <w:szCs w:val="24"/>
        </w:rPr>
        <w:t xml:space="preserve"> </w:t>
      </w:r>
      <w:r w:rsidRPr="001551C0">
        <w:rPr>
          <w:rFonts w:ascii="Garamond" w:hAnsi="Garamond"/>
          <w:bCs/>
          <w:color w:val="000000"/>
          <w:sz w:val="24"/>
          <w:szCs w:val="24"/>
        </w:rPr>
        <w:t>MASAT PËR RUAJTJEN E PASURIVE TË TRASHËGIMISË KULTURORE NË RAST TË FATKEQËSIVE NATYRORE</w:t>
      </w:r>
    </w:p>
    <w:p w14:paraId="4456ADBC" w14:textId="77777777" w:rsidR="00E27603" w:rsidRPr="001551C0" w:rsidRDefault="00E27603" w:rsidP="002D6B80">
      <w:pPr>
        <w:autoSpaceDE w:val="0"/>
        <w:autoSpaceDN w:val="0"/>
        <w:adjustRightInd w:val="0"/>
        <w:spacing w:after="0" w:line="240" w:lineRule="auto"/>
        <w:ind w:firstLine="284"/>
        <w:rPr>
          <w:rFonts w:ascii="Garamond" w:hAnsi="Garamond"/>
          <w:sz w:val="24"/>
          <w:szCs w:val="24"/>
        </w:rPr>
      </w:pPr>
      <w:r w:rsidRPr="001551C0">
        <w:rPr>
          <w:rFonts w:ascii="Garamond" w:hAnsi="Garamond"/>
          <w:sz w:val="24"/>
          <w:szCs w:val="24"/>
        </w:rPr>
        <w:t>1.</w:t>
      </w:r>
      <w:r w:rsidR="002D6B80" w:rsidRPr="001551C0">
        <w:rPr>
          <w:rFonts w:ascii="Garamond" w:hAnsi="Garamond"/>
          <w:sz w:val="24"/>
          <w:szCs w:val="24"/>
        </w:rPr>
        <w:t xml:space="preserve"> </w:t>
      </w:r>
      <w:r w:rsidRPr="001551C0">
        <w:rPr>
          <w:rFonts w:ascii="Garamond" w:hAnsi="Garamond"/>
          <w:sz w:val="24"/>
          <w:szCs w:val="24"/>
        </w:rPr>
        <w:t>Masat paraprake për ruajtjen e pasurive kulturore, në rastin e fatkeqësive natyrore, janë:</w:t>
      </w:r>
    </w:p>
    <w:p w14:paraId="4456ADBD" w14:textId="77777777" w:rsidR="00E27603" w:rsidRPr="001551C0" w:rsidRDefault="00E27603" w:rsidP="002D6B80">
      <w:pPr>
        <w:autoSpaceDE w:val="0"/>
        <w:autoSpaceDN w:val="0"/>
        <w:adjustRightInd w:val="0"/>
        <w:spacing w:after="0" w:line="240" w:lineRule="auto"/>
        <w:ind w:firstLine="284"/>
        <w:rPr>
          <w:rFonts w:ascii="Garamond" w:hAnsi="Garamond"/>
          <w:color w:val="000000"/>
          <w:sz w:val="24"/>
          <w:szCs w:val="24"/>
        </w:rPr>
      </w:pPr>
      <w:r w:rsidRPr="001551C0">
        <w:rPr>
          <w:rFonts w:ascii="Garamond" w:hAnsi="Garamond"/>
          <w:color w:val="000000"/>
          <w:sz w:val="24"/>
          <w:szCs w:val="24"/>
        </w:rPr>
        <w:t>a)</w:t>
      </w:r>
      <w:r w:rsidR="002D6B80" w:rsidRPr="001551C0">
        <w:rPr>
          <w:rFonts w:ascii="Garamond" w:hAnsi="Garamond"/>
          <w:color w:val="000000"/>
          <w:sz w:val="24"/>
          <w:szCs w:val="24"/>
        </w:rPr>
        <w:t xml:space="preserve"> </w:t>
      </w:r>
      <w:r w:rsidRPr="001551C0">
        <w:rPr>
          <w:rFonts w:ascii="Garamond" w:hAnsi="Garamond"/>
          <w:color w:val="000000"/>
          <w:sz w:val="24"/>
          <w:szCs w:val="24"/>
        </w:rPr>
        <w:t>masat paraprake;</w:t>
      </w:r>
    </w:p>
    <w:p w14:paraId="4456ADBE" w14:textId="77777777" w:rsidR="00E27603" w:rsidRPr="001551C0" w:rsidRDefault="00E27603" w:rsidP="002D6B80">
      <w:pPr>
        <w:autoSpaceDE w:val="0"/>
        <w:autoSpaceDN w:val="0"/>
        <w:adjustRightInd w:val="0"/>
        <w:spacing w:after="0" w:line="240" w:lineRule="auto"/>
        <w:ind w:firstLine="284"/>
        <w:rPr>
          <w:rFonts w:ascii="Garamond" w:hAnsi="Garamond"/>
          <w:color w:val="000000"/>
          <w:sz w:val="24"/>
          <w:szCs w:val="24"/>
        </w:rPr>
      </w:pPr>
      <w:r w:rsidRPr="001551C0">
        <w:rPr>
          <w:rFonts w:ascii="Garamond" w:hAnsi="Garamond"/>
          <w:color w:val="000000"/>
          <w:sz w:val="24"/>
          <w:szCs w:val="24"/>
        </w:rPr>
        <w:t>b)</w:t>
      </w:r>
      <w:r w:rsidR="002D6B80" w:rsidRPr="001551C0">
        <w:rPr>
          <w:rFonts w:ascii="Garamond" w:hAnsi="Garamond"/>
          <w:color w:val="000000"/>
          <w:sz w:val="24"/>
          <w:szCs w:val="24"/>
        </w:rPr>
        <w:t xml:space="preserve"> </w:t>
      </w:r>
      <w:r w:rsidRPr="001551C0">
        <w:rPr>
          <w:rFonts w:ascii="Garamond" w:hAnsi="Garamond"/>
          <w:color w:val="000000"/>
          <w:sz w:val="24"/>
          <w:szCs w:val="24"/>
        </w:rPr>
        <w:t>masat për përballimin dhe rehabilitimin.</w:t>
      </w:r>
    </w:p>
    <w:p w14:paraId="4456ADBF" w14:textId="1DEF9C06" w:rsidR="00E27603" w:rsidRPr="001551C0" w:rsidRDefault="00E27603" w:rsidP="001551C0">
      <w:pPr>
        <w:autoSpaceDE w:val="0"/>
        <w:autoSpaceDN w:val="0"/>
        <w:adjustRightInd w:val="0"/>
        <w:spacing w:after="0" w:line="240" w:lineRule="auto"/>
        <w:ind w:firstLine="284"/>
        <w:jc w:val="both"/>
        <w:rPr>
          <w:rFonts w:ascii="Garamond" w:hAnsi="Garamond"/>
          <w:sz w:val="24"/>
          <w:szCs w:val="24"/>
        </w:rPr>
      </w:pPr>
      <w:r w:rsidRPr="001551C0">
        <w:rPr>
          <w:rFonts w:ascii="Garamond" w:hAnsi="Garamond"/>
          <w:color w:val="000000"/>
          <w:sz w:val="24"/>
          <w:szCs w:val="24"/>
        </w:rPr>
        <w:t>2.</w:t>
      </w:r>
      <w:r w:rsidR="00957796" w:rsidRPr="001551C0">
        <w:rPr>
          <w:rFonts w:ascii="Garamond" w:hAnsi="Garamond"/>
          <w:color w:val="000000"/>
          <w:sz w:val="24"/>
          <w:szCs w:val="24"/>
        </w:rPr>
        <w:t xml:space="preserve"> </w:t>
      </w:r>
      <w:r w:rsidRPr="001551C0">
        <w:rPr>
          <w:rFonts w:ascii="Garamond" w:hAnsi="Garamond"/>
          <w:sz w:val="24"/>
          <w:szCs w:val="24"/>
        </w:rPr>
        <w:t>Masa paraprake për ruajtjen e pasurive të trashëgimisë kulturore, në rastin e fatkeqësive natyrore, janë:</w:t>
      </w:r>
    </w:p>
    <w:p w14:paraId="4456ADC0" w14:textId="77777777" w:rsidR="00E27603" w:rsidRPr="001551C0" w:rsidRDefault="00E27603" w:rsidP="002D6B80">
      <w:pPr>
        <w:autoSpaceDE w:val="0"/>
        <w:autoSpaceDN w:val="0"/>
        <w:adjustRightInd w:val="0"/>
        <w:spacing w:after="0" w:line="240" w:lineRule="auto"/>
        <w:ind w:firstLine="284"/>
        <w:jc w:val="both"/>
        <w:rPr>
          <w:rFonts w:ascii="Garamond" w:hAnsi="Garamond"/>
          <w:sz w:val="24"/>
          <w:szCs w:val="24"/>
        </w:rPr>
      </w:pPr>
      <w:r w:rsidRPr="001551C0">
        <w:rPr>
          <w:rFonts w:ascii="Garamond" w:hAnsi="Garamond"/>
          <w:sz w:val="24"/>
          <w:szCs w:val="24"/>
        </w:rPr>
        <w:t>a)</w:t>
      </w:r>
      <w:r w:rsidR="002D6B80" w:rsidRPr="001551C0">
        <w:rPr>
          <w:rFonts w:ascii="Garamond" w:hAnsi="Garamond"/>
          <w:sz w:val="24"/>
          <w:szCs w:val="24"/>
        </w:rPr>
        <w:t xml:space="preserve"> </w:t>
      </w:r>
      <w:r w:rsidRPr="001551C0">
        <w:rPr>
          <w:rFonts w:ascii="Garamond" w:hAnsi="Garamond"/>
          <w:sz w:val="24"/>
          <w:szCs w:val="24"/>
        </w:rPr>
        <w:t>hartimi dhe përditësimi i planit të emergjencave civile për mbrojtjen e trashëgimisë kulturore, në nivel qendror, nga ministria përgjegjëse për trashëgiminë kulturore;</w:t>
      </w:r>
    </w:p>
    <w:p w14:paraId="4456ADC1"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sz w:val="24"/>
          <w:szCs w:val="24"/>
        </w:rPr>
        <w:t>b)</w:t>
      </w:r>
      <w:r w:rsidR="002D6B80" w:rsidRPr="001551C0">
        <w:rPr>
          <w:rFonts w:ascii="Garamond" w:hAnsi="Garamond"/>
          <w:sz w:val="24"/>
          <w:szCs w:val="24"/>
        </w:rPr>
        <w:t xml:space="preserve"> </w:t>
      </w:r>
      <w:r w:rsidRPr="001551C0">
        <w:rPr>
          <w:rFonts w:ascii="Garamond" w:hAnsi="Garamond"/>
          <w:sz w:val="24"/>
          <w:szCs w:val="24"/>
        </w:rPr>
        <w:t xml:space="preserve">hartimi, miratimi dhe përditësimi i planit të emergjencave civile për mbrojtjen e trashëgimisë kulturore, në nivel qarku dhe në </w:t>
      </w:r>
      <w:r w:rsidRPr="001551C0">
        <w:rPr>
          <w:rFonts w:ascii="Garamond" w:hAnsi="Garamond"/>
          <w:color w:val="000000"/>
          <w:sz w:val="24"/>
          <w:szCs w:val="24"/>
        </w:rPr>
        <w:t>nivel vendor, në përputhje me parashikimet në legjislacionin në fuqi për emergjencat civile;</w:t>
      </w:r>
    </w:p>
    <w:p w14:paraId="4456ADC2"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c)</w:t>
      </w:r>
      <w:r w:rsidR="002D6B80" w:rsidRPr="001551C0">
        <w:rPr>
          <w:rFonts w:ascii="Garamond" w:hAnsi="Garamond"/>
          <w:color w:val="000000"/>
          <w:sz w:val="24"/>
          <w:szCs w:val="24"/>
        </w:rPr>
        <w:t xml:space="preserve"> </w:t>
      </w:r>
      <w:r w:rsidRPr="001551C0">
        <w:rPr>
          <w:rFonts w:ascii="Garamond" w:hAnsi="Garamond"/>
          <w:color w:val="000000"/>
          <w:sz w:val="24"/>
          <w:szCs w:val="24"/>
        </w:rPr>
        <w:t>inspektimi dhe monitorimi periodik i gjendjes së pasurive kulturore nga institucionet e specializuara për trashëgiminë kulturore, në kuadër të rreziqeve nga fatkeqësitë natyrore sipas zonave të administrimit;</w:t>
      </w:r>
    </w:p>
    <w:p w14:paraId="4456ADC3" w14:textId="44100841"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 xml:space="preserve">ç) hartimi i një </w:t>
      </w:r>
      <w:r w:rsidRPr="001551C0">
        <w:rPr>
          <w:rFonts w:ascii="Garamond" w:hAnsi="Garamond"/>
          <w:i/>
          <w:iCs/>
          <w:color w:val="000000"/>
          <w:sz w:val="24"/>
          <w:szCs w:val="24"/>
        </w:rPr>
        <w:t>database</w:t>
      </w:r>
      <w:r w:rsidR="001551C0">
        <w:rPr>
          <w:rFonts w:ascii="Garamond" w:hAnsi="Garamond"/>
          <w:color w:val="000000"/>
          <w:sz w:val="24"/>
          <w:szCs w:val="24"/>
        </w:rPr>
        <w:t>-i</w:t>
      </w:r>
      <w:r w:rsidRPr="001551C0">
        <w:rPr>
          <w:rFonts w:ascii="Garamond" w:hAnsi="Garamond"/>
          <w:color w:val="000000"/>
          <w:sz w:val="24"/>
          <w:szCs w:val="24"/>
        </w:rPr>
        <w:t xml:space="preserve"> të integruar të riskut, sipas një formati të unifikuar nga Instituti Kombëtar i Trashëgimisë Kulturore, drejtoritë rajonale të trashëgimisë kulturore, njësitë e administrimit dhe koordinimit të parqeve arkeolog</w:t>
      </w:r>
      <w:r w:rsidR="001551C0">
        <w:rPr>
          <w:rFonts w:ascii="Garamond" w:hAnsi="Garamond"/>
          <w:color w:val="000000"/>
          <w:sz w:val="24"/>
          <w:szCs w:val="24"/>
        </w:rPr>
        <w:t>jike, muzeve, ku përcaktohet/n:</w:t>
      </w:r>
    </w:p>
    <w:p w14:paraId="4456ADC4" w14:textId="0BF06EAB"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i.</w:t>
      </w:r>
      <w:r w:rsidR="002D6B80" w:rsidRPr="001551C0">
        <w:rPr>
          <w:rFonts w:ascii="Garamond" w:hAnsi="Garamond"/>
          <w:color w:val="000000"/>
          <w:sz w:val="24"/>
          <w:szCs w:val="24"/>
        </w:rPr>
        <w:t xml:space="preserve"> </w:t>
      </w:r>
      <w:r w:rsidRPr="001551C0">
        <w:rPr>
          <w:rFonts w:ascii="Garamond" w:hAnsi="Garamond"/>
          <w:color w:val="000000"/>
          <w:sz w:val="24"/>
          <w:szCs w:val="24"/>
        </w:rPr>
        <w:t>lista e riskut, ku identifikohen pasuritë kulturore të dëmtuara paraprakisht, ato të rrezikuara apo me potencial rreziku në të ardhmen në bazë të tipologjisë së riskut nga fatkeqësitë natyrore, të ndara sipas karakteristikave të pasur</w:t>
      </w:r>
      <w:r w:rsidR="001551C0">
        <w:rPr>
          <w:rFonts w:ascii="Garamond" w:hAnsi="Garamond"/>
          <w:color w:val="000000"/>
          <w:sz w:val="24"/>
          <w:szCs w:val="24"/>
        </w:rPr>
        <w:t>isë kulturore apo sipas zonave;</w:t>
      </w:r>
    </w:p>
    <w:p w14:paraId="4456ADC5"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ii.</w:t>
      </w:r>
      <w:r w:rsidR="002D6B80" w:rsidRPr="001551C0">
        <w:rPr>
          <w:rFonts w:ascii="Garamond" w:hAnsi="Garamond"/>
          <w:color w:val="000000"/>
          <w:sz w:val="24"/>
          <w:szCs w:val="24"/>
        </w:rPr>
        <w:t xml:space="preserve"> </w:t>
      </w:r>
      <w:r w:rsidRPr="001551C0">
        <w:rPr>
          <w:rFonts w:ascii="Garamond" w:hAnsi="Garamond"/>
          <w:color w:val="000000"/>
          <w:sz w:val="24"/>
          <w:szCs w:val="24"/>
        </w:rPr>
        <w:t>rreziqet që kërcënojnë trashëgiminë kulturore të ndara sipas karakteristikave të pasurive kulturore apo sipas zonave;</w:t>
      </w:r>
    </w:p>
    <w:p w14:paraId="4456ADC6" w14:textId="1CA315A4"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iii.</w:t>
      </w:r>
      <w:r w:rsidR="002D6B80" w:rsidRPr="001551C0">
        <w:rPr>
          <w:rFonts w:ascii="Garamond" w:hAnsi="Garamond"/>
          <w:color w:val="000000"/>
          <w:sz w:val="24"/>
          <w:szCs w:val="24"/>
        </w:rPr>
        <w:t xml:space="preserve"> </w:t>
      </w:r>
      <w:r w:rsidRPr="001551C0">
        <w:rPr>
          <w:rFonts w:ascii="Garamond" w:hAnsi="Garamond"/>
          <w:color w:val="000000"/>
          <w:sz w:val="24"/>
          <w:szCs w:val="24"/>
        </w:rPr>
        <w:t>kontaktet e p</w:t>
      </w:r>
      <w:r w:rsidR="001551C0">
        <w:rPr>
          <w:rFonts w:ascii="Garamond" w:hAnsi="Garamond"/>
          <w:color w:val="000000"/>
          <w:sz w:val="24"/>
          <w:szCs w:val="24"/>
        </w:rPr>
        <w:t>oseduesve të pasurive kulturore;</w:t>
      </w:r>
    </w:p>
    <w:p w14:paraId="4456ADC7" w14:textId="0F71A754"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d)</w:t>
      </w:r>
      <w:r w:rsidR="002D6B80" w:rsidRPr="001551C0">
        <w:rPr>
          <w:rFonts w:ascii="Garamond" w:hAnsi="Garamond"/>
          <w:color w:val="000000"/>
          <w:sz w:val="24"/>
          <w:szCs w:val="24"/>
        </w:rPr>
        <w:t xml:space="preserve"> </w:t>
      </w:r>
      <w:r w:rsidRPr="001551C0">
        <w:rPr>
          <w:rFonts w:ascii="Garamond" w:hAnsi="Garamond"/>
          <w:color w:val="000000"/>
          <w:sz w:val="24"/>
          <w:szCs w:val="24"/>
        </w:rPr>
        <w:t xml:space="preserve">rishikim i </w:t>
      </w:r>
      <w:r w:rsidRPr="001551C0">
        <w:rPr>
          <w:rFonts w:ascii="Garamond" w:hAnsi="Garamond"/>
          <w:i/>
          <w:iCs/>
          <w:sz w:val="24"/>
          <w:szCs w:val="24"/>
        </w:rPr>
        <w:t>database</w:t>
      </w:r>
      <w:r w:rsidRPr="001551C0">
        <w:rPr>
          <w:rFonts w:ascii="Garamond" w:hAnsi="Garamond"/>
          <w:sz w:val="24"/>
          <w:szCs w:val="24"/>
        </w:rPr>
        <w:t>-it në mënyrë periodike, çdo 2 (dy) vjet, me përjashtim të</w:t>
      </w:r>
      <w:r w:rsidR="00957796" w:rsidRPr="001551C0">
        <w:rPr>
          <w:rFonts w:ascii="Garamond" w:hAnsi="Garamond"/>
          <w:sz w:val="24"/>
          <w:szCs w:val="24"/>
        </w:rPr>
        <w:t xml:space="preserve"> </w:t>
      </w:r>
      <w:r w:rsidRPr="001551C0">
        <w:rPr>
          <w:rFonts w:ascii="Garamond" w:hAnsi="Garamond"/>
          <w:sz w:val="24"/>
          <w:szCs w:val="24"/>
        </w:rPr>
        <w:t>rasteve të veçanta kur miratohet nga Këshilli Kombëtar i Trashëgimisë Kulturore Materiale (KKTKM), që i komunikohet dhe Agjencisë Kombëtare të Mbrojtjes Civile;</w:t>
      </w:r>
    </w:p>
    <w:p w14:paraId="4456ADC8" w14:textId="162CF046" w:rsidR="00E27603" w:rsidRPr="001551C0" w:rsidRDefault="00E27603" w:rsidP="002D6B80">
      <w:pPr>
        <w:autoSpaceDE w:val="0"/>
        <w:autoSpaceDN w:val="0"/>
        <w:adjustRightInd w:val="0"/>
        <w:spacing w:after="0" w:line="240" w:lineRule="auto"/>
        <w:ind w:firstLine="284"/>
        <w:jc w:val="both"/>
        <w:rPr>
          <w:rFonts w:ascii="Garamond" w:hAnsi="Garamond"/>
          <w:sz w:val="24"/>
          <w:szCs w:val="24"/>
        </w:rPr>
      </w:pPr>
      <w:r w:rsidRPr="001551C0">
        <w:rPr>
          <w:rFonts w:ascii="Garamond" w:hAnsi="Garamond"/>
          <w:color w:val="000000"/>
          <w:sz w:val="24"/>
          <w:szCs w:val="24"/>
        </w:rPr>
        <w:t>dh)</w:t>
      </w:r>
      <w:r w:rsidR="00957796" w:rsidRPr="001551C0">
        <w:rPr>
          <w:rFonts w:ascii="Garamond" w:hAnsi="Garamond"/>
          <w:color w:val="000000"/>
          <w:sz w:val="24"/>
          <w:szCs w:val="24"/>
        </w:rPr>
        <w:t xml:space="preserve"> </w:t>
      </w:r>
      <w:r w:rsidRPr="001551C0">
        <w:rPr>
          <w:rFonts w:ascii="Garamond" w:hAnsi="Garamond"/>
          <w:color w:val="000000"/>
          <w:sz w:val="24"/>
          <w:szCs w:val="24"/>
        </w:rPr>
        <w:t>kryerja e vlerësimit të riskut nga fatkeqësitë të pasurive kulturore, në nivel qendror, në nivel qarku dhe në nivel vendor, nga institucionet përgjegjëse përkatëse;</w:t>
      </w:r>
    </w:p>
    <w:p w14:paraId="4456ADC9" w14:textId="77777777" w:rsidR="00E27603" w:rsidRPr="001551C0" w:rsidRDefault="00E27603" w:rsidP="002D6B80">
      <w:pPr>
        <w:autoSpaceDE w:val="0"/>
        <w:autoSpaceDN w:val="0"/>
        <w:adjustRightInd w:val="0"/>
        <w:spacing w:after="0" w:line="240" w:lineRule="auto"/>
        <w:ind w:firstLine="284"/>
        <w:jc w:val="both"/>
        <w:rPr>
          <w:rFonts w:ascii="Garamond" w:hAnsi="Garamond"/>
          <w:sz w:val="24"/>
          <w:szCs w:val="24"/>
        </w:rPr>
      </w:pPr>
      <w:r w:rsidRPr="001551C0">
        <w:rPr>
          <w:rFonts w:ascii="Garamond" w:hAnsi="Garamond"/>
          <w:color w:val="000000"/>
          <w:sz w:val="24"/>
          <w:szCs w:val="24"/>
        </w:rPr>
        <w:t>e)</w:t>
      </w:r>
      <w:r w:rsidR="002D6B80" w:rsidRPr="001551C0">
        <w:rPr>
          <w:rFonts w:ascii="Garamond" w:hAnsi="Garamond"/>
          <w:color w:val="000000"/>
          <w:sz w:val="24"/>
          <w:szCs w:val="24"/>
        </w:rPr>
        <w:t xml:space="preserve"> </w:t>
      </w:r>
      <w:r w:rsidRPr="001551C0">
        <w:rPr>
          <w:rFonts w:ascii="Garamond" w:hAnsi="Garamond"/>
          <w:color w:val="000000"/>
          <w:sz w:val="24"/>
          <w:szCs w:val="24"/>
        </w:rPr>
        <w:t>organizimi i sistemit të paralajmërimit të hershëm, njoftimit dhe sistemit të alarmit, në rast fatkeqësie natyrore, nga institucionet e specializuara për trashëgiminë kulturore;</w:t>
      </w:r>
    </w:p>
    <w:p w14:paraId="4456ADCA"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sz w:val="24"/>
          <w:szCs w:val="24"/>
        </w:rPr>
        <w:t>ë) vendosja e sinjalistikës në pasuritë kulturore dhe në institucionet e trashëgimisë kulturore të aksesueshme për publikun;</w:t>
      </w:r>
    </w:p>
    <w:p w14:paraId="4456ADCB"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f)</w:t>
      </w:r>
      <w:r w:rsidR="002D6B80" w:rsidRPr="001551C0">
        <w:rPr>
          <w:rFonts w:ascii="Garamond" w:hAnsi="Garamond"/>
          <w:color w:val="000000"/>
          <w:sz w:val="24"/>
          <w:szCs w:val="24"/>
        </w:rPr>
        <w:t xml:space="preserve"> </w:t>
      </w:r>
      <w:r w:rsidRPr="001551C0">
        <w:rPr>
          <w:rFonts w:ascii="Garamond" w:hAnsi="Garamond"/>
          <w:color w:val="000000"/>
          <w:sz w:val="24"/>
          <w:szCs w:val="24"/>
        </w:rPr>
        <w:t xml:space="preserve">regjistrimi dhe inventarizimi pranë Institutit Kombëtar të Regjistrimit të Trashëgimisë Kulturore (IKRTK) dhe digjitalizimi i pasurive kulturore dhe materialeve arkeologjike, të cilat qëndrojnë </w:t>
      </w:r>
      <w:r w:rsidRPr="001551C0">
        <w:rPr>
          <w:rFonts w:ascii="Garamond" w:hAnsi="Garamond"/>
          <w:i/>
          <w:iCs/>
          <w:sz w:val="24"/>
          <w:szCs w:val="24"/>
        </w:rPr>
        <w:t>in situ</w:t>
      </w:r>
      <w:r w:rsidRPr="001551C0">
        <w:rPr>
          <w:rFonts w:ascii="Garamond" w:hAnsi="Garamond"/>
          <w:sz w:val="24"/>
          <w:szCs w:val="24"/>
        </w:rPr>
        <w:t>, të ekspozuara në zona arkeologjike/parqe arkeologjike nga autoritetet që i kanë në administrim/posedim ato;</w:t>
      </w:r>
    </w:p>
    <w:p w14:paraId="4456ADCC" w14:textId="378208A6"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lastRenderedPageBreak/>
        <w:t>g)</w:t>
      </w:r>
      <w:r w:rsidR="002D6B80" w:rsidRPr="001551C0">
        <w:rPr>
          <w:rFonts w:ascii="Garamond" w:hAnsi="Garamond"/>
          <w:color w:val="000000"/>
          <w:sz w:val="24"/>
          <w:szCs w:val="24"/>
        </w:rPr>
        <w:t xml:space="preserve"> </w:t>
      </w:r>
      <w:r w:rsidRPr="001551C0">
        <w:rPr>
          <w:rFonts w:ascii="Garamond" w:hAnsi="Garamond"/>
          <w:color w:val="000000"/>
          <w:sz w:val="24"/>
          <w:szCs w:val="24"/>
        </w:rPr>
        <w:t>hartimi i planeve të menaxhimit të riskut dhe sigurimit të masave të shpëtimit në rastet e fatkeqësive natyrore dhe fatkeqësive të tjera, të cilat mund të jenë pjesë përbërëse të planeve të menaxhimit të integruar të pasurive kulturore, në zbatim të ligjit nr.</w:t>
      </w:r>
      <w:r w:rsidR="001551C0">
        <w:rPr>
          <w:rFonts w:ascii="Garamond" w:hAnsi="Garamond"/>
          <w:color w:val="000000"/>
          <w:sz w:val="24"/>
          <w:szCs w:val="24"/>
        </w:rPr>
        <w:t xml:space="preserve"> </w:t>
      </w:r>
      <w:r w:rsidRPr="001551C0">
        <w:rPr>
          <w:rFonts w:ascii="Garamond" w:hAnsi="Garamond"/>
          <w:color w:val="000000"/>
          <w:sz w:val="24"/>
          <w:szCs w:val="24"/>
        </w:rPr>
        <w:t>27/2018, “Për trashëgiminë kulturore dhe muzetë”. Në rastin e pasurive kulturore me rëndësi të veçantë apo në rastet kur risku është më i lartë, plani i riskut është dokument më vete;</w:t>
      </w:r>
    </w:p>
    <w:p w14:paraId="4456ADCD"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gj) hartimi i planeve të veprimit sipas llojit të fatkeqësisë natyrore;</w:t>
      </w:r>
    </w:p>
    <w:p w14:paraId="4456ADCE" w14:textId="6F37FC13"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h)</w:t>
      </w:r>
      <w:r w:rsidR="002D6B80" w:rsidRPr="001551C0">
        <w:rPr>
          <w:rFonts w:ascii="Garamond" w:hAnsi="Garamond"/>
          <w:color w:val="000000"/>
          <w:sz w:val="24"/>
          <w:szCs w:val="24"/>
        </w:rPr>
        <w:t xml:space="preserve"> </w:t>
      </w:r>
      <w:r w:rsidRPr="001551C0">
        <w:rPr>
          <w:rFonts w:ascii="Garamond" w:hAnsi="Garamond"/>
          <w:color w:val="000000"/>
          <w:sz w:val="24"/>
          <w:szCs w:val="24"/>
        </w:rPr>
        <w:t>hartimi i planeve të emergjencës për zhvendosjen dhe grumbullimin e pasurive kulturore të luajtshme. Lista e pasurive miratohet nga KKTKM-ja, sipas propozimit të argumentuar të institucioneve që kanë në administrim këto pasuri. Zhvendosja bëhet sipas parashikimeve të ligjit nr.</w:t>
      </w:r>
      <w:r w:rsidR="001551C0">
        <w:rPr>
          <w:rFonts w:ascii="Garamond" w:hAnsi="Garamond"/>
          <w:color w:val="000000"/>
          <w:sz w:val="24"/>
          <w:szCs w:val="24"/>
        </w:rPr>
        <w:t xml:space="preserve"> </w:t>
      </w:r>
      <w:r w:rsidRPr="001551C0">
        <w:rPr>
          <w:rFonts w:ascii="Garamond" w:hAnsi="Garamond"/>
          <w:color w:val="000000"/>
          <w:sz w:val="24"/>
          <w:szCs w:val="24"/>
        </w:rPr>
        <w:t>27/2018, “Për tras</w:t>
      </w:r>
      <w:r w:rsidR="001551C0">
        <w:rPr>
          <w:rFonts w:ascii="Garamond" w:hAnsi="Garamond"/>
          <w:color w:val="000000"/>
          <w:sz w:val="24"/>
          <w:szCs w:val="24"/>
        </w:rPr>
        <w:t>hëgiminë kulturore dhe muzetë”;</w:t>
      </w:r>
    </w:p>
    <w:p w14:paraId="4456ADCF"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i)</w:t>
      </w:r>
      <w:r w:rsidR="002D6B80" w:rsidRPr="001551C0">
        <w:rPr>
          <w:rFonts w:ascii="Garamond" w:hAnsi="Garamond"/>
          <w:color w:val="000000"/>
          <w:sz w:val="24"/>
          <w:szCs w:val="24"/>
        </w:rPr>
        <w:t xml:space="preserve"> </w:t>
      </w:r>
      <w:r w:rsidRPr="001551C0">
        <w:rPr>
          <w:rFonts w:ascii="Garamond" w:hAnsi="Garamond"/>
          <w:color w:val="000000"/>
          <w:sz w:val="24"/>
          <w:szCs w:val="24"/>
        </w:rPr>
        <w:t>trajnimi i strukturave përgjegjëse, me qëllim mbrojtjen e trashëgimisë kulturore;</w:t>
      </w:r>
    </w:p>
    <w:p w14:paraId="4456ADD0"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j)</w:t>
      </w:r>
      <w:r w:rsidR="002D6B80" w:rsidRPr="001551C0">
        <w:rPr>
          <w:rFonts w:ascii="Garamond" w:hAnsi="Garamond"/>
          <w:color w:val="000000"/>
          <w:sz w:val="24"/>
          <w:szCs w:val="24"/>
        </w:rPr>
        <w:t xml:space="preserve"> </w:t>
      </w:r>
      <w:r w:rsidRPr="001551C0">
        <w:rPr>
          <w:rFonts w:ascii="Garamond" w:hAnsi="Garamond"/>
          <w:color w:val="000000"/>
          <w:sz w:val="24"/>
          <w:szCs w:val="24"/>
        </w:rPr>
        <w:t>sensibilizimi dhe ndërgjegjësimi i opinionit publik, pronarëve dhe/ose administratorëve të pasurive kulturore për parandalimin e risqeve të fatkeqësive natyrore e ruajtjen e pasurive kulturore;</w:t>
      </w:r>
    </w:p>
    <w:p w14:paraId="4456ADD1"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k)</w:t>
      </w:r>
      <w:r w:rsidR="002D6B80" w:rsidRPr="001551C0">
        <w:rPr>
          <w:rFonts w:ascii="Garamond" w:hAnsi="Garamond"/>
          <w:color w:val="000000"/>
          <w:sz w:val="24"/>
          <w:szCs w:val="24"/>
        </w:rPr>
        <w:t xml:space="preserve"> </w:t>
      </w:r>
      <w:r w:rsidRPr="001551C0">
        <w:rPr>
          <w:rFonts w:ascii="Garamond" w:hAnsi="Garamond"/>
          <w:color w:val="000000"/>
          <w:sz w:val="24"/>
          <w:szCs w:val="24"/>
        </w:rPr>
        <w:t>nxitja e pronarëve dhe/ose e administratorëve të pasurive kulturore për kompletimin, me pajisje paralajmëruese, me masa parandaluese dhe mjete portative automatike për mbrojtjen nga zjarri të objektit.</w:t>
      </w:r>
    </w:p>
    <w:p w14:paraId="4456ADD2" w14:textId="04CDF9A2" w:rsidR="00E27603" w:rsidRPr="001551C0" w:rsidRDefault="00E27603" w:rsidP="002D6B80">
      <w:pPr>
        <w:autoSpaceDE w:val="0"/>
        <w:autoSpaceDN w:val="0"/>
        <w:adjustRightInd w:val="0"/>
        <w:spacing w:after="0" w:line="240" w:lineRule="auto"/>
        <w:ind w:firstLine="284"/>
        <w:jc w:val="both"/>
        <w:rPr>
          <w:rFonts w:ascii="Garamond" w:hAnsi="Garamond"/>
          <w:sz w:val="24"/>
          <w:szCs w:val="24"/>
        </w:rPr>
      </w:pPr>
      <w:r w:rsidRPr="001551C0">
        <w:rPr>
          <w:rFonts w:ascii="Garamond" w:hAnsi="Garamond"/>
          <w:color w:val="000000"/>
          <w:sz w:val="24"/>
          <w:szCs w:val="24"/>
        </w:rPr>
        <w:t>3.</w:t>
      </w:r>
      <w:r w:rsidR="002D6B80" w:rsidRPr="001551C0">
        <w:rPr>
          <w:rFonts w:ascii="Garamond" w:hAnsi="Garamond"/>
          <w:color w:val="000000"/>
          <w:sz w:val="24"/>
          <w:szCs w:val="24"/>
        </w:rPr>
        <w:t xml:space="preserve"> </w:t>
      </w:r>
      <w:r w:rsidRPr="001551C0">
        <w:rPr>
          <w:rFonts w:ascii="Garamond" w:hAnsi="Garamond"/>
          <w:color w:val="000000"/>
          <w:sz w:val="24"/>
          <w:szCs w:val="24"/>
        </w:rPr>
        <w:t>Masat</w:t>
      </w:r>
      <w:r w:rsidR="00957796" w:rsidRPr="001551C0">
        <w:rPr>
          <w:rFonts w:ascii="Garamond" w:hAnsi="Garamond"/>
          <w:color w:val="000000"/>
          <w:sz w:val="24"/>
          <w:szCs w:val="24"/>
        </w:rPr>
        <w:t xml:space="preserve"> </w:t>
      </w:r>
      <w:r w:rsidRPr="001551C0">
        <w:rPr>
          <w:rFonts w:ascii="Garamond" w:hAnsi="Garamond"/>
          <w:color w:val="000000"/>
          <w:sz w:val="24"/>
          <w:szCs w:val="24"/>
        </w:rPr>
        <w:t>për përballimin dhe rehabilitimin e pasurive të trashëgimisë kulturore si pasojë e fatkeqësive natyrore janë, si më poshtë vijon:</w:t>
      </w:r>
    </w:p>
    <w:p w14:paraId="4456ADD3" w14:textId="6CEE7312"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a)</w:t>
      </w:r>
      <w:r w:rsidR="002D6B80" w:rsidRPr="001551C0">
        <w:rPr>
          <w:rFonts w:ascii="Garamond" w:hAnsi="Garamond"/>
          <w:color w:val="000000"/>
          <w:sz w:val="24"/>
          <w:szCs w:val="24"/>
        </w:rPr>
        <w:t xml:space="preserve"> </w:t>
      </w:r>
      <w:r w:rsidRPr="001551C0">
        <w:rPr>
          <w:rFonts w:ascii="Garamond" w:hAnsi="Garamond"/>
          <w:color w:val="000000"/>
          <w:sz w:val="24"/>
          <w:szCs w:val="24"/>
        </w:rPr>
        <w:t>Angazhimi i strukturave përkatëse në ministrinë përgjegjëse për</w:t>
      </w:r>
      <w:r w:rsidR="00957796" w:rsidRPr="001551C0">
        <w:rPr>
          <w:rFonts w:ascii="Garamond" w:hAnsi="Garamond"/>
          <w:color w:val="000000"/>
          <w:sz w:val="24"/>
          <w:szCs w:val="24"/>
        </w:rPr>
        <w:t xml:space="preserve"> </w:t>
      </w:r>
      <w:r w:rsidRPr="001551C0">
        <w:rPr>
          <w:rFonts w:ascii="Garamond" w:hAnsi="Garamond"/>
          <w:color w:val="000000"/>
          <w:sz w:val="24"/>
          <w:szCs w:val="24"/>
        </w:rPr>
        <w:t>trashëgiminë kulturore dhe i institucioneve të varësisë, për realizimin e planeve apo rregulloreve përkatëse, me qëllim mbrojtjen</w:t>
      </w:r>
      <w:r w:rsidR="00957796" w:rsidRPr="001551C0">
        <w:rPr>
          <w:rFonts w:ascii="Garamond" w:hAnsi="Garamond"/>
          <w:color w:val="000000"/>
          <w:sz w:val="24"/>
          <w:szCs w:val="24"/>
        </w:rPr>
        <w:t xml:space="preserve"> </w:t>
      </w:r>
      <w:r w:rsidRPr="001551C0">
        <w:rPr>
          <w:rFonts w:ascii="Garamond" w:hAnsi="Garamond"/>
          <w:color w:val="000000"/>
          <w:sz w:val="24"/>
          <w:szCs w:val="24"/>
        </w:rPr>
        <w:t>e trashëgimisë kulturore, mjedisit dhe të qenies njerëzore;</w:t>
      </w:r>
    </w:p>
    <w:p w14:paraId="4456ADD4"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b)</w:t>
      </w:r>
      <w:r w:rsidR="002D6B80" w:rsidRPr="001551C0">
        <w:rPr>
          <w:rFonts w:ascii="Garamond" w:hAnsi="Garamond"/>
          <w:color w:val="000000"/>
          <w:sz w:val="24"/>
          <w:szCs w:val="24"/>
        </w:rPr>
        <w:t xml:space="preserve"> </w:t>
      </w:r>
      <w:r w:rsidRPr="001551C0">
        <w:rPr>
          <w:rFonts w:ascii="Garamond" w:hAnsi="Garamond"/>
          <w:color w:val="000000"/>
          <w:sz w:val="24"/>
          <w:szCs w:val="24"/>
        </w:rPr>
        <w:t>Nxitja e bashkëpunimit ndërinstitucional për angazhimin e Forcave të Armatosura, Policisë së Shtetit dhe strukturave të tjera operacionale të sistemit të mbrojtjes civile, në varësi të llojit të fatkeqësive natyrore;</w:t>
      </w:r>
    </w:p>
    <w:p w14:paraId="4456ADD5"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c)</w:t>
      </w:r>
      <w:r w:rsidR="002D6B80" w:rsidRPr="001551C0">
        <w:rPr>
          <w:rFonts w:ascii="Garamond" w:hAnsi="Garamond"/>
          <w:color w:val="000000"/>
          <w:sz w:val="24"/>
          <w:szCs w:val="24"/>
        </w:rPr>
        <w:t xml:space="preserve"> </w:t>
      </w:r>
      <w:r w:rsidRPr="001551C0">
        <w:rPr>
          <w:rFonts w:ascii="Garamond" w:hAnsi="Garamond"/>
          <w:color w:val="000000"/>
          <w:sz w:val="24"/>
          <w:szCs w:val="24"/>
        </w:rPr>
        <w:t>Vlerësimi i menjëhershëm i dëmit për të përcaktuar humbjet, shkallën e dëmtimit të pasurive kulturore, sipas formularëve të vlerësimit për pasuritë kulturore të paluajtshme dhe të luajtshme, pjesë përbërëse të procedurave të emergjencës civile;</w:t>
      </w:r>
    </w:p>
    <w:p w14:paraId="4456ADD6"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ç</w:t>
      </w:r>
      <w:r w:rsidRPr="001551C0">
        <w:rPr>
          <w:rFonts w:ascii="Garamond" w:hAnsi="Garamond"/>
          <w:sz w:val="24"/>
          <w:szCs w:val="24"/>
        </w:rPr>
        <w:t>) Planifikimi i masave dhe hartimi i ndërhyrjeve emergjente në pasuritë kulturore brenda zonave të riskut nga Instituti Kombëtar i Trashëgimisë Kulturore;</w:t>
      </w:r>
    </w:p>
    <w:p w14:paraId="4456ADD7"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d)</w:t>
      </w:r>
      <w:r w:rsidR="002D6B80" w:rsidRPr="001551C0">
        <w:rPr>
          <w:rFonts w:ascii="Garamond" w:hAnsi="Garamond"/>
          <w:color w:val="000000"/>
          <w:sz w:val="24"/>
          <w:szCs w:val="24"/>
        </w:rPr>
        <w:t xml:space="preserve"> </w:t>
      </w:r>
      <w:r w:rsidRPr="001551C0">
        <w:rPr>
          <w:rFonts w:ascii="Garamond" w:hAnsi="Garamond"/>
          <w:color w:val="000000"/>
          <w:sz w:val="24"/>
          <w:szCs w:val="24"/>
        </w:rPr>
        <w:t>Hartimi i projekteve të restaurimit, rikonstruksionit, rindërtimit nga institucionet e specializuara të trashëgimisë kulturore në bashkëpunim me Institutin e Ndërtimit;</w:t>
      </w:r>
    </w:p>
    <w:p w14:paraId="4456ADD8" w14:textId="72EBC71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dh)</w:t>
      </w:r>
      <w:r w:rsidR="00957796" w:rsidRPr="001551C0">
        <w:rPr>
          <w:rFonts w:ascii="Garamond" w:hAnsi="Garamond"/>
          <w:color w:val="000000"/>
          <w:sz w:val="24"/>
          <w:szCs w:val="24"/>
        </w:rPr>
        <w:t xml:space="preserve"> </w:t>
      </w:r>
      <w:r w:rsidRPr="001551C0">
        <w:rPr>
          <w:rFonts w:ascii="Garamond" w:hAnsi="Garamond"/>
          <w:color w:val="000000"/>
          <w:sz w:val="24"/>
          <w:szCs w:val="24"/>
        </w:rPr>
        <w:t>Stimulimi i vullnetarizmit në procesin e mbrojtjes së trashëgimisë kulturore, e cila realizohet nën mbikë</w:t>
      </w:r>
      <w:r w:rsidRPr="001551C0">
        <w:rPr>
          <w:rFonts w:ascii="Garamond" w:hAnsi="Garamond"/>
          <w:sz w:val="24"/>
          <w:szCs w:val="24"/>
        </w:rPr>
        <w:t>qyrjen e ekspertëve të trashëgimisë kulturore.</w:t>
      </w:r>
    </w:p>
    <w:p w14:paraId="4456ADD9" w14:textId="7451C26A" w:rsidR="00E27603" w:rsidRPr="001551C0" w:rsidRDefault="00E27603" w:rsidP="002D6B80">
      <w:pPr>
        <w:autoSpaceDE w:val="0"/>
        <w:autoSpaceDN w:val="0"/>
        <w:adjustRightInd w:val="0"/>
        <w:spacing w:after="0" w:line="240" w:lineRule="auto"/>
        <w:ind w:firstLine="284"/>
        <w:jc w:val="both"/>
        <w:rPr>
          <w:rFonts w:ascii="Garamond" w:hAnsi="Garamond"/>
          <w:bCs/>
          <w:sz w:val="24"/>
          <w:szCs w:val="24"/>
        </w:rPr>
      </w:pPr>
      <w:r w:rsidRPr="001551C0">
        <w:rPr>
          <w:rFonts w:ascii="Garamond" w:hAnsi="Garamond"/>
          <w:bCs/>
          <w:sz w:val="24"/>
          <w:szCs w:val="24"/>
        </w:rPr>
        <w:t>IV.</w:t>
      </w:r>
      <w:r w:rsidR="002D6B80" w:rsidRPr="001551C0">
        <w:rPr>
          <w:rFonts w:ascii="Garamond" w:hAnsi="Garamond"/>
          <w:bCs/>
          <w:sz w:val="24"/>
          <w:szCs w:val="24"/>
        </w:rPr>
        <w:t xml:space="preserve"> </w:t>
      </w:r>
      <w:r w:rsidRPr="001551C0">
        <w:rPr>
          <w:rFonts w:ascii="Garamond" w:hAnsi="Garamond"/>
          <w:bCs/>
          <w:sz w:val="24"/>
          <w:szCs w:val="24"/>
        </w:rPr>
        <w:t>MASAT PËR RUAJTJEN E PASURIVE KULTURORE NË RA</w:t>
      </w:r>
      <w:r w:rsidR="001551C0">
        <w:rPr>
          <w:rFonts w:ascii="Garamond" w:hAnsi="Garamond"/>
          <w:bCs/>
          <w:sz w:val="24"/>
          <w:szCs w:val="24"/>
        </w:rPr>
        <w:t>ST TË KONFLIKTEVE TË ARMATOSURA</w:t>
      </w:r>
    </w:p>
    <w:p w14:paraId="4456ADDA" w14:textId="77777777" w:rsidR="00E27603" w:rsidRPr="001551C0" w:rsidRDefault="00E27603" w:rsidP="002D6B80">
      <w:pPr>
        <w:tabs>
          <w:tab w:val="left" w:pos="360"/>
        </w:tabs>
        <w:autoSpaceDE w:val="0"/>
        <w:autoSpaceDN w:val="0"/>
        <w:adjustRightInd w:val="0"/>
        <w:spacing w:after="0" w:line="240" w:lineRule="auto"/>
        <w:ind w:firstLine="284"/>
        <w:jc w:val="both"/>
        <w:rPr>
          <w:rFonts w:ascii="Garamond" w:hAnsi="Garamond"/>
          <w:b/>
          <w:bCs/>
          <w:sz w:val="24"/>
          <w:szCs w:val="24"/>
        </w:rPr>
      </w:pPr>
      <w:r w:rsidRPr="001551C0">
        <w:rPr>
          <w:rFonts w:ascii="Garamond" w:hAnsi="Garamond"/>
          <w:b/>
          <w:bCs/>
          <w:sz w:val="24"/>
          <w:szCs w:val="24"/>
        </w:rPr>
        <w:t>A.</w:t>
      </w:r>
      <w:r w:rsidR="002D6B80" w:rsidRPr="001551C0">
        <w:rPr>
          <w:rFonts w:ascii="Garamond" w:hAnsi="Garamond"/>
          <w:b/>
          <w:bCs/>
          <w:sz w:val="24"/>
          <w:szCs w:val="24"/>
        </w:rPr>
        <w:t xml:space="preserve"> </w:t>
      </w:r>
      <w:r w:rsidRPr="001551C0">
        <w:rPr>
          <w:rFonts w:ascii="Garamond" w:hAnsi="Garamond"/>
          <w:b/>
          <w:bCs/>
          <w:sz w:val="24"/>
          <w:szCs w:val="24"/>
        </w:rPr>
        <w:t>Llojet e masave dhe përmbajtja e tyre</w:t>
      </w:r>
    </w:p>
    <w:p w14:paraId="4456ADDB"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1.</w:t>
      </w:r>
      <w:r w:rsidR="002D6B80" w:rsidRPr="001551C0">
        <w:rPr>
          <w:rFonts w:ascii="Garamond" w:hAnsi="Garamond"/>
          <w:color w:val="000000"/>
          <w:sz w:val="24"/>
          <w:szCs w:val="24"/>
        </w:rPr>
        <w:t xml:space="preserve"> </w:t>
      </w:r>
      <w:r w:rsidRPr="001551C0">
        <w:rPr>
          <w:rFonts w:ascii="Garamond" w:hAnsi="Garamond"/>
          <w:color w:val="000000"/>
          <w:sz w:val="24"/>
          <w:szCs w:val="24"/>
        </w:rPr>
        <w:t>Masat për ruajtjen e pasurive kulturore në rastet e konflikteve të armatosura ndahen në:</w:t>
      </w:r>
    </w:p>
    <w:p w14:paraId="4456ADDC" w14:textId="77777777" w:rsidR="00E27603" w:rsidRPr="001551C0" w:rsidRDefault="00E27603" w:rsidP="002D6B80">
      <w:pPr>
        <w:autoSpaceDE w:val="0"/>
        <w:autoSpaceDN w:val="0"/>
        <w:adjustRightInd w:val="0"/>
        <w:spacing w:after="0" w:line="240" w:lineRule="auto"/>
        <w:ind w:firstLine="284"/>
        <w:rPr>
          <w:rFonts w:ascii="Garamond" w:hAnsi="Garamond"/>
          <w:color w:val="000000"/>
          <w:sz w:val="24"/>
          <w:szCs w:val="24"/>
        </w:rPr>
      </w:pPr>
      <w:r w:rsidRPr="001551C0">
        <w:rPr>
          <w:rFonts w:ascii="Garamond" w:hAnsi="Garamond"/>
          <w:color w:val="000000"/>
          <w:sz w:val="24"/>
          <w:szCs w:val="24"/>
        </w:rPr>
        <w:t>a) masa paraprake në kohë paqeje;</w:t>
      </w:r>
    </w:p>
    <w:p w14:paraId="4456ADDD" w14:textId="77777777" w:rsidR="00E27603" w:rsidRPr="001551C0" w:rsidRDefault="00E27603" w:rsidP="002D6B80">
      <w:pPr>
        <w:autoSpaceDE w:val="0"/>
        <w:autoSpaceDN w:val="0"/>
        <w:adjustRightInd w:val="0"/>
        <w:spacing w:after="0" w:line="240" w:lineRule="auto"/>
        <w:ind w:firstLine="284"/>
        <w:rPr>
          <w:rFonts w:ascii="Garamond" w:hAnsi="Garamond"/>
          <w:color w:val="000000"/>
          <w:sz w:val="24"/>
          <w:szCs w:val="24"/>
        </w:rPr>
      </w:pPr>
      <w:r w:rsidRPr="001551C0">
        <w:rPr>
          <w:rFonts w:ascii="Garamond" w:hAnsi="Garamond"/>
          <w:color w:val="000000"/>
          <w:sz w:val="24"/>
          <w:szCs w:val="24"/>
        </w:rPr>
        <w:t>b) masa gjatë konfliktit të armatosur.</w:t>
      </w:r>
    </w:p>
    <w:p w14:paraId="4456ADDE"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2.</w:t>
      </w:r>
      <w:r w:rsidR="002D6B80" w:rsidRPr="001551C0">
        <w:rPr>
          <w:rFonts w:ascii="Garamond" w:hAnsi="Garamond"/>
          <w:color w:val="000000"/>
          <w:sz w:val="24"/>
          <w:szCs w:val="24"/>
        </w:rPr>
        <w:t xml:space="preserve"> </w:t>
      </w:r>
      <w:r w:rsidRPr="001551C0">
        <w:rPr>
          <w:rFonts w:ascii="Garamond" w:hAnsi="Garamond"/>
          <w:color w:val="000000"/>
          <w:sz w:val="24"/>
          <w:szCs w:val="24"/>
        </w:rPr>
        <w:t>Masat paraprake në kohë paqeje synojnë ruajtjen e</w:t>
      </w:r>
      <w:r w:rsidRPr="001551C0">
        <w:rPr>
          <w:rFonts w:ascii="Garamond" w:hAnsi="Garamond"/>
          <w:color w:val="00B050"/>
          <w:sz w:val="24"/>
          <w:szCs w:val="24"/>
        </w:rPr>
        <w:t xml:space="preserve"> </w:t>
      </w:r>
      <w:r w:rsidRPr="001551C0">
        <w:rPr>
          <w:rFonts w:ascii="Garamond" w:hAnsi="Garamond"/>
          <w:color w:val="000000"/>
          <w:sz w:val="24"/>
          <w:szCs w:val="24"/>
        </w:rPr>
        <w:t>trashëgimisë kulturore, bazuar në pasojat e parashikuara gjatë një konflikti të armatosur. Në këto masa përfshihen:</w:t>
      </w:r>
    </w:p>
    <w:p w14:paraId="4456ADDF"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a)</w:t>
      </w:r>
      <w:r w:rsidR="002D6B80" w:rsidRPr="001551C0">
        <w:rPr>
          <w:rFonts w:ascii="Garamond" w:hAnsi="Garamond"/>
          <w:color w:val="000000"/>
          <w:sz w:val="24"/>
          <w:szCs w:val="24"/>
        </w:rPr>
        <w:t xml:space="preserve"> </w:t>
      </w:r>
      <w:r w:rsidRPr="001551C0">
        <w:rPr>
          <w:rFonts w:ascii="Garamond" w:hAnsi="Garamond"/>
          <w:color w:val="000000"/>
          <w:sz w:val="24"/>
          <w:szCs w:val="24"/>
        </w:rPr>
        <w:t>inventarizimi i pasurive kulturore;</w:t>
      </w:r>
    </w:p>
    <w:p w14:paraId="4456ADE0"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b)</w:t>
      </w:r>
      <w:r w:rsidR="002D6B80" w:rsidRPr="001551C0">
        <w:rPr>
          <w:rFonts w:ascii="Garamond" w:hAnsi="Garamond"/>
          <w:color w:val="000000"/>
          <w:sz w:val="24"/>
          <w:szCs w:val="24"/>
        </w:rPr>
        <w:t xml:space="preserve"> </w:t>
      </w:r>
      <w:r w:rsidRPr="001551C0">
        <w:rPr>
          <w:rFonts w:ascii="Garamond" w:hAnsi="Garamond"/>
          <w:color w:val="000000"/>
          <w:sz w:val="24"/>
          <w:szCs w:val="24"/>
        </w:rPr>
        <w:t>plani i masave emergjente kundër zjarrit ose qëndrueshmërisë statike të pasurive kulturore, i miratuar nga ministri përgjegjës për mbrojtjen dhe ministri përgjegjës për trashëgiminë kulturore;</w:t>
      </w:r>
    </w:p>
    <w:p w14:paraId="4456ADE1"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c)</w:t>
      </w:r>
      <w:r w:rsidR="002D6B80" w:rsidRPr="001551C0">
        <w:rPr>
          <w:rFonts w:ascii="Garamond" w:hAnsi="Garamond"/>
          <w:color w:val="000000"/>
          <w:sz w:val="24"/>
          <w:szCs w:val="24"/>
        </w:rPr>
        <w:t xml:space="preserve"> </w:t>
      </w:r>
      <w:r w:rsidRPr="001551C0">
        <w:rPr>
          <w:rFonts w:ascii="Garamond" w:hAnsi="Garamond"/>
          <w:color w:val="000000"/>
          <w:sz w:val="24"/>
          <w:szCs w:val="24"/>
        </w:rPr>
        <w:t xml:space="preserve">plani i zhvendosjes së pasurive kulturore të luajtshme dhe plani i mbrojtjes </w:t>
      </w:r>
      <w:r w:rsidRPr="001551C0">
        <w:rPr>
          <w:rFonts w:ascii="Garamond" w:hAnsi="Garamond"/>
          <w:i/>
          <w:iCs/>
          <w:color w:val="000000"/>
          <w:sz w:val="24"/>
          <w:szCs w:val="24"/>
        </w:rPr>
        <w:t xml:space="preserve">in situ </w:t>
      </w:r>
      <w:r w:rsidRPr="001551C0">
        <w:rPr>
          <w:rFonts w:ascii="Garamond" w:hAnsi="Garamond"/>
          <w:color w:val="000000"/>
          <w:sz w:val="24"/>
          <w:szCs w:val="24"/>
        </w:rPr>
        <w:t>të trashëgimisë së paluajtshme, i miratuar nga ministri përgjegjës për mbrojtjen dhe ministri përgjegjës për trashëgiminë kulturore;</w:t>
      </w:r>
    </w:p>
    <w:p w14:paraId="4456ADE2" w14:textId="23AD5605"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lastRenderedPageBreak/>
        <w:t>ç)</w:t>
      </w:r>
      <w:r w:rsidR="00957796" w:rsidRPr="001551C0">
        <w:rPr>
          <w:rFonts w:ascii="Garamond" w:hAnsi="Garamond"/>
          <w:color w:val="000000"/>
          <w:sz w:val="24"/>
          <w:szCs w:val="24"/>
        </w:rPr>
        <w:t xml:space="preserve"> </w:t>
      </w:r>
      <w:r w:rsidRPr="001551C0">
        <w:rPr>
          <w:rFonts w:ascii="Garamond" w:hAnsi="Garamond"/>
          <w:color w:val="000000"/>
          <w:sz w:val="24"/>
          <w:szCs w:val="24"/>
        </w:rPr>
        <w:t>integrimi në rregulloret aktuale ushtarake të dispozitave për mbrojtjen e pasurive kulturore dhe përcaktimi i bashkëpunimit të forcave të armatosura me autoritetet e tjera për mbrojtjen e trashëgimisë kulturore;</w:t>
      </w:r>
    </w:p>
    <w:p w14:paraId="4456ADE3"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B050"/>
          <w:sz w:val="24"/>
          <w:szCs w:val="24"/>
        </w:rPr>
      </w:pPr>
      <w:r w:rsidRPr="001551C0">
        <w:rPr>
          <w:rFonts w:ascii="Garamond" w:hAnsi="Garamond"/>
          <w:color w:val="000000"/>
          <w:sz w:val="24"/>
          <w:szCs w:val="24"/>
        </w:rPr>
        <w:t>d)</w:t>
      </w:r>
      <w:r w:rsidR="002D6B80" w:rsidRPr="001551C0">
        <w:rPr>
          <w:rFonts w:ascii="Garamond" w:hAnsi="Garamond"/>
          <w:color w:val="000000"/>
          <w:sz w:val="24"/>
          <w:szCs w:val="24"/>
        </w:rPr>
        <w:t xml:space="preserve"> </w:t>
      </w:r>
      <w:r w:rsidRPr="001551C0">
        <w:rPr>
          <w:rFonts w:ascii="Garamond" w:hAnsi="Garamond"/>
          <w:color w:val="000000"/>
          <w:sz w:val="24"/>
          <w:szCs w:val="24"/>
        </w:rPr>
        <w:t>sigurimi i trajnimit të strukturave përgjegjëse, me qëllim mbrojtjen e trashëgimisë kulturore.</w:t>
      </w:r>
    </w:p>
    <w:p w14:paraId="4456ADE4" w14:textId="2B643209" w:rsidR="00E27603" w:rsidRPr="001551C0" w:rsidRDefault="00E27603" w:rsidP="002D6B80">
      <w:pPr>
        <w:autoSpaceDE w:val="0"/>
        <w:autoSpaceDN w:val="0"/>
        <w:adjustRightInd w:val="0"/>
        <w:spacing w:after="0" w:line="240" w:lineRule="auto"/>
        <w:ind w:firstLine="284"/>
        <w:rPr>
          <w:rFonts w:ascii="Garamond" w:hAnsi="Garamond"/>
          <w:b/>
          <w:bCs/>
          <w:color w:val="000000"/>
          <w:sz w:val="24"/>
          <w:szCs w:val="24"/>
        </w:rPr>
      </w:pPr>
      <w:r w:rsidRPr="001551C0">
        <w:rPr>
          <w:rFonts w:ascii="Garamond" w:hAnsi="Garamond"/>
          <w:b/>
          <w:bCs/>
          <w:color w:val="000000"/>
          <w:sz w:val="24"/>
          <w:szCs w:val="24"/>
        </w:rPr>
        <w:t xml:space="preserve">B. </w:t>
      </w:r>
      <w:r w:rsidR="001551C0">
        <w:rPr>
          <w:rFonts w:ascii="Garamond" w:hAnsi="Garamond"/>
          <w:b/>
          <w:bCs/>
          <w:color w:val="000000"/>
          <w:sz w:val="24"/>
          <w:szCs w:val="24"/>
        </w:rPr>
        <w:t>Vendosja në mbrojtje të veçantë</w:t>
      </w:r>
    </w:p>
    <w:p w14:paraId="4456ADE5"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1.</w:t>
      </w:r>
      <w:r w:rsidR="002D6B80" w:rsidRPr="001551C0">
        <w:rPr>
          <w:rFonts w:ascii="Garamond" w:hAnsi="Garamond"/>
          <w:color w:val="000000"/>
          <w:sz w:val="24"/>
          <w:szCs w:val="24"/>
        </w:rPr>
        <w:t xml:space="preserve"> </w:t>
      </w:r>
      <w:r w:rsidRPr="001551C0">
        <w:rPr>
          <w:rFonts w:ascii="Garamond" w:hAnsi="Garamond"/>
          <w:color w:val="000000"/>
          <w:sz w:val="24"/>
          <w:szCs w:val="24"/>
        </w:rPr>
        <w:t>Mbrojtja e veçantë nënkupton përjashtimin e pasurive kulturore të caktuara nga subjektet e sulmeve ushtarake ose përdorimit të tyre për qëllime ushtarake, duke përfshirë dhe territorin përreth tyre.</w:t>
      </w:r>
    </w:p>
    <w:p w14:paraId="4456ADE6"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2.</w:t>
      </w:r>
      <w:r w:rsidR="002D6B80" w:rsidRPr="001551C0">
        <w:rPr>
          <w:rFonts w:ascii="Garamond" w:hAnsi="Garamond"/>
          <w:color w:val="000000"/>
          <w:sz w:val="24"/>
          <w:szCs w:val="24"/>
        </w:rPr>
        <w:t xml:space="preserve"> </w:t>
      </w:r>
      <w:r w:rsidRPr="001551C0">
        <w:rPr>
          <w:rFonts w:ascii="Garamond" w:hAnsi="Garamond"/>
          <w:color w:val="000000"/>
          <w:sz w:val="24"/>
          <w:szCs w:val="24"/>
        </w:rPr>
        <w:t>Të gjitha pasuritë kulturore brenda territorit të Republikës së Shqipërisë, të cilat vendosen në mbrojtje të veçantë në raste të konfliktit të armatosur, regjistrohen në “Regjistrin ndërkombëtar të vlerave kulturore të vëna në mbrojtje të veçantë”, pranë Organizatës së Kombeve të Bashkuara, për arsimin, shkencën dhe kulturën.</w:t>
      </w:r>
    </w:p>
    <w:p w14:paraId="4456ADE7"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3.</w:t>
      </w:r>
      <w:r w:rsidR="002D6B80" w:rsidRPr="001551C0">
        <w:rPr>
          <w:rFonts w:ascii="Garamond" w:hAnsi="Garamond"/>
          <w:color w:val="000000"/>
          <w:sz w:val="24"/>
          <w:szCs w:val="24"/>
        </w:rPr>
        <w:t xml:space="preserve"> </w:t>
      </w:r>
      <w:r w:rsidRPr="001551C0">
        <w:rPr>
          <w:rFonts w:ascii="Garamond" w:hAnsi="Garamond"/>
          <w:color w:val="000000"/>
          <w:sz w:val="24"/>
          <w:szCs w:val="24"/>
        </w:rPr>
        <w:t>Në mbrojtje të veçantë vendosen:</w:t>
      </w:r>
    </w:p>
    <w:p w14:paraId="4456ADE8" w14:textId="5C6C905C"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a)</w:t>
      </w:r>
      <w:r w:rsidR="002D6B80" w:rsidRPr="001551C0">
        <w:rPr>
          <w:rFonts w:ascii="Garamond" w:hAnsi="Garamond"/>
          <w:color w:val="000000"/>
          <w:sz w:val="24"/>
          <w:szCs w:val="24"/>
        </w:rPr>
        <w:t xml:space="preserve"> </w:t>
      </w:r>
      <w:r w:rsidRPr="001551C0">
        <w:rPr>
          <w:rFonts w:ascii="Garamond" w:hAnsi="Garamond"/>
          <w:color w:val="000000"/>
          <w:sz w:val="24"/>
          <w:szCs w:val="24"/>
        </w:rPr>
        <w:t>pasuritë kulturore të paluajtshme, të grupuara sipas përcaktimeve të neneve 50</w:t>
      </w:r>
      <w:r w:rsidR="001551C0">
        <w:rPr>
          <w:rFonts w:ascii="Garamond" w:hAnsi="Garamond"/>
          <w:color w:val="000000"/>
          <w:sz w:val="24"/>
          <w:szCs w:val="24"/>
        </w:rPr>
        <w:t>–</w:t>
      </w:r>
      <w:r w:rsidRPr="001551C0">
        <w:rPr>
          <w:rFonts w:ascii="Garamond" w:hAnsi="Garamond"/>
          <w:color w:val="000000"/>
          <w:sz w:val="24"/>
          <w:szCs w:val="24"/>
        </w:rPr>
        <w:t>51, të ligjit nr.</w:t>
      </w:r>
      <w:r w:rsidR="001551C0">
        <w:rPr>
          <w:rFonts w:ascii="Garamond" w:hAnsi="Garamond"/>
          <w:color w:val="000000"/>
          <w:sz w:val="24"/>
          <w:szCs w:val="24"/>
        </w:rPr>
        <w:t xml:space="preserve"> </w:t>
      </w:r>
      <w:r w:rsidRPr="001551C0">
        <w:rPr>
          <w:rFonts w:ascii="Garamond" w:hAnsi="Garamond"/>
          <w:color w:val="000000"/>
          <w:sz w:val="24"/>
          <w:szCs w:val="24"/>
        </w:rPr>
        <w:t>27/2018, “Për trashëgiminë kulturore dhe muzetë”;</w:t>
      </w:r>
    </w:p>
    <w:p w14:paraId="4456ADE9" w14:textId="0F91825E"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b)</w:t>
      </w:r>
      <w:r w:rsidR="002D6B80" w:rsidRPr="001551C0">
        <w:rPr>
          <w:rFonts w:ascii="Garamond" w:hAnsi="Garamond"/>
          <w:color w:val="000000"/>
          <w:sz w:val="24"/>
          <w:szCs w:val="24"/>
        </w:rPr>
        <w:t xml:space="preserve"> </w:t>
      </w:r>
      <w:r w:rsidRPr="001551C0">
        <w:rPr>
          <w:rFonts w:ascii="Garamond" w:hAnsi="Garamond"/>
          <w:color w:val="000000"/>
          <w:sz w:val="24"/>
          <w:szCs w:val="24"/>
        </w:rPr>
        <w:t>pasuritë kulturore të paluajtshme me interes të veçant</w:t>
      </w:r>
      <w:r w:rsidR="001551C0">
        <w:rPr>
          <w:rFonts w:ascii="Garamond" w:hAnsi="Garamond"/>
          <w:color w:val="000000"/>
          <w:sz w:val="24"/>
          <w:szCs w:val="24"/>
        </w:rPr>
        <w:t>ë;</w:t>
      </w:r>
    </w:p>
    <w:p w14:paraId="4456ADEA" w14:textId="28A1FA90"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c)</w:t>
      </w:r>
      <w:r w:rsidR="00957796" w:rsidRPr="001551C0">
        <w:rPr>
          <w:rFonts w:ascii="Garamond" w:hAnsi="Garamond"/>
          <w:color w:val="000000"/>
          <w:sz w:val="24"/>
          <w:szCs w:val="24"/>
        </w:rPr>
        <w:t xml:space="preserve"> </w:t>
      </w:r>
      <w:r w:rsidR="001551C0">
        <w:rPr>
          <w:rFonts w:ascii="Garamond" w:hAnsi="Garamond"/>
          <w:color w:val="000000"/>
          <w:sz w:val="24"/>
          <w:szCs w:val="24"/>
        </w:rPr>
        <w:t>ven</w:t>
      </w:r>
      <w:r w:rsidRPr="001551C0">
        <w:rPr>
          <w:rFonts w:ascii="Garamond" w:hAnsi="Garamond"/>
          <w:color w:val="000000"/>
          <w:sz w:val="24"/>
          <w:szCs w:val="24"/>
        </w:rPr>
        <w:t>d</w:t>
      </w:r>
      <w:r w:rsidR="001551C0">
        <w:rPr>
          <w:rFonts w:ascii="Garamond" w:hAnsi="Garamond"/>
          <w:color w:val="000000"/>
          <w:sz w:val="24"/>
          <w:szCs w:val="24"/>
        </w:rPr>
        <w:t>d</w:t>
      </w:r>
      <w:r w:rsidRPr="001551C0">
        <w:rPr>
          <w:rFonts w:ascii="Garamond" w:hAnsi="Garamond"/>
          <w:color w:val="000000"/>
          <w:sz w:val="24"/>
          <w:szCs w:val="24"/>
        </w:rPr>
        <w:t>epozitimet për ruajtjen e p</w:t>
      </w:r>
      <w:r w:rsidR="001551C0">
        <w:rPr>
          <w:rFonts w:ascii="Garamond" w:hAnsi="Garamond"/>
          <w:color w:val="000000"/>
          <w:sz w:val="24"/>
          <w:szCs w:val="24"/>
        </w:rPr>
        <w:t>asurive kulturore të luajtshme;</w:t>
      </w:r>
    </w:p>
    <w:p w14:paraId="4456ADEB" w14:textId="07C2CC3A"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ç)</w:t>
      </w:r>
      <w:r w:rsidR="00957796" w:rsidRPr="001551C0">
        <w:rPr>
          <w:rFonts w:ascii="Garamond" w:hAnsi="Garamond"/>
          <w:color w:val="000000"/>
          <w:sz w:val="24"/>
          <w:szCs w:val="24"/>
        </w:rPr>
        <w:t xml:space="preserve"> </w:t>
      </w:r>
      <w:r w:rsidRPr="001551C0">
        <w:rPr>
          <w:rFonts w:ascii="Garamond" w:hAnsi="Garamond"/>
          <w:color w:val="000000"/>
          <w:sz w:val="24"/>
          <w:szCs w:val="24"/>
        </w:rPr>
        <w:t>pasuritë kulturore “me rëndësi universale”, “me rëndësi kombëtare”, në kuptim të legjislacionit për trashëgiminë kulturore.</w:t>
      </w:r>
    </w:p>
    <w:p w14:paraId="4456ADEC"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4.</w:t>
      </w:r>
      <w:r w:rsidR="002D6B80" w:rsidRPr="001551C0">
        <w:rPr>
          <w:rFonts w:ascii="Garamond" w:hAnsi="Garamond"/>
          <w:color w:val="000000"/>
          <w:sz w:val="24"/>
          <w:szCs w:val="24"/>
        </w:rPr>
        <w:t xml:space="preserve"> </w:t>
      </w:r>
      <w:r w:rsidRPr="001551C0">
        <w:rPr>
          <w:rFonts w:ascii="Garamond" w:hAnsi="Garamond"/>
          <w:color w:val="000000"/>
          <w:sz w:val="24"/>
          <w:szCs w:val="24"/>
        </w:rPr>
        <w:t>Kriteret për vendosjen në mbrojtje të veçantë për pasuritë kulturore janë, si më poshtë vijon:</w:t>
      </w:r>
    </w:p>
    <w:p w14:paraId="4456ADED" w14:textId="47B27DB1"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a)</w:t>
      </w:r>
      <w:r w:rsidR="002D6B80" w:rsidRPr="001551C0">
        <w:rPr>
          <w:rFonts w:ascii="Garamond" w:hAnsi="Garamond"/>
          <w:color w:val="000000"/>
          <w:sz w:val="24"/>
          <w:szCs w:val="24"/>
        </w:rPr>
        <w:t xml:space="preserve"> </w:t>
      </w:r>
      <w:r w:rsidR="001551C0" w:rsidRPr="001551C0">
        <w:rPr>
          <w:rFonts w:ascii="Garamond" w:hAnsi="Garamond"/>
          <w:color w:val="000000"/>
          <w:sz w:val="24"/>
          <w:szCs w:val="24"/>
        </w:rPr>
        <w:t xml:space="preserve">objekti </w:t>
      </w:r>
      <w:r w:rsidRPr="001551C0">
        <w:rPr>
          <w:rFonts w:ascii="Garamond" w:hAnsi="Garamond"/>
          <w:color w:val="000000"/>
          <w:sz w:val="24"/>
          <w:szCs w:val="24"/>
        </w:rPr>
        <w:t xml:space="preserve">të jetë vënë në mbrojtje, në kuptim të legjislacionit shqiptar për trashëgiminë kulturore; </w:t>
      </w:r>
    </w:p>
    <w:p w14:paraId="4456ADEE" w14:textId="244B07C1"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b)</w:t>
      </w:r>
      <w:r w:rsidR="002D6B80" w:rsidRPr="001551C0">
        <w:rPr>
          <w:rFonts w:ascii="Garamond" w:hAnsi="Garamond"/>
          <w:color w:val="000000"/>
          <w:sz w:val="24"/>
          <w:szCs w:val="24"/>
        </w:rPr>
        <w:t xml:space="preserve"> </w:t>
      </w:r>
      <w:r w:rsidR="001551C0" w:rsidRPr="001551C0">
        <w:rPr>
          <w:rFonts w:ascii="Garamond" w:hAnsi="Garamond"/>
          <w:color w:val="000000"/>
          <w:sz w:val="24"/>
          <w:szCs w:val="24"/>
        </w:rPr>
        <w:t xml:space="preserve">objekti </w:t>
      </w:r>
      <w:r w:rsidRPr="001551C0">
        <w:rPr>
          <w:rFonts w:ascii="Garamond" w:hAnsi="Garamond"/>
          <w:color w:val="000000"/>
          <w:sz w:val="24"/>
          <w:szCs w:val="24"/>
        </w:rPr>
        <w:t>të jetë deklaruar pasuri kulturore “me rëndësi universale”, “me rëndësi kombëtare”, në kuptim të legjislacionit në fuqi</w:t>
      </w:r>
      <w:r w:rsidR="00957796" w:rsidRPr="001551C0">
        <w:rPr>
          <w:rFonts w:ascii="Garamond" w:hAnsi="Garamond"/>
          <w:color w:val="000000"/>
          <w:sz w:val="24"/>
          <w:szCs w:val="24"/>
        </w:rPr>
        <w:t xml:space="preserve"> </w:t>
      </w:r>
      <w:r w:rsidRPr="001551C0">
        <w:rPr>
          <w:rFonts w:ascii="Garamond" w:hAnsi="Garamond"/>
          <w:color w:val="000000"/>
          <w:sz w:val="24"/>
          <w:szCs w:val="24"/>
        </w:rPr>
        <w:t>për trashëgiminë kulturore;</w:t>
      </w:r>
    </w:p>
    <w:p w14:paraId="4456ADEF" w14:textId="132F864B"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c)</w:t>
      </w:r>
      <w:r w:rsidR="002D6B80" w:rsidRPr="001551C0">
        <w:rPr>
          <w:rFonts w:ascii="Garamond" w:hAnsi="Garamond"/>
          <w:color w:val="000000"/>
          <w:sz w:val="24"/>
          <w:szCs w:val="24"/>
        </w:rPr>
        <w:t xml:space="preserve"> </w:t>
      </w:r>
      <w:r w:rsidR="001551C0" w:rsidRPr="001551C0">
        <w:rPr>
          <w:rFonts w:ascii="Garamond" w:hAnsi="Garamond"/>
          <w:color w:val="000000"/>
          <w:sz w:val="24"/>
          <w:szCs w:val="24"/>
        </w:rPr>
        <w:t xml:space="preserve">objekti </w:t>
      </w:r>
      <w:r w:rsidRPr="001551C0">
        <w:rPr>
          <w:rFonts w:ascii="Garamond" w:hAnsi="Garamond"/>
          <w:color w:val="000000"/>
          <w:sz w:val="24"/>
          <w:szCs w:val="24"/>
        </w:rPr>
        <w:t>nuk pë</w:t>
      </w:r>
      <w:r w:rsidRPr="001551C0">
        <w:rPr>
          <w:rFonts w:ascii="Garamond" w:hAnsi="Garamond"/>
          <w:sz w:val="24"/>
          <w:szCs w:val="24"/>
        </w:rPr>
        <w:t xml:space="preserve">rdoret </w:t>
      </w:r>
      <w:r w:rsidRPr="001551C0">
        <w:rPr>
          <w:rFonts w:ascii="Garamond" w:hAnsi="Garamond"/>
          <w:color w:val="000000"/>
          <w:sz w:val="24"/>
          <w:szCs w:val="24"/>
        </w:rPr>
        <w:t>për qëllime ushtarake, duke përfshirë venddepozitimet dhe territorin përreth tyre.</w:t>
      </w:r>
    </w:p>
    <w:p w14:paraId="4456ADF0" w14:textId="279C9E44"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5.</w:t>
      </w:r>
      <w:r w:rsidR="002D6B80" w:rsidRPr="001551C0">
        <w:rPr>
          <w:rFonts w:ascii="Garamond" w:hAnsi="Garamond"/>
          <w:color w:val="000000"/>
          <w:sz w:val="24"/>
          <w:szCs w:val="24"/>
        </w:rPr>
        <w:t xml:space="preserve"> </w:t>
      </w:r>
      <w:r w:rsidRPr="001551C0">
        <w:rPr>
          <w:rFonts w:ascii="Garamond" w:hAnsi="Garamond"/>
          <w:color w:val="000000"/>
          <w:sz w:val="24"/>
          <w:szCs w:val="24"/>
        </w:rPr>
        <w:t>Kriteret për vendosjen në mbrojtje të veçantë për venddepozitimet për ruajtjen e pasurive kulturore të luaj</w:t>
      </w:r>
      <w:r w:rsidR="001551C0">
        <w:rPr>
          <w:rFonts w:ascii="Garamond" w:hAnsi="Garamond"/>
          <w:color w:val="000000"/>
          <w:sz w:val="24"/>
          <w:szCs w:val="24"/>
        </w:rPr>
        <w:t>tshme janë, si më poshtë vijon:</w:t>
      </w:r>
    </w:p>
    <w:p w14:paraId="4456ADF1" w14:textId="0E443976"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a)</w:t>
      </w:r>
      <w:r w:rsidR="002D6B80" w:rsidRPr="001551C0">
        <w:rPr>
          <w:rFonts w:ascii="Garamond" w:hAnsi="Garamond"/>
          <w:color w:val="000000"/>
          <w:sz w:val="24"/>
          <w:szCs w:val="24"/>
        </w:rPr>
        <w:t xml:space="preserve"> </w:t>
      </w:r>
      <w:r w:rsidR="00102B75">
        <w:rPr>
          <w:rFonts w:ascii="Garamond" w:hAnsi="Garamond"/>
          <w:color w:val="000000"/>
          <w:sz w:val="24"/>
          <w:szCs w:val="24"/>
        </w:rPr>
        <w:t>n</w:t>
      </w:r>
      <w:r w:rsidRPr="001551C0">
        <w:rPr>
          <w:rFonts w:ascii="Garamond" w:hAnsi="Garamond"/>
          <w:color w:val="000000"/>
          <w:sz w:val="24"/>
          <w:szCs w:val="24"/>
        </w:rPr>
        <w:t>dodhen në largësi nga qendrat e mëdha industriale ose në largësi nga çdo objektiv ushtarak, që përbën një pikë të ndjeshme, p.sh.: aeroportet, stacionet e transmetimit, stabilimentet e ngritura në funksion të mbrojtjes kombëtare, portet ose stacionet hekurudhore me rëndësi ose rrugët e rëndësishme të komunikacionit;</w:t>
      </w:r>
    </w:p>
    <w:p w14:paraId="4456ADF2" w14:textId="0F8F0591"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b)</w:t>
      </w:r>
      <w:r w:rsidR="002D6B80" w:rsidRPr="001551C0">
        <w:rPr>
          <w:rFonts w:ascii="Garamond" w:hAnsi="Garamond"/>
          <w:color w:val="000000"/>
          <w:sz w:val="24"/>
          <w:szCs w:val="24"/>
        </w:rPr>
        <w:t xml:space="preserve"> </w:t>
      </w:r>
      <w:r w:rsidR="00102B75">
        <w:rPr>
          <w:rFonts w:ascii="Garamond" w:hAnsi="Garamond"/>
          <w:color w:val="000000"/>
          <w:sz w:val="24"/>
          <w:szCs w:val="24"/>
        </w:rPr>
        <w:t>n</w:t>
      </w:r>
      <w:r w:rsidRPr="001551C0">
        <w:rPr>
          <w:rFonts w:ascii="Garamond" w:hAnsi="Garamond"/>
          <w:color w:val="000000"/>
          <w:sz w:val="24"/>
          <w:szCs w:val="24"/>
        </w:rPr>
        <w:t>uk përdoren për qëllime ushtarake;</w:t>
      </w:r>
    </w:p>
    <w:p w14:paraId="4456ADF3" w14:textId="1E31D255"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c)</w:t>
      </w:r>
      <w:r w:rsidR="002D6B80" w:rsidRPr="001551C0">
        <w:rPr>
          <w:rFonts w:ascii="Garamond" w:hAnsi="Garamond"/>
          <w:color w:val="000000"/>
          <w:sz w:val="24"/>
          <w:szCs w:val="24"/>
        </w:rPr>
        <w:t xml:space="preserve"> </w:t>
      </w:r>
      <w:r w:rsidR="00102B75">
        <w:rPr>
          <w:rFonts w:ascii="Garamond" w:hAnsi="Garamond"/>
          <w:color w:val="000000"/>
          <w:sz w:val="24"/>
          <w:szCs w:val="24"/>
        </w:rPr>
        <w:t>s</w:t>
      </w:r>
      <w:r w:rsidRPr="001551C0">
        <w:rPr>
          <w:rFonts w:ascii="Garamond" w:hAnsi="Garamond"/>
          <w:color w:val="000000"/>
          <w:sz w:val="24"/>
          <w:szCs w:val="24"/>
        </w:rPr>
        <w:t>igurohen strehime për pasuri kulturore të luajtshme, pavarësisht nga vendndodhja, nëse vlerësohet se ndërtimi nuk dëmtohet nga bombardimet.</w:t>
      </w:r>
    </w:p>
    <w:p w14:paraId="4456ADF4"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6.</w:t>
      </w:r>
      <w:r w:rsidR="002D6B80" w:rsidRPr="001551C0">
        <w:rPr>
          <w:rFonts w:ascii="Garamond" w:hAnsi="Garamond"/>
          <w:color w:val="000000"/>
          <w:sz w:val="24"/>
          <w:szCs w:val="24"/>
        </w:rPr>
        <w:t xml:space="preserve"> </w:t>
      </w:r>
      <w:r w:rsidRPr="001551C0">
        <w:rPr>
          <w:rFonts w:ascii="Garamond" w:hAnsi="Garamond"/>
          <w:color w:val="000000"/>
          <w:sz w:val="24"/>
          <w:szCs w:val="24"/>
        </w:rPr>
        <w:t>Institucionet e specializuara për trashëgiminë kulturore dhe muzetë paraqesin pranë sekretarisë teknike të Këshillit Kombëtar të Trashëgimisë Kulturore Materiale kërkesën për vënien në mbrojtje të veçantë të pasurisë kulturore, në varësi të pasurive kulturore që administrojnë apo posedojnë gjatë konfliktit të armatosur.</w:t>
      </w:r>
    </w:p>
    <w:p w14:paraId="4456ADF5"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7.</w:t>
      </w:r>
      <w:r w:rsidR="002D6B80" w:rsidRPr="001551C0">
        <w:rPr>
          <w:rFonts w:ascii="Garamond" w:hAnsi="Garamond"/>
          <w:color w:val="000000"/>
          <w:sz w:val="24"/>
          <w:szCs w:val="24"/>
        </w:rPr>
        <w:t xml:space="preserve"> </w:t>
      </w:r>
      <w:r w:rsidRPr="001551C0">
        <w:rPr>
          <w:rFonts w:ascii="Garamond" w:hAnsi="Garamond"/>
          <w:color w:val="000000"/>
          <w:sz w:val="24"/>
          <w:szCs w:val="24"/>
        </w:rPr>
        <w:t>Kërkesa shoqërohet me relacion shpjegues sipas kategorizimeve dhe kritereve të përmendura në këtë vendim dhe udhëzimeve të konventës “Mbi mbrojtjen e vlerave kulturale në rast konflikti të armatosur”.</w:t>
      </w:r>
    </w:p>
    <w:p w14:paraId="4456ADF6"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8.</w:t>
      </w:r>
      <w:r w:rsidR="002D6B80" w:rsidRPr="001551C0">
        <w:rPr>
          <w:rFonts w:ascii="Garamond" w:hAnsi="Garamond"/>
          <w:color w:val="000000"/>
          <w:sz w:val="24"/>
          <w:szCs w:val="24"/>
        </w:rPr>
        <w:t xml:space="preserve"> </w:t>
      </w:r>
      <w:r w:rsidRPr="001551C0">
        <w:rPr>
          <w:rFonts w:ascii="Garamond" w:hAnsi="Garamond"/>
          <w:color w:val="000000"/>
          <w:sz w:val="24"/>
          <w:szCs w:val="24"/>
        </w:rPr>
        <w:t>Ministri përgjegjës për trashëgiminë kulturore, në konsultim paraprak me ministrinë përgjegjëse për mbrojtjen dhe ministrinë përgjegjëse për çështjet e rendit dhe të sigurisë publike, miraton listën përfaqësuese për regjistrim në “Regjistrin ndërkombëtar</w:t>
      </w:r>
      <w:r w:rsidRPr="001551C0">
        <w:rPr>
          <w:rFonts w:ascii="Garamond" w:hAnsi="Garamond"/>
          <w:b/>
          <w:bCs/>
          <w:color w:val="000000"/>
          <w:sz w:val="24"/>
          <w:szCs w:val="24"/>
        </w:rPr>
        <w:t xml:space="preserve"> </w:t>
      </w:r>
      <w:r w:rsidRPr="001551C0">
        <w:rPr>
          <w:rFonts w:ascii="Garamond" w:hAnsi="Garamond"/>
          <w:color w:val="000000"/>
          <w:sz w:val="24"/>
          <w:szCs w:val="24"/>
        </w:rPr>
        <w:t>të vlerave kulturore të vëna nën mbrojtje të veçantë”.</w:t>
      </w:r>
    </w:p>
    <w:p w14:paraId="4456ADF7" w14:textId="64F208CC"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9.</w:t>
      </w:r>
      <w:r w:rsidR="002D6B80" w:rsidRPr="001551C0">
        <w:rPr>
          <w:rFonts w:ascii="Garamond" w:hAnsi="Garamond"/>
          <w:color w:val="000000"/>
          <w:sz w:val="24"/>
          <w:szCs w:val="24"/>
        </w:rPr>
        <w:t xml:space="preserve"> </w:t>
      </w:r>
      <w:r w:rsidRPr="001551C0">
        <w:rPr>
          <w:rFonts w:ascii="Garamond" w:hAnsi="Garamond"/>
          <w:color w:val="000000"/>
          <w:sz w:val="24"/>
          <w:szCs w:val="24"/>
        </w:rPr>
        <w:t xml:space="preserve">Lista i propozohet drejtorit të </w:t>
      </w:r>
      <w:r w:rsidR="00102B75">
        <w:rPr>
          <w:rFonts w:ascii="Garamond" w:hAnsi="Garamond"/>
          <w:color w:val="000000"/>
          <w:sz w:val="24"/>
          <w:szCs w:val="24"/>
        </w:rPr>
        <w:t>p</w:t>
      </w:r>
      <w:r w:rsidRPr="001551C0">
        <w:rPr>
          <w:rFonts w:ascii="Garamond" w:hAnsi="Garamond"/>
          <w:color w:val="000000"/>
          <w:sz w:val="24"/>
          <w:szCs w:val="24"/>
        </w:rPr>
        <w:t>ërgjithshëm të Organizatës së Kombeve të Bashkuara për arsimin, shkencën dhe kulturën për regjistrimin në “Regjistrin ndërkombëtar të vlerave kulturore të vëna nën mbrojtje të veçantë”, për pasuritë kulturore në territorin e Republikës së Shqipërisë.</w:t>
      </w:r>
    </w:p>
    <w:p w14:paraId="4456ADF8"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p>
    <w:p w14:paraId="4456ADF9"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lastRenderedPageBreak/>
        <w:t>10.</w:t>
      </w:r>
      <w:r w:rsidR="002D6B80" w:rsidRPr="001551C0">
        <w:rPr>
          <w:rFonts w:ascii="Garamond" w:hAnsi="Garamond"/>
          <w:color w:val="000000"/>
          <w:sz w:val="24"/>
          <w:szCs w:val="24"/>
        </w:rPr>
        <w:t xml:space="preserve"> </w:t>
      </w:r>
      <w:r w:rsidRPr="001551C0">
        <w:rPr>
          <w:rFonts w:ascii="Garamond" w:hAnsi="Garamond"/>
          <w:color w:val="000000"/>
          <w:sz w:val="24"/>
          <w:szCs w:val="24"/>
        </w:rPr>
        <w:t>Nëse gjatë një konflikti të armatosur nga rrethanat e paparashikuara vlerësohet e nevojshme ngritja e një venddepozitimi të improvizuar dhe kërkohet vendosja në mbrojtje të veçantë, njoftohet menjëherë Komisari i Përgjithshëm, që ushtron misionin pranë Shqipërisë.</w:t>
      </w:r>
    </w:p>
    <w:p w14:paraId="4456ADFA" w14:textId="77777777" w:rsidR="00E27603" w:rsidRPr="001551C0" w:rsidRDefault="00E27603" w:rsidP="002D6B80">
      <w:pPr>
        <w:autoSpaceDE w:val="0"/>
        <w:autoSpaceDN w:val="0"/>
        <w:adjustRightInd w:val="0"/>
        <w:spacing w:after="0" w:line="240" w:lineRule="auto"/>
        <w:ind w:firstLine="284"/>
        <w:rPr>
          <w:rFonts w:ascii="Garamond" w:hAnsi="Garamond"/>
          <w:b/>
          <w:bCs/>
          <w:color w:val="000000"/>
          <w:sz w:val="24"/>
          <w:szCs w:val="24"/>
        </w:rPr>
      </w:pPr>
      <w:r w:rsidRPr="001551C0">
        <w:rPr>
          <w:rFonts w:ascii="Garamond" w:hAnsi="Garamond"/>
          <w:b/>
          <w:bCs/>
          <w:color w:val="000000"/>
          <w:sz w:val="24"/>
          <w:szCs w:val="24"/>
        </w:rPr>
        <w:t xml:space="preserve">C. Shenja dalluese </w:t>
      </w:r>
    </w:p>
    <w:p w14:paraId="4456ADFB"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1.</w:t>
      </w:r>
      <w:r w:rsidR="002D6B80" w:rsidRPr="001551C0">
        <w:rPr>
          <w:rFonts w:ascii="Garamond" w:hAnsi="Garamond"/>
          <w:color w:val="000000"/>
          <w:sz w:val="24"/>
          <w:szCs w:val="24"/>
        </w:rPr>
        <w:t xml:space="preserve"> </w:t>
      </w:r>
      <w:r w:rsidRPr="001551C0">
        <w:rPr>
          <w:rFonts w:ascii="Garamond" w:hAnsi="Garamond"/>
          <w:color w:val="000000"/>
          <w:sz w:val="24"/>
          <w:szCs w:val="24"/>
        </w:rPr>
        <w:t>Shenja dalluese përbëhet nga një prizëm me majën të drejtuar poshtë, e ndarë në katër pjesë në formë X-je (X), me ngjyrë të kaltër e të bardhë. Stema përbëhet nga një katror me ngjyrë të kaltër, një nga këndet e së cilës i drejtohet majës së stemës dhe një trekëndësh me ngjyrë të kaltër mbi katroren, të dyja duke u kufizuar me një trekëndësh të bardhë nga çdo anë.</w:t>
      </w:r>
    </w:p>
    <w:p w14:paraId="4456ADFC"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2.</w:t>
      </w:r>
      <w:r w:rsidR="002D6B80" w:rsidRPr="001551C0">
        <w:rPr>
          <w:rFonts w:ascii="Garamond" w:hAnsi="Garamond"/>
          <w:color w:val="000000"/>
          <w:sz w:val="24"/>
          <w:szCs w:val="24"/>
        </w:rPr>
        <w:t xml:space="preserve"> </w:t>
      </w:r>
      <w:r w:rsidRPr="001551C0">
        <w:rPr>
          <w:rFonts w:ascii="Garamond" w:hAnsi="Garamond"/>
          <w:color w:val="000000"/>
          <w:sz w:val="24"/>
          <w:szCs w:val="24"/>
        </w:rPr>
        <w:t>Shenja dalluese e përsëritur 3 (tri) herë përdoret vetëm për:</w:t>
      </w:r>
    </w:p>
    <w:p w14:paraId="4456ADFD"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a)</w:t>
      </w:r>
      <w:r w:rsidR="002D6B80" w:rsidRPr="001551C0">
        <w:rPr>
          <w:rFonts w:ascii="Garamond" w:hAnsi="Garamond"/>
          <w:color w:val="000000"/>
          <w:sz w:val="24"/>
          <w:szCs w:val="24"/>
        </w:rPr>
        <w:t xml:space="preserve"> </w:t>
      </w:r>
      <w:r w:rsidRPr="001551C0">
        <w:rPr>
          <w:rFonts w:ascii="Garamond" w:hAnsi="Garamond"/>
          <w:color w:val="000000"/>
          <w:sz w:val="24"/>
          <w:szCs w:val="24"/>
        </w:rPr>
        <w:t>vlerat e trashëgimisë kulturore të paluajtshme në mbrojtje të veçantë;</w:t>
      </w:r>
    </w:p>
    <w:p w14:paraId="4456ADFE"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b)</w:t>
      </w:r>
      <w:r w:rsidR="002D6B80" w:rsidRPr="001551C0">
        <w:rPr>
          <w:rFonts w:ascii="Garamond" w:hAnsi="Garamond"/>
          <w:color w:val="000000"/>
          <w:sz w:val="24"/>
          <w:szCs w:val="24"/>
        </w:rPr>
        <w:t xml:space="preserve"> </w:t>
      </w:r>
      <w:r w:rsidRPr="001551C0">
        <w:rPr>
          <w:rFonts w:ascii="Garamond" w:hAnsi="Garamond"/>
          <w:color w:val="000000"/>
          <w:sz w:val="24"/>
          <w:szCs w:val="24"/>
        </w:rPr>
        <w:t>zhvendosjen e vlerave të trashëgimisë kulturore;</w:t>
      </w:r>
    </w:p>
    <w:p w14:paraId="4456ADFF"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c)</w:t>
      </w:r>
      <w:r w:rsidR="002D6B80" w:rsidRPr="001551C0">
        <w:rPr>
          <w:rFonts w:ascii="Garamond" w:hAnsi="Garamond"/>
          <w:color w:val="000000"/>
          <w:sz w:val="24"/>
          <w:szCs w:val="24"/>
        </w:rPr>
        <w:t xml:space="preserve"> </w:t>
      </w:r>
      <w:r w:rsidRPr="001551C0">
        <w:rPr>
          <w:rFonts w:ascii="Garamond" w:hAnsi="Garamond"/>
          <w:color w:val="000000"/>
          <w:sz w:val="24"/>
          <w:szCs w:val="24"/>
        </w:rPr>
        <w:t>venddepozitimet e improvizuara.</w:t>
      </w:r>
    </w:p>
    <w:p w14:paraId="4456AE00"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3.</w:t>
      </w:r>
      <w:r w:rsidR="002D6B80" w:rsidRPr="001551C0">
        <w:rPr>
          <w:rFonts w:ascii="Garamond" w:hAnsi="Garamond"/>
          <w:color w:val="000000"/>
          <w:sz w:val="24"/>
          <w:szCs w:val="24"/>
        </w:rPr>
        <w:t xml:space="preserve"> </w:t>
      </w:r>
      <w:r w:rsidRPr="001551C0">
        <w:rPr>
          <w:rFonts w:ascii="Garamond" w:hAnsi="Garamond"/>
          <w:color w:val="000000"/>
          <w:sz w:val="24"/>
          <w:szCs w:val="24"/>
        </w:rPr>
        <w:t>Vendi ku vendoset shenja dalluese dhe shkalla e vizibilitetit të saj përcaktohen nga vlerësimi i përbashkët i ministrisë përgjegjëse për mbrojtjen dhe ministrisë përgjegjëse për trashëgiminë kulturore.</w:t>
      </w:r>
    </w:p>
    <w:p w14:paraId="4456AE01"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4.</w:t>
      </w:r>
      <w:r w:rsidR="002D6B80" w:rsidRPr="001551C0">
        <w:rPr>
          <w:rFonts w:ascii="Garamond" w:hAnsi="Garamond"/>
          <w:color w:val="000000"/>
          <w:sz w:val="24"/>
          <w:szCs w:val="24"/>
        </w:rPr>
        <w:t xml:space="preserve"> </w:t>
      </w:r>
      <w:r w:rsidRPr="001551C0">
        <w:rPr>
          <w:rFonts w:ascii="Garamond" w:hAnsi="Garamond"/>
          <w:color w:val="000000"/>
          <w:sz w:val="24"/>
          <w:szCs w:val="24"/>
        </w:rPr>
        <w:t>Shenja dalluese paraqitet në formën e një flamuri, vizatohet mbi një objekt ose paraqitet në çdo formë tjetër të vlefshme.</w:t>
      </w:r>
    </w:p>
    <w:p w14:paraId="4456AE02"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5.</w:t>
      </w:r>
      <w:r w:rsidR="002D6B80" w:rsidRPr="001551C0">
        <w:rPr>
          <w:rFonts w:ascii="Garamond" w:hAnsi="Garamond"/>
          <w:color w:val="000000"/>
          <w:sz w:val="24"/>
          <w:szCs w:val="24"/>
        </w:rPr>
        <w:t xml:space="preserve"> </w:t>
      </w:r>
      <w:r w:rsidRPr="001551C0">
        <w:rPr>
          <w:rFonts w:ascii="Garamond" w:hAnsi="Garamond"/>
          <w:color w:val="000000"/>
          <w:sz w:val="24"/>
          <w:szCs w:val="24"/>
        </w:rPr>
        <w:t>Në rastin e pasurive kulturore të paluajtshme nën mbrojtje të veçantë, shenja dalluese vendoset:</w:t>
      </w:r>
    </w:p>
    <w:p w14:paraId="4456AE03" w14:textId="15B9D76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a)</w:t>
      </w:r>
      <w:r w:rsidR="002D6B80" w:rsidRPr="001551C0">
        <w:rPr>
          <w:rFonts w:ascii="Garamond" w:hAnsi="Garamond"/>
          <w:color w:val="000000"/>
          <w:sz w:val="24"/>
          <w:szCs w:val="24"/>
        </w:rPr>
        <w:t xml:space="preserve"> </w:t>
      </w:r>
      <w:r w:rsidRPr="001551C0">
        <w:rPr>
          <w:rFonts w:ascii="Garamond" w:hAnsi="Garamond"/>
          <w:color w:val="000000"/>
          <w:sz w:val="24"/>
          <w:szCs w:val="24"/>
        </w:rPr>
        <w:t>në distancat e rregullta të mjaftueshme për të shënuar e treguar qartë perimetrin e një qendre historike, parqeve me</w:t>
      </w:r>
      <w:r w:rsidR="00102B75">
        <w:rPr>
          <w:rFonts w:ascii="Garamond" w:hAnsi="Garamond"/>
          <w:color w:val="000000"/>
          <w:sz w:val="24"/>
          <w:szCs w:val="24"/>
        </w:rPr>
        <w:t xml:space="preserve"> interes artistik dhe kulturor;</w:t>
      </w:r>
    </w:p>
    <w:p w14:paraId="4456AE04"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b)</w:t>
      </w:r>
      <w:r w:rsidR="002D6B80" w:rsidRPr="001551C0">
        <w:rPr>
          <w:rFonts w:ascii="Garamond" w:hAnsi="Garamond"/>
          <w:color w:val="000000"/>
          <w:sz w:val="24"/>
          <w:szCs w:val="24"/>
        </w:rPr>
        <w:t xml:space="preserve"> </w:t>
      </w:r>
      <w:r w:rsidRPr="001551C0">
        <w:rPr>
          <w:rFonts w:ascii="Garamond" w:hAnsi="Garamond"/>
          <w:color w:val="000000"/>
          <w:sz w:val="24"/>
          <w:szCs w:val="24"/>
        </w:rPr>
        <w:t>në hyrje të pasurive kulturore të paluajtshme.</w:t>
      </w:r>
    </w:p>
    <w:p w14:paraId="4456AE05"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6.</w:t>
      </w:r>
      <w:r w:rsidR="002D6B80" w:rsidRPr="001551C0">
        <w:rPr>
          <w:rFonts w:ascii="Garamond" w:hAnsi="Garamond"/>
          <w:color w:val="000000"/>
          <w:sz w:val="24"/>
          <w:szCs w:val="24"/>
        </w:rPr>
        <w:t xml:space="preserve"> </w:t>
      </w:r>
      <w:r w:rsidRPr="001551C0">
        <w:rPr>
          <w:rFonts w:ascii="Garamond" w:hAnsi="Garamond"/>
          <w:color w:val="000000"/>
          <w:sz w:val="24"/>
          <w:szCs w:val="24"/>
        </w:rPr>
        <w:t>Në rastet e zhvendosjes së pasurive kulturore të luajtshme, me qëllim ruajtjen nga konflikti i armatosur, shenja vendoset në mënyrë të tillë që të jetë lehtësisht e dukshme ditën, nga ajri, si dhe nga toka.</w:t>
      </w:r>
    </w:p>
    <w:p w14:paraId="4456AE06"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7.</w:t>
      </w:r>
      <w:r w:rsidR="002D6B80" w:rsidRPr="001551C0">
        <w:rPr>
          <w:rFonts w:ascii="Garamond" w:hAnsi="Garamond"/>
          <w:color w:val="000000"/>
          <w:sz w:val="24"/>
          <w:szCs w:val="24"/>
        </w:rPr>
        <w:t xml:space="preserve"> </w:t>
      </w:r>
      <w:r w:rsidRPr="001551C0">
        <w:rPr>
          <w:rFonts w:ascii="Garamond" w:hAnsi="Garamond"/>
          <w:color w:val="000000"/>
          <w:sz w:val="24"/>
          <w:szCs w:val="24"/>
        </w:rPr>
        <w:t>Shenja dalluese përdoret e veçuar për:</w:t>
      </w:r>
    </w:p>
    <w:p w14:paraId="4456AE07"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a)</w:t>
      </w:r>
      <w:r w:rsidR="002D6B80" w:rsidRPr="001551C0">
        <w:rPr>
          <w:rFonts w:ascii="Garamond" w:hAnsi="Garamond"/>
          <w:color w:val="000000"/>
          <w:sz w:val="24"/>
          <w:szCs w:val="24"/>
        </w:rPr>
        <w:t xml:space="preserve"> </w:t>
      </w:r>
      <w:r w:rsidRPr="001551C0">
        <w:rPr>
          <w:rFonts w:ascii="Garamond" w:hAnsi="Garamond"/>
          <w:color w:val="000000"/>
          <w:sz w:val="24"/>
          <w:szCs w:val="24"/>
        </w:rPr>
        <w:t>vlerat e trashëgimisë kulturore, të cilat nuk janë vënë nën mbrojtje të veçantë;</w:t>
      </w:r>
    </w:p>
    <w:p w14:paraId="4456AE08"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b)</w:t>
      </w:r>
      <w:r w:rsidR="002D6B80" w:rsidRPr="001551C0">
        <w:rPr>
          <w:rFonts w:ascii="Garamond" w:hAnsi="Garamond"/>
          <w:color w:val="000000"/>
          <w:sz w:val="24"/>
          <w:szCs w:val="24"/>
        </w:rPr>
        <w:t xml:space="preserve"> </w:t>
      </w:r>
      <w:r w:rsidRPr="001551C0">
        <w:rPr>
          <w:rFonts w:ascii="Garamond" w:hAnsi="Garamond"/>
          <w:color w:val="000000"/>
          <w:sz w:val="24"/>
          <w:szCs w:val="24"/>
        </w:rPr>
        <w:t>personat e ngarkuar me funksionet e kontrollit;</w:t>
      </w:r>
    </w:p>
    <w:p w14:paraId="4456AE09"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c)</w:t>
      </w:r>
      <w:r w:rsidR="002D6B80" w:rsidRPr="001551C0">
        <w:rPr>
          <w:rFonts w:ascii="Garamond" w:hAnsi="Garamond"/>
          <w:color w:val="000000"/>
          <w:sz w:val="24"/>
          <w:szCs w:val="24"/>
        </w:rPr>
        <w:t xml:space="preserve"> </w:t>
      </w:r>
      <w:r w:rsidRPr="001551C0">
        <w:rPr>
          <w:rFonts w:ascii="Garamond" w:hAnsi="Garamond"/>
          <w:color w:val="000000"/>
          <w:sz w:val="24"/>
          <w:szCs w:val="24"/>
        </w:rPr>
        <w:t>personelin e caktuar për mbrojtjen e vlerave kulturore;</w:t>
      </w:r>
    </w:p>
    <w:p w14:paraId="4456AE0A" w14:textId="735D73EF"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ç)</w:t>
      </w:r>
      <w:r w:rsidR="00957796" w:rsidRPr="001551C0">
        <w:rPr>
          <w:rFonts w:ascii="Garamond" w:hAnsi="Garamond"/>
          <w:color w:val="000000"/>
          <w:sz w:val="24"/>
          <w:szCs w:val="24"/>
        </w:rPr>
        <w:t xml:space="preserve"> </w:t>
      </w:r>
      <w:r w:rsidRPr="001551C0">
        <w:rPr>
          <w:rFonts w:ascii="Garamond" w:hAnsi="Garamond"/>
          <w:color w:val="000000"/>
          <w:sz w:val="24"/>
          <w:szCs w:val="24"/>
        </w:rPr>
        <w:t>letërnjoftimet përkatëse.</w:t>
      </w:r>
    </w:p>
    <w:p w14:paraId="4456AE0B"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8.</w:t>
      </w:r>
      <w:r w:rsidR="002D6B80" w:rsidRPr="001551C0">
        <w:rPr>
          <w:rFonts w:ascii="Garamond" w:hAnsi="Garamond"/>
          <w:color w:val="000000"/>
          <w:sz w:val="24"/>
          <w:szCs w:val="24"/>
        </w:rPr>
        <w:t xml:space="preserve"> </w:t>
      </w:r>
      <w:r w:rsidRPr="001551C0">
        <w:rPr>
          <w:rFonts w:ascii="Garamond" w:hAnsi="Garamond"/>
          <w:color w:val="000000"/>
          <w:sz w:val="24"/>
          <w:szCs w:val="24"/>
        </w:rPr>
        <w:t>Personat e parashikuar në shkronjat “b” dhe “c”, të pikës 7, të ndarjes C, të kreut IV, të këtij vendimi, kanë të drejtë të mbajnë flamuj rreth krahut me shenjën dalluese, të lëshuar e të vulosur nga ministria përgjegjëse për mbrojtjen.</w:t>
      </w:r>
    </w:p>
    <w:p w14:paraId="4456AE0C" w14:textId="17D1706B" w:rsidR="00E27603" w:rsidRPr="001551C0" w:rsidRDefault="00E27603" w:rsidP="002D6B80">
      <w:pPr>
        <w:autoSpaceDE w:val="0"/>
        <w:autoSpaceDN w:val="0"/>
        <w:adjustRightInd w:val="0"/>
        <w:spacing w:after="0" w:line="240" w:lineRule="auto"/>
        <w:ind w:firstLine="284"/>
        <w:jc w:val="both"/>
        <w:rPr>
          <w:rFonts w:ascii="Garamond" w:hAnsi="Garamond"/>
          <w:sz w:val="24"/>
          <w:szCs w:val="24"/>
        </w:rPr>
      </w:pPr>
      <w:r w:rsidRPr="001551C0">
        <w:rPr>
          <w:rFonts w:ascii="Garamond" w:hAnsi="Garamond"/>
          <w:color w:val="000000"/>
          <w:sz w:val="24"/>
          <w:szCs w:val="24"/>
        </w:rPr>
        <w:t>9.</w:t>
      </w:r>
      <w:r w:rsidR="002D6B80" w:rsidRPr="001551C0">
        <w:rPr>
          <w:rFonts w:ascii="Garamond" w:hAnsi="Garamond"/>
          <w:color w:val="000000"/>
          <w:sz w:val="24"/>
          <w:szCs w:val="24"/>
        </w:rPr>
        <w:t xml:space="preserve"> </w:t>
      </w:r>
      <w:r w:rsidRPr="001551C0">
        <w:rPr>
          <w:rFonts w:ascii="Garamond" w:hAnsi="Garamond"/>
          <w:color w:val="000000"/>
          <w:sz w:val="24"/>
          <w:szCs w:val="24"/>
        </w:rPr>
        <w:t>Personat e përcaktuar në shkronjat</w:t>
      </w:r>
      <w:r w:rsidR="00957796" w:rsidRPr="001551C0">
        <w:rPr>
          <w:rFonts w:ascii="Garamond" w:hAnsi="Garamond"/>
          <w:color w:val="000000"/>
          <w:sz w:val="24"/>
          <w:szCs w:val="24"/>
        </w:rPr>
        <w:t xml:space="preserve"> </w:t>
      </w:r>
      <w:r w:rsidRPr="001551C0">
        <w:rPr>
          <w:rFonts w:ascii="Garamond" w:hAnsi="Garamond"/>
          <w:color w:val="000000"/>
          <w:sz w:val="24"/>
          <w:szCs w:val="24"/>
        </w:rPr>
        <w:t xml:space="preserve">“b” dhe “c”, të pikës 7, të ndarjes C, të kreut IV, të këtij vendimi, mbajnë letërnjoftim të posaçëm të pajisur me shenjën dalluese. Ky letërnjoftim përmban: </w:t>
      </w:r>
    </w:p>
    <w:p w14:paraId="4456AE0D" w14:textId="4DD8E333" w:rsidR="00E27603" w:rsidRPr="001551C0" w:rsidRDefault="00E27603" w:rsidP="002D6B80">
      <w:pPr>
        <w:autoSpaceDE w:val="0"/>
        <w:autoSpaceDN w:val="0"/>
        <w:adjustRightInd w:val="0"/>
        <w:spacing w:after="0" w:line="240" w:lineRule="auto"/>
        <w:ind w:firstLine="284"/>
        <w:jc w:val="both"/>
        <w:rPr>
          <w:rFonts w:ascii="Garamond" w:hAnsi="Garamond"/>
          <w:sz w:val="24"/>
          <w:szCs w:val="24"/>
        </w:rPr>
      </w:pPr>
      <w:r w:rsidRPr="001551C0">
        <w:rPr>
          <w:rFonts w:ascii="Garamond" w:hAnsi="Garamond"/>
          <w:sz w:val="24"/>
          <w:szCs w:val="24"/>
        </w:rPr>
        <w:t>a)</w:t>
      </w:r>
      <w:r w:rsidR="002D6B80" w:rsidRPr="001551C0">
        <w:rPr>
          <w:rFonts w:ascii="Garamond" w:hAnsi="Garamond"/>
          <w:sz w:val="24"/>
          <w:szCs w:val="24"/>
        </w:rPr>
        <w:t xml:space="preserve"> </w:t>
      </w:r>
      <w:r w:rsidR="00102B75">
        <w:rPr>
          <w:rFonts w:ascii="Garamond" w:hAnsi="Garamond"/>
          <w:sz w:val="24"/>
          <w:szCs w:val="24"/>
        </w:rPr>
        <w:t>emrin e mbiemrin;</w:t>
      </w:r>
    </w:p>
    <w:p w14:paraId="4456AE0E" w14:textId="16EE56A9" w:rsidR="00E27603" w:rsidRPr="001551C0" w:rsidRDefault="00E27603" w:rsidP="002D6B80">
      <w:pPr>
        <w:autoSpaceDE w:val="0"/>
        <w:autoSpaceDN w:val="0"/>
        <w:adjustRightInd w:val="0"/>
        <w:spacing w:after="0" w:line="240" w:lineRule="auto"/>
        <w:ind w:firstLine="284"/>
        <w:jc w:val="both"/>
        <w:rPr>
          <w:rFonts w:ascii="Garamond" w:hAnsi="Garamond"/>
          <w:sz w:val="24"/>
          <w:szCs w:val="24"/>
        </w:rPr>
      </w:pPr>
      <w:r w:rsidRPr="001551C0">
        <w:rPr>
          <w:rFonts w:ascii="Garamond" w:hAnsi="Garamond"/>
          <w:sz w:val="24"/>
          <w:szCs w:val="24"/>
        </w:rPr>
        <w:t>b)</w:t>
      </w:r>
      <w:r w:rsidR="002D6B80" w:rsidRPr="001551C0">
        <w:rPr>
          <w:rFonts w:ascii="Garamond" w:hAnsi="Garamond"/>
          <w:sz w:val="24"/>
          <w:szCs w:val="24"/>
        </w:rPr>
        <w:t xml:space="preserve"> </w:t>
      </w:r>
      <w:r w:rsidRPr="001551C0">
        <w:rPr>
          <w:rFonts w:ascii="Garamond" w:hAnsi="Garamond"/>
          <w:sz w:val="24"/>
          <w:szCs w:val="24"/>
        </w:rPr>
        <w:t xml:space="preserve">datën e lindjes, titullin ose gradën, </w:t>
      </w:r>
      <w:r w:rsidR="00102B75">
        <w:rPr>
          <w:rFonts w:ascii="Garamond" w:hAnsi="Garamond"/>
          <w:sz w:val="24"/>
          <w:szCs w:val="24"/>
        </w:rPr>
        <w:t>ose cilësinë e të interesuarit;</w:t>
      </w:r>
    </w:p>
    <w:p w14:paraId="4456AE0F" w14:textId="4047F0BE" w:rsidR="00E27603" w:rsidRPr="001551C0" w:rsidRDefault="00E27603" w:rsidP="002D6B80">
      <w:pPr>
        <w:autoSpaceDE w:val="0"/>
        <w:autoSpaceDN w:val="0"/>
        <w:adjustRightInd w:val="0"/>
        <w:spacing w:after="0" w:line="240" w:lineRule="auto"/>
        <w:ind w:firstLine="284"/>
        <w:jc w:val="both"/>
        <w:rPr>
          <w:rFonts w:ascii="Garamond" w:hAnsi="Garamond"/>
          <w:sz w:val="24"/>
          <w:szCs w:val="24"/>
        </w:rPr>
      </w:pPr>
      <w:r w:rsidRPr="001551C0">
        <w:rPr>
          <w:rFonts w:ascii="Garamond" w:hAnsi="Garamond"/>
          <w:sz w:val="24"/>
          <w:szCs w:val="24"/>
        </w:rPr>
        <w:t>c)</w:t>
      </w:r>
      <w:r w:rsidR="002D6B80" w:rsidRPr="001551C0">
        <w:rPr>
          <w:rFonts w:ascii="Garamond" w:hAnsi="Garamond"/>
          <w:sz w:val="24"/>
          <w:szCs w:val="24"/>
        </w:rPr>
        <w:t xml:space="preserve"> </w:t>
      </w:r>
      <w:r w:rsidR="00102B75">
        <w:rPr>
          <w:rFonts w:ascii="Garamond" w:hAnsi="Garamond"/>
          <w:sz w:val="24"/>
          <w:szCs w:val="24"/>
        </w:rPr>
        <w:t>fotografinë e titullarit;</w:t>
      </w:r>
    </w:p>
    <w:p w14:paraId="4456AE10" w14:textId="3CE62E0A" w:rsidR="00E27603" w:rsidRPr="001551C0" w:rsidRDefault="00E27603" w:rsidP="002D6B80">
      <w:pPr>
        <w:autoSpaceDE w:val="0"/>
        <w:autoSpaceDN w:val="0"/>
        <w:adjustRightInd w:val="0"/>
        <w:spacing w:after="0" w:line="240" w:lineRule="auto"/>
        <w:ind w:firstLine="284"/>
        <w:jc w:val="both"/>
        <w:rPr>
          <w:rFonts w:ascii="Garamond" w:hAnsi="Garamond"/>
          <w:sz w:val="24"/>
          <w:szCs w:val="24"/>
        </w:rPr>
      </w:pPr>
      <w:r w:rsidRPr="001551C0">
        <w:rPr>
          <w:rFonts w:ascii="Garamond" w:hAnsi="Garamond"/>
          <w:sz w:val="24"/>
          <w:szCs w:val="24"/>
        </w:rPr>
        <w:t>ç)</w:t>
      </w:r>
      <w:r w:rsidR="002D6B80" w:rsidRPr="001551C0">
        <w:rPr>
          <w:rFonts w:ascii="Garamond" w:hAnsi="Garamond"/>
          <w:sz w:val="24"/>
          <w:szCs w:val="24"/>
        </w:rPr>
        <w:t xml:space="preserve"> </w:t>
      </w:r>
      <w:r w:rsidRPr="001551C0">
        <w:rPr>
          <w:rFonts w:ascii="Garamond" w:hAnsi="Garamond"/>
          <w:sz w:val="24"/>
          <w:szCs w:val="24"/>
        </w:rPr>
        <w:t>firmën ose shenjat e gishtav</w:t>
      </w:r>
      <w:r w:rsidR="00102B75">
        <w:rPr>
          <w:rFonts w:ascii="Garamond" w:hAnsi="Garamond"/>
          <w:sz w:val="24"/>
          <w:szCs w:val="24"/>
        </w:rPr>
        <w:t>e të tij ose të dyja së bashku;</w:t>
      </w:r>
    </w:p>
    <w:p w14:paraId="4456AE11" w14:textId="77777777" w:rsidR="00E27603" w:rsidRPr="001551C0" w:rsidRDefault="00E27603" w:rsidP="002D6B80">
      <w:pPr>
        <w:autoSpaceDE w:val="0"/>
        <w:autoSpaceDN w:val="0"/>
        <w:adjustRightInd w:val="0"/>
        <w:spacing w:after="0" w:line="240" w:lineRule="auto"/>
        <w:ind w:firstLine="284"/>
        <w:jc w:val="both"/>
        <w:rPr>
          <w:rFonts w:ascii="Garamond" w:hAnsi="Garamond"/>
          <w:sz w:val="24"/>
          <w:szCs w:val="24"/>
        </w:rPr>
      </w:pPr>
      <w:r w:rsidRPr="001551C0">
        <w:rPr>
          <w:rFonts w:ascii="Garamond" w:hAnsi="Garamond"/>
          <w:sz w:val="24"/>
          <w:szCs w:val="24"/>
        </w:rPr>
        <w:t>d)</w:t>
      </w:r>
      <w:r w:rsidR="002D6B80" w:rsidRPr="001551C0">
        <w:rPr>
          <w:rFonts w:ascii="Garamond" w:hAnsi="Garamond"/>
          <w:sz w:val="24"/>
          <w:szCs w:val="24"/>
        </w:rPr>
        <w:t xml:space="preserve"> </w:t>
      </w:r>
      <w:r w:rsidRPr="001551C0">
        <w:rPr>
          <w:rFonts w:ascii="Garamond" w:hAnsi="Garamond"/>
          <w:sz w:val="24"/>
          <w:szCs w:val="24"/>
        </w:rPr>
        <w:t>vulën e thatë të ministrisë përgjegjëse për mbrojtjen.</w:t>
      </w:r>
    </w:p>
    <w:p w14:paraId="4456AE12"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10.</w:t>
      </w:r>
      <w:r w:rsidR="002D6B80" w:rsidRPr="001551C0">
        <w:rPr>
          <w:rFonts w:ascii="Garamond" w:hAnsi="Garamond"/>
          <w:color w:val="000000"/>
          <w:sz w:val="24"/>
          <w:szCs w:val="24"/>
        </w:rPr>
        <w:t xml:space="preserve"> </w:t>
      </w:r>
      <w:r w:rsidRPr="001551C0">
        <w:rPr>
          <w:rFonts w:ascii="Garamond" w:hAnsi="Garamond"/>
          <w:color w:val="000000"/>
          <w:sz w:val="24"/>
          <w:szCs w:val="24"/>
        </w:rPr>
        <w:t>Ministria përgjegjëse për mbrojtjen cakton e miraton modelin e letërnjoftimit dhe ia komunikon palës kundërshtare.</w:t>
      </w:r>
    </w:p>
    <w:p w14:paraId="4456AE13" w14:textId="5036A296"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11.</w:t>
      </w:r>
      <w:r w:rsidR="00957796" w:rsidRPr="001551C0">
        <w:rPr>
          <w:rFonts w:ascii="Garamond" w:hAnsi="Garamond"/>
          <w:color w:val="000000"/>
          <w:sz w:val="24"/>
          <w:szCs w:val="24"/>
        </w:rPr>
        <w:t xml:space="preserve"> </w:t>
      </w:r>
      <w:r w:rsidRPr="001551C0">
        <w:rPr>
          <w:rFonts w:ascii="Garamond" w:hAnsi="Garamond"/>
          <w:color w:val="000000"/>
          <w:sz w:val="24"/>
          <w:szCs w:val="24"/>
        </w:rPr>
        <w:t>Çdo letërnjoftim lëshohet të paktën në 2 (dy) kopje, nga të cilat 1 (një) ruhet nga autoriteti që e ka lëshuar.</w:t>
      </w:r>
    </w:p>
    <w:p w14:paraId="4456AE14" w14:textId="5B0845DB" w:rsidR="00E27603" w:rsidRPr="001551C0" w:rsidRDefault="00E27603" w:rsidP="002D6B80">
      <w:pPr>
        <w:autoSpaceDE w:val="0"/>
        <w:autoSpaceDN w:val="0"/>
        <w:adjustRightInd w:val="0"/>
        <w:spacing w:after="0" w:line="240" w:lineRule="auto"/>
        <w:ind w:firstLine="284"/>
        <w:jc w:val="both"/>
        <w:rPr>
          <w:rFonts w:ascii="Garamond" w:hAnsi="Garamond"/>
          <w:color w:val="FF0000"/>
          <w:sz w:val="24"/>
          <w:szCs w:val="24"/>
        </w:rPr>
      </w:pPr>
      <w:r w:rsidRPr="001551C0">
        <w:rPr>
          <w:rFonts w:ascii="Garamond" w:hAnsi="Garamond"/>
          <w:color w:val="000000"/>
          <w:sz w:val="24"/>
          <w:szCs w:val="24"/>
        </w:rPr>
        <w:t>12.</w:t>
      </w:r>
      <w:r w:rsidR="00957796" w:rsidRPr="001551C0">
        <w:rPr>
          <w:rFonts w:ascii="Garamond" w:hAnsi="Garamond"/>
          <w:color w:val="000000"/>
          <w:sz w:val="24"/>
          <w:szCs w:val="24"/>
        </w:rPr>
        <w:t xml:space="preserve"> </w:t>
      </w:r>
      <w:r w:rsidRPr="001551C0">
        <w:rPr>
          <w:rFonts w:ascii="Garamond" w:hAnsi="Garamond"/>
          <w:color w:val="000000"/>
          <w:sz w:val="24"/>
          <w:szCs w:val="24"/>
        </w:rPr>
        <w:t>Personat e ngarkuar për kontrollin dhe mbrojtjen e vlerave kulturore, të miratuar nga ministria përgjegjëse për mbrojtjen, mbajnë shenjat dalluese dhe letërnjoftimet, sipas kritereve të përcaktuara në konventën “Mbi mbrojtjen e vlerave kulturale në rast konflikti të armatosur”.</w:t>
      </w:r>
    </w:p>
    <w:p w14:paraId="4456AE15"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13. Pas miratimit nga Komisari i Përgjithshëm, ministria përgjegjëse për mbrojtjen vijon me vendosjen e shenjës dalluese.</w:t>
      </w:r>
    </w:p>
    <w:p w14:paraId="4456AE16" w14:textId="77777777" w:rsidR="00E27603" w:rsidRPr="001551C0" w:rsidRDefault="00E27603" w:rsidP="002D6B80">
      <w:pPr>
        <w:autoSpaceDE w:val="0"/>
        <w:autoSpaceDN w:val="0"/>
        <w:adjustRightInd w:val="0"/>
        <w:spacing w:after="0" w:line="240" w:lineRule="auto"/>
        <w:ind w:firstLine="284"/>
        <w:rPr>
          <w:rFonts w:ascii="Garamond" w:hAnsi="Garamond"/>
          <w:b/>
          <w:bCs/>
          <w:color w:val="000000"/>
          <w:sz w:val="24"/>
          <w:szCs w:val="24"/>
        </w:rPr>
      </w:pPr>
      <w:r w:rsidRPr="001551C0">
        <w:rPr>
          <w:rFonts w:ascii="Garamond" w:hAnsi="Garamond"/>
          <w:b/>
          <w:bCs/>
          <w:color w:val="000000"/>
          <w:sz w:val="24"/>
          <w:szCs w:val="24"/>
        </w:rPr>
        <w:t>Ç.</w:t>
      </w:r>
      <w:r w:rsidR="002D6B80" w:rsidRPr="001551C0">
        <w:rPr>
          <w:rFonts w:ascii="Garamond" w:hAnsi="Garamond"/>
          <w:b/>
          <w:bCs/>
          <w:color w:val="000000"/>
          <w:sz w:val="24"/>
          <w:szCs w:val="24"/>
        </w:rPr>
        <w:t xml:space="preserve"> </w:t>
      </w:r>
      <w:r w:rsidRPr="001551C0">
        <w:rPr>
          <w:rFonts w:ascii="Garamond" w:hAnsi="Garamond"/>
          <w:b/>
          <w:bCs/>
          <w:color w:val="000000"/>
          <w:sz w:val="24"/>
          <w:szCs w:val="24"/>
        </w:rPr>
        <w:t>Zhvendosja dhe qarkullimi i pasurive kulturore</w:t>
      </w:r>
    </w:p>
    <w:p w14:paraId="4456AE17"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lastRenderedPageBreak/>
        <w:t>1.</w:t>
      </w:r>
      <w:r w:rsidR="002D6B80" w:rsidRPr="001551C0">
        <w:rPr>
          <w:rFonts w:ascii="Garamond" w:hAnsi="Garamond"/>
          <w:color w:val="000000"/>
          <w:sz w:val="24"/>
          <w:szCs w:val="24"/>
        </w:rPr>
        <w:t xml:space="preserve"> </w:t>
      </w:r>
      <w:r w:rsidRPr="001551C0">
        <w:rPr>
          <w:rFonts w:ascii="Garamond" w:hAnsi="Garamond"/>
          <w:color w:val="000000"/>
          <w:sz w:val="24"/>
          <w:szCs w:val="24"/>
        </w:rPr>
        <w:t>Zhvendosja e pasurive kulturore të luajtshme brenda territorit të Republikës së Shqipërisë apo jashtë saj në</w:t>
      </w:r>
      <w:r w:rsidRPr="001551C0">
        <w:rPr>
          <w:rFonts w:ascii="Garamond" w:hAnsi="Garamond"/>
          <w:sz w:val="24"/>
          <w:szCs w:val="24"/>
        </w:rPr>
        <w:t xml:space="preserve"> situatë të konfliktit të armatosur </w:t>
      </w:r>
      <w:r w:rsidRPr="001551C0">
        <w:rPr>
          <w:rFonts w:ascii="Garamond" w:hAnsi="Garamond"/>
          <w:color w:val="000000"/>
          <w:sz w:val="24"/>
          <w:szCs w:val="24"/>
        </w:rPr>
        <w:t>realizohet vetëm në</w:t>
      </w:r>
      <w:r w:rsidRPr="001551C0">
        <w:rPr>
          <w:rFonts w:ascii="Garamond" w:hAnsi="Garamond"/>
          <w:sz w:val="24"/>
          <w:szCs w:val="24"/>
        </w:rPr>
        <w:t>n mbrojtje të veçantë</w:t>
      </w:r>
      <w:r w:rsidRPr="001551C0">
        <w:rPr>
          <w:rFonts w:ascii="Garamond" w:hAnsi="Garamond"/>
          <w:color w:val="000000"/>
          <w:sz w:val="24"/>
          <w:szCs w:val="24"/>
        </w:rPr>
        <w:t>.</w:t>
      </w:r>
    </w:p>
    <w:p w14:paraId="4456AE18"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2.</w:t>
      </w:r>
      <w:r w:rsidR="002D6B80" w:rsidRPr="001551C0">
        <w:rPr>
          <w:rFonts w:ascii="Garamond" w:hAnsi="Garamond"/>
          <w:color w:val="000000"/>
          <w:sz w:val="24"/>
          <w:szCs w:val="24"/>
        </w:rPr>
        <w:t xml:space="preserve"> </w:t>
      </w:r>
      <w:r w:rsidRPr="001551C0">
        <w:rPr>
          <w:rFonts w:ascii="Garamond" w:hAnsi="Garamond"/>
          <w:color w:val="000000"/>
          <w:sz w:val="24"/>
          <w:szCs w:val="24"/>
        </w:rPr>
        <w:t>Zhvendosja nën mbrojtje të veçantë jashtë territorit bëhet nën mbikëqyrjen me karakter ndërkombëtar dhe e pajisur me shenjën dalluese të përcaktuar në këtë vendim.</w:t>
      </w:r>
    </w:p>
    <w:p w14:paraId="4456AE19"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3.</w:t>
      </w:r>
      <w:r w:rsidR="002D6B80" w:rsidRPr="001551C0">
        <w:rPr>
          <w:rFonts w:ascii="Garamond" w:hAnsi="Garamond"/>
          <w:color w:val="000000"/>
          <w:sz w:val="24"/>
          <w:szCs w:val="24"/>
        </w:rPr>
        <w:t xml:space="preserve"> </w:t>
      </w:r>
      <w:r w:rsidRPr="001551C0">
        <w:rPr>
          <w:rFonts w:ascii="Garamond" w:hAnsi="Garamond"/>
          <w:color w:val="000000"/>
          <w:sz w:val="24"/>
          <w:szCs w:val="24"/>
        </w:rPr>
        <w:t>Për zhvendosjen nën mbrojtje të veçantë të pasurive kulturore, kërkesa i drejtohet Komisarit të Përgjithshëm për vlerat kulturore.</w:t>
      </w:r>
    </w:p>
    <w:p w14:paraId="4456AE1A"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4.</w:t>
      </w:r>
      <w:r w:rsidR="002D6B80" w:rsidRPr="001551C0">
        <w:rPr>
          <w:rFonts w:ascii="Garamond" w:hAnsi="Garamond"/>
          <w:color w:val="000000"/>
          <w:sz w:val="24"/>
          <w:szCs w:val="24"/>
        </w:rPr>
        <w:t xml:space="preserve"> </w:t>
      </w:r>
      <w:r w:rsidRPr="001551C0">
        <w:rPr>
          <w:rFonts w:ascii="Garamond" w:hAnsi="Garamond"/>
          <w:color w:val="000000"/>
          <w:sz w:val="24"/>
          <w:szCs w:val="24"/>
        </w:rPr>
        <w:t>Kërkesa për zhvendosjen nën mbrojtje të veçantë të pasurive kulturore përmban:</w:t>
      </w:r>
    </w:p>
    <w:p w14:paraId="4456AE1B" w14:textId="22FF0959"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a)</w:t>
      </w:r>
      <w:r w:rsidR="002D6B80" w:rsidRPr="001551C0">
        <w:rPr>
          <w:rFonts w:ascii="Garamond" w:hAnsi="Garamond"/>
          <w:color w:val="000000"/>
          <w:sz w:val="24"/>
          <w:szCs w:val="24"/>
        </w:rPr>
        <w:t xml:space="preserve"> </w:t>
      </w:r>
      <w:r w:rsidRPr="001551C0">
        <w:rPr>
          <w:rFonts w:ascii="Garamond" w:hAnsi="Garamond"/>
          <w:color w:val="000000"/>
          <w:sz w:val="24"/>
          <w:szCs w:val="24"/>
        </w:rPr>
        <w:t>arsyet për të cil</w:t>
      </w:r>
      <w:r w:rsidR="00102B75">
        <w:rPr>
          <w:rFonts w:ascii="Garamond" w:hAnsi="Garamond"/>
          <w:color w:val="000000"/>
          <w:sz w:val="24"/>
          <w:szCs w:val="24"/>
        </w:rPr>
        <w:t>at do të realizohet zhvendosja;</w:t>
      </w:r>
    </w:p>
    <w:p w14:paraId="4456AE1C" w14:textId="4D417CB4"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b)</w:t>
      </w:r>
      <w:r w:rsidR="002D6B80" w:rsidRPr="001551C0">
        <w:rPr>
          <w:rFonts w:ascii="Garamond" w:hAnsi="Garamond"/>
          <w:color w:val="000000"/>
          <w:sz w:val="24"/>
          <w:szCs w:val="24"/>
        </w:rPr>
        <w:t xml:space="preserve"> </w:t>
      </w:r>
      <w:r w:rsidRPr="001551C0">
        <w:rPr>
          <w:rFonts w:ascii="Garamond" w:hAnsi="Garamond"/>
          <w:color w:val="000000"/>
          <w:sz w:val="24"/>
          <w:szCs w:val="24"/>
        </w:rPr>
        <w:t>i</w:t>
      </w:r>
      <w:r w:rsidR="00102B75">
        <w:rPr>
          <w:rFonts w:ascii="Garamond" w:hAnsi="Garamond"/>
          <w:color w:val="000000"/>
          <w:sz w:val="24"/>
          <w:szCs w:val="24"/>
        </w:rPr>
        <w:t>nventarin e pasurive kulturore;</w:t>
      </w:r>
    </w:p>
    <w:p w14:paraId="4456AE1D" w14:textId="6A0EA6FD"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c)</w:t>
      </w:r>
      <w:r w:rsidR="002D6B80" w:rsidRPr="001551C0">
        <w:rPr>
          <w:rFonts w:ascii="Garamond" w:hAnsi="Garamond"/>
          <w:color w:val="000000"/>
          <w:sz w:val="24"/>
          <w:szCs w:val="24"/>
        </w:rPr>
        <w:t xml:space="preserve"> </w:t>
      </w:r>
      <w:r w:rsidRPr="001551C0">
        <w:rPr>
          <w:rFonts w:ascii="Garamond" w:hAnsi="Garamond"/>
          <w:color w:val="000000"/>
          <w:sz w:val="24"/>
          <w:szCs w:val="24"/>
        </w:rPr>
        <w:t>rëndësinë e vle</w:t>
      </w:r>
      <w:r w:rsidR="00102B75">
        <w:rPr>
          <w:rFonts w:ascii="Garamond" w:hAnsi="Garamond"/>
          <w:color w:val="000000"/>
          <w:sz w:val="24"/>
          <w:szCs w:val="24"/>
        </w:rPr>
        <w:t>rave të trashëgimisë kulturore;</w:t>
      </w:r>
    </w:p>
    <w:p w14:paraId="4456AE1E" w14:textId="768399F2"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ç)</w:t>
      </w:r>
      <w:r w:rsidR="002D6B80" w:rsidRPr="001551C0">
        <w:rPr>
          <w:rFonts w:ascii="Garamond" w:hAnsi="Garamond"/>
          <w:color w:val="000000"/>
          <w:sz w:val="24"/>
          <w:szCs w:val="24"/>
        </w:rPr>
        <w:t xml:space="preserve"> </w:t>
      </w:r>
      <w:r w:rsidRPr="001551C0">
        <w:rPr>
          <w:rFonts w:ascii="Garamond" w:hAnsi="Garamond"/>
          <w:color w:val="000000"/>
          <w:sz w:val="24"/>
          <w:szCs w:val="24"/>
        </w:rPr>
        <w:t>vendin aktua</w:t>
      </w:r>
      <w:r w:rsidR="00102B75">
        <w:rPr>
          <w:rFonts w:ascii="Garamond" w:hAnsi="Garamond"/>
          <w:color w:val="000000"/>
          <w:sz w:val="24"/>
          <w:szCs w:val="24"/>
        </w:rPr>
        <w:t>l të këtyre pasurive kulturore;</w:t>
      </w:r>
    </w:p>
    <w:p w14:paraId="4456AE1F" w14:textId="243DF4ED"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d)</w:t>
      </w:r>
      <w:r w:rsidR="002D6B80" w:rsidRPr="001551C0">
        <w:rPr>
          <w:rFonts w:ascii="Garamond" w:hAnsi="Garamond"/>
          <w:color w:val="000000"/>
          <w:sz w:val="24"/>
          <w:szCs w:val="24"/>
        </w:rPr>
        <w:t xml:space="preserve"> </w:t>
      </w:r>
      <w:r w:rsidR="00102B75">
        <w:rPr>
          <w:rFonts w:ascii="Garamond" w:hAnsi="Garamond"/>
          <w:color w:val="000000"/>
          <w:sz w:val="24"/>
          <w:szCs w:val="24"/>
        </w:rPr>
        <w:t>venddepozitimin e ri;</w:t>
      </w:r>
    </w:p>
    <w:p w14:paraId="4456AE20" w14:textId="20F4E96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dh)</w:t>
      </w:r>
      <w:r w:rsidR="00957796" w:rsidRPr="001551C0">
        <w:rPr>
          <w:rFonts w:ascii="Garamond" w:hAnsi="Garamond"/>
          <w:color w:val="000000"/>
          <w:sz w:val="24"/>
          <w:szCs w:val="24"/>
        </w:rPr>
        <w:t xml:space="preserve"> </w:t>
      </w:r>
      <w:r w:rsidRPr="001551C0">
        <w:rPr>
          <w:rFonts w:ascii="Garamond" w:hAnsi="Garamond"/>
          <w:color w:val="000000"/>
          <w:sz w:val="24"/>
          <w:szCs w:val="24"/>
        </w:rPr>
        <w:t>mjetet e transportit;</w:t>
      </w:r>
    </w:p>
    <w:p w14:paraId="4456AE21" w14:textId="64D262F5"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e)</w:t>
      </w:r>
      <w:r w:rsidR="002D6B80" w:rsidRPr="001551C0">
        <w:rPr>
          <w:rFonts w:ascii="Garamond" w:hAnsi="Garamond"/>
          <w:color w:val="000000"/>
          <w:sz w:val="24"/>
          <w:szCs w:val="24"/>
        </w:rPr>
        <w:t xml:space="preserve"> </w:t>
      </w:r>
      <w:r w:rsidR="00102B75">
        <w:rPr>
          <w:rFonts w:ascii="Garamond" w:hAnsi="Garamond"/>
          <w:color w:val="000000"/>
          <w:sz w:val="24"/>
          <w:szCs w:val="24"/>
        </w:rPr>
        <w:t>itinerarin që do të ndiqet;</w:t>
      </w:r>
    </w:p>
    <w:p w14:paraId="4456AE22" w14:textId="72032788"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ë)</w:t>
      </w:r>
      <w:r w:rsidR="00957796" w:rsidRPr="001551C0">
        <w:rPr>
          <w:rFonts w:ascii="Garamond" w:hAnsi="Garamond"/>
          <w:color w:val="000000"/>
          <w:sz w:val="24"/>
          <w:szCs w:val="24"/>
        </w:rPr>
        <w:t xml:space="preserve"> </w:t>
      </w:r>
      <w:r w:rsidRPr="001551C0">
        <w:rPr>
          <w:rFonts w:ascii="Garamond" w:hAnsi="Garamond"/>
          <w:color w:val="000000"/>
          <w:sz w:val="24"/>
          <w:szCs w:val="24"/>
        </w:rPr>
        <w:t>datën e</w:t>
      </w:r>
      <w:r w:rsidR="00102B75">
        <w:rPr>
          <w:rFonts w:ascii="Garamond" w:hAnsi="Garamond"/>
          <w:color w:val="000000"/>
          <w:sz w:val="24"/>
          <w:szCs w:val="24"/>
        </w:rPr>
        <w:t xml:space="preserve"> parashikuar për transportimin;</w:t>
      </w:r>
    </w:p>
    <w:p w14:paraId="4456AE23"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f)</w:t>
      </w:r>
      <w:r w:rsidR="002D6B80" w:rsidRPr="001551C0">
        <w:rPr>
          <w:rFonts w:ascii="Garamond" w:hAnsi="Garamond"/>
          <w:color w:val="000000"/>
          <w:sz w:val="24"/>
          <w:szCs w:val="24"/>
        </w:rPr>
        <w:t xml:space="preserve"> </w:t>
      </w:r>
      <w:r w:rsidRPr="001551C0">
        <w:rPr>
          <w:rFonts w:ascii="Garamond" w:hAnsi="Garamond"/>
          <w:color w:val="000000"/>
          <w:sz w:val="24"/>
          <w:szCs w:val="24"/>
        </w:rPr>
        <w:t>çdo njoftim tjetër të nevojshëm.</w:t>
      </w:r>
    </w:p>
    <w:p w14:paraId="4456AE24"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5.</w:t>
      </w:r>
      <w:r w:rsidR="002D6B80" w:rsidRPr="001551C0">
        <w:rPr>
          <w:rFonts w:ascii="Garamond" w:hAnsi="Garamond"/>
          <w:color w:val="000000"/>
          <w:sz w:val="24"/>
          <w:szCs w:val="24"/>
        </w:rPr>
        <w:t xml:space="preserve"> </w:t>
      </w:r>
      <w:r w:rsidRPr="001551C0">
        <w:rPr>
          <w:rFonts w:ascii="Garamond" w:hAnsi="Garamond"/>
          <w:color w:val="000000"/>
          <w:sz w:val="24"/>
          <w:szCs w:val="24"/>
        </w:rPr>
        <w:t xml:space="preserve">Gjatë konfliktit të armatosur duhet të bëhet zhvendosja e pasurive kulturore, nëse ndodhen pranë një objektivi ushtarak ose të mundësohet mbrojtja e përshtatshme </w:t>
      </w:r>
      <w:r w:rsidRPr="001551C0">
        <w:rPr>
          <w:rFonts w:ascii="Garamond" w:hAnsi="Garamond"/>
          <w:i/>
          <w:iCs/>
          <w:color w:val="000000"/>
          <w:sz w:val="24"/>
          <w:szCs w:val="24"/>
        </w:rPr>
        <w:t>in situ</w:t>
      </w:r>
      <w:r w:rsidRPr="001551C0">
        <w:rPr>
          <w:rFonts w:ascii="Garamond" w:hAnsi="Garamond"/>
          <w:color w:val="000000"/>
          <w:sz w:val="24"/>
          <w:szCs w:val="24"/>
        </w:rPr>
        <w:t xml:space="preserve"> e pasurisë.</w:t>
      </w:r>
    </w:p>
    <w:p w14:paraId="4456AE25"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6.</w:t>
      </w:r>
      <w:r w:rsidR="002D6B80" w:rsidRPr="001551C0">
        <w:rPr>
          <w:rFonts w:ascii="Garamond" w:hAnsi="Garamond"/>
          <w:color w:val="000000"/>
          <w:sz w:val="24"/>
          <w:szCs w:val="24"/>
        </w:rPr>
        <w:t xml:space="preserve"> </w:t>
      </w:r>
      <w:r w:rsidRPr="001551C0">
        <w:rPr>
          <w:rFonts w:ascii="Garamond" w:hAnsi="Garamond"/>
          <w:color w:val="000000"/>
          <w:sz w:val="24"/>
          <w:szCs w:val="24"/>
        </w:rPr>
        <w:t>Ndalohet eksportimi i pasurive kulturore të një territori të pushtuar gjatë një konflikti të armatosur.</w:t>
      </w:r>
    </w:p>
    <w:p w14:paraId="4456AE26"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7.</w:t>
      </w:r>
      <w:r w:rsidR="002D6B80" w:rsidRPr="001551C0">
        <w:rPr>
          <w:rFonts w:ascii="Garamond" w:hAnsi="Garamond"/>
          <w:color w:val="000000"/>
          <w:sz w:val="24"/>
          <w:szCs w:val="24"/>
        </w:rPr>
        <w:t xml:space="preserve"> </w:t>
      </w:r>
      <w:r w:rsidRPr="001551C0">
        <w:rPr>
          <w:rFonts w:ascii="Garamond" w:hAnsi="Garamond"/>
          <w:color w:val="000000"/>
          <w:sz w:val="24"/>
          <w:szCs w:val="24"/>
        </w:rPr>
        <w:t>Çdo pasuri kulturore e importuar brenda territorit shqiptar, që ka ardhur drejtpërdrejt ose tërthorazi nga një territor i pushtuar, vihet në mbrojtje. Kjo bëhet menjëherë pas importimit ose me kërkesën e autoriteteve të territorit të pushtuar.</w:t>
      </w:r>
    </w:p>
    <w:p w14:paraId="4456AE27" w14:textId="77777777" w:rsidR="00E27603" w:rsidRPr="001551C0" w:rsidRDefault="00E27603" w:rsidP="002D6B80">
      <w:pPr>
        <w:autoSpaceDE w:val="0"/>
        <w:autoSpaceDN w:val="0"/>
        <w:adjustRightInd w:val="0"/>
        <w:spacing w:after="0" w:line="240" w:lineRule="auto"/>
        <w:ind w:firstLine="284"/>
        <w:jc w:val="both"/>
        <w:rPr>
          <w:rFonts w:ascii="Garamond" w:hAnsi="Garamond"/>
          <w:b/>
          <w:bCs/>
          <w:color w:val="000000"/>
          <w:sz w:val="24"/>
          <w:szCs w:val="24"/>
        </w:rPr>
      </w:pPr>
      <w:r w:rsidRPr="001551C0">
        <w:rPr>
          <w:rFonts w:ascii="Garamond" w:hAnsi="Garamond"/>
          <w:b/>
          <w:bCs/>
          <w:color w:val="000000"/>
          <w:sz w:val="24"/>
          <w:szCs w:val="24"/>
        </w:rPr>
        <w:t>D.</w:t>
      </w:r>
      <w:r w:rsidR="002D6B80" w:rsidRPr="001551C0">
        <w:rPr>
          <w:rFonts w:ascii="Garamond" w:hAnsi="Garamond"/>
          <w:b/>
          <w:bCs/>
          <w:color w:val="000000"/>
          <w:sz w:val="24"/>
          <w:szCs w:val="24"/>
        </w:rPr>
        <w:t xml:space="preserve"> </w:t>
      </w:r>
      <w:r w:rsidRPr="001551C0">
        <w:rPr>
          <w:rFonts w:ascii="Garamond" w:hAnsi="Garamond"/>
          <w:b/>
          <w:bCs/>
          <w:color w:val="000000"/>
          <w:sz w:val="24"/>
          <w:szCs w:val="24"/>
        </w:rPr>
        <w:t>Veprimtaritë arkeologjike në rast të konflikteve të armatosura</w:t>
      </w:r>
    </w:p>
    <w:p w14:paraId="4456AE28"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1.</w:t>
      </w:r>
      <w:r w:rsidR="002D6B80" w:rsidRPr="001551C0">
        <w:rPr>
          <w:rFonts w:ascii="Garamond" w:hAnsi="Garamond"/>
          <w:color w:val="000000"/>
          <w:sz w:val="24"/>
          <w:szCs w:val="24"/>
        </w:rPr>
        <w:t xml:space="preserve"> </w:t>
      </w:r>
      <w:r w:rsidRPr="001551C0">
        <w:rPr>
          <w:rFonts w:ascii="Garamond" w:hAnsi="Garamond"/>
          <w:color w:val="000000"/>
          <w:sz w:val="24"/>
          <w:szCs w:val="24"/>
        </w:rPr>
        <w:t>Gjatë konflikteve të armatosura, si rregull, ndalohet çdo veprimtari arkeologjike. Veprimtaria arkeologjike lejohet vetëm në rastet përjashtimore, me qëllim shpëtimin, inventarizimin dhe ruajtjen e gjetjeve arkeologjike.</w:t>
      </w:r>
    </w:p>
    <w:p w14:paraId="4456AE29"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2.</w:t>
      </w:r>
      <w:r w:rsidR="002D6B80" w:rsidRPr="001551C0">
        <w:rPr>
          <w:rFonts w:ascii="Garamond" w:hAnsi="Garamond"/>
          <w:color w:val="000000"/>
          <w:sz w:val="24"/>
          <w:szCs w:val="24"/>
        </w:rPr>
        <w:t xml:space="preserve"> </w:t>
      </w:r>
      <w:r w:rsidRPr="001551C0">
        <w:rPr>
          <w:rFonts w:ascii="Garamond" w:hAnsi="Garamond"/>
          <w:color w:val="000000"/>
          <w:sz w:val="24"/>
          <w:szCs w:val="24"/>
        </w:rPr>
        <w:t>Për rastet përjashtimore, veprimtaritë arkeologjike kryhen nën monitorimin edhe të ministrisë përgjegjëse për mbrojtjen.</w:t>
      </w:r>
    </w:p>
    <w:p w14:paraId="4456AE2A" w14:textId="0EEE058B" w:rsidR="00E27603" w:rsidRPr="001551C0" w:rsidRDefault="00E27603" w:rsidP="002D6B80">
      <w:pPr>
        <w:autoSpaceDE w:val="0"/>
        <w:autoSpaceDN w:val="0"/>
        <w:adjustRightInd w:val="0"/>
        <w:spacing w:after="0" w:line="240" w:lineRule="auto"/>
        <w:ind w:firstLine="284"/>
        <w:rPr>
          <w:rFonts w:ascii="Garamond" w:hAnsi="Garamond"/>
          <w:b/>
          <w:bCs/>
          <w:color w:val="000000"/>
          <w:sz w:val="24"/>
          <w:szCs w:val="24"/>
        </w:rPr>
      </w:pPr>
      <w:r w:rsidRPr="001551C0">
        <w:rPr>
          <w:rFonts w:ascii="Garamond" w:hAnsi="Garamond"/>
          <w:b/>
          <w:bCs/>
          <w:color w:val="000000"/>
          <w:sz w:val="24"/>
          <w:szCs w:val="24"/>
        </w:rPr>
        <w:t>DH.</w:t>
      </w:r>
      <w:r w:rsidR="00957796" w:rsidRPr="001551C0">
        <w:rPr>
          <w:rFonts w:ascii="Garamond" w:hAnsi="Garamond"/>
          <w:b/>
          <w:bCs/>
          <w:color w:val="000000"/>
          <w:sz w:val="24"/>
          <w:szCs w:val="24"/>
        </w:rPr>
        <w:t xml:space="preserve"> </w:t>
      </w:r>
      <w:r w:rsidRPr="001551C0">
        <w:rPr>
          <w:rFonts w:ascii="Garamond" w:hAnsi="Garamond"/>
          <w:b/>
          <w:bCs/>
          <w:color w:val="000000"/>
          <w:sz w:val="24"/>
          <w:szCs w:val="24"/>
        </w:rPr>
        <w:t>Masa ushtarake</w:t>
      </w:r>
    </w:p>
    <w:p w14:paraId="4456AE2B"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1.</w:t>
      </w:r>
      <w:r w:rsidR="002D6B80" w:rsidRPr="001551C0">
        <w:rPr>
          <w:rFonts w:ascii="Garamond" w:hAnsi="Garamond"/>
          <w:color w:val="000000"/>
          <w:sz w:val="24"/>
          <w:szCs w:val="24"/>
        </w:rPr>
        <w:t xml:space="preserve"> </w:t>
      </w:r>
      <w:r w:rsidRPr="001551C0">
        <w:rPr>
          <w:rFonts w:ascii="Garamond" w:hAnsi="Garamond"/>
          <w:color w:val="000000"/>
          <w:sz w:val="24"/>
          <w:szCs w:val="24"/>
        </w:rPr>
        <w:t>Në përbërje të Forcave të Armatosura të Republikës së Shqipërisë parashikohen trupa/personel të/i dedikuar për mbrojtjen e pasurive kulturore.</w:t>
      </w:r>
    </w:p>
    <w:p w14:paraId="4456AE2C"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2.</w:t>
      </w:r>
      <w:r w:rsidR="002D6B80" w:rsidRPr="001551C0">
        <w:rPr>
          <w:rFonts w:ascii="Garamond" w:hAnsi="Garamond"/>
          <w:color w:val="000000"/>
          <w:sz w:val="24"/>
          <w:szCs w:val="24"/>
        </w:rPr>
        <w:t xml:space="preserve"> </w:t>
      </w:r>
      <w:r w:rsidRPr="001551C0">
        <w:rPr>
          <w:rFonts w:ascii="Garamond" w:hAnsi="Garamond"/>
          <w:color w:val="000000"/>
          <w:sz w:val="24"/>
          <w:szCs w:val="24"/>
        </w:rPr>
        <w:t>Në rregulloret ose udhëzimet aktuale ushtarake integrohen dispozita të tilla, që sigurojnë respektimin e konventës “Mbi mbrojtjen e vlerave kulturale në rast konflikti të armatosur”.</w:t>
      </w:r>
    </w:p>
    <w:p w14:paraId="4456AE2D"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3.</w:t>
      </w:r>
      <w:r w:rsidR="002D6B80" w:rsidRPr="001551C0">
        <w:rPr>
          <w:rFonts w:ascii="Garamond" w:hAnsi="Garamond"/>
          <w:color w:val="000000"/>
          <w:sz w:val="24"/>
          <w:szCs w:val="24"/>
        </w:rPr>
        <w:t xml:space="preserve"> </w:t>
      </w:r>
      <w:r w:rsidRPr="001551C0">
        <w:rPr>
          <w:rFonts w:ascii="Garamond" w:hAnsi="Garamond"/>
          <w:color w:val="000000"/>
          <w:sz w:val="24"/>
          <w:szCs w:val="24"/>
        </w:rPr>
        <w:t>Gjatë operacioneve ushtarake, secila palë në konflikt:</w:t>
      </w:r>
    </w:p>
    <w:p w14:paraId="4456AE2E"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a)</w:t>
      </w:r>
      <w:r w:rsidR="002D6B80" w:rsidRPr="001551C0">
        <w:rPr>
          <w:rFonts w:ascii="Garamond" w:hAnsi="Garamond"/>
          <w:color w:val="000000"/>
          <w:sz w:val="24"/>
          <w:szCs w:val="24"/>
        </w:rPr>
        <w:t xml:space="preserve"> </w:t>
      </w:r>
      <w:r w:rsidRPr="001551C0">
        <w:rPr>
          <w:rFonts w:ascii="Garamond" w:hAnsi="Garamond"/>
          <w:color w:val="000000"/>
          <w:sz w:val="24"/>
          <w:szCs w:val="24"/>
        </w:rPr>
        <w:t>verifikon që objektivi i sulmit nuk është pasuri kulturore, pjesë e “Regjistrit ndërkombëtar të vlerave kulturore të vëna në mbrojtje të veçantë”;</w:t>
      </w:r>
    </w:p>
    <w:p w14:paraId="4456AE2F"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b)</w:t>
      </w:r>
      <w:r w:rsidR="002D6B80" w:rsidRPr="001551C0">
        <w:rPr>
          <w:rFonts w:ascii="Garamond" w:hAnsi="Garamond"/>
          <w:color w:val="000000"/>
          <w:sz w:val="24"/>
          <w:szCs w:val="24"/>
        </w:rPr>
        <w:t xml:space="preserve"> </w:t>
      </w:r>
      <w:r w:rsidRPr="001551C0">
        <w:rPr>
          <w:rFonts w:ascii="Garamond" w:hAnsi="Garamond"/>
          <w:color w:val="000000"/>
          <w:sz w:val="24"/>
          <w:szCs w:val="24"/>
        </w:rPr>
        <w:t>ndërmerr të gjitha masat paraprake të mundshme në zgjedhjen e mjeteve dhe metodave të sulmit, me qëllim shmangien dhe, në çdo rast, minimizimin e dëmtimit të pasurisë kulturore të vënë në mbrojtje të veçantë;</w:t>
      </w:r>
    </w:p>
    <w:p w14:paraId="4456AE30"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c)</w:t>
      </w:r>
      <w:r w:rsidR="002D6B80" w:rsidRPr="001551C0">
        <w:rPr>
          <w:rFonts w:ascii="Garamond" w:hAnsi="Garamond"/>
          <w:color w:val="000000"/>
          <w:sz w:val="24"/>
          <w:szCs w:val="24"/>
        </w:rPr>
        <w:t xml:space="preserve"> </w:t>
      </w:r>
      <w:r w:rsidRPr="001551C0">
        <w:rPr>
          <w:rFonts w:ascii="Garamond" w:hAnsi="Garamond"/>
          <w:color w:val="000000"/>
          <w:sz w:val="24"/>
          <w:szCs w:val="24"/>
        </w:rPr>
        <w:t>shmang sulme që shkaktojnë dëmtime të tërthorta të pasurisë kulturore të vënë nën mbrojtje të veçantë;</w:t>
      </w:r>
    </w:p>
    <w:p w14:paraId="4456AE31" w14:textId="7A103F23" w:rsidR="00E27603" w:rsidRPr="001551C0" w:rsidRDefault="00E27603" w:rsidP="002D6B80">
      <w:pPr>
        <w:tabs>
          <w:tab w:val="left" w:pos="1080"/>
        </w:tabs>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ç)</w:t>
      </w:r>
      <w:r w:rsidR="00957796" w:rsidRPr="001551C0">
        <w:rPr>
          <w:rFonts w:ascii="Garamond" w:hAnsi="Garamond"/>
          <w:color w:val="000000"/>
          <w:sz w:val="24"/>
          <w:szCs w:val="24"/>
        </w:rPr>
        <w:t xml:space="preserve"> </w:t>
      </w:r>
      <w:r w:rsidRPr="001551C0">
        <w:rPr>
          <w:rFonts w:ascii="Garamond" w:hAnsi="Garamond"/>
          <w:color w:val="000000"/>
          <w:sz w:val="24"/>
          <w:szCs w:val="24"/>
        </w:rPr>
        <w:t>ndalon ose pezullon çdo sulm të iniciuar pranë pasurisë kulturore të vënë në mbrojtje të veçantë;</w:t>
      </w:r>
    </w:p>
    <w:p w14:paraId="4456AE32"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d)</w:t>
      </w:r>
      <w:r w:rsidR="002D6B80" w:rsidRPr="001551C0">
        <w:rPr>
          <w:rFonts w:ascii="Garamond" w:hAnsi="Garamond"/>
          <w:color w:val="000000"/>
          <w:sz w:val="24"/>
          <w:szCs w:val="24"/>
        </w:rPr>
        <w:t xml:space="preserve"> </w:t>
      </w:r>
      <w:r w:rsidRPr="001551C0">
        <w:rPr>
          <w:rFonts w:ascii="Garamond" w:hAnsi="Garamond"/>
          <w:color w:val="000000"/>
          <w:sz w:val="24"/>
          <w:szCs w:val="24"/>
        </w:rPr>
        <w:t>zbaton udhëzime të tjera për zbatimin e konventës “Mbi mbrojtjen e vlerave kulturale në rast konflikti të armatosur”, për mbrojtjen e pasurisë kulturore në rregulloret ushtarake.</w:t>
      </w:r>
    </w:p>
    <w:p w14:paraId="4456AE33" w14:textId="77777777" w:rsidR="00E27603" w:rsidRPr="001551C0" w:rsidRDefault="00E27603" w:rsidP="002D6B80">
      <w:pPr>
        <w:autoSpaceDE w:val="0"/>
        <w:autoSpaceDN w:val="0"/>
        <w:adjustRightInd w:val="0"/>
        <w:spacing w:after="0" w:line="240" w:lineRule="auto"/>
        <w:ind w:firstLine="284"/>
        <w:rPr>
          <w:rFonts w:ascii="Garamond" w:hAnsi="Garamond"/>
          <w:bCs/>
          <w:color w:val="000000"/>
          <w:sz w:val="24"/>
          <w:szCs w:val="24"/>
        </w:rPr>
      </w:pPr>
      <w:r w:rsidRPr="001551C0">
        <w:rPr>
          <w:rFonts w:ascii="Garamond" w:hAnsi="Garamond"/>
          <w:bCs/>
          <w:color w:val="000000"/>
          <w:sz w:val="24"/>
          <w:szCs w:val="24"/>
        </w:rPr>
        <w:t>V.</w:t>
      </w:r>
      <w:r w:rsidR="002D6B80" w:rsidRPr="001551C0">
        <w:rPr>
          <w:rFonts w:ascii="Garamond" w:hAnsi="Garamond"/>
          <w:bCs/>
          <w:color w:val="000000"/>
          <w:sz w:val="24"/>
          <w:szCs w:val="24"/>
        </w:rPr>
        <w:t xml:space="preserve"> </w:t>
      </w:r>
      <w:r w:rsidRPr="001551C0">
        <w:rPr>
          <w:rFonts w:ascii="Garamond" w:hAnsi="Garamond"/>
          <w:bCs/>
          <w:color w:val="000000"/>
          <w:sz w:val="24"/>
          <w:szCs w:val="24"/>
        </w:rPr>
        <w:t>EDUKIMI DHE TRAJNIMI</w:t>
      </w:r>
    </w:p>
    <w:p w14:paraId="4456AE34" w14:textId="5CF78285"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1.</w:t>
      </w:r>
      <w:r w:rsidR="002D6B80" w:rsidRPr="001551C0">
        <w:rPr>
          <w:rFonts w:ascii="Garamond" w:hAnsi="Garamond"/>
          <w:color w:val="000000"/>
          <w:sz w:val="24"/>
          <w:szCs w:val="24"/>
        </w:rPr>
        <w:t xml:space="preserve"> </w:t>
      </w:r>
      <w:r w:rsidRPr="001551C0">
        <w:rPr>
          <w:rFonts w:ascii="Garamond" w:hAnsi="Garamond"/>
          <w:color w:val="000000"/>
          <w:sz w:val="24"/>
          <w:szCs w:val="24"/>
        </w:rPr>
        <w:t xml:space="preserve">Ministria përgjegjëse për trashëgiminë kulturore, nëpërmjet Institutit Kombëtar të Trashëgimisë Kulturore, bashkëpunon me institucionet e specializuara me anë të programeve të përbashkëta për forcimin e kapaciteteve për mbrojtjen e trashëgimisë kulturore, në rastet e </w:t>
      </w:r>
      <w:r w:rsidRPr="001551C0">
        <w:rPr>
          <w:rFonts w:ascii="Garamond" w:hAnsi="Garamond"/>
          <w:color w:val="000000"/>
          <w:sz w:val="24"/>
          <w:szCs w:val="24"/>
        </w:rPr>
        <w:lastRenderedPageBreak/>
        <w:t>fatkeqësive natyrore, fatkeqësive të tjera ose konflikteve të armatosura, si dhe p</w:t>
      </w:r>
      <w:r w:rsidR="00102B75">
        <w:rPr>
          <w:rFonts w:ascii="Garamond" w:hAnsi="Garamond"/>
          <w:color w:val="000000"/>
          <w:sz w:val="24"/>
          <w:szCs w:val="24"/>
        </w:rPr>
        <w:t>arandalimin e rrezikut të tyre.</w:t>
      </w:r>
    </w:p>
    <w:p w14:paraId="4456AE35"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2.</w:t>
      </w:r>
      <w:r w:rsidR="002D6B80" w:rsidRPr="001551C0">
        <w:rPr>
          <w:rFonts w:ascii="Garamond" w:hAnsi="Garamond"/>
          <w:color w:val="000000"/>
          <w:sz w:val="24"/>
          <w:szCs w:val="24"/>
        </w:rPr>
        <w:t xml:space="preserve"> </w:t>
      </w:r>
      <w:r w:rsidRPr="001551C0">
        <w:rPr>
          <w:rFonts w:ascii="Garamond" w:hAnsi="Garamond"/>
          <w:color w:val="000000"/>
          <w:sz w:val="24"/>
          <w:szCs w:val="24"/>
        </w:rPr>
        <w:t>Ministria përgjegjëse për trashëgiminë kulturore bashkëpunon me ministrinë përgjegjëse për mbrojtjen për trajnimin e strukturave të mbrojtjes civile, me qëllim mbrojtjen e trashëgimisë kulturore.</w:t>
      </w:r>
    </w:p>
    <w:p w14:paraId="4456AE36"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3.</w:t>
      </w:r>
      <w:r w:rsidR="002D6B80" w:rsidRPr="001551C0">
        <w:rPr>
          <w:rFonts w:ascii="Garamond" w:hAnsi="Garamond"/>
          <w:color w:val="000000"/>
          <w:sz w:val="24"/>
          <w:szCs w:val="24"/>
        </w:rPr>
        <w:t xml:space="preserve"> </w:t>
      </w:r>
      <w:r w:rsidRPr="001551C0">
        <w:rPr>
          <w:rFonts w:ascii="Garamond" w:hAnsi="Garamond"/>
          <w:color w:val="000000"/>
          <w:sz w:val="24"/>
          <w:szCs w:val="24"/>
        </w:rPr>
        <w:t>Trajnimet e specializuara në nivel profesional dhe teknik janë ndërdisiplinore dhe realizohen duke marrë parasysh pikat e mëposhtme:</w:t>
      </w:r>
    </w:p>
    <w:p w14:paraId="4456AE37"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a)</w:t>
      </w:r>
      <w:r w:rsidR="002D6B80" w:rsidRPr="001551C0">
        <w:rPr>
          <w:rFonts w:ascii="Garamond" w:hAnsi="Garamond"/>
          <w:color w:val="000000"/>
          <w:sz w:val="24"/>
          <w:szCs w:val="24"/>
        </w:rPr>
        <w:t xml:space="preserve"> </w:t>
      </w:r>
      <w:r w:rsidRPr="001551C0">
        <w:rPr>
          <w:rFonts w:ascii="Garamond" w:hAnsi="Garamond"/>
          <w:color w:val="000000"/>
          <w:sz w:val="24"/>
          <w:szCs w:val="24"/>
        </w:rPr>
        <w:t xml:space="preserve">Realizimin e tyre nëpërmjet ekspertizës së kualifikuar, që të mundësojë njohuritë specifike për parandalimin, përballimin e fatkeqësive natyrore e të tjera dhe ndërhyrje emergjente në objekte dhe </w:t>
      </w:r>
      <w:r w:rsidRPr="001551C0">
        <w:rPr>
          <w:rFonts w:ascii="Garamond" w:hAnsi="Garamond"/>
          <w:i/>
          <w:iCs/>
          <w:color w:val="000000"/>
          <w:sz w:val="24"/>
          <w:szCs w:val="24"/>
        </w:rPr>
        <w:t>site</w:t>
      </w:r>
      <w:r w:rsidRPr="001551C0">
        <w:rPr>
          <w:rFonts w:ascii="Garamond" w:hAnsi="Garamond"/>
          <w:color w:val="000000"/>
          <w:sz w:val="24"/>
          <w:szCs w:val="24"/>
        </w:rPr>
        <w:t>-e të trashëgimisë kulturore të rrezikuar;</w:t>
      </w:r>
    </w:p>
    <w:p w14:paraId="4456AE38"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b)</w:t>
      </w:r>
      <w:r w:rsidR="002D6B80" w:rsidRPr="001551C0">
        <w:rPr>
          <w:rFonts w:ascii="Garamond" w:hAnsi="Garamond"/>
          <w:color w:val="000000"/>
          <w:sz w:val="24"/>
          <w:szCs w:val="24"/>
        </w:rPr>
        <w:t xml:space="preserve"> </w:t>
      </w:r>
      <w:r w:rsidRPr="001551C0">
        <w:rPr>
          <w:rFonts w:ascii="Garamond" w:hAnsi="Garamond"/>
          <w:color w:val="000000"/>
          <w:sz w:val="24"/>
          <w:szCs w:val="24"/>
        </w:rPr>
        <w:t>Vlerësimin dhe përcaktimin e vulnerabilitetit e të riskut potencial, veprimet parandaluese dhe mbrojtëse për të minimizuar apo eliminuar riskun, metodat dhe teknikat e ndërhyrjeve konservuese e mirëmbajtëse etj.;</w:t>
      </w:r>
    </w:p>
    <w:p w14:paraId="4456AE39"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c)</w:t>
      </w:r>
      <w:r w:rsidR="002D6B80" w:rsidRPr="001551C0">
        <w:rPr>
          <w:rFonts w:ascii="Garamond" w:hAnsi="Garamond"/>
          <w:color w:val="000000"/>
          <w:sz w:val="24"/>
          <w:szCs w:val="24"/>
        </w:rPr>
        <w:t xml:space="preserve"> </w:t>
      </w:r>
      <w:r w:rsidRPr="001551C0">
        <w:rPr>
          <w:rFonts w:ascii="Garamond" w:hAnsi="Garamond"/>
          <w:color w:val="000000"/>
          <w:sz w:val="24"/>
          <w:szCs w:val="24"/>
        </w:rPr>
        <w:t>Njohjen e teknikave tradicionale dhe përditësimin me teknikat e metodat më bashkëkohore.</w:t>
      </w:r>
    </w:p>
    <w:p w14:paraId="4456AE3A" w14:textId="77777777" w:rsidR="00E27603" w:rsidRPr="001551C0" w:rsidRDefault="00E27603" w:rsidP="002D6B80">
      <w:pPr>
        <w:autoSpaceDE w:val="0"/>
        <w:autoSpaceDN w:val="0"/>
        <w:adjustRightInd w:val="0"/>
        <w:spacing w:after="0" w:line="240" w:lineRule="auto"/>
        <w:ind w:firstLine="284"/>
        <w:jc w:val="both"/>
        <w:rPr>
          <w:rFonts w:ascii="Garamond" w:hAnsi="Garamond"/>
          <w:bCs/>
          <w:sz w:val="24"/>
          <w:szCs w:val="24"/>
        </w:rPr>
      </w:pPr>
      <w:r w:rsidRPr="001551C0">
        <w:rPr>
          <w:rFonts w:ascii="Garamond" w:hAnsi="Garamond"/>
          <w:bCs/>
          <w:color w:val="000000"/>
          <w:sz w:val="24"/>
          <w:szCs w:val="24"/>
        </w:rPr>
        <w:t xml:space="preserve">VI. </w:t>
      </w:r>
      <w:r w:rsidRPr="001551C0">
        <w:rPr>
          <w:rFonts w:ascii="Garamond" w:hAnsi="Garamond"/>
          <w:bCs/>
          <w:sz w:val="24"/>
          <w:szCs w:val="24"/>
        </w:rPr>
        <w:t>DISPOZITA TË FUNDIT</w:t>
      </w:r>
    </w:p>
    <w:p w14:paraId="4456AE3B" w14:textId="77777777" w:rsidR="00E27603" w:rsidRPr="001551C0" w:rsidRDefault="00E27603" w:rsidP="002D6B80">
      <w:pPr>
        <w:tabs>
          <w:tab w:val="left" w:pos="360"/>
        </w:tabs>
        <w:autoSpaceDE w:val="0"/>
        <w:autoSpaceDN w:val="0"/>
        <w:adjustRightInd w:val="0"/>
        <w:spacing w:after="0" w:line="240" w:lineRule="auto"/>
        <w:ind w:firstLine="284"/>
        <w:jc w:val="both"/>
        <w:rPr>
          <w:rFonts w:ascii="Garamond" w:hAnsi="Garamond"/>
          <w:sz w:val="24"/>
          <w:szCs w:val="24"/>
        </w:rPr>
      </w:pPr>
      <w:r w:rsidRPr="001551C0">
        <w:rPr>
          <w:rFonts w:ascii="Garamond" w:hAnsi="Garamond"/>
          <w:sz w:val="24"/>
          <w:szCs w:val="24"/>
        </w:rPr>
        <w:t xml:space="preserve">Ngarkohen ministria </w:t>
      </w:r>
      <w:r w:rsidRPr="001551C0">
        <w:rPr>
          <w:rFonts w:ascii="Garamond" w:hAnsi="Garamond"/>
          <w:color w:val="000000"/>
          <w:sz w:val="24"/>
          <w:szCs w:val="24"/>
        </w:rPr>
        <w:t>përgjegjëse për trashëgiminë kulturore, ministria përgjegjëse për mbrojtjen, njësitë e vetëqeverisjes vendore dhe institucionet e specializuara pë</w:t>
      </w:r>
      <w:r w:rsidRPr="001551C0">
        <w:rPr>
          <w:rFonts w:ascii="Garamond" w:hAnsi="Garamond"/>
          <w:sz w:val="24"/>
          <w:szCs w:val="24"/>
        </w:rPr>
        <w:t>rgjegjëse për zbatimin e këtij vendimi.</w:t>
      </w:r>
    </w:p>
    <w:p w14:paraId="4456AE3C"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r w:rsidRPr="001551C0">
        <w:rPr>
          <w:rFonts w:ascii="Garamond" w:hAnsi="Garamond"/>
          <w:color w:val="000000"/>
          <w:sz w:val="24"/>
          <w:szCs w:val="24"/>
        </w:rPr>
        <w:t>Ky ven</w:t>
      </w:r>
      <w:r w:rsidR="002D6B80" w:rsidRPr="001551C0">
        <w:rPr>
          <w:rFonts w:ascii="Garamond" w:hAnsi="Garamond"/>
          <w:color w:val="000000"/>
          <w:sz w:val="24"/>
          <w:szCs w:val="24"/>
        </w:rPr>
        <w:t xml:space="preserve">dim hyn në fuqi pas botimit në </w:t>
      </w:r>
      <w:r w:rsidRPr="001551C0">
        <w:rPr>
          <w:rFonts w:ascii="Garamond" w:hAnsi="Garamond"/>
          <w:color w:val="000000"/>
          <w:sz w:val="24"/>
          <w:szCs w:val="24"/>
        </w:rPr>
        <w:t xml:space="preserve">Fletoren </w:t>
      </w:r>
      <w:r w:rsidR="002D6B80" w:rsidRPr="001551C0">
        <w:rPr>
          <w:rFonts w:ascii="Garamond" w:hAnsi="Garamond"/>
          <w:color w:val="000000"/>
          <w:sz w:val="24"/>
          <w:szCs w:val="24"/>
        </w:rPr>
        <w:t>Zyrtare</w:t>
      </w:r>
      <w:r w:rsidRPr="001551C0">
        <w:rPr>
          <w:rFonts w:ascii="Garamond" w:hAnsi="Garamond"/>
          <w:color w:val="000000"/>
          <w:sz w:val="24"/>
          <w:szCs w:val="24"/>
        </w:rPr>
        <w:t>.</w:t>
      </w:r>
    </w:p>
    <w:p w14:paraId="4456AE3D" w14:textId="77777777" w:rsidR="00E27603" w:rsidRPr="001551C0" w:rsidRDefault="00E27603" w:rsidP="002D6B80">
      <w:pPr>
        <w:autoSpaceDE w:val="0"/>
        <w:autoSpaceDN w:val="0"/>
        <w:adjustRightInd w:val="0"/>
        <w:spacing w:after="0" w:line="240" w:lineRule="auto"/>
        <w:ind w:firstLine="284"/>
        <w:jc w:val="both"/>
        <w:rPr>
          <w:rFonts w:ascii="Garamond" w:hAnsi="Garamond"/>
          <w:color w:val="000000"/>
          <w:sz w:val="24"/>
          <w:szCs w:val="24"/>
        </w:rPr>
      </w:pPr>
    </w:p>
    <w:p w14:paraId="4456AE3E" w14:textId="77777777" w:rsidR="00E27603" w:rsidRPr="001551C0" w:rsidRDefault="00E27603" w:rsidP="002D6B80">
      <w:pPr>
        <w:autoSpaceDE w:val="0"/>
        <w:autoSpaceDN w:val="0"/>
        <w:adjustRightInd w:val="0"/>
        <w:spacing w:after="0" w:line="240" w:lineRule="auto"/>
        <w:ind w:firstLine="284"/>
        <w:jc w:val="right"/>
        <w:rPr>
          <w:rFonts w:ascii="Garamond" w:hAnsi="Garamond"/>
          <w:bCs/>
          <w:color w:val="000000"/>
          <w:sz w:val="24"/>
          <w:szCs w:val="24"/>
        </w:rPr>
      </w:pPr>
      <w:r w:rsidRPr="001551C0">
        <w:rPr>
          <w:rFonts w:ascii="Garamond" w:hAnsi="Garamond"/>
          <w:bCs/>
          <w:color w:val="000000"/>
          <w:sz w:val="24"/>
          <w:szCs w:val="24"/>
        </w:rPr>
        <w:t>ZËVENDËSKRYEMINISTËR</w:t>
      </w:r>
    </w:p>
    <w:p w14:paraId="4456AE3F" w14:textId="77777777" w:rsidR="00E27603" w:rsidRPr="001551C0" w:rsidRDefault="002D6B80" w:rsidP="002D6B80">
      <w:pPr>
        <w:autoSpaceDE w:val="0"/>
        <w:autoSpaceDN w:val="0"/>
        <w:adjustRightInd w:val="0"/>
        <w:spacing w:after="0" w:line="240" w:lineRule="auto"/>
        <w:ind w:firstLine="284"/>
        <w:jc w:val="right"/>
        <w:rPr>
          <w:rFonts w:ascii="Garamond" w:hAnsi="Garamond"/>
          <w:b/>
          <w:bCs/>
          <w:color w:val="000000"/>
          <w:sz w:val="24"/>
          <w:szCs w:val="24"/>
        </w:rPr>
      </w:pPr>
      <w:r w:rsidRPr="001551C0">
        <w:rPr>
          <w:rFonts w:ascii="Garamond" w:hAnsi="Garamond"/>
          <w:b/>
          <w:bCs/>
          <w:color w:val="000000"/>
          <w:sz w:val="24"/>
          <w:szCs w:val="24"/>
        </w:rPr>
        <w:t>Arben Ahmetaj</w:t>
      </w:r>
    </w:p>
    <w:p w14:paraId="4456AE40" w14:textId="77777777" w:rsidR="00C90D2C" w:rsidRPr="001551C0" w:rsidRDefault="00C90D2C" w:rsidP="002D6B80">
      <w:pPr>
        <w:spacing w:after="0" w:line="240" w:lineRule="auto"/>
        <w:ind w:firstLine="284"/>
        <w:rPr>
          <w:rFonts w:ascii="Garamond" w:hAnsi="Garamond"/>
          <w:sz w:val="24"/>
          <w:szCs w:val="24"/>
        </w:rPr>
      </w:pPr>
    </w:p>
    <w:sectPr w:rsidR="00C90D2C" w:rsidRPr="001551C0" w:rsidSect="00763472">
      <w:pgSz w:w="11907" w:h="16839" w:code="9"/>
      <w:pgMar w:top="1440" w:right="1440" w:bottom="1530" w:left="1440" w:header="720" w:footer="36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4D4F79" w14:textId="77777777" w:rsidR="00957796" w:rsidRDefault="00957796" w:rsidP="00081738">
      <w:pPr>
        <w:spacing w:after="0" w:line="240" w:lineRule="auto"/>
      </w:pPr>
      <w:r>
        <w:separator/>
      </w:r>
    </w:p>
  </w:endnote>
  <w:endnote w:type="continuationSeparator" w:id="0">
    <w:p w14:paraId="7CD0D5F4" w14:textId="77777777" w:rsidR="00957796" w:rsidRDefault="00957796" w:rsidP="00081738">
      <w:pPr>
        <w:spacing w:after="0" w:line="240" w:lineRule="auto"/>
      </w:pPr>
      <w:r>
        <w:continuationSeparator/>
      </w:r>
    </w:p>
  </w:endnote>
  <w:endnote w:type="continuationNotice" w:id="1">
    <w:p w14:paraId="6842DC8A" w14:textId="77777777" w:rsidR="006B43E9" w:rsidRDefault="006B43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4D"/>
    <w:family w:val="auto"/>
    <w:notTrueType/>
    <w:pitch w:val="default"/>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989AC7" w14:textId="77777777" w:rsidR="00957796" w:rsidRDefault="00957796" w:rsidP="00081738">
      <w:pPr>
        <w:spacing w:after="0" w:line="240" w:lineRule="auto"/>
      </w:pPr>
      <w:r>
        <w:separator/>
      </w:r>
    </w:p>
  </w:footnote>
  <w:footnote w:type="continuationSeparator" w:id="0">
    <w:p w14:paraId="0057A52B" w14:textId="77777777" w:rsidR="00957796" w:rsidRDefault="00957796" w:rsidP="00081738">
      <w:pPr>
        <w:spacing w:after="0" w:line="240" w:lineRule="auto"/>
      </w:pPr>
      <w:r>
        <w:continuationSeparator/>
      </w:r>
    </w:p>
  </w:footnote>
  <w:footnote w:type="continuationNotice" w:id="1">
    <w:p w14:paraId="711CCDE6" w14:textId="77777777" w:rsidR="006B43E9" w:rsidRDefault="006B43E9">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D33597"/>
    <w:multiLevelType w:val="hybridMultilevel"/>
    <w:tmpl w:val="57720122"/>
    <w:lvl w:ilvl="0" w:tplc="041C001B">
      <w:start w:val="1"/>
      <w:numFmt w:val="lowerRoman"/>
      <w:lvlText w:val="%1."/>
      <w:lvlJc w:val="right"/>
      <w:pPr>
        <w:ind w:left="1440" w:hanging="180"/>
      </w:p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
    <w:nsid w:val="05040736"/>
    <w:multiLevelType w:val="hybridMultilevel"/>
    <w:tmpl w:val="8192515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6CB5A1D"/>
    <w:multiLevelType w:val="hybridMultilevel"/>
    <w:tmpl w:val="C83422A8"/>
    <w:lvl w:ilvl="0" w:tplc="CF92ABCC">
      <w:start w:val="1"/>
      <w:numFmt w:val="lowerLetter"/>
      <w:lvlText w:val="%1)"/>
      <w:lvlJc w:val="left"/>
      <w:pPr>
        <w:ind w:left="720" w:hanging="360"/>
      </w:pPr>
      <w:rPr>
        <w:rFonts w:ascii="Times New Roman" w:eastAsia="MS Mincho" w:hAnsi="Times New Roman" w:cs="Times New Roman"/>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nsid w:val="0E754677"/>
    <w:multiLevelType w:val="hybridMultilevel"/>
    <w:tmpl w:val="A20069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251F03"/>
    <w:multiLevelType w:val="hybridMultilevel"/>
    <w:tmpl w:val="0B924952"/>
    <w:lvl w:ilvl="0" w:tplc="4EB85528">
      <w:start w:val="1"/>
      <w:numFmt w:val="lowerLetter"/>
      <w:lvlText w:val="%1)"/>
      <w:lvlJc w:val="left"/>
      <w:pPr>
        <w:ind w:left="1350" w:hanging="360"/>
      </w:pPr>
      <w:rPr>
        <w:rFonts w:ascii="Times New Roman" w:eastAsia="MS Mincho" w:hAnsi="Times New Roman" w:cs="Times New Roman"/>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
    <w:nsid w:val="1AAF5BA6"/>
    <w:multiLevelType w:val="hybridMultilevel"/>
    <w:tmpl w:val="180021D0"/>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6">
    <w:nsid w:val="1D2C578F"/>
    <w:multiLevelType w:val="hybridMultilevel"/>
    <w:tmpl w:val="A932913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D987CBE"/>
    <w:multiLevelType w:val="hybridMultilevel"/>
    <w:tmpl w:val="2F4CFD62"/>
    <w:lvl w:ilvl="0" w:tplc="CFA8E626">
      <w:start w:val="1"/>
      <w:numFmt w:val="lowerLetter"/>
      <w:lvlText w:val="%1)"/>
      <w:lvlJc w:val="left"/>
      <w:pPr>
        <w:ind w:left="630" w:hanging="360"/>
      </w:pPr>
    </w:lvl>
    <w:lvl w:ilvl="1" w:tplc="E0560552">
      <w:start w:val="1"/>
      <w:numFmt w:val="lowerLetter"/>
      <w:lvlText w:val="%2."/>
      <w:lvlJc w:val="left"/>
      <w:pPr>
        <w:ind w:left="1440" w:hanging="360"/>
      </w:pPr>
    </w:lvl>
    <w:lvl w:ilvl="2" w:tplc="58EE13F4">
      <w:start w:val="1"/>
      <w:numFmt w:val="lowerRoman"/>
      <w:lvlText w:val="%3."/>
      <w:lvlJc w:val="right"/>
      <w:pPr>
        <w:ind w:left="2160" w:hanging="180"/>
      </w:pPr>
    </w:lvl>
    <w:lvl w:ilvl="3" w:tplc="E58E260A">
      <w:start w:val="1"/>
      <w:numFmt w:val="decimal"/>
      <w:lvlText w:val="%4."/>
      <w:lvlJc w:val="left"/>
      <w:pPr>
        <w:ind w:left="2880" w:hanging="360"/>
      </w:pPr>
    </w:lvl>
    <w:lvl w:ilvl="4" w:tplc="9A2AC610">
      <w:start w:val="1"/>
      <w:numFmt w:val="lowerLetter"/>
      <w:lvlText w:val="%5."/>
      <w:lvlJc w:val="left"/>
      <w:pPr>
        <w:ind w:left="3600" w:hanging="360"/>
      </w:pPr>
    </w:lvl>
    <w:lvl w:ilvl="5" w:tplc="D078490A">
      <w:start w:val="1"/>
      <w:numFmt w:val="lowerRoman"/>
      <w:lvlText w:val="%6."/>
      <w:lvlJc w:val="right"/>
      <w:pPr>
        <w:ind w:left="4320" w:hanging="180"/>
      </w:pPr>
    </w:lvl>
    <w:lvl w:ilvl="6" w:tplc="55EEF9CE">
      <w:start w:val="1"/>
      <w:numFmt w:val="decimal"/>
      <w:lvlText w:val="%7."/>
      <w:lvlJc w:val="left"/>
      <w:pPr>
        <w:ind w:left="5040" w:hanging="360"/>
      </w:pPr>
    </w:lvl>
    <w:lvl w:ilvl="7" w:tplc="E2C2EC9E">
      <w:start w:val="1"/>
      <w:numFmt w:val="lowerLetter"/>
      <w:lvlText w:val="%8."/>
      <w:lvlJc w:val="left"/>
      <w:pPr>
        <w:ind w:left="5760" w:hanging="360"/>
      </w:pPr>
    </w:lvl>
    <w:lvl w:ilvl="8" w:tplc="0C36E792">
      <w:start w:val="1"/>
      <w:numFmt w:val="lowerRoman"/>
      <w:lvlText w:val="%9."/>
      <w:lvlJc w:val="right"/>
      <w:pPr>
        <w:ind w:left="6480" w:hanging="180"/>
      </w:pPr>
    </w:lvl>
  </w:abstractNum>
  <w:abstractNum w:abstractNumId="8">
    <w:nsid w:val="207321EC"/>
    <w:multiLevelType w:val="hybridMultilevel"/>
    <w:tmpl w:val="848A450A"/>
    <w:lvl w:ilvl="0" w:tplc="BE6483F2">
      <w:start w:val="1"/>
      <w:numFmt w:val="lowerLetter"/>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9">
    <w:nsid w:val="23FD52EC"/>
    <w:multiLevelType w:val="hybridMultilevel"/>
    <w:tmpl w:val="C7F6B1B2"/>
    <w:lvl w:ilvl="0" w:tplc="674EA8D0">
      <w:start w:val="38"/>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0">
    <w:nsid w:val="2E5538E5"/>
    <w:multiLevelType w:val="hybridMultilevel"/>
    <w:tmpl w:val="8192515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3BC7DBC"/>
    <w:multiLevelType w:val="hybridMultilevel"/>
    <w:tmpl w:val="A2B688F4"/>
    <w:lvl w:ilvl="0" w:tplc="85882F3A">
      <w:start w:val="1"/>
      <w:numFmt w:val="decimal"/>
      <w:lvlText w:val="%1."/>
      <w:lvlJc w:val="left"/>
      <w:pPr>
        <w:ind w:left="900" w:hanging="360"/>
      </w:pPr>
      <w:rPr>
        <w:b/>
        <w:color w:val="000000" w:themeColor="text1"/>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2CC86244">
      <w:start w:val="1"/>
      <w:numFmt w:val="upperLetter"/>
      <w:lvlText w:val="%4."/>
      <w:lvlJc w:val="left"/>
      <w:pPr>
        <w:ind w:left="2880" w:hanging="360"/>
      </w:pPr>
      <w:rPr>
        <w:rFonts w:hint="default"/>
      </w:rPr>
    </w:lvl>
    <w:lvl w:ilvl="4" w:tplc="0F269920">
      <w:start w:val="1"/>
      <w:numFmt w:val="lowerLetter"/>
      <w:lvlText w:val="%5)"/>
      <w:lvlJc w:val="left"/>
      <w:pPr>
        <w:ind w:left="3600" w:hanging="360"/>
      </w:pPr>
      <w:rPr>
        <w:rFonts w:hint="default"/>
      </w:r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nsid w:val="346A1413"/>
    <w:multiLevelType w:val="hybridMultilevel"/>
    <w:tmpl w:val="1DE2DA2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nsid w:val="376676F6"/>
    <w:multiLevelType w:val="hybridMultilevel"/>
    <w:tmpl w:val="180021D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nsid w:val="40AF395B"/>
    <w:multiLevelType w:val="hybridMultilevel"/>
    <w:tmpl w:val="004A6344"/>
    <w:lvl w:ilvl="0" w:tplc="CFA8E626">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nsid w:val="42556679"/>
    <w:multiLevelType w:val="hybridMultilevel"/>
    <w:tmpl w:val="CE3666A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44860603"/>
    <w:multiLevelType w:val="hybridMultilevel"/>
    <w:tmpl w:val="180021D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nsid w:val="465A308B"/>
    <w:multiLevelType w:val="hybridMultilevel"/>
    <w:tmpl w:val="180021D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nsid w:val="46D6483A"/>
    <w:multiLevelType w:val="hybridMultilevel"/>
    <w:tmpl w:val="E5102E7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nsid w:val="48937E69"/>
    <w:multiLevelType w:val="hybridMultilevel"/>
    <w:tmpl w:val="180021D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nsid w:val="4A1724BA"/>
    <w:multiLevelType w:val="hybridMultilevel"/>
    <w:tmpl w:val="416AE2B8"/>
    <w:lvl w:ilvl="0" w:tplc="58EE13F4">
      <w:start w:val="1"/>
      <w:numFmt w:val="lowerRoman"/>
      <w:lvlText w:val="%1."/>
      <w:lvlJc w:val="righ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1">
    <w:nsid w:val="4D97707B"/>
    <w:multiLevelType w:val="hybridMultilevel"/>
    <w:tmpl w:val="004A6344"/>
    <w:lvl w:ilvl="0" w:tplc="CFA8E626">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nsid w:val="4DBC77AB"/>
    <w:multiLevelType w:val="hybridMultilevel"/>
    <w:tmpl w:val="7DB06294"/>
    <w:lvl w:ilvl="0" w:tplc="CFA8E626">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3">
    <w:nsid w:val="4F443039"/>
    <w:multiLevelType w:val="hybridMultilevel"/>
    <w:tmpl w:val="180021D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nsid w:val="4FCC0997"/>
    <w:multiLevelType w:val="hybridMultilevel"/>
    <w:tmpl w:val="0C382EAA"/>
    <w:lvl w:ilvl="0" w:tplc="19C862C2">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5">
    <w:nsid w:val="58197C16"/>
    <w:multiLevelType w:val="hybridMultilevel"/>
    <w:tmpl w:val="57720122"/>
    <w:lvl w:ilvl="0" w:tplc="041C001B">
      <w:start w:val="1"/>
      <w:numFmt w:val="lowerRoman"/>
      <w:lvlText w:val="%1."/>
      <w:lvlJc w:val="right"/>
      <w:pPr>
        <w:ind w:left="1620" w:hanging="180"/>
      </w:p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26">
    <w:nsid w:val="59FA0815"/>
    <w:multiLevelType w:val="hybridMultilevel"/>
    <w:tmpl w:val="180021D0"/>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7">
    <w:nsid w:val="5A5F4AC7"/>
    <w:multiLevelType w:val="hybridMultilevel"/>
    <w:tmpl w:val="8192515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5FE06C19"/>
    <w:multiLevelType w:val="hybridMultilevel"/>
    <w:tmpl w:val="004A6344"/>
    <w:lvl w:ilvl="0" w:tplc="CFA8E626">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nsid w:val="654C5536"/>
    <w:multiLevelType w:val="hybridMultilevel"/>
    <w:tmpl w:val="8192515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681C4153"/>
    <w:multiLevelType w:val="hybridMultilevel"/>
    <w:tmpl w:val="2F4CFD62"/>
    <w:lvl w:ilvl="0" w:tplc="CFA8E626">
      <w:start w:val="1"/>
      <w:numFmt w:val="lowerLetter"/>
      <w:lvlText w:val="%1)"/>
      <w:lvlJc w:val="left"/>
      <w:pPr>
        <w:ind w:left="720" w:hanging="360"/>
      </w:pPr>
    </w:lvl>
    <w:lvl w:ilvl="1" w:tplc="E0560552">
      <w:start w:val="1"/>
      <w:numFmt w:val="lowerLetter"/>
      <w:lvlText w:val="%2."/>
      <w:lvlJc w:val="left"/>
      <w:pPr>
        <w:ind w:left="1440" w:hanging="360"/>
      </w:pPr>
    </w:lvl>
    <w:lvl w:ilvl="2" w:tplc="58EE13F4">
      <w:start w:val="1"/>
      <w:numFmt w:val="lowerRoman"/>
      <w:lvlText w:val="%3."/>
      <w:lvlJc w:val="right"/>
      <w:pPr>
        <w:ind w:left="2160" w:hanging="180"/>
      </w:pPr>
    </w:lvl>
    <w:lvl w:ilvl="3" w:tplc="E58E260A">
      <w:start w:val="1"/>
      <w:numFmt w:val="decimal"/>
      <w:lvlText w:val="%4."/>
      <w:lvlJc w:val="left"/>
      <w:pPr>
        <w:ind w:left="2880" w:hanging="360"/>
      </w:pPr>
    </w:lvl>
    <w:lvl w:ilvl="4" w:tplc="9A2AC610">
      <w:start w:val="1"/>
      <w:numFmt w:val="lowerLetter"/>
      <w:lvlText w:val="%5."/>
      <w:lvlJc w:val="left"/>
      <w:pPr>
        <w:ind w:left="3600" w:hanging="360"/>
      </w:pPr>
    </w:lvl>
    <w:lvl w:ilvl="5" w:tplc="D078490A">
      <w:start w:val="1"/>
      <w:numFmt w:val="lowerRoman"/>
      <w:lvlText w:val="%6."/>
      <w:lvlJc w:val="right"/>
      <w:pPr>
        <w:ind w:left="4320" w:hanging="180"/>
      </w:pPr>
    </w:lvl>
    <w:lvl w:ilvl="6" w:tplc="55EEF9CE">
      <w:start w:val="1"/>
      <w:numFmt w:val="decimal"/>
      <w:lvlText w:val="%7."/>
      <w:lvlJc w:val="left"/>
      <w:pPr>
        <w:ind w:left="5040" w:hanging="360"/>
      </w:pPr>
    </w:lvl>
    <w:lvl w:ilvl="7" w:tplc="E2C2EC9E">
      <w:start w:val="1"/>
      <w:numFmt w:val="lowerLetter"/>
      <w:lvlText w:val="%8."/>
      <w:lvlJc w:val="left"/>
      <w:pPr>
        <w:ind w:left="5760" w:hanging="360"/>
      </w:pPr>
    </w:lvl>
    <w:lvl w:ilvl="8" w:tplc="0C36E792">
      <w:start w:val="1"/>
      <w:numFmt w:val="lowerRoman"/>
      <w:lvlText w:val="%9."/>
      <w:lvlJc w:val="right"/>
      <w:pPr>
        <w:ind w:left="6480" w:hanging="180"/>
      </w:pPr>
    </w:lvl>
  </w:abstractNum>
  <w:abstractNum w:abstractNumId="31">
    <w:nsid w:val="68D16D8F"/>
    <w:multiLevelType w:val="hybridMultilevel"/>
    <w:tmpl w:val="180021D0"/>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2">
    <w:nsid w:val="6C2D3BE4"/>
    <w:multiLevelType w:val="hybridMultilevel"/>
    <w:tmpl w:val="3C726510"/>
    <w:lvl w:ilvl="0" w:tplc="DAB2734A">
      <w:start w:val="1"/>
      <w:numFmt w:val="lowerLetter"/>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04729DD"/>
    <w:multiLevelType w:val="hybridMultilevel"/>
    <w:tmpl w:val="CD6C2664"/>
    <w:lvl w:ilvl="0" w:tplc="759EA790">
      <w:start w:val="4"/>
      <w:numFmt w:val="decimal"/>
      <w:lvlText w:val="%1."/>
      <w:lvlJc w:val="left"/>
      <w:pPr>
        <w:ind w:left="360" w:hanging="360"/>
      </w:pPr>
      <w:rPr>
        <w:rFonts w:eastAsia="Times New Roman"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74DE4916"/>
    <w:multiLevelType w:val="hybridMultilevel"/>
    <w:tmpl w:val="8192515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754F1995"/>
    <w:multiLevelType w:val="hybridMultilevel"/>
    <w:tmpl w:val="8192515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78E420BF"/>
    <w:multiLevelType w:val="hybridMultilevel"/>
    <w:tmpl w:val="1E1C81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9A57986"/>
    <w:multiLevelType w:val="hybridMultilevel"/>
    <w:tmpl w:val="67964E86"/>
    <w:lvl w:ilvl="0" w:tplc="49049660">
      <w:start w:val="1"/>
      <w:numFmt w:val="decimal"/>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B32755A"/>
    <w:multiLevelType w:val="hybridMultilevel"/>
    <w:tmpl w:val="004A6344"/>
    <w:lvl w:ilvl="0" w:tplc="CFA8E626">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9">
    <w:nsid w:val="7B4020D4"/>
    <w:multiLevelType w:val="hybridMultilevel"/>
    <w:tmpl w:val="4D7A950A"/>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0">
    <w:nsid w:val="7D8A75B9"/>
    <w:multiLevelType w:val="hybridMultilevel"/>
    <w:tmpl w:val="96FA79D2"/>
    <w:lvl w:ilvl="0" w:tplc="0248FF68">
      <w:start w:val="1"/>
      <w:numFmt w:val="upperRoman"/>
      <w:lvlText w:val="%1."/>
      <w:lvlJc w:val="left"/>
      <w:pPr>
        <w:ind w:left="72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0"/>
  </w:num>
  <w:num w:numId="2">
    <w:abstractNumId w:val="19"/>
  </w:num>
  <w:num w:numId="3">
    <w:abstractNumId w:val="24"/>
  </w:num>
  <w:num w:numId="4">
    <w:abstractNumId w:val="11"/>
  </w:num>
  <w:num w:numId="5">
    <w:abstractNumId w:val="2"/>
  </w:num>
  <w:num w:numId="6">
    <w:abstractNumId w:val="12"/>
  </w:num>
  <w:num w:numId="7">
    <w:abstractNumId w:val="29"/>
  </w:num>
  <w:num w:numId="8">
    <w:abstractNumId w:val="16"/>
  </w:num>
  <w:num w:numId="9">
    <w:abstractNumId w:val="1"/>
  </w:num>
  <w:num w:numId="10">
    <w:abstractNumId w:val="34"/>
  </w:num>
  <w:num w:numId="11">
    <w:abstractNumId w:val="35"/>
  </w:num>
  <w:num w:numId="12">
    <w:abstractNumId w:val="22"/>
  </w:num>
  <w:num w:numId="13">
    <w:abstractNumId w:val="21"/>
  </w:num>
  <w:num w:numId="14">
    <w:abstractNumId w:val="30"/>
  </w:num>
  <w:num w:numId="15">
    <w:abstractNumId w:val="17"/>
  </w:num>
  <w:num w:numId="16">
    <w:abstractNumId w:val="7"/>
  </w:num>
  <w:num w:numId="17">
    <w:abstractNumId w:val="13"/>
  </w:num>
  <w:num w:numId="18">
    <w:abstractNumId w:val="28"/>
  </w:num>
  <w:num w:numId="19">
    <w:abstractNumId w:val="38"/>
  </w:num>
  <w:num w:numId="20">
    <w:abstractNumId w:val="14"/>
  </w:num>
  <w:num w:numId="21">
    <w:abstractNumId w:val="26"/>
  </w:num>
  <w:num w:numId="22">
    <w:abstractNumId w:val="10"/>
  </w:num>
  <w:num w:numId="23">
    <w:abstractNumId w:val="31"/>
  </w:num>
  <w:num w:numId="24">
    <w:abstractNumId w:val="5"/>
  </w:num>
  <w:num w:numId="25">
    <w:abstractNumId w:val="23"/>
  </w:num>
  <w:num w:numId="26">
    <w:abstractNumId w:val="27"/>
  </w:num>
  <w:num w:numId="27">
    <w:abstractNumId w:val="0"/>
  </w:num>
  <w:num w:numId="28">
    <w:abstractNumId w:val="25"/>
  </w:num>
  <w:num w:numId="29">
    <w:abstractNumId w:val="4"/>
  </w:num>
  <w:num w:numId="30">
    <w:abstractNumId w:val="8"/>
  </w:num>
  <w:num w:numId="31">
    <w:abstractNumId w:val="6"/>
  </w:num>
  <w:num w:numId="32">
    <w:abstractNumId w:val="33"/>
  </w:num>
  <w:num w:numId="33">
    <w:abstractNumId w:val="32"/>
  </w:num>
  <w:num w:numId="34">
    <w:abstractNumId w:val="18"/>
  </w:num>
  <w:num w:numId="35">
    <w:abstractNumId w:val="39"/>
  </w:num>
  <w:num w:numId="36">
    <w:abstractNumId w:val="20"/>
  </w:num>
  <w:num w:numId="3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
  </w:num>
  <w:num w:numId="43">
    <w:abstractNumId w:val="15"/>
  </w:num>
  <w:num w:numId="44">
    <w:abstractNumId w:val="9"/>
  </w:num>
  <w:num w:numId="45">
    <w:abstractNumId w:val="37"/>
  </w:num>
  <w:num w:numId="46">
    <w:abstractNumId w:val="36"/>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E3C"/>
    <w:rsid w:val="0000132C"/>
    <w:rsid w:val="0000704E"/>
    <w:rsid w:val="0001070F"/>
    <w:rsid w:val="00012655"/>
    <w:rsid w:val="00012968"/>
    <w:rsid w:val="000155BC"/>
    <w:rsid w:val="00020DC1"/>
    <w:rsid w:val="00026BBD"/>
    <w:rsid w:val="00032BD3"/>
    <w:rsid w:val="00033322"/>
    <w:rsid w:val="000361C9"/>
    <w:rsid w:val="00036A3A"/>
    <w:rsid w:val="00040186"/>
    <w:rsid w:val="0004278D"/>
    <w:rsid w:val="00045C49"/>
    <w:rsid w:val="000477B1"/>
    <w:rsid w:val="00050A0C"/>
    <w:rsid w:val="000605DC"/>
    <w:rsid w:val="000619BF"/>
    <w:rsid w:val="00062E3D"/>
    <w:rsid w:val="00063C00"/>
    <w:rsid w:val="00066282"/>
    <w:rsid w:val="00067F13"/>
    <w:rsid w:val="000704A3"/>
    <w:rsid w:val="00074537"/>
    <w:rsid w:val="00080BF8"/>
    <w:rsid w:val="00080FCA"/>
    <w:rsid w:val="00081738"/>
    <w:rsid w:val="0008362F"/>
    <w:rsid w:val="00083ACF"/>
    <w:rsid w:val="00085B1E"/>
    <w:rsid w:val="00086421"/>
    <w:rsid w:val="0009644E"/>
    <w:rsid w:val="00096884"/>
    <w:rsid w:val="000970DF"/>
    <w:rsid w:val="00097433"/>
    <w:rsid w:val="000977C1"/>
    <w:rsid w:val="000A00D1"/>
    <w:rsid w:val="000A0F2E"/>
    <w:rsid w:val="000A1BBE"/>
    <w:rsid w:val="000A24A2"/>
    <w:rsid w:val="000A573B"/>
    <w:rsid w:val="000A5972"/>
    <w:rsid w:val="000A6545"/>
    <w:rsid w:val="000A696C"/>
    <w:rsid w:val="000B17ED"/>
    <w:rsid w:val="000B383A"/>
    <w:rsid w:val="000B394F"/>
    <w:rsid w:val="000B40EA"/>
    <w:rsid w:val="000B417D"/>
    <w:rsid w:val="000B440A"/>
    <w:rsid w:val="000B6A70"/>
    <w:rsid w:val="000C0B93"/>
    <w:rsid w:val="000C3C8B"/>
    <w:rsid w:val="000C5130"/>
    <w:rsid w:val="000C5443"/>
    <w:rsid w:val="000C7781"/>
    <w:rsid w:val="000D4122"/>
    <w:rsid w:val="000D66D8"/>
    <w:rsid w:val="000E0B7E"/>
    <w:rsid w:val="000E6C19"/>
    <w:rsid w:val="000E7986"/>
    <w:rsid w:val="000F03EE"/>
    <w:rsid w:val="000F37CE"/>
    <w:rsid w:val="000F72D9"/>
    <w:rsid w:val="00102B75"/>
    <w:rsid w:val="0011066A"/>
    <w:rsid w:val="001109E4"/>
    <w:rsid w:val="00113171"/>
    <w:rsid w:val="0011621D"/>
    <w:rsid w:val="0011655E"/>
    <w:rsid w:val="0011756C"/>
    <w:rsid w:val="00117B03"/>
    <w:rsid w:val="00117D23"/>
    <w:rsid w:val="001218B7"/>
    <w:rsid w:val="001226DB"/>
    <w:rsid w:val="00123E6B"/>
    <w:rsid w:val="00124831"/>
    <w:rsid w:val="00124877"/>
    <w:rsid w:val="001252C7"/>
    <w:rsid w:val="0013496F"/>
    <w:rsid w:val="0013794E"/>
    <w:rsid w:val="00140E51"/>
    <w:rsid w:val="00151ECA"/>
    <w:rsid w:val="0015291C"/>
    <w:rsid w:val="0015301B"/>
    <w:rsid w:val="00153E31"/>
    <w:rsid w:val="001551C0"/>
    <w:rsid w:val="00155443"/>
    <w:rsid w:val="00157154"/>
    <w:rsid w:val="0016059F"/>
    <w:rsid w:val="00160999"/>
    <w:rsid w:val="001638F9"/>
    <w:rsid w:val="001658F3"/>
    <w:rsid w:val="001710DD"/>
    <w:rsid w:val="00172515"/>
    <w:rsid w:val="00172735"/>
    <w:rsid w:val="001810DA"/>
    <w:rsid w:val="00182284"/>
    <w:rsid w:val="00182D82"/>
    <w:rsid w:val="00184ECC"/>
    <w:rsid w:val="00185365"/>
    <w:rsid w:val="00186008"/>
    <w:rsid w:val="00193C03"/>
    <w:rsid w:val="001971DC"/>
    <w:rsid w:val="00197725"/>
    <w:rsid w:val="001A157F"/>
    <w:rsid w:val="001A49FE"/>
    <w:rsid w:val="001B205A"/>
    <w:rsid w:val="001B3284"/>
    <w:rsid w:val="001B3FA7"/>
    <w:rsid w:val="001B4D59"/>
    <w:rsid w:val="001C1A5C"/>
    <w:rsid w:val="001C7799"/>
    <w:rsid w:val="001D163D"/>
    <w:rsid w:val="001D3418"/>
    <w:rsid w:val="001D42FC"/>
    <w:rsid w:val="001D62FF"/>
    <w:rsid w:val="001E0066"/>
    <w:rsid w:val="001E22EC"/>
    <w:rsid w:val="001F254C"/>
    <w:rsid w:val="001F3D15"/>
    <w:rsid w:val="0020184F"/>
    <w:rsid w:val="002038F8"/>
    <w:rsid w:val="002057F8"/>
    <w:rsid w:val="00205918"/>
    <w:rsid w:val="00205B9F"/>
    <w:rsid w:val="00207332"/>
    <w:rsid w:val="00210008"/>
    <w:rsid w:val="00211F90"/>
    <w:rsid w:val="00212797"/>
    <w:rsid w:val="00213230"/>
    <w:rsid w:val="00214E24"/>
    <w:rsid w:val="00220C54"/>
    <w:rsid w:val="0022414C"/>
    <w:rsid w:val="002263AB"/>
    <w:rsid w:val="002325FB"/>
    <w:rsid w:val="00236C8A"/>
    <w:rsid w:val="00241015"/>
    <w:rsid w:val="002447E6"/>
    <w:rsid w:val="00244EEA"/>
    <w:rsid w:val="00245078"/>
    <w:rsid w:val="0024569C"/>
    <w:rsid w:val="00245AAD"/>
    <w:rsid w:val="0024799A"/>
    <w:rsid w:val="00250922"/>
    <w:rsid w:val="00251562"/>
    <w:rsid w:val="002515FE"/>
    <w:rsid w:val="00251732"/>
    <w:rsid w:val="002541C6"/>
    <w:rsid w:val="0026395F"/>
    <w:rsid w:val="0026548B"/>
    <w:rsid w:val="00267ED3"/>
    <w:rsid w:val="002705E5"/>
    <w:rsid w:val="002728D0"/>
    <w:rsid w:val="002728E1"/>
    <w:rsid w:val="002814D9"/>
    <w:rsid w:val="002823F9"/>
    <w:rsid w:val="00282FAE"/>
    <w:rsid w:val="002834D7"/>
    <w:rsid w:val="0028445F"/>
    <w:rsid w:val="002907DE"/>
    <w:rsid w:val="00293AD0"/>
    <w:rsid w:val="002940E1"/>
    <w:rsid w:val="00294A1A"/>
    <w:rsid w:val="00294EA6"/>
    <w:rsid w:val="002A0920"/>
    <w:rsid w:val="002A2C7C"/>
    <w:rsid w:val="002A5ED5"/>
    <w:rsid w:val="002A7992"/>
    <w:rsid w:val="002B01AA"/>
    <w:rsid w:val="002B1FD5"/>
    <w:rsid w:val="002B3164"/>
    <w:rsid w:val="002B3A12"/>
    <w:rsid w:val="002B5CA1"/>
    <w:rsid w:val="002B7C59"/>
    <w:rsid w:val="002C1A8E"/>
    <w:rsid w:val="002C1EFC"/>
    <w:rsid w:val="002C3AF3"/>
    <w:rsid w:val="002C5DB3"/>
    <w:rsid w:val="002C70EE"/>
    <w:rsid w:val="002C7354"/>
    <w:rsid w:val="002D484A"/>
    <w:rsid w:val="002D5F20"/>
    <w:rsid w:val="002D6A98"/>
    <w:rsid w:val="002D6B80"/>
    <w:rsid w:val="002D707F"/>
    <w:rsid w:val="002D74C8"/>
    <w:rsid w:val="002E357F"/>
    <w:rsid w:val="002E6FBE"/>
    <w:rsid w:val="002F3073"/>
    <w:rsid w:val="002F30F7"/>
    <w:rsid w:val="002F44CA"/>
    <w:rsid w:val="00303F68"/>
    <w:rsid w:val="00307DE3"/>
    <w:rsid w:val="00313134"/>
    <w:rsid w:val="00313953"/>
    <w:rsid w:val="00315A75"/>
    <w:rsid w:val="0032223F"/>
    <w:rsid w:val="003224F0"/>
    <w:rsid w:val="00325062"/>
    <w:rsid w:val="00327364"/>
    <w:rsid w:val="00332AB1"/>
    <w:rsid w:val="003353BB"/>
    <w:rsid w:val="00342B01"/>
    <w:rsid w:val="00342D2D"/>
    <w:rsid w:val="00344E3E"/>
    <w:rsid w:val="00346612"/>
    <w:rsid w:val="003469E6"/>
    <w:rsid w:val="00347294"/>
    <w:rsid w:val="00347670"/>
    <w:rsid w:val="00353D35"/>
    <w:rsid w:val="00353EF9"/>
    <w:rsid w:val="003663A0"/>
    <w:rsid w:val="003722B1"/>
    <w:rsid w:val="003736EF"/>
    <w:rsid w:val="00384726"/>
    <w:rsid w:val="003854AF"/>
    <w:rsid w:val="00391579"/>
    <w:rsid w:val="00394BD4"/>
    <w:rsid w:val="00396A84"/>
    <w:rsid w:val="0039796B"/>
    <w:rsid w:val="00397FEB"/>
    <w:rsid w:val="003A36A4"/>
    <w:rsid w:val="003A590C"/>
    <w:rsid w:val="003A6CB4"/>
    <w:rsid w:val="003B1F07"/>
    <w:rsid w:val="003B3330"/>
    <w:rsid w:val="003B6E6B"/>
    <w:rsid w:val="003B713D"/>
    <w:rsid w:val="003B7EEF"/>
    <w:rsid w:val="003C4BB7"/>
    <w:rsid w:val="003D1150"/>
    <w:rsid w:val="003D5827"/>
    <w:rsid w:val="003D5CE8"/>
    <w:rsid w:val="003D7F18"/>
    <w:rsid w:val="003E194D"/>
    <w:rsid w:val="003E2FD8"/>
    <w:rsid w:val="003E4C9B"/>
    <w:rsid w:val="003E5F39"/>
    <w:rsid w:val="003E6330"/>
    <w:rsid w:val="003E6AED"/>
    <w:rsid w:val="003F08CA"/>
    <w:rsid w:val="003F2715"/>
    <w:rsid w:val="003F5B21"/>
    <w:rsid w:val="003F7759"/>
    <w:rsid w:val="00402F30"/>
    <w:rsid w:val="00407A30"/>
    <w:rsid w:val="004130E1"/>
    <w:rsid w:val="0041477E"/>
    <w:rsid w:val="00415685"/>
    <w:rsid w:val="00417642"/>
    <w:rsid w:val="00421F22"/>
    <w:rsid w:val="00422476"/>
    <w:rsid w:val="004259F5"/>
    <w:rsid w:val="00425A73"/>
    <w:rsid w:val="0043001A"/>
    <w:rsid w:val="004338F5"/>
    <w:rsid w:val="0043547C"/>
    <w:rsid w:val="00447027"/>
    <w:rsid w:val="00447635"/>
    <w:rsid w:val="00452AF2"/>
    <w:rsid w:val="00453E74"/>
    <w:rsid w:val="00456538"/>
    <w:rsid w:val="00461874"/>
    <w:rsid w:val="00463975"/>
    <w:rsid w:val="00465047"/>
    <w:rsid w:val="00465F86"/>
    <w:rsid w:val="004701FD"/>
    <w:rsid w:val="00472A80"/>
    <w:rsid w:val="00472CC5"/>
    <w:rsid w:val="0047440F"/>
    <w:rsid w:val="0048230D"/>
    <w:rsid w:val="004834BD"/>
    <w:rsid w:val="00484AF2"/>
    <w:rsid w:val="004927E9"/>
    <w:rsid w:val="0049585C"/>
    <w:rsid w:val="00496432"/>
    <w:rsid w:val="00496E4D"/>
    <w:rsid w:val="004976A4"/>
    <w:rsid w:val="004A146D"/>
    <w:rsid w:val="004A2FA4"/>
    <w:rsid w:val="004A4BFD"/>
    <w:rsid w:val="004A56A7"/>
    <w:rsid w:val="004A6637"/>
    <w:rsid w:val="004B06F6"/>
    <w:rsid w:val="004B1E3E"/>
    <w:rsid w:val="004B443D"/>
    <w:rsid w:val="004B6F3D"/>
    <w:rsid w:val="004C0EC2"/>
    <w:rsid w:val="004C0F56"/>
    <w:rsid w:val="004C1E7E"/>
    <w:rsid w:val="004C4262"/>
    <w:rsid w:val="004C46AD"/>
    <w:rsid w:val="004C71FE"/>
    <w:rsid w:val="004D061A"/>
    <w:rsid w:val="004D0C57"/>
    <w:rsid w:val="004D5796"/>
    <w:rsid w:val="004D7806"/>
    <w:rsid w:val="004D7E38"/>
    <w:rsid w:val="004E0E51"/>
    <w:rsid w:val="004E3B96"/>
    <w:rsid w:val="004E446E"/>
    <w:rsid w:val="004E5110"/>
    <w:rsid w:val="004E60FF"/>
    <w:rsid w:val="004E77D1"/>
    <w:rsid w:val="004F19D8"/>
    <w:rsid w:val="004F39DC"/>
    <w:rsid w:val="004F5CF4"/>
    <w:rsid w:val="004F7053"/>
    <w:rsid w:val="0050006F"/>
    <w:rsid w:val="00502978"/>
    <w:rsid w:val="005036B1"/>
    <w:rsid w:val="00503B10"/>
    <w:rsid w:val="00504497"/>
    <w:rsid w:val="005102EB"/>
    <w:rsid w:val="00516F59"/>
    <w:rsid w:val="00517EEA"/>
    <w:rsid w:val="005207F5"/>
    <w:rsid w:val="00523325"/>
    <w:rsid w:val="005238B0"/>
    <w:rsid w:val="00524970"/>
    <w:rsid w:val="0053337C"/>
    <w:rsid w:val="00543488"/>
    <w:rsid w:val="00544BD1"/>
    <w:rsid w:val="00544FA9"/>
    <w:rsid w:val="00550C9B"/>
    <w:rsid w:val="00550EA8"/>
    <w:rsid w:val="00551DA6"/>
    <w:rsid w:val="00552A23"/>
    <w:rsid w:val="005560A1"/>
    <w:rsid w:val="00556317"/>
    <w:rsid w:val="0055765B"/>
    <w:rsid w:val="0056339A"/>
    <w:rsid w:val="00572C47"/>
    <w:rsid w:val="00575EFD"/>
    <w:rsid w:val="0057633C"/>
    <w:rsid w:val="005766B4"/>
    <w:rsid w:val="00576A21"/>
    <w:rsid w:val="00580399"/>
    <w:rsid w:val="005811A3"/>
    <w:rsid w:val="00581225"/>
    <w:rsid w:val="00584920"/>
    <w:rsid w:val="005859C1"/>
    <w:rsid w:val="00586CF9"/>
    <w:rsid w:val="00587648"/>
    <w:rsid w:val="00590BD0"/>
    <w:rsid w:val="00593362"/>
    <w:rsid w:val="005943BB"/>
    <w:rsid w:val="00595E3E"/>
    <w:rsid w:val="005A0AB4"/>
    <w:rsid w:val="005A2323"/>
    <w:rsid w:val="005A2F2F"/>
    <w:rsid w:val="005B7253"/>
    <w:rsid w:val="005B7746"/>
    <w:rsid w:val="005C42C6"/>
    <w:rsid w:val="005D3705"/>
    <w:rsid w:val="005E6311"/>
    <w:rsid w:val="005E660F"/>
    <w:rsid w:val="005E6947"/>
    <w:rsid w:val="005F1880"/>
    <w:rsid w:val="005F31FD"/>
    <w:rsid w:val="00600570"/>
    <w:rsid w:val="0060117A"/>
    <w:rsid w:val="0060145B"/>
    <w:rsid w:val="00604B7A"/>
    <w:rsid w:val="006077EB"/>
    <w:rsid w:val="00612677"/>
    <w:rsid w:val="00616C9E"/>
    <w:rsid w:val="00616E0B"/>
    <w:rsid w:val="00622863"/>
    <w:rsid w:val="00622A06"/>
    <w:rsid w:val="00627CBF"/>
    <w:rsid w:val="0063474B"/>
    <w:rsid w:val="006356E4"/>
    <w:rsid w:val="00642E6B"/>
    <w:rsid w:val="00643147"/>
    <w:rsid w:val="006507FF"/>
    <w:rsid w:val="00654495"/>
    <w:rsid w:val="006561DD"/>
    <w:rsid w:val="006648D4"/>
    <w:rsid w:val="0067021F"/>
    <w:rsid w:val="00675344"/>
    <w:rsid w:val="00677412"/>
    <w:rsid w:val="00677758"/>
    <w:rsid w:val="00680709"/>
    <w:rsid w:val="00682551"/>
    <w:rsid w:val="00684D11"/>
    <w:rsid w:val="00686721"/>
    <w:rsid w:val="006875E8"/>
    <w:rsid w:val="00687F6B"/>
    <w:rsid w:val="006A4A61"/>
    <w:rsid w:val="006B3B15"/>
    <w:rsid w:val="006B43E9"/>
    <w:rsid w:val="006B51CA"/>
    <w:rsid w:val="006C057B"/>
    <w:rsid w:val="006C43F2"/>
    <w:rsid w:val="006C4563"/>
    <w:rsid w:val="006C77F7"/>
    <w:rsid w:val="006D2255"/>
    <w:rsid w:val="006D412D"/>
    <w:rsid w:val="006D6EF5"/>
    <w:rsid w:val="006E32A4"/>
    <w:rsid w:val="006E7305"/>
    <w:rsid w:val="006F0AAA"/>
    <w:rsid w:val="006F106C"/>
    <w:rsid w:val="006F17A1"/>
    <w:rsid w:val="006F3A9F"/>
    <w:rsid w:val="006F5219"/>
    <w:rsid w:val="006F6415"/>
    <w:rsid w:val="006F6F72"/>
    <w:rsid w:val="00702926"/>
    <w:rsid w:val="007040D0"/>
    <w:rsid w:val="00705D95"/>
    <w:rsid w:val="00706FE9"/>
    <w:rsid w:val="0071336B"/>
    <w:rsid w:val="007353B3"/>
    <w:rsid w:val="00736DD9"/>
    <w:rsid w:val="00744882"/>
    <w:rsid w:val="00745D20"/>
    <w:rsid w:val="00747D8F"/>
    <w:rsid w:val="0075181A"/>
    <w:rsid w:val="00751B3F"/>
    <w:rsid w:val="00763472"/>
    <w:rsid w:val="00764C72"/>
    <w:rsid w:val="00766447"/>
    <w:rsid w:val="00766504"/>
    <w:rsid w:val="00771A39"/>
    <w:rsid w:val="00773ED5"/>
    <w:rsid w:val="0077466E"/>
    <w:rsid w:val="00780F8E"/>
    <w:rsid w:val="00783566"/>
    <w:rsid w:val="007839A8"/>
    <w:rsid w:val="00785AC9"/>
    <w:rsid w:val="00785DE6"/>
    <w:rsid w:val="00794FDF"/>
    <w:rsid w:val="0079509D"/>
    <w:rsid w:val="007965AA"/>
    <w:rsid w:val="00796A6E"/>
    <w:rsid w:val="0079744F"/>
    <w:rsid w:val="007A08C5"/>
    <w:rsid w:val="007A21C6"/>
    <w:rsid w:val="007A62DD"/>
    <w:rsid w:val="007B0151"/>
    <w:rsid w:val="007B1515"/>
    <w:rsid w:val="007B2FA5"/>
    <w:rsid w:val="007C108E"/>
    <w:rsid w:val="007C3C99"/>
    <w:rsid w:val="007D0452"/>
    <w:rsid w:val="007D1F2E"/>
    <w:rsid w:val="007D6502"/>
    <w:rsid w:val="007D7014"/>
    <w:rsid w:val="007E3AB3"/>
    <w:rsid w:val="007E5E43"/>
    <w:rsid w:val="007F0798"/>
    <w:rsid w:val="007F12AE"/>
    <w:rsid w:val="007F483C"/>
    <w:rsid w:val="0080063B"/>
    <w:rsid w:val="008027AD"/>
    <w:rsid w:val="00803DD5"/>
    <w:rsid w:val="00807553"/>
    <w:rsid w:val="00807E18"/>
    <w:rsid w:val="00815880"/>
    <w:rsid w:val="0081635C"/>
    <w:rsid w:val="00816BF5"/>
    <w:rsid w:val="00817F4F"/>
    <w:rsid w:val="00822EAB"/>
    <w:rsid w:val="00827710"/>
    <w:rsid w:val="00831D14"/>
    <w:rsid w:val="00832E46"/>
    <w:rsid w:val="00833DCA"/>
    <w:rsid w:val="008351DF"/>
    <w:rsid w:val="008362B6"/>
    <w:rsid w:val="0083638F"/>
    <w:rsid w:val="00837E52"/>
    <w:rsid w:val="00851031"/>
    <w:rsid w:val="00852943"/>
    <w:rsid w:val="008547D6"/>
    <w:rsid w:val="00855A12"/>
    <w:rsid w:val="00862552"/>
    <w:rsid w:val="00872683"/>
    <w:rsid w:val="00874017"/>
    <w:rsid w:val="00876E7B"/>
    <w:rsid w:val="008772AD"/>
    <w:rsid w:val="00883DF1"/>
    <w:rsid w:val="00884E8E"/>
    <w:rsid w:val="00896B21"/>
    <w:rsid w:val="00897B8D"/>
    <w:rsid w:val="008A0326"/>
    <w:rsid w:val="008A2717"/>
    <w:rsid w:val="008A5F05"/>
    <w:rsid w:val="008A637E"/>
    <w:rsid w:val="008B1D3F"/>
    <w:rsid w:val="008B7021"/>
    <w:rsid w:val="008B722A"/>
    <w:rsid w:val="008C2086"/>
    <w:rsid w:val="008C529C"/>
    <w:rsid w:val="008C70D9"/>
    <w:rsid w:val="008C7C0C"/>
    <w:rsid w:val="008D00F2"/>
    <w:rsid w:val="008D046A"/>
    <w:rsid w:val="008D1E2F"/>
    <w:rsid w:val="008D53CB"/>
    <w:rsid w:val="008D707D"/>
    <w:rsid w:val="008E751C"/>
    <w:rsid w:val="008F2169"/>
    <w:rsid w:val="008F3F3E"/>
    <w:rsid w:val="008F474D"/>
    <w:rsid w:val="008F63E5"/>
    <w:rsid w:val="008F724E"/>
    <w:rsid w:val="008F7954"/>
    <w:rsid w:val="00900FD3"/>
    <w:rsid w:val="00902F9D"/>
    <w:rsid w:val="00904295"/>
    <w:rsid w:val="0090743D"/>
    <w:rsid w:val="009108EE"/>
    <w:rsid w:val="00910EDC"/>
    <w:rsid w:val="00911F2F"/>
    <w:rsid w:val="009126F5"/>
    <w:rsid w:val="00914D16"/>
    <w:rsid w:val="00925D05"/>
    <w:rsid w:val="00933205"/>
    <w:rsid w:val="009417F6"/>
    <w:rsid w:val="00945810"/>
    <w:rsid w:val="00945B28"/>
    <w:rsid w:val="00945CC3"/>
    <w:rsid w:val="0094607F"/>
    <w:rsid w:val="009461DC"/>
    <w:rsid w:val="00947935"/>
    <w:rsid w:val="00956170"/>
    <w:rsid w:val="00957796"/>
    <w:rsid w:val="00957D85"/>
    <w:rsid w:val="00962C39"/>
    <w:rsid w:val="0096353A"/>
    <w:rsid w:val="009649AC"/>
    <w:rsid w:val="00964A79"/>
    <w:rsid w:val="00966741"/>
    <w:rsid w:val="0096770A"/>
    <w:rsid w:val="00970DAD"/>
    <w:rsid w:val="00971CD9"/>
    <w:rsid w:val="00976CCC"/>
    <w:rsid w:val="009778A7"/>
    <w:rsid w:val="009821F3"/>
    <w:rsid w:val="0098424D"/>
    <w:rsid w:val="00985903"/>
    <w:rsid w:val="00987541"/>
    <w:rsid w:val="00997E91"/>
    <w:rsid w:val="009A0CD5"/>
    <w:rsid w:val="009A31BD"/>
    <w:rsid w:val="009A3D0B"/>
    <w:rsid w:val="009A644E"/>
    <w:rsid w:val="009A7876"/>
    <w:rsid w:val="009B081A"/>
    <w:rsid w:val="009B432C"/>
    <w:rsid w:val="009B4C2C"/>
    <w:rsid w:val="009B7325"/>
    <w:rsid w:val="009C0251"/>
    <w:rsid w:val="009C0B33"/>
    <w:rsid w:val="009C38BB"/>
    <w:rsid w:val="009C3E24"/>
    <w:rsid w:val="009C5D37"/>
    <w:rsid w:val="009D0F2E"/>
    <w:rsid w:val="009D1567"/>
    <w:rsid w:val="009D1A7B"/>
    <w:rsid w:val="009D6D73"/>
    <w:rsid w:val="009D79A5"/>
    <w:rsid w:val="009E173B"/>
    <w:rsid w:val="009E208E"/>
    <w:rsid w:val="009E28ED"/>
    <w:rsid w:val="009E50AF"/>
    <w:rsid w:val="009F34D2"/>
    <w:rsid w:val="009F49E2"/>
    <w:rsid w:val="009F73DA"/>
    <w:rsid w:val="00A07F6F"/>
    <w:rsid w:val="00A1123B"/>
    <w:rsid w:val="00A11467"/>
    <w:rsid w:val="00A11C65"/>
    <w:rsid w:val="00A141AD"/>
    <w:rsid w:val="00A26938"/>
    <w:rsid w:val="00A278A8"/>
    <w:rsid w:val="00A27C3D"/>
    <w:rsid w:val="00A33C4B"/>
    <w:rsid w:val="00A414F1"/>
    <w:rsid w:val="00A43617"/>
    <w:rsid w:val="00A43623"/>
    <w:rsid w:val="00A4500B"/>
    <w:rsid w:val="00A45612"/>
    <w:rsid w:val="00A56044"/>
    <w:rsid w:val="00A574CF"/>
    <w:rsid w:val="00A626A1"/>
    <w:rsid w:val="00A646D6"/>
    <w:rsid w:val="00A64BBC"/>
    <w:rsid w:val="00A661C6"/>
    <w:rsid w:val="00A734F4"/>
    <w:rsid w:val="00A76B62"/>
    <w:rsid w:val="00A80796"/>
    <w:rsid w:val="00A80835"/>
    <w:rsid w:val="00A840A4"/>
    <w:rsid w:val="00A93265"/>
    <w:rsid w:val="00AA252F"/>
    <w:rsid w:val="00AA3AC1"/>
    <w:rsid w:val="00AA3BD4"/>
    <w:rsid w:val="00AA4A4B"/>
    <w:rsid w:val="00AA66FD"/>
    <w:rsid w:val="00AA7DD1"/>
    <w:rsid w:val="00AB521C"/>
    <w:rsid w:val="00AC17BD"/>
    <w:rsid w:val="00AC5E94"/>
    <w:rsid w:val="00AD1A3B"/>
    <w:rsid w:val="00AD359B"/>
    <w:rsid w:val="00AD6FB8"/>
    <w:rsid w:val="00AE5692"/>
    <w:rsid w:val="00AE59D6"/>
    <w:rsid w:val="00AE5CEA"/>
    <w:rsid w:val="00AE74A2"/>
    <w:rsid w:val="00AF1F75"/>
    <w:rsid w:val="00B022FD"/>
    <w:rsid w:val="00B109B6"/>
    <w:rsid w:val="00B11C62"/>
    <w:rsid w:val="00B17C9E"/>
    <w:rsid w:val="00B2162C"/>
    <w:rsid w:val="00B22858"/>
    <w:rsid w:val="00B236BF"/>
    <w:rsid w:val="00B25E48"/>
    <w:rsid w:val="00B26602"/>
    <w:rsid w:val="00B30C8B"/>
    <w:rsid w:val="00B3336E"/>
    <w:rsid w:val="00B34782"/>
    <w:rsid w:val="00B4163F"/>
    <w:rsid w:val="00B42F84"/>
    <w:rsid w:val="00B506AD"/>
    <w:rsid w:val="00B512ED"/>
    <w:rsid w:val="00B54286"/>
    <w:rsid w:val="00B64B30"/>
    <w:rsid w:val="00B73ED6"/>
    <w:rsid w:val="00B74744"/>
    <w:rsid w:val="00B77600"/>
    <w:rsid w:val="00B80F41"/>
    <w:rsid w:val="00B91B37"/>
    <w:rsid w:val="00BA0EC3"/>
    <w:rsid w:val="00BA2025"/>
    <w:rsid w:val="00BA7BD8"/>
    <w:rsid w:val="00BB1302"/>
    <w:rsid w:val="00BB5EA0"/>
    <w:rsid w:val="00BB5FCD"/>
    <w:rsid w:val="00BB62B8"/>
    <w:rsid w:val="00BB764D"/>
    <w:rsid w:val="00BC1E27"/>
    <w:rsid w:val="00BC29B4"/>
    <w:rsid w:val="00BC46EB"/>
    <w:rsid w:val="00BC5D4C"/>
    <w:rsid w:val="00BD0D65"/>
    <w:rsid w:val="00BD0EC6"/>
    <w:rsid w:val="00BD0FB2"/>
    <w:rsid w:val="00BD13E0"/>
    <w:rsid w:val="00BD18A7"/>
    <w:rsid w:val="00BD2868"/>
    <w:rsid w:val="00BD3FD8"/>
    <w:rsid w:val="00BE0B0F"/>
    <w:rsid w:val="00BE5577"/>
    <w:rsid w:val="00BE6110"/>
    <w:rsid w:val="00BF14A5"/>
    <w:rsid w:val="00BF3715"/>
    <w:rsid w:val="00BF3ECF"/>
    <w:rsid w:val="00BF5173"/>
    <w:rsid w:val="00BF66E2"/>
    <w:rsid w:val="00C017CC"/>
    <w:rsid w:val="00C01C4A"/>
    <w:rsid w:val="00C027A6"/>
    <w:rsid w:val="00C04A50"/>
    <w:rsid w:val="00C10E74"/>
    <w:rsid w:val="00C15A5D"/>
    <w:rsid w:val="00C22159"/>
    <w:rsid w:val="00C24F71"/>
    <w:rsid w:val="00C250D6"/>
    <w:rsid w:val="00C256A1"/>
    <w:rsid w:val="00C27425"/>
    <w:rsid w:val="00C31DC1"/>
    <w:rsid w:val="00C32462"/>
    <w:rsid w:val="00C33E07"/>
    <w:rsid w:val="00C351F9"/>
    <w:rsid w:val="00C3593C"/>
    <w:rsid w:val="00C40739"/>
    <w:rsid w:val="00C4289D"/>
    <w:rsid w:val="00C442B8"/>
    <w:rsid w:val="00C44AC2"/>
    <w:rsid w:val="00C453ED"/>
    <w:rsid w:val="00C46850"/>
    <w:rsid w:val="00C50CD8"/>
    <w:rsid w:val="00C570E7"/>
    <w:rsid w:val="00C573DF"/>
    <w:rsid w:val="00C60532"/>
    <w:rsid w:val="00C61E6D"/>
    <w:rsid w:val="00C659FA"/>
    <w:rsid w:val="00C679CA"/>
    <w:rsid w:val="00C72B8E"/>
    <w:rsid w:val="00C74940"/>
    <w:rsid w:val="00C844B7"/>
    <w:rsid w:val="00C84547"/>
    <w:rsid w:val="00C8456A"/>
    <w:rsid w:val="00C846AF"/>
    <w:rsid w:val="00C86B24"/>
    <w:rsid w:val="00C90D2C"/>
    <w:rsid w:val="00C96861"/>
    <w:rsid w:val="00C96F36"/>
    <w:rsid w:val="00C97ACC"/>
    <w:rsid w:val="00CA02B8"/>
    <w:rsid w:val="00CA123E"/>
    <w:rsid w:val="00CA667D"/>
    <w:rsid w:val="00CA7B48"/>
    <w:rsid w:val="00CB121E"/>
    <w:rsid w:val="00CB2B9B"/>
    <w:rsid w:val="00CB7FB1"/>
    <w:rsid w:val="00CC14DA"/>
    <w:rsid w:val="00CC2A62"/>
    <w:rsid w:val="00CC6035"/>
    <w:rsid w:val="00CD3E65"/>
    <w:rsid w:val="00CE0FB6"/>
    <w:rsid w:val="00CE6699"/>
    <w:rsid w:val="00CE6BC2"/>
    <w:rsid w:val="00CF3101"/>
    <w:rsid w:val="00CF7559"/>
    <w:rsid w:val="00CF769B"/>
    <w:rsid w:val="00D00FC6"/>
    <w:rsid w:val="00D01076"/>
    <w:rsid w:val="00D02D08"/>
    <w:rsid w:val="00D04CC3"/>
    <w:rsid w:val="00D05E69"/>
    <w:rsid w:val="00D06CC2"/>
    <w:rsid w:val="00D11AF0"/>
    <w:rsid w:val="00D16D7D"/>
    <w:rsid w:val="00D24E25"/>
    <w:rsid w:val="00D43B23"/>
    <w:rsid w:val="00D46802"/>
    <w:rsid w:val="00D5009B"/>
    <w:rsid w:val="00D500D1"/>
    <w:rsid w:val="00D5013E"/>
    <w:rsid w:val="00D53E8A"/>
    <w:rsid w:val="00D54055"/>
    <w:rsid w:val="00D568C4"/>
    <w:rsid w:val="00D60C8D"/>
    <w:rsid w:val="00D61317"/>
    <w:rsid w:val="00D67FF9"/>
    <w:rsid w:val="00D728E2"/>
    <w:rsid w:val="00D7432F"/>
    <w:rsid w:val="00D768A3"/>
    <w:rsid w:val="00D77449"/>
    <w:rsid w:val="00D82643"/>
    <w:rsid w:val="00D827A2"/>
    <w:rsid w:val="00D836CE"/>
    <w:rsid w:val="00D96CBE"/>
    <w:rsid w:val="00DA14C6"/>
    <w:rsid w:val="00DA1DFA"/>
    <w:rsid w:val="00DA5132"/>
    <w:rsid w:val="00DB43A7"/>
    <w:rsid w:val="00DB46C3"/>
    <w:rsid w:val="00DB5A43"/>
    <w:rsid w:val="00DB7223"/>
    <w:rsid w:val="00DB7FC0"/>
    <w:rsid w:val="00DC2094"/>
    <w:rsid w:val="00DD2235"/>
    <w:rsid w:val="00DD3C69"/>
    <w:rsid w:val="00DD71E8"/>
    <w:rsid w:val="00DE49A4"/>
    <w:rsid w:val="00DE5782"/>
    <w:rsid w:val="00DF02D8"/>
    <w:rsid w:val="00DF05EA"/>
    <w:rsid w:val="00DF0F66"/>
    <w:rsid w:val="00DF7084"/>
    <w:rsid w:val="00DF7906"/>
    <w:rsid w:val="00E06B06"/>
    <w:rsid w:val="00E2002F"/>
    <w:rsid w:val="00E21BD5"/>
    <w:rsid w:val="00E22703"/>
    <w:rsid w:val="00E2365F"/>
    <w:rsid w:val="00E27603"/>
    <w:rsid w:val="00E30C8F"/>
    <w:rsid w:val="00E4668D"/>
    <w:rsid w:val="00E47A3E"/>
    <w:rsid w:val="00E50383"/>
    <w:rsid w:val="00E54AF6"/>
    <w:rsid w:val="00E55708"/>
    <w:rsid w:val="00E6042B"/>
    <w:rsid w:val="00E60459"/>
    <w:rsid w:val="00E61FD4"/>
    <w:rsid w:val="00E620A8"/>
    <w:rsid w:val="00E62E1A"/>
    <w:rsid w:val="00E657D3"/>
    <w:rsid w:val="00E66EC1"/>
    <w:rsid w:val="00E7326F"/>
    <w:rsid w:val="00E74B10"/>
    <w:rsid w:val="00E76F1C"/>
    <w:rsid w:val="00E80D2F"/>
    <w:rsid w:val="00E81C7D"/>
    <w:rsid w:val="00E90611"/>
    <w:rsid w:val="00E90F53"/>
    <w:rsid w:val="00E90F5C"/>
    <w:rsid w:val="00E919C2"/>
    <w:rsid w:val="00E93C3C"/>
    <w:rsid w:val="00E957E2"/>
    <w:rsid w:val="00EA0E93"/>
    <w:rsid w:val="00EA2612"/>
    <w:rsid w:val="00EA3709"/>
    <w:rsid w:val="00EA3A36"/>
    <w:rsid w:val="00EB28BC"/>
    <w:rsid w:val="00EB2A13"/>
    <w:rsid w:val="00EB2FC5"/>
    <w:rsid w:val="00EB5019"/>
    <w:rsid w:val="00EB5609"/>
    <w:rsid w:val="00EB6AD5"/>
    <w:rsid w:val="00EC2E3C"/>
    <w:rsid w:val="00EC3020"/>
    <w:rsid w:val="00EC30DB"/>
    <w:rsid w:val="00EC7A8A"/>
    <w:rsid w:val="00EC7DDB"/>
    <w:rsid w:val="00ED1BD4"/>
    <w:rsid w:val="00ED1E96"/>
    <w:rsid w:val="00ED66FA"/>
    <w:rsid w:val="00EE36CF"/>
    <w:rsid w:val="00EE6E40"/>
    <w:rsid w:val="00EF1743"/>
    <w:rsid w:val="00EF3415"/>
    <w:rsid w:val="00EF5153"/>
    <w:rsid w:val="00EF6086"/>
    <w:rsid w:val="00EF7334"/>
    <w:rsid w:val="00EF7A0A"/>
    <w:rsid w:val="00F01E09"/>
    <w:rsid w:val="00F038DA"/>
    <w:rsid w:val="00F06E9C"/>
    <w:rsid w:val="00F10A0F"/>
    <w:rsid w:val="00F10D7A"/>
    <w:rsid w:val="00F134BA"/>
    <w:rsid w:val="00F1559A"/>
    <w:rsid w:val="00F15EDE"/>
    <w:rsid w:val="00F22438"/>
    <w:rsid w:val="00F25882"/>
    <w:rsid w:val="00F25FF9"/>
    <w:rsid w:val="00F26B30"/>
    <w:rsid w:val="00F26E3B"/>
    <w:rsid w:val="00F2750B"/>
    <w:rsid w:val="00F307F6"/>
    <w:rsid w:val="00F3394D"/>
    <w:rsid w:val="00F34C90"/>
    <w:rsid w:val="00F43268"/>
    <w:rsid w:val="00F459A6"/>
    <w:rsid w:val="00F51965"/>
    <w:rsid w:val="00F51F5C"/>
    <w:rsid w:val="00F5425F"/>
    <w:rsid w:val="00F60E0A"/>
    <w:rsid w:val="00F6157B"/>
    <w:rsid w:val="00F65FCF"/>
    <w:rsid w:val="00F66788"/>
    <w:rsid w:val="00F67774"/>
    <w:rsid w:val="00F731C8"/>
    <w:rsid w:val="00F760FF"/>
    <w:rsid w:val="00F76CE7"/>
    <w:rsid w:val="00F8194A"/>
    <w:rsid w:val="00F81A1E"/>
    <w:rsid w:val="00F8425B"/>
    <w:rsid w:val="00F92884"/>
    <w:rsid w:val="00F93C52"/>
    <w:rsid w:val="00F93CA1"/>
    <w:rsid w:val="00F95E00"/>
    <w:rsid w:val="00F97389"/>
    <w:rsid w:val="00FA0AAF"/>
    <w:rsid w:val="00FA2465"/>
    <w:rsid w:val="00FA2AA2"/>
    <w:rsid w:val="00FA3086"/>
    <w:rsid w:val="00FA6FAE"/>
    <w:rsid w:val="00FA7127"/>
    <w:rsid w:val="00FA7462"/>
    <w:rsid w:val="00FB0B20"/>
    <w:rsid w:val="00FB3880"/>
    <w:rsid w:val="00FB5EEE"/>
    <w:rsid w:val="00FB617D"/>
    <w:rsid w:val="00FB679E"/>
    <w:rsid w:val="00FC1529"/>
    <w:rsid w:val="00FC3CF2"/>
    <w:rsid w:val="00FC66ED"/>
    <w:rsid w:val="00FC7935"/>
    <w:rsid w:val="00FC7D52"/>
    <w:rsid w:val="00FD2999"/>
    <w:rsid w:val="00FD5AF9"/>
    <w:rsid w:val="00FD6938"/>
    <w:rsid w:val="00FE173B"/>
    <w:rsid w:val="00FE3018"/>
    <w:rsid w:val="00FE4E89"/>
    <w:rsid w:val="00FE5DB8"/>
    <w:rsid w:val="00FF48AA"/>
    <w:rsid w:val="00FF5C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6AD92"/>
  <w15:docId w15:val="{D658EE2F-F036-44BA-894C-AB2B96253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2E3C"/>
    <w:rPr>
      <w:rFonts w:ascii="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2E3C"/>
    <w:pPr>
      <w:ind w:left="720"/>
      <w:contextualSpacing/>
    </w:pPr>
  </w:style>
  <w:style w:type="paragraph" w:customStyle="1" w:styleId="Default">
    <w:name w:val="Default"/>
    <w:rsid w:val="00EC2E3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Body">
    <w:name w:val="Body"/>
    <w:rsid w:val="00EC2E3C"/>
    <w:pPr>
      <w:pBdr>
        <w:top w:val="nil"/>
        <w:left w:val="nil"/>
        <w:bottom w:val="nil"/>
        <w:right w:val="nil"/>
        <w:between w:val="nil"/>
        <w:bar w:val="nil"/>
      </w:pBdr>
      <w:spacing w:after="160" w:line="259" w:lineRule="auto"/>
    </w:pPr>
    <w:rPr>
      <w:rFonts w:ascii="Trebuchet MS" w:eastAsia="Arial Unicode MS" w:hAnsi="Arial Unicode MS" w:cs="Arial Unicode MS"/>
      <w:color w:val="000000"/>
      <w:u w:color="000000"/>
      <w:bdr w:val="nil"/>
      <w:lang w:val="sq-AL" w:eastAsia="sq-AL"/>
    </w:rPr>
  </w:style>
  <w:style w:type="paragraph" w:styleId="Header">
    <w:name w:val="header"/>
    <w:basedOn w:val="Normal"/>
    <w:link w:val="HeaderChar"/>
    <w:uiPriority w:val="99"/>
    <w:unhideWhenUsed/>
    <w:rsid w:val="00EC2E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2E3C"/>
    <w:rPr>
      <w:rFonts w:ascii="Calibri" w:eastAsia="MS Mincho" w:hAnsi="Calibri" w:cs="Times New Roman"/>
    </w:rPr>
  </w:style>
  <w:style w:type="paragraph" w:styleId="Footer">
    <w:name w:val="footer"/>
    <w:basedOn w:val="Normal"/>
    <w:link w:val="FooterChar"/>
    <w:uiPriority w:val="99"/>
    <w:unhideWhenUsed/>
    <w:rsid w:val="00EC2E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2E3C"/>
    <w:rPr>
      <w:rFonts w:ascii="Calibri" w:eastAsia="MS Mincho" w:hAnsi="Calibri" w:cs="Times New Roman"/>
    </w:rPr>
  </w:style>
  <w:style w:type="paragraph" w:styleId="FootnoteText">
    <w:name w:val="footnote text"/>
    <w:basedOn w:val="Normal"/>
    <w:link w:val="FootnoteTextChar"/>
    <w:uiPriority w:val="99"/>
    <w:semiHidden/>
    <w:unhideWhenUsed/>
    <w:rsid w:val="00EC2E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2E3C"/>
    <w:rPr>
      <w:rFonts w:ascii="Calibri" w:eastAsia="MS Mincho" w:hAnsi="Calibri" w:cs="Times New Roman"/>
      <w:sz w:val="20"/>
      <w:szCs w:val="20"/>
    </w:rPr>
  </w:style>
  <w:style w:type="character" w:styleId="FootnoteReference">
    <w:name w:val="footnote reference"/>
    <w:uiPriority w:val="99"/>
    <w:semiHidden/>
    <w:unhideWhenUsed/>
    <w:rsid w:val="00EC2E3C"/>
    <w:rPr>
      <w:vertAlign w:val="superscript"/>
    </w:rPr>
  </w:style>
  <w:style w:type="character" w:styleId="CommentReference">
    <w:name w:val="annotation reference"/>
    <w:uiPriority w:val="99"/>
    <w:semiHidden/>
    <w:unhideWhenUsed/>
    <w:rsid w:val="00EC2E3C"/>
    <w:rPr>
      <w:sz w:val="16"/>
      <w:szCs w:val="16"/>
    </w:rPr>
  </w:style>
  <w:style w:type="paragraph" w:styleId="CommentText">
    <w:name w:val="annotation text"/>
    <w:basedOn w:val="Normal"/>
    <w:link w:val="CommentTextChar"/>
    <w:uiPriority w:val="99"/>
    <w:unhideWhenUsed/>
    <w:rsid w:val="00EC2E3C"/>
    <w:pPr>
      <w:spacing w:line="240" w:lineRule="auto"/>
    </w:pPr>
    <w:rPr>
      <w:sz w:val="20"/>
      <w:szCs w:val="20"/>
    </w:rPr>
  </w:style>
  <w:style w:type="character" w:customStyle="1" w:styleId="CommentTextChar">
    <w:name w:val="Comment Text Char"/>
    <w:basedOn w:val="DefaultParagraphFont"/>
    <w:link w:val="CommentText"/>
    <w:uiPriority w:val="99"/>
    <w:rsid w:val="00EC2E3C"/>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semiHidden/>
    <w:unhideWhenUsed/>
    <w:rsid w:val="00EC2E3C"/>
    <w:rPr>
      <w:b/>
      <w:bCs/>
    </w:rPr>
  </w:style>
  <w:style w:type="character" w:customStyle="1" w:styleId="CommentSubjectChar">
    <w:name w:val="Comment Subject Char"/>
    <w:basedOn w:val="CommentTextChar"/>
    <w:link w:val="CommentSubject"/>
    <w:uiPriority w:val="99"/>
    <w:semiHidden/>
    <w:rsid w:val="00EC2E3C"/>
    <w:rPr>
      <w:rFonts w:ascii="Calibri" w:eastAsia="MS Mincho" w:hAnsi="Calibri" w:cs="Times New Roman"/>
      <w:b/>
      <w:bCs/>
      <w:sz w:val="20"/>
      <w:szCs w:val="20"/>
    </w:rPr>
  </w:style>
  <w:style w:type="paragraph" w:styleId="BalloonText">
    <w:name w:val="Balloon Text"/>
    <w:basedOn w:val="Normal"/>
    <w:link w:val="BalloonTextChar"/>
    <w:uiPriority w:val="99"/>
    <w:semiHidden/>
    <w:unhideWhenUsed/>
    <w:rsid w:val="00EC2E3C"/>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rsid w:val="00EC2E3C"/>
    <w:rPr>
      <w:rFonts w:ascii="Tahoma" w:eastAsia="MS Mincho" w:hAnsi="Tahoma" w:cs="Times New Roman"/>
      <w:sz w:val="16"/>
      <w:szCs w:val="16"/>
    </w:rPr>
  </w:style>
  <w:style w:type="character" w:customStyle="1" w:styleId="fontstyle01">
    <w:name w:val="fontstyle01"/>
    <w:rsid w:val="00EC2E3C"/>
    <w:rPr>
      <w:rFonts w:ascii="TimesNewRomanPSMT" w:hAnsi="TimesNewRomanPSMT" w:hint="default"/>
      <w:b w:val="0"/>
      <w:bCs w:val="0"/>
      <w:i w:val="0"/>
      <w:iCs w:val="0"/>
      <w:color w:val="000000"/>
      <w:sz w:val="24"/>
      <w:szCs w:val="24"/>
    </w:rPr>
  </w:style>
  <w:style w:type="character" w:customStyle="1" w:styleId="fontstyle21">
    <w:name w:val="fontstyle21"/>
    <w:rsid w:val="00EC2E3C"/>
    <w:rPr>
      <w:rFonts w:ascii="TimesNewRomanPSMT" w:hAnsi="TimesNewRomanPSMT" w:hint="default"/>
      <w:b w:val="0"/>
      <w:bCs w:val="0"/>
      <w:i w:val="0"/>
      <w:iCs w:val="0"/>
      <w:color w:val="000000"/>
      <w:sz w:val="24"/>
      <w:szCs w:val="24"/>
    </w:rPr>
  </w:style>
  <w:style w:type="character" w:customStyle="1" w:styleId="fontstyle11">
    <w:name w:val="fontstyle11"/>
    <w:rsid w:val="00EC2E3C"/>
    <w:rPr>
      <w:rFonts w:ascii="TimesNewRomanPSMT" w:hAnsi="TimesNewRomanPSMT" w:hint="default"/>
      <w:b w:val="0"/>
      <w:bCs w:val="0"/>
      <w:i w:val="0"/>
      <w:iCs w:val="0"/>
      <w:color w:val="000000"/>
      <w:sz w:val="24"/>
      <w:szCs w:val="24"/>
    </w:rPr>
  </w:style>
  <w:style w:type="paragraph" w:styleId="Title">
    <w:name w:val="Title"/>
    <w:basedOn w:val="Normal"/>
    <w:link w:val="TitleChar"/>
    <w:qFormat/>
    <w:rsid w:val="00EC2E3C"/>
    <w:pPr>
      <w:spacing w:after="0" w:line="240" w:lineRule="auto"/>
      <w:jc w:val="center"/>
    </w:pPr>
    <w:rPr>
      <w:rFonts w:ascii="Times New Roman" w:eastAsia="Times New Roman" w:hAnsi="Times New Roman"/>
      <w:b/>
      <w:sz w:val="32"/>
      <w:szCs w:val="20"/>
    </w:rPr>
  </w:style>
  <w:style w:type="character" w:customStyle="1" w:styleId="TitleChar">
    <w:name w:val="Title Char"/>
    <w:basedOn w:val="DefaultParagraphFont"/>
    <w:link w:val="Title"/>
    <w:rsid w:val="00EC2E3C"/>
    <w:rPr>
      <w:rFonts w:ascii="Times New Roman" w:eastAsia="Times New Roman" w:hAnsi="Times New Roman" w:cs="Times New Roman"/>
      <w:b/>
      <w:sz w:val="32"/>
      <w:szCs w:val="20"/>
    </w:rPr>
  </w:style>
  <w:style w:type="paragraph" w:customStyle="1" w:styleId="titullititull">
    <w:name w:val="titullititull"/>
    <w:basedOn w:val="Normal"/>
    <w:rsid w:val="00EC2E3C"/>
    <w:pPr>
      <w:spacing w:before="100" w:beforeAutospacing="1" w:after="100" w:afterAutospacing="1" w:line="240" w:lineRule="auto"/>
    </w:pPr>
    <w:rPr>
      <w:rFonts w:ascii="Times New Roman" w:eastAsia="Times New Roman" w:hAnsi="Times New Roman"/>
      <w:sz w:val="24"/>
      <w:szCs w:val="24"/>
      <w:lang w:eastAsia="sq-AL"/>
    </w:rPr>
  </w:style>
  <w:style w:type="paragraph" w:styleId="NoSpacing">
    <w:name w:val="No Spacing"/>
    <w:uiPriority w:val="1"/>
    <w:qFormat/>
    <w:rsid w:val="00EC2E3C"/>
    <w:pPr>
      <w:spacing w:after="0" w:line="240" w:lineRule="auto"/>
    </w:pPr>
    <w:rPr>
      <w:rFonts w:ascii="Calibri" w:hAnsi="Calibri" w:cs="Times New Roman"/>
    </w:rPr>
  </w:style>
  <w:style w:type="table" w:styleId="TableGrid">
    <w:name w:val="Table Grid"/>
    <w:basedOn w:val="TableNormal"/>
    <w:uiPriority w:val="59"/>
    <w:rsid w:val="00EC2E3C"/>
    <w:pPr>
      <w:spacing w:after="0" w:line="240" w:lineRule="auto"/>
    </w:pPr>
    <w:rPr>
      <w:rFonts w:ascii="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Revision">
    <w:name w:val="Revision"/>
    <w:hidden/>
    <w:uiPriority w:val="99"/>
    <w:semiHidden/>
    <w:rsid w:val="00EC2E3C"/>
    <w:pPr>
      <w:spacing w:after="0" w:line="240" w:lineRule="auto"/>
    </w:pPr>
    <w:rPr>
      <w:rFonts w:ascii="Calibri" w:hAnsi="Calibri" w:cs="Times New Roman"/>
    </w:rPr>
  </w:style>
  <w:style w:type="paragraph" w:styleId="HTMLPreformatted">
    <w:name w:val="HTML Preformatted"/>
    <w:basedOn w:val="Normal"/>
    <w:link w:val="HTMLPreformattedChar"/>
    <w:uiPriority w:val="99"/>
    <w:semiHidden/>
    <w:unhideWhenUsed/>
    <w:rsid w:val="00EC2E3C"/>
    <w:pPr>
      <w:spacing w:after="0" w:line="240" w:lineRule="auto"/>
    </w:pPr>
    <w:rPr>
      <w:rFonts w:ascii="Consolas" w:eastAsiaTheme="minorHAnsi" w:hAnsi="Consolas" w:cs="Consolas"/>
      <w:sz w:val="20"/>
      <w:szCs w:val="20"/>
    </w:rPr>
  </w:style>
  <w:style w:type="character" w:customStyle="1" w:styleId="HTMLPreformattedChar">
    <w:name w:val="HTML Preformatted Char"/>
    <w:basedOn w:val="DefaultParagraphFont"/>
    <w:link w:val="HTMLPreformatted"/>
    <w:uiPriority w:val="99"/>
    <w:semiHidden/>
    <w:rsid w:val="00EC2E3C"/>
    <w:rPr>
      <w:rFonts w:ascii="Consolas" w:hAnsi="Consolas" w:cs="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6032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420</Nr_x002e__x0020_akti>
    <Data_x0020_e_x0020_Krijimit xmlns="0e656187-b300-4fb0-8bf4-3a50f872073c">2022-06-16T12:40:55Z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2022-06-15T22:00:00Z</Date_x0020_protokolli>
    <Titulli xmlns="0e656187-b300-4fb0-8bf4-3a50f872073c">Për marrjen e masave për ruajtjen e trashëgimisë kulturore në rastet e fatkeqësive natyrore dhe konflikteve të armatosura</Titulli>
    <Modifikuesi xmlns="0e656187-b300-4fb0-8bf4-3a50f872073c">nevila.samarxhi</Modifikuesi>
    <Nr_x002e__x0020_prot_x0020_QBZ xmlns="0e656187-b300-4fb0-8bf4-3a50f872073c">998</Nr_x002e__x0020_prot_x0020_QBZ>
    <Data_x0020_e_x0020_Modifikimit xmlns="0e656187-b300-4fb0-8bf4-3a50f872073c">2022-06-16T13:04:13Z</Data_x0020_e_x0020_Modifikimit>
    <Dekretuar xmlns="0e656187-b300-4fb0-8bf4-3a50f872073c">false</Dekretuar>
    <Data xmlns="0e656187-b300-4fb0-8bf4-3a50f872073c">2022-06-14T22:00:00Z</Data>
    <Nr_x002e__x0020_protokolli_x0020_i_x0020_aktit xmlns="0e656187-b300-4fb0-8bf4-3a50f872073c">3228/1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8ABBB4C23764A0983AC6FB2B5D1D53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8ABBB4C23764A0983AC6FB2B5D1D53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6CB499-5FF1-47A4-BCE1-3F6947524E67}">
  <ds:schemaRefs>
    <ds:schemaRef ds:uri="0e656187-b300-4fb0-8bf4-3a50f872073c"/>
    <ds:schemaRef ds:uri="http://schemas.openxmlformats.org/package/2006/metadata/core-properties"/>
    <ds:schemaRef ds:uri="http://www.w3.org/XML/1998/namespace"/>
    <ds:schemaRef ds:uri="http://schemas.microsoft.com/office/2006/documentManagement/types"/>
    <ds:schemaRef ds:uri="http://purl.org/dc/terms/"/>
    <ds:schemaRef ds:uri="http://purl.org/dc/elements/1.1/"/>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A847BFFA-752B-40BD-8E08-FB2D3698A6C9}">
  <ds:schemaRefs>
    <ds:schemaRef ds:uri="http://schemas.microsoft.com/sharepoint/v3/contenttype/forms"/>
  </ds:schemaRefs>
</ds:datastoreItem>
</file>

<file path=customXml/itemProps3.xml><?xml version="1.0" encoding="utf-8"?>
<ds:datastoreItem xmlns:ds="http://schemas.openxmlformats.org/officeDocument/2006/customXml" ds:itemID="{84BA842C-4D67-4ABF-A772-5401272200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162656A-BCCE-4554-A559-81412D1A1594}">
  <ds:schemaRefs>
    <ds:schemaRef ds:uri="http://schemas.microsoft.com/sharepoint/v3/contenttype/forms"/>
  </ds:schemaRefs>
</ds:datastoreItem>
</file>

<file path=customXml/itemProps5.xml><?xml version="1.0" encoding="utf-8"?>
<ds:datastoreItem xmlns:ds="http://schemas.openxmlformats.org/officeDocument/2006/customXml" ds:itemID="{475357B6-BF8C-45C7-AD3F-EEA062044F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FD59ABA-2DC3-4647-8918-9657EB1E2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7</Pages>
  <Words>3202</Words>
  <Characters>18254</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Projektvendimi, pas rregullimeve ne forme dhe teknike legjislative</vt:lpstr>
    </vt:vector>
  </TitlesOfParts>
  <Company/>
  <LinksUpToDate>false</LinksUpToDate>
  <CharactersWithSpaces>21414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 pas rregullimeve ne forme dhe teknike legjislative</dc:title>
  <dc:creator>Reis</dc:creator>
  <cp:lastModifiedBy>Fjora Cahani</cp:lastModifiedBy>
  <cp:revision>31</cp:revision>
  <cp:lastPrinted>2022-06-14T11:36:00Z</cp:lastPrinted>
  <dcterms:created xsi:type="dcterms:W3CDTF">2022-06-14T11:37:00Z</dcterms:created>
  <dcterms:modified xsi:type="dcterms:W3CDTF">2022-06-17T08:07:00Z</dcterms:modified>
</cp:coreProperties>
</file>