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FD40D5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center"/>
        <w:rPr>
          <w:rFonts w:ascii="Garamond" w:eastAsiaTheme="minorHAnsi" w:hAnsi="Garamond" w:cs="Garamond"/>
          <w:b/>
          <w:bCs/>
          <w:szCs w:val="24"/>
          <w:lang w:val="sq-AL"/>
        </w:rPr>
      </w:pPr>
      <w:r w:rsidRPr="00010EC5">
        <w:rPr>
          <w:rFonts w:ascii="Garamond" w:eastAsiaTheme="minorHAnsi" w:hAnsi="Garamond" w:cs="Garamond"/>
          <w:b/>
          <w:bCs/>
          <w:color w:val="000000"/>
          <w:szCs w:val="24"/>
          <w:lang w:val="sq-AL"/>
        </w:rPr>
        <w:t>VENDIM</w:t>
      </w:r>
    </w:p>
    <w:p w14:paraId="47FD40D6" w14:textId="582F5594" w:rsidR="00010EC5" w:rsidRPr="00010EC5" w:rsidRDefault="00010EC5" w:rsidP="00BD6702">
      <w:pPr>
        <w:autoSpaceDE w:val="0"/>
        <w:autoSpaceDN w:val="0"/>
        <w:adjustRightInd w:val="0"/>
        <w:ind w:firstLine="318"/>
        <w:jc w:val="center"/>
        <w:rPr>
          <w:rFonts w:ascii="Garamond" w:eastAsiaTheme="minorHAnsi" w:hAnsi="Garamond" w:cs="Garamond"/>
          <w:b/>
          <w:bCs/>
          <w:szCs w:val="24"/>
          <w:lang w:val="sq-AL"/>
        </w:rPr>
      </w:pPr>
      <w:r w:rsidRPr="00010EC5">
        <w:rPr>
          <w:rFonts w:ascii="Garamond" w:eastAsiaTheme="minorHAnsi" w:hAnsi="Garamond" w:cs="Garamond"/>
          <w:b/>
          <w:bCs/>
          <w:szCs w:val="24"/>
          <w:lang w:val="sq-AL"/>
        </w:rPr>
        <w:t>Nr.</w:t>
      </w:r>
      <w:r w:rsidR="003A528E">
        <w:rPr>
          <w:rFonts w:ascii="Garamond" w:eastAsiaTheme="minorHAnsi" w:hAnsi="Garamond" w:cs="Garamond"/>
          <w:b/>
          <w:bCs/>
          <w:szCs w:val="24"/>
          <w:lang w:val="sq-AL"/>
        </w:rPr>
        <w:t xml:space="preserve"> </w:t>
      </w:r>
      <w:r w:rsidRPr="00010EC5">
        <w:rPr>
          <w:rFonts w:ascii="Garamond" w:eastAsiaTheme="minorHAnsi" w:hAnsi="Garamond" w:cs="Garamond"/>
          <w:b/>
          <w:bCs/>
          <w:szCs w:val="24"/>
          <w:lang w:val="sq-AL"/>
        </w:rPr>
        <w:t>497, datë 27.7.2022</w:t>
      </w:r>
    </w:p>
    <w:p w14:paraId="47FD40D7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center"/>
        <w:rPr>
          <w:rFonts w:ascii="Garamond" w:eastAsiaTheme="minorHAnsi" w:hAnsi="Garamond" w:cs="Garamond"/>
          <w:b/>
          <w:bCs/>
          <w:szCs w:val="24"/>
          <w:lang w:val="sq-AL"/>
        </w:rPr>
      </w:pPr>
    </w:p>
    <w:p w14:paraId="47FD40D8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center"/>
        <w:rPr>
          <w:rFonts w:ascii="Garamond" w:eastAsiaTheme="minorHAnsi" w:hAnsi="Garamond" w:cs="Garamond"/>
          <w:b/>
          <w:bCs/>
          <w:szCs w:val="24"/>
          <w:lang w:val="sq-AL"/>
        </w:rPr>
      </w:pPr>
      <w:r w:rsidRPr="00010EC5">
        <w:rPr>
          <w:rFonts w:ascii="Garamond" w:eastAsiaTheme="minorHAnsi" w:hAnsi="Garamond" w:cs="Garamond"/>
          <w:b/>
          <w:bCs/>
          <w:szCs w:val="24"/>
          <w:lang w:val="sq-AL"/>
        </w:rPr>
        <w:t>PËR KRIJIMIN, PËRBËRJEN, ORGANIZIMIN, VEPRIMTARINË DHE RREGULLAT E FUNKSIONIMIT TË KOMITETIT KOMBËTAR PËR ZHVILLIMIN RAJONAL DHE KOHEZIONIN</w:t>
      </w:r>
    </w:p>
    <w:p w14:paraId="47FD40D9" w14:textId="77777777" w:rsidR="00010EC5" w:rsidRPr="00010EC5" w:rsidRDefault="00010EC5" w:rsidP="00BD6702">
      <w:pPr>
        <w:tabs>
          <w:tab w:val="left" w:pos="6960"/>
        </w:tabs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u w:val="single"/>
          <w:lang w:val="sq-AL"/>
        </w:rPr>
      </w:pPr>
    </w:p>
    <w:p w14:paraId="47FD40DA" w14:textId="134D88C5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Në mbështetje të nenit 100 të Kushtetutës dhe të pikave 1 e</w:t>
      </w:r>
      <w:r w:rsidR="003A528E">
        <w:rPr>
          <w:rFonts w:ascii="Garamond" w:eastAsiaTheme="minorHAnsi" w:hAnsi="Garamond" w:cs="Garamond"/>
          <w:szCs w:val="24"/>
          <w:lang w:val="sq-AL"/>
        </w:rPr>
        <w:t xml:space="preserve"> </w:t>
      </w:r>
      <w:r w:rsidRPr="00010EC5">
        <w:rPr>
          <w:rFonts w:ascii="Garamond" w:eastAsiaTheme="minorHAnsi" w:hAnsi="Garamond" w:cs="Garamond"/>
          <w:szCs w:val="24"/>
          <w:lang w:val="sq-AL"/>
        </w:rPr>
        <w:t>4, të nenit 17, të ligjit nr.</w:t>
      </w:r>
      <w:r w:rsidR="003A528E">
        <w:rPr>
          <w:rFonts w:ascii="Garamond" w:eastAsiaTheme="minorHAnsi" w:hAnsi="Garamond" w:cs="Garamond"/>
          <w:szCs w:val="24"/>
          <w:lang w:val="sq-AL"/>
        </w:rPr>
        <w:t xml:space="preserve"> 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102/2020, “Për zhvillimin rajonal dhe kohezionin”, me propozimin e </w:t>
      </w:r>
      <w:r w:rsidR="003A528E" w:rsidRPr="00010EC5">
        <w:rPr>
          <w:rFonts w:ascii="Garamond" w:eastAsiaTheme="minorHAnsi" w:hAnsi="Garamond" w:cs="Garamond"/>
          <w:szCs w:val="24"/>
          <w:lang w:val="sq-AL"/>
        </w:rPr>
        <w:t>zëvendëskryeministrit</w:t>
      </w:r>
      <w:r w:rsidRPr="00010EC5">
        <w:rPr>
          <w:rFonts w:ascii="Garamond" w:eastAsiaTheme="minorHAnsi" w:hAnsi="Garamond" w:cs="Garamond"/>
          <w:szCs w:val="24"/>
          <w:lang w:val="sq-AL"/>
        </w:rPr>
        <w:t>, Këshilli i Ministrave</w:t>
      </w:r>
    </w:p>
    <w:p w14:paraId="47FD40DB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</w:p>
    <w:p w14:paraId="47FD40DC" w14:textId="77777777" w:rsidR="00010EC5" w:rsidRPr="00010EC5" w:rsidRDefault="00BD6702" w:rsidP="00BD6702">
      <w:pPr>
        <w:autoSpaceDE w:val="0"/>
        <w:autoSpaceDN w:val="0"/>
        <w:adjustRightInd w:val="0"/>
        <w:ind w:firstLine="318"/>
        <w:jc w:val="center"/>
        <w:rPr>
          <w:rFonts w:ascii="Garamond" w:eastAsiaTheme="minorHAnsi" w:hAnsi="Garamond" w:cs="Garamond"/>
          <w:bCs/>
          <w:szCs w:val="24"/>
          <w:lang w:val="sq-AL"/>
        </w:rPr>
      </w:pPr>
      <w:r w:rsidRPr="00BD6702">
        <w:rPr>
          <w:rFonts w:ascii="Garamond" w:eastAsiaTheme="minorHAnsi" w:hAnsi="Garamond" w:cs="Garamond"/>
          <w:bCs/>
          <w:szCs w:val="24"/>
          <w:lang w:val="sq-AL"/>
        </w:rPr>
        <w:t>VENDOSI:</w:t>
      </w:r>
    </w:p>
    <w:p w14:paraId="47FD40DD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</w:p>
    <w:p w14:paraId="47FD40DE" w14:textId="77777777" w:rsidR="00010EC5" w:rsidRPr="003A528E" w:rsidRDefault="00010EC5" w:rsidP="00BD6702">
      <w:pPr>
        <w:tabs>
          <w:tab w:val="left" w:pos="180"/>
        </w:tabs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3A528E">
        <w:rPr>
          <w:rFonts w:ascii="Garamond" w:eastAsiaTheme="minorHAnsi" w:hAnsi="Garamond" w:cs="Garamond"/>
          <w:szCs w:val="24"/>
          <w:lang w:val="sq-AL"/>
        </w:rPr>
        <w:t xml:space="preserve">I. DISPOZITA TË PËRGJITHSHME </w:t>
      </w:r>
    </w:p>
    <w:p w14:paraId="47FD40DF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1. Krijimin e Komitetit Kombëtar për Zhvillimin Rajonal dhe Kohezionin, k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tu e n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vijim “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”, si dhe miratimin e p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rb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rjes, mënyrës së organizimit e të funksionimit të tij. </w:t>
      </w:r>
    </w:p>
    <w:p w14:paraId="47FD40E0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2.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 xml:space="preserve">-ja 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sht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organ nd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rinstitucional, p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rgjegj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s për hartimin, monitorimin e zbatimit dhe vlerësimin e politikës së zhvillimit rajonal, si dhe koordinimin e zbatimit të masave të ndërmarra në kuadër të programit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operacional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 xml:space="preserve"> për zhvillimin rajonal. </w:t>
      </w:r>
    </w:p>
    <w:p w14:paraId="47FD40E1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3.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-ja ka stemën e vet zyrtare.</w:t>
      </w:r>
    </w:p>
    <w:p w14:paraId="47FD40E2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4. Stema përbëhet nga stema e Republikës së Shqipërisë dhe shënimet: “Republika e Shqipërisë, Komiteti Kombëtar për Zhvillimin Rajonal dhe Kohezionin”, në përputhje me përcaktimet e dispozitave ligjore dhe nënligjore në fuqi.</w:t>
      </w:r>
    </w:p>
    <w:p w14:paraId="47FD40E3" w14:textId="36B06BB1" w:rsidR="00010EC5" w:rsidRPr="003A528E" w:rsidRDefault="00010EC5" w:rsidP="00BD6702">
      <w:pPr>
        <w:tabs>
          <w:tab w:val="left" w:pos="180"/>
        </w:tabs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proofErr w:type="spellStart"/>
      <w:r w:rsidRPr="003A528E">
        <w:rPr>
          <w:rFonts w:ascii="Garamond" w:eastAsiaTheme="minorHAnsi" w:hAnsi="Garamond" w:cs="Garamond"/>
          <w:szCs w:val="24"/>
          <w:lang w:val="sq-AL"/>
        </w:rPr>
        <w:t>II</w:t>
      </w:r>
      <w:proofErr w:type="spellEnd"/>
      <w:r w:rsidRPr="003A528E">
        <w:rPr>
          <w:rFonts w:ascii="Garamond" w:eastAsiaTheme="minorHAnsi" w:hAnsi="Garamond" w:cs="Garamond"/>
          <w:szCs w:val="24"/>
          <w:lang w:val="sq-AL"/>
        </w:rPr>
        <w:t xml:space="preserve">. KOMPETENCAT, PËRBËRJA DHE DREJTIMI I </w:t>
      </w:r>
      <w:proofErr w:type="spellStart"/>
      <w:r w:rsidRPr="003A528E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3A528E">
        <w:rPr>
          <w:rFonts w:ascii="Garamond" w:eastAsiaTheme="minorHAnsi" w:hAnsi="Garamond" w:cs="Garamond"/>
          <w:szCs w:val="24"/>
          <w:lang w:val="sq-AL"/>
        </w:rPr>
        <w:t>-</w:t>
      </w:r>
      <w:r w:rsidR="003A528E" w:rsidRPr="003A528E">
        <w:rPr>
          <w:rFonts w:ascii="Garamond" w:eastAsiaTheme="minorHAnsi" w:hAnsi="Garamond" w:cs="Garamond"/>
          <w:szCs w:val="24"/>
          <w:lang w:val="sq-AL"/>
        </w:rPr>
        <w:t>së</w:t>
      </w:r>
    </w:p>
    <w:p w14:paraId="47FD40E4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1.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-ja ka k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to kompetenca:</w:t>
      </w:r>
    </w:p>
    <w:p w14:paraId="47FD40E5" w14:textId="69562484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a) </w:t>
      </w:r>
      <w:r w:rsidR="00FC3BA1" w:rsidRPr="00010EC5">
        <w:rPr>
          <w:rFonts w:ascii="Garamond" w:eastAsiaTheme="minorHAnsi" w:hAnsi="Garamond" w:cs="Garamond"/>
          <w:szCs w:val="24"/>
          <w:lang w:val="sq-AL"/>
        </w:rPr>
        <w:t xml:space="preserve">harton </w:t>
      </w:r>
      <w:r w:rsidRPr="00010EC5">
        <w:rPr>
          <w:rFonts w:ascii="Garamond" w:eastAsiaTheme="minorHAnsi" w:hAnsi="Garamond" w:cs="Garamond"/>
          <w:szCs w:val="24"/>
          <w:lang w:val="sq-AL"/>
        </w:rPr>
        <w:t>dhe miraton paraprakisht politikën e zhvillimit rajonal dhe kohezionit, e cila miratohet me vendim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Këshillit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Ministrave;</w:t>
      </w:r>
    </w:p>
    <w:p w14:paraId="47FD40E6" w14:textId="3720DC9A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b) </w:t>
      </w:r>
      <w:r w:rsidR="00FC3BA1" w:rsidRPr="00010EC5">
        <w:rPr>
          <w:rFonts w:ascii="Garamond" w:eastAsiaTheme="minorHAnsi" w:hAnsi="Garamond" w:cs="Garamond"/>
          <w:szCs w:val="24"/>
          <w:lang w:val="sq-AL"/>
        </w:rPr>
        <w:t xml:space="preserve">harton </w:t>
      </w:r>
      <w:r w:rsidRPr="00010EC5">
        <w:rPr>
          <w:rFonts w:ascii="Garamond" w:eastAsiaTheme="minorHAnsi" w:hAnsi="Garamond" w:cs="Garamond"/>
          <w:szCs w:val="24"/>
          <w:lang w:val="sq-AL"/>
        </w:rPr>
        <w:t>dhe miraton paraprakisht Planin Kombëtar për Zhvillimin Rajonal dhe Kohezionin, i cili miratohet me vendim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Këshillit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Ministrave;</w:t>
      </w:r>
    </w:p>
    <w:p w14:paraId="47FD40E7" w14:textId="76DA716D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c) </w:t>
      </w:r>
      <w:r w:rsidR="00FC3BA1" w:rsidRPr="00010EC5">
        <w:rPr>
          <w:rFonts w:ascii="Garamond" w:eastAsiaTheme="minorHAnsi" w:hAnsi="Garamond" w:cs="Garamond"/>
          <w:szCs w:val="24"/>
          <w:lang w:val="sq-AL"/>
        </w:rPr>
        <w:t xml:space="preserve">shqyrton </w:t>
      </w:r>
      <w:r w:rsidRPr="00010EC5">
        <w:rPr>
          <w:rFonts w:ascii="Garamond" w:eastAsiaTheme="minorHAnsi" w:hAnsi="Garamond" w:cs="Garamond"/>
          <w:szCs w:val="24"/>
          <w:lang w:val="sq-AL"/>
        </w:rPr>
        <w:t>dhe miraton paraprakisht planet rajonale të zhvillimit rajonal dhe kohezionit,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cilat miratohen me vendim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Këshillit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Ministrave;</w:t>
      </w:r>
    </w:p>
    <w:p w14:paraId="47FD40EA" w14:textId="7A3CC6EA" w:rsidR="00010EC5" w:rsidRPr="00010EC5" w:rsidRDefault="00010EC5" w:rsidP="000376FA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ç) </w:t>
      </w:r>
      <w:r w:rsidR="00FC3BA1" w:rsidRPr="00010EC5">
        <w:rPr>
          <w:rFonts w:ascii="Garamond" w:eastAsiaTheme="minorHAnsi" w:hAnsi="Garamond" w:cs="Garamond"/>
          <w:szCs w:val="24"/>
          <w:lang w:val="sq-AL"/>
        </w:rPr>
        <w:t xml:space="preserve">harton 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dhe miraton paraprakisht Programin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Operacional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 xml:space="preserve"> për Zhvillimin Rajonal dhe Kohezionin, i cili miratohet me vendim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Këshillit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Ministrave;</w:t>
      </w:r>
    </w:p>
    <w:p w14:paraId="47FD40EB" w14:textId="20C4D43A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d) </w:t>
      </w:r>
      <w:r w:rsidR="000376FA" w:rsidRPr="00010EC5">
        <w:rPr>
          <w:rFonts w:ascii="Garamond" w:eastAsiaTheme="minorHAnsi" w:hAnsi="Garamond" w:cs="Garamond"/>
          <w:szCs w:val="24"/>
          <w:lang w:val="sq-AL"/>
        </w:rPr>
        <w:t xml:space="preserve">miraton 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metodologjinë dhe kriteret që do të përdoren në përzgjedhjen e projekteve të zhvillimit, në kuadër të programit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operacional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;</w:t>
      </w:r>
    </w:p>
    <w:p w14:paraId="47FD40EC" w14:textId="737D0D32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dh)</w:t>
      </w:r>
      <w:r w:rsidR="003A528E">
        <w:rPr>
          <w:rFonts w:ascii="Garamond" w:eastAsiaTheme="minorHAnsi" w:hAnsi="Garamond" w:cs="Garamond"/>
          <w:szCs w:val="24"/>
          <w:lang w:val="sq-AL"/>
        </w:rPr>
        <w:t xml:space="preserve"> </w:t>
      </w:r>
      <w:r w:rsidR="000376FA" w:rsidRPr="00010EC5">
        <w:rPr>
          <w:rFonts w:ascii="Garamond" w:eastAsiaTheme="minorHAnsi" w:hAnsi="Garamond" w:cs="Garamond"/>
          <w:szCs w:val="24"/>
          <w:lang w:val="sq-AL"/>
        </w:rPr>
        <w:t xml:space="preserve">miraton </w:t>
      </w:r>
      <w:r w:rsidRPr="00010EC5">
        <w:rPr>
          <w:rFonts w:ascii="Garamond" w:eastAsiaTheme="minorHAnsi" w:hAnsi="Garamond" w:cs="Garamond"/>
          <w:szCs w:val="24"/>
          <w:lang w:val="sq-AL"/>
        </w:rPr>
        <w:t>rregullat dhe procedurat për monitorimin e vlerësimin</w:t>
      </w:r>
      <w:r w:rsidR="003A528E">
        <w:rPr>
          <w:rFonts w:ascii="Garamond" w:eastAsiaTheme="minorHAnsi" w:hAnsi="Garamond" w:cs="Garamond"/>
          <w:szCs w:val="24"/>
          <w:lang w:val="sq-AL"/>
        </w:rPr>
        <w:t xml:space="preserve"> </w:t>
      </w:r>
      <w:r w:rsidRPr="00010EC5">
        <w:rPr>
          <w:rFonts w:ascii="Garamond" w:eastAsiaTheme="minorHAnsi" w:hAnsi="Garamond" w:cs="Garamond"/>
          <w:szCs w:val="24"/>
          <w:lang w:val="sq-AL"/>
        </w:rPr>
        <w:t>e planeve rajonale për zhvillimin rajonal dhe kohezionin;</w:t>
      </w:r>
    </w:p>
    <w:p w14:paraId="47FD40ED" w14:textId="09F1426C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e)</w:t>
      </w:r>
      <w:r w:rsidR="003A528E">
        <w:rPr>
          <w:rFonts w:ascii="Garamond" w:eastAsiaTheme="minorHAnsi" w:hAnsi="Garamond" w:cs="Garamond"/>
          <w:szCs w:val="24"/>
          <w:lang w:val="sq-AL"/>
        </w:rPr>
        <w:t xml:space="preserve"> </w:t>
      </w:r>
      <w:r w:rsidR="000376FA" w:rsidRPr="00010EC5">
        <w:rPr>
          <w:rFonts w:ascii="Garamond" w:eastAsiaTheme="minorHAnsi" w:hAnsi="Garamond" w:cs="Garamond"/>
          <w:szCs w:val="24"/>
          <w:lang w:val="sq-AL"/>
        </w:rPr>
        <w:t xml:space="preserve">monitoron </w:t>
      </w:r>
      <w:r w:rsidRPr="00010EC5">
        <w:rPr>
          <w:rFonts w:ascii="Garamond" w:eastAsiaTheme="minorHAnsi" w:hAnsi="Garamond" w:cs="Garamond"/>
          <w:szCs w:val="24"/>
          <w:lang w:val="sq-AL"/>
        </w:rPr>
        <w:t>zbatimin e Politikës Kombëtare për Zhvillimin Rajonal dhe Kohezionin;</w:t>
      </w:r>
    </w:p>
    <w:p w14:paraId="47FD40EE" w14:textId="3285620D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ë)</w:t>
      </w:r>
      <w:r w:rsidR="003A528E">
        <w:rPr>
          <w:rFonts w:ascii="Garamond" w:eastAsiaTheme="minorHAnsi" w:hAnsi="Garamond" w:cs="Garamond"/>
          <w:szCs w:val="24"/>
          <w:lang w:val="sq-AL"/>
        </w:rPr>
        <w:t xml:space="preserve"> </w:t>
      </w:r>
      <w:r w:rsidR="000376FA" w:rsidRPr="00010EC5">
        <w:rPr>
          <w:rFonts w:ascii="Garamond" w:eastAsiaTheme="minorHAnsi" w:hAnsi="Garamond" w:cs="Garamond"/>
          <w:szCs w:val="24"/>
          <w:lang w:val="sq-AL"/>
        </w:rPr>
        <w:t xml:space="preserve">harton </w:t>
      </w:r>
      <w:r w:rsidRPr="00010EC5">
        <w:rPr>
          <w:rFonts w:ascii="Garamond" w:eastAsiaTheme="minorHAnsi" w:hAnsi="Garamond" w:cs="Garamond"/>
          <w:szCs w:val="24"/>
          <w:lang w:val="sq-AL"/>
        </w:rPr>
        <w:t>dhe miraton raportet vjetore për aktivitetin e saj, të cilat i</w:t>
      </w:r>
      <w:r w:rsidR="003A528E">
        <w:rPr>
          <w:rFonts w:ascii="Garamond" w:eastAsiaTheme="minorHAnsi" w:hAnsi="Garamond" w:cs="Garamond"/>
          <w:szCs w:val="24"/>
          <w:lang w:val="sq-AL"/>
        </w:rPr>
        <w:t xml:space="preserve"> 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paraqiten Këshillit të Ministrave; </w:t>
      </w:r>
    </w:p>
    <w:p w14:paraId="47FD40EF" w14:textId="38C469B9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f) </w:t>
      </w:r>
      <w:r w:rsidR="000376FA" w:rsidRPr="00010EC5">
        <w:rPr>
          <w:rFonts w:ascii="Garamond" w:eastAsiaTheme="minorHAnsi" w:hAnsi="Garamond" w:cs="Garamond"/>
          <w:szCs w:val="24"/>
          <w:lang w:val="sq-AL"/>
        </w:rPr>
        <w:t xml:space="preserve">harton </w:t>
      </w:r>
      <w:r w:rsidRPr="00010EC5">
        <w:rPr>
          <w:rFonts w:ascii="Garamond" w:eastAsiaTheme="minorHAnsi" w:hAnsi="Garamond" w:cs="Garamond"/>
          <w:szCs w:val="24"/>
          <w:lang w:val="sq-AL"/>
        </w:rPr>
        <w:t>dhe miraton rregulloren e brendshme, që lidhet me aspekte administrative dhe/ose teknike të veprimtarisë së saj.</w:t>
      </w:r>
    </w:p>
    <w:p w14:paraId="47FD40F0" w14:textId="1E64EF26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 2.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-ja përbëhet nga 11 (njëmbëdhjetë) anëtarë me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drejt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vote dhe drejtohet nga </w:t>
      </w:r>
      <w:r w:rsidR="000376FA" w:rsidRPr="00010EC5">
        <w:rPr>
          <w:rFonts w:ascii="Garamond" w:eastAsiaTheme="minorHAnsi" w:hAnsi="Garamond" w:cs="Garamond"/>
          <w:szCs w:val="24"/>
          <w:lang w:val="sq-AL"/>
        </w:rPr>
        <w:t>z</w:t>
      </w:r>
      <w:r w:rsidR="000376FA">
        <w:rPr>
          <w:rFonts w:ascii="Garamond" w:eastAsiaTheme="minorHAnsi" w:hAnsi="Garamond" w:cs="Garamond"/>
          <w:szCs w:val="24"/>
          <w:lang w:val="sq-AL"/>
        </w:rPr>
        <w:t>ë</w:t>
      </w:r>
      <w:r w:rsidR="000376FA" w:rsidRPr="00010EC5">
        <w:rPr>
          <w:rFonts w:ascii="Garamond" w:eastAsiaTheme="minorHAnsi" w:hAnsi="Garamond" w:cs="Garamond"/>
          <w:szCs w:val="24"/>
          <w:lang w:val="sq-AL"/>
        </w:rPr>
        <w:t>vend</w:t>
      </w:r>
      <w:r w:rsidR="000376FA">
        <w:rPr>
          <w:rFonts w:ascii="Garamond" w:eastAsiaTheme="minorHAnsi" w:hAnsi="Garamond" w:cs="Garamond"/>
          <w:szCs w:val="24"/>
          <w:lang w:val="sq-AL"/>
        </w:rPr>
        <w:t>ë</w:t>
      </w:r>
      <w:r w:rsidR="000376FA" w:rsidRPr="00010EC5">
        <w:rPr>
          <w:rFonts w:ascii="Garamond" w:eastAsiaTheme="minorHAnsi" w:hAnsi="Garamond" w:cs="Garamond"/>
          <w:szCs w:val="24"/>
          <w:lang w:val="sq-AL"/>
        </w:rPr>
        <w:t xml:space="preserve">skryeministri </w:t>
      </w:r>
      <w:r w:rsidRPr="00010EC5">
        <w:rPr>
          <w:rFonts w:ascii="Garamond" w:eastAsiaTheme="minorHAnsi" w:hAnsi="Garamond" w:cs="Garamond"/>
          <w:szCs w:val="24"/>
          <w:lang w:val="sq-AL"/>
        </w:rPr>
        <w:t>në cilësinë e kryetarit.</w:t>
      </w:r>
    </w:p>
    <w:p w14:paraId="47FD40F1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3. 6 (gjashtë) anëtarë janë përfaqësues të ministrive që mbulojnë fushat e përgjegjësisë që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ndërveprojnë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 xml:space="preserve"> me zhvillimin rajonal dhe kohezionin, si më poshtë vijon: </w:t>
      </w:r>
    </w:p>
    <w:p w14:paraId="47FD40F2" w14:textId="7343B572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color w:val="000000"/>
          <w:szCs w:val="24"/>
          <w:lang w:val="sq-AL"/>
        </w:rPr>
      </w:pPr>
      <w:r w:rsidRPr="00010EC5">
        <w:rPr>
          <w:rFonts w:ascii="Garamond" w:eastAsiaTheme="minorHAnsi" w:hAnsi="Garamond" w:cs="Garamond"/>
          <w:color w:val="000000"/>
          <w:szCs w:val="24"/>
          <w:lang w:val="sq-AL"/>
        </w:rPr>
        <w:t xml:space="preserve">a) </w:t>
      </w:r>
      <w:r w:rsidR="000376FA" w:rsidRPr="00010EC5">
        <w:rPr>
          <w:rFonts w:ascii="Garamond" w:eastAsiaTheme="minorHAnsi" w:hAnsi="Garamond" w:cs="Garamond"/>
          <w:color w:val="000000"/>
          <w:szCs w:val="24"/>
          <w:lang w:val="sq-AL"/>
        </w:rPr>
        <w:t xml:space="preserve">financat </w:t>
      </w:r>
      <w:r w:rsidRPr="00010EC5">
        <w:rPr>
          <w:rFonts w:ascii="Garamond" w:eastAsiaTheme="minorHAnsi" w:hAnsi="Garamond" w:cs="Garamond"/>
          <w:color w:val="000000"/>
          <w:szCs w:val="24"/>
          <w:lang w:val="sq-AL"/>
        </w:rPr>
        <w:t>dhe ekonomia;</w:t>
      </w:r>
    </w:p>
    <w:p w14:paraId="47FD40F3" w14:textId="7844340F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color w:val="000000"/>
          <w:szCs w:val="24"/>
          <w:lang w:val="sq-AL"/>
        </w:rPr>
      </w:pPr>
      <w:r w:rsidRPr="00010EC5">
        <w:rPr>
          <w:rFonts w:ascii="Garamond" w:eastAsiaTheme="minorHAnsi" w:hAnsi="Garamond" w:cs="Garamond"/>
          <w:color w:val="000000"/>
          <w:szCs w:val="24"/>
          <w:lang w:val="sq-AL"/>
        </w:rPr>
        <w:t xml:space="preserve">b) </w:t>
      </w:r>
      <w:r w:rsidR="000376FA" w:rsidRPr="00010EC5">
        <w:rPr>
          <w:rFonts w:ascii="Garamond" w:eastAsiaTheme="minorHAnsi" w:hAnsi="Garamond" w:cs="Garamond"/>
          <w:color w:val="000000"/>
          <w:szCs w:val="24"/>
          <w:lang w:val="sq-AL"/>
        </w:rPr>
        <w:t xml:space="preserve">infrastruktura </w:t>
      </w:r>
      <w:r w:rsidRPr="00010EC5">
        <w:rPr>
          <w:rFonts w:ascii="Garamond" w:eastAsiaTheme="minorHAnsi" w:hAnsi="Garamond" w:cs="Garamond"/>
          <w:color w:val="000000"/>
          <w:szCs w:val="24"/>
          <w:lang w:val="sq-AL"/>
        </w:rPr>
        <w:t>publike;</w:t>
      </w:r>
    </w:p>
    <w:p w14:paraId="47FD40F4" w14:textId="30C9AC1D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color w:val="000000"/>
          <w:szCs w:val="24"/>
          <w:lang w:val="sq-AL"/>
        </w:rPr>
      </w:pPr>
      <w:r w:rsidRPr="00010EC5">
        <w:rPr>
          <w:rFonts w:ascii="Garamond" w:eastAsiaTheme="minorHAnsi" w:hAnsi="Garamond" w:cs="Garamond"/>
          <w:color w:val="000000"/>
          <w:szCs w:val="24"/>
          <w:lang w:val="sq-AL"/>
        </w:rPr>
        <w:t xml:space="preserve">c) </w:t>
      </w:r>
      <w:r w:rsidR="000376FA" w:rsidRPr="00010EC5">
        <w:rPr>
          <w:rFonts w:ascii="Garamond" w:eastAsiaTheme="minorHAnsi" w:hAnsi="Garamond" w:cs="Garamond"/>
          <w:color w:val="000000"/>
          <w:szCs w:val="24"/>
          <w:lang w:val="sq-AL"/>
        </w:rPr>
        <w:t xml:space="preserve">turizmi </w:t>
      </w:r>
      <w:r w:rsidRPr="00010EC5">
        <w:rPr>
          <w:rFonts w:ascii="Garamond" w:eastAsiaTheme="minorHAnsi" w:hAnsi="Garamond" w:cs="Garamond"/>
          <w:color w:val="000000"/>
          <w:szCs w:val="24"/>
          <w:lang w:val="sq-AL"/>
        </w:rPr>
        <w:t>dhe mjedisi;</w:t>
      </w:r>
    </w:p>
    <w:p w14:paraId="47FD40F5" w14:textId="56C87479" w:rsidR="00010EC5" w:rsidRPr="00010EC5" w:rsidRDefault="00010EC5" w:rsidP="003A528E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color w:val="000000"/>
          <w:szCs w:val="24"/>
          <w:lang w:val="sq-AL"/>
        </w:rPr>
      </w:pPr>
      <w:r w:rsidRPr="00010EC5">
        <w:rPr>
          <w:rFonts w:ascii="Garamond" w:eastAsiaTheme="minorHAnsi" w:hAnsi="Garamond" w:cs="Garamond"/>
          <w:color w:val="000000"/>
          <w:szCs w:val="24"/>
          <w:lang w:val="sq-AL"/>
        </w:rPr>
        <w:t>ç)</w:t>
      </w:r>
      <w:r w:rsidR="003A528E">
        <w:rPr>
          <w:rFonts w:ascii="Garamond" w:eastAsiaTheme="minorHAnsi" w:hAnsi="Garamond" w:cs="Garamond"/>
          <w:color w:val="000000"/>
          <w:szCs w:val="24"/>
          <w:lang w:val="sq-AL"/>
        </w:rPr>
        <w:t xml:space="preserve"> </w:t>
      </w:r>
      <w:r w:rsidR="000376FA" w:rsidRPr="00010EC5">
        <w:rPr>
          <w:rFonts w:ascii="Garamond" w:eastAsiaTheme="minorHAnsi" w:hAnsi="Garamond" w:cs="Garamond"/>
          <w:color w:val="000000"/>
          <w:szCs w:val="24"/>
          <w:lang w:val="sq-AL"/>
        </w:rPr>
        <w:t xml:space="preserve">mbrojtja </w:t>
      </w:r>
      <w:r w:rsidRPr="00010EC5">
        <w:rPr>
          <w:rFonts w:ascii="Garamond" w:eastAsiaTheme="minorHAnsi" w:hAnsi="Garamond" w:cs="Garamond"/>
          <w:color w:val="000000"/>
          <w:szCs w:val="24"/>
          <w:lang w:val="sq-AL"/>
        </w:rPr>
        <w:t>sociale;</w:t>
      </w:r>
    </w:p>
    <w:p w14:paraId="47FD40F6" w14:textId="56D64D38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color w:val="000000"/>
          <w:szCs w:val="24"/>
          <w:lang w:val="sq-AL"/>
        </w:rPr>
      </w:pPr>
      <w:r w:rsidRPr="00010EC5">
        <w:rPr>
          <w:rFonts w:ascii="Garamond" w:eastAsiaTheme="minorHAnsi" w:hAnsi="Garamond" w:cs="Garamond"/>
          <w:color w:val="000000"/>
          <w:szCs w:val="24"/>
          <w:lang w:val="sq-AL"/>
        </w:rPr>
        <w:t>d)</w:t>
      </w:r>
      <w:r w:rsidR="003A528E">
        <w:rPr>
          <w:rFonts w:ascii="Garamond" w:eastAsiaTheme="minorHAnsi" w:hAnsi="Garamond" w:cs="Garamond"/>
          <w:color w:val="000000"/>
          <w:szCs w:val="24"/>
          <w:lang w:val="sq-AL"/>
        </w:rPr>
        <w:t xml:space="preserve"> </w:t>
      </w:r>
      <w:r w:rsidR="000376FA" w:rsidRPr="00010EC5">
        <w:rPr>
          <w:rFonts w:ascii="Garamond" w:eastAsiaTheme="minorHAnsi" w:hAnsi="Garamond" w:cs="Garamond"/>
          <w:color w:val="000000"/>
          <w:szCs w:val="24"/>
          <w:lang w:val="sq-AL"/>
        </w:rPr>
        <w:t xml:space="preserve">pushteti </w:t>
      </w:r>
      <w:r w:rsidRPr="00010EC5">
        <w:rPr>
          <w:rFonts w:ascii="Garamond" w:eastAsiaTheme="minorHAnsi" w:hAnsi="Garamond" w:cs="Garamond"/>
          <w:color w:val="000000"/>
          <w:szCs w:val="24"/>
          <w:lang w:val="sq-AL"/>
        </w:rPr>
        <w:t>vendor dhe decentralizimi;</w:t>
      </w:r>
    </w:p>
    <w:p w14:paraId="47FD40F7" w14:textId="0EEE651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color w:val="000000"/>
          <w:szCs w:val="24"/>
          <w:lang w:val="sq-AL"/>
        </w:rPr>
      </w:pPr>
      <w:r w:rsidRPr="00010EC5">
        <w:rPr>
          <w:rFonts w:ascii="Garamond" w:eastAsiaTheme="minorHAnsi" w:hAnsi="Garamond" w:cs="Garamond"/>
          <w:color w:val="000000"/>
          <w:szCs w:val="24"/>
          <w:lang w:val="sq-AL"/>
        </w:rPr>
        <w:t>dh)</w:t>
      </w:r>
      <w:r w:rsidR="003A528E">
        <w:rPr>
          <w:rFonts w:ascii="Garamond" w:eastAsiaTheme="minorHAnsi" w:hAnsi="Garamond" w:cs="Garamond"/>
          <w:color w:val="000000"/>
          <w:szCs w:val="24"/>
          <w:lang w:val="sq-AL"/>
        </w:rPr>
        <w:t xml:space="preserve"> </w:t>
      </w:r>
      <w:r w:rsidR="000376FA" w:rsidRPr="00010EC5">
        <w:rPr>
          <w:rFonts w:ascii="Garamond" w:eastAsiaTheme="minorHAnsi" w:hAnsi="Garamond" w:cs="Garamond"/>
          <w:color w:val="000000"/>
          <w:szCs w:val="24"/>
          <w:lang w:val="sq-AL"/>
        </w:rPr>
        <w:t>kultura</w:t>
      </w:r>
      <w:r w:rsidRPr="00010EC5">
        <w:rPr>
          <w:rFonts w:ascii="Garamond" w:eastAsiaTheme="minorHAnsi" w:hAnsi="Garamond" w:cs="Garamond"/>
          <w:color w:val="000000"/>
          <w:szCs w:val="24"/>
          <w:lang w:val="sq-AL"/>
        </w:rPr>
        <w:t>.</w:t>
      </w:r>
    </w:p>
    <w:p w14:paraId="47FD40F8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color w:val="000000"/>
          <w:szCs w:val="24"/>
          <w:lang w:val="sq-AL"/>
        </w:rPr>
      </w:pPr>
    </w:p>
    <w:p w14:paraId="47FD40F9" w14:textId="6A94178F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color w:val="000000"/>
          <w:szCs w:val="24"/>
          <w:lang w:val="sq-AL"/>
        </w:rPr>
        <w:lastRenderedPageBreak/>
        <w:t xml:space="preserve">4. Anëtarët e </w:t>
      </w:r>
      <w:proofErr w:type="spellStart"/>
      <w:r w:rsidRPr="00010EC5">
        <w:rPr>
          <w:rFonts w:ascii="Garamond" w:eastAsiaTheme="minorHAnsi" w:hAnsi="Garamond" w:cs="Garamond"/>
          <w:color w:val="000000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color w:val="000000"/>
          <w:szCs w:val="24"/>
          <w:lang w:val="sq-AL"/>
        </w:rPr>
        <w:t xml:space="preserve">-së, sipas përcaktimeve të pikës 3, të këtij kreu, janë në nivel </w:t>
      </w:r>
      <w:r w:rsidR="000376FA" w:rsidRPr="00010EC5">
        <w:rPr>
          <w:rFonts w:ascii="Garamond" w:eastAsiaTheme="minorHAnsi" w:hAnsi="Garamond" w:cs="Garamond"/>
          <w:color w:val="000000"/>
          <w:szCs w:val="24"/>
          <w:lang w:val="sq-AL"/>
        </w:rPr>
        <w:t>zëvendësministri</w:t>
      </w:r>
      <w:r w:rsidRPr="00010EC5">
        <w:rPr>
          <w:rFonts w:ascii="Garamond" w:eastAsiaTheme="minorHAnsi" w:hAnsi="Garamond" w:cs="Garamond"/>
          <w:color w:val="000000"/>
          <w:szCs w:val="24"/>
          <w:lang w:val="sq-AL"/>
        </w:rPr>
        <w:t>, përgjegjës për koordinimin e procesit brenda institucionit dhe fushës së tyre të përgjegjësisë, si dhe për dhënien e kontributit në funksion të politikës së zhvillimit rajonal, dhe caktohen me urdhër të Kryeministrit.</w:t>
      </w:r>
    </w:p>
    <w:p w14:paraId="47FD40FA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5. 4 (katër) anëtarët e tjerë të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-së janë kryetarët e bordeve të monitorimit të zhvillimit rajonal (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BMZHR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), sipas rajoneve përkatëse të zhvillimit.</w:t>
      </w:r>
    </w:p>
    <w:p w14:paraId="47FD40FB" w14:textId="18B65738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6. Kryetari i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-së është përgjegjës</w:t>
      </w:r>
      <w:r w:rsidR="00B155FD">
        <w:rPr>
          <w:rFonts w:ascii="Garamond" w:eastAsiaTheme="minorHAnsi" w:hAnsi="Garamond" w:cs="Garamond"/>
          <w:szCs w:val="24"/>
          <w:lang w:val="sq-AL"/>
        </w:rPr>
        <w:t>,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për:</w:t>
      </w:r>
    </w:p>
    <w:p w14:paraId="47FD40FC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a) organizimin e punës dhe aktivitetin e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para Kryeministrit dhe K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shillit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Ministrave;</w:t>
      </w:r>
    </w:p>
    <w:p w14:paraId="47FD40FD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b) thirrjen dhe drejtimin e mbledhjeve të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;</w:t>
      </w:r>
    </w:p>
    <w:p w14:paraId="47FD40FE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c) miratimin e rendit të ditës së mbledhjeve të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;</w:t>
      </w:r>
    </w:p>
    <w:p w14:paraId="47FD40FF" w14:textId="3725E9A5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ç)</w:t>
      </w:r>
      <w:r w:rsidR="003A528E">
        <w:rPr>
          <w:rFonts w:ascii="Garamond" w:eastAsiaTheme="minorHAnsi" w:hAnsi="Garamond" w:cs="Garamond"/>
          <w:szCs w:val="24"/>
          <w:lang w:val="sq-AL"/>
        </w:rPr>
        <w:t xml:space="preserve"> 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koordinimin e punës së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BMZHR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-ve;</w:t>
      </w:r>
    </w:p>
    <w:p w14:paraId="47FD4100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d) krijimin e grupeve të punës për çështje që konsiderohen me interes për zhvillimin rajonal.</w:t>
      </w:r>
    </w:p>
    <w:p w14:paraId="47FD4101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7. P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rfaq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suesi i ministris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përgjegjëse për financat kryen detyrat e zëvendëskryetarit të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. Zëvendëskryetari asiston kryetarin dhe/ose drejton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-n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, në mungesë të kryetarit.</w:t>
      </w:r>
    </w:p>
    <w:p w14:paraId="47FD4102" w14:textId="77777777" w:rsidR="00010EC5" w:rsidRPr="003A528E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proofErr w:type="spellStart"/>
      <w:r w:rsidRPr="003A528E">
        <w:rPr>
          <w:rFonts w:ascii="Garamond" w:eastAsiaTheme="minorHAnsi" w:hAnsi="Garamond" w:cs="Garamond"/>
          <w:szCs w:val="24"/>
          <w:lang w:val="sq-AL"/>
        </w:rPr>
        <w:t>III</w:t>
      </w:r>
      <w:proofErr w:type="spellEnd"/>
      <w:r w:rsidRPr="003A528E">
        <w:rPr>
          <w:rFonts w:ascii="Garamond" w:eastAsiaTheme="minorHAnsi" w:hAnsi="Garamond" w:cs="Garamond"/>
          <w:szCs w:val="24"/>
          <w:lang w:val="sq-AL"/>
        </w:rPr>
        <w:t xml:space="preserve">. VENDIMMARRJA DHE VEPRIMTARIA </w:t>
      </w:r>
    </w:p>
    <w:p w14:paraId="47FD4103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1. Secili anëtar i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shpreh qëndrimin e institucionit që ai përfaqëson. Çdo mendim merret parasysh dhe diskutohet.</w:t>
      </w:r>
    </w:p>
    <w:p w14:paraId="47FD4104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2. Vendimet e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i n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nshtrohen një procesi shqyrtimi dhe diskutimi midis anëtarëve p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r çdo propozim apo ç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shtje p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r diskutim.</w:t>
      </w:r>
    </w:p>
    <w:p w14:paraId="47FD4105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3. Vendimet e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miratohen me shumicë të thjeshtë të anëtarëve të pranishëm, të cilët nuk kanë të drejtë abstenimi. Kryetari voton i fundit dhe, në rast barazie, vota e tij është vendimtare.</w:t>
      </w:r>
    </w:p>
    <w:p w14:paraId="47FD4106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4. Vendimet e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-së përmbajnë numrin, datën, nënshkrimin e kryesuesit të mbledhjes dhe të sekretariatit teknik.</w:t>
      </w:r>
    </w:p>
    <w:p w14:paraId="47FD4107" w14:textId="0456D4ED" w:rsidR="00010EC5" w:rsidRPr="00010EC5" w:rsidRDefault="00010EC5" w:rsidP="00B155FD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5. Vendimet e miratuara </w:t>
      </w:r>
      <w:r w:rsidR="00B155FD">
        <w:rPr>
          <w:rFonts w:ascii="Garamond" w:eastAsiaTheme="minorHAnsi" w:hAnsi="Garamond" w:cs="Garamond"/>
          <w:szCs w:val="24"/>
          <w:lang w:val="sq-AL"/>
        </w:rPr>
        <w:t>u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komunikohen anëtarëve të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dhe pjes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marr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sve pa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drejt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vote nga sekretariati i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, brenda 15 (pesëmbëdhjetë) dit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ve pune nga data e mbledhjes.</w:t>
      </w:r>
    </w:p>
    <w:p w14:paraId="47FD4108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6.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-ja zhvillon veprimtarinë e saj n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p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rmjet mbledhjeve të zakonshme dhe mbledhjeve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jashtëzakonshme.</w:t>
      </w:r>
    </w:p>
    <w:p w14:paraId="47FD4109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7. Mbledhjet e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 xml:space="preserve">-së janë të vlefshme, vetëm nëse janë të pranishëm minimalisht 2/3 e anëtarëve, një prej të cilëve duhet të jetë kryetari ose zëvendëskryetari. </w:t>
      </w:r>
    </w:p>
    <w:p w14:paraId="47FD410A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8. Organizimi i mbledhjeve dhe modalitetet teknike të zhvillimit të tyre përcaktohen në rregulloren e brendshme, e cila miratohet nga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-ja.</w:t>
      </w:r>
    </w:p>
    <w:p w14:paraId="47FD410B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9. Në mbledhje marrin pjesë përfaqësues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Fondit Shqiptar të Zhvillimit me cilësinë e autoritetit menaxhues dhe të sekretariatit teknik të këtij Komiteti.</w:t>
      </w:r>
    </w:p>
    <w:p w14:paraId="47FD410C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10. Nëse është e nevojshme, përfaqësuesit e ministrive dhe institucioneve të tjera ftohen të marrin pjesë në mbledhjet e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. Në varësi të rendit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dit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s, me propozim të kryetarit, mund të ftohen të marrin pjesë në mbledhjet e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p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rfaq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sues të shoqatave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nj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sive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vetëqeverisjes vendore, përfaqësues të donatorëve, të institucioneve të BE-së ose aktorë të tjerë të zhvillimit rajonal.</w:t>
      </w:r>
    </w:p>
    <w:p w14:paraId="47FD410D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11. Pjesëmarrësit pa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drejt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vote në mbledhjet e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mund të bëjnë propozime,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cilat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-ja mund t’i diskutojë dhe t’i hedhë për votim.</w:t>
      </w:r>
    </w:p>
    <w:p w14:paraId="47FD410E" w14:textId="77777777" w:rsidR="00010EC5" w:rsidRPr="003A528E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proofErr w:type="spellStart"/>
      <w:r w:rsidRPr="003A528E">
        <w:rPr>
          <w:rFonts w:ascii="Garamond" w:eastAsiaTheme="minorHAnsi" w:hAnsi="Garamond" w:cs="Garamond"/>
          <w:szCs w:val="24"/>
          <w:lang w:val="sq-AL"/>
        </w:rPr>
        <w:t>IV</w:t>
      </w:r>
      <w:proofErr w:type="spellEnd"/>
      <w:r w:rsidRPr="003A528E">
        <w:rPr>
          <w:rFonts w:ascii="Garamond" w:eastAsiaTheme="minorHAnsi" w:hAnsi="Garamond" w:cs="Garamond"/>
          <w:szCs w:val="24"/>
          <w:lang w:val="sq-AL"/>
        </w:rPr>
        <w:t xml:space="preserve">. SEKRETARIATI TEKNIK DHE MBËSHTETJA ADMINISTRATIVE </w:t>
      </w:r>
    </w:p>
    <w:p w14:paraId="47FD410F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1. Rolin e sekretariatit teknik e kryen struktura përgjegjëse pranë Fondit Shqiptar të Zhvillimit, e përcaktuar me urdhër të drejtorit ekzekutiv të këtij institucioni.</w:t>
      </w:r>
    </w:p>
    <w:p w14:paraId="47FD4110" w14:textId="7DBEADC0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 2. Sekretariati teknik koordinon dhe mbështet punën e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p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r p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rmbushjen e detyrave dhe funksioneve të parashikuara, në përputhje me ligjin nr.</w:t>
      </w:r>
      <w:r w:rsidR="009821D1">
        <w:rPr>
          <w:rFonts w:ascii="Garamond" w:eastAsiaTheme="minorHAnsi" w:hAnsi="Garamond" w:cs="Garamond"/>
          <w:szCs w:val="24"/>
          <w:lang w:val="sq-AL"/>
        </w:rPr>
        <w:t xml:space="preserve"> </w:t>
      </w:r>
      <w:r w:rsidRPr="00010EC5">
        <w:rPr>
          <w:rFonts w:ascii="Garamond" w:eastAsiaTheme="minorHAnsi" w:hAnsi="Garamond" w:cs="Garamond"/>
          <w:szCs w:val="24"/>
          <w:lang w:val="sq-AL"/>
        </w:rPr>
        <w:t>102/2020, “Për zhvillimin rajonal dhe kohezionin”.</w:t>
      </w:r>
    </w:p>
    <w:p w14:paraId="47FD4111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3. Sekretariati teknik kryen këto detyra:</w:t>
      </w:r>
    </w:p>
    <w:p w14:paraId="47FD4112" w14:textId="171CA7B9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lastRenderedPageBreak/>
        <w:t>a) Mundëson proceset dhe përgatitjen e dokumenteve strategjike</w:t>
      </w:r>
      <w:r w:rsidR="009821D1">
        <w:rPr>
          <w:rFonts w:ascii="Garamond" w:eastAsiaTheme="minorHAnsi" w:hAnsi="Garamond" w:cs="Garamond"/>
          <w:szCs w:val="24"/>
          <w:lang w:val="sq-AL"/>
        </w:rPr>
        <w:t>,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të:</w:t>
      </w:r>
    </w:p>
    <w:p w14:paraId="47FD4113" w14:textId="77777777" w:rsidR="00010EC5" w:rsidRPr="00010EC5" w:rsidRDefault="00010EC5" w:rsidP="00BD6702">
      <w:pPr>
        <w:tabs>
          <w:tab w:val="left" w:pos="1080"/>
        </w:tabs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 i. Politikës Kombëtare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Zhvillimit Rajonal dhe Kohezionit;</w:t>
      </w:r>
    </w:p>
    <w:p w14:paraId="47FD4114" w14:textId="77777777" w:rsidR="00010EC5" w:rsidRPr="00010EC5" w:rsidRDefault="00010EC5" w:rsidP="00BD6702">
      <w:pPr>
        <w:tabs>
          <w:tab w:val="left" w:pos="440"/>
        </w:tabs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ii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. Planit Kombëtar për Zhvillimin Rajonal dhe Kohezionin;</w:t>
      </w:r>
    </w:p>
    <w:p w14:paraId="47FD4115" w14:textId="77777777" w:rsidR="00010EC5" w:rsidRPr="00010EC5" w:rsidRDefault="00010EC5" w:rsidP="009821D1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b) Njofton organizimin e mbledhjeve të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sipas rendit të ditës dhe përgatit dokumentacionin e nevojshëm, që i vihet në dispozicion paraprakisht anëtarëve; </w:t>
      </w:r>
    </w:p>
    <w:p w14:paraId="47FD4116" w14:textId="276BA2C9" w:rsidR="00010EC5" w:rsidRPr="00010EC5" w:rsidRDefault="00010EC5" w:rsidP="00BD6702">
      <w:pPr>
        <w:tabs>
          <w:tab w:val="left" w:pos="440"/>
        </w:tabs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c) Harton procesverbalin e mbledhjeve në përputhje me legjislacionin në</w:t>
      </w:r>
      <w:r w:rsidR="003A528E">
        <w:rPr>
          <w:rFonts w:ascii="Garamond" w:eastAsiaTheme="minorHAnsi" w:hAnsi="Garamond" w:cs="Garamond"/>
          <w:szCs w:val="24"/>
          <w:lang w:val="sq-AL"/>
        </w:rPr>
        <w:t xml:space="preserve"> </w:t>
      </w:r>
      <w:r w:rsidRPr="00010EC5">
        <w:rPr>
          <w:rFonts w:ascii="Garamond" w:eastAsiaTheme="minorHAnsi" w:hAnsi="Garamond" w:cs="Garamond"/>
          <w:szCs w:val="24"/>
          <w:lang w:val="sq-AL"/>
        </w:rPr>
        <w:t>fuqi;</w:t>
      </w:r>
    </w:p>
    <w:p w14:paraId="47FD4117" w14:textId="42A8AE13" w:rsidR="00010EC5" w:rsidRPr="00010EC5" w:rsidRDefault="00010EC5" w:rsidP="00BD6702">
      <w:pPr>
        <w:tabs>
          <w:tab w:val="left" w:pos="440"/>
        </w:tabs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ç)</w:t>
      </w:r>
      <w:r w:rsidR="003A528E">
        <w:rPr>
          <w:rFonts w:ascii="Garamond" w:eastAsiaTheme="minorHAnsi" w:hAnsi="Garamond" w:cs="Garamond"/>
          <w:szCs w:val="24"/>
          <w:lang w:val="sq-AL"/>
        </w:rPr>
        <w:t xml:space="preserve"> </w:t>
      </w:r>
      <w:r w:rsidRPr="00010EC5">
        <w:rPr>
          <w:rFonts w:ascii="Garamond" w:eastAsiaTheme="minorHAnsi" w:hAnsi="Garamond" w:cs="Garamond"/>
          <w:szCs w:val="24"/>
          <w:lang w:val="sq-AL"/>
        </w:rPr>
        <w:t>Mban një regjistër t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</w:t>
      </w:r>
      <w:r w:rsidR="009821D1" w:rsidRPr="00010EC5">
        <w:rPr>
          <w:rFonts w:ascii="Garamond" w:eastAsiaTheme="minorHAnsi" w:hAnsi="Garamond" w:cs="Garamond"/>
          <w:szCs w:val="24"/>
          <w:lang w:val="sq-AL"/>
        </w:rPr>
        <w:t>posaç</w:t>
      </w:r>
      <w:r w:rsidR="009821D1">
        <w:rPr>
          <w:rFonts w:ascii="Garamond" w:eastAsiaTheme="minorHAnsi" w:hAnsi="Garamond" w:cs="Garamond"/>
          <w:szCs w:val="24"/>
          <w:lang w:val="sq-AL"/>
        </w:rPr>
        <w:t>ë</w:t>
      </w:r>
      <w:r w:rsidR="009821D1" w:rsidRPr="00010EC5">
        <w:rPr>
          <w:rFonts w:ascii="Garamond" w:eastAsiaTheme="minorHAnsi" w:hAnsi="Garamond" w:cs="Garamond"/>
          <w:szCs w:val="24"/>
          <w:lang w:val="sq-AL"/>
        </w:rPr>
        <w:t>m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për vendimet e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;</w:t>
      </w:r>
    </w:p>
    <w:p w14:paraId="47FD4118" w14:textId="77777777" w:rsidR="00010EC5" w:rsidRPr="00010EC5" w:rsidRDefault="00010EC5" w:rsidP="00BD6702">
      <w:pPr>
        <w:tabs>
          <w:tab w:val="left" w:pos="440"/>
        </w:tabs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d) Siguron regjistrimin dhe arkivimin e dokumenteve të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;</w:t>
      </w:r>
    </w:p>
    <w:p w14:paraId="47FD4119" w14:textId="77777777" w:rsidR="00010EC5" w:rsidRPr="00010EC5" w:rsidRDefault="00010EC5" w:rsidP="00BD6702">
      <w:pPr>
        <w:tabs>
          <w:tab w:val="left" w:pos="440"/>
        </w:tabs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dh) Siguron publikimin e dokumenteve të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-s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 xml:space="preserve"> sipas ligjit;</w:t>
      </w:r>
    </w:p>
    <w:p w14:paraId="47FD411A" w14:textId="276242CD" w:rsidR="00010EC5" w:rsidRPr="00010EC5" w:rsidRDefault="00010EC5" w:rsidP="00BD6702">
      <w:pPr>
        <w:tabs>
          <w:tab w:val="left" w:pos="440"/>
        </w:tabs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e) Me kërkesë të kryetarit të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 xml:space="preserve">-së harton analiza në lidhje me veprimtarinë e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BMZHR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-ve, në bazë të raporteve të veprimtarisë</w:t>
      </w:r>
      <w:r w:rsidR="003A528E">
        <w:rPr>
          <w:rFonts w:ascii="Garamond" w:eastAsiaTheme="minorHAnsi" w:hAnsi="Garamond" w:cs="Garamond"/>
          <w:szCs w:val="24"/>
          <w:lang w:val="sq-AL"/>
        </w:rPr>
        <w:t xml:space="preserve"> </w:t>
      </w:r>
      <w:r w:rsidRPr="00010EC5">
        <w:rPr>
          <w:rFonts w:ascii="Garamond" w:eastAsiaTheme="minorHAnsi" w:hAnsi="Garamond" w:cs="Garamond"/>
          <w:szCs w:val="24"/>
          <w:lang w:val="sq-AL"/>
        </w:rPr>
        <w:t>së paraqitur prej tyre;</w:t>
      </w:r>
    </w:p>
    <w:p w14:paraId="47FD411B" w14:textId="0E71A24D" w:rsidR="00010EC5" w:rsidRPr="00010EC5" w:rsidRDefault="00BD6702" w:rsidP="009821D1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>
        <w:rPr>
          <w:rFonts w:ascii="Garamond" w:eastAsiaTheme="minorHAnsi" w:hAnsi="Garamond" w:cs="Garamond"/>
          <w:szCs w:val="24"/>
          <w:lang w:val="sq-AL"/>
        </w:rPr>
        <w:t>ë)</w:t>
      </w:r>
      <w:r w:rsidR="00010EC5" w:rsidRPr="00010EC5">
        <w:rPr>
          <w:rFonts w:ascii="Garamond" w:eastAsiaTheme="minorHAnsi" w:hAnsi="Garamond" w:cs="Garamond"/>
          <w:szCs w:val="24"/>
          <w:lang w:val="sq-AL"/>
        </w:rPr>
        <w:t xml:space="preserve"> Kryen detyra t</w:t>
      </w:r>
      <w:r>
        <w:rPr>
          <w:rFonts w:ascii="Garamond" w:eastAsiaTheme="minorHAnsi" w:hAnsi="Garamond" w:cs="Garamond"/>
          <w:szCs w:val="24"/>
          <w:lang w:val="sq-AL"/>
        </w:rPr>
        <w:t>ë</w:t>
      </w:r>
      <w:r w:rsidR="00010EC5" w:rsidRPr="00010EC5">
        <w:rPr>
          <w:rFonts w:ascii="Garamond" w:eastAsiaTheme="minorHAnsi" w:hAnsi="Garamond" w:cs="Garamond"/>
          <w:szCs w:val="24"/>
          <w:lang w:val="sq-AL"/>
        </w:rPr>
        <w:t xml:space="preserve"> tjera q</w:t>
      </w:r>
      <w:r>
        <w:rPr>
          <w:rFonts w:ascii="Garamond" w:eastAsiaTheme="minorHAnsi" w:hAnsi="Garamond" w:cs="Garamond"/>
          <w:szCs w:val="24"/>
          <w:lang w:val="sq-AL"/>
        </w:rPr>
        <w:t>ë</w:t>
      </w:r>
      <w:r w:rsidR="00010EC5" w:rsidRPr="00010EC5">
        <w:rPr>
          <w:rFonts w:ascii="Garamond" w:eastAsiaTheme="minorHAnsi" w:hAnsi="Garamond" w:cs="Garamond"/>
          <w:szCs w:val="24"/>
          <w:lang w:val="sq-AL"/>
        </w:rPr>
        <w:t xml:space="preserve"> mund </w:t>
      </w:r>
      <w:r>
        <w:rPr>
          <w:rFonts w:ascii="Garamond" w:eastAsiaTheme="minorHAnsi" w:hAnsi="Garamond" w:cs="Garamond"/>
          <w:szCs w:val="24"/>
          <w:lang w:val="sq-AL"/>
        </w:rPr>
        <w:t>t</w:t>
      </w:r>
      <w:r w:rsidR="009821D1">
        <w:rPr>
          <w:rFonts w:ascii="Garamond" w:eastAsiaTheme="minorHAnsi" w:hAnsi="Garamond" w:cs="Garamond"/>
          <w:szCs w:val="24"/>
          <w:lang w:val="sq-AL"/>
        </w:rPr>
        <w:t>’</w:t>
      </w:r>
      <w:bookmarkStart w:id="0" w:name="_GoBack"/>
      <w:bookmarkEnd w:id="0"/>
      <w:r>
        <w:rPr>
          <w:rFonts w:ascii="Garamond" w:eastAsiaTheme="minorHAnsi" w:hAnsi="Garamond" w:cs="Garamond"/>
          <w:szCs w:val="24"/>
          <w:lang w:val="sq-AL"/>
        </w:rPr>
        <w:t xml:space="preserve">i delegohen nga </w:t>
      </w:r>
      <w:proofErr w:type="spellStart"/>
      <w:r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>
        <w:rPr>
          <w:rFonts w:ascii="Garamond" w:eastAsiaTheme="minorHAnsi" w:hAnsi="Garamond" w:cs="Garamond"/>
          <w:szCs w:val="24"/>
          <w:lang w:val="sq-AL"/>
        </w:rPr>
        <w:t>-ja ose</w:t>
      </w:r>
      <w:r w:rsidR="00010EC5" w:rsidRPr="00010EC5">
        <w:rPr>
          <w:rFonts w:ascii="Garamond" w:eastAsiaTheme="minorHAnsi" w:hAnsi="Garamond" w:cs="Garamond"/>
          <w:szCs w:val="24"/>
          <w:lang w:val="sq-AL"/>
        </w:rPr>
        <w:t xml:space="preserve"> kryetari i </w:t>
      </w:r>
      <w:proofErr w:type="spellStart"/>
      <w:r w:rsidR="00010EC5"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="00010EC5" w:rsidRPr="00010EC5">
        <w:rPr>
          <w:rFonts w:ascii="Garamond" w:eastAsiaTheme="minorHAnsi" w:hAnsi="Garamond" w:cs="Garamond"/>
          <w:szCs w:val="24"/>
          <w:lang w:val="sq-AL"/>
        </w:rPr>
        <w:t>-s</w:t>
      </w:r>
      <w:r>
        <w:rPr>
          <w:rFonts w:ascii="Garamond" w:eastAsiaTheme="minorHAnsi" w:hAnsi="Garamond" w:cs="Garamond"/>
          <w:szCs w:val="24"/>
          <w:lang w:val="sq-AL"/>
        </w:rPr>
        <w:t>ë</w:t>
      </w:r>
      <w:r w:rsidR="00010EC5" w:rsidRPr="00010EC5">
        <w:rPr>
          <w:rFonts w:ascii="Garamond" w:eastAsiaTheme="minorHAnsi" w:hAnsi="Garamond" w:cs="Garamond"/>
          <w:szCs w:val="24"/>
          <w:lang w:val="sq-AL"/>
        </w:rPr>
        <w:t>, sipas p</w:t>
      </w:r>
      <w:r>
        <w:rPr>
          <w:rFonts w:ascii="Garamond" w:eastAsiaTheme="minorHAnsi" w:hAnsi="Garamond" w:cs="Garamond"/>
          <w:szCs w:val="24"/>
          <w:lang w:val="sq-AL"/>
        </w:rPr>
        <w:t>ë</w:t>
      </w:r>
      <w:r w:rsidR="00010EC5" w:rsidRPr="00010EC5">
        <w:rPr>
          <w:rFonts w:ascii="Garamond" w:eastAsiaTheme="minorHAnsi" w:hAnsi="Garamond" w:cs="Garamond"/>
          <w:szCs w:val="24"/>
          <w:lang w:val="sq-AL"/>
        </w:rPr>
        <w:t>rcaktimeve n</w:t>
      </w:r>
      <w:r>
        <w:rPr>
          <w:rFonts w:ascii="Garamond" w:eastAsiaTheme="minorHAnsi" w:hAnsi="Garamond" w:cs="Garamond"/>
          <w:szCs w:val="24"/>
          <w:lang w:val="sq-AL"/>
        </w:rPr>
        <w:t>ë</w:t>
      </w:r>
      <w:r w:rsidR="00010EC5" w:rsidRPr="00010EC5">
        <w:rPr>
          <w:rFonts w:ascii="Garamond" w:eastAsiaTheme="minorHAnsi" w:hAnsi="Garamond" w:cs="Garamond"/>
          <w:szCs w:val="24"/>
          <w:lang w:val="sq-AL"/>
        </w:rPr>
        <w:t xml:space="preserve"> ligj.</w:t>
      </w:r>
    </w:p>
    <w:p w14:paraId="47FD411C" w14:textId="259594F4" w:rsidR="00010EC5" w:rsidRPr="003A528E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3A528E">
        <w:rPr>
          <w:rFonts w:ascii="Garamond" w:eastAsiaTheme="minorHAnsi" w:hAnsi="Garamond" w:cs="Garamond"/>
          <w:szCs w:val="24"/>
          <w:lang w:val="sq-AL"/>
        </w:rPr>
        <w:t>V.</w:t>
      </w:r>
      <w:r w:rsidR="003A528E">
        <w:rPr>
          <w:rFonts w:ascii="Garamond" w:eastAsiaTheme="minorHAnsi" w:hAnsi="Garamond" w:cs="Garamond"/>
          <w:szCs w:val="24"/>
          <w:lang w:val="sq-AL"/>
        </w:rPr>
        <w:t xml:space="preserve"> </w:t>
      </w:r>
      <w:r w:rsidRPr="003A528E">
        <w:rPr>
          <w:rFonts w:ascii="Garamond" w:eastAsiaTheme="minorHAnsi" w:hAnsi="Garamond" w:cs="Garamond"/>
          <w:szCs w:val="24"/>
          <w:lang w:val="sq-AL"/>
        </w:rPr>
        <w:t>DISPOZITA KALIMTARE DHE T¨ FUNDIT</w:t>
      </w:r>
    </w:p>
    <w:p w14:paraId="47FD411D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1. Anëtar i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 xml:space="preserve">-së, sipas përcaktimeve të pikës 5, të kreut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II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 xml:space="preserve">, të këtij vendimi, deri në ngritjen e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BMZHR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-ve dhe zgjedhjen e kryetarëve përkatës, është kryetari i këshillit të qarkut, me popullsinë më të madhe të secilit rajon zhvillimor.</w:t>
      </w:r>
    </w:p>
    <w:p w14:paraId="47FD411E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 2. Sekretariati teknik kryen verifikimin për përcaktimin e qarkut më të madh të rajonit zhvillimor, sipas publikimit më të fundit të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INSTAT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-it.</w:t>
      </w:r>
    </w:p>
    <w:p w14:paraId="47FD411F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 xml:space="preserve"> 3. Ngarkohen </w:t>
      </w:r>
      <w:proofErr w:type="spellStart"/>
      <w:r w:rsidRPr="00010EC5">
        <w:rPr>
          <w:rFonts w:ascii="Garamond" w:eastAsiaTheme="minorHAnsi" w:hAnsi="Garamond" w:cs="Garamond"/>
          <w:szCs w:val="24"/>
          <w:lang w:val="sq-AL"/>
        </w:rPr>
        <w:t>KKZHRK</w:t>
      </w:r>
      <w:proofErr w:type="spellEnd"/>
      <w:r w:rsidRPr="00010EC5">
        <w:rPr>
          <w:rFonts w:ascii="Garamond" w:eastAsiaTheme="minorHAnsi" w:hAnsi="Garamond" w:cs="Garamond"/>
          <w:szCs w:val="24"/>
          <w:lang w:val="sq-AL"/>
        </w:rPr>
        <w:t>-ja dhe Fondi Shqiptar i Zhvillimit p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r zbatimin e k</w:t>
      </w:r>
      <w:r w:rsidR="00BD6702">
        <w:rPr>
          <w:rFonts w:ascii="Garamond" w:eastAsiaTheme="minorHAnsi" w:hAnsi="Garamond" w:cs="Garamond"/>
          <w:szCs w:val="24"/>
          <w:lang w:val="sq-AL"/>
        </w:rPr>
        <w:t>ë</w:t>
      </w:r>
      <w:r w:rsidRPr="00010EC5">
        <w:rPr>
          <w:rFonts w:ascii="Garamond" w:eastAsiaTheme="minorHAnsi" w:hAnsi="Garamond" w:cs="Garamond"/>
          <w:szCs w:val="24"/>
          <w:lang w:val="sq-AL"/>
        </w:rPr>
        <w:t>tij vendimi.</w:t>
      </w:r>
    </w:p>
    <w:p w14:paraId="47FD4120" w14:textId="77777777" w:rsidR="00010EC5" w:rsidRPr="00010EC5" w:rsidRDefault="00010EC5" w:rsidP="00BD6702">
      <w:pPr>
        <w:autoSpaceDE w:val="0"/>
        <w:autoSpaceDN w:val="0"/>
        <w:adjustRightInd w:val="0"/>
        <w:ind w:firstLine="318"/>
        <w:jc w:val="both"/>
        <w:rPr>
          <w:rFonts w:ascii="Garamond" w:eastAsiaTheme="minorHAnsi" w:hAnsi="Garamond" w:cs="Garamond"/>
          <w:szCs w:val="24"/>
          <w:lang w:val="sq-AL"/>
        </w:rPr>
      </w:pPr>
      <w:r w:rsidRPr="00010EC5">
        <w:rPr>
          <w:rFonts w:ascii="Garamond" w:eastAsiaTheme="minorHAnsi" w:hAnsi="Garamond" w:cs="Garamond"/>
          <w:szCs w:val="24"/>
          <w:lang w:val="sq-AL"/>
        </w:rPr>
        <w:t>Ky vendim hyn n</w:t>
      </w:r>
      <w:r w:rsidR="00BD6702">
        <w:rPr>
          <w:rFonts w:ascii="Garamond" w:eastAsiaTheme="minorHAnsi" w:hAnsi="Garamond" w:cs="Garamond"/>
          <w:szCs w:val="24"/>
          <w:lang w:val="sq-AL"/>
        </w:rPr>
        <w:t>ë fuqi pas botimit në Fletoren Zyrtare</w:t>
      </w:r>
      <w:r w:rsidRPr="00010EC5">
        <w:rPr>
          <w:rFonts w:ascii="Garamond" w:eastAsiaTheme="minorHAnsi" w:hAnsi="Garamond" w:cs="Garamond"/>
          <w:szCs w:val="24"/>
          <w:lang w:val="sq-AL"/>
        </w:rPr>
        <w:t>.</w:t>
      </w:r>
    </w:p>
    <w:p w14:paraId="47FD4121" w14:textId="77777777" w:rsidR="00A21F2C" w:rsidRPr="00010EC5" w:rsidRDefault="00A21F2C" w:rsidP="00BD6702">
      <w:pPr>
        <w:ind w:firstLine="318"/>
        <w:jc w:val="both"/>
        <w:rPr>
          <w:rFonts w:ascii="Garamond" w:hAnsi="Garamond"/>
          <w:color w:val="000000" w:themeColor="text1"/>
          <w:szCs w:val="24"/>
          <w:lang w:val="sq-AL"/>
        </w:rPr>
      </w:pPr>
    </w:p>
    <w:p w14:paraId="47FD4122" w14:textId="77777777" w:rsidR="0052434C" w:rsidRPr="007E3D3C" w:rsidRDefault="0052434C" w:rsidP="0052434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47FD4123" w14:textId="77777777" w:rsidR="0052434C" w:rsidRPr="007E3D3C" w:rsidRDefault="0052434C" w:rsidP="0052434C">
      <w:pPr>
        <w:ind w:firstLine="284"/>
        <w:jc w:val="right"/>
        <w:rPr>
          <w:rFonts w:ascii="Garamond" w:hAnsi="Garamond"/>
          <w:b/>
        </w:rPr>
      </w:pPr>
      <w:proofErr w:type="spellStart"/>
      <w:r w:rsidRPr="007E3D3C">
        <w:rPr>
          <w:rFonts w:ascii="Garamond" w:hAnsi="Garamond"/>
          <w:b/>
        </w:rPr>
        <w:t>Arben</w:t>
      </w:r>
      <w:proofErr w:type="spellEnd"/>
      <w:r w:rsidRPr="007E3D3C">
        <w:rPr>
          <w:rFonts w:ascii="Garamond" w:hAnsi="Garamond"/>
          <w:b/>
        </w:rPr>
        <w:t xml:space="preserve"> </w:t>
      </w:r>
      <w:proofErr w:type="spellStart"/>
      <w:r w:rsidRPr="007E3D3C">
        <w:rPr>
          <w:rFonts w:ascii="Garamond" w:hAnsi="Garamond"/>
          <w:b/>
        </w:rPr>
        <w:t>Ahmetaj</w:t>
      </w:r>
      <w:proofErr w:type="spellEnd"/>
    </w:p>
    <w:p w14:paraId="47FD4124" w14:textId="77777777" w:rsidR="0052434C" w:rsidRPr="007E3D3C" w:rsidRDefault="0052434C" w:rsidP="0052434C">
      <w:pPr>
        <w:ind w:firstLine="284"/>
        <w:jc w:val="right"/>
        <w:rPr>
          <w:rFonts w:ascii="Garamond" w:hAnsi="Garamond"/>
        </w:rPr>
      </w:pPr>
    </w:p>
    <w:p w14:paraId="47FD4125" w14:textId="77777777" w:rsidR="00C059F3" w:rsidRPr="00010EC5" w:rsidRDefault="00C059F3" w:rsidP="00BD6702">
      <w:pPr>
        <w:ind w:firstLine="318"/>
        <w:jc w:val="both"/>
        <w:rPr>
          <w:rFonts w:ascii="Garamond" w:hAnsi="Garamond"/>
          <w:b/>
          <w:color w:val="000000" w:themeColor="text1"/>
          <w:szCs w:val="24"/>
          <w:lang w:val="sq-AL"/>
        </w:rPr>
      </w:pPr>
    </w:p>
    <w:p w14:paraId="47FD4126" w14:textId="77777777" w:rsidR="00780CC2" w:rsidRPr="00010EC5" w:rsidRDefault="00780CC2" w:rsidP="00BD6702">
      <w:pPr>
        <w:ind w:firstLine="318"/>
        <w:jc w:val="both"/>
        <w:rPr>
          <w:rFonts w:ascii="Garamond" w:hAnsi="Garamond"/>
          <w:b/>
          <w:color w:val="000000" w:themeColor="text1"/>
          <w:szCs w:val="24"/>
          <w:lang w:val="sq-AL"/>
        </w:rPr>
      </w:pPr>
    </w:p>
    <w:sectPr w:rsidR="00780CC2" w:rsidRPr="00010EC5" w:rsidSect="007B1692">
      <w:footerReference w:type="default" r:id="rId13"/>
      <w:pgSz w:w="11906" w:h="16838"/>
      <w:pgMar w:top="1417" w:right="1701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D06616" w14:textId="77777777" w:rsidR="003A528E" w:rsidRDefault="003A528E">
      <w:r>
        <w:separator/>
      </w:r>
    </w:p>
  </w:endnote>
  <w:endnote w:type="continuationSeparator" w:id="0">
    <w:p w14:paraId="1DBD9E4A" w14:textId="77777777" w:rsidR="003A528E" w:rsidRDefault="003A528E">
      <w:r>
        <w:continuationSeparator/>
      </w:r>
    </w:p>
  </w:endnote>
  <w:endnote w:type="continuationNotice" w:id="1">
    <w:p w14:paraId="5F3DEC50" w14:textId="77777777" w:rsidR="000769E4" w:rsidRDefault="000769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79899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FD412B" w14:textId="77777777" w:rsidR="003A528E" w:rsidRDefault="003A528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21D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7FD412C" w14:textId="77777777" w:rsidR="003A528E" w:rsidRDefault="003A528E" w:rsidP="003A52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C16418" w14:textId="77777777" w:rsidR="003A528E" w:rsidRDefault="003A528E">
      <w:r>
        <w:separator/>
      </w:r>
    </w:p>
  </w:footnote>
  <w:footnote w:type="continuationSeparator" w:id="0">
    <w:p w14:paraId="089773FA" w14:textId="77777777" w:rsidR="003A528E" w:rsidRDefault="003A528E">
      <w:r>
        <w:continuationSeparator/>
      </w:r>
    </w:p>
  </w:footnote>
  <w:footnote w:type="continuationNotice" w:id="1">
    <w:p w14:paraId="37D9E1B6" w14:textId="77777777" w:rsidR="000769E4" w:rsidRDefault="000769E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33B6F"/>
    <w:multiLevelType w:val="hybridMultilevel"/>
    <w:tmpl w:val="AC84C66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BE373D"/>
    <w:multiLevelType w:val="hybridMultilevel"/>
    <w:tmpl w:val="F580C6EC"/>
    <w:lvl w:ilvl="0" w:tplc="0809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1F4FE5"/>
    <w:multiLevelType w:val="hybridMultilevel"/>
    <w:tmpl w:val="AB460EF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4E2CC1"/>
    <w:multiLevelType w:val="hybridMultilevel"/>
    <w:tmpl w:val="5E08F410"/>
    <w:lvl w:ilvl="0" w:tplc="3DE4BA5E">
      <w:start w:val="6"/>
      <w:numFmt w:val="lowerLetter"/>
      <w:lvlText w:val="%1)"/>
      <w:lvlJc w:val="left"/>
      <w:pPr>
        <w:ind w:left="7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5" w:hanging="360"/>
      </w:pPr>
    </w:lvl>
    <w:lvl w:ilvl="2" w:tplc="0809001B" w:tentative="1">
      <w:start w:val="1"/>
      <w:numFmt w:val="lowerRoman"/>
      <w:lvlText w:val="%3."/>
      <w:lvlJc w:val="right"/>
      <w:pPr>
        <w:ind w:left="2145" w:hanging="180"/>
      </w:pPr>
    </w:lvl>
    <w:lvl w:ilvl="3" w:tplc="0809000F" w:tentative="1">
      <w:start w:val="1"/>
      <w:numFmt w:val="decimal"/>
      <w:lvlText w:val="%4."/>
      <w:lvlJc w:val="left"/>
      <w:pPr>
        <w:ind w:left="2865" w:hanging="360"/>
      </w:pPr>
    </w:lvl>
    <w:lvl w:ilvl="4" w:tplc="08090019" w:tentative="1">
      <w:start w:val="1"/>
      <w:numFmt w:val="lowerLetter"/>
      <w:lvlText w:val="%5."/>
      <w:lvlJc w:val="left"/>
      <w:pPr>
        <w:ind w:left="3585" w:hanging="360"/>
      </w:pPr>
    </w:lvl>
    <w:lvl w:ilvl="5" w:tplc="0809001B" w:tentative="1">
      <w:start w:val="1"/>
      <w:numFmt w:val="lowerRoman"/>
      <w:lvlText w:val="%6."/>
      <w:lvlJc w:val="right"/>
      <w:pPr>
        <w:ind w:left="4305" w:hanging="180"/>
      </w:pPr>
    </w:lvl>
    <w:lvl w:ilvl="6" w:tplc="0809000F" w:tentative="1">
      <w:start w:val="1"/>
      <w:numFmt w:val="decimal"/>
      <w:lvlText w:val="%7."/>
      <w:lvlJc w:val="left"/>
      <w:pPr>
        <w:ind w:left="5025" w:hanging="360"/>
      </w:pPr>
    </w:lvl>
    <w:lvl w:ilvl="7" w:tplc="08090019" w:tentative="1">
      <w:start w:val="1"/>
      <w:numFmt w:val="lowerLetter"/>
      <w:lvlText w:val="%8."/>
      <w:lvlJc w:val="left"/>
      <w:pPr>
        <w:ind w:left="5745" w:hanging="360"/>
      </w:pPr>
    </w:lvl>
    <w:lvl w:ilvl="8" w:tplc="08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">
    <w:nsid w:val="08D91036"/>
    <w:multiLevelType w:val="multilevel"/>
    <w:tmpl w:val="183634F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0B586E64"/>
    <w:multiLevelType w:val="multilevel"/>
    <w:tmpl w:val="9220703C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hint="default"/>
      </w:rPr>
    </w:lvl>
  </w:abstractNum>
  <w:abstractNum w:abstractNumId="6">
    <w:nsid w:val="0B9F1331"/>
    <w:multiLevelType w:val="multilevel"/>
    <w:tmpl w:val="D67AA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>
    <w:nsid w:val="0BEA34D8"/>
    <w:multiLevelType w:val="hybridMultilevel"/>
    <w:tmpl w:val="FDCAC3D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F6C52B6"/>
    <w:multiLevelType w:val="hybridMultilevel"/>
    <w:tmpl w:val="FFFC25C8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0E42352"/>
    <w:multiLevelType w:val="multilevel"/>
    <w:tmpl w:val="A1D4E732"/>
    <w:lvl w:ilvl="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hint="default"/>
      </w:rPr>
    </w:lvl>
  </w:abstractNum>
  <w:abstractNum w:abstractNumId="10">
    <w:nsid w:val="176C4509"/>
    <w:multiLevelType w:val="hybridMultilevel"/>
    <w:tmpl w:val="90B2A2A4"/>
    <w:lvl w:ilvl="0" w:tplc="04090017">
      <w:start w:val="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17804CA4"/>
    <w:multiLevelType w:val="hybridMultilevel"/>
    <w:tmpl w:val="DAA6C1B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D71429"/>
    <w:multiLevelType w:val="multilevel"/>
    <w:tmpl w:val="58DC5C0A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1D144B2B"/>
    <w:multiLevelType w:val="hybridMultilevel"/>
    <w:tmpl w:val="0B7CFB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CB20DF"/>
    <w:multiLevelType w:val="hybridMultilevel"/>
    <w:tmpl w:val="01043812"/>
    <w:lvl w:ilvl="0" w:tplc="4FC6C87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221F2743"/>
    <w:multiLevelType w:val="hybridMultilevel"/>
    <w:tmpl w:val="D4F40F00"/>
    <w:lvl w:ilvl="0" w:tplc="08090017">
      <w:start w:val="1"/>
      <w:numFmt w:val="lowerLetter"/>
      <w:lvlText w:val="%1)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6CA5083"/>
    <w:multiLevelType w:val="hybridMultilevel"/>
    <w:tmpl w:val="D9726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2C078B"/>
    <w:multiLevelType w:val="hybridMultilevel"/>
    <w:tmpl w:val="0F8824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286C9B"/>
    <w:multiLevelType w:val="hybridMultilevel"/>
    <w:tmpl w:val="7BB2E4E8"/>
    <w:lvl w:ilvl="0" w:tplc="08090017">
      <w:start w:val="1"/>
      <w:numFmt w:val="lowerLetter"/>
      <w:lvlText w:val="%1)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EC87327"/>
    <w:multiLevelType w:val="multilevel"/>
    <w:tmpl w:val="D4B4778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2F3A6FD2"/>
    <w:multiLevelType w:val="hybridMultilevel"/>
    <w:tmpl w:val="416061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C625EE"/>
    <w:multiLevelType w:val="hybridMultilevel"/>
    <w:tmpl w:val="5EE62BAA"/>
    <w:lvl w:ilvl="0" w:tplc="505A0F10">
      <w:start w:val="1"/>
      <w:numFmt w:val="lowerLetter"/>
      <w:lvlText w:val="%1)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2">
    <w:nsid w:val="34FF61D0"/>
    <w:multiLevelType w:val="hybridMultilevel"/>
    <w:tmpl w:val="4BF8C9E2"/>
    <w:lvl w:ilvl="0" w:tplc="20D885C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361E5ECD"/>
    <w:multiLevelType w:val="hybridMultilevel"/>
    <w:tmpl w:val="BBCE51A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6D972DE"/>
    <w:multiLevelType w:val="hybridMultilevel"/>
    <w:tmpl w:val="F0441B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717855"/>
    <w:multiLevelType w:val="multilevel"/>
    <w:tmpl w:val="363873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3EEC22A7"/>
    <w:multiLevelType w:val="multilevel"/>
    <w:tmpl w:val="30B283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7">
    <w:nsid w:val="40C15CEC"/>
    <w:multiLevelType w:val="hybridMultilevel"/>
    <w:tmpl w:val="122A2C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133CA9"/>
    <w:multiLevelType w:val="multilevel"/>
    <w:tmpl w:val="C756B3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51310082"/>
    <w:multiLevelType w:val="hybridMultilevel"/>
    <w:tmpl w:val="41689E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445BE0"/>
    <w:multiLevelType w:val="multilevel"/>
    <w:tmpl w:val="1F22BB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>
    <w:nsid w:val="537B66C9"/>
    <w:multiLevelType w:val="hybridMultilevel"/>
    <w:tmpl w:val="988EE5BE"/>
    <w:lvl w:ilvl="0" w:tplc="4DA2B94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E546D9"/>
    <w:multiLevelType w:val="hybridMultilevel"/>
    <w:tmpl w:val="5D24A160"/>
    <w:lvl w:ilvl="0" w:tplc="671284C0">
      <w:start w:val="1"/>
      <w:numFmt w:val="lowerLetter"/>
      <w:lvlText w:val="%1)"/>
      <w:lvlJc w:val="left"/>
      <w:pPr>
        <w:ind w:left="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0" w:hanging="360"/>
      </w:pPr>
    </w:lvl>
    <w:lvl w:ilvl="2" w:tplc="0409001B" w:tentative="1">
      <w:start w:val="1"/>
      <w:numFmt w:val="lowerRoman"/>
      <w:lvlText w:val="%3."/>
      <w:lvlJc w:val="right"/>
      <w:pPr>
        <w:ind w:left="2230" w:hanging="180"/>
      </w:pPr>
    </w:lvl>
    <w:lvl w:ilvl="3" w:tplc="0409000F" w:tentative="1">
      <w:start w:val="1"/>
      <w:numFmt w:val="decimal"/>
      <w:lvlText w:val="%4."/>
      <w:lvlJc w:val="left"/>
      <w:pPr>
        <w:ind w:left="2950" w:hanging="360"/>
      </w:pPr>
    </w:lvl>
    <w:lvl w:ilvl="4" w:tplc="04090019" w:tentative="1">
      <w:start w:val="1"/>
      <w:numFmt w:val="lowerLetter"/>
      <w:lvlText w:val="%5."/>
      <w:lvlJc w:val="left"/>
      <w:pPr>
        <w:ind w:left="3670" w:hanging="360"/>
      </w:pPr>
    </w:lvl>
    <w:lvl w:ilvl="5" w:tplc="0409001B" w:tentative="1">
      <w:start w:val="1"/>
      <w:numFmt w:val="lowerRoman"/>
      <w:lvlText w:val="%6."/>
      <w:lvlJc w:val="right"/>
      <w:pPr>
        <w:ind w:left="4390" w:hanging="180"/>
      </w:pPr>
    </w:lvl>
    <w:lvl w:ilvl="6" w:tplc="0409000F" w:tentative="1">
      <w:start w:val="1"/>
      <w:numFmt w:val="decimal"/>
      <w:lvlText w:val="%7."/>
      <w:lvlJc w:val="left"/>
      <w:pPr>
        <w:ind w:left="5110" w:hanging="360"/>
      </w:pPr>
    </w:lvl>
    <w:lvl w:ilvl="7" w:tplc="04090019" w:tentative="1">
      <w:start w:val="1"/>
      <w:numFmt w:val="lowerLetter"/>
      <w:lvlText w:val="%8."/>
      <w:lvlJc w:val="left"/>
      <w:pPr>
        <w:ind w:left="5830" w:hanging="360"/>
      </w:pPr>
    </w:lvl>
    <w:lvl w:ilvl="8" w:tplc="04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33">
    <w:nsid w:val="5C3E0335"/>
    <w:multiLevelType w:val="multilevel"/>
    <w:tmpl w:val="5BB48C7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>
    <w:nsid w:val="5D321800"/>
    <w:multiLevelType w:val="hybridMultilevel"/>
    <w:tmpl w:val="F40650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01E27DB"/>
    <w:multiLevelType w:val="hybridMultilevel"/>
    <w:tmpl w:val="011615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FB4EA6"/>
    <w:multiLevelType w:val="hybridMultilevel"/>
    <w:tmpl w:val="E528DD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4F656C"/>
    <w:multiLevelType w:val="hybridMultilevel"/>
    <w:tmpl w:val="9E76A8DC"/>
    <w:lvl w:ilvl="0" w:tplc="1D767D40">
      <w:start w:val="1"/>
      <w:numFmt w:val="decimal"/>
      <w:lvlText w:val="%1."/>
      <w:lvlJc w:val="left"/>
      <w:pPr>
        <w:ind w:left="430" w:hanging="43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3BB50CF"/>
    <w:multiLevelType w:val="multilevel"/>
    <w:tmpl w:val="CC4C04A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801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9">
    <w:nsid w:val="67B55B17"/>
    <w:multiLevelType w:val="multilevel"/>
    <w:tmpl w:val="9CCA8284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0">
    <w:nsid w:val="6A40586C"/>
    <w:multiLevelType w:val="hybridMultilevel"/>
    <w:tmpl w:val="DCA07B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AA4DF2"/>
    <w:multiLevelType w:val="hybridMultilevel"/>
    <w:tmpl w:val="1B4CAF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5A0297"/>
    <w:multiLevelType w:val="multilevel"/>
    <w:tmpl w:val="A6AC91F4"/>
    <w:lvl w:ilvl="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6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hint="default"/>
      </w:rPr>
    </w:lvl>
  </w:abstractNum>
  <w:num w:numId="1">
    <w:abstractNumId w:val="37"/>
  </w:num>
  <w:num w:numId="2">
    <w:abstractNumId w:val="30"/>
  </w:num>
  <w:num w:numId="3">
    <w:abstractNumId w:val="28"/>
  </w:num>
  <w:num w:numId="4">
    <w:abstractNumId w:val="2"/>
  </w:num>
  <w:num w:numId="5">
    <w:abstractNumId w:val="23"/>
  </w:num>
  <w:num w:numId="6">
    <w:abstractNumId w:val="8"/>
  </w:num>
  <w:num w:numId="7">
    <w:abstractNumId w:val="31"/>
  </w:num>
  <w:num w:numId="8">
    <w:abstractNumId w:val="22"/>
  </w:num>
  <w:num w:numId="9">
    <w:abstractNumId w:val="15"/>
  </w:num>
  <w:num w:numId="10">
    <w:abstractNumId w:val="16"/>
  </w:num>
  <w:num w:numId="11">
    <w:abstractNumId w:val="7"/>
  </w:num>
  <w:num w:numId="12">
    <w:abstractNumId w:val="6"/>
  </w:num>
  <w:num w:numId="13">
    <w:abstractNumId w:val="35"/>
  </w:num>
  <w:num w:numId="14">
    <w:abstractNumId w:val="4"/>
  </w:num>
  <w:num w:numId="15">
    <w:abstractNumId w:val="40"/>
  </w:num>
  <w:num w:numId="16">
    <w:abstractNumId w:val="32"/>
  </w:num>
  <w:num w:numId="17">
    <w:abstractNumId w:val="20"/>
  </w:num>
  <w:num w:numId="18">
    <w:abstractNumId w:val="42"/>
  </w:num>
  <w:num w:numId="19">
    <w:abstractNumId w:val="9"/>
  </w:num>
  <w:num w:numId="20">
    <w:abstractNumId w:val="10"/>
  </w:num>
  <w:num w:numId="21">
    <w:abstractNumId w:val="38"/>
  </w:num>
  <w:num w:numId="22">
    <w:abstractNumId w:val="26"/>
  </w:num>
  <w:num w:numId="23">
    <w:abstractNumId w:val="33"/>
  </w:num>
  <w:num w:numId="24">
    <w:abstractNumId w:val="5"/>
  </w:num>
  <w:num w:numId="25">
    <w:abstractNumId w:val="14"/>
  </w:num>
  <w:num w:numId="26">
    <w:abstractNumId w:val="19"/>
  </w:num>
  <w:num w:numId="27">
    <w:abstractNumId w:val="39"/>
  </w:num>
  <w:num w:numId="28">
    <w:abstractNumId w:val="12"/>
  </w:num>
  <w:num w:numId="29">
    <w:abstractNumId w:val="25"/>
  </w:num>
  <w:num w:numId="30">
    <w:abstractNumId w:val="21"/>
  </w:num>
  <w:num w:numId="31">
    <w:abstractNumId w:val="11"/>
  </w:num>
  <w:num w:numId="32">
    <w:abstractNumId w:val="29"/>
  </w:num>
  <w:num w:numId="33">
    <w:abstractNumId w:val="24"/>
  </w:num>
  <w:num w:numId="34">
    <w:abstractNumId w:val="0"/>
  </w:num>
  <w:num w:numId="35">
    <w:abstractNumId w:val="27"/>
  </w:num>
  <w:num w:numId="36">
    <w:abstractNumId w:val="18"/>
  </w:num>
  <w:num w:numId="37">
    <w:abstractNumId w:val="13"/>
  </w:num>
  <w:num w:numId="38">
    <w:abstractNumId w:val="41"/>
  </w:num>
  <w:num w:numId="39">
    <w:abstractNumId w:val="36"/>
  </w:num>
  <w:num w:numId="40">
    <w:abstractNumId w:val="17"/>
  </w:num>
  <w:num w:numId="41">
    <w:abstractNumId w:val="1"/>
  </w:num>
  <w:num w:numId="42">
    <w:abstractNumId w:val="34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3D6"/>
    <w:rsid w:val="00010EC5"/>
    <w:rsid w:val="00016251"/>
    <w:rsid w:val="000376FA"/>
    <w:rsid w:val="00037CD2"/>
    <w:rsid w:val="00050571"/>
    <w:rsid w:val="00060764"/>
    <w:rsid w:val="00064898"/>
    <w:rsid w:val="00065140"/>
    <w:rsid w:val="000769E4"/>
    <w:rsid w:val="00077157"/>
    <w:rsid w:val="000A6831"/>
    <w:rsid w:val="000C66B7"/>
    <w:rsid w:val="000D2809"/>
    <w:rsid w:val="000E7095"/>
    <w:rsid w:val="000F2D4F"/>
    <w:rsid w:val="0010291B"/>
    <w:rsid w:val="00111478"/>
    <w:rsid w:val="001275FB"/>
    <w:rsid w:val="00136A5D"/>
    <w:rsid w:val="00137186"/>
    <w:rsid w:val="001642A1"/>
    <w:rsid w:val="0016448B"/>
    <w:rsid w:val="00164BF3"/>
    <w:rsid w:val="00187DBA"/>
    <w:rsid w:val="001A2F40"/>
    <w:rsid w:val="001C24C9"/>
    <w:rsid w:val="001D5745"/>
    <w:rsid w:val="001F4709"/>
    <w:rsid w:val="00205EEB"/>
    <w:rsid w:val="002521FC"/>
    <w:rsid w:val="0025750D"/>
    <w:rsid w:val="00264783"/>
    <w:rsid w:val="00283275"/>
    <w:rsid w:val="002977F8"/>
    <w:rsid w:val="002B4315"/>
    <w:rsid w:val="002C2059"/>
    <w:rsid w:val="003029CC"/>
    <w:rsid w:val="00304273"/>
    <w:rsid w:val="00314580"/>
    <w:rsid w:val="003148F1"/>
    <w:rsid w:val="00330157"/>
    <w:rsid w:val="00340AA1"/>
    <w:rsid w:val="0034633C"/>
    <w:rsid w:val="0036322F"/>
    <w:rsid w:val="003823BA"/>
    <w:rsid w:val="00382D2B"/>
    <w:rsid w:val="00393FCD"/>
    <w:rsid w:val="00397CC5"/>
    <w:rsid w:val="003A528E"/>
    <w:rsid w:val="003B7A5D"/>
    <w:rsid w:val="00407C7C"/>
    <w:rsid w:val="004106E9"/>
    <w:rsid w:val="0043719F"/>
    <w:rsid w:val="00460836"/>
    <w:rsid w:val="0046357E"/>
    <w:rsid w:val="0046792F"/>
    <w:rsid w:val="004B4292"/>
    <w:rsid w:val="004C7C43"/>
    <w:rsid w:val="004D2127"/>
    <w:rsid w:val="004E319E"/>
    <w:rsid w:val="004F6225"/>
    <w:rsid w:val="00505DE1"/>
    <w:rsid w:val="0050655F"/>
    <w:rsid w:val="0050730C"/>
    <w:rsid w:val="0052434C"/>
    <w:rsid w:val="005407DA"/>
    <w:rsid w:val="00541383"/>
    <w:rsid w:val="00587ADB"/>
    <w:rsid w:val="00594E5F"/>
    <w:rsid w:val="005D564F"/>
    <w:rsid w:val="005E13D6"/>
    <w:rsid w:val="005F4BA2"/>
    <w:rsid w:val="00613E94"/>
    <w:rsid w:val="00641C88"/>
    <w:rsid w:val="00655F13"/>
    <w:rsid w:val="00672B66"/>
    <w:rsid w:val="00680B91"/>
    <w:rsid w:val="0069046A"/>
    <w:rsid w:val="006F5750"/>
    <w:rsid w:val="00700FA9"/>
    <w:rsid w:val="00703CC0"/>
    <w:rsid w:val="00711EA4"/>
    <w:rsid w:val="00713ACB"/>
    <w:rsid w:val="00727B25"/>
    <w:rsid w:val="0073699F"/>
    <w:rsid w:val="007437BA"/>
    <w:rsid w:val="007649B1"/>
    <w:rsid w:val="00766CB1"/>
    <w:rsid w:val="00780CC2"/>
    <w:rsid w:val="007A5F64"/>
    <w:rsid w:val="007B1692"/>
    <w:rsid w:val="007B2383"/>
    <w:rsid w:val="007C2FC0"/>
    <w:rsid w:val="007D6130"/>
    <w:rsid w:val="007E092B"/>
    <w:rsid w:val="007E1218"/>
    <w:rsid w:val="007E4676"/>
    <w:rsid w:val="007F5EC8"/>
    <w:rsid w:val="008072B1"/>
    <w:rsid w:val="0082319D"/>
    <w:rsid w:val="008276A6"/>
    <w:rsid w:val="008356E6"/>
    <w:rsid w:val="00857C9C"/>
    <w:rsid w:val="00880E97"/>
    <w:rsid w:val="00890C74"/>
    <w:rsid w:val="008976E3"/>
    <w:rsid w:val="008B621F"/>
    <w:rsid w:val="008E0D7A"/>
    <w:rsid w:val="008E2C0F"/>
    <w:rsid w:val="00906687"/>
    <w:rsid w:val="009168D7"/>
    <w:rsid w:val="00924CF6"/>
    <w:rsid w:val="00932DC4"/>
    <w:rsid w:val="00933095"/>
    <w:rsid w:val="00937BCC"/>
    <w:rsid w:val="00947FDB"/>
    <w:rsid w:val="00951C43"/>
    <w:rsid w:val="00960B66"/>
    <w:rsid w:val="00973954"/>
    <w:rsid w:val="00980115"/>
    <w:rsid w:val="0098072D"/>
    <w:rsid w:val="009821D1"/>
    <w:rsid w:val="00994941"/>
    <w:rsid w:val="009D5E09"/>
    <w:rsid w:val="009F519C"/>
    <w:rsid w:val="00A00133"/>
    <w:rsid w:val="00A026D7"/>
    <w:rsid w:val="00A140CD"/>
    <w:rsid w:val="00A21F2C"/>
    <w:rsid w:val="00A5701E"/>
    <w:rsid w:val="00A601FF"/>
    <w:rsid w:val="00A77FD1"/>
    <w:rsid w:val="00A96555"/>
    <w:rsid w:val="00AB78F2"/>
    <w:rsid w:val="00AC0FDE"/>
    <w:rsid w:val="00AC1297"/>
    <w:rsid w:val="00AD1816"/>
    <w:rsid w:val="00AE6445"/>
    <w:rsid w:val="00AF0488"/>
    <w:rsid w:val="00B04F7A"/>
    <w:rsid w:val="00B067AD"/>
    <w:rsid w:val="00B07EDD"/>
    <w:rsid w:val="00B155FD"/>
    <w:rsid w:val="00B4721D"/>
    <w:rsid w:val="00B6193C"/>
    <w:rsid w:val="00B66561"/>
    <w:rsid w:val="00BB276E"/>
    <w:rsid w:val="00BD6702"/>
    <w:rsid w:val="00BD7130"/>
    <w:rsid w:val="00BE0E56"/>
    <w:rsid w:val="00C059F3"/>
    <w:rsid w:val="00C0602A"/>
    <w:rsid w:val="00C162F8"/>
    <w:rsid w:val="00C25AD1"/>
    <w:rsid w:val="00C25DFE"/>
    <w:rsid w:val="00C30C79"/>
    <w:rsid w:val="00C35EC8"/>
    <w:rsid w:val="00C67ACC"/>
    <w:rsid w:val="00C70FA4"/>
    <w:rsid w:val="00C83CAE"/>
    <w:rsid w:val="00CC0BB9"/>
    <w:rsid w:val="00CF0AFA"/>
    <w:rsid w:val="00CF4ECA"/>
    <w:rsid w:val="00D04D62"/>
    <w:rsid w:val="00D273ED"/>
    <w:rsid w:val="00D42AAB"/>
    <w:rsid w:val="00D5662D"/>
    <w:rsid w:val="00D861F4"/>
    <w:rsid w:val="00D8767A"/>
    <w:rsid w:val="00D95013"/>
    <w:rsid w:val="00DA322E"/>
    <w:rsid w:val="00DD137A"/>
    <w:rsid w:val="00DD7868"/>
    <w:rsid w:val="00DF6865"/>
    <w:rsid w:val="00E02688"/>
    <w:rsid w:val="00E30A6C"/>
    <w:rsid w:val="00E50A7D"/>
    <w:rsid w:val="00E53F9F"/>
    <w:rsid w:val="00E61001"/>
    <w:rsid w:val="00E86729"/>
    <w:rsid w:val="00E973AA"/>
    <w:rsid w:val="00EA589F"/>
    <w:rsid w:val="00EC50ED"/>
    <w:rsid w:val="00EF6C43"/>
    <w:rsid w:val="00F2118A"/>
    <w:rsid w:val="00F22720"/>
    <w:rsid w:val="00F323DB"/>
    <w:rsid w:val="00F425F6"/>
    <w:rsid w:val="00F62A1C"/>
    <w:rsid w:val="00F70069"/>
    <w:rsid w:val="00F755B1"/>
    <w:rsid w:val="00F83743"/>
    <w:rsid w:val="00F93894"/>
    <w:rsid w:val="00FA6E9E"/>
    <w:rsid w:val="00FC3580"/>
    <w:rsid w:val="00FC3BA1"/>
    <w:rsid w:val="00FC7DE1"/>
    <w:rsid w:val="00FE33DA"/>
    <w:rsid w:val="00FF1FA5"/>
    <w:rsid w:val="00FF3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D40D5"/>
  <w15:docId w15:val="{B5BB4EA2-B483-4068-9FE0-CF25A73F2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1F2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1F2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21F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1F2C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F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F2C"/>
    <w:rPr>
      <w:rFonts w:ascii="Segoe UI" w:eastAsia="Times New Roman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E46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467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467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46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4676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D61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6130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E914C295BA42B5863A19643DAB6E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497</Nr_x002e__x0020_akti>
    <Data_x0020_e_x0020_Krijimit xmlns="0e656187-b300-4fb0-8bf4-3a50f872073c">2022-08-01T07:39:56Z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2022-07-27T22:00:00Z</Date_x0020_protokolli>
    <Titulli xmlns="0e656187-b300-4fb0-8bf4-3a50f872073c">Për krijimin, përbërjen , organizimin, veprimtarinë dhe rregullat e funksionimit të Komitetit Kombëtar për Zhvillimin Rajonal dhe Kohezionin</Titulli>
    <Modifikuesi xmlns="0e656187-b300-4fb0-8bf4-3a50f872073c">ermira.bukaci</Modifikuesi>
    <Nr_x002e__x0020_prot_x0020_QBZ xmlns="0e656187-b300-4fb0-8bf4-3a50f872073c">1194</Nr_x002e__x0020_prot_x0020_QBZ>
    <Data_x0020_e_x0020_Modifikimit xmlns="0e656187-b300-4fb0-8bf4-3a50f872073c">2022-08-02T13:21:41Z</Data_x0020_e_x0020_Modifikimit>
    <Dekretuar xmlns="0e656187-b300-4fb0-8bf4-3a50f872073c">false</Dekretuar>
    <Data xmlns="0e656187-b300-4fb0-8bf4-3a50f872073c">2022-07-26T22:00:00Z</Data>
    <Nr_x002e__x0020_protokolli_x0020_i_x0020_aktit xmlns="0e656187-b300-4fb0-8bf4-3a50f872073c">3333/4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E914C295BA42B5863A19643DAB6E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FEF75-8AB2-4FEA-9E1F-2B4A770069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1385FC-CDCA-4BE7-9EA9-09DCE7D763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8530F35-F24F-4866-B1E1-6A77966066A4}">
  <ds:schemaRefs>
    <ds:schemaRef ds:uri="http://purl.org/dc/dcmitype/"/>
    <ds:schemaRef ds:uri="0e656187-b300-4fb0-8bf4-3a50f872073c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</ds:schemaRefs>
</ds:datastoreItem>
</file>

<file path=customXml/itemProps4.xml><?xml version="1.0" encoding="utf-8"?>
<ds:datastoreItem xmlns:ds="http://schemas.openxmlformats.org/officeDocument/2006/customXml" ds:itemID="{CDF6E702-C0C1-4A47-93DD-F051A48ED3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AA0CAD2-846D-43AA-A281-41A67FDEB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AB6E2E5-C198-4B0F-A604-5F6BCC851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1155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 Emini</dc:creator>
  <cp:lastModifiedBy>Alma Lisaku</cp:lastModifiedBy>
  <cp:revision>9</cp:revision>
  <cp:lastPrinted>2022-07-26T08:53:00Z</cp:lastPrinted>
  <dcterms:created xsi:type="dcterms:W3CDTF">2022-08-02T13:23:00Z</dcterms:created>
  <dcterms:modified xsi:type="dcterms:W3CDTF">2022-08-03T07:28:00Z</dcterms:modified>
</cp:coreProperties>
</file>