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639F96" w14:textId="77777777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VENDIM</w:t>
      </w:r>
    </w:p>
    <w:p w14:paraId="0FEE0414" w14:textId="77777777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Nr. 517, datë 29.7.2022</w:t>
      </w:r>
    </w:p>
    <w:p w14:paraId="391F2ACA" w14:textId="77777777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</w:p>
    <w:p w14:paraId="7BB951B5" w14:textId="77777777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PËR PËRCAKTIMIN E FUSHËS SË PËRGJEGJËSISË SHTETËRORE TË MINISTRIT TË SHTETIT DHE </w:t>
      </w:r>
      <w:proofErr w:type="spellStart"/>
      <w:r w:rsidRPr="008A7515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KRYENEGOCIATOR</w:t>
      </w:r>
      <w:proofErr w:type="spellEnd"/>
    </w:p>
    <w:p w14:paraId="0F809427" w14:textId="77777777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</w:p>
    <w:p w14:paraId="52C05856" w14:textId="586FEE62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Në mbështetje të nenit 100 të Kushtetutës dhe të pikës 2, të nenit 5, të ligjit nr.</w:t>
      </w:r>
      <w:r w:rsid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90/2012, “Për organizimin dhe funksionimin e administratës shtetërore”, me propozimin e Kryeministrit, Këshilli i Ministrave</w:t>
      </w:r>
    </w:p>
    <w:p w14:paraId="3809AF9D" w14:textId="77777777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</w:p>
    <w:p w14:paraId="66A2E1BD" w14:textId="77777777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  <w:t>VENDOSI:</w:t>
      </w:r>
    </w:p>
    <w:p w14:paraId="11BB0959" w14:textId="77777777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</w:pPr>
    </w:p>
    <w:p w14:paraId="4F624E35" w14:textId="6EA87896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1. Miratimin e misionit dhe të fushës së përgjegjësisë shtetërore të ministrit të Shtetit dhe </w:t>
      </w:r>
      <w:proofErr w:type="spellStart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Kryenegociator</w:t>
      </w:r>
      <w:proofErr w:type="spellEnd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, sipas përcaktimeve të këtij vendimi.</w:t>
      </w:r>
    </w:p>
    <w:p w14:paraId="2370F147" w14:textId="683A5E33" w:rsidR="000C7863" w:rsidRPr="008A7515" w:rsidRDefault="000C7863" w:rsidP="004028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2. Misioni i ministrit të Shtetit dhe </w:t>
      </w:r>
      <w:proofErr w:type="spellStart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Kryenegociator</w:t>
      </w:r>
      <w:proofErr w:type="spellEnd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është drejtimi teknik i negociatave dhe bashkërendimi i brendshëm i procesit të anëtarësimit të Republikës së Shqipërisë në Bashkimin Evropian, nëpërmjet zhvillim</w:t>
      </w:r>
      <w:r w:rsid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it të procesit teknik të negoci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mit, bashkërendimit të përafrimit të legjislacionit vend</w:t>
      </w:r>
      <w:r w:rsidR="004028E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ë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 me atë të Bashkimit Evropian, bashkërendimit të prioriteteve, hartimit dhe propozimit</w:t>
      </w:r>
      <w:r w:rsid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 politikave, bashkërendimit të kuadrit strategjik të lidhur me anëtarësimin, zhvillimit të kapaciteteve, rritjes së performancës për arritjen e rezultateve, si dhe informimit të publikut për këto procese.</w:t>
      </w:r>
    </w:p>
    <w:p w14:paraId="71A533BD" w14:textId="4973DB01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3. Ministri i Shtetit dhe </w:t>
      </w:r>
      <w:proofErr w:type="spellStart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Kryenegociator</w:t>
      </w:r>
      <w:proofErr w:type="spellEnd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ushtron veprimtarinë e tij në këto fusha përgjegjësie shtetërore:</w:t>
      </w:r>
    </w:p>
    <w:p w14:paraId="5959E960" w14:textId="15FD7D17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a) </w:t>
      </w:r>
      <w:r w:rsidR="00000920"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bashkërendon 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procesin e brendshëm të anëtarësimit të Republikës së Shqipërisë në Bashkimin Evropian;</w:t>
      </w:r>
    </w:p>
    <w:p w14:paraId="695ADDBE" w14:textId="244FFC5D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b) </w:t>
      </w:r>
      <w:r w:rsidR="00000920"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bashkërendon 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prioritetet e politikave shtetërore dhe </w:t>
      </w:r>
      <w:proofErr w:type="spellStart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politikëbërjen</w:t>
      </w:r>
      <w:proofErr w:type="spellEnd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; </w:t>
      </w:r>
    </w:p>
    <w:p w14:paraId="5DF9A201" w14:textId="52DF5541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c) </w:t>
      </w:r>
      <w:r w:rsidR="00000920"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bashkërendon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, harton politikat dhe kuadrin strategjik</w:t>
      </w:r>
      <w:r w:rsidR="00000920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,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në lidhje me anëtarësimin në Bashkimin Evropian dhe i bën propozime Komitetit Shtetëror për </w:t>
      </w:r>
      <w:proofErr w:type="spellStart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Integimin</w:t>
      </w:r>
      <w:proofErr w:type="spellEnd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Evropian; </w:t>
      </w:r>
    </w:p>
    <w:p w14:paraId="4CC8F45A" w14:textId="1F773560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ç) </w:t>
      </w:r>
      <w:r w:rsidR="00000920"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bashkërendon 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punën e ministrive të linjës dhe institucioneve të tjera për hartimin dhe zbatimin e Planit Kombëtar të Integrimit Evropian;</w:t>
      </w:r>
    </w:p>
    <w:p w14:paraId="5453016D" w14:textId="45B2853E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d) </w:t>
      </w:r>
      <w:r w:rsidR="00000920"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bashkërendon 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hartimin e agjendës së reformave në të gjithë sektorët;</w:t>
      </w:r>
    </w:p>
    <w:p w14:paraId="0F6A9F8C" w14:textId="051090D1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dh) </w:t>
      </w:r>
      <w:r w:rsidR="00000920"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kryen 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negociatat teknike të anëtarësimit në Bashkimin Evropian për të gjithë grup</w:t>
      </w:r>
      <w:r w:rsid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-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kapitujt </w:t>
      </w:r>
      <w:r w:rsidRPr="008A7515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 w:eastAsia="en-US"/>
        </w:rPr>
        <w:t>(</w:t>
      </w:r>
      <w:proofErr w:type="spellStart"/>
      <w:r w:rsidRPr="008A7515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 w:eastAsia="en-US"/>
        </w:rPr>
        <w:t>clusters</w:t>
      </w:r>
      <w:proofErr w:type="spellEnd"/>
      <w:r w:rsidRPr="008A7515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 w:eastAsia="en-US"/>
        </w:rPr>
        <w:t>)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dhe kapitujt </w:t>
      </w:r>
      <w:proofErr w:type="spellStart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negociues</w:t>
      </w:r>
      <w:proofErr w:type="spellEnd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, si dhe bashkërendon punën për përgatitjen e institucioneve shqiptare;</w:t>
      </w:r>
    </w:p>
    <w:p w14:paraId="08777563" w14:textId="2B911350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e) </w:t>
      </w:r>
      <w:r w:rsidR="00000920"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bashkërendon 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dhe ndjek zbatimin e rekomandimeve të Komisionit Evropian nga institucionet shqiptare, në kuadër të procesit të anëtarësimit në Bashkimin Evropian;</w:t>
      </w:r>
    </w:p>
    <w:p w14:paraId="69DEFAEE" w14:textId="67F824C5" w:rsidR="000C7863" w:rsidRPr="008A7515" w:rsidRDefault="000C7863" w:rsidP="004D4A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ë) </w:t>
      </w:r>
      <w:r w:rsidR="00000920"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bashkërendon 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dhe ndjek ecurinë e procesit të përafrimit të legjislacionit vend</w:t>
      </w:r>
      <w:r w:rsidR="004D4AE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ë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 me atë të Bashkimit Evropian;</w:t>
      </w:r>
    </w:p>
    <w:p w14:paraId="2A4D5D7F" w14:textId="6FD17E18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f) </w:t>
      </w:r>
      <w:r w:rsidR="00000920"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propozon </w:t>
      </w:r>
      <w:proofErr w:type="spellStart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projektakte</w:t>
      </w:r>
      <w:proofErr w:type="spellEnd"/>
      <w:r w:rsidR="00000920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,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që kanë lidhje me procesin e anëtarësimit të Republikës së Shqipërisë në Bashkimin Evropian;</w:t>
      </w:r>
    </w:p>
    <w:p w14:paraId="75088D3A" w14:textId="1FBE4C2C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g) </w:t>
      </w:r>
      <w:r w:rsidR="00000920"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ngre 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mekanizmat metodologjikë, platforma, instrumente dhe mjete të lidhura me negociatat dhe anëtarësimin në Bashkimin Evropian, si dhe për politikat publike dhe reformat</w:t>
      </w:r>
      <w:r w:rsidR="00B825CB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,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në kuadër të procesit të anëtarësimit në Bashkimin Evropian;</w:t>
      </w:r>
    </w:p>
    <w:p w14:paraId="641EDDD5" w14:textId="2EBF9943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gj) </w:t>
      </w:r>
      <w:r w:rsidR="00000920"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zhvillon 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kapacitetet dhe mbështetje për institucionet shqiptare për procesin e negociatave dhe </w:t>
      </w:r>
      <w:r w:rsidR="008A7515"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anëtarësimit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në Bashkimin Evropian, si dhe </w:t>
      </w:r>
      <w:proofErr w:type="spellStart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politikëbërjen</w:t>
      </w:r>
      <w:proofErr w:type="spellEnd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; </w:t>
      </w:r>
    </w:p>
    <w:p w14:paraId="0F3126A6" w14:textId="66B95A7E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h) </w:t>
      </w:r>
      <w:r w:rsidR="00000920"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bashkërendon </w:t>
      </w: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punën për hartimin dhe zbatimin e programit për informimin e publikut për çështjet e anëtarësimit në Bashkimin Evropian;</w:t>
      </w:r>
    </w:p>
    <w:p w14:paraId="1C4AE734" w14:textId="7766D29C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4. Ngarkohet ministri i Shtetit dhe </w:t>
      </w:r>
      <w:proofErr w:type="spellStart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Kryenegociator</w:t>
      </w:r>
      <w:proofErr w:type="spellEnd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 zbatimin e këtij vendim</w:t>
      </w:r>
      <w:bookmarkStart w:id="0" w:name="_GoBack"/>
      <w:bookmarkEnd w:id="0"/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i.</w:t>
      </w:r>
    </w:p>
    <w:p w14:paraId="57EE9494" w14:textId="30C5B3DB" w:rsidR="000C7863" w:rsidRPr="008A7515" w:rsidRDefault="000C7863" w:rsidP="000C7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8A7515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Ky vendim hyn në fuqi pas botimit në Fletoren Zyrtare.</w:t>
      </w:r>
    </w:p>
    <w:p w14:paraId="73F8C13E" w14:textId="44C4BCAD" w:rsidR="00B0420D" w:rsidRPr="008A7515" w:rsidRDefault="000C7863" w:rsidP="000C7863">
      <w:pPr>
        <w:spacing w:after="0"/>
        <w:jc w:val="right"/>
        <w:rPr>
          <w:rFonts w:ascii="Garamond" w:hAnsi="Garamond" w:cs="Times New Roman"/>
          <w:sz w:val="24"/>
          <w:szCs w:val="28"/>
          <w:lang w:val="sq-AL"/>
        </w:rPr>
      </w:pPr>
      <w:r w:rsidRPr="008A7515">
        <w:rPr>
          <w:rFonts w:ascii="Garamond" w:hAnsi="Garamond" w:cs="Times New Roman"/>
          <w:sz w:val="24"/>
          <w:szCs w:val="28"/>
          <w:lang w:val="sq-AL"/>
        </w:rPr>
        <w:t>KRYEMINISTËR</w:t>
      </w:r>
    </w:p>
    <w:p w14:paraId="7E9F21D7" w14:textId="312BA465" w:rsidR="00B0420D" w:rsidRPr="008A7515" w:rsidRDefault="000C7863" w:rsidP="000C7863">
      <w:pPr>
        <w:spacing w:after="0"/>
        <w:jc w:val="right"/>
        <w:rPr>
          <w:rFonts w:ascii="Garamond" w:hAnsi="Garamond" w:cs="Times New Roman"/>
          <w:b/>
          <w:sz w:val="24"/>
          <w:szCs w:val="28"/>
          <w:lang w:val="sq-AL"/>
        </w:rPr>
      </w:pPr>
      <w:r w:rsidRPr="008A7515">
        <w:rPr>
          <w:rFonts w:ascii="Garamond" w:hAnsi="Garamond" w:cs="Times New Roman"/>
          <w:b/>
          <w:sz w:val="24"/>
          <w:szCs w:val="28"/>
          <w:lang w:val="sq-AL"/>
        </w:rPr>
        <w:t xml:space="preserve">Edi </w:t>
      </w:r>
      <w:proofErr w:type="spellStart"/>
      <w:r w:rsidRPr="008A7515">
        <w:rPr>
          <w:rFonts w:ascii="Garamond" w:hAnsi="Garamond" w:cs="Times New Roman"/>
          <w:b/>
          <w:sz w:val="24"/>
          <w:szCs w:val="28"/>
          <w:lang w:val="sq-AL"/>
        </w:rPr>
        <w:t>Rama</w:t>
      </w:r>
      <w:proofErr w:type="spellEnd"/>
    </w:p>
    <w:sectPr w:rsidR="00B0420D" w:rsidRPr="008A7515" w:rsidSect="00125A1E"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754DD7" w14:textId="77777777" w:rsidR="008A7515" w:rsidRDefault="008A7515" w:rsidP="001C239C">
      <w:pPr>
        <w:spacing w:after="0" w:line="240" w:lineRule="auto"/>
      </w:pPr>
      <w:r>
        <w:separator/>
      </w:r>
    </w:p>
  </w:endnote>
  <w:endnote w:type="continuationSeparator" w:id="0">
    <w:p w14:paraId="42930866" w14:textId="77777777" w:rsidR="008A7515" w:rsidRDefault="008A7515" w:rsidP="001C239C">
      <w:pPr>
        <w:spacing w:after="0" w:line="240" w:lineRule="auto"/>
      </w:pPr>
      <w:r>
        <w:continuationSeparator/>
      </w:r>
    </w:p>
  </w:endnote>
  <w:endnote w:type="continuationNotice" w:id="1">
    <w:p w14:paraId="69DB5D77" w14:textId="77777777" w:rsidR="00152E86" w:rsidRDefault="00152E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11128734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325CA0" w14:textId="0348F6A7" w:rsidR="008A7515" w:rsidRPr="001C239C" w:rsidRDefault="008A751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C239C">
          <w:rPr>
            <w:rFonts w:ascii="Times New Roman" w:hAnsi="Times New Roman" w:cs="Times New Roman"/>
            <w:sz w:val="24"/>
          </w:rPr>
          <w:fldChar w:fldCharType="begin"/>
        </w:r>
        <w:r w:rsidRPr="001C239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C239C">
          <w:rPr>
            <w:rFonts w:ascii="Times New Roman" w:hAnsi="Times New Roman" w:cs="Times New Roman"/>
            <w:sz w:val="24"/>
          </w:rPr>
          <w:fldChar w:fldCharType="separate"/>
        </w:r>
        <w:r w:rsidR="00B825CB">
          <w:rPr>
            <w:rFonts w:ascii="Times New Roman" w:hAnsi="Times New Roman" w:cs="Times New Roman"/>
            <w:noProof/>
            <w:sz w:val="24"/>
          </w:rPr>
          <w:t>1</w:t>
        </w:r>
        <w:r w:rsidRPr="001C239C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3764FFC" w14:textId="77777777" w:rsidR="008A7515" w:rsidRDefault="008A75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AF87A6" w14:textId="77777777" w:rsidR="008A7515" w:rsidRDefault="008A7515" w:rsidP="001C239C">
      <w:pPr>
        <w:spacing w:after="0" w:line="240" w:lineRule="auto"/>
      </w:pPr>
      <w:r>
        <w:separator/>
      </w:r>
    </w:p>
  </w:footnote>
  <w:footnote w:type="continuationSeparator" w:id="0">
    <w:p w14:paraId="03ADB94C" w14:textId="77777777" w:rsidR="008A7515" w:rsidRDefault="008A7515" w:rsidP="001C239C">
      <w:pPr>
        <w:spacing w:after="0" w:line="240" w:lineRule="auto"/>
      </w:pPr>
      <w:r>
        <w:continuationSeparator/>
      </w:r>
    </w:p>
  </w:footnote>
  <w:footnote w:type="continuationNotice" w:id="1">
    <w:p w14:paraId="21BC5BA2" w14:textId="77777777" w:rsidR="00152E86" w:rsidRDefault="00152E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05DC7"/>
    <w:multiLevelType w:val="hybridMultilevel"/>
    <w:tmpl w:val="F5789A32"/>
    <w:lvl w:ilvl="0" w:tplc="1312D8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720" w:hanging="180"/>
      </w:pPr>
      <w:rPr>
        <w:rFonts w:ascii="Times New Roman" w:eastAsia="MS Mincho" w:hAnsi="Times New Roman" w:cs="Times New Roman"/>
      </w:rPr>
    </w:lvl>
    <w:lvl w:ilvl="3" w:tplc="AEEE66AC">
      <w:start w:val="1"/>
      <w:numFmt w:val="decimal"/>
      <w:lvlText w:val="%46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3B5E"/>
    <w:multiLevelType w:val="hybridMultilevel"/>
    <w:tmpl w:val="56FA3814"/>
    <w:lvl w:ilvl="0" w:tplc="B59EE9B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38A433E2"/>
    <w:multiLevelType w:val="hybridMultilevel"/>
    <w:tmpl w:val="3F621F60"/>
    <w:lvl w:ilvl="0" w:tplc="D38647E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09296A"/>
    <w:multiLevelType w:val="hybridMultilevel"/>
    <w:tmpl w:val="68481914"/>
    <w:lvl w:ilvl="0" w:tplc="4DC05342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>
    <w:nsid w:val="72852E6C"/>
    <w:multiLevelType w:val="hybridMultilevel"/>
    <w:tmpl w:val="6DF49C1C"/>
    <w:lvl w:ilvl="0" w:tplc="892024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D03"/>
    <w:rsid w:val="00000920"/>
    <w:rsid w:val="00007F47"/>
    <w:rsid w:val="00010DE4"/>
    <w:rsid w:val="00020116"/>
    <w:rsid w:val="000263E9"/>
    <w:rsid w:val="00027F8F"/>
    <w:rsid w:val="00036EB5"/>
    <w:rsid w:val="00046656"/>
    <w:rsid w:val="00051337"/>
    <w:rsid w:val="0006080D"/>
    <w:rsid w:val="00066A60"/>
    <w:rsid w:val="000B6448"/>
    <w:rsid w:val="000B69CC"/>
    <w:rsid w:val="000B7535"/>
    <w:rsid w:val="000C1F9D"/>
    <w:rsid w:val="000C6E1A"/>
    <w:rsid w:val="000C7863"/>
    <w:rsid w:val="000C7E40"/>
    <w:rsid w:val="000E0DD1"/>
    <w:rsid w:val="00125A1E"/>
    <w:rsid w:val="00132D95"/>
    <w:rsid w:val="001330EF"/>
    <w:rsid w:val="00136A26"/>
    <w:rsid w:val="00152E86"/>
    <w:rsid w:val="00154A2B"/>
    <w:rsid w:val="001647B1"/>
    <w:rsid w:val="00194003"/>
    <w:rsid w:val="001A7FC0"/>
    <w:rsid w:val="001C239C"/>
    <w:rsid w:val="001E4590"/>
    <w:rsid w:val="0020625B"/>
    <w:rsid w:val="002138FE"/>
    <w:rsid w:val="00234206"/>
    <w:rsid w:val="00255C4B"/>
    <w:rsid w:val="00260274"/>
    <w:rsid w:val="00272408"/>
    <w:rsid w:val="002A39F9"/>
    <w:rsid w:val="002C165A"/>
    <w:rsid w:val="002D2DE4"/>
    <w:rsid w:val="002D76B8"/>
    <w:rsid w:val="003037F2"/>
    <w:rsid w:val="00315589"/>
    <w:rsid w:val="0033782D"/>
    <w:rsid w:val="00357FD4"/>
    <w:rsid w:val="003622F9"/>
    <w:rsid w:val="003A6560"/>
    <w:rsid w:val="003B7ECC"/>
    <w:rsid w:val="003C6B90"/>
    <w:rsid w:val="003C7EC1"/>
    <w:rsid w:val="004024D9"/>
    <w:rsid w:val="004028E8"/>
    <w:rsid w:val="00405C6C"/>
    <w:rsid w:val="00454A1E"/>
    <w:rsid w:val="004820EF"/>
    <w:rsid w:val="004A32C4"/>
    <w:rsid w:val="004D4AED"/>
    <w:rsid w:val="004D68B7"/>
    <w:rsid w:val="004E1961"/>
    <w:rsid w:val="004E2D03"/>
    <w:rsid w:val="004F43CF"/>
    <w:rsid w:val="0056621C"/>
    <w:rsid w:val="00572098"/>
    <w:rsid w:val="005752ED"/>
    <w:rsid w:val="0057705B"/>
    <w:rsid w:val="005B735C"/>
    <w:rsid w:val="005C2F72"/>
    <w:rsid w:val="005D74D2"/>
    <w:rsid w:val="0062637C"/>
    <w:rsid w:val="00630839"/>
    <w:rsid w:val="0063322B"/>
    <w:rsid w:val="0063540E"/>
    <w:rsid w:val="0063737C"/>
    <w:rsid w:val="006474A4"/>
    <w:rsid w:val="0067092E"/>
    <w:rsid w:val="00672D94"/>
    <w:rsid w:val="0068038D"/>
    <w:rsid w:val="006A3E5E"/>
    <w:rsid w:val="006E500B"/>
    <w:rsid w:val="006E5BBA"/>
    <w:rsid w:val="006F64BA"/>
    <w:rsid w:val="00722C7E"/>
    <w:rsid w:val="00752FD0"/>
    <w:rsid w:val="0077118F"/>
    <w:rsid w:val="007A7F11"/>
    <w:rsid w:val="00817CFC"/>
    <w:rsid w:val="00841782"/>
    <w:rsid w:val="008A6209"/>
    <w:rsid w:val="008A7515"/>
    <w:rsid w:val="008B1CB3"/>
    <w:rsid w:val="008C5127"/>
    <w:rsid w:val="008E2995"/>
    <w:rsid w:val="008F7B70"/>
    <w:rsid w:val="00902519"/>
    <w:rsid w:val="00911B58"/>
    <w:rsid w:val="0096022E"/>
    <w:rsid w:val="00983A03"/>
    <w:rsid w:val="00986CF5"/>
    <w:rsid w:val="009926DC"/>
    <w:rsid w:val="009B3CEB"/>
    <w:rsid w:val="009B3D55"/>
    <w:rsid w:val="009B41FF"/>
    <w:rsid w:val="009D3E9C"/>
    <w:rsid w:val="009E1710"/>
    <w:rsid w:val="009E76FE"/>
    <w:rsid w:val="009F2D8A"/>
    <w:rsid w:val="009F719A"/>
    <w:rsid w:val="00A44B47"/>
    <w:rsid w:val="00A61120"/>
    <w:rsid w:val="00A65BD7"/>
    <w:rsid w:val="00A7464C"/>
    <w:rsid w:val="00A7677C"/>
    <w:rsid w:val="00A80818"/>
    <w:rsid w:val="00AC550A"/>
    <w:rsid w:val="00AD15E6"/>
    <w:rsid w:val="00AE3CE9"/>
    <w:rsid w:val="00B00E85"/>
    <w:rsid w:val="00B0420D"/>
    <w:rsid w:val="00B43941"/>
    <w:rsid w:val="00B51EBB"/>
    <w:rsid w:val="00B55AE5"/>
    <w:rsid w:val="00B64EDE"/>
    <w:rsid w:val="00B7278E"/>
    <w:rsid w:val="00B825CB"/>
    <w:rsid w:val="00BC14EA"/>
    <w:rsid w:val="00BF405B"/>
    <w:rsid w:val="00C019EE"/>
    <w:rsid w:val="00C03D26"/>
    <w:rsid w:val="00C34546"/>
    <w:rsid w:val="00C54860"/>
    <w:rsid w:val="00C55E38"/>
    <w:rsid w:val="00C80A70"/>
    <w:rsid w:val="00CB0D49"/>
    <w:rsid w:val="00CC01FF"/>
    <w:rsid w:val="00CC19D8"/>
    <w:rsid w:val="00D117A9"/>
    <w:rsid w:val="00D14FA5"/>
    <w:rsid w:val="00D25A68"/>
    <w:rsid w:val="00D32CD1"/>
    <w:rsid w:val="00D42818"/>
    <w:rsid w:val="00D47D07"/>
    <w:rsid w:val="00D553B6"/>
    <w:rsid w:val="00D60B97"/>
    <w:rsid w:val="00D62661"/>
    <w:rsid w:val="00D678A5"/>
    <w:rsid w:val="00D72BA4"/>
    <w:rsid w:val="00D8371D"/>
    <w:rsid w:val="00D85A59"/>
    <w:rsid w:val="00DA5B26"/>
    <w:rsid w:val="00DD5786"/>
    <w:rsid w:val="00DE1FFF"/>
    <w:rsid w:val="00DE2240"/>
    <w:rsid w:val="00DE275E"/>
    <w:rsid w:val="00DF77D0"/>
    <w:rsid w:val="00E07BCE"/>
    <w:rsid w:val="00E15B03"/>
    <w:rsid w:val="00E15DAA"/>
    <w:rsid w:val="00E57C21"/>
    <w:rsid w:val="00E61115"/>
    <w:rsid w:val="00E74109"/>
    <w:rsid w:val="00E80EB5"/>
    <w:rsid w:val="00E85747"/>
    <w:rsid w:val="00EB60B3"/>
    <w:rsid w:val="00ED5DDB"/>
    <w:rsid w:val="00EF5E62"/>
    <w:rsid w:val="00F2383A"/>
    <w:rsid w:val="00F64020"/>
    <w:rsid w:val="00F745E5"/>
    <w:rsid w:val="00F77DA3"/>
    <w:rsid w:val="00F82DBB"/>
    <w:rsid w:val="00F95D10"/>
    <w:rsid w:val="00FB2A75"/>
    <w:rsid w:val="00FF3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048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82D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2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57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747"/>
    <w:rPr>
      <w:rFonts w:ascii="Segoe UI" w:eastAsiaTheme="minorEastAsia" w:hAnsi="Segoe UI" w:cs="Segoe UI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D25A68"/>
    <w:pPr>
      <w:spacing w:after="0" w:line="240" w:lineRule="auto"/>
    </w:pPr>
    <w:rPr>
      <w:rFonts w:eastAsiaTheme="minorEastAsia"/>
      <w:lang w:eastAsia="en-GB"/>
    </w:rPr>
  </w:style>
  <w:style w:type="paragraph" w:styleId="NoSpacing">
    <w:name w:val="No Spacing"/>
    <w:uiPriority w:val="1"/>
    <w:qFormat/>
    <w:rsid w:val="00F95D10"/>
    <w:pPr>
      <w:spacing w:after="0" w:line="240" w:lineRule="auto"/>
    </w:pPr>
    <w:rPr>
      <w:rFonts w:eastAsiaTheme="minorEastAsia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C23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39C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C23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39C"/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679BFEDFA0495BAD87548CC9C7A3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517</Nr_x002e__x0020_akti>
    <Data_x0020_e_x0020_Krijimit xmlns="0e656187-b300-4fb0-8bf4-3a50f872073c">2022-08-02T10:32:36Z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përcaktimin e fushës së përgjegjësisë shtetërore të Ministrit të Shtetit dhe Kryenegociator</Titulli>
    <Modifikuesi xmlns="0e656187-b300-4fb0-8bf4-3a50f872073c">ermira.bukaci</Modifikuesi>
    <Nr_x002e__x0020_prot_x0020_QBZ xmlns="0e656187-b300-4fb0-8bf4-3a50f872073c">1221</Nr_x002e__x0020_prot_x0020_QBZ>
    <Data_x0020_e_x0020_Modifikimit xmlns="0e656187-b300-4fb0-8bf4-3a50f872073c">2022-08-03T07:33:11Z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4421/1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679BFEDFA0495BAD87548CC9C7A3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AAAAB-07FE-4AF4-B114-B4C5E0DB6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1D622B9-B82A-4292-A8EB-A87C72B3DC48}">
  <ds:schemaRefs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74898EE-9874-4F8A-95E4-D9255F725E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C1EE1E-DD29-4B41-A1C3-239B2581DD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C93522-B3AC-45D9-B248-038E453E4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741629-3077-4794-87B0-E8BB09F7C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2022-08-03T07:35:00Z</dcterms:created>
  <dcterms:modified xsi:type="dcterms:W3CDTF">2022-08-03T11:10:00Z</dcterms:modified>
</cp:coreProperties>
</file>