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C8C2C9" w14:textId="77777777" w:rsidR="00002224" w:rsidRPr="00DA2ACA" w:rsidRDefault="00002224" w:rsidP="00002224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A2ACA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2C8C2CA" w14:textId="77777777" w:rsidR="00002224" w:rsidRPr="00DA2ACA" w:rsidRDefault="00002224" w:rsidP="00002224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DA2ACA">
        <w:rPr>
          <w:rFonts w:ascii="Garamond" w:hAnsi="Garamond" w:cs="Times New Roman"/>
          <w:b/>
          <w:color w:val="000000"/>
          <w:sz w:val="24"/>
          <w:szCs w:val="24"/>
        </w:rPr>
        <w:t>Nr.</w:t>
      </w:r>
      <w:r w:rsidR="00EC45B1" w:rsidRPr="00DA2ACA">
        <w:rPr>
          <w:rFonts w:ascii="Garamond" w:hAnsi="Garamond" w:cs="Times New Roman"/>
          <w:b/>
          <w:color w:val="000000"/>
          <w:sz w:val="24"/>
          <w:szCs w:val="24"/>
        </w:rPr>
        <w:t xml:space="preserve"> 587</w:t>
      </w:r>
      <w:r w:rsidRPr="00DA2ACA">
        <w:rPr>
          <w:rFonts w:ascii="Garamond" w:hAnsi="Garamond" w:cs="Times New Roman"/>
          <w:b/>
          <w:color w:val="000000"/>
          <w:sz w:val="24"/>
          <w:szCs w:val="24"/>
        </w:rPr>
        <w:t xml:space="preserve">, datë </w:t>
      </w:r>
      <w:r w:rsidR="00EC45B1" w:rsidRPr="00DA2ACA">
        <w:rPr>
          <w:rFonts w:ascii="Garamond" w:hAnsi="Garamond" w:cs="Times New Roman"/>
          <w:b/>
          <w:color w:val="000000"/>
          <w:sz w:val="24"/>
          <w:szCs w:val="24"/>
        </w:rPr>
        <w:t>7.9.2022</w:t>
      </w:r>
    </w:p>
    <w:p w14:paraId="42C8C2CB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2C8C2CC" w14:textId="492810DD" w:rsidR="00002224" w:rsidRPr="00DA2ACA" w:rsidRDefault="00DA2ACA" w:rsidP="000022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 PËR INTERES PUBLIK</w:t>
      </w:r>
      <w:r w:rsidR="00002224" w:rsidRPr="00DA2AC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PRONARËVE</w:t>
      </w:r>
      <w:r w:rsidR="00002224" w:rsidRPr="00DA2AC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02224" w:rsidRPr="00DA2AC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TË PASURIVE TË PALUAJTSHME, PRONË PRIVATE, QË PREKEN NGA PROJEKTI “NDËRTIMI I HIDROCENTRALIT </w:t>
      </w:r>
      <w:r w:rsidR="00F675D2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="00002224" w:rsidRPr="00DA2ACA">
        <w:rPr>
          <w:rFonts w:ascii="Garamond" w:hAnsi="Garamond" w:cs="Times New Roman"/>
          <w:b/>
          <w:bCs/>
          <w:color w:val="000000"/>
          <w:sz w:val="24"/>
          <w:szCs w:val="24"/>
        </w:rPr>
        <w:t>GRABOVA 2</w:t>
      </w:r>
      <w:r w:rsidR="00F675D2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="00002224" w:rsidRPr="00DA2AC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MBI PELLGUN UJËMBLEDHËS TË PËRROIT TË GRABOVËS, DEGË E LUMIT TË DEVOLLIT, NË QARKUN ELBASAN”</w:t>
      </w:r>
    </w:p>
    <w:p w14:paraId="42C8C2CD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2C8C2CE" w14:textId="201BFA24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 ligjit nr.</w:t>
      </w:r>
      <w:r w:rsidR="00F675D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A2ACA">
        <w:rPr>
          <w:rFonts w:ascii="Garamond" w:hAnsi="Garamond" w:cs="Times New Roman"/>
          <w:color w:val="000000"/>
          <w:sz w:val="24"/>
          <w:szCs w:val="24"/>
        </w:rPr>
        <w:t>8561, datë 22.12.1999, “Për shpronësimet dhe marrjen në përdorim të përkohshëm të pasurisë, pronë private, për interes publik”, të ndryshuar, me propozimin e Z</w:t>
      </w:r>
      <w:r w:rsidR="00F675D2">
        <w:rPr>
          <w:rFonts w:ascii="Garamond" w:hAnsi="Garamond" w:cs="Times New Roman"/>
          <w:color w:val="000000"/>
          <w:sz w:val="24"/>
          <w:szCs w:val="24"/>
        </w:rPr>
        <w:t>ëvendëskryeministrit dhe minist</w:t>
      </w:r>
      <w:r w:rsidRPr="00DA2ACA">
        <w:rPr>
          <w:rFonts w:ascii="Garamond" w:hAnsi="Garamond" w:cs="Times New Roman"/>
          <w:color w:val="000000"/>
          <w:sz w:val="24"/>
          <w:szCs w:val="24"/>
        </w:rPr>
        <w:t>r</w:t>
      </w:r>
      <w:r w:rsidR="00F675D2">
        <w:rPr>
          <w:rFonts w:ascii="Garamond" w:hAnsi="Garamond" w:cs="Times New Roman"/>
          <w:color w:val="000000"/>
          <w:sz w:val="24"/>
          <w:szCs w:val="24"/>
        </w:rPr>
        <w:t>it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675D2">
        <w:rPr>
          <w:rFonts w:ascii="Garamond" w:hAnsi="Garamond" w:cs="Times New Roman"/>
          <w:color w:val="000000"/>
          <w:sz w:val="24"/>
          <w:szCs w:val="24"/>
        </w:rPr>
        <w:t>të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42C8C2CF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2C8C2D0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DA2ACA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2C8C2D1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2C8C2D2" w14:textId="7CBFBD85" w:rsidR="00002224" w:rsidRPr="00DA2ACA" w:rsidRDefault="00F675D2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1. Shpronësimin për interes publik</w:t>
      </w:r>
      <w:r w:rsidR="00002224" w:rsidRPr="00DA2ACA">
        <w:rPr>
          <w:rFonts w:ascii="Garamond" w:hAnsi="Garamond" w:cs="Times New Roman"/>
          <w:color w:val="000000"/>
          <w:sz w:val="24"/>
          <w:szCs w:val="24"/>
        </w:rPr>
        <w:t xml:space="preserve"> të pronarëve të pasurive të paluajtshme, pronë private, që preken nga projekti “Ndërtimi i hidrocentralit </w:t>
      </w:r>
      <w:r>
        <w:rPr>
          <w:rFonts w:ascii="Garamond" w:hAnsi="Garamond" w:cs="Times New Roman"/>
          <w:color w:val="000000"/>
          <w:sz w:val="24"/>
          <w:szCs w:val="24"/>
        </w:rPr>
        <w:t>‘</w:t>
      </w:r>
      <w:r w:rsidR="00002224" w:rsidRPr="00DA2ACA">
        <w:rPr>
          <w:rFonts w:ascii="Garamond" w:hAnsi="Garamond" w:cs="Times New Roman"/>
          <w:color w:val="000000"/>
          <w:sz w:val="24"/>
          <w:szCs w:val="24"/>
        </w:rPr>
        <w:t>Grabova 2</w:t>
      </w:r>
      <w:r>
        <w:rPr>
          <w:rFonts w:ascii="Garamond" w:hAnsi="Garamond" w:cs="Times New Roman"/>
          <w:color w:val="000000"/>
          <w:sz w:val="24"/>
          <w:szCs w:val="24"/>
        </w:rPr>
        <w:t>’</w:t>
      </w:r>
      <w:r w:rsidR="00002224" w:rsidRPr="00DA2ACA">
        <w:rPr>
          <w:rFonts w:ascii="Garamond" w:hAnsi="Garamond" w:cs="Times New Roman"/>
          <w:color w:val="000000"/>
          <w:sz w:val="24"/>
          <w:szCs w:val="24"/>
        </w:rPr>
        <w:t xml:space="preserve"> mbi pellgun ujëmbledhës të përroit të Grabovës, degë e lumit të Devollit, në </w:t>
      </w:r>
      <w:r>
        <w:rPr>
          <w:rFonts w:ascii="Garamond" w:hAnsi="Garamond" w:cs="Times New Roman"/>
          <w:color w:val="000000"/>
          <w:sz w:val="24"/>
          <w:szCs w:val="24"/>
        </w:rPr>
        <w:t>q</w:t>
      </w:r>
      <w:r w:rsidR="00002224" w:rsidRPr="00DA2ACA">
        <w:rPr>
          <w:rFonts w:ascii="Garamond" w:hAnsi="Garamond" w:cs="Times New Roman"/>
          <w:color w:val="000000"/>
          <w:sz w:val="24"/>
          <w:szCs w:val="24"/>
        </w:rPr>
        <w:t>arkun Elbasa</w:t>
      </w:r>
      <w:r w:rsidR="00002224" w:rsidRPr="00F675D2">
        <w:rPr>
          <w:rFonts w:ascii="Garamond" w:hAnsi="Garamond" w:cs="Times New Roman"/>
          <w:color w:val="000000"/>
          <w:sz w:val="24"/>
          <w:szCs w:val="24"/>
        </w:rPr>
        <w:t>n”.</w:t>
      </w:r>
    </w:p>
    <w:p w14:paraId="42C8C2D3" w14:textId="62118582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2. Shpronësimi bëhet në favor të shoqërisë k</w:t>
      </w:r>
      <w:r w:rsidR="006C3906">
        <w:rPr>
          <w:rFonts w:ascii="Garamond" w:hAnsi="Garamond" w:cs="Times New Roman"/>
          <w:color w:val="000000"/>
          <w:sz w:val="24"/>
          <w:szCs w:val="24"/>
        </w:rPr>
        <w:t>oncesionare “H</w:t>
      </w:r>
      <w:r w:rsidR="00DA2ACA">
        <w:rPr>
          <w:rFonts w:ascii="Garamond" w:hAnsi="Garamond" w:cs="Times New Roman"/>
          <w:color w:val="000000"/>
          <w:sz w:val="24"/>
          <w:szCs w:val="24"/>
        </w:rPr>
        <w:t>K HEC Grabova 2”</w:t>
      </w:r>
      <w:r w:rsidR="004E0CFA">
        <w:rPr>
          <w:rFonts w:ascii="Garamond" w:hAnsi="Garamond" w:cs="Times New Roman"/>
          <w:color w:val="000000"/>
          <w:sz w:val="24"/>
          <w:szCs w:val="24"/>
        </w:rPr>
        <w:t xml:space="preserve"> sh.p.k.</w:t>
      </w:r>
    </w:p>
    <w:p w14:paraId="42C8C2D4" w14:textId="76C373DA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3. Pronarët e pasurive të paluajtshme, pronë private, që shpronësohen,</w:t>
      </w:r>
      <w:r w:rsidR="00DA2AC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kompensohen në vlerë </w:t>
      </w:r>
      <w:r w:rsidR="004E0CFA">
        <w:rPr>
          <w:rFonts w:ascii="Garamond" w:hAnsi="Garamond" w:cs="Times New Roman"/>
          <w:color w:val="000000"/>
          <w:sz w:val="24"/>
          <w:szCs w:val="24"/>
        </w:rPr>
        <w:t>të plotë, sipas masës përkatëse,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që paraqitet në tabelën bashkëlidhur këtij vendimi, për pasuritë e llojit “tokë arë”, me një vlerë të përgjithshme prej 355 395 (treqind e pesëdhjetë e pesë mijë e treqind e nëntëdhjetë e pesë) lekësh.</w:t>
      </w:r>
    </w:p>
    <w:p w14:paraId="42C8C2D5" w14:textId="41846840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4. Vlera e përgjithshme e shpronësimit, prej 355 395 (treqind e pesëdhjetë e pesë mijë e treqind e nëntëdhjetë e pesë) lekësh, përballohet nga shoqëria k</w:t>
      </w:r>
      <w:r w:rsidR="006C3906">
        <w:rPr>
          <w:rFonts w:ascii="Garamond" w:hAnsi="Garamond" w:cs="Times New Roman"/>
          <w:color w:val="000000"/>
          <w:sz w:val="24"/>
          <w:szCs w:val="24"/>
        </w:rPr>
        <w:t>oncesionare “H</w:t>
      </w:r>
      <w:r w:rsidR="00F675D2">
        <w:rPr>
          <w:rFonts w:ascii="Garamond" w:hAnsi="Garamond" w:cs="Times New Roman"/>
          <w:color w:val="000000"/>
          <w:sz w:val="24"/>
          <w:szCs w:val="24"/>
        </w:rPr>
        <w:t>K HEC Grabova 2” sh.p.k.</w:t>
      </w:r>
    </w:p>
    <w:p w14:paraId="42C8C2D6" w14:textId="78F82F46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5. Vlera e shpenzimeve procedurale, në masën 50 000 (pesëdhjetë mijë) lekë, përballohet nga shoqëria k</w:t>
      </w:r>
      <w:r w:rsidR="006C3906">
        <w:rPr>
          <w:rFonts w:ascii="Garamond" w:hAnsi="Garamond" w:cs="Times New Roman"/>
          <w:color w:val="000000"/>
          <w:sz w:val="24"/>
          <w:szCs w:val="24"/>
        </w:rPr>
        <w:t>oncesionare “H</w:t>
      </w:r>
      <w:r w:rsidR="00F675D2">
        <w:rPr>
          <w:rFonts w:ascii="Garamond" w:hAnsi="Garamond" w:cs="Times New Roman"/>
          <w:color w:val="000000"/>
          <w:sz w:val="24"/>
          <w:szCs w:val="24"/>
        </w:rPr>
        <w:t>K HEC Grabova 2” sh.p.k.</w:t>
      </w:r>
    </w:p>
    <w:p w14:paraId="42C8C2D7" w14:textId="469E9EDD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6. Shpronësimi fillon menjëherë p</w:t>
      </w:r>
      <w:r w:rsidR="00F675D2">
        <w:rPr>
          <w:rFonts w:ascii="Garamond" w:hAnsi="Garamond" w:cs="Times New Roman"/>
          <w:color w:val="000000"/>
          <w:sz w:val="24"/>
          <w:szCs w:val="24"/>
        </w:rPr>
        <w:t>as botimit të këtij vendimi në Fletoren Zyrtare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dhe afati i përfundimit të shpronësimit është brenda 3 (tre) muajve nga data e hyrjes në fuqi të tij.</w:t>
      </w:r>
    </w:p>
    <w:p w14:paraId="42C8C2D8" w14:textId="1A3DC722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7. Pronarët e pasurive, pronë p</w:t>
      </w:r>
      <w:r w:rsidR="00F675D2">
        <w:rPr>
          <w:rFonts w:ascii="Garamond" w:hAnsi="Garamond" w:cs="Times New Roman"/>
          <w:color w:val="000000"/>
          <w:sz w:val="24"/>
          <w:szCs w:val="24"/>
        </w:rPr>
        <w:t>rivate, të pasqyruar në tabelën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që i bashkëli</w:t>
      </w:r>
      <w:r w:rsidR="00F675D2">
        <w:rPr>
          <w:rFonts w:ascii="Garamond" w:hAnsi="Garamond" w:cs="Times New Roman"/>
          <w:color w:val="000000"/>
          <w:sz w:val="24"/>
          <w:szCs w:val="24"/>
        </w:rPr>
        <w:t>dhet këtij vendimi,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kompensohen, për efekt shpronësimi, pasi të kenë paraqitur dokumentacionin justifikues për likuidim pranë shoqërisë konce</w:t>
      </w:r>
      <w:r w:rsidR="004E0CFA">
        <w:rPr>
          <w:rFonts w:ascii="Garamond" w:hAnsi="Garamond" w:cs="Times New Roman"/>
          <w:color w:val="000000"/>
          <w:sz w:val="24"/>
          <w:szCs w:val="24"/>
        </w:rPr>
        <w:t>sionare “H</w:t>
      </w:r>
      <w:r w:rsidRPr="00DA2ACA">
        <w:rPr>
          <w:rFonts w:ascii="Garamond" w:hAnsi="Garamond" w:cs="Times New Roman"/>
          <w:color w:val="000000"/>
          <w:sz w:val="24"/>
          <w:szCs w:val="24"/>
        </w:rPr>
        <w:t>K HEC Grabova</w:t>
      </w:r>
      <w:r w:rsidR="00F675D2">
        <w:rPr>
          <w:rFonts w:ascii="Garamond" w:hAnsi="Garamond" w:cs="Times New Roman"/>
          <w:color w:val="000000"/>
          <w:sz w:val="24"/>
          <w:szCs w:val="24"/>
        </w:rPr>
        <w:t xml:space="preserve"> 2” sh.p.k.</w:t>
      </w:r>
    </w:p>
    <w:p w14:paraId="42C8C2D9" w14:textId="35C5A8DC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8. Shoqëria k</w:t>
      </w:r>
      <w:r w:rsidR="006C3906">
        <w:rPr>
          <w:rFonts w:ascii="Garamond" w:hAnsi="Garamond" w:cs="Times New Roman"/>
          <w:color w:val="000000"/>
          <w:sz w:val="24"/>
          <w:szCs w:val="24"/>
        </w:rPr>
        <w:t>oncesionare “H</w:t>
      </w:r>
      <w:r w:rsidR="00F675D2">
        <w:rPr>
          <w:rFonts w:ascii="Garamond" w:hAnsi="Garamond" w:cs="Times New Roman"/>
          <w:color w:val="000000"/>
          <w:sz w:val="24"/>
          <w:szCs w:val="24"/>
        </w:rPr>
        <w:t>K HEC Grabova 2” sh.p.k.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kryen procedurat për likuidimin e pronarëve të shpronësuar, sipas përca</w:t>
      </w:r>
      <w:r w:rsidR="00F675D2">
        <w:rPr>
          <w:rFonts w:ascii="Garamond" w:hAnsi="Garamond" w:cs="Times New Roman"/>
          <w:color w:val="000000"/>
          <w:sz w:val="24"/>
          <w:szCs w:val="24"/>
        </w:rPr>
        <w:t>ktimeve të bëra në këtë vendim.</w:t>
      </w:r>
    </w:p>
    <w:p w14:paraId="42C8C2DA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në kontratën e koncesionit.</w:t>
      </w:r>
    </w:p>
    <w:p w14:paraId="42C8C2DB" w14:textId="1884425A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10. Agjencia Shtetërore e Kadastrës, Zyra Vendore Gramsh, brenda 30 (tridhjetë) ditëve nga data e miratimit të këtij vendimi, në bashkëpunim me shoqërinë k</w:t>
      </w:r>
      <w:r w:rsidR="006C3906">
        <w:rPr>
          <w:rFonts w:ascii="Garamond" w:hAnsi="Garamond" w:cs="Times New Roman"/>
          <w:color w:val="000000"/>
          <w:sz w:val="24"/>
          <w:szCs w:val="24"/>
        </w:rPr>
        <w:t>oncesionare “H</w:t>
      </w:r>
      <w:r w:rsidR="00F675D2">
        <w:rPr>
          <w:rFonts w:ascii="Garamond" w:hAnsi="Garamond" w:cs="Times New Roman"/>
          <w:color w:val="000000"/>
          <w:sz w:val="24"/>
          <w:szCs w:val="24"/>
        </w:rPr>
        <w:t>K HEC Grabova 2”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sh.p.k., nis procedurat për hedhjen e gjurmës së projektit mbi hartën kadastrale, sipas planimetrisë së shpronësimit të miratuar, dhe regjistron aktin e kalimit të pronësisë për pasuritë e shpronësuara në favor të shtetit, përfaqësuar nga Ministria e Infrastrukturës dhe Energjisë.</w:t>
      </w:r>
    </w:p>
    <w:p w14:paraId="42C8C2DC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11. Agjencia Shtetërore e Kadastrës, Zyra Vendore Gramsh, pezullon të gjitha transaksionet me pasuritë e shpronësuara deri në momentin kur do të realizohen procesi i hedhjes së gjurmës së projektit mbi hartën kadastrale të regjistrimit dhe regjistron aktin e kalimit të pronësisë për pasuritë e shpronësuara në favor të shtetit, përfaqësuar nga Ministria e Infrastrukturës dhe Energjisë.</w:t>
      </w:r>
    </w:p>
    <w:p w14:paraId="42C8C2DD" w14:textId="17057FDA" w:rsidR="00002224" w:rsidRPr="00DA2ACA" w:rsidRDefault="00002224" w:rsidP="00002224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Agjencia Shtetërore për Shpronë</w:t>
      </w:r>
      <w:r w:rsidR="006C3906">
        <w:rPr>
          <w:rFonts w:ascii="Garamond" w:hAnsi="Garamond" w:cs="Times New Roman"/>
          <w:color w:val="000000"/>
          <w:sz w:val="24"/>
          <w:szCs w:val="24"/>
        </w:rPr>
        <w:t>simin, shoqëria koncesionare “H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K HEC </w:t>
      </w:r>
      <w:r w:rsidR="00F675D2">
        <w:rPr>
          <w:rFonts w:ascii="Garamond" w:hAnsi="Garamond" w:cs="Times New Roman"/>
          <w:color w:val="000000"/>
          <w:sz w:val="24"/>
          <w:szCs w:val="24"/>
        </w:rPr>
        <w:t>Grabova 2”</w:t>
      </w:r>
      <w:r w:rsidRPr="00DA2ACA">
        <w:rPr>
          <w:rFonts w:ascii="Garamond" w:hAnsi="Garamond" w:cs="Times New Roman"/>
          <w:color w:val="000000"/>
          <w:sz w:val="24"/>
          <w:szCs w:val="24"/>
        </w:rPr>
        <w:t xml:space="preserve"> sh.p.k., Agjencia Shtetërore e </w:t>
      </w:r>
      <w:r w:rsidRPr="00DA2ACA">
        <w:rPr>
          <w:rFonts w:ascii="Garamond" w:hAnsi="Garamond" w:cs="Times New Roman"/>
          <w:color w:val="000000"/>
          <w:sz w:val="24"/>
          <w:szCs w:val="24"/>
        </w:rPr>
        <w:lastRenderedPageBreak/>
        <w:t>Kadastrës, Zyra Vendore Gramsh, si dhe Drejtoria e Administrimit dhe Mbrojt</w:t>
      </w:r>
      <w:r w:rsidR="00F675D2">
        <w:rPr>
          <w:rFonts w:ascii="Garamond" w:hAnsi="Garamond" w:cs="Times New Roman"/>
          <w:color w:val="000000"/>
          <w:sz w:val="24"/>
          <w:szCs w:val="24"/>
        </w:rPr>
        <w:t>j</w:t>
      </w:r>
      <w:r w:rsidRPr="00DA2ACA">
        <w:rPr>
          <w:rFonts w:ascii="Garamond" w:hAnsi="Garamond" w:cs="Times New Roman"/>
          <w:color w:val="000000"/>
          <w:sz w:val="24"/>
          <w:szCs w:val="24"/>
        </w:rPr>
        <w:t>es së Tokës pranë Këshillit të Qarkut Elbasan për zbatimin e këtij vendimi.</w:t>
      </w:r>
    </w:p>
    <w:p w14:paraId="42C8C2DE" w14:textId="77777777" w:rsidR="00002224" w:rsidRPr="00DA2ACA" w:rsidRDefault="00002224" w:rsidP="00002224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A2ACA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42C8C2DF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p w14:paraId="42C8C2E0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</w:rPr>
      </w:pPr>
      <w:r w:rsidRPr="00DA2ACA">
        <w:rPr>
          <w:rFonts w:ascii="Garamond" w:hAnsi="Garamond" w:cs="Times New Roman"/>
          <w:bCs/>
          <w:smallCaps/>
          <w:color w:val="000000"/>
          <w:sz w:val="24"/>
          <w:szCs w:val="24"/>
        </w:rPr>
        <w:t>KRYEMINISTËR</w:t>
      </w:r>
    </w:p>
    <w:p w14:paraId="42C8C2E1" w14:textId="77777777" w:rsidR="00002224" w:rsidRPr="00DA2ACA" w:rsidRDefault="00002224" w:rsidP="000022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DA2ACA">
        <w:rPr>
          <w:rFonts w:ascii="Garamond" w:hAnsi="Garamond" w:cs="Times New Roman"/>
          <w:b/>
          <w:bCs/>
          <w:color w:val="000000"/>
          <w:sz w:val="24"/>
          <w:szCs w:val="24"/>
        </w:rPr>
        <w:t>Edi Rama</w:t>
      </w:r>
    </w:p>
    <w:p w14:paraId="42C8C2E2" w14:textId="77777777" w:rsidR="00A10775" w:rsidRPr="00DA2ACA" w:rsidRDefault="00A10775" w:rsidP="000022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2C8C2E3" w14:textId="77777777" w:rsidR="00A10775" w:rsidRPr="00DA2ACA" w:rsidRDefault="00A10775" w:rsidP="000022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  <w:sectPr w:rsidR="00A10775" w:rsidRPr="00DA2ACA" w:rsidSect="00AA11A8"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7"/>
        <w:gridCol w:w="882"/>
        <w:gridCol w:w="777"/>
        <w:gridCol w:w="1043"/>
        <w:gridCol w:w="610"/>
        <w:gridCol w:w="573"/>
        <w:gridCol w:w="524"/>
        <w:gridCol w:w="597"/>
        <w:gridCol w:w="588"/>
        <w:gridCol w:w="771"/>
        <w:gridCol w:w="890"/>
        <w:gridCol w:w="1052"/>
        <w:gridCol w:w="1342"/>
        <w:gridCol w:w="1007"/>
        <w:gridCol w:w="3086"/>
      </w:tblGrid>
      <w:tr w:rsidR="00A10775" w:rsidRPr="00DA2ACA" w14:paraId="42C8C2E5" w14:textId="57DFE643" w:rsidTr="000C6B90">
        <w:trPr>
          <w:trHeight w:val="240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8C2E4" w14:textId="45364D49" w:rsidR="00A10775" w:rsidRPr="00F675D2" w:rsidRDefault="00A10775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8"/>
                <w:szCs w:val="20"/>
              </w:rPr>
            </w:pPr>
            <w:r w:rsidRPr="00F675D2">
              <w:rPr>
                <w:rFonts w:ascii="Garamond" w:eastAsia="Times New Roman" w:hAnsi="Garamond" w:cs="Calibri"/>
                <w:bCs/>
                <w:sz w:val="18"/>
                <w:szCs w:val="20"/>
              </w:rPr>
              <w:lastRenderedPageBreak/>
              <w:t>LISTA EMËRORE E PRONARËVE TË PASURIVE TË PALUAJTSHME, PRONË PRIVATE, QË PREKEN NGA PROJEKTI</w:t>
            </w:r>
            <w:r w:rsidR="00DA2ACA" w:rsidRPr="00F675D2">
              <w:rPr>
                <w:rFonts w:ascii="Garamond" w:eastAsia="Times New Roman" w:hAnsi="Garamond" w:cs="Calibri"/>
                <w:bCs/>
                <w:sz w:val="18"/>
                <w:szCs w:val="20"/>
              </w:rPr>
              <w:t xml:space="preserve"> </w:t>
            </w:r>
            <w:r w:rsidRPr="00F675D2">
              <w:rPr>
                <w:rFonts w:ascii="Garamond" w:eastAsia="Times New Roman" w:hAnsi="Garamond" w:cs="Calibri"/>
                <w:bCs/>
                <w:sz w:val="18"/>
                <w:szCs w:val="20"/>
              </w:rPr>
              <w:t xml:space="preserve">“NDËRTIMI I HIDROCENTRALIT </w:t>
            </w:r>
            <w:r w:rsidR="00F675D2">
              <w:rPr>
                <w:rFonts w:ascii="Garamond" w:eastAsia="Times New Roman" w:hAnsi="Garamond" w:cs="Calibri"/>
                <w:bCs/>
                <w:sz w:val="18"/>
                <w:szCs w:val="20"/>
              </w:rPr>
              <w:t>‘</w:t>
            </w:r>
            <w:r w:rsidRPr="00F675D2">
              <w:rPr>
                <w:rFonts w:ascii="Garamond" w:eastAsia="Times New Roman" w:hAnsi="Garamond" w:cs="Calibri"/>
                <w:bCs/>
                <w:sz w:val="18"/>
                <w:szCs w:val="20"/>
              </w:rPr>
              <w:t>GRABOVA 2</w:t>
            </w:r>
            <w:r w:rsidR="00F675D2">
              <w:rPr>
                <w:rFonts w:ascii="Garamond" w:eastAsia="Times New Roman" w:hAnsi="Garamond" w:cs="Calibri"/>
                <w:bCs/>
                <w:sz w:val="18"/>
                <w:szCs w:val="20"/>
              </w:rPr>
              <w:t>’</w:t>
            </w:r>
            <w:r w:rsidRPr="00F675D2">
              <w:rPr>
                <w:rFonts w:ascii="Garamond" w:eastAsia="Times New Roman" w:hAnsi="Garamond" w:cs="Calibri"/>
                <w:bCs/>
                <w:sz w:val="18"/>
                <w:szCs w:val="20"/>
              </w:rPr>
              <w:t xml:space="preserve"> MBI PELLGUN UJËMBLEDHËS TË PËRROIT TË GRABOVËS, DEGË E LUMIT </w:t>
            </w:r>
            <w:r w:rsidR="00F675D2">
              <w:rPr>
                <w:rFonts w:ascii="Garamond" w:eastAsia="Times New Roman" w:hAnsi="Garamond" w:cs="Calibri"/>
                <w:bCs/>
                <w:sz w:val="18"/>
                <w:szCs w:val="20"/>
              </w:rPr>
              <w:t>TË DEVOLLIT, NË QARKUN ELBASAN”</w:t>
            </w:r>
          </w:p>
        </w:tc>
      </w:tr>
      <w:tr w:rsidR="00A10775" w:rsidRPr="00DA2ACA" w14:paraId="42C8C2F5" w14:textId="3EC79585" w:rsidTr="000C6B90">
        <w:trPr>
          <w:trHeight w:val="240"/>
        </w:trPr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A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D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E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EF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F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F1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F2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F3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C8C2F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</w:tr>
      <w:tr w:rsidR="00A10775" w:rsidRPr="00DA2ACA" w14:paraId="42C8C2FD" w14:textId="60EFF24A" w:rsidTr="000C6B90">
        <w:trPr>
          <w:trHeight w:val="240"/>
        </w:trPr>
        <w:tc>
          <w:tcPr>
            <w:tcW w:w="16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C8C2F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Nr.</w:t>
            </w:r>
          </w:p>
        </w:tc>
        <w:tc>
          <w:tcPr>
            <w:tcW w:w="950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C8C2F7" w14:textId="5B43F9B8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Pronari</w:t>
            </w:r>
          </w:p>
        </w:tc>
        <w:tc>
          <w:tcPr>
            <w:tcW w:w="1288" w:type="pct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C8C2F8" w14:textId="1B34CE5F" w:rsidR="008D1E7F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Të dhënat </w:t>
            </w:r>
          </w:p>
          <w:p w14:paraId="42C8C2F9" w14:textId="78B88E9C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(mbi pasurinë sipas ASHK</w:t>
            </w:r>
            <w:r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-së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1155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C8C2FA" w14:textId="26493AD5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Vlerësimet për shpronësim sipas llojit </w:t>
            </w:r>
            <w:r w:rsidR="00172FB5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t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ë pasurisë</w:t>
            </w:r>
          </w:p>
        </w:tc>
        <w:tc>
          <w:tcPr>
            <w:tcW w:w="35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C8C2FB" w14:textId="5804D4E4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Vlera totale (lekë)</w:t>
            </w:r>
          </w:p>
        </w:tc>
        <w:tc>
          <w:tcPr>
            <w:tcW w:w="108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14:paraId="42C8C2FC" w14:textId="191086DC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Shënime</w:t>
            </w:r>
          </w:p>
        </w:tc>
      </w:tr>
      <w:tr w:rsidR="00A10775" w:rsidRPr="00DA2ACA" w14:paraId="42C8C30B" w14:textId="71407C23" w:rsidTr="000C6B90">
        <w:trPr>
          <w:trHeight w:val="240"/>
        </w:trPr>
        <w:tc>
          <w:tcPr>
            <w:tcW w:w="16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2FE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C8C2FF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Emri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C8C30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Atësia</w:t>
            </w:r>
          </w:p>
        </w:tc>
        <w:tc>
          <w:tcPr>
            <w:tcW w:w="36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C8C30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Mbiemri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C8C30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ZK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C8C303" w14:textId="59CFFC35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Nr.</w:t>
            </w:r>
            <w:r w:rsid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 i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C8C304" w14:textId="465143CC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Vol</w:t>
            </w:r>
            <w:r w:rsid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.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C8C30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Faqe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C8C306" w14:textId="08CFD08B" w:rsidR="00A10775" w:rsidRPr="00DA2ACA" w:rsidRDefault="00A10775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Lloji </w:t>
            </w:r>
            <w:r w:rsid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i p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as.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C8C307" w14:textId="79552F6B" w:rsidR="00A10775" w:rsidRPr="00DA2ACA" w:rsidRDefault="00A10775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Sip. </w:t>
            </w:r>
            <w:r w:rsid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t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otale (m</w:t>
            </w:r>
            <w:r w:rsidRP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  <w:vertAlign w:val="superscript"/>
              </w:rPr>
              <w:t>2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115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C8C308" w14:textId="709B64BC" w:rsidR="00A10775" w:rsidRPr="00DA2ACA" w:rsidRDefault="00A10775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Shpronësim tokë </w:t>
            </w:r>
            <w:r w:rsid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“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arë</w:t>
            </w:r>
            <w:r w:rsid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”</w:t>
            </w:r>
          </w:p>
        </w:tc>
        <w:tc>
          <w:tcPr>
            <w:tcW w:w="35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0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10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C8C30A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</w:tr>
      <w:tr w:rsidR="00A10775" w:rsidRPr="00DA2ACA" w14:paraId="42C8C31B" w14:textId="75B4FFB3" w:rsidTr="000C6B90">
        <w:trPr>
          <w:trHeight w:val="240"/>
        </w:trPr>
        <w:tc>
          <w:tcPr>
            <w:tcW w:w="16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0C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0D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0E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0F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1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C8C311" w14:textId="1D9A5F93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p</w:t>
            </w:r>
            <w:r w:rsidR="00A10775"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as.</w:t>
            </w: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12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13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1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1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B4839CE" w14:textId="77777777" w:rsidR="00172FB5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Sip. </w:t>
            </w:r>
          </w:p>
          <w:p w14:paraId="42C8C316" w14:textId="4CDE7CCF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(m</w:t>
            </w:r>
            <w:r w:rsidRP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  <w:vertAlign w:val="superscript"/>
              </w:rPr>
              <w:t>2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3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2C8C31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Çmimi (lekë/m</w:t>
            </w:r>
            <w:r w:rsidRP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  <w:vertAlign w:val="superscript"/>
              </w:rPr>
              <w:t>2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)</w:t>
            </w:r>
          </w:p>
        </w:tc>
        <w:tc>
          <w:tcPr>
            <w:tcW w:w="4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E66FD79" w14:textId="77777777" w:rsidR="00172FB5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Vlera </w:t>
            </w:r>
          </w:p>
          <w:p w14:paraId="42C8C318" w14:textId="2016D07E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(lekë)</w:t>
            </w:r>
          </w:p>
        </w:tc>
        <w:tc>
          <w:tcPr>
            <w:tcW w:w="35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1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10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C8C31A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</w:tr>
      <w:tr w:rsidR="00A10775" w:rsidRPr="00DA2ACA" w14:paraId="42C8C32B" w14:textId="4CF33CD4" w:rsidTr="000C6B90">
        <w:trPr>
          <w:trHeight w:val="240"/>
        </w:trPr>
        <w:tc>
          <w:tcPr>
            <w:tcW w:w="16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1C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1D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1E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1F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2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21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22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23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2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2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2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2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2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2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10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C8C32A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</w:tr>
      <w:tr w:rsidR="00A10775" w:rsidRPr="00DA2ACA" w14:paraId="42C8C33B" w14:textId="709C24D3" w:rsidTr="000C6B90">
        <w:trPr>
          <w:trHeight w:val="240"/>
        </w:trPr>
        <w:tc>
          <w:tcPr>
            <w:tcW w:w="16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2C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2D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2E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2F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3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31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32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33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3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3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3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3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3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3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10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C8C33A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</w:tr>
      <w:tr w:rsidR="00A10775" w:rsidRPr="00DA2ACA" w14:paraId="42C8C34B" w14:textId="592B3F5D" w:rsidTr="000C6B90">
        <w:trPr>
          <w:trHeight w:val="240"/>
        </w:trPr>
        <w:tc>
          <w:tcPr>
            <w:tcW w:w="16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3C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3D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3E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6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3F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4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41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42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43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4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4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4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4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4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4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5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8C34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10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C8C34A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</w:tr>
      <w:tr w:rsidR="00A10775" w:rsidRPr="00DA2ACA" w14:paraId="42C8C34D" w14:textId="29D35301" w:rsidTr="000C6B9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2C8C34C" w14:textId="4B52DA97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Prona në zonën kadastrale z.k. </w:t>
            </w:r>
            <w:r w:rsidR="00A10775"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1830</w:t>
            </w:r>
            <w:r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,</w:t>
            </w:r>
            <w:r w:rsid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 </w:t>
            </w:r>
            <w:r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f</w:t>
            </w:r>
            <w:r w:rsidR="00A10775"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shati Grabov</w:t>
            </w:r>
            <w:r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ë</w:t>
            </w:r>
            <w:r w:rsidR="00A10775"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 -</w:t>
            </w:r>
            <w:r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 </w:t>
            </w:r>
            <w:r w:rsidR="00A10775"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Sipër </w:t>
            </w:r>
          </w:p>
        </w:tc>
      </w:tr>
      <w:tr w:rsidR="00A10775" w:rsidRPr="00DA2ACA" w14:paraId="42C8C35D" w14:textId="240F526E" w:rsidTr="000C6B90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4E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4F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Mihal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5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Ilia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5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Çyço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5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1831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5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155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5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5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5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5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600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8C35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185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8C35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8C35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32190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5B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32,190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5C" w14:textId="527C3736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Konfirmuar</w:t>
            </w:r>
            <w:r w:rsidR="00A10775"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="00A10775"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36D" w14:textId="481D3657" w:rsidTr="000C6B90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5E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5F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Sotiraq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6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Zoi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6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Çyço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6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1831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152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139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700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26100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B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26,100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6C" w14:textId="6D3B0987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37D" w14:textId="477C86D9" w:rsidTr="000C6B90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6E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6F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Vasil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7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Bani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7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Çyço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7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1831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153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152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1650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52200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B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52,200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7C" w14:textId="6DDE96F8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38D" w14:textId="03025423" w:rsidTr="000C6B90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7E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7F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Sokrat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8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Tefi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8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Paço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8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1831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8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148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8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8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8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8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3600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8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90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8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8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15660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8B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15,660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8C" w14:textId="5B4309E8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38F" w14:textId="0F8068AD" w:rsidTr="000C6B90">
        <w:trPr>
          <w:trHeight w:val="240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42C8C38E" w14:textId="4E5840A3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Prona në zonën kadastrale 2413</w:t>
            </w:r>
            <w:r w:rsid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,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 </w:t>
            </w:r>
            <w:r w:rsid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f</w:t>
            </w: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shati Lenia</w:t>
            </w:r>
          </w:p>
        </w:tc>
      </w:tr>
      <w:tr w:rsidR="00A10775" w:rsidRPr="00DA2ACA" w14:paraId="42C8C39F" w14:textId="436CD5FB" w:rsidTr="000C6B90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5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Nazmi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Faslli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Ceci 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2413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44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195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9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9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33930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9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33,930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9E" w14:textId="53BE1BB0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3AF" w14:textId="28F3BEA4" w:rsidTr="000C6B90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6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Qerim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Ibrahim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Ibro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2413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275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400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160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A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A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27840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A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27,840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AE" w14:textId="69B8F6EF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3BF" w14:textId="3AC0DCB4" w:rsidTr="000C6B90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7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Mitat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Adem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Meçi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2413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35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62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3500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600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B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B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104400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B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104,400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BE" w14:textId="74CFE3DF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3CF" w14:textId="0877721C" w:rsidTr="000C6B90">
        <w:trPr>
          <w:trHeight w:val="240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8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Bardhyl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Haki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Ibra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2413</w:t>
            </w:r>
          </w:p>
        </w:tc>
        <w:tc>
          <w:tcPr>
            <w:tcW w:w="20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278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4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9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950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C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C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C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2,175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CE" w14:textId="6FF449CF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Sekuestro konservative</w:t>
            </w:r>
          </w:p>
        </w:tc>
      </w:tr>
      <w:tr w:rsidR="00A10775" w:rsidRPr="00DA2ACA" w14:paraId="42C8C3DF" w14:textId="2F014399" w:rsidTr="000C6B90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D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D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Petrit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D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Haki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D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Ibro</w:t>
            </w: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D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D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D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D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D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D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D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D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D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D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2,175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DE" w14:textId="3B1A1CB3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Sekuestro konservative</w:t>
            </w:r>
          </w:p>
        </w:tc>
      </w:tr>
      <w:tr w:rsidR="00A10775" w:rsidRPr="00DA2ACA" w14:paraId="42C8C3EF" w14:textId="750D8C03" w:rsidTr="000C6B90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E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E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Fëllëzë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E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Haki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E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Matraku</w:t>
            </w: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E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E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E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E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E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E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E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E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E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E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2,175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EE" w14:textId="6D237BA3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Sekuestro konservative</w:t>
            </w:r>
          </w:p>
        </w:tc>
      </w:tr>
      <w:tr w:rsidR="00A10775" w:rsidRPr="00DA2ACA" w14:paraId="42C8C3FF" w14:textId="029501F5" w:rsidTr="000C6B90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F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F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Kalem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F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Haki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F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Ibro</w:t>
            </w: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F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F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F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F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F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3F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F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F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3F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3F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2,175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3FE" w14:textId="2DDE8300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Sekuestro konservative</w:t>
            </w:r>
          </w:p>
        </w:tc>
      </w:tr>
      <w:tr w:rsidR="00A10775" w:rsidRPr="00DA2ACA" w14:paraId="42C8C40F" w14:textId="222D9C10" w:rsidTr="000C6B90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0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0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Myzejena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0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Haki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0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Mollosmani</w:t>
            </w: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0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0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0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0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0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0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0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0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0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0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2,175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40E" w14:textId="59A89142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Sekuestro konservative</w:t>
            </w:r>
          </w:p>
        </w:tc>
      </w:tr>
      <w:tr w:rsidR="00A10775" w:rsidRPr="00DA2ACA" w14:paraId="42C8C41F" w14:textId="113E745E" w:rsidTr="000C6B90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1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1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Fatmir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1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Haki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1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Ibra</w:t>
            </w: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1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1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1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1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1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1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1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1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1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1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2,175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41E" w14:textId="5A4E00D0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Sekuestro konservative</w:t>
            </w:r>
          </w:p>
        </w:tc>
      </w:tr>
      <w:tr w:rsidR="00A10775" w:rsidRPr="00DA2ACA" w14:paraId="42C8C42F" w14:textId="31B91E43" w:rsidTr="000C6B90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2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2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Lavderim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2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Haki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2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Ibra </w:t>
            </w: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2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2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2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2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2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2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2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2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2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2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2,175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42E" w14:textId="3CEDDFE7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Sekuestro konservative</w:t>
            </w:r>
          </w:p>
        </w:tc>
      </w:tr>
      <w:tr w:rsidR="00A10775" w:rsidRPr="00DA2ACA" w14:paraId="42C8C43F" w14:textId="332A1DDB" w:rsidTr="000C6B90">
        <w:trPr>
          <w:trHeight w:val="240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3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3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Kristina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3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Haki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3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Ibro</w:t>
            </w: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34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3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3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3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3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8C43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sz w:val="18"/>
                <w:szCs w:val="20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3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3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3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2175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3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2,175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43E" w14:textId="5DF4A513" w:rsidR="00A10775" w:rsidRPr="00DA2ACA" w:rsidRDefault="00F675D2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Sekuestro konservative</w:t>
            </w:r>
          </w:p>
        </w:tc>
      </w:tr>
      <w:tr w:rsidR="00A10775" w:rsidRPr="00DA2ACA" w14:paraId="42C8C44F" w14:textId="4ACC8971" w:rsidTr="000C6B90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9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4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Nevrus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Abedin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Meçi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2413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348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68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800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4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21228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4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21,228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44E" w14:textId="6345D51E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45F" w14:textId="6755CF9D" w:rsidTr="000C6B90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10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5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Hajdar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Abedin 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Meçi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2413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343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57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550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50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5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8700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5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8,700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C8C45E" w14:textId="40B1C744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46F" w14:textId="5FA41365" w:rsidTr="000C6B90">
        <w:trPr>
          <w:trHeight w:val="240"/>
        </w:trPr>
        <w:tc>
          <w:tcPr>
            <w:tcW w:w="16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11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6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Ramazan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6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Sejat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8C463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Ibro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2413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281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191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Arë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2300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90.5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174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15747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8C46D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15,747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2C8C46E" w14:textId="0E0C1E30" w:rsidR="00A10775" w:rsidRPr="00DA2ACA" w:rsidRDefault="00F675D2" w:rsidP="00F675D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 xml:space="preserve">Konfirmuar 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 xml:space="preserve">nga </w:t>
            </w:r>
            <w:r w:rsidRPr="00DA2ACA">
              <w:rPr>
                <w:rFonts w:ascii="Garamond" w:eastAsia="Times New Roman" w:hAnsi="Garamond" w:cs="Calibri"/>
                <w:sz w:val="18"/>
                <w:szCs w:val="20"/>
              </w:rPr>
              <w:t>ASHK</w:t>
            </w:r>
            <w:r>
              <w:rPr>
                <w:rFonts w:ascii="Garamond" w:eastAsia="Times New Roman" w:hAnsi="Garamond" w:cs="Calibri"/>
                <w:sz w:val="18"/>
                <w:szCs w:val="20"/>
              </w:rPr>
              <w:t>-ja</w:t>
            </w:r>
          </w:p>
        </w:tc>
      </w:tr>
      <w:tr w:rsidR="00A10775" w:rsidRPr="00DA2ACA" w14:paraId="42C8C473" w14:textId="49662412" w:rsidTr="000C6B90">
        <w:trPr>
          <w:trHeight w:val="240"/>
        </w:trPr>
        <w:tc>
          <w:tcPr>
            <w:tcW w:w="3561" w:type="pct"/>
            <w:gridSpan w:val="1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8CBAD"/>
            <w:noWrap/>
            <w:vAlign w:val="center"/>
            <w:hideMark/>
          </w:tcPr>
          <w:p w14:paraId="42C8C47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 xml:space="preserve">Vlera totale </w:t>
            </w:r>
          </w:p>
        </w:tc>
        <w:tc>
          <w:tcPr>
            <w:tcW w:w="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42C8C471" w14:textId="77777777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355,395</w:t>
            </w:r>
          </w:p>
        </w:tc>
        <w:tc>
          <w:tcPr>
            <w:tcW w:w="10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8CBAD"/>
            <w:noWrap/>
            <w:vAlign w:val="center"/>
            <w:hideMark/>
          </w:tcPr>
          <w:p w14:paraId="42C8C47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</w:tr>
      <w:tr w:rsidR="00A10775" w:rsidRPr="00DA2ACA" w14:paraId="42C8C483" w14:textId="0387C18E" w:rsidTr="000C6B90">
        <w:trPr>
          <w:trHeight w:val="240"/>
        </w:trPr>
        <w:tc>
          <w:tcPr>
            <w:tcW w:w="16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4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5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6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7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8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9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A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D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E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7F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80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81" w14:textId="2AB47992" w:rsidR="00A10775" w:rsidRPr="00DA2ACA" w:rsidRDefault="00A10775" w:rsidP="000C6B90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82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</w:tr>
      <w:tr w:rsidR="00A10775" w:rsidRPr="00DA2ACA" w14:paraId="42C8C492" w14:textId="19397DD6" w:rsidTr="000C6B90">
        <w:trPr>
          <w:trHeight w:val="240"/>
        </w:trPr>
        <w:tc>
          <w:tcPr>
            <w:tcW w:w="4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42C8C484" w14:textId="46D58C27" w:rsidR="00A10775" w:rsidRPr="00DA2ACA" w:rsidRDefault="00A10775" w:rsidP="00F675D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Shënime</w:t>
            </w:r>
            <w:r w:rsidR="00F675D2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42C8C48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42C8C486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42C8C487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42C8C488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42C8C489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C0C0C0" w:fill="FFFFFF"/>
            <w:noWrap/>
            <w:vAlign w:val="center"/>
            <w:hideMark/>
          </w:tcPr>
          <w:p w14:paraId="42C8C48A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42C8C48B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969696" w:fill="FFFFFF"/>
            <w:noWrap/>
            <w:vAlign w:val="center"/>
            <w:hideMark/>
          </w:tcPr>
          <w:p w14:paraId="42C8C48C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8D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8E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8F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90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C8C491" w14:textId="77777777" w:rsidR="00A10775" w:rsidRPr="00DA2ACA" w:rsidRDefault="00A10775" w:rsidP="008D1E7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</w:pPr>
            <w:r w:rsidRPr="00DA2ACA">
              <w:rPr>
                <w:rFonts w:ascii="Garamond" w:eastAsia="Times New Roman" w:hAnsi="Garamond" w:cs="Calibri"/>
                <w:b/>
                <w:bCs/>
                <w:sz w:val="18"/>
                <w:szCs w:val="20"/>
              </w:rPr>
              <w:t> </w:t>
            </w:r>
          </w:p>
        </w:tc>
      </w:tr>
      <w:tr w:rsidR="00A10775" w:rsidRPr="00DA2ACA" w14:paraId="42C8C494" w14:textId="6691A99E" w:rsidTr="000C6B90">
        <w:trPr>
          <w:trHeight w:val="240"/>
        </w:trPr>
        <w:tc>
          <w:tcPr>
            <w:tcW w:w="5000" w:type="pct"/>
            <w:gridSpan w:val="1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2C8C493" w14:textId="4E164B36" w:rsidR="00A10775" w:rsidRPr="00DA2ACA" w:rsidRDefault="00A10775" w:rsidP="00F675D2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</w:pPr>
            <w:r w:rsidRPr="00F675D2">
              <w:rPr>
                <w:rFonts w:ascii="Garamond" w:eastAsia="Times New Roman" w:hAnsi="Garamond" w:cs="Calibri"/>
                <w:bCs/>
                <w:i/>
                <w:iCs/>
                <w:sz w:val="18"/>
                <w:szCs w:val="20"/>
              </w:rPr>
              <w:t>1.</w:t>
            </w:r>
            <w:r w:rsidR="00DA2ACA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 xml:space="preserve"> </w:t>
            </w:r>
            <w:r w:rsidRPr="00DA2ACA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 xml:space="preserve">Për tokën </w:t>
            </w:r>
            <w:r w:rsidR="00F675D2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>“</w:t>
            </w:r>
            <w:r w:rsidRPr="00DA2ACA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>arë</w:t>
            </w:r>
            <w:r w:rsidR="00F675D2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>”</w:t>
            </w:r>
            <w:bookmarkStart w:id="0" w:name="_GoBack"/>
            <w:bookmarkEnd w:id="0"/>
            <w:r w:rsidRPr="00DA2ACA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 xml:space="preserve"> çmimi i llogaritur është marrë nga </w:t>
            </w:r>
            <w:r w:rsidR="00F675D2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>vendimi nr. 89, datë 3.</w:t>
            </w:r>
            <w:r w:rsidRPr="00DA2ACA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>2.2016</w:t>
            </w:r>
            <w:r w:rsidR="00F675D2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>,</w:t>
            </w:r>
            <w:r w:rsidRPr="00DA2ACA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 xml:space="preserve"> i Këshillit të </w:t>
            </w:r>
            <w:r w:rsidR="00F675D2" w:rsidRPr="00DA2ACA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>Ministrave</w:t>
            </w:r>
            <w:r w:rsidR="00F675D2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>,</w:t>
            </w:r>
            <w:r w:rsidRPr="00DA2ACA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 xml:space="preserve"> “Për miratimin e hartës së vlerës së to</w:t>
            </w:r>
            <w:r w:rsidR="00F675D2"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  <w:t>kës në Republikën e Shqipërisë”.</w:t>
            </w:r>
          </w:p>
        </w:tc>
      </w:tr>
      <w:tr w:rsidR="00A10775" w:rsidRPr="00DA2ACA" w14:paraId="42C8C496" w14:textId="0E0040E5" w:rsidTr="000C6B90">
        <w:trPr>
          <w:trHeight w:val="240"/>
        </w:trPr>
        <w:tc>
          <w:tcPr>
            <w:tcW w:w="5000" w:type="pct"/>
            <w:gridSpan w:val="1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8C495" w14:textId="77777777" w:rsidR="00A10775" w:rsidRPr="00DA2ACA" w:rsidRDefault="00A10775" w:rsidP="008D1E7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sz w:val="18"/>
                <w:szCs w:val="20"/>
              </w:rPr>
            </w:pPr>
          </w:p>
        </w:tc>
      </w:tr>
    </w:tbl>
    <w:p w14:paraId="42C8C497" w14:textId="77777777" w:rsidR="00A10775" w:rsidRPr="00DA2ACA" w:rsidRDefault="00A10775" w:rsidP="00A1077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sectPr w:rsidR="00A10775" w:rsidRPr="00DA2ACA" w:rsidSect="00A10775">
      <w:pgSz w:w="16839" w:h="11907" w:orient="landscape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326717" w14:textId="77777777" w:rsidR="00DA2ACA" w:rsidRDefault="00DA2ACA" w:rsidP="00FF6EB4">
      <w:pPr>
        <w:spacing w:after="0" w:line="240" w:lineRule="auto"/>
      </w:pPr>
      <w:r>
        <w:separator/>
      </w:r>
    </w:p>
  </w:endnote>
  <w:endnote w:type="continuationSeparator" w:id="0">
    <w:p w14:paraId="1C5E2E63" w14:textId="77777777" w:rsidR="00DA2ACA" w:rsidRDefault="00DA2ACA" w:rsidP="00FF6EB4">
      <w:pPr>
        <w:spacing w:after="0" w:line="240" w:lineRule="auto"/>
      </w:pPr>
      <w:r>
        <w:continuationSeparator/>
      </w:r>
    </w:p>
  </w:endnote>
  <w:endnote w:type="continuationNotice" w:id="1">
    <w:p w14:paraId="73DD3D96" w14:textId="77777777" w:rsidR="00C937DB" w:rsidRDefault="00C937D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B26B8B" w14:textId="77777777" w:rsidR="00DA2ACA" w:rsidRDefault="00DA2ACA" w:rsidP="00FF6EB4">
      <w:pPr>
        <w:spacing w:after="0" w:line="240" w:lineRule="auto"/>
      </w:pPr>
      <w:r>
        <w:separator/>
      </w:r>
    </w:p>
  </w:footnote>
  <w:footnote w:type="continuationSeparator" w:id="0">
    <w:p w14:paraId="0729F546" w14:textId="77777777" w:rsidR="00DA2ACA" w:rsidRDefault="00DA2ACA" w:rsidP="00FF6EB4">
      <w:pPr>
        <w:spacing w:after="0" w:line="240" w:lineRule="auto"/>
      </w:pPr>
      <w:r>
        <w:continuationSeparator/>
      </w:r>
    </w:p>
  </w:footnote>
  <w:footnote w:type="continuationNotice" w:id="1">
    <w:p w14:paraId="2C67CC30" w14:textId="77777777" w:rsidR="00C937DB" w:rsidRDefault="00C937D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760518"/>
    <w:multiLevelType w:val="hybridMultilevel"/>
    <w:tmpl w:val="3CE80230"/>
    <w:lvl w:ilvl="0" w:tplc="6776A9C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28637E4"/>
    <w:multiLevelType w:val="hybridMultilevel"/>
    <w:tmpl w:val="9DB49EE2"/>
    <w:lvl w:ilvl="0" w:tplc="DC52B3A6">
      <w:numFmt w:val="bullet"/>
      <w:lvlText w:val="-"/>
      <w:lvlJc w:val="left"/>
      <w:pPr>
        <w:ind w:left="436" w:hanging="360"/>
      </w:pPr>
      <w:rPr>
        <w:rFonts w:ascii="Times New Roman" w:eastAsia="Times New Roman" w:hAnsi="Times New Roman" w:cs="Times New Roman" w:hint="default"/>
        <w:i w:val="0"/>
        <w:color w:val="FF0000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>
    <w:nsid w:val="79C83CDB"/>
    <w:multiLevelType w:val="hybridMultilevel"/>
    <w:tmpl w:val="A588CB7C"/>
    <w:lvl w:ilvl="0" w:tplc="070CBB20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2224"/>
    <w:rsid w:val="00005971"/>
    <w:rsid w:val="00015666"/>
    <w:rsid w:val="000213E0"/>
    <w:rsid w:val="00046DED"/>
    <w:rsid w:val="00050689"/>
    <w:rsid w:val="000572E1"/>
    <w:rsid w:val="0006428F"/>
    <w:rsid w:val="000658A7"/>
    <w:rsid w:val="00075152"/>
    <w:rsid w:val="00090309"/>
    <w:rsid w:val="00096CCF"/>
    <w:rsid w:val="000B36B5"/>
    <w:rsid w:val="000B5650"/>
    <w:rsid w:val="000C3B51"/>
    <w:rsid w:val="000C6B90"/>
    <w:rsid w:val="000C7754"/>
    <w:rsid w:val="000D2311"/>
    <w:rsid w:val="000E2A41"/>
    <w:rsid w:val="000E6A04"/>
    <w:rsid w:val="000F1274"/>
    <w:rsid w:val="000F2D74"/>
    <w:rsid w:val="000F331D"/>
    <w:rsid w:val="000F5A7F"/>
    <w:rsid w:val="00106738"/>
    <w:rsid w:val="00110A08"/>
    <w:rsid w:val="00120AC4"/>
    <w:rsid w:val="0012390D"/>
    <w:rsid w:val="00124A64"/>
    <w:rsid w:val="00136B9C"/>
    <w:rsid w:val="00137BAD"/>
    <w:rsid w:val="00153245"/>
    <w:rsid w:val="00171F7E"/>
    <w:rsid w:val="00172FB5"/>
    <w:rsid w:val="00176945"/>
    <w:rsid w:val="00191888"/>
    <w:rsid w:val="001B2DCA"/>
    <w:rsid w:val="001C0E0E"/>
    <w:rsid w:val="001D0B70"/>
    <w:rsid w:val="00201713"/>
    <w:rsid w:val="0023087A"/>
    <w:rsid w:val="00230AC3"/>
    <w:rsid w:val="002321B2"/>
    <w:rsid w:val="00240B95"/>
    <w:rsid w:val="0026219D"/>
    <w:rsid w:val="00266585"/>
    <w:rsid w:val="0027489E"/>
    <w:rsid w:val="00275F91"/>
    <w:rsid w:val="00290990"/>
    <w:rsid w:val="00291C88"/>
    <w:rsid w:val="002C6D88"/>
    <w:rsid w:val="002C7D74"/>
    <w:rsid w:val="002D58F0"/>
    <w:rsid w:val="002E569E"/>
    <w:rsid w:val="002F4498"/>
    <w:rsid w:val="003103D2"/>
    <w:rsid w:val="00332A8C"/>
    <w:rsid w:val="0038300F"/>
    <w:rsid w:val="00391B69"/>
    <w:rsid w:val="003C582D"/>
    <w:rsid w:val="003C79DD"/>
    <w:rsid w:val="003E57C2"/>
    <w:rsid w:val="003E7083"/>
    <w:rsid w:val="003F2312"/>
    <w:rsid w:val="003F771A"/>
    <w:rsid w:val="003F7C5A"/>
    <w:rsid w:val="00407CC2"/>
    <w:rsid w:val="00415167"/>
    <w:rsid w:val="00437577"/>
    <w:rsid w:val="0044497D"/>
    <w:rsid w:val="0044516E"/>
    <w:rsid w:val="00446040"/>
    <w:rsid w:val="00447A06"/>
    <w:rsid w:val="0045190D"/>
    <w:rsid w:val="00474EFA"/>
    <w:rsid w:val="00482376"/>
    <w:rsid w:val="00496225"/>
    <w:rsid w:val="004E0CFA"/>
    <w:rsid w:val="004E65DC"/>
    <w:rsid w:val="004F7B95"/>
    <w:rsid w:val="005019DC"/>
    <w:rsid w:val="0051669E"/>
    <w:rsid w:val="005419C5"/>
    <w:rsid w:val="00561BCB"/>
    <w:rsid w:val="005750C6"/>
    <w:rsid w:val="00577F88"/>
    <w:rsid w:val="005B723E"/>
    <w:rsid w:val="005C0B64"/>
    <w:rsid w:val="005C37B5"/>
    <w:rsid w:val="005D0DB8"/>
    <w:rsid w:val="005D199F"/>
    <w:rsid w:val="005D1BC1"/>
    <w:rsid w:val="005F5D15"/>
    <w:rsid w:val="00607D2C"/>
    <w:rsid w:val="00611194"/>
    <w:rsid w:val="0063143D"/>
    <w:rsid w:val="00677316"/>
    <w:rsid w:val="00686ADD"/>
    <w:rsid w:val="00696590"/>
    <w:rsid w:val="006A4D91"/>
    <w:rsid w:val="006C3906"/>
    <w:rsid w:val="006D4E6C"/>
    <w:rsid w:val="007014BF"/>
    <w:rsid w:val="00706950"/>
    <w:rsid w:val="007323BC"/>
    <w:rsid w:val="00735E93"/>
    <w:rsid w:val="007470B1"/>
    <w:rsid w:val="00752660"/>
    <w:rsid w:val="0076520B"/>
    <w:rsid w:val="00773C0C"/>
    <w:rsid w:val="007D48C7"/>
    <w:rsid w:val="007F3AC6"/>
    <w:rsid w:val="007F3C9A"/>
    <w:rsid w:val="007F6822"/>
    <w:rsid w:val="00802179"/>
    <w:rsid w:val="008027F2"/>
    <w:rsid w:val="00830492"/>
    <w:rsid w:val="00856DD9"/>
    <w:rsid w:val="008977EB"/>
    <w:rsid w:val="008A205B"/>
    <w:rsid w:val="008B1C56"/>
    <w:rsid w:val="008B2977"/>
    <w:rsid w:val="008C27B9"/>
    <w:rsid w:val="008D1E7F"/>
    <w:rsid w:val="008E0508"/>
    <w:rsid w:val="008F22D7"/>
    <w:rsid w:val="008F2EB6"/>
    <w:rsid w:val="00907247"/>
    <w:rsid w:val="00912BBA"/>
    <w:rsid w:val="00932B43"/>
    <w:rsid w:val="00934A81"/>
    <w:rsid w:val="009353EC"/>
    <w:rsid w:val="009470B1"/>
    <w:rsid w:val="009520E6"/>
    <w:rsid w:val="00990DEC"/>
    <w:rsid w:val="009924FB"/>
    <w:rsid w:val="009B3315"/>
    <w:rsid w:val="009D69C9"/>
    <w:rsid w:val="009D7C8A"/>
    <w:rsid w:val="009F5548"/>
    <w:rsid w:val="00A106E1"/>
    <w:rsid w:val="00A10775"/>
    <w:rsid w:val="00A20117"/>
    <w:rsid w:val="00A578A3"/>
    <w:rsid w:val="00A61792"/>
    <w:rsid w:val="00A722F0"/>
    <w:rsid w:val="00AA11A8"/>
    <w:rsid w:val="00AA2BAF"/>
    <w:rsid w:val="00AB5FA6"/>
    <w:rsid w:val="00AB6DFD"/>
    <w:rsid w:val="00AC14A9"/>
    <w:rsid w:val="00AE1C23"/>
    <w:rsid w:val="00AE39BF"/>
    <w:rsid w:val="00AE3BE0"/>
    <w:rsid w:val="00B05B6C"/>
    <w:rsid w:val="00B0728E"/>
    <w:rsid w:val="00B07E63"/>
    <w:rsid w:val="00B30B61"/>
    <w:rsid w:val="00B41FDF"/>
    <w:rsid w:val="00B42D89"/>
    <w:rsid w:val="00B50ACC"/>
    <w:rsid w:val="00B50FF2"/>
    <w:rsid w:val="00B56278"/>
    <w:rsid w:val="00B672C4"/>
    <w:rsid w:val="00B71C52"/>
    <w:rsid w:val="00BA2CE4"/>
    <w:rsid w:val="00BA3742"/>
    <w:rsid w:val="00BA46B1"/>
    <w:rsid w:val="00BB7316"/>
    <w:rsid w:val="00BB7B03"/>
    <w:rsid w:val="00BC6C53"/>
    <w:rsid w:val="00BD74BF"/>
    <w:rsid w:val="00BE6B87"/>
    <w:rsid w:val="00BF33E5"/>
    <w:rsid w:val="00BF609A"/>
    <w:rsid w:val="00BF6239"/>
    <w:rsid w:val="00C14F26"/>
    <w:rsid w:val="00C15AB5"/>
    <w:rsid w:val="00C22DEB"/>
    <w:rsid w:val="00C402A4"/>
    <w:rsid w:val="00C451FB"/>
    <w:rsid w:val="00C6754D"/>
    <w:rsid w:val="00C77BE5"/>
    <w:rsid w:val="00C937DB"/>
    <w:rsid w:val="00CC0D78"/>
    <w:rsid w:val="00CD245B"/>
    <w:rsid w:val="00CD2501"/>
    <w:rsid w:val="00CE5FCC"/>
    <w:rsid w:val="00CF4AD9"/>
    <w:rsid w:val="00D054A8"/>
    <w:rsid w:val="00D060F6"/>
    <w:rsid w:val="00D22102"/>
    <w:rsid w:val="00D676FC"/>
    <w:rsid w:val="00D7750B"/>
    <w:rsid w:val="00D83C5D"/>
    <w:rsid w:val="00D918F3"/>
    <w:rsid w:val="00DA2ACA"/>
    <w:rsid w:val="00DA7910"/>
    <w:rsid w:val="00DB1A4F"/>
    <w:rsid w:val="00DC09E6"/>
    <w:rsid w:val="00DD0B01"/>
    <w:rsid w:val="00DE2A7C"/>
    <w:rsid w:val="00DE4D4D"/>
    <w:rsid w:val="00DF465D"/>
    <w:rsid w:val="00E230E7"/>
    <w:rsid w:val="00E430B8"/>
    <w:rsid w:val="00E43560"/>
    <w:rsid w:val="00E44E88"/>
    <w:rsid w:val="00E576FF"/>
    <w:rsid w:val="00E61B73"/>
    <w:rsid w:val="00E81805"/>
    <w:rsid w:val="00E936C0"/>
    <w:rsid w:val="00E97B58"/>
    <w:rsid w:val="00EA1B6A"/>
    <w:rsid w:val="00EC45B1"/>
    <w:rsid w:val="00EC5D4F"/>
    <w:rsid w:val="00ED60A1"/>
    <w:rsid w:val="00ED7FBE"/>
    <w:rsid w:val="00EE3E56"/>
    <w:rsid w:val="00EE5C22"/>
    <w:rsid w:val="00EF4510"/>
    <w:rsid w:val="00F05CA6"/>
    <w:rsid w:val="00F06A54"/>
    <w:rsid w:val="00F06FBE"/>
    <w:rsid w:val="00F25FFE"/>
    <w:rsid w:val="00F62285"/>
    <w:rsid w:val="00F675D2"/>
    <w:rsid w:val="00FA0F51"/>
    <w:rsid w:val="00FB594B"/>
    <w:rsid w:val="00FC1FF5"/>
    <w:rsid w:val="00FC2E24"/>
    <w:rsid w:val="00FE6535"/>
    <w:rsid w:val="00FE7E80"/>
    <w:rsid w:val="00FF1D88"/>
    <w:rsid w:val="00FF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8C2C9"/>
  <w15:docId w15:val="{74F0A784-5C72-4C1E-B16A-6DA962403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7014B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F6E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EB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FF6E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EB4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2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587</Nr_x002e__x0020_akti>
    <Data_x0020_e_x0020_Krijimit xmlns="0e656187-b300-4fb0-8bf4-3a50f872073c">2022-09-13T09:24:39Z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2022-09-08T22:00:00Z</Date_x0020_protokolli>
    <Titulli xmlns="0e656187-b300-4fb0-8bf4-3a50f872073c">Për shpronësimin, për interes publik, të pronarëve të pasurive të paluajtshme, pronë private, që preken nga projekti “Ndërtimi i hidrocentralit “Grabova 2” mbi pellgun ujëmbledhës të përroit të Grabovës, degë e lumit të Devollit, në qarkun Elbasan”</Titulli>
    <Modifikuesi xmlns="0e656187-b300-4fb0-8bf4-3a50f872073c">Suada.Daci</Modifikuesi>
    <Nr_x002e__x0020_prot_x0020_QBZ xmlns="0e656187-b300-4fb0-8bf4-3a50f872073c">1373</Nr_x002e__x0020_prot_x0020_QBZ>
    <Data_x0020_e_x0020_Modifikimit xmlns="0e656187-b300-4fb0-8bf4-3a50f872073c">2022-09-13T09:37:55Z</Data_x0020_e_x0020_Modifikimit>
    <Dekretuar xmlns="0e656187-b300-4fb0-8bf4-3a50f872073c">false</Dekretuar>
    <Data xmlns="0e656187-b300-4fb0-8bf4-3a50f872073c">2022-09-06T22:00:00Z</Data>
    <Nr_x002e__x0020_protokolli_x0020_i_x0020_aktit xmlns="0e656187-b300-4fb0-8bf4-3a50f872073c">3900/1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757C21DF604CF58A35FAC408F055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757C21DF604CF58A35FAC408F055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02D72-9724-4507-AEF7-4F06D7741362}">
  <ds:schemaRefs>
    <ds:schemaRef ds:uri="0e656187-b300-4fb0-8bf4-3a50f872073c"/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38D48B4-85D8-443E-A006-2D174BA796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BA3920-883B-40E9-B56D-0AC9F7376A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2B3DBDF-F445-4CF7-A792-0BEE992750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649CAC7-3195-4133-83C0-82BCC2FD4E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DDD7D0C-3B34-4C6F-98AF-3BAA561AD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901</Words>
  <Characters>5140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6029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Fadil Pemaj</dc:creator>
  <cp:lastModifiedBy>Fjora Cahani</cp:lastModifiedBy>
  <cp:revision>18</cp:revision>
  <cp:lastPrinted>2019-01-07T12:03:00Z</cp:lastPrinted>
  <dcterms:created xsi:type="dcterms:W3CDTF">2022-09-13T09:39:00Z</dcterms:created>
  <dcterms:modified xsi:type="dcterms:W3CDTF">2022-09-13T11:20:00Z</dcterms:modified>
</cp:coreProperties>
</file>