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515E4" w14:textId="77777777" w:rsidR="005C6D87" w:rsidRPr="00F85357" w:rsidRDefault="005C6D87" w:rsidP="005C6D8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0E9515E5" w14:textId="16AC02CE" w:rsidR="005C6D87" w:rsidRPr="00F85357" w:rsidRDefault="00122DA9" w:rsidP="005C6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 651,</w:t>
      </w:r>
      <w:r w:rsidR="005C6D87" w:rsidRPr="00F8535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datë 10.10.2022</w:t>
      </w:r>
    </w:p>
    <w:p w14:paraId="0E9515E6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</w:p>
    <w:p w14:paraId="0E9515E7" w14:textId="35DF6270" w:rsidR="005C6D87" w:rsidRPr="00F85357" w:rsidRDefault="005C6D87" w:rsidP="00F350B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SHPRONËSIMIN</w:t>
      </w:r>
      <w:r w:rsidR="00122DA9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PËR INTERES PUBLIK</w:t>
      </w:r>
      <w:bookmarkStart w:id="0" w:name="_GoBack"/>
      <w:bookmarkEnd w:id="0"/>
      <w:r w:rsidRPr="00F85357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TË PRONARËVE TË PASURIVE TË PALUAJTSHME, PRONË PRIVATE, </w:t>
      </w:r>
      <w:r w:rsidRPr="00F8535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QË PREKEN NGA REALIZIMI I PROJEKTIT “RIKONSTRUKSIONI I SEGMENTIT RRUGOR </w:t>
      </w:r>
      <w:r w:rsidR="00F350BB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‘</w:t>
      </w:r>
      <w:r w:rsidRPr="00F8535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SHKODËR (MBIKALIMI I TRENIT) </w:t>
      </w:r>
      <w:r w:rsidR="00F350BB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–</w:t>
      </w:r>
      <w:r w:rsidRPr="00F8535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MES</w:t>
      </w:r>
      <w:r w:rsidR="00F350BB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’</w:t>
      </w:r>
      <w:r w:rsidRPr="00F8535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”</w:t>
      </w:r>
    </w:p>
    <w:p w14:paraId="0E9515E8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E9515E9" w14:textId="21443A2B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795DD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795DD2">
        <w:rPr>
          <w:rFonts w:ascii="Garamond" w:hAnsi="Garamond" w:cs="Times New Roman"/>
          <w:color w:val="000000"/>
          <w:sz w:val="24"/>
          <w:szCs w:val="28"/>
          <w:lang w:val="sq-AL"/>
        </w:rPr>
        <w:t>z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ëvendëskryeministrit dhe ministër i Infrastrukturës dhe Energjisë, Këshilli i Ministrave</w:t>
      </w:r>
    </w:p>
    <w:p w14:paraId="0E9515EA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E9515EB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0E9515EC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</w:pPr>
    </w:p>
    <w:p w14:paraId="0E9515ED" w14:textId="6825980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Shpronësimin, për interes publik, të pronarëve të pasurive të paluajtshme, pronë private, që preken nga realizimi i projektit “Rikonstruksioni i segmentit rrugor </w:t>
      </w:r>
      <w:r w:rsidR="00F350BB">
        <w:rPr>
          <w:rFonts w:ascii="Garamond" w:hAnsi="Garamond" w:cs="Times New Roman"/>
          <w:color w:val="000000"/>
          <w:sz w:val="24"/>
          <w:szCs w:val="28"/>
          <w:lang w:val="sq-AL"/>
        </w:rPr>
        <w:t>‘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Shkodër (</w:t>
      </w:r>
      <w:r w:rsidR="00913A91">
        <w:rPr>
          <w:rFonts w:ascii="Garamond" w:hAnsi="Garamond" w:cs="Times New Roman"/>
          <w:color w:val="000000"/>
          <w:sz w:val="24"/>
          <w:szCs w:val="28"/>
          <w:lang w:val="sq-AL"/>
        </w:rPr>
        <w:t>m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bikalimi i trenit) </w:t>
      </w:r>
      <w:r w:rsidR="00F350BB">
        <w:rPr>
          <w:rFonts w:ascii="Garamond" w:hAnsi="Garamond" w:cs="Times New Roman"/>
          <w:color w:val="000000"/>
          <w:sz w:val="24"/>
          <w:szCs w:val="28"/>
          <w:lang w:val="sq-AL"/>
        </w:rPr>
        <w:t>–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Mes</w:t>
      </w:r>
      <w:r w:rsidR="00F350BB">
        <w:rPr>
          <w:rFonts w:ascii="Garamond" w:hAnsi="Garamond" w:cs="Times New Roman"/>
          <w:color w:val="000000"/>
          <w:sz w:val="24"/>
          <w:szCs w:val="28"/>
          <w:lang w:val="sq-AL"/>
        </w:rPr>
        <w:t>’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”.</w:t>
      </w:r>
    </w:p>
    <w:p w14:paraId="0E9515EE" w14:textId="77777777" w:rsidR="005C6D87" w:rsidRPr="00F85357" w:rsidRDefault="005C6D87" w:rsidP="005C6D8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2.  Shpronësimi bëhet në favor të Autoritetit Rrugor Shqiptar.</w:t>
      </w:r>
    </w:p>
    <w:p w14:paraId="0E9515EF" w14:textId="77777777" w:rsidR="005C6D87" w:rsidRPr="00F85357" w:rsidRDefault="005C6D87" w:rsidP="005C6D8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3. Pronarët e pasurive të paluajtshme, pronë private, që shpronësohen, kompensohen, në vlerë të plotë, sipas masës përkatëse, që paraqitet në tabelën që i bashkëlidhet këtij vendimi, për pasuritë e llojit “truall”, me një vlerë të përgjithshme prej 2 500 418</w:t>
      </w:r>
      <w:r w:rsidRPr="00F8535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(dy milionë e pesëqind mijë e katërqind e tetëmbëdhjetë) lekësh.</w:t>
      </w:r>
    </w:p>
    <w:p w14:paraId="0E9515F0" w14:textId="77777777" w:rsidR="005C6D87" w:rsidRPr="00F85357" w:rsidRDefault="005C6D87" w:rsidP="005C6D8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4. Vlera e përgjithshme e shpronësimit është 2 500 418</w:t>
      </w:r>
      <w:r w:rsidRPr="00F8535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(dy milionë e pesëqind mijë e katërqind e tetëmbëdhjetë) lekë dhe përballohet nga Autoriteti Rrugor Shqiptar. </w:t>
      </w:r>
    </w:p>
    <w:p w14:paraId="0E9515F1" w14:textId="77777777" w:rsidR="005C6D87" w:rsidRPr="00F85357" w:rsidRDefault="005C6D87" w:rsidP="005C6D8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5.  Vlera e shpenzimeve procedurale, në masën 50 000 (pesëdhjetë mijë) lekë, përballohet nga Autoriteti Rrugor Shqiptar.</w:t>
      </w:r>
    </w:p>
    <w:p w14:paraId="0E9515F2" w14:textId="4E99D698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 </w:t>
      </w:r>
      <w:r w:rsidR="00F350BB"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Zyrtare 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0E9515F3" w14:textId="77777777" w:rsidR="005C6D87" w:rsidRPr="00F85357" w:rsidRDefault="005C6D87" w:rsidP="0015653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7. Pronarët e pasurive, pronë private, të pasqyruar në tabelën që i bashkëlidhet këtij vendimi, kompensohen për efekt shpronësimi, pasi të kenë paraqitur dokumentacionin justifikues për likuidim pranë Autoritetit Rrugor Shqiptar.</w:t>
      </w:r>
    </w:p>
    <w:p w14:paraId="0E9515F4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8. Autoriteti Rrugor Shqiptar kryen procedurat për likuidimin e pronarëve të shpronësuar, sipas përcaktimeve të bëra në këtë vendim.  </w:t>
      </w:r>
    </w:p>
    <w:p w14:paraId="0E9515F5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9. Afati i fillimit dhe i përfundimit të punimeve është në përputhje me afatet e parashikuara nga Autoriteti Rrugor Shqiptar.</w:t>
      </w:r>
    </w:p>
    <w:p w14:paraId="0E9515F6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10. Agjencia Shtetërore e Kadastrës, brenda 30 (tridhjetë) ditëve nga data e miratimit të këtij vendimi, nis procedurat për hedhjen e gjurmës së projektit mbi hartën kadastrale</w:t>
      </w:r>
      <w:r w:rsidRPr="00F85357">
        <w:rPr>
          <w:rFonts w:ascii="Garamond" w:eastAsia="MS Mincho" w:hAnsi="Garamond" w:cs="MS Mincho"/>
          <w:color w:val="000000"/>
          <w:sz w:val="24"/>
          <w:szCs w:val="28"/>
          <w:lang w:val="sq-AL"/>
        </w:rPr>
        <w:t>,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sipas planimetrisë së shpronësimit të miratuar</w:t>
      </w:r>
      <w:r w:rsidRPr="00F85357">
        <w:rPr>
          <w:rFonts w:ascii="Garamond" w:eastAsia="MS Mincho" w:hAnsi="Garamond" w:cs="MS Mincho"/>
          <w:color w:val="000000"/>
          <w:sz w:val="24"/>
          <w:szCs w:val="28"/>
          <w:lang w:val="sq-AL"/>
        </w:rPr>
        <w:t>,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regjistron aktin e kalimit të pronësisë për pasuritë e shpronësuara në favor të Autoritetit Rrugor Shqiptar.</w:t>
      </w:r>
    </w:p>
    <w:p w14:paraId="0E9515F7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11. Agjencia Shtetërore e Kadastrës pezullon të gjitha transaksionet me pasuritë e shpronësuara, deri në momentin kur do të realizohen procesi i hedhjes së gjurmës së projektit mbi hartën kadastrale dhe regjistrimi i kalimit të pronësisë në favor të Autoritetit Rrugor Shqiptar për pasuritë e shpronësuara.</w:t>
      </w:r>
    </w:p>
    <w:p w14:paraId="0E9515F8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Infrastrukturës dhe Energjisë, Agjencia Shtetërore për Shpronësimin, Agjencia Shtetërore e Kadastrës dhe Autoriteti Rrugor Shqiptar për zbatimin e këtij vendimi.</w:t>
      </w:r>
    </w:p>
    <w:p w14:paraId="0E9515F9" w14:textId="77777777" w:rsidR="005C6D87" w:rsidRPr="00F85357" w:rsidRDefault="005C6D87" w:rsidP="005C6D8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menjëherë dhe botohet në Fletoren Zyrtare</w:t>
      </w:r>
      <w:r w:rsidRPr="00F85357">
        <w:rPr>
          <w:rFonts w:ascii="Garamond" w:eastAsia="MS Mincho" w:hAnsi="Garamond" w:cs="MS Mincho"/>
          <w:color w:val="000000"/>
          <w:sz w:val="24"/>
          <w:szCs w:val="28"/>
          <w:lang w:val="sq-AL"/>
        </w:rPr>
        <w:t>.</w:t>
      </w:r>
      <w:r w:rsidRPr="00F8535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</w:p>
    <w:p w14:paraId="0E9515FA" w14:textId="77777777" w:rsidR="005C6D87" w:rsidRPr="00F85357" w:rsidRDefault="005C6D87" w:rsidP="005C6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</w:pPr>
    </w:p>
    <w:p w14:paraId="0E9515FB" w14:textId="77777777" w:rsidR="005C6D87" w:rsidRPr="00F85357" w:rsidRDefault="005C6D87" w:rsidP="001565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ZËVENDËSKRYEMINISTËR</w:t>
      </w:r>
    </w:p>
    <w:p w14:paraId="0E9515FC" w14:textId="77777777" w:rsidR="005C6D87" w:rsidRDefault="005C6D87" w:rsidP="001565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8535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Belinda Balluku</w:t>
      </w:r>
    </w:p>
    <w:p w14:paraId="43575E73" w14:textId="77777777" w:rsidR="00F85357" w:rsidRPr="00F85357" w:rsidRDefault="00F85357" w:rsidP="001565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E9515FE" w14:textId="37C35ADB" w:rsidR="007D37AC" w:rsidRPr="00F85357" w:rsidRDefault="00AF1A8A" w:rsidP="00AF1A8A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  <w:r w:rsidRPr="00F85357">
        <w:rPr>
          <w:rFonts w:ascii="Garamond" w:hAnsi="Garamond"/>
          <w:sz w:val="20"/>
          <w:lang w:val="sq-AL"/>
        </w:rPr>
        <w:t xml:space="preserve">LISTA PËRFUNDIMTARE E PRONARËVE QË SHPRONËSOHEN PËR INTERES PUBLIK NGA PROJEKTI </w:t>
      </w:r>
      <w:r w:rsidR="00913A91">
        <w:rPr>
          <w:rFonts w:ascii="Garamond" w:hAnsi="Garamond"/>
          <w:sz w:val="20"/>
          <w:lang w:val="sq-AL"/>
        </w:rPr>
        <w:t>“</w:t>
      </w:r>
      <w:r w:rsidRPr="00F85357">
        <w:rPr>
          <w:rFonts w:ascii="Garamond" w:hAnsi="Garamond"/>
          <w:sz w:val="20"/>
          <w:lang w:val="sq-AL"/>
        </w:rPr>
        <w:t xml:space="preserve">RIKONSTRUKSIONI I SEGMENTIT RRUGOR </w:t>
      </w:r>
      <w:r w:rsidR="00913A91">
        <w:rPr>
          <w:rFonts w:ascii="Garamond" w:hAnsi="Garamond"/>
          <w:sz w:val="20"/>
          <w:lang w:val="sq-AL"/>
        </w:rPr>
        <w:t>‘</w:t>
      </w:r>
      <w:r w:rsidRPr="00F85357">
        <w:rPr>
          <w:rFonts w:ascii="Garamond" w:hAnsi="Garamond"/>
          <w:sz w:val="20"/>
          <w:lang w:val="sq-AL"/>
        </w:rPr>
        <w:t xml:space="preserve">SHKODËR (MBIKALIMI I TRENIT) </w:t>
      </w:r>
      <w:r w:rsidR="00901569">
        <w:rPr>
          <w:rFonts w:ascii="Garamond" w:hAnsi="Garamond"/>
          <w:sz w:val="20"/>
          <w:lang w:val="sq-AL"/>
        </w:rPr>
        <w:t>–</w:t>
      </w:r>
      <w:r w:rsidRPr="00F85357">
        <w:rPr>
          <w:rFonts w:ascii="Garamond" w:hAnsi="Garamond"/>
          <w:sz w:val="20"/>
          <w:lang w:val="sq-AL"/>
        </w:rPr>
        <w:t xml:space="preserve"> MES</w:t>
      </w:r>
      <w:r w:rsidR="00913A91">
        <w:rPr>
          <w:rFonts w:ascii="Garamond" w:hAnsi="Garamond"/>
          <w:sz w:val="20"/>
          <w:lang w:val="sq-AL"/>
        </w:rPr>
        <w:t>’</w:t>
      </w:r>
      <w:r w:rsidR="00901569">
        <w:rPr>
          <w:rFonts w:ascii="Garamond" w:hAnsi="Garamond"/>
          <w:sz w:val="20"/>
          <w:lang w:val="sq-AL"/>
        </w:rPr>
        <w:t>”</w:t>
      </w:r>
    </w:p>
    <w:tbl>
      <w:tblPr>
        <w:tblW w:w="5639" w:type="pct"/>
        <w:jc w:val="center"/>
        <w:tblLook w:val="04A0" w:firstRow="1" w:lastRow="0" w:firstColumn="1" w:lastColumn="0" w:noHBand="0" w:noVBand="1"/>
      </w:tblPr>
      <w:tblGrid>
        <w:gridCol w:w="448"/>
        <w:gridCol w:w="645"/>
        <w:gridCol w:w="635"/>
        <w:gridCol w:w="806"/>
        <w:gridCol w:w="516"/>
        <w:gridCol w:w="671"/>
        <w:gridCol w:w="516"/>
        <w:gridCol w:w="551"/>
        <w:gridCol w:w="651"/>
        <w:gridCol w:w="813"/>
        <w:gridCol w:w="778"/>
        <w:gridCol w:w="883"/>
        <w:gridCol w:w="1253"/>
        <w:gridCol w:w="1258"/>
      </w:tblGrid>
      <w:tr w:rsidR="007D37AC" w:rsidRPr="00F85357" w14:paraId="0E951608" w14:textId="77777777" w:rsidTr="00901569">
        <w:trPr>
          <w:trHeight w:val="180"/>
          <w:jc w:val="center"/>
        </w:trPr>
        <w:tc>
          <w:tcPr>
            <w:tcW w:w="21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9515FF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1001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00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951601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ZK</w:t>
            </w:r>
          </w:p>
        </w:tc>
        <w:tc>
          <w:tcPr>
            <w:tcW w:w="32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E951602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Nr.  Pasurisë</w:t>
            </w: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E951603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Sipërfaqe totale e pronës m</w:t>
            </w: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1341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951604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 Të dhënat e pasurisë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951605" w14:textId="1184506D" w:rsidR="007D37AC" w:rsidRPr="00F85357" w:rsidRDefault="007D37AC" w:rsidP="009015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TOTALE (</w:t>
            </w:r>
            <w:r w:rsidR="00901569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l</w:t>
            </w: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ekë)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951606" w14:textId="3B6470F0" w:rsidR="007D37AC" w:rsidRPr="00F85357" w:rsidRDefault="007D37AC" w:rsidP="009015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Adresa e </w:t>
            </w:r>
            <w:r w:rsidR="00901569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</w:t>
            </w: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ronarit</w:t>
            </w:r>
          </w:p>
        </w:tc>
        <w:tc>
          <w:tcPr>
            <w:tcW w:w="6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951607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7D37AC" w:rsidRPr="00F85357" w14:paraId="0E951614" w14:textId="77777777" w:rsidTr="00901569">
        <w:trPr>
          <w:trHeight w:val="203"/>
          <w:jc w:val="center"/>
        </w:trPr>
        <w:tc>
          <w:tcPr>
            <w:tcW w:w="21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09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0A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Emri 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0B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0C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0D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0E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0F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41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10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11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12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951613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7D37AC" w:rsidRPr="00F85357" w14:paraId="0E951623" w14:textId="77777777" w:rsidTr="00901569">
        <w:trPr>
          <w:trHeight w:val="727"/>
          <w:jc w:val="center"/>
        </w:trPr>
        <w:tc>
          <w:tcPr>
            <w:tcW w:w="21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15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16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17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18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19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1A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1B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95161C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 m²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95161D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çmimi m²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95161E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në lek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95161F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4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20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621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951622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7D37AC" w:rsidRPr="00F85357" w14:paraId="0E951630" w14:textId="77777777" w:rsidTr="00901569">
        <w:trPr>
          <w:trHeight w:val="80"/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24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51625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Bashkëpronarët Zalli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26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8593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27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17/339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28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29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287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2A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8511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2B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2,442,657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2C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Truall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2D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2,442,657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2E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Shkodër-Golem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5162F" w14:textId="1334A318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Konfirmuar nga ASHK</w:t>
            </w:r>
            <w:r w:rsidR="00901569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-ja</w:t>
            </w:r>
          </w:p>
        </w:tc>
      </w:tr>
      <w:tr w:rsidR="007D37AC" w:rsidRPr="00F85357" w14:paraId="0E95163F" w14:textId="77777777" w:rsidTr="00901569">
        <w:trPr>
          <w:trHeight w:val="180"/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1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2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Frangë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3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Kol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4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Pali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5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1790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6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112/6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7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250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8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137.2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9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421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A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57,761.20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B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Truall 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C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57,761.20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63D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Shkodër-Golem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5163E" w14:textId="6561926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Konfirmuar nga ASHK</w:t>
            </w:r>
            <w:r w:rsidR="00901569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-ja</w:t>
            </w:r>
          </w:p>
        </w:tc>
      </w:tr>
      <w:tr w:rsidR="007D37AC" w:rsidRPr="00F85357" w14:paraId="0E95164C" w14:textId="77777777" w:rsidTr="00901569">
        <w:trPr>
          <w:trHeight w:val="180"/>
          <w:jc w:val="center"/>
        </w:trPr>
        <w:tc>
          <w:tcPr>
            <w:tcW w:w="21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0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1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paraprake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2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3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4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5" w14:textId="77777777" w:rsidR="007D37AC" w:rsidRPr="00F85357" w:rsidRDefault="007D37AC" w:rsidP="007D37A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6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7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2,500,418 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8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9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2,500,418 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5164A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E95164B" w14:textId="77777777" w:rsidR="007D37AC" w:rsidRPr="00F85357" w:rsidRDefault="007D37AC" w:rsidP="007D37A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85357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</w:tbl>
    <w:p w14:paraId="0E95164D" w14:textId="77777777" w:rsidR="007D37AC" w:rsidRPr="00F85357" w:rsidRDefault="007D37AC" w:rsidP="00AF1A8A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</w:p>
    <w:sectPr w:rsidR="007D37AC" w:rsidRPr="00F85357" w:rsidSect="001E54E7">
      <w:footerReference w:type="default" r:id="rId13"/>
      <w:pgSz w:w="11907" w:h="16839" w:code="9"/>
      <w:pgMar w:top="1440" w:right="1440" w:bottom="162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7BE66" w14:textId="77777777" w:rsidR="00122DA9" w:rsidRDefault="00122DA9" w:rsidP="00795A70">
      <w:pPr>
        <w:spacing w:after="0" w:line="240" w:lineRule="auto"/>
      </w:pPr>
      <w:r>
        <w:separator/>
      </w:r>
    </w:p>
  </w:endnote>
  <w:endnote w:type="continuationSeparator" w:id="0">
    <w:p w14:paraId="7CC8D353" w14:textId="77777777" w:rsidR="00122DA9" w:rsidRDefault="00122DA9" w:rsidP="00795A70">
      <w:pPr>
        <w:spacing w:after="0" w:line="240" w:lineRule="auto"/>
      </w:pPr>
      <w:r>
        <w:continuationSeparator/>
      </w:r>
    </w:p>
  </w:endnote>
  <w:endnote w:type="continuationNotice" w:id="1">
    <w:p w14:paraId="1064719E" w14:textId="77777777" w:rsidR="007F440E" w:rsidRDefault="007F44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5576245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951652" w14:textId="77777777" w:rsidR="00122DA9" w:rsidRPr="005C6BCB" w:rsidRDefault="00122DA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C6BCB">
          <w:rPr>
            <w:rFonts w:ascii="Times New Roman" w:hAnsi="Times New Roman" w:cs="Times New Roman"/>
            <w:sz w:val="24"/>
          </w:rPr>
          <w:fldChar w:fldCharType="begin"/>
        </w:r>
        <w:r w:rsidRPr="005C6BC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C6BCB">
          <w:rPr>
            <w:rFonts w:ascii="Times New Roman" w:hAnsi="Times New Roman" w:cs="Times New Roman"/>
            <w:sz w:val="24"/>
          </w:rPr>
          <w:fldChar w:fldCharType="separate"/>
        </w:r>
        <w:r w:rsidR="007F440E">
          <w:rPr>
            <w:rFonts w:ascii="Times New Roman" w:hAnsi="Times New Roman" w:cs="Times New Roman"/>
            <w:noProof/>
            <w:sz w:val="24"/>
          </w:rPr>
          <w:t>2</w:t>
        </w:r>
        <w:r w:rsidRPr="005C6BC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E951653" w14:textId="77777777" w:rsidR="00122DA9" w:rsidRDefault="00122D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2E4F5" w14:textId="77777777" w:rsidR="00122DA9" w:rsidRDefault="00122DA9" w:rsidP="00795A70">
      <w:pPr>
        <w:spacing w:after="0" w:line="240" w:lineRule="auto"/>
      </w:pPr>
      <w:r>
        <w:separator/>
      </w:r>
    </w:p>
  </w:footnote>
  <w:footnote w:type="continuationSeparator" w:id="0">
    <w:p w14:paraId="177328FC" w14:textId="77777777" w:rsidR="00122DA9" w:rsidRDefault="00122DA9" w:rsidP="00795A70">
      <w:pPr>
        <w:spacing w:after="0" w:line="240" w:lineRule="auto"/>
      </w:pPr>
      <w:r>
        <w:continuationSeparator/>
      </w:r>
    </w:p>
  </w:footnote>
  <w:footnote w:type="continuationNotice" w:id="1">
    <w:p w14:paraId="75DA2222" w14:textId="77777777" w:rsidR="007F440E" w:rsidRDefault="007F44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83CDB"/>
    <w:multiLevelType w:val="hybridMultilevel"/>
    <w:tmpl w:val="59EC11B6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218C3"/>
    <w:rsid w:val="00032FA8"/>
    <w:rsid w:val="00053B53"/>
    <w:rsid w:val="000563B8"/>
    <w:rsid w:val="0006066D"/>
    <w:rsid w:val="000B7BE2"/>
    <w:rsid w:val="000F0B62"/>
    <w:rsid w:val="00105B0D"/>
    <w:rsid w:val="00122DA9"/>
    <w:rsid w:val="00140BA9"/>
    <w:rsid w:val="0015653F"/>
    <w:rsid w:val="00182616"/>
    <w:rsid w:val="001D23E2"/>
    <w:rsid w:val="001E54E7"/>
    <w:rsid w:val="00226510"/>
    <w:rsid w:val="00240807"/>
    <w:rsid w:val="00274DBE"/>
    <w:rsid w:val="002A1DCB"/>
    <w:rsid w:val="002C0F40"/>
    <w:rsid w:val="002E396C"/>
    <w:rsid w:val="00313259"/>
    <w:rsid w:val="00346D17"/>
    <w:rsid w:val="00364B25"/>
    <w:rsid w:val="003723C5"/>
    <w:rsid w:val="003931B3"/>
    <w:rsid w:val="004002BE"/>
    <w:rsid w:val="0043288A"/>
    <w:rsid w:val="004814FF"/>
    <w:rsid w:val="00495C3A"/>
    <w:rsid w:val="004F5075"/>
    <w:rsid w:val="00573E22"/>
    <w:rsid w:val="0057792F"/>
    <w:rsid w:val="005B2F60"/>
    <w:rsid w:val="005C169B"/>
    <w:rsid w:val="005C6BCB"/>
    <w:rsid w:val="005C6D87"/>
    <w:rsid w:val="005C7329"/>
    <w:rsid w:val="005E0F2D"/>
    <w:rsid w:val="005E56A8"/>
    <w:rsid w:val="005F4047"/>
    <w:rsid w:val="00676DB2"/>
    <w:rsid w:val="0074508A"/>
    <w:rsid w:val="007672E5"/>
    <w:rsid w:val="00791393"/>
    <w:rsid w:val="00795A70"/>
    <w:rsid w:val="00795DD2"/>
    <w:rsid w:val="007C5E31"/>
    <w:rsid w:val="007D37AC"/>
    <w:rsid w:val="007E66E2"/>
    <w:rsid w:val="007E68E6"/>
    <w:rsid w:val="007F440E"/>
    <w:rsid w:val="008400FD"/>
    <w:rsid w:val="008A440A"/>
    <w:rsid w:val="00901569"/>
    <w:rsid w:val="00904633"/>
    <w:rsid w:val="00913A91"/>
    <w:rsid w:val="009364D4"/>
    <w:rsid w:val="009478CC"/>
    <w:rsid w:val="0095742B"/>
    <w:rsid w:val="009D2313"/>
    <w:rsid w:val="00A01C61"/>
    <w:rsid w:val="00AD725A"/>
    <w:rsid w:val="00AE5BE3"/>
    <w:rsid w:val="00AE6FFF"/>
    <w:rsid w:val="00AF1A8A"/>
    <w:rsid w:val="00AF40CB"/>
    <w:rsid w:val="00B203E2"/>
    <w:rsid w:val="00B72C3A"/>
    <w:rsid w:val="00BD28EE"/>
    <w:rsid w:val="00CB3EA1"/>
    <w:rsid w:val="00CB5B75"/>
    <w:rsid w:val="00D36C9E"/>
    <w:rsid w:val="00D667B5"/>
    <w:rsid w:val="00D9731B"/>
    <w:rsid w:val="00DA7659"/>
    <w:rsid w:val="00DF3966"/>
    <w:rsid w:val="00E5626B"/>
    <w:rsid w:val="00EB3C60"/>
    <w:rsid w:val="00ED5251"/>
    <w:rsid w:val="00F0051A"/>
    <w:rsid w:val="00F350BB"/>
    <w:rsid w:val="00F56504"/>
    <w:rsid w:val="00F67010"/>
    <w:rsid w:val="00F85357"/>
    <w:rsid w:val="00FC6F46"/>
    <w:rsid w:val="00FF1B4F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515E4"/>
  <w15:docId w15:val="{E22E6E1E-D925-4631-85F0-F3474850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95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A70"/>
  </w:style>
  <w:style w:type="paragraph" w:styleId="Footer">
    <w:name w:val="footer"/>
    <w:basedOn w:val="Normal"/>
    <w:link w:val="FooterChar"/>
    <w:uiPriority w:val="99"/>
    <w:unhideWhenUsed/>
    <w:rsid w:val="00795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401B655D6F43B19CA330EA4D140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651</Nr_x002e__x0020_akti>
    <Data_x0020_e_x0020_Krijimit xmlns="0e656187-b300-4fb0-8bf4-3a50f872073c">2022-10-11T10:48:21Z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2022-10-10T22:00:00Z</Date_x0020_protokolli>
    <Titulli xmlns="0e656187-b300-4fb0-8bf4-3a50f872073c">Për shpronësimin, për interes publik, të pronarëve të pasurive të paluajtshme, pronë private, që preken nga realizimi i projektit “Rikonstruksioni i segmentit rrugor “Shkodër (Mbikalimi i trenit) – Mes””</Titulli>
    <Modifikuesi xmlns="0e656187-b300-4fb0-8bf4-3a50f872073c">jorina.kryeziu</Modifikuesi>
    <Nr_x002e__x0020_prot_x0020_QBZ xmlns="0e656187-b300-4fb0-8bf4-3a50f872073c">1502</Nr_x002e__x0020_prot_x0020_QBZ>
    <Data_x0020_e_x0020_Modifikimit xmlns="0e656187-b300-4fb0-8bf4-3a50f872073c">2022-10-11T11:46:20Z</Data_x0020_e_x0020_Modifikimit>
    <Dekretuar xmlns="0e656187-b300-4fb0-8bf4-3a50f872073c">false</Dekretuar>
    <Data xmlns="0e656187-b300-4fb0-8bf4-3a50f872073c">2022-10-09T22:00:00Z</Data>
    <Nr_x002e__x0020_protokolli_x0020_i_x0020_aktit xmlns="0e656187-b300-4fb0-8bf4-3a50f872073c">5452/1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401B655D6F43B19CA330EA4D140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D4750-E7DC-4654-BC26-FC1C67DC29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B285B1-07DA-4D73-8D19-7876DF5A3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E3387F6-3BD1-457A-B17C-BDE9C5F5B193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DE42553-7EF2-4962-A51E-676DE3EC3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73DD0A-842F-4D8D-8763-E02B5E240D4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FE3DC55-8200-4938-BD9C-43BCE2540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“Rikonstruksioni i segmentit rrugor “Shkodër (Mbikalimi i trenit) – Mes””</vt:lpstr>
    </vt:vector>
  </TitlesOfParts>
  <Company/>
  <LinksUpToDate>false</LinksUpToDate>
  <CharactersWithSpaces>3725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“Rikonstruksioni i segmentit rrugor “Shkodër (Mbikalimi i trenit) – Mes””</dc:title>
  <dc:creator>Ilirjana Hasanllari</dc:creator>
  <cp:lastModifiedBy>Entela Suli</cp:lastModifiedBy>
  <cp:revision>13</cp:revision>
  <dcterms:created xsi:type="dcterms:W3CDTF">2022-10-11T10:58:00Z</dcterms:created>
  <dcterms:modified xsi:type="dcterms:W3CDTF">2022-10-11T12:02:00Z</dcterms:modified>
</cp:coreProperties>
</file>