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28CE5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5E28CE6" w14:textId="19B62BD6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DC766B"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663</w:t>
      </w: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DC766B"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13.10.2022</w:t>
      </w:r>
    </w:p>
    <w:p w14:paraId="75E28CE7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E8" w14:textId="7D0E247E" w:rsidR="00281212" w:rsidRDefault="00281212" w:rsidP="00AB433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PASURISË SË PALUAJTSHME, PRONË PRIVATE, QË PREKET NGA PROJEKTI “NDËRTIMI I SHKOLLËS 9-VJEÇARE </w:t>
      </w:r>
      <w:r w:rsid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QAZIM TURDIU</w:t>
      </w:r>
      <w:r w:rsid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5F2AACCE" w14:textId="29BF4381" w:rsidR="003E2F06" w:rsidRPr="003E2F06" w:rsidRDefault="003E2F06" w:rsidP="00AB433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3E2F06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VKM-në nr. 385, datë 29.6.2023)</w:t>
      </w:r>
    </w:p>
    <w:p w14:paraId="75E28CE9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EA" w14:textId="78F98F1C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ligjit nr.</w:t>
      </w:r>
      <w:r w:rsidR="00EA02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 për interes publik”, të ndryshuar, me propozimin e </w:t>
      </w:r>
      <w:r w:rsidRPr="00B46EA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Zëvendëskryeministrit</w:t>
      </w:r>
      <w:r w:rsidRPr="00B46EAA">
        <w:rPr>
          <w:rFonts w:ascii="Garamond" w:hAnsi="Garamond" w:cs="Arial"/>
          <w:color w:val="000000"/>
          <w:spacing w:val="-15"/>
          <w:sz w:val="24"/>
          <w:szCs w:val="24"/>
          <w:lang w:val="sq-AL"/>
        </w:rPr>
        <w:t xml:space="preserve"> </w:t>
      </w:r>
      <w:r w:rsidRPr="00B46EA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dhe 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ministër i Infrastrukturës dhe Energjisë, Këshilli i Ministrave</w:t>
      </w:r>
    </w:p>
    <w:p w14:paraId="75E28CEB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EC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5E28CED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EE" w14:textId="265C42ED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pasurisë së paluajtshme, pronë private, që preket nga projekti “Ndërtimi i shkollës 9-vjeçare </w:t>
      </w:r>
      <w:r w:rsidR="00B46EAA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Qazim Turdiu</w:t>
      </w:r>
      <w:r w:rsidR="00B46EA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75E28CEF" w14:textId="77777777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2.  Shpronësimi bëhet në favor të Bashkisë Tiranë.</w:t>
      </w:r>
    </w:p>
    <w:p w14:paraId="75E28CF0" w14:textId="4703F623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 Pronarët e pasurisë, pronë private, që shpronësohen, kompensohen në vlerë të plotë, sipas masës përkatëse, që paraqitet në tabelën që i bashkëlidhet këtij vendimi, për pasurinë e llojit  “truall”, me një vlerë të përgjithshme prej </w:t>
      </w:r>
      <w:r w:rsidR="003E2F06" w:rsidRPr="003E2F06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10 826 810 (dhjetë milionë e tetëqind e njëzet e gjashtë mijë e tetëqind e dhjetë)</w:t>
      </w:r>
      <w:r w:rsidRPr="003E2F06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lekësh.</w:t>
      </w:r>
    </w:p>
    <w:p w14:paraId="75E28CF1" w14:textId="7108A344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B46EAA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përgjithshme e shpronësimit prej </w:t>
      </w:r>
      <w:r w:rsidR="003E2F06" w:rsidRPr="003E2F06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10 826 810 (dhjetë milionë e tetëqind e njëzet e gjashtë mijë e tetëqind e dhjetë) 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lekësh, përballohet nga buxheti i Bashkisë Tiranë.</w:t>
      </w:r>
    </w:p>
    <w:p w14:paraId="75E28CF2" w14:textId="77777777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5. Shpenzimet procedurale, në vlerën 50 000 (pesëdhjetë mijë) lekë, përballohen nga buxheti i  Bashkisë Tiranë.</w:t>
      </w:r>
    </w:p>
    <w:p w14:paraId="75E28CF3" w14:textId="4AA4F173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5D7711"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yrtare dhe afati i përfundimit të shpronësimit është brenda 3 (tre) muajve nga data e hyrjes në fuqi të tij.</w:t>
      </w:r>
    </w:p>
    <w:p w14:paraId="75E28CF4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pasqyruar në tabelën, që i bashkëlidhet këtij vendimi, kompensohen, për efekt shpronësimi, pasi të kenë paraqitur dokumentacionin justifikues për likuidim pranë Bashkisë Tiranë.</w:t>
      </w:r>
    </w:p>
    <w:p w14:paraId="75E28CF5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Bashkia Tiranë kryen procedurat për likuidimin e pronarëve të shpronësuar, sipas përcaktimeve të bëra në këtë vendim.  </w:t>
      </w:r>
    </w:p>
    <w:p w14:paraId="75E28CF6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Tiranë.</w:t>
      </w:r>
    </w:p>
    <w:p w14:paraId="75E28CF7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Tirana Veri, brenda 30 (tridhjetë) ditëve nga data e miratimit të këtij vendimi, në bashkëpunim me Bashkinë Tiranë, nisin procedurat për hedhjen e gjurmës së projektit mbi hartën kadastrale, sipas planimetrisë së shpronësimit të miratuar, dhe regjistrojnë aktin e kalimit të pronësisë për pasurinë e shpronësuar në favor të Bashkisë Tiranë.</w:t>
      </w:r>
    </w:p>
    <w:p w14:paraId="75E28CF8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Tirana Veri, pezullon të gjitha transaksionet me pasurinë e shpronësuar, deri në momentin e realizimit të procesit të hedhjes së gjurmës së projektit mbi hartën kadastrale të regjistrimit, si dhe regjistrimit të aktit të kalimit të pronësisë për pasurinë e shpronësuar në favor të Bashkisë Tiranë.</w:t>
      </w:r>
    </w:p>
    <w:p w14:paraId="75E28CF9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Agjencia Shtetërore për Shpronësimin, Bashkia Tiranë, Agjencia Shtetërore e Kadastrës, Drejtoria Vendore Tirana Veri,  për zbatimin e këtij vendimi.</w:t>
      </w:r>
    </w:p>
    <w:p w14:paraId="75E28CFA" w14:textId="77777777" w:rsidR="00281212" w:rsidRPr="00B46EAA" w:rsidRDefault="00281212" w:rsidP="00CA699E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Zyrtare. </w:t>
      </w:r>
    </w:p>
    <w:p w14:paraId="75E28CFB" w14:textId="77777777" w:rsidR="00281212" w:rsidRPr="00B46EAA" w:rsidRDefault="00281212" w:rsidP="00CA69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E28CFC" w14:textId="77777777" w:rsidR="00281212" w:rsidRPr="00B46EAA" w:rsidRDefault="00CA699E" w:rsidP="00CA69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5E28CFD" w14:textId="77777777" w:rsidR="00281212" w:rsidRPr="00B46EAA" w:rsidRDefault="00CA699E" w:rsidP="00CA69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46EA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75E28CFF" w14:textId="77777777" w:rsidR="009D3146" w:rsidRPr="00B46EAA" w:rsidRDefault="009D3146" w:rsidP="00CA69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A6AB8EE" w14:textId="2E6573C0" w:rsidR="003E2F06" w:rsidRDefault="003E2F06" w:rsidP="003E2F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4"/>
        </w:rPr>
      </w:pPr>
      <w:r w:rsidRPr="003B3078">
        <w:rPr>
          <w:rFonts w:ascii="Garamond" w:eastAsia="Calibri" w:hAnsi="Garamond" w:cs="Times New Roman"/>
          <w:sz w:val="20"/>
          <w:szCs w:val="24"/>
        </w:rPr>
        <w:t>LISTA EMËRORE</w:t>
      </w:r>
      <w:r>
        <w:rPr>
          <w:rFonts w:ascii="Garamond" w:eastAsia="Calibri" w:hAnsi="Garamond" w:cs="Times New Roman"/>
          <w:sz w:val="20"/>
          <w:szCs w:val="24"/>
        </w:rPr>
        <w:t xml:space="preserve"> </w:t>
      </w:r>
      <w:r w:rsidRPr="003B3078">
        <w:rPr>
          <w:rFonts w:ascii="Garamond" w:eastAsia="Calibri" w:hAnsi="Garamond" w:cs="Times New Roman"/>
          <w:sz w:val="20"/>
          <w:szCs w:val="24"/>
        </w:rPr>
        <w:t>E BASHKËPRONARËVE, PASURITË E PALUAJTSHME, PRONË PRIVATE, TË TË CILËVE PREKET PËR NJË NDRYSHIM NË VKM</w:t>
      </w:r>
      <w:r>
        <w:rPr>
          <w:rFonts w:ascii="Garamond" w:eastAsia="Calibri" w:hAnsi="Garamond" w:cs="Times New Roman"/>
          <w:sz w:val="20"/>
          <w:szCs w:val="24"/>
        </w:rPr>
        <w:t>-në</w:t>
      </w:r>
      <w:r w:rsidRPr="003B3078">
        <w:rPr>
          <w:rFonts w:ascii="Garamond" w:eastAsia="Calibri" w:hAnsi="Garamond" w:cs="Times New Roman"/>
          <w:sz w:val="20"/>
          <w:szCs w:val="24"/>
        </w:rPr>
        <w:t xml:space="preserve"> NR.</w:t>
      </w:r>
      <w:r>
        <w:rPr>
          <w:rFonts w:ascii="Garamond" w:eastAsia="Calibri" w:hAnsi="Garamond" w:cs="Times New Roman"/>
          <w:sz w:val="20"/>
          <w:szCs w:val="24"/>
        </w:rPr>
        <w:t xml:space="preserve"> </w:t>
      </w:r>
      <w:r w:rsidRPr="003B3078">
        <w:rPr>
          <w:rFonts w:ascii="Garamond" w:eastAsia="Calibri" w:hAnsi="Garamond" w:cs="Times New Roman"/>
          <w:sz w:val="20"/>
          <w:szCs w:val="24"/>
        </w:rPr>
        <w:t>663</w:t>
      </w:r>
      <w:r>
        <w:rPr>
          <w:rFonts w:ascii="Garamond" w:eastAsia="Calibri" w:hAnsi="Garamond" w:cs="Times New Roman"/>
          <w:sz w:val="20"/>
          <w:szCs w:val="24"/>
        </w:rPr>
        <w:t>,</w:t>
      </w:r>
      <w:r w:rsidRPr="003B3078">
        <w:rPr>
          <w:rFonts w:ascii="Garamond" w:eastAsia="Calibri" w:hAnsi="Garamond" w:cs="Times New Roman"/>
          <w:sz w:val="20"/>
          <w:szCs w:val="24"/>
        </w:rPr>
        <w:t xml:space="preserve"> DATE 13.10.2022</w:t>
      </w:r>
      <w:r>
        <w:rPr>
          <w:rFonts w:ascii="Garamond" w:eastAsia="Calibri" w:hAnsi="Garamond" w:cs="Times New Roman"/>
          <w:sz w:val="20"/>
          <w:szCs w:val="24"/>
        </w:rPr>
        <w:t>, “NDËRTIMI I SHKOLLËS 9-</w:t>
      </w:r>
      <w:r w:rsidRPr="003B3078">
        <w:rPr>
          <w:rFonts w:ascii="Garamond" w:eastAsia="Calibri" w:hAnsi="Garamond" w:cs="Times New Roman"/>
          <w:sz w:val="20"/>
          <w:szCs w:val="24"/>
        </w:rPr>
        <w:t xml:space="preserve">VJECARE </w:t>
      </w:r>
      <w:r>
        <w:rPr>
          <w:rFonts w:ascii="Garamond" w:eastAsia="Calibri" w:hAnsi="Garamond" w:cs="Times New Roman"/>
          <w:sz w:val="20"/>
          <w:szCs w:val="24"/>
        </w:rPr>
        <w:t>‘</w:t>
      </w:r>
      <w:r w:rsidRPr="003B3078">
        <w:rPr>
          <w:rFonts w:ascii="Garamond" w:eastAsia="Calibri" w:hAnsi="Garamond" w:cs="Times New Roman"/>
          <w:sz w:val="20"/>
          <w:szCs w:val="24"/>
        </w:rPr>
        <w:t>QAZIM TURDIU</w:t>
      </w:r>
      <w:r>
        <w:rPr>
          <w:rFonts w:ascii="Garamond" w:eastAsia="Calibri" w:hAnsi="Garamond" w:cs="Times New Roman"/>
          <w:sz w:val="20"/>
          <w:szCs w:val="24"/>
        </w:rPr>
        <w:t>’”</w:t>
      </w:r>
    </w:p>
    <w:p w14:paraId="51BC49D5" w14:textId="77777777" w:rsidR="003E2F06" w:rsidRPr="003E2F06" w:rsidRDefault="003E2F06" w:rsidP="003E2F0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3E2F06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VKM-në nr. 385, datë 29.6.2023)</w:t>
      </w:r>
      <w:bookmarkStart w:id="0" w:name="_GoBack"/>
      <w:bookmarkEnd w:id="0"/>
    </w:p>
    <w:p w14:paraId="05166BC3" w14:textId="77777777" w:rsidR="003E2F06" w:rsidRPr="003B3078" w:rsidRDefault="003E2F06" w:rsidP="003E2F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4"/>
        </w:rPr>
      </w:pPr>
    </w:p>
    <w:p w14:paraId="4B455BC6" w14:textId="77777777" w:rsidR="003E2F06" w:rsidRPr="003B3078" w:rsidRDefault="003E2F06" w:rsidP="003E2F06">
      <w:pPr>
        <w:spacing w:after="0" w:line="240" w:lineRule="auto"/>
        <w:ind w:firstLine="284"/>
        <w:rPr>
          <w:rFonts w:ascii="Garamond" w:hAnsi="Garamond"/>
          <w:sz w:val="16"/>
          <w:szCs w:val="24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"/>
        <w:gridCol w:w="478"/>
        <w:gridCol w:w="530"/>
        <w:gridCol w:w="659"/>
        <w:gridCol w:w="639"/>
        <w:gridCol w:w="913"/>
        <w:gridCol w:w="721"/>
        <w:gridCol w:w="655"/>
        <w:gridCol w:w="1233"/>
        <w:gridCol w:w="869"/>
        <w:gridCol w:w="968"/>
        <w:gridCol w:w="1187"/>
      </w:tblGrid>
      <w:tr w:rsidR="003E2F06" w:rsidRPr="003B3078" w14:paraId="4D20C52E" w14:textId="77777777" w:rsidTr="003E2F06">
        <w:trPr>
          <w:trHeight w:val="293"/>
        </w:trPr>
        <w:tc>
          <w:tcPr>
            <w:tcW w:w="0" w:type="auto"/>
            <w:vMerge w:val="restart"/>
            <w:vAlign w:val="center"/>
            <w:hideMark/>
          </w:tcPr>
          <w:p w14:paraId="3EDEA88D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N</w:t>
            </w:r>
            <w: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r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.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7EF4F918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Pronari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704FFB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 xml:space="preserve">Zona </w:t>
            </w:r>
            <w: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k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ad.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5D1C10E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Numri</w:t>
            </w:r>
            <w: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 xml:space="preserve"> i p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asurisë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4AE7FFD1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S</w:t>
            </w:r>
            <w: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ip. t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otale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14DC493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 xml:space="preserve">Lloji </w:t>
            </w:r>
            <w: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i p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as.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F7B1876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Sipërfaq</w:t>
            </w:r>
            <w: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ja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 xml:space="preserve"> e shpronësuar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06657A3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Çmimi lekë/m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vertAlign w:val="superscript"/>
                <w:lang w:eastAsia="ja-JP"/>
              </w:rPr>
              <w:t>2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13CC9DA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Vlera totale (lekë)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4188E87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Shënime</w:t>
            </w:r>
          </w:p>
        </w:tc>
      </w:tr>
      <w:tr w:rsidR="003E2F06" w:rsidRPr="003B3078" w14:paraId="38226A60" w14:textId="77777777" w:rsidTr="003E2F06">
        <w:trPr>
          <w:trHeight w:val="293"/>
        </w:trPr>
        <w:tc>
          <w:tcPr>
            <w:tcW w:w="0" w:type="auto"/>
            <w:vMerge/>
            <w:vAlign w:val="center"/>
            <w:hideMark/>
          </w:tcPr>
          <w:p w14:paraId="7D39646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1DCCC1F2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39192F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8809B9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DE9DC65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FB8CE87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FD807F4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DB5FF99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A1B4FE6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D4F0B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</w:tr>
      <w:tr w:rsidR="003E2F06" w:rsidRPr="003B3078" w14:paraId="08245021" w14:textId="77777777" w:rsidTr="003E2F06">
        <w:trPr>
          <w:trHeight w:val="293"/>
        </w:trPr>
        <w:tc>
          <w:tcPr>
            <w:tcW w:w="0" w:type="auto"/>
            <w:vMerge/>
            <w:vAlign w:val="center"/>
            <w:hideMark/>
          </w:tcPr>
          <w:p w14:paraId="1B57C7EF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119DD44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EE4461B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4662761D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Mbiemri</w:t>
            </w:r>
          </w:p>
        </w:tc>
        <w:tc>
          <w:tcPr>
            <w:tcW w:w="0" w:type="auto"/>
            <w:vMerge/>
            <w:vAlign w:val="center"/>
            <w:hideMark/>
          </w:tcPr>
          <w:p w14:paraId="4A5A1D9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2CEDC8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AB1502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A51B13C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093DE3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98074F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5D0D02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C8DF1D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</w:tr>
      <w:tr w:rsidR="003E2F06" w:rsidRPr="003B3078" w14:paraId="6C155BC5" w14:textId="77777777" w:rsidTr="003E2F06">
        <w:trPr>
          <w:trHeight w:val="293"/>
        </w:trPr>
        <w:tc>
          <w:tcPr>
            <w:tcW w:w="0" w:type="auto"/>
            <w:vMerge/>
            <w:vAlign w:val="center"/>
            <w:hideMark/>
          </w:tcPr>
          <w:p w14:paraId="7422A76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7C0037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211F03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AF989E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7EE021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694035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D11295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5C2DC75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F9057F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F8A4717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6D5F9F8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E39D46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</w:tr>
      <w:tr w:rsidR="003E2F06" w:rsidRPr="003B3078" w14:paraId="15F95EF3" w14:textId="77777777" w:rsidTr="003E2F06">
        <w:trPr>
          <w:trHeight w:val="293"/>
        </w:trPr>
        <w:tc>
          <w:tcPr>
            <w:tcW w:w="0" w:type="auto"/>
            <w:vMerge w:val="restart"/>
            <w:vAlign w:val="center"/>
            <w:hideMark/>
          </w:tcPr>
          <w:p w14:paraId="0A6E908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1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4EAA42C2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Sinan Qazim Boka</w:t>
            </w:r>
          </w:p>
          <w:p w14:paraId="74CFF885" w14:textId="77777777" w:rsidR="003E2F06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Hajredin Qazim Boka </w:t>
            </w:r>
          </w:p>
          <w:p w14:paraId="697E03AB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Menduhie Hush Boka </w:t>
            </w:r>
          </w:p>
          <w:p w14:paraId="225FB2FB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Saimir Rexhep Boka </w:t>
            </w:r>
          </w:p>
          <w:p w14:paraId="4C620453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Skënder Qazim Boka </w:t>
            </w:r>
          </w:p>
          <w:p w14:paraId="674CC662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Merita Rexhep Boka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7637C77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8330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EAA9310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9/1029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0D87845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317.8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B8AD664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Truall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84FA6AD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317.8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2BA075A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34,068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5B8CCA2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10,826,810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D8F1A87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Konfirmuar nga ASHK</w:t>
            </w:r>
            <w:r>
              <w:rPr>
                <w:rFonts w:ascii="Garamond" w:hAnsi="Garamond"/>
                <w:sz w:val="12"/>
                <w:szCs w:val="16"/>
                <w:lang w:eastAsia="ja-JP"/>
              </w:rPr>
              <w:t>-ja</w:t>
            </w:r>
          </w:p>
        </w:tc>
      </w:tr>
      <w:tr w:rsidR="003E2F06" w:rsidRPr="003B3078" w14:paraId="1840BA1E" w14:textId="77777777" w:rsidTr="003E2F06">
        <w:trPr>
          <w:trHeight w:val="293"/>
        </w:trPr>
        <w:tc>
          <w:tcPr>
            <w:tcW w:w="0" w:type="auto"/>
            <w:vMerge/>
            <w:hideMark/>
          </w:tcPr>
          <w:p w14:paraId="1ABC42B5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357D699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BD071F1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6AFF388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71E7F19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77FEC1FD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364F3EF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2EED663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FA38781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F923D26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E2F06" w:rsidRPr="003B3078" w14:paraId="16DB655D" w14:textId="77777777" w:rsidTr="003E2F06">
        <w:trPr>
          <w:trHeight w:val="293"/>
        </w:trPr>
        <w:tc>
          <w:tcPr>
            <w:tcW w:w="0" w:type="auto"/>
            <w:vMerge/>
            <w:hideMark/>
          </w:tcPr>
          <w:p w14:paraId="0630C62D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82F6572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D53899F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8D39658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83B71EE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B8E87A3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75F63953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2021F70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67CCFF3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D4262F7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E2F06" w:rsidRPr="003B3078" w14:paraId="7A6F531E" w14:textId="77777777" w:rsidTr="003E2F06">
        <w:trPr>
          <w:trHeight w:val="293"/>
        </w:trPr>
        <w:tc>
          <w:tcPr>
            <w:tcW w:w="0" w:type="auto"/>
            <w:vMerge/>
            <w:hideMark/>
          </w:tcPr>
          <w:p w14:paraId="79CC6D22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283B514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1C68055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735FBF8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D1030B0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128A761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FAA0D1A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9C5889E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A16FE12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F1DEF3A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E2F06" w:rsidRPr="003B3078" w14:paraId="2CC4FC4B" w14:textId="77777777" w:rsidTr="003E2F06">
        <w:trPr>
          <w:trHeight w:val="293"/>
        </w:trPr>
        <w:tc>
          <w:tcPr>
            <w:tcW w:w="0" w:type="auto"/>
            <w:vMerge/>
            <w:hideMark/>
          </w:tcPr>
          <w:p w14:paraId="1BD497F1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5D5BDB6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3DBBBB2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FBC6792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9DDFF97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4A31C7E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0890967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43AA963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980DCD5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FA4B51D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E2F06" w:rsidRPr="003B3078" w14:paraId="6A8AACFB" w14:textId="77777777" w:rsidTr="003E2F06">
        <w:trPr>
          <w:trHeight w:val="293"/>
        </w:trPr>
        <w:tc>
          <w:tcPr>
            <w:tcW w:w="0" w:type="auto"/>
            <w:vMerge/>
            <w:hideMark/>
          </w:tcPr>
          <w:p w14:paraId="1C0F8C29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1B80BC3E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4C2449B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BCEBCFC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534DEBE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8521F00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17C2621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2CFA5BD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3163721" w14:textId="77777777" w:rsidR="003E2F06" w:rsidRPr="003B3078" w:rsidRDefault="003E2F06" w:rsidP="003E2F06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64D9CF2" w14:textId="77777777" w:rsidR="003E2F06" w:rsidRPr="003B3078" w:rsidRDefault="003E2F06" w:rsidP="003E2F06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E2F06" w:rsidRPr="003B3078" w14:paraId="756927AA" w14:textId="77777777" w:rsidTr="003E2F06">
        <w:trPr>
          <w:trHeight w:val="240"/>
        </w:trPr>
        <w:tc>
          <w:tcPr>
            <w:tcW w:w="0" w:type="auto"/>
            <w:gridSpan w:val="4"/>
            <w:noWrap/>
            <w:vAlign w:val="center"/>
            <w:hideMark/>
          </w:tcPr>
          <w:p w14:paraId="651B0B7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Vlera</w:t>
            </w:r>
          </w:p>
        </w:tc>
        <w:tc>
          <w:tcPr>
            <w:tcW w:w="0" w:type="auto"/>
            <w:noWrap/>
            <w:vAlign w:val="center"/>
            <w:hideMark/>
          </w:tcPr>
          <w:p w14:paraId="5992B8AE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C3C1C0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ECDB16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9DAA0B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9133AC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7838DB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2A0E90" w14:textId="77777777" w:rsidR="003E2F06" w:rsidRPr="003B3078" w:rsidRDefault="003E2F06" w:rsidP="003E2F06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10,826,810</w:t>
            </w:r>
          </w:p>
        </w:tc>
        <w:tc>
          <w:tcPr>
            <w:tcW w:w="0" w:type="auto"/>
            <w:noWrap/>
            <w:vAlign w:val="center"/>
            <w:hideMark/>
          </w:tcPr>
          <w:p w14:paraId="7C7D7E74" w14:textId="77777777" w:rsidR="003E2F06" w:rsidRPr="003B3078" w:rsidRDefault="003E2F06" w:rsidP="003E2F06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</w:tbl>
    <w:tbl>
      <w:tblPr>
        <w:tblW w:w="18760" w:type="dxa"/>
        <w:tblInd w:w="93" w:type="dxa"/>
        <w:tblLook w:val="04A0" w:firstRow="1" w:lastRow="0" w:firstColumn="1" w:lastColumn="0" w:noHBand="0" w:noVBand="1"/>
      </w:tblPr>
      <w:tblGrid>
        <w:gridCol w:w="18760"/>
      </w:tblGrid>
      <w:tr w:rsidR="003E2F06" w:rsidRPr="003B3078" w14:paraId="6828A725" w14:textId="77777777" w:rsidTr="003E2F06">
        <w:trPr>
          <w:trHeight w:val="315"/>
        </w:trPr>
        <w:tc>
          <w:tcPr>
            <w:tcW w:w="18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23AAF4" w14:textId="77777777" w:rsidR="003E2F06" w:rsidRPr="003B3078" w:rsidRDefault="003E2F06" w:rsidP="003E2F06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</w:pPr>
            <w:r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 xml:space="preserve">Për tokën “truall”, çmimi i llogaritur është marrë nga vendimi nr. 89, datë 3.2.2016, i Këshillit të Ministrave </w:t>
            </w:r>
          </w:p>
          <w:p w14:paraId="196238C5" w14:textId="77777777" w:rsidR="003E2F06" w:rsidRPr="003B3078" w:rsidRDefault="003E2F06" w:rsidP="003E2F06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Arial"/>
                <w:i/>
                <w:iCs/>
                <w:sz w:val="20"/>
                <w:szCs w:val="20"/>
                <w:lang w:eastAsia="sq-AL"/>
              </w:rPr>
            </w:pPr>
            <w:r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>“Për miratimin e hartës së vlerës së tokës në Republikën e Shqipërisë”.</w:t>
            </w:r>
          </w:p>
        </w:tc>
      </w:tr>
    </w:tbl>
    <w:p w14:paraId="75E28D48" w14:textId="395A5B3B" w:rsidR="00C402FD" w:rsidRPr="00B46EAA" w:rsidRDefault="00C402FD" w:rsidP="003E2F06">
      <w:pPr>
        <w:spacing w:after="0" w:line="240" w:lineRule="auto"/>
        <w:ind w:firstLine="284"/>
        <w:jc w:val="center"/>
        <w:rPr>
          <w:rFonts w:ascii="Garamond" w:hAnsi="Garamond"/>
          <w:i/>
          <w:sz w:val="20"/>
          <w:szCs w:val="24"/>
          <w:lang w:val="sq-AL"/>
        </w:rPr>
      </w:pPr>
    </w:p>
    <w:sectPr w:rsidR="00C402FD" w:rsidRPr="00B46EAA" w:rsidSect="00973E7B">
      <w:footerReference w:type="default" r:id="rId12"/>
      <w:pgSz w:w="11907" w:h="16839" w:code="9"/>
      <w:pgMar w:top="1440" w:right="1440" w:bottom="9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9AE70" w14:textId="77777777" w:rsidR="003E2F06" w:rsidRDefault="003E2F06" w:rsidP="009D6F3C">
      <w:pPr>
        <w:spacing w:after="0" w:line="240" w:lineRule="auto"/>
      </w:pPr>
      <w:r>
        <w:separator/>
      </w:r>
    </w:p>
  </w:endnote>
  <w:endnote w:type="continuationSeparator" w:id="0">
    <w:p w14:paraId="5EE865E2" w14:textId="77777777" w:rsidR="003E2F06" w:rsidRDefault="003E2F06" w:rsidP="009D6F3C">
      <w:pPr>
        <w:spacing w:after="0" w:line="240" w:lineRule="auto"/>
      </w:pPr>
      <w:r>
        <w:continuationSeparator/>
      </w:r>
    </w:p>
  </w:endnote>
  <w:endnote w:type="continuationNotice" w:id="1">
    <w:p w14:paraId="63904F5E" w14:textId="77777777" w:rsidR="0075575B" w:rsidRDefault="007557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6445539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E28D4D" w14:textId="2DA340B8" w:rsidR="003E2F06" w:rsidRPr="00851A1A" w:rsidRDefault="003E2F0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51A1A">
          <w:rPr>
            <w:rFonts w:ascii="Times New Roman" w:hAnsi="Times New Roman" w:cs="Times New Roman"/>
            <w:sz w:val="24"/>
          </w:rPr>
          <w:fldChar w:fldCharType="begin"/>
        </w:r>
        <w:r w:rsidRPr="00851A1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51A1A">
          <w:rPr>
            <w:rFonts w:ascii="Times New Roman" w:hAnsi="Times New Roman" w:cs="Times New Roman"/>
            <w:sz w:val="24"/>
          </w:rPr>
          <w:fldChar w:fldCharType="separate"/>
        </w:r>
        <w:r w:rsidR="0075575B">
          <w:rPr>
            <w:rFonts w:ascii="Times New Roman" w:hAnsi="Times New Roman" w:cs="Times New Roman"/>
            <w:noProof/>
            <w:sz w:val="24"/>
          </w:rPr>
          <w:t>1</w:t>
        </w:r>
        <w:r w:rsidRPr="00851A1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5E28D4E" w14:textId="77777777" w:rsidR="003E2F06" w:rsidRDefault="003E2F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D7ABE" w14:textId="77777777" w:rsidR="003E2F06" w:rsidRDefault="003E2F06" w:rsidP="009D6F3C">
      <w:pPr>
        <w:spacing w:after="0" w:line="240" w:lineRule="auto"/>
      </w:pPr>
      <w:r>
        <w:separator/>
      </w:r>
    </w:p>
  </w:footnote>
  <w:footnote w:type="continuationSeparator" w:id="0">
    <w:p w14:paraId="44C65F94" w14:textId="77777777" w:rsidR="003E2F06" w:rsidRDefault="003E2F06" w:rsidP="009D6F3C">
      <w:pPr>
        <w:spacing w:after="0" w:line="240" w:lineRule="auto"/>
      </w:pPr>
      <w:r>
        <w:continuationSeparator/>
      </w:r>
    </w:p>
  </w:footnote>
  <w:footnote w:type="continuationNotice" w:id="1">
    <w:p w14:paraId="309DC2FD" w14:textId="77777777" w:rsidR="0075575B" w:rsidRDefault="007557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83CDB"/>
    <w:multiLevelType w:val="hybridMultilevel"/>
    <w:tmpl w:val="FDD0A494"/>
    <w:lvl w:ilvl="0" w:tplc="3EBE680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218C3"/>
    <w:rsid w:val="000B7BE2"/>
    <w:rsid w:val="000C0452"/>
    <w:rsid w:val="00105B0D"/>
    <w:rsid w:val="00116C25"/>
    <w:rsid w:val="00123DB2"/>
    <w:rsid w:val="001711DB"/>
    <w:rsid w:val="00182616"/>
    <w:rsid w:val="00192015"/>
    <w:rsid w:val="00195C23"/>
    <w:rsid w:val="00221A50"/>
    <w:rsid w:val="00240807"/>
    <w:rsid w:val="0027076F"/>
    <w:rsid w:val="00274DBE"/>
    <w:rsid w:val="00281212"/>
    <w:rsid w:val="002A1DCB"/>
    <w:rsid w:val="002C0F40"/>
    <w:rsid w:val="002C4A6A"/>
    <w:rsid w:val="002D2B6F"/>
    <w:rsid w:val="002E396C"/>
    <w:rsid w:val="002F5F8B"/>
    <w:rsid w:val="00313259"/>
    <w:rsid w:val="00346D17"/>
    <w:rsid w:val="00357D0A"/>
    <w:rsid w:val="00364B25"/>
    <w:rsid w:val="003723C5"/>
    <w:rsid w:val="00386B0B"/>
    <w:rsid w:val="003931B3"/>
    <w:rsid w:val="003B1AA8"/>
    <w:rsid w:val="003C65EF"/>
    <w:rsid w:val="003D4C16"/>
    <w:rsid w:val="003E2F06"/>
    <w:rsid w:val="003E4AB4"/>
    <w:rsid w:val="003F24BC"/>
    <w:rsid w:val="00400400"/>
    <w:rsid w:val="00400EE5"/>
    <w:rsid w:val="0043288A"/>
    <w:rsid w:val="00452960"/>
    <w:rsid w:val="004814FF"/>
    <w:rsid w:val="00495C3A"/>
    <w:rsid w:val="004F5075"/>
    <w:rsid w:val="00516D76"/>
    <w:rsid w:val="0057792F"/>
    <w:rsid w:val="005B2F60"/>
    <w:rsid w:val="005C7329"/>
    <w:rsid w:val="005D608C"/>
    <w:rsid w:val="005D7711"/>
    <w:rsid w:val="005E0F2D"/>
    <w:rsid w:val="005E56A8"/>
    <w:rsid w:val="005F4047"/>
    <w:rsid w:val="00613BFD"/>
    <w:rsid w:val="0062777F"/>
    <w:rsid w:val="006655F7"/>
    <w:rsid w:val="006675A3"/>
    <w:rsid w:val="00676DB2"/>
    <w:rsid w:val="00687B19"/>
    <w:rsid w:val="006A1C66"/>
    <w:rsid w:val="006B4D3E"/>
    <w:rsid w:val="00700C8D"/>
    <w:rsid w:val="007324CF"/>
    <w:rsid w:val="0074508A"/>
    <w:rsid w:val="0075575B"/>
    <w:rsid w:val="007875E5"/>
    <w:rsid w:val="007A5B52"/>
    <w:rsid w:val="007B4333"/>
    <w:rsid w:val="007C5E31"/>
    <w:rsid w:val="007E66E2"/>
    <w:rsid w:val="007E68E6"/>
    <w:rsid w:val="00811316"/>
    <w:rsid w:val="00851A1A"/>
    <w:rsid w:val="0085553D"/>
    <w:rsid w:val="008706A9"/>
    <w:rsid w:val="008A440A"/>
    <w:rsid w:val="008B325A"/>
    <w:rsid w:val="008E5FCD"/>
    <w:rsid w:val="00904633"/>
    <w:rsid w:val="00907760"/>
    <w:rsid w:val="00912400"/>
    <w:rsid w:val="00917B12"/>
    <w:rsid w:val="00925446"/>
    <w:rsid w:val="009364D4"/>
    <w:rsid w:val="00940695"/>
    <w:rsid w:val="0095742B"/>
    <w:rsid w:val="00973E7B"/>
    <w:rsid w:val="0099252C"/>
    <w:rsid w:val="009D3146"/>
    <w:rsid w:val="009D6F3C"/>
    <w:rsid w:val="00A015D4"/>
    <w:rsid w:val="00A01C61"/>
    <w:rsid w:val="00A324B1"/>
    <w:rsid w:val="00A3441A"/>
    <w:rsid w:val="00A52923"/>
    <w:rsid w:val="00AB4333"/>
    <w:rsid w:val="00AC2B24"/>
    <w:rsid w:val="00AD4D0C"/>
    <w:rsid w:val="00AD725A"/>
    <w:rsid w:val="00AE011C"/>
    <w:rsid w:val="00AE5BE3"/>
    <w:rsid w:val="00AE6FFF"/>
    <w:rsid w:val="00B02A3D"/>
    <w:rsid w:val="00B43275"/>
    <w:rsid w:val="00B45F93"/>
    <w:rsid w:val="00B46EAA"/>
    <w:rsid w:val="00B562D2"/>
    <w:rsid w:val="00B72C3A"/>
    <w:rsid w:val="00B92607"/>
    <w:rsid w:val="00BC1AB9"/>
    <w:rsid w:val="00BC4F21"/>
    <w:rsid w:val="00BD5D3D"/>
    <w:rsid w:val="00BE6EF3"/>
    <w:rsid w:val="00C038AF"/>
    <w:rsid w:val="00C064E0"/>
    <w:rsid w:val="00C12802"/>
    <w:rsid w:val="00C12838"/>
    <w:rsid w:val="00C13230"/>
    <w:rsid w:val="00C37464"/>
    <w:rsid w:val="00C402FD"/>
    <w:rsid w:val="00C414E7"/>
    <w:rsid w:val="00CA699E"/>
    <w:rsid w:val="00CB3EA1"/>
    <w:rsid w:val="00D07ADC"/>
    <w:rsid w:val="00D36C9E"/>
    <w:rsid w:val="00D43891"/>
    <w:rsid w:val="00D50E82"/>
    <w:rsid w:val="00D556E9"/>
    <w:rsid w:val="00D80504"/>
    <w:rsid w:val="00D82976"/>
    <w:rsid w:val="00D93BE6"/>
    <w:rsid w:val="00DA7659"/>
    <w:rsid w:val="00DC2419"/>
    <w:rsid w:val="00DC2953"/>
    <w:rsid w:val="00DC5CC0"/>
    <w:rsid w:val="00DC766B"/>
    <w:rsid w:val="00DD0A85"/>
    <w:rsid w:val="00DF315D"/>
    <w:rsid w:val="00DF3966"/>
    <w:rsid w:val="00E034D1"/>
    <w:rsid w:val="00E41A52"/>
    <w:rsid w:val="00E92747"/>
    <w:rsid w:val="00EA02CF"/>
    <w:rsid w:val="00EB2226"/>
    <w:rsid w:val="00EC2777"/>
    <w:rsid w:val="00EC492C"/>
    <w:rsid w:val="00F0051A"/>
    <w:rsid w:val="00F00F68"/>
    <w:rsid w:val="00F56504"/>
    <w:rsid w:val="00F67010"/>
    <w:rsid w:val="00F74CE8"/>
    <w:rsid w:val="00FC46CB"/>
    <w:rsid w:val="00FD6A03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E28CE5"/>
  <w15:docId w15:val="{90967170-8B5F-46C7-BE5D-8C5125D7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85553D"/>
  </w:style>
  <w:style w:type="paragraph" w:styleId="Header">
    <w:name w:val="header"/>
    <w:basedOn w:val="Normal"/>
    <w:link w:val="HeaderChar"/>
    <w:uiPriority w:val="99"/>
    <w:unhideWhenUsed/>
    <w:rsid w:val="009D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F3C"/>
  </w:style>
  <w:style w:type="paragraph" w:styleId="Footer">
    <w:name w:val="footer"/>
    <w:basedOn w:val="Normal"/>
    <w:link w:val="FooterChar"/>
    <w:uiPriority w:val="99"/>
    <w:unhideWhenUsed/>
    <w:rsid w:val="009D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F3C"/>
  </w:style>
  <w:style w:type="table" w:styleId="TableGrid">
    <w:name w:val="Table Grid"/>
    <w:basedOn w:val="TableNormal"/>
    <w:uiPriority w:val="39"/>
    <w:rsid w:val="003E2F0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9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2023-07-04T08:11:39Z</Data_x0020_e_x0020_Krijimit>
    <Modifikuesi xmlns="0e656187-b300-4fb0-8bf4-3a50f872073c">Eliona.Lloja</Modifikuesi>
    <Data_x0020_e_x0020_Modifikimit xmlns="0e656187-b300-4fb0-8bf4-3a50f872073c">2023-07-04T08:11:39Z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AC4827AD0947B28F35616E3695D0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AC4827AD0947B28F35616E3695D0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EBE207-946A-4877-B62C-661D2F70AE30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1E69FC-6911-4C45-B4B7-E51C36887A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FAFF73-6B78-4465-9A96-1D82039F3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60CAA0-0204-451E-B47D-F84244A10C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64E0D8-F109-4AFB-B6AC-A143C1407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Projekvendimi final</vt:lpstr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Projekvendimi final</dc:title>
  <dc:creator>Ilirjana Hasanllari</dc:creator>
  <cp:lastModifiedBy>Elona Baci</cp:lastModifiedBy>
  <cp:revision>16</cp:revision>
  <cp:lastPrinted>2022-09-26T09:08:00Z</cp:lastPrinted>
  <dcterms:created xsi:type="dcterms:W3CDTF">2022-10-13T12:30:00Z</dcterms:created>
  <dcterms:modified xsi:type="dcterms:W3CDTF">2023-07-04T11:42:00Z</dcterms:modified>
</cp:coreProperties>
</file>