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D46D05" w14:textId="77777777" w:rsidR="006D6C92" w:rsidRPr="00EA3CE5" w:rsidRDefault="003A6AF8" w:rsidP="003A6AF8">
      <w:pPr>
        <w:pStyle w:val="Heading3"/>
        <w:ind w:firstLine="284"/>
        <w:rPr>
          <w:rFonts w:ascii="Garamond" w:hAnsi="Garamond"/>
          <w:sz w:val="24"/>
        </w:rPr>
      </w:pPr>
      <w:r w:rsidRPr="00EA3CE5">
        <w:rPr>
          <w:rFonts w:ascii="Garamond" w:hAnsi="Garamond"/>
          <w:sz w:val="24"/>
        </w:rPr>
        <w:t>VENDI</w:t>
      </w:r>
      <w:r w:rsidR="006D6C92" w:rsidRPr="00EA3CE5">
        <w:rPr>
          <w:rFonts w:ascii="Garamond" w:hAnsi="Garamond"/>
          <w:sz w:val="24"/>
        </w:rPr>
        <w:t>M</w:t>
      </w:r>
    </w:p>
    <w:p w14:paraId="6CD46D06" w14:textId="77777777" w:rsidR="006D6C92" w:rsidRPr="00EA3CE5" w:rsidRDefault="006D6C92" w:rsidP="003A6AF8">
      <w:pPr>
        <w:pStyle w:val="Heading3"/>
        <w:ind w:firstLine="284"/>
        <w:rPr>
          <w:rFonts w:ascii="Garamond" w:hAnsi="Garamond"/>
          <w:sz w:val="24"/>
        </w:rPr>
      </w:pPr>
      <w:r w:rsidRPr="00EA3CE5">
        <w:rPr>
          <w:rFonts w:ascii="Garamond" w:hAnsi="Garamond"/>
          <w:sz w:val="24"/>
        </w:rPr>
        <w:t>Nr.</w:t>
      </w:r>
      <w:r w:rsidR="003A6AF8" w:rsidRPr="00EA3CE5">
        <w:rPr>
          <w:rFonts w:ascii="Garamond" w:hAnsi="Garamond"/>
          <w:sz w:val="24"/>
        </w:rPr>
        <w:t xml:space="preserve"> 705</w:t>
      </w:r>
      <w:r w:rsidRPr="00EA3CE5">
        <w:rPr>
          <w:rFonts w:ascii="Garamond" w:hAnsi="Garamond"/>
          <w:sz w:val="24"/>
        </w:rPr>
        <w:t xml:space="preserve">, datë </w:t>
      </w:r>
      <w:r w:rsidR="003A6AF8" w:rsidRPr="00EA3CE5">
        <w:rPr>
          <w:rFonts w:ascii="Garamond" w:hAnsi="Garamond"/>
          <w:sz w:val="24"/>
        </w:rPr>
        <w:t>4.11.2022</w:t>
      </w:r>
    </w:p>
    <w:p w14:paraId="6CD46D07" w14:textId="77777777" w:rsidR="00FF21B1" w:rsidRPr="00EA3CE5" w:rsidRDefault="00FF21B1" w:rsidP="003A6AF8">
      <w:pPr>
        <w:ind w:firstLine="284"/>
        <w:jc w:val="center"/>
        <w:rPr>
          <w:rFonts w:ascii="Garamond" w:hAnsi="Garamond"/>
          <w:b/>
        </w:rPr>
      </w:pPr>
    </w:p>
    <w:p w14:paraId="6CD46D08" w14:textId="129AA31E" w:rsidR="00526BFD" w:rsidRPr="00EA3CE5" w:rsidRDefault="006D6C92" w:rsidP="003A6AF8">
      <w:pPr>
        <w:pStyle w:val="Heading3"/>
        <w:ind w:firstLine="284"/>
        <w:rPr>
          <w:rFonts w:ascii="Garamond" w:hAnsi="Garamond"/>
          <w:sz w:val="24"/>
        </w:rPr>
      </w:pPr>
      <w:bookmarkStart w:id="0" w:name="_Hlk2972581"/>
      <w:r w:rsidRPr="00EA3CE5">
        <w:rPr>
          <w:rFonts w:ascii="Garamond" w:hAnsi="Garamond"/>
          <w:sz w:val="24"/>
        </w:rPr>
        <w:t>PËR</w:t>
      </w:r>
      <w:bookmarkEnd w:id="0"/>
      <w:r w:rsidR="003A6AF8" w:rsidRPr="00EA3CE5">
        <w:rPr>
          <w:rFonts w:ascii="Garamond" w:hAnsi="Garamond"/>
          <w:sz w:val="24"/>
        </w:rPr>
        <w:t xml:space="preserve"> </w:t>
      </w:r>
      <w:r w:rsidR="00991D83" w:rsidRPr="00EA3CE5">
        <w:rPr>
          <w:rFonts w:ascii="Garamond" w:hAnsi="Garamond"/>
          <w:bCs/>
          <w:sz w:val="24"/>
        </w:rPr>
        <w:t xml:space="preserve">MIRATIMIN </w:t>
      </w:r>
      <w:r w:rsidR="006834CB" w:rsidRPr="00EA3CE5">
        <w:rPr>
          <w:rFonts w:ascii="Garamond" w:hAnsi="Garamond"/>
          <w:bCs/>
          <w:sz w:val="24"/>
        </w:rPr>
        <w:t>E</w:t>
      </w:r>
      <w:r w:rsidR="00991D83" w:rsidRPr="00EA3CE5">
        <w:rPr>
          <w:rFonts w:ascii="Garamond" w:hAnsi="Garamond"/>
          <w:bCs/>
          <w:sz w:val="24"/>
        </w:rPr>
        <w:t xml:space="preserve"> </w:t>
      </w:r>
      <w:r w:rsidR="001A07E3" w:rsidRPr="00EA3CE5">
        <w:rPr>
          <w:rFonts w:ascii="Garamond" w:hAnsi="Garamond"/>
          <w:bCs/>
          <w:sz w:val="24"/>
        </w:rPr>
        <w:t>MARRËVESHJES</w:t>
      </w:r>
      <w:r w:rsidR="00C31825">
        <w:rPr>
          <w:rFonts w:ascii="Garamond" w:hAnsi="Garamond"/>
          <w:bCs/>
          <w:sz w:val="24"/>
        </w:rPr>
        <w:t xml:space="preserve"> </w:t>
      </w:r>
      <w:r w:rsidR="001A07E3" w:rsidRPr="00EA3CE5">
        <w:rPr>
          <w:rFonts w:ascii="Garamond" w:hAnsi="Garamond"/>
          <w:bCs/>
          <w:sz w:val="24"/>
        </w:rPr>
        <w:t>NDËRMJET KËSHILLIT</w:t>
      </w:r>
      <w:r w:rsidR="002649E1">
        <w:rPr>
          <w:rFonts w:ascii="Garamond" w:hAnsi="Garamond"/>
          <w:bCs/>
          <w:sz w:val="24"/>
        </w:rPr>
        <w:t xml:space="preserve"> </w:t>
      </w:r>
      <w:r w:rsidR="001A07E3" w:rsidRPr="00EA3CE5">
        <w:rPr>
          <w:rFonts w:ascii="Garamond" w:hAnsi="Garamond"/>
          <w:bCs/>
          <w:sz w:val="24"/>
        </w:rPr>
        <w:t xml:space="preserve">TË MINISTRAVE TË REPUBLIKËS SË SHQIPËRISË DHE QEVERISË SË REPUBLIKËS </w:t>
      </w:r>
      <w:r w:rsidR="001D3A19" w:rsidRPr="00EA3CE5">
        <w:rPr>
          <w:rFonts w:ascii="Garamond" w:hAnsi="Garamond"/>
          <w:bCs/>
          <w:sz w:val="24"/>
        </w:rPr>
        <w:t xml:space="preserve">SË KAZAKISTANIT, </w:t>
      </w:r>
      <w:r w:rsidR="002931EB" w:rsidRPr="00EA3CE5">
        <w:rPr>
          <w:rFonts w:ascii="Garamond" w:hAnsi="Garamond"/>
          <w:bCs/>
          <w:sz w:val="24"/>
        </w:rPr>
        <w:t xml:space="preserve">PËR </w:t>
      </w:r>
      <w:r w:rsidR="001D3A19" w:rsidRPr="00EA3CE5">
        <w:rPr>
          <w:rFonts w:ascii="Garamond" w:hAnsi="Garamond"/>
          <w:bCs/>
          <w:sz w:val="24"/>
        </w:rPr>
        <w:t>P</w:t>
      </w:r>
      <w:r w:rsidR="0095283E" w:rsidRPr="00EA3CE5">
        <w:rPr>
          <w:rFonts w:ascii="Garamond" w:hAnsi="Garamond"/>
          <w:bCs/>
          <w:sz w:val="24"/>
        </w:rPr>
        <w:t>Ë</w:t>
      </w:r>
      <w:r w:rsidR="001D3A19" w:rsidRPr="00EA3CE5">
        <w:rPr>
          <w:rFonts w:ascii="Garamond" w:hAnsi="Garamond"/>
          <w:bCs/>
          <w:sz w:val="24"/>
        </w:rPr>
        <w:t xml:space="preserve">RJASHTIMIN </w:t>
      </w:r>
      <w:r w:rsidR="00F61F7A" w:rsidRPr="00EA3CE5">
        <w:rPr>
          <w:rFonts w:ascii="Garamond" w:hAnsi="Garamond"/>
          <w:bCs/>
          <w:sz w:val="24"/>
        </w:rPr>
        <w:t>E NDËRSJELLË</w:t>
      </w:r>
      <w:r w:rsidR="001D3A19" w:rsidRPr="00EA3CE5">
        <w:rPr>
          <w:rFonts w:ascii="Garamond" w:hAnsi="Garamond"/>
          <w:bCs/>
          <w:sz w:val="24"/>
        </w:rPr>
        <w:t xml:space="preserve"> T</w:t>
      </w:r>
      <w:r w:rsidR="0095283E" w:rsidRPr="00EA3CE5">
        <w:rPr>
          <w:rFonts w:ascii="Garamond" w:hAnsi="Garamond"/>
          <w:bCs/>
          <w:sz w:val="24"/>
        </w:rPr>
        <w:t>Ë</w:t>
      </w:r>
      <w:r w:rsidR="001D3A19" w:rsidRPr="00EA3CE5">
        <w:rPr>
          <w:rFonts w:ascii="Garamond" w:hAnsi="Garamond"/>
          <w:bCs/>
          <w:sz w:val="24"/>
        </w:rPr>
        <w:t xml:space="preserve"> K</w:t>
      </w:r>
      <w:r w:rsidR="0095283E" w:rsidRPr="00EA3CE5">
        <w:rPr>
          <w:rFonts w:ascii="Garamond" w:hAnsi="Garamond"/>
          <w:bCs/>
          <w:sz w:val="24"/>
        </w:rPr>
        <w:t>Ë</w:t>
      </w:r>
      <w:r w:rsidR="001D3A19" w:rsidRPr="00EA3CE5">
        <w:rPr>
          <w:rFonts w:ascii="Garamond" w:hAnsi="Garamond"/>
          <w:bCs/>
          <w:sz w:val="24"/>
        </w:rPr>
        <w:t>RKESAVE P</w:t>
      </w:r>
      <w:r w:rsidR="0095283E" w:rsidRPr="00EA3CE5">
        <w:rPr>
          <w:rFonts w:ascii="Garamond" w:hAnsi="Garamond"/>
          <w:bCs/>
          <w:sz w:val="24"/>
        </w:rPr>
        <w:t>Ë</w:t>
      </w:r>
      <w:r w:rsidR="001D3A19" w:rsidRPr="00EA3CE5">
        <w:rPr>
          <w:rFonts w:ascii="Garamond" w:hAnsi="Garamond"/>
          <w:bCs/>
          <w:sz w:val="24"/>
        </w:rPr>
        <w:t>R VIZA</w:t>
      </w:r>
    </w:p>
    <w:p w14:paraId="6CD46D09" w14:textId="77777777" w:rsidR="0097685B" w:rsidRPr="00EA3CE5" w:rsidRDefault="0097685B" w:rsidP="003A6AF8">
      <w:pPr>
        <w:ind w:firstLine="284"/>
        <w:jc w:val="center"/>
        <w:rPr>
          <w:rFonts w:ascii="Garamond" w:hAnsi="Garamond"/>
          <w:color w:val="000000" w:themeColor="text1"/>
        </w:rPr>
      </w:pPr>
    </w:p>
    <w:p w14:paraId="6CD46D0A" w14:textId="21A21C2D" w:rsidR="0069323B" w:rsidRPr="00EA3CE5" w:rsidRDefault="0069323B" w:rsidP="003A6AF8">
      <w:pPr>
        <w:pStyle w:val="BodyTextIndent"/>
        <w:spacing w:after="0"/>
        <w:ind w:left="0" w:firstLine="284"/>
        <w:jc w:val="both"/>
        <w:rPr>
          <w:rFonts w:ascii="Garamond" w:hAnsi="Garamond"/>
          <w:color w:val="000000" w:themeColor="text1"/>
        </w:rPr>
      </w:pPr>
      <w:r w:rsidRPr="00EA3CE5">
        <w:rPr>
          <w:rFonts w:ascii="Garamond" w:hAnsi="Garamond"/>
          <w:color w:val="000000" w:themeColor="text1"/>
        </w:rPr>
        <w:t xml:space="preserve">Në mbështetje të nenit </w:t>
      </w:r>
      <w:r w:rsidR="00DF6A7D" w:rsidRPr="00EA3CE5">
        <w:rPr>
          <w:rFonts w:ascii="Garamond" w:hAnsi="Garamond"/>
          <w:color w:val="000000" w:themeColor="text1"/>
        </w:rPr>
        <w:t xml:space="preserve">100 të Kushtetutës dhe të nenit </w:t>
      </w:r>
      <w:r w:rsidR="006834CB" w:rsidRPr="00EA3CE5">
        <w:rPr>
          <w:rFonts w:ascii="Garamond" w:hAnsi="Garamond"/>
          <w:color w:val="000000" w:themeColor="text1"/>
        </w:rPr>
        <w:t>19</w:t>
      </w:r>
      <w:r w:rsidR="00C55F82" w:rsidRPr="00EA3CE5">
        <w:rPr>
          <w:rFonts w:ascii="Garamond" w:hAnsi="Garamond"/>
          <w:color w:val="000000" w:themeColor="text1"/>
        </w:rPr>
        <w:t>,</w:t>
      </w:r>
      <w:r w:rsidR="00E26C9F" w:rsidRPr="00EA3CE5">
        <w:rPr>
          <w:rFonts w:ascii="Garamond" w:hAnsi="Garamond"/>
          <w:color w:val="000000" w:themeColor="text1"/>
        </w:rPr>
        <w:t xml:space="preserve"> </w:t>
      </w:r>
      <w:r w:rsidRPr="00EA3CE5">
        <w:rPr>
          <w:rFonts w:ascii="Garamond" w:hAnsi="Garamond"/>
          <w:color w:val="000000" w:themeColor="text1"/>
        </w:rPr>
        <w:t>të ligjit nr.</w:t>
      </w:r>
      <w:r w:rsidR="00EC5E80" w:rsidRPr="00EA3CE5">
        <w:rPr>
          <w:rFonts w:ascii="Garamond" w:hAnsi="Garamond"/>
          <w:color w:val="000000" w:themeColor="text1"/>
        </w:rPr>
        <w:t xml:space="preserve"> </w:t>
      </w:r>
      <w:r w:rsidR="00DF6A7D" w:rsidRPr="00EA3CE5">
        <w:rPr>
          <w:rFonts w:ascii="Garamond" w:hAnsi="Garamond"/>
          <w:color w:val="000000" w:themeColor="text1"/>
        </w:rPr>
        <w:t>43/2016</w:t>
      </w:r>
      <w:r w:rsidRPr="00EA3CE5">
        <w:rPr>
          <w:rFonts w:ascii="Garamond" w:hAnsi="Garamond"/>
          <w:color w:val="000000" w:themeColor="text1"/>
        </w:rPr>
        <w:t xml:space="preserve">, “Për </w:t>
      </w:r>
      <w:r w:rsidR="00DF6A7D" w:rsidRPr="00EA3CE5">
        <w:rPr>
          <w:rFonts w:ascii="Garamond" w:hAnsi="Garamond"/>
          <w:color w:val="000000" w:themeColor="text1"/>
        </w:rPr>
        <w:t>marrëveshjet</w:t>
      </w:r>
      <w:r w:rsidRPr="00EA3CE5">
        <w:rPr>
          <w:rFonts w:ascii="Garamond" w:hAnsi="Garamond"/>
          <w:color w:val="000000" w:themeColor="text1"/>
        </w:rPr>
        <w:t xml:space="preserve"> ndërkombëtare</w:t>
      </w:r>
      <w:r w:rsidR="00DF6A7D" w:rsidRPr="00EA3CE5">
        <w:rPr>
          <w:rFonts w:ascii="Garamond" w:hAnsi="Garamond"/>
          <w:color w:val="000000" w:themeColor="text1"/>
        </w:rPr>
        <w:t xml:space="preserve"> në Republikën e Shqipërisë</w:t>
      </w:r>
      <w:r w:rsidR="00490364" w:rsidRPr="00EA3CE5">
        <w:rPr>
          <w:rFonts w:ascii="Garamond" w:hAnsi="Garamond"/>
          <w:color w:val="000000" w:themeColor="text1"/>
        </w:rPr>
        <w:t xml:space="preserve">”, me propozimin e </w:t>
      </w:r>
      <w:r w:rsidR="00CE22B1" w:rsidRPr="00EA3CE5">
        <w:rPr>
          <w:rFonts w:ascii="Garamond" w:hAnsi="Garamond"/>
          <w:color w:val="000000" w:themeColor="text1"/>
        </w:rPr>
        <w:t>m</w:t>
      </w:r>
      <w:r w:rsidR="00EA0681" w:rsidRPr="00EA3CE5">
        <w:rPr>
          <w:rFonts w:ascii="Garamond" w:hAnsi="Garamond"/>
          <w:color w:val="000000" w:themeColor="text1"/>
        </w:rPr>
        <w:t>inistrit</w:t>
      </w:r>
      <w:r w:rsidRPr="00EA3CE5">
        <w:rPr>
          <w:rFonts w:ascii="Garamond" w:hAnsi="Garamond"/>
          <w:color w:val="000000" w:themeColor="text1"/>
        </w:rPr>
        <w:t xml:space="preserve"> </w:t>
      </w:r>
      <w:r w:rsidR="00C57A97" w:rsidRPr="00EA3CE5">
        <w:rPr>
          <w:rFonts w:ascii="Garamond" w:hAnsi="Garamond"/>
          <w:color w:val="000000" w:themeColor="text1"/>
        </w:rPr>
        <w:t>për</w:t>
      </w:r>
      <w:r w:rsidR="000D1BA2" w:rsidRPr="00EA3CE5">
        <w:rPr>
          <w:rFonts w:ascii="Garamond" w:hAnsi="Garamond"/>
          <w:color w:val="000000" w:themeColor="text1"/>
        </w:rPr>
        <w:t xml:space="preserve"> </w:t>
      </w:r>
      <w:r w:rsidR="00C57A97" w:rsidRPr="00EA3CE5">
        <w:rPr>
          <w:rFonts w:ascii="Garamond" w:hAnsi="Garamond"/>
          <w:color w:val="000000" w:themeColor="text1"/>
        </w:rPr>
        <w:t>Evropën</w:t>
      </w:r>
      <w:r w:rsidR="000D1BA2" w:rsidRPr="00EA3CE5">
        <w:rPr>
          <w:rFonts w:ascii="Garamond" w:hAnsi="Garamond"/>
          <w:color w:val="000000" w:themeColor="text1"/>
        </w:rPr>
        <w:t xml:space="preserve"> dhe Punët e</w:t>
      </w:r>
      <w:r w:rsidRPr="00EA3CE5">
        <w:rPr>
          <w:rFonts w:ascii="Garamond" w:hAnsi="Garamond"/>
          <w:color w:val="000000" w:themeColor="text1"/>
        </w:rPr>
        <w:t xml:space="preserve"> Jashtme, Këshilli i Ministrave</w:t>
      </w:r>
    </w:p>
    <w:p w14:paraId="6CD46D0B" w14:textId="77777777" w:rsidR="0069323B" w:rsidRPr="00EA3CE5" w:rsidRDefault="0069323B" w:rsidP="003A6AF8">
      <w:pPr>
        <w:ind w:firstLine="284"/>
        <w:jc w:val="both"/>
        <w:rPr>
          <w:rFonts w:ascii="Garamond" w:hAnsi="Garamond"/>
          <w:color w:val="000000" w:themeColor="text1"/>
        </w:rPr>
      </w:pPr>
    </w:p>
    <w:p w14:paraId="6CD46D0C" w14:textId="77777777" w:rsidR="006D6C92" w:rsidRPr="00EA3CE5" w:rsidRDefault="0003062C" w:rsidP="003A6AF8">
      <w:pPr>
        <w:pStyle w:val="Heading3"/>
        <w:ind w:firstLine="284"/>
        <w:rPr>
          <w:rFonts w:ascii="Garamond" w:hAnsi="Garamond"/>
          <w:b w:val="0"/>
          <w:color w:val="000000" w:themeColor="text1"/>
          <w:sz w:val="24"/>
        </w:rPr>
      </w:pPr>
      <w:r w:rsidRPr="00EA3CE5">
        <w:rPr>
          <w:rFonts w:ascii="Garamond" w:hAnsi="Garamond"/>
          <w:b w:val="0"/>
          <w:color w:val="000000" w:themeColor="text1"/>
          <w:sz w:val="24"/>
        </w:rPr>
        <w:t>VENDOS</w:t>
      </w:r>
      <w:r w:rsidR="006D6C92" w:rsidRPr="00EA3CE5">
        <w:rPr>
          <w:rFonts w:ascii="Garamond" w:hAnsi="Garamond"/>
          <w:b w:val="0"/>
          <w:color w:val="000000" w:themeColor="text1"/>
          <w:sz w:val="24"/>
        </w:rPr>
        <w:t>I:</w:t>
      </w:r>
    </w:p>
    <w:p w14:paraId="6CD46D0D" w14:textId="77777777" w:rsidR="006D6C92" w:rsidRPr="00EA3CE5" w:rsidRDefault="006D6C92" w:rsidP="003A6AF8">
      <w:pPr>
        <w:ind w:firstLine="284"/>
        <w:jc w:val="both"/>
        <w:rPr>
          <w:rFonts w:ascii="Garamond" w:hAnsi="Garamond"/>
          <w:color w:val="000000" w:themeColor="text1"/>
        </w:rPr>
      </w:pPr>
    </w:p>
    <w:p w14:paraId="6CD46D0E" w14:textId="2E98688C" w:rsidR="00593CAD" w:rsidRPr="00EA3CE5" w:rsidRDefault="0027426F" w:rsidP="003A6AF8">
      <w:pPr>
        <w:pStyle w:val="BodyText2"/>
        <w:ind w:firstLine="284"/>
        <w:rPr>
          <w:rFonts w:ascii="Garamond" w:hAnsi="Garamond"/>
        </w:rPr>
      </w:pPr>
      <w:r w:rsidRPr="00EA3CE5">
        <w:rPr>
          <w:rFonts w:ascii="Garamond" w:hAnsi="Garamond"/>
        </w:rPr>
        <w:t>Miratimin</w:t>
      </w:r>
      <w:r w:rsidR="00991D83" w:rsidRPr="00EA3CE5">
        <w:rPr>
          <w:rFonts w:ascii="Garamond" w:hAnsi="Garamond"/>
        </w:rPr>
        <w:t xml:space="preserve"> </w:t>
      </w:r>
      <w:r w:rsidR="003E173C" w:rsidRPr="00EA3CE5">
        <w:rPr>
          <w:rFonts w:ascii="Garamond" w:hAnsi="Garamond"/>
        </w:rPr>
        <w:t>e</w:t>
      </w:r>
      <w:r w:rsidR="00490364" w:rsidRPr="00EA3CE5">
        <w:rPr>
          <w:rFonts w:ascii="Garamond" w:hAnsi="Garamond"/>
        </w:rPr>
        <w:t xml:space="preserve"> </w:t>
      </w:r>
      <w:r w:rsidR="00CE22B1" w:rsidRPr="00EA3CE5">
        <w:rPr>
          <w:rFonts w:ascii="Garamond" w:hAnsi="Garamond"/>
        </w:rPr>
        <w:t>m</w:t>
      </w:r>
      <w:r w:rsidR="00391D9B" w:rsidRPr="00EA3CE5">
        <w:rPr>
          <w:rFonts w:ascii="Garamond" w:hAnsi="Garamond"/>
        </w:rPr>
        <w:t>arrëveshjes ndërmjet Këshillit të M</w:t>
      </w:r>
      <w:r w:rsidR="00593CAD" w:rsidRPr="00EA3CE5">
        <w:rPr>
          <w:rFonts w:ascii="Garamond" w:hAnsi="Garamond"/>
        </w:rPr>
        <w:t>inistrave t</w:t>
      </w:r>
      <w:r w:rsidR="00391D9B" w:rsidRPr="00EA3CE5">
        <w:rPr>
          <w:rFonts w:ascii="Garamond" w:hAnsi="Garamond"/>
        </w:rPr>
        <w:t>ë Republikës së S</w:t>
      </w:r>
      <w:r w:rsidR="00593CAD" w:rsidRPr="00EA3CE5">
        <w:rPr>
          <w:rFonts w:ascii="Garamond" w:hAnsi="Garamond"/>
        </w:rPr>
        <w:t xml:space="preserve">hqipërisë dhe </w:t>
      </w:r>
      <w:r w:rsidR="007034D4" w:rsidRPr="00EA3CE5">
        <w:rPr>
          <w:rFonts w:ascii="Garamond" w:hAnsi="Garamond"/>
        </w:rPr>
        <w:t xml:space="preserve">Qeverisë </w:t>
      </w:r>
      <w:r w:rsidR="00593CAD" w:rsidRPr="00EA3CE5">
        <w:rPr>
          <w:rFonts w:ascii="Garamond" w:hAnsi="Garamond"/>
        </w:rPr>
        <w:t xml:space="preserve">së Republikës </w:t>
      </w:r>
      <w:r w:rsidR="00490364" w:rsidRPr="00EA3CE5">
        <w:rPr>
          <w:rFonts w:ascii="Garamond" w:hAnsi="Garamond"/>
        </w:rPr>
        <w:t xml:space="preserve">së Kazakistanit, </w:t>
      </w:r>
      <w:r w:rsidR="002931EB" w:rsidRPr="00EA3CE5">
        <w:rPr>
          <w:rFonts w:ascii="Garamond" w:hAnsi="Garamond"/>
        </w:rPr>
        <w:t xml:space="preserve">për </w:t>
      </w:r>
      <w:r w:rsidR="001D3A19" w:rsidRPr="00EA3CE5">
        <w:rPr>
          <w:rFonts w:ascii="Garamond" w:hAnsi="Garamond"/>
        </w:rPr>
        <w:t>përjashtimin</w:t>
      </w:r>
      <w:r w:rsidR="00C55F82" w:rsidRPr="00EA3CE5">
        <w:rPr>
          <w:rFonts w:ascii="Garamond" w:hAnsi="Garamond"/>
        </w:rPr>
        <w:t xml:space="preserve"> e</w:t>
      </w:r>
      <w:r w:rsidR="001D3A19" w:rsidRPr="00EA3CE5">
        <w:rPr>
          <w:rFonts w:ascii="Garamond" w:hAnsi="Garamond"/>
        </w:rPr>
        <w:t xml:space="preserve"> </w:t>
      </w:r>
      <w:r w:rsidR="00C55F82" w:rsidRPr="00EA3CE5">
        <w:rPr>
          <w:rFonts w:ascii="Garamond" w:hAnsi="Garamond"/>
        </w:rPr>
        <w:t>ndërsjellë të kërkesave për viza</w:t>
      </w:r>
      <w:r w:rsidR="001D3A19" w:rsidRPr="00EA3CE5">
        <w:rPr>
          <w:rFonts w:ascii="Garamond" w:hAnsi="Garamond"/>
        </w:rPr>
        <w:t xml:space="preserve">, </w:t>
      </w:r>
      <w:r w:rsidR="00D7711A" w:rsidRPr="00EA3CE5">
        <w:rPr>
          <w:rFonts w:ascii="Garamond" w:hAnsi="Garamond"/>
        </w:rPr>
        <w:t xml:space="preserve">sipas tekstit </w:t>
      </w:r>
      <w:r w:rsidR="00C55F82" w:rsidRPr="00EA3CE5">
        <w:rPr>
          <w:rFonts w:ascii="Garamond" w:hAnsi="Garamond"/>
        </w:rPr>
        <w:t xml:space="preserve">që i </w:t>
      </w:r>
      <w:r w:rsidR="00D7711A" w:rsidRPr="00EA3CE5">
        <w:rPr>
          <w:rFonts w:ascii="Garamond" w:hAnsi="Garamond"/>
        </w:rPr>
        <w:t>bashkëlidh</w:t>
      </w:r>
      <w:r w:rsidR="00C55F82" w:rsidRPr="00EA3CE5">
        <w:rPr>
          <w:rFonts w:ascii="Garamond" w:hAnsi="Garamond"/>
        </w:rPr>
        <w:t>et</w:t>
      </w:r>
      <w:r w:rsidR="00D7711A" w:rsidRPr="00EA3CE5">
        <w:rPr>
          <w:rFonts w:ascii="Garamond" w:hAnsi="Garamond"/>
        </w:rPr>
        <w:t xml:space="preserve"> këtij vendimi.</w:t>
      </w:r>
    </w:p>
    <w:p w14:paraId="6CD46D0F" w14:textId="77777777" w:rsidR="00C57A97" w:rsidRPr="00EA3CE5" w:rsidRDefault="006D6C92" w:rsidP="003A6AF8">
      <w:pPr>
        <w:ind w:firstLine="284"/>
        <w:jc w:val="both"/>
        <w:rPr>
          <w:rFonts w:ascii="Garamond" w:hAnsi="Garamond"/>
          <w:color w:val="000000" w:themeColor="text1"/>
        </w:rPr>
      </w:pPr>
      <w:r w:rsidRPr="00EA3CE5">
        <w:rPr>
          <w:rFonts w:ascii="Garamond" w:hAnsi="Garamond"/>
          <w:color w:val="000000" w:themeColor="text1"/>
        </w:rPr>
        <w:t xml:space="preserve">Ky vendim hyn në fuqi </w:t>
      </w:r>
      <w:r w:rsidR="003A6AF8" w:rsidRPr="00EA3CE5">
        <w:rPr>
          <w:rFonts w:ascii="Garamond" w:hAnsi="Garamond"/>
          <w:color w:val="000000" w:themeColor="text1"/>
        </w:rPr>
        <w:t xml:space="preserve">pas botimit në </w:t>
      </w:r>
      <w:r w:rsidR="00CE22B1" w:rsidRPr="00EA3CE5">
        <w:rPr>
          <w:rFonts w:ascii="Garamond" w:hAnsi="Garamond"/>
          <w:color w:val="000000" w:themeColor="text1"/>
        </w:rPr>
        <w:t xml:space="preserve">Fletoren </w:t>
      </w:r>
      <w:r w:rsidR="003A6AF8" w:rsidRPr="00EA3CE5">
        <w:rPr>
          <w:rFonts w:ascii="Garamond" w:hAnsi="Garamond"/>
          <w:color w:val="000000" w:themeColor="text1"/>
        </w:rPr>
        <w:t>Zyrtare</w:t>
      </w:r>
      <w:r w:rsidR="00CE22B1" w:rsidRPr="00EA3CE5">
        <w:rPr>
          <w:rFonts w:ascii="Garamond" w:hAnsi="Garamond"/>
          <w:color w:val="000000" w:themeColor="text1"/>
        </w:rPr>
        <w:t>.</w:t>
      </w:r>
    </w:p>
    <w:p w14:paraId="6CD46D10" w14:textId="77777777" w:rsidR="00A20CC8" w:rsidRPr="00EA3CE5" w:rsidRDefault="00A20CC8" w:rsidP="003A6AF8">
      <w:pPr>
        <w:ind w:firstLine="284"/>
        <w:jc w:val="both"/>
        <w:rPr>
          <w:rFonts w:ascii="Garamond" w:hAnsi="Garamond"/>
          <w:color w:val="000000" w:themeColor="text1"/>
        </w:rPr>
      </w:pPr>
    </w:p>
    <w:p w14:paraId="6CD46D11" w14:textId="77777777" w:rsidR="00CD2B73" w:rsidRPr="00EA3CE5" w:rsidRDefault="00CD2B73" w:rsidP="003A6AF8">
      <w:pPr>
        <w:ind w:firstLine="284"/>
        <w:jc w:val="right"/>
        <w:rPr>
          <w:rFonts w:ascii="Garamond" w:hAnsi="Garamond"/>
          <w:bCs/>
          <w:lang w:bidi="en-US"/>
        </w:rPr>
      </w:pPr>
      <w:r w:rsidRPr="00EA3CE5">
        <w:rPr>
          <w:rFonts w:ascii="Garamond" w:hAnsi="Garamond"/>
          <w:bCs/>
          <w:lang w:bidi="en-US"/>
        </w:rPr>
        <w:t>ZËVENDËSKRYEMINIST</w:t>
      </w:r>
      <w:r w:rsidR="003A6AF8" w:rsidRPr="00EA3CE5">
        <w:rPr>
          <w:rFonts w:ascii="Garamond" w:hAnsi="Garamond"/>
          <w:bCs/>
          <w:lang w:bidi="en-US"/>
        </w:rPr>
        <w:t>ËR</w:t>
      </w:r>
    </w:p>
    <w:p w14:paraId="6CD46D12" w14:textId="77777777" w:rsidR="00CD2B73" w:rsidRPr="00EA3CE5" w:rsidRDefault="003A6AF8" w:rsidP="003A6AF8">
      <w:pPr>
        <w:ind w:firstLine="284"/>
        <w:jc w:val="right"/>
        <w:rPr>
          <w:rFonts w:ascii="Garamond" w:hAnsi="Garamond"/>
          <w:b/>
          <w:bCs/>
          <w:lang w:bidi="en-US"/>
        </w:rPr>
      </w:pPr>
      <w:r w:rsidRPr="00EA3CE5">
        <w:rPr>
          <w:rFonts w:ascii="Garamond" w:hAnsi="Garamond"/>
          <w:b/>
          <w:bCs/>
          <w:lang w:bidi="en-US"/>
        </w:rPr>
        <w:t>Belinda Balluku</w:t>
      </w:r>
    </w:p>
    <w:p w14:paraId="6CD46D13" w14:textId="77777777" w:rsidR="001B0F4F" w:rsidRPr="00EA3CE5" w:rsidRDefault="001B0F4F" w:rsidP="003A6AF8">
      <w:pPr>
        <w:ind w:firstLine="284"/>
        <w:jc w:val="right"/>
        <w:rPr>
          <w:rFonts w:ascii="Garamond" w:hAnsi="Garamond"/>
          <w:b/>
          <w:bCs/>
          <w:lang w:bidi="en-US"/>
        </w:rPr>
      </w:pPr>
    </w:p>
    <w:p w14:paraId="6CD46D14" w14:textId="77777777" w:rsidR="002D6865" w:rsidRPr="00EA3CE5" w:rsidRDefault="002D6865" w:rsidP="002D6865">
      <w:pPr>
        <w:ind w:firstLine="284"/>
        <w:rPr>
          <w:rFonts w:ascii="Garamond" w:hAnsi="Garamond"/>
          <w:bCs/>
          <w:lang w:bidi="en-US"/>
        </w:rPr>
      </w:pPr>
    </w:p>
    <w:p w14:paraId="6CD46D15" w14:textId="668B3E8A" w:rsidR="002D6865" w:rsidRPr="00EA3CE5" w:rsidRDefault="00EA3CE5" w:rsidP="002D6865">
      <w:pPr>
        <w:ind w:firstLine="284"/>
        <w:jc w:val="center"/>
        <w:rPr>
          <w:rFonts w:ascii="Garamond" w:hAnsi="Garamond"/>
          <w:lang w:bidi="en-US"/>
        </w:rPr>
      </w:pPr>
      <w:r w:rsidRPr="00EA3CE5">
        <w:rPr>
          <w:rFonts w:ascii="Garamond" w:hAnsi="Garamond"/>
          <w:b/>
          <w:bCs/>
          <w:lang w:bidi="en-US"/>
        </w:rPr>
        <w:t>MARRËVESHJE</w:t>
      </w:r>
    </w:p>
    <w:p w14:paraId="6CD46D16" w14:textId="0483841D" w:rsidR="002D6865" w:rsidRPr="00EA3CE5" w:rsidRDefault="00EA3CE5" w:rsidP="002D6865">
      <w:pPr>
        <w:ind w:firstLine="284"/>
        <w:jc w:val="center"/>
        <w:rPr>
          <w:rFonts w:ascii="Garamond" w:hAnsi="Garamond"/>
          <w:lang w:bidi="en-US"/>
        </w:rPr>
      </w:pPr>
      <w:r w:rsidRPr="00EA3CE5">
        <w:rPr>
          <w:rFonts w:ascii="Garamond" w:hAnsi="Garamond"/>
          <w:lang w:bidi="en-US"/>
        </w:rPr>
        <w:t>NDËRMJET KËSHILLIT TË MINISTRAVE TË REPUBLIKËS SË SHQIPËRISË</w:t>
      </w:r>
    </w:p>
    <w:p w14:paraId="6CD46D18" w14:textId="02EE6639" w:rsidR="002D6865" w:rsidRPr="00EA3CE5" w:rsidRDefault="00EA3CE5" w:rsidP="00EA3CE5">
      <w:pPr>
        <w:ind w:firstLine="284"/>
        <w:jc w:val="center"/>
        <w:rPr>
          <w:rFonts w:ascii="Garamond" w:hAnsi="Garamond"/>
          <w:lang w:bidi="en-US"/>
        </w:rPr>
      </w:pPr>
      <w:r w:rsidRPr="00EA3CE5">
        <w:rPr>
          <w:rFonts w:ascii="Garamond" w:hAnsi="Garamond"/>
          <w:lang w:bidi="en-US"/>
        </w:rPr>
        <w:t>DHE QEVERISË SË REPUBLIKËS SË KAZAKISTANIT</w:t>
      </w:r>
      <w:r>
        <w:rPr>
          <w:rFonts w:ascii="Garamond" w:hAnsi="Garamond"/>
          <w:lang w:bidi="en-US"/>
        </w:rPr>
        <w:t xml:space="preserve"> </w:t>
      </w:r>
      <w:r w:rsidRPr="00EA3CE5">
        <w:rPr>
          <w:rFonts w:ascii="Garamond" w:hAnsi="Garamond"/>
          <w:lang w:bidi="en-US"/>
        </w:rPr>
        <w:t>PËR PËRJASHTIMIN E NDËRSJELLË TË KËRKESAVE PËR VIZA</w:t>
      </w:r>
    </w:p>
    <w:p w14:paraId="6CD46D19" w14:textId="77777777" w:rsidR="002D6865" w:rsidRPr="00EA3CE5" w:rsidRDefault="002D6865" w:rsidP="002D6865">
      <w:pPr>
        <w:ind w:firstLine="284"/>
        <w:jc w:val="center"/>
        <w:rPr>
          <w:rFonts w:ascii="Garamond" w:hAnsi="Garamond"/>
          <w:bCs/>
          <w:lang w:bidi="en-US"/>
        </w:rPr>
      </w:pPr>
    </w:p>
    <w:p w14:paraId="6CD46D1A" w14:textId="22E94D11" w:rsidR="002D6865" w:rsidRPr="00EA3CE5" w:rsidRDefault="002D6865" w:rsidP="002649E1">
      <w:pPr>
        <w:ind w:firstLine="284"/>
        <w:rPr>
          <w:rFonts w:ascii="Garamond" w:hAnsi="Garamond"/>
          <w:bCs/>
          <w:lang w:bidi="en-US"/>
        </w:rPr>
      </w:pPr>
      <w:r w:rsidRPr="00EA3CE5">
        <w:rPr>
          <w:rFonts w:ascii="Garamond" w:hAnsi="Garamond"/>
          <w:bCs/>
          <w:lang w:bidi="en-US"/>
        </w:rPr>
        <w:t xml:space="preserve">Këshilli i Ministrave i Republikës së Shqipërisë dhe Qeveria e Republikës së Kazakistanit, në vijim të referuar si </w:t>
      </w:r>
      <w:r w:rsidR="002649E1">
        <w:rPr>
          <w:rFonts w:ascii="Garamond" w:hAnsi="Garamond"/>
          <w:bCs/>
          <w:lang w:bidi="en-US"/>
        </w:rPr>
        <w:t>“</w:t>
      </w:r>
      <w:r w:rsidRPr="00EA3CE5">
        <w:rPr>
          <w:rFonts w:ascii="Garamond" w:hAnsi="Garamond"/>
          <w:bCs/>
          <w:lang w:bidi="en-US"/>
        </w:rPr>
        <w:t>Palët</w:t>
      </w:r>
      <w:r w:rsidR="002649E1">
        <w:rPr>
          <w:rFonts w:ascii="Garamond" w:hAnsi="Garamond"/>
          <w:bCs/>
          <w:lang w:bidi="en-US"/>
        </w:rPr>
        <w:t>”</w:t>
      </w:r>
      <w:r w:rsidRPr="00EA3CE5">
        <w:rPr>
          <w:rFonts w:ascii="Garamond" w:hAnsi="Garamond"/>
          <w:bCs/>
          <w:lang w:bidi="en-US"/>
        </w:rPr>
        <w:t>,</w:t>
      </w:r>
    </w:p>
    <w:p w14:paraId="6CD46D1B" w14:textId="40CD6991" w:rsidR="002D6865" w:rsidRPr="00EA3CE5" w:rsidRDefault="002D6865" w:rsidP="007034D4">
      <w:pPr>
        <w:ind w:firstLine="284"/>
        <w:rPr>
          <w:rFonts w:ascii="Garamond" w:hAnsi="Garamond"/>
          <w:bCs/>
          <w:lang w:bidi="en-US"/>
        </w:rPr>
      </w:pPr>
      <w:r w:rsidRPr="007034D4">
        <w:rPr>
          <w:rFonts w:ascii="Garamond" w:hAnsi="Garamond"/>
          <w:bCs/>
          <w:i/>
          <w:iCs/>
          <w:lang w:bidi="en-US"/>
        </w:rPr>
        <w:t>të gatshëm për</w:t>
      </w:r>
      <w:r w:rsidRPr="00EA3CE5">
        <w:rPr>
          <w:rFonts w:ascii="Garamond" w:hAnsi="Garamond"/>
          <w:bCs/>
          <w:lang w:bidi="en-US"/>
        </w:rPr>
        <w:t xml:space="preserve"> të promovuar marrëdhëniet miqësore ndërmjet Shteteve Palë</w:t>
      </w:r>
      <w:r w:rsidR="007034D4">
        <w:rPr>
          <w:rFonts w:ascii="Garamond" w:hAnsi="Garamond"/>
          <w:bCs/>
          <w:lang w:bidi="en-US"/>
        </w:rPr>
        <w:t>;</w:t>
      </w:r>
    </w:p>
    <w:p w14:paraId="27EF992E" w14:textId="77777777" w:rsidR="007034D4" w:rsidRDefault="002D6865" w:rsidP="002D6865">
      <w:pPr>
        <w:ind w:firstLine="284"/>
        <w:rPr>
          <w:rFonts w:ascii="Garamond" w:hAnsi="Garamond"/>
          <w:bCs/>
          <w:lang w:bidi="en-US"/>
        </w:rPr>
      </w:pPr>
      <w:r w:rsidRPr="007034D4">
        <w:rPr>
          <w:rFonts w:ascii="Garamond" w:hAnsi="Garamond"/>
          <w:bCs/>
          <w:i/>
          <w:iCs/>
          <w:lang w:bidi="en-US"/>
        </w:rPr>
        <w:t>me qëllimin për</w:t>
      </w:r>
      <w:r w:rsidRPr="00EA3CE5">
        <w:rPr>
          <w:rFonts w:ascii="Garamond" w:hAnsi="Garamond"/>
          <w:bCs/>
          <w:lang w:bidi="en-US"/>
        </w:rPr>
        <w:t xml:space="preserve"> të lehtësuar hyrjen e shtetasve të shteteve të tyre në territoret e Shteteve Palë,</w:t>
      </w:r>
    </w:p>
    <w:p w14:paraId="6CD46D1C" w14:textId="574B6984" w:rsidR="002D6865" w:rsidRPr="00EA3CE5" w:rsidRDefault="002D6865" w:rsidP="00BA4E91">
      <w:pPr>
        <w:ind w:firstLine="284"/>
        <w:rPr>
          <w:rFonts w:ascii="Garamond" w:hAnsi="Garamond"/>
          <w:bCs/>
          <w:lang w:bidi="en-US"/>
        </w:rPr>
      </w:pPr>
      <w:r w:rsidRPr="00EA3CE5">
        <w:rPr>
          <w:rFonts w:ascii="Garamond" w:hAnsi="Garamond"/>
          <w:bCs/>
          <w:lang w:bidi="en-US"/>
        </w:rPr>
        <w:t xml:space="preserve"> kanë rënë dakord si më poshtë</w:t>
      </w:r>
      <w:r w:rsidR="00BA4E91">
        <w:rPr>
          <w:rFonts w:ascii="Garamond" w:hAnsi="Garamond"/>
          <w:bCs/>
          <w:lang w:bidi="en-US"/>
        </w:rPr>
        <w:t>.</w:t>
      </w:r>
    </w:p>
    <w:p w14:paraId="6CD46D1D" w14:textId="77777777" w:rsidR="002D6865" w:rsidRPr="00EA3CE5" w:rsidRDefault="002D6865" w:rsidP="002D6865">
      <w:pPr>
        <w:ind w:firstLine="284"/>
        <w:jc w:val="center"/>
        <w:rPr>
          <w:rFonts w:ascii="Garamond" w:hAnsi="Garamond"/>
          <w:bCs/>
          <w:lang w:bidi="en-US"/>
        </w:rPr>
      </w:pPr>
    </w:p>
    <w:p w14:paraId="6CD46D1E"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1</w:t>
      </w:r>
    </w:p>
    <w:p w14:paraId="6CD46D1F" w14:textId="77777777" w:rsidR="002D6865" w:rsidRPr="00EA3CE5" w:rsidRDefault="002D6865" w:rsidP="002D6865">
      <w:pPr>
        <w:ind w:firstLine="284"/>
        <w:jc w:val="center"/>
        <w:rPr>
          <w:rFonts w:ascii="Garamond" w:hAnsi="Garamond"/>
          <w:bCs/>
          <w:lang w:bidi="en-US"/>
        </w:rPr>
      </w:pPr>
    </w:p>
    <w:p w14:paraId="6CD46D20" w14:textId="1A3E1CF5" w:rsidR="002D6865" w:rsidRPr="00EA3CE5" w:rsidRDefault="002D6865" w:rsidP="00B22C86">
      <w:pPr>
        <w:ind w:firstLine="284"/>
        <w:jc w:val="both"/>
        <w:rPr>
          <w:rFonts w:ascii="Garamond" w:hAnsi="Garamond"/>
          <w:bCs/>
          <w:lang w:bidi="en-US"/>
        </w:rPr>
      </w:pPr>
      <w:r w:rsidRPr="00EA3CE5">
        <w:rPr>
          <w:rFonts w:ascii="Garamond" w:hAnsi="Garamond"/>
          <w:bCs/>
          <w:lang w:bidi="en-US"/>
        </w:rPr>
        <w:t>1. Shtetasit e Shtetit të njërës prej Palëve, mbajtës të dokumenteve të vlefshme të udhëtimit, do të përjashtohen nga kërkesat për vizë për hyrje të vetme ose të shumëfishta, daljen, tranzitin, qëndrimin e përkohshëm në territorin e Shtetit të Palës tjetër</w:t>
      </w:r>
      <w:r w:rsidR="00A133C0">
        <w:rPr>
          <w:rFonts w:ascii="Garamond" w:hAnsi="Garamond"/>
          <w:bCs/>
          <w:lang w:bidi="en-US"/>
        </w:rPr>
        <w:t>,</w:t>
      </w:r>
      <w:r w:rsidRPr="00EA3CE5">
        <w:rPr>
          <w:rFonts w:ascii="Garamond" w:hAnsi="Garamond"/>
          <w:bCs/>
          <w:lang w:bidi="en-US"/>
        </w:rPr>
        <w:t xml:space="preserve"> për një periudhë jo më shumë se 90 (nëntëdhjetë) ditë kalendarike, gjatë çdo periudhe prej 365 ditësh nga data e hyrjes së parë. Për shtetasit e Republikës së Kazakistanit, periudha e qëndrimit do të llogaritet në përputhje me rregullat për qëndrimin e shtetasve të Republikës së Kazakistanit në zonën Shengen.</w:t>
      </w:r>
    </w:p>
    <w:p w14:paraId="6CD46D21" w14:textId="78380062" w:rsidR="002D6865" w:rsidRPr="00EA3CE5" w:rsidRDefault="002D6865" w:rsidP="002649E1">
      <w:pPr>
        <w:ind w:firstLine="284"/>
        <w:jc w:val="both"/>
        <w:rPr>
          <w:rFonts w:ascii="Garamond" w:hAnsi="Garamond"/>
          <w:bCs/>
          <w:lang w:bidi="en-US"/>
        </w:rPr>
      </w:pPr>
      <w:r w:rsidRPr="00EA3CE5">
        <w:rPr>
          <w:rFonts w:ascii="Garamond" w:hAnsi="Garamond"/>
          <w:bCs/>
          <w:lang w:bidi="en-US"/>
        </w:rPr>
        <w:t>2. Shtetasit e Shtetit të njërës prej Palëve, mbajtës të doku</w:t>
      </w:r>
      <w:r w:rsidR="002649E1">
        <w:rPr>
          <w:rFonts w:ascii="Garamond" w:hAnsi="Garamond"/>
          <w:bCs/>
          <w:lang w:bidi="en-US"/>
        </w:rPr>
        <w:t>m</w:t>
      </w:r>
      <w:r w:rsidRPr="00EA3CE5">
        <w:rPr>
          <w:rFonts w:ascii="Garamond" w:hAnsi="Garamond"/>
          <w:bCs/>
          <w:lang w:bidi="en-US"/>
        </w:rPr>
        <w:t>enteve të vlefshme të udhëtimit</w:t>
      </w:r>
      <w:r w:rsidR="00553909">
        <w:rPr>
          <w:rFonts w:ascii="Garamond" w:hAnsi="Garamond"/>
          <w:bCs/>
          <w:lang w:bidi="en-US"/>
        </w:rPr>
        <w:t>,</w:t>
      </w:r>
      <w:r w:rsidRPr="00EA3CE5">
        <w:rPr>
          <w:rFonts w:ascii="Garamond" w:hAnsi="Garamond"/>
          <w:bCs/>
          <w:lang w:bidi="en-US"/>
        </w:rPr>
        <w:t xml:space="preserve"> që synojnë të qëndrojnë në territorin e Shtetit të Palës tjetër</w:t>
      </w:r>
      <w:r w:rsidR="00553909">
        <w:rPr>
          <w:rFonts w:ascii="Garamond" w:hAnsi="Garamond"/>
          <w:bCs/>
          <w:lang w:bidi="en-US"/>
        </w:rPr>
        <w:t>,</w:t>
      </w:r>
      <w:r w:rsidRPr="00EA3CE5">
        <w:rPr>
          <w:rFonts w:ascii="Garamond" w:hAnsi="Garamond"/>
          <w:bCs/>
          <w:lang w:bidi="en-US"/>
        </w:rPr>
        <w:t xml:space="preserve"> për qëllime biznesi, punësimi ose studimi më shumë se periudha maksimale e parashikuar në paragrafin 1 të këtij </w:t>
      </w:r>
      <w:r w:rsidR="00553909" w:rsidRPr="00EA3CE5">
        <w:rPr>
          <w:rFonts w:ascii="Garamond" w:hAnsi="Garamond"/>
          <w:bCs/>
          <w:lang w:bidi="en-US"/>
        </w:rPr>
        <w:t>neni</w:t>
      </w:r>
      <w:r w:rsidRPr="00EA3CE5">
        <w:rPr>
          <w:rFonts w:ascii="Garamond" w:hAnsi="Garamond"/>
          <w:bCs/>
          <w:lang w:bidi="en-US"/>
        </w:rPr>
        <w:t>, duhet të marrin një vizë të përshtatshme të kërkuar</w:t>
      </w:r>
      <w:r w:rsidR="00553909">
        <w:rPr>
          <w:rFonts w:ascii="Garamond" w:hAnsi="Garamond"/>
          <w:bCs/>
          <w:lang w:bidi="en-US"/>
        </w:rPr>
        <w:t>,</w:t>
      </w:r>
      <w:r w:rsidRPr="00EA3CE5">
        <w:rPr>
          <w:rFonts w:ascii="Garamond" w:hAnsi="Garamond"/>
          <w:bCs/>
          <w:lang w:bidi="en-US"/>
        </w:rPr>
        <w:t xml:space="preserve"> në përputhje me legjislacionin e Shtetit të kësaj Pale.</w:t>
      </w:r>
    </w:p>
    <w:p w14:paraId="6CD46D22" w14:textId="77777777" w:rsidR="002D6865" w:rsidRPr="00EA3CE5" w:rsidRDefault="002D6865" w:rsidP="002D6865">
      <w:pPr>
        <w:ind w:firstLine="284"/>
        <w:rPr>
          <w:rFonts w:ascii="Garamond" w:hAnsi="Garamond"/>
          <w:bCs/>
          <w:lang w:bidi="en-US"/>
        </w:rPr>
      </w:pPr>
    </w:p>
    <w:p w14:paraId="6CD46D23"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2</w:t>
      </w:r>
    </w:p>
    <w:p w14:paraId="6CD46D24" w14:textId="77777777" w:rsidR="002D6865" w:rsidRPr="00EA3CE5" w:rsidRDefault="002D6865" w:rsidP="002D6865">
      <w:pPr>
        <w:ind w:firstLine="284"/>
        <w:jc w:val="center"/>
        <w:rPr>
          <w:rFonts w:ascii="Garamond" w:hAnsi="Garamond"/>
          <w:bCs/>
          <w:lang w:bidi="en-US"/>
        </w:rPr>
      </w:pPr>
    </w:p>
    <w:p w14:paraId="6CD46D25"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Dokumentet e vlefshme të udhëtimit të Republikës së Shqipërisë janë:</w:t>
      </w:r>
    </w:p>
    <w:p w14:paraId="6CD46D26"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pasaportë e zakonshme;</w:t>
      </w:r>
    </w:p>
    <w:p w14:paraId="6CD46D27"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pasaportë diplomatike;</w:t>
      </w:r>
    </w:p>
    <w:p w14:paraId="6CD46D28"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pasaportë shërbimi;</w:t>
      </w:r>
    </w:p>
    <w:p w14:paraId="6CD46D29"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lastRenderedPageBreak/>
        <w:t>- dokument i vlefshëm udhëtimi (leje kalimi) për kthimin në Republikën e Shqipërisë (vetëm për kthimin në Republikën e Shqipërisë);</w:t>
      </w:r>
    </w:p>
    <w:p w14:paraId="6CD46D2A"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dokument identifikimi i detarit (në bazë të regjistrit të të dhënave në listën e ekuipazhit detar ose një ekstrakt të tij).</w:t>
      </w:r>
    </w:p>
    <w:p w14:paraId="6CD46D2B" w14:textId="6F367670" w:rsidR="002D6865" w:rsidRPr="00EA3CE5" w:rsidRDefault="002D6865" w:rsidP="00B22C86">
      <w:pPr>
        <w:ind w:firstLine="284"/>
        <w:jc w:val="both"/>
        <w:rPr>
          <w:rFonts w:ascii="Garamond" w:hAnsi="Garamond"/>
          <w:bCs/>
          <w:lang w:bidi="en-US"/>
        </w:rPr>
      </w:pPr>
      <w:r w:rsidRPr="00EA3CE5">
        <w:rPr>
          <w:rFonts w:ascii="Garamond" w:hAnsi="Garamond"/>
          <w:bCs/>
          <w:lang w:bidi="en-US"/>
        </w:rPr>
        <w:t xml:space="preserve">Dokumentet e vlefshme të udhëtimit të Republikës së Kazakistanit </w:t>
      </w:r>
      <w:r w:rsidR="002649E1" w:rsidRPr="00EA3CE5">
        <w:rPr>
          <w:rFonts w:ascii="Garamond" w:hAnsi="Garamond"/>
          <w:bCs/>
          <w:lang w:bidi="en-US"/>
        </w:rPr>
        <w:t>janë</w:t>
      </w:r>
      <w:r w:rsidRPr="00EA3CE5">
        <w:rPr>
          <w:rFonts w:ascii="Garamond" w:hAnsi="Garamond"/>
          <w:bCs/>
          <w:lang w:bidi="en-US"/>
        </w:rPr>
        <w:t>:</w:t>
      </w:r>
    </w:p>
    <w:p w14:paraId="6CD46D2C"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pasaportë diplomatike;</w:t>
      </w:r>
    </w:p>
    <w:p w14:paraId="6CD46D2D"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pasaportë shërbimi;</w:t>
      </w:r>
    </w:p>
    <w:p w14:paraId="6CD46D2E"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pasaportë e shtetasit të Republikës së Kazakistanit;</w:t>
      </w:r>
    </w:p>
    <w:p w14:paraId="6CD46D2F"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certifikatë kthimi në Republikën e Kazakistanit (dokument i vlefshëm udhëtimi i Republikës së Kazakistanit);</w:t>
      </w:r>
    </w:p>
    <w:p w14:paraId="6CD46D30"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 dokument identiteti i detarit i Republikës së Kazakistanit.</w:t>
      </w:r>
    </w:p>
    <w:p w14:paraId="6CD46D31" w14:textId="77777777" w:rsidR="002D6865" w:rsidRPr="00EA3CE5" w:rsidRDefault="002D6865" w:rsidP="002D6865">
      <w:pPr>
        <w:ind w:firstLine="284"/>
        <w:rPr>
          <w:rFonts w:ascii="Garamond" w:hAnsi="Garamond"/>
          <w:bCs/>
          <w:lang w:bidi="en-US"/>
        </w:rPr>
      </w:pPr>
    </w:p>
    <w:p w14:paraId="6CD46D32"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3</w:t>
      </w:r>
    </w:p>
    <w:p w14:paraId="6CD46D33" w14:textId="77777777" w:rsidR="002D6865" w:rsidRPr="00EA3CE5" w:rsidRDefault="002D6865" w:rsidP="002D6865">
      <w:pPr>
        <w:ind w:firstLine="284"/>
        <w:jc w:val="center"/>
        <w:rPr>
          <w:rFonts w:ascii="Garamond" w:hAnsi="Garamond"/>
          <w:bCs/>
          <w:lang w:bidi="en-US"/>
        </w:rPr>
      </w:pPr>
    </w:p>
    <w:p w14:paraId="6CD46D34" w14:textId="12A88E4F" w:rsidR="002D6865" w:rsidRPr="00EA3CE5" w:rsidRDefault="002D6865" w:rsidP="00395251">
      <w:pPr>
        <w:ind w:firstLine="284"/>
        <w:jc w:val="both"/>
        <w:rPr>
          <w:rFonts w:ascii="Garamond" w:hAnsi="Garamond"/>
          <w:bCs/>
          <w:lang w:bidi="en-US"/>
        </w:rPr>
      </w:pPr>
      <w:r w:rsidRPr="00EA3CE5">
        <w:rPr>
          <w:rFonts w:ascii="Garamond" w:hAnsi="Garamond"/>
          <w:bCs/>
          <w:lang w:bidi="en-US"/>
        </w:rPr>
        <w:t xml:space="preserve">1. Shtetasit e shtetit të njërës prej Palëve mund të hyjnë dhe </w:t>
      </w:r>
      <w:r w:rsidR="00D96EA5">
        <w:rPr>
          <w:rFonts w:ascii="Garamond" w:hAnsi="Garamond"/>
          <w:bCs/>
          <w:lang w:bidi="en-US"/>
        </w:rPr>
        <w:t xml:space="preserve">të </w:t>
      </w:r>
      <w:r w:rsidRPr="00EA3CE5">
        <w:rPr>
          <w:rFonts w:ascii="Garamond" w:hAnsi="Garamond"/>
          <w:bCs/>
          <w:lang w:bidi="en-US"/>
        </w:rPr>
        <w:t>dalin nga ose të kalojnë tran</w:t>
      </w:r>
      <w:r w:rsidR="009C4F37">
        <w:rPr>
          <w:rFonts w:ascii="Garamond" w:hAnsi="Garamond"/>
          <w:bCs/>
          <w:lang w:bidi="en-US"/>
        </w:rPr>
        <w:t>z</w:t>
      </w:r>
      <w:r w:rsidRPr="00EA3CE5">
        <w:rPr>
          <w:rFonts w:ascii="Garamond" w:hAnsi="Garamond"/>
          <w:bCs/>
          <w:lang w:bidi="en-US"/>
        </w:rPr>
        <w:t>it nga territori i shtetit të palës tjetër nëpërmjet pikave të hapura për udhëtarët ndërkombëtarë dhe duhet të respektojnë legjislacionin e shtetit të kësaj Pale të fundit që zbatohet për shtetasit e huaj dhe personat pa shtetësi</w:t>
      </w:r>
      <w:r w:rsidR="00395251">
        <w:rPr>
          <w:rFonts w:ascii="Garamond" w:hAnsi="Garamond"/>
          <w:bCs/>
          <w:lang w:bidi="en-US"/>
        </w:rPr>
        <w:t>,</w:t>
      </w:r>
      <w:r w:rsidRPr="00EA3CE5">
        <w:rPr>
          <w:rFonts w:ascii="Garamond" w:hAnsi="Garamond"/>
          <w:bCs/>
          <w:lang w:bidi="en-US"/>
        </w:rPr>
        <w:t xml:space="preserve"> në lidhje me hyrjen, daljen dhe tran</w:t>
      </w:r>
      <w:r w:rsidR="00395251">
        <w:rPr>
          <w:rFonts w:ascii="Garamond" w:hAnsi="Garamond"/>
          <w:bCs/>
          <w:lang w:bidi="en-US"/>
        </w:rPr>
        <w:t>z</w:t>
      </w:r>
      <w:r w:rsidRPr="00EA3CE5">
        <w:rPr>
          <w:rFonts w:ascii="Garamond" w:hAnsi="Garamond"/>
          <w:bCs/>
          <w:lang w:bidi="en-US"/>
        </w:rPr>
        <w:t>itin.</w:t>
      </w:r>
    </w:p>
    <w:p w14:paraId="6CD46D35" w14:textId="27F8ACB8" w:rsidR="002D6865" w:rsidRPr="00EA3CE5" w:rsidRDefault="002D6865" w:rsidP="00B22C86">
      <w:pPr>
        <w:ind w:firstLine="284"/>
        <w:jc w:val="both"/>
        <w:rPr>
          <w:rFonts w:ascii="Garamond" w:hAnsi="Garamond"/>
          <w:bCs/>
          <w:lang w:bidi="en-US"/>
        </w:rPr>
      </w:pPr>
      <w:r w:rsidRPr="00EA3CE5">
        <w:rPr>
          <w:rFonts w:ascii="Garamond" w:hAnsi="Garamond"/>
          <w:bCs/>
          <w:lang w:bidi="en-US"/>
        </w:rPr>
        <w:t xml:space="preserve">2. Dispozitat e paragrafit 1 të këtij </w:t>
      </w:r>
      <w:r w:rsidR="009F3D8D" w:rsidRPr="00EA3CE5">
        <w:rPr>
          <w:rFonts w:ascii="Garamond" w:hAnsi="Garamond"/>
          <w:bCs/>
          <w:lang w:bidi="en-US"/>
        </w:rPr>
        <w:t xml:space="preserve">neni </w:t>
      </w:r>
      <w:r w:rsidRPr="00EA3CE5">
        <w:rPr>
          <w:rFonts w:ascii="Garamond" w:hAnsi="Garamond"/>
          <w:bCs/>
          <w:lang w:bidi="en-US"/>
        </w:rPr>
        <w:t xml:space="preserve">do të zbatohen pa </w:t>
      </w:r>
      <w:r w:rsidR="002649E1" w:rsidRPr="00EA3CE5">
        <w:rPr>
          <w:rFonts w:ascii="Garamond" w:hAnsi="Garamond"/>
          <w:bCs/>
          <w:lang w:bidi="en-US"/>
        </w:rPr>
        <w:t>cenuar</w:t>
      </w:r>
      <w:r w:rsidRPr="00EA3CE5">
        <w:rPr>
          <w:rFonts w:ascii="Garamond" w:hAnsi="Garamond"/>
          <w:bCs/>
          <w:lang w:bidi="en-US"/>
        </w:rPr>
        <w:t xml:space="preserve"> privilegjet dhe imunitetet e parashikuara nga Konventa e Vjenës e vitit 1961 për Marrëdhëniet Diplomatike dhe Konventa e Vjenës e vitit 1963 për </w:t>
      </w:r>
      <w:r w:rsidR="002649E1" w:rsidRPr="00EA3CE5">
        <w:rPr>
          <w:rFonts w:ascii="Garamond" w:hAnsi="Garamond"/>
          <w:bCs/>
          <w:lang w:bidi="en-US"/>
        </w:rPr>
        <w:t>Marrëdhëniet</w:t>
      </w:r>
      <w:r w:rsidRPr="00EA3CE5">
        <w:rPr>
          <w:rFonts w:ascii="Garamond" w:hAnsi="Garamond"/>
          <w:bCs/>
          <w:lang w:bidi="en-US"/>
        </w:rPr>
        <w:t xml:space="preserve"> Konsullore.</w:t>
      </w:r>
    </w:p>
    <w:p w14:paraId="6CD46D36" w14:textId="77777777" w:rsidR="002D6865" w:rsidRPr="00EA3CE5" w:rsidRDefault="002D6865" w:rsidP="002D6865">
      <w:pPr>
        <w:ind w:firstLine="284"/>
        <w:rPr>
          <w:rFonts w:ascii="Garamond" w:hAnsi="Garamond"/>
          <w:bCs/>
          <w:lang w:bidi="en-US"/>
        </w:rPr>
      </w:pPr>
    </w:p>
    <w:p w14:paraId="6CD46D37"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4</w:t>
      </w:r>
    </w:p>
    <w:p w14:paraId="6CD46D38" w14:textId="77777777" w:rsidR="002D6865" w:rsidRPr="00EA3CE5" w:rsidRDefault="002D6865" w:rsidP="002D6865">
      <w:pPr>
        <w:ind w:firstLine="284"/>
        <w:jc w:val="center"/>
        <w:rPr>
          <w:rFonts w:ascii="Garamond" w:hAnsi="Garamond"/>
          <w:bCs/>
          <w:lang w:bidi="en-US"/>
        </w:rPr>
      </w:pPr>
    </w:p>
    <w:p w14:paraId="6CD46D39" w14:textId="39EF9256" w:rsidR="002D6865" w:rsidRPr="00EA3CE5" w:rsidRDefault="002D6865" w:rsidP="00B22C86">
      <w:pPr>
        <w:ind w:firstLine="284"/>
        <w:jc w:val="both"/>
        <w:rPr>
          <w:rFonts w:ascii="Garamond" w:hAnsi="Garamond"/>
          <w:bCs/>
          <w:lang w:bidi="en-US"/>
        </w:rPr>
      </w:pPr>
      <w:r w:rsidRPr="00EA3CE5">
        <w:rPr>
          <w:rFonts w:ascii="Garamond" w:hAnsi="Garamond"/>
          <w:bCs/>
          <w:lang w:bidi="en-US"/>
        </w:rPr>
        <w:t>1. Kjo Marrëveshje nuk do të kufizojë të drejtën e Palëve për të refuzuar hyrjen ose lejen e qëndrimit për shtetasit e shtetit të Palës tjetër</w:t>
      </w:r>
      <w:r w:rsidR="004A2749">
        <w:rPr>
          <w:rFonts w:ascii="Garamond" w:hAnsi="Garamond"/>
          <w:bCs/>
          <w:lang w:bidi="en-US"/>
        </w:rPr>
        <w:t>,</w:t>
      </w:r>
      <w:r w:rsidRPr="00EA3CE5">
        <w:rPr>
          <w:rFonts w:ascii="Garamond" w:hAnsi="Garamond"/>
          <w:bCs/>
          <w:lang w:bidi="en-US"/>
        </w:rPr>
        <w:t xml:space="preserve"> për të garantuar sigurinë kombëtare, për të mbrojtur rendin publik ose shëndetin publik</w:t>
      </w:r>
      <w:r w:rsidR="004A2749">
        <w:rPr>
          <w:rFonts w:ascii="Garamond" w:hAnsi="Garamond"/>
          <w:bCs/>
          <w:lang w:bidi="en-US"/>
        </w:rPr>
        <w:t>,</w:t>
      </w:r>
      <w:r w:rsidRPr="00EA3CE5">
        <w:rPr>
          <w:rFonts w:ascii="Garamond" w:hAnsi="Garamond"/>
          <w:bCs/>
          <w:lang w:bidi="en-US"/>
        </w:rPr>
        <w:t xml:space="preserve"> në përputhje me legjislacionin e shtetit të tyre.</w:t>
      </w:r>
    </w:p>
    <w:p w14:paraId="6CD46D3A" w14:textId="36CDC43C" w:rsidR="002D6865" w:rsidRPr="00EA3CE5" w:rsidRDefault="002D6865" w:rsidP="002649E1">
      <w:pPr>
        <w:ind w:firstLine="284"/>
        <w:jc w:val="both"/>
        <w:rPr>
          <w:rFonts w:ascii="Garamond" w:hAnsi="Garamond"/>
          <w:bCs/>
          <w:lang w:bidi="en-US"/>
        </w:rPr>
      </w:pPr>
      <w:r w:rsidRPr="00EA3CE5">
        <w:rPr>
          <w:rFonts w:ascii="Garamond" w:hAnsi="Garamond"/>
          <w:bCs/>
          <w:lang w:bidi="en-US"/>
        </w:rPr>
        <w:t xml:space="preserve">2. Kjo Marrëveshje nuk do të kufizojë të drejtën e Palëve për të ndaluar persona </w:t>
      </w:r>
      <w:r w:rsidRPr="002649E1">
        <w:rPr>
          <w:rFonts w:ascii="Garamond" w:hAnsi="Garamond"/>
          <w:bCs/>
          <w:i/>
          <w:iCs/>
          <w:lang w:bidi="en-US"/>
        </w:rPr>
        <w:t>non</w:t>
      </w:r>
      <w:r w:rsidR="002649E1" w:rsidRPr="002649E1">
        <w:rPr>
          <w:rFonts w:ascii="Garamond" w:hAnsi="Garamond"/>
          <w:bCs/>
          <w:i/>
          <w:iCs/>
          <w:lang w:bidi="en-US"/>
        </w:rPr>
        <w:t xml:space="preserve"> </w:t>
      </w:r>
      <w:r w:rsidRPr="002649E1">
        <w:rPr>
          <w:rFonts w:ascii="Garamond" w:hAnsi="Garamond"/>
          <w:bCs/>
          <w:i/>
          <w:iCs/>
          <w:lang w:bidi="en-US"/>
        </w:rPr>
        <w:t>grata</w:t>
      </w:r>
      <w:r w:rsidRPr="00EA3CE5">
        <w:rPr>
          <w:rFonts w:ascii="Garamond" w:hAnsi="Garamond"/>
          <w:bCs/>
          <w:lang w:bidi="en-US"/>
        </w:rPr>
        <w:t xml:space="preserve"> ose shtetas të padëshiruar të shtetit të Palës tjetër</w:t>
      </w:r>
      <w:r w:rsidR="004A2749">
        <w:rPr>
          <w:rFonts w:ascii="Garamond" w:hAnsi="Garamond"/>
          <w:bCs/>
          <w:lang w:bidi="en-US"/>
        </w:rPr>
        <w:t>,</w:t>
      </w:r>
      <w:r w:rsidRPr="00EA3CE5">
        <w:rPr>
          <w:rFonts w:ascii="Garamond" w:hAnsi="Garamond"/>
          <w:bCs/>
          <w:lang w:bidi="en-US"/>
        </w:rPr>
        <w:t xml:space="preserve"> që të hyjnë në territorin e shtetit të tyre ose të ndërpresin qëndrimin e tyre në territorin e shtetit të tyre, pa përca</w:t>
      </w:r>
      <w:r w:rsidR="002649E1">
        <w:rPr>
          <w:rFonts w:ascii="Garamond" w:hAnsi="Garamond"/>
          <w:bCs/>
          <w:lang w:bidi="en-US"/>
        </w:rPr>
        <w:t>k</w:t>
      </w:r>
      <w:r w:rsidRPr="00EA3CE5">
        <w:rPr>
          <w:rFonts w:ascii="Garamond" w:hAnsi="Garamond"/>
          <w:bCs/>
          <w:lang w:bidi="en-US"/>
        </w:rPr>
        <w:t>tuar arsyet.</w:t>
      </w:r>
    </w:p>
    <w:p w14:paraId="6CD46D3B" w14:textId="77777777" w:rsidR="002D6865" w:rsidRPr="00EA3CE5" w:rsidRDefault="002D6865" w:rsidP="002D6865">
      <w:pPr>
        <w:ind w:firstLine="284"/>
        <w:rPr>
          <w:rFonts w:ascii="Garamond" w:hAnsi="Garamond"/>
          <w:bCs/>
          <w:lang w:bidi="en-US"/>
        </w:rPr>
      </w:pPr>
    </w:p>
    <w:p w14:paraId="6CD46D3C"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5</w:t>
      </w:r>
    </w:p>
    <w:p w14:paraId="6CD46D3D" w14:textId="77777777" w:rsidR="002D6865" w:rsidRPr="00EA3CE5" w:rsidRDefault="002D6865" w:rsidP="002D6865">
      <w:pPr>
        <w:ind w:firstLine="284"/>
        <w:jc w:val="center"/>
        <w:rPr>
          <w:rFonts w:ascii="Garamond" w:hAnsi="Garamond"/>
          <w:bCs/>
          <w:lang w:bidi="en-US"/>
        </w:rPr>
      </w:pPr>
    </w:p>
    <w:p w14:paraId="6CD46D3E" w14:textId="0EEE0738" w:rsidR="002D6865" w:rsidRPr="00EA3CE5" w:rsidRDefault="002D6865" w:rsidP="002649E1">
      <w:pPr>
        <w:ind w:firstLine="284"/>
        <w:jc w:val="both"/>
        <w:rPr>
          <w:rFonts w:ascii="Garamond" w:hAnsi="Garamond"/>
          <w:bCs/>
          <w:lang w:bidi="en-US"/>
        </w:rPr>
      </w:pPr>
      <w:r w:rsidRPr="00EA3CE5">
        <w:rPr>
          <w:rFonts w:ascii="Garamond" w:hAnsi="Garamond"/>
          <w:bCs/>
          <w:lang w:bidi="en-US"/>
        </w:rPr>
        <w:t>1. Shtetasit e Republikës së Shqipërisë, në rast të humbjes së dokumenteve të vlefshme të udhëtimit</w:t>
      </w:r>
      <w:r w:rsidR="004A2749">
        <w:rPr>
          <w:rFonts w:ascii="Garamond" w:hAnsi="Garamond"/>
          <w:bCs/>
          <w:lang w:bidi="en-US"/>
        </w:rPr>
        <w:t>,</w:t>
      </w:r>
      <w:r w:rsidRPr="00EA3CE5">
        <w:rPr>
          <w:rFonts w:ascii="Garamond" w:hAnsi="Garamond"/>
          <w:bCs/>
          <w:lang w:bidi="en-US"/>
        </w:rPr>
        <w:t xml:space="preserve"> gjatë qëndrimit në territorin e Republikës së Kazakistanit, do të largohen nga territori i Republikës së Kazakistanit në bazë të dokumenteve të udhëtimit të </w:t>
      </w:r>
      <w:r w:rsidR="002649E1">
        <w:rPr>
          <w:rFonts w:ascii="Garamond" w:hAnsi="Garamond"/>
          <w:bCs/>
          <w:lang w:bidi="en-US"/>
        </w:rPr>
        <w:t>l</w:t>
      </w:r>
      <w:r w:rsidRPr="00EA3CE5">
        <w:rPr>
          <w:rFonts w:ascii="Garamond" w:hAnsi="Garamond"/>
          <w:bCs/>
          <w:lang w:bidi="en-US"/>
        </w:rPr>
        <w:t>ëshuara nga misioni diplomatik ose zyra konsullore e Republikës së Shqipërisë.</w:t>
      </w:r>
    </w:p>
    <w:p w14:paraId="6CD46D3F"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2. Shtetasit e Republikës së Kazakistanit, në rast humbjeje të dokumenteve të vlefshme të udhëtimit gjatë qëndrimit në territorin e Republikës së Shqipërisë, do të largohen nga territori i Republikës së Shqipërisë, në bazë të dokumenteve të udhëtimit të lëshuara atyre nga misioni diplomatik ose zyra konsullore e Republikës së Kazakistanit.</w:t>
      </w:r>
    </w:p>
    <w:p w14:paraId="6CD46D40" w14:textId="77777777" w:rsidR="002D6865" w:rsidRPr="00EA3CE5" w:rsidRDefault="002D6865" w:rsidP="002D6865">
      <w:pPr>
        <w:ind w:firstLine="284"/>
        <w:rPr>
          <w:rFonts w:ascii="Garamond" w:hAnsi="Garamond"/>
          <w:bCs/>
          <w:lang w:bidi="en-US"/>
        </w:rPr>
      </w:pPr>
    </w:p>
    <w:p w14:paraId="6CD46D41"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6</w:t>
      </w:r>
    </w:p>
    <w:p w14:paraId="6CD46D42" w14:textId="77777777" w:rsidR="002D6865" w:rsidRPr="00EA3CE5" w:rsidRDefault="002D6865" w:rsidP="002D6865">
      <w:pPr>
        <w:ind w:firstLine="284"/>
        <w:jc w:val="center"/>
        <w:rPr>
          <w:rFonts w:ascii="Garamond" w:hAnsi="Garamond"/>
          <w:bCs/>
          <w:lang w:bidi="en-US"/>
        </w:rPr>
      </w:pPr>
    </w:p>
    <w:p w14:paraId="6CD46D43" w14:textId="56444654" w:rsidR="002D6865" w:rsidRPr="00EA3CE5" w:rsidRDefault="002D6865" w:rsidP="00AD1E28">
      <w:pPr>
        <w:ind w:firstLine="284"/>
        <w:jc w:val="both"/>
        <w:rPr>
          <w:rFonts w:ascii="Garamond" w:hAnsi="Garamond"/>
          <w:bCs/>
          <w:lang w:bidi="en-US"/>
        </w:rPr>
      </w:pPr>
      <w:r w:rsidRPr="00EA3CE5">
        <w:rPr>
          <w:rFonts w:ascii="Garamond" w:hAnsi="Garamond"/>
          <w:bCs/>
          <w:lang w:bidi="en-US"/>
        </w:rPr>
        <w:t>Shtetasit e shtetit të njërës prej Palëve që nuk janë në gjendje të largohen nga territori i shtetit të Palës tjetër</w:t>
      </w:r>
      <w:r w:rsidR="00AD1E28">
        <w:rPr>
          <w:rFonts w:ascii="Garamond" w:hAnsi="Garamond"/>
          <w:bCs/>
          <w:lang w:bidi="en-US"/>
        </w:rPr>
        <w:t>,</w:t>
      </w:r>
      <w:r w:rsidRPr="00EA3CE5">
        <w:rPr>
          <w:rFonts w:ascii="Garamond" w:hAnsi="Garamond"/>
          <w:bCs/>
          <w:lang w:bidi="en-US"/>
        </w:rPr>
        <w:t xml:space="preserve"> brenda 90 (nëntëdhjetë) ditësh kalendarike gjatë çdo periudhe prej 365 ditësh nga data e hyrjes së parë</w:t>
      </w:r>
      <w:r w:rsidR="00AD1E28">
        <w:rPr>
          <w:rFonts w:ascii="Garamond" w:hAnsi="Garamond"/>
          <w:bCs/>
          <w:lang w:bidi="en-US"/>
        </w:rPr>
        <w:t>,</w:t>
      </w:r>
      <w:r w:rsidRPr="00EA3CE5">
        <w:rPr>
          <w:rFonts w:ascii="Garamond" w:hAnsi="Garamond"/>
          <w:bCs/>
          <w:lang w:bidi="en-US"/>
        </w:rPr>
        <w:t xml:space="preserve"> për shkak të rrethanave të paparashikuara, duhet t</w:t>
      </w:r>
      <w:r w:rsidR="00AD1E28">
        <w:rPr>
          <w:rFonts w:ascii="Garamond" w:hAnsi="Garamond"/>
          <w:bCs/>
          <w:lang w:bidi="en-US"/>
        </w:rPr>
        <w:t>’</w:t>
      </w:r>
      <w:r w:rsidRPr="00EA3CE5">
        <w:rPr>
          <w:rFonts w:ascii="Garamond" w:hAnsi="Garamond"/>
          <w:bCs/>
          <w:lang w:bidi="en-US"/>
        </w:rPr>
        <w:t>u paraqesin kërkesa autoriteteve kompetente të shtetit të asaj Pale për leje për të zgjatur qëndrimin e tyre për periudhën kohore të nevojshme për largimin nga territori i shtetit pritës.</w:t>
      </w:r>
    </w:p>
    <w:p w14:paraId="6CD46D44" w14:textId="77777777" w:rsidR="002D6865" w:rsidRPr="00EA3CE5" w:rsidRDefault="002D6865" w:rsidP="00B22C86">
      <w:pPr>
        <w:ind w:firstLine="284"/>
        <w:jc w:val="both"/>
        <w:rPr>
          <w:rFonts w:ascii="Garamond" w:hAnsi="Garamond"/>
          <w:bCs/>
          <w:lang w:bidi="en-US"/>
        </w:rPr>
      </w:pPr>
    </w:p>
    <w:p w14:paraId="6CD46D45"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7</w:t>
      </w:r>
    </w:p>
    <w:p w14:paraId="6CD46D46" w14:textId="77777777" w:rsidR="002D383E" w:rsidRPr="00EA3CE5" w:rsidRDefault="002D383E" w:rsidP="002D6865">
      <w:pPr>
        <w:ind w:firstLine="284"/>
        <w:jc w:val="center"/>
        <w:rPr>
          <w:rFonts w:ascii="Garamond" w:hAnsi="Garamond"/>
          <w:bCs/>
          <w:lang w:bidi="en-US"/>
        </w:rPr>
      </w:pPr>
    </w:p>
    <w:p w14:paraId="6CD46D47" w14:textId="144AED32" w:rsidR="002D6865" w:rsidRPr="00EA3CE5" w:rsidRDefault="002D6865" w:rsidP="00B22C86">
      <w:pPr>
        <w:ind w:firstLine="284"/>
        <w:jc w:val="both"/>
        <w:rPr>
          <w:rFonts w:ascii="Garamond" w:hAnsi="Garamond"/>
          <w:bCs/>
          <w:lang w:bidi="en-US"/>
        </w:rPr>
      </w:pPr>
      <w:r w:rsidRPr="00EA3CE5">
        <w:rPr>
          <w:rFonts w:ascii="Garamond" w:hAnsi="Garamond"/>
          <w:bCs/>
          <w:lang w:bidi="en-US"/>
        </w:rPr>
        <w:lastRenderedPageBreak/>
        <w:t>1. Palët do të shkëmbejnë modelet e dokumenteve të tyre të vlefshme të udhëtimit të renditura në nenin 2 të kësaj Marrëveshjeje nëpërmjet kanaleve diplomatike</w:t>
      </w:r>
      <w:r w:rsidR="00AD1E28">
        <w:rPr>
          <w:rFonts w:ascii="Garamond" w:hAnsi="Garamond"/>
          <w:bCs/>
          <w:lang w:bidi="en-US"/>
        </w:rPr>
        <w:t>,</w:t>
      </w:r>
      <w:r w:rsidRPr="00EA3CE5">
        <w:rPr>
          <w:rFonts w:ascii="Garamond" w:hAnsi="Garamond"/>
          <w:bCs/>
          <w:lang w:bidi="en-US"/>
        </w:rPr>
        <w:t xml:space="preserve"> jo më vonë se 30 (tridhjetë) ditë kalendarike deri në datën e hyrjes në fuqi të kësaj Marrëveshjeje.</w:t>
      </w:r>
    </w:p>
    <w:p w14:paraId="6CD46D48" w14:textId="3A92C616" w:rsidR="002D6865" w:rsidRPr="00EA3CE5" w:rsidRDefault="002D6865" w:rsidP="00B22C86">
      <w:pPr>
        <w:ind w:firstLine="284"/>
        <w:jc w:val="both"/>
        <w:rPr>
          <w:rFonts w:ascii="Garamond" w:hAnsi="Garamond"/>
          <w:bCs/>
          <w:lang w:bidi="en-US"/>
        </w:rPr>
      </w:pPr>
      <w:r w:rsidRPr="00EA3CE5">
        <w:rPr>
          <w:rFonts w:ascii="Garamond" w:hAnsi="Garamond"/>
          <w:bCs/>
          <w:lang w:bidi="en-US"/>
        </w:rPr>
        <w:t xml:space="preserve">2. Në rast të paraqitjes së dokumenteve të reja të udhëtimit ose </w:t>
      </w:r>
      <w:r w:rsidR="00AD1E28">
        <w:rPr>
          <w:rFonts w:ascii="Garamond" w:hAnsi="Garamond"/>
          <w:bCs/>
          <w:lang w:bidi="en-US"/>
        </w:rPr>
        <w:t xml:space="preserve">të </w:t>
      </w:r>
      <w:r w:rsidRPr="00EA3CE5">
        <w:rPr>
          <w:rFonts w:ascii="Garamond" w:hAnsi="Garamond"/>
          <w:bCs/>
          <w:lang w:bidi="en-US"/>
        </w:rPr>
        <w:t>ndryshimeve në ato ekzistuese, Palët do të informojnë menjëherë njëra-tjetrën</w:t>
      </w:r>
      <w:r w:rsidR="00AD1E28">
        <w:rPr>
          <w:rFonts w:ascii="Garamond" w:hAnsi="Garamond"/>
          <w:bCs/>
          <w:lang w:bidi="en-US"/>
        </w:rPr>
        <w:t>,</w:t>
      </w:r>
      <w:r w:rsidRPr="00EA3CE5">
        <w:rPr>
          <w:rFonts w:ascii="Garamond" w:hAnsi="Garamond"/>
          <w:bCs/>
          <w:lang w:bidi="en-US"/>
        </w:rPr>
        <w:t xml:space="preserve"> në përputhje me rrethanat dhe do të dërgojnë modelet e këtyre dokumenteve të udhëtimit nëpërmjet kanaleve diplomatike, si dhe informacionin</w:t>
      </w:r>
      <w:r w:rsidR="00AD1E28">
        <w:rPr>
          <w:rFonts w:ascii="Garamond" w:hAnsi="Garamond"/>
          <w:bCs/>
          <w:lang w:bidi="en-US"/>
        </w:rPr>
        <w:t>,</w:t>
      </w:r>
      <w:r w:rsidRPr="00EA3CE5">
        <w:rPr>
          <w:rFonts w:ascii="Garamond" w:hAnsi="Garamond"/>
          <w:bCs/>
          <w:lang w:bidi="en-US"/>
        </w:rPr>
        <w:t xml:space="preserve"> në lidhje me aplikimin e tyre, jo më vonë se 30 (tridhjetë) ditë kalendarike para paraqitjes apo ndryshimit zyrtar të tyre.</w:t>
      </w:r>
    </w:p>
    <w:p w14:paraId="6CD46D49" w14:textId="77777777" w:rsidR="002D6865" w:rsidRPr="00EA3CE5" w:rsidRDefault="002D6865" w:rsidP="002D6865">
      <w:pPr>
        <w:ind w:firstLine="284"/>
        <w:rPr>
          <w:rFonts w:ascii="Garamond" w:hAnsi="Garamond"/>
          <w:bCs/>
          <w:lang w:bidi="en-US"/>
        </w:rPr>
      </w:pPr>
    </w:p>
    <w:p w14:paraId="6CD46D4A" w14:textId="77777777" w:rsidR="002D6865" w:rsidRPr="00EA3CE5" w:rsidRDefault="002D6865" w:rsidP="002D6865">
      <w:pPr>
        <w:ind w:firstLine="284"/>
        <w:jc w:val="center"/>
        <w:rPr>
          <w:rFonts w:ascii="Garamond" w:hAnsi="Garamond"/>
          <w:bCs/>
          <w:lang w:bidi="en-US"/>
        </w:rPr>
      </w:pPr>
    </w:p>
    <w:p w14:paraId="6CD46D4B"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8</w:t>
      </w:r>
    </w:p>
    <w:p w14:paraId="6CD46D4C" w14:textId="77777777" w:rsidR="00B22C86" w:rsidRPr="00EA3CE5" w:rsidRDefault="00B22C86" w:rsidP="002D6865">
      <w:pPr>
        <w:ind w:firstLine="284"/>
        <w:jc w:val="center"/>
        <w:rPr>
          <w:rFonts w:ascii="Garamond" w:hAnsi="Garamond"/>
          <w:bCs/>
          <w:lang w:bidi="en-US"/>
        </w:rPr>
      </w:pPr>
    </w:p>
    <w:p w14:paraId="6CD46D4D" w14:textId="2BC61AF3" w:rsidR="002D6865" w:rsidRPr="00EA3CE5" w:rsidRDefault="002D6865" w:rsidP="00B22C86">
      <w:pPr>
        <w:ind w:firstLine="284"/>
        <w:jc w:val="both"/>
        <w:rPr>
          <w:rFonts w:ascii="Garamond" w:hAnsi="Garamond"/>
          <w:bCs/>
          <w:lang w:bidi="en-US"/>
        </w:rPr>
      </w:pPr>
      <w:r w:rsidRPr="00EA3CE5">
        <w:rPr>
          <w:rFonts w:ascii="Garamond" w:hAnsi="Garamond"/>
          <w:bCs/>
          <w:lang w:bidi="en-US"/>
        </w:rPr>
        <w:t>1. Secila nga Palët do të ketë të drejtën të pezullojë përkohësisht, pjesërisht ose plotësisht efektin e kësaj Marrëveshjeje për të garantuar sigurinë kombëtare, për të mbrojtur rendin publik ose shëndetin publik</w:t>
      </w:r>
      <w:r w:rsidR="00AD1E28">
        <w:rPr>
          <w:rFonts w:ascii="Garamond" w:hAnsi="Garamond"/>
          <w:bCs/>
          <w:lang w:bidi="en-US"/>
        </w:rPr>
        <w:t>,</w:t>
      </w:r>
      <w:r w:rsidRPr="00EA3CE5">
        <w:rPr>
          <w:rFonts w:ascii="Garamond" w:hAnsi="Garamond"/>
          <w:bCs/>
          <w:lang w:bidi="en-US"/>
        </w:rPr>
        <w:t xml:space="preserve"> me njoftim me shkrim drejtuar palës tjetër nëpërmjet kanaleve diplomatike. Në një rast të tillë, vlefshmëria e kësaj Marrëveshjeje do të pezullohet pas skadimit të 30 (tridhjetë) ditëve kalendarike nga data e marrjes së një njoftimi të tillë. Palët do të bien dakord për datën e rifillimit të përkohshëm, të plotë ose të pjesshëm të kësaj Marrëveshjeje, nëpërmjet kanaleve diplomatike.</w:t>
      </w:r>
    </w:p>
    <w:p w14:paraId="6CD46D4E" w14:textId="520AABB9" w:rsidR="002D6865" w:rsidRPr="00EA3CE5" w:rsidRDefault="002D6865" w:rsidP="00B22C86">
      <w:pPr>
        <w:ind w:firstLine="284"/>
        <w:jc w:val="both"/>
        <w:rPr>
          <w:rFonts w:ascii="Garamond" w:hAnsi="Garamond"/>
          <w:bCs/>
          <w:lang w:bidi="en-US"/>
        </w:rPr>
      </w:pPr>
      <w:r w:rsidRPr="00EA3CE5">
        <w:rPr>
          <w:rFonts w:ascii="Garamond" w:hAnsi="Garamond"/>
          <w:bCs/>
          <w:lang w:bidi="en-US"/>
        </w:rPr>
        <w:t>2. Pezullimi i kësaj Marrëveshjeje</w:t>
      </w:r>
      <w:r w:rsidR="00AD1E28">
        <w:rPr>
          <w:rFonts w:ascii="Garamond" w:hAnsi="Garamond"/>
          <w:bCs/>
          <w:lang w:bidi="en-US"/>
        </w:rPr>
        <w:t>,</w:t>
      </w:r>
      <w:r w:rsidRPr="00EA3CE5">
        <w:rPr>
          <w:rFonts w:ascii="Garamond" w:hAnsi="Garamond"/>
          <w:bCs/>
          <w:lang w:bidi="en-US"/>
        </w:rPr>
        <w:t xml:space="preserve"> në përputhje me paragrafin 1 të këtij neni</w:t>
      </w:r>
      <w:r w:rsidR="00AD1E28">
        <w:rPr>
          <w:rFonts w:ascii="Garamond" w:hAnsi="Garamond"/>
          <w:bCs/>
          <w:lang w:bidi="en-US"/>
        </w:rPr>
        <w:t>,</w:t>
      </w:r>
      <w:r w:rsidRPr="00EA3CE5">
        <w:rPr>
          <w:rFonts w:ascii="Garamond" w:hAnsi="Garamond"/>
          <w:bCs/>
          <w:lang w:bidi="en-US"/>
        </w:rPr>
        <w:t xml:space="preserve"> nuk </w:t>
      </w:r>
      <w:r w:rsidR="002649E1" w:rsidRPr="00EA3CE5">
        <w:rPr>
          <w:rFonts w:ascii="Garamond" w:hAnsi="Garamond"/>
          <w:bCs/>
          <w:lang w:bidi="en-US"/>
        </w:rPr>
        <w:t>cenon</w:t>
      </w:r>
      <w:r w:rsidRPr="00EA3CE5">
        <w:rPr>
          <w:rFonts w:ascii="Garamond" w:hAnsi="Garamond"/>
          <w:bCs/>
          <w:lang w:bidi="en-US"/>
        </w:rPr>
        <w:t xml:space="preserve"> të drejtat e shtetasve të Shtetit të Palës tjetër që qëndrojnë në territorin e Shtetit të Palës që zbaton pezullimin e kësaj Marrëveshjeje.</w:t>
      </w:r>
    </w:p>
    <w:p w14:paraId="6CD46D4F" w14:textId="77777777" w:rsidR="002D6865" w:rsidRPr="00EA3CE5" w:rsidRDefault="002D6865" w:rsidP="002D6865">
      <w:pPr>
        <w:ind w:firstLine="284"/>
        <w:rPr>
          <w:rFonts w:ascii="Garamond" w:hAnsi="Garamond"/>
          <w:bCs/>
          <w:lang w:bidi="en-US"/>
        </w:rPr>
      </w:pPr>
    </w:p>
    <w:p w14:paraId="6CD46D50"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9</w:t>
      </w:r>
    </w:p>
    <w:p w14:paraId="6CD46D51" w14:textId="77777777" w:rsidR="002D6865" w:rsidRPr="00EA3CE5" w:rsidRDefault="002D6865" w:rsidP="002D6865">
      <w:pPr>
        <w:ind w:firstLine="284"/>
        <w:jc w:val="center"/>
        <w:rPr>
          <w:rFonts w:ascii="Garamond" w:hAnsi="Garamond"/>
          <w:bCs/>
          <w:lang w:bidi="en-US"/>
        </w:rPr>
      </w:pPr>
    </w:p>
    <w:p w14:paraId="6CD46D52"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Çdo dallim ose mosmarrëveshje që lind nga interpretimi ose zbatimi i dispozitave të kësaj Marrëveshjeje do të zgjidhet ndërmjet Palëve përmes konsultimeve ose negociatave.</w:t>
      </w:r>
    </w:p>
    <w:p w14:paraId="6CD46D53" w14:textId="77777777" w:rsidR="002D6865" w:rsidRPr="00EA3CE5" w:rsidRDefault="002D6865" w:rsidP="002D6865">
      <w:pPr>
        <w:ind w:firstLine="284"/>
        <w:rPr>
          <w:rFonts w:ascii="Garamond" w:hAnsi="Garamond"/>
          <w:bCs/>
          <w:lang w:bidi="en-US"/>
        </w:rPr>
      </w:pPr>
    </w:p>
    <w:p w14:paraId="6CD46D54"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10</w:t>
      </w:r>
    </w:p>
    <w:p w14:paraId="6CD46D55" w14:textId="77777777" w:rsidR="002D6865" w:rsidRPr="00EA3CE5" w:rsidRDefault="002D6865" w:rsidP="002D6865">
      <w:pPr>
        <w:ind w:firstLine="284"/>
        <w:jc w:val="center"/>
        <w:rPr>
          <w:rFonts w:ascii="Garamond" w:hAnsi="Garamond"/>
          <w:bCs/>
          <w:lang w:bidi="en-US"/>
        </w:rPr>
      </w:pPr>
    </w:p>
    <w:p w14:paraId="6CD46D56"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Me pëlqimin e ndërsjellë të Palëve, ndryshimet që janë pjesë integrale e kësaj Marrëveshjeje, mund të përfshihen në këtë Marrëveshje dhe do të formalizohen në protokolle të veçanta.</w:t>
      </w:r>
    </w:p>
    <w:p w14:paraId="6CD46D57" w14:textId="77777777" w:rsidR="002D6865" w:rsidRPr="00EA3CE5" w:rsidRDefault="002D6865" w:rsidP="002D6865">
      <w:pPr>
        <w:ind w:firstLine="284"/>
        <w:rPr>
          <w:rFonts w:ascii="Garamond" w:hAnsi="Garamond"/>
          <w:bCs/>
          <w:lang w:bidi="en-US"/>
        </w:rPr>
      </w:pPr>
    </w:p>
    <w:p w14:paraId="6CD46D58" w14:textId="77777777" w:rsidR="002D6865" w:rsidRPr="00EA3CE5" w:rsidRDefault="002D6865" w:rsidP="002D6865">
      <w:pPr>
        <w:ind w:firstLine="284"/>
        <w:jc w:val="center"/>
        <w:rPr>
          <w:rFonts w:ascii="Garamond" w:hAnsi="Garamond"/>
          <w:bCs/>
          <w:lang w:bidi="en-US"/>
        </w:rPr>
      </w:pPr>
      <w:r w:rsidRPr="00EA3CE5">
        <w:rPr>
          <w:rFonts w:ascii="Garamond" w:hAnsi="Garamond"/>
          <w:bCs/>
          <w:lang w:bidi="en-US"/>
        </w:rPr>
        <w:t>Neni 11</w:t>
      </w:r>
    </w:p>
    <w:p w14:paraId="6CD46D59" w14:textId="77777777" w:rsidR="002D6865" w:rsidRPr="00EA3CE5" w:rsidRDefault="002D6865" w:rsidP="002D6865">
      <w:pPr>
        <w:ind w:firstLine="284"/>
        <w:jc w:val="center"/>
        <w:rPr>
          <w:rFonts w:ascii="Garamond" w:hAnsi="Garamond"/>
          <w:bCs/>
          <w:lang w:bidi="en-US"/>
        </w:rPr>
      </w:pPr>
    </w:p>
    <w:p w14:paraId="6CD46D5A" w14:textId="77777777" w:rsidR="002D6865" w:rsidRPr="00EA3CE5" w:rsidRDefault="002D6865" w:rsidP="00B22C86">
      <w:pPr>
        <w:ind w:firstLine="284"/>
        <w:jc w:val="both"/>
        <w:rPr>
          <w:rFonts w:ascii="Garamond" w:hAnsi="Garamond"/>
          <w:bCs/>
          <w:lang w:bidi="en-US"/>
        </w:rPr>
      </w:pPr>
      <w:r w:rsidRPr="00EA3CE5">
        <w:rPr>
          <w:rFonts w:ascii="Garamond" w:hAnsi="Garamond"/>
          <w:bCs/>
          <w:lang w:bidi="en-US"/>
        </w:rPr>
        <w:t>1. Kjo Marrëveshje do të lidhet për një periudhë të pacaktuar dhe do të hyjë në fuqi 90 (nëntëdhjetë) ditë kalendarike pas datës së marrjes, nëpërmjet kanaleve diplomatike, të njoftimit të fundit me shkrim mbi zbatimin nga Palët të procedurave të brendshme të nevojshme për hyrjen e saj në fuqi.</w:t>
      </w:r>
    </w:p>
    <w:p w14:paraId="6CD46D5B" w14:textId="502C885B" w:rsidR="002D6865" w:rsidRPr="00EA3CE5" w:rsidRDefault="002D6865" w:rsidP="00B22C86">
      <w:pPr>
        <w:ind w:firstLine="284"/>
        <w:jc w:val="both"/>
        <w:rPr>
          <w:rFonts w:ascii="Garamond" w:hAnsi="Garamond"/>
          <w:bCs/>
          <w:lang w:bidi="en-US"/>
        </w:rPr>
      </w:pPr>
      <w:r w:rsidRPr="00EA3CE5">
        <w:rPr>
          <w:rFonts w:ascii="Garamond" w:hAnsi="Garamond"/>
          <w:bCs/>
          <w:lang w:bidi="en-US"/>
        </w:rPr>
        <w:t>2. Secila nga Palët mund të përfundojë këtë Marrëveshje</w:t>
      </w:r>
      <w:r w:rsidR="000518A9">
        <w:rPr>
          <w:rFonts w:ascii="Garamond" w:hAnsi="Garamond"/>
          <w:bCs/>
          <w:lang w:bidi="en-US"/>
        </w:rPr>
        <w:t>,</w:t>
      </w:r>
      <w:r w:rsidRPr="00EA3CE5">
        <w:rPr>
          <w:rFonts w:ascii="Garamond" w:hAnsi="Garamond"/>
          <w:bCs/>
          <w:lang w:bidi="en-US"/>
        </w:rPr>
        <w:t xml:space="preserve"> duke njoftuar Palën tjetër me shkrim nëpërmjet kanaleve diplomatike. Në një rast të tillë, kjo Marrëveshje do të përfundojë pas 60 (gjashtëdhjetë) ditësh kalendarike nga data e marrjes së një njoftimi të tillë.</w:t>
      </w:r>
    </w:p>
    <w:p w14:paraId="6CD46D5D" w14:textId="650AFC9D" w:rsidR="002D6865" w:rsidRDefault="002D6865" w:rsidP="004746E8">
      <w:pPr>
        <w:ind w:firstLine="284"/>
        <w:jc w:val="both"/>
        <w:rPr>
          <w:rFonts w:ascii="Garamond" w:hAnsi="Garamond"/>
          <w:bCs/>
          <w:lang w:bidi="en-US"/>
        </w:rPr>
      </w:pPr>
      <w:r w:rsidRPr="00EA3CE5">
        <w:rPr>
          <w:rFonts w:ascii="Garamond" w:hAnsi="Garamond"/>
          <w:bCs/>
          <w:lang w:bidi="en-US"/>
        </w:rPr>
        <w:t xml:space="preserve">Bërë në </w:t>
      </w:r>
      <w:r w:rsidRPr="002649E1">
        <w:rPr>
          <w:rFonts w:ascii="Garamond" w:hAnsi="Garamond"/>
          <w:bCs/>
          <w:i/>
          <w:iCs/>
          <w:lang w:bidi="en-US"/>
        </w:rPr>
        <w:t>New York</w:t>
      </w:r>
      <w:r w:rsidR="000518A9">
        <w:rPr>
          <w:rFonts w:ascii="Garamond" w:hAnsi="Garamond"/>
          <w:bCs/>
          <w:i/>
          <w:iCs/>
          <w:lang w:bidi="en-US"/>
        </w:rPr>
        <w:t>,</w:t>
      </w:r>
      <w:r w:rsidRPr="00EA3CE5">
        <w:rPr>
          <w:rFonts w:ascii="Garamond" w:hAnsi="Garamond"/>
          <w:bCs/>
          <w:lang w:bidi="en-US"/>
        </w:rPr>
        <w:t xml:space="preserve"> më</w:t>
      </w:r>
      <w:r w:rsidR="002649E1">
        <w:rPr>
          <w:rFonts w:ascii="Garamond" w:hAnsi="Garamond"/>
          <w:bCs/>
          <w:lang w:bidi="en-US"/>
        </w:rPr>
        <w:t xml:space="preserve"> </w:t>
      </w:r>
      <w:r w:rsidRPr="00EA3CE5">
        <w:rPr>
          <w:rFonts w:ascii="Garamond" w:hAnsi="Garamond"/>
          <w:bCs/>
          <w:lang w:bidi="en-US"/>
        </w:rPr>
        <w:t>22.9.2022</w:t>
      </w:r>
      <w:r w:rsidR="000518A9">
        <w:rPr>
          <w:rFonts w:ascii="Garamond" w:hAnsi="Garamond"/>
          <w:bCs/>
          <w:lang w:bidi="en-US"/>
        </w:rPr>
        <w:t>,</w:t>
      </w:r>
      <w:r w:rsidRPr="00EA3CE5">
        <w:rPr>
          <w:rFonts w:ascii="Garamond" w:hAnsi="Garamond"/>
          <w:bCs/>
          <w:lang w:bidi="en-US"/>
        </w:rPr>
        <w:t xml:space="preserve"> n</w:t>
      </w:r>
      <w:r w:rsidR="002649E1">
        <w:rPr>
          <w:rFonts w:ascii="Garamond" w:hAnsi="Garamond"/>
          <w:bCs/>
          <w:lang w:bidi="en-US"/>
        </w:rPr>
        <w:t>ë</w:t>
      </w:r>
      <w:r w:rsidRPr="00EA3CE5">
        <w:rPr>
          <w:rFonts w:ascii="Garamond" w:hAnsi="Garamond"/>
          <w:bCs/>
          <w:lang w:bidi="en-US"/>
        </w:rPr>
        <w:t xml:space="preserve"> dy kopje, secila në gjuhë</w:t>
      </w:r>
      <w:r w:rsidR="000518A9">
        <w:rPr>
          <w:rFonts w:ascii="Garamond" w:hAnsi="Garamond"/>
          <w:bCs/>
          <w:lang w:bidi="en-US"/>
        </w:rPr>
        <w:t>t</w:t>
      </w:r>
      <w:r w:rsidRPr="00EA3CE5">
        <w:rPr>
          <w:rFonts w:ascii="Garamond" w:hAnsi="Garamond"/>
          <w:bCs/>
          <w:lang w:bidi="en-US"/>
        </w:rPr>
        <w:t xml:space="preserve"> shqipe</w:t>
      </w:r>
      <w:r w:rsidR="002649E1">
        <w:rPr>
          <w:rFonts w:ascii="Garamond" w:hAnsi="Garamond"/>
          <w:bCs/>
          <w:lang w:bidi="en-US"/>
        </w:rPr>
        <w:t xml:space="preserve">, </w:t>
      </w:r>
      <w:r w:rsidRPr="00EA3CE5">
        <w:rPr>
          <w:rFonts w:ascii="Garamond" w:hAnsi="Garamond"/>
          <w:bCs/>
          <w:lang w:bidi="en-US"/>
        </w:rPr>
        <w:t>kazake, angleze dhe ruse, me të gjitha tekstet njëlloj të vlefshme. Në rast mospërputhjesh ndërmjet teksteve të kësaj Marrëveshjeje, Palët do t</w:t>
      </w:r>
      <w:r w:rsidR="004746E8">
        <w:rPr>
          <w:rFonts w:ascii="Garamond" w:hAnsi="Garamond"/>
          <w:bCs/>
          <w:lang w:bidi="en-US"/>
        </w:rPr>
        <w:t>’</w:t>
      </w:r>
      <w:r w:rsidRPr="00EA3CE5">
        <w:rPr>
          <w:rFonts w:ascii="Garamond" w:hAnsi="Garamond"/>
          <w:bCs/>
          <w:lang w:bidi="en-US"/>
        </w:rPr>
        <w:t>i referohen tekstit në gjuhën angleze.</w:t>
      </w:r>
    </w:p>
    <w:p w14:paraId="7B3DDA20" w14:textId="77777777" w:rsidR="002649E1" w:rsidRPr="00EA3CE5" w:rsidRDefault="002649E1" w:rsidP="002649E1">
      <w:pPr>
        <w:ind w:firstLine="284"/>
        <w:jc w:val="both"/>
        <w:rPr>
          <w:rFonts w:ascii="Garamond" w:hAnsi="Garamond"/>
          <w:bCs/>
          <w:lang w:bidi="en-US"/>
        </w:rPr>
      </w:pPr>
    </w:p>
    <w:p w14:paraId="6CD46D5E" w14:textId="5900839A" w:rsidR="002D383E" w:rsidRDefault="002649E1" w:rsidP="002625EE">
      <w:pPr>
        <w:ind w:firstLine="284"/>
        <w:jc w:val="right"/>
        <w:rPr>
          <w:rFonts w:ascii="Garamond" w:hAnsi="Garamond"/>
          <w:bCs/>
          <w:lang w:bidi="en-US"/>
        </w:rPr>
      </w:pPr>
      <w:bookmarkStart w:id="1" w:name="_GoBack"/>
      <w:r w:rsidRPr="00EA3CE5">
        <w:rPr>
          <w:rFonts w:ascii="Garamond" w:hAnsi="Garamond"/>
          <w:bCs/>
          <w:lang w:bidi="en-US"/>
        </w:rPr>
        <w:t>PËR KËSHILLIN E MINISTRAVE TË REPUBLIKËS SË SHQIPËRISË</w:t>
      </w:r>
    </w:p>
    <w:p w14:paraId="03C580F8" w14:textId="77777777" w:rsidR="002649E1" w:rsidRDefault="002649E1" w:rsidP="002625EE">
      <w:pPr>
        <w:ind w:firstLine="284"/>
        <w:jc w:val="right"/>
        <w:rPr>
          <w:rFonts w:ascii="Garamond" w:hAnsi="Garamond"/>
          <w:bCs/>
          <w:lang w:bidi="en-US"/>
        </w:rPr>
      </w:pPr>
    </w:p>
    <w:p w14:paraId="6CD46D65" w14:textId="04474168" w:rsidR="002D383E" w:rsidRPr="00EA3CE5" w:rsidRDefault="002649E1" w:rsidP="002625EE">
      <w:pPr>
        <w:ind w:firstLine="284"/>
        <w:jc w:val="right"/>
        <w:rPr>
          <w:rFonts w:ascii="Garamond" w:hAnsi="Garamond"/>
          <w:bCs/>
          <w:lang w:bidi="en-US"/>
        </w:rPr>
      </w:pPr>
      <w:r w:rsidRPr="00EA3CE5">
        <w:rPr>
          <w:rFonts w:ascii="Garamond" w:hAnsi="Garamond"/>
          <w:bCs/>
          <w:lang w:bidi="en-US"/>
        </w:rPr>
        <w:t>PËR QEVERINË E REPUBLIKËS SË KAZAKISTANIT</w:t>
      </w:r>
    </w:p>
    <w:bookmarkEnd w:id="1"/>
    <w:p w14:paraId="6CD46D66" w14:textId="77777777" w:rsidR="001B0F4F" w:rsidRPr="00EA3CE5" w:rsidRDefault="001B0F4F" w:rsidP="002D6865">
      <w:pPr>
        <w:ind w:firstLine="284"/>
        <w:rPr>
          <w:rFonts w:ascii="Garamond" w:hAnsi="Garamond"/>
          <w:bCs/>
          <w:lang w:bidi="en-US"/>
        </w:rPr>
      </w:pPr>
    </w:p>
    <w:p w14:paraId="6CD46D67" w14:textId="77777777" w:rsidR="002D6865" w:rsidRPr="00EA3CE5" w:rsidRDefault="002D6865" w:rsidP="002D6865">
      <w:pPr>
        <w:ind w:firstLine="284"/>
        <w:rPr>
          <w:rFonts w:ascii="Garamond" w:hAnsi="Garamond"/>
          <w:bCs/>
          <w:lang w:bidi="en-US"/>
        </w:rPr>
      </w:pPr>
    </w:p>
    <w:p w14:paraId="6CD46D68" w14:textId="77777777" w:rsidR="002D6865" w:rsidRPr="00EA3CE5" w:rsidRDefault="002D6865" w:rsidP="002D6865">
      <w:pPr>
        <w:ind w:firstLine="284"/>
        <w:rPr>
          <w:rFonts w:ascii="Garamond" w:hAnsi="Garamond"/>
          <w:bCs/>
          <w:lang w:bidi="en-US"/>
        </w:rPr>
      </w:pPr>
    </w:p>
    <w:p w14:paraId="6CD46D69" w14:textId="77777777" w:rsidR="002D6865" w:rsidRPr="00EA3CE5" w:rsidRDefault="002D6865" w:rsidP="002D6865">
      <w:pPr>
        <w:ind w:firstLine="284"/>
        <w:rPr>
          <w:rFonts w:ascii="Garamond" w:hAnsi="Garamond"/>
          <w:bCs/>
          <w:lang w:bidi="en-US"/>
        </w:rPr>
      </w:pPr>
    </w:p>
    <w:p w14:paraId="6CD46D6A" w14:textId="77777777" w:rsidR="002D6865" w:rsidRPr="00EA3CE5" w:rsidRDefault="002D6865" w:rsidP="002D6865">
      <w:pPr>
        <w:ind w:firstLine="284"/>
        <w:rPr>
          <w:rFonts w:ascii="Garamond" w:hAnsi="Garamond"/>
          <w:bCs/>
          <w:lang w:bidi="en-US"/>
        </w:rPr>
      </w:pPr>
    </w:p>
    <w:sectPr w:rsidR="002D6865" w:rsidRPr="00EA3CE5" w:rsidSect="002649E1">
      <w:pgSz w:w="11906" w:h="16838" w:code="9"/>
      <w:pgMar w:top="1440" w:right="144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30973" w14:textId="77777777" w:rsidR="002625EE" w:rsidRDefault="002625EE" w:rsidP="00E26C9F">
      <w:r>
        <w:separator/>
      </w:r>
    </w:p>
  </w:endnote>
  <w:endnote w:type="continuationSeparator" w:id="0">
    <w:p w14:paraId="719286F1" w14:textId="77777777" w:rsidR="002625EE" w:rsidRDefault="002625EE" w:rsidP="00E26C9F">
      <w:r>
        <w:continuationSeparator/>
      </w:r>
    </w:p>
  </w:endnote>
  <w:endnote w:type="continuationNotice" w:id="1">
    <w:p w14:paraId="612E216A" w14:textId="77777777" w:rsidR="00871ABB" w:rsidRDefault="00871A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026D3" w14:textId="77777777" w:rsidR="002625EE" w:rsidRDefault="002625EE" w:rsidP="00E26C9F">
      <w:r>
        <w:separator/>
      </w:r>
    </w:p>
  </w:footnote>
  <w:footnote w:type="continuationSeparator" w:id="0">
    <w:p w14:paraId="7A10A2FE" w14:textId="77777777" w:rsidR="002625EE" w:rsidRDefault="002625EE" w:rsidP="00E26C9F">
      <w:r>
        <w:continuationSeparator/>
      </w:r>
    </w:p>
  </w:footnote>
  <w:footnote w:type="continuationNotice" w:id="1">
    <w:p w14:paraId="6A0210AB" w14:textId="77777777" w:rsidR="00871ABB" w:rsidRDefault="00871AB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03772"/>
    <w:multiLevelType w:val="hybridMultilevel"/>
    <w:tmpl w:val="48A0725E"/>
    <w:lvl w:ilvl="0" w:tplc="4AE0D09A">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E151C56"/>
    <w:multiLevelType w:val="multilevel"/>
    <w:tmpl w:val="8898C324"/>
    <w:lvl w:ilvl="0">
      <w:start w:val="1"/>
      <w:numFmt w:val="decimal"/>
      <w:lvlText w:val="%1."/>
      <w:lvlJc w:val="left"/>
      <w:pPr>
        <w:tabs>
          <w:tab w:val="decimal" w:pos="288"/>
        </w:tabs>
        <w:ind w:left="720"/>
      </w:pPr>
      <w:rPr>
        <w:rFonts w:ascii="Times New Roman" w:hAnsi="Times New Roman"/>
        <w:b/>
        <w:strike w:val="0"/>
        <w:color w:val="000000"/>
        <w:spacing w:val="-10"/>
        <w:w w:val="100"/>
        <w:sz w:val="25"/>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7F3F0B"/>
    <w:multiLevelType w:val="multilevel"/>
    <w:tmpl w:val="89A05FCC"/>
    <w:lvl w:ilvl="0">
      <w:start w:val="1"/>
      <w:numFmt w:val="decimal"/>
      <w:lvlText w:val="%1."/>
      <w:lvlJc w:val="left"/>
      <w:pPr>
        <w:tabs>
          <w:tab w:val="decimal" w:pos="216"/>
        </w:tabs>
        <w:ind w:left="720"/>
      </w:pPr>
      <w:rPr>
        <w:rFonts w:ascii="Times New Roman" w:hAnsi="Times New Roman"/>
        <w:strike w:val="0"/>
        <w:color w:val="000000"/>
        <w:spacing w:val="-4"/>
        <w:w w:val="100"/>
        <w:sz w:val="25"/>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330039"/>
    <w:multiLevelType w:val="multilevel"/>
    <w:tmpl w:val="500C3BC4"/>
    <w:lvl w:ilvl="0">
      <w:start w:val="1"/>
      <w:numFmt w:val="decimal"/>
      <w:lvlText w:val="%1."/>
      <w:lvlJc w:val="left"/>
      <w:pPr>
        <w:tabs>
          <w:tab w:val="decimal" w:pos="288"/>
        </w:tabs>
        <w:ind w:left="720"/>
      </w:pPr>
      <w:rPr>
        <w:rFonts w:ascii="Times New Roman" w:hAnsi="Times New Roman"/>
        <w:b/>
        <w:strike w:val="0"/>
        <w:color w:val="000000"/>
        <w:spacing w:val="-16"/>
        <w:w w:val="100"/>
        <w:sz w:val="25"/>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BE34B89"/>
    <w:multiLevelType w:val="multilevel"/>
    <w:tmpl w:val="2A485FC4"/>
    <w:lvl w:ilvl="0">
      <w:start w:val="1"/>
      <w:numFmt w:val="decimal"/>
      <w:lvlText w:val="%1."/>
      <w:lvlJc w:val="left"/>
      <w:pPr>
        <w:tabs>
          <w:tab w:val="decimal" w:pos="360"/>
        </w:tabs>
        <w:ind w:left="720"/>
      </w:pPr>
      <w:rPr>
        <w:rFonts w:ascii="Times New Roman" w:hAnsi="Times New Roman"/>
        <w:strike w:val="0"/>
        <w:color w:val="000000"/>
        <w:spacing w:val="-1"/>
        <w:w w:val="100"/>
        <w:sz w:val="25"/>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EA23381"/>
    <w:multiLevelType w:val="hybridMultilevel"/>
    <w:tmpl w:val="33525932"/>
    <w:lvl w:ilvl="0" w:tplc="627E16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616B1860"/>
    <w:multiLevelType w:val="multilevel"/>
    <w:tmpl w:val="7A9AE31E"/>
    <w:lvl w:ilvl="0">
      <w:start w:val="1"/>
      <w:numFmt w:val="decimal"/>
      <w:lvlText w:val="%1."/>
      <w:lvlJc w:val="left"/>
      <w:pPr>
        <w:tabs>
          <w:tab w:val="decimal" w:pos="288"/>
        </w:tabs>
        <w:ind w:left="720"/>
      </w:pPr>
      <w:rPr>
        <w:rFonts w:ascii="Times New Roman" w:hAnsi="Times New Roman"/>
        <w:b/>
        <w:strike w:val="0"/>
        <w:color w:val="000000"/>
        <w:spacing w:val="-12"/>
        <w:w w:val="100"/>
        <w:sz w:val="25"/>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1"/>
  </w:num>
  <w:num w:numId="4">
    <w:abstractNumId w:val="6"/>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C92"/>
    <w:rsid w:val="000000B3"/>
    <w:rsid w:val="00004F1B"/>
    <w:rsid w:val="000061FE"/>
    <w:rsid w:val="00021CAF"/>
    <w:rsid w:val="00025875"/>
    <w:rsid w:val="0003062C"/>
    <w:rsid w:val="00032877"/>
    <w:rsid w:val="000518A9"/>
    <w:rsid w:val="0006648B"/>
    <w:rsid w:val="00077E34"/>
    <w:rsid w:val="0008316B"/>
    <w:rsid w:val="000871E1"/>
    <w:rsid w:val="000A69F5"/>
    <w:rsid w:val="000D1BA2"/>
    <w:rsid w:val="000E7B36"/>
    <w:rsid w:val="001071B3"/>
    <w:rsid w:val="001112F3"/>
    <w:rsid w:val="00124B22"/>
    <w:rsid w:val="00137751"/>
    <w:rsid w:val="001441E4"/>
    <w:rsid w:val="00175258"/>
    <w:rsid w:val="00184E45"/>
    <w:rsid w:val="00192D13"/>
    <w:rsid w:val="001A07E3"/>
    <w:rsid w:val="001B0F4F"/>
    <w:rsid w:val="001B19A6"/>
    <w:rsid w:val="001C0FF1"/>
    <w:rsid w:val="001C271F"/>
    <w:rsid w:val="001D3A19"/>
    <w:rsid w:val="001D3ED4"/>
    <w:rsid w:val="002415E5"/>
    <w:rsid w:val="0024748D"/>
    <w:rsid w:val="00255E83"/>
    <w:rsid w:val="002574BB"/>
    <w:rsid w:val="002625EE"/>
    <w:rsid w:val="002633F0"/>
    <w:rsid w:val="002649E1"/>
    <w:rsid w:val="0027426F"/>
    <w:rsid w:val="002772E8"/>
    <w:rsid w:val="00282AFE"/>
    <w:rsid w:val="00290DC9"/>
    <w:rsid w:val="002931EB"/>
    <w:rsid w:val="002B2024"/>
    <w:rsid w:val="002C6642"/>
    <w:rsid w:val="002D29E9"/>
    <w:rsid w:val="002D383E"/>
    <w:rsid w:val="002D6865"/>
    <w:rsid w:val="002E3422"/>
    <w:rsid w:val="002E589C"/>
    <w:rsid w:val="002F2DCD"/>
    <w:rsid w:val="00301A4C"/>
    <w:rsid w:val="003078CD"/>
    <w:rsid w:val="00337A12"/>
    <w:rsid w:val="0034612A"/>
    <w:rsid w:val="003549FB"/>
    <w:rsid w:val="00361F89"/>
    <w:rsid w:val="003651FC"/>
    <w:rsid w:val="00391D9B"/>
    <w:rsid w:val="0039259F"/>
    <w:rsid w:val="00395251"/>
    <w:rsid w:val="003A1C9F"/>
    <w:rsid w:val="003A6AF8"/>
    <w:rsid w:val="003B76BF"/>
    <w:rsid w:val="003E173C"/>
    <w:rsid w:val="003E3401"/>
    <w:rsid w:val="003E4132"/>
    <w:rsid w:val="0044328A"/>
    <w:rsid w:val="0044461F"/>
    <w:rsid w:val="004746E8"/>
    <w:rsid w:val="00480EE8"/>
    <w:rsid w:val="00490364"/>
    <w:rsid w:val="004A2749"/>
    <w:rsid w:val="004B404E"/>
    <w:rsid w:val="004C3D7E"/>
    <w:rsid w:val="004D2654"/>
    <w:rsid w:val="004D56D7"/>
    <w:rsid w:val="004E5365"/>
    <w:rsid w:val="005059A8"/>
    <w:rsid w:val="005139F7"/>
    <w:rsid w:val="00517222"/>
    <w:rsid w:val="00524306"/>
    <w:rsid w:val="00526BFD"/>
    <w:rsid w:val="00537574"/>
    <w:rsid w:val="00540A7C"/>
    <w:rsid w:val="00553909"/>
    <w:rsid w:val="005602ED"/>
    <w:rsid w:val="00566611"/>
    <w:rsid w:val="00572E63"/>
    <w:rsid w:val="0057632F"/>
    <w:rsid w:val="00593CAD"/>
    <w:rsid w:val="005A0328"/>
    <w:rsid w:val="005B2165"/>
    <w:rsid w:val="005D6AC8"/>
    <w:rsid w:val="005E049C"/>
    <w:rsid w:val="005E5F86"/>
    <w:rsid w:val="00602F4E"/>
    <w:rsid w:val="00633C7B"/>
    <w:rsid w:val="0063527D"/>
    <w:rsid w:val="00660026"/>
    <w:rsid w:val="00660979"/>
    <w:rsid w:val="00671F10"/>
    <w:rsid w:val="00680433"/>
    <w:rsid w:val="006834CB"/>
    <w:rsid w:val="0069323B"/>
    <w:rsid w:val="0069515B"/>
    <w:rsid w:val="006B7B71"/>
    <w:rsid w:val="006C52EF"/>
    <w:rsid w:val="006D6C92"/>
    <w:rsid w:val="006F058A"/>
    <w:rsid w:val="006F7F9A"/>
    <w:rsid w:val="007034D4"/>
    <w:rsid w:val="00711077"/>
    <w:rsid w:val="00712362"/>
    <w:rsid w:val="00753DD1"/>
    <w:rsid w:val="007864BD"/>
    <w:rsid w:val="007A1140"/>
    <w:rsid w:val="007A6B07"/>
    <w:rsid w:val="007F2129"/>
    <w:rsid w:val="0080725C"/>
    <w:rsid w:val="00807769"/>
    <w:rsid w:val="00811C14"/>
    <w:rsid w:val="00824AF8"/>
    <w:rsid w:val="00831904"/>
    <w:rsid w:val="00862FE6"/>
    <w:rsid w:val="00871ABB"/>
    <w:rsid w:val="00882E70"/>
    <w:rsid w:val="00885F15"/>
    <w:rsid w:val="00895EFF"/>
    <w:rsid w:val="00916795"/>
    <w:rsid w:val="00922CF0"/>
    <w:rsid w:val="00931312"/>
    <w:rsid w:val="00946146"/>
    <w:rsid w:val="0095283E"/>
    <w:rsid w:val="0096066B"/>
    <w:rsid w:val="009610CC"/>
    <w:rsid w:val="0097082A"/>
    <w:rsid w:val="00975E86"/>
    <w:rsid w:val="0097685B"/>
    <w:rsid w:val="00991D83"/>
    <w:rsid w:val="00996A73"/>
    <w:rsid w:val="009A38DB"/>
    <w:rsid w:val="009B62E2"/>
    <w:rsid w:val="009C4F37"/>
    <w:rsid w:val="009F3D8D"/>
    <w:rsid w:val="009F7E4C"/>
    <w:rsid w:val="00A1331E"/>
    <w:rsid w:val="00A133C0"/>
    <w:rsid w:val="00A164B6"/>
    <w:rsid w:val="00A20CC8"/>
    <w:rsid w:val="00A22ACB"/>
    <w:rsid w:val="00A27621"/>
    <w:rsid w:val="00A50568"/>
    <w:rsid w:val="00A64DA1"/>
    <w:rsid w:val="00A84A62"/>
    <w:rsid w:val="00A95E4D"/>
    <w:rsid w:val="00AA347C"/>
    <w:rsid w:val="00AA4B11"/>
    <w:rsid w:val="00AA7350"/>
    <w:rsid w:val="00AA760F"/>
    <w:rsid w:val="00AD1E28"/>
    <w:rsid w:val="00AF63B2"/>
    <w:rsid w:val="00B03798"/>
    <w:rsid w:val="00B047BA"/>
    <w:rsid w:val="00B22146"/>
    <w:rsid w:val="00B22C86"/>
    <w:rsid w:val="00B251B1"/>
    <w:rsid w:val="00B251C4"/>
    <w:rsid w:val="00B33134"/>
    <w:rsid w:val="00B51664"/>
    <w:rsid w:val="00B70778"/>
    <w:rsid w:val="00B90A15"/>
    <w:rsid w:val="00BA4E91"/>
    <w:rsid w:val="00BC3961"/>
    <w:rsid w:val="00BC44EB"/>
    <w:rsid w:val="00C06EF2"/>
    <w:rsid w:val="00C139DE"/>
    <w:rsid w:val="00C14748"/>
    <w:rsid w:val="00C23814"/>
    <w:rsid w:val="00C31825"/>
    <w:rsid w:val="00C55F82"/>
    <w:rsid w:val="00C57A97"/>
    <w:rsid w:val="00C62955"/>
    <w:rsid w:val="00C74CFD"/>
    <w:rsid w:val="00CC4152"/>
    <w:rsid w:val="00CC52E6"/>
    <w:rsid w:val="00CD2B73"/>
    <w:rsid w:val="00CE22B1"/>
    <w:rsid w:val="00CF1EC7"/>
    <w:rsid w:val="00D21931"/>
    <w:rsid w:val="00D26F9F"/>
    <w:rsid w:val="00D32B37"/>
    <w:rsid w:val="00D3469B"/>
    <w:rsid w:val="00D40811"/>
    <w:rsid w:val="00D44AEF"/>
    <w:rsid w:val="00D5057A"/>
    <w:rsid w:val="00D64A67"/>
    <w:rsid w:val="00D664BF"/>
    <w:rsid w:val="00D7711A"/>
    <w:rsid w:val="00D907D8"/>
    <w:rsid w:val="00D93820"/>
    <w:rsid w:val="00D96EA5"/>
    <w:rsid w:val="00DB3CE2"/>
    <w:rsid w:val="00DE20F5"/>
    <w:rsid w:val="00DE52AA"/>
    <w:rsid w:val="00DF6A7D"/>
    <w:rsid w:val="00E01AC5"/>
    <w:rsid w:val="00E21ACE"/>
    <w:rsid w:val="00E26C9F"/>
    <w:rsid w:val="00E33EED"/>
    <w:rsid w:val="00E61A65"/>
    <w:rsid w:val="00E65E6D"/>
    <w:rsid w:val="00E75334"/>
    <w:rsid w:val="00E80F75"/>
    <w:rsid w:val="00EA0681"/>
    <w:rsid w:val="00EA3CE5"/>
    <w:rsid w:val="00EB3D2A"/>
    <w:rsid w:val="00EC2E22"/>
    <w:rsid w:val="00EC5E80"/>
    <w:rsid w:val="00EC6C64"/>
    <w:rsid w:val="00EE4325"/>
    <w:rsid w:val="00F223D4"/>
    <w:rsid w:val="00F37B78"/>
    <w:rsid w:val="00F432D1"/>
    <w:rsid w:val="00F5217C"/>
    <w:rsid w:val="00F56EB3"/>
    <w:rsid w:val="00F57A89"/>
    <w:rsid w:val="00F61F7A"/>
    <w:rsid w:val="00F65934"/>
    <w:rsid w:val="00FC0C70"/>
    <w:rsid w:val="00FC2E45"/>
    <w:rsid w:val="00FD2E4A"/>
    <w:rsid w:val="00FF21B1"/>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46D05"/>
  <w15:docId w15:val="{6C170DC4-E52F-43FD-B210-0478CE218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C9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D6C92"/>
    <w:pPr>
      <w:keepNext/>
      <w:jc w:val="center"/>
      <w:outlineLvl w:val="1"/>
    </w:pPr>
    <w:rPr>
      <w:b/>
    </w:rPr>
  </w:style>
  <w:style w:type="paragraph" w:styleId="Heading3">
    <w:name w:val="heading 3"/>
    <w:basedOn w:val="Normal"/>
    <w:next w:val="Normal"/>
    <w:link w:val="Heading3Char"/>
    <w:qFormat/>
    <w:rsid w:val="006D6C92"/>
    <w:pPr>
      <w:keepNext/>
      <w:jc w:val="center"/>
      <w:outlineLvl w:val="2"/>
    </w:pPr>
    <w:rPr>
      <w:b/>
      <w:sz w:val="28"/>
    </w:rPr>
  </w:style>
  <w:style w:type="paragraph" w:styleId="Heading8">
    <w:name w:val="heading 8"/>
    <w:basedOn w:val="Normal"/>
    <w:next w:val="Normal"/>
    <w:link w:val="Heading8Char"/>
    <w:qFormat/>
    <w:rsid w:val="006D6C92"/>
    <w:pPr>
      <w:keepNext/>
      <w:ind w:left="2160"/>
      <w:outlineLvl w:val="7"/>
    </w:pPr>
    <w:rPr>
      <w:rFonts w:ascii="Bookman Old Style" w:hAnsi="Bookman Old Style"/>
      <w:b/>
      <w:sz w:val="22"/>
    </w:rPr>
  </w:style>
  <w:style w:type="paragraph" w:styleId="Heading9">
    <w:name w:val="heading 9"/>
    <w:basedOn w:val="Normal"/>
    <w:next w:val="Normal"/>
    <w:link w:val="Heading9Char"/>
    <w:qFormat/>
    <w:rsid w:val="006D6C92"/>
    <w:pPr>
      <w:keepNext/>
      <w:jc w:val="center"/>
      <w:outlineLvl w:val="8"/>
    </w:pPr>
    <w:rPr>
      <w:rFonts w:ascii="Bookman Old Style" w:hAnsi="Bookman Old Style"/>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6C92"/>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6D6C92"/>
    <w:rPr>
      <w:rFonts w:ascii="Times New Roman" w:eastAsia="Times New Roman" w:hAnsi="Times New Roman" w:cs="Times New Roman"/>
      <w:b/>
      <w:sz w:val="28"/>
      <w:szCs w:val="24"/>
    </w:rPr>
  </w:style>
  <w:style w:type="character" w:customStyle="1" w:styleId="Heading8Char">
    <w:name w:val="Heading 8 Char"/>
    <w:basedOn w:val="DefaultParagraphFont"/>
    <w:link w:val="Heading8"/>
    <w:rsid w:val="006D6C92"/>
    <w:rPr>
      <w:rFonts w:ascii="Bookman Old Style" w:eastAsia="Times New Roman" w:hAnsi="Bookman Old Style" w:cs="Times New Roman"/>
      <w:b/>
      <w:szCs w:val="24"/>
    </w:rPr>
  </w:style>
  <w:style w:type="character" w:customStyle="1" w:styleId="Heading9Char">
    <w:name w:val="Heading 9 Char"/>
    <w:basedOn w:val="DefaultParagraphFont"/>
    <w:link w:val="Heading9"/>
    <w:rsid w:val="006D6C92"/>
    <w:rPr>
      <w:rFonts w:ascii="Bookman Old Style" w:eastAsia="Times New Roman" w:hAnsi="Bookman Old Style" w:cs="Times New Roman"/>
      <w:b/>
      <w:szCs w:val="24"/>
    </w:rPr>
  </w:style>
  <w:style w:type="paragraph" w:styleId="BodyText2">
    <w:name w:val="Body Text 2"/>
    <w:basedOn w:val="Normal"/>
    <w:link w:val="BodyText2Char"/>
    <w:semiHidden/>
    <w:rsid w:val="006D6C92"/>
    <w:pPr>
      <w:jc w:val="both"/>
    </w:pPr>
    <w:rPr>
      <w:rFonts w:ascii="Bookman Old Style" w:hAnsi="Bookman Old Style"/>
    </w:rPr>
  </w:style>
  <w:style w:type="character" w:customStyle="1" w:styleId="BodyText2Char">
    <w:name w:val="Body Text 2 Char"/>
    <w:basedOn w:val="DefaultParagraphFont"/>
    <w:link w:val="BodyText2"/>
    <w:semiHidden/>
    <w:rsid w:val="006D6C92"/>
    <w:rPr>
      <w:rFonts w:ascii="Bookman Old Style" w:eastAsia="Times New Roman" w:hAnsi="Bookman Old Style" w:cs="Times New Roman"/>
      <w:sz w:val="24"/>
      <w:szCs w:val="24"/>
    </w:rPr>
  </w:style>
  <w:style w:type="paragraph" w:styleId="BodyText">
    <w:name w:val="Body Text"/>
    <w:basedOn w:val="Normal"/>
    <w:link w:val="BodyTextChar"/>
    <w:uiPriority w:val="99"/>
    <w:semiHidden/>
    <w:unhideWhenUsed/>
    <w:rsid w:val="006D6C92"/>
    <w:pPr>
      <w:spacing w:after="120"/>
    </w:pPr>
  </w:style>
  <w:style w:type="character" w:customStyle="1" w:styleId="BodyTextChar">
    <w:name w:val="Body Text Char"/>
    <w:basedOn w:val="DefaultParagraphFont"/>
    <w:link w:val="BodyText"/>
    <w:uiPriority w:val="99"/>
    <w:semiHidden/>
    <w:rsid w:val="006D6C92"/>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D6C92"/>
    <w:pPr>
      <w:spacing w:after="120"/>
      <w:ind w:left="283"/>
    </w:pPr>
  </w:style>
  <w:style w:type="character" w:customStyle="1" w:styleId="BodyTextIndentChar">
    <w:name w:val="Body Text Indent Char"/>
    <w:basedOn w:val="DefaultParagraphFont"/>
    <w:link w:val="BodyTextIndent"/>
    <w:uiPriority w:val="99"/>
    <w:semiHidden/>
    <w:rsid w:val="006D6C92"/>
    <w:rPr>
      <w:rFonts w:ascii="Times New Roman" w:eastAsia="Times New Roman" w:hAnsi="Times New Roman" w:cs="Times New Roman"/>
      <w:sz w:val="24"/>
      <w:szCs w:val="24"/>
    </w:rPr>
  </w:style>
  <w:style w:type="paragraph" w:styleId="Caption">
    <w:name w:val="caption"/>
    <w:basedOn w:val="Normal"/>
    <w:next w:val="Normal"/>
    <w:qFormat/>
    <w:rsid w:val="006D6C92"/>
    <w:pPr>
      <w:ind w:left="2880"/>
      <w:jc w:val="center"/>
    </w:pPr>
    <w:rPr>
      <w:rFonts w:ascii="Copperplate Gothic Light" w:hAnsi="Copperplate Gothic Light"/>
      <w:b/>
      <w:bCs/>
      <w:sz w:val="28"/>
      <w:szCs w:val="20"/>
    </w:rPr>
  </w:style>
  <w:style w:type="paragraph" w:styleId="BalloonText">
    <w:name w:val="Balloon Text"/>
    <w:basedOn w:val="Normal"/>
    <w:link w:val="BalloonTextChar"/>
    <w:uiPriority w:val="99"/>
    <w:semiHidden/>
    <w:unhideWhenUsed/>
    <w:rsid w:val="0057632F"/>
    <w:rPr>
      <w:rFonts w:ascii="Tahoma" w:hAnsi="Tahoma" w:cs="Tahoma"/>
      <w:sz w:val="16"/>
      <w:szCs w:val="16"/>
    </w:rPr>
  </w:style>
  <w:style w:type="character" w:customStyle="1" w:styleId="BalloonTextChar">
    <w:name w:val="Balloon Text Char"/>
    <w:basedOn w:val="DefaultParagraphFont"/>
    <w:link w:val="BalloonText"/>
    <w:uiPriority w:val="99"/>
    <w:semiHidden/>
    <w:rsid w:val="0057632F"/>
    <w:rPr>
      <w:rFonts w:ascii="Tahoma" w:eastAsia="Times New Roman" w:hAnsi="Tahoma" w:cs="Tahoma"/>
      <w:sz w:val="16"/>
      <w:szCs w:val="16"/>
    </w:rPr>
  </w:style>
  <w:style w:type="paragraph" w:styleId="Header">
    <w:name w:val="header"/>
    <w:basedOn w:val="Normal"/>
    <w:link w:val="HeaderChar"/>
    <w:uiPriority w:val="99"/>
    <w:unhideWhenUsed/>
    <w:rsid w:val="00E26C9F"/>
    <w:pPr>
      <w:tabs>
        <w:tab w:val="center" w:pos="4680"/>
        <w:tab w:val="right" w:pos="9360"/>
      </w:tabs>
    </w:pPr>
  </w:style>
  <w:style w:type="character" w:customStyle="1" w:styleId="HeaderChar">
    <w:name w:val="Header Char"/>
    <w:basedOn w:val="DefaultParagraphFont"/>
    <w:link w:val="Header"/>
    <w:uiPriority w:val="99"/>
    <w:rsid w:val="00E26C9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26C9F"/>
    <w:pPr>
      <w:tabs>
        <w:tab w:val="center" w:pos="4680"/>
        <w:tab w:val="right" w:pos="9360"/>
      </w:tabs>
    </w:pPr>
  </w:style>
  <w:style w:type="character" w:customStyle="1" w:styleId="FooterChar">
    <w:name w:val="Footer Char"/>
    <w:basedOn w:val="DefaultParagraphFont"/>
    <w:link w:val="Footer"/>
    <w:uiPriority w:val="99"/>
    <w:rsid w:val="00E26C9F"/>
    <w:rPr>
      <w:rFonts w:ascii="Times New Roman" w:eastAsia="Times New Roman" w:hAnsi="Times New Roman" w:cs="Times New Roman"/>
      <w:sz w:val="24"/>
      <w:szCs w:val="24"/>
    </w:rPr>
  </w:style>
  <w:style w:type="paragraph" w:styleId="ListParagraph">
    <w:name w:val="List Paragraph"/>
    <w:basedOn w:val="Normal"/>
    <w:uiPriority w:val="34"/>
    <w:qFormat/>
    <w:rsid w:val="00A20CC8"/>
    <w:pPr>
      <w:ind w:left="720"/>
      <w:contextualSpacing/>
    </w:pPr>
  </w:style>
  <w:style w:type="table" w:styleId="TableGrid">
    <w:name w:val="Table Grid"/>
    <w:basedOn w:val="TableNormal"/>
    <w:uiPriority w:val="59"/>
    <w:rsid w:val="002D38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78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CB882FBB7ED44B7A0C4F0B507EAA2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705</Nr_x002e__x0020_akti>
    <Data_x0020_e_x0020_Krijimit xmlns="0e656187-b300-4fb0-8bf4-3a50f872073c">2022-11-07T13:17:07Z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2022-11-06T23:00:00Z</Date_x0020_protokolli>
    <Titulli xmlns="0e656187-b300-4fb0-8bf4-3a50f872073c">Për miratimin e marrëveshjes, ndërmjet Këshillit të Ministrave të Republikës së Shqipërisë dhe Qeverisë së Republikës së Kazakistanit, për përjashtimin e ndërsjellë të kërkesave për viza</Titulli>
    <Modifikuesi xmlns="0e656187-b300-4fb0-8bf4-3a50f872073c">alma.lisaku</Modifikuesi>
    <Nr_x002e__x0020_prot_x0020_QBZ xmlns="0e656187-b300-4fb0-8bf4-3a50f872073c">1638</Nr_x002e__x0020_prot_x0020_QBZ>
    <Data_x0020_e_x0020_Modifikimit xmlns="0e656187-b300-4fb0-8bf4-3a50f872073c">2022-11-08T08:43:34Z</Data_x0020_e_x0020_Modifikimit>
    <Dekretuar xmlns="0e656187-b300-4fb0-8bf4-3a50f872073c">false</Dekretuar>
    <Data xmlns="0e656187-b300-4fb0-8bf4-3a50f872073c">2022-11-03T23:00:00Z</Data>
    <Nr_x002e__x0020_protokolli_x0020_i_x0020_aktit xmlns="0e656187-b300-4fb0-8bf4-3a50f872073c">5791/1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CB882FBB7ED44B7A0C4F0B507EAA2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1DF86-A270-474C-B14E-27ACEE22A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35B04DD-9B3B-4A0A-ABA8-8EF0242B1AAB}">
  <ds:schemaRef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0e656187-b300-4fb0-8bf4-3a50f872073c"/>
    <ds:schemaRef ds:uri="http://purl.org/dc/dcmitype/"/>
    <ds:schemaRef ds:uri="http://www.w3.org/XML/1998/namespace"/>
  </ds:schemaRefs>
</ds:datastoreItem>
</file>

<file path=customXml/itemProps3.xml><?xml version="1.0" encoding="utf-8"?>
<ds:datastoreItem xmlns:ds="http://schemas.openxmlformats.org/officeDocument/2006/customXml" ds:itemID="{53E1CC64-4884-4275-A17D-33FD4A181358}">
  <ds:schemaRefs>
    <ds:schemaRef ds:uri="http://schemas.microsoft.com/sharepoint/v3/contenttype/forms"/>
  </ds:schemaRefs>
</ds:datastoreItem>
</file>

<file path=customXml/itemProps4.xml><?xml version="1.0" encoding="utf-8"?>
<ds:datastoreItem xmlns:ds="http://schemas.openxmlformats.org/officeDocument/2006/customXml" ds:itemID="{CC96C9E4-D59F-43FC-8854-DD0BD8547D80}">
  <ds:schemaRefs>
    <ds:schemaRef ds:uri="http://schemas.microsoft.com/sharepoint/v3/contenttype/forms"/>
  </ds:schemaRefs>
</ds:datastoreItem>
</file>

<file path=customXml/itemProps5.xml><?xml version="1.0" encoding="utf-8"?>
<ds:datastoreItem xmlns:ds="http://schemas.openxmlformats.org/officeDocument/2006/customXml" ds:itemID="{B9A7ADCF-0B4B-4D1A-8829-A804F8C9F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8D3F1E9-25DB-49C3-B2B7-31B6407F5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1219</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Kazakistanit, për përjashtimin e ndërsjellë të kërkesave për viza</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Kazakistanit, për përjashtimin e ndërsjellë të kërkesave për viza</dc:title>
  <dc:creator>inida.methoxha</dc:creator>
  <cp:lastModifiedBy>amarilda.muja</cp:lastModifiedBy>
  <cp:revision>21</cp:revision>
  <cp:lastPrinted>2022-11-03T17:56:00Z</cp:lastPrinted>
  <dcterms:created xsi:type="dcterms:W3CDTF">2022-11-07T13:53:00Z</dcterms:created>
  <dcterms:modified xsi:type="dcterms:W3CDTF">2022-11-08T09:24:00Z</dcterms:modified>
</cp:coreProperties>
</file>