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BE1B6F" w14:textId="77777777" w:rsidR="00796DE8" w:rsidRPr="00A56DE3" w:rsidRDefault="00A56DE3" w:rsidP="00A56DE3">
      <w:pPr>
        <w:ind w:firstLine="284"/>
        <w:jc w:val="center"/>
        <w:rPr>
          <w:rFonts w:ascii="Garamond" w:hAnsi="Garamond"/>
          <w:b/>
        </w:rPr>
      </w:pPr>
      <w:r w:rsidRPr="00A56DE3">
        <w:rPr>
          <w:rFonts w:ascii="Garamond" w:hAnsi="Garamond"/>
          <w:b/>
        </w:rPr>
        <w:t>VENDI</w:t>
      </w:r>
      <w:r w:rsidR="00796DE8" w:rsidRPr="00A56DE3">
        <w:rPr>
          <w:rFonts w:ascii="Garamond" w:hAnsi="Garamond"/>
          <w:b/>
        </w:rPr>
        <w:t>M</w:t>
      </w:r>
    </w:p>
    <w:p w14:paraId="6DBE1B70" w14:textId="1FDA0EE4" w:rsidR="00796DE8" w:rsidRPr="00A56DE3" w:rsidRDefault="0036401D" w:rsidP="00A56DE3">
      <w:pPr>
        <w:ind w:firstLine="284"/>
        <w:jc w:val="center"/>
        <w:rPr>
          <w:rFonts w:ascii="Garamond" w:hAnsi="Garamond"/>
          <w:b/>
        </w:rPr>
      </w:pPr>
      <w:r w:rsidRPr="00A56DE3">
        <w:rPr>
          <w:rFonts w:ascii="Garamond" w:hAnsi="Garamond"/>
          <w:b/>
        </w:rPr>
        <w:t>Nr.</w:t>
      </w:r>
      <w:r w:rsidR="00E132F8">
        <w:rPr>
          <w:rFonts w:ascii="Garamond" w:hAnsi="Garamond"/>
          <w:b/>
        </w:rPr>
        <w:t xml:space="preserve"> </w:t>
      </w:r>
      <w:r w:rsidR="00F46134">
        <w:rPr>
          <w:rFonts w:ascii="Garamond" w:hAnsi="Garamond"/>
          <w:b/>
        </w:rPr>
        <w:t>718</w:t>
      </w:r>
      <w:r w:rsidR="00796DE8" w:rsidRPr="00A56DE3">
        <w:rPr>
          <w:rFonts w:ascii="Garamond" w:hAnsi="Garamond"/>
          <w:b/>
        </w:rPr>
        <w:t xml:space="preserve">, datë </w:t>
      </w:r>
      <w:r w:rsidR="00F46134">
        <w:rPr>
          <w:rFonts w:ascii="Garamond" w:hAnsi="Garamond"/>
          <w:b/>
        </w:rPr>
        <w:t>11.11.2022</w:t>
      </w:r>
    </w:p>
    <w:p w14:paraId="6DBE1B71" w14:textId="77777777" w:rsidR="00F11945" w:rsidRPr="00A56DE3" w:rsidRDefault="00F11945" w:rsidP="00A56DE3">
      <w:pPr>
        <w:ind w:firstLine="284"/>
        <w:jc w:val="center"/>
        <w:rPr>
          <w:rFonts w:ascii="Garamond" w:hAnsi="Garamond"/>
          <w:b/>
        </w:rPr>
      </w:pPr>
    </w:p>
    <w:p w14:paraId="6DBE1B72" w14:textId="77777777" w:rsidR="00F11945" w:rsidRPr="00A56DE3" w:rsidRDefault="00F11945" w:rsidP="00A56DE3">
      <w:pPr>
        <w:ind w:firstLine="284"/>
        <w:jc w:val="center"/>
        <w:rPr>
          <w:rFonts w:ascii="Garamond" w:hAnsi="Garamond"/>
          <w:b/>
        </w:rPr>
      </w:pPr>
      <w:r w:rsidRPr="00A56DE3">
        <w:rPr>
          <w:rFonts w:ascii="Garamond" w:hAnsi="Garamond"/>
          <w:b/>
        </w:rPr>
        <w:t xml:space="preserve">PËR ZBATIMIN NGA REPUBLIKA E SHQIPËRISË TË </w:t>
      </w:r>
      <w:r w:rsidR="00940A27" w:rsidRPr="00A56DE3">
        <w:rPr>
          <w:rFonts w:ascii="Garamond" w:hAnsi="Garamond"/>
          <w:b/>
        </w:rPr>
        <w:t>RREGULLOREVE</w:t>
      </w:r>
      <w:r w:rsidRPr="00A56DE3">
        <w:rPr>
          <w:rFonts w:ascii="Garamond" w:hAnsi="Garamond"/>
          <w:b/>
        </w:rPr>
        <w:t xml:space="preserve"> TË KËSHILLIT TË BASHKIMIT EVROPIAN PËR VENDOSJEN, NDRYSHIMIN DHE SHFUQIZIMIN E M</w:t>
      </w:r>
      <w:r w:rsidR="00940A27" w:rsidRPr="00A56DE3">
        <w:rPr>
          <w:rFonts w:ascii="Garamond" w:hAnsi="Garamond"/>
          <w:b/>
        </w:rPr>
        <w:t>ASAVE SHTRËNGUESE NDËRKOMBËTARE</w:t>
      </w:r>
    </w:p>
    <w:p w14:paraId="6DBE1B73" w14:textId="77777777" w:rsidR="00292B92" w:rsidRPr="00A56DE3" w:rsidRDefault="00292B92" w:rsidP="00A56DE3">
      <w:pPr>
        <w:ind w:firstLine="284"/>
        <w:jc w:val="both"/>
        <w:rPr>
          <w:rFonts w:ascii="Garamond" w:hAnsi="Garamond"/>
        </w:rPr>
      </w:pPr>
    </w:p>
    <w:p w14:paraId="6DBE1B74" w14:textId="7875921C" w:rsidR="00EB0AEB" w:rsidRPr="00A56DE3" w:rsidRDefault="00EB0AEB" w:rsidP="00E132F8">
      <w:pPr>
        <w:ind w:firstLine="284"/>
        <w:jc w:val="both"/>
        <w:rPr>
          <w:rFonts w:ascii="Garamond" w:hAnsi="Garamond"/>
        </w:rPr>
      </w:pPr>
      <w:r w:rsidRPr="00A56DE3">
        <w:rPr>
          <w:rFonts w:ascii="Garamond" w:hAnsi="Garamond"/>
        </w:rPr>
        <w:t xml:space="preserve">Në mbështetje të nenit 100 të Kushtetutës dhe të </w:t>
      </w:r>
      <w:r w:rsidR="008E190E" w:rsidRPr="00A56DE3">
        <w:rPr>
          <w:rFonts w:ascii="Garamond" w:hAnsi="Garamond"/>
        </w:rPr>
        <w:t>shkronjës “c”, të pik</w:t>
      </w:r>
      <w:r w:rsidR="00DF4833" w:rsidRPr="00A56DE3">
        <w:rPr>
          <w:rFonts w:ascii="Garamond" w:hAnsi="Garamond"/>
        </w:rPr>
        <w:t>ë</w:t>
      </w:r>
      <w:r w:rsidR="008E190E" w:rsidRPr="00A56DE3">
        <w:rPr>
          <w:rFonts w:ascii="Garamond" w:hAnsi="Garamond"/>
        </w:rPr>
        <w:t>s 3, t</w:t>
      </w:r>
      <w:r w:rsidR="00DF4833" w:rsidRPr="00A56DE3">
        <w:rPr>
          <w:rFonts w:ascii="Garamond" w:hAnsi="Garamond"/>
        </w:rPr>
        <w:t>ë</w:t>
      </w:r>
      <w:r w:rsidR="008E190E" w:rsidRPr="00A56DE3">
        <w:rPr>
          <w:rFonts w:ascii="Garamond" w:hAnsi="Garamond"/>
        </w:rPr>
        <w:t xml:space="preserve"> </w:t>
      </w:r>
      <w:r w:rsidRPr="00A56DE3">
        <w:rPr>
          <w:rFonts w:ascii="Garamond" w:hAnsi="Garamond"/>
        </w:rPr>
        <w:t>nen</w:t>
      </w:r>
      <w:r w:rsidR="003B0780" w:rsidRPr="00A56DE3">
        <w:rPr>
          <w:rFonts w:ascii="Garamond" w:hAnsi="Garamond"/>
        </w:rPr>
        <w:t>it</w:t>
      </w:r>
      <w:r w:rsidRPr="00A56DE3">
        <w:rPr>
          <w:rFonts w:ascii="Garamond" w:hAnsi="Garamond"/>
        </w:rPr>
        <w:t xml:space="preserve"> 3, </w:t>
      </w:r>
      <w:r w:rsidR="008E190E" w:rsidRPr="00A56DE3">
        <w:rPr>
          <w:rFonts w:ascii="Garamond" w:hAnsi="Garamond"/>
        </w:rPr>
        <w:t>të ligjit nr.</w:t>
      </w:r>
      <w:r w:rsidR="00E132F8">
        <w:rPr>
          <w:rFonts w:ascii="Garamond" w:hAnsi="Garamond"/>
        </w:rPr>
        <w:t xml:space="preserve"> </w:t>
      </w:r>
      <w:r w:rsidRPr="00A56DE3">
        <w:rPr>
          <w:rFonts w:ascii="Garamond" w:hAnsi="Garamond"/>
        </w:rPr>
        <w:t>72/2019,</w:t>
      </w:r>
      <w:r w:rsidR="00E132F8">
        <w:rPr>
          <w:rFonts w:ascii="Garamond" w:hAnsi="Garamond"/>
        </w:rPr>
        <w:t xml:space="preserve"> </w:t>
      </w:r>
      <w:r w:rsidRPr="00A56DE3">
        <w:rPr>
          <w:rFonts w:ascii="Garamond" w:hAnsi="Garamond"/>
        </w:rPr>
        <w:t xml:space="preserve">“Për masat shtrënguese ndërkombëtare në Republikën e Shqipërisë”, me propozimin </w:t>
      </w:r>
      <w:r w:rsidR="004D174F" w:rsidRPr="00A56DE3">
        <w:rPr>
          <w:rFonts w:ascii="Garamond" w:hAnsi="Garamond"/>
        </w:rPr>
        <w:t>e minis</w:t>
      </w:r>
      <w:r w:rsidR="00F661BD" w:rsidRPr="00A56DE3">
        <w:rPr>
          <w:rFonts w:ascii="Garamond" w:hAnsi="Garamond"/>
        </w:rPr>
        <w:t xml:space="preserve">trit të Financave dhe Ekonomisë dhe </w:t>
      </w:r>
      <w:r w:rsidR="0036401D" w:rsidRPr="00A56DE3">
        <w:rPr>
          <w:rFonts w:ascii="Garamond" w:hAnsi="Garamond"/>
        </w:rPr>
        <w:t xml:space="preserve">të </w:t>
      </w:r>
      <w:r w:rsidR="00F661BD" w:rsidRPr="00A56DE3">
        <w:rPr>
          <w:rFonts w:ascii="Garamond" w:hAnsi="Garamond"/>
        </w:rPr>
        <w:t>ministrit për Evropën dhe Punët e Jashtme,</w:t>
      </w:r>
      <w:r w:rsidR="00E132F8">
        <w:rPr>
          <w:rFonts w:ascii="Garamond" w:hAnsi="Garamond"/>
        </w:rPr>
        <w:t xml:space="preserve"> </w:t>
      </w:r>
      <w:r w:rsidR="004D174F" w:rsidRPr="00A56DE3">
        <w:rPr>
          <w:rFonts w:ascii="Garamond" w:hAnsi="Garamond"/>
        </w:rPr>
        <w:t>Këshilli i Ministrave</w:t>
      </w:r>
    </w:p>
    <w:p w14:paraId="6DBE1B75" w14:textId="77777777" w:rsidR="00292B92" w:rsidRPr="00A56DE3" w:rsidRDefault="00292B92" w:rsidP="00A56DE3">
      <w:pPr>
        <w:ind w:firstLine="284"/>
        <w:jc w:val="both"/>
        <w:rPr>
          <w:rFonts w:ascii="Garamond" w:hAnsi="Garamond"/>
        </w:rPr>
      </w:pPr>
    </w:p>
    <w:p w14:paraId="6DBE1B76" w14:textId="77777777" w:rsidR="00F11945" w:rsidRPr="00A56DE3" w:rsidRDefault="00F11945" w:rsidP="00A56DE3">
      <w:pPr>
        <w:ind w:firstLine="284"/>
        <w:jc w:val="center"/>
        <w:rPr>
          <w:rFonts w:ascii="Garamond" w:hAnsi="Garamond"/>
        </w:rPr>
      </w:pPr>
      <w:r w:rsidRPr="00A56DE3">
        <w:rPr>
          <w:rFonts w:ascii="Garamond" w:hAnsi="Garamond"/>
        </w:rPr>
        <w:t>VENDOSI:</w:t>
      </w:r>
    </w:p>
    <w:p w14:paraId="6DBE1B77" w14:textId="77777777" w:rsidR="00F11945" w:rsidRPr="00A56DE3" w:rsidRDefault="00F11945" w:rsidP="00A56DE3">
      <w:pPr>
        <w:ind w:firstLine="284"/>
        <w:jc w:val="both"/>
        <w:rPr>
          <w:rFonts w:ascii="Garamond" w:hAnsi="Garamond"/>
        </w:rPr>
      </w:pPr>
    </w:p>
    <w:p w14:paraId="6DBE1B78" w14:textId="77777777" w:rsidR="004E31B7" w:rsidRPr="00A56DE3" w:rsidRDefault="00A56DE3" w:rsidP="00A56DE3">
      <w:pPr>
        <w:pStyle w:val="TEKSTIII"/>
      </w:pPr>
      <w:r>
        <w:t xml:space="preserve">1. </w:t>
      </w:r>
      <w:r w:rsidR="004E31B7" w:rsidRPr="00A56DE3">
        <w:t>Zbatimin nga Republika e Shqipërisë të rregulloreve të Këshillit të Bas</w:t>
      </w:r>
      <w:r w:rsidR="00CD244F" w:rsidRPr="00A56DE3">
        <w:t>hkimit Evropian</w:t>
      </w:r>
      <w:r w:rsidR="008E190E" w:rsidRPr="00A56DE3">
        <w:t xml:space="preserve"> për vendosjen, </w:t>
      </w:r>
      <w:r w:rsidR="004E31B7" w:rsidRPr="00A56DE3">
        <w:t>ndryshimin dhe shfuqizimin e masave shtrënguese ndërkombëtare, sipas anekseve që i bashkëlidhen këtij</w:t>
      </w:r>
      <w:r w:rsidR="008E190E" w:rsidRPr="00A56DE3">
        <w:t xml:space="preserve"> </w:t>
      </w:r>
      <w:r w:rsidR="004E31B7" w:rsidRPr="00A56DE3">
        <w:t>vendimi, përkatësisht:</w:t>
      </w:r>
    </w:p>
    <w:p w14:paraId="6DBE1B79" w14:textId="1849912D" w:rsidR="004E31B7" w:rsidRPr="00E80024" w:rsidRDefault="00A56DE3" w:rsidP="00A56D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96DE8" w:rsidRPr="00A56DE3">
        <w:rPr>
          <w:rFonts w:ascii="Garamond" w:hAnsi="Garamond"/>
        </w:rPr>
        <w:t xml:space="preserve">Për </w:t>
      </w:r>
      <w:r w:rsidR="00CD244F" w:rsidRPr="00A56DE3">
        <w:rPr>
          <w:rFonts w:ascii="Garamond" w:hAnsi="Garamond"/>
        </w:rPr>
        <w:t>r</w:t>
      </w:r>
      <w:r w:rsidR="004E31B7" w:rsidRPr="00A56DE3">
        <w:rPr>
          <w:rFonts w:ascii="Garamond" w:hAnsi="Garamond"/>
        </w:rPr>
        <w:t>regullore</w:t>
      </w:r>
      <w:r w:rsidR="00796DE8" w:rsidRPr="00A56DE3">
        <w:rPr>
          <w:rFonts w:ascii="Garamond" w:hAnsi="Garamond"/>
        </w:rPr>
        <w:t>n</w:t>
      </w:r>
      <w:r w:rsidR="004E31B7" w:rsidRPr="00A56DE3">
        <w:rPr>
          <w:rFonts w:ascii="Garamond" w:hAnsi="Garamond"/>
        </w:rPr>
        <w:t xml:space="preserve"> </w:t>
      </w:r>
      <w:r w:rsidR="00796DE8" w:rsidRPr="00A56DE3">
        <w:rPr>
          <w:rFonts w:ascii="Garamond" w:hAnsi="Garamond"/>
        </w:rPr>
        <w:t xml:space="preserve">e </w:t>
      </w:r>
      <w:r w:rsidR="004E31B7" w:rsidRPr="00A56DE3">
        <w:rPr>
          <w:rFonts w:ascii="Garamond" w:hAnsi="Garamond"/>
        </w:rPr>
        <w:t>K</w:t>
      </w:r>
      <w:r w:rsidR="00796DE8" w:rsidRPr="00A56DE3">
        <w:rPr>
          <w:rFonts w:ascii="Garamond" w:hAnsi="Garamond"/>
        </w:rPr>
        <w:t>ës</w:t>
      </w:r>
      <w:r w:rsidR="008E190E" w:rsidRPr="00A56DE3">
        <w:rPr>
          <w:rFonts w:ascii="Garamond" w:hAnsi="Garamond"/>
        </w:rPr>
        <w:t>hillit të Bashkimit Evropian (BE</w:t>
      </w:r>
      <w:r w:rsidR="00796DE8" w:rsidRPr="00A56DE3">
        <w:rPr>
          <w:rFonts w:ascii="Garamond" w:hAnsi="Garamond"/>
        </w:rPr>
        <w:t>)</w:t>
      </w:r>
      <w:r w:rsidR="004E31B7" w:rsidRPr="00A56DE3">
        <w:rPr>
          <w:rFonts w:ascii="Garamond" w:hAnsi="Garamond"/>
        </w:rPr>
        <w:t xml:space="preserve"> 2022/879,</w:t>
      </w:r>
      <w:r w:rsidR="00CD244F" w:rsidRPr="00A56DE3">
        <w:rPr>
          <w:rFonts w:ascii="Garamond" w:hAnsi="Garamond"/>
        </w:rPr>
        <w:t xml:space="preserve"> </w:t>
      </w:r>
      <w:r w:rsidR="008E190E" w:rsidRPr="00A56DE3">
        <w:rPr>
          <w:rFonts w:ascii="Garamond" w:hAnsi="Garamond"/>
        </w:rPr>
        <w:t>dat</w:t>
      </w:r>
      <w:r w:rsidR="0027609D" w:rsidRPr="00A56DE3">
        <w:rPr>
          <w:rFonts w:ascii="Garamond" w:hAnsi="Garamond"/>
        </w:rPr>
        <w:t>ë</w:t>
      </w:r>
      <w:r w:rsidR="008E190E" w:rsidRPr="00A56DE3">
        <w:rPr>
          <w:rFonts w:ascii="Garamond" w:hAnsi="Garamond"/>
        </w:rPr>
        <w:t xml:space="preserve"> 3 qershor 2022, </w:t>
      </w:r>
      <w:r w:rsidR="00796DE8" w:rsidRPr="00A56DE3">
        <w:rPr>
          <w:rFonts w:ascii="Garamond" w:hAnsi="Garamond"/>
        </w:rPr>
        <w:t xml:space="preserve">që ndryshon </w:t>
      </w:r>
      <w:r w:rsidR="00E132F8" w:rsidRPr="00A56DE3">
        <w:rPr>
          <w:rFonts w:ascii="Garamond" w:hAnsi="Garamond"/>
        </w:rPr>
        <w:t xml:space="preserve">rregulloren </w:t>
      </w:r>
      <w:r w:rsidR="008E190E" w:rsidRPr="00A56DE3">
        <w:rPr>
          <w:rFonts w:ascii="Garamond" w:hAnsi="Garamond"/>
        </w:rPr>
        <w:t>(BE) n</w:t>
      </w:r>
      <w:r w:rsidR="00796DE8" w:rsidRPr="00A56DE3">
        <w:rPr>
          <w:rFonts w:ascii="Garamond" w:hAnsi="Garamond"/>
        </w:rPr>
        <w:t>r.</w:t>
      </w:r>
      <w:r w:rsidR="00E132F8">
        <w:rPr>
          <w:rFonts w:ascii="Garamond" w:hAnsi="Garamond"/>
        </w:rPr>
        <w:t xml:space="preserve"> </w:t>
      </w:r>
      <w:r w:rsidR="004E31B7" w:rsidRPr="00A56DE3">
        <w:rPr>
          <w:rFonts w:ascii="Garamond" w:hAnsi="Garamond"/>
        </w:rPr>
        <w:t>833/2014</w:t>
      </w:r>
      <w:r w:rsidR="00E132F8">
        <w:rPr>
          <w:rFonts w:ascii="Garamond" w:hAnsi="Garamond"/>
        </w:rPr>
        <w:t>,</w:t>
      </w:r>
      <w:r w:rsidR="004E31B7" w:rsidRPr="00A56DE3">
        <w:rPr>
          <w:rFonts w:ascii="Garamond" w:hAnsi="Garamond"/>
        </w:rPr>
        <w:t xml:space="preserve"> </w:t>
      </w:r>
      <w:r w:rsidR="004D174F" w:rsidRPr="00A56DE3">
        <w:rPr>
          <w:rFonts w:ascii="Garamond" w:hAnsi="Garamond"/>
        </w:rPr>
        <w:t>“N</w:t>
      </w:r>
      <w:r w:rsidR="004E31B7" w:rsidRPr="00A56DE3">
        <w:rPr>
          <w:rFonts w:ascii="Garamond" w:hAnsi="Garamond"/>
        </w:rPr>
        <w:t>ë lidhje me masat kufizuese në funksion të veprimeve të Rusisë që destabilizojnë situatën në Ukrainë</w:t>
      </w:r>
      <w:r w:rsidR="004D174F" w:rsidRPr="00A56DE3">
        <w:rPr>
          <w:rFonts w:ascii="Garamond" w:hAnsi="Garamond"/>
        </w:rPr>
        <w:t>”, zbatohet neni 1, pika 7, paragrafët 1,</w:t>
      </w:r>
      <w:r w:rsidR="008E190E" w:rsidRPr="00A56DE3">
        <w:rPr>
          <w:rFonts w:ascii="Garamond" w:hAnsi="Garamond"/>
        </w:rPr>
        <w:t xml:space="preserve"> 2 dhe nënparagrafët “a” dhe “b”</w:t>
      </w:r>
      <w:r w:rsidR="0036401D" w:rsidRPr="00A56DE3">
        <w:rPr>
          <w:rFonts w:ascii="Garamond" w:hAnsi="Garamond"/>
        </w:rPr>
        <w:t>,</w:t>
      </w:r>
      <w:r w:rsidR="004D174F" w:rsidRPr="00A56DE3">
        <w:rPr>
          <w:rFonts w:ascii="Garamond" w:hAnsi="Garamond"/>
        </w:rPr>
        <w:t xml:space="preserve"> të paragrafit 3, </w:t>
      </w:r>
      <w:r w:rsidR="00826921" w:rsidRPr="00A56DE3">
        <w:rPr>
          <w:rFonts w:ascii="Garamond" w:hAnsi="Garamond"/>
        </w:rPr>
        <w:t xml:space="preserve">të </w:t>
      </w:r>
      <w:r w:rsidR="00826921" w:rsidRPr="00E80024">
        <w:rPr>
          <w:rFonts w:ascii="Garamond" w:hAnsi="Garamond"/>
        </w:rPr>
        <w:t xml:space="preserve">nenit 3m, </w:t>
      </w:r>
      <w:r w:rsidR="004D174F" w:rsidRPr="00E80024">
        <w:rPr>
          <w:rFonts w:ascii="Garamond" w:hAnsi="Garamond"/>
        </w:rPr>
        <w:t>sipas an</w:t>
      </w:r>
      <w:r w:rsidR="00DC6584" w:rsidRPr="00E80024">
        <w:rPr>
          <w:rFonts w:ascii="Garamond" w:hAnsi="Garamond"/>
        </w:rPr>
        <w:t>e</w:t>
      </w:r>
      <w:r w:rsidR="004D174F" w:rsidRPr="00E80024">
        <w:rPr>
          <w:rFonts w:ascii="Garamond" w:hAnsi="Garamond"/>
        </w:rPr>
        <w:t>k</w:t>
      </w:r>
      <w:r w:rsidR="00DC6584" w:rsidRPr="00E80024">
        <w:rPr>
          <w:rFonts w:ascii="Garamond" w:hAnsi="Garamond"/>
        </w:rPr>
        <w:t>s</w:t>
      </w:r>
      <w:r w:rsidR="00C454D6">
        <w:rPr>
          <w:rFonts w:ascii="Garamond" w:hAnsi="Garamond"/>
        </w:rPr>
        <w:t>it 1</w:t>
      </w:r>
      <w:bookmarkStart w:id="0" w:name="_GoBack"/>
      <w:bookmarkEnd w:id="0"/>
      <w:r w:rsidR="004D174F" w:rsidRPr="00E80024">
        <w:rPr>
          <w:rFonts w:ascii="Garamond" w:hAnsi="Garamond"/>
        </w:rPr>
        <w:t xml:space="preserve"> bashkëlidhur këtij vendimi.</w:t>
      </w:r>
    </w:p>
    <w:p w14:paraId="6DBE1B7A" w14:textId="70A36C4F" w:rsidR="00F11945" w:rsidRPr="00E80024" w:rsidRDefault="004D174F" w:rsidP="00A56DE3">
      <w:pPr>
        <w:ind w:firstLine="284"/>
        <w:jc w:val="both"/>
        <w:rPr>
          <w:rFonts w:ascii="Garamond" w:hAnsi="Garamond"/>
        </w:rPr>
      </w:pPr>
      <w:r w:rsidRPr="00E80024">
        <w:rPr>
          <w:rFonts w:ascii="Garamond" w:hAnsi="Garamond"/>
        </w:rPr>
        <w:t>2.</w:t>
      </w:r>
      <w:r w:rsidR="00E132F8" w:rsidRPr="00E80024">
        <w:rPr>
          <w:rFonts w:ascii="Garamond" w:hAnsi="Garamond"/>
        </w:rPr>
        <w:t xml:space="preserve"> </w:t>
      </w:r>
      <w:r w:rsidR="00F11945" w:rsidRPr="00E80024">
        <w:rPr>
          <w:rFonts w:ascii="Garamond" w:hAnsi="Garamond"/>
        </w:rPr>
        <w:t>Ngarkohe</w:t>
      </w:r>
      <w:r w:rsidR="004E31B7" w:rsidRPr="00E80024">
        <w:rPr>
          <w:rFonts w:ascii="Garamond" w:hAnsi="Garamond"/>
        </w:rPr>
        <w:t>t</w:t>
      </w:r>
      <w:r w:rsidR="00F11945" w:rsidRPr="00E80024">
        <w:rPr>
          <w:rFonts w:ascii="Garamond" w:hAnsi="Garamond"/>
        </w:rPr>
        <w:t xml:space="preserve"> Drejtoria e Përgjithshme e Doganave për zbatimin e këtij vendimi.</w:t>
      </w:r>
    </w:p>
    <w:p w14:paraId="6DBE1B7B" w14:textId="77777777" w:rsidR="00C25F56" w:rsidRPr="00E80024" w:rsidRDefault="00C25F56" w:rsidP="00A56DE3">
      <w:pPr>
        <w:ind w:firstLine="284"/>
        <w:jc w:val="both"/>
        <w:rPr>
          <w:rFonts w:ascii="Garamond" w:hAnsi="Garamond"/>
        </w:rPr>
      </w:pPr>
      <w:r w:rsidRPr="00E80024">
        <w:rPr>
          <w:rFonts w:ascii="Garamond" w:hAnsi="Garamond"/>
        </w:rPr>
        <w:t>Ky vendim hyn në fuqi men</w:t>
      </w:r>
      <w:r w:rsidR="00A56DE3" w:rsidRPr="00E80024">
        <w:rPr>
          <w:rFonts w:ascii="Garamond" w:hAnsi="Garamond"/>
        </w:rPr>
        <w:t xml:space="preserve">jëherë dhe botohet në </w:t>
      </w:r>
      <w:r w:rsidR="008E190E" w:rsidRPr="00E80024">
        <w:rPr>
          <w:rFonts w:ascii="Garamond" w:hAnsi="Garamond"/>
        </w:rPr>
        <w:t xml:space="preserve">Fletoren </w:t>
      </w:r>
      <w:r w:rsidR="00A56DE3" w:rsidRPr="00E80024">
        <w:rPr>
          <w:rFonts w:ascii="Garamond" w:hAnsi="Garamond"/>
        </w:rPr>
        <w:t>Zyrtare</w:t>
      </w:r>
      <w:r w:rsidRPr="00E80024">
        <w:rPr>
          <w:rFonts w:ascii="Garamond" w:hAnsi="Garamond"/>
        </w:rPr>
        <w:t>.</w:t>
      </w:r>
      <w:r w:rsidR="00D37804" w:rsidRPr="00E80024">
        <w:rPr>
          <w:rFonts w:ascii="Garamond" w:hAnsi="Garamond"/>
        </w:rPr>
        <w:t xml:space="preserve"> </w:t>
      </w:r>
    </w:p>
    <w:p w14:paraId="6DBE1B7C" w14:textId="77777777" w:rsidR="00836708" w:rsidRPr="00E80024" w:rsidRDefault="00836708" w:rsidP="00A56DE3">
      <w:pPr>
        <w:ind w:firstLine="284"/>
        <w:jc w:val="both"/>
        <w:rPr>
          <w:rFonts w:ascii="Garamond" w:hAnsi="Garamond"/>
        </w:rPr>
      </w:pPr>
    </w:p>
    <w:p w14:paraId="6DBE1B7D" w14:textId="77777777" w:rsidR="00292B92" w:rsidRPr="00E80024" w:rsidRDefault="00A56DE3" w:rsidP="00A56DE3">
      <w:pPr>
        <w:ind w:firstLine="284"/>
        <w:jc w:val="right"/>
        <w:rPr>
          <w:rFonts w:ascii="Garamond" w:hAnsi="Garamond"/>
        </w:rPr>
      </w:pPr>
      <w:r w:rsidRPr="00E80024">
        <w:rPr>
          <w:rFonts w:ascii="Garamond" w:hAnsi="Garamond"/>
        </w:rPr>
        <w:t>ZËVENDËSKRYEMINISTËR</w:t>
      </w:r>
    </w:p>
    <w:p w14:paraId="6DBE1B7E" w14:textId="77777777" w:rsidR="00292B92" w:rsidRPr="00E80024" w:rsidRDefault="00A56DE3" w:rsidP="00A56DE3">
      <w:pPr>
        <w:ind w:firstLine="284"/>
        <w:jc w:val="right"/>
        <w:rPr>
          <w:rFonts w:ascii="Garamond" w:hAnsi="Garamond"/>
          <w:b/>
        </w:rPr>
      </w:pPr>
      <w:r w:rsidRPr="00E80024">
        <w:rPr>
          <w:rFonts w:ascii="Garamond" w:hAnsi="Garamond"/>
          <w:b/>
        </w:rPr>
        <w:t>Belinda Balluku</w:t>
      </w:r>
    </w:p>
    <w:p w14:paraId="6DBE1B7F" w14:textId="77777777" w:rsidR="00326D07" w:rsidRPr="00E80024" w:rsidRDefault="00326D07" w:rsidP="00A56DE3">
      <w:pPr>
        <w:jc w:val="right"/>
        <w:rPr>
          <w:sz w:val="28"/>
          <w:szCs w:val="28"/>
        </w:rPr>
      </w:pPr>
    </w:p>
    <w:p w14:paraId="6DBE1B80" w14:textId="1EB43FA4" w:rsidR="00CD244F" w:rsidRPr="00E80024" w:rsidRDefault="00E132F8" w:rsidP="00E132F8">
      <w:pPr>
        <w:pStyle w:val="TEKSTIII"/>
        <w:ind w:firstLine="0"/>
        <w:jc w:val="center"/>
        <w:rPr>
          <w:bCs/>
        </w:rPr>
      </w:pPr>
      <w:r w:rsidRPr="00E80024">
        <w:rPr>
          <w:bCs/>
        </w:rPr>
        <w:t>ANEKSI 1</w:t>
      </w:r>
    </w:p>
    <w:p w14:paraId="03FA2A0F" w14:textId="77777777" w:rsidR="00C25F56" w:rsidRPr="00E80024" w:rsidRDefault="00E132F8" w:rsidP="00E132F8">
      <w:pPr>
        <w:pStyle w:val="TEKSTIII"/>
        <w:ind w:firstLine="0"/>
        <w:jc w:val="center"/>
        <w:rPr>
          <w:bCs/>
        </w:rPr>
      </w:pPr>
      <w:r w:rsidRPr="00E80024">
        <w:rPr>
          <w:bCs/>
        </w:rPr>
        <w:t>RREGULLORJA E KËSHILLIT (BE) 2022/879, E DATËS 3 QERSHOR 2022, PËR NDRYSHIMIN E RREGULLORES (BE) NR. 833/2014, NË LIDHJE ME MASAT KUFIZUESE NË FUNKSION TË VEPRIMEVE TË RUSISË QË DESTABILIZOJNË SITUATËN NË UKRAINË</w:t>
      </w:r>
    </w:p>
    <w:p w14:paraId="2F2C2CC2" w14:textId="77777777" w:rsidR="002A5FC5" w:rsidRPr="00E80024" w:rsidRDefault="002A5FC5" w:rsidP="0036401D">
      <w:pPr>
        <w:rPr>
          <w:sz w:val="28"/>
          <w:szCs w:val="28"/>
        </w:rPr>
      </w:pPr>
    </w:p>
    <w:p w14:paraId="6DBE1B85" w14:textId="4CBDE7DE" w:rsidR="00C25F56" w:rsidRDefault="00E132F8" w:rsidP="00E132F8">
      <w:pPr>
        <w:pStyle w:val="TEKSTIII"/>
        <w:ind w:firstLine="0"/>
        <w:jc w:val="center"/>
      </w:pPr>
      <w:r w:rsidRPr="00E80024">
        <w:t>“</w:t>
      </w:r>
      <w:r w:rsidR="00C25F56" w:rsidRPr="00E80024">
        <w:t>Neni 3m</w:t>
      </w:r>
    </w:p>
    <w:p w14:paraId="2C74FDE0" w14:textId="77777777" w:rsidR="00E132F8" w:rsidRPr="0036401D" w:rsidRDefault="00E132F8" w:rsidP="00E132F8">
      <w:pPr>
        <w:pStyle w:val="TEKSTIII"/>
        <w:ind w:firstLine="0"/>
        <w:jc w:val="center"/>
      </w:pPr>
    </w:p>
    <w:p w14:paraId="6DBE1B86" w14:textId="1F3C4621" w:rsidR="00C25F56" w:rsidRPr="0036401D" w:rsidRDefault="00C25F56" w:rsidP="00A56DE3">
      <w:pPr>
        <w:pStyle w:val="TEKSTIII"/>
      </w:pPr>
      <w:r w:rsidRPr="0036401D">
        <w:t xml:space="preserve">1. Ndalohet blerja, importimi ose transferimi i drejtpërdrejtë ose i tërthortë i naftës së papërpunuar ose </w:t>
      </w:r>
      <w:r w:rsidR="00E132F8">
        <w:t xml:space="preserve">i </w:t>
      </w:r>
      <w:r w:rsidRPr="0036401D">
        <w:t>produkteve të naftës, siç renditen në aneksin XXV, nëse ato janë me origjinë nga Rusia ose eksportohen nga Rusia.</w:t>
      </w:r>
    </w:p>
    <w:p w14:paraId="6DBE1B87" w14:textId="77777777" w:rsidR="00C25F56" w:rsidRPr="0036401D" w:rsidRDefault="00C25F56" w:rsidP="00A56DE3">
      <w:pPr>
        <w:pStyle w:val="TEKSTIII"/>
      </w:pPr>
      <w:r w:rsidRPr="0036401D">
        <w:t>2. Ndalohet ofrimi i drejtpërdrejtë ose i tërthortë i asistencës teknike, shërbimeve të ndërmjetësimit, financimit ose asistencës financiare ose çdo shërbim tjetër që lidhet me ndalimin në paragrafin 1.</w:t>
      </w:r>
    </w:p>
    <w:p w14:paraId="6DBE1B88" w14:textId="77777777" w:rsidR="00C25F56" w:rsidRPr="0036401D" w:rsidRDefault="00C25F56" w:rsidP="00A56DE3">
      <w:pPr>
        <w:pStyle w:val="TEKSTIII"/>
      </w:pPr>
      <w:r w:rsidRPr="0036401D">
        <w:t>3. Ndalimet në paragrafët 1 dhe 2 nuk do të zbatohen:</w:t>
      </w:r>
    </w:p>
    <w:p w14:paraId="6DBE1B89" w14:textId="3D300043" w:rsidR="00C25F56" w:rsidRPr="0036401D" w:rsidRDefault="00C25F56" w:rsidP="00A56DE3">
      <w:pPr>
        <w:pStyle w:val="TEKSTIII"/>
      </w:pPr>
      <w:r w:rsidRPr="0036401D">
        <w:t xml:space="preserve">a) deri më 5 dhjetor 2022, për transaksionet e njëhershme për dorëzim afatshkurtër, të lidhura dhe të ekzekutuara përpara kësaj date, ose për ekzekutimin e kontratave për blerjen, importin ose transferimin </w:t>
      </w:r>
      <w:r w:rsidRPr="009B4F79">
        <w:t>e mallrave që janë nën CN 2709 00</w:t>
      </w:r>
      <w:r w:rsidR="00CD244F">
        <w:t>,</w:t>
      </w:r>
      <w:r w:rsidRPr="009B4F79">
        <w:t xml:space="preserve"> të lidhura</w:t>
      </w:r>
      <w:r w:rsidRPr="0036401D">
        <w:t xml:space="preserve"> përpara datës 4 qershor 2022, ose të kontratave ndihmëse të nevojshme për ekzekutimin e këtyre kontrat</w:t>
      </w:r>
      <w:r w:rsidR="00CD244F">
        <w:t>ave, me kusht që ato kontrata t’i jenë njoftuar Komisionit nga shtetet a</w:t>
      </w:r>
      <w:r w:rsidRPr="0036401D">
        <w:t>nëtare përkatëse deri më 24 qershor 2022 dhe që transaksionet e njëhershme për dorëzimin afatshkurtë</w:t>
      </w:r>
      <w:r w:rsidR="00CD244F">
        <w:t>r t’i njoftohen Komisionit nga shtetet a</w:t>
      </w:r>
      <w:r w:rsidRPr="0036401D">
        <w:t>nëtare përkatëse brenda 10 ditëve nga data e përfundimit të tyre;</w:t>
      </w:r>
    </w:p>
    <w:p w14:paraId="6DBE1B8A" w14:textId="77777777" w:rsidR="00EF6613" w:rsidRPr="0036401D" w:rsidRDefault="00EF6613" w:rsidP="00A56DE3">
      <w:pPr>
        <w:pStyle w:val="TEKSTIII"/>
      </w:pPr>
    </w:p>
    <w:p w14:paraId="6DBE1B8B" w14:textId="456D787F" w:rsidR="00C25F56" w:rsidRPr="0036401D" w:rsidRDefault="00C25F56" w:rsidP="00F83F23">
      <w:pPr>
        <w:pStyle w:val="TEKSTIII"/>
      </w:pPr>
      <w:r w:rsidRPr="0036401D">
        <w:lastRenderedPageBreak/>
        <w:t>b) deri më 5 shkurt 2023, për transaksionet e njëhershme për dorëzim afatshkurtër, të lidhura dhe të ekzekutuara përpara kësaj date, ose për ekzekutimin e kontratave për blerjen, importin ose transferimin e mallrave që janë nën CN 2710</w:t>
      </w:r>
      <w:r w:rsidR="008D6E0C">
        <w:t>,</w:t>
      </w:r>
      <w:r w:rsidRPr="0036401D">
        <w:t xml:space="preserve"> të lidhura përpara datës 4 qershor 2022, ose të kontratave ndihmëse të nevojshme për ekzekutimin e këtyre kontratave, me kusht që ato kontrata t</w:t>
      </w:r>
      <w:r w:rsidR="008D6E0C">
        <w:t>’</w:t>
      </w:r>
      <w:r w:rsidRPr="0036401D">
        <w:t>i je</w:t>
      </w:r>
      <w:r w:rsidR="00CD244F">
        <w:t>në njoftuar Komisionit nga shtetet a</w:t>
      </w:r>
      <w:r w:rsidRPr="0036401D">
        <w:t>nëtare përkatëse deri më 24 qershor 2022 dhe që transaksionet e njëhersh</w:t>
      </w:r>
      <w:r w:rsidR="00CD244F">
        <w:t>me për dorëzimin afatshkurtër t’i njoftohen Komisionit nga shtetet a</w:t>
      </w:r>
      <w:r w:rsidRPr="0036401D">
        <w:t>nëtare përkatëse</w:t>
      </w:r>
      <w:r w:rsidR="008D6E0C">
        <w:t>,</w:t>
      </w:r>
      <w:r w:rsidRPr="0036401D">
        <w:t xml:space="preserve"> brenda 10 ditë</w:t>
      </w:r>
      <w:r w:rsidR="00CD244F">
        <w:t>ve</w:t>
      </w:r>
      <w:r w:rsidRPr="0036401D">
        <w:t xml:space="preserve"> nga përfundimi i tyre</w:t>
      </w:r>
      <w:r w:rsidR="00F83F23">
        <w:t>.</w:t>
      </w:r>
    </w:p>
    <w:p w14:paraId="6DBE1B8C" w14:textId="77777777" w:rsidR="00C25F56" w:rsidRPr="0036401D" w:rsidRDefault="00C25F56" w:rsidP="0036401D">
      <w:pPr>
        <w:jc w:val="both"/>
        <w:rPr>
          <w:sz w:val="28"/>
          <w:szCs w:val="28"/>
        </w:rPr>
      </w:pPr>
    </w:p>
    <w:p w14:paraId="6DBE1B8D" w14:textId="0B4599B0" w:rsidR="002A5FC5" w:rsidRPr="00F83F23" w:rsidRDefault="00F83F23" w:rsidP="00F83F23">
      <w:pPr>
        <w:pStyle w:val="TEKSTIII"/>
        <w:ind w:firstLine="0"/>
        <w:jc w:val="center"/>
        <w:rPr>
          <w:bCs/>
        </w:rPr>
      </w:pPr>
      <w:r w:rsidRPr="00F83F23">
        <w:rPr>
          <w:bCs/>
        </w:rPr>
        <w:t>ANEKSI XXV</w:t>
      </w:r>
    </w:p>
    <w:p w14:paraId="6DBE1B8E" w14:textId="0B959FC2" w:rsidR="00C25F56" w:rsidRPr="00F83F23" w:rsidRDefault="00F83F23" w:rsidP="00F83F23">
      <w:pPr>
        <w:pStyle w:val="TEKSTIII"/>
        <w:ind w:firstLine="0"/>
        <w:jc w:val="center"/>
        <w:rPr>
          <w:bCs/>
        </w:rPr>
      </w:pPr>
      <w:r w:rsidRPr="00F83F23">
        <w:rPr>
          <w:bCs/>
        </w:rPr>
        <w:t>LISTA E NAFTËS BRUTO DHE PRODUKTEVE TË NAFTËS TË REFERUARA NË NENET 3</w:t>
      </w:r>
      <w:r>
        <w:rPr>
          <w:bCs/>
        </w:rPr>
        <w:t>m</w:t>
      </w:r>
      <w:r w:rsidRPr="00F83F23">
        <w:rPr>
          <w:bCs/>
        </w:rPr>
        <w:t xml:space="preserve"> DHE 3</w:t>
      </w:r>
      <w:r>
        <w:rPr>
          <w:bCs/>
        </w:rPr>
        <w:t>n</w:t>
      </w:r>
    </w:p>
    <w:p w14:paraId="6DBE1B8F" w14:textId="77777777" w:rsidR="00C25F56" w:rsidRPr="0036401D" w:rsidRDefault="00C25F56" w:rsidP="0036401D">
      <w:pPr>
        <w:ind w:firstLine="288"/>
        <w:jc w:val="both"/>
        <w:rPr>
          <w:sz w:val="28"/>
          <w:szCs w:val="28"/>
        </w:rPr>
      </w:pPr>
    </w:p>
    <w:tbl>
      <w:tblPr>
        <w:tblW w:w="9156" w:type="dxa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7744"/>
      </w:tblGrid>
      <w:tr w:rsidR="006A02DB" w:rsidRPr="00E80024" w14:paraId="6DBE1B92" w14:textId="77777777" w:rsidTr="00E132F8">
        <w:trPr>
          <w:trHeight w:val="327"/>
        </w:trPr>
        <w:tc>
          <w:tcPr>
            <w:tcW w:w="1412" w:type="dxa"/>
            <w:tcBorders>
              <w:left w:val="nil"/>
            </w:tcBorders>
          </w:tcPr>
          <w:p w14:paraId="6DBE1B90" w14:textId="77777777" w:rsidR="006A02DB" w:rsidRPr="00E80024" w:rsidRDefault="006A02DB" w:rsidP="0036401D">
            <w:pPr>
              <w:pStyle w:val="TableParagraph"/>
              <w:spacing w:before="0"/>
              <w:ind w:left="0"/>
              <w:rPr>
                <w:rFonts w:ascii="Garamond" w:eastAsia="Times New Roman" w:hAnsi="Garamond" w:cs="Times New Roman"/>
                <w:b/>
                <w:bCs/>
                <w:sz w:val="24"/>
                <w:szCs w:val="28"/>
                <w:lang w:val="sq-AL"/>
              </w:rPr>
            </w:pPr>
            <w:r w:rsidRPr="00E80024">
              <w:rPr>
                <w:rFonts w:ascii="Garamond" w:eastAsia="Times New Roman" w:hAnsi="Garamond" w:cs="Times New Roman"/>
                <w:b/>
                <w:bCs/>
                <w:sz w:val="24"/>
                <w:szCs w:val="28"/>
                <w:lang w:val="sq-AL"/>
              </w:rPr>
              <w:t>Kodi NK</w:t>
            </w:r>
          </w:p>
        </w:tc>
        <w:tc>
          <w:tcPr>
            <w:tcW w:w="7744" w:type="dxa"/>
            <w:tcBorders>
              <w:right w:val="nil"/>
            </w:tcBorders>
          </w:tcPr>
          <w:p w14:paraId="6DBE1B91" w14:textId="77777777" w:rsidR="006A02DB" w:rsidRPr="00E80024" w:rsidRDefault="00CD244F" w:rsidP="00F83F23">
            <w:pPr>
              <w:pStyle w:val="TableParagraph"/>
              <w:spacing w:before="0"/>
              <w:ind w:left="0"/>
              <w:rPr>
                <w:rFonts w:ascii="Garamond" w:eastAsia="Times New Roman" w:hAnsi="Garamond" w:cs="Times New Roman"/>
                <w:b/>
                <w:bCs/>
                <w:sz w:val="24"/>
                <w:szCs w:val="28"/>
                <w:lang w:val="sq-AL"/>
              </w:rPr>
            </w:pPr>
            <w:r w:rsidRPr="00E80024">
              <w:rPr>
                <w:rFonts w:ascii="Garamond" w:eastAsia="Times New Roman" w:hAnsi="Garamond" w:cs="Times New Roman"/>
                <w:b/>
                <w:bCs/>
                <w:sz w:val="24"/>
                <w:szCs w:val="28"/>
                <w:lang w:val="sq-AL"/>
              </w:rPr>
              <w:t>Pë</w:t>
            </w:r>
            <w:r w:rsidR="006A02DB" w:rsidRPr="00E80024">
              <w:rPr>
                <w:rFonts w:ascii="Garamond" w:eastAsia="Times New Roman" w:hAnsi="Garamond" w:cs="Times New Roman"/>
                <w:b/>
                <w:bCs/>
                <w:sz w:val="24"/>
                <w:szCs w:val="28"/>
                <w:lang w:val="sq-AL"/>
              </w:rPr>
              <w:t>rshkrimi</w:t>
            </w:r>
          </w:p>
        </w:tc>
      </w:tr>
      <w:tr w:rsidR="006A02DB" w:rsidRPr="00A56DE3" w14:paraId="6DBE1B95" w14:textId="77777777" w:rsidTr="00E132F8">
        <w:trPr>
          <w:trHeight w:val="343"/>
        </w:trPr>
        <w:tc>
          <w:tcPr>
            <w:tcW w:w="1412" w:type="dxa"/>
            <w:tcBorders>
              <w:left w:val="nil"/>
            </w:tcBorders>
          </w:tcPr>
          <w:p w14:paraId="6DBE1B93" w14:textId="77777777" w:rsidR="006A02DB" w:rsidRPr="00A56DE3" w:rsidRDefault="006A02DB" w:rsidP="0036401D">
            <w:pPr>
              <w:pStyle w:val="TableParagraph"/>
              <w:spacing w:before="0"/>
              <w:ind w:left="0"/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</w:pP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2709 00</w:t>
            </w:r>
          </w:p>
        </w:tc>
        <w:tc>
          <w:tcPr>
            <w:tcW w:w="7744" w:type="dxa"/>
            <w:tcBorders>
              <w:right w:val="nil"/>
            </w:tcBorders>
          </w:tcPr>
          <w:p w14:paraId="6DBE1B94" w14:textId="77777777" w:rsidR="006A02DB" w:rsidRPr="00A56DE3" w:rsidRDefault="006A02DB" w:rsidP="0036401D">
            <w:pPr>
              <w:pStyle w:val="TableParagraph"/>
              <w:spacing w:before="0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</w:pP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Vajrat e naft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s dhe vajra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fituara prej mineraleve bituminoze, bruto</w:t>
            </w:r>
          </w:p>
        </w:tc>
      </w:tr>
      <w:tr w:rsidR="006A02DB" w:rsidRPr="00A56DE3" w14:paraId="6DBE1B98" w14:textId="77777777" w:rsidTr="00E132F8">
        <w:trPr>
          <w:trHeight w:val="983"/>
        </w:trPr>
        <w:tc>
          <w:tcPr>
            <w:tcW w:w="1412" w:type="dxa"/>
            <w:tcBorders>
              <w:left w:val="nil"/>
            </w:tcBorders>
          </w:tcPr>
          <w:p w14:paraId="6DBE1B96" w14:textId="77777777" w:rsidR="006A02DB" w:rsidRPr="00A56DE3" w:rsidRDefault="006A02DB" w:rsidP="0036401D">
            <w:pPr>
              <w:pStyle w:val="TableParagraph"/>
              <w:spacing w:before="0"/>
              <w:ind w:left="0"/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</w:pP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2710</w:t>
            </w:r>
          </w:p>
        </w:tc>
        <w:tc>
          <w:tcPr>
            <w:tcW w:w="7744" w:type="dxa"/>
            <w:tcBorders>
              <w:right w:val="nil"/>
            </w:tcBorders>
          </w:tcPr>
          <w:p w14:paraId="6DBE1B97" w14:textId="5A81C0F1" w:rsidR="006A02DB" w:rsidRPr="00A56DE3" w:rsidRDefault="006A02DB" w:rsidP="0036401D">
            <w:pPr>
              <w:pStyle w:val="TableParagraph"/>
              <w:spacing w:before="0"/>
              <w:ind w:left="0"/>
              <w:jc w:val="both"/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</w:pP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Vajrat e naft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s dhe vajra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="009B4F79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fituara prej mineraleve bituminoze, ndryshe nga vajrat bruto; p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rgatitje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paspecifikuara dhe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ë </w:t>
            </w:r>
            <w:r w:rsidR="009B4F79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papë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rfshira diku tjet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r, q</w:t>
            </w:r>
            <w:r w:rsidR="009B4F79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ë 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p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rmbajn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ë 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ndaj pesh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="00F83F2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s 70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% apo m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shum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vajra naft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apo vajra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fituara nga mineralet bituminoze, k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to vajra duhet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jen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ë 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p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rb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r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sit baz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t</w:t>
            </w:r>
            <w:r w:rsidR="00796DE8"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>ë</w:t>
            </w:r>
            <w:r w:rsidRPr="00A56DE3">
              <w:rPr>
                <w:rFonts w:ascii="Garamond" w:eastAsia="Times New Roman" w:hAnsi="Garamond" w:cs="Times New Roman"/>
                <w:sz w:val="24"/>
                <w:szCs w:val="28"/>
                <w:lang w:val="sq-AL"/>
              </w:rPr>
              <w:t xml:space="preserve"> preparatit; mbetje vajrash</w:t>
            </w:r>
          </w:p>
        </w:tc>
      </w:tr>
    </w:tbl>
    <w:p w14:paraId="6DBE1B99" w14:textId="77777777" w:rsidR="00C25F56" w:rsidRPr="0036401D" w:rsidRDefault="00C25F56" w:rsidP="0036401D">
      <w:pPr>
        <w:rPr>
          <w:sz w:val="28"/>
          <w:szCs w:val="28"/>
        </w:rPr>
      </w:pPr>
    </w:p>
    <w:sectPr w:rsidR="00C25F56" w:rsidRPr="0036401D" w:rsidSect="00490A3C">
      <w:footerReference w:type="default" r:id="rId11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3FCE3" w14:textId="77777777" w:rsidR="00E132F8" w:rsidRDefault="00E132F8" w:rsidP="00F11945">
      <w:r>
        <w:separator/>
      </w:r>
    </w:p>
  </w:endnote>
  <w:endnote w:type="continuationSeparator" w:id="0">
    <w:p w14:paraId="0262D97B" w14:textId="77777777" w:rsidR="00E132F8" w:rsidRDefault="00E132F8" w:rsidP="00F11945">
      <w:r>
        <w:continuationSeparator/>
      </w:r>
    </w:p>
  </w:endnote>
  <w:endnote w:type="continuationNotice" w:id="1">
    <w:p w14:paraId="12881585" w14:textId="77777777" w:rsidR="005F0A0B" w:rsidRDefault="005F0A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589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BE1B9E" w14:textId="77777777" w:rsidR="00E132F8" w:rsidRDefault="00E132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4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BE1B9F" w14:textId="77777777" w:rsidR="00E132F8" w:rsidRDefault="00E132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9A84D" w14:textId="77777777" w:rsidR="00E132F8" w:rsidRDefault="00E132F8" w:rsidP="00F11945">
      <w:r>
        <w:separator/>
      </w:r>
    </w:p>
  </w:footnote>
  <w:footnote w:type="continuationSeparator" w:id="0">
    <w:p w14:paraId="30B5A157" w14:textId="77777777" w:rsidR="00E132F8" w:rsidRDefault="00E132F8" w:rsidP="00F11945">
      <w:r>
        <w:continuationSeparator/>
      </w:r>
    </w:p>
  </w:footnote>
  <w:footnote w:type="continuationNotice" w:id="1">
    <w:p w14:paraId="54374B1E" w14:textId="77777777" w:rsidR="005F0A0B" w:rsidRDefault="005F0A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EF45EB2"/>
    <w:lvl w:ilvl="0">
      <w:numFmt w:val="bullet"/>
      <w:lvlText w:val="*"/>
      <w:lvlJc w:val="left"/>
    </w:lvl>
  </w:abstractNum>
  <w:abstractNum w:abstractNumId="1">
    <w:nsid w:val="12D23113"/>
    <w:multiLevelType w:val="hybridMultilevel"/>
    <w:tmpl w:val="AB5217F0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C3520A9"/>
    <w:multiLevelType w:val="hybridMultilevel"/>
    <w:tmpl w:val="8D50CC0A"/>
    <w:lvl w:ilvl="0" w:tplc="D1E83020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814D6"/>
    <w:multiLevelType w:val="hybridMultilevel"/>
    <w:tmpl w:val="2C80B93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945"/>
    <w:rsid w:val="00006E88"/>
    <w:rsid w:val="000B206B"/>
    <w:rsid w:val="00112D60"/>
    <w:rsid w:val="00120B4B"/>
    <w:rsid w:val="001D7B40"/>
    <w:rsid w:val="00224E52"/>
    <w:rsid w:val="0027609D"/>
    <w:rsid w:val="00292B92"/>
    <w:rsid w:val="002A5FC5"/>
    <w:rsid w:val="002D2D43"/>
    <w:rsid w:val="002E4DD4"/>
    <w:rsid w:val="00326D07"/>
    <w:rsid w:val="0036401D"/>
    <w:rsid w:val="00391163"/>
    <w:rsid w:val="003B0780"/>
    <w:rsid w:val="004018EB"/>
    <w:rsid w:val="004072E9"/>
    <w:rsid w:val="0046519A"/>
    <w:rsid w:val="0047374B"/>
    <w:rsid w:val="00490A3C"/>
    <w:rsid w:val="004A36D5"/>
    <w:rsid w:val="004C1D91"/>
    <w:rsid w:val="004D174F"/>
    <w:rsid w:val="004D50A8"/>
    <w:rsid w:val="004E31B7"/>
    <w:rsid w:val="004E6FB3"/>
    <w:rsid w:val="005C7E8E"/>
    <w:rsid w:val="005F0A0B"/>
    <w:rsid w:val="00616F5D"/>
    <w:rsid w:val="006404A8"/>
    <w:rsid w:val="006563B4"/>
    <w:rsid w:val="00692565"/>
    <w:rsid w:val="006A02DB"/>
    <w:rsid w:val="007065C9"/>
    <w:rsid w:val="00721973"/>
    <w:rsid w:val="007439E5"/>
    <w:rsid w:val="007761E5"/>
    <w:rsid w:val="00796DE8"/>
    <w:rsid w:val="00826921"/>
    <w:rsid w:val="00836708"/>
    <w:rsid w:val="008406BC"/>
    <w:rsid w:val="008D6E0C"/>
    <w:rsid w:val="008E190E"/>
    <w:rsid w:val="00940A27"/>
    <w:rsid w:val="009B4F79"/>
    <w:rsid w:val="009E4801"/>
    <w:rsid w:val="009E4FDE"/>
    <w:rsid w:val="009F43B3"/>
    <w:rsid w:val="00A4437F"/>
    <w:rsid w:val="00A55987"/>
    <w:rsid w:val="00A56DE3"/>
    <w:rsid w:val="00AF71B6"/>
    <w:rsid w:val="00B50309"/>
    <w:rsid w:val="00B53455"/>
    <w:rsid w:val="00B73601"/>
    <w:rsid w:val="00B9489C"/>
    <w:rsid w:val="00C25F56"/>
    <w:rsid w:val="00C454D6"/>
    <w:rsid w:val="00C45D59"/>
    <w:rsid w:val="00CD244F"/>
    <w:rsid w:val="00CF264A"/>
    <w:rsid w:val="00D04926"/>
    <w:rsid w:val="00D37804"/>
    <w:rsid w:val="00D66409"/>
    <w:rsid w:val="00DB36A2"/>
    <w:rsid w:val="00DC6584"/>
    <w:rsid w:val="00DE440C"/>
    <w:rsid w:val="00DF4833"/>
    <w:rsid w:val="00E132F8"/>
    <w:rsid w:val="00E25052"/>
    <w:rsid w:val="00E66D82"/>
    <w:rsid w:val="00E80024"/>
    <w:rsid w:val="00E9031A"/>
    <w:rsid w:val="00EA0AF2"/>
    <w:rsid w:val="00EB0AEB"/>
    <w:rsid w:val="00EC3890"/>
    <w:rsid w:val="00EF6613"/>
    <w:rsid w:val="00F11945"/>
    <w:rsid w:val="00F46134"/>
    <w:rsid w:val="00F661BD"/>
    <w:rsid w:val="00F67242"/>
    <w:rsid w:val="00F8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BE1B6F"/>
  <w15:docId w15:val="{49ABDCA3-9287-4F93-B55E-EA9408CC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9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1194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945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F11945"/>
    <w:rPr>
      <w:vertAlign w:val="superscript"/>
    </w:rPr>
  </w:style>
  <w:style w:type="paragraph" w:styleId="ListParagraph">
    <w:name w:val="List Paragraph"/>
    <w:basedOn w:val="Normal"/>
    <w:uiPriority w:val="34"/>
    <w:qFormat/>
    <w:rsid w:val="004E31B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A02DB"/>
    <w:pPr>
      <w:widowControl w:val="0"/>
      <w:autoSpaceDE w:val="0"/>
      <w:autoSpaceDN w:val="0"/>
      <w:spacing w:before="63"/>
      <w:ind w:left="5"/>
    </w:pPr>
    <w:rPr>
      <w:rFonts w:ascii="Cambria" w:eastAsia="Cambria" w:hAnsi="Cambria" w:cs="Cambria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7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708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640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401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640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401D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TEKSTIII">
    <w:name w:val="TEKSTIII"/>
    <w:basedOn w:val="Normal"/>
    <w:qFormat/>
    <w:rsid w:val="00A56DE3"/>
    <w:pPr>
      <w:ind w:firstLine="284"/>
      <w:jc w:val="both"/>
    </w:pPr>
    <w:rPr>
      <w:rFonts w:ascii="Garamond" w:hAnsi="Garamond"/>
    </w:rPr>
  </w:style>
  <w:style w:type="paragraph" w:styleId="NoSpacing">
    <w:name w:val="No Spacing"/>
    <w:uiPriority w:val="1"/>
    <w:qFormat/>
    <w:rsid w:val="00A56D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718</Nr_x002e__x0020_akti>
    <Data_x0020_e_x0020_Krijimit xmlns="0e656187-b300-4fb0-8bf4-3a50f872073c">2022-11-11T11:22:50Z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Për zbatimin nga Republika e Shqipërisë të rregulloreve të Këshillit të Bashkimit Evropian për vendosjen, ndryshimin dhe shfuqizimin e masave shtrënguese ndërkombëtare</Titulli>
    <Modifikuesi xmlns="0e656187-b300-4fb0-8bf4-3a50f872073c">alma.lisaku</Modifikuesi>
    <Nr_x002e__x0020_prot_x0020_QBZ xmlns="0e656187-b300-4fb0-8bf4-3a50f872073c">1652</Nr_x002e__x0020_prot_x0020_QBZ>
    <Data_x0020_e_x0020_Modifikimit xmlns="0e656187-b300-4fb0-8bf4-3a50f872073c">2022-11-11T11:47:42Z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6216/1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91631B9C534DD1AF0DB0F938D6CC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F8832-BD61-4FC9-A4CF-17F6CE3749BB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D7DB7E-C4B3-4A22-BD92-CA544E56A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D4277-9996-4E67-BC94-321517136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0BE3D3-83D8-43DC-BAC3-9DF18C932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HP Inc.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nga Republika e Shqipërisë të rregulloreve të Këshillit të Bashkimit Evropian për vendosjen, ndryshimin dhe shfuqizimin e masave shtrënguese ndërkombëtare</dc:title>
  <dc:creator>Violeta Lekaj</dc:creator>
  <cp:lastModifiedBy>Alma Lisaku</cp:lastModifiedBy>
  <cp:revision>8</cp:revision>
  <cp:lastPrinted>2022-11-10T16:21:00Z</cp:lastPrinted>
  <dcterms:created xsi:type="dcterms:W3CDTF">2022-11-11T11:29:00Z</dcterms:created>
  <dcterms:modified xsi:type="dcterms:W3CDTF">2022-11-11T11:52:00Z</dcterms:modified>
</cp:coreProperties>
</file>