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C910A" w14:textId="77777777" w:rsidR="00731E61" w:rsidRPr="005D3C96" w:rsidRDefault="00731E61" w:rsidP="00731E6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  <w:r w:rsidRPr="005D3C96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VENDIM</w:t>
      </w:r>
    </w:p>
    <w:p w14:paraId="4A5C910B" w14:textId="77777777" w:rsidR="00731E61" w:rsidRPr="005D3C96" w:rsidRDefault="00731E61" w:rsidP="00731E61">
      <w:pPr>
        <w:keepNext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  <w:r w:rsidRPr="005D3C96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Nr. 731, datë 16.11.2022</w:t>
      </w:r>
    </w:p>
    <w:p w14:paraId="4A5C910C" w14:textId="77777777" w:rsidR="00731E61" w:rsidRPr="005D3C96" w:rsidRDefault="00731E61" w:rsidP="00731E6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</w:p>
    <w:p w14:paraId="4A5C910D" w14:textId="643F5B09" w:rsidR="00731E61" w:rsidRPr="005D3C96" w:rsidRDefault="00731E61" w:rsidP="00731E6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  <w:r w:rsidRPr="005D3C96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PËR</w:t>
      </w:r>
      <w:r w:rsidR="005D3C96" w:rsidRPr="005D3C96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 xml:space="preserve"> </w:t>
      </w:r>
      <w:r w:rsidRPr="005D3C96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DISA NDRYSHIME NË VENDIMIN</w:t>
      </w:r>
      <w:r w:rsidRPr="005D3C96">
        <w:rPr>
          <w:rFonts w:ascii="Garamond" w:eastAsiaTheme="minorHAnsi" w:hAnsi="Garamond" w:cs="Calibri"/>
          <w:color w:val="000000"/>
          <w:szCs w:val="24"/>
          <w:lang w:val="sq-AL"/>
        </w:rPr>
        <w:t xml:space="preserve"> </w:t>
      </w:r>
      <w:r w:rsidRPr="005D3C96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NR.</w:t>
      </w:r>
      <w:r w:rsidR="005D3C96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 xml:space="preserve"> </w:t>
      </w:r>
      <w:bookmarkStart w:id="0" w:name="_GoBack"/>
      <w:bookmarkEnd w:id="0"/>
      <w:r w:rsidRPr="005D3C96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645, DATË 1.10.2014,</w:t>
      </w:r>
      <w:r w:rsidR="005D3C96" w:rsidRPr="005D3C96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 xml:space="preserve"> </w:t>
      </w:r>
      <w:r w:rsidRPr="005D3C96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TË KËSHILLIT</w:t>
      </w:r>
      <w:r w:rsidRPr="005D3C96">
        <w:rPr>
          <w:rFonts w:ascii="Garamond" w:eastAsiaTheme="minorHAnsi" w:hAnsi="Garamond" w:cs="Calibri"/>
          <w:color w:val="000000"/>
          <w:szCs w:val="24"/>
          <w:lang w:val="sq-AL"/>
        </w:rPr>
        <w:t xml:space="preserve"> </w:t>
      </w:r>
      <w:r w:rsidRPr="005D3C96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TË MINISTRAVE, “PËR NGRITJEN DHE</w:t>
      </w:r>
      <w:r w:rsidRPr="005D3C96">
        <w:rPr>
          <w:rFonts w:ascii="Garamond" w:eastAsiaTheme="minorHAnsi" w:hAnsi="Garamond" w:cs="Calibri"/>
          <w:color w:val="000000"/>
          <w:szCs w:val="24"/>
          <w:lang w:val="sq-AL"/>
        </w:rPr>
        <w:t xml:space="preserve"> </w:t>
      </w:r>
      <w:r w:rsidRPr="005D3C96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MËNYRËN E FUNKSIONIMIT TË KOMISIONIT TË ÇMIMIT TË BARNAVE”,</w:t>
      </w:r>
      <w:r w:rsidR="005D3C96" w:rsidRPr="005D3C96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 xml:space="preserve"> </w:t>
      </w:r>
      <w:r w:rsidRPr="005D3C96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TË NDRYSHUAR</w:t>
      </w:r>
    </w:p>
    <w:p w14:paraId="4A5C910E" w14:textId="77777777" w:rsidR="00731E61" w:rsidRPr="005D3C96" w:rsidRDefault="00731E61" w:rsidP="00731E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</w:p>
    <w:p w14:paraId="4A5C910F" w14:textId="6C9933C1" w:rsidR="00731E61" w:rsidRPr="005D3C96" w:rsidRDefault="00731E61" w:rsidP="00731E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5D3C96">
        <w:rPr>
          <w:rFonts w:ascii="Garamond" w:eastAsiaTheme="minorHAnsi" w:hAnsi="Garamond" w:cs="Calibri"/>
          <w:color w:val="000000"/>
          <w:szCs w:val="24"/>
          <w:lang w:val="sq-AL"/>
        </w:rPr>
        <w:t>Në mbështetje të nenit 100 të Kushtetutës dhe të nenit 38, të ligjit nr.</w:t>
      </w:r>
      <w:r w:rsidR="005D3C96">
        <w:rPr>
          <w:rFonts w:ascii="Garamond" w:eastAsiaTheme="minorHAnsi" w:hAnsi="Garamond" w:cs="Calibri"/>
          <w:color w:val="000000"/>
          <w:szCs w:val="24"/>
          <w:lang w:val="sq-AL"/>
        </w:rPr>
        <w:t xml:space="preserve"> </w:t>
      </w:r>
      <w:r w:rsidRPr="005D3C96">
        <w:rPr>
          <w:rFonts w:ascii="Garamond" w:eastAsiaTheme="minorHAnsi" w:hAnsi="Garamond" w:cs="Calibri"/>
          <w:color w:val="000000"/>
          <w:szCs w:val="24"/>
          <w:lang w:val="sq-AL"/>
        </w:rPr>
        <w:t>105/2014, “Për barnat dhe shërbimin farmaceutik”, të ndryshuar, me propozimin e ministrit të Shëndetësisë dhe Mbrojtjes Sociale, Këshilli i Ministrave</w:t>
      </w:r>
    </w:p>
    <w:p w14:paraId="4A5C9110" w14:textId="77777777" w:rsidR="00731E61" w:rsidRPr="005D3C96" w:rsidRDefault="00731E61" w:rsidP="00731E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</w:p>
    <w:p w14:paraId="4A5C9111" w14:textId="77777777" w:rsidR="00731E61" w:rsidRPr="005D3C96" w:rsidRDefault="00731E61" w:rsidP="00731E6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4"/>
          <w:lang w:val="sq-AL"/>
        </w:rPr>
      </w:pPr>
      <w:r w:rsidRPr="005D3C96">
        <w:rPr>
          <w:rFonts w:ascii="Garamond" w:eastAsiaTheme="minorHAnsi" w:hAnsi="Garamond" w:cs="Calibri"/>
          <w:bCs/>
          <w:color w:val="000000"/>
          <w:szCs w:val="24"/>
          <w:lang w:val="sq-AL"/>
        </w:rPr>
        <w:t>VENDOSI:</w:t>
      </w:r>
    </w:p>
    <w:p w14:paraId="4A5C9112" w14:textId="77777777" w:rsidR="00731E61" w:rsidRPr="005D3C96" w:rsidRDefault="00731E61" w:rsidP="00731E6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</w:p>
    <w:p w14:paraId="4A5C9113" w14:textId="38A08585" w:rsidR="00731E61" w:rsidRPr="005D3C96" w:rsidRDefault="00731E61" w:rsidP="00731E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5D3C96">
        <w:rPr>
          <w:rFonts w:ascii="Garamond" w:eastAsiaTheme="minorHAnsi" w:hAnsi="Garamond" w:cs="Calibri"/>
          <w:color w:val="000000"/>
          <w:szCs w:val="24"/>
          <w:lang w:val="sq-AL"/>
        </w:rPr>
        <w:t>Në vendimin nr.</w:t>
      </w:r>
      <w:r w:rsidR="005D3C96">
        <w:rPr>
          <w:rFonts w:ascii="Garamond" w:eastAsiaTheme="minorHAnsi" w:hAnsi="Garamond" w:cs="Calibri"/>
          <w:color w:val="000000"/>
          <w:szCs w:val="24"/>
          <w:lang w:val="sq-AL"/>
        </w:rPr>
        <w:t xml:space="preserve"> </w:t>
      </w:r>
      <w:r w:rsidRPr="005D3C96">
        <w:rPr>
          <w:rFonts w:ascii="Garamond" w:eastAsiaTheme="minorHAnsi" w:hAnsi="Garamond" w:cs="Calibri"/>
          <w:color w:val="000000"/>
          <w:szCs w:val="24"/>
          <w:lang w:val="sq-AL"/>
        </w:rPr>
        <w:t>645, datë 1.10.2014, të Këshillit të Ministrave, të ndryshuar, bëhen këto ndryshime:</w:t>
      </w:r>
    </w:p>
    <w:p w14:paraId="4A5C9114" w14:textId="77777777" w:rsidR="00731E61" w:rsidRPr="005D3C96" w:rsidRDefault="00731E61" w:rsidP="00731E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5D3C96">
        <w:rPr>
          <w:rFonts w:ascii="Garamond" w:eastAsiaTheme="minorHAnsi" w:hAnsi="Garamond" w:cs="Calibri"/>
          <w:color w:val="000000"/>
          <w:szCs w:val="24"/>
          <w:lang w:val="sq-AL"/>
        </w:rPr>
        <w:t>1. Në shkronjën “a”, të pikës 2, dhe në të gjithë përmbajtjen e këtij vendimi, emërtimi “Sektori i rregullimit të tregut farmaceutik dhe pajisjeve mjekësore” zëvendësohet me “Drejtoria e Politikave Farmaceutike dhe Pajisjeve Mjekësore”.</w:t>
      </w:r>
    </w:p>
    <w:p w14:paraId="4A5C9115" w14:textId="77777777" w:rsidR="00731E61" w:rsidRPr="005D3C96" w:rsidRDefault="00731E61" w:rsidP="00731E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5D3C96">
        <w:rPr>
          <w:rFonts w:ascii="Garamond" w:eastAsiaTheme="minorHAnsi" w:hAnsi="Garamond" w:cs="Calibri"/>
          <w:color w:val="000000"/>
          <w:szCs w:val="24"/>
          <w:lang w:val="sq-AL"/>
        </w:rPr>
        <w:t xml:space="preserve">2. Paragrafi i dytë, i shkronjës “a”, të pikës 2, ndryshohet, si më poshtë vijon: </w:t>
      </w:r>
    </w:p>
    <w:p w14:paraId="4A5C9116" w14:textId="77777777" w:rsidR="00731E61" w:rsidRPr="005D3C96" w:rsidRDefault="00731E61" w:rsidP="00731E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5D3C96">
        <w:rPr>
          <w:rFonts w:ascii="Garamond" w:eastAsiaTheme="minorHAnsi" w:hAnsi="Garamond" w:cs="Calibri"/>
          <w:color w:val="000000"/>
          <w:szCs w:val="24"/>
          <w:lang w:val="sq-AL"/>
        </w:rPr>
        <w:t xml:space="preserve"> “Sekretari i komisionit është një përfaqësues i sektorit të farmaceutikës, në Drejtorinë e Politikave Farmaceutike dhe Pajisjeve Mjekësore, në ministrinë përgjegjëse për shëndetësinë.”.</w:t>
      </w:r>
    </w:p>
    <w:p w14:paraId="4A5C9117" w14:textId="77777777" w:rsidR="00731E61" w:rsidRPr="005D3C96" w:rsidRDefault="00731E61" w:rsidP="00731E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5D3C96">
        <w:rPr>
          <w:rFonts w:ascii="Garamond" w:eastAsiaTheme="minorHAnsi" w:hAnsi="Garamond" w:cs="Calibri"/>
          <w:color w:val="000000"/>
          <w:szCs w:val="24"/>
          <w:lang w:val="sq-AL"/>
        </w:rPr>
        <w:t>3. Paragrafi i parë, i pikës 17, ndryshohet, si më poshtë vijon:</w:t>
      </w:r>
    </w:p>
    <w:p w14:paraId="4A5C9118" w14:textId="77777777" w:rsidR="00731E61" w:rsidRPr="005D3C96" w:rsidRDefault="00731E61" w:rsidP="00731E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5D3C96">
        <w:rPr>
          <w:rFonts w:ascii="Garamond" w:eastAsiaTheme="minorHAnsi" w:hAnsi="Garamond" w:cs="Calibri"/>
          <w:color w:val="000000"/>
          <w:szCs w:val="24"/>
          <w:lang w:val="sq-AL"/>
        </w:rPr>
        <w:t xml:space="preserve"> “Struktura përgjegjëse në Ministrinë e Shëndetësisë dhe Mbrojtjes Sociale, brenda datës 31 dhjetor të çdo viti, dërgon pranë Agjencisë Kombëtare të Barnave dhe Pajisjeve Mjekësore dhe Fondit të Sigurimit të Detyrueshëm të Kujdesit Shëndetësor listën e përgjithshme me çmimet “CIF/EXW”, të miratuar nga komisioni.”.</w:t>
      </w:r>
    </w:p>
    <w:p w14:paraId="4A5C9119" w14:textId="77777777" w:rsidR="00731E61" w:rsidRPr="005D3C96" w:rsidRDefault="00731E61" w:rsidP="00731E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  <w:r w:rsidRPr="005D3C96">
        <w:rPr>
          <w:rFonts w:ascii="Garamond" w:eastAsiaTheme="minorHAnsi" w:hAnsi="Garamond" w:cs="Calibri"/>
          <w:color w:val="000000"/>
          <w:szCs w:val="24"/>
          <w:lang w:val="sq-AL"/>
        </w:rPr>
        <w:t>Ky vendim hyn në fuqi pas botimit në Fletoren Zyrtare.</w:t>
      </w:r>
    </w:p>
    <w:p w14:paraId="4A5C911A" w14:textId="77777777" w:rsidR="00731E61" w:rsidRPr="005D3C96" w:rsidRDefault="00731E61" w:rsidP="00731E6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  <w:lang w:val="sq-AL"/>
        </w:rPr>
      </w:pPr>
    </w:p>
    <w:p w14:paraId="4A5C911B" w14:textId="77777777" w:rsidR="00731E61" w:rsidRPr="005D3C96" w:rsidRDefault="00731E61" w:rsidP="00731E6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Cs w:val="24"/>
          <w:lang w:val="sq-AL"/>
        </w:rPr>
      </w:pPr>
      <w:r w:rsidRPr="005D3C96">
        <w:rPr>
          <w:rFonts w:ascii="Garamond" w:eastAsiaTheme="minorHAnsi" w:hAnsi="Garamond" w:cs="Calibri"/>
          <w:bCs/>
          <w:color w:val="000000"/>
          <w:szCs w:val="24"/>
          <w:lang w:val="sq-AL"/>
        </w:rPr>
        <w:t>ZËVENDËSKRYEMINISTËR</w:t>
      </w:r>
    </w:p>
    <w:p w14:paraId="4A5C911C" w14:textId="77777777" w:rsidR="00731E61" w:rsidRPr="005D3C96" w:rsidRDefault="00731E61" w:rsidP="00731E6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</w:pPr>
      <w:r w:rsidRPr="005D3C96">
        <w:rPr>
          <w:rFonts w:ascii="Garamond" w:eastAsiaTheme="minorHAnsi" w:hAnsi="Garamond" w:cs="Calibri"/>
          <w:b/>
          <w:bCs/>
          <w:color w:val="000000"/>
          <w:szCs w:val="24"/>
          <w:lang w:val="sq-AL"/>
        </w:rPr>
        <w:t>Belinda Balluku</w:t>
      </w:r>
    </w:p>
    <w:sectPr w:rsidR="00731E61" w:rsidRPr="005D3C96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E5C0D0" w14:textId="77777777" w:rsidR="005D3C96" w:rsidRDefault="005D3C96" w:rsidP="00131C62">
      <w:r>
        <w:separator/>
      </w:r>
    </w:p>
  </w:endnote>
  <w:endnote w:type="continuationSeparator" w:id="0">
    <w:p w14:paraId="57668453" w14:textId="77777777" w:rsidR="005D3C96" w:rsidRDefault="005D3C96" w:rsidP="00131C62">
      <w:r>
        <w:continuationSeparator/>
      </w:r>
    </w:p>
  </w:endnote>
  <w:endnote w:type="continuationNotice" w:id="1">
    <w:p w14:paraId="171FBD7C" w14:textId="77777777" w:rsidR="00270ABD" w:rsidRDefault="00270A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5C9121" w14:textId="77777777" w:rsidR="005D3C96" w:rsidRDefault="005D3C96">
    <w:pPr>
      <w:pStyle w:val="Footer"/>
      <w:jc w:val="right"/>
    </w:pPr>
  </w:p>
  <w:p w14:paraId="4A5C9122" w14:textId="77777777" w:rsidR="005D3C96" w:rsidRDefault="005D3C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5F4D87" w14:textId="77777777" w:rsidR="005D3C96" w:rsidRDefault="005D3C96" w:rsidP="00131C62">
      <w:r>
        <w:separator/>
      </w:r>
    </w:p>
  </w:footnote>
  <w:footnote w:type="continuationSeparator" w:id="0">
    <w:p w14:paraId="35D488E7" w14:textId="77777777" w:rsidR="005D3C96" w:rsidRDefault="005D3C96" w:rsidP="00131C62">
      <w:r>
        <w:continuationSeparator/>
      </w:r>
    </w:p>
  </w:footnote>
  <w:footnote w:type="continuationNotice" w:id="1">
    <w:p w14:paraId="7FF06205" w14:textId="77777777" w:rsidR="00270ABD" w:rsidRDefault="00270AB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046FB"/>
    <w:multiLevelType w:val="hybridMultilevel"/>
    <w:tmpl w:val="3334B96C"/>
    <w:lvl w:ilvl="0" w:tplc="161469A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283"/>
    <w:rsid w:val="0001605D"/>
    <w:rsid w:val="00110358"/>
    <w:rsid w:val="00120C2A"/>
    <w:rsid w:val="00131C62"/>
    <w:rsid w:val="001769FD"/>
    <w:rsid w:val="001B1011"/>
    <w:rsid w:val="001D2AFF"/>
    <w:rsid w:val="00223A44"/>
    <w:rsid w:val="00262384"/>
    <w:rsid w:val="00270ABD"/>
    <w:rsid w:val="003349A9"/>
    <w:rsid w:val="00340CE0"/>
    <w:rsid w:val="00421491"/>
    <w:rsid w:val="004301EF"/>
    <w:rsid w:val="004B5831"/>
    <w:rsid w:val="005D3C96"/>
    <w:rsid w:val="006478D4"/>
    <w:rsid w:val="006D4236"/>
    <w:rsid w:val="006F2664"/>
    <w:rsid w:val="0071364F"/>
    <w:rsid w:val="00731E61"/>
    <w:rsid w:val="008455E0"/>
    <w:rsid w:val="00853E29"/>
    <w:rsid w:val="00864CE4"/>
    <w:rsid w:val="008D3BB3"/>
    <w:rsid w:val="0093041C"/>
    <w:rsid w:val="009868AE"/>
    <w:rsid w:val="009B1145"/>
    <w:rsid w:val="00A3014B"/>
    <w:rsid w:val="00A33803"/>
    <w:rsid w:val="00AC18E8"/>
    <w:rsid w:val="00AE1D82"/>
    <w:rsid w:val="00AF4306"/>
    <w:rsid w:val="00B31229"/>
    <w:rsid w:val="00B453D0"/>
    <w:rsid w:val="00B56634"/>
    <w:rsid w:val="00B64E5F"/>
    <w:rsid w:val="00BC6CE5"/>
    <w:rsid w:val="00CC405E"/>
    <w:rsid w:val="00D0384F"/>
    <w:rsid w:val="00D32018"/>
    <w:rsid w:val="00D414D5"/>
    <w:rsid w:val="00D74BF6"/>
    <w:rsid w:val="00DA4B9F"/>
    <w:rsid w:val="00DA5B76"/>
    <w:rsid w:val="00DB66CE"/>
    <w:rsid w:val="00E16318"/>
    <w:rsid w:val="00FD2283"/>
    <w:rsid w:val="00FD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C910A"/>
  <w15:docId w15:val="{CB313A95-9345-47D8-91D7-F8F98379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30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6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1C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C6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131C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C62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0C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CE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8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731</Nr_x002e__x0020_akti>
    <Data_x0020_e_x0020_Krijimit xmlns="0e656187-b300-4fb0-8bf4-3a50f872073c">2022-11-17T08:56:33Z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2022-11-15T23:00:00Z</Date_x0020_protokolli>
    <Titulli xmlns="0e656187-b300-4fb0-8bf4-3a50f872073c">Për disa ndryshime në vendimin nr.645, datë 1.10.2014, të Këshillit të Ministrave, “Për ngritjen dhe mënyrën e funksionimit të Komisionit të Çmimit të Barnave”, të ndryshuar</Titulli>
    <Modifikuesi xmlns="0e656187-b300-4fb0-8bf4-3a50f872073c">Suada.Daci</Modifikuesi>
    <Nr_x002e__x0020_prot_x0020_QBZ xmlns="0e656187-b300-4fb0-8bf4-3a50f872073c">1683</Nr_x002e__x0020_prot_x0020_QBZ>
    <Data_x0020_e_x0020_Modifikimit xmlns="0e656187-b300-4fb0-8bf4-3a50f872073c">2022-11-17T09:55:31Z</Data_x0020_e_x0020_Modifikimit>
    <Dekretuar xmlns="0e656187-b300-4fb0-8bf4-3a50f872073c">false</Dekretuar>
    <Data xmlns="0e656187-b300-4fb0-8bf4-3a50f872073c">2022-11-15T23:00:00Z</Data>
    <Nr_x002e__x0020_protokolli_x0020_i_x0020_aktit xmlns="0e656187-b300-4fb0-8bf4-3a50f872073c">6170/2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0D3644EAF2400789B69417897290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0D3644EAF2400789B69417897290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39A54-9EDA-428B-BC61-A10CE968D19B}">
  <ds:schemaRefs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4D9C29F-0111-4BAF-B03F-6ADFB07089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BB6D74-710D-4295-8E17-772D3A42F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A08F17-218C-4404-BE41-07904DBE27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B9DBF6-0131-4DFD-AAB8-458C50471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F0294DA-AFEC-4FE7-9996-C441E5C85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</dc:creator>
  <cp:lastModifiedBy>Alma Lisaku</cp:lastModifiedBy>
  <cp:revision>9</cp:revision>
  <cp:lastPrinted>2022-11-16T07:25:00Z</cp:lastPrinted>
  <dcterms:created xsi:type="dcterms:W3CDTF">2022-11-15T09:27:00Z</dcterms:created>
  <dcterms:modified xsi:type="dcterms:W3CDTF">2022-11-17T10:06:00Z</dcterms:modified>
</cp:coreProperties>
</file>