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86EE9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BB0B50">
        <w:rPr>
          <w:rFonts w:ascii="Garamond" w:eastAsiaTheme="minorHAnsi" w:hAnsi="Garamond" w:cs="Times New Roman"/>
          <w:b/>
          <w:bCs/>
          <w:color w:val="000000"/>
        </w:rPr>
        <w:t>VENDIM</w:t>
      </w:r>
    </w:p>
    <w:p w14:paraId="40A86EEA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BB0B50">
        <w:rPr>
          <w:rFonts w:ascii="Garamond" w:eastAsiaTheme="minorHAnsi" w:hAnsi="Garamond" w:cs="Times New Roman"/>
          <w:b/>
          <w:bCs/>
          <w:color w:val="000000"/>
        </w:rPr>
        <w:t>Nr. 806, datë 12.12.2022</w:t>
      </w:r>
    </w:p>
    <w:p w14:paraId="40A86EEB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</w:rPr>
      </w:pPr>
    </w:p>
    <w:p w14:paraId="40A86EEC" w14:textId="0675F042" w:rsidR="009A63B0" w:rsidRPr="00BB0B50" w:rsidRDefault="009A63B0" w:rsidP="009A63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</w:rPr>
      </w:pPr>
      <w:r w:rsidRPr="00BB0B50">
        <w:rPr>
          <w:rFonts w:ascii="Garamond" w:eastAsiaTheme="minorHAnsi" w:hAnsi="Garamond" w:cs="Times New Roman"/>
          <w:b/>
          <w:bCs/>
          <w:color w:val="000000"/>
        </w:rPr>
        <w:t>PËR</w:t>
      </w:r>
      <w:r w:rsidRPr="00BB0B50">
        <w:rPr>
          <w:rFonts w:ascii="Garamond" w:eastAsiaTheme="minorHAnsi" w:hAnsi="Garamond" w:cs="Times New Roman"/>
          <w:b/>
          <w:bCs/>
          <w:cap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TRANSFERIMIN NË PRONËSI TË BASHKISË MAT TË PRONËS</w:t>
      </w:r>
      <w:r w:rsidR="00E47536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NR.</w:t>
      </w:r>
      <w:r w:rsidR="00BB0B50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717, ME EMËRTIM “SHTËPIA E USHTARAKËVE”,</w:t>
      </w:r>
      <w:r w:rsidR="00E47536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ME VENDNDODHJE NË BURREL, ZONA KADASTRALE 1326,</w:t>
      </w:r>
      <w:r w:rsidR="00E47536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DHE PËR NJË NDRYSHIM NË VENDIMIN NR.</w:t>
      </w:r>
      <w:r w:rsidR="00BB0B50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515, DATË 18.7.2003, TË KËSHILLIT TË MINISTRAVE, “PËR MIRATIMIN E LISTËS</w:t>
      </w:r>
      <w:r w:rsidR="00E47536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SË INVENTARIT TË PRONAVE TË PALUAJTSHME SHTETËRORE, TË CILAT I KALOJNË NË PËRGJEGJËSI ADMINISTRIMI MINISTRISË SË MBROJTJES”, TË NDRYSHUAR, DHE VENDIMIN NR.</w:t>
      </w:r>
      <w:r w:rsidR="00BB0B50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771, DATË 14.11.2007, TË KËSHILLIT TË MINISTRAVE, “PËR MIRATIMIN E LISTËS PËRFUNDIMTARE TË PRONAVE</w:t>
      </w:r>
      <w:r w:rsidR="00E47536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TË PALUAJTSHME PUBLIKE SHTETËRORE, QË TRANSFEROHEN NË PRONËSI OSE NË PËRDORIM TË BASHKISË BURREL,</w:t>
      </w:r>
      <w:r w:rsidR="00E47536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b/>
          <w:bCs/>
          <w:color w:val="000000"/>
        </w:rPr>
        <w:t>TË QARKUT TË DIBRËS”</w:t>
      </w:r>
    </w:p>
    <w:p w14:paraId="40A86EED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u w:val="single"/>
        </w:rPr>
      </w:pPr>
    </w:p>
    <w:p w14:paraId="40A86EEE" w14:textId="23F9FA7B" w:rsidR="009A63B0" w:rsidRPr="00BB0B50" w:rsidRDefault="009A63B0" w:rsidP="009A63B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BB0B50">
        <w:rPr>
          <w:rFonts w:ascii="Garamond" w:eastAsiaTheme="minorHAnsi" w:hAnsi="Garamond" w:cs="Times New Roman"/>
          <w:color w:val="000000"/>
        </w:rPr>
        <w:t>Në mbështetje të nenit 100 të Kushtetutës, të neneve 13 e 15, të ligjit nr.</w:t>
      </w:r>
      <w:r w:rsidR="00BB0B50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8743,</w:t>
      </w:r>
      <w:r w:rsidR="00E47536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datë 22.2.2001, “Për pronat e paluajtshme të shtetit”, të ndryshuar, dhe të</w:t>
      </w:r>
      <w:r w:rsidR="00E47536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neneve 3, 5, 7 dhe 8, të ligjit nr.</w:t>
      </w:r>
      <w:r w:rsidR="00BB0B50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8744, datë 22.2.2001, “Për transferimin e pronave të paluajtshme të shtetit në njësitë e qeverisjes vendore”, të ndryshuar, me propozimin e ministrit të Mbrojtjes, Këshilli i Ministrave</w:t>
      </w:r>
    </w:p>
    <w:p w14:paraId="40A86EEF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40A86EF0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 w:rsidRPr="00BB0B50">
        <w:rPr>
          <w:rFonts w:ascii="Garamond" w:eastAsiaTheme="minorHAnsi" w:hAnsi="Garamond"/>
          <w:color w:val="000000"/>
        </w:rPr>
        <w:t>VENDOSI:</w:t>
      </w:r>
    </w:p>
    <w:p w14:paraId="40A86EF1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40A86EF2" w14:textId="4E1C6CC4" w:rsidR="009A63B0" w:rsidRPr="00BB0B50" w:rsidRDefault="009A63B0" w:rsidP="00A07F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BB0B50">
        <w:rPr>
          <w:rFonts w:ascii="Garamond" w:eastAsiaTheme="minorHAnsi" w:hAnsi="Garamond" w:cs="Times New Roman"/>
          <w:color w:val="000000"/>
        </w:rPr>
        <w:t>1. Transferimin në pronësi të Bashkisë Mat të pronës nr.</w:t>
      </w:r>
      <w:r w:rsidR="00BB0B50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717, me emërtim “Shtëpia e Ushtarakëve”, me vendndodhje Burrel, zona kadastrale nr.</w:t>
      </w:r>
      <w:r w:rsidR="00BB0B50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1326, sipas plan</w:t>
      </w:r>
      <w:r w:rsidR="00BB0B50">
        <w:rPr>
          <w:rFonts w:ascii="Garamond" w:eastAsiaTheme="minorHAnsi" w:hAnsi="Garamond" w:cs="Times New Roman"/>
          <w:color w:val="000000"/>
        </w:rPr>
        <w:t>-</w:t>
      </w:r>
      <w:r w:rsidRPr="00BB0B50">
        <w:rPr>
          <w:rFonts w:ascii="Garamond" w:eastAsiaTheme="minorHAnsi" w:hAnsi="Garamond" w:cs="Times New Roman"/>
          <w:color w:val="000000"/>
        </w:rPr>
        <w:t>rilevimit, që i bashkëlidhet këtij vendimi dhe është pjesë përbërëse e tij, për ta përdorur për realizimin e funksioneve administrative dhe shërbimeve në interes të komunitetit vend</w:t>
      </w:r>
      <w:r w:rsidR="00A07F29">
        <w:rPr>
          <w:rFonts w:ascii="Garamond" w:eastAsiaTheme="minorHAnsi" w:hAnsi="Garamond" w:cs="Times New Roman"/>
          <w:color w:val="000000"/>
        </w:rPr>
        <w:t>ë</w:t>
      </w:r>
      <w:bookmarkStart w:id="0" w:name="_GoBack"/>
      <w:bookmarkEnd w:id="0"/>
      <w:r w:rsidRPr="00BB0B50">
        <w:rPr>
          <w:rFonts w:ascii="Garamond" w:eastAsiaTheme="minorHAnsi" w:hAnsi="Garamond" w:cs="Times New Roman"/>
          <w:color w:val="000000"/>
        </w:rPr>
        <w:t>s dhe kryerjen e funksioneve të tjera sipas ligjit.</w:t>
      </w:r>
    </w:p>
    <w:p w14:paraId="40A86EF3" w14:textId="035DE99B" w:rsidR="009A63B0" w:rsidRPr="00BB0B50" w:rsidRDefault="009A63B0" w:rsidP="009A63B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FF0000"/>
        </w:rPr>
      </w:pPr>
      <w:r w:rsidRPr="00BB0B50">
        <w:rPr>
          <w:rFonts w:ascii="Garamond" w:eastAsiaTheme="minorHAnsi" w:hAnsi="Garamond" w:cs="Times New Roman"/>
          <w:color w:val="000000"/>
        </w:rPr>
        <w:t>2. Në listën e inventarit të pronave të paluajtshme shtetërore, që i bashkëlidhet vendimit nr.</w:t>
      </w:r>
      <w:r w:rsidR="00BB0B50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515, datë 18.7.2003, të Këshillit të Ministrave, të ndryshuar, hiqet prona nr.</w:t>
      </w:r>
      <w:r w:rsidR="00BB0B50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717, me emërtim “Shtëpia e Ushtarakëve”, me vendndodhje Burrel, zona kadastrale nr.</w:t>
      </w:r>
      <w:r w:rsidR="00BB0B50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1326, sipas plan</w:t>
      </w:r>
      <w:r w:rsidR="00BB0B50">
        <w:rPr>
          <w:rFonts w:ascii="Garamond" w:eastAsiaTheme="minorHAnsi" w:hAnsi="Garamond" w:cs="Times New Roman"/>
          <w:color w:val="000000"/>
        </w:rPr>
        <w:t>-</w:t>
      </w:r>
      <w:r w:rsidRPr="00BB0B50">
        <w:rPr>
          <w:rFonts w:ascii="Garamond" w:eastAsiaTheme="minorHAnsi" w:hAnsi="Garamond" w:cs="Times New Roman"/>
          <w:color w:val="000000"/>
        </w:rPr>
        <w:t>rilevimit, dhe shtohet në listën e inventarit të pronave të paluajtshme publike shtetërore, që i bashkëlidhet</w:t>
      </w:r>
      <w:r w:rsidR="00E47536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vendimit nr.</w:t>
      </w:r>
      <w:r w:rsidR="00BB0B50">
        <w:rPr>
          <w:rFonts w:ascii="Garamond" w:eastAsiaTheme="minorHAnsi" w:hAnsi="Garamond" w:cs="Times New Roman"/>
          <w:color w:val="000000"/>
        </w:rPr>
        <w:t xml:space="preserve"> </w:t>
      </w:r>
      <w:r w:rsidRPr="00BB0B50">
        <w:rPr>
          <w:rFonts w:ascii="Garamond" w:eastAsiaTheme="minorHAnsi" w:hAnsi="Garamond" w:cs="Times New Roman"/>
          <w:color w:val="000000"/>
        </w:rPr>
        <w:t>771, datë 14.11.2007, të Këshillit të Ministrave.</w:t>
      </w:r>
    </w:p>
    <w:p w14:paraId="40A86EF4" w14:textId="77777777" w:rsidR="009A63B0" w:rsidRPr="00BB0B50" w:rsidRDefault="009A63B0" w:rsidP="009A63B0">
      <w:pPr>
        <w:tabs>
          <w:tab w:val="left" w:pos="4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BB0B50">
        <w:rPr>
          <w:rFonts w:ascii="Garamond" w:eastAsiaTheme="minorHAnsi" w:hAnsi="Garamond" w:cs="Times New Roman"/>
          <w:color w:val="000000"/>
        </w:rPr>
        <w:t>3. Bashkisë Mat i ndalohet ndryshimi i destinacionit të përdorimit të pronës, të përcaktuar në pikën 1, të këtij vendimi, tjetërsimi dhe dhënia në përdorim të tretëve.</w:t>
      </w:r>
    </w:p>
    <w:p w14:paraId="40A86EF5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BB0B50">
        <w:rPr>
          <w:rFonts w:ascii="Garamond" w:eastAsiaTheme="minorHAnsi" w:hAnsi="Garamond" w:cs="Times New Roman"/>
          <w:color w:val="000000"/>
        </w:rPr>
        <w:t xml:space="preserve">4. Ngarkohen Ministria e Mbrojtjes, Bashkia Mat dhe Agjencia Shtetërore e Kadastrës për ndjekjen dhe zbatimin e këtij vendimi. </w:t>
      </w:r>
    </w:p>
    <w:p w14:paraId="40A86EF6" w14:textId="77777777" w:rsidR="009A63B0" w:rsidRPr="00BB0B50" w:rsidRDefault="009A63B0" w:rsidP="009A63B0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</w:rPr>
      </w:pPr>
      <w:r w:rsidRPr="00BB0B50">
        <w:rPr>
          <w:rFonts w:ascii="Garamond" w:eastAsiaTheme="minorHAnsi" w:hAnsi="Garamond" w:cs="Times New Roman"/>
          <w:color w:val="000000"/>
        </w:rPr>
        <w:t>Ky vendim hyn në fuqi menjëherë dhe botohet në Fletoren Zyrtare.</w:t>
      </w:r>
    </w:p>
    <w:p w14:paraId="40A86EF7" w14:textId="77777777" w:rsidR="009A63B0" w:rsidRPr="00BB0B50" w:rsidRDefault="009A63B0" w:rsidP="009A63B0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bCs/>
        </w:rPr>
      </w:pPr>
    </w:p>
    <w:p w14:paraId="40A86EF8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  <w:color w:val="000000"/>
        </w:rPr>
      </w:pPr>
      <w:r w:rsidRPr="00BB0B50">
        <w:rPr>
          <w:rFonts w:ascii="Garamond" w:eastAsiaTheme="minorHAnsi" w:hAnsi="Garamond" w:cs="Times New Roman"/>
          <w:bCs/>
          <w:color w:val="000000"/>
        </w:rPr>
        <w:t>ZËVENDËSKRYEMINISTËR</w:t>
      </w:r>
    </w:p>
    <w:p w14:paraId="40A86EF9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/>
        </w:rPr>
      </w:pPr>
      <w:r w:rsidRPr="00BB0B50">
        <w:rPr>
          <w:rFonts w:ascii="Garamond" w:eastAsiaTheme="minorHAnsi" w:hAnsi="Garamond" w:cs="Times New Roman"/>
          <w:b/>
          <w:bCs/>
          <w:color w:val="000000"/>
        </w:rPr>
        <w:t>Belinda Balluku</w:t>
      </w:r>
    </w:p>
    <w:p w14:paraId="40A86EFA" w14:textId="77777777" w:rsidR="009A63B0" w:rsidRPr="00BB0B50" w:rsidRDefault="009A63B0" w:rsidP="009A63B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/>
        </w:rPr>
      </w:pPr>
    </w:p>
    <w:p w14:paraId="40A86EFB" w14:textId="798061DD" w:rsidR="00B87D9D" w:rsidRPr="00BB0B50" w:rsidRDefault="00883DDB" w:rsidP="007A1D02">
      <w:pPr>
        <w:ind w:firstLine="284"/>
        <w:jc w:val="center"/>
        <w:rPr>
          <w:rFonts w:ascii="Garamond" w:hAnsi="Garamond"/>
        </w:rPr>
      </w:pPr>
      <w:r w:rsidRPr="007A1D02"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40A86EFC" wp14:editId="40A86EFD">
            <wp:extent cx="5060950" cy="7632699"/>
            <wp:effectExtent l="0" t="0" r="635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i prones nr 717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1" t="3478" r="6430" b="3836"/>
                    <a:stretch/>
                  </pic:blipFill>
                  <pic:spPr bwMode="auto">
                    <a:xfrm>
                      <a:off x="0" y="0"/>
                      <a:ext cx="5060158" cy="7631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87D9D" w:rsidRPr="00BB0B50" w:rsidSect="00B87D9D">
      <w:headerReference w:type="default" r:id="rId13"/>
      <w:footerReference w:type="default" r:id="rId14"/>
      <w:pgSz w:w="11907" w:h="16839" w:code="9"/>
      <w:pgMar w:top="1440" w:right="1440" w:bottom="1440" w:left="1440" w:header="720" w:footer="3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76BA3E" w14:textId="77777777" w:rsidR="00BB0B50" w:rsidRDefault="00BB0B50">
      <w:r>
        <w:separator/>
      </w:r>
    </w:p>
  </w:endnote>
  <w:endnote w:type="continuationSeparator" w:id="0">
    <w:p w14:paraId="3647481F" w14:textId="77777777" w:rsidR="00BB0B50" w:rsidRDefault="00BB0B50">
      <w:r>
        <w:continuationSeparator/>
      </w:r>
    </w:p>
  </w:endnote>
  <w:endnote w:type="continuationNotice" w:id="1">
    <w:p w14:paraId="007675D6" w14:textId="77777777" w:rsidR="00BB0B50" w:rsidRDefault="00BB0B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893B8" w14:textId="77777777" w:rsidR="00BB0B50" w:rsidRDefault="00BB0B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FCDFF" w14:textId="77777777" w:rsidR="00BB0B50" w:rsidRDefault="00BB0B50">
      <w:r>
        <w:separator/>
      </w:r>
    </w:p>
  </w:footnote>
  <w:footnote w:type="continuationSeparator" w:id="0">
    <w:p w14:paraId="747A5450" w14:textId="77777777" w:rsidR="00BB0B50" w:rsidRDefault="00BB0B50">
      <w:r>
        <w:continuationSeparator/>
      </w:r>
    </w:p>
  </w:footnote>
  <w:footnote w:type="continuationNotice" w:id="1">
    <w:p w14:paraId="193EBA13" w14:textId="77777777" w:rsidR="00BB0B50" w:rsidRDefault="00BB0B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EDE482" w14:textId="77777777" w:rsidR="00BB0B50" w:rsidRDefault="00BB0B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536029"/>
    <w:multiLevelType w:val="hybridMultilevel"/>
    <w:tmpl w:val="DFE4C142"/>
    <w:lvl w:ilvl="0" w:tplc="A4AE36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b w:val="0"/>
        <w:color w:val="auto"/>
      </w:rPr>
    </w:lvl>
    <w:lvl w:ilvl="1" w:tplc="F594E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6E8"/>
    <w:rsid w:val="00075EBC"/>
    <w:rsid w:val="000A28F5"/>
    <w:rsid w:val="000B0A9A"/>
    <w:rsid w:val="000C355E"/>
    <w:rsid w:val="000C79D7"/>
    <w:rsid w:val="00106B12"/>
    <w:rsid w:val="00127764"/>
    <w:rsid w:val="00136825"/>
    <w:rsid w:val="00157CD7"/>
    <w:rsid w:val="00182003"/>
    <w:rsid w:val="00185D03"/>
    <w:rsid w:val="001F0B19"/>
    <w:rsid w:val="001F4728"/>
    <w:rsid w:val="00215334"/>
    <w:rsid w:val="002354BE"/>
    <w:rsid w:val="00256BD4"/>
    <w:rsid w:val="0026001D"/>
    <w:rsid w:val="002B7332"/>
    <w:rsid w:val="002E2404"/>
    <w:rsid w:val="00340F14"/>
    <w:rsid w:val="00366B9E"/>
    <w:rsid w:val="003C1389"/>
    <w:rsid w:val="003C4912"/>
    <w:rsid w:val="00415A22"/>
    <w:rsid w:val="00417BE3"/>
    <w:rsid w:val="0042208E"/>
    <w:rsid w:val="004364C3"/>
    <w:rsid w:val="00455082"/>
    <w:rsid w:val="0047537E"/>
    <w:rsid w:val="00483B5F"/>
    <w:rsid w:val="004A18C3"/>
    <w:rsid w:val="004B717D"/>
    <w:rsid w:val="004B7F5E"/>
    <w:rsid w:val="004D13B7"/>
    <w:rsid w:val="004E5DA1"/>
    <w:rsid w:val="004E7FF6"/>
    <w:rsid w:val="00531075"/>
    <w:rsid w:val="00531BA3"/>
    <w:rsid w:val="00536D45"/>
    <w:rsid w:val="005526D1"/>
    <w:rsid w:val="0057371D"/>
    <w:rsid w:val="005B52CD"/>
    <w:rsid w:val="0064133B"/>
    <w:rsid w:val="006434DB"/>
    <w:rsid w:val="00653D2E"/>
    <w:rsid w:val="006644AB"/>
    <w:rsid w:val="006A60EC"/>
    <w:rsid w:val="006B7401"/>
    <w:rsid w:val="006C62BE"/>
    <w:rsid w:val="006E10DB"/>
    <w:rsid w:val="00703E74"/>
    <w:rsid w:val="007559F8"/>
    <w:rsid w:val="00756522"/>
    <w:rsid w:val="00775208"/>
    <w:rsid w:val="00782A7E"/>
    <w:rsid w:val="007930C7"/>
    <w:rsid w:val="007A1D02"/>
    <w:rsid w:val="007A2862"/>
    <w:rsid w:val="00826899"/>
    <w:rsid w:val="00851183"/>
    <w:rsid w:val="00854218"/>
    <w:rsid w:val="00867B1E"/>
    <w:rsid w:val="0087085F"/>
    <w:rsid w:val="008727C5"/>
    <w:rsid w:val="00883DDB"/>
    <w:rsid w:val="00886C1D"/>
    <w:rsid w:val="0089171B"/>
    <w:rsid w:val="008A3669"/>
    <w:rsid w:val="008C03A5"/>
    <w:rsid w:val="008C6BA1"/>
    <w:rsid w:val="008D42B1"/>
    <w:rsid w:val="00913C93"/>
    <w:rsid w:val="00917E55"/>
    <w:rsid w:val="00967FC3"/>
    <w:rsid w:val="009A63B0"/>
    <w:rsid w:val="009A7644"/>
    <w:rsid w:val="009B4F26"/>
    <w:rsid w:val="009B6A60"/>
    <w:rsid w:val="009C5325"/>
    <w:rsid w:val="009D1FC6"/>
    <w:rsid w:val="00A00F9E"/>
    <w:rsid w:val="00A01043"/>
    <w:rsid w:val="00A07F29"/>
    <w:rsid w:val="00A111E1"/>
    <w:rsid w:val="00A161B0"/>
    <w:rsid w:val="00A166D9"/>
    <w:rsid w:val="00A233C4"/>
    <w:rsid w:val="00A27727"/>
    <w:rsid w:val="00A37CCD"/>
    <w:rsid w:val="00A70820"/>
    <w:rsid w:val="00AC57D7"/>
    <w:rsid w:val="00AD2189"/>
    <w:rsid w:val="00AD2D88"/>
    <w:rsid w:val="00AE1E91"/>
    <w:rsid w:val="00B15A62"/>
    <w:rsid w:val="00B25809"/>
    <w:rsid w:val="00B4324C"/>
    <w:rsid w:val="00B51814"/>
    <w:rsid w:val="00B87D9D"/>
    <w:rsid w:val="00B943AA"/>
    <w:rsid w:val="00BB0B50"/>
    <w:rsid w:val="00BD2771"/>
    <w:rsid w:val="00C0124B"/>
    <w:rsid w:val="00C15E4D"/>
    <w:rsid w:val="00C1631F"/>
    <w:rsid w:val="00C90092"/>
    <w:rsid w:val="00CB7DFB"/>
    <w:rsid w:val="00CD6DDF"/>
    <w:rsid w:val="00D236EB"/>
    <w:rsid w:val="00D366E5"/>
    <w:rsid w:val="00D44D21"/>
    <w:rsid w:val="00D502B4"/>
    <w:rsid w:val="00D53750"/>
    <w:rsid w:val="00D66B73"/>
    <w:rsid w:val="00D74B09"/>
    <w:rsid w:val="00DB1341"/>
    <w:rsid w:val="00DB1BB7"/>
    <w:rsid w:val="00DC15A1"/>
    <w:rsid w:val="00E357E9"/>
    <w:rsid w:val="00E47536"/>
    <w:rsid w:val="00E60FC3"/>
    <w:rsid w:val="00F045EB"/>
    <w:rsid w:val="00F176E8"/>
    <w:rsid w:val="00F364C5"/>
    <w:rsid w:val="00F37F2C"/>
    <w:rsid w:val="00F9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86EE9"/>
  <w15:docId w15:val="{9AF423ED-A711-4CB4-A22E-23401F1B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6E8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F176E8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F176E8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F176E8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176E8"/>
    <w:rPr>
      <w:rFonts w:ascii="Arial" w:eastAsia="Calibri" w:hAnsi="Arial" w:cs="Times New Roman"/>
      <w:sz w:val="24"/>
      <w:szCs w:val="24"/>
      <w:lang w:val="x-none" w:eastAsia="x-none"/>
    </w:rPr>
  </w:style>
  <w:style w:type="paragraph" w:customStyle="1" w:styleId="Default">
    <w:name w:val="Default"/>
    <w:rsid w:val="00F176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">
    <w:name w:val="Style"/>
    <w:uiPriority w:val="99"/>
    <w:rsid w:val="00F176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708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4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3A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0F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F9E"/>
    <w:rPr>
      <w:rFonts w:ascii="Arial" w:eastAsia="Times New Roman" w:hAnsi="Arial" w:cs="Arial"/>
      <w:sz w:val="24"/>
      <w:szCs w:val="24"/>
    </w:rPr>
  </w:style>
  <w:style w:type="paragraph" w:styleId="Revision">
    <w:name w:val="Revision"/>
    <w:hidden/>
    <w:uiPriority w:val="99"/>
    <w:semiHidden/>
    <w:rsid w:val="009A7644"/>
    <w:pPr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806</Nr_x002e__x0020_akti>
    <Data_x0020_e_x0020_Krijimit xmlns="0e656187-b300-4fb0-8bf4-3a50f872073c">2022-12-14T09:39:39Z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transferimin në pronësi të bashkisë mat të pronës nr.717, me emërtim “Shtëpia e Ushtarakëve”, me vendndodhje në Burrel, zona kadastrale 1326, dhe për një ndryshim në vendimin nr.515, datë 18.7.2003, të Këshillit të Ministrave, “Për miratimin e listës së inventarit të pronave të paluajtshme shtetërore, të cilat i kalojnë në përgjegjësi administrimi Ministrisë së Mbrojtjes”, të ndryshuar, dhe vendimin nr.771, datë 14.11.2007, të Këshillit të Ministrave, “Për miratimin e listës përfundimtare të pronave të paluajtshme publike shtetërore, që transferohen në pronësi ose në përdorim të Bashkisë Burrel, të qarkut të Dibrës”</Titulli>
    <Modifikuesi xmlns="0e656187-b300-4fb0-8bf4-3a50f872073c">alma.lisaku</Modifikuesi>
    <Nr_x002e__x0020_prot_x0020_QBZ xmlns="0e656187-b300-4fb0-8bf4-3a50f872073c">1814</Nr_x002e__x0020_prot_x0020_QBZ>
    <Data_x0020_e_x0020_Modifikimit xmlns="0e656187-b300-4fb0-8bf4-3a50f872073c">2022-12-14T11:28:26Z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6596/1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23E75AC8564767AC4EEA2325526B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4482A-98F5-4E6C-854C-2B6C40B8AA5E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5DDCFD8-6D55-4313-B2CE-5F75224FA1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4E3A8F-9B2A-4F67-ADA1-9B18D2C40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B62B87-FEFE-4C7E-9F53-25EF419EB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pronësi të bashkisë mat të pronës nr.717, me emërtim “Shtëpia e Ushtarakëve”, me vendndodhje në Burrel, zona kadastrale 1326, dhe për një ndryshim në vendimin nr.515, datë 18.7.2003, të Këshillit të Ministrave, “Për miratimin e listës </vt:lpstr>
    </vt:vector>
  </TitlesOfParts>
  <Company/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pronësi të bashkisë mat të pronës nr.717, me emërtim “Shtëpia e Ushtarakëve”, me vendndodhje në Burrel, zona kadastrale 1326, dhe për një ndryshim në vendimin nr.515, datë 18.7.2003, të Këshillit të Ministrave, “Për miratimin e listës së inventarit të pronave të paluajtshme shtetërore, të cilat i kalojnë në përgjegjësi administrimi Ministrisë së Mbrojtjes”, të ndryshuar, dhe vendimin nr.771, datë 14.11.2007, të Këshillit të Ministrave, “Për miratimin e listës përfundimtare të pronave të paluajtshme publike shtetërore, që transferohen në pronësi ose në përdorim të Bashkisë Burrel, të qarkut të Dibrës”</dc:title>
  <dc:creator>PS Menaxhim Asete Fikse</dc:creator>
  <cp:lastModifiedBy>Alma Lisaku</cp:lastModifiedBy>
  <cp:revision>14</cp:revision>
  <cp:lastPrinted>2022-12-11T16:33:00Z</cp:lastPrinted>
  <dcterms:created xsi:type="dcterms:W3CDTF">2022-12-09T21:25:00Z</dcterms:created>
  <dcterms:modified xsi:type="dcterms:W3CDTF">2022-12-14T11:32:00Z</dcterms:modified>
</cp:coreProperties>
</file>