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1873C1"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r w:rsidRPr="0011288A">
        <w:rPr>
          <w:rFonts w:ascii="Garamond" w:eastAsiaTheme="minorHAnsi" w:hAnsi="Garamond" w:cs="Calibri"/>
          <w:b/>
          <w:bCs/>
          <w:color w:val="000000"/>
          <w:sz w:val="24"/>
          <w:szCs w:val="24"/>
          <w:lang w:val="sq-AL"/>
        </w:rPr>
        <w:t>VENDIM</w:t>
      </w:r>
    </w:p>
    <w:p w14:paraId="541873C2" w14:textId="63BF0E6C"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r w:rsidRPr="0011288A">
        <w:rPr>
          <w:rFonts w:ascii="Garamond" w:eastAsiaTheme="minorHAnsi" w:hAnsi="Garamond" w:cs="Calibri"/>
          <w:b/>
          <w:bCs/>
          <w:color w:val="000000"/>
          <w:sz w:val="24"/>
          <w:szCs w:val="24"/>
          <w:lang w:val="sq-AL"/>
        </w:rPr>
        <w:t>Nr.</w:t>
      </w:r>
      <w:r w:rsidR="00C91B4B">
        <w:rPr>
          <w:rFonts w:ascii="Garamond" w:eastAsiaTheme="minorHAnsi" w:hAnsi="Garamond" w:cs="Calibri"/>
          <w:b/>
          <w:bCs/>
          <w:color w:val="000000"/>
          <w:sz w:val="24"/>
          <w:szCs w:val="24"/>
          <w:lang w:val="sq-AL"/>
        </w:rPr>
        <w:t xml:space="preserve"> </w:t>
      </w:r>
      <w:r w:rsidR="00435F88">
        <w:rPr>
          <w:rFonts w:ascii="Garamond" w:eastAsiaTheme="minorHAnsi" w:hAnsi="Garamond" w:cs="Calibri"/>
          <w:b/>
          <w:bCs/>
          <w:color w:val="000000"/>
          <w:sz w:val="24"/>
          <w:szCs w:val="24"/>
          <w:lang w:val="sq-AL"/>
        </w:rPr>
        <w:t>864</w:t>
      </w:r>
      <w:r w:rsidRPr="0011288A">
        <w:rPr>
          <w:rFonts w:ascii="Garamond" w:eastAsiaTheme="minorHAnsi" w:hAnsi="Garamond" w:cs="Calibri"/>
          <w:b/>
          <w:bCs/>
          <w:color w:val="000000"/>
          <w:sz w:val="24"/>
          <w:szCs w:val="24"/>
          <w:lang w:val="sq-AL"/>
        </w:rPr>
        <w:t xml:space="preserve">, datë </w:t>
      </w:r>
      <w:r w:rsidR="00435F88">
        <w:rPr>
          <w:rFonts w:ascii="Garamond" w:eastAsiaTheme="minorHAnsi" w:hAnsi="Garamond" w:cs="Calibri"/>
          <w:b/>
          <w:bCs/>
          <w:color w:val="000000"/>
          <w:sz w:val="24"/>
          <w:szCs w:val="24"/>
          <w:lang w:val="sq-AL"/>
        </w:rPr>
        <w:t>27.12.2022</w:t>
      </w:r>
    </w:p>
    <w:p w14:paraId="541873C3"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p>
    <w:p w14:paraId="541873C4"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r w:rsidRPr="0011288A">
        <w:rPr>
          <w:rFonts w:ascii="Garamond" w:eastAsiaTheme="minorHAnsi" w:hAnsi="Garamond" w:cs="Calibri"/>
          <w:b/>
          <w:bCs/>
          <w:color w:val="000000"/>
          <w:sz w:val="24"/>
          <w:szCs w:val="24"/>
          <w:lang w:val="sq-AL"/>
        </w:rPr>
        <w:t xml:space="preserve">PËR  MIRATIMIN E RREGULLAVE PËR PROCEDURËN E TRAJTIMIT TË KËRKESAVE PËR SHËRBIME </w:t>
      </w:r>
      <w:proofErr w:type="spellStart"/>
      <w:r w:rsidRPr="0011288A">
        <w:rPr>
          <w:rFonts w:ascii="Garamond" w:eastAsiaTheme="minorHAnsi" w:hAnsi="Garamond" w:cs="Calibri"/>
          <w:b/>
          <w:bCs/>
          <w:color w:val="000000"/>
          <w:sz w:val="24"/>
          <w:szCs w:val="24"/>
          <w:lang w:val="sq-AL"/>
        </w:rPr>
        <w:t>KADASTRALE</w:t>
      </w:r>
      <w:proofErr w:type="spellEnd"/>
    </w:p>
    <w:p w14:paraId="541873C5"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p>
    <w:p w14:paraId="541873C6" w14:textId="194A606E" w:rsidR="0011288A" w:rsidRPr="0011288A" w:rsidRDefault="0011288A" w:rsidP="0011288A">
      <w:pPr>
        <w:widowControl/>
        <w:adjustRightInd w:val="0"/>
        <w:ind w:firstLine="284"/>
        <w:jc w:val="both"/>
        <w:rPr>
          <w:rFonts w:ascii="Garamond" w:eastAsiaTheme="minorHAnsi" w:hAnsi="Garamond" w:cs="Calibri"/>
          <w:color w:val="000000"/>
          <w:sz w:val="24"/>
          <w:szCs w:val="24"/>
          <w:lang w:val="sq-AL"/>
        </w:rPr>
      </w:pPr>
      <w:r w:rsidRPr="0011288A">
        <w:rPr>
          <w:rFonts w:ascii="Garamond" w:eastAsiaTheme="minorHAnsi" w:hAnsi="Garamond" w:cs="Calibri"/>
          <w:color w:val="000000"/>
          <w:sz w:val="24"/>
          <w:szCs w:val="24"/>
          <w:lang w:val="sq-AL"/>
        </w:rPr>
        <w:t>Në mbështetje të nenit 100 të Kushtetutës dhe të pikës 4, të nenit 29, të</w:t>
      </w:r>
      <w:r>
        <w:rPr>
          <w:rFonts w:ascii="Garamond" w:eastAsiaTheme="minorHAnsi" w:hAnsi="Garamond" w:cs="Calibri"/>
          <w:color w:val="000000"/>
          <w:sz w:val="24"/>
          <w:szCs w:val="24"/>
          <w:lang w:val="sq-AL"/>
        </w:rPr>
        <w:t xml:space="preserve"> </w:t>
      </w:r>
      <w:r w:rsidRPr="0011288A">
        <w:rPr>
          <w:rFonts w:ascii="Garamond" w:eastAsiaTheme="minorHAnsi" w:hAnsi="Garamond" w:cs="Calibri"/>
          <w:color w:val="000000"/>
          <w:sz w:val="24"/>
          <w:szCs w:val="24"/>
          <w:lang w:val="sq-AL"/>
        </w:rPr>
        <w:t>ligjit nr.</w:t>
      </w:r>
      <w:r w:rsidR="00C91B4B">
        <w:rPr>
          <w:rFonts w:ascii="Garamond" w:eastAsiaTheme="minorHAnsi" w:hAnsi="Garamond" w:cs="Calibri"/>
          <w:color w:val="000000"/>
          <w:sz w:val="24"/>
          <w:szCs w:val="24"/>
          <w:lang w:val="sq-AL"/>
        </w:rPr>
        <w:t xml:space="preserve"> </w:t>
      </w:r>
      <w:r w:rsidRPr="0011288A">
        <w:rPr>
          <w:rFonts w:ascii="Garamond" w:eastAsiaTheme="minorHAnsi" w:hAnsi="Garamond" w:cs="Calibri"/>
          <w:color w:val="000000"/>
          <w:sz w:val="24"/>
          <w:szCs w:val="24"/>
          <w:lang w:val="sq-AL"/>
        </w:rPr>
        <w:t>111/2018, “Për kadastrën”, me propozimin e Kryeministrit, Këshilli i Ministrave</w:t>
      </w:r>
    </w:p>
    <w:p w14:paraId="541873C7" w14:textId="77777777" w:rsidR="0011288A" w:rsidRPr="0011288A" w:rsidRDefault="0011288A" w:rsidP="0011288A">
      <w:pPr>
        <w:widowControl/>
        <w:adjustRightInd w:val="0"/>
        <w:ind w:firstLine="284"/>
        <w:jc w:val="center"/>
        <w:rPr>
          <w:rFonts w:ascii="Garamond" w:eastAsiaTheme="minorHAnsi" w:hAnsi="Garamond" w:cs="Calibri"/>
          <w:color w:val="000000"/>
          <w:sz w:val="24"/>
          <w:szCs w:val="24"/>
          <w:lang w:val="sq-AL"/>
        </w:rPr>
      </w:pPr>
    </w:p>
    <w:p w14:paraId="541873C8"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r w:rsidRPr="0011288A">
        <w:rPr>
          <w:rFonts w:ascii="Garamond" w:eastAsiaTheme="minorHAnsi" w:hAnsi="Garamond" w:cs="Calibri"/>
          <w:color w:val="000000"/>
          <w:sz w:val="24"/>
          <w:szCs w:val="24"/>
          <w:lang w:val="sq-AL"/>
        </w:rPr>
        <w:t>VENDOSI:</w:t>
      </w:r>
    </w:p>
    <w:p w14:paraId="541873C9" w14:textId="77777777" w:rsidR="0011288A" w:rsidRPr="0011288A" w:rsidRDefault="0011288A" w:rsidP="0011288A">
      <w:pPr>
        <w:widowControl/>
        <w:adjustRightInd w:val="0"/>
        <w:ind w:firstLine="284"/>
        <w:jc w:val="center"/>
        <w:rPr>
          <w:rFonts w:ascii="Garamond" w:eastAsiaTheme="minorHAnsi" w:hAnsi="Garamond" w:cs="Calibri"/>
          <w:b/>
          <w:bCs/>
          <w:color w:val="000000"/>
          <w:sz w:val="24"/>
          <w:szCs w:val="24"/>
          <w:lang w:val="sq-AL"/>
        </w:rPr>
      </w:pPr>
    </w:p>
    <w:p w14:paraId="541873CA" w14:textId="77777777" w:rsidR="0011288A" w:rsidRPr="00C91B4B" w:rsidRDefault="0011288A" w:rsidP="0011288A">
      <w:pPr>
        <w:widowControl/>
        <w:adjustRightInd w:val="0"/>
        <w:ind w:firstLine="284"/>
        <w:jc w:val="both"/>
        <w:rPr>
          <w:rFonts w:ascii="Garamond" w:eastAsiaTheme="minorHAnsi" w:hAnsi="Garamond" w:cs="Calibri"/>
          <w:bCs/>
          <w:color w:val="000000"/>
          <w:sz w:val="24"/>
          <w:szCs w:val="24"/>
          <w:lang w:val="sq-AL"/>
        </w:rPr>
      </w:pPr>
      <w:r w:rsidRPr="00C91B4B">
        <w:rPr>
          <w:rFonts w:ascii="Garamond" w:eastAsiaTheme="minorHAnsi" w:hAnsi="Garamond" w:cs="Calibri"/>
          <w:bCs/>
          <w:color w:val="000000"/>
          <w:sz w:val="24"/>
          <w:szCs w:val="24"/>
          <w:lang w:val="sq-AL"/>
        </w:rPr>
        <w:t>I. DISPOZITA TË PËRGJITHSHME</w:t>
      </w:r>
    </w:p>
    <w:p w14:paraId="541873CB" w14:textId="77777777" w:rsidR="0011288A" w:rsidRPr="0011288A" w:rsidRDefault="0011288A" w:rsidP="0011288A">
      <w:pPr>
        <w:widowControl/>
        <w:tabs>
          <w:tab w:val="left" w:pos="440"/>
        </w:tabs>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Ky vendim ka për qëllim miratimin e rregullave për procedurën e trajtimit nga Agjencia Shtetërore e Kadastrës të kërkesave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që paraqiten nga pronari i pasurisë së paluajtshme, titullari i një të drejte reale apo personi fizik/juridik, që ka një interes të ligjshëm mbi një pasuri të paluajtshme. </w:t>
      </w:r>
    </w:p>
    <w:p w14:paraId="541873CC" w14:textId="77777777" w:rsidR="0011288A" w:rsidRPr="0011288A" w:rsidRDefault="0011288A" w:rsidP="0011288A">
      <w:pPr>
        <w:widowControl/>
        <w:tabs>
          <w:tab w:val="left" w:pos="440"/>
        </w:tabs>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Kërkesa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bëhet nga kërkuesi, vetë apo nëpërmjet përfaqësuesit, sipas dispozitave të Kodit Civil të Republikës së Shqipërisë, si dhe nga noteri, në respektim të shkronjës “k”, të pikës 1, të nenit 63, të ligjit </w:t>
      </w:r>
      <w:proofErr w:type="spellStart"/>
      <w:r w:rsidRPr="0011288A">
        <w:rPr>
          <w:rFonts w:ascii="Garamond" w:eastAsiaTheme="minorHAnsi" w:hAnsi="Garamond"/>
          <w:color w:val="000000"/>
          <w:sz w:val="24"/>
          <w:szCs w:val="24"/>
          <w:lang w:val="sq-AL"/>
        </w:rPr>
        <w:t>nr.110</w:t>
      </w:r>
      <w:proofErr w:type="spellEnd"/>
      <w:r w:rsidRPr="0011288A">
        <w:rPr>
          <w:rFonts w:ascii="Garamond" w:eastAsiaTheme="minorHAnsi" w:hAnsi="Garamond"/>
          <w:color w:val="000000"/>
          <w:sz w:val="24"/>
          <w:szCs w:val="24"/>
          <w:lang w:val="sq-AL"/>
        </w:rPr>
        <w:t xml:space="preserve">/2018, “Për noterinë”. </w:t>
      </w:r>
    </w:p>
    <w:p w14:paraId="541873CD" w14:textId="77777777" w:rsidR="0011288A" w:rsidRPr="0011288A" w:rsidRDefault="0011288A" w:rsidP="0011288A">
      <w:pPr>
        <w:widowControl/>
        <w:tabs>
          <w:tab w:val="left" w:pos="440"/>
        </w:tabs>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“Përdorues i brendshëm i bazës shtetërore të </w:t>
      </w:r>
      <w:proofErr w:type="spellStart"/>
      <w:r w:rsidRPr="0011288A">
        <w:rPr>
          <w:rFonts w:ascii="Garamond" w:eastAsiaTheme="minorHAnsi" w:hAnsi="Garamond"/>
          <w:color w:val="000000"/>
          <w:sz w:val="24"/>
          <w:szCs w:val="24"/>
          <w:lang w:val="sq-AL"/>
        </w:rPr>
        <w:t>të</w:t>
      </w:r>
      <w:proofErr w:type="spellEnd"/>
      <w:r w:rsidRPr="0011288A">
        <w:rPr>
          <w:rFonts w:ascii="Garamond" w:eastAsiaTheme="minorHAnsi" w:hAnsi="Garamond"/>
          <w:color w:val="000000"/>
          <w:sz w:val="24"/>
          <w:szCs w:val="24"/>
          <w:lang w:val="sq-AL"/>
        </w:rPr>
        <w:t xml:space="preserve"> dhënave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w:t>
      </w:r>
      <w:proofErr w:type="spellStart"/>
      <w:r w:rsidRPr="0011288A">
        <w:rPr>
          <w:rFonts w:ascii="Garamond" w:eastAsiaTheme="minorHAnsi" w:hAnsi="Garamond"/>
          <w:color w:val="000000"/>
          <w:sz w:val="24"/>
          <w:szCs w:val="24"/>
          <w:lang w:val="sq-AL"/>
        </w:rPr>
        <w:t>ALBSCAD</w:t>
      </w:r>
      <w:proofErr w:type="spellEnd"/>
      <w:r w:rsidRPr="0011288A">
        <w:rPr>
          <w:rFonts w:ascii="Garamond" w:eastAsiaTheme="minorHAnsi" w:hAnsi="Garamond"/>
          <w:color w:val="000000"/>
          <w:sz w:val="24"/>
          <w:szCs w:val="24"/>
          <w:lang w:val="sq-AL"/>
        </w:rPr>
        <w:t xml:space="preserve">), është punonjësi i Agjencisë Shtetërore të Kadastrës, që ka të drejtën e përdorimit, administrimit dhe ruajtjes së të dhënave të pasurive të paluajtshme, në përputhje me vendimin </w:t>
      </w:r>
      <w:proofErr w:type="spellStart"/>
      <w:r w:rsidRPr="0011288A">
        <w:rPr>
          <w:rFonts w:ascii="Garamond" w:eastAsiaTheme="minorHAnsi" w:hAnsi="Garamond"/>
          <w:color w:val="000000"/>
          <w:sz w:val="24"/>
          <w:szCs w:val="24"/>
          <w:lang w:val="sq-AL"/>
        </w:rPr>
        <w:t>nr.1179</w:t>
      </w:r>
      <w:proofErr w:type="spellEnd"/>
      <w:r w:rsidRPr="0011288A">
        <w:rPr>
          <w:rFonts w:ascii="Garamond" w:eastAsiaTheme="minorHAnsi" w:hAnsi="Garamond"/>
          <w:color w:val="000000"/>
          <w:sz w:val="24"/>
          <w:szCs w:val="24"/>
          <w:lang w:val="sq-AL"/>
        </w:rPr>
        <w:t xml:space="preserve">, datë 24.12.2020, të Këshillit të Ministrave, “Për rregullat e përdorimit, administrimit dhe ruajtjes së bazës së të dhënave për pasuritë e paluajtshme dhe për miratimin e listës së institucioneve që kanë të drejtën e </w:t>
      </w:r>
      <w:proofErr w:type="spellStart"/>
      <w:r w:rsidRPr="0011288A">
        <w:rPr>
          <w:rFonts w:ascii="Garamond" w:eastAsiaTheme="minorHAnsi" w:hAnsi="Garamond"/>
          <w:color w:val="000000"/>
          <w:sz w:val="24"/>
          <w:szCs w:val="24"/>
          <w:lang w:val="sq-AL"/>
        </w:rPr>
        <w:t>aksesit</w:t>
      </w:r>
      <w:proofErr w:type="spellEnd"/>
      <w:r w:rsidRPr="0011288A">
        <w:rPr>
          <w:rFonts w:ascii="Garamond" w:eastAsiaTheme="minorHAnsi" w:hAnsi="Garamond"/>
          <w:color w:val="000000"/>
          <w:sz w:val="24"/>
          <w:szCs w:val="24"/>
          <w:lang w:val="sq-AL"/>
        </w:rPr>
        <w:t xml:space="preserve"> në sistemin elektronik të </w:t>
      </w:r>
      <w:proofErr w:type="spellStart"/>
      <w:r w:rsidRPr="0011288A">
        <w:rPr>
          <w:rFonts w:ascii="Garamond" w:eastAsiaTheme="minorHAnsi" w:hAnsi="Garamond"/>
          <w:color w:val="000000"/>
          <w:sz w:val="24"/>
          <w:szCs w:val="24"/>
          <w:lang w:val="sq-AL"/>
        </w:rPr>
        <w:t>të</w:t>
      </w:r>
      <w:proofErr w:type="spellEnd"/>
      <w:r w:rsidRPr="0011288A">
        <w:rPr>
          <w:rFonts w:ascii="Garamond" w:eastAsiaTheme="minorHAnsi" w:hAnsi="Garamond"/>
          <w:color w:val="000000"/>
          <w:sz w:val="24"/>
          <w:szCs w:val="24"/>
          <w:lang w:val="sq-AL"/>
        </w:rPr>
        <w:t xml:space="preserve"> dhënave”.</w:t>
      </w:r>
    </w:p>
    <w:p w14:paraId="541873CE" w14:textId="77777777" w:rsidR="0011288A" w:rsidRPr="00C91B4B" w:rsidRDefault="0011288A" w:rsidP="0011288A">
      <w:pPr>
        <w:widowControl/>
        <w:adjustRightInd w:val="0"/>
        <w:ind w:firstLine="284"/>
        <w:jc w:val="both"/>
        <w:rPr>
          <w:rFonts w:ascii="Garamond" w:eastAsiaTheme="minorHAnsi" w:hAnsi="Garamond" w:cs="Calibri"/>
          <w:color w:val="000000"/>
          <w:sz w:val="24"/>
          <w:szCs w:val="24"/>
          <w:lang w:val="sq-AL"/>
        </w:rPr>
      </w:pPr>
      <w:proofErr w:type="spellStart"/>
      <w:r w:rsidRPr="00C91B4B">
        <w:rPr>
          <w:rFonts w:ascii="Garamond" w:eastAsiaTheme="minorHAnsi" w:hAnsi="Garamond" w:cs="Calibri"/>
          <w:bCs/>
          <w:color w:val="000000"/>
          <w:sz w:val="24"/>
          <w:szCs w:val="24"/>
          <w:lang w:val="sq-AL"/>
        </w:rPr>
        <w:t>II</w:t>
      </w:r>
      <w:proofErr w:type="spellEnd"/>
      <w:r w:rsidRPr="00C91B4B">
        <w:rPr>
          <w:rFonts w:ascii="Garamond" w:eastAsiaTheme="minorHAnsi" w:hAnsi="Garamond" w:cs="Calibri"/>
          <w:bCs/>
          <w:color w:val="000000"/>
          <w:sz w:val="24"/>
          <w:szCs w:val="24"/>
          <w:lang w:val="sq-AL"/>
        </w:rPr>
        <w:t xml:space="preserve">. RREGULLAT E PROCEDURËS SË TRAJTIMIT TE </w:t>
      </w:r>
      <w:proofErr w:type="spellStart"/>
      <w:r w:rsidRPr="00C91B4B">
        <w:rPr>
          <w:rFonts w:ascii="Garamond" w:eastAsiaTheme="minorHAnsi" w:hAnsi="Garamond" w:cs="Calibri"/>
          <w:bCs/>
          <w:color w:val="000000"/>
          <w:sz w:val="24"/>
          <w:szCs w:val="24"/>
          <w:lang w:val="sq-AL"/>
        </w:rPr>
        <w:t>KERKESAVE</w:t>
      </w:r>
      <w:proofErr w:type="spellEnd"/>
    </w:p>
    <w:p w14:paraId="541873CF"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Kërkesa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pranohet vetëm </w:t>
      </w:r>
      <w:proofErr w:type="spellStart"/>
      <w:r w:rsidRPr="0011288A">
        <w:rPr>
          <w:rFonts w:ascii="Garamond" w:eastAsiaTheme="minorHAnsi" w:hAnsi="Garamond"/>
          <w:i/>
          <w:iCs/>
          <w:color w:val="000000"/>
          <w:sz w:val="24"/>
          <w:szCs w:val="24"/>
          <w:lang w:val="sq-AL"/>
        </w:rPr>
        <w:t>on-line</w:t>
      </w:r>
      <w:proofErr w:type="spellEnd"/>
      <w:r w:rsidRPr="0011288A">
        <w:rPr>
          <w:rFonts w:ascii="Garamond" w:eastAsiaTheme="minorHAnsi" w:hAnsi="Garamond"/>
          <w:color w:val="000000"/>
          <w:sz w:val="24"/>
          <w:szCs w:val="24"/>
          <w:lang w:val="sq-AL"/>
        </w:rPr>
        <w:t>, nëpërmjet portalit qeveritar “</w:t>
      </w:r>
      <w:r w:rsidRPr="0011288A">
        <w:rPr>
          <w:rFonts w:ascii="Garamond" w:eastAsiaTheme="minorHAnsi" w:hAnsi="Garamond"/>
          <w:i/>
          <w:iCs/>
          <w:color w:val="000000"/>
          <w:sz w:val="24"/>
          <w:szCs w:val="24"/>
          <w:lang w:val="sq-AL"/>
        </w:rPr>
        <w:t>e-</w:t>
      </w:r>
      <w:proofErr w:type="spellStart"/>
      <w:r w:rsidRPr="0011288A">
        <w:rPr>
          <w:rFonts w:ascii="Garamond" w:eastAsiaTheme="minorHAnsi" w:hAnsi="Garamond"/>
          <w:i/>
          <w:iCs/>
          <w:color w:val="000000"/>
          <w:sz w:val="24"/>
          <w:szCs w:val="24"/>
          <w:lang w:val="sq-AL"/>
        </w:rPr>
        <w:t>Albania</w:t>
      </w:r>
      <w:proofErr w:type="spellEnd"/>
      <w:r w:rsidRPr="0011288A">
        <w:rPr>
          <w:rFonts w:ascii="Garamond" w:eastAsiaTheme="minorHAnsi" w:hAnsi="Garamond"/>
          <w:i/>
          <w:iCs/>
          <w:color w:val="000000"/>
          <w:sz w:val="24"/>
          <w:szCs w:val="24"/>
          <w:lang w:val="sq-AL"/>
        </w:rPr>
        <w:t xml:space="preserve">” </w:t>
      </w:r>
      <w:r w:rsidRPr="0011288A">
        <w:rPr>
          <w:rFonts w:ascii="Garamond" w:eastAsiaTheme="minorHAnsi" w:hAnsi="Garamond"/>
          <w:color w:val="000000"/>
          <w:sz w:val="24"/>
          <w:szCs w:val="24"/>
          <w:lang w:val="sq-AL"/>
        </w:rPr>
        <w:t xml:space="preserve">dhe sistemeve elektronike të regjistruara si baza të </w:t>
      </w:r>
      <w:proofErr w:type="spellStart"/>
      <w:r w:rsidRPr="0011288A">
        <w:rPr>
          <w:rFonts w:ascii="Garamond" w:eastAsiaTheme="minorHAnsi" w:hAnsi="Garamond"/>
          <w:color w:val="000000"/>
          <w:sz w:val="24"/>
          <w:szCs w:val="24"/>
          <w:lang w:val="sq-AL"/>
        </w:rPr>
        <w:t>të</w:t>
      </w:r>
      <w:proofErr w:type="spellEnd"/>
      <w:r w:rsidRPr="0011288A">
        <w:rPr>
          <w:rFonts w:ascii="Garamond" w:eastAsiaTheme="minorHAnsi" w:hAnsi="Garamond"/>
          <w:color w:val="000000"/>
          <w:sz w:val="24"/>
          <w:szCs w:val="24"/>
          <w:lang w:val="sq-AL"/>
        </w:rPr>
        <w:t xml:space="preserve"> dhënave shtetërore. </w:t>
      </w:r>
    </w:p>
    <w:p w14:paraId="541873D0"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Me dërgimin e kërkesës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ajo regjistrohet në mënyrë automatike në regjistrin elektronik të kërkesave dhe trajtohet nga drejtoria/zyra vendore e ASHK-së, sipas kompetencave të përdoruesve të brendshëm të bazës shtetërore të </w:t>
      </w:r>
      <w:proofErr w:type="spellStart"/>
      <w:r w:rsidRPr="0011288A">
        <w:rPr>
          <w:rFonts w:ascii="Garamond" w:eastAsiaTheme="minorHAnsi" w:hAnsi="Garamond"/>
          <w:color w:val="000000"/>
          <w:sz w:val="24"/>
          <w:szCs w:val="24"/>
          <w:lang w:val="sq-AL"/>
        </w:rPr>
        <w:t>të</w:t>
      </w:r>
      <w:proofErr w:type="spellEnd"/>
      <w:r w:rsidRPr="0011288A">
        <w:rPr>
          <w:rFonts w:ascii="Garamond" w:eastAsiaTheme="minorHAnsi" w:hAnsi="Garamond"/>
          <w:color w:val="000000"/>
          <w:sz w:val="24"/>
          <w:szCs w:val="24"/>
          <w:lang w:val="sq-AL"/>
        </w:rPr>
        <w:t xml:space="preserve"> dhënave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w:t>
      </w:r>
      <w:proofErr w:type="spellStart"/>
      <w:r w:rsidRPr="0011288A">
        <w:rPr>
          <w:rFonts w:ascii="Garamond" w:eastAsiaTheme="minorHAnsi" w:hAnsi="Garamond"/>
          <w:color w:val="000000"/>
          <w:sz w:val="24"/>
          <w:szCs w:val="24"/>
          <w:lang w:val="sq-AL"/>
        </w:rPr>
        <w:t>ALBSCAD</w:t>
      </w:r>
      <w:proofErr w:type="spellEnd"/>
      <w:r w:rsidRPr="0011288A">
        <w:rPr>
          <w:rFonts w:ascii="Garamond" w:eastAsiaTheme="minorHAnsi" w:hAnsi="Garamond"/>
          <w:color w:val="000000"/>
          <w:sz w:val="24"/>
          <w:szCs w:val="24"/>
          <w:lang w:val="sq-AL"/>
        </w:rPr>
        <w:t>).</w:t>
      </w:r>
    </w:p>
    <w:p w14:paraId="541873D1"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Trajtimi i kërkesave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bëhet në mënyrë kronologjike, dhe llogaritja e afateve për marrjen e këtyre shërbimeve fillon nga e nesërmja e ditës së konfirmimit bankar të pagesës së tarifës së shërbimit. Përjashtohen këtu:</w:t>
      </w:r>
    </w:p>
    <w:p w14:paraId="541873D2"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a)</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Shërbimet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që </w:t>
      </w:r>
      <w:proofErr w:type="spellStart"/>
      <w:r w:rsidRPr="0011288A">
        <w:rPr>
          <w:rFonts w:ascii="Garamond" w:eastAsiaTheme="minorHAnsi" w:hAnsi="Garamond"/>
          <w:color w:val="000000"/>
          <w:sz w:val="24"/>
          <w:szCs w:val="24"/>
          <w:lang w:val="sq-AL"/>
        </w:rPr>
        <w:t>gjenerohen</w:t>
      </w:r>
      <w:proofErr w:type="spellEnd"/>
      <w:r w:rsidRPr="0011288A">
        <w:rPr>
          <w:rFonts w:ascii="Garamond" w:eastAsiaTheme="minorHAnsi" w:hAnsi="Garamond"/>
          <w:color w:val="000000"/>
          <w:sz w:val="24"/>
          <w:szCs w:val="24"/>
          <w:lang w:val="sq-AL"/>
        </w:rPr>
        <w:t xml:space="preserve"> në mënyrë automatike nga baza shtetërore e të dhënave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w:t>
      </w:r>
      <w:proofErr w:type="spellStart"/>
      <w:r w:rsidRPr="0011288A">
        <w:rPr>
          <w:rFonts w:ascii="Garamond" w:eastAsiaTheme="minorHAnsi" w:hAnsi="Garamond"/>
          <w:color w:val="000000"/>
          <w:sz w:val="24"/>
          <w:szCs w:val="24"/>
          <w:lang w:val="sq-AL"/>
        </w:rPr>
        <w:t>ALBSCAD</w:t>
      </w:r>
      <w:proofErr w:type="spellEnd"/>
      <w:r w:rsidRPr="0011288A">
        <w:rPr>
          <w:rFonts w:ascii="Garamond" w:eastAsiaTheme="minorHAnsi" w:hAnsi="Garamond"/>
          <w:color w:val="000000"/>
          <w:sz w:val="24"/>
          <w:szCs w:val="24"/>
          <w:lang w:val="sq-AL"/>
        </w:rPr>
        <w:t>);</w:t>
      </w:r>
    </w:p>
    <w:p w14:paraId="541873D3" w14:textId="5EA90572"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b)</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Shërbimet që ofrohen për institucionet shtetërore me </w:t>
      </w:r>
      <w:proofErr w:type="spellStart"/>
      <w:r w:rsidRPr="0011288A">
        <w:rPr>
          <w:rFonts w:ascii="Garamond" w:eastAsiaTheme="minorHAnsi" w:hAnsi="Garamond"/>
          <w:color w:val="000000"/>
          <w:sz w:val="24"/>
          <w:szCs w:val="24"/>
          <w:lang w:val="sq-AL"/>
        </w:rPr>
        <w:t>paspagim</w:t>
      </w:r>
      <w:proofErr w:type="spellEnd"/>
      <w:r w:rsidRPr="0011288A">
        <w:rPr>
          <w:rFonts w:ascii="Garamond" w:eastAsiaTheme="minorHAnsi" w:hAnsi="Garamond"/>
          <w:color w:val="000000"/>
          <w:sz w:val="24"/>
          <w:szCs w:val="24"/>
          <w:lang w:val="sq-AL"/>
        </w:rPr>
        <w:t>, sipas vendimit nr.</w:t>
      </w:r>
      <w:r w:rsidR="00C91B4B">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389, datë 13.5.2020, të Këshillit të Ministrave, “Për miratimin e listës dhe të shërbimeve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të ndryshuar;</w:t>
      </w:r>
    </w:p>
    <w:p w14:paraId="541873D4"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c)</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Shërbimet për të cilat dokumentacioni shoqërues përcillet nëpërmjet shërbimit postar. </w:t>
      </w:r>
    </w:p>
    <w:p w14:paraId="541873D5"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Për kërkesat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për të cilat është njoftuar subjekti për kryerjen e pagesës së tarifës së shërbimit dhe nuk është konfirmuar kryerja e saj, ASHK-ja njofton subjektin për </w:t>
      </w:r>
      <w:proofErr w:type="spellStart"/>
      <w:r w:rsidRPr="0011288A">
        <w:rPr>
          <w:rFonts w:ascii="Garamond" w:eastAsiaTheme="minorHAnsi" w:hAnsi="Garamond"/>
          <w:color w:val="000000"/>
          <w:sz w:val="24"/>
          <w:szCs w:val="24"/>
          <w:lang w:val="sq-AL"/>
        </w:rPr>
        <w:t>mosofrimin</w:t>
      </w:r>
      <w:proofErr w:type="spellEnd"/>
      <w:r w:rsidRPr="0011288A">
        <w:rPr>
          <w:rFonts w:ascii="Garamond" w:eastAsiaTheme="minorHAnsi" w:hAnsi="Garamond"/>
          <w:color w:val="000000"/>
          <w:sz w:val="24"/>
          <w:szCs w:val="24"/>
          <w:lang w:val="sq-AL"/>
        </w:rPr>
        <w:t xml:space="preserve"> e shërbimit.</w:t>
      </w:r>
    </w:p>
    <w:p w14:paraId="541873D6" w14:textId="77777777" w:rsidR="0011288A" w:rsidRPr="0011288A" w:rsidRDefault="0011288A" w:rsidP="0011288A">
      <w:pPr>
        <w:widowControl/>
        <w:tabs>
          <w:tab w:val="left" w:pos="440"/>
        </w:tabs>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Në varësi të llojit të shërbimit </w:t>
      </w:r>
      <w:proofErr w:type="spellStart"/>
      <w:r w:rsidRPr="0011288A">
        <w:rPr>
          <w:rFonts w:ascii="Garamond" w:eastAsiaTheme="minorHAnsi" w:hAnsi="Garamond"/>
          <w:color w:val="000000"/>
          <w:sz w:val="24"/>
          <w:szCs w:val="24"/>
          <w:lang w:val="sq-AL"/>
        </w:rPr>
        <w:t>kadastral</w:t>
      </w:r>
      <w:proofErr w:type="spellEnd"/>
      <w:r w:rsidRPr="0011288A">
        <w:rPr>
          <w:rFonts w:ascii="Garamond" w:eastAsiaTheme="minorHAnsi" w:hAnsi="Garamond"/>
          <w:color w:val="000000"/>
          <w:sz w:val="24"/>
          <w:szCs w:val="24"/>
          <w:lang w:val="sq-AL"/>
        </w:rPr>
        <w:t xml:space="preserve">, kërkesa shoqërohet me dokumentacionin përkatës tekniko-ligjor. Ky i fundit ngarkohet me nënshkrim elektronik kur përcillet nga institucionet shtetërore dhe si kopje elektronike kur përcillet nga kërkuesi, vetë apo nëpërmjet përfaqësuesit të tij. Kur dokumentacioni shoqërues ngarkohet vetëm si kopje elektronike, ai përcillet edhe nëpërmjet shërbimit postar pranë drejtorisë/zyrës vendore të ASHK-së. </w:t>
      </w:r>
    </w:p>
    <w:p w14:paraId="541873D7" w14:textId="77777777" w:rsidR="0011288A" w:rsidRPr="0011288A" w:rsidRDefault="0011288A" w:rsidP="0011288A">
      <w:pPr>
        <w:widowControl/>
        <w:tabs>
          <w:tab w:val="left" w:pos="440"/>
        </w:tabs>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 xml:space="preserve">Menjëherë me administrimin e dokumentacionit nëpërmjet shërbimit postar, ai i nënshtrohet digjitalizimit të plotë nga drejtoria/zyra vendore e ASHK-së dhe, vetëm pas këtij procesi, ajo ka të drejtë të trajtojë kërkesën për shërbim </w:t>
      </w:r>
      <w:proofErr w:type="spellStart"/>
      <w:r w:rsidRPr="0011288A">
        <w:rPr>
          <w:rFonts w:ascii="Garamond" w:eastAsiaTheme="minorHAnsi" w:hAnsi="Garamond"/>
          <w:color w:val="000000"/>
          <w:sz w:val="24"/>
          <w:szCs w:val="24"/>
          <w:lang w:val="sq-AL"/>
        </w:rPr>
        <w:t>kadastral</w:t>
      </w:r>
      <w:proofErr w:type="spellEnd"/>
      <w:r w:rsidRPr="0011288A">
        <w:rPr>
          <w:rFonts w:ascii="Garamond" w:eastAsiaTheme="minorHAnsi" w:hAnsi="Garamond"/>
          <w:color w:val="000000"/>
          <w:sz w:val="24"/>
          <w:szCs w:val="24"/>
          <w:lang w:val="sq-AL"/>
        </w:rPr>
        <w:t xml:space="preserve"> në përputhje me afatet ligjore.  </w:t>
      </w:r>
    </w:p>
    <w:p w14:paraId="541873D8" w14:textId="77777777" w:rsidR="0011288A" w:rsidRPr="0011288A" w:rsidRDefault="0011288A" w:rsidP="0011288A">
      <w:pPr>
        <w:widowControl/>
        <w:tabs>
          <w:tab w:val="left" w:pos="440"/>
          <w:tab w:val="left" w:pos="620"/>
        </w:tabs>
        <w:adjustRightInd w:val="0"/>
        <w:ind w:firstLine="284"/>
        <w:jc w:val="both"/>
        <w:rPr>
          <w:rFonts w:ascii="Garamond" w:eastAsiaTheme="minorHAnsi" w:hAnsi="Garamond"/>
          <w:i/>
          <w:iCs/>
          <w:color w:val="000000"/>
          <w:sz w:val="24"/>
          <w:szCs w:val="24"/>
          <w:lang w:val="sq-AL"/>
        </w:rPr>
      </w:pPr>
      <w:r w:rsidRPr="0011288A">
        <w:rPr>
          <w:rFonts w:ascii="Garamond" w:eastAsiaTheme="minorHAnsi" w:hAnsi="Garamond"/>
          <w:color w:val="000000"/>
          <w:sz w:val="24"/>
          <w:szCs w:val="24"/>
          <w:lang w:val="sq-AL"/>
        </w:rPr>
        <w:lastRenderedPageBreak/>
        <w:t>6.</w:t>
      </w:r>
      <w:r w:rsidRPr="0011288A">
        <w:rPr>
          <w:rFonts w:ascii="Garamond" w:eastAsiaTheme="minorHAnsi" w:hAnsi="Garamond"/>
          <w:color w:val="000000"/>
          <w:sz w:val="24"/>
          <w:szCs w:val="24"/>
          <w:lang w:val="sq-AL"/>
        </w:rPr>
        <w:tab/>
        <w:t xml:space="preserve">Drejtoritë/zyrat vendore të ASHK-së ofrojnë vetëm në mënyrë digjitale shërbimet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për të cilat është kryer konfirmimi i pagesës së tarifës, sipas afateve të miratuara. Ato pranojnë kërkesën duke dhënë shërbimin </w:t>
      </w:r>
      <w:proofErr w:type="spellStart"/>
      <w:r w:rsidRPr="0011288A">
        <w:rPr>
          <w:rFonts w:ascii="Garamond" w:eastAsiaTheme="minorHAnsi" w:hAnsi="Garamond"/>
          <w:color w:val="000000"/>
          <w:sz w:val="24"/>
          <w:szCs w:val="24"/>
          <w:lang w:val="sq-AL"/>
        </w:rPr>
        <w:t>kadastral</w:t>
      </w:r>
      <w:proofErr w:type="spellEnd"/>
      <w:r w:rsidRPr="0011288A">
        <w:rPr>
          <w:rFonts w:ascii="Garamond" w:eastAsiaTheme="minorHAnsi" w:hAnsi="Garamond"/>
          <w:color w:val="000000"/>
          <w:sz w:val="24"/>
          <w:szCs w:val="24"/>
          <w:lang w:val="sq-AL"/>
        </w:rPr>
        <w:t xml:space="preserve"> ose kërkojnë plotësimin e mangësive të dokumentacionit, sipas pikës 26, të vendimit </w:t>
      </w:r>
      <w:proofErr w:type="spellStart"/>
      <w:r w:rsidRPr="0011288A">
        <w:rPr>
          <w:rFonts w:ascii="Garamond" w:eastAsiaTheme="minorHAnsi" w:hAnsi="Garamond"/>
          <w:color w:val="000000"/>
          <w:sz w:val="24"/>
          <w:szCs w:val="24"/>
          <w:lang w:val="sq-AL"/>
        </w:rPr>
        <w:t>nr.782</w:t>
      </w:r>
      <w:proofErr w:type="spellEnd"/>
      <w:r w:rsidRPr="0011288A">
        <w:rPr>
          <w:rFonts w:ascii="Garamond" w:eastAsiaTheme="minorHAnsi" w:hAnsi="Garamond"/>
          <w:color w:val="000000"/>
          <w:sz w:val="24"/>
          <w:szCs w:val="24"/>
          <w:lang w:val="sq-AL"/>
        </w:rPr>
        <w:t xml:space="preserve">, datë 7.10.2020, të Këshillit të Ministrave, “Për miratimin e modeleve të akteve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dhe të dhënave në përmbajtje të hartës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w:t>
      </w:r>
    </w:p>
    <w:p w14:paraId="541873D9" w14:textId="77777777" w:rsidR="0011288A" w:rsidRPr="00C91B4B" w:rsidRDefault="0011288A" w:rsidP="0011288A">
      <w:pPr>
        <w:widowControl/>
        <w:adjustRightInd w:val="0"/>
        <w:ind w:firstLine="284"/>
        <w:jc w:val="both"/>
        <w:rPr>
          <w:rFonts w:ascii="Garamond" w:eastAsiaTheme="minorHAnsi" w:hAnsi="Garamond"/>
          <w:color w:val="000000"/>
          <w:sz w:val="24"/>
          <w:szCs w:val="24"/>
          <w:lang w:val="sq-AL"/>
        </w:rPr>
      </w:pPr>
      <w:proofErr w:type="spellStart"/>
      <w:r w:rsidRPr="00C91B4B">
        <w:rPr>
          <w:rFonts w:ascii="Garamond" w:eastAsiaTheme="minorHAnsi" w:hAnsi="Garamond"/>
          <w:bCs/>
          <w:color w:val="000000"/>
          <w:sz w:val="24"/>
          <w:szCs w:val="24"/>
          <w:lang w:val="sq-AL"/>
        </w:rPr>
        <w:t>III</w:t>
      </w:r>
      <w:proofErr w:type="spellEnd"/>
      <w:r w:rsidRPr="00C91B4B">
        <w:rPr>
          <w:rFonts w:ascii="Garamond" w:eastAsiaTheme="minorHAnsi" w:hAnsi="Garamond"/>
          <w:bCs/>
          <w:color w:val="000000"/>
          <w:sz w:val="24"/>
          <w:szCs w:val="24"/>
          <w:lang w:val="sq-AL"/>
        </w:rPr>
        <w:t>. DISPOZITA TË FUNDIT</w:t>
      </w:r>
    </w:p>
    <w:p w14:paraId="541873DA"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Modeli i kërkesës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në përputhje me pikën 1, të nenit 29, të ligjit </w:t>
      </w:r>
      <w:proofErr w:type="spellStart"/>
      <w:r w:rsidRPr="0011288A">
        <w:rPr>
          <w:rFonts w:ascii="Garamond" w:eastAsiaTheme="minorHAnsi" w:hAnsi="Garamond"/>
          <w:color w:val="000000"/>
          <w:sz w:val="24"/>
          <w:szCs w:val="24"/>
          <w:lang w:val="sq-AL"/>
        </w:rPr>
        <w:t>nr.111</w:t>
      </w:r>
      <w:proofErr w:type="spellEnd"/>
      <w:r w:rsidRPr="0011288A">
        <w:rPr>
          <w:rFonts w:ascii="Garamond" w:eastAsiaTheme="minorHAnsi" w:hAnsi="Garamond"/>
          <w:color w:val="000000"/>
          <w:sz w:val="24"/>
          <w:szCs w:val="24"/>
          <w:lang w:val="sq-AL"/>
        </w:rPr>
        <w:t>/2018, “Për kadastrën”, miratohet nga Drejtoria e Përgjithshme e Agjencisë Shtetërore të Kadastrës. Drejtori i Përgjithshëm miraton me udhëzim procedurat standarde të veprimeve me regjistrin elektronik të kërkesave.</w:t>
      </w:r>
    </w:p>
    <w:p w14:paraId="541873DB" w14:textId="45A0CCAE"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Shlyerja e pagesave të tarifave për shërbime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xml:space="preserve"> bëhet në llogarinë bankare të drejtorisë/zyrës vendore përkatëse të ASHK-së, ku kërkohet shërbimi, sipas vendimit nr.</w:t>
      </w:r>
      <w:r w:rsidR="00AA2042">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 xml:space="preserve">389, datë 13.5.2020, të Këshillit të Ministrave, “Për miratimin e listës dhe të tarifave të shërbimeve </w:t>
      </w:r>
      <w:proofErr w:type="spellStart"/>
      <w:r w:rsidRPr="0011288A">
        <w:rPr>
          <w:rFonts w:ascii="Garamond" w:eastAsiaTheme="minorHAnsi" w:hAnsi="Garamond"/>
          <w:color w:val="000000"/>
          <w:sz w:val="24"/>
          <w:szCs w:val="24"/>
          <w:lang w:val="sq-AL"/>
        </w:rPr>
        <w:t>kadastrale</w:t>
      </w:r>
      <w:proofErr w:type="spellEnd"/>
      <w:r w:rsidRPr="0011288A">
        <w:rPr>
          <w:rFonts w:ascii="Garamond" w:eastAsiaTheme="minorHAnsi" w:hAnsi="Garamond"/>
          <w:color w:val="000000"/>
          <w:sz w:val="24"/>
          <w:szCs w:val="24"/>
          <w:lang w:val="sq-AL"/>
        </w:rPr>
        <w:t>”, të ndryshuar.</w:t>
      </w:r>
    </w:p>
    <w:p w14:paraId="541873DC" w14:textId="2BEDF18C"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Vendimi nr.</w:t>
      </w:r>
      <w:r w:rsidR="00B86050">
        <w:rPr>
          <w:rFonts w:ascii="Garamond" w:eastAsiaTheme="minorHAnsi" w:hAnsi="Garamond"/>
          <w:color w:val="000000"/>
          <w:sz w:val="24"/>
          <w:szCs w:val="24"/>
          <w:lang w:val="sq-AL"/>
        </w:rPr>
        <w:t xml:space="preserve"> </w:t>
      </w:r>
      <w:bookmarkStart w:id="0" w:name="_GoBack"/>
      <w:bookmarkEnd w:id="0"/>
      <w:r w:rsidRPr="0011288A">
        <w:rPr>
          <w:rFonts w:ascii="Garamond" w:eastAsiaTheme="minorHAnsi" w:hAnsi="Garamond"/>
          <w:color w:val="000000"/>
          <w:sz w:val="24"/>
          <w:szCs w:val="24"/>
          <w:lang w:val="sq-AL"/>
        </w:rPr>
        <w:t>376, datë 6.6.2012, i Këshillit të Ministrave, “Për procedurën e lëshimit të dokumenteve nga zyrat e regjistrimit të pasurive të paluajtshme”, të ndryshuar, shfuqizohet.</w:t>
      </w:r>
    </w:p>
    <w:p w14:paraId="541873DD"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11288A">
        <w:rPr>
          <w:rFonts w:ascii="Garamond" w:eastAsiaTheme="minorHAnsi" w:hAnsi="Garamond"/>
          <w:color w:val="000000"/>
          <w:sz w:val="24"/>
          <w:szCs w:val="24"/>
          <w:lang w:val="sq-AL"/>
        </w:rPr>
        <w:t>Ngarkohet Agjencia Shtetërore e Kadastrës për zbatimin e këtij vendimi.</w:t>
      </w:r>
    </w:p>
    <w:p w14:paraId="541873DE"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r w:rsidRPr="0011288A">
        <w:rPr>
          <w:rFonts w:ascii="Garamond" w:eastAsiaTheme="minorHAnsi" w:hAnsi="Garamond"/>
          <w:color w:val="000000"/>
          <w:sz w:val="24"/>
          <w:szCs w:val="24"/>
          <w:lang w:val="sq-AL"/>
        </w:rPr>
        <w:t>Ky ven</w:t>
      </w:r>
      <w:r>
        <w:rPr>
          <w:rFonts w:ascii="Garamond" w:eastAsiaTheme="minorHAnsi" w:hAnsi="Garamond"/>
          <w:color w:val="000000"/>
          <w:sz w:val="24"/>
          <w:szCs w:val="24"/>
          <w:lang w:val="sq-AL"/>
        </w:rPr>
        <w:t>dim hyn në fuqi pas botimit në Fletoren Zyrtare</w:t>
      </w:r>
      <w:r w:rsidRPr="0011288A">
        <w:rPr>
          <w:rFonts w:ascii="Garamond" w:eastAsiaTheme="minorHAnsi" w:hAnsi="Garamond"/>
          <w:color w:val="000000"/>
          <w:sz w:val="24"/>
          <w:szCs w:val="24"/>
          <w:lang w:val="sq-AL"/>
        </w:rPr>
        <w:t>.</w:t>
      </w:r>
    </w:p>
    <w:p w14:paraId="541873DF" w14:textId="77777777" w:rsidR="0011288A" w:rsidRPr="0011288A" w:rsidRDefault="0011288A" w:rsidP="0011288A">
      <w:pPr>
        <w:widowControl/>
        <w:adjustRightInd w:val="0"/>
        <w:ind w:firstLine="284"/>
        <w:jc w:val="both"/>
        <w:rPr>
          <w:rFonts w:ascii="Garamond" w:eastAsiaTheme="minorHAnsi" w:hAnsi="Garamond"/>
          <w:color w:val="000000"/>
          <w:sz w:val="24"/>
          <w:szCs w:val="24"/>
          <w:lang w:val="sq-AL"/>
        </w:rPr>
      </w:pPr>
    </w:p>
    <w:p w14:paraId="541873E0" w14:textId="77777777" w:rsidR="0011288A" w:rsidRPr="0011288A" w:rsidRDefault="0011288A" w:rsidP="0011288A">
      <w:pPr>
        <w:widowControl/>
        <w:adjustRightInd w:val="0"/>
        <w:ind w:firstLine="284"/>
        <w:jc w:val="right"/>
        <w:rPr>
          <w:rFonts w:ascii="Garamond" w:eastAsiaTheme="minorHAnsi" w:hAnsi="Garamond" w:cs="Calibri"/>
          <w:bCs/>
          <w:color w:val="000000"/>
          <w:sz w:val="24"/>
          <w:szCs w:val="24"/>
          <w:lang w:val="sq-AL"/>
        </w:rPr>
      </w:pPr>
      <w:r w:rsidRPr="0011288A">
        <w:rPr>
          <w:rFonts w:ascii="Garamond" w:eastAsiaTheme="minorHAnsi" w:hAnsi="Garamond" w:cs="Calibri"/>
          <w:bCs/>
          <w:color w:val="000000"/>
          <w:sz w:val="24"/>
          <w:szCs w:val="24"/>
          <w:lang w:val="sq-AL"/>
        </w:rPr>
        <w:t>KRYEMINISTËR</w:t>
      </w:r>
    </w:p>
    <w:p w14:paraId="541873E1" w14:textId="77777777" w:rsidR="00E82830" w:rsidRPr="0011288A" w:rsidRDefault="0011288A" w:rsidP="0011288A">
      <w:pPr>
        <w:widowControl/>
        <w:adjustRightInd w:val="0"/>
        <w:ind w:firstLine="284"/>
        <w:jc w:val="right"/>
        <w:rPr>
          <w:rFonts w:ascii="Garamond" w:hAnsi="Garamond"/>
          <w:sz w:val="24"/>
          <w:szCs w:val="24"/>
        </w:rPr>
      </w:pPr>
      <w:r w:rsidRPr="0011288A">
        <w:rPr>
          <w:rFonts w:ascii="Garamond" w:eastAsiaTheme="minorHAnsi" w:hAnsi="Garamond" w:cs="Calibri"/>
          <w:b/>
          <w:bCs/>
          <w:color w:val="000000"/>
          <w:sz w:val="24"/>
          <w:szCs w:val="24"/>
          <w:lang w:val="sq-AL"/>
        </w:rPr>
        <w:t xml:space="preserve">Edi </w:t>
      </w:r>
      <w:proofErr w:type="spellStart"/>
      <w:r w:rsidRPr="0011288A">
        <w:rPr>
          <w:rFonts w:ascii="Garamond" w:eastAsiaTheme="minorHAnsi" w:hAnsi="Garamond" w:cs="Calibri"/>
          <w:b/>
          <w:bCs/>
          <w:color w:val="000000"/>
          <w:sz w:val="24"/>
          <w:szCs w:val="24"/>
          <w:lang w:val="sq-AL"/>
        </w:rPr>
        <w:t>Rama</w:t>
      </w:r>
      <w:proofErr w:type="spellEnd"/>
    </w:p>
    <w:sectPr w:rsidR="00E82830" w:rsidRPr="0011288A" w:rsidSect="00C83E7F">
      <w:headerReference w:type="even" r:id="rId13"/>
      <w:footerReference w:type="even" r:id="rId14"/>
      <w:footerReference w:type="default" r:id="rId15"/>
      <w:pgSz w:w="11906" w:h="16838" w:code="9"/>
      <w:pgMar w:top="1350" w:right="1440" w:bottom="990" w:left="1440" w:header="1498" w:footer="73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602B3" w14:textId="77777777" w:rsidR="00C91B4B" w:rsidRDefault="00C91B4B">
      <w:r>
        <w:separator/>
      </w:r>
    </w:p>
  </w:endnote>
  <w:endnote w:type="continuationSeparator" w:id="0">
    <w:p w14:paraId="51E8C506" w14:textId="77777777" w:rsidR="00C91B4B" w:rsidRDefault="00C91B4B">
      <w:r>
        <w:continuationSeparator/>
      </w:r>
    </w:p>
  </w:endnote>
  <w:endnote w:type="continuationNotice" w:id="1">
    <w:p w14:paraId="21B29703" w14:textId="77777777" w:rsidR="008A7DEC" w:rsidRDefault="008A7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873E7" w14:textId="77777777" w:rsidR="00C91B4B" w:rsidRDefault="00C91B4B">
    <w:pPr>
      <w:pStyle w:val="BodyText"/>
      <w:spacing w:line="14" w:lineRule="auto"/>
      <w:ind w:left="0"/>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260455635"/>
      <w:docPartObj>
        <w:docPartGallery w:val="Page Numbers (Bottom of Page)"/>
        <w:docPartUnique/>
      </w:docPartObj>
    </w:sdtPr>
    <w:sdtEndPr>
      <w:rPr>
        <w:noProof/>
      </w:rPr>
    </w:sdtEndPr>
    <w:sdtContent>
      <w:p w14:paraId="541873E8" w14:textId="77777777" w:rsidR="00C91B4B" w:rsidRPr="00C83E7F" w:rsidRDefault="00C91B4B">
        <w:pPr>
          <w:pStyle w:val="Footer"/>
          <w:jc w:val="right"/>
          <w:rPr>
            <w:sz w:val="24"/>
          </w:rPr>
        </w:pPr>
        <w:r w:rsidRPr="00C83E7F">
          <w:rPr>
            <w:sz w:val="24"/>
          </w:rPr>
          <w:fldChar w:fldCharType="begin"/>
        </w:r>
        <w:r w:rsidRPr="00C83E7F">
          <w:rPr>
            <w:sz w:val="24"/>
          </w:rPr>
          <w:instrText xml:space="preserve"> PAGE   \* MERGEFORMAT </w:instrText>
        </w:r>
        <w:r w:rsidRPr="00C83E7F">
          <w:rPr>
            <w:sz w:val="24"/>
          </w:rPr>
          <w:fldChar w:fldCharType="separate"/>
        </w:r>
        <w:r w:rsidR="00B86050">
          <w:rPr>
            <w:noProof/>
            <w:sz w:val="24"/>
          </w:rPr>
          <w:t>2</w:t>
        </w:r>
        <w:r w:rsidRPr="00C83E7F">
          <w:rPr>
            <w:noProof/>
            <w:sz w:val="24"/>
          </w:rPr>
          <w:fldChar w:fldCharType="end"/>
        </w:r>
      </w:p>
    </w:sdtContent>
  </w:sdt>
  <w:p w14:paraId="541873E9" w14:textId="77777777" w:rsidR="00C91B4B" w:rsidRDefault="00C91B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FB836" w14:textId="77777777" w:rsidR="00C91B4B" w:rsidRDefault="00C91B4B">
      <w:r>
        <w:separator/>
      </w:r>
    </w:p>
  </w:footnote>
  <w:footnote w:type="continuationSeparator" w:id="0">
    <w:p w14:paraId="63AF9516" w14:textId="77777777" w:rsidR="00C91B4B" w:rsidRDefault="00C91B4B">
      <w:r>
        <w:continuationSeparator/>
      </w:r>
    </w:p>
  </w:footnote>
  <w:footnote w:type="continuationNotice" w:id="1">
    <w:p w14:paraId="1DB47F02" w14:textId="77777777" w:rsidR="008A7DEC" w:rsidRDefault="008A7DE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873E6" w14:textId="77777777" w:rsidR="00C91B4B" w:rsidRDefault="00C91B4B">
    <w:pPr>
      <w:pStyle w:val="BodyText"/>
      <w:spacing w:line="14" w:lineRule="auto"/>
      <w:ind w:left="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EF6"/>
    <w:multiLevelType w:val="hybridMultilevel"/>
    <w:tmpl w:val="E6F4A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302502"/>
    <w:multiLevelType w:val="hybridMultilevel"/>
    <w:tmpl w:val="E3BEAC6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3764912"/>
    <w:multiLevelType w:val="hybridMultilevel"/>
    <w:tmpl w:val="1B448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7269B6"/>
    <w:multiLevelType w:val="hybridMultilevel"/>
    <w:tmpl w:val="179AF26E"/>
    <w:lvl w:ilvl="0" w:tplc="F6F00E7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3C297D"/>
    <w:multiLevelType w:val="hybridMultilevel"/>
    <w:tmpl w:val="20244CD8"/>
    <w:lvl w:ilvl="0" w:tplc="6C267C7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8F2"/>
    <w:rsid w:val="000009FE"/>
    <w:rsid w:val="00000CAB"/>
    <w:rsid w:val="0000212D"/>
    <w:rsid w:val="00002DBD"/>
    <w:rsid w:val="000055BF"/>
    <w:rsid w:val="000059B1"/>
    <w:rsid w:val="00011C29"/>
    <w:rsid w:val="00016EA3"/>
    <w:rsid w:val="000209EF"/>
    <w:rsid w:val="00024444"/>
    <w:rsid w:val="0002543E"/>
    <w:rsid w:val="00035F2F"/>
    <w:rsid w:val="00040C5A"/>
    <w:rsid w:val="0004352C"/>
    <w:rsid w:val="00043F22"/>
    <w:rsid w:val="000458E4"/>
    <w:rsid w:val="00047087"/>
    <w:rsid w:val="00047964"/>
    <w:rsid w:val="00057735"/>
    <w:rsid w:val="00057AFB"/>
    <w:rsid w:val="000621C3"/>
    <w:rsid w:val="0006487B"/>
    <w:rsid w:val="0007140A"/>
    <w:rsid w:val="00073425"/>
    <w:rsid w:val="00074707"/>
    <w:rsid w:val="00075B52"/>
    <w:rsid w:val="00076A5A"/>
    <w:rsid w:val="00084207"/>
    <w:rsid w:val="00091C11"/>
    <w:rsid w:val="000A049F"/>
    <w:rsid w:val="000A5CFB"/>
    <w:rsid w:val="000B28EB"/>
    <w:rsid w:val="000C20E8"/>
    <w:rsid w:val="000C449E"/>
    <w:rsid w:val="000D57AA"/>
    <w:rsid w:val="000F35ED"/>
    <w:rsid w:val="000F3B02"/>
    <w:rsid w:val="000F60E9"/>
    <w:rsid w:val="00100067"/>
    <w:rsid w:val="001115A6"/>
    <w:rsid w:val="0011288A"/>
    <w:rsid w:val="00113EEA"/>
    <w:rsid w:val="00116971"/>
    <w:rsid w:val="00120861"/>
    <w:rsid w:val="00120C36"/>
    <w:rsid w:val="0013291D"/>
    <w:rsid w:val="001350A1"/>
    <w:rsid w:val="001357BA"/>
    <w:rsid w:val="0014385A"/>
    <w:rsid w:val="00144E46"/>
    <w:rsid w:val="0014577B"/>
    <w:rsid w:val="0015210F"/>
    <w:rsid w:val="0015353A"/>
    <w:rsid w:val="001538CE"/>
    <w:rsid w:val="00154879"/>
    <w:rsid w:val="00161FE0"/>
    <w:rsid w:val="0016790A"/>
    <w:rsid w:val="00175625"/>
    <w:rsid w:val="00176376"/>
    <w:rsid w:val="00177A6D"/>
    <w:rsid w:val="00181847"/>
    <w:rsid w:val="00191AAA"/>
    <w:rsid w:val="001A0FF4"/>
    <w:rsid w:val="001A31B5"/>
    <w:rsid w:val="001A43F2"/>
    <w:rsid w:val="001C0CE7"/>
    <w:rsid w:val="001C26AD"/>
    <w:rsid w:val="001C7691"/>
    <w:rsid w:val="001C7F49"/>
    <w:rsid w:val="001D0C53"/>
    <w:rsid w:val="001D0FCA"/>
    <w:rsid w:val="001D3869"/>
    <w:rsid w:val="001E4DA7"/>
    <w:rsid w:val="001F194E"/>
    <w:rsid w:val="001F2FE9"/>
    <w:rsid w:val="002004D8"/>
    <w:rsid w:val="00200B6E"/>
    <w:rsid w:val="002014FC"/>
    <w:rsid w:val="00203521"/>
    <w:rsid w:val="0020564B"/>
    <w:rsid w:val="002104B7"/>
    <w:rsid w:val="00216ED4"/>
    <w:rsid w:val="00217F12"/>
    <w:rsid w:val="002210DE"/>
    <w:rsid w:val="00222F6C"/>
    <w:rsid w:val="00224D1D"/>
    <w:rsid w:val="00233509"/>
    <w:rsid w:val="0023562D"/>
    <w:rsid w:val="002415A1"/>
    <w:rsid w:val="00242096"/>
    <w:rsid w:val="0024380B"/>
    <w:rsid w:val="0025502F"/>
    <w:rsid w:val="002602C0"/>
    <w:rsid w:val="002642B4"/>
    <w:rsid w:val="002661ED"/>
    <w:rsid w:val="00266209"/>
    <w:rsid w:val="00271264"/>
    <w:rsid w:val="00271F61"/>
    <w:rsid w:val="00272266"/>
    <w:rsid w:val="002814BF"/>
    <w:rsid w:val="00283200"/>
    <w:rsid w:val="002871F4"/>
    <w:rsid w:val="00290E3B"/>
    <w:rsid w:val="002958D9"/>
    <w:rsid w:val="002A2E91"/>
    <w:rsid w:val="002C2B06"/>
    <w:rsid w:val="002C36A0"/>
    <w:rsid w:val="002C7E80"/>
    <w:rsid w:val="002D1B6A"/>
    <w:rsid w:val="002D38B6"/>
    <w:rsid w:val="002E1FDA"/>
    <w:rsid w:val="002F0633"/>
    <w:rsid w:val="00304010"/>
    <w:rsid w:val="00307950"/>
    <w:rsid w:val="00310CE2"/>
    <w:rsid w:val="00311662"/>
    <w:rsid w:val="00316870"/>
    <w:rsid w:val="00322B78"/>
    <w:rsid w:val="00324529"/>
    <w:rsid w:val="003343FA"/>
    <w:rsid w:val="00336976"/>
    <w:rsid w:val="00340D78"/>
    <w:rsid w:val="00340DD7"/>
    <w:rsid w:val="003423E6"/>
    <w:rsid w:val="00345C2B"/>
    <w:rsid w:val="003470BF"/>
    <w:rsid w:val="0035563D"/>
    <w:rsid w:val="0036394D"/>
    <w:rsid w:val="00364F2E"/>
    <w:rsid w:val="003654AB"/>
    <w:rsid w:val="00365FED"/>
    <w:rsid w:val="00373D72"/>
    <w:rsid w:val="00375301"/>
    <w:rsid w:val="0038460C"/>
    <w:rsid w:val="00386509"/>
    <w:rsid w:val="00390627"/>
    <w:rsid w:val="00390BE8"/>
    <w:rsid w:val="00391D2F"/>
    <w:rsid w:val="003932B7"/>
    <w:rsid w:val="003932DC"/>
    <w:rsid w:val="00393927"/>
    <w:rsid w:val="00393CFC"/>
    <w:rsid w:val="003A22DE"/>
    <w:rsid w:val="003A48B8"/>
    <w:rsid w:val="003A5647"/>
    <w:rsid w:val="003B4BD8"/>
    <w:rsid w:val="003C692F"/>
    <w:rsid w:val="003D48A5"/>
    <w:rsid w:val="003E52AF"/>
    <w:rsid w:val="003E5BDB"/>
    <w:rsid w:val="003E7319"/>
    <w:rsid w:val="003F034D"/>
    <w:rsid w:val="003F08A0"/>
    <w:rsid w:val="003F314E"/>
    <w:rsid w:val="00400560"/>
    <w:rsid w:val="00401212"/>
    <w:rsid w:val="00404239"/>
    <w:rsid w:val="00404F5B"/>
    <w:rsid w:val="00406CAD"/>
    <w:rsid w:val="00407EEE"/>
    <w:rsid w:val="00407F85"/>
    <w:rsid w:val="00412AE9"/>
    <w:rsid w:val="00415F2A"/>
    <w:rsid w:val="00421A51"/>
    <w:rsid w:val="0042368A"/>
    <w:rsid w:val="004242B1"/>
    <w:rsid w:val="00424438"/>
    <w:rsid w:val="0042596E"/>
    <w:rsid w:val="004305CD"/>
    <w:rsid w:val="00435F88"/>
    <w:rsid w:val="0043739E"/>
    <w:rsid w:val="00446072"/>
    <w:rsid w:val="00465D4D"/>
    <w:rsid w:val="00470A82"/>
    <w:rsid w:val="00472F58"/>
    <w:rsid w:val="00475C8C"/>
    <w:rsid w:val="004826FA"/>
    <w:rsid w:val="00484437"/>
    <w:rsid w:val="00487DEF"/>
    <w:rsid w:val="00493EFC"/>
    <w:rsid w:val="004A5F27"/>
    <w:rsid w:val="004B06FF"/>
    <w:rsid w:val="004B2D59"/>
    <w:rsid w:val="004B43D3"/>
    <w:rsid w:val="004C0E67"/>
    <w:rsid w:val="004C57B6"/>
    <w:rsid w:val="004D181C"/>
    <w:rsid w:val="004D1E19"/>
    <w:rsid w:val="004D28CB"/>
    <w:rsid w:val="004E0E59"/>
    <w:rsid w:val="004E128E"/>
    <w:rsid w:val="004E3A26"/>
    <w:rsid w:val="004E66A8"/>
    <w:rsid w:val="004F1E72"/>
    <w:rsid w:val="004F788C"/>
    <w:rsid w:val="00512E45"/>
    <w:rsid w:val="00515ED3"/>
    <w:rsid w:val="005164F6"/>
    <w:rsid w:val="005200BB"/>
    <w:rsid w:val="00522339"/>
    <w:rsid w:val="00533CFC"/>
    <w:rsid w:val="00533D50"/>
    <w:rsid w:val="00535048"/>
    <w:rsid w:val="00536955"/>
    <w:rsid w:val="0055022A"/>
    <w:rsid w:val="005505F0"/>
    <w:rsid w:val="00556107"/>
    <w:rsid w:val="00556733"/>
    <w:rsid w:val="0056195B"/>
    <w:rsid w:val="00562275"/>
    <w:rsid w:val="00562481"/>
    <w:rsid w:val="00567A16"/>
    <w:rsid w:val="0057123C"/>
    <w:rsid w:val="00572815"/>
    <w:rsid w:val="00573385"/>
    <w:rsid w:val="00576639"/>
    <w:rsid w:val="005845E1"/>
    <w:rsid w:val="00594F25"/>
    <w:rsid w:val="005952BA"/>
    <w:rsid w:val="005972E0"/>
    <w:rsid w:val="005A6691"/>
    <w:rsid w:val="005B4264"/>
    <w:rsid w:val="005C04D1"/>
    <w:rsid w:val="005C443C"/>
    <w:rsid w:val="005C6A18"/>
    <w:rsid w:val="005D387F"/>
    <w:rsid w:val="005F38F2"/>
    <w:rsid w:val="005F5006"/>
    <w:rsid w:val="005F5A10"/>
    <w:rsid w:val="005F6F55"/>
    <w:rsid w:val="0060042A"/>
    <w:rsid w:val="00612C4B"/>
    <w:rsid w:val="00614EAE"/>
    <w:rsid w:val="00624DEC"/>
    <w:rsid w:val="00625B78"/>
    <w:rsid w:val="00626CCC"/>
    <w:rsid w:val="00630836"/>
    <w:rsid w:val="00631F53"/>
    <w:rsid w:val="006325FD"/>
    <w:rsid w:val="00636468"/>
    <w:rsid w:val="00640B8E"/>
    <w:rsid w:val="00642AB3"/>
    <w:rsid w:val="006439F6"/>
    <w:rsid w:val="00644DED"/>
    <w:rsid w:val="006479C5"/>
    <w:rsid w:val="00666E0C"/>
    <w:rsid w:val="00674800"/>
    <w:rsid w:val="006825F1"/>
    <w:rsid w:val="00682AD6"/>
    <w:rsid w:val="00683F3B"/>
    <w:rsid w:val="00690E81"/>
    <w:rsid w:val="006931D9"/>
    <w:rsid w:val="00694F0F"/>
    <w:rsid w:val="006A363F"/>
    <w:rsid w:val="006B0B2A"/>
    <w:rsid w:val="006B1421"/>
    <w:rsid w:val="006B2F19"/>
    <w:rsid w:val="006B30FB"/>
    <w:rsid w:val="006B687D"/>
    <w:rsid w:val="006C12D7"/>
    <w:rsid w:val="006C5692"/>
    <w:rsid w:val="006D0A66"/>
    <w:rsid w:val="006D42C3"/>
    <w:rsid w:val="006D5FB3"/>
    <w:rsid w:val="006D6BA1"/>
    <w:rsid w:val="006E0511"/>
    <w:rsid w:val="006E08A1"/>
    <w:rsid w:val="006E4E21"/>
    <w:rsid w:val="006E531F"/>
    <w:rsid w:val="006F5D57"/>
    <w:rsid w:val="006F66B7"/>
    <w:rsid w:val="006F6DF5"/>
    <w:rsid w:val="006F7C86"/>
    <w:rsid w:val="00700784"/>
    <w:rsid w:val="0070420B"/>
    <w:rsid w:val="00704660"/>
    <w:rsid w:val="007123BE"/>
    <w:rsid w:val="00730D6A"/>
    <w:rsid w:val="00747032"/>
    <w:rsid w:val="00765765"/>
    <w:rsid w:val="00766C71"/>
    <w:rsid w:val="00772872"/>
    <w:rsid w:val="00775335"/>
    <w:rsid w:val="0077607E"/>
    <w:rsid w:val="00792E46"/>
    <w:rsid w:val="007A48CD"/>
    <w:rsid w:val="007B0C55"/>
    <w:rsid w:val="007B6CEF"/>
    <w:rsid w:val="007B719F"/>
    <w:rsid w:val="007C0ABE"/>
    <w:rsid w:val="007C5A81"/>
    <w:rsid w:val="007D03E7"/>
    <w:rsid w:val="007E2D48"/>
    <w:rsid w:val="007F64ED"/>
    <w:rsid w:val="00800592"/>
    <w:rsid w:val="008012F4"/>
    <w:rsid w:val="008261C7"/>
    <w:rsid w:val="008342C8"/>
    <w:rsid w:val="00844779"/>
    <w:rsid w:val="00847A13"/>
    <w:rsid w:val="00852D91"/>
    <w:rsid w:val="008530B1"/>
    <w:rsid w:val="008652EC"/>
    <w:rsid w:val="00866D05"/>
    <w:rsid w:val="00871DA1"/>
    <w:rsid w:val="008727CD"/>
    <w:rsid w:val="00885FAC"/>
    <w:rsid w:val="00890960"/>
    <w:rsid w:val="0089190D"/>
    <w:rsid w:val="00893B8F"/>
    <w:rsid w:val="00894700"/>
    <w:rsid w:val="00897C8E"/>
    <w:rsid w:val="008A22AF"/>
    <w:rsid w:val="008A6112"/>
    <w:rsid w:val="008A7DEC"/>
    <w:rsid w:val="008B1495"/>
    <w:rsid w:val="008C03CE"/>
    <w:rsid w:val="008C34B9"/>
    <w:rsid w:val="008C38E1"/>
    <w:rsid w:val="008D38EC"/>
    <w:rsid w:val="008D3B9D"/>
    <w:rsid w:val="008D75E2"/>
    <w:rsid w:val="008E02E4"/>
    <w:rsid w:val="008E0304"/>
    <w:rsid w:val="008E189D"/>
    <w:rsid w:val="008E20BF"/>
    <w:rsid w:val="008F167B"/>
    <w:rsid w:val="008F1AC3"/>
    <w:rsid w:val="008F2FA4"/>
    <w:rsid w:val="008F446B"/>
    <w:rsid w:val="0090223A"/>
    <w:rsid w:val="00903445"/>
    <w:rsid w:val="00904F8C"/>
    <w:rsid w:val="00906A8E"/>
    <w:rsid w:val="00910B94"/>
    <w:rsid w:val="0091433E"/>
    <w:rsid w:val="00914FF1"/>
    <w:rsid w:val="00926073"/>
    <w:rsid w:val="00926A51"/>
    <w:rsid w:val="00935AE4"/>
    <w:rsid w:val="009409E0"/>
    <w:rsid w:val="00940F06"/>
    <w:rsid w:val="009417B4"/>
    <w:rsid w:val="00947441"/>
    <w:rsid w:val="0095245A"/>
    <w:rsid w:val="00953759"/>
    <w:rsid w:val="00956D0A"/>
    <w:rsid w:val="009616AE"/>
    <w:rsid w:val="00965D73"/>
    <w:rsid w:val="00972927"/>
    <w:rsid w:val="00980238"/>
    <w:rsid w:val="009829A6"/>
    <w:rsid w:val="00983BCD"/>
    <w:rsid w:val="00990FBB"/>
    <w:rsid w:val="00993799"/>
    <w:rsid w:val="00993B83"/>
    <w:rsid w:val="00994F6A"/>
    <w:rsid w:val="00994FC6"/>
    <w:rsid w:val="0099695D"/>
    <w:rsid w:val="00997208"/>
    <w:rsid w:val="009A1C55"/>
    <w:rsid w:val="009A6D45"/>
    <w:rsid w:val="009B4E84"/>
    <w:rsid w:val="009B567B"/>
    <w:rsid w:val="009C54FF"/>
    <w:rsid w:val="009C7594"/>
    <w:rsid w:val="009E0FCF"/>
    <w:rsid w:val="009E1A9C"/>
    <w:rsid w:val="009E2B48"/>
    <w:rsid w:val="009E45DB"/>
    <w:rsid w:val="009E6B82"/>
    <w:rsid w:val="009E6C33"/>
    <w:rsid w:val="009F0FFA"/>
    <w:rsid w:val="009F5CED"/>
    <w:rsid w:val="009F67AF"/>
    <w:rsid w:val="00A015F3"/>
    <w:rsid w:val="00A03E6B"/>
    <w:rsid w:val="00A0457D"/>
    <w:rsid w:val="00A104F1"/>
    <w:rsid w:val="00A113AF"/>
    <w:rsid w:val="00A134F5"/>
    <w:rsid w:val="00A206A4"/>
    <w:rsid w:val="00A30606"/>
    <w:rsid w:val="00A37190"/>
    <w:rsid w:val="00A37F7D"/>
    <w:rsid w:val="00A42486"/>
    <w:rsid w:val="00A51E1A"/>
    <w:rsid w:val="00A523A7"/>
    <w:rsid w:val="00A61ADD"/>
    <w:rsid w:val="00A64E4E"/>
    <w:rsid w:val="00A66BBC"/>
    <w:rsid w:val="00A66F2B"/>
    <w:rsid w:val="00A72648"/>
    <w:rsid w:val="00A8492D"/>
    <w:rsid w:val="00A93203"/>
    <w:rsid w:val="00A94187"/>
    <w:rsid w:val="00AA0D2E"/>
    <w:rsid w:val="00AA2042"/>
    <w:rsid w:val="00AA2CA0"/>
    <w:rsid w:val="00AB0AB7"/>
    <w:rsid w:val="00AB57B3"/>
    <w:rsid w:val="00AB5D81"/>
    <w:rsid w:val="00AB6732"/>
    <w:rsid w:val="00AB7727"/>
    <w:rsid w:val="00AB7CD7"/>
    <w:rsid w:val="00AC58F5"/>
    <w:rsid w:val="00AD31C4"/>
    <w:rsid w:val="00AE0EA1"/>
    <w:rsid w:val="00AE22F5"/>
    <w:rsid w:val="00AE4C14"/>
    <w:rsid w:val="00B03C27"/>
    <w:rsid w:val="00B05CD1"/>
    <w:rsid w:val="00B076B2"/>
    <w:rsid w:val="00B11189"/>
    <w:rsid w:val="00B11B4D"/>
    <w:rsid w:val="00B1574A"/>
    <w:rsid w:val="00B17C9B"/>
    <w:rsid w:val="00B20BED"/>
    <w:rsid w:val="00B346B8"/>
    <w:rsid w:val="00B407E6"/>
    <w:rsid w:val="00B40998"/>
    <w:rsid w:val="00B478FC"/>
    <w:rsid w:val="00B55378"/>
    <w:rsid w:val="00B5792F"/>
    <w:rsid w:val="00B60E69"/>
    <w:rsid w:val="00B61ADB"/>
    <w:rsid w:val="00B63178"/>
    <w:rsid w:val="00B67242"/>
    <w:rsid w:val="00B713F2"/>
    <w:rsid w:val="00B73414"/>
    <w:rsid w:val="00B807F1"/>
    <w:rsid w:val="00B81434"/>
    <w:rsid w:val="00B832D0"/>
    <w:rsid w:val="00B86050"/>
    <w:rsid w:val="00B86A75"/>
    <w:rsid w:val="00B92CCB"/>
    <w:rsid w:val="00B964C9"/>
    <w:rsid w:val="00BB0811"/>
    <w:rsid w:val="00BC432B"/>
    <w:rsid w:val="00BC641A"/>
    <w:rsid w:val="00BD602E"/>
    <w:rsid w:val="00BE3F53"/>
    <w:rsid w:val="00BE65D4"/>
    <w:rsid w:val="00BF32F8"/>
    <w:rsid w:val="00BF52FA"/>
    <w:rsid w:val="00BF5537"/>
    <w:rsid w:val="00BF5C57"/>
    <w:rsid w:val="00BF79ED"/>
    <w:rsid w:val="00C0587B"/>
    <w:rsid w:val="00C13C7B"/>
    <w:rsid w:val="00C14350"/>
    <w:rsid w:val="00C14420"/>
    <w:rsid w:val="00C16106"/>
    <w:rsid w:val="00C16F29"/>
    <w:rsid w:val="00C23723"/>
    <w:rsid w:val="00C23E69"/>
    <w:rsid w:val="00C264EC"/>
    <w:rsid w:val="00C2767B"/>
    <w:rsid w:val="00C367B1"/>
    <w:rsid w:val="00C36E57"/>
    <w:rsid w:val="00C43227"/>
    <w:rsid w:val="00C44A5D"/>
    <w:rsid w:val="00C558A1"/>
    <w:rsid w:val="00C607B3"/>
    <w:rsid w:val="00C7097E"/>
    <w:rsid w:val="00C7396E"/>
    <w:rsid w:val="00C73DF8"/>
    <w:rsid w:val="00C74203"/>
    <w:rsid w:val="00C74B26"/>
    <w:rsid w:val="00C7533F"/>
    <w:rsid w:val="00C83E7F"/>
    <w:rsid w:val="00C86767"/>
    <w:rsid w:val="00C91B4B"/>
    <w:rsid w:val="00C9381F"/>
    <w:rsid w:val="00C94DD5"/>
    <w:rsid w:val="00C950A5"/>
    <w:rsid w:val="00C96B97"/>
    <w:rsid w:val="00CA0DD1"/>
    <w:rsid w:val="00CA3B61"/>
    <w:rsid w:val="00CA4D3C"/>
    <w:rsid w:val="00CA4E88"/>
    <w:rsid w:val="00CA692A"/>
    <w:rsid w:val="00CB0064"/>
    <w:rsid w:val="00CB01C8"/>
    <w:rsid w:val="00CB09EB"/>
    <w:rsid w:val="00CB5B3F"/>
    <w:rsid w:val="00CB656C"/>
    <w:rsid w:val="00CC3F5E"/>
    <w:rsid w:val="00CD0185"/>
    <w:rsid w:val="00CD2471"/>
    <w:rsid w:val="00CE04BF"/>
    <w:rsid w:val="00D0055A"/>
    <w:rsid w:val="00D03542"/>
    <w:rsid w:val="00D2082B"/>
    <w:rsid w:val="00D22A6D"/>
    <w:rsid w:val="00D250B4"/>
    <w:rsid w:val="00D34710"/>
    <w:rsid w:val="00D35BA1"/>
    <w:rsid w:val="00D42D24"/>
    <w:rsid w:val="00D43DD1"/>
    <w:rsid w:val="00D43F98"/>
    <w:rsid w:val="00D45F56"/>
    <w:rsid w:val="00D53EDE"/>
    <w:rsid w:val="00D642A1"/>
    <w:rsid w:val="00D70FE3"/>
    <w:rsid w:val="00D829B0"/>
    <w:rsid w:val="00D84D34"/>
    <w:rsid w:val="00D87A15"/>
    <w:rsid w:val="00DA0533"/>
    <w:rsid w:val="00DA23CA"/>
    <w:rsid w:val="00DA6F99"/>
    <w:rsid w:val="00DB1810"/>
    <w:rsid w:val="00DB4D96"/>
    <w:rsid w:val="00DB5366"/>
    <w:rsid w:val="00DC1DB5"/>
    <w:rsid w:val="00DC41D6"/>
    <w:rsid w:val="00DC52CE"/>
    <w:rsid w:val="00DD13AD"/>
    <w:rsid w:val="00DD7CF8"/>
    <w:rsid w:val="00DE0D5C"/>
    <w:rsid w:val="00DE43B7"/>
    <w:rsid w:val="00DF063F"/>
    <w:rsid w:val="00DF2519"/>
    <w:rsid w:val="00DF6634"/>
    <w:rsid w:val="00E00AB6"/>
    <w:rsid w:val="00E01273"/>
    <w:rsid w:val="00E01602"/>
    <w:rsid w:val="00E11AB3"/>
    <w:rsid w:val="00E14E0B"/>
    <w:rsid w:val="00E16F72"/>
    <w:rsid w:val="00E227A1"/>
    <w:rsid w:val="00E23F5E"/>
    <w:rsid w:val="00E30685"/>
    <w:rsid w:val="00E33BE2"/>
    <w:rsid w:val="00E3412E"/>
    <w:rsid w:val="00E36E06"/>
    <w:rsid w:val="00E43E03"/>
    <w:rsid w:val="00E4452E"/>
    <w:rsid w:val="00E452BE"/>
    <w:rsid w:val="00E45A50"/>
    <w:rsid w:val="00E46508"/>
    <w:rsid w:val="00E54B89"/>
    <w:rsid w:val="00E5514D"/>
    <w:rsid w:val="00E604E0"/>
    <w:rsid w:val="00E64109"/>
    <w:rsid w:val="00E66D07"/>
    <w:rsid w:val="00E7025E"/>
    <w:rsid w:val="00E7496C"/>
    <w:rsid w:val="00E80978"/>
    <w:rsid w:val="00E823B7"/>
    <w:rsid w:val="00E82830"/>
    <w:rsid w:val="00E902FC"/>
    <w:rsid w:val="00EA2555"/>
    <w:rsid w:val="00EA336A"/>
    <w:rsid w:val="00EB19A4"/>
    <w:rsid w:val="00EB406D"/>
    <w:rsid w:val="00EC1ED9"/>
    <w:rsid w:val="00EC2B15"/>
    <w:rsid w:val="00EC7107"/>
    <w:rsid w:val="00ED692D"/>
    <w:rsid w:val="00EE5716"/>
    <w:rsid w:val="00EE5925"/>
    <w:rsid w:val="00F058C9"/>
    <w:rsid w:val="00F06A95"/>
    <w:rsid w:val="00F124F7"/>
    <w:rsid w:val="00F20832"/>
    <w:rsid w:val="00F20A82"/>
    <w:rsid w:val="00F25195"/>
    <w:rsid w:val="00F34AB2"/>
    <w:rsid w:val="00F36DB2"/>
    <w:rsid w:val="00F43571"/>
    <w:rsid w:val="00F542F5"/>
    <w:rsid w:val="00F562D3"/>
    <w:rsid w:val="00F57765"/>
    <w:rsid w:val="00F62C07"/>
    <w:rsid w:val="00F637FF"/>
    <w:rsid w:val="00F65957"/>
    <w:rsid w:val="00F66ABA"/>
    <w:rsid w:val="00F670E3"/>
    <w:rsid w:val="00F716AD"/>
    <w:rsid w:val="00F81DCF"/>
    <w:rsid w:val="00F866AA"/>
    <w:rsid w:val="00F90653"/>
    <w:rsid w:val="00F956B8"/>
    <w:rsid w:val="00F9705A"/>
    <w:rsid w:val="00FA11E7"/>
    <w:rsid w:val="00FA3227"/>
    <w:rsid w:val="00FB25D9"/>
    <w:rsid w:val="00FB642C"/>
    <w:rsid w:val="00FD0D93"/>
    <w:rsid w:val="00FD5ACB"/>
    <w:rsid w:val="00FE0340"/>
    <w:rsid w:val="00FE079D"/>
    <w:rsid w:val="00FE532D"/>
    <w:rsid w:val="00FE7722"/>
    <w:rsid w:val="00FF1F0B"/>
    <w:rsid w:val="00FF2EF4"/>
    <w:rsid w:val="00FF336C"/>
    <w:rsid w:val="00FF5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1873C1"/>
  <w15:docId w15:val="{694A4BA6-4872-462E-9B85-7C627526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E6C33"/>
    <w:pPr>
      <w:widowControl w:val="0"/>
      <w:autoSpaceDE w:val="0"/>
      <w:autoSpaceDN w:val="0"/>
      <w:spacing w:after="0" w:line="240" w:lineRule="auto"/>
    </w:pPr>
    <w:rPr>
      <w:rFonts w:ascii="Times New Roman" w:eastAsia="Times New Roman" w:hAnsi="Times New Roman" w:cs="Times New Roman"/>
    </w:rPr>
  </w:style>
  <w:style w:type="paragraph" w:styleId="Heading2">
    <w:name w:val="heading 2"/>
    <w:basedOn w:val="Normal"/>
    <w:link w:val="Heading2Char"/>
    <w:uiPriority w:val="1"/>
    <w:qFormat/>
    <w:rsid w:val="009E6C33"/>
    <w:pPr>
      <w:spacing w:before="18"/>
      <w:ind w:left="190" w:right="190"/>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E6C33"/>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9E6C33"/>
    <w:pPr>
      <w:ind w:left="214"/>
    </w:pPr>
    <w:rPr>
      <w:sz w:val="20"/>
      <w:szCs w:val="20"/>
    </w:rPr>
  </w:style>
  <w:style w:type="character" w:customStyle="1" w:styleId="BodyTextChar">
    <w:name w:val="Body Text Char"/>
    <w:basedOn w:val="DefaultParagraphFont"/>
    <w:link w:val="BodyText"/>
    <w:uiPriority w:val="1"/>
    <w:rsid w:val="009E6C33"/>
    <w:rPr>
      <w:rFonts w:ascii="Times New Roman" w:eastAsia="Times New Roman" w:hAnsi="Times New Roman" w:cs="Times New Roman"/>
      <w:sz w:val="20"/>
      <w:szCs w:val="20"/>
    </w:rPr>
  </w:style>
  <w:style w:type="paragraph" w:styleId="ListParagraph">
    <w:name w:val="List Paragraph"/>
    <w:basedOn w:val="Normal"/>
    <w:uiPriority w:val="34"/>
    <w:qFormat/>
    <w:rsid w:val="009E6C33"/>
    <w:pPr>
      <w:ind w:left="214" w:firstLine="678"/>
    </w:pPr>
  </w:style>
  <w:style w:type="paragraph" w:styleId="NoSpacing">
    <w:name w:val="No Spacing"/>
    <w:link w:val="NoSpacingChar"/>
    <w:uiPriority w:val="1"/>
    <w:qFormat/>
    <w:rsid w:val="002C7E80"/>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2C7E80"/>
    <w:rPr>
      <w:rFonts w:ascii="Times New Roman" w:eastAsia="Times New Roman" w:hAnsi="Times New Roman" w:cs="Times New Roman"/>
      <w:sz w:val="24"/>
      <w:szCs w:val="24"/>
    </w:rPr>
  </w:style>
  <w:style w:type="character" w:styleId="Strong">
    <w:name w:val="Strong"/>
    <w:uiPriority w:val="22"/>
    <w:qFormat/>
    <w:rsid w:val="002C7E80"/>
    <w:rPr>
      <w:b/>
      <w:bCs/>
    </w:rPr>
  </w:style>
  <w:style w:type="paragraph" w:styleId="BalloonText">
    <w:name w:val="Balloon Text"/>
    <w:basedOn w:val="Normal"/>
    <w:link w:val="BalloonTextChar"/>
    <w:uiPriority w:val="99"/>
    <w:semiHidden/>
    <w:unhideWhenUsed/>
    <w:rsid w:val="002C7E80"/>
    <w:rPr>
      <w:rFonts w:ascii="Tahoma" w:hAnsi="Tahoma" w:cs="Tahoma"/>
      <w:sz w:val="16"/>
      <w:szCs w:val="16"/>
    </w:rPr>
  </w:style>
  <w:style w:type="character" w:customStyle="1" w:styleId="BalloonTextChar">
    <w:name w:val="Balloon Text Char"/>
    <w:basedOn w:val="DefaultParagraphFont"/>
    <w:link w:val="BalloonText"/>
    <w:uiPriority w:val="99"/>
    <w:semiHidden/>
    <w:rsid w:val="002C7E80"/>
    <w:rPr>
      <w:rFonts w:ascii="Tahoma" w:eastAsia="Times New Roman" w:hAnsi="Tahoma" w:cs="Tahoma"/>
      <w:sz w:val="16"/>
      <w:szCs w:val="16"/>
    </w:rPr>
  </w:style>
  <w:style w:type="paragraph" w:styleId="NormalWeb">
    <w:name w:val="Normal (Web)"/>
    <w:basedOn w:val="Normal"/>
    <w:uiPriority w:val="99"/>
    <w:unhideWhenUsed/>
    <w:rsid w:val="002C7E80"/>
    <w:pPr>
      <w:widowControl/>
      <w:autoSpaceDE/>
      <w:autoSpaceDN/>
      <w:spacing w:before="100" w:beforeAutospacing="1" w:after="100" w:afterAutospacing="1"/>
    </w:pPr>
    <w:rPr>
      <w:sz w:val="24"/>
      <w:szCs w:val="24"/>
    </w:rPr>
  </w:style>
  <w:style w:type="character" w:styleId="CommentReference">
    <w:name w:val="annotation reference"/>
    <w:rsid w:val="002C7E80"/>
    <w:rPr>
      <w:sz w:val="16"/>
      <w:szCs w:val="16"/>
    </w:rPr>
  </w:style>
  <w:style w:type="paragraph" w:styleId="CommentText">
    <w:name w:val="annotation text"/>
    <w:basedOn w:val="Normal"/>
    <w:link w:val="CommentTextChar"/>
    <w:rsid w:val="002C7E80"/>
    <w:pPr>
      <w:widowControl/>
      <w:autoSpaceDE/>
      <w:autoSpaceDN/>
    </w:pPr>
    <w:rPr>
      <w:sz w:val="20"/>
      <w:szCs w:val="20"/>
      <w:lang w:val="sq-AL"/>
    </w:rPr>
  </w:style>
  <w:style w:type="character" w:customStyle="1" w:styleId="CommentTextChar">
    <w:name w:val="Comment Text Char"/>
    <w:basedOn w:val="DefaultParagraphFont"/>
    <w:link w:val="CommentText"/>
    <w:rsid w:val="002C7E80"/>
    <w:rPr>
      <w:rFonts w:ascii="Times New Roman" w:eastAsia="Times New Roman" w:hAnsi="Times New Roman" w:cs="Times New Roman"/>
      <w:sz w:val="20"/>
      <w:szCs w:val="20"/>
      <w:lang w:val="sq-AL"/>
    </w:rPr>
  </w:style>
  <w:style w:type="table" w:styleId="TableGrid">
    <w:name w:val="Table Grid"/>
    <w:basedOn w:val="TableNormal"/>
    <w:uiPriority w:val="39"/>
    <w:rsid w:val="004D18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F446B"/>
    <w:rPr>
      <w:i/>
      <w:iCs/>
    </w:rPr>
  </w:style>
  <w:style w:type="paragraph" w:styleId="CommentSubject">
    <w:name w:val="annotation subject"/>
    <w:basedOn w:val="CommentText"/>
    <w:next w:val="CommentText"/>
    <w:link w:val="CommentSubjectChar"/>
    <w:uiPriority w:val="99"/>
    <w:semiHidden/>
    <w:unhideWhenUsed/>
    <w:rsid w:val="00084207"/>
    <w:pPr>
      <w:widowControl w:val="0"/>
      <w:autoSpaceDE w:val="0"/>
      <w:autoSpaceDN w:val="0"/>
    </w:pPr>
    <w:rPr>
      <w:b/>
      <w:bCs/>
      <w:lang w:val="en-US"/>
    </w:rPr>
  </w:style>
  <w:style w:type="character" w:customStyle="1" w:styleId="CommentSubjectChar">
    <w:name w:val="Comment Subject Char"/>
    <w:basedOn w:val="CommentTextChar"/>
    <w:link w:val="CommentSubject"/>
    <w:uiPriority w:val="99"/>
    <w:semiHidden/>
    <w:rsid w:val="00084207"/>
    <w:rPr>
      <w:rFonts w:ascii="Times New Roman" w:eastAsia="Times New Roman" w:hAnsi="Times New Roman" w:cs="Times New Roman"/>
      <w:b/>
      <w:bCs/>
      <w:sz w:val="20"/>
      <w:szCs w:val="20"/>
      <w:lang w:val="sq-AL"/>
    </w:rPr>
  </w:style>
  <w:style w:type="paragraph" w:styleId="Header">
    <w:name w:val="header"/>
    <w:basedOn w:val="Normal"/>
    <w:link w:val="HeaderChar"/>
    <w:uiPriority w:val="99"/>
    <w:unhideWhenUsed/>
    <w:rsid w:val="00C83E7F"/>
    <w:pPr>
      <w:tabs>
        <w:tab w:val="center" w:pos="4680"/>
        <w:tab w:val="right" w:pos="9360"/>
      </w:tabs>
    </w:pPr>
  </w:style>
  <w:style w:type="character" w:customStyle="1" w:styleId="HeaderChar">
    <w:name w:val="Header Char"/>
    <w:basedOn w:val="DefaultParagraphFont"/>
    <w:link w:val="Header"/>
    <w:uiPriority w:val="99"/>
    <w:rsid w:val="00C83E7F"/>
    <w:rPr>
      <w:rFonts w:ascii="Times New Roman" w:eastAsia="Times New Roman" w:hAnsi="Times New Roman" w:cs="Times New Roman"/>
    </w:rPr>
  </w:style>
  <w:style w:type="paragraph" w:styleId="Footer">
    <w:name w:val="footer"/>
    <w:basedOn w:val="Normal"/>
    <w:link w:val="FooterChar"/>
    <w:uiPriority w:val="99"/>
    <w:unhideWhenUsed/>
    <w:rsid w:val="00C83E7F"/>
    <w:pPr>
      <w:tabs>
        <w:tab w:val="center" w:pos="4680"/>
        <w:tab w:val="right" w:pos="9360"/>
      </w:tabs>
    </w:pPr>
  </w:style>
  <w:style w:type="character" w:customStyle="1" w:styleId="FooterChar">
    <w:name w:val="Footer Char"/>
    <w:basedOn w:val="DefaultParagraphFont"/>
    <w:link w:val="Footer"/>
    <w:uiPriority w:val="99"/>
    <w:rsid w:val="00C83E7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96214">
      <w:bodyDiv w:val="1"/>
      <w:marLeft w:val="0"/>
      <w:marRight w:val="0"/>
      <w:marTop w:val="0"/>
      <w:marBottom w:val="0"/>
      <w:divBdr>
        <w:top w:val="none" w:sz="0" w:space="0" w:color="auto"/>
        <w:left w:val="none" w:sz="0" w:space="0" w:color="auto"/>
        <w:bottom w:val="none" w:sz="0" w:space="0" w:color="auto"/>
        <w:right w:val="none" w:sz="0" w:space="0" w:color="auto"/>
      </w:divBdr>
      <w:divsChild>
        <w:div w:id="1760101089">
          <w:marLeft w:val="0"/>
          <w:marRight w:val="0"/>
          <w:marTop w:val="0"/>
          <w:marBottom w:val="0"/>
          <w:divBdr>
            <w:top w:val="none" w:sz="0" w:space="0" w:color="auto"/>
            <w:left w:val="none" w:sz="0" w:space="0" w:color="auto"/>
            <w:bottom w:val="none" w:sz="0" w:space="0" w:color="auto"/>
            <w:right w:val="none" w:sz="0" w:space="0" w:color="auto"/>
          </w:divBdr>
          <w:divsChild>
            <w:div w:id="1342315114">
              <w:marLeft w:val="0"/>
              <w:marRight w:val="0"/>
              <w:marTop w:val="100"/>
              <w:marBottom w:val="100"/>
              <w:divBdr>
                <w:top w:val="none" w:sz="0" w:space="0" w:color="auto"/>
                <w:left w:val="none" w:sz="0" w:space="0" w:color="auto"/>
                <w:bottom w:val="none" w:sz="0" w:space="0" w:color="auto"/>
                <w:right w:val="none" w:sz="0" w:space="0" w:color="auto"/>
              </w:divBdr>
              <w:divsChild>
                <w:div w:id="20726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19316">
      <w:bodyDiv w:val="1"/>
      <w:marLeft w:val="0"/>
      <w:marRight w:val="0"/>
      <w:marTop w:val="0"/>
      <w:marBottom w:val="0"/>
      <w:divBdr>
        <w:top w:val="none" w:sz="0" w:space="0" w:color="auto"/>
        <w:left w:val="none" w:sz="0" w:space="0" w:color="auto"/>
        <w:bottom w:val="none" w:sz="0" w:space="0" w:color="auto"/>
        <w:right w:val="none" w:sz="0" w:space="0" w:color="auto"/>
      </w:divBdr>
      <w:divsChild>
        <w:div w:id="853113615">
          <w:marLeft w:val="0"/>
          <w:marRight w:val="0"/>
          <w:marTop w:val="0"/>
          <w:marBottom w:val="0"/>
          <w:divBdr>
            <w:top w:val="none" w:sz="0" w:space="0" w:color="auto"/>
            <w:left w:val="none" w:sz="0" w:space="0" w:color="auto"/>
            <w:bottom w:val="none" w:sz="0" w:space="0" w:color="auto"/>
            <w:right w:val="none" w:sz="0" w:space="0" w:color="auto"/>
          </w:divBdr>
          <w:divsChild>
            <w:div w:id="1840346165">
              <w:marLeft w:val="0"/>
              <w:marRight w:val="0"/>
              <w:marTop w:val="100"/>
              <w:marBottom w:val="100"/>
              <w:divBdr>
                <w:top w:val="none" w:sz="0" w:space="0" w:color="auto"/>
                <w:left w:val="none" w:sz="0" w:space="0" w:color="auto"/>
                <w:bottom w:val="none" w:sz="0" w:space="0" w:color="auto"/>
                <w:right w:val="none" w:sz="0" w:space="0" w:color="auto"/>
              </w:divBdr>
              <w:divsChild>
                <w:div w:id="13861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864</Nr_x002e__x0020_akti>
    <Data_x0020_e_x0020_Krijimit xmlns="0e656187-b300-4fb0-8bf4-3a50f872073c">2022-12-28T14:55:23Z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miratimin e rregullave për procedurën e trajtimit të kërkesave për shërbime kadastrale</Titulli>
    <Modifikuesi xmlns="0e656187-b300-4fb0-8bf4-3a50f872073c">nevila.samarxhi</Modifikuesi>
    <Nr_x002e__x0020_prot_x0020_QBZ xmlns="0e656187-b300-4fb0-8bf4-3a50f872073c">1941</Nr_x002e__x0020_prot_x0020_QBZ>
    <Data_x0020_e_x0020_Modifikimit xmlns="0e656187-b300-4fb0-8bf4-3a50f872073c">2022-12-28T15:09:29Z</Data_x0020_e_x0020_Modifikimit>
    <Dekretuar xmlns="0e656187-b300-4fb0-8bf4-3a50f872073c">false</Dekretuar>
    <Data xmlns="0e656187-b300-4fb0-8bf4-3a50f872073c">2022-12-26T23:00:00Z</Data>
    <Nr_x002e__x0020_protokolli_x0020_i_x0020_aktit xmlns="0e656187-b300-4fb0-8bf4-3a50f872073c">4297/3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AB68CE1CBB446886F030AC6617E3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AB68CE1CBB446886F030AC6617E3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66400-1F22-48AE-B224-CC628931C740}">
  <ds:schemaRefs>
    <ds:schemaRef ds:uri="http://www.w3.org/XML/1998/namespace"/>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F4FF814-57B0-43B2-9A75-C5D97D0F693C}">
  <ds:schemaRefs>
    <ds:schemaRef ds:uri="http://schemas.microsoft.com/sharepoint/v3/contenttype/forms"/>
  </ds:schemaRefs>
</ds:datastoreItem>
</file>

<file path=customXml/itemProps3.xml><?xml version="1.0" encoding="utf-8"?>
<ds:datastoreItem xmlns:ds="http://schemas.openxmlformats.org/officeDocument/2006/customXml" ds:itemID="{404DC2D0-7D1F-4B0D-B845-CB7A2A8C4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FA90CD-E65D-434A-B764-DEC516B59480}">
  <ds:schemaRefs>
    <ds:schemaRef ds:uri="http://schemas.microsoft.com/sharepoint/v3/contenttype/forms"/>
  </ds:schemaRefs>
</ds:datastoreItem>
</file>

<file path=customXml/itemProps5.xml><?xml version="1.0" encoding="utf-8"?>
<ds:datastoreItem xmlns:ds="http://schemas.openxmlformats.org/officeDocument/2006/customXml" ds:itemID="{8F67D43B-F185-467A-9259-5B7D9C5B7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07FFCB-995D-4ACA-8F39-A949610D1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Kati</dc:creator>
  <cp:lastModifiedBy>Jorina Kryeziu</cp:lastModifiedBy>
  <cp:revision>5</cp:revision>
  <cp:lastPrinted>2022-12-27T10:25:00Z</cp:lastPrinted>
  <dcterms:created xsi:type="dcterms:W3CDTF">2022-12-28T15:12:00Z</dcterms:created>
  <dcterms:modified xsi:type="dcterms:W3CDTF">2022-12-28T15:51:00Z</dcterms:modified>
</cp:coreProperties>
</file>