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E2267" w14:textId="77777777" w:rsidR="00091587" w:rsidRPr="005659D1" w:rsidRDefault="00091587" w:rsidP="00091587">
      <w:pPr>
        <w:ind w:firstLine="284"/>
        <w:jc w:val="center"/>
        <w:rPr>
          <w:rFonts w:ascii="Garamond" w:hAnsi="Garamond"/>
          <w:b/>
        </w:rPr>
      </w:pPr>
      <w:r w:rsidRPr="005659D1">
        <w:rPr>
          <w:rFonts w:ascii="Garamond" w:hAnsi="Garamond"/>
          <w:b/>
        </w:rPr>
        <w:t>VENDIM</w:t>
      </w:r>
    </w:p>
    <w:p w14:paraId="173E2268" w14:textId="77777777" w:rsidR="00091587" w:rsidRPr="005659D1" w:rsidRDefault="00091587" w:rsidP="00091587">
      <w:pPr>
        <w:ind w:firstLine="284"/>
        <w:jc w:val="center"/>
        <w:rPr>
          <w:rFonts w:ascii="Garamond" w:hAnsi="Garamond"/>
          <w:b/>
        </w:rPr>
      </w:pPr>
      <w:r w:rsidRPr="005659D1">
        <w:rPr>
          <w:rFonts w:ascii="Garamond" w:hAnsi="Garamond"/>
          <w:b/>
        </w:rPr>
        <w:t xml:space="preserve">Nr. </w:t>
      </w:r>
      <w:r w:rsidR="00F374A3" w:rsidRPr="005659D1">
        <w:rPr>
          <w:rFonts w:ascii="Garamond" w:hAnsi="Garamond"/>
          <w:b/>
        </w:rPr>
        <w:t>865</w:t>
      </w:r>
      <w:r w:rsidRPr="005659D1">
        <w:rPr>
          <w:rFonts w:ascii="Garamond" w:hAnsi="Garamond"/>
          <w:b/>
        </w:rPr>
        <w:t xml:space="preserve">, datë </w:t>
      </w:r>
      <w:r w:rsidR="00F374A3" w:rsidRPr="005659D1">
        <w:rPr>
          <w:rFonts w:ascii="Garamond" w:hAnsi="Garamond"/>
          <w:b/>
        </w:rPr>
        <w:t>27.12.2022</w:t>
      </w:r>
    </w:p>
    <w:p w14:paraId="173E2269" w14:textId="77777777" w:rsidR="00091587" w:rsidRPr="005659D1" w:rsidRDefault="00091587" w:rsidP="00091587">
      <w:pPr>
        <w:ind w:firstLine="284"/>
        <w:jc w:val="center"/>
        <w:rPr>
          <w:rFonts w:ascii="Garamond" w:hAnsi="Garamond"/>
          <w:b/>
        </w:rPr>
      </w:pPr>
    </w:p>
    <w:p w14:paraId="173E226A" w14:textId="77777777" w:rsidR="00091587" w:rsidRPr="005659D1" w:rsidRDefault="00091587" w:rsidP="00091587">
      <w:pPr>
        <w:ind w:firstLine="284"/>
        <w:jc w:val="center"/>
        <w:rPr>
          <w:rFonts w:ascii="Garamond" w:hAnsi="Garamond"/>
          <w:b/>
        </w:rPr>
      </w:pPr>
      <w:r w:rsidRPr="005659D1">
        <w:rPr>
          <w:rFonts w:ascii="Garamond" w:hAnsi="Garamond"/>
          <w:b/>
        </w:rPr>
        <w:t>PËR KUSHTET, KRITERET DHE PROCEDURAT E PËRFITIMIT, TË POSEDUESVE TË NDËRTIMEVE PA LEJE NË RASTET E FATKEQËSISË NATYRORE</w:t>
      </w:r>
    </w:p>
    <w:p w14:paraId="173E226B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</w:p>
    <w:p w14:paraId="173E226C" w14:textId="71D7C6FC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Në mbështetje të nenit 100 të Kushtetutës dhe të pikës 1, të nenit 30, të ligjit nr.</w:t>
      </w:r>
      <w:r w:rsidR="005659D1">
        <w:rPr>
          <w:rFonts w:ascii="Garamond" w:hAnsi="Garamond"/>
        </w:rPr>
        <w:t xml:space="preserve"> </w:t>
      </w:r>
      <w:r w:rsidRPr="005659D1">
        <w:rPr>
          <w:rFonts w:ascii="Garamond" w:hAnsi="Garamond"/>
        </w:rPr>
        <w:t>20/2020, “Për përfundimin e proceseve kalimtare të pronësisë në Republikën e Shqipërisë”, me propozimin e Kryeministrit, Këshilli i Ministrave</w:t>
      </w:r>
    </w:p>
    <w:p w14:paraId="173E226D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</w:p>
    <w:p w14:paraId="173E226E" w14:textId="77777777" w:rsidR="00091587" w:rsidRPr="005659D1" w:rsidRDefault="00091587" w:rsidP="00091587">
      <w:pPr>
        <w:ind w:firstLine="284"/>
        <w:jc w:val="center"/>
        <w:rPr>
          <w:rFonts w:ascii="Garamond" w:hAnsi="Garamond"/>
        </w:rPr>
      </w:pPr>
      <w:r w:rsidRPr="005659D1">
        <w:rPr>
          <w:rFonts w:ascii="Garamond" w:hAnsi="Garamond"/>
        </w:rPr>
        <w:t>VENDOSI:</w:t>
      </w:r>
    </w:p>
    <w:p w14:paraId="173E226F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</w:p>
    <w:p w14:paraId="173E2270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I. DISPOZITA TË PËRGJITHSHME</w:t>
      </w:r>
    </w:p>
    <w:p w14:paraId="173E2271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 xml:space="preserve">1. Ky vendim rregullon kushtet, kriteret dhe procedurat e përfitimit, të individëve dhe familjeve, të cilët posedojnë ndërtime pa leje me funksion banimi, që pësojnë dëme, për shkak të fatkeqësive natyrore. </w:t>
      </w:r>
    </w:p>
    <w:p w14:paraId="173E2272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2. Në këtë vendim, termat e mëposhtëm kanë këtë kuptim:</w:t>
      </w:r>
    </w:p>
    <w:p w14:paraId="173E2273" w14:textId="53845004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a) “Ligji”, ligji nr.</w:t>
      </w:r>
      <w:r w:rsidR="005659D1">
        <w:rPr>
          <w:rFonts w:ascii="Garamond" w:hAnsi="Garamond"/>
        </w:rPr>
        <w:t xml:space="preserve"> </w:t>
      </w:r>
      <w:r w:rsidRPr="005659D1">
        <w:rPr>
          <w:rFonts w:ascii="Garamond" w:hAnsi="Garamond"/>
        </w:rPr>
        <w:t>20/2020, “Për përfundimin e proceseve kalimtare të pronësisë në Republikën e Shqipërisë”;</w:t>
      </w:r>
    </w:p>
    <w:p w14:paraId="173E2274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b) “Përfitues”, subjekti posedues i një ndërtimi pa leje me funksion banimi, që rezulton i dëmtuar pas një fatkeqësie natyrore, në një njësi të vetëqeverisjes vendore, ku është shpallur gjendja e fatkeqësisë natyrore;</w:t>
      </w:r>
    </w:p>
    <w:p w14:paraId="173E2275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c) “Ndërtim pa leje”, ndërtimi i lidhur në mënyrë të qëndruesh</w:t>
      </w:r>
      <w:bookmarkStart w:id="0" w:name="_GoBack"/>
      <w:bookmarkEnd w:id="0"/>
      <w:r w:rsidRPr="005659D1">
        <w:rPr>
          <w:rFonts w:ascii="Garamond" w:hAnsi="Garamond"/>
        </w:rPr>
        <w:t>me e të vazhdueshme me tokën ose me ndërtesa të tjera, i cili është bërë pas datës 10.8.1991, me funksion banimi, i cili paraqitet si objekt, si shtesë në ndërtim të regjistruar/në mungesë të lejes së ndërtimit ose si objekt në shkelje të lejes së ndërtimit;</w:t>
      </w:r>
    </w:p>
    <w:p w14:paraId="173E2276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ç) “Organ përgjegjës/njësi zbatuese”, njësia e vetëqeverisjes vendore ose organi publik i ngarkuar nga Këshilli i Ministrave, përgjegjës për rindërtimin dhe/ose mbrojtjen civile.</w:t>
      </w:r>
    </w:p>
    <w:p w14:paraId="173E2277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proofErr w:type="spellStart"/>
      <w:r w:rsidRPr="005659D1">
        <w:rPr>
          <w:rFonts w:ascii="Garamond" w:hAnsi="Garamond"/>
        </w:rPr>
        <w:t>II</w:t>
      </w:r>
      <w:proofErr w:type="spellEnd"/>
      <w:r w:rsidRPr="005659D1">
        <w:rPr>
          <w:rFonts w:ascii="Garamond" w:hAnsi="Garamond"/>
        </w:rPr>
        <w:t xml:space="preserve">. KUSHTET, KRITERET DHE PROCEDURAT E TRAJTIMIT TË NDËRTIMEVE PA LEJE NË RASTET E FATKEQËSISË NATYRORE </w:t>
      </w:r>
    </w:p>
    <w:p w14:paraId="173E2278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1. Për të përfituar nga trajtimi në rastet e fatkeqësisë natyrore duhet të plotësohen kushtet dhe kriteret e mëposhtme:</w:t>
      </w:r>
    </w:p>
    <w:p w14:paraId="173E2279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a) Ndërtimi pa leje të rezultojë i dëmtuar pas një fatkeqësie natyrore në një njësi të vetëqeverisjes vendore, ku është shpallur gjendja e fatkeqësisë natyrore;</w:t>
      </w:r>
    </w:p>
    <w:p w14:paraId="173E227A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b) Ndërtimi pa leje të jetë përfshirë në procedurat e legalizimit dhe për të, të mos ketë përfunduar procesi administrativ me vendimmarrje për legalizim;</w:t>
      </w:r>
    </w:p>
    <w:p w14:paraId="173E227B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c) Ndërtimi pa leje të rezultojë me funksion banimi, gjatë evidentimit në terren që kryen ASHK, sipas ligjit;</w:t>
      </w:r>
    </w:p>
    <w:p w14:paraId="173E227C" w14:textId="79AD11C2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ç) Individi ose familja të mos ketë ndërtim tjetër në pronësi apo më</w:t>
      </w:r>
      <w:r w:rsidR="005659D1">
        <w:rPr>
          <w:rFonts w:ascii="Garamond" w:hAnsi="Garamond"/>
        </w:rPr>
        <w:t xml:space="preserve"> </w:t>
      </w:r>
      <w:r w:rsidRPr="005659D1">
        <w:rPr>
          <w:rFonts w:ascii="Garamond" w:hAnsi="Garamond"/>
        </w:rPr>
        <w:t>shumë se një ndërtim pa leje me funksion banimi në proces</w:t>
      </w:r>
      <w:r w:rsidR="005659D1">
        <w:rPr>
          <w:rFonts w:ascii="Garamond" w:hAnsi="Garamond"/>
        </w:rPr>
        <w:t xml:space="preserve"> </w:t>
      </w:r>
      <w:r w:rsidRPr="005659D1">
        <w:rPr>
          <w:rFonts w:ascii="Garamond" w:hAnsi="Garamond"/>
        </w:rPr>
        <w:t>legalizimi, në njësinë e vetëqeverisjes vendore ku shpallet gjendja e fatkeqësisë natyrore. Kur individi apo familja ka disa ndërtime në</w:t>
      </w:r>
      <w:r w:rsidR="005659D1">
        <w:rPr>
          <w:rFonts w:ascii="Garamond" w:hAnsi="Garamond"/>
        </w:rPr>
        <w:t xml:space="preserve"> </w:t>
      </w:r>
      <w:r w:rsidRPr="005659D1">
        <w:rPr>
          <w:rFonts w:ascii="Garamond" w:hAnsi="Garamond"/>
        </w:rPr>
        <w:t>pronësi apo në proces legalizimi dhe të gjitha ato dëmtohen si pasojë</w:t>
      </w:r>
      <w:r w:rsidR="005659D1">
        <w:rPr>
          <w:rFonts w:ascii="Garamond" w:hAnsi="Garamond"/>
        </w:rPr>
        <w:t xml:space="preserve"> </w:t>
      </w:r>
      <w:r w:rsidRPr="005659D1">
        <w:rPr>
          <w:rFonts w:ascii="Garamond" w:hAnsi="Garamond"/>
        </w:rPr>
        <w:t>e fatkeqësisë natyrore, atëherë përfiton vetëm për banesën, që në datën e fatkeqësisë natyrore, përdorej si vendbanim i zakonshëm;</w:t>
      </w:r>
    </w:p>
    <w:p w14:paraId="173E227D" w14:textId="7F8F3E6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 xml:space="preserve"> d)</w:t>
      </w:r>
      <w:r w:rsidR="005659D1">
        <w:rPr>
          <w:rFonts w:ascii="Garamond" w:hAnsi="Garamond"/>
        </w:rPr>
        <w:t xml:space="preserve"> </w:t>
      </w:r>
      <w:r w:rsidRPr="005659D1">
        <w:rPr>
          <w:rFonts w:ascii="Garamond" w:hAnsi="Garamond"/>
        </w:rPr>
        <w:t>Ndërtimi pa leje plotëson kushtet e ndërtesës së dëmtuar, sipas pikës 12, të nenit 4, të aktit normativ nr.</w:t>
      </w:r>
      <w:r w:rsidR="005659D1">
        <w:rPr>
          <w:rFonts w:ascii="Garamond" w:hAnsi="Garamond"/>
        </w:rPr>
        <w:t xml:space="preserve"> </w:t>
      </w:r>
      <w:r w:rsidRPr="005659D1">
        <w:rPr>
          <w:rFonts w:ascii="Garamond" w:hAnsi="Garamond"/>
        </w:rPr>
        <w:t>9, datë 16.12.2019, të Këshillit të Ministrave, “Për përballimin e pasojave të fatkeqësive natyrore”, miratuar me ligjin nr.</w:t>
      </w:r>
      <w:r w:rsidR="005659D1">
        <w:rPr>
          <w:rFonts w:ascii="Garamond" w:hAnsi="Garamond"/>
        </w:rPr>
        <w:t xml:space="preserve"> </w:t>
      </w:r>
      <w:r w:rsidRPr="005659D1">
        <w:rPr>
          <w:rFonts w:ascii="Garamond" w:hAnsi="Garamond"/>
        </w:rPr>
        <w:t xml:space="preserve">97/2019, të vërtetuar në bazë të </w:t>
      </w:r>
      <w:proofErr w:type="spellStart"/>
      <w:r w:rsidRPr="005659D1">
        <w:rPr>
          <w:rFonts w:ascii="Garamond" w:hAnsi="Garamond"/>
        </w:rPr>
        <w:t>aktekspertizës</w:t>
      </w:r>
      <w:proofErr w:type="spellEnd"/>
      <w:r w:rsidRPr="005659D1">
        <w:rPr>
          <w:rFonts w:ascii="Garamond" w:hAnsi="Garamond"/>
        </w:rPr>
        <w:t xml:space="preserve"> të organeve kompetente, sipas këtij akti normativ.</w:t>
      </w:r>
    </w:p>
    <w:p w14:paraId="173E227E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 xml:space="preserve">2. Procedura e përjashtimit nga legalizimi të ndërtimeve pa leje që dëmtohen nga fatkeqësia natyrore nis me kërkesën e organit përgjegjës/njësisë zbatuese drejtuar ASHK-së. </w:t>
      </w:r>
    </w:p>
    <w:p w14:paraId="173E227F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</w:p>
    <w:p w14:paraId="173E2280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lastRenderedPageBreak/>
        <w:t>3. Brenda 30 (tridhjetë) ditëve nga paraqitja e kërkesës nga organi përgjegjës/njësia zbatuese, drejtoria vendore e ASHK-së evidenton në terren ndërtimet pa leje dhe verifikon, nëse për to është paraqitur kërkesë për legalizim. Kur rezulton se është paraqitur kërkesë, brenda të njëjtit afat, kryhet dhe procedura e përjashtimit nga legalizimi.</w:t>
      </w:r>
    </w:p>
    <w:p w14:paraId="173E2281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4. Vendimmarrja e përjashtimit, sipas pikës 3, të këtij kreu, i përcillet organit përgjegjës/njësisë zbatuese dhe shoqërohet nga:</w:t>
      </w:r>
    </w:p>
    <w:p w14:paraId="173E2282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a) dokumentacioni hartografik (</w:t>
      </w:r>
      <w:proofErr w:type="spellStart"/>
      <w:r w:rsidRPr="005659D1">
        <w:rPr>
          <w:rFonts w:ascii="Garamond" w:hAnsi="Garamond"/>
        </w:rPr>
        <w:t>genplan</w:t>
      </w:r>
      <w:proofErr w:type="spellEnd"/>
      <w:r w:rsidRPr="005659D1">
        <w:rPr>
          <w:rFonts w:ascii="Garamond" w:hAnsi="Garamond"/>
        </w:rPr>
        <w:t xml:space="preserve"> dhe planimetri);</w:t>
      </w:r>
    </w:p>
    <w:p w14:paraId="173E2283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b) ekstrakti nga baza e të dhënave;</w:t>
      </w:r>
    </w:p>
    <w:p w14:paraId="173E2284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c) informacion kadastral;</w:t>
      </w:r>
    </w:p>
    <w:p w14:paraId="173E2285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ç) të dhëna nëse përfituesi zotëron apo jo banesë tjetër të ligjshme, brenda territorit të njësisë së vetëqeverisjes vendore.</w:t>
      </w:r>
    </w:p>
    <w:p w14:paraId="173E2286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Kjo vendimmarrje i njoftohet, njëkohësisht, dhe subjektit posedues të ndërtimit pa leje, sipas mënyrës dhe afateve të parashikuara në ligj dhe në Kodin e Procedurave Administrative.</w:t>
      </w:r>
    </w:p>
    <w:p w14:paraId="173E2287" w14:textId="1ED508B9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>5. Mënyra e trajtimit dhe kriteret për përfitimin e sipërfaqeve ndërtimore të subjekteve përfitues, sipas këtij vendimi, është sipas parashikimeve të vendimit të Këshillit të Ministrave, për kushtet dhe kriteret e përfitimit të sipërfaqeve ndërtimore në objektet e reja për banim nga subjektet që posedojnë ndërtime të klasifikuara si ndërtime pa leje, miratuar në zbatim të aktit normativ nr.</w:t>
      </w:r>
      <w:r w:rsidR="005659D1">
        <w:rPr>
          <w:rFonts w:ascii="Garamond" w:hAnsi="Garamond"/>
        </w:rPr>
        <w:t xml:space="preserve"> </w:t>
      </w:r>
      <w:r w:rsidRPr="005659D1">
        <w:rPr>
          <w:rFonts w:ascii="Garamond" w:hAnsi="Garamond"/>
        </w:rPr>
        <w:t>9, datë 16.12.2019, të Këshillit të Ministrave, “Për përballimin e pasojave të fatkeqësisë natyrore”.</w:t>
      </w:r>
    </w:p>
    <w:p w14:paraId="173E2288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 xml:space="preserve">6. Ngarkohen Agjencia Shtetërore e Kadastrës, njësitë e vetëqeverisjes vendore dhe organet publike që preken nga ky vendim, për zbatimin e këtij vendimi. </w:t>
      </w:r>
    </w:p>
    <w:p w14:paraId="173E2289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  <w:r w:rsidRPr="005659D1">
        <w:rPr>
          <w:rFonts w:ascii="Garamond" w:hAnsi="Garamond"/>
        </w:rPr>
        <w:t xml:space="preserve">Ky vendim hyn në fuqi pas botimit në Fletoren Zyrtare. </w:t>
      </w:r>
    </w:p>
    <w:p w14:paraId="173E228A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</w:p>
    <w:p w14:paraId="173E228B" w14:textId="77777777" w:rsidR="00091587" w:rsidRPr="005659D1" w:rsidRDefault="00091587" w:rsidP="00091587">
      <w:pPr>
        <w:ind w:firstLine="284"/>
        <w:jc w:val="right"/>
        <w:rPr>
          <w:rFonts w:ascii="Garamond" w:hAnsi="Garamond"/>
        </w:rPr>
      </w:pPr>
      <w:r w:rsidRPr="005659D1">
        <w:rPr>
          <w:rFonts w:ascii="Garamond" w:hAnsi="Garamond"/>
        </w:rPr>
        <w:t>KRYEMINISTËR</w:t>
      </w:r>
    </w:p>
    <w:p w14:paraId="173E228C" w14:textId="77777777" w:rsidR="00091587" w:rsidRPr="005659D1" w:rsidRDefault="00091587" w:rsidP="00091587">
      <w:pPr>
        <w:ind w:firstLine="284"/>
        <w:jc w:val="right"/>
        <w:rPr>
          <w:rFonts w:ascii="Garamond" w:hAnsi="Garamond"/>
          <w:b/>
        </w:rPr>
      </w:pPr>
      <w:r w:rsidRPr="005659D1">
        <w:rPr>
          <w:rFonts w:ascii="Garamond" w:hAnsi="Garamond"/>
          <w:b/>
        </w:rPr>
        <w:t xml:space="preserve">Edi </w:t>
      </w:r>
      <w:proofErr w:type="spellStart"/>
      <w:r w:rsidRPr="005659D1">
        <w:rPr>
          <w:rFonts w:ascii="Garamond" w:hAnsi="Garamond"/>
          <w:b/>
        </w:rPr>
        <w:t>Rama</w:t>
      </w:r>
      <w:proofErr w:type="spellEnd"/>
    </w:p>
    <w:p w14:paraId="173E228D" w14:textId="77777777" w:rsidR="00091587" w:rsidRPr="005659D1" w:rsidRDefault="00091587" w:rsidP="00091587">
      <w:pPr>
        <w:ind w:firstLine="284"/>
        <w:jc w:val="right"/>
        <w:rPr>
          <w:rFonts w:ascii="Garamond" w:hAnsi="Garamond"/>
        </w:rPr>
      </w:pPr>
    </w:p>
    <w:p w14:paraId="173E228E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</w:p>
    <w:p w14:paraId="173E228F" w14:textId="77777777" w:rsidR="00091587" w:rsidRPr="005659D1" w:rsidRDefault="00091587" w:rsidP="00091587">
      <w:pPr>
        <w:ind w:firstLine="284"/>
        <w:jc w:val="both"/>
        <w:rPr>
          <w:rFonts w:ascii="Garamond" w:hAnsi="Garamond"/>
        </w:rPr>
      </w:pPr>
    </w:p>
    <w:p w14:paraId="173E2290" w14:textId="338814EF" w:rsidR="00091587" w:rsidRPr="005659D1" w:rsidRDefault="005659D1" w:rsidP="0009158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173E2291" w14:textId="77777777" w:rsidR="00C01B1A" w:rsidRPr="005659D1" w:rsidRDefault="00C01B1A" w:rsidP="00091587">
      <w:pPr>
        <w:ind w:firstLine="284"/>
        <w:jc w:val="both"/>
        <w:rPr>
          <w:rFonts w:ascii="Garamond" w:hAnsi="Garamond"/>
        </w:rPr>
      </w:pPr>
    </w:p>
    <w:sectPr w:rsidR="00C01B1A" w:rsidRPr="005659D1" w:rsidSect="009F5F25">
      <w:footerReference w:type="default" r:id="rId13"/>
      <w:pgSz w:w="11900" w:h="16840" w:code="9"/>
      <w:pgMar w:top="1440" w:right="1440" w:bottom="1440" w:left="1440" w:header="720" w:footer="720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224F79" w16cex:dateUtc="2022-11-18T17:37:00Z"/>
  <w16cex:commentExtensible w16cex:durableId="27260E7D" w16cex:dateUtc="2022-11-21T13:49:00Z"/>
  <w16cex:commentExtensible w16cex:durableId="272251BF" w16cex:dateUtc="2022-11-18T17:47:00Z"/>
  <w16cex:commentExtensible w16cex:durableId="272610C0" w16cex:dateUtc="2022-11-21T13:59:00Z"/>
  <w16cex:commentExtensible w16cex:durableId="27224DFF" w16cex:dateUtc="2022-11-18T17:31:00Z"/>
  <w16cex:commentExtensible w16cex:durableId="27260EC1" w16cex:dateUtc="2022-11-21T13:50:00Z"/>
  <w16cex:commentExtensible w16cex:durableId="2722546E" w16cex:dateUtc="2022-11-18T17:58:00Z"/>
  <w16cex:commentExtensible w16cex:durableId="272603A4" w16cex:dateUtc="2022-11-21T13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5DCF03C" w16cid:durableId="27224F79"/>
  <w16cid:commentId w16cid:paraId="2601A66A" w16cid:durableId="27260E7D"/>
  <w16cid:commentId w16cid:paraId="2BD84851" w16cid:durableId="272251BF"/>
  <w16cid:commentId w16cid:paraId="4264945D" w16cid:durableId="272610C0"/>
  <w16cid:commentId w16cid:paraId="433BAF5F" w16cid:durableId="27224DFF"/>
  <w16cid:commentId w16cid:paraId="05099FA1" w16cid:durableId="27260EC1"/>
  <w16cid:commentId w16cid:paraId="33254B0F" w16cid:durableId="2722546E"/>
  <w16cid:commentId w16cid:paraId="5411DE95" w16cid:durableId="272603A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9A893C" w14:textId="77777777" w:rsidR="005659D1" w:rsidRDefault="005659D1">
      <w:r>
        <w:separator/>
      </w:r>
    </w:p>
  </w:endnote>
  <w:endnote w:type="continuationSeparator" w:id="0">
    <w:p w14:paraId="6EF3ABC6" w14:textId="77777777" w:rsidR="005659D1" w:rsidRDefault="005659D1">
      <w:r>
        <w:continuationSeparator/>
      </w:r>
    </w:p>
  </w:endnote>
  <w:endnote w:type="continuationNotice" w:id="1">
    <w:p w14:paraId="6110CD9E" w14:textId="77777777" w:rsidR="006B0A20" w:rsidRDefault="006B0A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85295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3E2296" w14:textId="77777777" w:rsidR="005659D1" w:rsidRDefault="005659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01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3E2297" w14:textId="77777777" w:rsidR="005659D1" w:rsidRDefault="005659D1">
    <w:pPr>
      <w:pStyle w:val="Footer"/>
      <w:tabs>
        <w:tab w:val="clear" w:pos="9026"/>
        <w:tab w:val="right" w:pos="9000"/>
      </w:tabs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1D8AA" w14:textId="77777777" w:rsidR="005659D1" w:rsidRDefault="005659D1">
      <w:r>
        <w:separator/>
      </w:r>
    </w:p>
  </w:footnote>
  <w:footnote w:type="continuationSeparator" w:id="0">
    <w:p w14:paraId="44D64C89" w14:textId="77777777" w:rsidR="005659D1" w:rsidRDefault="005659D1">
      <w:r>
        <w:continuationSeparator/>
      </w:r>
    </w:p>
  </w:footnote>
  <w:footnote w:type="continuationNotice" w:id="1">
    <w:p w14:paraId="642C85CF" w14:textId="77777777" w:rsidR="006B0A20" w:rsidRDefault="006B0A2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A3554"/>
    <w:multiLevelType w:val="hybridMultilevel"/>
    <w:tmpl w:val="B90CB5B6"/>
    <w:numStyleLink w:val="Lettered"/>
  </w:abstractNum>
  <w:abstractNum w:abstractNumId="1">
    <w:nsid w:val="1A126099"/>
    <w:multiLevelType w:val="hybridMultilevel"/>
    <w:tmpl w:val="C524AC3C"/>
    <w:numStyleLink w:val="ImportedStyle10"/>
  </w:abstractNum>
  <w:abstractNum w:abstractNumId="2">
    <w:nsid w:val="1A252DC3"/>
    <w:multiLevelType w:val="hybridMultilevel"/>
    <w:tmpl w:val="AEA0C1C4"/>
    <w:numStyleLink w:val="ImportedStyle3"/>
  </w:abstractNum>
  <w:abstractNum w:abstractNumId="3">
    <w:nsid w:val="1A364894"/>
    <w:multiLevelType w:val="hybridMultilevel"/>
    <w:tmpl w:val="F766C8A0"/>
    <w:numStyleLink w:val="ImportedStyle4"/>
  </w:abstractNum>
  <w:abstractNum w:abstractNumId="4">
    <w:nsid w:val="205C1C34"/>
    <w:multiLevelType w:val="hybridMultilevel"/>
    <w:tmpl w:val="DFFC429E"/>
    <w:numStyleLink w:val="ImportedStyle1"/>
  </w:abstractNum>
  <w:abstractNum w:abstractNumId="5">
    <w:nsid w:val="291D07B8"/>
    <w:multiLevelType w:val="hybridMultilevel"/>
    <w:tmpl w:val="B5AC1BE4"/>
    <w:numStyleLink w:val="ImportedStyle2"/>
  </w:abstractNum>
  <w:abstractNum w:abstractNumId="6">
    <w:nsid w:val="2D107DCB"/>
    <w:multiLevelType w:val="hybridMultilevel"/>
    <w:tmpl w:val="BCD0FF86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4F67BE9"/>
    <w:multiLevelType w:val="hybridMultilevel"/>
    <w:tmpl w:val="C9AC429E"/>
    <w:lvl w:ilvl="0" w:tplc="08090017">
      <w:start w:val="1"/>
      <w:numFmt w:val="lowerLetter"/>
      <w:lvlText w:val="%1)"/>
      <w:lvlJc w:val="left"/>
      <w:pPr>
        <w:ind w:left="1352" w:hanging="360"/>
      </w:p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>
    <w:nsid w:val="388A3402"/>
    <w:multiLevelType w:val="hybridMultilevel"/>
    <w:tmpl w:val="DFFC429E"/>
    <w:styleLink w:val="ImportedStyle1"/>
    <w:lvl w:ilvl="0" w:tplc="00E464FE">
      <w:start w:val="1"/>
      <w:numFmt w:val="upperRoman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B2796A">
      <w:start w:val="1"/>
      <w:numFmt w:val="lowerLetter"/>
      <w:lvlText w:val="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2F42948">
      <w:start w:val="1"/>
      <w:numFmt w:val="lowerRoman"/>
      <w:lvlText w:val="%3."/>
      <w:lvlJc w:val="left"/>
      <w:pPr>
        <w:ind w:left="1080" w:hanging="6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C6DF72">
      <w:start w:val="1"/>
      <w:numFmt w:val="decimal"/>
      <w:lvlText w:val="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68DAA4">
      <w:start w:val="1"/>
      <w:numFmt w:val="lowerLetter"/>
      <w:lvlText w:val="%5."/>
      <w:lvlJc w:val="left"/>
      <w:pPr>
        <w:ind w:left="25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E09994">
      <w:start w:val="1"/>
      <w:numFmt w:val="lowerRoman"/>
      <w:lvlText w:val="%6."/>
      <w:lvlJc w:val="left"/>
      <w:pPr>
        <w:ind w:left="3240" w:hanging="6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861E38">
      <w:start w:val="1"/>
      <w:numFmt w:val="decimal"/>
      <w:lvlText w:val="%7."/>
      <w:lvlJc w:val="left"/>
      <w:pPr>
        <w:ind w:left="396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ACEE86A">
      <w:start w:val="1"/>
      <w:numFmt w:val="lowerLetter"/>
      <w:lvlText w:val="%8."/>
      <w:lvlJc w:val="left"/>
      <w:pPr>
        <w:ind w:left="46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E64400">
      <w:start w:val="1"/>
      <w:numFmt w:val="lowerRoman"/>
      <w:lvlText w:val="%9."/>
      <w:lvlJc w:val="left"/>
      <w:pPr>
        <w:ind w:left="5400" w:hanging="6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39DC5D3B"/>
    <w:multiLevelType w:val="hybridMultilevel"/>
    <w:tmpl w:val="F766C8A0"/>
    <w:styleLink w:val="ImportedStyle4"/>
    <w:lvl w:ilvl="0" w:tplc="4350C02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C3A33D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15057BE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9121EA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4360BB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C82CB60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B44D21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0DC4B1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A66BA66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4D22562D"/>
    <w:multiLevelType w:val="hybridMultilevel"/>
    <w:tmpl w:val="AEA0C1C4"/>
    <w:styleLink w:val="ImportedStyle3"/>
    <w:lvl w:ilvl="0" w:tplc="3432F49A">
      <w:start w:val="1"/>
      <w:numFmt w:val="lowerRoman"/>
      <w:lvlText w:val="%1."/>
      <w:lvlJc w:val="left"/>
      <w:pPr>
        <w:ind w:left="852" w:hanging="6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42D71A">
      <w:start w:val="1"/>
      <w:numFmt w:val="lowerLetter"/>
      <w:lvlText w:val="%2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702BD2">
      <w:start w:val="1"/>
      <w:numFmt w:val="lowerRoman"/>
      <w:lvlText w:val="%3."/>
      <w:lvlJc w:val="left"/>
      <w:pPr>
        <w:ind w:left="2242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0279F0">
      <w:start w:val="1"/>
      <w:numFmt w:val="decimal"/>
      <w:lvlText w:val="%4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164AEE">
      <w:start w:val="1"/>
      <w:numFmt w:val="lowerLetter"/>
      <w:lvlText w:val="%5."/>
      <w:lvlJc w:val="left"/>
      <w:pPr>
        <w:ind w:left="36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B64330">
      <w:start w:val="1"/>
      <w:numFmt w:val="lowerRoman"/>
      <w:lvlText w:val="%6."/>
      <w:lvlJc w:val="left"/>
      <w:pPr>
        <w:ind w:left="4402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7849CE">
      <w:start w:val="1"/>
      <w:numFmt w:val="decimal"/>
      <w:lvlText w:val="%7."/>
      <w:lvlJc w:val="left"/>
      <w:pPr>
        <w:ind w:left="51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36FB5A">
      <w:start w:val="1"/>
      <w:numFmt w:val="lowerLetter"/>
      <w:lvlText w:val="%8."/>
      <w:lvlJc w:val="left"/>
      <w:pPr>
        <w:ind w:left="58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ECEB08">
      <w:start w:val="1"/>
      <w:numFmt w:val="lowerRoman"/>
      <w:lvlText w:val="%9."/>
      <w:lvlJc w:val="left"/>
      <w:pPr>
        <w:ind w:left="6562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55F84F7E"/>
    <w:multiLevelType w:val="hybridMultilevel"/>
    <w:tmpl w:val="C524AC3C"/>
    <w:styleLink w:val="ImportedStyle10"/>
    <w:lvl w:ilvl="0" w:tplc="F8EC3FF6">
      <w:start w:val="1"/>
      <w:numFmt w:val="lowerLetter"/>
      <w:lvlText w:val="%1)"/>
      <w:lvlJc w:val="left"/>
      <w:pPr>
        <w:ind w:left="66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1CD754">
      <w:start w:val="1"/>
      <w:numFmt w:val="lowerLetter"/>
      <w:lvlText w:val="%2."/>
      <w:lvlJc w:val="left"/>
      <w:pPr>
        <w:ind w:left="13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8E3774">
      <w:start w:val="1"/>
      <w:numFmt w:val="lowerRoman"/>
      <w:lvlText w:val="%3."/>
      <w:lvlJc w:val="left"/>
      <w:pPr>
        <w:ind w:left="207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24943A">
      <w:start w:val="1"/>
      <w:numFmt w:val="decimal"/>
      <w:lvlText w:val="%4."/>
      <w:lvlJc w:val="left"/>
      <w:pPr>
        <w:ind w:left="27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2A99A2">
      <w:start w:val="1"/>
      <w:numFmt w:val="lowerLetter"/>
      <w:lvlText w:val="%5."/>
      <w:lvlJc w:val="left"/>
      <w:pPr>
        <w:ind w:left="35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B2A622">
      <w:start w:val="1"/>
      <w:numFmt w:val="lowerRoman"/>
      <w:lvlText w:val="%6."/>
      <w:lvlJc w:val="left"/>
      <w:pPr>
        <w:ind w:left="423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60111C">
      <w:start w:val="1"/>
      <w:numFmt w:val="decimal"/>
      <w:lvlText w:val="%7."/>
      <w:lvlJc w:val="left"/>
      <w:pPr>
        <w:ind w:left="49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30C686">
      <w:start w:val="1"/>
      <w:numFmt w:val="lowerLetter"/>
      <w:lvlText w:val="%8."/>
      <w:lvlJc w:val="left"/>
      <w:pPr>
        <w:ind w:left="56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2426BA">
      <w:start w:val="1"/>
      <w:numFmt w:val="lowerRoman"/>
      <w:lvlText w:val="%9."/>
      <w:lvlJc w:val="left"/>
      <w:pPr>
        <w:ind w:left="639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56AF4014"/>
    <w:multiLevelType w:val="hybridMultilevel"/>
    <w:tmpl w:val="23A268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864FF5"/>
    <w:multiLevelType w:val="hybridMultilevel"/>
    <w:tmpl w:val="77EC22AA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CFB64F5"/>
    <w:multiLevelType w:val="hybridMultilevel"/>
    <w:tmpl w:val="B90CB5B6"/>
    <w:styleLink w:val="Lettered"/>
    <w:lvl w:ilvl="0" w:tplc="B96CE5DC">
      <w:start w:val="1"/>
      <w:numFmt w:val="lowerRoman"/>
      <w:lvlText w:val="(%1)"/>
      <w:lvlJc w:val="left"/>
      <w:pPr>
        <w:ind w:left="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3EB1CA">
      <w:start w:val="1"/>
      <w:numFmt w:val="lowerRoman"/>
      <w:lvlText w:val="(%2)"/>
      <w:lvlJc w:val="left"/>
      <w:pPr>
        <w:ind w:left="1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52A354">
      <w:start w:val="1"/>
      <w:numFmt w:val="lowerRoman"/>
      <w:lvlText w:val="(%3)"/>
      <w:lvlJc w:val="left"/>
      <w:pPr>
        <w:ind w:left="2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A4D238">
      <w:start w:val="1"/>
      <w:numFmt w:val="lowerRoman"/>
      <w:lvlText w:val="(%4)"/>
      <w:lvlJc w:val="left"/>
      <w:pPr>
        <w:ind w:left="3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F408C2">
      <w:start w:val="1"/>
      <w:numFmt w:val="lowerRoman"/>
      <w:lvlText w:val="(%5)"/>
      <w:lvlJc w:val="left"/>
      <w:pPr>
        <w:ind w:left="4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2ABE2A">
      <w:start w:val="1"/>
      <w:numFmt w:val="lowerRoman"/>
      <w:lvlText w:val="(%6)"/>
      <w:lvlJc w:val="left"/>
      <w:pPr>
        <w:ind w:left="5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141A3C">
      <w:start w:val="1"/>
      <w:numFmt w:val="lowerRoman"/>
      <w:lvlText w:val="(%7)"/>
      <w:lvlJc w:val="left"/>
      <w:pPr>
        <w:ind w:left="6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F2E6CE">
      <w:start w:val="1"/>
      <w:numFmt w:val="lowerRoman"/>
      <w:lvlText w:val="(%8)"/>
      <w:lvlJc w:val="left"/>
      <w:pPr>
        <w:ind w:left="7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308532">
      <w:start w:val="1"/>
      <w:numFmt w:val="lowerRoman"/>
      <w:lvlText w:val="(%9)"/>
      <w:lvlJc w:val="left"/>
      <w:pPr>
        <w:ind w:left="8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61DF0362"/>
    <w:multiLevelType w:val="hybridMultilevel"/>
    <w:tmpl w:val="599AFD3A"/>
    <w:lvl w:ilvl="0" w:tplc="18D861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64F425B"/>
    <w:multiLevelType w:val="hybridMultilevel"/>
    <w:tmpl w:val="B5AC1BE4"/>
    <w:styleLink w:val="ImportedStyle2"/>
    <w:lvl w:ilvl="0" w:tplc="61429B40">
      <w:start w:val="1"/>
      <w:numFmt w:val="lowerLetter"/>
      <w:lvlText w:val="%1)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2C503A">
      <w:start w:val="1"/>
      <w:numFmt w:val="lowerLetter"/>
      <w:lvlText w:val="%2."/>
      <w:lvlJc w:val="left"/>
      <w:pPr>
        <w:ind w:left="194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A00D66">
      <w:start w:val="1"/>
      <w:numFmt w:val="lowerRoman"/>
      <w:lvlText w:val="%3."/>
      <w:lvlJc w:val="left"/>
      <w:pPr>
        <w:ind w:left="2662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56372A">
      <w:start w:val="1"/>
      <w:numFmt w:val="decimal"/>
      <w:lvlText w:val="%4."/>
      <w:lvlJc w:val="left"/>
      <w:pPr>
        <w:ind w:left="33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624A0C">
      <w:start w:val="1"/>
      <w:numFmt w:val="lowerLetter"/>
      <w:lvlText w:val="%5."/>
      <w:lvlJc w:val="left"/>
      <w:pPr>
        <w:ind w:left="41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F08F6A">
      <w:start w:val="1"/>
      <w:numFmt w:val="lowerRoman"/>
      <w:lvlText w:val="%6."/>
      <w:lvlJc w:val="left"/>
      <w:pPr>
        <w:ind w:left="4822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C051BC">
      <w:start w:val="1"/>
      <w:numFmt w:val="decimal"/>
      <w:lvlText w:val="%7."/>
      <w:lvlJc w:val="left"/>
      <w:pPr>
        <w:ind w:left="554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128550">
      <w:start w:val="1"/>
      <w:numFmt w:val="lowerLetter"/>
      <w:lvlText w:val="%8."/>
      <w:lvlJc w:val="left"/>
      <w:pPr>
        <w:ind w:left="626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9E92B2">
      <w:start w:val="1"/>
      <w:numFmt w:val="lowerRoman"/>
      <w:lvlText w:val="%9."/>
      <w:lvlJc w:val="left"/>
      <w:pPr>
        <w:ind w:left="6982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760B5351"/>
    <w:multiLevelType w:val="hybridMultilevel"/>
    <w:tmpl w:val="72B62D7E"/>
    <w:lvl w:ilvl="0" w:tplc="10668F9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B7459B"/>
    <w:multiLevelType w:val="hybridMultilevel"/>
    <w:tmpl w:val="FB5EFA36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4"/>
    <w:lvlOverride w:ilvl="3">
      <w:lvl w:ilvl="3" w:tplc="C9DA557C">
        <w:start w:val="1"/>
        <w:numFmt w:val="decimal"/>
        <w:lvlText w:val="%4."/>
        <w:lvlJc w:val="left"/>
        <w:pPr>
          <w:ind w:left="720" w:hanging="72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1"/>
  </w:num>
  <w:num w:numId="4">
    <w:abstractNumId w:val="1"/>
  </w:num>
  <w:num w:numId="5">
    <w:abstractNumId w:val="14"/>
  </w:num>
  <w:num w:numId="6">
    <w:abstractNumId w:val="0"/>
  </w:num>
  <w:num w:numId="7">
    <w:abstractNumId w:val="16"/>
  </w:num>
  <w:num w:numId="8">
    <w:abstractNumId w:val="5"/>
  </w:num>
  <w:num w:numId="9">
    <w:abstractNumId w:val="10"/>
  </w:num>
  <w:num w:numId="10">
    <w:abstractNumId w:val="2"/>
  </w:num>
  <w:num w:numId="11">
    <w:abstractNumId w:val="9"/>
  </w:num>
  <w:num w:numId="12">
    <w:abstractNumId w:val="3"/>
  </w:num>
  <w:num w:numId="13">
    <w:abstractNumId w:val="15"/>
  </w:num>
  <w:num w:numId="14">
    <w:abstractNumId w:val="17"/>
  </w:num>
  <w:num w:numId="15">
    <w:abstractNumId w:val="18"/>
  </w:num>
  <w:num w:numId="16">
    <w:abstractNumId w:val="6"/>
  </w:num>
  <w:num w:numId="17">
    <w:abstractNumId w:val="7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B1A"/>
    <w:rsid w:val="00020229"/>
    <w:rsid w:val="000243E5"/>
    <w:rsid w:val="000278D9"/>
    <w:rsid w:val="000366B7"/>
    <w:rsid w:val="00047F4C"/>
    <w:rsid w:val="00053B70"/>
    <w:rsid w:val="00070B70"/>
    <w:rsid w:val="000867C8"/>
    <w:rsid w:val="000871EA"/>
    <w:rsid w:val="00091587"/>
    <w:rsid w:val="00092DB8"/>
    <w:rsid w:val="00093677"/>
    <w:rsid w:val="00095CCD"/>
    <w:rsid w:val="00097FCD"/>
    <w:rsid w:val="000B0988"/>
    <w:rsid w:val="000D26DF"/>
    <w:rsid w:val="000D7960"/>
    <w:rsid w:val="000E2366"/>
    <w:rsid w:val="00101D94"/>
    <w:rsid w:val="00106D08"/>
    <w:rsid w:val="00115070"/>
    <w:rsid w:val="00120473"/>
    <w:rsid w:val="00134F95"/>
    <w:rsid w:val="00142AC1"/>
    <w:rsid w:val="0015160B"/>
    <w:rsid w:val="00154344"/>
    <w:rsid w:val="00155138"/>
    <w:rsid w:val="00156B46"/>
    <w:rsid w:val="001720F0"/>
    <w:rsid w:val="00174382"/>
    <w:rsid w:val="00174D00"/>
    <w:rsid w:val="00177620"/>
    <w:rsid w:val="001853B7"/>
    <w:rsid w:val="00186218"/>
    <w:rsid w:val="00187715"/>
    <w:rsid w:val="00193181"/>
    <w:rsid w:val="001931E8"/>
    <w:rsid w:val="001A1224"/>
    <w:rsid w:val="001B01EF"/>
    <w:rsid w:val="001B5ADB"/>
    <w:rsid w:val="001D448A"/>
    <w:rsid w:val="001D4DC7"/>
    <w:rsid w:val="001E3363"/>
    <w:rsid w:val="001E661D"/>
    <w:rsid w:val="001E722A"/>
    <w:rsid w:val="001F1E31"/>
    <w:rsid w:val="001F2915"/>
    <w:rsid w:val="001F4329"/>
    <w:rsid w:val="002057FA"/>
    <w:rsid w:val="00213E83"/>
    <w:rsid w:val="00214F16"/>
    <w:rsid w:val="0022235B"/>
    <w:rsid w:val="002341EE"/>
    <w:rsid w:val="00251A75"/>
    <w:rsid w:val="0025276F"/>
    <w:rsid w:val="002547D0"/>
    <w:rsid w:val="00261086"/>
    <w:rsid w:val="00262067"/>
    <w:rsid w:val="002852A4"/>
    <w:rsid w:val="00290785"/>
    <w:rsid w:val="00291F84"/>
    <w:rsid w:val="00293A91"/>
    <w:rsid w:val="002952F8"/>
    <w:rsid w:val="002A2321"/>
    <w:rsid w:val="002A2599"/>
    <w:rsid w:val="002D510D"/>
    <w:rsid w:val="002E1A17"/>
    <w:rsid w:val="002E77D3"/>
    <w:rsid w:val="002F165F"/>
    <w:rsid w:val="002F1CFC"/>
    <w:rsid w:val="002F63BE"/>
    <w:rsid w:val="00304539"/>
    <w:rsid w:val="00310491"/>
    <w:rsid w:val="00312ABC"/>
    <w:rsid w:val="0031530E"/>
    <w:rsid w:val="003165A1"/>
    <w:rsid w:val="003165D1"/>
    <w:rsid w:val="00317B7B"/>
    <w:rsid w:val="00331829"/>
    <w:rsid w:val="00355924"/>
    <w:rsid w:val="00363330"/>
    <w:rsid w:val="00380F40"/>
    <w:rsid w:val="00390CAD"/>
    <w:rsid w:val="003972E1"/>
    <w:rsid w:val="003A5CDF"/>
    <w:rsid w:val="003A7A7F"/>
    <w:rsid w:val="003B3A40"/>
    <w:rsid w:val="003B50F9"/>
    <w:rsid w:val="003C20BE"/>
    <w:rsid w:val="003C4325"/>
    <w:rsid w:val="003D36A1"/>
    <w:rsid w:val="003E1600"/>
    <w:rsid w:val="003F344D"/>
    <w:rsid w:val="003F46F8"/>
    <w:rsid w:val="003F79B7"/>
    <w:rsid w:val="00401131"/>
    <w:rsid w:val="00404A80"/>
    <w:rsid w:val="00420E51"/>
    <w:rsid w:val="00423B0E"/>
    <w:rsid w:val="0044211C"/>
    <w:rsid w:val="00451E75"/>
    <w:rsid w:val="00452969"/>
    <w:rsid w:val="00453F59"/>
    <w:rsid w:val="00463145"/>
    <w:rsid w:val="00470F72"/>
    <w:rsid w:val="00472081"/>
    <w:rsid w:val="00476654"/>
    <w:rsid w:val="00476CF7"/>
    <w:rsid w:val="00477244"/>
    <w:rsid w:val="0048476A"/>
    <w:rsid w:val="004863B2"/>
    <w:rsid w:val="004D7650"/>
    <w:rsid w:val="004E69A7"/>
    <w:rsid w:val="004F03A6"/>
    <w:rsid w:val="004F1C4A"/>
    <w:rsid w:val="004F51CC"/>
    <w:rsid w:val="00501DEF"/>
    <w:rsid w:val="00504426"/>
    <w:rsid w:val="00505CB3"/>
    <w:rsid w:val="00505CC1"/>
    <w:rsid w:val="00511F8E"/>
    <w:rsid w:val="00512860"/>
    <w:rsid w:val="005177BF"/>
    <w:rsid w:val="00527C1C"/>
    <w:rsid w:val="00530B97"/>
    <w:rsid w:val="0054229E"/>
    <w:rsid w:val="005659D1"/>
    <w:rsid w:val="00570960"/>
    <w:rsid w:val="00577152"/>
    <w:rsid w:val="00594496"/>
    <w:rsid w:val="005A022B"/>
    <w:rsid w:val="005B03E4"/>
    <w:rsid w:val="005B337E"/>
    <w:rsid w:val="005C0B03"/>
    <w:rsid w:val="005C3B70"/>
    <w:rsid w:val="005C500F"/>
    <w:rsid w:val="005D043B"/>
    <w:rsid w:val="005D7C04"/>
    <w:rsid w:val="005E7964"/>
    <w:rsid w:val="005F0D37"/>
    <w:rsid w:val="00603C74"/>
    <w:rsid w:val="00605EA8"/>
    <w:rsid w:val="00605F4B"/>
    <w:rsid w:val="00612E5D"/>
    <w:rsid w:val="00614621"/>
    <w:rsid w:val="00636402"/>
    <w:rsid w:val="00655884"/>
    <w:rsid w:val="00671F11"/>
    <w:rsid w:val="00690E56"/>
    <w:rsid w:val="0069457F"/>
    <w:rsid w:val="006A2FB7"/>
    <w:rsid w:val="006A53CB"/>
    <w:rsid w:val="006B0A20"/>
    <w:rsid w:val="006B3EC2"/>
    <w:rsid w:val="006C62C8"/>
    <w:rsid w:val="006F1739"/>
    <w:rsid w:val="006F275B"/>
    <w:rsid w:val="007000D7"/>
    <w:rsid w:val="00707FBC"/>
    <w:rsid w:val="007150E9"/>
    <w:rsid w:val="00716FE5"/>
    <w:rsid w:val="00724A5C"/>
    <w:rsid w:val="00725226"/>
    <w:rsid w:val="00735B05"/>
    <w:rsid w:val="00737D19"/>
    <w:rsid w:val="007509E6"/>
    <w:rsid w:val="007565CC"/>
    <w:rsid w:val="0076166D"/>
    <w:rsid w:val="00781DE0"/>
    <w:rsid w:val="00785126"/>
    <w:rsid w:val="00786394"/>
    <w:rsid w:val="00792DF8"/>
    <w:rsid w:val="00797A6A"/>
    <w:rsid w:val="007A20BA"/>
    <w:rsid w:val="007B4CC4"/>
    <w:rsid w:val="007B4E09"/>
    <w:rsid w:val="007B6DCB"/>
    <w:rsid w:val="007C7D17"/>
    <w:rsid w:val="007D43E1"/>
    <w:rsid w:val="007D6246"/>
    <w:rsid w:val="007D6B2C"/>
    <w:rsid w:val="007D7CF1"/>
    <w:rsid w:val="00803DE5"/>
    <w:rsid w:val="00816465"/>
    <w:rsid w:val="00850A54"/>
    <w:rsid w:val="00855DAC"/>
    <w:rsid w:val="00873693"/>
    <w:rsid w:val="008B6042"/>
    <w:rsid w:val="008C1A34"/>
    <w:rsid w:val="008C2D2F"/>
    <w:rsid w:val="008C75E3"/>
    <w:rsid w:val="008D78F3"/>
    <w:rsid w:val="00903525"/>
    <w:rsid w:val="00916CE3"/>
    <w:rsid w:val="00925C35"/>
    <w:rsid w:val="0094034D"/>
    <w:rsid w:val="009500F3"/>
    <w:rsid w:val="00963483"/>
    <w:rsid w:val="00963F44"/>
    <w:rsid w:val="0097044A"/>
    <w:rsid w:val="00984D5B"/>
    <w:rsid w:val="00991AE2"/>
    <w:rsid w:val="0099550E"/>
    <w:rsid w:val="009A2514"/>
    <w:rsid w:val="009A6420"/>
    <w:rsid w:val="009B5047"/>
    <w:rsid w:val="009B60FB"/>
    <w:rsid w:val="009B65AF"/>
    <w:rsid w:val="009C4500"/>
    <w:rsid w:val="009C7D8C"/>
    <w:rsid w:val="009D0FAA"/>
    <w:rsid w:val="009E64BD"/>
    <w:rsid w:val="009E6947"/>
    <w:rsid w:val="009F272D"/>
    <w:rsid w:val="009F284A"/>
    <w:rsid w:val="009F5F25"/>
    <w:rsid w:val="00A12949"/>
    <w:rsid w:val="00A166E5"/>
    <w:rsid w:val="00A3171F"/>
    <w:rsid w:val="00A33C9D"/>
    <w:rsid w:val="00A35C79"/>
    <w:rsid w:val="00A55520"/>
    <w:rsid w:val="00A72679"/>
    <w:rsid w:val="00A74682"/>
    <w:rsid w:val="00A74C0D"/>
    <w:rsid w:val="00A774E0"/>
    <w:rsid w:val="00A77787"/>
    <w:rsid w:val="00A820CE"/>
    <w:rsid w:val="00AA4B0D"/>
    <w:rsid w:val="00AB13EE"/>
    <w:rsid w:val="00AB4AC9"/>
    <w:rsid w:val="00AB7740"/>
    <w:rsid w:val="00AD3DC8"/>
    <w:rsid w:val="00B1088D"/>
    <w:rsid w:val="00B16715"/>
    <w:rsid w:val="00B25A9C"/>
    <w:rsid w:val="00B30D04"/>
    <w:rsid w:val="00B5192A"/>
    <w:rsid w:val="00B6628D"/>
    <w:rsid w:val="00B76446"/>
    <w:rsid w:val="00B81518"/>
    <w:rsid w:val="00B82BC1"/>
    <w:rsid w:val="00B867D4"/>
    <w:rsid w:val="00B87F58"/>
    <w:rsid w:val="00B9391A"/>
    <w:rsid w:val="00B94ABD"/>
    <w:rsid w:val="00BA1AF6"/>
    <w:rsid w:val="00BD252B"/>
    <w:rsid w:val="00BE3D10"/>
    <w:rsid w:val="00BE721E"/>
    <w:rsid w:val="00BF304E"/>
    <w:rsid w:val="00BF5951"/>
    <w:rsid w:val="00BF70A7"/>
    <w:rsid w:val="00C01B1A"/>
    <w:rsid w:val="00C07745"/>
    <w:rsid w:val="00C07D34"/>
    <w:rsid w:val="00C102D1"/>
    <w:rsid w:val="00C1664C"/>
    <w:rsid w:val="00C22648"/>
    <w:rsid w:val="00C2406A"/>
    <w:rsid w:val="00C43238"/>
    <w:rsid w:val="00C50BF1"/>
    <w:rsid w:val="00C75970"/>
    <w:rsid w:val="00C812C7"/>
    <w:rsid w:val="00C92C6C"/>
    <w:rsid w:val="00C97C6C"/>
    <w:rsid w:val="00CA762E"/>
    <w:rsid w:val="00CB24C8"/>
    <w:rsid w:val="00CB4D8C"/>
    <w:rsid w:val="00CE3F6D"/>
    <w:rsid w:val="00D00BB0"/>
    <w:rsid w:val="00D17E99"/>
    <w:rsid w:val="00D5303A"/>
    <w:rsid w:val="00D655D3"/>
    <w:rsid w:val="00D741E6"/>
    <w:rsid w:val="00DA667F"/>
    <w:rsid w:val="00DD502E"/>
    <w:rsid w:val="00DD6D6E"/>
    <w:rsid w:val="00E4094C"/>
    <w:rsid w:val="00E47F12"/>
    <w:rsid w:val="00E57FB8"/>
    <w:rsid w:val="00E6175C"/>
    <w:rsid w:val="00E625C9"/>
    <w:rsid w:val="00E73FE2"/>
    <w:rsid w:val="00E8397D"/>
    <w:rsid w:val="00E87AA7"/>
    <w:rsid w:val="00E90B3C"/>
    <w:rsid w:val="00E92887"/>
    <w:rsid w:val="00EB1C4C"/>
    <w:rsid w:val="00EB7CB2"/>
    <w:rsid w:val="00EC4408"/>
    <w:rsid w:val="00EC7022"/>
    <w:rsid w:val="00ED342C"/>
    <w:rsid w:val="00ED4CEF"/>
    <w:rsid w:val="00EE0214"/>
    <w:rsid w:val="00EF364F"/>
    <w:rsid w:val="00F374A3"/>
    <w:rsid w:val="00F60309"/>
    <w:rsid w:val="00F645C1"/>
    <w:rsid w:val="00F77D1A"/>
    <w:rsid w:val="00F8746E"/>
    <w:rsid w:val="00F901FC"/>
    <w:rsid w:val="00FB005D"/>
    <w:rsid w:val="00FB1D25"/>
    <w:rsid w:val="00FB68C4"/>
    <w:rsid w:val="00FD1EE9"/>
    <w:rsid w:val="00FD4C33"/>
    <w:rsid w:val="00FD50C0"/>
    <w:rsid w:val="00FE620B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E2267"/>
  <w15:docId w15:val="{7817013B-6A22-464C-B4D7-5F9542AE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01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link w:val="FooterChar"/>
    <w:uiPriority w:val="99"/>
    <w:rsid w:val="00C01B1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</w:rPr>
  </w:style>
  <w:style w:type="character" w:customStyle="1" w:styleId="FooterChar">
    <w:name w:val="Footer Char"/>
    <w:basedOn w:val="DefaultParagraphFont"/>
    <w:link w:val="Footer"/>
    <w:uiPriority w:val="99"/>
    <w:rsid w:val="00C01B1A"/>
    <w:rPr>
      <w:rFonts w:ascii="Calibri" w:eastAsia="Arial Unicode MS" w:hAnsi="Calibri" w:cs="Arial Unicode MS"/>
      <w:color w:val="000000"/>
      <w:u w:color="000000"/>
      <w:bdr w:val="nil"/>
    </w:rPr>
  </w:style>
  <w:style w:type="paragraph" w:customStyle="1" w:styleId="BodyA">
    <w:name w:val="Body A"/>
    <w:uiPriority w:val="99"/>
    <w:rsid w:val="00C01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uiPriority w:val="99"/>
    <w:rsid w:val="00C01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aramond" w:eastAsia="Garamond" w:hAnsi="Garamond" w:cs="Garamond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rsid w:val="00C01B1A"/>
    <w:pPr>
      <w:numPr>
        <w:numId w:val="1"/>
      </w:numPr>
    </w:pPr>
  </w:style>
  <w:style w:type="paragraph" w:styleId="ListParagraph">
    <w:name w:val="List Paragraph"/>
    <w:qFormat/>
    <w:rsid w:val="00C01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 w:hanging="720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10">
    <w:name w:val="Imported Style 1.0"/>
    <w:rsid w:val="00C01B1A"/>
    <w:pPr>
      <w:numPr>
        <w:numId w:val="3"/>
      </w:numPr>
    </w:pPr>
  </w:style>
  <w:style w:type="paragraph" w:customStyle="1" w:styleId="BodyAA">
    <w:name w:val="Body A A"/>
    <w:rsid w:val="00C01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Lettered">
    <w:name w:val="Lettered"/>
    <w:rsid w:val="00C01B1A"/>
    <w:pPr>
      <w:numPr>
        <w:numId w:val="5"/>
      </w:numPr>
    </w:pPr>
  </w:style>
  <w:style w:type="paragraph" w:customStyle="1" w:styleId="Body">
    <w:name w:val="Body"/>
    <w:rsid w:val="00C01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C01B1A"/>
    <w:pPr>
      <w:numPr>
        <w:numId w:val="7"/>
      </w:numPr>
    </w:pPr>
  </w:style>
  <w:style w:type="numbering" w:customStyle="1" w:styleId="ImportedStyle3">
    <w:name w:val="Imported Style 3"/>
    <w:rsid w:val="00C01B1A"/>
    <w:pPr>
      <w:numPr>
        <w:numId w:val="9"/>
      </w:numPr>
    </w:pPr>
  </w:style>
  <w:style w:type="numbering" w:customStyle="1" w:styleId="ImportedStyle4">
    <w:name w:val="Imported Style 4"/>
    <w:rsid w:val="00C01B1A"/>
    <w:pPr>
      <w:numPr>
        <w:numId w:val="11"/>
      </w:numPr>
    </w:pPr>
  </w:style>
  <w:style w:type="paragraph" w:styleId="NoSpacing">
    <w:name w:val="No Spacing"/>
    <w:uiPriority w:val="1"/>
    <w:qFormat/>
    <w:rsid w:val="00963F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AB13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13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13EE"/>
    <w:rPr>
      <w:rFonts w:ascii="Times New Roman" w:eastAsia="Arial Unicode MS" w:hAnsi="Times New Roman" w:cs="Times New Roman"/>
      <w:sz w:val="20"/>
      <w:szCs w:val="20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3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3EE"/>
    <w:rPr>
      <w:rFonts w:ascii="Times New Roman" w:eastAsia="Arial Unicode MS" w:hAnsi="Times New Roman" w:cs="Times New Roman"/>
      <w:b/>
      <w:bCs/>
      <w:sz w:val="20"/>
      <w:szCs w:val="20"/>
      <w:bdr w:val="nil"/>
    </w:rPr>
  </w:style>
  <w:style w:type="table" w:styleId="TableGrid">
    <w:name w:val="Table Grid"/>
    <w:basedOn w:val="TableNormal"/>
    <w:uiPriority w:val="39"/>
    <w:rsid w:val="0018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0C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CAD"/>
    <w:rPr>
      <w:rFonts w:ascii="Segoe UI" w:eastAsia="Arial Unicode MS" w:hAnsi="Segoe UI" w:cs="Segoe UI"/>
      <w:sz w:val="18"/>
      <w:szCs w:val="18"/>
      <w:bdr w:val="nil"/>
    </w:rPr>
  </w:style>
  <w:style w:type="paragraph" w:styleId="Header">
    <w:name w:val="header"/>
    <w:basedOn w:val="Normal"/>
    <w:link w:val="HeaderChar"/>
    <w:uiPriority w:val="99"/>
    <w:unhideWhenUsed/>
    <w:rsid w:val="009F5F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5F25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699D5AB5EE4A08A0230093E077CB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865</Nr_x002e__x0020_akti>
    <Data_x0020_e_x0020_Krijimit xmlns="0e656187-b300-4fb0-8bf4-3a50f872073c">2021-12-31T07:50:05Z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kushtet, kriteret dhe procedurat e përfitimit, të poseduesve të ndërtimeve pa leje në rastet e fatkeqësisë natyrore</Titulli>
    <Modifikuesi xmlns="0e656187-b300-4fb0-8bf4-3a50f872073c">ermira.bukaci</Modifikuesi>
    <Nr_x002e__x0020_prot_x0020_QBZ xmlns="0e656187-b300-4fb0-8bf4-3a50f872073c">1942</Nr_x002e__x0020_prot_x0020_QBZ>
    <Data_x0020_e_x0020_Modifikimit xmlns="0e656187-b300-4fb0-8bf4-3a50f872073c">2022-12-28T15:23:33Z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6080/6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699D5AB5EE4A08A0230093E077CB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94E72-2F8A-4679-976C-19DD8EBA66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BA6615-F887-4D07-A2FE-F3CC365F3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3BE41A-1636-41E2-9A22-31C6B71724D5}">
  <ds:schemaRefs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716D689-B9B8-4CB0-87CA-8F352DF97F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BABE9D-D77E-4700-B261-265DD907F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9074DF0-D771-42E7-9705-1084C2D83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Ira</dc:creator>
  <cp:lastModifiedBy>Alma Lisaku</cp:lastModifiedBy>
  <cp:revision>9</cp:revision>
  <cp:lastPrinted>2022-12-27T10:18:00Z</cp:lastPrinted>
  <dcterms:created xsi:type="dcterms:W3CDTF">2022-12-28T15:25:00Z</dcterms:created>
  <dcterms:modified xsi:type="dcterms:W3CDTF">2022-12-29T10:28:00Z</dcterms:modified>
</cp:coreProperties>
</file>