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ACAC7" w14:textId="77777777" w:rsidR="000A152E" w:rsidRPr="000A152E" w:rsidRDefault="000A152E" w:rsidP="000A152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A3ACAC8" w14:textId="0AADA4A5" w:rsidR="000A152E" w:rsidRPr="000A152E" w:rsidRDefault="000A152E" w:rsidP="000A152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9B1FD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="00467B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870</w:t>
      </w:r>
      <w:r w:rsidRPr="000A152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467B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27.12.2022</w:t>
      </w:r>
    </w:p>
    <w:p w14:paraId="5A3ACAC9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A3ACACA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SHPRONËSIMIN</w:t>
      </w:r>
      <w:r w:rsidRPr="000A152E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0A152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0A152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“REHABILITIMI  I ZONËS RRETH QYTEZËS SË FËMIJËVE, KORÇË”</w:t>
      </w:r>
    </w:p>
    <w:p w14:paraId="5A3ACACB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A3ACACC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ligjit nr.8561,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5A3ACACD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A3ACACE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A3ACACF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A3ACAD0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Shpronësimin, për interes publik, të pronarëve të pasurive të paluajtshme, pronë private, që preken nga realizimi i projektit “Rehabilitimi i zonës rreth Qytezës së Fëmijëve, Korçë”.</w:t>
      </w:r>
    </w:p>
    <w:p w14:paraId="5A3ACAD1" w14:textId="77777777" w:rsidR="000A152E" w:rsidRPr="000A152E" w:rsidRDefault="000A152E" w:rsidP="000A152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Korçë.</w:t>
      </w:r>
    </w:p>
    <w:p w14:paraId="5A3ACAD2" w14:textId="77777777" w:rsidR="000A152E" w:rsidRPr="000A152E" w:rsidRDefault="000A152E" w:rsidP="000A152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“truall”, me një vlerë të përgjithshme prej 72 863 295 (shtatëdhjetë e dy milionë e tetëqind e gjashtëdhjetë e tre mijë e dyqind e nëntëdhjetë e pesë) lekësh.</w:t>
      </w:r>
    </w:p>
    <w:p w14:paraId="5A3ACAD3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72 863 295 (shtatëdhjetë e dy milionë e tetëqind e gjashtëdhjetë e tre mijë e dyqind e nëntëdhjetë e pesë) lekësh, përballohet nga llogaria “Fondi i shpronësimeve”, në Bankën e Shqipërisë.</w:t>
      </w:r>
    </w:p>
    <w:p w14:paraId="5A3ACAD4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Bashkia Korçë.</w:t>
      </w:r>
    </w:p>
    <w:p w14:paraId="5A3ACAD5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Shpronësimi fillon menjëherë, pas botimit të këtij vendimi në “Fletoren zyrtare” dhe afati i përfundimit të shpronësimit është brenda 3 (tre) muajve nga data e hyrjes në fuqi të tij.</w:t>
      </w:r>
    </w:p>
    <w:p w14:paraId="5A3ACAD6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që i bashkëlidhet këtij vendimi, kompensohen, për efekt shpronësimi, pasi të kenë paraqitur dokumentacionin justifikues për likuidim pranë Bashkisë Korçë.</w:t>
      </w:r>
    </w:p>
    <w:p w14:paraId="5A3ACAD7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Bashkia Korçë kryen procedurat për likuidimin e pronarëve të shpronësuar, sipas përcaktimeve të bëra në këtë vendim.  </w:t>
      </w:r>
    </w:p>
    <w:p w14:paraId="5A3ACAD8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Korçë.</w:t>
      </w:r>
    </w:p>
    <w:p w14:paraId="5A3ACAD9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Kadastrës, Drejtoria Vendore Korçë,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Bashkisë Korçë.</w:t>
      </w:r>
    </w:p>
    <w:p w14:paraId="5A3ACADA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Kadastrës, Drejtoria Vendore Korçë,  pezullon të gjitha transaksionet me pasuritë e shpronësuara, deri në momentin e realizimit të procesit të hedhjes së gjurmës së projektit mbi hartën kadastrale dhe regjistrimit të aktit të kalimit të pronësisë në favor të Bashkisë Korçë për pasuritë e shpronësuara.</w:t>
      </w:r>
    </w:p>
    <w:p w14:paraId="5A3ACADB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Financave dhe Ekonomisë, Ministria e Infrastrukturës dhe Energjisë, Bashkia Korçë, Agjencia Shtetërore e Kadastrës, Drejtoria Vendore Korçë, dhe Agjencia Shtetërore për Shpronësimin për zbatimin e këtij vendimi.</w:t>
      </w:r>
    </w:p>
    <w:p w14:paraId="5A3ACADC" w14:textId="77777777" w:rsidR="000A152E" w:rsidRPr="000A152E" w:rsidRDefault="000A152E" w:rsidP="000A152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</w:t>
      </w:r>
      <w:r w:rsidRPr="000A152E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A3ACADD" w14:textId="77777777" w:rsidR="000A152E" w:rsidRPr="000A152E" w:rsidRDefault="000A152E" w:rsidP="000A152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A3ACADE" w14:textId="77777777" w:rsidR="000A152E" w:rsidRPr="000A152E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5A3ACADF" w14:textId="77777777" w:rsidR="00817839" w:rsidRDefault="000A152E" w:rsidP="000A15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A152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5A3ACAE0" w14:textId="77777777" w:rsidR="00B43343" w:rsidRDefault="00B43343" w:rsidP="000A15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B43343" w:rsidSect="002874FB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A3ACAE1" w14:textId="77777777" w:rsidR="00B43343" w:rsidRDefault="00B43343" w:rsidP="00B433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43343">
        <w:rPr>
          <w:rFonts w:ascii="Garamond" w:hAnsi="Garamond"/>
          <w:b/>
          <w:sz w:val="24"/>
          <w:szCs w:val="24"/>
        </w:rPr>
        <w:lastRenderedPageBreak/>
        <w:t>LISTA  EMËRORE  E PRONARËVE TË PASURIVE TË PALUAJTSHME, PRONË PRIVATE, QË PREKEN NGA REALIZIMI I PROJEKTIT “REHABILITIMI I ZONËS RRETH QYTEZËS SË FËMIJEVE, KORÇË”</w:t>
      </w:r>
    </w:p>
    <w:p w14:paraId="5A3ACAE2" w14:textId="77777777" w:rsidR="00B43343" w:rsidRDefault="00B43343" w:rsidP="00B433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"/>
        <w:gridCol w:w="1627"/>
        <w:gridCol w:w="2047"/>
        <w:gridCol w:w="773"/>
        <w:gridCol w:w="773"/>
        <w:gridCol w:w="1046"/>
        <w:gridCol w:w="708"/>
        <w:gridCol w:w="441"/>
        <w:gridCol w:w="1732"/>
        <w:gridCol w:w="1126"/>
        <w:gridCol w:w="3478"/>
      </w:tblGrid>
      <w:tr w:rsidR="007F7F8F" w:rsidRPr="007F7F8F" w14:paraId="5A3ACAE9" w14:textId="77777777" w:rsidTr="007F7F8F">
        <w:trPr>
          <w:trHeight w:val="282"/>
        </w:trPr>
        <w:tc>
          <w:tcPr>
            <w:tcW w:w="16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A3ACAE3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5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A3ACAE4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P R O N A R I</w:t>
            </w:r>
          </w:p>
        </w:tc>
        <w:tc>
          <w:tcPr>
            <w:tcW w:w="1632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A3ACAE5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40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5A3ACAE6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 L E R Ë S I M E T  P Ë R  S H P R O N Ë S I M </w:t>
            </w:r>
          </w:p>
        </w:tc>
        <w:tc>
          <w:tcPr>
            <w:tcW w:w="12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FFFF" w:fill="D9E1F2"/>
            <w:vAlign w:val="center"/>
            <w:hideMark/>
          </w:tcPr>
          <w:p w14:paraId="5A3ACAE7" w14:textId="77777777" w:rsid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 H Ë N I M E </w:t>
            </w:r>
          </w:p>
          <w:p w14:paraId="5A3ACAE8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(Kufizime hipotekore, barrë mbi pasurinë etj.)</w:t>
            </w:r>
          </w:p>
        </w:tc>
      </w:tr>
      <w:tr w:rsidR="007F7F8F" w:rsidRPr="007F7F8F" w14:paraId="5A3ACAF0" w14:textId="77777777" w:rsidTr="007F7F8F">
        <w:trPr>
          <w:trHeight w:val="282"/>
        </w:trPr>
        <w:tc>
          <w:tcPr>
            <w:tcW w:w="16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AEA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ACAEB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2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AEC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</w:pPr>
          </w:p>
        </w:tc>
        <w:tc>
          <w:tcPr>
            <w:tcW w:w="10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5A3ACAED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5A3ACAEE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VLERA  TOTALE  (lekë) </w:t>
            </w:r>
          </w:p>
        </w:tc>
        <w:tc>
          <w:tcPr>
            <w:tcW w:w="12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ACAEF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F7F8F" w:rsidRPr="007F7F8F" w14:paraId="5A3ACAFC" w14:textId="77777777" w:rsidTr="007F7F8F">
        <w:trPr>
          <w:trHeight w:val="1681"/>
        </w:trPr>
        <w:tc>
          <w:tcPr>
            <w:tcW w:w="16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AF1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ACAF2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5A3ACAF3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Z. Kadastrale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5A3ACAF4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5A3ACAF5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5A3ACAF6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Sipërfaqja Totale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5A3ACAF7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(m2)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textDirection w:val="btLr"/>
            <w:vAlign w:val="center"/>
            <w:hideMark/>
          </w:tcPr>
          <w:p w14:paraId="5A3ACAF8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Çmimi </w:t>
            </w: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(lekë/m2)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5A3ACAF9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  (lekë)</w:t>
            </w: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AFA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ACAFB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F7F8F" w:rsidRPr="007F7F8F" w14:paraId="5A3ACB18" w14:textId="77777777" w:rsidTr="007F7F8F">
        <w:trPr>
          <w:trHeight w:val="282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AFD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ACAFE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Katerina Teneqexhi,  </w:t>
            </w:r>
          </w:p>
          <w:p w14:paraId="5A3ACAFF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Natasha Teneqexhi  </w:t>
            </w:r>
          </w:p>
          <w:p w14:paraId="5A3ACB00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Petraq Teneqexhi  </w:t>
            </w:r>
          </w:p>
          <w:p w14:paraId="5A3ACB01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Rozeta Teneqexhi </w:t>
            </w:r>
          </w:p>
          <w:p w14:paraId="5A3ACB02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Elisaveta Teneqexhi </w:t>
            </w:r>
          </w:p>
          <w:p w14:paraId="5A3ACB03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Anesti Teneqexhi </w:t>
            </w:r>
          </w:p>
          <w:p w14:paraId="5A3ACB04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Ilia Teneqexhi </w:t>
            </w:r>
          </w:p>
          <w:p w14:paraId="5A3ACB05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Keti Teneqexhi   </w:t>
            </w:r>
          </w:p>
          <w:p w14:paraId="5A3ACB06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Romeo Teneqexhi  </w:t>
            </w:r>
          </w:p>
          <w:p w14:paraId="5A3ACB07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Kostanca Xharo  </w:t>
            </w:r>
          </w:p>
          <w:p w14:paraId="5A3ACB08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Thoma Xharo</w:t>
            </w:r>
          </w:p>
          <w:p w14:paraId="5A3ACB09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Berti Xharo   </w:t>
            </w:r>
          </w:p>
          <w:p w14:paraId="5A3ACB0A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Dhimitraq Teneqexhi  </w:t>
            </w:r>
          </w:p>
          <w:p w14:paraId="5A3ACB0B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Pandeli Teneqexhi  </w:t>
            </w:r>
          </w:p>
          <w:p w14:paraId="5A3ACB0C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Irini Teneqexhi    </w:t>
            </w:r>
          </w:p>
          <w:p w14:paraId="5A3ACB0D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Ipathia Teneqexhi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5A3ACB0E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Kozeta Teneqexhi Dhori Gaqo Teneqexhi</w:t>
            </w:r>
          </w:p>
        </w:tc>
        <w:tc>
          <w:tcPr>
            <w:tcW w:w="7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0F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8561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10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11/70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11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12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1135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13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1135.0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14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8537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15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9,689,495.00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16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9,689,495.00 </w:t>
            </w:r>
          </w:p>
        </w:tc>
        <w:tc>
          <w:tcPr>
            <w:tcW w:w="1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ACB17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ASHK, 013045 urdhër i brendshëm, me vkm 779, datë 24.09.2010, shpronësohet pronari për 365 m2, pasi e zë segmenti rrugor "Unaza Veriore e Korçës".</w:t>
            </w:r>
          </w:p>
        </w:tc>
      </w:tr>
      <w:tr w:rsidR="007F7F8F" w:rsidRPr="007F7F8F" w14:paraId="5A3ACB24" w14:textId="77777777" w:rsidTr="007F7F8F">
        <w:trPr>
          <w:trHeight w:val="282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19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1A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1B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1C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1D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1E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1F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20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21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22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ACB23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F7F8F" w:rsidRPr="007F7F8F" w14:paraId="5A3ACB3B" w14:textId="77777777" w:rsidTr="007F7F8F">
        <w:trPr>
          <w:trHeight w:val="282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25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3ACB26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Margarita Tasi Gjika  </w:t>
            </w:r>
          </w:p>
          <w:p w14:paraId="5A3ACB27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Zhulieta Angjeli Gjika      Dhimitraq Angjeli Gjika    Vasillaq Sotiraq Niço  </w:t>
            </w:r>
          </w:p>
          <w:p w14:paraId="5A3ACB28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Petrina Themistokli Thanas (Gjika) </w:t>
            </w:r>
          </w:p>
          <w:p w14:paraId="5A3ACB29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Irini Themistokli Marko (Gjika)  </w:t>
            </w:r>
          </w:p>
          <w:p w14:paraId="5A3ACB2A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Marjana Themistokli Shtika (Gjika)  </w:t>
            </w:r>
          </w:p>
          <w:p w14:paraId="5A3ACB2B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Ropi Themistokli Gjika    </w:t>
            </w:r>
          </w:p>
          <w:p w14:paraId="5A3ACB2C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Andrea Themistokli GjikaSotiraq Spiro Çekrezi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5A3ACB2D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Natasha Spiro Ristollari   Vasillaq Spiro Çekrezi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5A3ACB2E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Liliana Spiro Seferi Lulinda Spiro Poreçi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5A3ACB2F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Gjergji Spiro Çekrezi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5A3ACB30" w14:textId="77777777" w:rsid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Nastasi Jani Gjikas   </w:t>
            </w:r>
          </w:p>
          <w:p w14:paraId="5A3ACB31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Vladimir Spiro Çekrezi</w:t>
            </w:r>
          </w:p>
        </w:tc>
        <w:tc>
          <w:tcPr>
            <w:tcW w:w="7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2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8561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3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1/874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4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5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7400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6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7400.0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7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8537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8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63,173,800.00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39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63,173,800.00 </w:t>
            </w:r>
          </w:p>
        </w:tc>
        <w:tc>
          <w:tcPr>
            <w:tcW w:w="1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ACB3A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</w:t>
            </w:r>
          </w:p>
        </w:tc>
      </w:tr>
      <w:tr w:rsidR="007F7F8F" w:rsidRPr="007F7F8F" w14:paraId="5A3ACB47" w14:textId="77777777" w:rsidTr="007F7F8F">
        <w:trPr>
          <w:trHeight w:val="282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3C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ACB3D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3E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3F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40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41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42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43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44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CB45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ACB46" w14:textId="77777777" w:rsidR="007F7F8F" w:rsidRPr="007F7F8F" w:rsidRDefault="007F7F8F" w:rsidP="007F7F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F7F8F" w:rsidRPr="007F7F8F" w14:paraId="5A3ACB4B" w14:textId="77777777" w:rsidTr="007F7F8F">
        <w:trPr>
          <w:trHeight w:val="102"/>
        </w:trPr>
        <w:tc>
          <w:tcPr>
            <w:tcW w:w="3381" w:type="pct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3ACB48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ACB49" w14:textId="77777777" w:rsidR="007F7F8F" w:rsidRPr="007F7F8F" w:rsidRDefault="007F7F8F" w:rsidP="007F7F8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72,863,295.00 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3ACB4A" w14:textId="77777777" w:rsidR="007F7F8F" w:rsidRPr="007F7F8F" w:rsidRDefault="007F7F8F" w:rsidP="007F7F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F7F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5A3ACB4C" w14:textId="77777777" w:rsidR="00B43343" w:rsidRPr="00B43343" w:rsidRDefault="00B43343" w:rsidP="0076597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B43343" w:rsidRPr="00B43343" w:rsidSect="00B43343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7710E" w14:textId="77777777" w:rsidR="009B1FD7" w:rsidRDefault="009B1FD7">
      <w:pPr>
        <w:spacing w:after="0" w:line="240" w:lineRule="auto"/>
      </w:pPr>
      <w:r>
        <w:separator/>
      </w:r>
    </w:p>
  </w:endnote>
  <w:endnote w:type="continuationSeparator" w:id="0">
    <w:p w14:paraId="71C100FD" w14:textId="77777777" w:rsidR="009B1FD7" w:rsidRDefault="009B1FD7">
      <w:pPr>
        <w:spacing w:after="0" w:line="240" w:lineRule="auto"/>
      </w:pPr>
      <w:r>
        <w:continuationSeparator/>
      </w:r>
    </w:p>
  </w:endnote>
  <w:endnote w:type="continuationNotice" w:id="1">
    <w:p w14:paraId="01CDEA81" w14:textId="77777777" w:rsidR="00B03C57" w:rsidRDefault="00B03C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5AB91" w14:textId="77777777" w:rsidR="009B1FD7" w:rsidRDefault="009B1FD7">
      <w:pPr>
        <w:spacing w:after="0" w:line="240" w:lineRule="auto"/>
      </w:pPr>
      <w:r>
        <w:separator/>
      </w:r>
    </w:p>
  </w:footnote>
  <w:footnote w:type="continuationSeparator" w:id="0">
    <w:p w14:paraId="4DDA0DB1" w14:textId="77777777" w:rsidR="009B1FD7" w:rsidRDefault="009B1FD7">
      <w:pPr>
        <w:spacing w:after="0" w:line="240" w:lineRule="auto"/>
      </w:pPr>
      <w:r>
        <w:continuationSeparator/>
      </w:r>
    </w:p>
  </w:footnote>
  <w:footnote w:type="continuationNotice" w:id="1">
    <w:p w14:paraId="555CF451" w14:textId="77777777" w:rsidR="00B03C57" w:rsidRDefault="00B03C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24E260C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4117F"/>
    <w:rsid w:val="000572E6"/>
    <w:rsid w:val="000643F0"/>
    <w:rsid w:val="000A152E"/>
    <w:rsid w:val="000A7AC0"/>
    <w:rsid w:val="000E702F"/>
    <w:rsid w:val="000F26CB"/>
    <w:rsid w:val="00103127"/>
    <w:rsid w:val="00114971"/>
    <w:rsid w:val="001304B9"/>
    <w:rsid w:val="00142AB8"/>
    <w:rsid w:val="00166D2E"/>
    <w:rsid w:val="00172BB0"/>
    <w:rsid w:val="0017539D"/>
    <w:rsid w:val="00176D25"/>
    <w:rsid w:val="00177A3F"/>
    <w:rsid w:val="00180996"/>
    <w:rsid w:val="001D2E78"/>
    <w:rsid w:val="001D3AF8"/>
    <w:rsid w:val="001D3FD5"/>
    <w:rsid w:val="001E1D7C"/>
    <w:rsid w:val="001E5664"/>
    <w:rsid w:val="001E74C7"/>
    <w:rsid w:val="001F487C"/>
    <w:rsid w:val="001F6615"/>
    <w:rsid w:val="001F6810"/>
    <w:rsid w:val="002206ED"/>
    <w:rsid w:val="00250D0E"/>
    <w:rsid w:val="00256430"/>
    <w:rsid w:val="002571BC"/>
    <w:rsid w:val="00264CFF"/>
    <w:rsid w:val="00273C5B"/>
    <w:rsid w:val="00281E66"/>
    <w:rsid w:val="002874FB"/>
    <w:rsid w:val="0029691B"/>
    <w:rsid w:val="002A718F"/>
    <w:rsid w:val="002B461E"/>
    <w:rsid w:val="002C6912"/>
    <w:rsid w:val="002D3918"/>
    <w:rsid w:val="002D73FA"/>
    <w:rsid w:val="002D7AAB"/>
    <w:rsid w:val="002E51C9"/>
    <w:rsid w:val="0030082B"/>
    <w:rsid w:val="00300909"/>
    <w:rsid w:val="0032585F"/>
    <w:rsid w:val="00346AF9"/>
    <w:rsid w:val="00351661"/>
    <w:rsid w:val="0035604A"/>
    <w:rsid w:val="00367849"/>
    <w:rsid w:val="00371B05"/>
    <w:rsid w:val="00375022"/>
    <w:rsid w:val="00386D64"/>
    <w:rsid w:val="00394607"/>
    <w:rsid w:val="003A1E4D"/>
    <w:rsid w:val="003A2A98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443F4"/>
    <w:rsid w:val="00445744"/>
    <w:rsid w:val="004534CA"/>
    <w:rsid w:val="00453C2D"/>
    <w:rsid w:val="00454EC1"/>
    <w:rsid w:val="00461168"/>
    <w:rsid w:val="00467B54"/>
    <w:rsid w:val="00477706"/>
    <w:rsid w:val="0048757B"/>
    <w:rsid w:val="004A4AB7"/>
    <w:rsid w:val="004A6B94"/>
    <w:rsid w:val="004B490E"/>
    <w:rsid w:val="004D2F1C"/>
    <w:rsid w:val="004D406A"/>
    <w:rsid w:val="004F1C96"/>
    <w:rsid w:val="004F2269"/>
    <w:rsid w:val="004F3389"/>
    <w:rsid w:val="0051525C"/>
    <w:rsid w:val="00515576"/>
    <w:rsid w:val="005310DC"/>
    <w:rsid w:val="005330BF"/>
    <w:rsid w:val="00537139"/>
    <w:rsid w:val="005379FE"/>
    <w:rsid w:val="00543433"/>
    <w:rsid w:val="00550CD3"/>
    <w:rsid w:val="005516D3"/>
    <w:rsid w:val="005643FB"/>
    <w:rsid w:val="00567941"/>
    <w:rsid w:val="005904BA"/>
    <w:rsid w:val="005A7FEC"/>
    <w:rsid w:val="005C1288"/>
    <w:rsid w:val="005C12FB"/>
    <w:rsid w:val="005D0196"/>
    <w:rsid w:val="005F072B"/>
    <w:rsid w:val="00603AEA"/>
    <w:rsid w:val="00627F8D"/>
    <w:rsid w:val="0063125F"/>
    <w:rsid w:val="00634F3A"/>
    <w:rsid w:val="00636C38"/>
    <w:rsid w:val="00655A16"/>
    <w:rsid w:val="0066148B"/>
    <w:rsid w:val="006B7074"/>
    <w:rsid w:val="006C25C9"/>
    <w:rsid w:val="006C6B65"/>
    <w:rsid w:val="006D2ECB"/>
    <w:rsid w:val="006D6109"/>
    <w:rsid w:val="006F585C"/>
    <w:rsid w:val="00701AE2"/>
    <w:rsid w:val="00703503"/>
    <w:rsid w:val="00704A23"/>
    <w:rsid w:val="00721846"/>
    <w:rsid w:val="00730ED9"/>
    <w:rsid w:val="00740377"/>
    <w:rsid w:val="007504F6"/>
    <w:rsid w:val="007579CD"/>
    <w:rsid w:val="0076597C"/>
    <w:rsid w:val="0077795A"/>
    <w:rsid w:val="00783330"/>
    <w:rsid w:val="00786341"/>
    <w:rsid w:val="00795E96"/>
    <w:rsid w:val="00797623"/>
    <w:rsid w:val="007C4D9D"/>
    <w:rsid w:val="007D04E4"/>
    <w:rsid w:val="007D790F"/>
    <w:rsid w:val="007E0119"/>
    <w:rsid w:val="007F6819"/>
    <w:rsid w:val="007F7F8F"/>
    <w:rsid w:val="00805D22"/>
    <w:rsid w:val="00815A51"/>
    <w:rsid w:val="00817839"/>
    <w:rsid w:val="00822192"/>
    <w:rsid w:val="008233D5"/>
    <w:rsid w:val="008253BE"/>
    <w:rsid w:val="00827BE3"/>
    <w:rsid w:val="00841CBA"/>
    <w:rsid w:val="00842EB3"/>
    <w:rsid w:val="00842FA3"/>
    <w:rsid w:val="00861D9F"/>
    <w:rsid w:val="00872D99"/>
    <w:rsid w:val="008850BC"/>
    <w:rsid w:val="00890EBE"/>
    <w:rsid w:val="008B7E08"/>
    <w:rsid w:val="008C5B7B"/>
    <w:rsid w:val="008C6E8B"/>
    <w:rsid w:val="008F1473"/>
    <w:rsid w:val="009044FD"/>
    <w:rsid w:val="0090531A"/>
    <w:rsid w:val="00907A7A"/>
    <w:rsid w:val="009236E3"/>
    <w:rsid w:val="00925E32"/>
    <w:rsid w:val="00937493"/>
    <w:rsid w:val="009805E1"/>
    <w:rsid w:val="0098351C"/>
    <w:rsid w:val="00987E27"/>
    <w:rsid w:val="00990CFB"/>
    <w:rsid w:val="0099121C"/>
    <w:rsid w:val="0099729E"/>
    <w:rsid w:val="009973A8"/>
    <w:rsid w:val="009A2135"/>
    <w:rsid w:val="009A6B44"/>
    <w:rsid w:val="009B1FD7"/>
    <w:rsid w:val="009C1C04"/>
    <w:rsid w:val="009C1D76"/>
    <w:rsid w:val="009C275C"/>
    <w:rsid w:val="009C403D"/>
    <w:rsid w:val="009D2EF3"/>
    <w:rsid w:val="009D64D7"/>
    <w:rsid w:val="009E78F5"/>
    <w:rsid w:val="009E7C82"/>
    <w:rsid w:val="009F4B0E"/>
    <w:rsid w:val="00A0173D"/>
    <w:rsid w:val="00A0376B"/>
    <w:rsid w:val="00A11018"/>
    <w:rsid w:val="00A27DA4"/>
    <w:rsid w:val="00A30F8F"/>
    <w:rsid w:val="00A37A09"/>
    <w:rsid w:val="00A5212D"/>
    <w:rsid w:val="00A55042"/>
    <w:rsid w:val="00A551AE"/>
    <w:rsid w:val="00A92454"/>
    <w:rsid w:val="00AA13BD"/>
    <w:rsid w:val="00AA2A56"/>
    <w:rsid w:val="00AB021C"/>
    <w:rsid w:val="00AC5208"/>
    <w:rsid w:val="00AD0859"/>
    <w:rsid w:val="00AD0993"/>
    <w:rsid w:val="00AE04C6"/>
    <w:rsid w:val="00AE77EE"/>
    <w:rsid w:val="00AF48A0"/>
    <w:rsid w:val="00B03C57"/>
    <w:rsid w:val="00B064A6"/>
    <w:rsid w:val="00B06C6D"/>
    <w:rsid w:val="00B431DF"/>
    <w:rsid w:val="00B43343"/>
    <w:rsid w:val="00B71FCE"/>
    <w:rsid w:val="00B90040"/>
    <w:rsid w:val="00B964C7"/>
    <w:rsid w:val="00B972CE"/>
    <w:rsid w:val="00BB4279"/>
    <w:rsid w:val="00BD3100"/>
    <w:rsid w:val="00BE50D0"/>
    <w:rsid w:val="00BF209C"/>
    <w:rsid w:val="00BF3E7C"/>
    <w:rsid w:val="00C03793"/>
    <w:rsid w:val="00C048D0"/>
    <w:rsid w:val="00C17D21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A4617"/>
    <w:rsid w:val="00CB1A51"/>
    <w:rsid w:val="00CB232D"/>
    <w:rsid w:val="00CC0AB6"/>
    <w:rsid w:val="00CD4143"/>
    <w:rsid w:val="00CF099D"/>
    <w:rsid w:val="00CF1737"/>
    <w:rsid w:val="00D1039D"/>
    <w:rsid w:val="00D21CD4"/>
    <w:rsid w:val="00D223A1"/>
    <w:rsid w:val="00D24A34"/>
    <w:rsid w:val="00D449B7"/>
    <w:rsid w:val="00D4548D"/>
    <w:rsid w:val="00D46DE4"/>
    <w:rsid w:val="00D50E24"/>
    <w:rsid w:val="00D63EDE"/>
    <w:rsid w:val="00D66C6F"/>
    <w:rsid w:val="00D8495D"/>
    <w:rsid w:val="00D85B06"/>
    <w:rsid w:val="00DA65DD"/>
    <w:rsid w:val="00DC4C91"/>
    <w:rsid w:val="00DD645A"/>
    <w:rsid w:val="00DE1486"/>
    <w:rsid w:val="00E00CE4"/>
    <w:rsid w:val="00E02657"/>
    <w:rsid w:val="00E15EA8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07E7"/>
    <w:rsid w:val="00EB1DAB"/>
    <w:rsid w:val="00ED1395"/>
    <w:rsid w:val="00EE04D5"/>
    <w:rsid w:val="00EE7B2A"/>
    <w:rsid w:val="00F07B95"/>
    <w:rsid w:val="00F13525"/>
    <w:rsid w:val="00F44896"/>
    <w:rsid w:val="00F45C77"/>
    <w:rsid w:val="00F47612"/>
    <w:rsid w:val="00F508B1"/>
    <w:rsid w:val="00F53FDD"/>
    <w:rsid w:val="00F55371"/>
    <w:rsid w:val="00F914B6"/>
    <w:rsid w:val="00F95BA0"/>
    <w:rsid w:val="00FB6177"/>
    <w:rsid w:val="00FC1657"/>
    <w:rsid w:val="00FC7A3D"/>
    <w:rsid w:val="00FD135E"/>
    <w:rsid w:val="00FD4999"/>
    <w:rsid w:val="00FD7A92"/>
    <w:rsid w:val="00FE010E"/>
    <w:rsid w:val="00FE0D80"/>
    <w:rsid w:val="00FE0DF7"/>
    <w:rsid w:val="00FE3E75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ACAC7"/>
  <w15:docId w15:val="{784514BF-7600-49C3-9DFA-86D139A1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A52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870</Nr_x002e__x0020_akti>
    <Data_x0020_e_x0020_Krijimit xmlns="0e656187-b300-4fb0-8bf4-3a50f872073c">2021-12-31T09:59:56Z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shpronësimin, për interes publik, të pronarëve të pasurive të paluajtshme, pronë private, që preken nga realizimi i projektit “Rehabilitimi i zonës rreth Qytezës së Fëmijëve, Korçë”</Titulli>
    <Modifikuesi xmlns="0e656187-b300-4fb0-8bf4-3a50f872073c">nevila.samarxhi</Modifikuesi>
    <Nr_x002e__x0020_prot_x0020_QBZ xmlns="0e656187-b300-4fb0-8bf4-3a50f872073c">1947</Nr_x002e__x0020_prot_x0020_QBZ>
    <Data_x0020_e_x0020_Modifikimit xmlns="0e656187-b300-4fb0-8bf4-3a50f872073c">2022-12-29T07:33:53Z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51BFA48EF436998A038FD04123F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51BFA48EF436998A038FD04123F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4028E64-664C-4031-AB48-4106D2135283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158D93-8297-4A9B-BDCF-F605D5DCD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40820-818C-4E94-84DC-65E49B933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8F770F-CD94-4331-84EB-41A630C1AB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AF2AAC-4278-409F-B000-00BFB965D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financimin e projektit “Ekipet sportive-2022” në kuadër të lëvizjes olimpike shqiptare të Komitetit Olimpik Kombëtar Shqiptar”</vt:lpstr>
    </vt:vector>
  </TitlesOfParts>
  <Company>Hewlett-Packard Company</Company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financimin e projektit “Ekipet sportive-2022” në kuadër të lëvizjes olimpike shqiptare të Komitetit Olimpik Kombëtar Shqiptar”</dc:title>
  <dc:creator>Aida Nika</dc:creator>
  <cp:lastModifiedBy>Entela Suli</cp:lastModifiedBy>
  <cp:revision>18</cp:revision>
  <cp:lastPrinted>2022-12-27T08:56:00Z</cp:lastPrinted>
  <dcterms:created xsi:type="dcterms:W3CDTF">2022-12-23T19:58:00Z</dcterms:created>
  <dcterms:modified xsi:type="dcterms:W3CDTF">2022-12-29T09:51:00Z</dcterms:modified>
</cp:coreProperties>
</file>