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CCE2B" w14:textId="77777777" w:rsidR="00EC290B" w:rsidRPr="00C1733D" w:rsidRDefault="00EC290B" w:rsidP="00EC29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1733D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C0CCE2C" w14:textId="77777777" w:rsidR="00EC290B" w:rsidRPr="00C1733D" w:rsidRDefault="00EC290B" w:rsidP="00EC2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33D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C34679" w:rsidRPr="00C1733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C34679" w:rsidRPr="00C1733D">
        <w:rPr>
          <w:rFonts w:ascii="Garamond" w:hAnsi="Garamond"/>
          <w:b/>
          <w:sz w:val="24"/>
          <w:szCs w:val="24"/>
          <w:lang w:val="sq-AL"/>
        </w:rPr>
        <w:t>20</w:t>
      </w:r>
      <w:r w:rsidRPr="00C1733D">
        <w:rPr>
          <w:rFonts w:ascii="Garamond" w:hAnsi="Garamond"/>
          <w:b/>
          <w:sz w:val="24"/>
          <w:szCs w:val="24"/>
          <w:lang w:val="sq-AL"/>
        </w:rPr>
        <w:t>,</w:t>
      </w:r>
      <w:r w:rsidRPr="00C1733D">
        <w:rPr>
          <w:rFonts w:ascii="Garamond" w:hAnsi="Garamond"/>
          <w:b/>
          <w:bCs/>
          <w:sz w:val="24"/>
          <w:szCs w:val="24"/>
          <w:lang w:val="sq-AL"/>
        </w:rPr>
        <w:t xml:space="preserve"> datë</w:t>
      </w:r>
      <w:r w:rsidR="00C34679" w:rsidRPr="00C1733D">
        <w:rPr>
          <w:rFonts w:ascii="Garamond" w:hAnsi="Garamond"/>
          <w:b/>
          <w:sz w:val="24"/>
          <w:szCs w:val="24"/>
          <w:lang w:val="sq-AL"/>
        </w:rPr>
        <w:t xml:space="preserve"> 18.1.2023</w:t>
      </w:r>
    </w:p>
    <w:p w14:paraId="4C0CCE2D" w14:textId="77777777" w:rsidR="00EC290B" w:rsidRPr="00C1733D" w:rsidRDefault="00EC290B" w:rsidP="00EC29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C0CCE2E" w14:textId="685AD86E" w:rsidR="00EC290B" w:rsidRPr="00C1733D" w:rsidRDefault="00EC290B" w:rsidP="00EC290B">
      <w:pPr>
        <w:tabs>
          <w:tab w:val="left" w:pos="3140"/>
          <w:tab w:val="center" w:pos="4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1733D">
        <w:rPr>
          <w:rFonts w:ascii="Garamond" w:hAnsi="Garamond"/>
          <w:b/>
          <w:bCs/>
          <w:sz w:val="24"/>
          <w:szCs w:val="24"/>
          <w:lang w:val="sq-AL"/>
        </w:rPr>
        <w:t>PËR NJË NDRYSHIM NË VENDIMIN NR.</w:t>
      </w:r>
      <w:r w:rsidR="00C1733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33D">
        <w:rPr>
          <w:rFonts w:ascii="Garamond" w:hAnsi="Garamond"/>
          <w:b/>
          <w:bCs/>
          <w:sz w:val="24"/>
          <w:szCs w:val="24"/>
          <w:lang w:val="sq-AL"/>
        </w:rPr>
        <w:t>298, DATË 20.4.2016, TË KËSHILLIT TË MINISTRAVE, “PËR ORGANIZIMIN</w:t>
      </w:r>
      <w:r w:rsidR="001C31E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33D">
        <w:rPr>
          <w:rFonts w:ascii="Garamond" w:hAnsi="Garamond"/>
          <w:b/>
          <w:bCs/>
          <w:sz w:val="24"/>
          <w:szCs w:val="24"/>
          <w:lang w:val="sq-AL"/>
        </w:rPr>
        <w:t>DHE FUNKSIONIMIN E AGJENCISË KOMBËTARE TË TURIZMIT”</w:t>
      </w:r>
    </w:p>
    <w:p w14:paraId="4C0CCE2F" w14:textId="77777777" w:rsidR="00EC290B" w:rsidRPr="00C1733D" w:rsidRDefault="00EC290B" w:rsidP="00EC29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4C0CCE30" w14:textId="796515D2" w:rsidR="00EC290B" w:rsidRPr="00C1733D" w:rsidRDefault="00EC290B" w:rsidP="00EC290B">
      <w:pPr>
        <w:pStyle w:val="BodyText"/>
        <w:ind w:firstLine="284"/>
        <w:jc w:val="both"/>
        <w:rPr>
          <w:sz w:val="24"/>
          <w:szCs w:val="24"/>
        </w:rPr>
      </w:pPr>
      <w:r w:rsidRPr="00C1733D">
        <w:rPr>
          <w:sz w:val="24"/>
          <w:szCs w:val="24"/>
        </w:rPr>
        <w:t>Në mbështetje të nenit 100 të Kushtetutës dhe të pikës 2, të nenit 12, të</w:t>
      </w:r>
      <w:r w:rsidR="001C31E0">
        <w:rPr>
          <w:sz w:val="24"/>
          <w:szCs w:val="24"/>
        </w:rPr>
        <w:t xml:space="preserve"> </w:t>
      </w:r>
      <w:r w:rsidRPr="00C1733D">
        <w:rPr>
          <w:sz w:val="24"/>
          <w:szCs w:val="24"/>
        </w:rPr>
        <w:t>ligjit nr.</w:t>
      </w:r>
      <w:r w:rsidR="00C1733D">
        <w:rPr>
          <w:sz w:val="24"/>
          <w:szCs w:val="24"/>
        </w:rPr>
        <w:t xml:space="preserve"> </w:t>
      </w:r>
      <w:r w:rsidRPr="00C1733D">
        <w:rPr>
          <w:sz w:val="24"/>
          <w:szCs w:val="24"/>
        </w:rPr>
        <w:t xml:space="preserve">93/2015, “Për turizmin”, të ndryshuar, me propozimin e ministrit të Turizmit dhe Mjedisit, Këshilli i Ministrave </w:t>
      </w:r>
    </w:p>
    <w:p w14:paraId="4C0CCE31" w14:textId="77777777" w:rsidR="00EC290B" w:rsidRPr="00C1733D" w:rsidRDefault="00EC290B" w:rsidP="00EC290B">
      <w:pPr>
        <w:pStyle w:val="BodyText"/>
        <w:ind w:firstLine="284"/>
        <w:jc w:val="both"/>
        <w:rPr>
          <w:sz w:val="24"/>
          <w:szCs w:val="24"/>
        </w:rPr>
      </w:pPr>
    </w:p>
    <w:p w14:paraId="4C0CCE32" w14:textId="77777777" w:rsidR="00EC290B" w:rsidRPr="00C1733D" w:rsidRDefault="00EC290B" w:rsidP="00EC290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1733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C0CCE33" w14:textId="77777777" w:rsidR="00EC290B" w:rsidRPr="00C1733D" w:rsidRDefault="00EC290B" w:rsidP="00EC290B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4C0CCE34" w14:textId="5C92D4DD" w:rsidR="00EC290B" w:rsidRPr="00C1733D" w:rsidRDefault="00EC290B" w:rsidP="00EC290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33D">
        <w:rPr>
          <w:rFonts w:ascii="Garamond" w:hAnsi="Garamond"/>
          <w:sz w:val="24"/>
          <w:szCs w:val="24"/>
          <w:lang w:val="sq-AL"/>
        </w:rPr>
        <w:t>1. Pika 7, e kreut I, të vendimit nr.</w:t>
      </w:r>
      <w:r w:rsidR="00367EC0">
        <w:rPr>
          <w:rFonts w:ascii="Garamond" w:hAnsi="Garamond"/>
          <w:sz w:val="24"/>
          <w:szCs w:val="24"/>
          <w:lang w:val="sq-AL"/>
        </w:rPr>
        <w:t xml:space="preserve"> </w:t>
      </w:r>
      <w:r w:rsidRPr="00C1733D">
        <w:rPr>
          <w:rFonts w:ascii="Garamond" w:hAnsi="Garamond"/>
          <w:sz w:val="24"/>
          <w:szCs w:val="24"/>
          <w:lang w:val="sq-AL"/>
        </w:rPr>
        <w:t xml:space="preserve">298, datë 20.4.2016, të Këshillit të Ministrave, ndryshohet, si më poshtë vijon: </w:t>
      </w:r>
    </w:p>
    <w:p w14:paraId="4C0CCE35" w14:textId="240FA34E" w:rsidR="00EC290B" w:rsidRPr="00C1733D" w:rsidRDefault="00EC290B" w:rsidP="001C31E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33D">
        <w:rPr>
          <w:rFonts w:ascii="Garamond" w:hAnsi="Garamond"/>
          <w:sz w:val="24"/>
          <w:szCs w:val="24"/>
          <w:lang w:val="sq-AL"/>
        </w:rPr>
        <w:t xml:space="preserve"> “7. Marrëdhëniet e punës të drejtorit të </w:t>
      </w:r>
      <w:r w:rsidR="001C31E0" w:rsidRPr="00C1733D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C1733D">
        <w:rPr>
          <w:rFonts w:ascii="Garamond" w:hAnsi="Garamond"/>
          <w:sz w:val="24"/>
          <w:szCs w:val="24"/>
          <w:lang w:val="sq-AL"/>
        </w:rPr>
        <w:t>dhe të punonjësve të Agjencisë rregullohen sipas dispozitave të ligjit nr.</w:t>
      </w:r>
      <w:r w:rsidR="000B1F4C">
        <w:rPr>
          <w:rFonts w:ascii="Garamond" w:hAnsi="Garamond"/>
          <w:sz w:val="24"/>
          <w:szCs w:val="24"/>
          <w:lang w:val="sq-AL"/>
        </w:rPr>
        <w:t xml:space="preserve"> </w:t>
      </w:r>
      <w:r w:rsidRPr="00C1733D">
        <w:rPr>
          <w:rFonts w:ascii="Garamond" w:hAnsi="Garamond"/>
          <w:sz w:val="24"/>
          <w:szCs w:val="24"/>
          <w:lang w:val="sq-AL"/>
        </w:rPr>
        <w:t xml:space="preserve">7961, datë 12.7.1995, </w:t>
      </w:r>
      <w:r w:rsidR="001C31E0">
        <w:rPr>
          <w:rFonts w:ascii="Garamond" w:hAnsi="Garamond"/>
          <w:sz w:val="24"/>
          <w:szCs w:val="24"/>
          <w:lang w:val="sq-AL"/>
        </w:rPr>
        <w:t>‘</w:t>
      </w:r>
      <w:r w:rsidRPr="00C1733D">
        <w:rPr>
          <w:rFonts w:ascii="Garamond" w:hAnsi="Garamond"/>
          <w:sz w:val="24"/>
          <w:szCs w:val="24"/>
          <w:lang w:val="sq-AL"/>
        </w:rPr>
        <w:t>Kodi i Punës i Republikës së Shqipërisë</w:t>
      </w:r>
      <w:r w:rsidR="001C31E0">
        <w:rPr>
          <w:rFonts w:ascii="Garamond" w:hAnsi="Garamond"/>
          <w:sz w:val="24"/>
          <w:szCs w:val="24"/>
          <w:lang w:val="sq-AL"/>
        </w:rPr>
        <w:t>’</w:t>
      </w:r>
      <w:r w:rsidRPr="00C1733D">
        <w:rPr>
          <w:rFonts w:ascii="Garamond" w:hAnsi="Garamond"/>
          <w:sz w:val="24"/>
          <w:szCs w:val="24"/>
          <w:lang w:val="sq-AL"/>
        </w:rPr>
        <w:t>, të ndryshuar.”.</w:t>
      </w:r>
      <w:bookmarkStart w:id="0" w:name="_GoBack"/>
      <w:bookmarkEnd w:id="0"/>
    </w:p>
    <w:p w14:paraId="4C0CCE36" w14:textId="77777777" w:rsidR="00EC290B" w:rsidRPr="00C1733D" w:rsidRDefault="00EC290B" w:rsidP="00EC290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33D">
        <w:rPr>
          <w:rFonts w:ascii="Garamond" w:hAnsi="Garamond"/>
          <w:sz w:val="24"/>
          <w:szCs w:val="24"/>
          <w:lang w:val="sq-AL"/>
        </w:rPr>
        <w:t>2. Për nëpunësit aktualë të Agjencisë Kombëtare të Turizmit, që gëzojnë statusin e nëpunësit civil, zbatohen dispozitat e legjislacionit për nëpunësit civil në rastin e mbylljes dhe të ristrukturimit të institucionit.</w:t>
      </w:r>
    </w:p>
    <w:p w14:paraId="4C0CCE37" w14:textId="77777777" w:rsidR="00EC290B" w:rsidRPr="00C1733D" w:rsidRDefault="00EC290B" w:rsidP="00EC290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33D">
        <w:rPr>
          <w:rFonts w:ascii="Garamond" w:hAnsi="Garamond"/>
          <w:sz w:val="24"/>
          <w:szCs w:val="24"/>
          <w:lang w:val="sq-AL"/>
        </w:rPr>
        <w:t>3. Ngarkohen Ministria e Turizmit dhe Mjedisit dhe Agjencia Kombëtare e Turizmit për zbatimin e këtij vendimi.</w:t>
      </w:r>
    </w:p>
    <w:p w14:paraId="4C0CCE38" w14:textId="77777777" w:rsidR="00EC290B" w:rsidRPr="00C1733D" w:rsidRDefault="00EC290B" w:rsidP="00EC290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33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4C0CCE39" w14:textId="77777777" w:rsidR="00EC290B" w:rsidRPr="00C1733D" w:rsidRDefault="00EC290B" w:rsidP="00EC290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C0CCE3A" w14:textId="77777777" w:rsidR="00EC290B" w:rsidRPr="00C1733D" w:rsidRDefault="00EC290B" w:rsidP="00EC290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1733D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4C0CCE3B" w14:textId="77777777" w:rsidR="00EC290B" w:rsidRPr="00C1733D" w:rsidRDefault="00EC290B" w:rsidP="00EC290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C1733D">
        <w:rPr>
          <w:rFonts w:ascii="Garamond" w:hAnsi="Garamond"/>
          <w:b/>
          <w:bCs/>
          <w:sz w:val="24"/>
          <w:szCs w:val="24"/>
          <w:lang w:val="sq-AL"/>
        </w:rPr>
        <w:t>Belinda</w:t>
      </w:r>
      <w:proofErr w:type="spellEnd"/>
      <w:r w:rsidRPr="00C1733D">
        <w:rPr>
          <w:rFonts w:ascii="Garamond" w:hAnsi="Garamond"/>
          <w:b/>
          <w:bCs/>
          <w:sz w:val="24"/>
          <w:szCs w:val="24"/>
          <w:lang w:val="sq-AL"/>
        </w:rPr>
        <w:t xml:space="preserve"> Balluku</w:t>
      </w:r>
    </w:p>
    <w:p w14:paraId="4C0CCE3C" w14:textId="77777777" w:rsidR="00EC290B" w:rsidRPr="00C1733D" w:rsidRDefault="00EC290B" w:rsidP="00EC290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4C0CCE3D" w14:textId="77777777" w:rsidR="00020A85" w:rsidRPr="00C1733D" w:rsidRDefault="00020A85" w:rsidP="00EC29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20A85" w:rsidRPr="00C1733D" w:rsidSect="00020A85">
      <w:footerReference w:type="default" r:id="rId13"/>
      <w:pgSz w:w="11907" w:h="16839" w:code="9"/>
      <w:pgMar w:top="117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8C558" w14:textId="77777777" w:rsidR="00C1733D" w:rsidRDefault="00C1733D" w:rsidP="00020A85">
      <w:pPr>
        <w:spacing w:after="0" w:line="240" w:lineRule="auto"/>
      </w:pPr>
      <w:r>
        <w:separator/>
      </w:r>
    </w:p>
  </w:endnote>
  <w:endnote w:type="continuationSeparator" w:id="0">
    <w:p w14:paraId="2BEE6B97" w14:textId="77777777" w:rsidR="00C1733D" w:rsidRDefault="00C1733D" w:rsidP="00020A85">
      <w:pPr>
        <w:spacing w:after="0" w:line="240" w:lineRule="auto"/>
      </w:pPr>
      <w:r>
        <w:continuationSeparator/>
      </w:r>
    </w:p>
  </w:endnote>
  <w:endnote w:type="continuationNotice" w:id="1">
    <w:p w14:paraId="4B3EA1F2" w14:textId="77777777" w:rsidR="00A257E6" w:rsidRDefault="00A257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CCE42" w14:textId="77777777" w:rsidR="00C1733D" w:rsidRPr="00020A85" w:rsidRDefault="00C1733D">
    <w:pPr>
      <w:pStyle w:val="Footer"/>
      <w:jc w:val="right"/>
      <w:rPr>
        <w:rFonts w:ascii="Times New Roman" w:hAnsi="Times New Roman" w:cs="Times New Roman"/>
        <w:sz w:val="24"/>
      </w:rPr>
    </w:pPr>
  </w:p>
  <w:p w14:paraId="4C0CCE43" w14:textId="77777777" w:rsidR="00C1733D" w:rsidRDefault="00C173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6FA96" w14:textId="77777777" w:rsidR="00C1733D" w:rsidRDefault="00C1733D" w:rsidP="00020A85">
      <w:pPr>
        <w:spacing w:after="0" w:line="240" w:lineRule="auto"/>
      </w:pPr>
      <w:r>
        <w:separator/>
      </w:r>
    </w:p>
  </w:footnote>
  <w:footnote w:type="continuationSeparator" w:id="0">
    <w:p w14:paraId="18E95C9C" w14:textId="77777777" w:rsidR="00C1733D" w:rsidRDefault="00C1733D" w:rsidP="00020A85">
      <w:pPr>
        <w:spacing w:after="0" w:line="240" w:lineRule="auto"/>
      </w:pPr>
      <w:r>
        <w:continuationSeparator/>
      </w:r>
    </w:p>
  </w:footnote>
  <w:footnote w:type="continuationNotice" w:id="1">
    <w:p w14:paraId="0EFF6563" w14:textId="77777777" w:rsidR="00A257E6" w:rsidRDefault="00A257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1290B"/>
    <w:multiLevelType w:val="hybridMultilevel"/>
    <w:tmpl w:val="A6AA6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79"/>
    <w:rsid w:val="00020A85"/>
    <w:rsid w:val="00060FF2"/>
    <w:rsid w:val="0009776A"/>
    <w:rsid w:val="000B1F4C"/>
    <w:rsid w:val="000F4C3A"/>
    <w:rsid w:val="001C31E0"/>
    <w:rsid w:val="00277578"/>
    <w:rsid w:val="00300875"/>
    <w:rsid w:val="00327AD7"/>
    <w:rsid w:val="00362443"/>
    <w:rsid w:val="00367EC0"/>
    <w:rsid w:val="00426BA7"/>
    <w:rsid w:val="00437CEF"/>
    <w:rsid w:val="0044260D"/>
    <w:rsid w:val="00557A54"/>
    <w:rsid w:val="00621455"/>
    <w:rsid w:val="006473B7"/>
    <w:rsid w:val="00734B84"/>
    <w:rsid w:val="00784FC7"/>
    <w:rsid w:val="007D0A22"/>
    <w:rsid w:val="00870B39"/>
    <w:rsid w:val="008C0A21"/>
    <w:rsid w:val="009C56BE"/>
    <w:rsid w:val="009E5053"/>
    <w:rsid w:val="00A257E6"/>
    <w:rsid w:val="00A63912"/>
    <w:rsid w:val="00B36995"/>
    <w:rsid w:val="00BB4BAC"/>
    <w:rsid w:val="00C1733D"/>
    <w:rsid w:val="00C17819"/>
    <w:rsid w:val="00C34679"/>
    <w:rsid w:val="00C4013F"/>
    <w:rsid w:val="00C452E7"/>
    <w:rsid w:val="00C91CF0"/>
    <w:rsid w:val="00CA0C3D"/>
    <w:rsid w:val="00CC44A9"/>
    <w:rsid w:val="00D91F6B"/>
    <w:rsid w:val="00DA4B23"/>
    <w:rsid w:val="00DE55E4"/>
    <w:rsid w:val="00DF0FCC"/>
    <w:rsid w:val="00E10B21"/>
    <w:rsid w:val="00E53AB4"/>
    <w:rsid w:val="00E95800"/>
    <w:rsid w:val="00EC290B"/>
    <w:rsid w:val="00EF3779"/>
    <w:rsid w:val="00F66ED9"/>
    <w:rsid w:val="00FC4422"/>
    <w:rsid w:val="00FD13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CCE2B"/>
  <w15:docId w15:val="{A5123F4E-FBBE-430C-8F5B-B7AF6B8B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F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0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A85"/>
  </w:style>
  <w:style w:type="paragraph" w:styleId="Footer">
    <w:name w:val="footer"/>
    <w:basedOn w:val="Normal"/>
    <w:link w:val="FooterChar"/>
    <w:uiPriority w:val="99"/>
    <w:unhideWhenUsed/>
    <w:rsid w:val="00020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2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2023-01-19T11:53:25Z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një ndryshim në vendimin nr. 298, datë 20.4.2016, të Këshillit të Ministrave, "Për organizimin dhe funksionimin e Agjencisë Kombëtare të Turizmit"</Titulli>
    <Modifikuesi xmlns="0e656187-b300-4fb0-8bf4-3a50f872073c">Suada.Daci</Modifikuesi>
    <Nr_x002e__x0020_prot_x0020_QBZ xmlns="0e656187-b300-4fb0-8bf4-3a50f872073c">106</Nr_x002e__x0020_prot_x0020_QBZ>
    <Data_x0020_e_x0020_Modifikimit xmlns="0e656187-b300-4fb0-8bf4-3a50f872073c">2023-01-19T12:17:48Z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810D564514D88B36DDEFED449A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810D564514D88B36DDEFED449A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8509A-338C-4C7D-AF80-E155ABAA58EE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3EE7FFA-9237-45EE-BE8E-2BFF55870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69F1B-E310-4DC3-A627-2C39F0B06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8EF345-8CB8-4ECE-89B8-A3BC551F1F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79182C-5B54-4465-AD42-1F9F9979F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71827E-A80F-45D1-91CD-200677992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Enerieta Tarelli</dc:creator>
  <cp:lastModifiedBy>Alma Lisaku</cp:lastModifiedBy>
  <cp:revision>23</cp:revision>
  <cp:lastPrinted>2023-01-17T14:59:00Z</cp:lastPrinted>
  <dcterms:created xsi:type="dcterms:W3CDTF">2023-01-17T11:16:00Z</dcterms:created>
  <dcterms:modified xsi:type="dcterms:W3CDTF">2023-01-19T12:33:00Z</dcterms:modified>
</cp:coreProperties>
</file>