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893F30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5893F31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1272C0" w:rsidRPr="00A133F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80</w:t>
      </w:r>
      <w:r w:rsidRPr="00A133F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1272C0" w:rsidRPr="00A133F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14.2.2023</w:t>
      </w:r>
    </w:p>
    <w:p w14:paraId="75893F32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5893F33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 xml:space="preserve">PËR </w:t>
      </w:r>
      <w:r w:rsidRPr="00A133F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KRIJIMIN E SHOQËRISË AKSIONARE PËR PRODHIMIN DHE SHPËRNDARJEN E DOKUMENTEVE BIOMETRIKE</w:t>
      </w:r>
    </w:p>
    <w:p w14:paraId="765CDE49" w14:textId="221FBF63" w:rsidR="009B5608" w:rsidRPr="009B5608" w:rsidRDefault="009B5608" w:rsidP="009B560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i/>
          <w:sz w:val="24"/>
          <w:szCs w:val="24"/>
          <w:lang w:val="sq-AL"/>
        </w:rPr>
      </w:pPr>
      <w:r w:rsidRPr="009B5608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(Ndryshuar me vendimin nr. </w:t>
      </w:r>
      <w:r w:rsidRPr="009B5608">
        <w:rPr>
          <w:rFonts w:ascii="Garamond" w:eastAsia="Calibri" w:hAnsi="Garamond" w:cs="Times New Roman"/>
          <w:bCs/>
          <w:i/>
          <w:sz w:val="24"/>
          <w:szCs w:val="24"/>
          <w:lang w:val="sq-AL"/>
        </w:rPr>
        <w:t>657</w:t>
      </w:r>
      <w:r w:rsidRPr="009B560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, datë 2.9.2026</w:t>
      </w:r>
      <w:r w:rsidRPr="009B560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)</w:t>
      </w:r>
    </w:p>
    <w:p w14:paraId="63C89C44" w14:textId="3650E3D9" w:rsidR="009B5608" w:rsidRDefault="009B5608" w:rsidP="009B560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i/>
          <w:sz w:val="24"/>
          <w:szCs w:val="24"/>
          <w:lang w:val="sq-AL"/>
        </w:rPr>
      </w:pPr>
      <w:r w:rsidRPr="009B5608">
        <w:rPr>
          <w:rFonts w:ascii="Garamond" w:eastAsia="Calibri" w:hAnsi="Garamond" w:cs="Times New Roman"/>
          <w:bCs/>
          <w:i/>
          <w:sz w:val="24"/>
          <w:szCs w:val="24"/>
          <w:lang w:val="sq-AL"/>
        </w:rPr>
        <w:t xml:space="preserve">(I </w:t>
      </w:r>
      <w:r>
        <w:rPr>
          <w:rFonts w:ascii="Garamond" w:eastAsia="Calibri" w:hAnsi="Garamond" w:cs="Times New Roman"/>
          <w:bCs/>
          <w:i/>
          <w:sz w:val="24"/>
          <w:szCs w:val="24"/>
          <w:lang w:val="sq-AL"/>
        </w:rPr>
        <w:t>p</w:t>
      </w:r>
      <w:r w:rsidR="00275675">
        <w:rPr>
          <w:rFonts w:ascii="Garamond" w:eastAsia="Calibri" w:hAnsi="Garamond" w:cs="Times New Roman"/>
          <w:bCs/>
          <w:i/>
          <w:sz w:val="24"/>
          <w:szCs w:val="24"/>
          <w:lang w:val="sq-AL"/>
        </w:rPr>
        <w:t>ë</w:t>
      </w:r>
      <w:r>
        <w:rPr>
          <w:rFonts w:ascii="Garamond" w:eastAsia="Calibri" w:hAnsi="Garamond" w:cs="Times New Roman"/>
          <w:bCs/>
          <w:i/>
          <w:sz w:val="24"/>
          <w:szCs w:val="24"/>
          <w:lang w:val="sq-AL"/>
        </w:rPr>
        <w:t>rdit</w:t>
      </w:r>
      <w:r w:rsidR="00275675">
        <w:rPr>
          <w:rFonts w:ascii="Garamond" w:eastAsia="Calibri" w:hAnsi="Garamond" w:cs="Times New Roman"/>
          <w:bCs/>
          <w:i/>
          <w:sz w:val="24"/>
          <w:szCs w:val="24"/>
          <w:lang w:val="sq-AL"/>
        </w:rPr>
        <w:t>ë</w:t>
      </w:r>
      <w:r>
        <w:rPr>
          <w:rFonts w:ascii="Garamond" w:eastAsia="Calibri" w:hAnsi="Garamond" w:cs="Times New Roman"/>
          <w:bCs/>
          <w:i/>
          <w:sz w:val="24"/>
          <w:szCs w:val="24"/>
          <w:lang w:val="sq-AL"/>
        </w:rPr>
        <w:t>suar)</w:t>
      </w:r>
    </w:p>
    <w:p w14:paraId="18304A90" w14:textId="77777777" w:rsidR="009B5608" w:rsidRPr="009B5608" w:rsidRDefault="009B5608" w:rsidP="009B560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i/>
          <w:sz w:val="24"/>
          <w:szCs w:val="24"/>
          <w:lang w:val="sq-AL"/>
        </w:rPr>
      </w:pPr>
    </w:p>
    <w:p w14:paraId="75893F35" w14:textId="5C80444A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nenit 105, të ligjit nr.</w:t>
      </w:r>
      <w:r w:rsid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9901, datë 14.4.2008, “Për tregtarët dhe shoqëritë tregtare”, të ndryshuar, të nenit 5, të ligjit nr.</w:t>
      </w:r>
      <w:r w:rsid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8668, datë 23.10.2000, “Për pajisjen e shtetasve shqiptarë me pasaportë për jashtë shtetit”, të ndryshuar, dhe të ligjit nr.</w:t>
      </w:r>
      <w:r w:rsid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8952, datë 10.10.2002, “Për letërnjoftimin elektronik të shtetasve shqiptarë”, të ndryshuar, me propozimin e ministrit të Brendshëm, Këshilli i Ministrave</w:t>
      </w:r>
    </w:p>
    <w:p w14:paraId="75893F36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5893F37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5893F38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5893F39" w14:textId="639C5BB6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1. Krijimin e shoqërisë aksionare, me kapital 100 (njëqin</w:t>
      </w:r>
      <w:bookmarkStart w:id="0" w:name="_GoBack"/>
      <w:bookmarkEnd w:id="0"/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d) % shtetëror, për prodhimin dhe shpërndarjen e dokumenteve biometrike të shtetasve shqiptarë dhe/ose shtetasve të huaj me banim të përkohshëm apo të përhershëm në Republikën e Shqipërisë, të cilëve u njihet kjo e drejtë</w:t>
      </w:r>
      <w:r w:rsid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në përputhje me kërkesat e legjislacionit përkatës në fuqi.</w:t>
      </w:r>
    </w:p>
    <w:p w14:paraId="75893F3A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2. Emri i shoqërisë aksionare përcaktohet në aktin e themelimit dhe statutin e saj.</w:t>
      </w:r>
    </w:p>
    <w:p w14:paraId="75893F3B" w14:textId="78681221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3. Shoqëria aksionare, sipas përcaktimeve në pikën 1, të këtij vendimi, themelohet, organizohet dhe funksionon, në përputhje me parashikimet e ligjit nr.</w:t>
      </w:r>
      <w:r w:rsid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9901, datë 14.4.2008, “Për tregtarët dhe shoqëritë tregtare”, të ndryshuar.</w:t>
      </w:r>
      <w:r w:rsid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5893F3C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Kapitali fillestar për krijimin e shoqërisë aksionare të jetë 20 000 000 (njëzet milionë) lekë. </w:t>
      </w:r>
    </w:p>
    <w:p w14:paraId="75893F3D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5. Autoriteti publik, që përfaqëson shtetin si pronar të 100 (njëqind) % të aksioneve të shoqërisë aksionare, është Ministria e Brendshme.</w:t>
      </w:r>
    </w:p>
    <w:p w14:paraId="75893F3E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6. Shoqëria aksionare ofron kundrejt pagesës shërbimin e prodhimit dhe shpërndarjes së:</w:t>
      </w:r>
    </w:p>
    <w:p w14:paraId="75893F3F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a) letërnjoftimit elektronik dhe pasaportës biometrike;</w:t>
      </w:r>
    </w:p>
    <w:p w14:paraId="75893F40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b) dokumentit biometrik (leje qëndrimi për të huajt për çdo motiv me përjashtim të lejes provizore dhe humanitare);</w:t>
      </w:r>
    </w:p>
    <w:p w14:paraId="75893F41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letërnjoftimit elektronik për personat që kanë përfituar statusin e refugjatit dhe mbrojtje plotësuese; </w:t>
      </w:r>
    </w:p>
    <w:p w14:paraId="75893F42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ç) dokumentit të udhëtimit për personat që kanë përfituar statusin e refugjatit dhe mbrojtje plotësuese;</w:t>
      </w:r>
    </w:p>
    <w:p w14:paraId="75893F43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d) çdo dokumenti tjetër biometrik që lëshon Ministria e Brendshme dhe institucionet në varësi të saj brenda fushës së përgjegjësisë shtetërore si dhe çdo shërbim tjetër në përputhje me qëllimin e krijimit dhe statutin e saj.</w:t>
      </w:r>
    </w:p>
    <w:p w14:paraId="679667A2" w14:textId="338B6B34" w:rsidR="009B5608" w:rsidRPr="009B5608" w:rsidRDefault="0012227E" w:rsidP="009B5608">
      <w:pPr>
        <w:spacing w:after="0" w:line="240" w:lineRule="auto"/>
        <w:ind w:firstLine="284"/>
        <w:jc w:val="both"/>
        <w:rPr>
          <w:rFonts w:ascii="Garamond" w:eastAsia="Aptos" w:hAnsi="Garamond" w:cs="Times New Roman"/>
          <w:iCs/>
          <w:color w:val="000000"/>
          <w:kern w:val="2"/>
          <w:sz w:val="24"/>
          <w:szCs w:val="24"/>
          <w:lang w:val="sq-AL"/>
          <w14:ligatures w14:val="standardContextu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</w:t>
      </w:r>
      <w:r w:rsidR="009B5608" w:rsidRPr="009B5608">
        <w:rPr>
          <w:rFonts w:ascii="Garamond" w:eastAsia="Aptos" w:hAnsi="Garamond" w:cs="Times New Roman"/>
          <w:i/>
          <w:iCs/>
          <w:color w:val="000000"/>
          <w:kern w:val="2"/>
          <w:sz w:val="24"/>
          <w:szCs w:val="24"/>
          <w:lang w:val="sq-AL"/>
          <w14:ligatures w14:val="standardContextual"/>
        </w:rPr>
        <w:t>Shoqëria aksionare administron dhe zhvillon, nëpërmjet furnizimit nga shoqëria “ALBTraceCo” sh.a., me kapacitetet e nevojshme të infrastrukturës dhe teknologjive të sigurisë së lartë, që sigurojnë mbrojtjen e të dhënave sensitive të shtetasve, identitetin dhe të dhënat biometrike, dokumentet fizike biometrike boshe, zhvillimin, integrimin ose administrimin e platformave dhe sistemeve kritike shtetërore, shërbime shtesë në funksion të prodhimit të shpërndarjes së dokumenteve biometrike, përfshirë projektimin, zhvillimin, implementimin, operimin dhe mirëmbajtjen e sistemeve elektronike që lidhen me identitetin biometrik, identitetin digjital, identifikimin elektronik, autentifikimin, gjurmueshmërinë, verifikimin elektronik, si dhe çdo shërbim tjetër teknologjik ose të integruar që shërben për realizimin e këtij qëllimi.</w:t>
      </w:r>
    </w:p>
    <w:p w14:paraId="75893F45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8. Tarifat e shërbimeve përcaktohen me udhëzim të përbashkët të ministrit të Brendshëm dhe të ministrit të Financave dhe Ekonomisë.</w:t>
      </w:r>
    </w:p>
    <w:p w14:paraId="75893F46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9. Shoqëria aksionare financohet nga të ardhurat e veta nga ofrimi i shërbimeve dhe burime të tjera të ligjshme. Të ardhurat e shoqërisë aksionare përdoren për ushtrimin e veprimtarisë së saj.</w:t>
      </w:r>
    </w:p>
    <w:p w14:paraId="75893F47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10. Ministri i Brendshëm, brenda 30 (tridhjetë) ditëve nga data e hyrjes në fuqi të këtij vendimi, ndjek procedurat e nevojshme për:</w:t>
      </w:r>
    </w:p>
    <w:p w14:paraId="75893F48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a) themelimin dhe miratimin e statutit të shoqërisë aksionare;</w:t>
      </w:r>
    </w:p>
    <w:p w14:paraId="75893F49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b) regjistrimin e shoqërisë aksionare në Qendrën Kombëtare të Biznesit.</w:t>
      </w:r>
    </w:p>
    <w:p w14:paraId="75893F4A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11. Ministria e Brendshme i siguron shoqërisë aksionare mjediset e punës, të nevojshme për fillimin e ushtrimit të veprimtarisë.</w:t>
      </w:r>
    </w:p>
    <w:p w14:paraId="75893F4B" w14:textId="7BAD3EAD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Ministria e Brendshme i kalon pa pagesë shoqërisë aksionare çdo të drejtë ose titull të marrë në dorëzim nga koncesionari, sipas përcaktimeve të kontratës së koncesionit ”Për prodhimin dhe shpërndarjen e kartave të identitetit dhe pasaportave elektronike”, datë 21 korrik 2008, e ndryshuar, </w:t>
      </w:r>
      <w:r w:rsidRPr="00A133F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ndërmjet Ministrisë së Brendshme të Republikës së</w:t>
      </w:r>
      <w:r w:rsidR="00A133F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</w:t>
      </w:r>
      <w:r w:rsidRPr="00A133F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Shqipërisë dhe grupimit të </w:t>
      </w:r>
      <w:r w:rsidRPr="00A133F7">
        <w:rPr>
          <w:rFonts w:ascii="Garamond" w:hAnsi="Garamond" w:cs="Times New Roman"/>
          <w:i/>
          <w:iCs/>
          <w:color w:val="000000"/>
          <w:spacing w:val="-15"/>
          <w:sz w:val="24"/>
          <w:szCs w:val="24"/>
          <w:lang w:val="sq-AL"/>
        </w:rPr>
        <w:t>Sagem Securite</w:t>
      </w:r>
      <w:r w:rsidRPr="00A133F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e Fondit Shqiptaro-Amerikan të Ndërmarrjeve, </w:t>
      </w: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ratifikuar me ligjin nr.</w:t>
      </w:r>
      <w:r w:rsid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9972, datë 27.8.2008, përfshirë të gjitha pasuritë e krijuara apo të ndërtuara apo të zhvilluara posaçërisht ose të përdorura nga koncesionari dhe/ose punonjësit e tij dhe që i përkasin koncesionarit gjatë periudhës së koncesionit dhe për qëllimin e zbatimit të koncesionit, përfshirë sistemet s</w:t>
      </w:r>
      <w:r w:rsidRPr="00A133F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oftware</w:t>
      </w: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Pr="00A133F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hardware </w:t>
      </w: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të drejtat e pronësisë intelektuale. </w:t>
      </w:r>
    </w:p>
    <w:p w14:paraId="75893F4C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13. Efektet financiare për zbatimin e këtij vendimi për krijimin e kapitalit fillestar të shoqërisë, në vlerën 20 000 000 (njëzet milionë) lekë, përballohen nga fondi rezervë i buxhetit të shtetit. Ministria e Brendshme transferon këtë shumë pranë kësaj shoqërie menjëherë pas regjistrimit të saj në Qendrën Kombëtare të Biznesit.</w:t>
      </w:r>
    </w:p>
    <w:p w14:paraId="75893F4D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14. Ngarkohen Ministria e Brendshme dhe Ministria e Financave dhe Ekonomisë për zbatimin e këtij vendimi.</w:t>
      </w:r>
    </w:p>
    <w:p w14:paraId="75893F4E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75893F4F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5893F50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75893F51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133F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75893F52" w14:textId="77777777" w:rsidR="0012227E" w:rsidRPr="00A133F7" w:rsidRDefault="0012227E" w:rsidP="001222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5893F53" w14:textId="77777777" w:rsidR="00773D3F" w:rsidRPr="00A133F7" w:rsidRDefault="00773D3F" w:rsidP="001222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73D3F" w:rsidRPr="00A133F7" w:rsidSect="008A433B">
      <w:footerReference w:type="default" r:id="rId13"/>
      <w:pgSz w:w="11907" w:h="16839" w:code="9"/>
      <w:pgMar w:top="1440" w:right="1440" w:bottom="1440" w:left="1440" w:header="720" w:footer="4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04EA3D" w14:textId="77777777" w:rsidR="008E4066" w:rsidRDefault="008E4066">
      <w:pPr>
        <w:spacing w:after="0" w:line="240" w:lineRule="auto"/>
      </w:pPr>
      <w:r>
        <w:separator/>
      </w:r>
    </w:p>
  </w:endnote>
  <w:endnote w:type="continuationSeparator" w:id="0">
    <w:p w14:paraId="07C8B5D1" w14:textId="77777777" w:rsidR="008E4066" w:rsidRDefault="008E4066">
      <w:pPr>
        <w:spacing w:after="0" w:line="240" w:lineRule="auto"/>
      </w:pPr>
      <w:r>
        <w:continuationSeparator/>
      </w:r>
    </w:p>
  </w:endnote>
  <w:endnote w:type="continuationNotice" w:id="1">
    <w:p w14:paraId="57E13128" w14:textId="77777777" w:rsidR="008E4066" w:rsidRDefault="008E40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893F58" w14:textId="77777777" w:rsidR="00A133F7" w:rsidRPr="00307458" w:rsidRDefault="00A133F7">
    <w:pPr>
      <w:pStyle w:val="Footer"/>
      <w:jc w:val="right"/>
      <w:rPr>
        <w:rFonts w:ascii="Times New Roman" w:hAnsi="Times New Roman" w:cs="Times New Roman"/>
        <w:sz w:val="24"/>
      </w:rPr>
    </w:pPr>
  </w:p>
  <w:p w14:paraId="75893F59" w14:textId="77777777" w:rsidR="00A133F7" w:rsidRDefault="00A133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84F63E" w14:textId="77777777" w:rsidR="008E4066" w:rsidRDefault="008E4066">
      <w:pPr>
        <w:spacing w:after="0" w:line="240" w:lineRule="auto"/>
      </w:pPr>
      <w:r>
        <w:separator/>
      </w:r>
    </w:p>
  </w:footnote>
  <w:footnote w:type="continuationSeparator" w:id="0">
    <w:p w14:paraId="60ED8880" w14:textId="77777777" w:rsidR="008E4066" w:rsidRDefault="008E4066">
      <w:pPr>
        <w:spacing w:after="0" w:line="240" w:lineRule="auto"/>
      </w:pPr>
      <w:r>
        <w:continuationSeparator/>
      </w:r>
    </w:p>
  </w:footnote>
  <w:footnote w:type="continuationNotice" w:id="1">
    <w:p w14:paraId="2AA5DF4F" w14:textId="77777777" w:rsidR="008E4066" w:rsidRDefault="008E406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278B4"/>
    <w:multiLevelType w:val="hybridMultilevel"/>
    <w:tmpl w:val="1A545220"/>
    <w:lvl w:ilvl="0" w:tplc="2460C4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41EE0"/>
    <w:multiLevelType w:val="hybridMultilevel"/>
    <w:tmpl w:val="37DC8412"/>
    <w:lvl w:ilvl="0" w:tplc="80DCFB9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9747DFB"/>
    <w:multiLevelType w:val="hybridMultilevel"/>
    <w:tmpl w:val="3EDE38D0"/>
    <w:lvl w:ilvl="0" w:tplc="CC5A2AD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66E29"/>
    <w:multiLevelType w:val="hybridMultilevel"/>
    <w:tmpl w:val="BA20DB92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7441CF9"/>
    <w:multiLevelType w:val="hybridMultilevel"/>
    <w:tmpl w:val="75AEF70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C362F5B"/>
    <w:multiLevelType w:val="hybridMultilevel"/>
    <w:tmpl w:val="8F346A92"/>
    <w:lvl w:ilvl="0" w:tplc="D28CC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034C44"/>
    <w:multiLevelType w:val="hybridMultilevel"/>
    <w:tmpl w:val="35FA29F6"/>
    <w:lvl w:ilvl="0" w:tplc="7A7416B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2E3"/>
    <w:rsid w:val="00031F5C"/>
    <w:rsid w:val="000509D6"/>
    <w:rsid w:val="000552AD"/>
    <w:rsid w:val="00061BB5"/>
    <w:rsid w:val="00077538"/>
    <w:rsid w:val="000C5CE2"/>
    <w:rsid w:val="000E34F5"/>
    <w:rsid w:val="000F4906"/>
    <w:rsid w:val="000F74CA"/>
    <w:rsid w:val="001025B8"/>
    <w:rsid w:val="0012227E"/>
    <w:rsid w:val="001272C0"/>
    <w:rsid w:val="00127AF5"/>
    <w:rsid w:val="00135FB7"/>
    <w:rsid w:val="001831AF"/>
    <w:rsid w:val="00191A4C"/>
    <w:rsid w:val="001A305B"/>
    <w:rsid w:val="001C2E4F"/>
    <w:rsid w:val="001E6262"/>
    <w:rsid w:val="00224011"/>
    <w:rsid w:val="00226A3F"/>
    <w:rsid w:val="0023386A"/>
    <w:rsid w:val="00275675"/>
    <w:rsid w:val="00287EA8"/>
    <w:rsid w:val="002D5573"/>
    <w:rsid w:val="002D5F57"/>
    <w:rsid w:val="002F205A"/>
    <w:rsid w:val="003175DA"/>
    <w:rsid w:val="00322DB9"/>
    <w:rsid w:val="00350298"/>
    <w:rsid w:val="003824B2"/>
    <w:rsid w:val="003A439F"/>
    <w:rsid w:val="003C7AAB"/>
    <w:rsid w:val="003F6376"/>
    <w:rsid w:val="0041709D"/>
    <w:rsid w:val="00442FEE"/>
    <w:rsid w:val="00447FE8"/>
    <w:rsid w:val="004C14DF"/>
    <w:rsid w:val="004D26C7"/>
    <w:rsid w:val="004D3540"/>
    <w:rsid w:val="004D4EC9"/>
    <w:rsid w:val="004F406D"/>
    <w:rsid w:val="0053288C"/>
    <w:rsid w:val="005451DC"/>
    <w:rsid w:val="005538F9"/>
    <w:rsid w:val="00557DFF"/>
    <w:rsid w:val="00564CAE"/>
    <w:rsid w:val="005843B7"/>
    <w:rsid w:val="005A1BB6"/>
    <w:rsid w:val="005C4C6B"/>
    <w:rsid w:val="006064AE"/>
    <w:rsid w:val="006F62F8"/>
    <w:rsid w:val="007403CA"/>
    <w:rsid w:val="0077146B"/>
    <w:rsid w:val="00773D3F"/>
    <w:rsid w:val="007914CD"/>
    <w:rsid w:val="007A74A2"/>
    <w:rsid w:val="008139BF"/>
    <w:rsid w:val="008177CB"/>
    <w:rsid w:val="00831DB5"/>
    <w:rsid w:val="008572E3"/>
    <w:rsid w:val="008618FC"/>
    <w:rsid w:val="008A433B"/>
    <w:rsid w:val="008E1BAA"/>
    <w:rsid w:val="008E4066"/>
    <w:rsid w:val="008E71C5"/>
    <w:rsid w:val="00966C49"/>
    <w:rsid w:val="00990E18"/>
    <w:rsid w:val="009B5608"/>
    <w:rsid w:val="009F2FA5"/>
    <w:rsid w:val="009F445B"/>
    <w:rsid w:val="009F6886"/>
    <w:rsid w:val="009F7B56"/>
    <w:rsid w:val="00A133F7"/>
    <w:rsid w:val="00A640D4"/>
    <w:rsid w:val="00AB4588"/>
    <w:rsid w:val="00AF6566"/>
    <w:rsid w:val="00AF68C1"/>
    <w:rsid w:val="00B041B1"/>
    <w:rsid w:val="00B070A1"/>
    <w:rsid w:val="00B46F65"/>
    <w:rsid w:val="00B7338D"/>
    <w:rsid w:val="00B7483B"/>
    <w:rsid w:val="00B8040F"/>
    <w:rsid w:val="00BE2FC2"/>
    <w:rsid w:val="00C048AB"/>
    <w:rsid w:val="00C11A52"/>
    <w:rsid w:val="00C121D6"/>
    <w:rsid w:val="00C2316B"/>
    <w:rsid w:val="00C2717F"/>
    <w:rsid w:val="00C43DBC"/>
    <w:rsid w:val="00C65B25"/>
    <w:rsid w:val="00C9177C"/>
    <w:rsid w:val="00C9243F"/>
    <w:rsid w:val="00CA24D3"/>
    <w:rsid w:val="00CA648D"/>
    <w:rsid w:val="00CB2C01"/>
    <w:rsid w:val="00D07EF3"/>
    <w:rsid w:val="00D15042"/>
    <w:rsid w:val="00D37E6A"/>
    <w:rsid w:val="00D82266"/>
    <w:rsid w:val="00DB06A9"/>
    <w:rsid w:val="00DB39C4"/>
    <w:rsid w:val="00DD1176"/>
    <w:rsid w:val="00DF2018"/>
    <w:rsid w:val="00E473B5"/>
    <w:rsid w:val="00E53EBD"/>
    <w:rsid w:val="00E750CD"/>
    <w:rsid w:val="00EA47EA"/>
    <w:rsid w:val="00EC2C8E"/>
    <w:rsid w:val="00EE7C73"/>
    <w:rsid w:val="00F4770A"/>
    <w:rsid w:val="00F57064"/>
    <w:rsid w:val="00F830BE"/>
    <w:rsid w:val="00FA4CD4"/>
    <w:rsid w:val="00FB5B43"/>
    <w:rsid w:val="00FD5918"/>
    <w:rsid w:val="00FE2E3E"/>
    <w:rsid w:val="00FF0EEB"/>
    <w:rsid w:val="00FF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93F30"/>
  <w15:docId w15:val="{60FCAD1E-5EDC-442A-BD3D-E221346B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50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5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0CD"/>
  </w:style>
  <w:style w:type="paragraph" w:styleId="Footer">
    <w:name w:val="footer"/>
    <w:basedOn w:val="Normal"/>
    <w:link w:val="FooterChar"/>
    <w:uiPriority w:val="99"/>
    <w:unhideWhenUsed/>
    <w:rsid w:val="00E75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0CD"/>
  </w:style>
  <w:style w:type="paragraph" w:styleId="ListParagraph">
    <w:name w:val="List Paragraph"/>
    <w:basedOn w:val="Normal"/>
    <w:uiPriority w:val="34"/>
    <w:qFormat/>
    <w:rsid w:val="001A30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5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F5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D26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26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26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6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6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F0D1A8D5154C64B15ECB5F9DAF45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2023-02-15T09:35:09Z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2023-02-13T23:00:00Z</Date_x0020_protokolli>
    <Titulli xmlns="0e656187-b300-4fb0-8bf4-3a50f872073c">Për krijimin e shoqërisë aksionare për prodhimin dhe shpërndarjen e dokumenteve biometrike</Titulli>
    <Modifikuesi xmlns="0e656187-b300-4fb0-8bf4-3a50f872073c">Suada.Daci</Modifikuesi>
    <Nr_x002e__x0020_prot_x0020_QBZ xmlns="0e656187-b300-4fb0-8bf4-3a50f872073c">262</Nr_x002e__x0020_prot_x0020_QBZ>
    <Data_x0020_e_x0020_Modifikimit xmlns="0e656187-b300-4fb0-8bf4-3a50f872073c">2023-02-15T09:53:28Z</Data_x0020_e_x0020_Modifikimit>
    <Dekretuar xmlns="0e656187-b300-4fb0-8bf4-3a50f872073c">false</Dekretuar>
    <Data xmlns="0e656187-b300-4fb0-8bf4-3a50f872073c">2023-02-13T23:00:00Z</Data>
    <Nr_x002e__x0020_protokolli_x0020_i_x0020_aktit xmlns="0e656187-b300-4fb0-8bf4-3a50f872073c">717/1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F0D1A8D5154C64B15ECB5F9DAF45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91525-194D-4BBF-8557-4ABBE187E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83B9B10-6D23-44DB-B2FB-215B79F24F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6B86DF-F40E-422F-9DF1-34E843BB1A4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8FF6470-FD2E-4CC1-9C94-71A40AC1C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E44F8C8-66F0-412C-B1E7-3841B5AD62F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FB4243A-70F5-4C7C-AFAD-C9E70E230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 final redaktuar</vt:lpstr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Pvkm final redaktuar</dc:title>
  <dc:creator>Marbona Cuka</dc:creator>
  <cp:lastModifiedBy>Rovena Lipe</cp:lastModifiedBy>
  <cp:revision>3</cp:revision>
  <cp:lastPrinted>2023-02-14T09:26:00Z</cp:lastPrinted>
  <dcterms:created xsi:type="dcterms:W3CDTF">2026-09-10T12:17:00Z</dcterms:created>
  <dcterms:modified xsi:type="dcterms:W3CDTF">2026-09-10T12:17:00Z</dcterms:modified>
</cp:coreProperties>
</file>