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B0A01A" w14:textId="77777777" w:rsidR="003A3A28" w:rsidRPr="00EB04DB"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color w:val="000000"/>
          <w:lang w:val="sq-AL"/>
        </w:rPr>
      </w:pPr>
      <w:r w:rsidRPr="00EB04DB">
        <w:rPr>
          <w:rFonts w:ascii="Garamond" w:hAnsi="Garamond"/>
          <w:b/>
          <w:bCs/>
          <w:color w:val="000000"/>
          <w:lang w:val="sq-AL"/>
        </w:rPr>
        <w:t>VENDIM</w:t>
      </w:r>
    </w:p>
    <w:p w14:paraId="5EB0A01B" w14:textId="77777777" w:rsidR="003A3A28" w:rsidRPr="00EB04DB"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color w:val="000000"/>
          <w:lang w:val="sq-AL"/>
        </w:rPr>
      </w:pPr>
      <w:r w:rsidRPr="00EB04DB">
        <w:rPr>
          <w:rFonts w:ascii="Garamond" w:hAnsi="Garamond"/>
          <w:b/>
          <w:bCs/>
          <w:color w:val="000000"/>
          <w:lang w:val="sq-AL"/>
        </w:rPr>
        <w:t>Nr.</w:t>
      </w:r>
      <w:r w:rsidR="000A1A92" w:rsidRPr="00EB04DB">
        <w:rPr>
          <w:rFonts w:ascii="Garamond" w:hAnsi="Garamond"/>
          <w:b/>
          <w:bCs/>
          <w:color w:val="000000"/>
          <w:lang w:val="sq-AL"/>
        </w:rPr>
        <w:t xml:space="preserve"> 114</w:t>
      </w:r>
      <w:r w:rsidRPr="00EB04DB">
        <w:rPr>
          <w:rFonts w:ascii="Garamond" w:hAnsi="Garamond"/>
          <w:b/>
          <w:bCs/>
          <w:color w:val="000000"/>
          <w:lang w:val="sq-AL"/>
        </w:rPr>
        <w:t xml:space="preserve">, datë </w:t>
      </w:r>
      <w:r w:rsidR="000A1A92" w:rsidRPr="00EB04DB">
        <w:rPr>
          <w:rFonts w:ascii="Garamond" w:hAnsi="Garamond"/>
          <w:b/>
          <w:bCs/>
          <w:color w:val="000000"/>
          <w:lang w:val="sq-AL"/>
        </w:rPr>
        <w:t>1.3.2023</w:t>
      </w:r>
    </w:p>
    <w:p w14:paraId="5EB0A01C" w14:textId="77777777" w:rsidR="003A3A28" w:rsidRPr="00EB04DB"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b/>
          <w:bCs/>
          <w:color w:val="000000"/>
          <w:lang w:val="sq-AL"/>
        </w:rPr>
      </w:pPr>
    </w:p>
    <w:p w14:paraId="5EB0A01D" w14:textId="6B0FEE06" w:rsidR="003A3A28" w:rsidRPr="00EB04DB"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color w:val="000000"/>
          <w:lang w:val="sq-AL"/>
        </w:rPr>
      </w:pPr>
      <w:r w:rsidRPr="00EB04DB">
        <w:rPr>
          <w:rFonts w:ascii="Garamond" w:hAnsi="Garamond"/>
          <w:b/>
          <w:bCs/>
          <w:color w:val="000000"/>
          <w:lang w:val="sq-AL"/>
        </w:rPr>
        <w:t xml:space="preserve">PËR PËRDORIMIN E FONDIT TË </w:t>
      </w:r>
      <w:proofErr w:type="spellStart"/>
      <w:r w:rsidRPr="00EB04DB">
        <w:rPr>
          <w:rFonts w:ascii="Garamond" w:hAnsi="Garamond"/>
          <w:b/>
          <w:bCs/>
          <w:color w:val="000000"/>
          <w:lang w:val="sq-AL"/>
        </w:rPr>
        <w:t>KONTINGJENCËS</w:t>
      </w:r>
      <w:proofErr w:type="spellEnd"/>
      <w:r w:rsidRPr="00EB04DB">
        <w:rPr>
          <w:rFonts w:ascii="Garamond" w:hAnsi="Garamond"/>
          <w:color w:val="000000"/>
          <w:lang w:val="sq-AL"/>
        </w:rPr>
        <w:t xml:space="preserve"> </w:t>
      </w:r>
      <w:r w:rsidRPr="00EB04DB">
        <w:rPr>
          <w:rFonts w:ascii="Garamond" w:hAnsi="Garamond"/>
          <w:b/>
          <w:bCs/>
          <w:color w:val="000000"/>
          <w:lang w:val="sq-AL"/>
        </w:rPr>
        <w:t>PËR KOMPENSIMIN FINANCIAR TË RRITJES SË KONTRIBUTEVE TË SIGURIMEVE SHOQËRORE DHE SHËNDETËSORE, PËR ÇDO TË PUNËSUAR MË PAGË MINIMALE, PËR SHKAK</w:t>
      </w:r>
      <w:r w:rsidR="00EB04DB" w:rsidRPr="00EB04DB">
        <w:rPr>
          <w:rFonts w:ascii="Garamond" w:hAnsi="Garamond"/>
          <w:b/>
          <w:bCs/>
          <w:color w:val="000000"/>
          <w:lang w:val="sq-AL"/>
        </w:rPr>
        <w:t xml:space="preserve"> </w:t>
      </w:r>
      <w:r w:rsidRPr="00EB04DB">
        <w:rPr>
          <w:rFonts w:ascii="Garamond" w:hAnsi="Garamond"/>
          <w:b/>
          <w:bCs/>
          <w:color w:val="000000"/>
          <w:lang w:val="sq-AL"/>
        </w:rPr>
        <w:t>TË RRITJES SË KËSAJ PAGE NË SHKALLË VENDI</w:t>
      </w:r>
    </w:p>
    <w:p w14:paraId="5EB0A01E" w14:textId="77777777" w:rsidR="003A3A28" w:rsidRPr="00EB04DB"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u w:val="single"/>
          <w:lang w:val="sq-AL"/>
        </w:rPr>
      </w:pPr>
    </w:p>
    <w:p w14:paraId="5EB0A01F" w14:textId="600E952E" w:rsidR="003A3A28" w:rsidRPr="00EB04DB"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EB04DB">
        <w:rPr>
          <w:rFonts w:ascii="Garamond" w:hAnsi="Garamond"/>
          <w:lang w:val="sq-AL"/>
        </w:rPr>
        <w:t>Në mbështetje të nenit 100 të Kushtetutës dhe të nenit 14, të ligjit nr.</w:t>
      </w:r>
      <w:r w:rsidR="00EB04DB">
        <w:rPr>
          <w:rFonts w:ascii="Garamond" w:hAnsi="Garamond"/>
          <w:lang w:val="sq-AL"/>
        </w:rPr>
        <w:t xml:space="preserve"> </w:t>
      </w:r>
      <w:r w:rsidRPr="00EB04DB">
        <w:rPr>
          <w:rFonts w:ascii="Garamond" w:hAnsi="Garamond"/>
          <w:lang w:val="sq-AL"/>
        </w:rPr>
        <w:t>84/2022, “Për buxhetin e vitit 2023”, me propozimin e ministrit të Financave dhe Ekonomisë, Këshilli i Ministrave</w:t>
      </w:r>
    </w:p>
    <w:p w14:paraId="5EB0A020" w14:textId="77777777" w:rsidR="003A3A28" w:rsidRPr="00EB04DB"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lang w:val="sq-AL"/>
        </w:rPr>
      </w:pPr>
    </w:p>
    <w:p w14:paraId="5EB0A021" w14:textId="77777777" w:rsidR="003A3A28" w:rsidRPr="00EB04DB"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lang w:val="sq-AL"/>
        </w:rPr>
      </w:pPr>
      <w:r w:rsidRPr="00EB04DB">
        <w:rPr>
          <w:rFonts w:ascii="Garamond" w:hAnsi="Garamond"/>
          <w:bCs/>
          <w:lang w:val="sq-AL"/>
        </w:rPr>
        <w:t>VENDOSI:</w:t>
      </w:r>
    </w:p>
    <w:p w14:paraId="5EB0A022" w14:textId="77777777" w:rsidR="003A3A28" w:rsidRPr="00EB04DB"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p>
    <w:p w14:paraId="5EB0A023" w14:textId="77777777" w:rsidR="003A3A28" w:rsidRPr="00EB04DB"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EB04DB">
        <w:rPr>
          <w:rFonts w:ascii="Garamond" w:hAnsi="Garamond"/>
          <w:lang w:val="sq-AL"/>
        </w:rPr>
        <w:t>I. DISPOZITA TË PËRGJITHSHME</w:t>
      </w:r>
    </w:p>
    <w:p w14:paraId="5EB0A024" w14:textId="4A77C126" w:rsidR="003A3A28" w:rsidRPr="00EB04DB"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EB04DB">
        <w:rPr>
          <w:rFonts w:ascii="Garamond" w:hAnsi="Garamond"/>
          <w:lang w:val="sq-AL"/>
        </w:rPr>
        <w:t>1. Dhënie kompensimi financiar për subjektet e përcaktuara në pikën 2, të këtij kreu, për kontributet shoqërore dhe shëndetësore, llogaritur mbi shtesën e pagës minimale nga 34 000 (tridhjetë e katër mijë) lekë në 40 000 (dyzet mijë) lekë, për çdo të punësuar me pagë minimale, për çdo muaj, p</w:t>
      </w:r>
      <w:r w:rsidR="00EB04DB">
        <w:rPr>
          <w:rFonts w:ascii="Garamond" w:hAnsi="Garamond"/>
          <w:lang w:val="sq-AL"/>
        </w:rPr>
        <w:t xml:space="preserve">ër periudhën </w:t>
      </w:r>
      <w:proofErr w:type="spellStart"/>
      <w:r w:rsidR="00EB04DB">
        <w:rPr>
          <w:rFonts w:ascii="Garamond" w:hAnsi="Garamond"/>
          <w:lang w:val="sq-AL"/>
        </w:rPr>
        <w:t>kontributive</w:t>
      </w:r>
      <w:proofErr w:type="spellEnd"/>
      <w:r w:rsidR="00EB04DB">
        <w:rPr>
          <w:rFonts w:ascii="Garamond" w:hAnsi="Garamond"/>
          <w:lang w:val="sq-AL"/>
        </w:rPr>
        <w:t xml:space="preserve"> prill–</w:t>
      </w:r>
      <w:r w:rsidRPr="00EB04DB">
        <w:rPr>
          <w:rFonts w:ascii="Garamond" w:hAnsi="Garamond"/>
          <w:lang w:val="sq-AL"/>
        </w:rPr>
        <w:t>dhjetor 2023.</w:t>
      </w:r>
    </w:p>
    <w:p w14:paraId="5EB0A025" w14:textId="77777777" w:rsidR="003A3A28" w:rsidRPr="00EB04DB"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EB04DB">
        <w:rPr>
          <w:rFonts w:ascii="Garamond" w:hAnsi="Garamond"/>
          <w:color w:val="000000"/>
          <w:lang w:val="sq-AL"/>
        </w:rPr>
        <w:t xml:space="preserve">2. Subjektet përfituese të kompensimit financiar ushtrojnë aktivitet në sektorët ekonomikë të nomenklaturës së veprimtarive ekonomike në industri përpunuese, bujqësi, pyje dhe peshkim. </w:t>
      </w:r>
    </w:p>
    <w:p w14:paraId="5EB0A026" w14:textId="77777777" w:rsidR="003A3A28" w:rsidRPr="00EB04DB"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proofErr w:type="spellStart"/>
      <w:r w:rsidRPr="00EB04DB">
        <w:rPr>
          <w:rFonts w:ascii="Garamond" w:hAnsi="Garamond"/>
          <w:lang w:val="sq-AL"/>
        </w:rPr>
        <w:t>II</w:t>
      </w:r>
      <w:proofErr w:type="spellEnd"/>
      <w:r w:rsidRPr="00EB04DB">
        <w:rPr>
          <w:rFonts w:ascii="Garamond" w:hAnsi="Garamond"/>
          <w:lang w:val="sq-AL"/>
        </w:rPr>
        <w:t>. KRITERET DHE DOKUMENTACIONI PËR PËRFITIMIN E KOMPENSIMIT FINANCIAR</w:t>
      </w:r>
    </w:p>
    <w:p w14:paraId="5EB0A027" w14:textId="77777777" w:rsidR="003A3A28" w:rsidRPr="00EB04DB"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EB04DB">
        <w:rPr>
          <w:rFonts w:ascii="Garamond" w:hAnsi="Garamond"/>
          <w:lang w:val="sq-AL"/>
        </w:rPr>
        <w:t xml:space="preserve">1. Kompensimi financiar llogaritet dhe jepet bazuar në numrin maksimal të </w:t>
      </w:r>
      <w:proofErr w:type="spellStart"/>
      <w:r w:rsidRPr="00EB04DB">
        <w:rPr>
          <w:rFonts w:ascii="Garamond" w:hAnsi="Garamond"/>
          <w:lang w:val="sq-AL"/>
        </w:rPr>
        <w:t>të</w:t>
      </w:r>
      <w:proofErr w:type="spellEnd"/>
      <w:r w:rsidRPr="00EB04DB">
        <w:rPr>
          <w:rFonts w:ascii="Garamond" w:hAnsi="Garamond"/>
          <w:lang w:val="sq-AL"/>
        </w:rPr>
        <w:t xml:space="preserve"> punësuarve me pagë minimale, që figurojnë në </w:t>
      </w:r>
      <w:proofErr w:type="spellStart"/>
      <w:r w:rsidRPr="00EB04DB">
        <w:rPr>
          <w:rFonts w:ascii="Garamond" w:hAnsi="Garamond"/>
          <w:lang w:val="sq-AL"/>
        </w:rPr>
        <w:t>listëpagesën</w:t>
      </w:r>
      <w:proofErr w:type="spellEnd"/>
      <w:r w:rsidRPr="00EB04DB">
        <w:rPr>
          <w:rFonts w:ascii="Garamond" w:hAnsi="Garamond"/>
          <w:lang w:val="sq-AL"/>
        </w:rPr>
        <w:t xml:space="preserve"> e deklaruar në organet tatimore, për muajin dhjetor 2022, për subjektet që ushtrojnë aktivitetin në sektorët e përcaktuar në pikën 2, të kreut I.</w:t>
      </w:r>
    </w:p>
    <w:p w14:paraId="5EB0A028" w14:textId="1E61EB9E" w:rsidR="003A3A28" w:rsidRPr="00EB04DB" w:rsidRDefault="003A3A28" w:rsidP="00EB04D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EB04DB">
        <w:rPr>
          <w:rFonts w:ascii="Garamond" w:hAnsi="Garamond"/>
          <w:lang w:val="sq-AL"/>
        </w:rPr>
        <w:t xml:space="preserve">2. Kompensimi financiar për subjektet jepet çdo muaj, për periudhën </w:t>
      </w:r>
      <w:proofErr w:type="spellStart"/>
      <w:r w:rsidRPr="00EB04DB">
        <w:rPr>
          <w:rFonts w:ascii="Garamond" w:hAnsi="Garamond"/>
          <w:lang w:val="sq-AL"/>
        </w:rPr>
        <w:t>kontributive</w:t>
      </w:r>
      <w:proofErr w:type="spellEnd"/>
      <w:r w:rsidRPr="00EB04DB">
        <w:rPr>
          <w:rFonts w:ascii="Garamond" w:hAnsi="Garamond"/>
          <w:lang w:val="sq-AL"/>
        </w:rPr>
        <w:t xml:space="preserve"> prill</w:t>
      </w:r>
      <w:r w:rsidR="00EB04DB">
        <w:rPr>
          <w:rFonts w:ascii="Garamond" w:hAnsi="Garamond"/>
          <w:lang w:val="sq-AL"/>
        </w:rPr>
        <w:t>–</w:t>
      </w:r>
      <w:r w:rsidRPr="00EB04DB">
        <w:rPr>
          <w:rFonts w:ascii="Garamond" w:hAnsi="Garamond"/>
          <w:lang w:val="sq-AL"/>
        </w:rPr>
        <w:t>dhjetor 2023, nga zyra rajonale e punësimit, ku kanë adresën primare subjektet.</w:t>
      </w:r>
    </w:p>
    <w:p w14:paraId="5EB0A029" w14:textId="7B507C2E" w:rsidR="003A3A28" w:rsidRPr="00EB04DB" w:rsidRDefault="003A3A28" w:rsidP="00374ED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EB04DB">
        <w:rPr>
          <w:rFonts w:ascii="Garamond" w:hAnsi="Garamond"/>
          <w:lang w:val="sq-AL"/>
        </w:rPr>
        <w:t>3. Kompensimi financiar për subjektet, për periudhën prill</w:t>
      </w:r>
      <w:r w:rsidR="00374ED2">
        <w:rPr>
          <w:rFonts w:ascii="Garamond" w:hAnsi="Garamond"/>
          <w:lang w:val="sq-AL"/>
        </w:rPr>
        <w:t>–</w:t>
      </w:r>
      <w:r w:rsidRPr="00EB04DB">
        <w:rPr>
          <w:rFonts w:ascii="Garamond" w:hAnsi="Garamond"/>
          <w:lang w:val="sq-AL"/>
        </w:rPr>
        <w:t>dhjetor 2023,</w:t>
      </w:r>
      <w:r w:rsidRPr="00EB04DB">
        <w:rPr>
          <w:rFonts w:ascii="Garamond" w:hAnsi="Garamond"/>
          <w:color w:val="000000"/>
          <w:lang w:val="sq-AL"/>
        </w:rPr>
        <w:t xml:space="preserve"> jepet për numrin e të punësuarve me pagë minimale të deklaruar në muajin që kërkon kompensim, por jo më shumë se numri maksimal i të punësuarve me pagë minimale të deklaruar për muajin dhjetor 2022.</w:t>
      </w:r>
    </w:p>
    <w:p w14:paraId="5EB0A02A" w14:textId="77777777" w:rsidR="003A3A28" w:rsidRPr="00EB04DB"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EB04DB">
        <w:rPr>
          <w:rFonts w:ascii="Garamond" w:hAnsi="Garamond"/>
          <w:lang w:val="sq-AL"/>
        </w:rPr>
        <w:t>4. Subjektet me të drejtë aplikimi duhet të plotësojnë kriteret, si më poshtë vijon:</w:t>
      </w:r>
    </w:p>
    <w:p w14:paraId="5EB0A02B" w14:textId="629167A0" w:rsidR="003A3A28" w:rsidRPr="00EB04DB"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EB04DB">
        <w:rPr>
          <w:rFonts w:ascii="Garamond" w:hAnsi="Garamond"/>
          <w:lang w:val="sq-AL"/>
        </w:rPr>
        <w:t>a)</w:t>
      </w:r>
      <w:r w:rsidR="00EB04DB" w:rsidRPr="00EB04DB">
        <w:rPr>
          <w:rFonts w:ascii="Garamond" w:hAnsi="Garamond"/>
          <w:lang w:val="sq-AL"/>
        </w:rPr>
        <w:t xml:space="preserve"> </w:t>
      </w:r>
      <w:r w:rsidR="00374ED2" w:rsidRPr="00EB04DB">
        <w:rPr>
          <w:rFonts w:ascii="Garamond" w:hAnsi="Garamond"/>
          <w:lang w:val="sq-AL"/>
        </w:rPr>
        <w:t xml:space="preserve">të </w:t>
      </w:r>
      <w:r w:rsidRPr="00EB04DB">
        <w:rPr>
          <w:rFonts w:ascii="Garamond" w:hAnsi="Garamond"/>
          <w:lang w:val="sq-AL"/>
        </w:rPr>
        <w:t>jenë subjekte jo në pronësi shtetërore;</w:t>
      </w:r>
    </w:p>
    <w:p w14:paraId="5EB0A02C" w14:textId="31191BE2" w:rsidR="003A3A28" w:rsidRPr="00EB04DB"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EB04DB">
        <w:rPr>
          <w:rFonts w:ascii="Garamond" w:hAnsi="Garamond"/>
          <w:lang w:val="sq-AL"/>
        </w:rPr>
        <w:t xml:space="preserve">b) </w:t>
      </w:r>
      <w:r w:rsidR="00374ED2" w:rsidRPr="00EB04DB">
        <w:rPr>
          <w:rFonts w:ascii="Garamond" w:hAnsi="Garamond"/>
          <w:lang w:val="sq-AL"/>
        </w:rPr>
        <w:t xml:space="preserve">të </w:t>
      </w:r>
      <w:r w:rsidRPr="00EB04DB">
        <w:rPr>
          <w:rFonts w:ascii="Garamond" w:hAnsi="Garamond"/>
          <w:lang w:val="sq-AL"/>
        </w:rPr>
        <w:t>mos jenë të vetëpunësuar;</w:t>
      </w:r>
    </w:p>
    <w:p w14:paraId="5EB0A02D" w14:textId="789C994A" w:rsidR="003A3A28" w:rsidRPr="00EB04DB"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EB04DB">
        <w:rPr>
          <w:rFonts w:ascii="Garamond" w:hAnsi="Garamond"/>
          <w:lang w:val="sq-AL"/>
        </w:rPr>
        <w:t xml:space="preserve">c) </w:t>
      </w:r>
      <w:r w:rsidR="00374ED2" w:rsidRPr="00EB04DB">
        <w:rPr>
          <w:rFonts w:ascii="Garamond" w:hAnsi="Garamond"/>
          <w:lang w:val="sq-AL"/>
        </w:rPr>
        <w:t xml:space="preserve">të </w:t>
      </w:r>
      <w:r w:rsidRPr="00EB04DB">
        <w:rPr>
          <w:rFonts w:ascii="Garamond" w:hAnsi="Garamond"/>
          <w:lang w:val="sq-AL"/>
        </w:rPr>
        <w:t xml:space="preserve">mos jenë në proces falimentimi; </w:t>
      </w:r>
    </w:p>
    <w:p w14:paraId="5EB0A02E" w14:textId="5A491323" w:rsidR="003A3A28" w:rsidRPr="00EB04DB"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tabs>
          <w:tab w:val="left" w:pos="360"/>
        </w:tabs>
        <w:autoSpaceDE w:val="0"/>
        <w:autoSpaceDN w:val="0"/>
        <w:adjustRightInd w:val="0"/>
        <w:ind w:firstLine="284"/>
        <w:jc w:val="both"/>
        <w:rPr>
          <w:rFonts w:ascii="Garamond" w:hAnsi="Garamond"/>
          <w:lang w:val="sq-AL"/>
        </w:rPr>
      </w:pPr>
      <w:r w:rsidRPr="00EB04DB">
        <w:rPr>
          <w:rFonts w:ascii="Garamond" w:hAnsi="Garamond"/>
          <w:lang w:val="sq-AL"/>
        </w:rPr>
        <w:t xml:space="preserve">ç) </w:t>
      </w:r>
      <w:r w:rsidR="00374ED2" w:rsidRPr="00EB04DB">
        <w:rPr>
          <w:rFonts w:ascii="Garamond" w:hAnsi="Garamond"/>
          <w:lang w:val="sq-AL"/>
        </w:rPr>
        <w:t xml:space="preserve">të </w:t>
      </w:r>
      <w:r w:rsidRPr="00EB04DB">
        <w:rPr>
          <w:rFonts w:ascii="Garamond" w:hAnsi="Garamond"/>
          <w:lang w:val="sq-AL"/>
        </w:rPr>
        <w:t>mos kenë detyrime ndaj organeve tatimore për sigurimet e detyrueshme shëndetësore dhe shoqërore, deri në momentin e aplikimit ose në momentin e aplikimit të vërtetojnë se:</w:t>
      </w:r>
      <w:r w:rsidR="00EB04DB" w:rsidRPr="00EB04DB">
        <w:rPr>
          <w:rFonts w:ascii="Garamond" w:hAnsi="Garamond"/>
          <w:lang w:val="sq-AL"/>
        </w:rPr>
        <w:t xml:space="preserve"> </w:t>
      </w:r>
    </w:p>
    <w:p w14:paraId="5EB0A02F" w14:textId="7FFAF4B1" w:rsidR="003A3A28" w:rsidRPr="00EB04DB"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EB04DB">
        <w:rPr>
          <w:rFonts w:ascii="Garamond" w:hAnsi="Garamond"/>
          <w:lang w:val="sq-AL"/>
        </w:rPr>
        <w:t>i. kanë lidhur marrëveshjet përkatëse për shlyerjen e këtyre detyrimeve dhe janë të rregullt në shlyerjen e tyre;</w:t>
      </w:r>
      <w:r w:rsidR="00EB04DB" w:rsidRPr="00EB04DB">
        <w:rPr>
          <w:rFonts w:ascii="Garamond" w:hAnsi="Garamond"/>
          <w:lang w:val="sq-AL"/>
        </w:rPr>
        <w:t xml:space="preserve"> </w:t>
      </w:r>
    </w:p>
    <w:p w14:paraId="5EB0A030" w14:textId="77777777" w:rsidR="003A3A28" w:rsidRPr="00EB04DB"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proofErr w:type="spellStart"/>
      <w:r w:rsidRPr="00EB04DB">
        <w:rPr>
          <w:rFonts w:ascii="Garamond" w:hAnsi="Garamond"/>
          <w:lang w:val="sq-AL"/>
        </w:rPr>
        <w:t>ii</w:t>
      </w:r>
      <w:proofErr w:type="spellEnd"/>
      <w:r w:rsidRPr="00EB04DB">
        <w:rPr>
          <w:rFonts w:ascii="Garamond" w:hAnsi="Garamond"/>
          <w:lang w:val="sq-AL"/>
        </w:rPr>
        <w:t>. kanë shlyer detyrimet, por kanë ende pa paguar gjobat.</w:t>
      </w:r>
    </w:p>
    <w:p w14:paraId="5EB0A031" w14:textId="771072E4" w:rsidR="003A3A28" w:rsidRPr="00EB04DB"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EB04DB">
        <w:rPr>
          <w:rFonts w:ascii="Garamond" w:hAnsi="Garamond"/>
          <w:lang w:val="sq-AL"/>
        </w:rPr>
        <w:t xml:space="preserve">5. Subjektet private duhet të dorëzojnë kërkesë për aplikim </w:t>
      </w:r>
      <w:proofErr w:type="spellStart"/>
      <w:r w:rsidRPr="00EB04DB">
        <w:rPr>
          <w:rFonts w:ascii="Garamond" w:hAnsi="Garamond"/>
          <w:lang w:val="sq-AL"/>
        </w:rPr>
        <w:t>ele</w:t>
      </w:r>
      <w:r w:rsidR="0095005D">
        <w:rPr>
          <w:rFonts w:ascii="Garamond" w:hAnsi="Garamond"/>
          <w:lang w:val="sq-AL"/>
        </w:rPr>
        <w:t>ktronikisht</w:t>
      </w:r>
      <w:proofErr w:type="spellEnd"/>
      <w:r w:rsidR="0095005D">
        <w:rPr>
          <w:rFonts w:ascii="Garamond" w:hAnsi="Garamond"/>
          <w:lang w:val="sq-AL"/>
        </w:rPr>
        <w:t xml:space="preserve"> nëpërmjet portalit </w:t>
      </w:r>
      <w:r w:rsidRPr="00EB04DB">
        <w:rPr>
          <w:rFonts w:ascii="Garamond" w:hAnsi="Garamond"/>
          <w:i/>
          <w:iCs/>
          <w:lang w:val="sq-AL"/>
        </w:rPr>
        <w:t>e-Albania</w:t>
      </w:r>
      <w:r w:rsidRPr="00EB04DB">
        <w:rPr>
          <w:rFonts w:ascii="Garamond" w:hAnsi="Garamond"/>
          <w:lang w:val="sq-AL"/>
        </w:rPr>
        <w:t xml:space="preserve">, jo më vonë se data 20 e muajit pasardhës, nga muaji i pritshëm i deklarimit, për periudhën që kërkojnë kompensim, në të kundërt humbasin kompensimin për atë periudhë. </w:t>
      </w:r>
    </w:p>
    <w:p w14:paraId="5EB0A032" w14:textId="77777777" w:rsidR="003A3A28" w:rsidRPr="00EB04DB"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proofErr w:type="spellStart"/>
      <w:r w:rsidRPr="00EB04DB">
        <w:rPr>
          <w:rFonts w:ascii="Garamond" w:hAnsi="Garamond"/>
          <w:lang w:val="sq-AL"/>
        </w:rPr>
        <w:t>III</w:t>
      </w:r>
      <w:proofErr w:type="spellEnd"/>
      <w:r w:rsidRPr="00EB04DB">
        <w:rPr>
          <w:rFonts w:ascii="Garamond" w:hAnsi="Garamond"/>
          <w:lang w:val="sq-AL"/>
        </w:rPr>
        <w:t>. PROCEDURA E VERIFIKIMIT PËR DHËNIEN E KOMPENSIMIT FINANCIAR</w:t>
      </w:r>
    </w:p>
    <w:p w14:paraId="5EB0A033" w14:textId="77777777" w:rsidR="003A3A28" w:rsidRPr="00EB04DB"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EB04DB">
        <w:rPr>
          <w:rFonts w:ascii="Garamond" w:hAnsi="Garamond"/>
          <w:lang w:val="sq-AL"/>
        </w:rPr>
        <w:t>1. Zyra përkatëse e punësimit, brenda 5 (pesë) ditëve pune nga data e kërkesës, bën verifikimet përkatëse në sistemin tatimor mbi të dhënat e deklaruara nga kërkuesit.</w:t>
      </w:r>
    </w:p>
    <w:p w14:paraId="5EB0A034" w14:textId="77777777" w:rsidR="003A3A28" w:rsidRPr="00EB04DB"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EB04DB">
        <w:rPr>
          <w:rFonts w:ascii="Garamond" w:hAnsi="Garamond"/>
          <w:lang w:val="sq-AL"/>
        </w:rPr>
        <w:t xml:space="preserve">2. Zyra përkatëse e punësimit, brenda 10 (dhjetë) ditëve, pasi bën verifikimet, sipas pikës 1, të këtij kreu, harton listat përmbledhëse të përfituesve, të ndara për çdo bankë të nivelit të dytë, ku përfituesit kanë llogarinë rrjedhëse bankare dhe i dërgon këto lista pranë këtyre bankave. </w:t>
      </w:r>
    </w:p>
    <w:p w14:paraId="5EB0A035" w14:textId="77777777" w:rsidR="003A3A28" w:rsidRPr="00EB04DB"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EB04DB">
        <w:rPr>
          <w:rFonts w:ascii="Garamond" w:hAnsi="Garamond"/>
          <w:lang w:val="sq-AL"/>
        </w:rPr>
        <w:t xml:space="preserve">3. Zyra përkatëse e punësimit ruan dhe administron dokumentacionin e përcaktuar sipas këtij vendimi, në përputhje me dispozitat ligjore e nënligjore të parashikuara për ruajtjen e dokumentacionit dhe arkivat. </w:t>
      </w:r>
    </w:p>
    <w:p w14:paraId="5EB0A036" w14:textId="1A372838" w:rsidR="003A3A28" w:rsidRPr="00EB04DB" w:rsidRDefault="003A3A28" w:rsidP="00C304A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proofErr w:type="spellStart"/>
      <w:r w:rsidRPr="00EB04DB">
        <w:rPr>
          <w:rFonts w:ascii="Garamond" w:hAnsi="Garamond"/>
          <w:color w:val="000000"/>
          <w:lang w:val="sq-AL"/>
        </w:rPr>
        <w:t>IV</w:t>
      </w:r>
      <w:proofErr w:type="spellEnd"/>
      <w:r w:rsidRPr="00EB04DB">
        <w:rPr>
          <w:rFonts w:ascii="Garamond" w:hAnsi="Garamond"/>
          <w:color w:val="000000"/>
          <w:lang w:val="sq-AL"/>
        </w:rPr>
        <w:t>. MASA E PËRF</w:t>
      </w:r>
      <w:r w:rsidR="004F5E97">
        <w:rPr>
          <w:rFonts w:ascii="Garamond" w:hAnsi="Garamond"/>
          <w:color w:val="000000"/>
          <w:lang w:val="sq-AL"/>
        </w:rPr>
        <w:t>I</w:t>
      </w:r>
      <w:r w:rsidRPr="00EB04DB">
        <w:rPr>
          <w:rFonts w:ascii="Garamond" w:hAnsi="Garamond"/>
          <w:color w:val="000000"/>
          <w:lang w:val="sq-AL"/>
        </w:rPr>
        <w:t>T</w:t>
      </w:r>
      <w:r w:rsidR="00C304A2">
        <w:rPr>
          <w:rFonts w:ascii="Garamond" w:hAnsi="Garamond"/>
          <w:color w:val="000000"/>
          <w:lang w:val="sq-AL"/>
        </w:rPr>
        <w:t>I</w:t>
      </w:r>
      <w:r w:rsidRPr="00EB04DB">
        <w:rPr>
          <w:rFonts w:ascii="Garamond" w:hAnsi="Garamond"/>
          <w:color w:val="000000"/>
          <w:lang w:val="sq-AL"/>
        </w:rPr>
        <w:t>MIT PËR KOMPENSIMIN FINANCIAR</w:t>
      </w:r>
    </w:p>
    <w:p w14:paraId="5EB0A037" w14:textId="177D4CB4" w:rsidR="003A3A28" w:rsidRPr="00EB04DB" w:rsidRDefault="003A3A28" w:rsidP="00C304A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EB04DB">
        <w:rPr>
          <w:rFonts w:ascii="Garamond" w:hAnsi="Garamond"/>
          <w:lang w:val="sq-AL"/>
        </w:rPr>
        <w:t>1. Kompensimi financiar jepet në masën e kontributeve shoqërore dhe shëndetësore, llogaritur mbi shtesën e pagës minimale nga 34 000 (tridhjetë e katër mijë)</w:t>
      </w:r>
      <w:r w:rsidRPr="00EB04DB">
        <w:rPr>
          <w:rFonts w:ascii="Garamond" w:hAnsi="Garamond" w:cs="Calibri"/>
          <w:lang w:val="sq-AL"/>
        </w:rPr>
        <w:t xml:space="preserve"> </w:t>
      </w:r>
      <w:r w:rsidRPr="00EB04DB">
        <w:rPr>
          <w:rFonts w:ascii="Garamond" w:hAnsi="Garamond"/>
          <w:lang w:val="sq-AL"/>
        </w:rPr>
        <w:t>lekë në 40</w:t>
      </w:r>
      <w:bookmarkStart w:id="0" w:name="_GoBack"/>
      <w:bookmarkEnd w:id="0"/>
      <w:r w:rsidRPr="00EB04DB">
        <w:rPr>
          <w:rFonts w:ascii="Garamond" w:hAnsi="Garamond"/>
          <w:lang w:val="sq-AL"/>
        </w:rPr>
        <w:t xml:space="preserve"> 000 (dyzet </w:t>
      </w:r>
      <w:r w:rsidRPr="00EB04DB">
        <w:rPr>
          <w:rFonts w:ascii="Garamond" w:hAnsi="Garamond"/>
          <w:lang w:val="sq-AL"/>
        </w:rPr>
        <w:lastRenderedPageBreak/>
        <w:t>mijë)</w:t>
      </w:r>
      <w:r w:rsidRPr="00EB04DB">
        <w:rPr>
          <w:rFonts w:ascii="Garamond" w:hAnsi="Garamond" w:cs="Calibri"/>
          <w:lang w:val="sq-AL"/>
        </w:rPr>
        <w:t xml:space="preserve"> </w:t>
      </w:r>
      <w:r w:rsidRPr="00EB04DB">
        <w:rPr>
          <w:rFonts w:ascii="Garamond" w:hAnsi="Garamond"/>
          <w:lang w:val="sq-AL"/>
        </w:rPr>
        <w:t xml:space="preserve">lekë, për çdo të punësuar me pagë minimale, për çdo muaj, për periudhën </w:t>
      </w:r>
      <w:proofErr w:type="spellStart"/>
      <w:r w:rsidRPr="00EB04DB">
        <w:rPr>
          <w:rFonts w:ascii="Garamond" w:hAnsi="Garamond"/>
          <w:lang w:val="sq-AL"/>
        </w:rPr>
        <w:t>kontributive</w:t>
      </w:r>
      <w:proofErr w:type="spellEnd"/>
      <w:r w:rsidRPr="00EB04DB">
        <w:rPr>
          <w:rFonts w:ascii="Garamond" w:hAnsi="Garamond"/>
          <w:lang w:val="sq-AL"/>
        </w:rPr>
        <w:t xml:space="preserve"> prill </w:t>
      </w:r>
      <w:r w:rsidR="00C304A2">
        <w:rPr>
          <w:rFonts w:ascii="Garamond" w:hAnsi="Garamond"/>
          <w:lang w:val="sq-AL"/>
        </w:rPr>
        <w:t>–</w:t>
      </w:r>
      <w:r w:rsidRPr="00EB04DB">
        <w:rPr>
          <w:rFonts w:ascii="Garamond" w:hAnsi="Garamond"/>
          <w:lang w:val="sq-AL"/>
        </w:rPr>
        <w:t>dhjetor 2023. Kompensimi financiar është në masën 1 674 (një mijë e gjashtëqind e shtatëdhjetë e katër) lekë/muaj për çdo të punësuar.</w:t>
      </w:r>
    </w:p>
    <w:p w14:paraId="5EB0A038" w14:textId="77777777" w:rsidR="003A3A28" w:rsidRPr="00EB04DB"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EB04DB">
        <w:rPr>
          <w:rFonts w:ascii="Garamond" w:hAnsi="Garamond"/>
          <w:lang w:val="sq-AL"/>
        </w:rPr>
        <w:t xml:space="preserve">2. Verifikimi, llogaritja dhe shpërndarja për përfituesit e këtij vendimi do të bëhen sipas procedurave të dokumentimit e të shpërndarjes nga institucionet e përcaktuara sipas këtij vendimi. </w:t>
      </w:r>
    </w:p>
    <w:p w14:paraId="5EB0A039" w14:textId="77777777" w:rsidR="003A3A28" w:rsidRPr="00EB04DB"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EB04DB">
        <w:rPr>
          <w:rFonts w:ascii="Garamond" w:hAnsi="Garamond"/>
          <w:lang w:val="sq-AL"/>
        </w:rPr>
        <w:t>V. DISPOZITA TË FUNDIT</w:t>
      </w:r>
    </w:p>
    <w:p w14:paraId="5EB0A03A" w14:textId="77777777" w:rsidR="003A3A28" w:rsidRPr="00EB04DB"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EB04DB">
        <w:rPr>
          <w:rFonts w:ascii="Garamond" w:hAnsi="Garamond"/>
          <w:lang w:val="sq-AL"/>
        </w:rPr>
        <w:t>1. Rregulla të hollësishme për mënyrën dhe procedurat e aplikimit, mënyrën e llogaritjes së kompensimit, verifikimit dhe ankimimit përcaktohen me udhëzim të ministrit të Financave dhe Ekonomisë.</w:t>
      </w:r>
    </w:p>
    <w:p w14:paraId="5EB0A03B" w14:textId="77777777" w:rsidR="003A3A28" w:rsidRPr="00EB04DB"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EB04DB">
        <w:rPr>
          <w:rFonts w:ascii="Garamond" w:hAnsi="Garamond"/>
          <w:lang w:val="sq-AL"/>
        </w:rPr>
        <w:t xml:space="preserve">2. Efekti financiar, prej 452 000 000 (katërqind e pesëdhjetë e dy milionë) lekësh, për periudhën prill – dhjetor 2023, të përballohet nga “Fondi i </w:t>
      </w:r>
      <w:proofErr w:type="spellStart"/>
      <w:r w:rsidRPr="00EB04DB">
        <w:rPr>
          <w:rFonts w:ascii="Garamond" w:hAnsi="Garamond"/>
          <w:lang w:val="sq-AL"/>
        </w:rPr>
        <w:t>kontingjencës</w:t>
      </w:r>
      <w:proofErr w:type="spellEnd"/>
      <w:r w:rsidRPr="00EB04DB">
        <w:rPr>
          <w:rFonts w:ascii="Garamond" w:hAnsi="Garamond"/>
          <w:lang w:val="sq-AL"/>
        </w:rPr>
        <w:t>”, i miratuar në buxhetin e shtetit, për vitin 2023. Ky fond shtohet në buxhetin e Ministrisë së Financave dhe Ekonomisë, miratuar për vitin 2023, në programin “Tregu i punës”, në zërin 603 “Subvencione për nxitjen e punësimit”.</w:t>
      </w:r>
    </w:p>
    <w:p w14:paraId="5EB0A03C" w14:textId="77777777" w:rsidR="003A3A28" w:rsidRPr="00EB04DB"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EB04DB">
        <w:rPr>
          <w:rFonts w:ascii="Garamond" w:hAnsi="Garamond"/>
          <w:lang w:val="sq-AL"/>
        </w:rPr>
        <w:t>3. Ngarkohen Ministria e Financave dhe Ekonomisë, Agjencia Kombëtare e Punësimit dhe Aftësive dhe Drejtoria e Përgjithshme e Tatimeve për zbatimin e këtij vendimi.</w:t>
      </w:r>
    </w:p>
    <w:p w14:paraId="5EB0A03D" w14:textId="77777777" w:rsidR="003A3A28" w:rsidRPr="00EB04DB"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EB04DB">
        <w:rPr>
          <w:rFonts w:ascii="Garamond" w:hAnsi="Garamond"/>
          <w:lang w:val="sq-AL"/>
        </w:rPr>
        <w:t xml:space="preserve">Ky vendim hyn në fuqi pas botimit në Fletore Zyrtare. </w:t>
      </w:r>
    </w:p>
    <w:p w14:paraId="5EB0A03E" w14:textId="77777777" w:rsidR="003A3A28" w:rsidRPr="00EB04DB"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lang w:val="sq-AL"/>
        </w:rPr>
      </w:pPr>
    </w:p>
    <w:p w14:paraId="5EB0A03F" w14:textId="77777777" w:rsidR="003A3A28" w:rsidRPr="00EB04DB"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right"/>
        <w:rPr>
          <w:rFonts w:ascii="Garamond" w:hAnsi="Garamond"/>
          <w:bCs/>
          <w:color w:val="000000"/>
          <w:lang w:val="sq-AL"/>
        </w:rPr>
      </w:pPr>
      <w:r w:rsidRPr="00EB04DB">
        <w:rPr>
          <w:rFonts w:ascii="Garamond" w:hAnsi="Garamond"/>
          <w:bCs/>
          <w:color w:val="000000"/>
          <w:lang w:val="sq-AL"/>
        </w:rPr>
        <w:t>ZËVENDËSKRYEMINISTËR</w:t>
      </w:r>
    </w:p>
    <w:p w14:paraId="5EB0A040" w14:textId="77777777" w:rsidR="003A3A28" w:rsidRPr="00EB04DB"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right"/>
        <w:rPr>
          <w:rFonts w:ascii="Garamond" w:hAnsi="Garamond"/>
          <w:b/>
          <w:bCs/>
          <w:color w:val="000000"/>
          <w:lang w:val="sq-AL"/>
        </w:rPr>
      </w:pPr>
      <w:proofErr w:type="spellStart"/>
      <w:r w:rsidRPr="00EB04DB">
        <w:rPr>
          <w:rFonts w:ascii="Garamond" w:hAnsi="Garamond"/>
          <w:b/>
          <w:bCs/>
          <w:color w:val="000000"/>
          <w:lang w:val="sq-AL"/>
        </w:rPr>
        <w:t>Belinda</w:t>
      </w:r>
      <w:proofErr w:type="spellEnd"/>
      <w:r w:rsidRPr="00EB04DB">
        <w:rPr>
          <w:rFonts w:ascii="Garamond" w:hAnsi="Garamond"/>
          <w:b/>
          <w:bCs/>
          <w:color w:val="000000"/>
          <w:lang w:val="sq-AL"/>
        </w:rPr>
        <w:t xml:space="preserve"> Balluku</w:t>
      </w:r>
    </w:p>
    <w:p w14:paraId="5EB0A041" w14:textId="77777777" w:rsidR="003A3A28" w:rsidRPr="00EB04DB" w:rsidRDefault="003A3A28" w:rsidP="003A3A2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right"/>
        <w:rPr>
          <w:rFonts w:ascii="Garamond" w:hAnsi="Garamond"/>
          <w:color w:val="000000"/>
          <w:lang w:val="sq-AL"/>
        </w:rPr>
      </w:pPr>
    </w:p>
    <w:p w14:paraId="5EB0A042" w14:textId="77777777" w:rsidR="00BC3AA1" w:rsidRPr="00EB04DB" w:rsidRDefault="00BC3AA1" w:rsidP="003A3A28">
      <w:pPr>
        <w:pBdr>
          <w:top w:val="none" w:sz="0" w:space="0" w:color="auto"/>
          <w:left w:val="none" w:sz="0" w:space="0" w:color="auto"/>
          <w:bottom w:val="none" w:sz="0" w:space="0" w:color="auto"/>
          <w:right w:val="none" w:sz="0" w:space="0" w:color="auto"/>
          <w:between w:val="none" w:sz="0" w:space="0" w:color="auto"/>
          <w:bar w:val="none" w:sz="0" w:color="auto"/>
        </w:pBdr>
        <w:ind w:firstLine="284"/>
        <w:rPr>
          <w:rFonts w:ascii="Garamond" w:hAnsi="Garamond"/>
          <w:lang w:val="sq-AL"/>
        </w:rPr>
      </w:pPr>
    </w:p>
    <w:sectPr w:rsidR="00BC3AA1" w:rsidRPr="00EB04DB" w:rsidSect="008C748D">
      <w:footerReference w:type="default" r:id="rId13"/>
      <w:pgSz w:w="11900" w:h="16840" w:code="9"/>
      <w:pgMar w:top="990" w:right="1440" w:bottom="10" w:left="1440" w:header="720" w:footer="278"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67452C" w14:textId="77777777" w:rsidR="00EB04DB" w:rsidRDefault="00EB04DB">
      <w:r>
        <w:separator/>
      </w:r>
    </w:p>
  </w:endnote>
  <w:endnote w:type="continuationSeparator" w:id="0">
    <w:p w14:paraId="45C68D4C" w14:textId="77777777" w:rsidR="00EB04DB" w:rsidRDefault="00EB04DB">
      <w:r>
        <w:continuationSeparator/>
      </w:r>
    </w:p>
  </w:endnote>
  <w:endnote w:type="continuationNotice" w:id="1">
    <w:p w14:paraId="209B6D0F" w14:textId="77777777" w:rsidR="00EB04DB" w:rsidRDefault="00EB04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Malgun Gothic"/>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B0A049" w14:textId="77777777" w:rsidR="00EB04DB" w:rsidRPr="008C748D" w:rsidRDefault="00EB04DB">
    <w:pPr>
      <w:pStyle w:val="Footer"/>
      <w:jc w:val="right"/>
      <w:rPr>
        <w:rFonts w:ascii="Times New Roman" w:hAnsi="Times New Roman" w:cs="Times New Roman"/>
        <w:sz w:val="24"/>
      </w:rPr>
    </w:pPr>
  </w:p>
  <w:p w14:paraId="5EB0A04A" w14:textId="77777777" w:rsidR="00EB04DB" w:rsidRDefault="00EB04DB">
    <w:pPr>
      <w:pStyle w:val="Footer"/>
      <w:tabs>
        <w:tab w:val="clear" w:pos="4680"/>
        <w:tab w:val="clear" w:pos="9360"/>
        <w:tab w:val="left" w:pos="1815"/>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A6AA37" w14:textId="77777777" w:rsidR="00EB04DB" w:rsidRDefault="00EB04DB">
      <w:r>
        <w:separator/>
      </w:r>
    </w:p>
  </w:footnote>
  <w:footnote w:type="continuationSeparator" w:id="0">
    <w:p w14:paraId="6E3091EA" w14:textId="77777777" w:rsidR="00EB04DB" w:rsidRDefault="00EB04DB">
      <w:r>
        <w:continuationSeparator/>
      </w:r>
    </w:p>
  </w:footnote>
  <w:footnote w:type="continuationNotice" w:id="1">
    <w:p w14:paraId="284C1CE3" w14:textId="77777777" w:rsidR="00EB04DB" w:rsidRDefault="00EB04DB"/>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A42DFA"/>
    <w:multiLevelType w:val="hybridMultilevel"/>
    <w:tmpl w:val="3CEEF3C4"/>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nsid w:val="2AE4313D"/>
    <w:multiLevelType w:val="hybridMultilevel"/>
    <w:tmpl w:val="EECA845E"/>
    <w:lvl w:ilvl="0" w:tplc="FFFFFFFF">
      <w:start w:val="1"/>
      <w:numFmt w:val="decimal"/>
      <w:lvlText w:val="%1."/>
      <w:lvlJc w:val="left"/>
      <w:pPr>
        <w:ind w:left="63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32866A2D"/>
    <w:multiLevelType w:val="hybridMultilevel"/>
    <w:tmpl w:val="FA7067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7AC6FF9"/>
    <w:multiLevelType w:val="multilevel"/>
    <w:tmpl w:val="A1629B80"/>
    <w:styleLink w:val="CurrentList2"/>
    <w:lvl w:ilvl="0">
      <w:start w:val="1"/>
      <w:numFmt w:val="lowerRoman"/>
      <w:lvlText w:val="%1."/>
      <w:lvlJc w:val="left"/>
      <w:pPr>
        <w:ind w:left="1800" w:hanging="72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nsid w:val="3B990E29"/>
    <w:multiLevelType w:val="multilevel"/>
    <w:tmpl w:val="B9C2E5CC"/>
    <w:styleLink w:val="CurrentList1"/>
    <w:lvl w:ilvl="0">
      <w:start w:val="1"/>
      <w:numFmt w:val="lowerRoman"/>
      <w:lvlText w:val="%1."/>
      <w:lvlJc w:val="left"/>
      <w:pPr>
        <w:ind w:left="1800" w:hanging="72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
    <w:nsid w:val="3BCB164D"/>
    <w:multiLevelType w:val="hybridMultilevel"/>
    <w:tmpl w:val="58F8BD56"/>
    <w:lvl w:ilvl="0" w:tplc="4796AF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3A13917"/>
    <w:multiLevelType w:val="hybridMultilevel"/>
    <w:tmpl w:val="F85ECB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F2C0CBE"/>
    <w:multiLevelType w:val="hybridMultilevel"/>
    <w:tmpl w:val="FFB0908C"/>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EF64AB6"/>
    <w:multiLevelType w:val="hybridMultilevel"/>
    <w:tmpl w:val="B374DB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3086BFB"/>
    <w:multiLevelType w:val="hybridMultilevel"/>
    <w:tmpl w:val="7B3C30F4"/>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CAC645F"/>
    <w:multiLevelType w:val="hybridMultilevel"/>
    <w:tmpl w:val="F940AB7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4"/>
  </w:num>
  <w:num w:numId="2">
    <w:abstractNumId w:val="3"/>
  </w:num>
  <w:num w:numId="3">
    <w:abstractNumId w:val="10"/>
  </w:num>
  <w:num w:numId="4">
    <w:abstractNumId w:val="8"/>
  </w:num>
  <w:num w:numId="5">
    <w:abstractNumId w:val="5"/>
  </w:num>
  <w:num w:numId="6">
    <w:abstractNumId w:val="1"/>
  </w:num>
  <w:num w:numId="7">
    <w:abstractNumId w:val="7"/>
  </w:num>
  <w:num w:numId="8">
    <w:abstractNumId w:val="9"/>
  </w:num>
  <w:num w:numId="9">
    <w:abstractNumId w:val="2"/>
  </w:num>
  <w:num w:numId="10">
    <w:abstractNumId w:val="6"/>
  </w:num>
  <w:num w:numId="11">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376"/>
    <w:rsid w:val="00033599"/>
    <w:rsid w:val="0003467F"/>
    <w:rsid w:val="00035A43"/>
    <w:rsid w:val="00041408"/>
    <w:rsid w:val="00045E29"/>
    <w:rsid w:val="00082982"/>
    <w:rsid w:val="00084BA5"/>
    <w:rsid w:val="000A1A92"/>
    <w:rsid w:val="000A2004"/>
    <w:rsid w:val="000A3E83"/>
    <w:rsid w:val="000B0745"/>
    <w:rsid w:val="000C73C4"/>
    <w:rsid w:val="000F68C9"/>
    <w:rsid w:val="000F6D58"/>
    <w:rsid w:val="00103C28"/>
    <w:rsid w:val="001146D5"/>
    <w:rsid w:val="001212FD"/>
    <w:rsid w:val="00122C9D"/>
    <w:rsid w:val="00122D60"/>
    <w:rsid w:val="001372D5"/>
    <w:rsid w:val="0014139E"/>
    <w:rsid w:val="0014615D"/>
    <w:rsid w:val="00155145"/>
    <w:rsid w:val="00161B1E"/>
    <w:rsid w:val="0017144B"/>
    <w:rsid w:val="00197911"/>
    <w:rsid w:val="00197F45"/>
    <w:rsid w:val="001A7C9F"/>
    <w:rsid w:val="001B3F42"/>
    <w:rsid w:val="001C064A"/>
    <w:rsid w:val="001C70F7"/>
    <w:rsid w:val="001E3230"/>
    <w:rsid w:val="00224D21"/>
    <w:rsid w:val="00253637"/>
    <w:rsid w:val="002571DB"/>
    <w:rsid w:val="0027413F"/>
    <w:rsid w:val="002756F5"/>
    <w:rsid w:val="00281D1A"/>
    <w:rsid w:val="0028395A"/>
    <w:rsid w:val="002920EA"/>
    <w:rsid w:val="00292DE4"/>
    <w:rsid w:val="0029409E"/>
    <w:rsid w:val="00294AAC"/>
    <w:rsid w:val="002A5EC0"/>
    <w:rsid w:val="002C2460"/>
    <w:rsid w:val="002C3A20"/>
    <w:rsid w:val="002D3827"/>
    <w:rsid w:val="002E6F6F"/>
    <w:rsid w:val="002F5242"/>
    <w:rsid w:val="00310A9A"/>
    <w:rsid w:val="003176BF"/>
    <w:rsid w:val="003352D8"/>
    <w:rsid w:val="00336A6F"/>
    <w:rsid w:val="00337A87"/>
    <w:rsid w:val="00374ED2"/>
    <w:rsid w:val="00376A20"/>
    <w:rsid w:val="0037757A"/>
    <w:rsid w:val="0038401E"/>
    <w:rsid w:val="003A34CE"/>
    <w:rsid w:val="003A3A28"/>
    <w:rsid w:val="003A67C5"/>
    <w:rsid w:val="003B305A"/>
    <w:rsid w:val="003B60E7"/>
    <w:rsid w:val="003C309D"/>
    <w:rsid w:val="003D4F8D"/>
    <w:rsid w:val="003D717F"/>
    <w:rsid w:val="003D7850"/>
    <w:rsid w:val="00401DC0"/>
    <w:rsid w:val="004068E5"/>
    <w:rsid w:val="004226B6"/>
    <w:rsid w:val="004349CD"/>
    <w:rsid w:val="00466617"/>
    <w:rsid w:val="00473668"/>
    <w:rsid w:val="00473C3A"/>
    <w:rsid w:val="004767E3"/>
    <w:rsid w:val="004B5000"/>
    <w:rsid w:val="004B619A"/>
    <w:rsid w:val="004B7EC6"/>
    <w:rsid w:val="004C6D0E"/>
    <w:rsid w:val="004E0009"/>
    <w:rsid w:val="004E3256"/>
    <w:rsid w:val="004F2EEB"/>
    <w:rsid w:val="004F5E97"/>
    <w:rsid w:val="004F7144"/>
    <w:rsid w:val="0050164F"/>
    <w:rsid w:val="00521383"/>
    <w:rsid w:val="00524E09"/>
    <w:rsid w:val="00534CB6"/>
    <w:rsid w:val="0054281F"/>
    <w:rsid w:val="00552CE0"/>
    <w:rsid w:val="005530D6"/>
    <w:rsid w:val="00561756"/>
    <w:rsid w:val="0056572B"/>
    <w:rsid w:val="0057225A"/>
    <w:rsid w:val="00572FC4"/>
    <w:rsid w:val="0057478D"/>
    <w:rsid w:val="005932F8"/>
    <w:rsid w:val="00594AE9"/>
    <w:rsid w:val="00597870"/>
    <w:rsid w:val="005B511F"/>
    <w:rsid w:val="005D408D"/>
    <w:rsid w:val="005D7B7C"/>
    <w:rsid w:val="005E3FB7"/>
    <w:rsid w:val="005E5A30"/>
    <w:rsid w:val="0061133E"/>
    <w:rsid w:val="0061214C"/>
    <w:rsid w:val="00632613"/>
    <w:rsid w:val="006641BA"/>
    <w:rsid w:val="00681E95"/>
    <w:rsid w:val="00687D19"/>
    <w:rsid w:val="006A18E5"/>
    <w:rsid w:val="006A1D29"/>
    <w:rsid w:val="006A5BD9"/>
    <w:rsid w:val="006A63E2"/>
    <w:rsid w:val="006B1243"/>
    <w:rsid w:val="006B2EFC"/>
    <w:rsid w:val="006C5712"/>
    <w:rsid w:val="006D596D"/>
    <w:rsid w:val="006E4D66"/>
    <w:rsid w:val="007001FC"/>
    <w:rsid w:val="00727B92"/>
    <w:rsid w:val="0073322A"/>
    <w:rsid w:val="007503F2"/>
    <w:rsid w:val="00767058"/>
    <w:rsid w:val="007A528E"/>
    <w:rsid w:val="007B18C7"/>
    <w:rsid w:val="007C1D63"/>
    <w:rsid w:val="007C3FC1"/>
    <w:rsid w:val="007D162B"/>
    <w:rsid w:val="007D3B17"/>
    <w:rsid w:val="007F0677"/>
    <w:rsid w:val="00810865"/>
    <w:rsid w:val="00812427"/>
    <w:rsid w:val="00827ED7"/>
    <w:rsid w:val="00846949"/>
    <w:rsid w:val="008627A8"/>
    <w:rsid w:val="00891682"/>
    <w:rsid w:val="008A5B5F"/>
    <w:rsid w:val="008A66C8"/>
    <w:rsid w:val="008B5853"/>
    <w:rsid w:val="008C6C1F"/>
    <w:rsid w:val="008C6DFD"/>
    <w:rsid w:val="008C748D"/>
    <w:rsid w:val="008E051E"/>
    <w:rsid w:val="008F207A"/>
    <w:rsid w:val="008F5337"/>
    <w:rsid w:val="0090012B"/>
    <w:rsid w:val="009034D0"/>
    <w:rsid w:val="009068FD"/>
    <w:rsid w:val="00930B49"/>
    <w:rsid w:val="0093226C"/>
    <w:rsid w:val="00932CC9"/>
    <w:rsid w:val="00940921"/>
    <w:rsid w:val="0095005D"/>
    <w:rsid w:val="00954BBA"/>
    <w:rsid w:val="0096476E"/>
    <w:rsid w:val="00965A0F"/>
    <w:rsid w:val="00977EA6"/>
    <w:rsid w:val="00980E9C"/>
    <w:rsid w:val="009A05D0"/>
    <w:rsid w:val="009A16BD"/>
    <w:rsid w:val="009A7879"/>
    <w:rsid w:val="009B24FE"/>
    <w:rsid w:val="009E2021"/>
    <w:rsid w:val="009F7005"/>
    <w:rsid w:val="00A00531"/>
    <w:rsid w:val="00A117C8"/>
    <w:rsid w:val="00A20198"/>
    <w:rsid w:val="00A25A98"/>
    <w:rsid w:val="00A27CA6"/>
    <w:rsid w:val="00A52959"/>
    <w:rsid w:val="00A73B35"/>
    <w:rsid w:val="00A92C69"/>
    <w:rsid w:val="00AA0267"/>
    <w:rsid w:val="00AA31E9"/>
    <w:rsid w:val="00AE203D"/>
    <w:rsid w:val="00AE722D"/>
    <w:rsid w:val="00B03C51"/>
    <w:rsid w:val="00B2155F"/>
    <w:rsid w:val="00B22AEC"/>
    <w:rsid w:val="00B2313B"/>
    <w:rsid w:val="00B308B6"/>
    <w:rsid w:val="00B32AF9"/>
    <w:rsid w:val="00B35D68"/>
    <w:rsid w:val="00B5171F"/>
    <w:rsid w:val="00B53FBC"/>
    <w:rsid w:val="00B70F97"/>
    <w:rsid w:val="00B7546B"/>
    <w:rsid w:val="00B81C40"/>
    <w:rsid w:val="00B845A6"/>
    <w:rsid w:val="00B94328"/>
    <w:rsid w:val="00B976AB"/>
    <w:rsid w:val="00BA7112"/>
    <w:rsid w:val="00BB10DF"/>
    <w:rsid w:val="00BC3AA1"/>
    <w:rsid w:val="00BE7ED3"/>
    <w:rsid w:val="00BF4821"/>
    <w:rsid w:val="00C2246D"/>
    <w:rsid w:val="00C252D3"/>
    <w:rsid w:val="00C304A2"/>
    <w:rsid w:val="00C36DA4"/>
    <w:rsid w:val="00C40C1F"/>
    <w:rsid w:val="00C62E8B"/>
    <w:rsid w:val="00C74E35"/>
    <w:rsid w:val="00C757B0"/>
    <w:rsid w:val="00C91BEF"/>
    <w:rsid w:val="00C94FCD"/>
    <w:rsid w:val="00C9743E"/>
    <w:rsid w:val="00CA0F0A"/>
    <w:rsid w:val="00CA73F4"/>
    <w:rsid w:val="00CC1293"/>
    <w:rsid w:val="00CC1EBA"/>
    <w:rsid w:val="00CD7091"/>
    <w:rsid w:val="00CE0833"/>
    <w:rsid w:val="00CE40A6"/>
    <w:rsid w:val="00CF0F75"/>
    <w:rsid w:val="00CF2326"/>
    <w:rsid w:val="00D10A88"/>
    <w:rsid w:val="00D21DDE"/>
    <w:rsid w:val="00D249AF"/>
    <w:rsid w:val="00D458E8"/>
    <w:rsid w:val="00D63C83"/>
    <w:rsid w:val="00D928E0"/>
    <w:rsid w:val="00DA106C"/>
    <w:rsid w:val="00DA5A4B"/>
    <w:rsid w:val="00DB5A4E"/>
    <w:rsid w:val="00DB6060"/>
    <w:rsid w:val="00DC3376"/>
    <w:rsid w:val="00DC7F9B"/>
    <w:rsid w:val="00DD3014"/>
    <w:rsid w:val="00DD5EA5"/>
    <w:rsid w:val="00DE10C5"/>
    <w:rsid w:val="00DE46A5"/>
    <w:rsid w:val="00DF0E55"/>
    <w:rsid w:val="00E01C4B"/>
    <w:rsid w:val="00E120EE"/>
    <w:rsid w:val="00E25C92"/>
    <w:rsid w:val="00E33C39"/>
    <w:rsid w:val="00E365F0"/>
    <w:rsid w:val="00E44FA2"/>
    <w:rsid w:val="00E54C7E"/>
    <w:rsid w:val="00E87C50"/>
    <w:rsid w:val="00E91E5C"/>
    <w:rsid w:val="00EB04DB"/>
    <w:rsid w:val="00EB11C6"/>
    <w:rsid w:val="00EB52E4"/>
    <w:rsid w:val="00EC03FB"/>
    <w:rsid w:val="00EC4145"/>
    <w:rsid w:val="00EE042E"/>
    <w:rsid w:val="00EF3499"/>
    <w:rsid w:val="00F16749"/>
    <w:rsid w:val="00F25574"/>
    <w:rsid w:val="00F27DB3"/>
    <w:rsid w:val="00F333F7"/>
    <w:rsid w:val="00F50D41"/>
    <w:rsid w:val="00F54A3F"/>
    <w:rsid w:val="00F63353"/>
    <w:rsid w:val="00F636E0"/>
    <w:rsid w:val="00F750D2"/>
    <w:rsid w:val="00F77C8B"/>
    <w:rsid w:val="00F850FD"/>
    <w:rsid w:val="00F95E4E"/>
    <w:rsid w:val="00F9774C"/>
    <w:rsid w:val="00FA5FC2"/>
    <w:rsid w:val="00FB18B8"/>
    <w:rsid w:val="00FB406D"/>
    <w:rsid w:val="00FE342A"/>
    <w:rsid w:val="00FE7206"/>
    <w:rsid w:val="00FE7B6C"/>
    <w:rsid w:val="00FE7E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EB0A01A"/>
  <w15:docId w15:val="{771D86A2-C9C7-48CE-995C-BFA411005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link w:val="FooterChar"/>
    <w:uiPriority w:val="99"/>
    <w:pPr>
      <w:tabs>
        <w:tab w:val="center" w:pos="4680"/>
        <w:tab w:val="right" w:pos="9360"/>
      </w:tabs>
    </w:pPr>
    <w:rPr>
      <w:rFonts w:ascii="Calibri" w:hAnsi="Calibri" w:cs="Arial Unicode MS"/>
      <w:color w:val="000000"/>
      <w:sz w:val="22"/>
      <w:szCs w:val="22"/>
      <w:u w:color="000000"/>
    </w:rPr>
  </w:style>
  <w:style w:type="paragraph" w:customStyle="1" w:styleId="Body">
    <w:name w:val="Body"/>
    <w:uiPriority w:val="99"/>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paragraph" w:styleId="ListParagraph">
    <w:name w:val="List Paragraph"/>
    <w:link w:val="ListParagraphChar"/>
    <w:uiPriority w:val="34"/>
    <w:qFormat/>
    <w:pPr>
      <w:spacing w:after="160" w:line="259" w:lineRule="auto"/>
      <w:ind w:left="720"/>
    </w:pPr>
    <w:rPr>
      <w:rFonts w:ascii="Calibri" w:hAnsi="Calibri" w:cs="Arial Unicode MS"/>
      <w:color w:val="000000"/>
      <w:sz w:val="22"/>
      <w:szCs w:val="22"/>
      <w:u w:color="000000"/>
    </w:rPr>
  </w:style>
  <w:style w:type="numbering" w:customStyle="1" w:styleId="ImportedStyle1">
    <w:name w:val="Imported Style 1"/>
  </w:style>
  <w:style w:type="paragraph" w:customStyle="1" w:styleId="Default">
    <w:name w:val="Default"/>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numbering" w:customStyle="1" w:styleId="ImportedStyle2">
    <w:name w:val="Imported Style 2"/>
  </w:style>
  <w:style w:type="numbering" w:customStyle="1" w:styleId="ImportedStyle3">
    <w:name w:val="Imported Style 3"/>
  </w:style>
  <w:style w:type="numbering" w:customStyle="1" w:styleId="ImportedStyle4">
    <w:name w:val="Imported Style 4"/>
  </w:style>
  <w:style w:type="numbering" w:customStyle="1" w:styleId="ImportedStyle5">
    <w:name w:val="Imported Style 5"/>
  </w:style>
  <w:style w:type="numbering" w:customStyle="1" w:styleId="ImportedStyle6">
    <w:name w:val="Imported Style 6"/>
  </w:style>
  <w:style w:type="numbering" w:customStyle="1" w:styleId="ImportedStyle7">
    <w:name w:val="Imported Style 7"/>
  </w:style>
  <w:style w:type="numbering" w:customStyle="1" w:styleId="Bullets">
    <w:name w:val="Bullets"/>
  </w:style>
  <w:style w:type="numbering" w:customStyle="1" w:styleId="ImportedStyle8">
    <w:name w:val="Imported Style 8"/>
  </w:style>
  <w:style w:type="numbering" w:customStyle="1" w:styleId="ImportedStyle9">
    <w:name w:val="Imported Style 9"/>
  </w:style>
  <w:style w:type="numbering" w:customStyle="1" w:styleId="ImportedStyle10">
    <w:name w:val="Imported Style 10"/>
  </w:style>
  <w:style w:type="numbering" w:customStyle="1" w:styleId="ImportedStyle11">
    <w:name w:val="Imported Style 11"/>
  </w:style>
  <w:style w:type="numbering" w:customStyle="1" w:styleId="ImportedStyle12">
    <w:name w:val="Imported Style 12"/>
  </w:style>
  <w:style w:type="numbering" w:customStyle="1" w:styleId="ImportedStyle13">
    <w:name w:val="Imported Style 13"/>
  </w:style>
  <w:style w:type="numbering" w:customStyle="1" w:styleId="ImportedStyle14">
    <w:name w:val="Imported Style 14"/>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F16749"/>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paragraph" w:styleId="CommentSubject">
    <w:name w:val="annotation subject"/>
    <w:basedOn w:val="CommentText"/>
    <w:next w:val="CommentText"/>
    <w:link w:val="CommentSubjectChar"/>
    <w:uiPriority w:val="99"/>
    <w:semiHidden/>
    <w:unhideWhenUsed/>
    <w:rsid w:val="00F16749"/>
    <w:rPr>
      <w:b/>
      <w:bCs/>
    </w:rPr>
  </w:style>
  <w:style w:type="character" w:customStyle="1" w:styleId="CommentSubjectChar">
    <w:name w:val="Comment Subject Char"/>
    <w:basedOn w:val="CommentTextChar"/>
    <w:link w:val="CommentSubject"/>
    <w:uiPriority w:val="99"/>
    <w:semiHidden/>
    <w:rsid w:val="00F16749"/>
    <w:rPr>
      <w:b/>
      <w:bCs/>
    </w:rPr>
  </w:style>
  <w:style w:type="character" w:customStyle="1" w:styleId="ListParagraphChar">
    <w:name w:val="List Paragraph Char"/>
    <w:link w:val="ListParagraph"/>
    <w:uiPriority w:val="34"/>
    <w:locked/>
    <w:rsid w:val="008627A8"/>
    <w:rPr>
      <w:rFonts w:ascii="Calibri" w:hAnsi="Calibri" w:cs="Arial Unicode MS"/>
      <w:color w:val="000000"/>
      <w:sz w:val="22"/>
      <w:szCs w:val="22"/>
      <w:u w:color="000000"/>
    </w:rPr>
  </w:style>
  <w:style w:type="paragraph" w:styleId="BalloonText">
    <w:name w:val="Balloon Text"/>
    <w:basedOn w:val="Normal"/>
    <w:link w:val="BalloonTextChar"/>
    <w:uiPriority w:val="99"/>
    <w:semiHidden/>
    <w:unhideWhenUsed/>
    <w:rsid w:val="009F7005"/>
    <w:rPr>
      <w:rFonts w:ascii="Tahoma" w:hAnsi="Tahoma" w:cs="Tahoma"/>
      <w:sz w:val="16"/>
      <w:szCs w:val="16"/>
    </w:rPr>
  </w:style>
  <w:style w:type="character" w:customStyle="1" w:styleId="BalloonTextChar">
    <w:name w:val="Balloon Text Char"/>
    <w:basedOn w:val="DefaultParagraphFont"/>
    <w:link w:val="BalloonText"/>
    <w:uiPriority w:val="99"/>
    <w:semiHidden/>
    <w:rsid w:val="009F7005"/>
    <w:rPr>
      <w:rFonts w:ascii="Tahoma" w:hAnsi="Tahoma" w:cs="Tahoma"/>
      <w:sz w:val="16"/>
      <w:szCs w:val="16"/>
    </w:rPr>
  </w:style>
  <w:style w:type="numbering" w:customStyle="1" w:styleId="CurrentList1">
    <w:name w:val="Current List1"/>
    <w:uiPriority w:val="99"/>
    <w:rsid w:val="00B5171F"/>
    <w:pPr>
      <w:numPr>
        <w:numId w:val="1"/>
      </w:numPr>
    </w:pPr>
  </w:style>
  <w:style w:type="numbering" w:customStyle="1" w:styleId="CurrentList2">
    <w:name w:val="Current List2"/>
    <w:uiPriority w:val="99"/>
    <w:rsid w:val="00B5171F"/>
    <w:pPr>
      <w:numPr>
        <w:numId w:val="2"/>
      </w:numPr>
    </w:pPr>
  </w:style>
  <w:style w:type="paragraph" w:styleId="Header">
    <w:name w:val="header"/>
    <w:basedOn w:val="Normal"/>
    <w:link w:val="HeaderChar"/>
    <w:uiPriority w:val="99"/>
    <w:unhideWhenUsed/>
    <w:rsid w:val="003B305A"/>
    <w:pPr>
      <w:tabs>
        <w:tab w:val="center" w:pos="4513"/>
        <w:tab w:val="right" w:pos="9026"/>
      </w:tabs>
    </w:pPr>
  </w:style>
  <w:style w:type="character" w:customStyle="1" w:styleId="HeaderChar">
    <w:name w:val="Header Char"/>
    <w:basedOn w:val="DefaultParagraphFont"/>
    <w:link w:val="Header"/>
    <w:uiPriority w:val="99"/>
    <w:rsid w:val="003B305A"/>
    <w:rPr>
      <w:sz w:val="24"/>
      <w:szCs w:val="24"/>
    </w:rPr>
  </w:style>
  <w:style w:type="character" w:customStyle="1" w:styleId="markedcontent">
    <w:name w:val="markedcontent"/>
    <w:basedOn w:val="DefaultParagraphFont"/>
    <w:rsid w:val="00045E29"/>
  </w:style>
  <w:style w:type="paragraph" w:styleId="NormalWeb">
    <w:name w:val="Normal (Web)"/>
    <w:basedOn w:val="Normal"/>
    <w:uiPriority w:val="99"/>
    <w:unhideWhenUsed/>
    <w:rsid w:val="00294AA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styleId="Strong">
    <w:name w:val="Strong"/>
    <w:basedOn w:val="DefaultParagraphFont"/>
    <w:uiPriority w:val="22"/>
    <w:qFormat/>
    <w:rsid w:val="00294AAC"/>
    <w:rPr>
      <w:b/>
      <w:bCs/>
    </w:rPr>
  </w:style>
  <w:style w:type="character" w:customStyle="1" w:styleId="FooterChar">
    <w:name w:val="Footer Char"/>
    <w:basedOn w:val="DefaultParagraphFont"/>
    <w:link w:val="Footer"/>
    <w:uiPriority w:val="99"/>
    <w:rsid w:val="006B1243"/>
    <w:rPr>
      <w:rFonts w:ascii="Calibri" w:hAnsi="Calibri" w:cs="Arial Unicode MS"/>
      <w:color w:val="000000"/>
      <w:sz w:val="22"/>
      <w:szCs w:val="2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2951301">
      <w:bodyDiv w:val="1"/>
      <w:marLeft w:val="0"/>
      <w:marRight w:val="0"/>
      <w:marTop w:val="0"/>
      <w:marBottom w:val="0"/>
      <w:divBdr>
        <w:top w:val="none" w:sz="0" w:space="0" w:color="auto"/>
        <w:left w:val="none" w:sz="0" w:space="0" w:color="auto"/>
        <w:bottom w:val="none" w:sz="0" w:space="0" w:color="auto"/>
        <w:right w:val="none" w:sz="0" w:space="0" w:color="auto"/>
      </w:divBdr>
    </w:div>
    <w:div w:id="10757086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114</Nr_x002e__x0020_akti>
    <Data_x0020_e_x0020_Krijimit xmlns="0e656187-b300-4fb0-8bf4-3a50f872073c">2023-03-02T12:56:59Z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2023-03-01T23:00:00Z</Date_x0020_protokolli>
    <Titulli xmlns="0e656187-b300-4fb0-8bf4-3a50f872073c">Për përdorimin e fondit të kontingjencës për kompensimin financiar të rritjes së kontributeve të Sigurimeve Shoqërore dhe Shëndetësore, për çdo të punësuar më pagë minimale, për shkak të rritjes së kësaj page në shkallë vendi</Titulli>
    <Modifikuesi xmlns="0e656187-b300-4fb0-8bf4-3a50f872073c">Suada.Daci</Modifikuesi>
    <Nr_x002e__x0020_prot_x0020_QBZ xmlns="0e656187-b300-4fb0-8bf4-3a50f872073c">334</Nr_x002e__x0020_prot_x0020_QBZ>
    <Data_x0020_e_x0020_Modifikimit xmlns="0e656187-b300-4fb0-8bf4-3a50f872073c">2023-03-02T13:05:32Z</Data_x0020_e_x0020_Modifikimit>
    <Dekretuar xmlns="0e656187-b300-4fb0-8bf4-3a50f872073c">false</Dekretuar>
    <Data xmlns="0e656187-b300-4fb0-8bf4-3a50f872073c">2023-02-28T23:00:00Z</Data>
    <Nr_x002e__x0020_protokolli_x0020_i_x0020_aktit xmlns="0e656187-b300-4fb0-8bf4-3a50f872073c">930/1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C6B9B5D7A8843168EB1E7B23322601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C6B9B5D7A8843168EB1E7B23322601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901811-8035-4C0D-9FD1-A5E943C48D84}">
  <ds:schemaRefs>
    <ds:schemaRef ds:uri="http://www.w3.org/XML/1998/namespace"/>
    <ds:schemaRef ds:uri="http://schemas.microsoft.com/office/2006/metadata/properties"/>
    <ds:schemaRef ds:uri="http://purl.org/dc/terms/"/>
    <ds:schemaRef ds:uri="http://purl.org/dc/dcmitype/"/>
    <ds:schemaRef ds:uri="http://schemas.openxmlformats.org/package/2006/metadata/core-properties"/>
    <ds:schemaRef ds:uri="http://schemas.microsoft.com/office/2006/documentManagement/types"/>
    <ds:schemaRef ds:uri="0e656187-b300-4fb0-8bf4-3a50f872073c"/>
    <ds:schemaRef ds:uri="http://purl.org/dc/elements/1.1/"/>
  </ds:schemaRefs>
</ds:datastoreItem>
</file>

<file path=customXml/itemProps2.xml><?xml version="1.0" encoding="utf-8"?>
<ds:datastoreItem xmlns:ds="http://schemas.openxmlformats.org/officeDocument/2006/customXml" ds:itemID="{381E9650-AC1D-417D-BF83-23AB7455AFCE}">
  <ds:schemaRefs>
    <ds:schemaRef ds:uri="http://schemas.microsoft.com/sharepoint/v3/contenttype/forms"/>
  </ds:schemaRefs>
</ds:datastoreItem>
</file>

<file path=customXml/itemProps3.xml><?xml version="1.0" encoding="utf-8"?>
<ds:datastoreItem xmlns:ds="http://schemas.openxmlformats.org/officeDocument/2006/customXml" ds:itemID="{29735B13-B243-4210-9CC0-3BA933CA56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DBA35B2-0727-4CF2-9210-446089F795C9}">
  <ds:schemaRefs>
    <ds:schemaRef ds:uri="http://schemas.microsoft.com/sharepoint/v3/contenttype/forms"/>
  </ds:schemaRefs>
</ds:datastoreItem>
</file>

<file path=customXml/itemProps5.xml><?xml version="1.0" encoding="utf-8"?>
<ds:datastoreItem xmlns:ds="http://schemas.openxmlformats.org/officeDocument/2006/customXml" ds:itemID="{ED1A5F75-48B0-49D9-ADD9-27B162B08A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7116843-1E40-471D-ACCA-61F0D9F6B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728</Words>
  <Characters>4155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Projektvendim kompesimi financiar</vt:lpstr>
    </vt:vector>
  </TitlesOfParts>
  <Company>diakov.net</Company>
  <LinksUpToDate>false</LinksUpToDate>
  <CharactersWithSpaces>4874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 kompesimi financiar</dc:title>
  <dc:creator>Admin</dc:creator>
  <cp:lastModifiedBy>Alma Lisaku</cp:lastModifiedBy>
  <cp:revision>19</cp:revision>
  <cp:lastPrinted>2023-02-28T17:18:00Z</cp:lastPrinted>
  <dcterms:created xsi:type="dcterms:W3CDTF">2023-02-28T10:41:00Z</dcterms:created>
  <dcterms:modified xsi:type="dcterms:W3CDTF">2023-03-02T13:41:00Z</dcterms:modified>
</cp:coreProperties>
</file>