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5B35D" w14:textId="77777777" w:rsidR="00C04833" w:rsidRPr="00C04833" w:rsidRDefault="00C04833" w:rsidP="00C04833">
      <w:pPr>
        <w:autoSpaceDE w:val="0"/>
        <w:autoSpaceDN w:val="0"/>
        <w:adjustRightInd w:val="0"/>
        <w:ind w:firstLine="284"/>
        <w:jc w:val="center"/>
        <w:rPr>
          <w:rFonts w:ascii="Garamond" w:eastAsia="MS Mincho" w:hAnsi="Garamond" w:cs="MS Mincho"/>
          <w:b/>
          <w:bCs/>
          <w:color w:val="000000"/>
          <w:lang w:val="sq-AL"/>
        </w:rPr>
      </w:pPr>
      <w:r w:rsidRPr="00C04833">
        <w:rPr>
          <w:rFonts w:ascii="Garamond" w:eastAsia="MS Mincho" w:hAnsi="Garamond" w:cs="MS Mincho"/>
          <w:b/>
          <w:bCs/>
          <w:color w:val="000000"/>
          <w:lang w:val="sq-AL"/>
        </w:rPr>
        <w:t>VENDIM</w:t>
      </w:r>
    </w:p>
    <w:p w14:paraId="5C55B35E" w14:textId="77777777" w:rsidR="00C04833" w:rsidRPr="00C04833" w:rsidRDefault="00C04833" w:rsidP="00C04833">
      <w:pPr>
        <w:autoSpaceDE w:val="0"/>
        <w:autoSpaceDN w:val="0"/>
        <w:adjustRightInd w:val="0"/>
        <w:ind w:firstLine="284"/>
        <w:jc w:val="center"/>
        <w:rPr>
          <w:rFonts w:ascii="Garamond" w:eastAsia="MS Mincho" w:hAnsi="Garamond" w:cs="MS Mincho"/>
          <w:b/>
          <w:bCs/>
          <w:color w:val="000000"/>
          <w:lang w:val="sq-AL"/>
        </w:rPr>
      </w:pPr>
      <w:r w:rsidRPr="00C04833">
        <w:rPr>
          <w:rFonts w:ascii="Garamond" w:eastAsia="MS Mincho" w:hAnsi="Garamond" w:cs="MS Mincho"/>
          <w:b/>
          <w:bCs/>
          <w:color w:val="000000"/>
          <w:lang w:val="sq-AL"/>
        </w:rPr>
        <w:t>Nr</w:t>
      </w:r>
      <w:r w:rsidR="00662CFB">
        <w:rPr>
          <w:rFonts w:ascii="Garamond" w:eastAsia="MS Mincho" w:hAnsi="Garamond" w:cs="MS Mincho"/>
          <w:b/>
          <w:bCs/>
          <w:color w:val="000000"/>
          <w:lang w:val="sq-AL"/>
        </w:rPr>
        <w:t xml:space="preserve">. </w:t>
      </w:r>
      <w:r w:rsidR="004C7C57">
        <w:rPr>
          <w:rFonts w:ascii="Garamond" w:eastAsia="MS Mincho" w:hAnsi="Garamond" w:cs="MS Mincho"/>
          <w:b/>
          <w:bCs/>
          <w:color w:val="000000"/>
          <w:lang w:val="sq-AL"/>
        </w:rPr>
        <w:t>117</w:t>
      </w:r>
      <w:r w:rsidRPr="00C04833">
        <w:rPr>
          <w:rFonts w:ascii="Garamond" w:eastAsia="MS Mincho" w:hAnsi="Garamond" w:cs="MS Mincho"/>
          <w:b/>
          <w:bCs/>
          <w:color w:val="000000"/>
          <w:lang w:val="sq-AL"/>
        </w:rPr>
        <w:t>, datë</w:t>
      </w:r>
      <w:r w:rsidR="00C3026D">
        <w:rPr>
          <w:rFonts w:ascii="Garamond" w:eastAsia="MS Mincho" w:hAnsi="Garamond" w:cs="MS Mincho"/>
          <w:b/>
          <w:bCs/>
          <w:color w:val="000000"/>
          <w:lang w:val="sq-AL"/>
        </w:rPr>
        <w:t xml:space="preserve"> </w:t>
      </w:r>
      <w:r w:rsidR="004C7C57">
        <w:rPr>
          <w:rFonts w:ascii="Garamond" w:eastAsia="MS Mincho" w:hAnsi="Garamond" w:cs="MS Mincho"/>
          <w:b/>
          <w:bCs/>
          <w:color w:val="000000"/>
          <w:lang w:val="sq-AL"/>
        </w:rPr>
        <w:t>1.3.2023</w:t>
      </w:r>
    </w:p>
    <w:p w14:paraId="5C55B35F" w14:textId="77777777" w:rsidR="00C04833" w:rsidRPr="00C04833" w:rsidRDefault="00C04833" w:rsidP="00C04833">
      <w:pPr>
        <w:autoSpaceDE w:val="0"/>
        <w:autoSpaceDN w:val="0"/>
        <w:adjustRightInd w:val="0"/>
        <w:ind w:firstLine="284"/>
        <w:jc w:val="center"/>
        <w:rPr>
          <w:rFonts w:ascii="Garamond" w:eastAsia="MS Mincho" w:hAnsi="Garamond" w:cs="MS Mincho"/>
          <w:b/>
          <w:bCs/>
          <w:color w:val="000000"/>
          <w:lang w:val="sq-AL"/>
        </w:rPr>
      </w:pPr>
    </w:p>
    <w:p w14:paraId="5C55B360" w14:textId="77777777" w:rsidR="00C04833" w:rsidRPr="00C04833" w:rsidRDefault="00C04833" w:rsidP="00374BC5">
      <w:pPr>
        <w:autoSpaceDE w:val="0"/>
        <w:autoSpaceDN w:val="0"/>
        <w:adjustRightInd w:val="0"/>
        <w:jc w:val="center"/>
        <w:rPr>
          <w:rFonts w:ascii="Garamond" w:eastAsia="MS Mincho" w:hAnsi="Garamond" w:cs="MS Mincho"/>
          <w:b/>
          <w:bCs/>
          <w:color w:val="000000"/>
          <w:lang w:val="sq-AL"/>
        </w:rPr>
      </w:pPr>
      <w:r w:rsidRPr="00C04833">
        <w:rPr>
          <w:rFonts w:ascii="Garamond" w:eastAsia="MS Mincho" w:hAnsi="Garamond" w:cs="MS Mincho"/>
          <w:b/>
          <w:bCs/>
          <w:color w:val="000000"/>
          <w:lang w:val="sq-AL"/>
        </w:rPr>
        <w:t>PËR</w:t>
      </w:r>
      <w:r>
        <w:rPr>
          <w:rFonts w:ascii="Garamond" w:eastAsia="MS Mincho" w:hAnsi="Garamond" w:cs="MS Mincho"/>
          <w:b/>
          <w:bCs/>
          <w:color w:val="000000"/>
          <w:lang w:val="sq-AL"/>
        </w:rPr>
        <w:t xml:space="preserve"> </w:t>
      </w:r>
      <w:r w:rsidRPr="00C04833">
        <w:rPr>
          <w:rFonts w:ascii="Garamond" w:eastAsia="MS Mincho" w:hAnsi="Garamond" w:cs="MS Mincho"/>
          <w:b/>
          <w:bCs/>
          <w:color w:val="000000"/>
          <w:lang w:val="sq-AL"/>
        </w:rPr>
        <w:t>PËRCAKTIMIN E PROCEDURAVE, TË DOKUMENTACIONIT</w:t>
      </w:r>
      <w:r>
        <w:rPr>
          <w:rFonts w:ascii="Garamond" w:eastAsia="MS Mincho" w:hAnsi="Garamond" w:cs="MS Mincho"/>
          <w:b/>
          <w:bCs/>
          <w:color w:val="000000"/>
          <w:lang w:val="sq-AL"/>
        </w:rPr>
        <w:t xml:space="preserve"> </w:t>
      </w:r>
      <w:r w:rsidRPr="00C04833">
        <w:rPr>
          <w:rFonts w:ascii="Garamond" w:eastAsia="MS Mincho" w:hAnsi="Garamond" w:cs="MS Mincho"/>
          <w:b/>
          <w:bCs/>
          <w:color w:val="000000"/>
          <w:lang w:val="sq-AL"/>
        </w:rPr>
        <w:t>DHE TË MASËS SË PËRFITIMIT FINANCIAR NGA PUNONJËSIT</w:t>
      </w:r>
      <w:r>
        <w:rPr>
          <w:rFonts w:ascii="Garamond" w:eastAsia="MS Mincho" w:hAnsi="Garamond" w:cs="MS Mincho"/>
          <w:b/>
          <w:bCs/>
          <w:color w:val="000000"/>
          <w:lang w:val="sq-AL"/>
        </w:rPr>
        <w:t xml:space="preserve"> </w:t>
      </w:r>
      <w:r w:rsidRPr="00C04833">
        <w:rPr>
          <w:rFonts w:ascii="Garamond" w:eastAsia="MS Mincho" w:hAnsi="Garamond" w:cs="MS Mincho"/>
          <w:b/>
          <w:bCs/>
          <w:color w:val="000000"/>
          <w:lang w:val="sq-AL"/>
        </w:rPr>
        <w:t>DHE ISH-PUNONJËSIT E RAFINERISË SË NAFTËS, BALLSH</w:t>
      </w:r>
    </w:p>
    <w:p w14:paraId="5C55B361" w14:textId="77777777" w:rsidR="00C04833" w:rsidRPr="00C04833" w:rsidRDefault="00C04833" w:rsidP="00C04833">
      <w:pPr>
        <w:autoSpaceDE w:val="0"/>
        <w:autoSpaceDN w:val="0"/>
        <w:adjustRightInd w:val="0"/>
        <w:ind w:firstLine="284"/>
        <w:jc w:val="both"/>
        <w:rPr>
          <w:rFonts w:ascii="Garamond" w:eastAsia="MS Mincho" w:hAnsi="Garamond" w:cs="MS Mincho"/>
          <w:b/>
          <w:bCs/>
          <w:color w:val="000000"/>
          <w:lang w:val="sq-AL"/>
        </w:rPr>
      </w:pPr>
    </w:p>
    <w:p w14:paraId="5C55B362" w14:textId="666C6737" w:rsidR="00C04833" w:rsidRPr="00C04833" w:rsidRDefault="00C04833" w:rsidP="00C04833">
      <w:pPr>
        <w:autoSpaceDE w:val="0"/>
        <w:autoSpaceDN w:val="0"/>
        <w:adjustRightInd w:val="0"/>
        <w:ind w:firstLine="284"/>
        <w:jc w:val="both"/>
        <w:rPr>
          <w:rFonts w:ascii="Garamond" w:eastAsia="MS Mincho" w:hAnsi="Garamond" w:cs="MS Mincho"/>
          <w:color w:val="000000"/>
          <w:lang w:val="sq-AL"/>
        </w:rPr>
      </w:pPr>
      <w:r w:rsidRPr="00C04833">
        <w:rPr>
          <w:rFonts w:ascii="Garamond" w:eastAsia="MS Mincho" w:hAnsi="Garamond" w:cs="MS Mincho"/>
          <w:color w:val="000000"/>
          <w:lang w:val="sq-AL"/>
        </w:rPr>
        <w:t>Në mbështetje të nenit 100 të Kushtetutës dhe të nenit 11, të ligjit nr.</w:t>
      </w:r>
      <w:r w:rsidR="00374BC5">
        <w:rPr>
          <w:rFonts w:ascii="Garamond" w:eastAsia="MS Mincho" w:hAnsi="Garamond" w:cs="MS Mincho"/>
          <w:color w:val="000000"/>
          <w:lang w:val="sq-AL"/>
        </w:rPr>
        <w:t xml:space="preserve"> </w:t>
      </w:r>
      <w:r w:rsidRPr="00C04833">
        <w:rPr>
          <w:rFonts w:ascii="Garamond" w:eastAsia="MS Mincho" w:hAnsi="Garamond" w:cs="MS Mincho"/>
          <w:color w:val="000000"/>
          <w:lang w:val="sq-AL"/>
        </w:rPr>
        <w:t>84/2022, “Për buxhetin e vitit 2023”, me propozimin e ministrit të Financave dhe Ekonomisë, Këshilli i Ministrave</w:t>
      </w:r>
    </w:p>
    <w:p w14:paraId="5C55B363" w14:textId="77777777" w:rsidR="00C04833" w:rsidRPr="00C04833" w:rsidRDefault="00C04833" w:rsidP="00C04833">
      <w:pPr>
        <w:autoSpaceDE w:val="0"/>
        <w:autoSpaceDN w:val="0"/>
        <w:adjustRightInd w:val="0"/>
        <w:ind w:firstLine="284"/>
        <w:jc w:val="both"/>
        <w:rPr>
          <w:rFonts w:ascii="Garamond" w:eastAsia="MS Mincho" w:hAnsi="Garamond" w:cs="MS Mincho"/>
          <w:b/>
          <w:bCs/>
          <w:color w:val="000000"/>
          <w:lang w:val="sq-AL"/>
        </w:rPr>
      </w:pPr>
    </w:p>
    <w:p w14:paraId="5C55B364" w14:textId="77777777" w:rsidR="00C04833" w:rsidRPr="00C04833" w:rsidRDefault="00C04833" w:rsidP="00C04833">
      <w:pPr>
        <w:autoSpaceDE w:val="0"/>
        <w:autoSpaceDN w:val="0"/>
        <w:adjustRightInd w:val="0"/>
        <w:ind w:firstLine="284"/>
        <w:jc w:val="center"/>
        <w:rPr>
          <w:rFonts w:ascii="Garamond" w:eastAsia="MS Mincho" w:hAnsi="Garamond" w:cs="MS Mincho"/>
          <w:color w:val="000000"/>
          <w:lang w:val="sq-AL"/>
        </w:rPr>
      </w:pPr>
      <w:r w:rsidRPr="005072AB">
        <w:rPr>
          <w:rFonts w:ascii="Garamond" w:eastAsia="MS Mincho" w:hAnsi="Garamond" w:cs="MS Mincho"/>
          <w:bCs/>
          <w:color w:val="000000"/>
          <w:lang w:val="sq-AL"/>
        </w:rPr>
        <w:t>VENDOSI:</w:t>
      </w:r>
    </w:p>
    <w:p w14:paraId="5C55B365" w14:textId="77777777" w:rsidR="00C04833" w:rsidRPr="00C04833" w:rsidRDefault="00C04833" w:rsidP="00C04833">
      <w:pPr>
        <w:autoSpaceDE w:val="0"/>
        <w:autoSpaceDN w:val="0"/>
        <w:adjustRightInd w:val="0"/>
        <w:ind w:firstLine="284"/>
        <w:jc w:val="both"/>
        <w:rPr>
          <w:rFonts w:ascii="Garamond" w:eastAsia="MS Mincho" w:hAnsi="Garamond" w:cs="MS Mincho"/>
          <w:color w:val="000000"/>
          <w:lang w:val="sq-AL"/>
        </w:rPr>
      </w:pPr>
    </w:p>
    <w:p w14:paraId="5C55B366" w14:textId="77777777" w:rsidR="00C04833" w:rsidRPr="00A606A6" w:rsidRDefault="00C04833" w:rsidP="00C04833">
      <w:pPr>
        <w:autoSpaceDE w:val="0"/>
        <w:autoSpaceDN w:val="0"/>
        <w:adjustRightInd w:val="0"/>
        <w:ind w:firstLine="284"/>
        <w:jc w:val="both"/>
        <w:rPr>
          <w:rFonts w:ascii="Garamond" w:eastAsiaTheme="minorHAnsi" w:hAnsi="Garamond"/>
          <w:bCs/>
          <w:color w:val="000000"/>
          <w:lang w:val="sq-AL"/>
        </w:rPr>
      </w:pPr>
      <w:r w:rsidRPr="00A606A6">
        <w:rPr>
          <w:rFonts w:ascii="Garamond" w:eastAsiaTheme="minorHAnsi" w:hAnsi="Garamond"/>
          <w:bCs/>
          <w:color w:val="000000"/>
          <w:lang w:val="sq-AL"/>
        </w:rPr>
        <w:t>I. DISPOZITA TË PËRGJITHSHME</w:t>
      </w:r>
    </w:p>
    <w:p w14:paraId="5C55B367" w14:textId="28CFF71B"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1. Dhënie pagese kalimtare, në masën e pagës minimale në shkallë vendi, për punonjësit dhe ish-punonjësit e rafinerisë së naftës, Ballsh, pas verifikimit nga zyra përkatëse e punësimit të listës emërore, sipas vendimit nr.</w:t>
      </w:r>
      <w:r w:rsidR="00374BC5">
        <w:rPr>
          <w:rFonts w:ascii="Garamond" w:eastAsiaTheme="minorHAnsi" w:hAnsi="Garamond"/>
          <w:color w:val="000000"/>
          <w:lang w:val="sq-AL"/>
        </w:rPr>
        <w:t xml:space="preserve"> </w:t>
      </w:r>
      <w:r w:rsidRPr="00A606A6">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për çdo muaj, për periudhën janar–qershor 2023. </w:t>
      </w:r>
    </w:p>
    <w:p w14:paraId="5C55B368" w14:textId="4FF091B8"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2. Punonjësve, sipas pikës 1, të këtij kreu, t’u paguhen kontributet e sigurimeve shoqërore dhe shëndetësore për pjesën e punëmarrësit e të punëdhënësit, për periudhën janar–</w:t>
      </w:r>
      <w:bookmarkStart w:id="0" w:name="_GoBack"/>
      <w:bookmarkEnd w:id="0"/>
      <w:r w:rsidRPr="00A606A6">
        <w:rPr>
          <w:rFonts w:ascii="Garamond" w:eastAsiaTheme="minorHAnsi" w:hAnsi="Garamond"/>
          <w:color w:val="000000"/>
          <w:lang w:val="sq-AL"/>
        </w:rPr>
        <w:t>qershor 2023, duke iu transferuar fondi përkatës Institutit të Sigurimeve Shoqërore dhe Fondit të Sigurimit të Detyrueshëm të Kujdesit Shëndetësor.</w:t>
      </w:r>
    </w:p>
    <w:p w14:paraId="5C55B369" w14:textId="452A175A" w:rsidR="00C04833" w:rsidRPr="00A606A6" w:rsidRDefault="00C04833" w:rsidP="00C04833">
      <w:pPr>
        <w:autoSpaceDE w:val="0"/>
        <w:autoSpaceDN w:val="0"/>
        <w:adjustRightInd w:val="0"/>
        <w:ind w:firstLine="284"/>
        <w:jc w:val="both"/>
        <w:rPr>
          <w:rFonts w:ascii="Garamond" w:eastAsiaTheme="minorHAnsi" w:hAnsi="Garamond"/>
          <w:bCs/>
          <w:color w:val="000000"/>
          <w:lang w:val="sq-AL"/>
        </w:rPr>
      </w:pPr>
      <w:r w:rsidRPr="00A606A6">
        <w:rPr>
          <w:rFonts w:ascii="Garamond" w:eastAsiaTheme="minorHAnsi" w:hAnsi="Garamond"/>
          <w:bCs/>
          <w:color w:val="000000"/>
          <w:lang w:val="sq-AL"/>
        </w:rPr>
        <w:t>II.</w:t>
      </w:r>
      <w:r w:rsidR="00374BC5">
        <w:rPr>
          <w:rFonts w:ascii="Garamond" w:eastAsiaTheme="minorHAnsi" w:hAnsi="Garamond"/>
          <w:bCs/>
          <w:color w:val="000000"/>
          <w:lang w:val="sq-AL"/>
        </w:rPr>
        <w:t xml:space="preserve"> </w:t>
      </w:r>
      <w:r w:rsidRPr="00A606A6">
        <w:rPr>
          <w:rFonts w:ascii="Garamond" w:eastAsiaTheme="minorHAnsi" w:hAnsi="Garamond"/>
          <w:bCs/>
          <w:color w:val="000000"/>
          <w:lang w:val="sq-AL"/>
        </w:rPr>
        <w:t xml:space="preserve">KRITERET DHE DOKUMENTACIONI PËR PËRFITIMIN E NDIHMËS FINANCIARE </w:t>
      </w:r>
    </w:p>
    <w:p w14:paraId="5C55B36A"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 xml:space="preserve">1. Pagesa kalimtare për punonjësit, sipas pikës 1, të kreut I, të këtij vendimi, jepet çdo muaj, për periudhën janar – qershor 2023, pranë zyrës së punësimit, ku kanë vendbanimin. </w:t>
      </w:r>
    </w:p>
    <w:p w14:paraId="5C55B36B"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2. Pagesa kalimtare përfitohet nga punonjësit, sipas pikës 1, të kreut I, të këtij vendimi, pavarësisht nëse kanë përfituar apo jo më parë ndihmë financiare.</w:t>
      </w:r>
    </w:p>
    <w:p w14:paraId="5C55B36C" w14:textId="136C417C"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3. Pagesa kalimtare u jepet punonjësve, sipas listës së miratuar me</w:t>
      </w:r>
      <w:r w:rsidR="00640D52" w:rsidRPr="00A606A6">
        <w:rPr>
          <w:rFonts w:ascii="Garamond" w:eastAsiaTheme="minorHAnsi" w:hAnsi="Garamond"/>
          <w:color w:val="000000"/>
          <w:lang w:val="sq-AL"/>
        </w:rPr>
        <w:t xml:space="preserve"> </w:t>
      </w:r>
      <w:r w:rsidRPr="00A606A6">
        <w:rPr>
          <w:rFonts w:ascii="Garamond" w:eastAsiaTheme="minorHAnsi" w:hAnsi="Garamond"/>
          <w:color w:val="000000"/>
          <w:lang w:val="sq-AL"/>
        </w:rPr>
        <w:t>vendimin nr.</w:t>
      </w:r>
      <w:r w:rsidR="00374BC5">
        <w:rPr>
          <w:rFonts w:ascii="Garamond" w:eastAsiaTheme="minorHAnsi" w:hAnsi="Garamond"/>
          <w:color w:val="000000"/>
          <w:lang w:val="sq-AL"/>
        </w:rPr>
        <w:t xml:space="preserve"> </w:t>
      </w:r>
      <w:r w:rsidRPr="00A606A6">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pas verifikimeve nga zyra përkatëse e punësimit, duke përjashtuar nga përfitimi personat që: </w:t>
      </w:r>
    </w:p>
    <w:p w14:paraId="5C55B36D"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 xml:space="preserve">a) janë të punësuar apo të vetëpunësuar; </w:t>
      </w:r>
    </w:p>
    <w:p w14:paraId="5C55B36E"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b) kanë dalë në pension pleqërie apo invaliditeti të plotë;</w:t>
      </w:r>
    </w:p>
    <w:p w14:paraId="5C55B36F"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 xml:space="preserve">c) nuk janë rezidentë në Republikën e Shqipërisë. </w:t>
      </w:r>
    </w:p>
    <w:p w14:paraId="5C55B370"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4. Punonjësit kërkues duhet të paraqesin pranë zyrës përkatëse të punësimit të dhënat e mëposhtme identifikuese, si:</w:t>
      </w:r>
    </w:p>
    <w:p w14:paraId="5C55B371"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a) emrin, mbiemrin;</w:t>
      </w:r>
    </w:p>
    <w:p w14:paraId="5C55B372"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b) numrin personal të identifikimit;</w:t>
      </w:r>
    </w:p>
    <w:p w14:paraId="5C55B373"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c) llogarinë bankare, në bankën me të cilën ka marrëveshje zyra e punësimit;</w:t>
      </w:r>
    </w:p>
    <w:p w14:paraId="5C55B374"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 xml:space="preserve">ç)  IBAN-in e llogarisë bankare. </w:t>
      </w:r>
    </w:p>
    <w:p w14:paraId="5C55B375" w14:textId="77777777" w:rsidR="00C04833" w:rsidRPr="00A606A6" w:rsidRDefault="00C04833" w:rsidP="00C04833">
      <w:pPr>
        <w:autoSpaceDE w:val="0"/>
        <w:autoSpaceDN w:val="0"/>
        <w:adjustRightInd w:val="0"/>
        <w:ind w:firstLine="284"/>
        <w:jc w:val="both"/>
        <w:rPr>
          <w:rFonts w:ascii="Garamond" w:eastAsiaTheme="minorHAnsi" w:hAnsi="Garamond"/>
          <w:bCs/>
          <w:color w:val="000000"/>
          <w:lang w:val="sq-AL"/>
        </w:rPr>
      </w:pPr>
      <w:r w:rsidRPr="00A606A6">
        <w:rPr>
          <w:rFonts w:ascii="Garamond" w:eastAsiaTheme="minorHAnsi" w:hAnsi="Garamond"/>
          <w:bCs/>
          <w:color w:val="000000"/>
          <w:lang w:val="sq-AL"/>
        </w:rPr>
        <w:t>III. PROCEDURA E VERIFIKIMIT PËR PËRFITIMIN E NDIHMËS FINANCIARE</w:t>
      </w:r>
    </w:p>
    <w:p w14:paraId="5C55B376"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 xml:space="preserve">1. Zyra përkatëse e punësimit, brenda 5 (pesë) ditëve të para pune nga data e kërkesës, bën verifikimet përkatëse në sistemin tatimor mbi të dhënat e deklaruara nga kërkuesit. </w:t>
      </w:r>
    </w:p>
    <w:p w14:paraId="5C55B377"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2. Zyra përkatëse e punësimit, brenda 5 (pesë) ditëve të para të çdo muaji, gjatë periudhës së përfitimit, bën verifikimet, sipas pikës 1, të këtij kreu, përpilon listat përmbledhëse të përfituesve, të ndara për çdo bankë të nivelit të dytë, ku përfituesit kanë llogarinë rrjedhëse bankare, të cilat i dërgon pranë bankës së nivelit të dytë. Lista duhet të përmbajë të dhënat e mëposhtme, si:</w:t>
      </w:r>
    </w:p>
    <w:p w14:paraId="5C55B378"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a) emrin, mbiemrin e përfituesit;</w:t>
      </w:r>
    </w:p>
    <w:p w14:paraId="5C55B379"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b) numrin personal të identifikimit të përfituesit;</w:t>
      </w:r>
    </w:p>
    <w:p w14:paraId="5C55B37A"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t>c) bankën ku ka marrëveshjen zyra përkatëse e punësimit;</w:t>
      </w:r>
    </w:p>
    <w:p w14:paraId="5C55B37B" w14:textId="77777777" w:rsidR="00C04833" w:rsidRPr="00A606A6" w:rsidRDefault="00C04833" w:rsidP="00C04833">
      <w:pPr>
        <w:autoSpaceDE w:val="0"/>
        <w:autoSpaceDN w:val="0"/>
        <w:adjustRightInd w:val="0"/>
        <w:ind w:firstLine="284"/>
        <w:jc w:val="both"/>
        <w:rPr>
          <w:rFonts w:ascii="Garamond" w:eastAsia="MS Mincho" w:hAnsi="Garamond" w:cs="MS Mincho"/>
          <w:color w:val="000000"/>
          <w:lang w:val="sq-AL"/>
        </w:rPr>
      </w:pPr>
      <w:r w:rsidRPr="00A606A6">
        <w:rPr>
          <w:rFonts w:ascii="Garamond" w:eastAsia="MS Mincho" w:hAnsi="Garamond" w:cs="MS Mincho"/>
          <w:color w:val="000000"/>
          <w:lang w:val="sq-AL"/>
        </w:rPr>
        <w:t>ç)  IBAN-in e llogarisë bankare;</w:t>
      </w:r>
    </w:p>
    <w:p w14:paraId="5C55B37C" w14:textId="77777777" w:rsidR="00C04833" w:rsidRPr="00A606A6" w:rsidRDefault="00C04833" w:rsidP="00C04833">
      <w:pPr>
        <w:autoSpaceDE w:val="0"/>
        <w:autoSpaceDN w:val="0"/>
        <w:adjustRightInd w:val="0"/>
        <w:ind w:firstLine="284"/>
        <w:jc w:val="both"/>
        <w:rPr>
          <w:rFonts w:ascii="Garamond" w:eastAsia="MS Mincho" w:hAnsi="Garamond" w:cs="MS Mincho"/>
          <w:color w:val="000000"/>
          <w:lang w:val="sq-AL"/>
        </w:rPr>
      </w:pPr>
      <w:r w:rsidRPr="00A606A6">
        <w:rPr>
          <w:rFonts w:ascii="Garamond" w:eastAsia="MS Mincho" w:hAnsi="Garamond" w:cs="MS Mincho"/>
          <w:color w:val="000000"/>
          <w:lang w:val="sq-AL"/>
        </w:rPr>
        <w:t xml:space="preserve">d)  masën e pagesës. </w:t>
      </w:r>
    </w:p>
    <w:p w14:paraId="5C55B37D" w14:textId="77777777" w:rsidR="00C04833" w:rsidRPr="00A606A6" w:rsidRDefault="00C04833" w:rsidP="00C04833">
      <w:pPr>
        <w:autoSpaceDE w:val="0"/>
        <w:autoSpaceDN w:val="0"/>
        <w:adjustRightInd w:val="0"/>
        <w:ind w:firstLine="284"/>
        <w:jc w:val="both"/>
        <w:rPr>
          <w:rFonts w:ascii="Garamond" w:eastAsiaTheme="minorHAnsi" w:hAnsi="Garamond"/>
          <w:color w:val="000000"/>
          <w:lang w:val="sq-AL"/>
        </w:rPr>
      </w:pPr>
      <w:r w:rsidRPr="00A606A6">
        <w:rPr>
          <w:rFonts w:ascii="Garamond" w:eastAsiaTheme="minorHAnsi" w:hAnsi="Garamond"/>
          <w:color w:val="000000"/>
          <w:lang w:val="sq-AL"/>
        </w:rPr>
        <w:lastRenderedPageBreak/>
        <w:t>3. Zyra përkatëse e punësimit ruan dhe administron dokumentacionin e përcaktuar sipas këtij vendimi, në përputhje me dispozitat ligjore e nënligjore të parashikuara për ruajtjen e dokumentacionit dhe arkivat.</w:t>
      </w:r>
    </w:p>
    <w:p w14:paraId="5C55B37E" w14:textId="77777777" w:rsidR="00C04833" w:rsidRPr="00A606A6" w:rsidRDefault="00C04833" w:rsidP="00C04833">
      <w:pPr>
        <w:autoSpaceDE w:val="0"/>
        <w:autoSpaceDN w:val="0"/>
        <w:adjustRightInd w:val="0"/>
        <w:ind w:firstLine="284"/>
        <w:jc w:val="both"/>
        <w:rPr>
          <w:rFonts w:ascii="Garamond" w:eastAsiaTheme="minorHAnsi" w:hAnsi="Garamond"/>
          <w:bCs/>
          <w:color w:val="000000"/>
          <w:lang w:val="sq-AL"/>
        </w:rPr>
      </w:pPr>
      <w:r w:rsidRPr="00A606A6">
        <w:rPr>
          <w:rFonts w:ascii="Garamond" w:eastAsiaTheme="minorHAnsi" w:hAnsi="Garamond"/>
          <w:bCs/>
          <w:color w:val="000000"/>
          <w:lang w:val="sq-AL"/>
        </w:rPr>
        <w:t>IV. DISPOZITA TË FUNDIT</w:t>
      </w:r>
    </w:p>
    <w:p w14:paraId="5C55B37F" w14:textId="77777777" w:rsidR="00C04833" w:rsidRPr="00C04833" w:rsidRDefault="00C04833" w:rsidP="00C04833">
      <w:pPr>
        <w:autoSpaceDE w:val="0"/>
        <w:autoSpaceDN w:val="0"/>
        <w:adjustRightInd w:val="0"/>
        <w:ind w:firstLine="284"/>
        <w:jc w:val="both"/>
        <w:rPr>
          <w:rFonts w:ascii="Garamond" w:eastAsiaTheme="minorHAnsi" w:hAnsi="Garamond"/>
          <w:color w:val="000000"/>
          <w:lang w:val="sq-AL"/>
        </w:rPr>
      </w:pPr>
      <w:r w:rsidRPr="00C04833">
        <w:rPr>
          <w:rFonts w:ascii="Garamond" w:eastAsiaTheme="minorHAnsi" w:hAnsi="Garamond"/>
          <w:color w:val="000000"/>
          <w:lang w:val="sq-AL"/>
        </w:rPr>
        <w:t>1.</w:t>
      </w:r>
      <w:r>
        <w:rPr>
          <w:rFonts w:ascii="Garamond" w:eastAsiaTheme="minorHAnsi" w:hAnsi="Garamond"/>
          <w:color w:val="000000"/>
          <w:lang w:val="sq-AL"/>
        </w:rPr>
        <w:t xml:space="preserve"> </w:t>
      </w:r>
      <w:r w:rsidRPr="00C04833">
        <w:rPr>
          <w:rFonts w:ascii="Garamond" w:eastAsiaTheme="minorHAnsi" w:hAnsi="Garamond"/>
          <w:color w:val="000000"/>
          <w:lang w:val="sq-AL"/>
        </w:rPr>
        <w:t xml:space="preserve">Fondi prej 142 000 000 (njëqind e dyzet e dy milionë) lekësh përballohet nga buxheti i miratuar për vitin 2023 për Ministrinë e Financave dhe Ekonomisë, përkatësisht, në zërin “Pagesa e papunësisë”, të programit buxhetor 10550 “Tregu i punës”.  </w:t>
      </w:r>
    </w:p>
    <w:p w14:paraId="5C55B380" w14:textId="77777777" w:rsidR="00C04833" w:rsidRPr="00C04833" w:rsidRDefault="00C04833" w:rsidP="00C04833">
      <w:pPr>
        <w:autoSpaceDE w:val="0"/>
        <w:autoSpaceDN w:val="0"/>
        <w:adjustRightInd w:val="0"/>
        <w:ind w:firstLine="284"/>
        <w:jc w:val="both"/>
        <w:rPr>
          <w:rFonts w:ascii="Garamond" w:eastAsiaTheme="minorHAnsi" w:hAnsi="Garamond"/>
          <w:color w:val="000000"/>
          <w:lang w:val="sq-AL"/>
        </w:rPr>
      </w:pPr>
      <w:r w:rsidRPr="00C04833">
        <w:rPr>
          <w:rFonts w:ascii="Garamond" w:eastAsiaTheme="minorHAnsi" w:hAnsi="Garamond"/>
          <w:color w:val="000000"/>
          <w:lang w:val="sq-AL"/>
        </w:rPr>
        <w:t xml:space="preserve"> 2.</w:t>
      </w:r>
      <w:r>
        <w:rPr>
          <w:rFonts w:ascii="Garamond" w:eastAsiaTheme="minorHAnsi" w:hAnsi="Garamond"/>
          <w:color w:val="000000"/>
          <w:lang w:val="sq-AL"/>
        </w:rPr>
        <w:t xml:space="preserve"> </w:t>
      </w:r>
      <w:r w:rsidRPr="00C04833">
        <w:rPr>
          <w:rFonts w:ascii="Garamond" w:eastAsiaTheme="minorHAnsi" w:hAnsi="Garamond"/>
          <w:color w:val="000000"/>
          <w:lang w:val="sq-AL"/>
        </w:rPr>
        <w:t>Ngarkohen Ministria e Financave dhe Ekonomisë dhe Agjencia Kombëtare e Punësimit për zbatimin e këtij vendimi.</w:t>
      </w:r>
    </w:p>
    <w:p w14:paraId="5C55B381" w14:textId="77777777" w:rsidR="00C04833" w:rsidRPr="00C04833" w:rsidRDefault="00C04833" w:rsidP="00C04833">
      <w:pPr>
        <w:autoSpaceDE w:val="0"/>
        <w:autoSpaceDN w:val="0"/>
        <w:adjustRightInd w:val="0"/>
        <w:ind w:firstLine="284"/>
        <w:jc w:val="both"/>
        <w:rPr>
          <w:rFonts w:ascii="Garamond" w:eastAsia="MS Mincho" w:hAnsi="Garamond" w:cs="MS Mincho"/>
          <w:color w:val="000000"/>
          <w:lang w:val="sq-AL"/>
        </w:rPr>
      </w:pPr>
      <w:r w:rsidRPr="00C04833">
        <w:rPr>
          <w:rFonts w:ascii="Garamond" w:eastAsia="MS Mincho" w:hAnsi="Garamond" w:cs="MS Mincho"/>
          <w:color w:val="000000"/>
          <w:lang w:val="sq-AL"/>
        </w:rPr>
        <w:t xml:space="preserve">Ky vendim hyn në fuqi pas botimit në </w:t>
      </w:r>
      <w:r>
        <w:rPr>
          <w:rFonts w:ascii="Garamond" w:eastAsia="MS Mincho" w:hAnsi="Garamond" w:cs="MS Mincho"/>
          <w:color w:val="000000"/>
          <w:lang w:val="sq-AL"/>
        </w:rPr>
        <w:t>Fletoren Z</w:t>
      </w:r>
      <w:r w:rsidRPr="00C04833">
        <w:rPr>
          <w:rFonts w:ascii="Garamond" w:eastAsia="MS Mincho" w:hAnsi="Garamond" w:cs="MS Mincho"/>
          <w:color w:val="000000"/>
          <w:lang w:val="sq-AL"/>
        </w:rPr>
        <w:t>yrtare.</w:t>
      </w:r>
    </w:p>
    <w:p w14:paraId="5C55B382" w14:textId="77777777" w:rsidR="00C04833" w:rsidRPr="00C04833" w:rsidRDefault="00C04833" w:rsidP="00C04833">
      <w:pPr>
        <w:autoSpaceDE w:val="0"/>
        <w:autoSpaceDN w:val="0"/>
        <w:adjustRightInd w:val="0"/>
        <w:ind w:firstLine="284"/>
        <w:jc w:val="both"/>
        <w:rPr>
          <w:rFonts w:ascii="Garamond" w:eastAsia="MS Mincho" w:hAnsi="Garamond" w:cs="MS Mincho"/>
          <w:color w:val="000000"/>
          <w:lang w:val="sq-AL"/>
        </w:rPr>
      </w:pPr>
    </w:p>
    <w:p w14:paraId="5C55B383" w14:textId="77777777" w:rsidR="00C04833" w:rsidRPr="00C04833" w:rsidRDefault="00C04833" w:rsidP="00C04833">
      <w:pPr>
        <w:autoSpaceDE w:val="0"/>
        <w:autoSpaceDN w:val="0"/>
        <w:adjustRightInd w:val="0"/>
        <w:ind w:firstLine="284"/>
        <w:jc w:val="right"/>
        <w:rPr>
          <w:rFonts w:ascii="Garamond" w:eastAsia="MS Mincho" w:hAnsi="Garamond" w:cs="MS Mincho"/>
          <w:bCs/>
          <w:color w:val="000000"/>
          <w:lang w:val="sq-AL"/>
        </w:rPr>
      </w:pPr>
      <w:r w:rsidRPr="00C04833">
        <w:rPr>
          <w:rFonts w:ascii="Garamond" w:eastAsia="MS Mincho" w:hAnsi="Garamond" w:cs="MS Mincho"/>
          <w:color w:val="000000"/>
          <w:lang w:val="sq-AL"/>
        </w:rPr>
        <w:t xml:space="preserve"> </w:t>
      </w:r>
      <w:r>
        <w:rPr>
          <w:rFonts w:ascii="Garamond" w:eastAsia="MS Mincho" w:hAnsi="Garamond" w:cs="MS Mincho"/>
          <w:bCs/>
          <w:color w:val="000000"/>
          <w:lang w:val="sq-AL"/>
        </w:rPr>
        <w:t>ZËVENDËSKRYEMINISTËR</w:t>
      </w:r>
    </w:p>
    <w:p w14:paraId="5C55B384" w14:textId="77777777" w:rsidR="00E535FA" w:rsidRPr="00C04833" w:rsidRDefault="00C04833" w:rsidP="00C04833">
      <w:pPr>
        <w:autoSpaceDE w:val="0"/>
        <w:autoSpaceDN w:val="0"/>
        <w:adjustRightInd w:val="0"/>
        <w:ind w:firstLine="284"/>
        <w:jc w:val="right"/>
        <w:rPr>
          <w:rFonts w:ascii="Garamond" w:hAnsi="Garamond"/>
          <w:b/>
        </w:rPr>
      </w:pPr>
      <w:r w:rsidRPr="00C04833">
        <w:rPr>
          <w:rFonts w:ascii="Garamond" w:eastAsia="MS Mincho" w:hAnsi="Garamond" w:cs="MS Mincho"/>
          <w:b/>
          <w:bCs/>
          <w:color w:val="000000"/>
          <w:lang w:val="sq-AL"/>
        </w:rPr>
        <w:t>Belinda Balluku</w:t>
      </w:r>
    </w:p>
    <w:sectPr w:rsidR="00E535FA" w:rsidRPr="00C04833" w:rsidSect="005A6ED4">
      <w:pgSz w:w="11907" w:h="16839" w:code="9"/>
      <w:pgMar w:top="1440" w:right="1440" w:bottom="360" w:left="1440" w:header="720" w:footer="181"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945511" w16cex:dateUtc="2022-01-20T20:39:00Z"/>
  <w16cex:commentExtensible w16cex:durableId="2595082B" w16cex:dateUtc="2022-01-21T09:23:00Z"/>
  <w16cex:commentExtensible w16cex:durableId="259460F5" w16cex:dateUtc="2022-01-20T21:30:00Z"/>
  <w16cex:commentExtensible w16cex:durableId="2594598B" w16cex:dateUtc="2022-01-20T20:5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B6D57" w14:textId="77777777" w:rsidR="00A606A6" w:rsidRDefault="00A606A6">
      <w:r>
        <w:separator/>
      </w:r>
    </w:p>
  </w:endnote>
  <w:endnote w:type="continuationSeparator" w:id="0">
    <w:p w14:paraId="7CE36941" w14:textId="77777777" w:rsidR="00A606A6" w:rsidRDefault="00A606A6">
      <w:r>
        <w:continuationSeparator/>
      </w:r>
    </w:p>
  </w:endnote>
  <w:endnote w:type="continuationNotice" w:id="1">
    <w:p w14:paraId="51129E27" w14:textId="77777777" w:rsidR="000411C3" w:rsidRDefault="000411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0EF248" w14:textId="77777777" w:rsidR="00A606A6" w:rsidRDefault="00A606A6">
      <w:r>
        <w:separator/>
      </w:r>
    </w:p>
  </w:footnote>
  <w:footnote w:type="continuationSeparator" w:id="0">
    <w:p w14:paraId="212871F0" w14:textId="77777777" w:rsidR="00A606A6" w:rsidRDefault="00A606A6">
      <w:r>
        <w:continuationSeparator/>
      </w:r>
    </w:p>
  </w:footnote>
  <w:footnote w:type="continuationNotice" w:id="1">
    <w:p w14:paraId="1B8C8950" w14:textId="77777777" w:rsidR="000411C3" w:rsidRDefault="000411C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820C5"/>
    <w:multiLevelType w:val="hybridMultilevel"/>
    <w:tmpl w:val="10EA4584"/>
    <w:lvl w:ilvl="0" w:tplc="374E1E70">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1223E4"/>
    <w:multiLevelType w:val="hybridMultilevel"/>
    <w:tmpl w:val="107A9576"/>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C930C4A"/>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11BA3183"/>
    <w:multiLevelType w:val="hybridMultilevel"/>
    <w:tmpl w:val="1E02A8B2"/>
    <w:lvl w:ilvl="0" w:tplc="48CE8FE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5273990"/>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63F176C"/>
    <w:multiLevelType w:val="hybridMultilevel"/>
    <w:tmpl w:val="53CE9264"/>
    <w:lvl w:ilvl="0" w:tplc="0809000F">
      <w:start w:val="1"/>
      <w:numFmt w:val="decimal"/>
      <w:lvlText w:val="%1."/>
      <w:lvlJc w:val="left"/>
      <w:pPr>
        <w:ind w:left="720" w:hanging="360"/>
      </w:pPr>
    </w:lvl>
    <w:lvl w:ilvl="1" w:tplc="A9022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78799B"/>
    <w:multiLevelType w:val="hybridMultilevel"/>
    <w:tmpl w:val="C242139E"/>
    <w:lvl w:ilvl="0" w:tplc="04090017">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7">
    <w:nsid w:val="1C2C7CA5"/>
    <w:multiLevelType w:val="hybridMultilevel"/>
    <w:tmpl w:val="4BD22472"/>
    <w:lvl w:ilvl="0" w:tplc="2878013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99508B"/>
    <w:multiLevelType w:val="hybridMultilevel"/>
    <w:tmpl w:val="0CDE0A62"/>
    <w:lvl w:ilvl="0" w:tplc="4EE2C056">
      <w:start w:val="1"/>
      <w:numFmt w:val="lowerLetter"/>
      <w:lvlText w:val="%1)"/>
      <w:lvlJc w:val="left"/>
      <w:pPr>
        <w:ind w:left="720" w:hanging="360"/>
      </w:pPr>
      <w:rPr>
        <w:rFonts w:asciiTheme="minorHAnsi" w:eastAsiaTheme="minorEastAsia"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394872"/>
    <w:multiLevelType w:val="hybridMultilevel"/>
    <w:tmpl w:val="108AC25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nsid w:val="221A6F83"/>
    <w:multiLevelType w:val="hybridMultilevel"/>
    <w:tmpl w:val="A57854AE"/>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2C52508"/>
    <w:multiLevelType w:val="hybridMultilevel"/>
    <w:tmpl w:val="A796C0B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25F605F6"/>
    <w:multiLevelType w:val="hybridMultilevel"/>
    <w:tmpl w:val="879CE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AD6817"/>
    <w:multiLevelType w:val="hybridMultilevel"/>
    <w:tmpl w:val="10109BD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2B53590A"/>
    <w:multiLevelType w:val="hybridMultilevel"/>
    <w:tmpl w:val="CD0830A0"/>
    <w:lvl w:ilvl="0" w:tplc="B9568680">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E11AB3"/>
    <w:multiLevelType w:val="hybridMultilevel"/>
    <w:tmpl w:val="EC480A9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30FF5EF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31497231"/>
    <w:multiLevelType w:val="hybridMultilevel"/>
    <w:tmpl w:val="AA12FB68"/>
    <w:lvl w:ilvl="0" w:tplc="3A9250FE">
      <w:start w:val="1"/>
      <w:numFmt w:val="decimal"/>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3481245"/>
    <w:multiLevelType w:val="hybridMultilevel"/>
    <w:tmpl w:val="587E360A"/>
    <w:lvl w:ilvl="0" w:tplc="926017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3A91124B"/>
    <w:multiLevelType w:val="hybridMultilevel"/>
    <w:tmpl w:val="EC869060"/>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3CA53A2F"/>
    <w:multiLevelType w:val="hybridMultilevel"/>
    <w:tmpl w:val="3CDE8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450A87"/>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49033539"/>
    <w:multiLevelType w:val="hybridMultilevel"/>
    <w:tmpl w:val="5602E0C8"/>
    <w:lvl w:ilvl="0" w:tplc="3BD0EB1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B832994"/>
    <w:multiLevelType w:val="hybridMultilevel"/>
    <w:tmpl w:val="7AAC958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4BCD3F8B"/>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F6F1FAE"/>
    <w:multiLevelType w:val="hybridMultilevel"/>
    <w:tmpl w:val="34065134"/>
    <w:lvl w:ilvl="0" w:tplc="A1027B02">
      <w:start w:val="1"/>
      <w:numFmt w:val="decimal"/>
      <w:lvlText w:val="%1."/>
      <w:lvlJc w:val="left"/>
      <w:pPr>
        <w:ind w:left="644" w:hanging="360"/>
      </w:pPr>
      <w:rPr>
        <w:rFonts w:ascii="Times New Roman" w:eastAsia="Times New Roman" w:hAnsi="Times New Roman" w:cs="Times New Roman"/>
        <w:sz w:val="28"/>
        <w:szCs w:val="28"/>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269486E"/>
    <w:multiLevelType w:val="hybridMultilevel"/>
    <w:tmpl w:val="E97613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34536CC"/>
    <w:multiLevelType w:val="hybridMultilevel"/>
    <w:tmpl w:val="E2CC626A"/>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54562896"/>
    <w:multiLevelType w:val="hybridMultilevel"/>
    <w:tmpl w:val="418E6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2E1546"/>
    <w:multiLevelType w:val="multilevel"/>
    <w:tmpl w:val="5D4244A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0">
    <w:nsid w:val="58D767F3"/>
    <w:multiLevelType w:val="hybridMultilevel"/>
    <w:tmpl w:val="F16E8C16"/>
    <w:lvl w:ilvl="0" w:tplc="27F433F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5AB80C90"/>
    <w:multiLevelType w:val="hybridMultilevel"/>
    <w:tmpl w:val="3D3454AE"/>
    <w:lvl w:ilvl="0" w:tplc="2878013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66EE020C"/>
    <w:multiLevelType w:val="hybridMultilevel"/>
    <w:tmpl w:val="89561B5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8FE3252"/>
    <w:multiLevelType w:val="hybridMultilevel"/>
    <w:tmpl w:val="C1F2E7E4"/>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nsid w:val="73154D99"/>
    <w:multiLevelType w:val="hybridMultilevel"/>
    <w:tmpl w:val="70281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9700EB8"/>
    <w:multiLevelType w:val="hybridMultilevel"/>
    <w:tmpl w:val="B89CE0B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nsid w:val="7B9A1E8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nsid w:val="7DF32B8C"/>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nsid w:val="7F955482"/>
    <w:multiLevelType w:val="hybridMultilevel"/>
    <w:tmpl w:val="8E409C4A"/>
    <w:lvl w:ilvl="0" w:tplc="B90A63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20"/>
  </w:num>
  <w:num w:numId="10">
    <w:abstractNumId w:val="28"/>
  </w:num>
  <w:num w:numId="11">
    <w:abstractNumId w:val="12"/>
  </w:num>
  <w:num w:numId="12">
    <w:abstractNumId w:val="22"/>
  </w:num>
  <w:num w:numId="13">
    <w:abstractNumId w:val="0"/>
  </w:num>
  <w:num w:numId="14">
    <w:abstractNumId w:val="14"/>
  </w:num>
  <w:num w:numId="15">
    <w:abstractNumId w:val="38"/>
  </w:num>
  <w:num w:numId="16">
    <w:abstractNumId w:val="17"/>
  </w:num>
  <w:num w:numId="17">
    <w:abstractNumId w:val="13"/>
  </w:num>
  <w:num w:numId="18">
    <w:abstractNumId w:val="15"/>
  </w:num>
  <w:num w:numId="19">
    <w:abstractNumId w:val="19"/>
  </w:num>
  <w:num w:numId="20">
    <w:abstractNumId w:val="36"/>
  </w:num>
  <w:num w:numId="21">
    <w:abstractNumId w:val="26"/>
  </w:num>
  <w:num w:numId="22">
    <w:abstractNumId w:val="8"/>
  </w:num>
  <w:num w:numId="23">
    <w:abstractNumId w:val="35"/>
  </w:num>
  <w:num w:numId="24">
    <w:abstractNumId w:val="10"/>
  </w:num>
  <w:num w:numId="25">
    <w:abstractNumId w:val="9"/>
  </w:num>
  <w:num w:numId="26">
    <w:abstractNumId w:val="4"/>
  </w:num>
  <w:num w:numId="27">
    <w:abstractNumId w:val="11"/>
  </w:num>
  <w:num w:numId="28">
    <w:abstractNumId w:val="31"/>
  </w:num>
  <w:num w:numId="29">
    <w:abstractNumId w:val="7"/>
  </w:num>
  <w:num w:numId="30">
    <w:abstractNumId w:val="2"/>
  </w:num>
  <w:num w:numId="31">
    <w:abstractNumId w:val="1"/>
  </w:num>
  <w:num w:numId="32">
    <w:abstractNumId w:val="3"/>
  </w:num>
  <w:num w:numId="33">
    <w:abstractNumId w:val="21"/>
  </w:num>
  <w:num w:numId="34">
    <w:abstractNumId w:val="24"/>
  </w:num>
  <w:num w:numId="35">
    <w:abstractNumId w:val="25"/>
  </w:num>
  <w:num w:numId="36">
    <w:abstractNumId w:val="37"/>
  </w:num>
  <w:num w:numId="37">
    <w:abstractNumId w:val="16"/>
  </w:num>
  <w:num w:numId="38">
    <w:abstractNumId w:val="27"/>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E09"/>
    <w:rsid w:val="000411C3"/>
    <w:rsid w:val="00051EC9"/>
    <w:rsid w:val="00055EC6"/>
    <w:rsid w:val="000A6E3A"/>
    <w:rsid w:val="000C6036"/>
    <w:rsid w:val="000F4495"/>
    <w:rsid w:val="0010708F"/>
    <w:rsid w:val="0011214C"/>
    <w:rsid w:val="001937AD"/>
    <w:rsid w:val="001A02A3"/>
    <w:rsid w:val="001A1E07"/>
    <w:rsid w:val="001A3A24"/>
    <w:rsid w:val="001D0C55"/>
    <w:rsid w:val="001F22E8"/>
    <w:rsid w:val="001F69F2"/>
    <w:rsid w:val="00272F42"/>
    <w:rsid w:val="00281B7A"/>
    <w:rsid w:val="002C4593"/>
    <w:rsid w:val="002D4BD3"/>
    <w:rsid w:val="00366B72"/>
    <w:rsid w:val="00374BC5"/>
    <w:rsid w:val="00397AA2"/>
    <w:rsid w:val="003A5C79"/>
    <w:rsid w:val="003B3165"/>
    <w:rsid w:val="003C6E9A"/>
    <w:rsid w:val="0040652E"/>
    <w:rsid w:val="004112D0"/>
    <w:rsid w:val="004350A4"/>
    <w:rsid w:val="00487BEC"/>
    <w:rsid w:val="004A384D"/>
    <w:rsid w:val="004B7784"/>
    <w:rsid w:val="004C7C57"/>
    <w:rsid w:val="004D4F77"/>
    <w:rsid w:val="004E6125"/>
    <w:rsid w:val="005072AB"/>
    <w:rsid w:val="00507E82"/>
    <w:rsid w:val="00567F9A"/>
    <w:rsid w:val="00593889"/>
    <w:rsid w:val="005A6ED4"/>
    <w:rsid w:val="005B1ACF"/>
    <w:rsid w:val="005E12E2"/>
    <w:rsid w:val="005E4501"/>
    <w:rsid w:val="00600308"/>
    <w:rsid w:val="00606B4A"/>
    <w:rsid w:val="00640D52"/>
    <w:rsid w:val="00662CFB"/>
    <w:rsid w:val="00664CED"/>
    <w:rsid w:val="006765A9"/>
    <w:rsid w:val="006A4FF7"/>
    <w:rsid w:val="006C33B7"/>
    <w:rsid w:val="006C3B34"/>
    <w:rsid w:val="006F15BC"/>
    <w:rsid w:val="00712B60"/>
    <w:rsid w:val="00714E28"/>
    <w:rsid w:val="007356B0"/>
    <w:rsid w:val="007462C0"/>
    <w:rsid w:val="00761ADB"/>
    <w:rsid w:val="0077305C"/>
    <w:rsid w:val="007E6D38"/>
    <w:rsid w:val="007E7DBA"/>
    <w:rsid w:val="008103AC"/>
    <w:rsid w:val="008354AF"/>
    <w:rsid w:val="00850E6B"/>
    <w:rsid w:val="00861CAC"/>
    <w:rsid w:val="0087227F"/>
    <w:rsid w:val="008C5AA9"/>
    <w:rsid w:val="008D3D67"/>
    <w:rsid w:val="00905A30"/>
    <w:rsid w:val="00965FD1"/>
    <w:rsid w:val="00985E09"/>
    <w:rsid w:val="0099619D"/>
    <w:rsid w:val="009A35A4"/>
    <w:rsid w:val="009C7B92"/>
    <w:rsid w:val="009D69A5"/>
    <w:rsid w:val="009E6AF4"/>
    <w:rsid w:val="009F50C3"/>
    <w:rsid w:val="00A22846"/>
    <w:rsid w:val="00A344AE"/>
    <w:rsid w:val="00A44ABA"/>
    <w:rsid w:val="00A606A6"/>
    <w:rsid w:val="00AA173C"/>
    <w:rsid w:val="00B33438"/>
    <w:rsid w:val="00B44749"/>
    <w:rsid w:val="00B44DC9"/>
    <w:rsid w:val="00B92BD1"/>
    <w:rsid w:val="00BF445B"/>
    <w:rsid w:val="00BF5229"/>
    <w:rsid w:val="00C01FE0"/>
    <w:rsid w:val="00C04833"/>
    <w:rsid w:val="00C05AA4"/>
    <w:rsid w:val="00C3026D"/>
    <w:rsid w:val="00C336BF"/>
    <w:rsid w:val="00C50BD7"/>
    <w:rsid w:val="00C77D45"/>
    <w:rsid w:val="00CC4F8F"/>
    <w:rsid w:val="00CD35B9"/>
    <w:rsid w:val="00CF0752"/>
    <w:rsid w:val="00D05EAC"/>
    <w:rsid w:val="00D61706"/>
    <w:rsid w:val="00D87E70"/>
    <w:rsid w:val="00DA39A9"/>
    <w:rsid w:val="00DA5EEC"/>
    <w:rsid w:val="00DA6525"/>
    <w:rsid w:val="00E42D0C"/>
    <w:rsid w:val="00E535FA"/>
    <w:rsid w:val="00EA6001"/>
    <w:rsid w:val="00EB65AF"/>
    <w:rsid w:val="00EF291A"/>
    <w:rsid w:val="00F00C9B"/>
    <w:rsid w:val="00F22A34"/>
    <w:rsid w:val="00F25B17"/>
    <w:rsid w:val="00F2623E"/>
    <w:rsid w:val="00FE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55B35D"/>
  <w15:docId w15:val="{D8EA8A02-2D75-49AF-907E-F54281AD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E0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unhideWhenUsed/>
    <w:qFormat/>
    <w:rsid w:val="00985E0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85E09"/>
    <w:rPr>
      <w:rFonts w:asciiTheme="majorHAnsi" w:eastAsiaTheme="majorEastAsia" w:hAnsiTheme="majorHAnsi" w:cstheme="majorBidi"/>
      <w:i/>
      <w:iCs/>
      <w:color w:val="365F91" w:themeColor="accent1" w:themeShade="BF"/>
      <w:sz w:val="24"/>
      <w:szCs w:val="24"/>
    </w:rPr>
  </w:style>
  <w:style w:type="paragraph" w:styleId="Header">
    <w:name w:val="header"/>
    <w:basedOn w:val="Normal"/>
    <w:link w:val="HeaderChar"/>
    <w:uiPriority w:val="99"/>
    <w:unhideWhenUsed/>
    <w:rsid w:val="00985E09"/>
    <w:pPr>
      <w:tabs>
        <w:tab w:val="center" w:pos="4680"/>
        <w:tab w:val="right" w:pos="9360"/>
      </w:tabs>
    </w:pPr>
  </w:style>
  <w:style w:type="character" w:customStyle="1" w:styleId="HeaderChar">
    <w:name w:val="Header Char"/>
    <w:basedOn w:val="DefaultParagraphFont"/>
    <w:link w:val="Header"/>
    <w:uiPriority w:val="99"/>
    <w:rsid w:val="00985E0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5E09"/>
    <w:pPr>
      <w:tabs>
        <w:tab w:val="center" w:pos="4680"/>
        <w:tab w:val="right" w:pos="9360"/>
      </w:tabs>
    </w:pPr>
  </w:style>
  <w:style w:type="character" w:customStyle="1" w:styleId="FooterChar">
    <w:name w:val="Footer Char"/>
    <w:basedOn w:val="DefaultParagraphFont"/>
    <w:link w:val="Footer"/>
    <w:uiPriority w:val="99"/>
    <w:rsid w:val="00985E0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5E09"/>
    <w:rPr>
      <w:rFonts w:ascii="Tahoma" w:hAnsi="Tahoma" w:cs="Tahoma"/>
      <w:sz w:val="16"/>
      <w:szCs w:val="16"/>
    </w:rPr>
  </w:style>
  <w:style w:type="character" w:customStyle="1" w:styleId="BalloonTextChar">
    <w:name w:val="Balloon Text Char"/>
    <w:basedOn w:val="DefaultParagraphFont"/>
    <w:link w:val="BalloonText"/>
    <w:uiPriority w:val="99"/>
    <w:semiHidden/>
    <w:rsid w:val="00985E09"/>
    <w:rPr>
      <w:rFonts w:ascii="Tahoma" w:eastAsia="Times New Roman" w:hAnsi="Tahoma" w:cs="Tahoma"/>
      <w:sz w:val="16"/>
      <w:szCs w:val="16"/>
    </w:rPr>
  </w:style>
  <w:style w:type="paragraph" w:styleId="ListParagraph">
    <w:name w:val="List Paragraph"/>
    <w:basedOn w:val="Normal"/>
    <w:uiPriority w:val="34"/>
    <w:qFormat/>
    <w:rsid w:val="00985E09"/>
    <w:pPr>
      <w:ind w:left="720"/>
      <w:contextualSpacing/>
    </w:pPr>
  </w:style>
  <w:style w:type="character" w:styleId="CommentReference">
    <w:name w:val="annotation reference"/>
    <w:basedOn w:val="DefaultParagraphFont"/>
    <w:uiPriority w:val="99"/>
    <w:semiHidden/>
    <w:unhideWhenUsed/>
    <w:rsid w:val="00985E09"/>
    <w:rPr>
      <w:sz w:val="16"/>
      <w:szCs w:val="16"/>
    </w:rPr>
  </w:style>
  <w:style w:type="paragraph" w:styleId="CommentText">
    <w:name w:val="annotation text"/>
    <w:basedOn w:val="Normal"/>
    <w:link w:val="CommentTextChar"/>
    <w:uiPriority w:val="99"/>
    <w:semiHidden/>
    <w:unhideWhenUsed/>
    <w:rsid w:val="00985E09"/>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985E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85E09"/>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985E09"/>
    <w:rPr>
      <w:rFonts w:ascii="Times New Roman" w:eastAsia="Times New Roman" w:hAnsi="Times New Roman" w:cs="Times New Roman"/>
      <w:b/>
      <w:bCs/>
      <w:sz w:val="20"/>
      <w:szCs w:val="20"/>
    </w:rPr>
  </w:style>
  <w:style w:type="paragraph" w:customStyle="1" w:styleId="Default">
    <w:name w:val="Default"/>
    <w:rsid w:val="00985E09"/>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985E09"/>
    <w:rPr>
      <w:rFonts w:eastAsia="MS Mincho"/>
      <w:sz w:val="20"/>
      <w:szCs w:val="20"/>
    </w:rPr>
  </w:style>
  <w:style w:type="character" w:customStyle="1" w:styleId="FootnoteTextChar">
    <w:name w:val="Footnote Text Char"/>
    <w:basedOn w:val="DefaultParagraphFont"/>
    <w:link w:val="FootnoteText"/>
    <w:uiPriority w:val="99"/>
    <w:semiHidden/>
    <w:rsid w:val="00985E09"/>
    <w:rPr>
      <w:rFonts w:ascii="Times New Roman" w:eastAsia="MS Mincho" w:hAnsi="Times New Roman" w:cs="Times New Roman"/>
      <w:sz w:val="20"/>
      <w:szCs w:val="20"/>
    </w:rPr>
  </w:style>
  <w:style w:type="character" w:styleId="FootnoteReference">
    <w:name w:val="footnote reference"/>
    <w:uiPriority w:val="99"/>
    <w:semiHidden/>
    <w:unhideWhenUsed/>
    <w:rsid w:val="00985E09"/>
    <w:rPr>
      <w:vertAlign w:val="superscript"/>
    </w:rPr>
  </w:style>
  <w:style w:type="paragraph" w:styleId="NormalWeb">
    <w:name w:val="Normal (Web)"/>
    <w:basedOn w:val="Normal"/>
    <w:uiPriority w:val="99"/>
    <w:unhideWhenUsed/>
    <w:rsid w:val="00985E09"/>
    <w:pPr>
      <w:spacing w:before="100" w:beforeAutospacing="1" w:after="100" w:afterAutospacing="1"/>
    </w:pPr>
    <w:rPr>
      <w:lang w:val="sq-AL" w:eastAsia="sq-AL"/>
    </w:rPr>
  </w:style>
  <w:style w:type="paragraph" w:styleId="NoSpacing">
    <w:name w:val="No Spacing"/>
    <w:uiPriority w:val="1"/>
    <w:qFormat/>
    <w:rsid w:val="00985E0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85E09"/>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5E09"/>
    <w:rPr>
      <w:color w:val="0563C1"/>
      <w:u w:val="single"/>
    </w:rPr>
  </w:style>
  <w:style w:type="character" w:styleId="FollowedHyperlink">
    <w:name w:val="FollowedHyperlink"/>
    <w:basedOn w:val="DefaultParagraphFont"/>
    <w:uiPriority w:val="99"/>
    <w:semiHidden/>
    <w:unhideWhenUsed/>
    <w:rsid w:val="00985E09"/>
    <w:rPr>
      <w:color w:val="954F72"/>
      <w:u w:val="single"/>
    </w:rPr>
  </w:style>
  <w:style w:type="paragraph" w:customStyle="1" w:styleId="xl63">
    <w:name w:val="xl63"/>
    <w:basedOn w:val="Normal"/>
    <w:rsid w:val="00985E09"/>
    <w:pPr>
      <w:shd w:val="clear" w:color="000000" w:fill="FFFFFF"/>
      <w:spacing w:before="100" w:beforeAutospacing="1" w:after="100" w:afterAutospacing="1"/>
    </w:pPr>
    <w:rPr>
      <w:lang w:val="sq-AL" w:eastAsia="sq-AL"/>
    </w:rPr>
  </w:style>
  <w:style w:type="paragraph" w:customStyle="1" w:styleId="xl64">
    <w:name w:val="xl64"/>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5">
    <w:name w:val="xl65"/>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val="sq-AL" w:eastAsia="sq-AL"/>
    </w:rPr>
  </w:style>
  <w:style w:type="paragraph" w:customStyle="1" w:styleId="xl66">
    <w:name w:val="xl66"/>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67">
    <w:name w:val="xl67"/>
    <w:basedOn w:val="Normal"/>
    <w:rsid w:val="00985E09"/>
    <w:pPr>
      <w:pBdr>
        <w:top w:val="single" w:sz="4" w:space="0" w:color="auto"/>
        <w:left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8">
    <w:name w:val="xl68"/>
    <w:basedOn w:val="Normal"/>
    <w:rsid w:val="00985E09"/>
    <w:pPr>
      <w:pBdr>
        <w:top w:val="single" w:sz="4" w:space="0" w:color="auto"/>
        <w:left w:val="single" w:sz="4" w:space="0" w:color="auto"/>
        <w:right w:val="single" w:sz="4" w:space="0" w:color="auto"/>
      </w:pBdr>
      <w:spacing w:before="100" w:beforeAutospacing="1" w:after="100" w:afterAutospacing="1"/>
    </w:pPr>
    <w:rPr>
      <w:lang w:val="sq-AL" w:eastAsia="sq-AL"/>
    </w:rPr>
  </w:style>
  <w:style w:type="paragraph" w:customStyle="1" w:styleId="xl69">
    <w:name w:val="xl69"/>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70">
    <w:name w:val="xl70"/>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71">
    <w:name w:val="xl71"/>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color w:val="1F497D"/>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A352542EF4F4A1ABFCBA78A5C112C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Nr_x002e__x0020_akti>
    <Data_x0020_e_x0020_Krijimit xmlns="0e656187-b300-4fb0-8bf4-3a50f872073c">2023-03-02T14:22:46Z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përcaktimin e procedurave, të dokumentacionit dhe të masës së përfitimit financiar nga punonjësit dhe ish-punonjësit e rafinerisë së naftës, Ballsh</Titulli>
    <Modifikuesi xmlns="0e656187-b300-4fb0-8bf4-3a50f872073c">nevila.samarxhi</Modifikuesi>
    <Nr_x002e__x0020_prot_x0020_QBZ xmlns="0e656187-b300-4fb0-8bf4-3a50f872073c">345</Nr_x002e__x0020_prot_x0020_QBZ>
    <Data_x0020_e_x0020_Modifikimit xmlns="0e656187-b300-4fb0-8bf4-3a50f872073c">2023-03-02T14:54:28Z</Data_x0020_e_x0020_Modifikimit>
    <Dekretuar xmlns="0e656187-b300-4fb0-8bf4-3a50f872073c">false</Dekretuar>
    <Data xmlns="0e656187-b300-4fb0-8bf4-3a50f872073c">2023-02-28T23:00:00Z</Data>
    <Nr_x002e__x0020_protokolli_x0020_i_x0020_aktit xmlns="0e656187-b300-4fb0-8bf4-3a50f872073c">914/1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352542EF4F4A1ABFCBA78A5C112C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F231E90-6F83-4831-85DB-F1D2A4ED9356}">
  <ds:schemaRefs>
    <ds:schemaRef ds:uri="http://schemas.microsoft.com/sharepoint/v3/contenttype/forms"/>
  </ds:schemaRefs>
</ds:datastoreItem>
</file>

<file path=customXml/itemProps2.xml><?xml version="1.0" encoding="utf-8"?>
<ds:datastoreItem xmlns:ds="http://schemas.openxmlformats.org/officeDocument/2006/customXml" ds:itemID="{BE2242EE-02AA-4230-B451-3863F60E9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3890861-3E14-4C2A-AF0E-2929BE381AD3}">
  <ds:schemaRefs>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AC96909D-F719-4CB0-9D63-30AA614A8BF3}">
  <ds:schemaRefs>
    <ds:schemaRef ds:uri="http://schemas.microsoft.com/sharepoint/v3/contenttype/forms"/>
  </ds:schemaRefs>
</ds:datastoreItem>
</file>

<file path=customXml/itemProps5.xml><?xml version="1.0" encoding="utf-8"?>
<ds:datastoreItem xmlns:ds="http://schemas.openxmlformats.org/officeDocument/2006/customXml" ds:itemID="{220BEF09-5F38-4FCD-B0E9-EB40B87E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5B3FF2-5E3F-4F21-A026-972ED26EC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Genta Prodani</dc:creator>
  <cp:lastModifiedBy>Jorina Kryeziu</cp:lastModifiedBy>
  <cp:revision>7</cp:revision>
  <cp:lastPrinted>2023-02-28T17:25:00Z</cp:lastPrinted>
  <dcterms:created xsi:type="dcterms:W3CDTF">2023-03-02T14:56:00Z</dcterms:created>
  <dcterms:modified xsi:type="dcterms:W3CDTF">2023-03-02T15:19:00Z</dcterms:modified>
</cp:coreProperties>
</file>