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ADEEB" w14:textId="77777777" w:rsidR="009D4652" w:rsidRPr="009D4652" w:rsidRDefault="009D4652" w:rsidP="009D4652">
      <w:pPr>
        <w:autoSpaceDE w:val="0"/>
        <w:autoSpaceDN w:val="0"/>
        <w:adjustRightInd w:val="0"/>
        <w:ind w:firstLine="284"/>
        <w:jc w:val="center"/>
        <w:rPr>
          <w:rFonts w:ascii="Garamond" w:eastAsia="MS Mincho" w:hAnsi="Garamond" w:cs="MS Mincho"/>
          <w:b/>
          <w:bCs/>
          <w:color w:val="000000"/>
          <w:sz w:val="24"/>
          <w:szCs w:val="24"/>
          <w:lang w:val="sq-AL"/>
        </w:rPr>
      </w:pPr>
      <w:r w:rsidRPr="009D4652">
        <w:rPr>
          <w:rFonts w:ascii="Garamond" w:hAnsi="Garamond" w:cs="Times New Roman"/>
          <w:b/>
          <w:bCs/>
          <w:color w:val="000000"/>
          <w:sz w:val="24"/>
          <w:szCs w:val="24"/>
          <w:lang w:val="sq-AL"/>
        </w:rPr>
        <w:t>VENDIM</w:t>
      </w:r>
    </w:p>
    <w:p w14:paraId="374ADEEC" w14:textId="22BE1F03" w:rsidR="009D4652" w:rsidRPr="009D4652" w:rsidRDefault="009D4652" w:rsidP="009D4652">
      <w:pPr>
        <w:autoSpaceDE w:val="0"/>
        <w:autoSpaceDN w:val="0"/>
        <w:adjustRightInd w:val="0"/>
        <w:ind w:firstLine="284"/>
        <w:jc w:val="center"/>
        <w:rPr>
          <w:rFonts w:ascii="Garamond" w:hAnsi="Garamond" w:cs="Times New Roman"/>
          <w:b/>
          <w:bCs/>
          <w:color w:val="000000"/>
          <w:sz w:val="24"/>
          <w:szCs w:val="24"/>
          <w:lang w:val="sq-AL"/>
        </w:rPr>
      </w:pPr>
      <w:r w:rsidRPr="009D4652">
        <w:rPr>
          <w:rFonts w:ascii="Garamond" w:hAnsi="Garamond" w:cs="Times New Roman"/>
          <w:b/>
          <w:bCs/>
          <w:color w:val="000000"/>
          <w:sz w:val="24"/>
          <w:szCs w:val="24"/>
          <w:lang w:val="sq-AL"/>
        </w:rPr>
        <w:t>Nr.</w:t>
      </w:r>
      <w:r w:rsidR="004300C0">
        <w:rPr>
          <w:rFonts w:ascii="Garamond" w:hAnsi="Garamond" w:cs="Times New Roman"/>
          <w:b/>
          <w:bCs/>
          <w:color w:val="000000"/>
          <w:sz w:val="24"/>
          <w:szCs w:val="24"/>
          <w:lang w:val="sq-AL"/>
        </w:rPr>
        <w:t xml:space="preserve"> </w:t>
      </w:r>
      <w:r w:rsidR="00E97F21">
        <w:rPr>
          <w:rFonts w:ascii="Garamond" w:hAnsi="Garamond" w:cs="Times New Roman"/>
          <w:b/>
          <w:bCs/>
          <w:color w:val="000000"/>
          <w:sz w:val="24"/>
          <w:szCs w:val="24"/>
          <w:lang w:val="sq-AL"/>
        </w:rPr>
        <w:t>119</w:t>
      </w:r>
      <w:r w:rsidRPr="009D4652">
        <w:rPr>
          <w:rFonts w:ascii="Garamond" w:hAnsi="Garamond" w:cs="Times New Roman"/>
          <w:b/>
          <w:bCs/>
          <w:color w:val="000000"/>
          <w:sz w:val="24"/>
          <w:szCs w:val="24"/>
          <w:lang w:val="sq-AL"/>
        </w:rPr>
        <w:t xml:space="preserve">, datë </w:t>
      </w:r>
      <w:r w:rsidR="00E97F21">
        <w:rPr>
          <w:rFonts w:ascii="Garamond" w:hAnsi="Garamond" w:cs="Times New Roman"/>
          <w:b/>
          <w:bCs/>
          <w:color w:val="000000"/>
          <w:sz w:val="24"/>
          <w:szCs w:val="24"/>
          <w:lang w:val="sq-AL"/>
        </w:rPr>
        <w:t>1.3.2023</w:t>
      </w:r>
      <w:r w:rsidRPr="009D4652">
        <w:rPr>
          <w:rFonts w:ascii="Garamond" w:hAnsi="Garamond" w:cs="Times New Roman"/>
          <w:b/>
          <w:bCs/>
          <w:color w:val="000000"/>
          <w:sz w:val="24"/>
          <w:szCs w:val="24"/>
          <w:lang w:val="sq-AL"/>
        </w:rPr>
        <w:t xml:space="preserve"> </w:t>
      </w:r>
    </w:p>
    <w:p w14:paraId="374ADEED" w14:textId="77777777" w:rsidR="009D4652" w:rsidRPr="009D4652" w:rsidRDefault="009D4652" w:rsidP="009D4652">
      <w:pPr>
        <w:autoSpaceDE w:val="0"/>
        <w:autoSpaceDN w:val="0"/>
        <w:adjustRightInd w:val="0"/>
        <w:ind w:firstLine="284"/>
        <w:jc w:val="center"/>
        <w:rPr>
          <w:rFonts w:ascii="Garamond" w:hAnsi="Garamond" w:cs="Times New Roman"/>
          <w:b/>
          <w:bCs/>
          <w:color w:val="000000"/>
          <w:sz w:val="24"/>
          <w:szCs w:val="24"/>
          <w:lang w:val="sq-AL"/>
        </w:rPr>
      </w:pPr>
    </w:p>
    <w:p w14:paraId="374ADEEE" w14:textId="77777777" w:rsidR="009D4652" w:rsidRPr="009D4652" w:rsidRDefault="009D4652" w:rsidP="004D4063">
      <w:pPr>
        <w:autoSpaceDE w:val="0"/>
        <w:autoSpaceDN w:val="0"/>
        <w:adjustRightInd w:val="0"/>
        <w:jc w:val="center"/>
        <w:rPr>
          <w:rFonts w:ascii="Garamond" w:hAnsi="Garamond" w:cs="Times New Roman"/>
          <w:b/>
          <w:bCs/>
          <w:color w:val="000000"/>
          <w:sz w:val="24"/>
          <w:szCs w:val="24"/>
          <w:lang w:val="sq-AL"/>
        </w:rPr>
      </w:pPr>
      <w:r w:rsidRPr="009D4652">
        <w:rPr>
          <w:rFonts w:ascii="Garamond" w:hAnsi="Garamond" w:cs="Times New Roman"/>
          <w:b/>
          <w:bCs/>
          <w:color w:val="000000"/>
          <w:sz w:val="24"/>
          <w:szCs w:val="24"/>
          <w:lang w:val="sq-AL"/>
        </w:rPr>
        <w:t>PËR PËRDORIMIN E FONDEVE PUBLIKE PËR TRANSPORTIN E PUNONJËSVE ARSIMORË QË PUNOJNË DHE TË NXËNËSVE QË MËSOJNË JASHTË VENDBANIMIT</w:t>
      </w:r>
    </w:p>
    <w:p w14:paraId="374ADEEF" w14:textId="77777777" w:rsidR="009D4652" w:rsidRPr="009D4652" w:rsidRDefault="009D4652" w:rsidP="009D4652">
      <w:pPr>
        <w:autoSpaceDE w:val="0"/>
        <w:autoSpaceDN w:val="0"/>
        <w:adjustRightInd w:val="0"/>
        <w:ind w:firstLine="284"/>
        <w:jc w:val="left"/>
        <w:rPr>
          <w:rFonts w:ascii="Garamond" w:hAnsi="Garamond" w:cs="Times New Roman"/>
          <w:color w:val="000000"/>
          <w:sz w:val="24"/>
          <w:szCs w:val="24"/>
          <w:lang w:val="sq-AL"/>
        </w:rPr>
      </w:pPr>
    </w:p>
    <w:p w14:paraId="374ADEF0" w14:textId="6448E24A" w:rsid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Në mbështetje të nenit 100 të Kushtetutës dhe të neneve 19, pika 5, dhe 37, të</w:t>
      </w:r>
      <w:r>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ligjit nr.</w:t>
      </w:r>
      <w:r w:rsidR="004300C0">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69/2012, “Për sistemin arsimor parauniversitar në Republikën e Shqipërisë”, të ndryshuar, me propozimin e ministrit të Arsimit dhe Sportit, Këshilli i Ministrave</w:t>
      </w:r>
    </w:p>
    <w:p w14:paraId="374ADEF1" w14:textId="77777777" w:rsidR="009D4652" w:rsidRDefault="009D4652" w:rsidP="009D4652">
      <w:pPr>
        <w:autoSpaceDE w:val="0"/>
        <w:autoSpaceDN w:val="0"/>
        <w:adjustRightInd w:val="0"/>
        <w:ind w:firstLine="284"/>
        <w:jc w:val="left"/>
        <w:rPr>
          <w:rFonts w:ascii="Garamond" w:hAnsi="Garamond" w:cs="Times New Roman"/>
          <w:color w:val="000000"/>
          <w:sz w:val="24"/>
          <w:szCs w:val="24"/>
          <w:lang w:val="sq-AL"/>
        </w:rPr>
      </w:pPr>
    </w:p>
    <w:p w14:paraId="374ADEF2" w14:textId="77777777" w:rsidR="009D4652" w:rsidRPr="009D4652" w:rsidRDefault="009D4652" w:rsidP="009D4652">
      <w:pPr>
        <w:autoSpaceDE w:val="0"/>
        <w:autoSpaceDN w:val="0"/>
        <w:adjustRightInd w:val="0"/>
        <w:ind w:firstLine="284"/>
        <w:jc w:val="center"/>
        <w:rPr>
          <w:rFonts w:ascii="Garamond" w:hAnsi="Garamond" w:cs="Times New Roman"/>
          <w:bCs/>
          <w:color w:val="000000"/>
          <w:sz w:val="24"/>
          <w:szCs w:val="24"/>
          <w:lang w:val="sq-AL"/>
        </w:rPr>
      </w:pPr>
      <w:r w:rsidRPr="009D4652">
        <w:rPr>
          <w:rFonts w:ascii="Garamond" w:hAnsi="Garamond" w:cs="Times New Roman"/>
          <w:bCs/>
          <w:color w:val="000000"/>
          <w:sz w:val="24"/>
          <w:szCs w:val="24"/>
          <w:lang w:val="sq-AL"/>
        </w:rPr>
        <w:t>VENDOSI:</w:t>
      </w:r>
    </w:p>
    <w:p w14:paraId="374ADEF3" w14:textId="77777777" w:rsidR="009D4652" w:rsidRPr="009D4652" w:rsidRDefault="009D4652" w:rsidP="009D4652">
      <w:pPr>
        <w:autoSpaceDE w:val="0"/>
        <w:autoSpaceDN w:val="0"/>
        <w:adjustRightInd w:val="0"/>
        <w:ind w:firstLine="284"/>
        <w:jc w:val="left"/>
        <w:rPr>
          <w:rFonts w:ascii="Garamond" w:hAnsi="Garamond" w:cs="Times New Roman"/>
          <w:color w:val="000000"/>
          <w:sz w:val="24"/>
          <w:szCs w:val="24"/>
          <w:lang w:val="sq-AL"/>
        </w:rPr>
      </w:pPr>
    </w:p>
    <w:p w14:paraId="374ADEF4"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1. Përballimin nga fondet publike të shpenzimeve për transportin e:</w:t>
      </w:r>
    </w:p>
    <w:p w14:paraId="374ADEF5"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a) punonjësve arsimorë të institucioneve arsimore parauniversitare publike (në vijim IAP publike), ku përfshihen punonjësit e arsimit parashkollor, arsimit bazë dhe të arsimit të mesëm të lartë (drejtor, nëndrejtor, mësues, edukator, oficerë sigurie, punonjës të shërbimit psiko-social), që punojnë larg vendbanimit të përhershëm të tyre, jashtë qendrave urbane dhe kthehen brenda ditës në vendbanim, në distancën mbi 5 km deri në 50 km;</w:t>
      </w:r>
    </w:p>
    <w:p w14:paraId="374ADEF6"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b) nxënësve që ndjekin procesin mësimor në IAP-të publike të arsimit bazë ose kopshtet publike, që udhëtojnë nga vendbanimi i përhershëm në një vendbanim tjetër, mbi 2 km larg IAP-ve publike më të afërta (shkollë/kopsht); </w:t>
      </w:r>
    </w:p>
    <w:p w14:paraId="374ADEF7"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c) nxënësve që jetojnë në qendra rezidenciale, të krijuara me vendim të Këshillit të Ministrave, për grupe të nxënësve/fëmijëve/familjeve që vijnë nga shtresa sociale në nevojë dhe që udhëtojnë mbi 2 km larg për të ndjekur mësimin në IAP-të publike më të afërta (shkollat e arsimit bazë ose kopshtet publike);</w:t>
      </w:r>
    </w:p>
    <w:p w14:paraId="374ADEF8" w14:textId="0586DE17" w:rsidR="009D4652" w:rsidRPr="009D4652" w:rsidRDefault="009D4652" w:rsidP="009D4652">
      <w:pPr>
        <w:tabs>
          <w:tab w:val="left" w:pos="980"/>
        </w:tabs>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ç) nxënësve të arsimit parauniversitar me aftësi të kufizuara, që </w:t>
      </w:r>
      <w:r w:rsidR="004D4063" w:rsidRPr="009D4652">
        <w:rPr>
          <w:rFonts w:ascii="Garamond" w:hAnsi="Garamond" w:cs="Times New Roman"/>
          <w:color w:val="000000"/>
          <w:sz w:val="24"/>
          <w:szCs w:val="24"/>
          <w:lang w:val="sq-AL"/>
        </w:rPr>
        <w:t>g</w:t>
      </w:r>
      <w:r w:rsidR="004D4063">
        <w:rPr>
          <w:rFonts w:ascii="Garamond" w:hAnsi="Garamond" w:cs="Times New Roman"/>
          <w:color w:val="000000"/>
          <w:sz w:val="24"/>
          <w:szCs w:val="24"/>
          <w:lang w:val="sq-AL"/>
        </w:rPr>
        <w:t>ë</w:t>
      </w:r>
      <w:r w:rsidR="004D4063" w:rsidRPr="009D4652">
        <w:rPr>
          <w:rFonts w:ascii="Garamond" w:hAnsi="Garamond" w:cs="Times New Roman"/>
          <w:color w:val="000000"/>
          <w:sz w:val="24"/>
          <w:szCs w:val="24"/>
          <w:lang w:val="sq-AL"/>
        </w:rPr>
        <w:t>zojnë</w:t>
      </w:r>
      <w:r w:rsidRPr="009D4652">
        <w:rPr>
          <w:rFonts w:ascii="Garamond" w:hAnsi="Garamond" w:cs="Times New Roman"/>
          <w:color w:val="000000"/>
          <w:sz w:val="24"/>
          <w:szCs w:val="24"/>
          <w:lang w:val="sq-AL"/>
        </w:rPr>
        <w:t xml:space="preserve"> statusin ligjor të invalidit, që nuk shikojnë, që nuk dëgjojnë, invalidit paraplegjik dhe invalidit tetraplegjik;</w:t>
      </w:r>
    </w:p>
    <w:p w14:paraId="374ADEF9"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d) nxënësve që ndjekin procesin mësimor në IAP-të publike, të arsimit të mesëm të lartë dhe të arsimit profesional, godinat e të cilave kanë dalë jashtë funksionit apo janë në rikonstruksion/rindërtim, vërtetuar me aktet përkatëse, sipas legjislacionit në fuqi dhe që udhëtojnë mbi 5 km për të ndjekur procesin mësimor, larg vendbanimit të përhershëm;</w:t>
      </w:r>
    </w:p>
    <w:p w14:paraId="374ADEFA"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dh) nxënësve që ndjekin arsimin profesional publik, që udhëtojnë nga vendbanimi i përhershëm në një vendbanim tjetër, mbi 5 km deri në 50 km larg ofruesit publik të arsimit profesional.</w:t>
      </w:r>
    </w:p>
    <w:p w14:paraId="374ADEFB"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Në asnjë rast nuk përfitojnë shpenzime transporti nxënësit/fëmijët që udhëtojnë mbi 2 km, nëse në vendbanimin e tyre funksionojnë IAP-të publike (shkollë/kopsht).</w:t>
      </w:r>
    </w:p>
    <w:p w14:paraId="374ADEFC"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2. Njësitë e vetëqeverisjes vendore përcaktojnë linjat përkatëse në pjesë të rrjetit të linjave të transportit rrethqytetas, të miratuara nga këto njësi, mbështetur në numrin e fëmijëve/nxënësve dhe të punonjësve arsimorë të IAP-ve publike, që planifikohen të përfitojnë nga ky shërbim, sipas kritereve të përmendura në pikën 1, të këtij vendimi, bazuar në informacionin që marrin nga zyrat vendore të arsimit parauniversitar (ZVAP) dhe ofruesit e arsimit profesional publik, brenda muajit tetor për vitin e ardhshëm buxhetor. Listat e përfituesve konfirmohen nga ZVAP-të dhe ofruesit e arsimit profesional publik pranë njësive të vetëqeverisjes vendore për distancën nga vendbanimi i përhershëm dhe dërgohen në drejtoritë rajonale të arsimit parauniversitar (DRAP) dhe ofruesit e arsimit profesional publik, për të realizuar procedurën e prokurimit publik, brenda muajit nëntor, për vitin e ardhshëm buxhetor.</w:t>
      </w:r>
    </w:p>
    <w:p w14:paraId="374ADEFD" w14:textId="55084264"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3. DRAP-të dhe ofruesit e arsimit profesional publik prokurojnë me fonde publike shërbimin e transportit të nxënësve dhe të punonjësve arsimorë, sipas linjave në përbërje/pjesë të rrjetit të linjave të transportit rrethqytetas, të miratuara nga këshilli i njësisë së vetëqeverisjes vendore, në përputhje me legjislacionin në fuqi për prokurimin publik. Përllogaritja e fondeve, që </w:t>
      </w:r>
      <w:r w:rsidRPr="009D4652">
        <w:rPr>
          <w:rFonts w:ascii="Garamond" w:hAnsi="Garamond" w:cs="Times New Roman"/>
          <w:color w:val="000000"/>
          <w:sz w:val="24"/>
          <w:szCs w:val="24"/>
          <w:lang w:val="sq-AL"/>
        </w:rPr>
        <w:lastRenderedPageBreak/>
        <w:t>prokurohen, kryhet mbi bazën e numrit të ditëve mësimore, numrit të mësuesve që përfitojnë shërbim transporti, vetëm për ata punonjës arsimorë që udhëtojnë brenda linjave të transportit rrethqytetas, numrit të nxënësve që përfitojnë shërbimin e transportit dhe çmimit të indeksuar me normën e inflacionit të tarifës/çmimit të biletës për linjat rrethqytetase të transportit, të cilat, bazuar në shkronjën “ç”, të nenit</w:t>
      </w:r>
      <w:r w:rsidR="004D4063">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10, të ligjit nr.</w:t>
      </w:r>
      <w:r w:rsidR="004D4063">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 xml:space="preserve">8308, datë 18.3.1998, “Për transportet rrugore”, të ndryshuar, miratohen me vendim të këshillit të njësisë së vetëqeverisjes vendore, duke shtuar, vetëm për nxënësit, edhe 50 (pesëdhjetë) për qind mbi çmimin e indeksuar të vlerës së biletës, si dhe në bazë të akteve të tjera ligjore e nënligjore në fuqi. </w:t>
      </w:r>
    </w:p>
    <w:p w14:paraId="374ADEFE"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4. Në rastet kur procedura e prokurimit publik të linjave të transportit rrethqytetas, të parashikuar në pikën 3, të këtij vendimi, nuk realizohet me sukses nga DRAP-ja, me autorizimin e kësaj të fundit, ZVAP-ja siguron mbulimin e shpenzimeve për linjat e transportit të nxënësve dhe punonjësve arsimorë të IAP-së publike përfitues, nëpërmjet llogarive bankare në bankat e nivelit të dytë të prindërve të nxënësve, të kujdestarëve ligjorë apo të përfituesve me prokurë të posaçme dhe të punonjësve arsimorë të IAP-së publike, përfitues ose nëpërmjet shërbimit postar, vetëm për ato zona ku shërbimi bankar mungon apo është jo lehtësisht i aksesueshëm, në përputhje me pikën 2, të këtij vendimi, deri në përfundim të vitit buxhetor. </w:t>
      </w:r>
    </w:p>
    <w:p w14:paraId="374ADEFF"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Në arsimin profesional, në rastet kur ofruesi i arsimit profesional publik nuk realizon me sukses procedurën e prokurimit publik të linjave të transportit rrethqytetas, vetë ofruesi i arsimit profesional siguron mbulimin e shpenzimeve për linjat e transportit të nxënësve dhe punonjësve arsimorë përfitues, nëpërmjet llogarive bankare në bankat e nivelit të dytë të prindërve të nxënësve, të kujdestarëve ligjorë apo të përfituesve me prokurë të posaçme dhe të punonjësve arsimorë.</w:t>
      </w:r>
    </w:p>
    <w:p w14:paraId="374ADF00"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Masa e shpenzimeve nga ZVAP-të llogaritet vetëm mbi bazën e numrit të ditëve mësimore të realizuara, numrit të punonjësve arsimorë që janë paraqitur në punë, numrit të nxënësve që kanë ndjekur mësimin dhe çmimit të biletës, të miratuar me vendim të këshillit të njësisë së vetëqeverisjes vendore përkatëse, i cili indeksohet me normën vjetore të inflacionit, duke shtuar, vetëm për nxënësit, edhe 50 (pesëdhjetë) për qind mbi çmimin e indeksuar të vlerës së biletës, si dhe në bazë të akteve të tjera ligjore e nënligjore në fuqi.</w:t>
      </w:r>
    </w:p>
    <w:p w14:paraId="374ADF01" w14:textId="38E7C980"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5. Punonjësve arsimorë, të cilët janë të punësuar në IAP-të publike, jashtë territorit të bashkisë së vendbanimit të tyre, në distancat, sipas përcaktimeve të pikës 1, të këtij vendimi, u paguhet çmimi i indeksuar me normën e inflacionit të tarifës së biletës të linjave në përbërje/pjesë të rrjetit të linjave të transportit ndërqytetës, miratuar nga ministri përgjegjës për transportin, në masën e përcaktuar në vendimin nr.</w:t>
      </w:r>
      <w:r w:rsidR="004D4063">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 xml:space="preserve">146, datë 26.2.1998, të Këshillit të Ministrave, “Për ndryshimin e tarifave të transportit të udhëtarëve”, të ndryshuar, në përputhje me numrin e ditëve që janë paraqitur në punë, të konfirmuara nga drejtori i institucionit arsimor. Pagesa për këtë kategori punonjësish kryhet në llogaritë e tyre bankare dhe kjo kategori punonjësish nuk përfshihet në përllogaritjen e fondit, sipas pikës 3, të këtij vendimi.  </w:t>
      </w:r>
    </w:p>
    <w:p w14:paraId="374ADF02" w14:textId="2F29FECE"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6. Punonjësit arsimorë, që përfitojnë fonde publike për mbulimin e shpenzimeve të transportit të siguruar nga institucionet arsimore vendore, përgjegjëse për arsimin parauniversitar, të parashikuar në pikën 1, të këtij vendimi, përfitojnë kompensim mujor të diferencuar, sipas paragrafit 4.a), të pikës 4, të vendimit nr.</w:t>
      </w:r>
      <w:r w:rsidR="004D4063">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175, datë 8.3.2017, të Këshillit të Ministrave, “Për trajtimin me pagë dhe shtesa mbi pagë të punonjësve mësimorë dhe të punonjësve të tjerë jomësimorë, në arsimin parauniversitar”, të ndryshuar, për distancat, si më poshtë vijon:</w:t>
      </w:r>
    </w:p>
    <w:p w14:paraId="374ADF03" w14:textId="7C2CA530"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a) </w:t>
      </w:r>
      <w:r w:rsidR="000C179E" w:rsidRPr="009D4652">
        <w:rPr>
          <w:rFonts w:ascii="Garamond" w:hAnsi="Garamond" w:cs="Times New Roman"/>
          <w:color w:val="000000"/>
          <w:sz w:val="24"/>
          <w:szCs w:val="24"/>
          <w:lang w:val="sq-AL"/>
        </w:rPr>
        <w:t xml:space="preserve">në </w:t>
      </w:r>
      <w:r w:rsidRPr="009D4652">
        <w:rPr>
          <w:rFonts w:ascii="Garamond" w:hAnsi="Garamond" w:cs="Times New Roman"/>
          <w:color w:val="000000"/>
          <w:sz w:val="24"/>
          <w:szCs w:val="24"/>
          <w:lang w:val="sq-AL"/>
        </w:rPr>
        <w:t>masën 1 000 (një mijë) lekë në muaj, kur largësia nga vendbanimi i përhershëm i tyre, deri në institucionin arsimor publik parauniversitar është në distancën mbi 5 km deri në 10 km;</w:t>
      </w:r>
    </w:p>
    <w:p w14:paraId="374ADF04" w14:textId="5A1C8B8A"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b) </w:t>
      </w:r>
      <w:r w:rsidR="000C179E" w:rsidRPr="009D4652">
        <w:rPr>
          <w:rFonts w:ascii="Garamond" w:hAnsi="Garamond" w:cs="Times New Roman"/>
          <w:color w:val="000000"/>
          <w:sz w:val="24"/>
          <w:szCs w:val="24"/>
          <w:lang w:val="sq-AL"/>
        </w:rPr>
        <w:t xml:space="preserve">në </w:t>
      </w:r>
      <w:r w:rsidRPr="009D4652">
        <w:rPr>
          <w:rFonts w:ascii="Garamond" w:hAnsi="Garamond" w:cs="Times New Roman"/>
          <w:color w:val="000000"/>
          <w:sz w:val="24"/>
          <w:szCs w:val="24"/>
          <w:lang w:val="sq-AL"/>
        </w:rPr>
        <w:t>masën 1 500 (një mijë e pesëqind) lekë në muaj, kur largësia nga vendbanimi i përhershëm, deri në institucionin arsimor publik parauniversitar është në distancën mbi 10 km deri në 20 km;</w:t>
      </w:r>
    </w:p>
    <w:p w14:paraId="374ADF05" w14:textId="4D72324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 xml:space="preserve">c) </w:t>
      </w:r>
      <w:r w:rsidR="000C179E" w:rsidRPr="009D4652">
        <w:rPr>
          <w:rFonts w:ascii="Garamond" w:hAnsi="Garamond" w:cs="Times New Roman"/>
          <w:color w:val="000000"/>
          <w:sz w:val="24"/>
          <w:szCs w:val="24"/>
          <w:lang w:val="sq-AL"/>
        </w:rPr>
        <w:t xml:space="preserve">në </w:t>
      </w:r>
      <w:r w:rsidRPr="009D4652">
        <w:rPr>
          <w:rFonts w:ascii="Garamond" w:hAnsi="Garamond" w:cs="Times New Roman"/>
          <w:color w:val="000000"/>
          <w:sz w:val="24"/>
          <w:szCs w:val="24"/>
          <w:lang w:val="sq-AL"/>
        </w:rPr>
        <w:t>masën 2 700 (dy mijë e shtatëqind) lekë në muaj, kur largësia nga vendbanimi i përhershëm, deri në institucionin arsimor publik parauniversitar është në distancën mbi 20 km deri në 50 km.</w:t>
      </w:r>
    </w:p>
    <w:p w14:paraId="374ADF06"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lastRenderedPageBreak/>
        <w:t>ZVAP-et dhe njësitë e vetëqeverisjes vendore bashkëpunojnë dhe koordinojnë të dhënat për numrin e përfituesve e largësitë nga vendbanimi dhe raportojnë në ministrinë përgjegjëse për arsimin, çdo 3 (tre) muaj.</w:t>
      </w:r>
    </w:p>
    <w:p w14:paraId="374ADF07" w14:textId="57CA2F14"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7. Punonjësit arsimorë, të cilët janë punësuar në IAP-të publike, në distancë nga vendbanimi mbi 50 km dhe nuk përfitojnë fonde publike për mbulimin e shpenzimeve të transportit, sipas këtij vendimi, përfitojnë kompensim mujor, sipas paragrafit 4.b), të pikës 4, të vendimit nr.</w:t>
      </w:r>
      <w:r w:rsidR="000C179E">
        <w:rPr>
          <w:rFonts w:ascii="Garamond" w:hAnsi="Garamond" w:cs="Times New Roman"/>
          <w:color w:val="000000"/>
          <w:sz w:val="24"/>
          <w:szCs w:val="24"/>
          <w:lang w:val="sq-AL"/>
        </w:rPr>
        <w:t xml:space="preserve"> </w:t>
      </w:r>
      <w:r w:rsidRPr="009D4652">
        <w:rPr>
          <w:rFonts w:ascii="Garamond" w:hAnsi="Garamond" w:cs="Times New Roman"/>
          <w:color w:val="000000"/>
          <w:sz w:val="24"/>
          <w:szCs w:val="24"/>
          <w:lang w:val="sq-AL"/>
        </w:rPr>
        <w:t>175, datë 8.3.2017, të Këshillit të Ministrave, “Për trajtimin me pagë dhe shtesa mbi pagë të punonjësve mësimorë dhe të punonjësve të tjerë jomësimorë, në arsimin parauniversitar”, të ndryshuar.</w:t>
      </w:r>
    </w:p>
    <w:p w14:paraId="374ADF08"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8. Efektet financiare për arsimin e përgjithshëm, që rrjedhin nga zbatimi i këtij vendimi, përballohen nga buxheti i miratuar për ministrinë përgjegjëse për arsimin, e cila rishpërndan fondet përkatëse te ZVAP-të, si dhe nga buxheti i njësive të vetëqeverisjes vendore, në rastet kur me vendim të organeve kolegjiale, njësitë e vetëqeverisjes vendore mund të financojnë shpenzime transporti për nxënësit dhe punonjësit e arsimit parauniversitar publik edhe për distanca të tjera, jashtë përcaktimeve të këtij vendimi. Efektet financiare, që rrjedhin nga zbatimi i këtij vendimi, për nxënësit dhe mësuesit e arsimit profesional publik përballohen nga buxheti i miratuar për ministrinë përgjegjëse për arsimin profesional.</w:t>
      </w:r>
    </w:p>
    <w:p w14:paraId="374ADF09" w14:textId="40C8CCF5"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9. Vendimi nr.</w:t>
      </w:r>
      <w:r w:rsidR="001D7661">
        <w:rPr>
          <w:rFonts w:ascii="Garamond" w:hAnsi="Garamond" w:cs="Times New Roman"/>
          <w:color w:val="000000"/>
          <w:sz w:val="24"/>
          <w:szCs w:val="24"/>
          <w:lang w:val="sq-AL"/>
        </w:rPr>
        <w:t xml:space="preserve"> </w:t>
      </w:r>
      <w:bookmarkStart w:id="0" w:name="_GoBack"/>
      <w:bookmarkEnd w:id="0"/>
      <w:r w:rsidRPr="009D4652">
        <w:rPr>
          <w:rFonts w:ascii="Garamond" w:hAnsi="Garamond" w:cs="Times New Roman"/>
          <w:color w:val="000000"/>
          <w:sz w:val="24"/>
          <w:szCs w:val="24"/>
          <w:lang w:val="sq-AL"/>
        </w:rPr>
        <w:t>682, datë 29.7.2015, i Këshillit të Ministrave, “Për përdorimin e fondeve publike për transportimin e punonjësve arsimorë që punojnë dhe të nxënësve që mësojnë jashtë vendbanimit”, të ndryshuar, shfuqizohet.</w:t>
      </w:r>
    </w:p>
    <w:p w14:paraId="374ADF0A"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10. Ngarkohen Ministria e Arsimit dhe Sportit, Ministria e Financave dhe Ekonomisë, drejtoritë rajonale të arsimit parauniversitar, zyrat vendore të arsimit parauniversitar, ofruesit e arsimit profesional publik dhe njësitë e vetëqeverisjes vendore për zbatimin e këtij vendimi.</w:t>
      </w:r>
    </w:p>
    <w:p w14:paraId="374ADF0B" w14:textId="77777777" w:rsidR="009D4652" w:rsidRPr="009D4652" w:rsidRDefault="009D4652" w:rsidP="009D4652">
      <w:pPr>
        <w:autoSpaceDE w:val="0"/>
        <w:autoSpaceDN w:val="0"/>
        <w:adjustRightInd w:val="0"/>
        <w:ind w:firstLine="284"/>
        <w:rPr>
          <w:rFonts w:ascii="Garamond" w:hAnsi="Garamond" w:cs="Times New Roman"/>
          <w:color w:val="000000"/>
          <w:sz w:val="24"/>
          <w:szCs w:val="24"/>
          <w:lang w:val="sq-AL"/>
        </w:rPr>
      </w:pPr>
      <w:r w:rsidRPr="009D4652">
        <w:rPr>
          <w:rFonts w:ascii="Garamond" w:hAnsi="Garamond" w:cs="Times New Roman"/>
          <w:color w:val="000000"/>
          <w:sz w:val="24"/>
          <w:szCs w:val="24"/>
          <w:lang w:val="sq-AL"/>
        </w:rPr>
        <w:t>Ky vendim hyn në fuqi pas botimit në Fletoren Zyrtare dhe i fillon efektet nga data 1 janar 2023.</w:t>
      </w:r>
    </w:p>
    <w:p w14:paraId="374ADF0C" w14:textId="77777777" w:rsidR="009D4652" w:rsidRDefault="009D4652" w:rsidP="009D4652">
      <w:pPr>
        <w:autoSpaceDE w:val="0"/>
        <w:autoSpaceDN w:val="0"/>
        <w:adjustRightInd w:val="0"/>
        <w:ind w:firstLine="284"/>
        <w:jc w:val="center"/>
        <w:rPr>
          <w:rFonts w:ascii="Garamond" w:hAnsi="Garamond" w:cs="Times New Roman"/>
          <w:b/>
          <w:bCs/>
          <w:color w:val="000000"/>
          <w:sz w:val="24"/>
          <w:szCs w:val="24"/>
          <w:lang w:val="sq-AL"/>
        </w:rPr>
      </w:pPr>
    </w:p>
    <w:p w14:paraId="374ADF0D" w14:textId="77777777" w:rsidR="009D4652" w:rsidRPr="009D4652" w:rsidRDefault="009D4652" w:rsidP="009D4652">
      <w:pPr>
        <w:autoSpaceDE w:val="0"/>
        <w:autoSpaceDN w:val="0"/>
        <w:adjustRightInd w:val="0"/>
        <w:ind w:firstLine="284"/>
        <w:jc w:val="right"/>
        <w:rPr>
          <w:rFonts w:ascii="Garamond" w:hAnsi="Garamond" w:cs="Times New Roman"/>
          <w:bCs/>
          <w:color w:val="000000"/>
          <w:sz w:val="24"/>
          <w:szCs w:val="24"/>
          <w:lang w:val="sq-AL"/>
        </w:rPr>
      </w:pPr>
      <w:r w:rsidRPr="009D4652">
        <w:rPr>
          <w:rFonts w:ascii="Garamond" w:hAnsi="Garamond" w:cs="Times New Roman"/>
          <w:bCs/>
          <w:color w:val="000000"/>
          <w:sz w:val="24"/>
          <w:szCs w:val="24"/>
          <w:lang w:val="sq-AL"/>
        </w:rPr>
        <w:t>ZËVENDËSKRYEMINISTËR</w:t>
      </w:r>
    </w:p>
    <w:p w14:paraId="374ADF0E" w14:textId="77777777" w:rsidR="00356AD1" w:rsidRPr="009D4652" w:rsidRDefault="009D4652" w:rsidP="009D4652">
      <w:pPr>
        <w:autoSpaceDE w:val="0"/>
        <w:autoSpaceDN w:val="0"/>
        <w:adjustRightInd w:val="0"/>
        <w:ind w:firstLine="284"/>
        <w:jc w:val="right"/>
        <w:rPr>
          <w:rFonts w:ascii="Garamond" w:hAnsi="Garamond"/>
          <w:sz w:val="24"/>
          <w:szCs w:val="24"/>
        </w:rPr>
      </w:pPr>
      <w:r w:rsidRPr="009D4652">
        <w:rPr>
          <w:rFonts w:ascii="Garamond" w:hAnsi="Garamond" w:cs="Times New Roman"/>
          <w:b/>
          <w:bCs/>
          <w:color w:val="000000"/>
          <w:sz w:val="24"/>
          <w:szCs w:val="24"/>
          <w:lang w:val="sq-AL"/>
        </w:rPr>
        <w:t>Belinda</w:t>
      </w:r>
      <w:r>
        <w:rPr>
          <w:rFonts w:ascii="Garamond" w:hAnsi="Garamond" w:cs="Times New Roman"/>
          <w:b/>
          <w:bCs/>
          <w:color w:val="000000"/>
          <w:sz w:val="24"/>
          <w:szCs w:val="24"/>
          <w:lang w:val="sq-AL"/>
        </w:rPr>
        <w:t xml:space="preserve"> Balluku</w:t>
      </w:r>
    </w:p>
    <w:sectPr w:rsidR="00356AD1" w:rsidRPr="009D4652" w:rsidSect="000176FC">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33FE7" w14:textId="77777777" w:rsidR="004300C0" w:rsidRDefault="004300C0" w:rsidP="009E47C0">
      <w:r>
        <w:separator/>
      </w:r>
    </w:p>
  </w:endnote>
  <w:endnote w:type="continuationSeparator" w:id="0">
    <w:p w14:paraId="63F2E5ED" w14:textId="77777777" w:rsidR="004300C0" w:rsidRDefault="004300C0" w:rsidP="009E47C0">
      <w:r>
        <w:continuationSeparator/>
      </w:r>
    </w:p>
  </w:endnote>
  <w:endnote w:type="continuationNotice" w:id="1">
    <w:p w14:paraId="51E158A7" w14:textId="77777777" w:rsidR="004300C0" w:rsidRDefault="004300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845F1" w14:textId="77777777" w:rsidR="004300C0" w:rsidRDefault="004300C0" w:rsidP="009E47C0">
      <w:r>
        <w:separator/>
      </w:r>
    </w:p>
  </w:footnote>
  <w:footnote w:type="continuationSeparator" w:id="0">
    <w:p w14:paraId="6AB98771" w14:textId="77777777" w:rsidR="004300C0" w:rsidRDefault="004300C0" w:rsidP="009E47C0">
      <w:r>
        <w:continuationSeparator/>
      </w:r>
    </w:p>
  </w:footnote>
  <w:footnote w:type="continuationNotice" w:id="1">
    <w:p w14:paraId="5FD84E8C" w14:textId="77777777" w:rsidR="004300C0" w:rsidRDefault="004300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3101D"/>
    <w:multiLevelType w:val="hybridMultilevel"/>
    <w:tmpl w:val="9B2EC254"/>
    <w:lvl w:ilvl="0" w:tplc="04090017">
      <w:start w:val="1"/>
      <w:numFmt w:val="lowerLetter"/>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5072D5B"/>
    <w:multiLevelType w:val="hybridMultilevel"/>
    <w:tmpl w:val="5560A17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EAD6E33"/>
    <w:multiLevelType w:val="hybridMultilevel"/>
    <w:tmpl w:val="3F30A762"/>
    <w:lvl w:ilvl="0" w:tplc="C8A85DC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78330802"/>
    <w:multiLevelType w:val="hybridMultilevel"/>
    <w:tmpl w:val="BFF47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88C"/>
    <w:rsid w:val="00002590"/>
    <w:rsid w:val="00005444"/>
    <w:rsid w:val="00011307"/>
    <w:rsid w:val="00013606"/>
    <w:rsid w:val="00015345"/>
    <w:rsid w:val="000176FC"/>
    <w:rsid w:val="00020A95"/>
    <w:rsid w:val="0002128B"/>
    <w:rsid w:val="00032E53"/>
    <w:rsid w:val="00033AE9"/>
    <w:rsid w:val="0004040E"/>
    <w:rsid w:val="00040B94"/>
    <w:rsid w:val="00047418"/>
    <w:rsid w:val="00066B61"/>
    <w:rsid w:val="00083709"/>
    <w:rsid w:val="00092DC2"/>
    <w:rsid w:val="000A2000"/>
    <w:rsid w:val="000B29EE"/>
    <w:rsid w:val="000C179E"/>
    <w:rsid w:val="000C1CC9"/>
    <w:rsid w:val="000C1F2A"/>
    <w:rsid w:val="000E73C5"/>
    <w:rsid w:val="000F474B"/>
    <w:rsid w:val="000F61ED"/>
    <w:rsid w:val="00116E96"/>
    <w:rsid w:val="00150425"/>
    <w:rsid w:val="0016391D"/>
    <w:rsid w:val="001D125B"/>
    <w:rsid w:val="001D25D8"/>
    <w:rsid w:val="001D7661"/>
    <w:rsid w:val="001E6EEF"/>
    <w:rsid w:val="002001B7"/>
    <w:rsid w:val="00201E59"/>
    <w:rsid w:val="002135CF"/>
    <w:rsid w:val="00213BA3"/>
    <w:rsid w:val="00224E4D"/>
    <w:rsid w:val="00225788"/>
    <w:rsid w:val="00250395"/>
    <w:rsid w:val="00257980"/>
    <w:rsid w:val="002639B1"/>
    <w:rsid w:val="00275F0B"/>
    <w:rsid w:val="002811C6"/>
    <w:rsid w:val="0029349C"/>
    <w:rsid w:val="002B0E72"/>
    <w:rsid w:val="002B5DA2"/>
    <w:rsid w:val="002C0AA4"/>
    <w:rsid w:val="002C311D"/>
    <w:rsid w:val="002E4C80"/>
    <w:rsid w:val="002E7553"/>
    <w:rsid w:val="002F0AE0"/>
    <w:rsid w:val="00332E0F"/>
    <w:rsid w:val="00343D8D"/>
    <w:rsid w:val="00356026"/>
    <w:rsid w:val="00356AD1"/>
    <w:rsid w:val="00371239"/>
    <w:rsid w:val="003C1562"/>
    <w:rsid w:val="003F13FF"/>
    <w:rsid w:val="00400509"/>
    <w:rsid w:val="00400636"/>
    <w:rsid w:val="00406450"/>
    <w:rsid w:val="00406D8A"/>
    <w:rsid w:val="004300C0"/>
    <w:rsid w:val="00430721"/>
    <w:rsid w:val="00451B15"/>
    <w:rsid w:val="00455FC5"/>
    <w:rsid w:val="00466684"/>
    <w:rsid w:val="00485B3E"/>
    <w:rsid w:val="0049153F"/>
    <w:rsid w:val="004933FC"/>
    <w:rsid w:val="004A4709"/>
    <w:rsid w:val="004A4C77"/>
    <w:rsid w:val="004C788C"/>
    <w:rsid w:val="004D4063"/>
    <w:rsid w:val="00501B27"/>
    <w:rsid w:val="00514315"/>
    <w:rsid w:val="00535BC3"/>
    <w:rsid w:val="00560D53"/>
    <w:rsid w:val="00567C4B"/>
    <w:rsid w:val="00573FF8"/>
    <w:rsid w:val="00581EA9"/>
    <w:rsid w:val="00594499"/>
    <w:rsid w:val="005A617A"/>
    <w:rsid w:val="005A6A80"/>
    <w:rsid w:val="005E0479"/>
    <w:rsid w:val="005E61CD"/>
    <w:rsid w:val="005F579C"/>
    <w:rsid w:val="00626AA9"/>
    <w:rsid w:val="00627136"/>
    <w:rsid w:val="00632E1D"/>
    <w:rsid w:val="00636857"/>
    <w:rsid w:val="0064682D"/>
    <w:rsid w:val="006500B9"/>
    <w:rsid w:val="006815F0"/>
    <w:rsid w:val="006A7807"/>
    <w:rsid w:val="006B699A"/>
    <w:rsid w:val="006D2710"/>
    <w:rsid w:val="006E1E83"/>
    <w:rsid w:val="006E5930"/>
    <w:rsid w:val="006F7612"/>
    <w:rsid w:val="00734DC1"/>
    <w:rsid w:val="0074372A"/>
    <w:rsid w:val="00792BD2"/>
    <w:rsid w:val="007A105A"/>
    <w:rsid w:val="007A33AA"/>
    <w:rsid w:val="007A3C09"/>
    <w:rsid w:val="007B248F"/>
    <w:rsid w:val="007B4DB6"/>
    <w:rsid w:val="007C6872"/>
    <w:rsid w:val="007D2AFF"/>
    <w:rsid w:val="007E10B7"/>
    <w:rsid w:val="007E4DC5"/>
    <w:rsid w:val="007F14E3"/>
    <w:rsid w:val="00816F3F"/>
    <w:rsid w:val="008352A2"/>
    <w:rsid w:val="00840B38"/>
    <w:rsid w:val="008428B1"/>
    <w:rsid w:val="00845265"/>
    <w:rsid w:val="00852C2B"/>
    <w:rsid w:val="00882B0E"/>
    <w:rsid w:val="00887057"/>
    <w:rsid w:val="008942AF"/>
    <w:rsid w:val="008C6EF8"/>
    <w:rsid w:val="008D5304"/>
    <w:rsid w:val="008E09A3"/>
    <w:rsid w:val="008F3A25"/>
    <w:rsid w:val="00907E69"/>
    <w:rsid w:val="00912120"/>
    <w:rsid w:val="00916188"/>
    <w:rsid w:val="00923D01"/>
    <w:rsid w:val="009311D1"/>
    <w:rsid w:val="00931289"/>
    <w:rsid w:val="00944ED0"/>
    <w:rsid w:val="00955251"/>
    <w:rsid w:val="0095581F"/>
    <w:rsid w:val="00957F5F"/>
    <w:rsid w:val="00960ED0"/>
    <w:rsid w:val="00971CED"/>
    <w:rsid w:val="0098605F"/>
    <w:rsid w:val="00987EF1"/>
    <w:rsid w:val="00990E5B"/>
    <w:rsid w:val="009B26CB"/>
    <w:rsid w:val="009C24A6"/>
    <w:rsid w:val="009D4652"/>
    <w:rsid w:val="009D67BE"/>
    <w:rsid w:val="009E47C0"/>
    <w:rsid w:val="00A01ECE"/>
    <w:rsid w:val="00A1378E"/>
    <w:rsid w:val="00A13E0B"/>
    <w:rsid w:val="00A22856"/>
    <w:rsid w:val="00A24354"/>
    <w:rsid w:val="00A3508F"/>
    <w:rsid w:val="00A47E17"/>
    <w:rsid w:val="00A75CB2"/>
    <w:rsid w:val="00A81FB9"/>
    <w:rsid w:val="00A93323"/>
    <w:rsid w:val="00AE0E60"/>
    <w:rsid w:val="00B0633F"/>
    <w:rsid w:val="00B06783"/>
    <w:rsid w:val="00B11939"/>
    <w:rsid w:val="00B441A3"/>
    <w:rsid w:val="00B558DE"/>
    <w:rsid w:val="00B73331"/>
    <w:rsid w:val="00B85954"/>
    <w:rsid w:val="00BA3C73"/>
    <w:rsid w:val="00BC7FB4"/>
    <w:rsid w:val="00BD0F91"/>
    <w:rsid w:val="00BD6336"/>
    <w:rsid w:val="00BD75EB"/>
    <w:rsid w:val="00BE10BA"/>
    <w:rsid w:val="00C12359"/>
    <w:rsid w:val="00C61D55"/>
    <w:rsid w:val="00C672C9"/>
    <w:rsid w:val="00C771C5"/>
    <w:rsid w:val="00C853EC"/>
    <w:rsid w:val="00C869D2"/>
    <w:rsid w:val="00CA02F4"/>
    <w:rsid w:val="00CA269E"/>
    <w:rsid w:val="00CD0F88"/>
    <w:rsid w:val="00CD119F"/>
    <w:rsid w:val="00CE09CD"/>
    <w:rsid w:val="00CE3B48"/>
    <w:rsid w:val="00CF4B4E"/>
    <w:rsid w:val="00D11E06"/>
    <w:rsid w:val="00D27DAF"/>
    <w:rsid w:val="00D4182E"/>
    <w:rsid w:val="00D5520E"/>
    <w:rsid w:val="00D56285"/>
    <w:rsid w:val="00D74A26"/>
    <w:rsid w:val="00D83923"/>
    <w:rsid w:val="00D879C0"/>
    <w:rsid w:val="00D87C06"/>
    <w:rsid w:val="00D95CA7"/>
    <w:rsid w:val="00DA160B"/>
    <w:rsid w:val="00DA6624"/>
    <w:rsid w:val="00DB549E"/>
    <w:rsid w:val="00DB7C5A"/>
    <w:rsid w:val="00DD1996"/>
    <w:rsid w:val="00DE00BD"/>
    <w:rsid w:val="00E03A5B"/>
    <w:rsid w:val="00E06D73"/>
    <w:rsid w:val="00E12DC7"/>
    <w:rsid w:val="00E161F8"/>
    <w:rsid w:val="00E42335"/>
    <w:rsid w:val="00E429FA"/>
    <w:rsid w:val="00E65546"/>
    <w:rsid w:val="00E66BA6"/>
    <w:rsid w:val="00E67587"/>
    <w:rsid w:val="00E7141F"/>
    <w:rsid w:val="00E75DC0"/>
    <w:rsid w:val="00E76ABC"/>
    <w:rsid w:val="00E82CBB"/>
    <w:rsid w:val="00E84C00"/>
    <w:rsid w:val="00E9131E"/>
    <w:rsid w:val="00E97F21"/>
    <w:rsid w:val="00EC3B03"/>
    <w:rsid w:val="00ED6EC4"/>
    <w:rsid w:val="00F14B00"/>
    <w:rsid w:val="00F5353D"/>
    <w:rsid w:val="00F7274D"/>
    <w:rsid w:val="00F76689"/>
    <w:rsid w:val="00F81E71"/>
    <w:rsid w:val="00F82909"/>
    <w:rsid w:val="00F96DBE"/>
    <w:rsid w:val="00FA3714"/>
    <w:rsid w:val="00FB59C7"/>
    <w:rsid w:val="00FC57CE"/>
    <w:rsid w:val="00FE2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DEEB"/>
  <w15:docId w15:val="{503EA836-0429-45B0-9ED1-72C1146F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paragraph" w:styleId="Heading1">
    <w:name w:val="heading 1"/>
    <w:basedOn w:val="Normal"/>
    <w:next w:val="Normal"/>
    <w:link w:val="Heading1Char"/>
    <w:uiPriority w:val="9"/>
    <w:qFormat/>
    <w:rsid w:val="006E593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788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C788C"/>
    <w:rPr>
      <w:rFonts w:ascii="Garamond" w:eastAsia="MS Mincho" w:hAnsi="Garamond" w:cs="CG Times"/>
      <w:sz w:val="24"/>
    </w:rPr>
  </w:style>
  <w:style w:type="paragraph" w:customStyle="1" w:styleId="NeniNr">
    <w:name w:val="Neni_Nr"/>
    <w:next w:val="Normal"/>
    <w:link w:val="NeniNrChar"/>
    <w:rsid w:val="004C788C"/>
    <w:pPr>
      <w:keepNext/>
      <w:widowControl w:val="0"/>
      <w:jc w:val="center"/>
    </w:pPr>
    <w:rPr>
      <w:rFonts w:ascii="Garamond" w:eastAsia="MS Mincho" w:hAnsi="Garamond" w:cs="CG Times"/>
      <w:sz w:val="24"/>
      <w:lang w:val="en-GB"/>
    </w:rPr>
  </w:style>
  <w:style w:type="paragraph" w:customStyle="1" w:styleId="NeniTitull">
    <w:name w:val="Neni_Titull"/>
    <w:next w:val="Normal"/>
    <w:uiPriority w:val="99"/>
    <w:rsid w:val="004C788C"/>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788C"/>
    <w:rPr>
      <w:rFonts w:ascii="Garamond" w:eastAsia="MS Mincho" w:hAnsi="Garamond" w:cs="CG Times"/>
      <w:sz w:val="24"/>
      <w:lang w:val="en-GB"/>
    </w:rPr>
  </w:style>
  <w:style w:type="paragraph" w:customStyle="1" w:styleId="Hapesira7">
    <w:name w:val="Hapesira 7"/>
    <w:basedOn w:val="Paragrafi"/>
    <w:uiPriority w:val="99"/>
    <w:qFormat/>
    <w:rsid w:val="004C788C"/>
    <w:rPr>
      <w:sz w:val="14"/>
      <w:szCs w:val="24"/>
    </w:rPr>
  </w:style>
  <w:style w:type="paragraph" w:styleId="FootnoteText">
    <w:name w:val="footnote text"/>
    <w:basedOn w:val="Normal"/>
    <w:link w:val="FootnoteTextChar"/>
    <w:uiPriority w:val="99"/>
    <w:semiHidden/>
    <w:unhideWhenUsed/>
    <w:rsid w:val="009E47C0"/>
    <w:rPr>
      <w:sz w:val="20"/>
      <w:szCs w:val="20"/>
    </w:rPr>
  </w:style>
  <w:style w:type="character" w:customStyle="1" w:styleId="FootnoteTextChar">
    <w:name w:val="Footnote Text Char"/>
    <w:basedOn w:val="DefaultParagraphFont"/>
    <w:link w:val="FootnoteText"/>
    <w:uiPriority w:val="99"/>
    <w:semiHidden/>
    <w:rsid w:val="009E47C0"/>
    <w:rPr>
      <w:sz w:val="20"/>
      <w:szCs w:val="20"/>
    </w:rPr>
  </w:style>
  <w:style w:type="character" w:styleId="FootnoteReference">
    <w:name w:val="footnote reference"/>
    <w:basedOn w:val="DefaultParagraphFont"/>
    <w:uiPriority w:val="99"/>
    <w:semiHidden/>
    <w:unhideWhenUsed/>
    <w:rsid w:val="009E47C0"/>
    <w:rPr>
      <w:vertAlign w:val="superscript"/>
    </w:rPr>
  </w:style>
  <w:style w:type="paragraph" w:styleId="BalloonText">
    <w:name w:val="Balloon Text"/>
    <w:basedOn w:val="Normal"/>
    <w:link w:val="BalloonTextChar"/>
    <w:uiPriority w:val="99"/>
    <w:semiHidden/>
    <w:unhideWhenUsed/>
    <w:rsid w:val="003C1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562"/>
    <w:rPr>
      <w:rFonts w:ascii="Segoe UI" w:hAnsi="Segoe UI" w:cs="Segoe UI"/>
      <w:sz w:val="18"/>
      <w:szCs w:val="18"/>
    </w:rPr>
  </w:style>
  <w:style w:type="paragraph" w:styleId="Header">
    <w:name w:val="header"/>
    <w:basedOn w:val="Normal"/>
    <w:link w:val="HeaderChar"/>
    <w:uiPriority w:val="99"/>
    <w:unhideWhenUsed/>
    <w:rsid w:val="00F7274D"/>
    <w:pPr>
      <w:tabs>
        <w:tab w:val="center" w:pos="4680"/>
        <w:tab w:val="right" w:pos="9360"/>
      </w:tabs>
    </w:pPr>
  </w:style>
  <w:style w:type="character" w:customStyle="1" w:styleId="HeaderChar">
    <w:name w:val="Header Char"/>
    <w:basedOn w:val="DefaultParagraphFont"/>
    <w:link w:val="Header"/>
    <w:uiPriority w:val="99"/>
    <w:rsid w:val="00F7274D"/>
  </w:style>
  <w:style w:type="paragraph" w:styleId="Footer">
    <w:name w:val="footer"/>
    <w:basedOn w:val="Normal"/>
    <w:link w:val="FooterChar"/>
    <w:uiPriority w:val="99"/>
    <w:unhideWhenUsed/>
    <w:rsid w:val="00F7274D"/>
    <w:pPr>
      <w:tabs>
        <w:tab w:val="center" w:pos="4680"/>
        <w:tab w:val="right" w:pos="9360"/>
      </w:tabs>
    </w:pPr>
  </w:style>
  <w:style w:type="character" w:customStyle="1" w:styleId="FooterChar">
    <w:name w:val="Footer Char"/>
    <w:basedOn w:val="DefaultParagraphFont"/>
    <w:link w:val="Footer"/>
    <w:uiPriority w:val="99"/>
    <w:rsid w:val="00F7274D"/>
  </w:style>
  <w:style w:type="paragraph" w:styleId="Revision">
    <w:name w:val="Revision"/>
    <w:hidden/>
    <w:uiPriority w:val="99"/>
    <w:semiHidden/>
    <w:rsid w:val="00535BC3"/>
    <w:pPr>
      <w:jc w:val="left"/>
    </w:pPr>
  </w:style>
  <w:style w:type="character" w:styleId="CommentReference">
    <w:name w:val="annotation reference"/>
    <w:basedOn w:val="DefaultParagraphFont"/>
    <w:uiPriority w:val="99"/>
    <w:semiHidden/>
    <w:unhideWhenUsed/>
    <w:rsid w:val="00A47E17"/>
    <w:rPr>
      <w:sz w:val="16"/>
      <w:szCs w:val="16"/>
    </w:rPr>
  </w:style>
  <w:style w:type="paragraph" w:styleId="CommentText">
    <w:name w:val="annotation text"/>
    <w:basedOn w:val="Normal"/>
    <w:link w:val="CommentTextChar"/>
    <w:uiPriority w:val="99"/>
    <w:unhideWhenUsed/>
    <w:rsid w:val="00A47E17"/>
    <w:rPr>
      <w:sz w:val="20"/>
      <w:szCs w:val="20"/>
    </w:rPr>
  </w:style>
  <w:style w:type="character" w:customStyle="1" w:styleId="CommentTextChar">
    <w:name w:val="Comment Text Char"/>
    <w:basedOn w:val="DefaultParagraphFont"/>
    <w:link w:val="CommentText"/>
    <w:uiPriority w:val="99"/>
    <w:rsid w:val="00A47E17"/>
    <w:rPr>
      <w:sz w:val="20"/>
      <w:szCs w:val="20"/>
    </w:rPr>
  </w:style>
  <w:style w:type="paragraph" w:styleId="CommentSubject">
    <w:name w:val="annotation subject"/>
    <w:basedOn w:val="CommentText"/>
    <w:next w:val="CommentText"/>
    <w:link w:val="CommentSubjectChar"/>
    <w:uiPriority w:val="99"/>
    <w:semiHidden/>
    <w:unhideWhenUsed/>
    <w:rsid w:val="00A47E17"/>
    <w:rPr>
      <w:b/>
      <w:bCs/>
    </w:rPr>
  </w:style>
  <w:style w:type="character" w:customStyle="1" w:styleId="CommentSubjectChar">
    <w:name w:val="Comment Subject Char"/>
    <w:basedOn w:val="CommentTextChar"/>
    <w:link w:val="CommentSubject"/>
    <w:uiPriority w:val="99"/>
    <w:semiHidden/>
    <w:rsid w:val="00A47E17"/>
    <w:rPr>
      <w:b/>
      <w:bCs/>
      <w:sz w:val="20"/>
      <w:szCs w:val="20"/>
    </w:rPr>
  </w:style>
  <w:style w:type="character" w:customStyle="1" w:styleId="Heading1Char">
    <w:name w:val="Heading 1 Char"/>
    <w:basedOn w:val="DefaultParagraphFont"/>
    <w:link w:val="Heading1"/>
    <w:uiPriority w:val="9"/>
    <w:rsid w:val="006E5930"/>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99"/>
    <w:qFormat/>
    <w:rsid w:val="00E7141F"/>
    <w:pPr>
      <w:ind w:left="720"/>
      <w:contextualSpacing/>
    </w:pPr>
  </w:style>
  <w:style w:type="character" w:customStyle="1" w:styleId="xxxcontentpasted0">
    <w:name w:val="x_x_x_contentpasted0"/>
    <w:basedOn w:val="DefaultParagraphFont"/>
    <w:rsid w:val="00491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119</Nr_x002e__x0020_akti>
    <Data_x0020_e_x0020_Krijimit xmlns="0e656187-b300-4fb0-8bf4-3a50f872073c">2023-03-02T14:22:46Z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përdorimin e fondeve publike për transportin e punonjësve arsimorë që punojnë dhe të nxënësve që mësojnë jashtë vendbanimit</Titulli>
    <Modifikuesi xmlns="0e656187-b300-4fb0-8bf4-3a50f872073c">nevila.samarxhi</Modifikuesi>
    <Nr_x002e__x0020_prot_x0020_QBZ xmlns="0e656187-b300-4fb0-8bf4-3a50f872073c">347</Nr_x002e__x0020_prot_x0020_QBZ>
    <Data_x0020_e_x0020_Modifikimit xmlns="0e656187-b300-4fb0-8bf4-3a50f872073c">2023-03-02T14:49:28Z</Data_x0020_e_x0020_Modifikimit>
    <Dekretuar xmlns="0e656187-b300-4fb0-8bf4-3a50f872073c">false</Dekretuar>
    <Data xmlns="0e656187-b300-4fb0-8bf4-3a50f872073c">2023-02-28T23:00:00Z</Data>
    <Nr_x002e__x0020_protokolli_x0020_i_x0020_aktit xmlns="0e656187-b300-4fb0-8bf4-3a50f872073c">873/1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66683B4ECB499DBE27AB1BB6E66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66683B4ECB499DBE27AB1BB6E66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CCAD3-BB24-4C4A-A53A-4FB0159CA63D}">
  <ds:schemaRefs>
    <ds:schemaRef ds:uri="0e656187-b300-4fb0-8bf4-3a50f872073c"/>
    <ds:schemaRef ds:uri="http://purl.org/dc/terms/"/>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3D7CCAA-9ABD-4125-9719-35924249BD83}">
  <ds:schemaRefs>
    <ds:schemaRef ds:uri="http://schemas.microsoft.com/sharepoint/v3/contenttype/forms"/>
  </ds:schemaRefs>
</ds:datastoreItem>
</file>

<file path=customXml/itemProps3.xml><?xml version="1.0" encoding="utf-8"?>
<ds:datastoreItem xmlns:ds="http://schemas.openxmlformats.org/officeDocument/2006/customXml" ds:itemID="{6A1667E1-1869-453F-A31F-4F51E7A83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73F4C4-80E4-4C23-9752-0DE8520893F9}">
  <ds:schemaRefs>
    <ds:schemaRef ds:uri="http://schemas.microsoft.com/sharepoint/v3/contenttype/forms"/>
  </ds:schemaRefs>
</ds:datastoreItem>
</file>

<file path=customXml/itemProps5.xml><?xml version="1.0" encoding="utf-8"?>
<ds:datastoreItem xmlns:ds="http://schemas.openxmlformats.org/officeDocument/2006/customXml" ds:itemID="{08CF925D-8220-4CE6-9BF4-2FB92DA9A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FEAA29A-FD04-4B73-B27C-069B30B9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Projektvendim “Për përdorimin e fondeve publike për transportimin e punonjësve arsimorë që punojnë dhe të nxënësve që mësojnë, jashtë vendbanimit” 1</vt:lpstr>
    </vt:vector>
  </TitlesOfParts>
  <Company>Grizli777</Company>
  <LinksUpToDate>false</LinksUpToDate>
  <CharactersWithSpaces>10124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përdorimin e fondeve publike për transportimin e punonjësve arsimorë që punojnë dhe të nxënësve që mësojnë, jashtë vendbanimit” 1</dc:title>
  <dc:creator>olisa.golloshaj</dc:creator>
  <cp:lastModifiedBy>Jorina Kryeziu</cp:lastModifiedBy>
  <cp:revision>21</cp:revision>
  <cp:lastPrinted>2023-02-28T17:29:00Z</cp:lastPrinted>
  <dcterms:created xsi:type="dcterms:W3CDTF">2023-02-28T11:00:00Z</dcterms:created>
  <dcterms:modified xsi:type="dcterms:W3CDTF">2023-03-02T15:23:00Z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rijuesi">
    <vt:lpwstr>Eliona.Lloja</vt:lpwstr>
  </property>
  <property fmtid="{D5CDD505-2E9C-101B-9397-08002B2CF9AE}" pid="3" name="Data e Modifikimit">
    <vt:filetime>2022-02-14T11:41:33Z</vt:filetime>
  </property>
  <property fmtid="{D5CDD505-2E9C-101B-9397-08002B2CF9AE}" pid="4" name="Data e Krijimit">
    <vt:filetime>2022-02-14T11:41:33Z</vt:filetime>
  </property>
  <property fmtid="{D5CDD505-2E9C-101B-9397-08002B2CF9AE}" pid="5" name="Modifikuesi">
    <vt:lpwstr>Eliona.Lloja</vt:lpwstr>
  </property>
</Properties>
</file>