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11098" w14:textId="77777777" w:rsidR="00FB2936" w:rsidRPr="00085723" w:rsidRDefault="00FB2936" w:rsidP="00FB2936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085723">
        <w:rPr>
          <w:rFonts w:ascii="Garamond" w:hAnsi="Garamond"/>
          <w:b/>
          <w:lang w:val="sq-AL"/>
        </w:rPr>
        <w:t>VENDIM</w:t>
      </w:r>
    </w:p>
    <w:p w14:paraId="23711099" w14:textId="5D5E0C65" w:rsidR="00FB2936" w:rsidRPr="00085723" w:rsidRDefault="00FB2936" w:rsidP="00FB2936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085723">
        <w:rPr>
          <w:rFonts w:ascii="Garamond" w:hAnsi="Garamond"/>
          <w:b/>
          <w:lang w:val="sq-AL"/>
        </w:rPr>
        <w:t>Nr.</w:t>
      </w:r>
      <w:r w:rsidR="00085723" w:rsidRPr="00085723">
        <w:rPr>
          <w:rFonts w:ascii="Garamond" w:hAnsi="Garamond"/>
          <w:b/>
          <w:lang w:val="sq-AL"/>
        </w:rPr>
        <w:t xml:space="preserve"> </w:t>
      </w:r>
      <w:r w:rsidR="00C64B7A" w:rsidRPr="00085723">
        <w:rPr>
          <w:rFonts w:ascii="Garamond" w:hAnsi="Garamond"/>
          <w:b/>
          <w:lang w:val="sq-AL"/>
        </w:rPr>
        <w:t>135</w:t>
      </w:r>
      <w:r w:rsidRPr="00085723">
        <w:rPr>
          <w:rFonts w:ascii="Garamond" w:hAnsi="Garamond"/>
          <w:b/>
          <w:lang w:val="sq-AL"/>
        </w:rPr>
        <w:t xml:space="preserve">, datë </w:t>
      </w:r>
      <w:r w:rsidR="00C64B7A" w:rsidRPr="00085723">
        <w:rPr>
          <w:rFonts w:ascii="Garamond" w:hAnsi="Garamond"/>
          <w:b/>
          <w:lang w:val="sq-AL"/>
        </w:rPr>
        <w:t>8.3.2023</w:t>
      </w:r>
    </w:p>
    <w:p w14:paraId="2371109A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sz w:val="24"/>
          <w:szCs w:val="24"/>
          <w:lang w:val="sq-AL"/>
        </w:rPr>
      </w:pPr>
    </w:p>
    <w:p w14:paraId="2371109B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085723">
        <w:rPr>
          <w:rFonts w:ascii="Garamond" w:hAnsi="Garamond" w:cs="Garamond"/>
          <w:b/>
          <w:bCs/>
          <w:sz w:val="24"/>
          <w:szCs w:val="24"/>
          <w:lang w:val="sq-AL"/>
        </w:rPr>
        <w:t>PËR SHPRONËSIMIN</w:t>
      </w:r>
      <w:r w:rsidRPr="000857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 PËR INTERES PUBLIK, TË PRONARIT TË PASURISË SË PALUAJTSHME, PRONË PRIVATE, QË PREKET NGA REALIZIMI I PROJEKTIT “UJËSJELLËSI I FSHATIT DUHANAS, FSHATI LAPARDHA 1, OTLLAK DHE ORIZAJ”, BERAT</w:t>
      </w:r>
    </w:p>
    <w:p w14:paraId="2371109C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371109D" w14:textId="5D8B8ED8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Në mbështetje të nenit 100 të Kushtetutës dhe të neneve 5, 20 e 21, të ligjit nr.</w:t>
      </w:r>
      <w:r w:rsidR="00085723" w:rsidRPr="0008572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085723">
        <w:rPr>
          <w:rFonts w:ascii="Garamond" w:hAnsi="Garamond" w:cs="Garamon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085723" w:rsidRPr="00085723">
        <w:rPr>
          <w:rFonts w:ascii="Garamond" w:hAnsi="Garamond" w:cs="Garamond"/>
          <w:sz w:val="24"/>
          <w:szCs w:val="24"/>
          <w:lang w:val="sq-AL"/>
        </w:rPr>
        <w:t xml:space="preserve">zëvendëskryeministrit </w:t>
      </w:r>
      <w:r w:rsidRPr="00085723">
        <w:rPr>
          <w:rFonts w:ascii="Garamond" w:hAnsi="Garamond" w:cs="Garamond"/>
          <w:sz w:val="24"/>
          <w:szCs w:val="24"/>
          <w:lang w:val="sq-AL"/>
        </w:rPr>
        <w:t>dhe ministër i Infrastrukturës dhe Energjisë, Këshilli i Ministrave</w:t>
      </w:r>
    </w:p>
    <w:p w14:paraId="2371109E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371109F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085723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237110A0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37110A1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1. Shpronësimin, për interes publik, të pronarit të pasurisë së paluajtshme, pronë private, që preket nga realizimi i projektit “Ujësjellësi i fshatit Duhanas, fshati Lapardha 1, Otllak dhe Orizaj”, Berat.</w:t>
      </w:r>
    </w:p>
    <w:p w14:paraId="237110A2" w14:textId="5FBA8B6B" w:rsidR="00FB2936" w:rsidRPr="00085723" w:rsidRDefault="00FB2936" w:rsidP="00FB29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2.</w:t>
      </w:r>
      <w:r w:rsidR="00085723" w:rsidRPr="0008572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085723">
        <w:rPr>
          <w:rFonts w:ascii="Garamond" w:hAnsi="Garamond" w:cs="Garamond"/>
          <w:sz w:val="24"/>
          <w:szCs w:val="24"/>
          <w:lang w:val="sq-AL"/>
        </w:rPr>
        <w:t>Shpronësimi bëhet në favor të Bashkisë Berat.</w:t>
      </w:r>
    </w:p>
    <w:p w14:paraId="237110A3" w14:textId="12836B74" w:rsidR="00FB2936" w:rsidRPr="00085723" w:rsidRDefault="00FB2936" w:rsidP="00FB29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3.</w:t>
      </w:r>
      <w:r w:rsidR="00085723" w:rsidRPr="0008572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085723">
        <w:rPr>
          <w:rFonts w:ascii="Garamond" w:hAnsi="Garamond" w:cs="Garamond"/>
          <w:sz w:val="24"/>
          <w:szCs w:val="24"/>
          <w:lang w:val="sq-AL"/>
        </w:rPr>
        <w:t>Pronari i pasurisë së paluajtshme, pronë private, që shpronësohet, kompensohet në vlerë të plotë, sipas masës përkatëse, që paraqitet në tabelën që i bashkëlidhet këtij vendimi, për pasurinë e llojit “arë”, me një vlerë të përgjithshme prej 137 025 (njëqind e tridhjetë e shtatë mijë e njëzet e pesë) lekësh.</w:t>
      </w:r>
    </w:p>
    <w:p w14:paraId="237110A4" w14:textId="56BE03FA" w:rsidR="00FB2936" w:rsidRPr="00085723" w:rsidRDefault="00FB2936" w:rsidP="00FB29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4.</w:t>
      </w:r>
      <w:r w:rsidR="00085723" w:rsidRPr="0008572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085723">
        <w:rPr>
          <w:rFonts w:ascii="Garamond" w:hAnsi="Garamond" w:cs="Garamond"/>
          <w:color w:val="000000"/>
          <w:sz w:val="24"/>
          <w:szCs w:val="24"/>
          <w:lang w:val="sq-AL"/>
        </w:rPr>
        <w:t>Vlera e përgjithshme e shpronësimit, prej 137 025 (njëqind e tridhjetë e shtatë mijë e njëzet e pesë) lekësh, përballohet nga buxheti i Bashkisë Berat.</w:t>
      </w:r>
    </w:p>
    <w:p w14:paraId="237110A5" w14:textId="77777777" w:rsidR="00FB2936" w:rsidRPr="00085723" w:rsidRDefault="00FB2936" w:rsidP="00FB29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5. Vlera e shpenzimeve procedurale, prej 50 000 (pesëdhjetë mijë) lekësh, përballohet nga Bashkia Berat.</w:t>
      </w:r>
    </w:p>
    <w:p w14:paraId="237110A6" w14:textId="0E1A34A3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color w:val="000000"/>
          <w:sz w:val="24"/>
          <w:szCs w:val="24"/>
          <w:lang w:val="sq-AL"/>
        </w:rPr>
        <w:t>6. Shpronësimi fillon menjëherë p</w:t>
      </w:r>
      <w:r w:rsidR="000E6089">
        <w:rPr>
          <w:rFonts w:ascii="Garamond" w:hAnsi="Garamond" w:cs="Garamond"/>
          <w:color w:val="000000"/>
          <w:sz w:val="24"/>
          <w:szCs w:val="24"/>
          <w:lang w:val="sq-AL"/>
        </w:rPr>
        <w:t>as botimit të këtij vendimi në Fletoren Zyrtare</w:t>
      </w:r>
      <w:r w:rsidR="000E6089" w:rsidRPr="0008572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085723">
        <w:rPr>
          <w:rFonts w:ascii="Garamond" w:hAnsi="Garamond" w:cs="Garamond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37110A7" w14:textId="1954AC42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7. Pronari i pasurisë së paluajtshme, pronë private, të pasqyruar në tabelën që i bashkëlidhet këtij vendimi, kompensohet për efekt shpronësimi, pasi të ketë paraqitur dokumentacionin justifikues për likuidim pranë</w:t>
      </w:r>
      <w:r w:rsidR="00085723" w:rsidRPr="0008572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085723">
        <w:rPr>
          <w:rFonts w:ascii="Garamond" w:hAnsi="Garamond" w:cs="Garamond"/>
          <w:sz w:val="24"/>
          <w:szCs w:val="24"/>
          <w:lang w:val="sq-AL"/>
        </w:rPr>
        <w:t>Bashkisë Berat.</w:t>
      </w:r>
    </w:p>
    <w:p w14:paraId="237110A8" w14:textId="60610C55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8. Bashkia Berat kryen procedurat për likuidimin e pronarit të shpronësuar, sipas përcaktimeve të bëra në këtë vendim.</w:t>
      </w:r>
      <w:r w:rsidR="00085723" w:rsidRPr="00085723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237110A9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9. Afati i fillimit dhe i përfundimit të punimeve është në përputhje me afatet e parashikuara nga Bashkia Berat.</w:t>
      </w:r>
    </w:p>
    <w:p w14:paraId="237110AA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10. Agjencia Shtetërore e Kadastrës, Drejtoria Vendore Berat, pezullon të gjitha transaksionet me pasurinë e shpronësuar, deri në momentin e realizimit të procesit të hedhjes së gjurmës së projektit mbi hartën kadastrale dhe regjistron kalimin e pronësisë për pasurinë e shpronësuar në favor të Bashkisë Berat, sipas këtij vendimi.</w:t>
      </w:r>
    </w:p>
    <w:p w14:paraId="237110AB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11. Agjencia Shtetërore e Kadastrës, Drejtoria Vendore Berat, brenda 30 (tridhjetë) ditëve nga data e miratimit të këtij vendimi, nis procedurat për hedhjen e gjurmës së projektit mbi hartën kadastrale, sipas planimetrisë së shpronësimit të miratuar, dhe regjistron kalimin e pronësisë në favor të Bashkisë Berat për pasurinë e shpronësuar, sipas këtij vendimi.</w:t>
      </w:r>
    </w:p>
    <w:p w14:paraId="237110AC" w14:textId="7138F058" w:rsidR="00FB2936" w:rsidRPr="00085723" w:rsidRDefault="00FB2936" w:rsidP="00FB2936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12.</w:t>
      </w:r>
      <w:r w:rsidR="00085723" w:rsidRPr="0008572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085723">
        <w:rPr>
          <w:rFonts w:ascii="Garamond" w:hAnsi="Garamond" w:cs="Garamond"/>
          <w:sz w:val="24"/>
          <w:szCs w:val="24"/>
          <w:lang w:val="sq-AL"/>
        </w:rPr>
        <w:t>Ngarkohen Ministria e Infrastrukturës dhe Energjisë, Bashkia Berat, Agjencia Shtetërore e Kadastrës, Drejtoria Vendore Berat, Agjencia Shtetërore për Shpronësimin dhe Drejtoria e Administrimit dhe Mbrojtjes së Tokës pranë Këshillit të Qarkut Berat për zbatimin e këtij vendimi.</w:t>
      </w:r>
    </w:p>
    <w:p w14:paraId="237110AD" w14:textId="77777777" w:rsidR="00FB2936" w:rsidRPr="00085723" w:rsidRDefault="00FB2936" w:rsidP="00FB293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085723">
        <w:rPr>
          <w:rFonts w:ascii="Garamond" w:hAnsi="Garamond" w:cs="Garamond"/>
          <w:sz w:val="24"/>
          <w:szCs w:val="24"/>
          <w:lang w:val="sq-AL"/>
        </w:rPr>
        <w:t>Ky vendim hyn në fuqi menjëherë dhe botohet në Fletoren Zyrtare.</w:t>
      </w:r>
    </w:p>
    <w:p w14:paraId="237110AE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mallCaps/>
          <w:sz w:val="24"/>
          <w:szCs w:val="24"/>
          <w:lang w:val="sq-AL"/>
        </w:rPr>
      </w:pPr>
    </w:p>
    <w:p w14:paraId="237110AF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smallCaps/>
          <w:sz w:val="24"/>
          <w:szCs w:val="24"/>
          <w:lang w:val="sq-AL"/>
        </w:rPr>
      </w:pPr>
      <w:r w:rsidRPr="00085723">
        <w:rPr>
          <w:rFonts w:ascii="Garamond" w:hAnsi="Garamond" w:cs="Garamond"/>
          <w:bCs/>
          <w:smallCaps/>
          <w:sz w:val="24"/>
          <w:szCs w:val="24"/>
          <w:lang w:val="sq-AL"/>
        </w:rPr>
        <w:t>KRYEMINISTËR</w:t>
      </w:r>
    </w:p>
    <w:p w14:paraId="237110B0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085723">
        <w:rPr>
          <w:rFonts w:ascii="Garamond" w:hAnsi="Garamond" w:cs="Garamond"/>
          <w:b/>
          <w:bCs/>
          <w:sz w:val="24"/>
          <w:szCs w:val="24"/>
          <w:lang w:val="sq-AL"/>
        </w:rPr>
        <w:t>Edi Rama</w:t>
      </w:r>
    </w:p>
    <w:p w14:paraId="237110B1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237110B2" w14:textId="43B9255B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0"/>
          <w:szCs w:val="24"/>
          <w:lang w:val="sq-AL"/>
        </w:rPr>
      </w:pPr>
      <w:r w:rsidRPr="00085723">
        <w:rPr>
          <w:rFonts w:ascii="Garamond" w:hAnsi="Garamond" w:cs="Garamond"/>
          <w:sz w:val="20"/>
          <w:szCs w:val="24"/>
          <w:lang w:val="sq-AL"/>
        </w:rPr>
        <w:t>TABELA E SHPRONËSIMIT TË PRONARIT TË PASURISË SË PALUAJTSHME, PRONË PRIVATE, QË PREKET NGA REALIZIMI I PROJEKTIT</w:t>
      </w:r>
      <w:r w:rsidR="00085723" w:rsidRPr="00085723">
        <w:rPr>
          <w:rFonts w:ascii="Garamond" w:hAnsi="Garamond" w:cs="Garamond"/>
          <w:sz w:val="20"/>
          <w:szCs w:val="24"/>
          <w:lang w:val="sq-AL"/>
        </w:rPr>
        <w:t xml:space="preserve"> </w:t>
      </w:r>
      <w:r w:rsidRPr="00085723">
        <w:rPr>
          <w:rFonts w:ascii="Garamond" w:hAnsi="Garamond" w:cs="Garamond"/>
          <w:sz w:val="20"/>
          <w:szCs w:val="24"/>
          <w:lang w:val="sq-AL"/>
        </w:rPr>
        <w:t>“UJËSJELLËSI I FSHATIT DUHANAS, FSHATI LAPARDHA 1</w:t>
      </w:r>
      <w:r w:rsidR="00EF1B26">
        <w:rPr>
          <w:rFonts w:ascii="Garamond" w:hAnsi="Garamond" w:cs="Garamond"/>
          <w:sz w:val="20"/>
          <w:szCs w:val="24"/>
          <w:lang w:val="sq-AL"/>
        </w:rPr>
        <w:t>,</w:t>
      </w:r>
      <w:r w:rsidRPr="00085723">
        <w:rPr>
          <w:rFonts w:ascii="Garamond" w:hAnsi="Garamond" w:cs="Garamond"/>
          <w:sz w:val="20"/>
          <w:szCs w:val="24"/>
          <w:lang w:val="sq-AL"/>
        </w:rPr>
        <w:t xml:space="preserve"> OTLLAK DHE ORIZAJ”, BERAT</w:t>
      </w:r>
    </w:p>
    <w:p w14:paraId="237110B3" w14:textId="77777777" w:rsidR="00FB2936" w:rsidRPr="00085723" w:rsidRDefault="00FB2936" w:rsidP="00FB29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0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435"/>
        <w:gridCol w:w="506"/>
        <w:gridCol w:w="593"/>
        <w:gridCol w:w="678"/>
        <w:gridCol w:w="704"/>
        <w:gridCol w:w="548"/>
        <w:gridCol w:w="570"/>
        <w:gridCol w:w="555"/>
        <w:gridCol w:w="422"/>
        <w:gridCol w:w="555"/>
        <w:gridCol w:w="728"/>
        <w:gridCol w:w="576"/>
        <w:gridCol w:w="631"/>
        <w:gridCol w:w="1424"/>
      </w:tblGrid>
      <w:tr w:rsidR="00FB2936" w:rsidRPr="00085723" w14:paraId="237110BA" w14:textId="05CF368D" w:rsidTr="00FB2936">
        <w:trPr>
          <w:trHeight w:val="300"/>
        </w:trPr>
        <w:tc>
          <w:tcPr>
            <w:tcW w:w="19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B4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NR.</w:t>
            </w:r>
          </w:p>
        </w:tc>
        <w:tc>
          <w:tcPr>
            <w:tcW w:w="825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B5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PRONARI</w:t>
            </w:r>
          </w:p>
        </w:tc>
        <w:tc>
          <w:tcPr>
            <w:tcW w:w="1872" w:type="pct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B6" w14:textId="222DBBE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TË</w:t>
            </w:r>
            <w:r w:rsidR="00085723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DHËNA</w:t>
            </w:r>
            <w:r w:rsidR="00085723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="009E545C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HIPOTEKARE</w:t>
            </w:r>
          </w:p>
        </w:tc>
        <w:tc>
          <w:tcPr>
            <w:tcW w:w="1001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B7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VLERËSIMET PËR SHPRONËSIM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B8" w14:textId="6E9746B3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Vlera </w:t>
            </w:r>
            <w:r w:rsidR="009E545C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totale</w:t>
            </w:r>
          </w:p>
        </w:tc>
        <w:tc>
          <w:tcPr>
            <w:tcW w:w="76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C8033D1" w14:textId="77777777" w:rsidR="009E545C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SHËNIME</w:t>
            </w:r>
          </w:p>
          <w:p w14:paraId="237110B9" w14:textId="4198E460" w:rsidR="00FB2936" w:rsidRPr="00085723" w:rsidRDefault="009E545C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(D+E </w:t>
            </w:r>
            <w:r w:rsidR="00FB2936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Kufizime </w:t>
            </w: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hipotekare</w:t>
            </w:r>
            <w:r w:rsidR="00FB2936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, barrë mbi pasurinë etj.)</w:t>
            </w:r>
          </w:p>
        </w:tc>
      </w:tr>
      <w:tr w:rsidR="00FB2936" w:rsidRPr="00085723" w14:paraId="237110C1" w14:textId="432A8C07" w:rsidTr="00FB2936">
        <w:trPr>
          <w:trHeight w:val="26"/>
        </w:trPr>
        <w:tc>
          <w:tcPr>
            <w:tcW w:w="19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10BB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825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10BC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872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10BD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BE" w14:textId="4288484D" w:rsidR="00FB2936" w:rsidRPr="00085723" w:rsidRDefault="00482CE3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ARË</w:t>
            </w:r>
          </w:p>
        </w:tc>
        <w:tc>
          <w:tcPr>
            <w:tcW w:w="3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10BF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7110C0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</w:tr>
      <w:tr w:rsidR="00FB2936" w:rsidRPr="00085723" w14:paraId="237110D4" w14:textId="2023D2FB" w:rsidTr="00FB2936">
        <w:trPr>
          <w:trHeight w:val="183"/>
        </w:trPr>
        <w:tc>
          <w:tcPr>
            <w:tcW w:w="19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10C2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C3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EMRI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C4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ATËSIA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C5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MBIEMRI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110C6" w14:textId="6079CC82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Fshati ose </w:t>
            </w:r>
            <w:r w:rsidR="009E545C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qyteti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110C7" w14:textId="04B3CAD3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Zona </w:t>
            </w:r>
            <w:r w:rsidR="002C52E9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kadastrale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110C8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Nr. pasurisë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110C9" w14:textId="716CD429" w:rsidR="00FB2936" w:rsidRPr="00085723" w:rsidRDefault="00FB2936" w:rsidP="002C52E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Lloji </w:t>
            </w:r>
            <w:r w:rsidR="002C52E9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i</w:t>
            </w: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pasurisë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110CA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Sipërfaqja</w:t>
            </w:r>
          </w:p>
          <w:p w14:paraId="237110CB" w14:textId="04A80640" w:rsidR="00FB2936" w:rsidRPr="00085723" w:rsidRDefault="002C52E9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totale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110CC" w14:textId="1A9055CD" w:rsidR="00FB2936" w:rsidRPr="00085723" w:rsidRDefault="009E545C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Arë</w:t>
            </w:r>
          </w:p>
          <w:p w14:paraId="237110CD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(m</w:t>
            </w:r>
            <w:r w:rsidRPr="009E545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110CE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Sipërfaqja</w:t>
            </w:r>
          </w:p>
          <w:p w14:paraId="237110CF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(m</w:t>
            </w:r>
            <w:r w:rsidRPr="009E545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110D0" w14:textId="453CA64A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Çmimi</w:t>
            </w:r>
            <w:r w:rsidR="00085723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="009E545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(lek</w:t>
            </w: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/m</w:t>
            </w:r>
            <w:r w:rsidRPr="009E545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 w:eastAsia="sq-AL"/>
              </w:rPr>
              <w:t>2</w:t>
            </w: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37110D1" w14:textId="7C25E235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Vlera</w:t>
            </w:r>
            <w:r w:rsidR="00085723"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 xml:space="preserve"> </w:t>
            </w:r>
            <w:r w:rsidR="009E545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(lek</w:t>
            </w: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)</w:t>
            </w:r>
          </w:p>
        </w:tc>
        <w:tc>
          <w:tcPr>
            <w:tcW w:w="3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10D2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7110D3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</w:p>
        </w:tc>
      </w:tr>
      <w:tr w:rsidR="00FB2936" w:rsidRPr="00085723" w14:paraId="237110E4" w14:textId="003FEC85" w:rsidTr="00FB2936">
        <w:trPr>
          <w:trHeight w:val="39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5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6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7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8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C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9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C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A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Ç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B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D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C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D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E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G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DF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L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E0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M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E1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N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7110E2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37110E3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  <w:t>Z</w:t>
            </w:r>
          </w:p>
        </w:tc>
      </w:tr>
      <w:tr w:rsidR="00FB2936" w:rsidRPr="00085723" w14:paraId="237110F4" w14:textId="0B3D2B01" w:rsidTr="00FB2936">
        <w:trPr>
          <w:trHeight w:val="175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5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 w:eastAsia="sq-AL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6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Sulo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7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Rexhep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8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Toska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9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Berat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A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1561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B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181/6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C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Arë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D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1200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E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1200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EF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675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F0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203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F1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137,025.00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F2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137,025.00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110F3" w14:textId="7920D302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Konfirmuar nga ASHK</w:t>
            </w:r>
            <w:r w:rsidR="009E545C"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  <w:t>-ja</w:t>
            </w:r>
          </w:p>
        </w:tc>
      </w:tr>
      <w:tr w:rsidR="00FB2936" w:rsidRPr="00085723" w14:paraId="237110FC" w14:textId="4A700E20" w:rsidTr="00FB2936">
        <w:trPr>
          <w:trHeight w:val="39"/>
        </w:trPr>
        <w:tc>
          <w:tcPr>
            <w:tcW w:w="19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F5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</w:p>
        </w:tc>
        <w:tc>
          <w:tcPr>
            <w:tcW w:w="2697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F6" w14:textId="3901056E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  <w:t>VLERA</w:t>
            </w:r>
            <w:r w:rsidR="002863D2"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  <w:t xml:space="preserve"> </w:t>
            </w:r>
            <w:bookmarkStart w:id="0" w:name="_GoBack"/>
            <w:bookmarkEnd w:id="0"/>
            <w:r w:rsidRPr="00085723"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  <w:t>TOTALE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F7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F8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 w:eastAsia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F9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10FA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</w:pPr>
            <w:r w:rsidRPr="00085723">
              <w:rPr>
                <w:rFonts w:ascii="Garamond" w:eastAsia="Times New Roman" w:hAnsi="Garamond" w:cs="Calibri"/>
                <w:b/>
                <w:bCs/>
                <w:sz w:val="8"/>
                <w:szCs w:val="16"/>
                <w:lang w:val="sq-AL" w:eastAsia="sq-AL"/>
              </w:rPr>
              <w:t>137,025.00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110FB" w14:textId="77777777" w:rsidR="00FB2936" w:rsidRPr="00085723" w:rsidRDefault="00FB2936" w:rsidP="00FB2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 w:eastAsia="sq-AL"/>
              </w:rPr>
            </w:pPr>
          </w:p>
        </w:tc>
      </w:tr>
    </w:tbl>
    <w:p w14:paraId="237110FD" w14:textId="77777777" w:rsidR="00817839" w:rsidRPr="00085723" w:rsidRDefault="00817839" w:rsidP="00FB2936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817839" w:rsidRPr="00085723" w:rsidSect="00FB2936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E7F53" w14:textId="77777777" w:rsidR="00085723" w:rsidRDefault="00085723">
      <w:pPr>
        <w:spacing w:after="0" w:line="240" w:lineRule="auto"/>
      </w:pPr>
      <w:r>
        <w:separator/>
      </w:r>
    </w:p>
  </w:endnote>
  <w:endnote w:type="continuationSeparator" w:id="0">
    <w:p w14:paraId="5F7D3F0D" w14:textId="77777777" w:rsidR="00085723" w:rsidRDefault="00085723">
      <w:pPr>
        <w:spacing w:after="0" w:line="240" w:lineRule="auto"/>
      </w:pPr>
      <w:r>
        <w:continuationSeparator/>
      </w:r>
    </w:p>
  </w:endnote>
  <w:endnote w:type="continuationNotice" w:id="1">
    <w:p w14:paraId="677193ED" w14:textId="77777777" w:rsidR="001D328C" w:rsidRDefault="001D32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747B1A" w14:textId="77777777" w:rsidR="00085723" w:rsidRDefault="00085723">
      <w:pPr>
        <w:spacing w:after="0" w:line="240" w:lineRule="auto"/>
      </w:pPr>
      <w:r>
        <w:separator/>
      </w:r>
    </w:p>
  </w:footnote>
  <w:footnote w:type="continuationSeparator" w:id="0">
    <w:p w14:paraId="00CD410C" w14:textId="77777777" w:rsidR="00085723" w:rsidRDefault="00085723">
      <w:pPr>
        <w:spacing w:after="0" w:line="240" w:lineRule="auto"/>
      </w:pPr>
      <w:r>
        <w:continuationSeparator/>
      </w:r>
    </w:p>
  </w:footnote>
  <w:footnote w:type="continuationNotice" w:id="1">
    <w:p w14:paraId="167298A8" w14:textId="77777777" w:rsidR="001D328C" w:rsidRDefault="001D32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7624CF2A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72E6"/>
    <w:rsid w:val="000643F0"/>
    <w:rsid w:val="00080CEC"/>
    <w:rsid w:val="00085723"/>
    <w:rsid w:val="000A7AC0"/>
    <w:rsid w:val="000B0CB9"/>
    <w:rsid w:val="000E6089"/>
    <w:rsid w:val="000E702F"/>
    <w:rsid w:val="000F1761"/>
    <w:rsid w:val="000F26CB"/>
    <w:rsid w:val="000F6CBF"/>
    <w:rsid w:val="00114971"/>
    <w:rsid w:val="00117B2E"/>
    <w:rsid w:val="001304B9"/>
    <w:rsid w:val="00137F40"/>
    <w:rsid w:val="00142AB8"/>
    <w:rsid w:val="00172BB0"/>
    <w:rsid w:val="0017539D"/>
    <w:rsid w:val="00176D25"/>
    <w:rsid w:val="00177A3F"/>
    <w:rsid w:val="00180996"/>
    <w:rsid w:val="001C3B24"/>
    <w:rsid w:val="001D328C"/>
    <w:rsid w:val="001D3AF8"/>
    <w:rsid w:val="001D3FD5"/>
    <w:rsid w:val="001E1D7C"/>
    <w:rsid w:val="001E5664"/>
    <w:rsid w:val="001E74C7"/>
    <w:rsid w:val="001F6615"/>
    <w:rsid w:val="001F6810"/>
    <w:rsid w:val="00205A59"/>
    <w:rsid w:val="002206ED"/>
    <w:rsid w:val="0024559D"/>
    <w:rsid w:val="00250D0E"/>
    <w:rsid w:val="00256430"/>
    <w:rsid w:val="002571BC"/>
    <w:rsid w:val="00264CFF"/>
    <w:rsid w:val="00273C5B"/>
    <w:rsid w:val="00281E66"/>
    <w:rsid w:val="002863D2"/>
    <w:rsid w:val="0029691B"/>
    <w:rsid w:val="002A718F"/>
    <w:rsid w:val="002B461E"/>
    <w:rsid w:val="002C52E9"/>
    <w:rsid w:val="002C6912"/>
    <w:rsid w:val="002D3918"/>
    <w:rsid w:val="002D73FA"/>
    <w:rsid w:val="002D7AAB"/>
    <w:rsid w:val="002E51C9"/>
    <w:rsid w:val="002F4F5C"/>
    <w:rsid w:val="0030082B"/>
    <w:rsid w:val="00300909"/>
    <w:rsid w:val="00320E70"/>
    <w:rsid w:val="0032585F"/>
    <w:rsid w:val="00333D52"/>
    <w:rsid w:val="00351661"/>
    <w:rsid w:val="00365AFC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3E733A"/>
    <w:rsid w:val="00411C69"/>
    <w:rsid w:val="00416C4C"/>
    <w:rsid w:val="00431C54"/>
    <w:rsid w:val="004329DB"/>
    <w:rsid w:val="00445744"/>
    <w:rsid w:val="00453C2D"/>
    <w:rsid w:val="00454EC1"/>
    <w:rsid w:val="00461168"/>
    <w:rsid w:val="00477706"/>
    <w:rsid w:val="00482CE3"/>
    <w:rsid w:val="004A4AB7"/>
    <w:rsid w:val="004A6B94"/>
    <w:rsid w:val="004B490E"/>
    <w:rsid w:val="004D2F1C"/>
    <w:rsid w:val="004D406A"/>
    <w:rsid w:val="004F2269"/>
    <w:rsid w:val="004F3389"/>
    <w:rsid w:val="004F51ED"/>
    <w:rsid w:val="0051525C"/>
    <w:rsid w:val="00515576"/>
    <w:rsid w:val="005330BF"/>
    <w:rsid w:val="005379FE"/>
    <w:rsid w:val="00543433"/>
    <w:rsid w:val="00550CD3"/>
    <w:rsid w:val="005516D3"/>
    <w:rsid w:val="005643FB"/>
    <w:rsid w:val="00567941"/>
    <w:rsid w:val="005904BA"/>
    <w:rsid w:val="005C1288"/>
    <w:rsid w:val="005C12FB"/>
    <w:rsid w:val="005D0196"/>
    <w:rsid w:val="005F072B"/>
    <w:rsid w:val="005F0F51"/>
    <w:rsid w:val="00603AEA"/>
    <w:rsid w:val="00605E80"/>
    <w:rsid w:val="006136B6"/>
    <w:rsid w:val="00627F8D"/>
    <w:rsid w:val="0063125F"/>
    <w:rsid w:val="00634F3A"/>
    <w:rsid w:val="00655A16"/>
    <w:rsid w:val="0066148B"/>
    <w:rsid w:val="00664298"/>
    <w:rsid w:val="00677612"/>
    <w:rsid w:val="006B7074"/>
    <w:rsid w:val="006C25C9"/>
    <w:rsid w:val="006C64D0"/>
    <w:rsid w:val="006C6B65"/>
    <w:rsid w:val="006D2ECB"/>
    <w:rsid w:val="006D4811"/>
    <w:rsid w:val="006F0E8F"/>
    <w:rsid w:val="006F585C"/>
    <w:rsid w:val="006F6A8A"/>
    <w:rsid w:val="00703503"/>
    <w:rsid w:val="00707043"/>
    <w:rsid w:val="00721846"/>
    <w:rsid w:val="00727EE3"/>
    <w:rsid w:val="00730ED9"/>
    <w:rsid w:val="00740377"/>
    <w:rsid w:val="00752AD4"/>
    <w:rsid w:val="007579CD"/>
    <w:rsid w:val="00776A67"/>
    <w:rsid w:val="0077795A"/>
    <w:rsid w:val="00783330"/>
    <w:rsid w:val="00786341"/>
    <w:rsid w:val="00795E96"/>
    <w:rsid w:val="00797623"/>
    <w:rsid w:val="007C002D"/>
    <w:rsid w:val="007D04E4"/>
    <w:rsid w:val="007D790F"/>
    <w:rsid w:val="007E0119"/>
    <w:rsid w:val="007E1451"/>
    <w:rsid w:val="007F6819"/>
    <w:rsid w:val="0080227F"/>
    <w:rsid w:val="00805D22"/>
    <w:rsid w:val="00817839"/>
    <w:rsid w:val="00822192"/>
    <w:rsid w:val="008233D5"/>
    <w:rsid w:val="008253BE"/>
    <w:rsid w:val="00827BE3"/>
    <w:rsid w:val="00833DC6"/>
    <w:rsid w:val="00842EB3"/>
    <w:rsid w:val="00842FA3"/>
    <w:rsid w:val="008553CA"/>
    <w:rsid w:val="00857B83"/>
    <w:rsid w:val="00861D9F"/>
    <w:rsid w:val="00872D99"/>
    <w:rsid w:val="008850BC"/>
    <w:rsid w:val="00890EBE"/>
    <w:rsid w:val="008A516A"/>
    <w:rsid w:val="008A643C"/>
    <w:rsid w:val="008C5B7B"/>
    <w:rsid w:val="008C6E8B"/>
    <w:rsid w:val="008E1BE5"/>
    <w:rsid w:val="008E3B94"/>
    <w:rsid w:val="008F1473"/>
    <w:rsid w:val="009044FD"/>
    <w:rsid w:val="0090531A"/>
    <w:rsid w:val="00907A7A"/>
    <w:rsid w:val="009236E3"/>
    <w:rsid w:val="00925E32"/>
    <w:rsid w:val="00937493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64D7"/>
    <w:rsid w:val="009E545C"/>
    <w:rsid w:val="009E7C82"/>
    <w:rsid w:val="009F40A6"/>
    <w:rsid w:val="00A0173D"/>
    <w:rsid w:val="00A0376B"/>
    <w:rsid w:val="00A11018"/>
    <w:rsid w:val="00A27DA4"/>
    <w:rsid w:val="00A30F8F"/>
    <w:rsid w:val="00A37A09"/>
    <w:rsid w:val="00A55042"/>
    <w:rsid w:val="00A551AE"/>
    <w:rsid w:val="00A55E6C"/>
    <w:rsid w:val="00A61D75"/>
    <w:rsid w:val="00AB021C"/>
    <w:rsid w:val="00AC5208"/>
    <w:rsid w:val="00AD0859"/>
    <w:rsid w:val="00AE77EE"/>
    <w:rsid w:val="00AE7ACF"/>
    <w:rsid w:val="00AF48A0"/>
    <w:rsid w:val="00B06C6D"/>
    <w:rsid w:val="00B431DF"/>
    <w:rsid w:val="00B450B6"/>
    <w:rsid w:val="00B6172E"/>
    <w:rsid w:val="00B71FCE"/>
    <w:rsid w:val="00B8194C"/>
    <w:rsid w:val="00B90040"/>
    <w:rsid w:val="00B964C7"/>
    <w:rsid w:val="00B972CE"/>
    <w:rsid w:val="00BB4279"/>
    <w:rsid w:val="00BD3100"/>
    <w:rsid w:val="00BF3E7C"/>
    <w:rsid w:val="00C03793"/>
    <w:rsid w:val="00C048D0"/>
    <w:rsid w:val="00C11AEF"/>
    <w:rsid w:val="00C17D21"/>
    <w:rsid w:val="00C2486D"/>
    <w:rsid w:val="00C30B93"/>
    <w:rsid w:val="00C32774"/>
    <w:rsid w:val="00C336CA"/>
    <w:rsid w:val="00C43DBA"/>
    <w:rsid w:val="00C449B4"/>
    <w:rsid w:val="00C50F50"/>
    <w:rsid w:val="00C52E47"/>
    <w:rsid w:val="00C6440C"/>
    <w:rsid w:val="00C64B7A"/>
    <w:rsid w:val="00C7007B"/>
    <w:rsid w:val="00C70C3D"/>
    <w:rsid w:val="00C75AD1"/>
    <w:rsid w:val="00C911DD"/>
    <w:rsid w:val="00C93D03"/>
    <w:rsid w:val="00CA4617"/>
    <w:rsid w:val="00CA6FBD"/>
    <w:rsid w:val="00CB1A51"/>
    <w:rsid w:val="00CB232D"/>
    <w:rsid w:val="00CC0AB6"/>
    <w:rsid w:val="00CC0EE5"/>
    <w:rsid w:val="00CD4143"/>
    <w:rsid w:val="00CF099D"/>
    <w:rsid w:val="00CF1737"/>
    <w:rsid w:val="00D1039D"/>
    <w:rsid w:val="00D21CD4"/>
    <w:rsid w:val="00D223A1"/>
    <w:rsid w:val="00D24A34"/>
    <w:rsid w:val="00D25C86"/>
    <w:rsid w:val="00D31E46"/>
    <w:rsid w:val="00D449B7"/>
    <w:rsid w:val="00D4548D"/>
    <w:rsid w:val="00D46DE4"/>
    <w:rsid w:val="00D50E24"/>
    <w:rsid w:val="00D63EDE"/>
    <w:rsid w:val="00D65F16"/>
    <w:rsid w:val="00D66C6F"/>
    <w:rsid w:val="00D8382B"/>
    <w:rsid w:val="00D8495D"/>
    <w:rsid w:val="00D85B06"/>
    <w:rsid w:val="00DA65DD"/>
    <w:rsid w:val="00DC4C91"/>
    <w:rsid w:val="00DD4EC3"/>
    <w:rsid w:val="00DD645A"/>
    <w:rsid w:val="00E00CE4"/>
    <w:rsid w:val="00E02657"/>
    <w:rsid w:val="00E15EA8"/>
    <w:rsid w:val="00E22C82"/>
    <w:rsid w:val="00E47F08"/>
    <w:rsid w:val="00E54BDD"/>
    <w:rsid w:val="00E54E6C"/>
    <w:rsid w:val="00E56530"/>
    <w:rsid w:val="00E67844"/>
    <w:rsid w:val="00E76C62"/>
    <w:rsid w:val="00E770B2"/>
    <w:rsid w:val="00E8247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E04D5"/>
    <w:rsid w:val="00EE7B2A"/>
    <w:rsid w:val="00EF1B26"/>
    <w:rsid w:val="00EF50C7"/>
    <w:rsid w:val="00EF5BD4"/>
    <w:rsid w:val="00F0368C"/>
    <w:rsid w:val="00F07B95"/>
    <w:rsid w:val="00F4105E"/>
    <w:rsid w:val="00F44896"/>
    <w:rsid w:val="00F45C77"/>
    <w:rsid w:val="00F53FDD"/>
    <w:rsid w:val="00F55371"/>
    <w:rsid w:val="00F85643"/>
    <w:rsid w:val="00F914B6"/>
    <w:rsid w:val="00F95BA0"/>
    <w:rsid w:val="00F977A4"/>
    <w:rsid w:val="00FB2936"/>
    <w:rsid w:val="00FB4126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711098"/>
  <w15:docId w15:val="{F988A8C9-4759-4D3A-8D37-72DCDDAA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677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2023-03-10T08:08:31Z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2023-03-08T23:00:00Z</Date_x0020_protokolli>
    <Titulli xmlns="0e656187-b300-4fb0-8bf4-3a50f872073c">Për shpronësimin, për interes publik, të pronarit të pasurisë së paluajtshme, pronë private, që preket nga realizimi i projektit “Ujësjellësi i fshatit Duhanas, fshati Lapardha 1, Otllak dhe Orizaj”, Berat</Titulli>
    <Modifikuesi xmlns="0e656187-b300-4fb0-8bf4-3a50f872073c">nevila.samarxhi</Modifikuesi>
    <Nr_x002e__x0020_prot_x0020_QBZ xmlns="0e656187-b300-4fb0-8bf4-3a50f872073c">6</Nr_x002e__x0020_prot_x0020_QBZ>
    <Data_x0020_e_x0020_Modifikimit xmlns="0e656187-b300-4fb0-8bf4-3a50f872073c">2023-03-10T09:39:20Z</Data_x0020_e_x0020_Modifikimit>
    <Dekretuar xmlns="0e656187-b300-4fb0-8bf4-3a50f872073c">false</Dekretuar>
    <Data xmlns="0e656187-b300-4fb0-8bf4-3a50f872073c">2023-03-07T23:00:00Z</Data>
    <Nr_x002e__x0020_protokolli_x0020_i_x0020_aktit xmlns="0e656187-b300-4fb0-8bf4-3a50f872073c">1041/1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325000BCCF4DBAA977CC0EA7A00D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325000BCCF4DBAA977CC0EA7A00D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0F67A-F587-498E-BBB5-42D2834A611B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C5D7F0-4E6B-47F5-9DEB-ED6DD8824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210574-A9F5-42C1-BE03-13838998F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BC3C45-9D80-4B60-B64E-7FE048A76B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CA28C3-3A9E-4472-A0BA-015A53346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C55A6D-47AB-4B85-9628-91055D90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20</cp:revision>
  <cp:lastPrinted>2023-03-08T10:06:00Z</cp:lastPrinted>
  <dcterms:created xsi:type="dcterms:W3CDTF">2023-03-07T14:52:00Z</dcterms:created>
  <dcterms:modified xsi:type="dcterms:W3CDTF">2023-03-10T10:08:00Z</dcterms:modified>
</cp:coreProperties>
</file>