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7CDA3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6304A">
        <w:rPr>
          <w:rFonts w:ascii="Garamond" w:eastAsiaTheme="minorHAnsi" w:hAnsi="Garamond"/>
          <w:b/>
          <w:color w:val="000000"/>
          <w:sz w:val="24"/>
        </w:rPr>
        <w:t>VENDIM</w:t>
      </w:r>
    </w:p>
    <w:p w14:paraId="46F7CDA4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6304A">
        <w:rPr>
          <w:rFonts w:ascii="Garamond" w:eastAsiaTheme="minorHAnsi" w:hAnsi="Garamond"/>
          <w:b/>
          <w:color w:val="000000"/>
          <w:sz w:val="24"/>
        </w:rPr>
        <w:t>Nr. 146, datë 13.3.2023</w:t>
      </w:r>
    </w:p>
    <w:p w14:paraId="46F7CDA5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6F7CDA6" w14:textId="41605814" w:rsidR="00F778A4" w:rsidRPr="0066304A" w:rsidRDefault="00F778A4" w:rsidP="001F0119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color w:val="000000"/>
          <w:sz w:val="24"/>
        </w:rPr>
      </w:pPr>
      <w:r w:rsidRPr="0066304A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66304A">
        <w:rPr>
          <w:rFonts w:ascii="Garamond" w:eastAsiaTheme="minorHAnsi" w:hAnsi="Garamond"/>
          <w:b/>
          <w:color w:val="000000"/>
          <w:sz w:val="24"/>
        </w:rPr>
        <w:t>EOLIKE</w:t>
      </w:r>
      <w:proofErr w:type="spellEnd"/>
      <w:r w:rsidRPr="0066304A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</w:t>
      </w:r>
      <w:proofErr w:type="spellStart"/>
      <w:r w:rsidRPr="0066304A">
        <w:rPr>
          <w:rFonts w:ascii="Garamond" w:eastAsiaTheme="minorHAnsi" w:hAnsi="Garamond"/>
          <w:b/>
          <w:color w:val="000000"/>
          <w:sz w:val="24"/>
        </w:rPr>
        <w:t>TRAGJAS</w:t>
      </w:r>
      <w:proofErr w:type="spellEnd"/>
      <w:r w:rsidRPr="0066304A">
        <w:rPr>
          <w:rFonts w:ascii="Garamond" w:eastAsiaTheme="minorHAnsi" w:hAnsi="Garamond"/>
          <w:b/>
          <w:color w:val="000000"/>
          <w:sz w:val="24"/>
        </w:rPr>
        <w:t>, NJËSIA ADMINISTRATIVE ORIKUM, QARKU VLORË, NGA SHOQËRIA “</w:t>
      </w:r>
      <w:proofErr w:type="spellStart"/>
      <w:r w:rsidRPr="0066304A">
        <w:rPr>
          <w:rFonts w:ascii="Garamond" w:eastAsiaTheme="minorHAnsi" w:hAnsi="Garamond"/>
          <w:b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46F7CDA7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46F7CDA8" w14:textId="281FDB99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3427B1" w:rsidRPr="0066304A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3427B1" w:rsidRPr="0066304A">
        <w:rPr>
          <w:rFonts w:ascii="Garamond" w:eastAsiaTheme="minorHAnsi" w:hAnsi="Garamond" w:cs="Calibri"/>
          <w:color w:val="000000"/>
          <w:sz w:val="24"/>
        </w:rPr>
        <w:t>z</w:t>
      </w:r>
      <w:r w:rsidRPr="0066304A">
        <w:rPr>
          <w:rFonts w:ascii="Garamond" w:eastAsiaTheme="minorHAnsi" w:hAnsi="Garamond" w:cs="Calibri"/>
          <w:color w:val="000000"/>
          <w:sz w:val="24"/>
        </w:rPr>
        <w:t>ëvendëskryeministrit</w:t>
      </w:r>
      <w:r w:rsidRPr="0066304A">
        <w:rPr>
          <w:rFonts w:ascii="Garamond" w:eastAsiaTheme="minorHAnsi" w:hAnsi="Garamond"/>
          <w:color w:val="000000"/>
          <w:sz w:val="24"/>
        </w:rPr>
        <w:t xml:space="preserve"> dhe ministër i Infrastrukturës dhe Energjisë, Këshilli i Ministrave</w:t>
      </w:r>
    </w:p>
    <w:p w14:paraId="46F7CDA9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46F7CDAA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VENDOSI:</w:t>
      </w:r>
    </w:p>
    <w:p w14:paraId="46F7CDAB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6F7CDAC" w14:textId="30AE4DA1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koncesioni, në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, </w:t>
      </w:r>
      <w:r w:rsidR="001E53CC" w:rsidRPr="0066304A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66304A">
        <w:rPr>
          <w:rFonts w:ascii="Garamond" w:eastAsiaTheme="minorHAnsi" w:hAnsi="Garamond"/>
          <w:color w:val="000000"/>
          <w:sz w:val="24"/>
        </w:rPr>
        <w:t xml:space="preserve">Orikum, </w:t>
      </w:r>
      <w:r w:rsidR="001E53CC">
        <w:rPr>
          <w:rFonts w:ascii="Garamond" w:eastAsiaTheme="minorHAnsi" w:hAnsi="Garamond"/>
          <w:color w:val="000000"/>
          <w:sz w:val="24"/>
        </w:rPr>
        <w:t>q</w:t>
      </w:r>
      <w:r w:rsidRPr="0066304A">
        <w:rPr>
          <w:rFonts w:ascii="Garamond" w:eastAsiaTheme="minorHAnsi" w:hAnsi="Garamond"/>
          <w:color w:val="000000"/>
          <w:sz w:val="24"/>
        </w:rPr>
        <w:t>arku Vlorë, nga shoqëria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 w:cs="Calibri"/>
          <w:color w:val="000000"/>
          <w:sz w:val="24"/>
        </w:rPr>
        <w:t>”</w:t>
      </w:r>
      <w:r w:rsidRPr="0066304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46F7CDAD" w14:textId="65264583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a) </w:t>
      </w:r>
      <w:r w:rsidR="003427B1" w:rsidRPr="0066304A">
        <w:rPr>
          <w:rFonts w:ascii="Garamond" w:eastAsiaTheme="minorHAnsi" w:hAnsi="Garamond"/>
          <w:color w:val="000000"/>
          <w:sz w:val="24"/>
        </w:rPr>
        <w:t>emri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i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”</w:t>
      </w:r>
      <w:r w:rsidRPr="0066304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.;</w:t>
      </w:r>
    </w:p>
    <w:p w14:paraId="46F7CDAE" w14:textId="0845AA6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b) </w:t>
      </w:r>
      <w:r w:rsidR="003427B1" w:rsidRPr="0066304A">
        <w:rPr>
          <w:rFonts w:ascii="Garamond" w:eastAsiaTheme="minorHAnsi" w:hAnsi="Garamond"/>
          <w:color w:val="000000"/>
          <w:sz w:val="24"/>
        </w:rPr>
        <w:t>numri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i identifikimit personal të zyrës së taksave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L81906033I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;</w:t>
      </w:r>
    </w:p>
    <w:p w14:paraId="46F7CDAF" w14:textId="67347981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c) </w:t>
      </w:r>
      <w:r w:rsidR="003427B1" w:rsidRPr="0066304A">
        <w:rPr>
          <w:rFonts w:ascii="Garamond" w:eastAsiaTheme="minorHAnsi" w:hAnsi="Garamond"/>
          <w:color w:val="000000"/>
          <w:sz w:val="24"/>
        </w:rPr>
        <w:t>tipi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i centralit: </w:t>
      </w:r>
      <w:proofErr w:type="spellStart"/>
      <w:r w:rsidR="003427B1" w:rsidRPr="0066304A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;</w:t>
      </w:r>
    </w:p>
    <w:p w14:paraId="46F7CDB0" w14:textId="4CAF99F9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ç) </w:t>
      </w:r>
      <w:r w:rsidR="003427B1" w:rsidRPr="0066304A">
        <w:rPr>
          <w:rFonts w:ascii="Garamond" w:eastAsiaTheme="minorHAnsi" w:hAnsi="Garamond"/>
          <w:color w:val="000000"/>
          <w:sz w:val="24"/>
        </w:rPr>
        <w:t>kapaciteti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i instaluar: 3 </w:t>
      </w:r>
      <w:proofErr w:type="spellStart"/>
      <w:r w:rsidR="003427B1" w:rsidRPr="0066304A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;</w:t>
      </w:r>
    </w:p>
    <w:p w14:paraId="46F7CDB1" w14:textId="07B2B350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d) </w:t>
      </w:r>
      <w:r w:rsidR="003427B1" w:rsidRPr="0066304A">
        <w:rPr>
          <w:rFonts w:ascii="Garamond" w:eastAsiaTheme="minorHAnsi" w:hAnsi="Garamond"/>
          <w:color w:val="000000"/>
          <w:sz w:val="24"/>
        </w:rPr>
        <w:t>afati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i pritshëm i vënies në punë: Koha për marrjen e lejes së ndërtimit, ndërtimin dhe vënien në operim të parkut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 do të jetë brenda 36 (tridhjetë e gjashtë) muajve;</w:t>
      </w:r>
    </w:p>
    <w:p w14:paraId="46F7CDB2" w14:textId="5007074C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dh) </w:t>
      </w:r>
      <w:r w:rsidR="003427B1" w:rsidRPr="0066304A">
        <w:rPr>
          <w:rFonts w:ascii="Garamond" w:eastAsiaTheme="minorHAnsi" w:hAnsi="Garamond"/>
          <w:color w:val="000000"/>
          <w:sz w:val="24"/>
        </w:rPr>
        <w:t>vendndodhja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 xml:space="preserve">e burimit gjenerues të energjisë: në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, </w:t>
      </w:r>
      <w:r w:rsidR="001E53CC" w:rsidRPr="0066304A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66304A">
        <w:rPr>
          <w:rFonts w:ascii="Garamond" w:eastAsiaTheme="minorHAnsi" w:hAnsi="Garamond"/>
          <w:color w:val="000000"/>
          <w:sz w:val="24"/>
        </w:rPr>
        <w:t xml:space="preserve">Orikum, </w:t>
      </w:r>
      <w:r w:rsidR="001E53CC">
        <w:rPr>
          <w:rFonts w:ascii="Garamond" w:eastAsiaTheme="minorHAnsi" w:hAnsi="Garamond"/>
          <w:color w:val="000000"/>
          <w:sz w:val="24"/>
        </w:rPr>
        <w:t>q</w:t>
      </w:r>
      <w:r w:rsidRPr="0066304A">
        <w:rPr>
          <w:rFonts w:ascii="Garamond" w:eastAsiaTheme="minorHAnsi" w:hAnsi="Garamond"/>
          <w:color w:val="000000"/>
          <w:sz w:val="24"/>
        </w:rPr>
        <w:t>arku Vlorë;</w:t>
      </w:r>
    </w:p>
    <w:p w14:paraId="46F7CDB3" w14:textId="2219AD0B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e) </w:t>
      </w:r>
      <w:r w:rsidR="003427B1" w:rsidRPr="0066304A">
        <w:rPr>
          <w:rFonts w:ascii="Garamond" w:eastAsiaTheme="minorHAnsi" w:hAnsi="Garamond"/>
          <w:color w:val="000000"/>
          <w:sz w:val="24"/>
        </w:rPr>
        <w:t>afati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>i operimit: 49 (dyzet e nëntë) vite nga hyrja në fuqi e këtij vendimi;</w:t>
      </w:r>
    </w:p>
    <w:p w14:paraId="46F7CDB4" w14:textId="4E1037B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ë)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="003427B1" w:rsidRPr="0066304A">
        <w:rPr>
          <w:rFonts w:ascii="Garamond" w:eastAsiaTheme="minorHAnsi" w:hAnsi="Garamond"/>
          <w:color w:val="000000"/>
          <w:sz w:val="24"/>
        </w:rPr>
        <w:t>koordinatat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  <w:r w:rsidRPr="0066304A">
        <w:rPr>
          <w:rFonts w:ascii="Garamond" w:eastAsiaTheme="minorHAnsi" w:hAnsi="Garamond"/>
          <w:color w:val="000000"/>
          <w:sz w:val="24"/>
        </w:rPr>
        <w:t>e tokës sipas aneksit 1, bashkëlidhur këtij vendimi;</w:t>
      </w:r>
    </w:p>
    <w:p w14:paraId="46F7CDB5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f) Ministria e Infrastrukturës dhe Energjisë ose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46F7CDB6" w14:textId="5F365493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g) Shoqërisë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”,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., i lind e drejta të krijojë pranë Qendrës Kombëtare të Biznesit një shoqëri për qëllime të veçanta, për ndërtimin, shfrytëzimin dhe administrimin e centralit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;</w:t>
      </w:r>
      <w:r w:rsidR="003427B1" w:rsidRPr="0066304A">
        <w:rPr>
          <w:rFonts w:ascii="Garamond" w:eastAsiaTheme="minorHAnsi" w:hAnsi="Garamond"/>
          <w:color w:val="000000"/>
          <w:sz w:val="24"/>
        </w:rPr>
        <w:t xml:space="preserve"> </w:t>
      </w:r>
    </w:p>
    <w:p w14:paraId="46F7CDB7" w14:textId="4D2AB89C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 xml:space="preserve">gj) </w:t>
      </w:r>
      <w:r w:rsidR="003427B1" w:rsidRPr="0066304A">
        <w:rPr>
          <w:rFonts w:ascii="Garamond" w:eastAsiaTheme="minorHAnsi" w:hAnsi="Garamond" w:cs="Calibri"/>
          <w:color w:val="000000"/>
          <w:sz w:val="24"/>
        </w:rPr>
        <w:t>e</w:t>
      </w:r>
      <w:r w:rsidRPr="0066304A">
        <w:rPr>
          <w:rFonts w:ascii="Garamond" w:eastAsiaTheme="minorHAnsi" w:hAnsi="Garamond"/>
          <w:color w:val="000000"/>
          <w:sz w:val="24"/>
        </w:rPr>
        <w:t xml:space="preserve"> drejta për ndërtimin e burimit gjenerues të energjisë elektrike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 dhe veprave ndihmëse, me kapacitet të instaluar 3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, i cili nuk është objekt koncesioni, në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, </w:t>
      </w:r>
      <w:r w:rsidR="001E53CC" w:rsidRPr="0066304A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66304A">
        <w:rPr>
          <w:rFonts w:ascii="Garamond" w:eastAsiaTheme="minorHAnsi" w:hAnsi="Garamond"/>
          <w:color w:val="000000"/>
          <w:sz w:val="24"/>
        </w:rPr>
        <w:t xml:space="preserve">Orikum, </w:t>
      </w:r>
      <w:r w:rsidR="001E53CC">
        <w:rPr>
          <w:rFonts w:ascii="Garamond" w:eastAsiaTheme="minorHAnsi" w:hAnsi="Garamond"/>
          <w:color w:val="000000"/>
          <w:sz w:val="24"/>
        </w:rPr>
        <w:t>q</w:t>
      </w:r>
      <w:bookmarkStart w:id="0" w:name="_GoBack"/>
      <w:bookmarkEnd w:id="0"/>
      <w:r w:rsidRPr="0066304A">
        <w:rPr>
          <w:rFonts w:ascii="Garamond" w:eastAsiaTheme="minorHAnsi" w:hAnsi="Garamond"/>
          <w:color w:val="000000"/>
          <w:sz w:val="24"/>
        </w:rPr>
        <w:t>arku Vlorë, e dhënë sipas këtyre rregullave, si dhe më shumë se 10% e kuotave të shoqërisë për qëllime të veçanta mund të transferohet te një subjekt i tretë, tërësisht ose pjesërisht, vetëm me miratimin e Ministrisë së Infrastrukturës dhe Energjisë;</w:t>
      </w:r>
    </w:p>
    <w:p w14:paraId="46F7CDB8" w14:textId="76F6D564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h) Shoqëria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”,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., ose shoqëria për qëllime të veçanta ka detyrimin</w:t>
      </w:r>
      <w:r w:rsidR="003427B1" w:rsidRPr="0066304A">
        <w:rPr>
          <w:rFonts w:ascii="Garamond" w:eastAsiaTheme="minorHAnsi" w:hAnsi="Garamond"/>
          <w:color w:val="000000"/>
          <w:sz w:val="24"/>
        </w:rPr>
        <w:t>,</w:t>
      </w:r>
      <w:r w:rsidRPr="0066304A">
        <w:rPr>
          <w:rFonts w:ascii="Garamond" w:eastAsiaTheme="minorHAnsi" w:hAnsi="Garamond"/>
          <w:color w:val="000000"/>
          <w:sz w:val="24"/>
        </w:rPr>
        <w:t xml:space="preserve"> që:</w:t>
      </w:r>
    </w:p>
    <w:p w14:paraId="46F7CDB9" w14:textId="3085AE29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i</w:t>
      </w:r>
      <w:r w:rsidR="003427B1" w:rsidRPr="0066304A">
        <w:rPr>
          <w:rFonts w:ascii="Garamond" w:eastAsiaTheme="minorHAnsi" w:hAnsi="Garamond"/>
          <w:color w:val="000000"/>
          <w:sz w:val="24"/>
        </w:rPr>
        <w:t>.</w:t>
      </w:r>
      <w:r w:rsidRPr="0066304A">
        <w:rPr>
          <w:rFonts w:ascii="Garamond" w:eastAsiaTheme="minorHAnsi" w:hAnsi="Garamond"/>
          <w:color w:val="000000"/>
          <w:sz w:val="24"/>
        </w:rPr>
        <w:t xml:space="preserve"> të paraqesë periodikisht (çdo tre muaj) pranë Ministrisë së Infrastrukturës dhe Energjisë, Agjencisë Kombëtare të Burimeve Natyrore ose institucioneve të tjera të autorizuara informacion mbi ecurinë e ndërtimit të centralit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;</w:t>
      </w:r>
    </w:p>
    <w:p w14:paraId="46F7CDBA" w14:textId="13771651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6304A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="003427B1" w:rsidRPr="0066304A">
        <w:rPr>
          <w:rFonts w:ascii="Garamond" w:eastAsiaTheme="minorHAnsi" w:hAnsi="Garamond"/>
          <w:color w:val="000000"/>
          <w:sz w:val="24"/>
        </w:rPr>
        <w:t>.</w:t>
      </w:r>
      <w:r w:rsidRPr="0066304A">
        <w:rPr>
          <w:rFonts w:ascii="Garamond" w:eastAsiaTheme="minorHAnsi" w:hAnsi="Garamond"/>
          <w:color w:val="000000"/>
          <w:sz w:val="24"/>
        </w:rPr>
        <w:t xml:space="preserve"> të respektojë kushtet e cituara në lejet, licencat dhe autorizimet paraprake mjedisore, lëshuar nga institucionet përgjegjëse kombëtare;</w:t>
      </w:r>
    </w:p>
    <w:p w14:paraId="46F7CDBB" w14:textId="40F3D0E0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6304A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="003427B1" w:rsidRPr="0066304A">
        <w:rPr>
          <w:rFonts w:ascii="Garamond" w:eastAsiaTheme="minorHAnsi" w:hAnsi="Garamond"/>
          <w:color w:val="000000"/>
          <w:sz w:val="24"/>
        </w:rPr>
        <w:t>.</w:t>
      </w:r>
      <w:r w:rsidRPr="0066304A">
        <w:rPr>
          <w:rFonts w:ascii="Garamond" w:eastAsiaTheme="minorHAnsi" w:hAnsi="Garamond"/>
          <w:color w:val="000000"/>
          <w:sz w:val="24"/>
        </w:rPr>
        <w:t xml:space="preserve"> të dorëzojë sigurimin e kontratës, në masën jo më pak se 5% të vlerës së investimit, përpara nënshkrimit të kontratës ndërmjet shoqërisë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”</w:t>
      </w:r>
      <w:r w:rsidRPr="0066304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 xml:space="preserve">., ose shoqërisë për qëllime të veçanta dhe ministrisë. Në këtë kontratë përcaktohen të drejtat dhe detyrimet e palëve për realizimin e këtij projekti,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46F7CDBC" w14:textId="64A0F0F2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6304A">
        <w:rPr>
          <w:rFonts w:ascii="Garamond" w:eastAsiaTheme="minorHAnsi" w:hAnsi="Garamond"/>
          <w:color w:val="000000"/>
          <w:sz w:val="24"/>
        </w:rPr>
        <w:lastRenderedPageBreak/>
        <w:t>iv</w:t>
      </w:r>
      <w:proofErr w:type="spellEnd"/>
      <w:r w:rsidR="003427B1" w:rsidRPr="0066304A">
        <w:rPr>
          <w:rFonts w:ascii="Garamond" w:eastAsiaTheme="minorHAnsi" w:hAnsi="Garamond"/>
          <w:color w:val="000000"/>
          <w:sz w:val="24"/>
        </w:rPr>
        <w:t>.</w:t>
      </w:r>
      <w:r w:rsidRPr="0066304A">
        <w:rPr>
          <w:rFonts w:ascii="Garamond" w:eastAsiaTheme="minorHAnsi" w:hAnsi="Garamond"/>
          <w:color w:val="000000"/>
          <w:sz w:val="24"/>
        </w:rPr>
        <w:t xml:space="preserve"> t’i japë falas, në formë </w:t>
      </w:r>
      <w:proofErr w:type="spellStart"/>
      <w:r w:rsidRPr="0066304A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66304A">
        <w:rPr>
          <w:rFonts w:ascii="Garamond" w:eastAsiaTheme="minorHAnsi" w:hAnsi="Garamond"/>
          <w:i/>
          <w:color w:val="000000"/>
          <w:sz w:val="24"/>
        </w:rPr>
        <w:t>,</w:t>
      </w:r>
      <w:r w:rsidRPr="0066304A">
        <w:rPr>
          <w:rFonts w:ascii="Garamond" w:eastAsiaTheme="minorHAnsi" w:hAnsi="Garamond"/>
          <w:color w:val="000000"/>
          <w:sz w:val="24"/>
        </w:rPr>
        <w:t xml:space="preserve"> ministrisë përgjegjëse për energjinë sasinë e energjisë elektrike, në masën 2 (dy) % të sasisë vjetore të prodhimit të energjisë elektrike ose konvertimin e saj në vlerë monetare. Në rast konvertimi në vlerë monetare shuma duhet të derdhet tërësisht në buxhetin e shtetit;</w:t>
      </w:r>
    </w:p>
    <w:p w14:paraId="46F7CDBD" w14:textId="0D487060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v</w:t>
      </w:r>
      <w:r w:rsidR="003427B1" w:rsidRPr="0066304A">
        <w:rPr>
          <w:rFonts w:ascii="Garamond" w:eastAsiaTheme="minorHAnsi" w:hAnsi="Garamond"/>
          <w:color w:val="000000"/>
          <w:sz w:val="24"/>
        </w:rPr>
        <w:t>.</w:t>
      </w:r>
      <w:r w:rsidRPr="0066304A">
        <w:rPr>
          <w:rFonts w:ascii="Garamond" w:eastAsiaTheme="minorHAnsi" w:hAnsi="Garamond"/>
          <w:color w:val="000000"/>
          <w:sz w:val="24"/>
        </w:rPr>
        <w:t xml:space="preserve"> të përmbushë kërkesën, sipas rastit, që një pjesë e prodhimit të burimit gjenerues të energjisë t’i shitet furnizuesit publik, sipas legjislacionit në fuqi.</w:t>
      </w:r>
    </w:p>
    <w:p w14:paraId="46F7CDBE" w14:textId="2F0BBB0A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SUNPRO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”</w:t>
      </w:r>
      <w:r w:rsidRPr="0066304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6304A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6304A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46F7CDBF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46F7CDC0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46F7CDC1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t>KRYEMINISTËR</w:t>
      </w:r>
    </w:p>
    <w:p w14:paraId="46F7CDC2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66304A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66304A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p w14:paraId="46F7CDC3" w14:textId="77777777" w:rsidR="00F778A4" w:rsidRPr="0066304A" w:rsidRDefault="00F778A4" w:rsidP="00F778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6F7CDC4" w14:textId="77777777" w:rsidR="00F778A4" w:rsidRPr="0066304A" w:rsidRDefault="0020512B" w:rsidP="0020512B">
      <w:pPr>
        <w:autoSpaceDE w:val="0"/>
        <w:autoSpaceDN w:val="0"/>
        <w:adjustRightInd w:val="0"/>
        <w:jc w:val="center"/>
        <w:rPr>
          <w:rFonts w:ascii="Garamond" w:eastAsiaTheme="minorHAnsi" w:hAnsi="Garamond"/>
          <w:color w:val="000000"/>
          <w:sz w:val="24"/>
        </w:rPr>
      </w:pPr>
      <w:r w:rsidRPr="0066304A">
        <w:rPr>
          <w:rFonts w:ascii="Garamond" w:eastAsiaTheme="minorHAnsi" w:hAnsi="Garamond"/>
          <w:color w:val="000000"/>
          <w:sz w:val="24"/>
        </w:rPr>
        <w:lastRenderedPageBreak/>
        <w:drawing>
          <wp:inline distT="0" distB="0" distL="0" distR="0" wp14:anchorId="46F7CDC5" wp14:editId="46F7CDC6">
            <wp:extent cx="5385460" cy="7653647"/>
            <wp:effectExtent l="0" t="0" r="571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ata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" t="3073" r="3211" b="2562"/>
                    <a:stretch/>
                  </pic:blipFill>
                  <pic:spPr bwMode="auto">
                    <a:xfrm>
                      <a:off x="0" y="0"/>
                      <a:ext cx="5382935" cy="7650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778A4" w:rsidRPr="0066304A" w:rsidSect="00010666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7CDC9" w14:textId="77777777" w:rsidR="003427B1" w:rsidRDefault="003427B1" w:rsidP="004B0A71">
      <w:r>
        <w:separator/>
      </w:r>
    </w:p>
  </w:endnote>
  <w:endnote w:type="continuationSeparator" w:id="0">
    <w:p w14:paraId="46F7CDCA" w14:textId="77777777" w:rsidR="003427B1" w:rsidRDefault="003427B1" w:rsidP="004B0A71">
      <w:r>
        <w:continuationSeparator/>
      </w:r>
    </w:p>
  </w:endnote>
  <w:endnote w:type="continuationNotice" w:id="1">
    <w:p w14:paraId="58EA096F" w14:textId="77777777" w:rsidR="00DF30F0" w:rsidRDefault="00DF3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7CDCB" w14:textId="77777777" w:rsidR="003427B1" w:rsidRDefault="003427B1">
    <w:pPr>
      <w:pStyle w:val="Footer"/>
      <w:jc w:val="right"/>
    </w:pPr>
  </w:p>
  <w:p w14:paraId="46F7CDCC" w14:textId="77777777" w:rsidR="003427B1" w:rsidRDefault="003427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7CDC7" w14:textId="77777777" w:rsidR="003427B1" w:rsidRDefault="003427B1" w:rsidP="004B0A71">
      <w:r>
        <w:separator/>
      </w:r>
    </w:p>
  </w:footnote>
  <w:footnote w:type="continuationSeparator" w:id="0">
    <w:p w14:paraId="46F7CDC8" w14:textId="77777777" w:rsidR="003427B1" w:rsidRDefault="003427B1" w:rsidP="004B0A71">
      <w:r>
        <w:continuationSeparator/>
      </w:r>
    </w:p>
  </w:footnote>
  <w:footnote w:type="continuationNotice" w:id="1">
    <w:p w14:paraId="2285B24A" w14:textId="77777777" w:rsidR="00DF30F0" w:rsidRDefault="00DF30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F870" w14:textId="77777777" w:rsidR="00DF30F0" w:rsidRDefault="00DF30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00BBE"/>
    <w:multiLevelType w:val="hybridMultilevel"/>
    <w:tmpl w:val="B7D01BE8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6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7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0666"/>
    <w:rsid w:val="00016B89"/>
    <w:rsid w:val="000A2869"/>
    <w:rsid w:val="000D3167"/>
    <w:rsid w:val="000D6126"/>
    <w:rsid w:val="000F08EF"/>
    <w:rsid w:val="0010074B"/>
    <w:rsid w:val="00120967"/>
    <w:rsid w:val="00133F3E"/>
    <w:rsid w:val="001919B6"/>
    <w:rsid w:val="001A67E6"/>
    <w:rsid w:val="001E53CC"/>
    <w:rsid w:val="001F0119"/>
    <w:rsid w:val="0020512B"/>
    <w:rsid w:val="0022117C"/>
    <w:rsid w:val="002700B1"/>
    <w:rsid w:val="0028231D"/>
    <w:rsid w:val="00286CFA"/>
    <w:rsid w:val="0029087E"/>
    <w:rsid w:val="002C2CA4"/>
    <w:rsid w:val="002C5593"/>
    <w:rsid w:val="002D5F0A"/>
    <w:rsid w:val="002E5A76"/>
    <w:rsid w:val="002F2FE6"/>
    <w:rsid w:val="00315741"/>
    <w:rsid w:val="00333A6A"/>
    <w:rsid w:val="003427B1"/>
    <w:rsid w:val="00345C63"/>
    <w:rsid w:val="0037682C"/>
    <w:rsid w:val="00385ABB"/>
    <w:rsid w:val="003D084C"/>
    <w:rsid w:val="003D5BF7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B0A71"/>
    <w:rsid w:val="004C0447"/>
    <w:rsid w:val="00520EA5"/>
    <w:rsid w:val="00543781"/>
    <w:rsid w:val="00543BCA"/>
    <w:rsid w:val="00591493"/>
    <w:rsid w:val="005B0BF9"/>
    <w:rsid w:val="005D385D"/>
    <w:rsid w:val="00605D84"/>
    <w:rsid w:val="00641C88"/>
    <w:rsid w:val="006451A2"/>
    <w:rsid w:val="00645358"/>
    <w:rsid w:val="00660293"/>
    <w:rsid w:val="0066304A"/>
    <w:rsid w:val="0067210F"/>
    <w:rsid w:val="006963BE"/>
    <w:rsid w:val="006A6CE7"/>
    <w:rsid w:val="006B2266"/>
    <w:rsid w:val="006C7087"/>
    <w:rsid w:val="007048AC"/>
    <w:rsid w:val="00731B45"/>
    <w:rsid w:val="007364CE"/>
    <w:rsid w:val="007430D8"/>
    <w:rsid w:val="007508E0"/>
    <w:rsid w:val="00796B8C"/>
    <w:rsid w:val="007A0B83"/>
    <w:rsid w:val="007A330A"/>
    <w:rsid w:val="007B3843"/>
    <w:rsid w:val="007B4E63"/>
    <w:rsid w:val="007B5500"/>
    <w:rsid w:val="007B7846"/>
    <w:rsid w:val="007D6EFF"/>
    <w:rsid w:val="007D7D28"/>
    <w:rsid w:val="008120C1"/>
    <w:rsid w:val="00826D5E"/>
    <w:rsid w:val="00856B85"/>
    <w:rsid w:val="008B087F"/>
    <w:rsid w:val="008C5CB2"/>
    <w:rsid w:val="008F1E6D"/>
    <w:rsid w:val="0090616F"/>
    <w:rsid w:val="009452BA"/>
    <w:rsid w:val="009A66CF"/>
    <w:rsid w:val="009E49DF"/>
    <w:rsid w:val="00A04AD1"/>
    <w:rsid w:val="00A22830"/>
    <w:rsid w:val="00A24C62"/>
    <w:rsid w:val="00A26A84"/>
    <w:rsid w:val="00A51B7B"/>
    <w:rsid w:val="00AA5316"/>
    <w:rsid w:val="00AC2323"/>
    <w:rsid w:val="00AD6A4F"/>
    <w:rsid w:val="00AF3F3F"/>
    <w:rsid w:val="00B02B0C"/>
    <w:rsid w:val="00B63887"/>
    <w:rsid w:val="00B714D5"/>
    <w:rsid w:val="00B911E6"/>
    <w:rsid w:val="00BC6386"/>
    <w:rsid w:val="00BE4CEB"/>
    <w:rsid w:val="00C34A6B"/>
    <w:rsid w:val="00C41A6A"/>
    <w:rsid w:val="00C52EC2"/>
    <w:rsid w:val="00C533D8"/>
    <w:rsid w:val="00C90DCE"/>
    <w:rsid w:val="00CA48B7"/>
    <w:rsid w:val="00CC557D"/>
    <w:rsid w:val="00CD359B"/>
    <w:rsid w:val="00CD3BEE"/>
    <w:rsid w:val="00CD6344"/>
    <w:rsid w:val="00D37D3F"/>
    <w:rsid w:val="00DD28CB"/>
    <w:rsid w:val="00DF25BD"/>
    <w:rsid w:val="00DF30F0"/>
    <w:rsid w:val="00E07E2C"/>
    <w:rsid w:val="00E20C81"/>
    <w:rsid w:val="00E4133A"/>
    <w:rsid w:val="00E50134"/>
    <w:rsid w:val="00EB26BD"/>
    <w:rsid w:val="00EC064E"/>
    <w:rsid w:val="00EF4F10"/>
    <w:rsid w:val="00F033C4"/>
    <w:rsid w:val="00F15ADA"/>
    <w:rsid w:val="00F659C9"/>
    <w:rsid w:val="00F66403"/>
    <w:rsid w:val="00F70308"/>
    <w:rsid w:val="00F705C8"/>
    <w:rsid w:val="00F7648D"/>
    <w:rsid w:val="00F778A4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7CDA3"/>
  <w15:docId w15:val="{3A494C3F-E49C-4642-8866-6B389B62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A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A71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B0A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A71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916876C8B14C46ADB0088F4DBEA1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2023-03-15T12:44:37Z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“SUNPRO”, sh.p.k.</Titulli>
    <Modifikuesi xmlns="0e656187-b300-4fb0-8bf4-3a50f872073c">Suada.Daci</Modifikuesi>
    <Nr_x002e__x0020_prot_x0020_QBZ xmlns="0e656187-b300-4fb0-8bf4-3a50f872073c">401</Nr_x002e__x0020_prot_x0020_QBZ>
    <Data_x0020_e_x0020_Modifikimit xmlns="0e656187-b300-4fb0-8bf4-3a50f872073c">2023-03-15T13:55:24Z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2023-03-15T12:44:37Z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“SUNPRO”, sh.p.k.</Titulli>
    <Modifikuesi xmlns="0e656187-b300-4fb0-8bf4-3a50f872073c">Suada.Daci</Modifikuesi>
    <Nr_x002e__x0020_prot_x0020_QBZ xmlns="0e656187-b300-4fb0-8bf4-3a50f872073c">401</Nr_x002e__x0020_prot_x0020_QBZ>
    <Data_x0020_e_x0020_Modifikimit xmlns="0e656187-b300-4fb0-8bf4-3a50f872073c">2023-03-15T13:55:24Z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916876C8B14C46ADB0088F4DBEA1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F3548-4FF7-47E1-9668-F4E0D7DDBE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F302F-E0DA-4AE7-AD19-4AD43ED30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7AD1AB-92C2-4291-A42C-A36907D991CE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F98FC1E-2365-40F0-8771-D4F2FB1B0A4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FCEBD39-73E1-4BE0-AFD5-E897BCE998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432C65-C288-4E9A-9EC3-6C1CBC59E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5149EA6-84A0-4D97-AF39-4FC67A23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Jorina Kryeziu</cp:lastModifiedBy>
  <cp:revision>18</cp:revision>
  <cp:lastPrinted>2023-03-13T10:02:00Z</cp:lastPrinted>
  <dcterms:created xsi:type="dcterms:W3CDTF">2023-03-10T18:04:00Z</dcterms:created>
  <dcterms:modified xsi:type="dcterms:W3CDTF">2023-03-15T14:03:00Z</dcterms:modified>
</cp:coreProperties>
</file>