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1AD8A" w14:textId="77777777" w:rsidR="00E07310" w:rsidRPr="00BA1D84" w:rsidRDefault="00E07310" w:rsidP="00E07310">
      <w:pPr>
        <w:autoSpaceDE w:val="0"/>
        <w:autoSpaceDN w:val="0"/>
        <w:adjustRightInd w:val="0"/>
        <w:ind w:firstLine="284"/>
        <w:jc w:val="center"/>
        <w:rPr>
          <w:rFonts w:ascii="Garamond" w:eastAsia="Times New Roman" w:hAnsi="Garamond"/>
          <w:b/>
          <w:bCs/>
          <w:color w:val="000000"/>
          <w:sz w:val="24"/>
          <w:szCs w:val="24"/>
          <w:lang w:val="sq-AL"/>
        </w:rPr>
      </w:pPr>
      <w:r w:rsidRPr="00BA1D84">
        <w:rPr>
          <w:rFonts w:ascii="Garamond" w:eastAsia="Times New Roman" w:hAnsi="Garamond"/>
          <w:b/>
          <w:bCs/>
          <w:color w:val="000000"/>
          <w:sz w:val="24"/>
          <w:szCs w:val="24"/>
          <w:lang w:val="sq-AL"/>
        </w:rPr>
        <w:t>VENDIM</w:t>
      </w:r>
    </w:p>
    <w:p w14:paraId="3431AD8B" w14:textId="77777777" w:rsidR="00E07310" w:rsidRPr="00BA1D84" w:rsidRDefault="00E07310" w:rsidP="00E07310">
      <w:pPr>
        <w:autoSpaceDE w:val="0"/>
        <w:autoSpaceDN w:val="0"/>
        <w:adjustRightInd w:val="0"/>
        <w:ind w:firstLine="284"/>
        <w:jc w:val="center"/>
        <w:rPr>
          <w:rFonts w:ascii="Garamond" w:eastAsia="Times New Roman" w:hAnsi="Garamond"/>
          <w:b/>
          <w:bCs/>
          <w:color w:val="000000"/>
          <w:sz w:val="24"/>
          <w:szCs w:val="24"/>
          <w:lang w:val="sq-AL"/>
        </w:rPr>
      </w:pPr>
      <w:r w:rsidRPr="00BA1D84">
        <w:rPr>
          <w:rFonts w:ascii="Garamond" w:eastAsia="Times New Roman" w:hAnsi="Garamond"/>
          <w:b/>
          <w:bCs/>
          <w:color w:val="000000"/>
          <w:sz w:val="24"/>
          <w:szCs w:val="24"/>
          <w:lang w:val="sq-AL"/>
        </w:rPr>
        <w:t>Nr. 216, datë 13.4.2023</w:t>
      </w:r>
    </w:p>
    <w:p w14:paraId="3431AD8C" w14:textId="77777777" w:rsidR="00E07310" w:rsidRPr="00BA1D84" w:rsidRDefault="00E07310" w:rsidP="00E07310">
      <w:pPr>
        <w:autoSpaceDE w:val="0"/>
        <w:autoSpaceDN w:val="0"/>
        <w:adjustRightInd w:val="0"/>
        <w:ind w:firstLine="284"/>
        <w:rPr>
          <w:rFonts w:ascii="Garamond" w:eastAsia="Times New Roman" w:hAnsi="Garamond"/>
          <w:b/>
          <w:bCs/>
          <w:color w:val="000000"/>
          <w:sz w:val="24"/>
          <w:szCs w:val="24"/>
          <w:lang w:val="sq-AL"/>
        </w:rPr>
      </w:pPr>
    </w:p>
    <w:p w14:paraId="3431AD8D"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r w:rsidRPr="00BA1D84">
        <w:rPr>
          <w:rFonts w:ascii="Garamond" w:eastAsia="Times New Roman" w:hAnsi="Garamond"/>
          <w:b/>
          <w:bCs/>
          <w:color w:val="000000"/>
          <w:sz w:val="24"/>
          <w:szCs w:val="24"/>
          <w:lang w:val="sq-AL"/>
        </w:rPr>
        <w:t>PËR</w:t>
      </w:r>
      <w:r w:rsidRPr="00BA1D84">
        <w:rPr>
          <w:rFonts w:ascii="Garamond" w:eastAsia="Times New Roman" w:hAnsi="Garamond"/>
          <w:b/>
          <w:bCs/>
          <w:sz w:val="24"/>
          <w:szCs w:val="24"/>
          <w:lang w:val="sq-AL"/>
        </w:rPr>
        <w:t xml:space="preserve"> </w:t>
      </w:r>
      <w:r w:rsidRPr="00BA1D84">
        <w:rPr>
          <w:rFonts w:ascii="Garamond" w:eastAsia="Times New Roman" w:hAnsi="Garamond" w:cs="Garamond"/>
          <w:b/>
          <w:bCs/>
          <w:sz w:val="24"/>
          <w:szCs w:val="24"/>
          <w:lang w:val="sq-AL"/>
        </w:rPr>
        <w:t xml:space="preserve">KRIJIMIN DHE FUNKSIONIMIN E </w:t>
      </w:r>
      <w:r w:rsidRPr="00BA1D84">
        <w:rPr>
          <w:rFonts w:ascii="Garamond" w:eastAsia="Times New Roman" w:hAnsi="Garamond"/>
          <w:b/>
          <w:bCs/>
          <w:color w:val="000000"/>
          <w:sz w:val="24"/>
          <w:szCs w:val="24"/>
          <w:lang w:val="sq-AL"/>
        </w:rPr>
        <w:t xml:space="preserve">SISTEMIT TË INTEGRUAR PËR INFORMATIZIMIN E MANUALIT TË ÇMIMEVE PËR ZËRAT E PUNIMEVE NË NDËRTIM </w:t>
      </w:r>
    </w:p>
    <w:p w14:paraId="3431AD8E" w14:textId="77777777" w:rsidR="00E07310" w:rsidRPr="00BA1D84" w:rsidRDefault="00E07310" w:rsidP="00E07310">
      <w:pPr>
        <w:autoSpaceDE w:val="0"/>
        <w:autoSpaceDN w:val="0"/>
        <w:adjustRightInd w:val="0"/>
        <w:ind w:firstLine="284"/>
        <w:jc w:val="center"/>
        <w:rPr>
          <w:rFonts w:ascii="Garamond" w:eastAsia="Times New Roman" w:hAnsi="Garamond"/>
          <w:b/>
          <w:bCs/>
          <w:color w:val="000000"/>
          <w:sz w:val="24"/>
          <w:szCs w:val="24"/>
          <w:lang w:val="sq-AL"/>
        </w:rPr>
      </w:pPr>
    </w:p>
    <w:p w14:paraId="3431AD8F" w14:textId="423EF112" w:rsidR="00E07310" w:rsidRPr="00BA1D84" w:rsidRDefault="00E07310" w:rsidP="000C55E1">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Në mbështetje të nenit 100 të Kushtetutës, </w:t>
      </w:r>
      <w:r w:rsidRPr="00BA1D84">
        <w:rPr>
          <w:rFonts w:ascii="Garamond" w:eastAsia="Times New Roman" w:hAnsi="Garamond"/>
          <w:color w:val="000000"/>
          <w:sz w:val="24"/>
          <w:szCs w:val="24"/>
          <w:lang w:val="sq-AL"/>
        </w:rPr>
        <w:t>të nenit 18, të ligjit nr.</w:t>
      </w:r>
      <w:r w:rsidR="00BA1D84" w:rsidRPr="00BA1D84">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8402,</w:t>
      </w:r>
      <w:r w:rsidR="00BA1D84">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 xml:space="preserve">datë 10.9.1998, </w:t>
      </w:r>
      <w:r w:rsidR="00BA1D84" w:rsidRPr="00BA1D84">
        <w:rPr>
          <w:rFonts w:ascii="Garamond" w:eastAsia="Times New Roman" w:hAnsi="Garamond"/>
          <w:color w:val="000000"/>
          <w:sz w:val="24"/>
          <w:szCs w:val="24"/>
          <w:lang w:val="sq-AL"/>
        </w:rPr>
        <w:t>“</w:t>
      </w:r>
      <w:r w:rsidRPr="00BA1D84">
        <w:rPr>
          <w:rFonts w:ascii="Garamond" w:eastAsia="Times New Roman" w:hAnsi="Garamond"/>
          <w:color w:val="000000"/>
          <w:sz w:val="24"/>
          <w:szCs w:val="24"/>
          <w:lang w:val="sq-AL"/>
        </w:rPr>
        <w:t>Për kontrollin dhe disiplinimin e punimeve të ndërtimit”, të ndryshuar, si dhe të nenit 4, të ligjit nr.</w:t>
      </w:r>
      <w:r w:rsidR="00BA1D84" w:rsidRPr="00BA1D84">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10325, datë 23.9.2010,</w:t>
      </w:r>
      <w:r w:rsidR="000C55E1">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 xml:space="preserve">“Për bazat e të dhënave shtetërore”, me propozimin e </w:t>
      </w:r>
      <w:r w:rsidR="000C55E1" w:rsidRPr="00BA1D84">
        <w:rPr>
          <w:rFonts w:ascii="Garamond" w:eastAsia="Times New Roman" w:hAnsi="Garamond"/>
          <w:color w:val="000000"/>
          <w:sz w:val="24"/>
          <w:szCs w:val="24"/>
          <w:lang w:val="sq-AL"/>
        </w:rPr>
        <w:t xml:space="preserve">zëvendëskryeministrit </w:t>
      </w:r>
      <w:r w:rsidRPr="00BA1D84">
        <w:rPr>
          <w:rFonts w:ascii="Garamond" w:eastAsia="Times New Roman" w:hAnsi="Garamond"/>
          <w:color w:val="000000"/>
          <w:sz w:val="24"/>
          <w:szCs w:val="24"/>
          <w:lang w:val="sq-AL"/>
        </w:rPr>
        <w:t>dhe ministër i Infrastrukturës dhe Energjisë, Këshilli i Ministrave</w:t>
      </w:r>
    </w:p>
    <w:p w14:paraId="3431AD90"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
    <w:p w14:paraId="3431AD91"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VENDOSI:</w:t>
      </w:r>
    </w:p>
    <w:p w14:paraId="3431AD92"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p>
    <w:p w14:paraId="3431AD93"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KREU I</w:t>
      </w:r>
    </w:p>
    <w:p w14:paraId="3431AD94"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r w:rsidRPr="00BA1D84">
        <w:rPr>
          <w:rFonts w:ascii="Garamond" w:eastAsia="Times New Roman" w:hAnsi="Garamond"/>
          <w:bCs/>
          <w:sz w:val="24"/>
          <w:szCs w:val="24"/>
          <w:lang w:val="sq-AL"/>
        </w:rPr>
        <w:t>DISPOZITA TË PËRGJITHSHME</w:t>
      </w:r>
      <w:r w:rsidRPr="00BA1D84">
        <w:rPr>
          <w:rFonts w:ascii="Garamond" w:eastAsia="Times New Roman" w:hAnsi="Garamond"/>
          <w:b/>
          <w:bCs/>
          <w:sz w:val="24"/>
          <w:szCs w:val="24"/>
          <w:lang w:val="sq-AL"/>
        </w:rPr>
        <w:t xml:space="preserve"> </w:t>
      </w:r>
    </w:p>
    <w:p w14:paraId="3431AD95"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96"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w:t>
      </w:r>
    </w:p>
    <w:p w14:paraId="3431AD97"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bookmarkStart w:id="0" w:name="_GoBack"/>
      <w:bookmarkEnd w:id="0"/>
    </w:p>
    <w:p w14:paraId="3431AD98" w14:textId="4078EDE5" w:rsidR="00E07310" w:rsidRPr="00BA1D84" w:rsidRDefault="00E07310" w:rsidP="00A633D5">
      <w:pPr>
        <w:autoSpaceDE w:val="0"/>
        <w:autoSpaceDN w:val="0"/>
        <w:adjustRightInd w:val="0"/>
        <w:ind w:firstLine="284"/>
        <w:jc w:val="both"/>
        <w:rPr>
          <w:rFonts w:ascii="Garamond" w:eastAsia="Times New Roman" w:hAnsi="Garamond"/>
          <w:color w:val="000000"/>
          <w:sz w:val="24"/>
          <w:szCs w:val="24"/>
          <w:lang w:val="sq-AL"/>
        </w:rPr>
      </w:pPr>
      <w:r w:rsidRPr="00BA1D84">
        <w:rPr>
          <w:rFonts w:ascii="Garamond" w:eastAsia="Times New Roman" w:hAnsi="Garamond"/>
          <w:color w:val="000000"/>
          <w:sz w:val="24"/>
          <w:szCs w:val="24"/>
          <w:lang w:val="sq-AL"/>
        </w:rPr>
        <w:t xml:space="preserve">1. Krijimin e sistemit të integruar të informatizimit të manualit të çmimeve për zërat e punimeve në ndërtim (në vijim </w:t>
      </w:r>
      <w:r w:rsidR="00A633D5">
        <w:rPr>
          <w:rFonts w:ascii="Garamond" w:eastAsia="Times New Roman" w:hAnsi="Garamond"/>
          <w:color w:val="000000"/>
          <w:sz w:val="24"/>
          <w:szCs w:val="24"/>
          <w:lang w:val="sq-AL"/>
        </w:rPr>
        <w:t>“</w:t>
      </w:r>
      <w:r w:rsidRPr="00BA1D84">
        <w:rPr>
          <w:rFonts w:ascii="Garamond" w:eastAsia="Times New Roman" w:hAnsi="Garamond"/>
          <w:color w:val="000000"/>
          <w:sz w:val="24"/>
          <w:szCs w:val="24"/>
          <w:lang w:val="sq-AL"/>
        </w:rPr>
        <w:t>sistemi i integruar</w:t>
      </w:r>
      <w:r w:rsidR="00A633D5">
        <w:rPr>
          <w:rFonts w:ascii="Garamond" w:eastAsia="Times New Roman" w:hAnsi="Garamond"/>
          <w:color w:val="000000"/>
          <w:sz w:val="24"/>
          <w:szCs w:val="24"/>
          <w:lang w:val="sq-AL"/>
        </w:rPr>
        <w:t>”</w:t>
      </w:r>
      <w:r w:rsidRPr="00BA1D84">
        <w:rPr>
          <w:rFonts w:ascii="Garamond" w:eastAsia="Times New Roman" w:hAnsi="Garamond"/>
          <w:color w:val="000000"/>
          <w:sz w:val="24"/>
          <w:szCs w:val="24"/>
          <w:lang w:val="sq-AL"/>
        </w:rPr>
        <w:t xml:space="preserve">), i cili unifikon metodologjinë e llogaritjes e të formatit të paraqitjes së preventivave dhe </w:t>
      </w:r>
      <w:proofErr w:type="spellStart"/>
      <w:r w:rsidRPr="00BA1D84">
        <w:rPr>
          <w:rFonts w:ascii="Garamond" w:eastAsia="Times New Roman" w:hAnsi="Garamond"/>
          <w:color w:val="000000"/>
          <w:sz w:val="24"/>
          <w:szCs w:val="24"/>
          <w:lang w:val="sq-AL"/>
        </w:rPr>
        <w:t>situacioneve</w:t>
      </w:r>
      <w:proofErr w:type="spellEnd"/>
      <w:r w:rsidRPr="00BA1D84">
        <w:rPr>
          <w:rFonts w:ascii="Garamond" w:eastAsia="Times New Roman" w:hAnsi="Garamond"/>
          <w:color w:val="000000"/>
          <w:sz w:val="24"/>
          <w:szCs w:val="24"/>
          <w:lang w:val="sq-AL"/>
        </w:rPr>
        <w:t>, si dhe të analizave teknike të çmimeve për të lehtësuar veprimtarinë e subjekteve publike apo private, si dhe për lehtësimin e kontrollit tekniko-financiar në fushën e ndërtimit.</w:t>
      </w:r>
    </w:p>
    <w:p w14:paraId="3431AD99" w14:textId="77777777" w:rsidR="00E07310" w:rsidRPr="00BA1D84" w:rsidRDefault="00E07310" w:rsidP="00E07310">
      <w:pPr>
        <w:autoSpaceDE w:val="0"/>
        <w:autoSpaceDN w:val="0"/>
        <w:adjustRightInd w:val="0"/>
        <w:ind w:firstLine="284"/>
        <w:jc w:val="both"/>
        <w:rPr>
          <w:rFonts w:ascii="Garamond" w:eastAsia="Times New Roman" w:hAnsi="Garamond"/>
          <w:color w:val="000000"/>
          <w:sz w:val="24"/>
          <w:szCs w:val="24"/>
          <w:lang w:val="sq-AL"/>
        </w:rPr>
      </w:pPr>
      <w:r w:rsidRPr="00BA1D84">
        <w:rPr>
          <w:rFonts w:ascii="Garamond" w:eastAsia="Times New Roman" w:hAnsi="Garamond"/>
          <w:color w:val="000000"/>
          <w:sz w:val="24"/>
          <w:szCs w:val="24"/>
          <w:lang w:val="sq-AL"/>
        </w:rPr>
        <w:t>2. Institucioni përgjegjës për gjenerimin dhe përditësimin e të dhënave në sistemin integruar është Ministria e Infrastrukturës dhe Energjisë.</w:t>
      </w:r>
    </w:p>
    <w:p w14:paraId="3431AD9A" w14:textId="77777777" w:rsidR="00E07310" w:rsidRPr="00BA1D84" w:rsidRDefault="00E07310" w:rsidP="00E07310">
      <w:pPr>
        <w:autoSpaceDE w:val="0"/>
        <w:autoSpaceDN w:val="0"/>
        <w:adjustRightInd w:val="0"/>
        <w:ind w:firstLine="284"/>
        <w:jc w:val="center"/>
        <w:rPr>
          <w:rFonts w:ascii="Garamond" w:eastAsia="Times New Roman" w:hAnsi="Garamond"/>
          <w:sz w:val="24"/>
          <w:szCs w:val="24"/>
          <w:lang w:val="sq-AL"/>
        </w:rPr>
      </w:pPr>
    </w:p>
    <w:p w14:paraId="3431AD9B"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2</w:t>
      </w:r>
    </w:p>
    <w:p w14:paraId="3431AD9C"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9D"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1. Të dhënat parësore që përmban sistemi i integruar janë:</w:t>
      </w:r>
    </w:p>
    <w:p w14:paraId="3431AD9E"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a) të dhënat për çmimet mesatare të 4 (katër) elementeve të strukturës së kostos;</w:t>
      </w:r>
    </w:p>
    <w:p w14:paraId="3431AD9F" w14:textId="77777777" w:rsidR="00E07310" w:rsidRPr="00BA1D84" w:rsidRDefault="00E07310" w:rsidP="00E07310">
      <w:pPr>
        <w:autoSpaceDE w:val="0"/>
        <w:autoSpaceDN w:val="0"/>
        <w:adjustRightInd w:val="0"/>
        <w:ind w:firstLine="284"/>
        <w:jc w:val="both"/>
        <w:rPr>
          <w:rFonts w:ascii="Garamond" w:eastAsia="Times New Roman" w:hAnsi="Garamond"/>
          <w:color w:val="000000"/>
          <w:sz w:val="24"/>
          <w:szCs w:val="24"/>
          <w:lang w:val="sq-AL"/>
        </w:rPr>
      </w:pPr>
      <w:r w:rsidRPr="00BA1D84">
        <w:rPr>
          <w:rFonts w:ascii="Garamond" w:eastAsia="Times New Roman" w:hAnsi="Garamond"/>
          <w:sz w:val="24"/>
          <w:szCs w:val="24"/>
          <w:lang w:val="sq-AL"/>
        </w:rPr>
        <w:t>b) analizat teknike të çmimeve mesatare</w:t>
      </w:r>
      <w:r w:rsidRPr="00BA1D84">
        <w:rPr>
          <w:rFonts w:ascii="Garamond" w:eastAsia="Times New Roman" w:hAnsi="Garamond"/>
          <w:color w:val="000000"/>
          <w:sz w:val="24"/>
          <w:szCs w:val="24"/>
          <w:lang w:val="sq-AL"/>
        </w:rPr>
        <w:t xml:space="preserve"> për çdo zë pune në ndërtim, për materialet e reja dhe/ose për teknologjitë e reja, të përdorura nga subjektet publike dhe/ose private, që kryejnë veprimtari në fushën e ndërtimit, të prodhimit të materialeve të ndërtimit, si dhe të tregtimit të tyre sipas përcaktimeve të këtij vendimi;</w:t>
      </w:r>
    </w:p>
    <w:p w14:paraId="3431ADA0" w14:textId="77777777" w:rsidR="00E07310" w:rsidRPr="00BA1D84" w:rsidRDefault="00E07310" w:rsidP="00E07310">
      <w:pPr>
        <w:autoSpaceDE w:val="0"/>
        <w:autoSpaceDN w:val="0"/>
        <w:adjustRightInd w:val="0"/>
        <w:ind w:firstLine="284"/>
        <w:jc w:val="both"/>
        <w:rPr>
          <w:rFonts w:ascii="Garamond" w:eastAsia="Times New Roman" w:hAnsi="Garamond"/>
          <w:color w:val="000000"/>
          <w:sz w:val="24"/>
          <w:szCs w:val="24"/>
          <w:lang w:val="sq-AL"/>
        </w:rPr>
      </w:pPr>
      <w:r w:rsidRPr="00BA1D84">
        <w:rPr>
          <w:rFonts w:ascii="Garamond" w:eastAsia="Times New Roman" w:hAnsi="Garamond"/>
          <w:color w:val="000000"/>
          <w:sz w:val="24"/>
          <w:szCs w:val="24"/>
          <w:lang w:val="sq-AL"/>
        </w:rPr>
        <w:t>c) preventivat/</w:t>
      </w:r>
      <w:proofErr w:type="spellStart"/>
      <w:r w:rsidRPr="00BA1D84">
        <w:rPr>
          <w:rFonts w:ascii="Garamond" w:eastAsia="Times New Roman" w:hAnsi="Garamond"/>
          <w:color w:val="000000"/>
          <w:sz w:val="24"/>
          <w:szCs w:val="24"/>
          <w:lang w:val="sq-AL"/>
        </w:rPr>
        <w:t>situacionet</w:t>
      </w:r>
      <w:proofErr w:type="spellEnd"/>
      <w:r w:rsidRPr="00BA1D84">
        <w:rPr>
          <w:rFonts w:ascii="Garamond" w:eastAsia="Times New Roman" w:hAnsi="Garamond"/>
          <w:color w:val="000000"/>
          <w:sz w:val="24"/>
          <w:szCs w:val="24"/>
          <w:lang w:val="sq-AL"/>
        </w:rPr>
        <w:t xml:space="preserve"> për çdo objekt, të hartuara nëpërmjet sistemit të integruar të manualit të çmimeve.</w:t>
      </w:r>
    </w:p>
    <w:p w14:paraId="3431ADA1" w14:textId="33FD2BC3"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2. Të dhënat dytësore që përmban sistemi i integruar janë të dhënat e identifikimit t</w:t>
      </w:r>
      <w:r w:rsidR="00E7438E">
        <w:rPr>
          <w:rFonts w:ascii="Garamond" w:eastAsia="Times New Roman" w:hAnsi="Garamond"/>
          <w:sz w:val="24"/>
          <w:szCs w:val="24"/>
          <w:lang w:val="sq-AL"/>
        </w:rPr>
        <w:t>ë subjekteve të interesuara, si</w:t>
      </w:r>
      <w:r w:rsidRPr="00BA1D84">
        <w:rPr>
          <w:rFonts w:ascii="Garamond" w:eastAsia="Times New Roman" w:hAnsi="Garamond"/>
          <w:sz w:val="24"/>
          <w:szCs w:val="24"/>
          <w:lang w:val="sq-AL"/>
        </w:rPr>
        <w:t xml:space="preserve">: emri, mbiemri, numri personal i identifikimit, </w:t>
      </w:r>
      <w:proofErr w:type="spellStart"/>
      <w:r w:rsidRPr="00BA1D84">
        <w:rPr>
          <w:rFonts w:ascii="Garamond" w:eastAsia="Times New Roman" w:hAnsi="Garamond"/>
          <w:sz w:val="24"/>
          <w:szCs w:val="24"/>
          <w:lang w:val="sq-AL"/>
        </w:rPr>
        <w:t>NIPT</w:t>
      </w:r>
      <w:proofErr w:type="spellEnd"/>
      <w:r w:rsidRPr="00BA1D84">
        <w:rPr>
          <w:rFonts w:ascii="Garamond" w:eastAsia="Times New Roman" w:hAnsi="Garamond"/>
          <w:sz w:val="24"/>
          <w:szCs w:val="24"/>
          <w:lang w:val="sq-AL"/>
        </w:rPr>
        <w:t>-i ose numri i licencës.</w:t>
      </w:r>
    </w:p>
    <w:p w14:paraId="3431ADA2"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
    <w:p w14:paraId="3431ADA3"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3</w:t>
      </w:r>
    </w:p>
    <w:p w14:paraId="3431ADA4"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p>
    <w:p w14:paraId="3431ADA5"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r w:rsidRPr="00BA1D84">
        <w:rPr>
          <w:rFonts w:ascii="Garamond" w:eastAsia="Times New Roman" w:hAnsi="Garamond"/>
          <w:sz w:val="24"/>
          <w:szCs w:val="24"/>
          <w:lang w:val="sq-AL"/>
        </w:rPr>
        <w:t xml:space="preserve">1. Sistemi i integruar </w:t>
      </w:r>
      <w:proofErr w:type="spellStart"/>
      <w:r w:rsidRPr="00BA1D84">
        <w:rPr>
          <w:rFonts w:ascii="Garamond" w:eastAsia="Times New Roman" w:hAnsi="Garamond"/>
          <w:sz w:val="24"/>
          <w:szCs w:val="24"/>
          <w:lang w:val="sq-AL"/>
        </w:rPr>
        <w:t>ndërvepron</w:t>
      </w:r>
      <w:proofErr w:type="spellEnd"/>
      <w:r w:rsidRPr="00BA1D84">
        <w:rPr>
          <w:rFonts w:ascii="Garamond" w:eastAsia="Times New Roman" w:hAnsi="Garamond"/>
          <w:sz w:val="24"/>
          <w:szCs w:val="24"/>
          <w:lang w:val="sq-AL"/>
        </w:rPr>
        <w:t xml:space="preserve"> me baza të tjera të dhënash, si:</w:t>
      </w:r>
    </w:p>
    <w:p w14:paraId="3431ADA6"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r w:rsidRPr="00BA1D84">
        <w:rPr>
          <w:rFonts w:ascii="Garamond" w:eastAsia="Times New Roman" w:hAnsi="Garamond"/>
          <w:sz w:val="24"/>
          <w:szCs w:val="24"/>
          <w:lang w:val="sq-AL"/>
        </w:rPr>
        <w:t>a) Regjistri Kombëtar i Gjendjes Civile;</w:t>
      </w:r>
    </w:p>
    <w:p w14:paraId="3431ADA7"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r w:rsidRPr="00BA1D84">
        <w:rPr>
          <w:rFonts w:ascii="Garamond" w:eastAsia="Times New Roman" w:hAnsi="Garamond"/>
          <w:sz w:val="24"/>
          <w:szCs w:val="24"/>
          <w:lang w:val="sq-AL"/>
        </w:rPr>
        <w:t>b) Regjistri Tregtar i Qendrës Kombëtare të Biznesit;</w:t>
      </w:r>
    </w:p>
    <w:p w14:paraId="3431ADA8"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r w:rsidRPr="00BA1D84">
        <w:rPr>
          <w:rFonts w:ascii="Garamond" w:eastAsia="Times New Roman" w:hAnsi="Garamond"/>
          <w:sz w:val="24"/>
          <w:szCs w:val="24"/>
          <w:lang w:val="sq-AL"/>
        </w:rPr>
        <w:t>c) Regjistri i Licencave;</w:t>
      </w:r>
    </w:p>
    <w:p w14:paraId="3431ADA9" w14:textId="07453606" w:rsidR="00E07310" w:rsidRPr="00BA1D84" w:rsidRDefault="00E07310" w:rsidP="00E7438E">
      <w:pPr>
        <w:autoSpaceDE w:val="0"/>
        <w:autoSpaceDN w:val="0"/>
        <w:adjustRightInd w:val="0"/>
        <w:ind w:firstLine="284"/>
        <w:rPr>
          <w:rFonts w:ascii="Garamond" w:eastAsia="Times New Roman" w:hAnsi="Garamond"/>
          <w:sz w:val="24"/>
          <w:szCs w:val="24"/>
          <w:lang w:val="sq-AL"/>
        </w:rPr>
      </w:pPr>
      <w:r w:rsidRPr="00BA1D84">
        <w:rPr>
          <w:rFonts w:ascii="Garamond" w:eastAsia="Times New Roman" w:hAnsi="Garamond"/>
          <w:sz w:val="24"/>
          <w:szCs w:val="24"/>
          <w:lang w:val="sq-AL"/>
        </w:rPr>
        <w:t xml:space="preserve">ç) Portali unik qeveritar </w:t>
      </w:r>
      <w:r w:rsidRPr="00BA1D84">
        <w:rPr>
          <w:rFonts w:ascii="Garamond" w:eastAsia="Times New Roman" w:hAnsi="Garamond"/>
          <w:i/>
          <w:iCs/>
          <w:sz w:val="24"/>
          <w:szCs w:val="24"/>
          <w:lang w:val="sq-AL"/>
        </w:rPr>
        <w:t>e-Albania.</w:t>
      </w:r>
    </w:p>
    <w:p w14:paraId="3431ADAA"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2. Dhënës të informacionit në sistemin e integruar janë:</w:t>
      </w:r>
    </w:p>
    <w:p w14:paraId="3431ADAB" w14:textId="156B43BD"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a)</w:t>
      </w:r>
      <w:r w:rsidR="00BA1D84">
        <w:rPr>
          <w:rFonts w:ascii="Garamond" w:eastAsia="Times New Roman" w:hAnsi="Garamond"/>
          <w:sz w:val="24"/>
          <w:szCs w:val="24"/>
          <w:lang w:val="sq-AL"/>
        </w:rPr>
        <w:t xml:space="preserve"> </w:t>
      </w:r>
      <w:r w:rsidRPr="00BA1D84">
        <w:rPr>
          <w:rFonts w:ascii="Garamond" w:eastAsia="Times New Roman" w:hAnsi="Garamond"/>
          <w:sz w:val="24"/>
          <w:szCs w:val="24"/>
          <w:lang w:val="sq-AL"/>
        </w:rPr>
        <w:t>Drejtoria e Përgjithshme e Tatimeve;</w:t>
      </w:r>
    </w:p>
    <w:p w14:paraId="3431ADAC"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lastRenderedPageBreak/>
        <w:t>b) Personat fizikë apo juridikë privatë, të cilët ushtrojnë veprimtarinë e tyre në fushën e ndërtimit;</w:t>
      </w:r>
    </w:p>
    <w:p w14:paraId="3431ADAD"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c) institucionet e administratës publike që planifikojnë investimet për ndërtimin e veprave publike.</w:t>
      </w:r>
    </w:p>
    <w:p w14:paraId="3431ADAE"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
    <w:p w14:paraId="3431ADAF"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4</w:t>
      </w:r>
    </w:p>
    <w:p w14:paraId="3431ADB0"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p>
    <w:p w14:paraId="3431ADB1"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1. Subjekte të interesuara janë të gjithë personat fizikë apo juridikë, publikë ose privatë, të cilët kërkojnë të përdorin sistemin e integruar për hartimin e preventivit ose </w:t>
      </w:r>
      <w:proofErr w:type="spellStart"/>
      <w:r w:rsidRPr="00BA1D84">
        <w:rPr>
          <w:rFonts w:ascii="Garamond" w:eastAsia="Times New Roman" w:hAnsi="Garamond"/>
          <w:sz w:val="24"/>
          <w:szCs w:val="24"/>
          <w:lang w:val="sq-AL"/>
        </w:rPr>
        <w:t>situacionit</w:t>
      </w:r>
      <w:proofErr w:type="spellEnd"/>
      <w:r w:rsidRPr="00BA1D84">
        <w:rPr>
          <w:rFonts w:ascii="Garamond" w:eastAsia="Times New Roman" w:hAnsi="Garamond"/>
          <w:sz w:val="24"/>
          <w:szCs w:val="24"/>
          <w:lang w:val="sq-AL"/>
        </w:rPr>
        <w:t xml:space="preserve"> në rastin e një investimi apo punimi në fushën e ndërtimit, si dhe për çdo arsye tjetër.</w:t>
      </w:r>
    </w:p>
    <w:p w14:paraId="3431ADB2"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2. Niveli i </w:t>
      </w:r>
      <w:proofErr w:type="spellStart"/>
      <w:r w:rsidRPr="00BA1D84">
        <w:rPr>
          <w:rFonts w:ascii="Garamond" w:eastAsia="Times New Roman" w:hAnsi="Garamond"/>
          <w:sz w:val="24"/>
          <w:szCs w:val="24"/>
          <w:lang w:val="sq-AL"/>
        </w:rPr>
        <w:t>aksesimit</w:t>
      </w:r>
      <w:proofErr w:type="spellEnd"/>
      <w:r w:rsidRPr="00BA1D84">
        <w:rPr>
          <w:rFonts w:ascii="Garamond" w:eastAsia="Times New Roman" w:hAnsi="Garamond"/>
          <w:sz w:val="24"/>
          <w:szCs w:val="24"/>
          <w:lang w:val="sq-AL"/>
        </w:rPr>
        <w:t xml:space="preserve"> në sistemin e integruar është, si më poshtë vijon:</w:t>
      </w:r>
    </w:p>
    <w:p w14:paraId="3431ADB3"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a) Ministria e Infrastrukturës dhe Energjisë ka të drejta regjistrimi, përpunimi, raportimi, leximi, shkrimi dhe përditësimi për të dhënat e regjistruara në sistemin e integruar:</w:t>
      </w:r>
    </w:p>
    <w:p w14:paraId="3431ADB4"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b) </w:t>
      </w:r>
      <w:r w:rsidRPr="00BA1D84">
        <w:rPr>
          <w:rFonts w:ascii="Garamond" w:eastAsia="Times New Roman" w:hAnsi="Garamond"/>
          <w:color w:val="000000"/>
          <w:sz w:val="24"/>
          <w:szCs w:val="24"/>
          <w:lang w:val="sq-AL"/>
        </w:rPr>
        <w:t xml:space="preserve">Subjektet e interesuara sipas pikës 1, të këtij neni, kanë akses në leximin për sa u përket të dhënave për çmimet mesatare të 4 (katër) elementeve të strukturës së kostos, si dhe analizat teknike të çmimeve mesatare, krijimin e dokumenteve përkatëse, si preventiv apo </w:t>
      </w:r>
      <w:proofErr w:type="spellStart"/>
      <w:r w:rsidRPr="00BA1D84">
        <w:rPr>
          <w:rFonts w:ascii="Garamond" w:eastAsia="Times New Roman" w:hAnsi="Garamond"/>
          <w:color w:val="000000"/>
          <w:sz w:val="24"/>
          <w:szCs w:val="24"/>
          <w:lang w:val="sq-AL"/>
        </w:rPr>
        <w:t>situacione</w:t>
      </w:r>
      <w:proofErr w:type="spellEnd"/>
      <w:r w:rsidRPr="00BA1D84">
        <w:rPr>
          <w:rFonts w:ascii="Garamond" w:eastAsia="Times New Roman" w:hAnsi="Garamond"/>
          <w:color w:val="000000"/>
          <w:sz w:val="24"/>
          <w:szCs w:val="24"/>
          <w:lang w:val="sq-AL"/>
        </w:rPr>
        <w:t>, si dhe dhënien e informacionit, analizave apo të dhënave për çmimin e elementeve të kostos.</w:t>
      </w:r>
    </w:p>
    <w:p w14:paraId="3431ADB5"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
    <w:p w14:paraId="3431ADB6"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 xml:space="preserve">KREU </w:t>
      </w:r>
      <w:proofErr w:type="spellStart"/>
      <w:r w:rsidRPr="00BA1D84">
        <w:rPr>
          <w:rFonts w:ascii="Garamond" w:eastAsia="Times New Roman" w:hAnsi="Garamond"/>
          <w:bCs/>
          <w:sz w:val="24"/>
          <w:szCs w:val="24"/>
          <w:lang w:val="sq-AL"/>
        </w:rPr>
        <w:t>II</w:t>
      </w:r>
      <w:proofErr w:type="spellEnd"/>
    </w:p>
    <w:p w14:paraId="3431ADB7"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MËNYRA E FUNKSIONIMIT TË SISTEMIT TË INTEGRUAR</w:t>
      </w:r>
    </w:p>
    <w:p w14:paraId="3431ADB8"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p>
    <w:p w14:paraId="3431ADB9"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5</w:t>
      </w:r>
    </w:p>
    <w:p w14:paraId="3431ADBA"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p>
    <w:p w14:paraId="3431ADBB" w14:textId="554A9953" w:rsidR="00E07310" w:rsidRPr="00BA1D84" w:rsidRDefault="00E07310" w:rsidP="00F224B1">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color w:val="000000"/>
          <w:sz w:val="24"/>
          <w:szCs w:val="24"/>
          <w:lang w:val="sq-AL"/>
        </w:rPr>
        <w:t xml:space="preserve">Të gjitha institucionet shtetërore, që kryejnë programim të fondeve publike nga buxheti i shtetit apo donatorë të huaj, për efekt planifikimi investimesh për ndërtimin e veprave publike, për të përcaktuar vlerën e fondit limit të veprës orientohen dhe </w:t>
      </w:r>
      <w:r w:rsidR="00E7438E">
        <w:rPr>
          <w:rFonts w:ascii="Garamond" w:eastAsia="Times New Roman" w:hAnsi="Garamond"/>
          <w:color w:val="000000"/>
          <w:sz w:val="24"/>
          <w:szCs w:val="24"/>
          <w:lang w:val="sq-AL"/>
        </w:rPr>
        <w:t>u</w:t>
      </w:r>
      <w:r w:rsidRPr="00BA1D84">
        <w:rPr>
          <w:rFonts w:ascii="Garamond" w:eastAsia="Times New Roman" w:hAnsi="Garamond"/>
          <w:color w:val="000000"/>
          <w:sz w:val="24"/>
          <w:szCs w:val="24"/>
          <w:lang w:val="sq-AL"/>
        </w:rPr>
        <w:t xml:space="preserve"> referohen çmimeve të zërave të punimeve të përcaktuar në sistemin e integruar të manualit të çmimeve të ndërtimit.</w:t>
      </w:r>
    </w:p>
    <w:p w14:paraId="3431ADBC" w14:textId="77777777" w:rsidR="00E07310" w:rsidRPr="00BA1D84" w:rsidRDefault="00E07310" w:rsidP="00E07310">
      <w:pPr>
        <w:autoSpaceDE w:val="0"/>
        <w:autoSpaceDN w:val="0"/>
        <w:adjustRightInd w:val="0"/>
        <w:ind w:firstLine="284"/>
        <w:jc w:val="center"/>
        <w:rPr>
          <w:rFonts w:ascii="Garamond" w:eastAsia="Times New Roman" w:hAnsi="Garamond"/>
          <w:sz w:val="24"/>
          <w:szCs w:val="24"/>
          <w:lang w:val="sq-AL"/>
        </w:rPr>
      </w:pPr>
    </w:p>
    <w:p w14:paraId="3431ADBD"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6</w:t>
      </w:r>
    </w:p>
    <w:p w14:paraId="3431ADBE"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BF" w14:textId="77777777" w:rsidR="00E07310" w:rsidRPr="00BA1D84" w:rsidRDefault="00E07310" w:rsidP="00E07310">
      <w:pPr>
        <w:autoSpaceDE w:val="0"/>
        <w:autoSpaceDN w:val="0"/>
        <w:adjustRightInd w:val="0"/>
        <w:ind w:firstLine="284"/>
        <w:jc w:val="both"/>
        <w:rPr>
          <w:rFonts w:ascii="Garamond" w:eastAsia="Times New Roman" w:hAnsi="Garamond"/>
          <w:b/>
          <w:bCs/>
          <w:sz w:val="24"/>
          <w:szCs w:val="24"/>
          <w:lang w:val="sq-AL"/>
        </w:rPr>
      </w:pPr>
      <w:r w:rsidRPr="00BA1D84">
        <w:rPr>
          <w:rFonts w:ascii="Garamond" w:eastAsia="Times New Roman" w:hAnsi="Garamond"/>
          <w:color w:val="000000"/>
          <w:sz w:val="24"/>
          <w:szCs w:val="24"/>
          <w:lang w:val="sq-AL"/>
        </w:rPr>
        <w:t xml:space="preserve">Hartimi i preventivit apo </w:t>
      </w:r>
      <w:proofErr w:type="spellStart"/>
      <w:r w:rsidRPr="00BA1D84">
        <w:rPr>
          <w:rFonts w:ascii="Garamond" w:eastAsia="Times New Roman" w:hAnsi="Garamond"/>
          <w:color w:val="000000"/>
          <w:sz w:val="24"/>
          <w:szCs w:val="24"/>
          <w:lang w:val="sq-AL"/>
        </w:rPr>
        <w:t>situacionit</w:t>
      </w:r>
      <w:proofErr w:type="spellEnd"/>
      <w:r w:rsidRPr="00BA1D84">
        <w:rPr>
          <w:rFonts w:ascii="Garamond" w:eastAsia="Times New Roman" w:hAnsi="Garamond"/>
          <w:color w:val="000000"/>
          <w:sz w:val="24"/>
          <w:szCs w:val="24"/>
          <w:lang w:val="sq-AL"/>
        </w:rPr>
        <w:t>, si dhe zbatimi i mbikëqyrjes së çdo punimi ndërtimi, që realizohet nga persona fizikë dhe juridikë, publikë ose privatë, me fonde publike ose private, në territorin e Republikës së Shqipërisë, do të bëhet nëpërmjet sistemit të integruar të manualit të çmimeve për zërat e punimeve në ndërtim.</w:t>
      </w:r>
    </w:p>
    <w:p w14:paraId="3431ADC0" w14:textId="77777777" w:rsidR="00E07310" w:rsidRPr="00BA1D84" w:rsidRDefault="00E07310" w:rsidP="00E07310">
      <w:pPr>
        <w:autoSpaceDE w:val="0"/>
        <w:autoSpaceDN w:val="0"/>
        <w:adjustRightInd w:val="0"/>
        <w:ind w:firstLine="284"/>
        <w:rPr>
          <w:rFonts w:ascii="Garamond" w:eastAsia="Times New Roman" w:hAnsi="Garamond"/>
          <w:b/>
          <w:bCs/>
          <w:sz w:val="24"/>
          <w:szCs w:val="24"/>
          <w:lang w:val="sq-AL"/>
        </w:rPr>
      </w:pPr>
    </w:p>
    <w:p w14:paraId="3431ADC1"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7</w:t>
      </w:r>
    </w:p>
    <w:p w14:paraId="3431ADC2"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C3" w14:textId="649D3501"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Preventivat për çdo objekt, të hartuara nëpërmjet sistemit të integruar të manualit të çmimeve për zërat e punimeve në faqen e preventivave të unifikuar në portalin unik qeveritar </w:t>
      </w:r>
      <w:r w:rsidRPr="00BA1D84">
        <w:rPr>
          <w:rFonts w:ascii="Garamond" w:eastAsia="Times New Roman" w:hAnsi="Garamond"/>
          <w:i/>
          <w:iCs/>
          <w:sz w:val="24"/>
          <w:szCs w:val="24"/>
          <w:lang w:val="sq-AL"/>
        </w:rPr>
        <w:t>e-Albania</w:t>
      </w:r>
      <w:r w:rsidRPr="00BA1D84">
        <w:rPr>
          <w:rFonts w:ascii="Garamond" w:eastAsia="Times New Roman" w:hAnsi="Garamond"/>
          <w:sz w:val="24"/>
          <w:szCs w:val="24"/>
          <w:lang w:val="sq-AL"/>
        </w:rPr>
        <w:t>, sipas metodologjisë së llogaritjes së kostos, janë pjesë e dokumentacionit teknik të çdo objekti të projektuar apo të ndërtuar në Republikën e Shqipërisë.</w:t>
      </w:r>
    </w:p>
    <w:p w14:paraId="3431ADC4" w14:textId="77777777" w:rsidR="00E07310" w:rsidRPr="00BA1D84" w:rsidRDefault="00E07310" w:rsidP="00E07310">
      <w:pPr>
        <w:autoSpaceDE w:val="0"/>
        <w:autoSpaceDN w:val="0"/>
        <w:adjustRightInd w:val="0"/>
        <w:ind w:firstLine="284"/>
        <w:jc w:val="center"/>
        <w:rPr>
          <w:rFonts w:ascii="Garamond" w:eastAsia="Times New Roman" w:hAnsi="Garamond"/>
          <w:sz w:val="24"/>
          <w:szCs w:val="24"/>
          <w:lang w:val="sq-AL"/>
        </w:rPr>
      </w:pPr>
    </w:p>
    <w:p w14:paraId="3431ADC5"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8</w:t>
      </w:r>
    </w:p>
    <w:p w14:paraId="3431ADC6" w14:textId="77777777" w:rsidR="00E07310" w:rsidRPr="00BA1D84" w:rsidRDefault="00E07310" w:rsidP="00E07310">
      <w:pPr>
        <w:autoSpaceDE w:val="0"/>
        <w:autoSpaceDN w:val="0"/>
        <w:adjustRightInd w:val="0"/>
        <w:ind w:firstLine="284"/>
        <w:jc w:val="center"/>
        <w:rPr>
          <w:rFonts w:ascii="Garamond" w:eastAsia="Times New Roman" w:hAnsi="Garamond"/>
          <w:sz w:val="24"/>
          <w:szCs w:val="24"/>
          <w:lang w:val="sq-AL"/>
        </w:rPr>
      </w:pPr>
    </w:p>
    <w:p w14:paraId="3431ADC7"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1. Vlerat e zërave të punës së preventivave të objekteve ndërtimore, të projektuara nga subjekte, publike apo private, përcaktohen nga prodhimi i volumeve të punës, të llogaritura në librezën e masave të projektit, me çmimet për njësi në sistemin e integruar të manualit të çmimeve. </w:t>
      </w:r>
    </w:p>
    <w:p w14:paraId="3431ADC8"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p>
    <w:p w14:paraId="3431ADC9"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lastRenderedPageBreak/>
        <w:t xml:space="preserve">2. Vlera e zërave të punës, të </w:t>
      </w:r>
      <w:proofErr w:type="spellStart"/>
      <w:r w:rsidRPr="00BA1D84">
        <w:rPr>
          <w:rFonts w:ascii="Garamond" w:eastAsia="Times New Roman" w:hAnsi="Garamond"/>
          <w:sz w:val="24"/>
          <w:szCs w:val="24"/>
          <w:lang w:val="sq-AL"/>
        </w:rPr>
        <w:t>situacioneve</w:t>
      </w:r>
      <w:proofErr w:type="spellEnd"/>
      <w:r w:rsidRPr="00BA1D84">
        <w:rPr>
          <w:rFonts w:ascii="Garamond" w:eastAsia="Times New Roman" w:hAnsi="Garamond"/>
          <w:sz w:val="24"/>
          <w:szCs w:val="24"/>
          <w:lang w:val="sq-AL"/>
        </w:rPr>
        <w:t xml:space="preserve"> e të ndërtimit përcaktohen nga prodhimi i volumeve të punës, të llogaritura në librezën e masave të zbatimit me çmimet për njësi të llogaritura mbi bazën e analizave teknike të punimeve të ndërtimit, sipas vlerave faktike.</w:t>
      </w:r>
    </w:p>
    <w:p w14:paraId="3431ADCA"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CB"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9</w:t>
      </w:r>
    </w:p>
    <w:p w14:paraId="3431ADCC"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p>
    <w:p w14:paraId="3431ADCD" w14:textId="77777777" w:rsidR="00E07310" w:rsidRPr="00BA1D84" w:rsidRDefault="00E07310" w:rsidP="00E07310">
      <w:pPr>
        <w:autoSpaceDE w:val="0"/>
        <w:autoSpaceDN w:val="0"/>
        <w:adjustRightInd w:val="0"/>
        <w:ind w:firstLine="284"/>
        <w:jc w:val="both"/>
        <w:rPr>
          <w:rFonts w:ascii="Garamond" w:eastAsia="Times New Roman" w:hAnsi="Garamond"/>
          <w:b/>
          <w:bCs/>
          <w:sz w:val="24"/>
          <w:szCs w:val="24"/>
          <w:lang w:val="sq-AL"/>
        </w:rPr>
      </w:pPr>
      <w:r w:rsidRPr="00BA1D84">
        <w:rPr>
          <w:rFonts w:ascii="Garamond" w:eastAsia="Times New Roman" w:hAnsi="Garamond"/>
          <w:sz w:val="24"/>
          <w:szCs w:val="24"/>
          <w:lang w:val="sq-AL"/>
        </w:rPr>
        <w:t>1. Sistemi i integruar i manualit të çmimeve për zërat e punimeve në ndërtim përmban çmimet e punimeve të ndërtimit të mesatarizuara dhe analizat teknike të punimeve të ndërtimit, të specifikuara sipas numrit të analizave.</w:t>
      </w:r>
    </w:p>
    <w:p w14:paraId="3431ADCE"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2. Manuali i çmimeve për zërat e punimeve në ndërtim pasqyron situatën aktuale të çmimeve të mesatarizuara të materialeve të ndërtimit dhe produkteve për ndërtim, të ofruara nga tregu përkatës, brenda vendit në çdo moment të kohës.</w:t>
      </w:r>
    </w:p>
    <w:p w14:paraId="3431ADCF" w14:textId="77777777" w:rsidR="00E07310" w:rsidRPr="00BA1D84" w:rsidRDefault="00E07310" w:rsidP="00E07310">
      <w:pPr>
        <w:autoSpaceDE w:val="0"/>
        <w:autoSpaceDN w:val="0"/>
        <w:adjustRightInd w:val="0"/>
        <w:ind w:firstLine="284"/>
        <w:jc w:val="center"/>
        <w:rPr>
          <w:rFonts w:ascii="Garamond" w:eastAsia="Times New Roman" w:hAnsi="Garamond"/>
          <w:sz w:val="24"/>
          <w:szCs w:val="24"/>
          <w:lang w:val="sq-AL"/>
        </w:rPr>
      </w:pPr>
    </w:p>
    <w:p w14:paraId="3431ADD0"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10</w:t>
      </w:r>
    </w:p>
    <w:p w14:paraId="3431ADD1"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D2"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Materialet e ndërtimi janë të gjitha materialet, që përdoren në zbatimin e punimeve të ndërtimit, përfshirë lëndën e parë dhe materialet ndihmëse, në përputhje me standardet e miratuara dhe me rregulloren evropiane për produktet e ndërtimit.</w:t>
      </w:r>
      <w:r w:rsidRPr="00BA1D84">
        <w:rPr>
          <w:rFonts w:ascii="Garamond" w:eastAsia="Times New Roman" w:hAnsi="Garamond"/>
          <w:color w:val="000000"/>
          <w:sz w:val="24"/>
          <w:szCs w:val="24"/>
          <w:lang w:val="sq-AL"/>
        </w:rPr>
        <w:t xml:space="preserve"> Në rastet kur është e aplikueshme, produktet duhet të jenë të shoqëruara me deklaratën e konformitetit (</w:t>
      </w:r>
      <w:proofErr w:type="spellStart"/>
      <w:r w:rsidRPr="00BA1D84">
        <w:rPr>
          <w:rFonts w:ascii="Garamond" w:eastAsia="Times New Roman" w:hAnsi="Garamond"/>
          <w:color w:val="000000"/>
          <w:sz w:val="24"/>
          <w:szCs w:val="24"/>
          <w:lang w:val="sq-AL"/>
        </w:rPr>
        <w:t>CE</w:t>
      </w:r>
      <w:proofErr w:type="spellEnd"/>
      <w:r w:rsidRPr="00BA1D84">
        <w:rPr>
          <w:rFonts w:ascii="Garamond" w:eastAsia="Times New Roman" w:hAnsi="Garamond"/>
          <w:color w:val="000000"/>
          <w:sz w:val="24"/>
          <w:szCs w:val="24"/>
          <w:lang w:val="sq-AL"/>
        </w:rPr>
        <w:t>).</w:t>
      </w:r>
    </w:p>
    <w:p w14:paraId="3431ADD3"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p>
    <w:p w14:paraId="3431ADD4"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11</w:t>
      </w:r>
    </w:p>
    <w:p w14:paraId="3431ADD5"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D6" w14:textId="283E5B1B"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Sistemi i integruar i manualit të çmimeve për zërat e punimeve në ndërtim përditësohet në mënyrë të vazhdueshme nëpërmjet </w:t>
      </w:r>
      <w:r w:rsidR="00752C03" w:rsidRPr="00BA1D84">
        <w:rPr>
          <w:rFonts w:ascii="Garamond" w:eastAsia="Times New Roman" w:hAnsi="Garamond"/>
          <w:sz w:val="24"/>
          <w:szCs w:val="24"/>
          <w:lang w:val="sq-AL"/>
        </w:rPr>
        <w:t>informacionit</w:t>
      </w:r>
      <w:r w:rsidRPr="00BA1D84">
        <w:rPr>
          <w:rFonts w:ascii="Garamond" w:eastAsia="Times New Roman" w:hAnsi="Garamond"/>
          <w:sz w:val="24"/>
          <w:szCs w:val="24"/>
          <w:lang w:val="sq-AL"/>
        </w:rPr>
        <w:t xml:space="preserve"> të ardhur nga subjektet publike dhe/ose private, që kryejnë veprimtari në fushën e ndërtimit, të prodhimit të materialeve të ndërtimit, si dhe të tregtimit të tyre, nëpërmjet këtij sistemi, sipas </w:t>
      </w:r>
      <w:r w:rsidRPr="00BA1D84">
        <w:rPr>
          <w:rFonts w:ascii="Garamond" w:eastAsia="Times New Roman" w:hAnsi="Garamond"/>
          <w:color w:val="000000"/>
          <w:sz w:val="24"/>
          <w:szCs w:val="24"/>
          <w:lang w:val="sq-AL"/>
        </w:rPr>
        <w:t>strukturës së kostos së punimeve të ndërtimit, të përcaktuar në aktet ligjore në fuqi.</w:t>
      </w:r>
    </w:p>
    <w:p w14:paraId="3431ADD7"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D8"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12</w:t>
      </w:r>
    </w:p>
    <w:p w14:paraId="3431ADD9"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DA" w14:textId="278ACD58" w:rsidR="00E07310" w:rsidRPr="00BA1D84" w:rsidRDefault="00E07310" w:rsidP="00E07310">
      <w:pPr>
        <w:autoSpaceDE w:val="0"/>
        <w:autoSpaceDN w:val="0"/>
        <w:adjustRightInd w:val="0"/>
        <w:ind w:firstLine="284"/>
        <w:jc w:val="both"/>
        <w:rPr>
          <w:rFonts w:ascii="Garamond" w:eastAsia="Times New Roman" w:hAnsi="Garamond"/>
          <w:color w:val="000000"/>
          <w:sz w:val="24"/>
          <w:szCs w:val="24"/>
          <w:lang w:val="sq-AL"/>
        </w:rPr>
      </w:pPr>
      <w:r w:rsidRPr="00BA1D84">
        <w:rPr>
          <w:rFonts w:ascii="Garamond" w:eastAsia="Times New Roman" w:hAnsi="Garamond"/>
          <w:color w:val="000000"/>
          <w:sz w:val="24"/>
          <w:szCs w:val="24"/>
          <w:lang w:val="sq-AL"/>
        </w:rPr>
        <w:t xml:space="preserve">Të gjitha subjektet, private apo publike, që kryejnë veprimtari në fushën e tregtimit të materialeve apo të produkteve të ndërtimit ose në fushën e ndërtimit nëpërmjet shërbimit të dedikuar elektronik në portalin unik qeveritar </w:t>
      </w:r>
      <w:r w:rsidRPr="00BA1D84">
        <w:rPr>
          <w:rFonts w:ascii="Garamond" w:eastAsia="Times New Roman" w:hAnsi="Garamond"/>
          <w:i/>
          <w:iCs/>
          <w:color w:val="000000"/>
          <w:sz w:val="24"/>
          <w:szCs w:val="24"/>
          <w:lang w:val="sq-AL"/>
        </w:rPr>
        <w:t>e-Albania</w:t>
      </w:r>
      <w:r w:rsidRPr="00BA1D84">
        <w:rPr>
          <w:rFonts w:ascii="Garamond" w:eastAsia="Times New Roman" w:hAnsi="Garamond"/>
          <w:color w:val="000000"/>
          <w:sz w:val="24"/>
          <w:szCs w:val="24"/>
          <w:lang w:val="sq-AL"/>
        </w:rPr>
        <w:t xml:space="preserve">, paraqesin analizat teknike dhe çmimet për çdo zë pune në ndërtim, për materialet e reja dhe/ose për teknologjitë e reja, të përdorura prej tyre, për të cilat nuk ekziston një analizë teknike e çmimit në </w:t>
      </w:r>
      <w:r w:rsidR="00752C03" w:rsidRPr="00BA1D84">
        <w:rPr>
          <w:rFonts w:ascii="Garamond" w:eastAsia="Times New Roman" w:hAnsi="Garamond"/>
          <w:color w:val="000000"/>
          <w:sz w:val="24"/>
          <w:szCs w:val="24"/>
          <w:lang w:val="sq-AL"/>
        </w:rPr>
        <w:t>manualin</w:t>
      </w:r>
      <w:r w:rsidRPr="00BA1D84">
        <w:rPr>
          <w:rFonts w:ascii="Garamond" w:eastAsia="Times New Roman" w:hAnsi="Garamond"/>
          <w:color w:val="000000"/>
          <w:sz w:val="24"/>
          <w:szCs w:val="24"/>
          <w:lang w:val="sq-AL"/>
        </w:rPr>
        <w:t xml:space="preserve"> elektronik. Analizat teknike paraqiten në përputhje me metodologjinë e parashikuar në udhëzimin nr.</w:t>
      </w:r>
      <w:r w:rsidR="00752C03">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2, datë 8.5.2003, të Këshillit të Ministrave, “Për klasifikimin dhe strukturën e kostos së punimeve të ndërtimit”.</w:t>
      </w:r>
    </w:p>
    <w:p w14:paraId="3431ADDB" w14:textId="77777777" w:rsidR="00E07310" w:rsidRPr="00BA1D84" w:rsidRDefault="00E07310" w:rsidP="00E07310">
      <w:pPr>
        <w:autoSpaceDE w:val="0"/>
        <w:autoSpaceDN w:val="0"/>
        <w:adjustRightInd w:val="0"/>
        <w:ind w:firstLine="284"/>
        <w:jc w:val="center"/>
        <w:rPr>
          <w:rFonts w:ascii="Garamond" w:eastAsia="Times New Roman" w:hAnsi="Garamond"/>
          <w:bCs/>
          <w:color w:val="000000"/>
          <w:sz w:val="24"/>
          <w:szCs w:val="24"/>
          <w:lang w:val="sq-AL"/>
        </w:rPr>
      </w:pPr>
    </w:p>
    <w:p w14:paraId="3431ADDC"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color w:val="000000"/>
          <w:sz w:val="24"/>
          <w:szCs w:val="24"/>
          <w:lang w:val="sq-AL"/>
        </w:rPr>
        <w:t>Neni 13</w:t>
      </w:r>
    </w:p>
    <w:p w14:paraId="3431ADDD"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DE"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1. Të gjitha institucionet shtetërore, që kryejnë prokurime të punimeve të ndërtimit me fonde publike nga buxheti i shtetit apo nga donatorë të huaj, në kontrollin e çmimeve për zërat e punës së ofertave të paraqitura në tender, u referohen çmimeve të zërave të punimeve të dhëna në manualin e çmimeve të ndërtimit dhe në analizat teknike të këtyre çmimeve. </w:t>
      </w:r>
    </w:p>
    <w:p w14:paraId="3431ADDF" w14:textId="12F468D0"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2. Në rastin kur zëri i punës nuk është në manualin e çmimeve për zërat e punimeve në ndërtim, institucioni shtetëror, që kryen prokurime, u kërkon subjekteve ofertuese të paraqesin analizën teknike, bazuar në formatin e dhënë në sistemin e integruar</w:t>
      </w:r>
      <w:r w:rsidR="00752C03">
        <w:rPr>
          <w:rFonts w:ascii="Garamond" w:eastAsia="Times New Roman" w:hAnsi="Garamond"/>
          <w:sz w:val="24"/>
          <w:szCs w:val="24"/>
          <w:lang w:val="sq-AL"/>
        </w:rPr>
        <w:t>,</w:t>
      </w:r>
      <w:r w:rsidRPr="00BA1D84">
        <w:rPr>
          <w:rFonts w:ascii="Garamond" w:eastAsia="Times New Roman" w:hAnsi="Garamond"/>
          <w:sz w:val="24"/>
          <w:szCs w:val="24"/>
          <w:lang w:val="sq-AL"/>
        </w:rPr>
        <w:t xml:space="preserve"> si dhe në metodologjinë e </w:t>
      </w:r>
      <w:r w:rsidRPr="00BA1D84">
        <w:rPr>
          <w:rFonts w:ascii="Garamond" w:eastAsia="Times New Roman" w:hAnsi="Garamond"/>
          <w:color w:val="000000"/>
          <w:sz w:val="24"/>
          <w:szCs w:val="24"/>
          <w:lang w:val="sq-AL"/>
        </w:rPr>
        <w:t xml:space="preserve">strukturës së kostos së punimeve të ndërtimit, të përcaktuar në aktet ligjore në fuqi. </w:t>
      </w:r>
    </w:p>
    <w:p w14:paraId="3431ADE0" w14:textId="4EDE621B"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3. Fond i veçantë i parashikuar për çdo objekt, i cili shërben për zbatimin e masave për sigurinë në kantier, në zbatim të aneksit </w:t>
      </w:r>
      <w:proofErr w:type="spellStart"/>
      <w:r w:rsidRPr="00BA1D84">
        <w:rPr>
          <w:rFonts w:ascii="Garamond" w:eastAsia="Times New Roman" w:hAnsi="Garamond"/>
          <w:sz w:val="24"/>
          <w:szCs w:val="24"/>
          <w:lang w:val="sq-AL"/>
        </w:rPr>
        <w:t>VI</w:t>
      </w:r>
      <w:proofErr w:type="spellEnd"/>
      <w:r w:rsidRPr="00BA1D84">
        <w:rPr>
          <w:rFonts w:ascii="Garamond" w:eastAsia="Times New Roman" w:hAnsi="Garamond"/>
          <w:sz w:val="24"/>
          <w:szCs w:val="24"/>
          <w:lang w:val="sq-AL"/>
        </w:rPr>
        <w:t>, të vendimit nr.</w:t>
      </w:r>
      <w:r w:rsidR="005127F0">
        <w:rPr>
          <w:rFonts w:ascii="Garamond" w:eastAsia="Times New Roman" w:hAnsi="Garamond"/>
          <w:sz w:val="24"/>
          <w:szCs w:val="24"/>
          <w:lang w:val="sq-AL"/>
        </w:rPr>
        <w:t xml:space="preserve"> </w:t>
      </w:r>
      <w:r w:rsidRPr="00BA1D84">
        <w:rPr>
          <w:rFonts w:ascii="Garamond" w:eastAsia="Times New Roman" w:hAnsi="Garamond"/>
          <w:sz w:val="24"/>
          <w:szCs w:val="24"/>
          <w:lang w:val="sq-AL"/>
        </w:rPr>
        <w:t xml:space="preserve">312, datë 5.5.2010, të Këshillit të Ministrave, “Për miratimin e rregullores për sigurinë në kantier”, parashikohet në </w:t>
      </w:r>
      <w:r w:rsidRPr="00BA1D84">
        <w:rPr>
          <w:rFonts w:ascii="Garamond" w:eastAsia="Times New Roman" w:hAnsi="Garamond"/>
          <w:sz w:val="24"/>
          <w:szCs w:val="24"/>
          <w:lang w:val="sq-AL"/>
        </w:rPr>
        <w:lastRenderedPageBreak/>
        <w:t xml:space="preserve">dokumentacionin që do të shoqërojë miratimin e projektit. Vlera e këtij fondi do të dalë në përputhje me madhësinë e projektit që do të realizohet, por, në çdo rast, jo më pak se 3% e vlerës së tij. </w:t>
      </w:r>
    </w:p>
    <w:p w14:paraId="3431ADE1"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4. Institucioni prokurues nëpërmjet sistemit të integruar i dërgon analizat për zërin e punës, të paraqitura nga subjekti ofertues i shpallur fitues, si kërkesë për t’u përfshirë në manualin e çmimeve. </w:t>
      </w:r>
    </w:p>
    <w:p w14:paraId="3431ADE2"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p>
    <w:p w14:paraId="3431ADE3"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14</w:t>
      </w:r>
    </w:p>
    <w:p w14:paraId="3431ADE4"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E5" w14:textId="27F42F2E"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Subjektet, që kryejnë veprimtari në fushën e tregtimit të materialeve apo të produkteve të ndërtimit, si dhe në fushën e ndërtimit, bëjnë kërkesë nëpërmjet portalit unik qeveritar </w:t>
      </w:r>
      <w:r w:rsidRPr="00BA1D84">
        <w:rPr>
          <w:rFonts w:ascii="Garamond" w:eastAsia="Times New Roman" w:hAnsi="Garamond"/>
          <w:i/>
          <w:iCs/>
          <w:sz w:val="24"/>
          <w:szCs w:val="24"/>
          <w:lang w:val="sq-AL"/>
        </w:rPr>
        <w:t>e-Albania</w:t>
      </w:r>
      <w:r w:rsidRPr="00BA1D84">
        <w:rPr>
          <w:rFonts w:ascii="Garamond" w:eastAsia="Times New Roman" w:hAnsi="Garamond"/>
          <w:sz w:val="24"/>
          <w:szCs w:val="24"/>
          <w:lang w:val="sq-AL"/>
        </w:rPr>
        <w:t xml:space="preserve"> për përfshirjen e produkteve dhe analizave të reja teknike, të shoqëruara me informacionin:</w:t>
      </w:r>
    </w:p>
    <w:p w14:paraId="3431ADE6"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a) Për prodhuesit e materialeve të ndërtimit, në përputhje me licencën që zotërojnë:</w:t>
      </w:r>
    </w:p>
    <w:p w14:paraId="3431ADE7"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i. analizën tekniko-financiare të prodhimit;</w:t>
      </w:r>
    </w:p>
    <w:p w14:paraId="3431ADE8"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roofErr w:type="spellStart"/>
      <w:r w:rsidRPr="00BA1D84">
        <w:rPr>
          <w:rFonts w:ascii="Garamond" w:eastAsia="Times New Roman" w:hAnsi="Garamond"/>
          <w:sz w:val="24"/>
          <w:szCs w:val="24"/>
          <w:lang w:val="sq-AL"/>
        </w:rPr>
        <w:t>ii</w:t>
      </w:r>
      <w:proofErr w:type="spellEnd"/>
      <w:r w:rsidRPr="00BA1D84">
        <w:rPr>
          <w:rFonts w:ascii="Garamond" w:eastAsia="Times New Roman" w:hAnsi="Garamond"/>
          <w:sz w:val="24"/>
          <w:szCs w:val="24"/>
          <w:lang w:val="sq-AL"/>
        </w:rPr>
        <w:t>. skedën teknike të çdo materiali (analizat laboratorike);</w:t>
      </w:r>
    </w:p>
    <w:p w14:paraId="3431ADE9"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roofErr w:type="spellStart"/>
      <w:r w:rsidRPr="00BA1D84">
        <w:rPr>
          <w:rFonts w:ascii="Garamond" w:eastAsia="Times New Roman" w:hAnsi="Garamond"/>
          <w:sz w:val="24"/>
          <w:szCs w:val="24"/>
          <w:lang w:val="sq-AL"/>
        </w:rPr>
        <w:t>iii</w:t>
      </w:r>
      <w:proofErr w:type="spellEnd"/>
      <w:r w:rsidRPr="00BA1D84">
        <w:rPr>
          <w:rFonts w:ascii="Garamond" w:eastAsia="Times New Roman" w:hAnsi="Garamond"/>
          <w:sz w:val="24"/>
          <w:szCs w:val="24"/>
          <w:lang w:val="sq-AL"/>
        </w:rPr>
        <w:t>. emrin dhe kodin e saktë të çdo materiali, sipas standardit të referimit;</w:t>
      </w:r>
    </w:p>
    <w:p w14:paraId="3431ADEA"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roofErr w:type="spellStart"/>
      <w:r w:rsidRPr="00BA1D84">
        <w:rPr>
          <w:rFonts w:ascii="Garamond" w:eastAsia="Times New Roman" w:hAnsi="Garamond"/>
          <w:sz w:val="24"/>
          <w:szCs w:val="24"/>
          <w:lang w:val="sq-AL"/>
        </w:rPr>
        <w:t>iv</w:t>
      </w:r>
      <w:proofErr w:type="spellEnd"/>
      <w:r w:rsidRPr="00BA1D84">
        <w:rPr>
          <w:rFonts w:ascii="Garamond" w:eastAsia="Times New Roman" w:hAnsi="Garamond"/>
          <w:sz w:val="24"/>
          <w:szCs w:val="24"/>
          <w:lang w:val="sq-AL"/>
        </w:rPr>
        <w:t>. çmimin përkatës të çdo materiali.</w:t>
      </w:r>
    </w:p>
    <w:p w14:paraId="3431ADEB"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b) Për importuesit e materialeve të ndërtimit:</w:t>
      </w:r>
    </w:p>
    <w:p w14:paraId="3431ADEC"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i. skedën teknike të çdo materiali të importuar, sipas standardit të vendit të origjinës;</w:t>
      </w:r>
    </w:p>
    <w:p w14:paraId="3431ADED"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roofErr w:type="spellStart"/>
      <w:r w:rsidRPr="00BA1D84">
        <w:rPr>
          <w:rFonts w:ascii="Garamond" w:eastAsia="Times New Roman" w:hAnsi="Garamond"/>
          <w:sz w:val="24"/>
          <w:szCs w:val="24"/>
          <w:lang w:val="sq-AL"/>
        </w:rPr>
        <w:t>ii</w:t>
      </w:r>
      <w:proofErr w:type="spellEnd"/>
      <w:r w:rsidRPr="00BA1D84">
        <w:rPr>
          <w:rFonts w:ascii="Garamond" w:eastAsia="Times New Roman" w:hAnsi="Garamond"/>
          <w:sz w:val="24"/>
          <w:szCs w:val="24"/>
          <w:lang w:val="sq-AL"/>
        </w:rPr>
        <w:t>. emrin dhe kodin e saktë të çdo materiali, sipas standardit të referimit;</w:t>
      </w:r>
    </w:p>
    <w:p w14:paraId="3431ADEE"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roofErr w:type="spellStart"/>
      <w:r w:rsidRPr="00BA1D84">
        <w:rPr>
          <w:rFonts w:ascii="Garamond" w:eastAsia="Times New Roman" w:hAnsi="Garamond"/>
          <w:sz w:val="24"/>
          <w:szCs w:val="24"/>
          <w:lang w:val="sq-AL"/>
        </w:rPr>
        <w:t>iii</w:t>
      </w:r>
      <w:proofErr w:type="spellEnd"/>
      <w:r w:rsidRPr="00BA1D84">
        <w:rPr>
          <w:rFonts w:ascii="Garamond" w:eastAsia="Times New Roman" w:hAnsi="Garamond"/>
          <w:sz w:val="24"/>
          <w:szCs w:val="24"/>
          <w:lang w:val="sq-AL"/>
        </w:rPr>
        <w:t>. çmimin përkatës të çdo materiali.</w:t>
      </w:r>
    </w:p>
    <w:p w14:paraId="3431ADEF"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c) Për ndërtuesit, që përdorin materialet e ndërtimit, sipas përdorimeve përkatëse:</w:t>
      </w:r>
    </w:p>
    <w:p w14:paraId="3431ADF0"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i. analizën tekniko-financiare të zërit të punës;</w:t>
      </w:r>
    </w:p>
    <w:p w14:paraId="3431ADF1"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roofErr w:type="spellStart"/>
      <w:r w:rsidRPr="00BA1D84">
        <w:rPr>
          <w:rFonts w:ascii="Garamond" w:eastAsia="Times New Roman" w:hAnsi="Garamond"/>
          <w:sz w:val="24"/>
          <w:szCs w:val="24"/>
          <w:lang w:val="sq-AL"/>
        </w:rPr>
        <w:t>ii</w:t>
      </w:r>
      <w:proofErr w:type="spellEnd"/>
      <w:r w:rsidRPr="00BA1D84">
        <w:rPr>
          <w:rFonts w:ascii="Garamond" w:eastAsia="Times New Roman" w:hAnsi="Garamond"/>
          <w:sz w:val="24"/>
          <w:szCs w:val="24"/>
          <w:lang w:val="sq-AL"/>
        </w:rPr>
        <w:t>. specifikimet teknike të materialeve dhe të teknologjisë së përdorur.</w:t>
      </w:r>
    </w:p>
    <w:p w14:paraId="3431ADF2" w14:textId="77777777" w:rsidR="00E07310" w:rsidRPr="00BA1D84" w:rsidRDefault="00E07310" w:rsidP="00E07310">
      <w:pPr>
        <w:autoSpaceDE w:val="0"/>
        <w:autoSpaceDN w:val="0"/>
        <w:adjustRightInd w:val="0"/>
        <w:ind w:firstLine="284"/>
        <w:rPr>
          <w:rFonts w:ascii="Garamond" w:eastAsia="Times New Roman" w:hAnsi="Garamond"/>
          <w:sz w:val="24"/>
          <w:szCs w:val="24"/>
          <w:lang w:val="sq-AL"/>
        </w:rPr>
      </w:pPr>
    </w:p>
    <w:p w14:paraId="3431ADF3"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15</w:t>
      </w:r>
    </w:p>
    <w:p w14:paraId="3431ADF4"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F5"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Ministria, që ka në përgjegjësinë e saj fushën e ndërtimit, përpunon informacionin e ardhur nga subjektet kërkuese, duke e zbërthyer në katër elementet e strukturës së kostos: </w:t>
      </w:r>
    </w:p>
    <w:p w14:paraId="3431ADF6"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a) shpenzimet për pagat bazë dhe shtesën mbi pagën; </w:t>
      </w:r>
    </w:p>
    <w:p w14:paraId="3431ADF7"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b) shpenzimet për materialet; </w:t>
      </w:r>
    </w:p>
    <w:p w14:paraId="3431ADF8"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c) shpenzimet për transportin;</w:t>
      </w:r>
    </w:p>
    <w:p w14:paraId="3431ADF9" w14:textId="1144F591"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color w:val="000000"/>
          <w:sz w:val="24"/>
          <w:szCs w:val="24"/>
          <w:lang w:val="sq-AL"/>
        </w:rPr>
        <w:t>ç)</w:t>
      </w:r>
      <w:r w:rsidR="00BA1D84">
        <w:rPr>
          <w:rFonts w:ascii="Garamond" w:eastAsia="Times New Roman" w:hAnsi="Garamond"/>
          <w:color w:val="000000"/>
          <w:sz w:val="24"/>
          <w:szCs w:val="24"/>
          <w:lang w:val="sq-AL"/>
        </w:rPr>
        <w:t xml:space="preserve"> </w:t>
      </w:r>
      <w:r w:rsidR="003A5363">
        <w:rPr>
          <w:rFonts w:ascii="Garamond" w:eastAsia="Times New Roman" w:hAnsi="Garamond"/>
          <w:color w:val="000000"/>
          <w:sz w:val="24"/>
          <w:szCs w:val="24"/>
          <w:lang w:val="sq-AL"/>
        </w:rPr>
        <w:t>shpenzimet për makineritë</w:t>
      </w:r>
      <w:r w:rsidRPr="00BA1D84">
        <w:rPr>
          <w:rFonts w:ascii="Garamond" w:eastAsia="Times New Roman" w:hAnsi="Garamond"/>
          <w:color w:val="000000"/>
          <w:sz w:val="24"/>
          <w:szCs w:val="24"/>
          <w:lang w:val="sq-AL"/>
        </w:rPr>
        <w:t>,</w:t>
      </w:r>
    </w:p>
    <w:p w14:paraId="3431ADFA"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dhe nëpërmjet sistemit të integruar i kërkon Drejtorisë së Përgjithshme të Tatimeve çmimet e mesatarizuara në shkallë vendi.</w:t>
      </w:r>
    </w:p>
    <w:p w14:paraId="3431ADFB"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
    <w:p w14:paraId="3431ADFC"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16</w:t>
      </w:r>
    </w:p>
    <w:p w14:paraId="3431ADFD"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DFE" w14:textId="77777777" w:rsidR="00E07310" w:rsidRPr="00BA1D84" w:rsidRDefault="00E07310" w:rsidP="00E07310">
      <w:pPr>
        <w:autoSpaceDE w:val="0"/>
        <w:autoSpaceDN w:val="0"/>
        <w:adjustRightInd w:val="0"/>
        <w:ind w:firstLine="284"/>
        <w:jc w:val="both"/>
        <w:rPr>
          <w:rFonts w:ascii="Garamond" w:eastAsia="Times New Roman" w:hAnsi="Garamond"/>
          <w:color w:val="000000"/>
          <w:sz w:val="24"/>
          <w:szCs w:val="24"/>
          <w:lang w:val="sq-AL"/>
        </w:rPr>
      </w:pPr>
      <w:r w:rsidRPr="00BA1D84">
        <w:rPr>
          <w:rFonts w:ascii="Garamond" w:eastAsia="Times New Roman" w:hAnsi="Garamond"/>
          <w:color w:val="000000"/>
          <w:sz w:val="24"/>
          <w:szCs w:val="24"/>
          <w:lang w:val="sq-AL"/>
        </w:rPr>
        <w:t>Drejtoria e Përgjithshme e Tatimeve, me marrjen e kërkesës për dhënien e çmimeve të mesatarizuara në shkallë vendi, është përgjegjëse për vënien në dispozicion brenda 15 ditëve të çmimeve të mesatarizuara pas kontrollit nëpërmjet platformës qendrore të menaxhimit të faturave ose hulumtimeve në terren, ministrisë që ka në përgjegjësinë e saj fushën e ndërtimit.</w:t>
      </w:r>
    </w:p>
    <w:p w14:paraId="3431ADFF"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p>
    <w:p w14:paraId="3431AE00"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17</w:t>
      </w:r>
    </w:p>
    <w:p w14:paraId="3431AE01"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E02" w14:textId="36D7E06A"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1. Ministria, që ka në përgjegjësinë e saj fushën e ndërtimit, është përgjegjëse për unifikimin dhe përpunimin e analizave të reja me çmimet e mesatarizuara të ardhura nga Drejtoria e Përgjithshme e Tatimeve</w:t>
      </w:r>
      <w:r w:rsidR="00B856AB">
        <w:rPr>
          <w:rFonts w:ascii="Garamond" w:eastAsia="Times New Roman" w:hAnsi="Garamond"/>
          <w:sz w:val="24"/>
          <w:szCs w:val="24"/>
          <w:lang w:val="sq-AL"/>
        </w:rPr>
        <w:t>,</w:t>
      </w:r>
      <w:r w:rsidRPr="00BA1D84">
        <w:rPr>
          <w:rFonts w:ascii="Garamond" w:eastAsia="Times New Roman" w:hAnsi="Garamond"/>
          <w:sz w:val="24"/>
          <w:szCs w:val="24"/>
          <w:lang w:val="sq-AL"/>
        </w:rPr>
        <w:t xml:space="preserve"> si dhe reflektimin e ndryshimit të çmimeve të mesatarizuara në analizat ekzistuese.</w:t>
      </w:r>
    </w:p>
    <w:p w14:paraId="3431AE03"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color w:val="000000"/>
          <w:sz w:val="24"/>
          <w:szCs w:val="24"/>
          <w:lang w:val="sq-AL"/>
        </w:rPr>
        <w:t>2. Drejtoria e Përgjithshme e Tatimeve dërgon në çdo kohë, nëpërmjet sistemit, përditësimin e çmimeve mesatare ekzistuese, si dhe kryen propozime për produkte të reja nga kontrolli nëpërmjet platformës qendrore të menaxhimit të faturave ose hulumtimeve në terren.</w:t>
      </w:r>
    </w:p>
    <w:p w14:paraId="3431AE04" w14:textId="77777777" w:rsidR="00E07310" w:rsidRPr="00BA1D84" w:rsidRDefault="00E07310" w:rsidP="00E07310">
      <w:pPr>
        <w:autoSpaceDE w:val="0"/>
        <w:autoSpaceDN w:val="0"/>
        <w:adjustRightInd w:val="0"/>
        <w:ind w:firstLine="284"/>
        <w:jc w:val="center"/>
        <w:rPr>
          <w:rFonts w:ascii="Garamond" w:eastAsia="Times New Roman" w:hAnsi="Garamond"/>
          <w:sz w:val="24"/>
          <w:szCs w:val="24"/>
          <w:lang w:val="sq-AL"/>
        </w:rPr>
      </w:pPr>
    </w:p>
    <w:p w14:paraId="3431AE05"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Neni 18</w:t>
      </w:r>
    </w:p>
    <w:p w14:paraId="3431AE06"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E07" w14:textId="1D9FC3BE"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Të gjitha detyrimet tatimore ndaj shtetit dhe detyrimet e tjera, të lidhura me veprimtarinë ndërtuese në fushën e ndërtimit, përfshirë sigurimet shëndetësore dhe shoqërore, llogariten sipas vlerave faktike të punimeve, bazuar në analizat teknike të çmimeve, që përfshihen në manualin e çmimeve të ndërtimit, të zbërthyera sipas strukturës së kostos, në përputhje me udhëzimin nr.</w:t>
      </w:r>
      <w:r w:rsidR="002134D2">
        <w:rPr>
          <w:rFonts w:ascii="Garamond" w:eastAsia="Times New Roman" w:hAnsi="Garamond"/>
          <w:sz w:val="24"/>
          <w:szCs w:val="24"/>
          <w:lang w:val="sq-AL"/>
        </w:rPr>
        <w:t xml:space="preserve"> </w:t>
      </w:r>
      <w:r w:rsidRPr="00BA1D84">
        <w:rPr>
          <w:rFonts w:ascii="Garamond" w:eastAsia="Times New Roman" w:hAnsi="Garamond"/>
          <w:sz w:val="24"/>
          <w:szCs w:val="24"/>
          <w:lang w:val="sq-AL"/>
        </w:rPr>
        <w:t xml:space="preserve">2, datë 8.5.2003, të Këshillit të Ministrave, </w:t>
      </w:r>
      <w:r w:rsidRPr="00BA1D84">
        <w:rPr>
          <w:rFonts w:ascii="Garamond" w:eastAsia="Times New Roman" w:hAnsi="Garamond"/>
          <w:color w:val="000000"/>
          <w:sz w:val="24"/>
          <w:szCs w:val="24"/>
          <w:lang w:val="sq-AL"/>
        </w:rPr>
        <w:t>“Për klasifikimin dhe strukturën e kostos së punimeve të ndërtimit”.</w:t>
      </w:r>
    </w:p>
    <w:p w14:paraId="3431AE08"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E09"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 xml:space="preserve">KREU </w:t>
      </w:r>
      <w:proofErr w:type="spellStart"/>
      <w:r w:rsidRPr="00BA1D84">
        <w:rPr>
          <w:rFonts w:ascii="Garamond" w:eastAsia="Times New Roman" w:hAnsi="Garamond"/>
          <w:bCs/>
          <w:sz w:val="24"/>
          <w:szCs w:val="24"/>
          <w:lang w:val="sq-AL"/>
        </w:rPr>
        <w:t>III</w:t>
      </w:r>
      <w:proofErr w:type="spellEnd"/>
    </w:p>
    <w:p w14:paraId="3431AE0A" w14:textId="77777777" w:rsidR="00E07310" w:rsidRPr="00BA1D84" w:rsidRDefault="00E07310" w:rsidP="00E07310">
      <w:pPr>
        <w:autoSpaceDE w:val="0"/>
        <w:autoSpaceDN w:val="0"/>
        <w:adjustRightInd w:val="0"/>
        <w:ind w:firstLine="284"/>
        <w:jc w:val="center"/>
        <w:rPr>
          <w:rFonts w:ascii="Garamond" w:eastAsia="Times New Roman" w:hAnsi="Garamond"/>
          <w:bCs/>
          <w:sz w:val="24"/>
          <w:szCs w:val="24"/>
          <w:lang w:val="sq-AL"/>
        </w:rPr>
      </w:pPr>
      <w:r w:rsidRPr="00BA1D84">
        <w:rPr>
          <w:rFonts w:ascii="Garamond" w:eastAsia="Times New Roman" w:hAnsi="Garamond"/>
          <w:bCs/>
          <w:sz w:val="24"/>
          <w:szCs w:val="24"/>
          <w:lang w:val="sq-AL"/>
        </w:rPr>
        <w:t>DISPOZITA KALIMTARE DHE TË FUNDIT</w:t>
      </w:r>
    </w:p>
    <w:p w14:paraId="3431AE0B" w14:textId="77777777" w:rsidR="00E07310" w:rsidRPr="00767F62" w:rsidRDefault="00E07310" w:rsidP="00E07310">
      <w:pPr>
        <w:autoSpaceDE w:val="0"/>
        <w:autoSpaceDN w:val="0"/>
        <w:adjustRightInd w:val="0"/>
        <w:ind w:firstLine="284"/>
        <w:jc w:val="center"/>
        <w:rPr>
          <w:rFonts w:ascii="Garamond" w:eastAsia="Times New Roman" w:hAnsi="Garamond"/>
          <w:sz w:val="24"/>
          <w:szCs w:val="24"/>
          <w:lang w:val="sq-AL"/>
        </w:rPr>
      </w:pPr>
    </w:p>
    <w:p w14:paraId="3431AE0C" w14:textId="77777777" w:rsidR="00E07310" w:rsidRPr="00767F62" w:rsidRDefault="00E07310" w:rsidP="00E07310">
      <w:pPr>
        <w:autoSpaceDE w:val="0"/>
        <w:autoSpaceDN w:val="0"/>
        <w:adjustRightInd w:val="0"/>
        <w:ind w:firstLine="284"/>
        <w:jc w:val="center"/>
        <w:rPr>
          <w:rFonts w:ascii="Garamond" w:eastAsia="Times New Roman" w:hAnsi="Garamond"/>
          <w:sz w:val="24"/>
          <w:szCs w:val="24"/>
          <w:lang w:val="sq-AL"/>
        </w:rPr>
      </w:pPr>
      <w:r w:rsidRPr="00767F62">
        <w:rPr>
          <w:rFonts w:ascii="Garamond" w:eastAsia="Times New Roman" w:hAnsi="Garamond"/>
          <w:sz w:val="24"/>
          <w:szCs w:val="24"/>
          <w:lang w:val="sq-AL"/>
        </w:rPr>
        <w:t>Neni 19</w:t>
      </w:r>
    </w:p>
    <w:p w14:paraId="3431AE0D" w14:textId="77777777" w:rsidR="00E07310" w:rsidRPr="00BA1D84" w:rsidRDefault="00E07310" w:rsidP="00E07310">
      <w:pPr>
        <w:autoSpaceDE w:val="0"/>
        <w:autoSpaceDN w:val="0"/>
        <w:adjustRightInd w:val="0"/>
        <w:ind w:firstLine="284"/>
        <w:jc w:val="center"/>
        <w:rPr>
          <w:rFonts w:ascii="Garamond" w:eastAsia="Times New Roman" w:hAnsi="Garamond"/>
          <w:b/>
          <w:bCs/>
          <w:sz w:val="24"/>
          <w:szCs w:val="24"/>
          <w:lang w:val="sq-AL"/>
        </w:rPr>
      </w:pPr>
    </w:p>
    <w:p w14:paraId="3431AE0E" w14:textId="1D15E8A1"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color w:val="000000"/>
          <w:sz w:val="24"/>
          <w:szCs w:val="24"/>
          <w:lang w:val="sq-AL"/>
        </w:rPr>
        <w:t>1. Vendimet e Këshillit të Ministrave nr.</w:t>
      </w:r>
      <w:r w:rsidR="00E5204B">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629, datë 15. 7.2015, “Për miratimin e manualeve teknike të çmimeve të punimeve të ndërtimit dhe analizave teknike të tyre”, të ndryshuar, dhe nr.</w:t>
      </w:r>
      <w:r w:rsidR="004E3C8D">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 xml:space="preserve">514, datë 15.8.2007, “Për informatizimin e llogaritjes së kostos dhe hartimin e manualit të çmimeve të punimeve të ndërtimit”, të </w:t>
      </w:r>
      <w:r w:rsidR="00E5204B" w:rsidRPr="00BA1D84">
        <w:rPr>
          <w:rFonts w:ascii="Garamond" w:eastAsia="Times New Roman" w:hAnsi="Garamond"/>
          <w:color w:val="000000"/>
          <w:sz w:val="24"/>
          <w:szCs w:val="24"/>
          <w:lang w:val="sq-AL"/>
        </w:rPr>
        <w:t>ndryshuar</w:t>
      </w:r>
      <w:r w:rsidRPr="00BA1D84">
        <w:rPr>
          <w:rFonts w:ascii="Garamond" w:eastAsia="Times New Roman" w:hAnsi="Garamond"/>
          <w:color w:val="000000"/>
          <w:sz w:val="24"/>
          <w:szCs w:val="24"/>
          <w:lang w:val="sq-AL"/>
        </w:rPr>
        <w:t>, shfuqizohen.</w:t>
      </w:r>
    </w:p>
    <w:p w14:paraId="3431AE0F" w14:textId="36C34E2B" w:rsidR="00E07310" w:rsidRPr="00BA1D84" w:rsidRDefault="00E07310" w:rsidP="00E07310">
      <w:pPr>
        <w:autoSpaceDE w:val="0"/>
        <w:autoSpaceDN w:val="0"/>
        <w:adjustRightInd w:val="0"/>
        <w:ind w:firstLine="284"/>
        <w:jc w:val="both"/>
        <w:rPr>
          <w:rFonts w:ascii="Garamond" w:eastAsia="Times New Roman" w:hAnsi="Garamond"/>
          <w:color w:val="000000"/>
          <w:sz w:val="24"/>
          <w:szCs w:val="24"/>
          <w:lang w:val="sq-AL"/>
        </w:rPr>
      </w:pPr>
      <w:r w:rsidRPr="00BA1D84">
        <w:rPr>
          <w:rFonts w:ascii="Garamond" w:eastAsia="Times New Roman" w:hAnsi="Garamond"/>
          <w:color w:val="000000"/>
          <w:sz w:val="24"/>
          <w:szCs w:val="24"/>
          <w:lang w:val="sq-AL"/>
        </w:rPr>
        <w:t>2. Rregullat e përcaktuara në vendimet e Këshillit të Ministrave nr.</w:t>
      </w:r>
      <w:r w:rsidR="004E3C8D">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629,</w:t>
      </w:r>
      <w:r w:rsidR="00BA1D84">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datë 15.7.2015, “Për miratimin e manualeve teknike të çmimeve të punimeve të ndërtimit dhe analizave teknike të tyre”, të ndryshuar, dhe nr.</w:t>
      </w:r>
      <w:r w:rsidR="00E5204B">
        <w:rPr>
          <w:rFonts w:ascii="Garamond" w:eastAsia="Times New Roman" w:hAnsi="Garamond"/>
          <w:color w:val="000000"/>
          <w:sz w:val="24"/>
          <w:szCs w:val="24"/>
          <w:lang w:val="sq-AL"/>
        </w:rPr>
        <w:t xml:space="preserve"> </w:t>
      </w:r>
      <w:r w:rsidRPr="00BA1D84">
        <w:rPr>
          <w:rFonts w:ascii="Garamond" w:eastAsia="Times New Roman" w:hAnsi="Garamond"/>
          <w:color w:val="000000"/>
          <w:sz w:val="24"/>
          <w:szCs w:val="24"/>
          <w:lang w:val="sq-AL"/>
        </w:rPr>
        <w:t xml:space="preserve">514, datë 15.8.2007, “Për informatizimin e llogaritjes së kostos dhe hartimin e manualit të çmimeve të punimeve të ndërtimit”, të </w:t>
      </w:r>
      <w:r w:rsidR="004E3C8D" w:rsidRPr="00BA1D84">
        <w:rPr>
          <w:rFonts w:ascii="Garamond" w:eastAsia="Times New Roman" w:hAnsi="Garamond"/>
          <w:color w:val="000000"/>
          <w:sz w:val="24"/>
          <w:szCs w:val="24"/>
          <w:lang w:val="sq-AL"/>
        </w:rPr>
        <w:t>ndryshuar</w:t>
      </w:r>
      <w:r w:rsidRPr="00BA1D84">
        <w:rPr>
          <w:rFonts w:ascii="Garamond" w:eastAsia="Times New Roman" w:hAnsi="Garamond"/>
          <w:color w:val="000000"/>
          <w:sz w:val="24"/>
          <w:szCs w:val="24"/>
          <w:lang w:val="sq-AL"/>
        </w:rPr>
        <w:t>, do të zbatohen deri në 3 (tre) muaj nga publikimi i sistemit të integruar në portalin unik qeveritar</w:t>
      </w:r>
      <w:r w:rsidR="001D0BFB">
        <w:rPr>
          <w:rFonts w:ascii="Garamond" w:eastAsia="Times New Roman" w:hAnsi="Garamond"/>
          <w:i/>
          <w:iCs/>
          <w:sz w:val="24"/>
          <w:szCs w:val="24"/>
          <w:lang w:val="sq-AL"/>
        </w:rPr>
        <w:t xml:space="preserve"> </w:t>
      </w:r>
      <w:r w:rsidRPr="00BA1D84">
        <w:rPr>
          <w:rFonts w:ascii="Garamond" w:eastAsia="Times New Roman" w:hAnsi="Garamond"/>
          <w:i/>
          <w:iCs/>
          <w:sz w:val="24"/>
          <w:szCs w:val="24"/>
          <w:lang w:val="sq-AL"/>
        </w:rPr>
        <w:t>e-Albania</w:t>
      </w:r>
      <w:r w:rsidRPr="00BA1D84">
        <w:rPr>
          <w:rFonts w:ascii="Garamond" w:eastAsia="Times New Roman" w:hAnsi="Garamond"/>
          <w:sz w:val="24"/>
          <w:szCs w:val="24"/>
          <w:lang w:val="sq-AL"/>
        </w:rPr>
        <w:t>.</w:t>
      </w:r>
    </w:p>
    <w:p w14:paraId="3431AE10"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sz w:val="24"/>
          <w:szCs w:val="24"/>
          <w:lang w:val="sq-AL"/>
        </w:rPr>
        <w:t xml:space="preserve">3. Ngarkohen Ministria e Infrastrukturës dhe Energjisë, Ministria e Financave dhe Ekonomisë, Agjencia Kombëtare e Shoqërisë së Informacionit, Drejtoria e Përgjithshme e Tatimeve dhe çdo institucion shtetëror për zbatimin e këtij vendimi. </w:t>
      </w:r>
    </w:p>
    <w:p w14:paraId="3431AE11" w14:textId="77777777" w:rsidR="00E07310" w:rsidRPr="00BA1D84" w:rsidRDefault="00E07310" w:rsidP="00E07310">
      <w:pPr>
        <w:autoSpaceDE w:val="0"/>
        <w:autoSpaceDN w:val="0"/>
        <w:adjustRightInd w:val="0"/>
        <w:ind w:firstLine="284"/>
        <w:jc w:val="both"/>
        <w:rPr>
          <w:rFonts w:ascii="Garamond" w:eastAsia="Times New Roman" w:hAnsi="Garamond"/>
          <w:color w:val="FF0000"/>
          <w:sz w:val="24"/>
          <w:szCs w:val="24"/>
          <w:lang w:val="sq-AL"/>
        </w:rPr>
      </w:pPr>
      <w:r w:rsidRPr="00BA1D84">
        <w:rPr>
          <w:rFonts w:ascii="Garamond" w:eastAsia="Times New Roman" w:hAnsi="Garamond"/>
          <w:sz w:val="24"/>
          <w:szCs w:val="24"/>
          <w:lang w:val="sq-AL"/>
        </w:rPr>
        <w:t>Ky ven</w:t>
      </w:r>
      <w:r w:rsidR="000E7AC1" w:rsidRPr="00BA1D84">
        <w:rPr>
          <w:rFonts w:ascii="Garamond" w:eastAsia="Times New Roman" w:hAnsi="Garamond"/>
          <w:sz w:val="24"/>
          <w:szCs w:val="24"/>
          <w:lang w:val="sq-AL"/>
        </w:rPr>
        <w:t xml:space="preserve">dim hyn në fuqi pas botimit në </w:t>
      </w:r>
      <w:r w:rsidRPr="00BA1D84">
        <w:rPr>
          <w:rFonts w:ascii="Garamond" w:eastAsia="Times New Roman" w:hAnsi="Garamond"/>
          <w:sz w:val="24"/>
          <w:szCs w:val="24"/>
          <w:lang w:val="sq-AL"/>
        </w:rPr>
        <w:t xml:space="preserve">Fletoren </w:t>
      </w:r>
      <w:r w:rsidR="000E7AC1" w:rsidRPr="00BA1D84">
        <w:rPr>
          <w:rFonts w:ascii="Garamond" w:eastAsia="Times New Roman" w:hAnsi="Garamond"/>
          <w:sz w:val="24"/>
          <w:szCs w:val="24"/>
          <w:lang w:val="sq-AL"/>
        </w:rPr>
        <w:t>Zyrtare</w:t>
      </w:r>
      <w:r w:rsidRPr="00BA1D84">
        <w:rPr>
          <w:rFonts w:ascii="Garamond" w:eastAsia="Times New Roman" w:hAnsi="Garamond"/>
          <w:sz w:val="24"/>
          <w:szCs w:val="24"/>
          <w:lang w:val="sq-AL"/>
        </w:rPr>
        <w:t>.</w:t>
      </w:r>
    </w:p>
    <w:p w14:paraId="3431AE12" w14:textId="77777777" w:rsidR="00E07310" w:rsidRPr="00BA1D84" w:rsidRDefault="00E07310" w:rsidP="00E07310">
      <w:pPr>
        <w:autoSpaceDE w:val="0"/>
        <w:autoSpaceDN w:val="0"/>
        <w:adjustRightInd w:val="0"/>
        <w:ind w:firstLine="284"/>
        <w:jc w:val="both"/>
        <w:rPr>
          <w:rFonts w:ascii="Garamond" w:eastAsia="Times New Roman" w:hAnsi="Garamond"/>
          <w:sz w:val="24"/>
          <w:szCs w:val="24"/>
          <w:lang w:val="sq-AL"/>
        </w:rPr>
      </w:pPr>
      <w:r w:rsidRPr="00BA1D84">
        <w:rPr>
          <w:rFonts w:ascii="Garamond" w:eastAsia="Times New Roman" w:hAnsi="Garamond"/>
          <w:color w:val="000000"/>
          <w:sz w:val="24"/>
          <w:szCs w:val="24"/>
          <w:lang w:val="sq-AL"/>
        </w:rPr>
        <w:t> </w:t>
      </w:r>
    </w:p>
    <w:p w14:paraId="3431AE13" w14:textId="77777777" w:rsidR="00E07310" w:rsidRPr="00BA1D84" w:rsidRDefault="00E07310" w:rsidP="00E07310">
      <w:pPr>
        <w:autoSpaceDE w:val="0"/>
        <w:autoSpaceDN w:val="0"/>
        <w:adjustRightInd w:val="0"/>
        <w:ind w:firstLine="284"/>
        <w:jc w:val="right"/>
        <w:rPr>
          <w:rFonts w:ascii="Garamond" w:eastAsia="Times New Roman" w:hAnsi="Garamond"/>
          <w:bCs/>
          <w:color w:val="000000"/>
          <w:sz w:val="24"/>
          <w:szCs w:val="24"/>
          <w:lang w:val="sq-AL"/>
        </w:rPr>
      </w:pPr>
      <w:r w:rsidRPr="00BA1D84">
        <w:rPr>
          <w:rFonts w:ascii="Garamond" w:eastAsia="Times New Roman" w:hAnsi="Garamond"/>
          <w:bCs/>
          <w:color w:val="000000"/>
          <w:sz w:val="24"/>
          <w:szCs w:val="24"/>
          <w:lang w:val="sq-AL"/>
        </w:rPr>
        <w:t>ZËVENDËSKRYEMINISTËR</w:t>
      </w:r>
    </w:p>
    <w:p w14:paraId="3431AE14" w14:textId="77777777" w:rsidR="00E07310" w:rsidRPr="00BA1D84" w:rsidRDefault="00E07310" w:rsidP="00E07310">
      <w:pPr>
        <w:autoSpaceDE w:val="0"/>
        <w:autoSpaceDN w:val="0"/>
        <w:adjustRightInd w:val="0"/>
        <w:ind w:firstLine="284"/>
        <w:jc w:val="right"/>
        <w:rPr>
          <w:rFonts w:ascii="Garamond" w:eastAsia="Times New Roman" w:hAnsi="Garamond"/>
          <w:b/>
          <w:bCs/>
          <w:color w:val="000000"/>
          <w:sz w:val="24"/>
          <w:szCs w:val="24"/>
          <w:lang w:val="sq-AL"/>
        </w:rPr>
      </w:pPr>
      <w:proofErr w:type="spellStart"/>
      <w:r w:rsidRPr="00BA1D84">
        <w:rPr>
          <w:rFonts w:ascii="Garamond" w:eastAsia="Times New Roman" w:hAnsi="Garamond"/>
          <w:b/>
          <w:bCs/>
          <w:color w:val="000000"/>
          <w:sz w:val="24"/>
          <w:szCs w:val="24"/>
          <w:lang w:val="sq-AL"/>
        </w:rPr>
        <w:t>Belinda</w:t>
      </w:r>
      <w:proofErr w:type="spellEnd"/>
      <w:r w:rsidRPr="00BA1D84">
        <w:rPr>
          <w:rFonts w:ascii="Garamond" w:eastAsia="Times New Roman" w:hAnsi="Garamond"/>
          <w:b/>
          <w:bCs/>
          <w:color w:val="000000"/>
          <w:sz w:val="24"/>
          <w:szCs w:val="24"/>
          <w:lang w:val="sq-AL"/>
        </w:rPr>
        <w:t xml:space="preserve"> Balluku</w:t>
      </w:r>
    </w:p>
    <w:p w14:paraId="3431AE15" w14:textId="77777777" w:rsidR="00E07310" w:rsidRPr="00BA1D84" w:rsidRDefault="00E07310" w:rsidP="00E07310">
      <w:pPr>
        <w:autoSpaceDE w:val="0"/>
        <w:autoSpaceDN w:val="0"/>
        <w:adjustRightInd w:val="0"/>
        <w:ind w:firstLine="284"/>
        <w:jc w:val="center"/>
        <w:rPr>
          <w:rFonts w:ascii="Garamond" w:eastAsia="Times New Roman" w:hAnsi="Garamond"/>
          <w:b/>
          <w:bCs/>
          <w:color w:val="000000"/>
          <w:sz w:val="24"/>
          <w:szCs w:val="24"/>
          <w:lang w:val="sq-AL"/>
        </w:rPr>
      </w:pPr>
    </w:p>
    <w:p w14:paraId="3431AE16" w14:textId="77777777" w:rsidR="00441FE3" w:rsidRPr="00BA1D84" w:rsidRDefault="00441FE3" w:rsidP="00E07310">
      <w:pPr>
        <w:ind w:firstLine="284"/>
        <w:rPr>
          <w:rFonts w:ascii="Garamond" w:hAnsi="Garamond"/>
          <w:sz w:val="24"/>
          <w:szCs w:val="24"/>
          <w:lang w:val="sq-AL"/>
        </w:rPr>
      </w:pPr>
    </w:p>
    <w:sectPr w:rsidR="00441FE3" w:rsidRPr="00BA1D84" w:rsidSect="009B1FF7">
      <w:headerReference w:type="default" r:id="rId13"/>
      <w:footerReference w:type="default" r:id="rId14"/>
      <w:pgSz w:w="11906" w:h="16838" w:code="9"/>
      <w:pgMar w:top="1440" w:right="1440" w:bottom="1530" w:left="1440" w:header="720" w:footer="31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230B2" w14:textId="77777777" w:rsidR="00BA1D84" w:rsidRDefault="00BA1D84" w:rsidP="00C97AF2">
      <w:r>
        <w:separator/>
      </w:r>
    </w:p>
  </w:endnote>
  <w:endnote w:type="continuationSeparator" w:id="0">
    <w:p w14:paraId="509F8BD3" w14:textId="77777777" w:rsidR="00BA1D84" w:rsidRDefault="00BA1D84" w:rsidP="00C97AF2">
      <w:r>
        <w:continuationSeparator/>
      </w:r>
    </w:p>
  </w:endnote>
  <w:endnote w:type="continuationNotice" w:id="1">
    <w:p w14:paraId="41244B1D" w14:textId="77777777" w:rsidR="001643D0" w:rsidRDefault="001643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1AE1D" w14:textId="77777777" w:rsidR="00BA1D84" w:rsidRPr="00871C9D" w:rsidRDefault="00BA1D84">
    <w:pPr>
      <w:pStyle w:val="Footer"/>
      <w:jc w:val="right"/>
      <w:rPr>
        <w:sz w:val="24"/>
      </w:rPr>
    </w:pPr>
  </w:p>
  <w:p w14:paraId="3431AE1E" w14:textId="77777777" w:rsidR="00BA1D84" w:rsidRDefault="00BA1D84" w:rsidP="00022926">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C3DBD" w14:textId="77777777" w:rsidR="00BA1D84" w:rsidRDefault="00BA1D84" w:rsidP="00C97AF2">
      <w:r>
        <w:separator/>
      </w:r>
    </w:p>
  </w:footnote>
  <w:footnote w:type="continuationSeparator" w:id="0">
    <w:p w14:paraId="015EA436" w14:textId="77777777" w:rsidR="00BA1D84" w:rsidRDefault="00BA1D84" w:rsidP="00C97AF2">
      <w:r>
        <w:continuationSeparator/>
      </w:r>
    </w:p>
  </w:footnote>
  <w:footnote w:type="continuationNotice" w:id="1">
    <w:p w14:paraId="60A6E6AF" w14:textId="77777777" w:rsidR="001643D0" w:rsidRDefault="001643D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1AE1B" w14:textId="77777777" w:rsidR="00BA1D84" w:rsidRDefault="00BA1D84">
    <w:pPr>
      <w:pStyle w:val="Header"/>
      <w:jc w:val="right"/>
    </w:pPr>
  </w:p>
  <w:p w14:paraId="3431AE1C" w14:textId="77777777" w:rsidR="00BA1D84" w:rsidRPr="00871C9D" w:rsidRDefault="00BA1D84">
    <w:pPr>
      <w:pStyle w:val="Header"/>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64025"/>
    <w:multiLevelType w:val="hybridMultilevel"/>
    <w:tmpl w:val="2AAEA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4771B"/>
    <w:multiLevelType w:val="hybridMultilevel"/>
    <w:tmpl w:val="3A2AAC24"/>
    <w:lvl w:ilvl="0" w:tplc="9CE806FC">
      <w:start w:val="1"/>
      <w:numFmt w:val="upperRoman"/>
      <w:lvlText w:val="%1."/>
      <w:lvlJc w:val="left"/>
      <w:pPr>
        <w:ind w:left="1080" w:hanging="720"/>
      </w:pPr>
      <w:rPr>
        <w:rFonts w:hint="default"/>
      </w:rPr>
    </w:lvl>
    <w:lvl w:ilvl="1" w:tplc="97CCE9C2">
      <w:start w:val="1"/>
      <w:numFmt w:val="decimal"/>
      <w:lvlText w:val="%2."/>
      <w:lvlJc w:val="left"/>
      <w:pPr>
        <w:ind w:left="360" w:hanging="360"/>
      </w:pPr>
      <w:rPr>
        <w:rFonts w:hint="default"/>
        <w:b w:val="0"/>
      </w:rPr>
    </w:lvl>
    <w:lvl w:ilvl="2" w:tplc="0409001B">
      <w:start w:val="1"/>
      <w:numFmt w:val="lowerRoman"/>
      <w:lvlText w:val="%3."/>
      <w:lvlJc w:val="righ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AB3DA2"/>
    <w:multiLevelType w:val="hybridMultilevel"/>
    <w:tmpl w:val="5DE6DCE6"/>
    <w:lvl w:ilvl="0" w:tplc="22A4462C">
      <w:start w:val="1"/>
      <w:numFmt w:val="decimal"/>
      <w:lvlText w:val="%1."/>
      <w:lvlJc w:val="left"/>
      <w:pPr>
        <w:ind w:left="360" w:hanging="360"/>
      </w:pPr>
      <w:rPr>
        <w:rFonts w:asciiTheme="majorBidi" w:hAnsiTheme="majorBidi" w:cstheme="majorBidi" w:hint="default"/>
        <w:color w:val="auto"/>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6CB2961"/>
    <w:multiLevelType w:val="hybridMultilevel"/>
    <w:tmpl w:val="A184E036"/>
    <w:lvl w:ilvl="0" w:tplc="9CE806FC">
      <w:start w:val="1"/>
      <w:numFmt w:val="upperRoman"/>
      <w:lvlText w:val="%1."/>
      <w:lvlJc w:val="left"/>
      <w:pPr>
        <w:ind w:left="1080" w:hanging="720"/>
      </w:pPr>
      <w:rPr>
        <w:rFonts w:hint="default"/>
      </w:rPr>
    </w:lvl>
    <w:lvl w:ilvl="1" w:tplc="97CCE9C2">
      <w:start w:val="1"/>
      <w:numFmt w:val="decimal"/>
      <w:lvlText w:val="%2."/>
      <w:lvlJc w:val="left"/>
      <w:pPr>
        <w:ind w:left="360" w:hanging="360"/>
      </w:pPr>
      <w:rPr>
        <w:rFonts w:hint="default"/>
        <w:b w:val="0"/>
      </w:rPr>
    </w:lvl>
    <w:lvl w:ilvl="2" w:tplc="1168407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8A7935"/>
    <w:multiLevelType w:val="hybridMultilevel"/>
    <w:tmpl w:val="0BFE6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0A4A76"/>
    <w:multiLevelType w:val="hybridMultilevel"/>
    <w:tmpl w:val="AD5640EC"/>
    <w:lvl w:ilvl="0" w:tplc="9CE806FC">
      <w:start w:val="1"/>
      <w:numFmt w:val="upperRoman"/>
      <w:lvlText w:val="%1."/>
      <w:lvlJc w:val="left"/>
      <w:pPr>
        <w:ind w:left="1080" w:hanging="720"/>
      </w:pPr>
      <w:rPr>
        <w:rFonts w:hint="default"/>
      </w:rPr>
    </w:lvl>
    <w:lvl w:ilvl="1" w:tplc="04090017">
      <w:start w:val="1"/>
      <w:numFmt w:val="lowerLetter"/>
      <w:lvlText w:val="%2)"/>
      <w:lvlJc w:val="left"/>
      <w:pPr>
        <w:ind w:left="81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6267D3"/>
    <w:multiLevelType w:val="hybridMultilevel"/>
    <w:tmpl w:val="CEB6D3C4"/>
    <w:lvl w:ilvl="0" w:tplc="0409001B">
      <w:start w:val="1"/>
      <w:numFmt w:val="lowerRoman"/>
      <w:lvlText w:val="%1."/>
      <w:lvlJc w:val="right"/>
      <w:pPr>
        <w:ind w:left="2700" w:hanging="360"/>
      </w:pPr>
      <w:rPr>
        <w:rFont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7">
    <w:nsid w:val="4720622A"/>
    <w:multiLevelType w:val="hybridMultilevel"/>
    <w:tmpl w:val="DECA79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7E683211"/>
    <w:multiLevelType w:val="hybridMultilevel"/>
    <w:tmpl w:val="E320F4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6"/>
  </w:num>
  <w:num w:numId="4">
    <w:abstractNumId w:val="7"/>
  </w:num>
  <w:num w:numId="5">
    <w:abstractNumId w:val="5"/>
  </w:num>
  <w:num w:numId="6">
    <w:abstractNumId w:val="2"/>
  </w:num>
  <w:num w:numId="7">
    <w:abstractNumId w:val="8"/>
  </w:num>
  <w:num w:numId="8">
    <w:abstractNumId w:val="0"/>
  </w:num>
  <w:num w:numId="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EF1"/>
    <w:rsid w:val="0000020F"/>
    <w:rsid w:val="0000589E"/>
    <w:rsid w:val="00007636"/>
    <w:rsid w:val="00010A28"/>
    <w:rsid w:val="00013C52"/>
    <w:rsid w:val="00017C1C"/>
    <w:rsid w:val="000221F4"/>
    <w:rsid w:val="00022926"/>
    <w:rsid w:val="00024933"/>
    <w:rsid w:val="00030083"/>
    <w:rsid w:val="000356B5"/>
    <w:rsid w:val="00037A7E"/>
    <w:rsid w:val="00037CBD"/>
    <w:rsid w:val="0004033C"/>
    <w:rsid w:val="0004306F"/>
    <w:rsid w:val="00043515"/>
    <w:rsid w:val="0004354E"/>
    <w:rsid w:val="000447CB"/>
    <w:rsid w:val="00046447"/>
    <w:rsid w:val="00046ED8"/>
    <w:rsid w:val="000477DE"/>
    <w:rsid w:val="00047CC0"/>
    <w:rsid w:val="000510A3"/>
    <w:rsid w:val="000532EB"/>
    <w:rsid w:val="00053B4B"/>
    <w:rsid w:val="00056A7A"/>
    <w:rsid w:val="0005777B"/>
    <w:rsid w:val="00064103"/>
    <w:rsid w:val="00065183"/>
    <w:rsid w:val="000678B7"/>
    <w:rsid w:val="00070967"/>
    <w:rsid w:val="00071EA1"/>
    <w:rsid w:val="0007474D"/>
    <w:rsid w:val="00075310"/>
    <w:rsid w:val="00076A65"/>
    <w:rsid w:val="00077FA6"/>
    <w:rsid w:val="00080B00"/>
    <w:rsid w:val="00085376"/>
    <w:rsid w:val="000857C2"/>
    <w:rsid w:val="0008602D"/>
    <w:rsid w:val="0008604D"/>
    <w:rsid w:val="00086F81"/>
    <w:rsid w:val="00087CCC"/>
    <w:rsid w:val="00093398"/>
    <w:rsid w:val="000938F3"/>
    <w:rsid w:val="00094278"/>
    <w:rsid w:val="000962F1"/>
    <w:rsid w:val="000A1E7E"/>
    <w:rsid w:val="000A2A83"/>
    <w:rsid w:val="000A3ECE"/>
    <w:rsid w:val="000A4508"/>
    <w:rsid w:val="000A71CC"/>
    <w:rsid w:val="000A7264"/>
    <w:rsid w:val="000B0935"/>
    <w:rsid w:val="000B161C"/>
    <w:rsid w:val="000B1686"/>
    <w:rsid w:val="000B2207"/>
    <w:rsid w:val="000B450E"/>
    <w:rsid w:val="000B5B28"/>
    <w:rsid w:val="000B64C9"/>
    <w:rsid w:val="000B65EC"/>
    <w:rsid w:val="000B6E07"/>
    <w:rsid w:val="000C2A2E"/>
    <w:rsid w:val="000C55E1"/>
    <w:rsid w:val="000C6EC4"/>
    <w:rsid w:val="000D23BF"/>
    <w:rsid w:val="000D3A85"/>
    <w:rsid w:val="000D5BC1"/>
    <w:rsid w:val="000D6218"/>
    <w:rsid w:val="000E05B4"/>
    <w:rsid w:val="000E153A"/>
    <w:rsid w:val="000E1693"/>
    <w:rsid w:val="000E6749"/>
    <w:rsid w:val="000E7AC1"/>
    <w:rsid w:val="000F138C"/>
    <w:rsid w:val="000F244A"/>
    <w:rsid w:val="000F6B14"/>
    <w:rsid w:val="000F7874"/>
    <w:rsid w:val="00102294"/>
    <w:rsid w:val="001035C8"/>
    <w:rsid w:val="00103959"/>
    <w:rsid w:val="00106698"/>
    <w:rsid w:val="00106D1A"/>
    <w:rsid w:val="001115EC"/>
    <w:rsid w:val="0011254A"/>
    <w:rsid w:val="00114089"/>
    <w:rsid w:val="00115F53"/>
    <w:rsid w:val="0011615A"/>
    <w:rsid w:val="00116565"/>
    <w:rsid w:val="001201D6"/>
    <w:rsid w:val="001214F1"/>
    <w:rsid w:val="00121567"/>
    <w:rsid w:val="001218C1"/>
    <w:rsid w:val="00126E1E"/>
    <w:rsid w:val="00127175"/>
    <w:rsid w:val="00131354"/>
    <w:rsid w:val="001319AA"/>
    <w:rsid w:val="00132435"/>
    <w:rsid w:val="001347C2"/>
    <w:rsid w:val="00134AD3"/>
    <w:rsid w:val="00140E78"/>
    <w:rsid w:val="00141239"/>
    <w:rsid w:val="00141B31"/>
    <w:rsid w:val="00141B67"/>
    <w:rsid w:val="00141F67"/>
    <w:rsid w:val="00141FD3"/>
    <w:rsid w:val="0014331C"/>
    <w:rsid w:val="00144BA9"/>
    <w:rsid w:val="00145E19"/>
    <w:rsid w:val="00150E61"/>
    <w:rsid w:val="0015126A"/>
    <w:rsid w:val="00152DDB"/>
    <w:rsid w:val="00155E3D"/>
    <w:rsid w:val="00160529"/>
    <w:rsid w:val="001641EA"/>
    <w:rsid w:val="001643D0"/>
    <w:rsid w:val="00164BC2"/>
    <w:rsid w:val="001660B7"/>
    <w:rsid w:val="00171DCF"/>
    <w:rsid w:val="00171F18"/>
    <w:rsid w:val="001731F3"/>
    <w:rsid w:val="00175300"/>
    <w:rsid w:val="001769D9"/>
    <w:rsid w:val="00180987"/>
    <w:rsid w:val="001810AD"/>
    <w:rsid w:val="00183651"/>
    <w:rsid w:val="00184648"/>
    <w:rsid w:val="00187496"/>
    <w:rsid w:val="0019163A"/>
    <w:rsid w:val="00193F89"/>
    <w:rsid w:val="00195D5B"/>
    <w:rsid w:val="001960F2"/>
    <w:rsid w:val="001A1229"/>
    <w:rsid w:val="001A2D8B"/>
    <w:rsid w:val="001A33EE"/>
    <w:rsid w:val="001A3C70"/>
    <w:rsid w:val="001A5393"/>
    <w:rsid w:val="001A5952"/>
    <w:rsid w:val="001B09AB"/>
    <w:rsid w:val="001B5E0A"/>
    <w:rsid w:val="001B6F05"/>
    <w:rsid w:val="001C0D86"/>
    <w:rsid w:val="001C53C5"/>
    <w:rsid w:val="001C5872"/>
    <w:rsid w:val="001C68CB"/>
    <w:rsid w:val="001D003F"/>
    <w:rsid w:val="001D0B9E"/>
    <w:rsid w:val="001D0BFB"/>
    <w:rsid w:val="001D22E6"/>
    <w:rsid w:val="001D2ED8"/>
    <w:rsid w:val="001D35FF"/>
    <w:rsid w:val="001D3D35"/>
    <w:rsid w:val="001D413E"/>
    <w:rsid w:val="001D51CB"/>
    <w:rsid w:val="001D65E4"/>
    <w:rsid w:val="001E2D1E"/>
    <w:rsid w:val="001E3C63"/>
    <w:rsid w:val="001E5001"/>
    <w:rsid w:val="001F2048"/>
    <w:rsid w:val="001F318C"/>
    <w:rsid w:val="001F6EB9"/>
    <w:rsid w:val="00200124"/>
    <w:rsid w:val="00204B80"/>
    <w:rsid w:val="0020593F"/>
    <w:rsid w:val="00205BE3"/>
    <w:rsid w:val="002078C8"/>
    <w:rsid w:val="00212D07"/>
    <w:rsid w:val="002134D2"/>
    <w:rsid w:val="002163F1"/>
    <w:rsid w:val="002209B1"/>
    <w:rsid w:val="00222834"/>
    <w:rsid w:val="0022393F"/>
    <w:rsid w:val="002245F2"/>
    <w:rsid w:val="002272A6"/>
    <w:rsid w:val="002272C3"/>
    <w:rsid w:val="00232D92"/>
    <w:rsid w:val="00236157"/>
    <w:rsid w:val="00236D83"/>
    <w:rsid w:val="00245031"/>
    <w:rsid w:val="00245957"/>
    <w:rsid w:val="002461C8"/>
    <w:rsid w:val="00246EE1"/>
    <w:rsid w:val="0024773F"/>
    <w:rsid w:val="00250834"/>
    <w:rsid w:val="00256F3E"/>
    <w:rsid w:val="0025777B"/>
    <w:rsid w:val="002635E5"/>
    <w:rsid w:val="00267046"/>
    <w:rsid w:val="00270EBF"/>
    <w:rsid w:val="0027480C"/>
    <w:rsid w:val="0027660A"/>
    <w:rsid w:val="002816AD"/>
    <w:rsid w:val="00283A66"/>
    <w:rsid w:val="00284C76"/>
    <w:rsid w:val="002851B0"/>
    <w:rsid w:val="0028583B"/>
    <w:rsid w:val="00285967"/>
    <w:rsid w:val="00286A39"/>
    <w:rsid w:val="00286ACF"/>
    <w:rsid w:val="00287C2F"/>
    <w:rsid w:val="002A17C6"/>
    <w:rsid w:val="002A2954"/>
    <w:rsid w:val="002A2BB9"/>
    <w:rsid w:val="002A5E19"/>
    <w:rsid w:val="002A616F"/>
    <w:rsid w:val="002A6C27"/>
    <w:rsid w:val="002B068C"/>
    <w:rsid w:val="002B0ABB"/>
    <w:rsid w:val="002B1B32"/>
    <w:rsid w:val="002B495C"/>
    <w:rsid w:val="002B50FD"/>
    <w:rsid w:val="002B6279"/>
    <w:rsid w:val="002B7559"/>
    <w:rsid w:val="002C1542"/>
    <w:rsid w:val="002C3B9C"/>
    <w:rsid w:val="002C659F"/>
    <w:rsid w:val="002D0EDF"/>
    <w:rsid w:val="002D10B5"/>
    <w:rsid w:val="002D3C34"/>
    <w:rsid w:val="002D5A36"/>
    <w:rsid w:val="002E1D9C"/>
    <w:rsid w:val="002E29D8"/>
    <w:rsid w:val="002E4B33"/>
    <w:rsid w:val="002E4EE2"/>
    <w:rsid w:val="002E50F4"/>
    <w:rsid w:val="002E675B"/>
    <w:rsid w:val="002E6AB2"/>
    <w:rsid w:val="002E6AD4"/>
    <w:rsid w:val="002F5118"/>
    <w:rsid w:val="002F5C0D"/>
    <w:rsid w:val="002F6A4B"/>
    <w:rsid w:val="002F6E83"/>
    <w:rsid w:val="002F773F"/>
    <w:rsid w:val="002F7D96"/>
    <w:rsid w:val="002F7DB2"/>
    <w:rsid w:val="003002DA"/>
    <w:rsid w:val="0030033C"/>
    <w:rsid w:val="00302F4F"/>
    <w:rsid w:val="00303C9A"/>
    <w:rsid w:val="003076C4"/>
    <w:rsid w:val="00307AF3"/>
    <w:rsid w:val="00311059"/>
    <w:rsid w:val="003134EA"/>
    <w:rsid w:val="00313693"/>
    <w:rsid w:val="003137B7"/>
    <w:rsid w:val="00313FD2"/>
    <w:rsid w:val="003205AC"/>
    <w:rsid w:val="003207B9"/>
    <w:rsid w:val="00321DF8"/>
    <w:rsid w:val="00322548"/>
    <w:rsid w:val="00323ED1"/>
    <w:rsid w:val="00326276"/>
    <w:rsid w:val="00331108"/>
    <w:rsid w:val="003335F8"/>
    <w:rsid w:val="00334F36"/>
    <w:rsid w:val="0034028B"/>
    <w:rsid w:val="00342B3D"/>
    <w:rsid w:val="0034502B"/>
    <w:rsid w:val="00350D05"/>
    <w:rsid w:val="00351830"/>
    <w:rsid w:val="00355006"/>
    <w:rsid w:val="0035538D"/>
    <w:rsid w:val="00355F1D"/>
    <w:rsid w:val="00356881"/>
    <w:rsid w:val="003578B5"/>
    <w:rsid w:val="00357D2C"/>
    <w:rsid w:val="003610F3"/>
    <w:rsid w:val="00361191"/>
    <w:rsid w:val="00361235"/>
    <w:rsid w:val="00361B76"/>
    <w:rsid w:val="00361F9F"/>
    <w:rsid w:val="00362119"/>
    <w:rsid w:val="00365873"/>
    <w:rsid w:val="003664E4"/>
    <w:rsid w:val="0037004D"/>
    <w:rsid w:val="00371DEE"/>
    <w:rsid w:val="00372181"/>
    <w:rsid w:val="003731AA"/>
    <w:rsid w:val="00375841"/>
    <w:rsid w:val="003758AA"/>
    <w:rsid w:val="00375E99"/>
    <w:rsid w:val="003760AF"/>
    <w:rsid w:val="00376840"/>
    <w:rsid w:val="00376D32"/>
    <w:rsid w:val="00381329"/>
    <w:rsid w:val="00382F05"/>
    <w:rsid w:val="0038337F"/>
    <w:rsid w:val="00383384"/>
    <w:rsid w:val="00385AEF"/>
    <w:rsid w:val="00386F38"/>
    <w:rsid w:val="00392708"/>
    <w:rsid w:val="003A07DA"/>
    <w:rsid w:val="003A32FE"/>
    <w:rsid w:val="003A4C6C"/>
    <w:rsid w:val="003A5363"/>
    <w:rsid w:val="003A70F8"/>
    <w:rsid w:val="003A7CEC"/>
    <w:rsid w:val="003B27CA"/>
    <w:rsid w:val="003C01C6"/>
    <w:rsid w:val="003C0DD9"/>
    <w:rsid w:val="003C7113"/>
    <w:rsid w:val="003D078C"/>
    <w:rsid w:val="003D2E8D"/>
    <w:rsid w:val="003E1A79"/>
    <w:rsid w:val="003E23BE"/>
    <w:rsid w:val="003F161B"/>
    <w:rsid w:val="003F24B4"/>
    <w:rsid w:val="003F2C7D"/>
    <w:rsid w:val="003F35F5"/>
    <w:rsid w:val="003F3CD2"/>
    <w:rsid w:val="003F4879"/>
    <w:rsid w:val="003F590D"/>
    <w:rsid w:val="003F64B5"/>
    <w:rsid w:val="00400554"/>
    <w:rsid w:val="004005DD"/>
    <w:rsid w:val="004009FC"/>
    <w:rsid w:val="00401B92"/>
    <w:rsid w:val="004035A9"/>
    <w:rsid w:val="00405F70"/>
    <w:rsid w:val="00406350"/>
    <w:rsid w:val="00410B95"/>
    <w:rsid w:val="00412D7B"/>
    <w:rsid w:val="004132FA"/>
    <w:rsid w:val="00417026"/>
    <w:rsid w:val="0041739B"/>
    <w:rsid w:val="00417C47"/>
    <w:rsid w:val="00422A1C"/>
    <w:rsid w:val="00426F9E"/>
    <w:rsid w:val="004312E9"/>
    <w:rsid w:val="00433052"/>
    <w:rsid w:val="004333FE"/>
    <w:rsid w:val="004335D1"/>
    <w:rsid w:val="0043384E"/>
    <w:rsid w:val="00434357"/>
    <w:rsid w:val="004352C5"/>
    <w:rsid w:val="00437FB7"/>
    <w:rsid w:val="00441FE3"/>
    <w:rsid w:val="004436E6"/>
    <w:rsid w:val="00444022"/>
    <w:rsid w:val="00445972"/>
    <w:rsid w:val="00445E88"/>
    <w:rsid w:val="00445FD3"/>
    <w:rsid w:val="00447218"/>
    <w:rsid w:val="0045055C"/>
    <w:rsid w:val="00453618"/>
    <w:rsid w:val="00453D2E"/>
    <w:rsid w:val="00454001"/>
    <w:rsid w:val="00457CB2"/>
    <w:rsid w:val="00460D4D"/>
    <w:rsid w:val="004631F5"/>
    <w:rsid w:val="004636B2"/>
    <w:rsid w:val="004649A8"/>
    <w:rsid w:val="00465DD2"/>
    <w:rsid w:val="00467BF5"/>
    <w:rsid w:val="0048314A"/>
    <w:rsid w:val="00483587"/>
    <w:rsid w:val="00486A41"/>
    <w:rsid w:val="00487695"/>
    <w:rsid w:val="00490E70"/>
    <w:rsid w:val="00496630"/>
    <w:rsid w:val="00496BBD"/>
    <w:rsid w:val="004A18E2"/>
    <w:rsid w:val="004A2DDC"/>
    <w:rsid w:val="004B45DB"/>
    <w:rsid w:val="004B6A5A"/>
    <w:rsid w:val="004B7B35"/>
    <w:rsid w:val="004C3164"/>
    <w:rsid w:val="004C3970"/>
    <w:rsid w:val="004C4A91"/>
    <w:rsid w:val="004C6FE0"/>
    <w:rsid w:val="004D2A9B"/>
    <w:rsid w:val="004D2C0A"/>
    <w:rsid w:val="004D33A2"/>
    <w:rsid w:val="004D6174"/>
    <w:rsid w:val="004E0092"/>
    <w:rsid w:val="004E04C3"/>
    <w:rsid w:val="004E1065"/>
    <w:rsid w:val="004E1941"/>
    <w:rsid w:val="004E22C0"/>
    <w:rsid w:val="004E3C8D"/>
    <w:rsid w:val="004E47B9"/>
    <w:rsid w:val="004E609A"/>
    <w:rsid w:val="004E60DD"/>
    <w:rsid w:val="004E7567"/>
    <w:rsid w:val="004E7937"/>
    <w:rsid w:val="004F1743"/>
    <w:rsid w:val="004F4876"/>
    <w:rsid w:val="004F5C87"/>
    <w:rsid w:val="004F738F"/>
    <w:rsid w:val="0050007D"/>
    <w:rsid w:val="0050494D"/>
    <w:rsid w:val="00504E3B"/>
    <w:rsid w:val="00505F6F"/>
    <w:rsid w:val="00510120"/>
    <w:rsid w:val="00510528"/>
    <w:rsid w:val="005126B2"/>
    <w:rsid w:val="005127F0"/>
    <w:rsid w:val="00512836"/>
    <w:rsid w:val="005134F9"/>
    <w:rsid w:val="00515490"/>
    <w:rsid w:val="00517AF1"/>
    <w:rsid w:val="00520414"/>
    <w:rsid w:val="005241BA"/>
    <w:rsid w:val="00524D53"/>
    <w:rsid w:val="00525C64"/>
    <w:rsid w:val="005264E6"/>
    <w:rsid w:val="00536672"/>
    <w:rsid w:val="005415A0"/>
    <w:rsid w:val="00543BEC"/>
    <w:rsid w:val="005454C6"/>
    <w:rsid w:val="005472D5"/>
    <w:rsid w:val="00547680"/>
    <w:rsid w:val="00550E9B"/>
    <w:rsid w:val="00552F13"/>
    <w:rsid w:val="00554952"/>
    <w:rsid w:val="00556EBA"/>
    <w:rsid w:val="00560726"/>
    <w:rsid w:val="00560A0C"/>
    <w:rsid w:val="00562B7C"/>
    <w:rsid w:val="00562FB8"/>
    <w:rsid w:val="00564594"/>
    <w:rsid w:val="00565632"/>
    <w:rsid w:val="0057052D"/>
    <w:rsid w:val="00572098"/>
    <w:rsid w:val="00573D3D"/>
    <w:rsid w:val="00575B26"/>
    <w:rsid w:val="0058084F"/>
    <w:rsid w:val="005809D6"/>
    <w:rsid w:val="00580DC4"/>
    <w:rsid w:val="00581C45"/>
    <w:rsid w:val="00582618"/>
    <w:rsid w:val="00583C29"/>
    <w:rsid w:val="00584042"/>
    <w:rsid w:val="0058625D"/>
    <w:rsid w:val="00590886"/>
    <w:rsid w:val="0059128F"/>
    <w:rsid w:val="00591C92"/>
    <w:rsid w:val="00591DE9"/>
    <w:rsid w:val="00592367"/>
    <w:rsid w:val="00593254"/>
    <w:rsid w:val="00593F3B"/>
    <w:rsid w:val="00596AB2"/>
    <w:rsid w:val="005970DF"/>
    <w:rsid w:val="00597441"/>
    <w:rsid w:val="005A01A5"/>
    <w:rsid w:val="005A0ECD"/>
    <w:rsid w:val="005A2572"/>
    <w:rsid w:val="005A2E9B"/>
    <w:rsid w:val="005A4264"/>
    <w:rsid w:val="005A465A"/>
    <w:rsid w:val="005A539B"/>
    <w:rsid w:val="005A65DB"/>
    <w:rsid w:val="005A780B"/>
    <w:rsid w:val="005A78DB"/>
    <w:rsid w:val="005B1107"/>
    <w:rsid w:val="005B1A34"/>
    <w:rsid w:val="005B2D21"/>
    <w:rsid w:val="005B404A"/>
    <w:rsid w:val="005B50CD"/>
    <w:rsid w:val="005B5BE7"/>
    <w:rsid w:val="005C34DC"/>
    <w:rsid w:val="005C3B01"/>
    <w:rsid w:val="005C5182"/>
    <w:rsid w:val="005C62E6"/>
    <w:rsid w:val="005C673D"/>
    <w:rsid w:val="005C7183"/>
    <w:rsid w:val="005C7F84"/>
    <w:rsid w:val="005D1084"/>
    <w:rsid w:val="005D4326"/>
    <w:rsid w:val="005D5535"/>
    <w:rsid w:val="005D633A"/>
    <w:rsid w:val="005D712D"/>
    <w:rsid w:val="005D738D"/>
    <w:rsid w:val="005D7D4D"/>
    <w:rsid w:val="005E224D"/>
    <w:rsid w:val="005E267D"/>
    <w:rsid w:val="005E2F2E"/>
    <w:rsid w:val="005E34C1"/>
    <w:rsid w:val="005E45E8"/>
    <w:rsid w:val="005E50CA"/>
    <w:rsid w:val="005E5CE6"/>
    <w:rsid w:val="005E645C"/>
    <w:rsid w:val="005F03D5"/>
    <w:rsid w:val="005F24A9"/>
    <w:rsid w:val="005F373A"/>
    <w:rsid w:val="006010A4"/>
    <w:rsid w:val="006054F3"/>
    <w:rsid w:val="00605A00"/>
    <w:rsid w:val="00607B48"/>
    <w:rsid w:val="006101E1"/>
    <w:rsid w:val="00610CF4"/>
    <w:rsid w:val="00613E63"/>
    <w:rsid w:val="006154E0"/>
    <w:rsid w:val="00616989"/>
    <w:rsid w:val="006217BE"/>
    <w:rsid w:val="00622D60"/>
    <w:rsid w:val="006235AD"/>
    <w:rsid w:val="00623663"/>
    <w:rsid w:val="006247FC"/>
    <w:rsid w:val="00624F21"/>
    <w:rsid w:val="00627347"/>
    <w:rsid w:val="0062737A"/>
    <w:rsid w:val="00633B3C"/>
    <w:rsid w:val="00633E68"/>
    <w:rsid w:val="00634F9F"/>
    <w:rsid w:val="00637ACE"/>
    <w:rsid w:val="006459DA"/>
    <w:rsid w:val="00647F7D"/>
    <w:rsid w:val="006528D0"/>
    <w:rsid w:val="00652907"/>
    <w:rsid w:val="006559E7"/>
    <w:rsid w:val="00661849"/>
    <w:rsid w:val="00662F9B"/>
    <w:rsid w:val="00663B49"/>
    <w:rsid w:val="0066567C"/>
    <w:rsid w:val="006670FA"/>
    <w:rsid w:val="00671E39"/>
    <w:rsid w:val="0067310C"/>
    <w:rsid w:val="0067428C"/>
    <w:rsid w:val="00675B77"/>
    <w:rsid w:val="0067665C"/>
    <w:rsid w:val="00677A39"/>
    <w:rsid w:val="00677D72"/>
    <w:rsid w:val="0068195C"/>
    <w:rsid w:val="006836C6"/>
    <w:rsid w:val="00684049"/>
    <w:rsid w:val="00686A53"/>
    <w:rsid w:val="00692F64"/>
    <w:rsid w:val="006933CA"/>
    <w:rsid w:val="00693877"/>
    <w:rsid w:val="00696B2E"/>
    <w:rsid w:val="00696D22"/>
    <w:rsid w:val="00696EDA"/>
    <w:rsid w:val="006A02B9"/>
    <w:rsid w:val="006A17ED"/>
    <w:rsid w:val="006A2337"/>
    <w:rsid w:val="006A2996"/>
    <w:rsid w:val="006A2EF1"/>
    <w:rsid w:val="006A5F82"/>
    <w:rsid w:val="006A6B6F"/>
    <w:rsid w:val="006B1408"/>
    <w:rsid w:val="006B2F65"/>
    <w:rsid w:val="006B4EA2"/>
    <w:rsid w:val="006C2401"/>
    <w:rsid w:val="006C39EF"/>
    <w:rsid w:val="006C5F84"/>
    <w:rsid w:val="006D14EE"/>
    <w:rsid w:val="006D24D5"/>
    <w:rsid w:val="006D4577"/>
    <w:rsid w:val="006D51E5"/>
    <w:rsid w:val="006D71BC"/>
    <w:rsid w:val="006E07F0"/>
    <w:rsid w:val="006E090B"/>
    <w:rsid w:val="006E2AC8"/>
    <w:rsid w:val="006E3465"/>
    <w:rsid w:val="006E478C"/>
    <w:rsid w:val="006E6B40"/>
    <w:rsid w:val="006F10AA"/>
    <w:rsid w:val="006F1381"/>
    <w:rsid w:val="006F17C5"/>
    <w:rsid w:val="006F2A34"/>
    <w:rsid w:val="006F4322"/>
    <w:rsid w:val="006F475C"/>
    <w:rsid w:val="006F6850"/>
    <w:rsid w:val="006F6D02"/>
    <w:rsid w:val="00701406"/>
    <w:rsid w:val="007022BF"/>
    <w:rsid w:val="00702832"/>
    <w:rsid w:val="00702C79"/>
    <w:rsid w:val="00703BB2"/>
    <w:rsid w:val="007048E5"/>
    <w:rsid w:val="00707BDD"/>
    <w:rsid w:val="0071273C"/>
    <w:rsid w:val="00712B7D"/>
    <w:rsid w:val="0071392A"/>
    <w:rsid w:val="00714AE8"/>
    <w:rsid w:val="00716337"/>
    <w:rsid w:val="0071753E"/>
    <w:rsid w:val="00720A33"/>
    <w:rsid w:val="00722401"/>
    <w:rsid w:val="007227B8"/>
    <w:rsid w:val="00724BB4"/>
    <w:rsid w:val="00730058"/>
    <w:rsid w:val="00730DA7"/>
    <w:rsid w:val="00730F87"/>
    <w:rsid w:val="00736C52"/>
    <w:rsid w:val="0073753F"/>
    <w:rsid w:val="007453FF"/>
    <w:rsid w:val="0075190E"/>
    <w:rsid w:val="00752C03"/>
    <w:rsid w:val="007535D4"/>
    <w:rsid w:val="0075562A"/>
    <w:rsid w:val="0075618F"/>
    <w:rsid w:val="00760D07"/>
    <w:rsid w:val="00767B1F"/>
    <w:rsid w:val="00767F62"/>
    <w:rsid w:val="00771337"/>
    <w:rsid w:val="00771A4A"/>
    <w:rsid w:val="00773F7D"/>
    <w:rsid w:val="00774258"/>
    <w:rsid w:val="0077465B"/>
    <w:rsid w:val="00775E09"/>
    <w:rsid w:val="007761B0"/>
    <w:rsid w:val="0078050C"/>
    <w:rsid w:val="00787877"/>
    <w:rsid w:val="0079092B"/>
    <w:rsid w:val="00791265"/>
    <w:rsid w:val="00792105"/>
    <w:rsid w:val="00793831"/>
    <w:rsid w:val="00795A32"/>
    <w:rsid w:val="00795D91"/>
    <w:rsid w:val="00796009"/>
    <w:rsid w:val="007A0F42"/>
    <w:rsid w:val="007A2DFB"/>
    <w:rsid w:val="007A4760"/>
    <w:rsid w:val="007A5B64"/>
    <w:rsid w:val="007A6E8C"/>
    <w:rsid w:val="007A7D78"/>
    <w:rsid w:val="007B392A"/>
    <w:rsid w:val="007B3CCD"/>
    <w:rsid w:val="007B6BBE"/>
    <w:rsid w:val="007B6F08"/>
    <w:rsid w:val="007C0819"/>
    <w:rsid w:val="007C4EDA"/>
    <w:rsid w:val="007C71A0"/>
    <w:rsid w:val="007C7999"/>
    <w:rsid w:val="007C7B3E"/>
    <w:rsid w:val="007D0A3F"/>
    <w:rsid w:val="007D0B59"/>
    <w:rsid w:val="007D7320"/>
    <w:rsid w:val="007E01B2"/>
    <w:rsid w:val="007E06D2"/>
    <w:rsid w:val="007E104E"/>
    <w:rsid w:val="007E21B6"/>
    <w:rsid w:val="007E3A18"/>
    <w:rsid w:val="007E4ED9"/>
    <w:rsid w:val="007E547D"/>
    <w:rsid w:val="007F05DB"/>
    <w:rsid w:val="007F2503"/>
    <w:rsid w:val="007F3140"/>
    <w:rsid w:val="007F4014"/>
    <w:rsid w:val="007F4D30"/>
    <w:rsid w:val="007F7576"/>
    <w:rsid w:val="007F76DB"/>
    <w:rsid w:val="008123D2"/>
    <w:rsid w:val="0081331E"/>
    <w:rsid w:val="008143C4"/>
    <w:rsid w:val="00817272"/>
    <w:rsid w:val="00821EE9"/>
    <w:rsid w:val="00824BA6"/>
    <w:rsid w:val="008275AF"/>
    <w:rsid w:val="0083215D"/>
    <w:rsid w:val="00834232"/>
    <w:rsid w:val="00834A0A"/>
    <w:rsid w:val="0083511A"/>
    <w:rsid w:val="00840787"/>
    <w:rsid w:val="00841343"/>
    <w:rsid w:val="00841EA3"/>
    <w:rsid w:val="00842031"/>
    <w:rsid w:val="0084325E"/>
    <w:rsid w:val="00843F2C"/>
    <w:rsid w:val="00845DAC"/>
    <w:rsid w:val="0085083A"/>
    <w:rsid w:val="00850956"/>
    <w:rsid w:val="00855331"/>
    <w:rsid w:val="008558C1"/>
    <w:rsid w:val="0085728B"/>
    <w:rsid w:val="00863098"/>
    <w:rsid w:val="00864C90"/>
    <w:rsid w:val="00864E4D"/>
    <w:rsid w:val="00865D69"/>
    <w:rsid w:val="00865DD9"/>
    <w:rsid w:val="00865FAF"/>
    <w:rsid w:val="008677AB"/>
    <w:rsid w:val="00867DBD"/>
    <w:rsid w:val="00870EDF"/>
    <w:rsid w:val="00871653"/>
    <w:rsid w:val="00871C9D"/>
    <w:rsid w:val="008721C0"/>
    <w:rsid w:val="00872DB1"/>
    <w:rsid w:val="00872E34"/>
    <w:rsid w:val="008767F1"/>
    <w:rsid w:val="008769D1"/>
    <w:rsid w:val="008802E6"/>
    <w:rsid w:val="008813F0"/>
    <w:rsid w:val="008818A6"/>
    <w:rsid w:val="00882BF2"/>
    <w:rsid w:val="00883504"/>
    <w:rsid w:val="00884F79"/>
    <w:rsid w:val="00886C8E"/>
    <w:rsid w:val="008872A1"/>
    <w:rsid w:val="00887F2E"/>
    <w:rsid w:val="00890BCB"/>
    <w:rsid w:val="00891DCD"/>
    <w:rsid w:val="008922E7"/>
    <w:rsid w:val="008927BA"/>
    <w:rsid w:val="008930F9"/>
    <w:rsid w:val="00893485"/>
    <w:rsid w:val="0089384D"/>
    <w:rsid w:val="008960F5"/>
    <w:rsid w:val="00896636"/>
    <w:rsid w:val="00896EC1"/>
    <w:rsid w:val="008A63A6"/>
    <w:rsid w:val="008A6B10"/>
    <w:rsid w:val="008B15EA"/>
    <w:rsid w:val="008B374B"/>
    <w:rsid w:val="008B378C"/>
    <w:rsid w:val="008B4038"/>
    <w:rsid w:val="008C0207"/>
    <w:rsid w:val="008C03BB"/>
    <w:rsid w:val="008C0A50"/>
    <w:rsid w:val="008C25AA"/>
    <w:rsid w:val="008C4217"/>
    <w:rsid w:val="008C53F9"/>
    <w:rsid w:val="008D432C"/>
    <w:rsid w:val="008D4B26"/>
    <w:rsid w:val="008D4DF7"/>
    <w:rsid w:val="008D65EB"/>
    <w:rsid w:val="008D6EA0"/>
    <w:rsid w:val="008E11BD"/>
    <w:rsid w:val="008E1FF3"/>
    <w:rsid w:val="008E2999"/>
    <w:rsid w:val="008E4E3D"/>
    <w:rsid w:val="008E7178"/>
    <w:rsid w:val="008E7386"/>
    <w:rsid w:val="008F0552"/>
    <w:rsid w:val="008F1B99"/>
    <w:rsid w:val="008F26AD"/>
    <w:rsid w:val="008F4080"/>
    <w:rsid w:val="008F73B4"/>
    <w:rsid w:val="00902437"/>
    <w:rsid w:val="00903A9B"/>
    <w:rsid w:val="009041E8"/>
    <w:rsid w:val="00913973"/>
    <w:rsid w:val="00921D40"/>
    <w:rsid w:val="00926C45"/>
    <w:rsid w:val="0092793C"/>
    <w:rsid w:val="00927CA3"/>
    <w:rsid w:val="009305F6"/>
    <w:rsid w:val="00932A71"/>
    <w:rsid w:val="00933B6F"/>
    <w:rsid w:val="00933F12"/>
    <w:rsid w:val="00936C32"/>
    <w:rsid w:val="009403D0"/>
    <w:rsid w:val="00942C38"/>
    <w:rsid w:val="00943FAD"/>
    <w:rsid w:val="009441FB"/>
    <w:rsid w:val="00952473"/>
    <w:rsid w:val="009538FD"/>
    <w:rsid w:val="00962B1A"/>
    <w:rsid w:val="0096303F"/>
    <w:rsid w:val="009672A5"/>
    <w:rsid w:val="009679CB"/>
    <w:rsid w:val="0097625D"/>
    <w:rsid w:val="00976F16"/>
    <w:rsid w:val="00981B0E"/>
    <w:rsid w:val="00983CB7"/>
    <w:rsid w:val="009857D5"/>
    <w:rsid w:val="00985A42"/>
    <w:rsid w:val="009865DB"/>
    <w:rsid w:val="00986793"/>
    <w:rsid w:val="00986B38"/>
    <w:rsid w:val="009937D5"/>
    <w:rsid w:val="0099405B"/>
    <w:rsid w:val="0099421A"/>
    <w:rsid w:val="00997405"/>
    <w:rsid w:val="009A3A2C"/>
    <w:rsid w:val="009A532E"/>
    <w:rsid w:val="009B1FF7"/>
    <w:rsid w:val="009B6C8D"/>
    <w:rsid w:val="009B7EC4"/>
    <w:rsid w:val="009C16CD"/>
    <w:rsid w:val="009C1E10"/>
    <w:rsid w:val="009C3EFF"/>
    <w:rsid w:val="009C412A"/>
    <w:rsid w:val="009C42B7"/>
    <w:rsid w:val="009C56D4"/>
    <w:rsid w:val="009C5D6D"/>
    <w:rsid w:val="009C6617"/>
    <w:rsid w:val="009C7A9C"/>
    <w:rsid w:val="009D15AE"/>
    <w:rsid w:val="009D25C2"/>
    <w:rsid w:val="009D3F02"/>
    <w:rsid w:val="009E03B0"/>
    <w:rsid w:val="009E1074"/>
    <w:rsid w:val="009E1912"/>
    <w:rsid w:val="009E3250"/>
    <w:rsid w:val="009E3B76"/>
    <w:rsid w:val="009E3FE9"/>
    <w:rsid w:val="009E4CF1"/>
    <w:rsid w:val="009E5664"/>
    <w:rsid w:val="009E5F6C"/>
    <w:rsid w:val="009E7CA5"/>
    <w:rsid w:val="00A00A16"/>
    <w:rsid w:val="00A00A92"/>
    <w:rsid w:val="00A01F19"/>
    <w:rsid w:val="00A02E62"/>
    <w:rsid w:val="00A05C27"/>
    <w:rsid w:val="00A1075C"/>
    <w:rsid w:val="00A10AF5"/>
    <w:rsid w:val="00A10BFA"/>
    <w:rsid w:val="00A10CCC"/>
    <w:rsid w:val="00A15E8C"/>
    <w:rsid w:val="00A16003"/>
    <w:rsid w:val="00A2078E"/>
    <w:rsid w:val="00A27E77"/>
    <w:rsid w:val="00A30126"/>
    <w:rsid w:val="00A30785"/>
    <w:rsid w:val="00A31400"/>
    <w:rsid w:val="00A3259C"/>
    <w:rsid w:val="00A34EEA"/>
    <w:rsid w:val="00A4007D"/>
    <w:rsid w:val="00A4288F"/>
    <w:rsid w:val="00A428DB"/>
    <w:rsid w:val="00A44E60"/>
    <w:rsid w:val="00A4633F"/>
    <w:rsid w:val="00A469CA"/>
    <w:rsid w:val="00A563F1"/>
    <w:rsid w:val="00A571E1"/>
    <w:rsid w:val="00A60F20"/>
    <w:rsid w:val="00A625D8"/>
    <w:rsid w:val="00A633D5"/>
    <w:rsid w:val="00A64B12"/>
    <w:rsid w:val="00A650EA"/>
    <w:rsid w:val="00A65BE2"/>
    <w:rsid w:val="00A70ECF"/>
    <w:rsid w:val="00A71A9C"/>
    <w:rsid w:val="00A73882"/>
    <w:rsid w:val="00A743C4"/>
    <w:rsid w:val="00A74890"/>
    <w:rsid w:val="00A77653"/>
    <w:rsid w:val="00A8099D"/>
    <w:rsid w:val="00A815D8"/>
    <w:rsid w:val="00A82D84"/>
    <w:rsid w:val="00A82FC0"/>
    <w:rsid w:val="00A91067"/>
    <w:rsid w:val="00A91C51"/>
    <w:rsid w:val="00A92CAA"/>
    <w:rsid w:val="00A93618"/>
    <w:rsid w:val="00A96326"/>
    <w:rsid w:val="00A9666C"/>
    <w:rsid w:val="00A97700"/>
    <w:rsid w:val="00A97B71"/>
    <w:rsid w:val="00AA0925"/>
    <w:rsid w:val="00AA0A0D"/>
    <w:rsid w:val="00AA16D3"/>
    <w:rsid w:val="00AA1BDF"/>
    <w:rsid w:val="00AA1DDF"/>
    <w:rsid w:val="00AA5A6B"/>
    <w:rsid w:val="00AA7E0C"/>
    <w:rsid w:val="00AB0498"/>
    <w:rsid w:val="00AB06A7"/>
    <w:rsid w:val="00AB2E0A"/>
    <w:rsid w:val="00AB7621"/>
    <w:rsid w:val="00AB7BB2"/>
    <w:rsid w:val="00AB7F39"/>
    <w:rsid w:val="00AC06DC"/>
    <w:rsid w:val="00AC10EC"/>
    <w:rsid w:val="00AC2A4B"/>
    <w:rsid w:val="00AD0549"/>
    <w:rsid w:val="00AD0B71"/>
    <w:rsid w:val="00AD2A8D"/>
    <w:rsid w:val="00AD4554"/>
    <w:rsid w:val="00AD7A6B"/>
    <w:rsid w:val="00AE0303"/>
    <w:rsid w:val="00AE0AAB"/>
    <w:rsid w:val="00AE0AE0"/>
    <w:rsid w:val="00AE1367"/>
    <w:rsid w:val="00AE4A4C"/>
    <w:rsid w:val="00AF071D"/>
    <w:rsid w:val="00AF461B"/>
    <w:rsid w:val="00AF5E90"/>
    <w:rsid w:val="00AF6C80"/>
    <w:rsid w:val="00B00761"/>
    <w:rsid w:val="00B04090"/>
    <w:rsid w:val="00B042BE"/>
    <w:rsid w:val="00B04FDA"/>
    <w:rsid w:val="00B05E83"/>
    <w:rsid w:val="00B121E3"/>
    <w:rsid w:val="00B130F8"/>
    <w:rsid w:val="00B139F9"/>
    <w:rsid w:val="00B167B0"/>
    <w:rsid w:val="00B22EE6"/>
    <w:rsid w:val="00B23B9E"/>
    <w:rsid w:val="00B2481F"/>
    <w:rsid w:val="00B25049"/>
    <w:rsid w:val="00B253BD"/>
    <w:rsid w:val="00B3006F"/>
    <w:rsid w:val="00B313D4"/>
    <w:rsid w:val="00B31418"/>
    <w:rsid w:val="00B32EC1"/>
    <w:rsid w:val="00B34F58"/>
    <w:rsid w:val="00B35878"/>
    <w:rsid w:val="00B35EF8"/>
    <w:rsid w:val="00B41870"/>
    <w:rsid w:val="00B419CC"/>
    <w:rsid w:val="00B41E0B"/>
    <w:rsid w:val="00B4300A"/>
    <w:rsid w:val="00B43280"/>
    <w:rsid w:val="00B43AE4"/>
    <w:rsid w:val="00B47A0E"/>
    <w:rsid w:val="00B5145C"/>
    <w:rsid w:val="00B51ED5"/>
    <w:rsid w:val="00B526AD"/>
    <w:rsid w:val="00B52940"/>
    <w:rsid w:val="00B53DFB"/>
    <w:rsid w:val="00B567AF"/>
    <w:rsid w:val="00B57A54"/>
    <w:rsid w:val="00B6020E"/>
    <w:rsid w:val="00B609A6"/>
    <w:rsid w:val="00B62E70"/>
    <w:rsid w:val="00B6590A"/>
    <w:rsid w:val="00B71F6B"/>
    <w:rsid w:val="00B761D4"/>
    <w:rsid w:val="00B7632A"/>
    <w:rsid w:val="00B76789"/>
    <w:rsid w:val="00B8155D"/>
    <w:rsid w:val="00B84371"/>
    <w:rsid w:val="00B84EB0"/>
    <w:rsid w:val="00B85253"/>
    <w:rsid w:val="00B8544B"/>
    <w:rsid w:val="00B856AB"/>
    <w:rsid w:val="00B87541"/>
    <w:rsid w:val="00B90B78"/>
    <w:rsid w:val="00B9223A"/>
    <w:rsid w:val="00B93154"/>
    <w:rsid w:val="00B9414C"/>
    <w:rsid w:val="00B95C64"/>
    <w:rsid w:val="00B95E42"/>
    <w:rsid w:val="00B97B60"/>
    <w:rsid w:val="00BA0492"/>
    <w:rsid w:val="00BA0FF4"/>
    <w:rsid w:val="00BA1D84"/>
    <w:rsid w:val="00BA4681"/>
    <w:rsid w:val="00BA7B09"/>
    <w:rsid w:val="00BB109D"/>
    <w:rsid w:val="00BB10B9"/>
    <w:rsid w:val="00BB2B5F"/>
    <w:rsid w:val="00BB45FD"/>
    <w:rsid w:val="00BB4D89"/>
    <w:rsid w:val="00BB5461"/>
    <w:rsid w:val="00BB6840"/>
    <w:rsid w:val="00BC0824"/>
    <w:rsid w:val="00BC34E7"/>
    <w:rsid w:val="00BC4F33"/>
    <w:rsid w:val="00BC553E"/>
    <w:rsid w:val="00BC7190"/>
    <w:rsid w:val="00BD01B2"/>
    <w:rsid w:val="00BD0204"/>
    <w:rsid w:val="00BD1235"/>
    <w:rsid w:val="00BD25A6"/>
    <w:rsid w:val="00BD46A3"/>
    <w:rsid w:val="00BD640C"/>
    <w:rsid w:val="00BD7DD4"/>
    <w:rsid w:val="00BE12B3"/>
    <w:rsid w:val="00BE2CC5"/>
    <w:rsid w:val="00BE2FF0"/>
    <w:rsid w:val="00BE36A0"/>
    <w:rsid w:val="00BE64D2"/>
    <w:rsid w:val="00BF073C"/>
    <w:rsid w:val="00BF65F5"/>
    <w:rsid w:val="00C030AD"/>
    <w:rsid w:val="00C03115"/>
    <w:rsid w:val="00C03B25"/>
    <w:rsid w:val="00C0666B"/>
    <w:rsid w:val="00C06804"/>
    <w:rsid w:val="00C0753A"/>
    <w:rsid w:val="00C11004"/>
    <w:rsid w:val="00C12E9F"/>
    <w:rsid w:val="00C1429F"/>
    <w:rsid w:val="00C143D2"/>
    <w:rsid w:val="00C14BF3"/>
    <w:rsid w:val="00C16143"/>
    <w:rsid w:val="00C162CD"/>
    <w:rsid w:val="00C16923"/>
    <w:rsid w:val="00C1782A"/>
    <w:rsid w:val="00C20348"/>
    <w:rsid w:val="00C21482"/>
    <w:rsid w:val="00C27A63"/>
    <w:rsid w:val="00C32816"/>
    <w:rsid w:val="00C3374F"/>
    <w:rsid w:val="00C34A5A"/>
    <w:rsid w:val="00C34EA7"/>
    <w:rsid w:val="00C36AFA"/>
    <w:rsid w:val="00C36BD2"/>
    <w:rsid w:val="00C37B6A"/>
    <w:rsid w:val="00C44637"/>
    <w:rsid w:val="00C5033E"/>
    <w:rsid w:val="00C50570"/>
    <w:rsid w:val="00C50A23"/>
    <w:rsid w:val="00C50B9E"/>
    <w:rsid w:val="00C51468"/>
    <w:rsid w:val="00C519A0"/>
    <w:rsid w:val="00C53403"/>
    <w:rsid w:val="00C56AA8"/>
    <w:rsid w:val="00C60A11"/>
    <w:rsid w:val="00C63835"/>
    <w:rsid w:val="00C6516F"/>
    <w:rsid w:val="00C74CF4"/>
    <w:rsid w:val="00C7526E"/>
    <w:rsid w:val="00C76A0D"/>
    <w:rsid w:val="00C77707"/>
    <w:rsid w:val="00C810CE"/>
    <w:rsid w:val="00C812F5"/>
    <w:rsid w:val="00C81994"/>
    <w:rsid w:val="00C82FCD"/>
    <w:rsid w:val="00C91453"/>
    <w:rsid w:val="00C92713"/>
    <w:rsid w:val="00C92AD4"/>
    <w:rsid w:val="00C9775E"/>
    <w:rsid w:val="00C97AF2"/>
    <w:rsid w:val="00CA18DF"/>
    <w:rsid w:val="00CA1BAF"/>
    <w:rsid w:val="00CA385F"/>
    <w:rsid w:val="00CA5A3D"/>
    <w:rsid w:val="00CA6067"/>
    <w:rsid w:val="00CB0F8B"/>
    <w:rsid w:val="00CB2919"/>
    <w:rsid w:val="00CB57B3"/>
    <w:rsid w:val="00CB6214"/>
    <w:rsid w:val="00CB7473"/>
    <w:rsid w:val="00CC2DA5"/>
    <w:rsid w:val="00CC6B96"/>
    <w:rsid w:val="00CD0DB3"/>
    <w:rsid w:val="00CD4433"/>
    <w:rsid w:val="00CD501A"/>
    <w:rsid w:val="00CD6670"/>
    <w:rsid w:val="00CD763C"/>
    <w:rsid w:val="00CE05FC"/>
    <w:rsid w:val="00CE1858"/>
    <w:rsid w:val="00CE3539"/>
    <w:rsid w:val="00CE477A"/>
    <w:rsid w:val="00CE55B4"/>
    <w:rsid w:val="00CE7831"/>
    <w:rsid w:val="00CF0FE0"/>
    <w:rsid w:val="00CF31CA"/>
    <w:rsid w:val="00CF4F8D"/>
    <w:rsid w:val="00CF666B"/>
    <w:rsid w:val="00CF6DA6"/>
    <w:rsid w:val="00D00F45"/>
    <w:rsid w:val="00D01748"/>
    <w:rsid w:val="00D02095"/>
    <w:rsid w:val="00D039A0"/>
    <w:rsid w:val="00D03D98"/>
    <w:rsid w:val="00D0777F"/>
    <w:rsid w:val="00D15218"/>
    <w:rsid w:val="00D1562C"/>
    <w:rsid w:val="00D17515"/>
    <w:rsid w:val="00D220DE"/>
    <w:rsid w:val="00D221D9"/>
    <w:rsid w:val="00D22303"/>
    <w:rsid w:val="00D22B78"/>
    <w:rsid w:val="00D23675"/>
    <w:rsid w:val="00D26352"/>
    <w:rsid w:val="00D27A71"/>
    <w:rsid w:val="00D3697A"/>
    <w:rsid w:val="00D37E57"/>
    <w:rsid w:val="00D47449"/>
    <w:rsid w:val="00D5150F"/>
    <w:rsid w:val="00D516A4"/>
    <w:rsid w:val="00D55071"/>
    <w:rsid w:val="00D56BB9"/>
    <w:rsid w:val="00D5742F"/>
    <w:rsid w:val="00D574AB"/>
    <w:rsid w:val="00D606BE"/>
    <w:rsid w:val="00D63E00"/>
    <w:rsid w:val="00D650B8"/>
    <w:rsid w:val="00D6577C"/>
    <w:rsid w:val="00D67565"/>
    <w:rsid w:val="00D67807"/>
    <w:rsid w:val="00D706B6"/>
    <w:rsid w:val="00D73866"/>
    <w:rsid w:val="00D74447"/>
    <w:rsid w:val="00D7518C"/>
    <w:rsid w:val="00D7620D"/>
    <w:rsid w:val="00D77C21"/>
    <w:rsid w:val="00D82039"/>
    <w:rsid w:val="00D826D3"/>
    <w:rsid w:val="00D82AB7"/>
    <w:rsid w:val="00D83198"/>
    <w:rsid w:val="00D87339"/>
    <w:rsid w:val="00D8756A"/>
    <w:rsid w:val="00D876CA"/>
    <w:rsid w:val="00D91953"/>
    <w:rsid w:val="00D920AF"/>
    <w:rsid w:val="00D93199"/>
    <w:rsid w:val="00DA1A0C"/>
    <w:rsid w:val="00DA2111"/>
    <w:rsid w:val="00DA4402"/>
    <w:rsid w:val="00DB1102"/>
    <w:rsid w:val="00DB558E"/>
    <w:rsid w:val="00DB67B8"/>
    <w:rsid w:val="00DB79EE"/>
    <w:rsid w:val="00DC1791"/>
    <w:rsid w:val="00DC3D7C"/>
    <w:rsid w:val="00DC4852"/>
    <w:rsid w:val="00DC4FA9"/>
    <w:rsid w:val="00DC5818"/>
    <w:rsid w:val="00DC6ABD"/>
    <w:rsid w:val="00DC76CB"/>
    <w:rsid w:val="00DC7F7F"/>
    <w:rsid w:val="00DD0202"/>
    <w:rsid w:val="00DD214B"/>
    <w:rsid w:val="00DD2607"/>
    <w:rsid w:val="00DD2799"/>
    <w:rsid w:val="00DD3D85"/>
    <w:rsid w:val="00DD52A4"/>
    <w:rsid w:val="00DD5DB8"/>
    <w:rsid w:val="00DD6D80"/>
    <w:rsid w:val="00DE0778"/>
    <w:rsid w:val="00DE2BE9"/>
    <w:rsid w:val="00DE443F"/>
    <w:rsid w:val="00DE6679"/>
    <w:rsid w:val="00DE6AFF"/>
    <w:rsid w:val="00DF0C6D"/>
    <w:rsid w:val="00DF73D4"/>
    <w:rsid w:val="00E00DBC"/>
    <w:rsid w:val="00E027E6"/>
    <w:rsid w:val="00E04848"/>
    <w:rsid w:val="00E065DE"/>
    <w:rsid w:val="00E0726C"/>
    <w:rsid w:val="00E07310"/>
    <w:rsid w:val="00E106B7"/>
    <w:rsid w:val="00E11210"/>
    <w:rsid w:val="00E118BB"/>
    <w:rsid w:val="00E14A1A"/>
    <w:rsid w:val="00E14D1D"/>
    <w:rsid w:val="00E15CED"/>
    <w:rsid w:val="00E2098E"/>
    <w:rsid w:val="00E212CC"/>
    <w:rsid w:val="00E21732"/>
    <w:rsid w:val="00E2280E"/>
    <w:rsid w:val="00E241DB"/>
    <w:rsid w:val="00E25E08"/>
    <w:rsid w:val="00E27A4D"/>
    <w:rsid w:val="00E3428B"/>
    <w:rsid w:val="00E346CF"/>
    <w:rsid w:val="00E35B45"/>
    <w:rsid w:val="00E43FAB"/>
    <w:rsid w:val="00E44436"/>
    <w:rsid w:val="00E44F5D"/>
    <w:rsid w:val="00E45A4C"/>
    <w:rsid w:val="00E45FFD"/>
    <w:rsid w:val="00E4750A"/>
    <w:rsid w:val="00E5114B"/>
    <w:rsid w:val="00E5204B"/>
    <w:rsid w:val="00E52640"/>
    <w:rsid w:val="00E549D8"/>
    <w:rsid w:val="00E54FBB"/>
    <w:rsid w:val="00E556C2"/>
    <w:rsid w:val="00E6082A"/>
    <w:rsid w:val="00E62C61"/>
    <w:rsid w:val="00E6697D"/>
    <w:rsid w:val="00E66A94"/>
    <w:rsid w:val="00E67E7C"/>
    <w:rsid w:val="00E70C87"/>
    <w:rsid w:val="00E71F7C"/>
    <w:rsid w:val="00E72A65"/>
    <w:rsid w:val="00E72D98"/>
    <w:rsid w:val="00E73A68"/>
    <w:rsid w:val="00E7438E"/>
    <w:rsid w:val="00E75551"/>
    <w:rsid w:val="00E75B76"/>
    <w:rsid w:val="00E75CFF"/>
    <w:rsid w:val="00E761C8"/>
    <w:rsid w:val="00E7620D"/>
    <w:rsid w:val="00E77D80"/>
    <w:rsid w:val="00E80677"/>
    <w:rsid w:val="00E81E20"/>
    <w:rsid w:val="00E82072"/>
    <w:rsid w:val="00E82F5C"/>
    <w:rsid w:val="00E854F3"/>
    <w:rsid w:val="00E8693F"/>
    <w:rsid w:val="00E921A3"/>
    <w:rsid w:val="00E93BD4"/>
    <w:rsid w:val="00E95829"/>
    <w:rsid w:val="00E95EAB"/>
    <w:rsid w:val="00EA053E"/>
    <w:rsid w:val="00EA0A78"/>
    <w:rsid w:val="00EA1220"/>
    <w:rsid w:val="00EA3EB5"/>
    <w:rsid w:val="00EA51A2"/>
    <w:rsid w:val="00EA56A1"/>
    <w:rsid w:val="00EA5927"/>
    <w:rsid w:val="00EA7522"/>
    <w:rsid w:val="00EA7774"/>
    <w:rsid w:val="00EB0312"/>
    <w:rsid w:val="00EB1030"/>
    <w:rsid w:val="00EB1CC9"/>
    <w:rsid w:val="00EB2A9C"/>
    <w:rsid w:val="00EB3049"/>
    <w:rsid w:val="00EB3F13"/>
    <w:rsid w:val="00EB4C4D"/>
    <w:rsid w:val="00EB5161"/>
    <w:rsid w:val="00EB6B76"/>
    <w:rsid w:val="00EC0EFC"/>
    <w:rsid w:val="00EC2148"/>
    <w:rsid w:val="00EC68A3"/>
    <w:rsid w:val="00ED168F"/>
    <w:rsid w:val="00ED2AE8"/>
    <w:rsid w:val="00ED304D"/>
    <w:rsid w:val="00ED36E1"/>
    <w:rsid w:val="00ED620A"/>
    <w:rsid w:val="00ED71D8"/>
    <w:rsid w:val="00ED76E2"/>
    <w:rsid w:val="00EE2333"/>
    <w:rsid w:val="00EE5F1A"/>
    <w:rsid w:val="00EE5F20"/>
    <w:rsid w:val="00EE6037"/>
    <w:rsid w:val="00EE63E2"/>
    <w:rsid w:val="00EF1334"/>
    <w:rsid w:val="00EF157A"/>
    <w:rsid w:val="00EF46ED"/>
    <w:rsid w:val="00EF4E4A"/>
    <w:rsid w:val="00EF5560"/>
    <w:rsid w:val="00EF5F46"/>
    <w:rsid w:val="00EF670B"/>
    <w:rsid w:val="00EF7156"/>
    <w:rsid w:val="00F02870"/>
    <w:rsid w:val="00F03B0C"/>
    <w:rsid w:val="00F063D6"/>
    <w:rsid w:val="00F07983"/>
    <w:rsid w:val="00F13770"/>
    <w:rsid w:val="00F16D21"/>
    <w:rsid w:val="00F20E6F"/>
    <w:rsid w:val="00F20FCA"/>
    <w:rsid w:val="00F22273"/>
    <w:rsid w:val="00F22440"/>
    <w:rsid w:val="00F224B1"/>
    <w:rsid w:val="00F22948"/>
    <w:rsid w:val="00F22FA4"/>
    <w:rsid w:val="00F23CAD"/>
    <w:rsid w:val="00F241C9"/>
    <w:rsid w:val="00F261C0"/>
    <w:rsid w:val="00F2690E"/>
    <w:rsid w:val="00F26DF1"/>
    <w:rsid w:val="00F27F46"/>
    <w:rsid w:val="00F3010F"/>
    <w:rsid w:val="00F324A2"/>
    <w:rsid w:val="00F32D88"/>
    <w:rsid w:val="00F3335C"/>
    <w:rsid w:val="00F33954"/>
    <w:rsid w:val="00F33DA7"/>
    <w:rsid w:val="00F3420A"/>
    <w:rsid w:val="00F34F29"/>
    <w:rsid w:val="00F35AB0"/>
    <w:rsid w:val="00F41587"/>
    <w:rsid w:val="00F50238"/>
    <w:rsid w:val="00F50260"/>
    <w:rsid w:val="00F50313"/>
    <w:rsid w:val="00F52AE2"/>
    <w:rsid w:val="00F52D76"/>
    <w:rsid w:val="00F53EA8"/>
    <w:rsid w:val="00F649A4"/>
    <w:rsid w:val="00F73429"/>
    <w:rsid w:val="00F74237"/>
    <w:rsid w:val="00F74EB1"/>
    <w:rsid w:val="00F766B7"/>
    <w:rsid w:val="00F81348"/>
    <w:rsid w:val="00F82820"/>
    <w:rsid w:val="00F83056"/>
    <w:rsid w:val="00F831B9"/>
    <w:rsid w:val="00F83778"/>
    <w:rsid w:val="00F902B4"/>
    <w:rsid w:val="00F92891"/>
    <w:rsid w:val="00F93779"/>
    <w:rsid w:val="00F9446C"/>
    <w:rsid w:val="00F94851"/>
    <w:rsid w:val="00F95F91"/>
    <w:rsid w:val="00FA00B8"/>
    <w:rsid w:val="00FB4F72"/>
    <w:rsid w:val="00FB701F"/>
    <w:rsid w:val="00FB7097"/>
    <w:rsid w:val="00FC071A"/>
    <w:rsid w:val="00FC1B73"/>
    <w:rsid w:val="00FC210F"/>
    <w:rsid w:val="00FC2162"/>
    <w:rsid w:val="00FC4616"/>
    <w:rsid w:val="00FC53DA"/>
    <w:rsid w:val="00FD2F87"/>
    <w:rsid w:val="00FD3BA0"/>
    <w:rsid w:val="00FD3D2B"/>
    <w:rsid w:val="00FD6616"/>
    <w:rsid w:val="00FD722B"/>
    <w:rsid w:val="00FD7F3F"/>
    <w:rsid w:val="00FE33BF"/>
    <w:rsid w:val="00FF249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31AD8A"/>
  <w15:docId w15:val="{C6552AA0-9380-4644-B565-681EB5134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B4B"/>
    <w:rPr>
      <w:rFonts w:eastAsia="MS Mincho"/>
    </w:rPr>
  </w:style>
  <w:style w:type="paragraph" w:styleId="Heading3">
    <w:name w:val="heading 3"/>
    <w:basedOn w:val="Normal"/>
    <w:next w:val="Normal"/>
    <w:qFormat/>
    <w:rsid w:val="006A2EF1"/>
    <w:pPr>
      <w:keepNext/>
      <w:spacing w:before="240" w:after="60"/>
      <w:outlineLvl w:val="2"/>
    </w:pPr>
    <w:rPr>
      <w:rFonts w:ascii="Arial" w:eastAsia="Times New Roman" w:hAnsi="Arial" w:cs="Arial"/>
      <w:b/>
      <w:bCs/>
      <w:i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C2A2E"/>
    <w:rPr>
      <w:rFonts w:ascii="Tahoma" w:hAnsi="Tahoma" w:cs="Tahoma"/>
      <w:sz w:val="16"/>
      <w:szCs w:val="16"/>
    </w:rPr>
  </w:style>
  <w:style w:type="paragraph" w:customStyle="1" w:styleId="Normal0">
    <w:name w:val="[Normal]"/>
    <w:rsid w:val="0079092B"/>
    <w:pPr>
      <w:autoSpaceDE w:val="0"/>
      <w:autoSpaceDN w:val="0"/>
      <w:adjustRightInd w:val="0"/>
    </w:pPr>
    <w:rPr>
      <w:rFonts w:ascii="Arial" w:hAnsi="Arial" w:cs="Arial"/>
      <w:sz w:val="24"/>
      <w:szCs w:val="24"/>
    </w:rPr>
  </w:style>
  <w:style w:type="paragraph" w:styleId="BodyTextIndent">
    <w:name w:val="Body Text Indent"/>
    <w:basedOn w:val="Normal"/>
    <w:rsid w:val="00556EBA"/>
    <w:pPr>
      <w:ind w:left="360"/>
      <w:jc w:val="both"/>
    </w:pPr>
    <w:rPr>
      <w:rFonts w:eastAsia="Times New Roman"/>
      <w:sz w:val="24"/>
      <w:szCs w:val="24"/>
    </w:rPr>
  </w:style>
  <w:style w:type="paragraph" w:styleId="NoSpacing">
    <w:name w:val="No Spacing"/>
    <w:uiPriority w:val="1"/>
    <w:qFormat/>
    <w:rsid w:val="007C7999"/>
    <w:rPr>
      <w:rFonts w:ascii="Calibri" w:eastAsia="Calibri" w:hAnsi="Calibri"/>
      <w:sz w:val="22"/>
      <w:szCs w:val="22"/>
    </w:rPr>
  </w:style>
  <w:style w:type="paragraph" w:styleId="NormalWeb">
    <w:name w:val="Normal (Web)"/>
    <w:basedOn w:val="Normal"/>
    <w:uiPriority w:val="99"/>
    <w:rsid w:val="00730DA7"/>
    <w:pPr>
      <w:spacing w:before="100" w:beforeAutospacing="1" w:after="100" w:afterAutospacing="1"/>
    </w:pPr>
    <w:rPr>
      <w:rFonts w:eastAsia="Times New Roman"/>
      <w:sz w:val="24"/>
      <w:szCs w:val="24"/>
    </w:rPr>
  </w:style>
  <w:style w:type="paragraph" w:styleId="ListParagraph">
    <w:name w:val="List Paragraph"/>
    <w:basedOn w:val="Normal"/>
    <w:uiPriority w:val="34"/>
    <w:qFormat/>
    <w:rsid w:val="00160529"/>
    <w:pPr>
      <w:ind w:left="720"/>
      <w:contextualSpacing/>
    </w:pPr>
  </w:style>
  <w:style w:type="paragraph" w:styleId="Header">
    <w:name w:val="header"/>
    <w:basedOn w:val="Normal"/>
    <w:link w:val="HeaderChar"/>
    <w:uiPriority w:val="99"/>
    <w:rsid w:val="00C97AF2"/>
    <w:pPr>
      <w:tabs>
        <w:tab w:val="center" w:pos="4680"/>
        <w:tab w:val="right" w:pos="9360"/>
      </w:tabs>
    </w:pPr>
  </w:style>
  <w:style w:type="character" w:customStyle="1" w:styleId="HeaderChar">
    <w:name w:val="Header Char"/>
    <w:basedOn w:val="DefaultParagraphFont"/>
    <w:link w:val="Header"/>
    <w:uiPriority w:val="99"/>
    <w:rsid w:val="00C97AF2"/>
    <w:rPr>
      <w:rFonts w:eastAsia="MS Mincho"/>
    </w:rPr>
  </w:style>
  <w:style w:type="paragraph" w:styleId="Footer">
    <w:name w:val="footer"/>
    <w:basedOn w:val="Normal"/>
    <w:link w:val="FooterChar"/>
    <w:uiPriority w:val="99"/>
    <w:rsid w:val="00C97AF2"/>
    <w:pPr>
      <w:tabs>
        <w:tab w:val="center" w:pos="4680"/>
        <w:tab w:val="right" w:pos="9360"/>
      </w:tabs>
    </w:pPr>
  </w:style>
  <w:style w:type="character" w:customStyle="1" w:styleId="FooterChar">
    <w:name w:val="Footer Char"/>
    <w:basedOn w:val="DefaultParagraphFont"/>
    <w:link w:val="Footer"/>
    <w:uiPriority w:val="99"/>
    <w:rsid w:val="00C97AF2"/>
    <w:rPr>
      <w:rFonts w:eastAsia="MS Mincho"/>
    </w:rPr>
  </w:style>
  <w:style w:type="character" w:styleId="Emphasis">
    <w:name w:val="Emphasis"/>
    <w:basedOn w:val="DefaultParagraphFont"/>
    <w:qFormat/>
    <w:rsid w:val="004E22C0"/>
    <w:rPr>
      <w:i/>
      <w:iCs/>
    </w:rPr>
  </w:style>
  <w:style w:type="paragraph" w:styleId="PlainText">
    <w:name w:val="Plain Text"/>
    <w:basedOn w:val="Normal"/>
    <w:link w:val="PlainTextChar"/>
    <w:uiPriority w:val="99"/>
    <w:unhideWhenUsed/>
    <w:rsid w:val="00A4633F"/>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4633F"/>
    <w:rPr>
      <w:rFonts w:ascii="Calibri" w:eastAsiaTheme="minorHAnsi" w:hAnsi="Calibri" w:cstheme="minorBidi"/>
      <w:sz w:val="22"/>
      <w:szCs w:val="21"/>
    </w:rPr>
  </w:style>
  <w:style w:type="character" w:customStyle="1" w:styleId="fontstyle01">
    <w:name w:val="fontstyle01"/>
    <w:basedOn w:val="DefaultParagraphFont"/>
    <w:rsid w:val="00A743C4"/>
    <w:rPr>
      <w:rFonts w:ascii="Garamond" w:hAnsi="Garamond" w:hint="default"/>
      <w:b w:val="0"/>
      <w:bCs w:val="0"/>
      <w:i w:val="0"/>
      <w:iCs w:val="0"/>
      <w:color w:val="000000"/>
      <w:sz w:val="24"/>
      <w:szCs w:val="24"/>
    </w:rPr>
  </w:style>
  <w:style w:type="paragraph" w:customStyle="1" w:styleId="TableParagraph">
    <w:name w:val="Table Paragraph"/>
    <w:basedOn w:val="Normal"/>
    <w:uiPriority w:val="1"/>
    <w:qFormat/>
    <w:rsid w:val="00F241C9"/>
    <w:pPr>
      <w:widowControl w:val="0"/>
      <w:autoSpaceDE w:val="0"/>
      <w:autoSpaceDN w:val="0"/>
      <w:spacing w:line="298" w:lineRule="exact"/>
    </w:pPr>
    <w:rPr>
      <w:rFonts w:eastAsia="Times New Roman"/>
      <w:sz w:val="22"/>
      <w:szCs w:val="22"/>
      <w:lang w:val="sq-AL" w:eastAsia="sq-AL" w:bidi="sq-AL"/>
    </w:rPr>
  </w:style>
  <w:style w:type="paragraph" w:styleId="BodyText">
    <w:name w:val="Body Text"/>
    <w:basedOn w:val="Normal"/>
    <w:link w:val="BodyTextChar"/>
    <w:unhideWhenUsed/>
    <w:rsid w:val="00893485"/>
    <w:pPr>
      <w:spacing w:after="120"/>
    </w:pPr>
  </w:style>
  <w:style w:type="character" w:customStyle="1" w:styleId="BodyTextChar">
    <w:name w:val="Body Text Char"/>
    <w:basedOn w:val="DefaultParagraphFont"/>
    <w:link w:val="BodyText"/>
    <w:rsid w:val="00893485"/>
    <w:rPr>
      <w:rFonts w:eastAsia="MS Mincho"/>
    </w:rPr>
  </w:style>
  <w:style w:type="numbering" w:customStyle="1" w:styleId="NoList1">
    <w:name w:val="No List1"/>
    <w:next w:val="NoList"/>
    <w:uiPriority w:val="99"/>
    <w:semiHidden/>
    <w:unhideWhenUsed/>
    <w:rsid w:val="006010A4"/>
  </w:style>
  <w:style w:type="paragraph" w:styleId="Title">
    <w:name w:val="Title"/>
    <w:basedOn w:val="Normal"/>
    <w:link w:val="TitleChar"/>
    <w:qFormat/>
    <w:rsid w:val="006010A4"/>
    <w:pPr>
      <w:jc w:val="center"/>
    </w:pPr>
    <w:rPr>
      <w:rFonts w:ascii="Arial" w:eastAsia="Times New Roman" w:hAnsi="Arial"/>
      <w:b/>
      <w:sz w:val="26"/>
      <w:szCs w:val="24"/>
      <w:lang w:val="it-IT"/>
    </w:rPr>
  </w:style>
  <w:style w:type="character" w:customStyle="1" w:styleId="TitleChar">
    <w:name w:val="Title Char"/>
    <w:basedOn w:val="DefaultParagraphFont"/>
    <w:link w:val="Title"/>
    <w:rsid w:val="006010A4"/>
    <w:rPr>
      <w:rFonts w:ascii="Arial" w:hAnsi="Arial"/>
      <w:b/>
      <w:sz w:val="26"/>
      <w:szCs w:val="24"/>
      <w:lang w:val="it-IT"/>
    </w:rPr>
  </w:style>
  <w:style w:type="paragraph" w:styleId="Subtitle">
    <w:name w:val="Subtitle"/>
    <w:basedOn w:val="Normal"/>
    <w:link w:val="SubtitleChar"/>
    <w:qFormat/>
    <w:rsid w:val="006010A4"/>
    <w:pPr>
      <w:jc w:val="center"/>
    </w:pPr>
    <w:rPr>
      <w:rFonts w:ascii="Arial" w:eastAsia="Times New Roman" w:hAnsi="Arial"/>
      <w:b/>
      <w:sz w:val="26"/>
      <w:szCs w:val="24"/>
      <w:lang w:val="it-IT"/>
    </w:rPr>
  </w:style>
  <w:style w:type="character" w:customStyle="1" w:styleId="SubtitleChar">
    <w:name w:val="Subtitle Char"/>
    <w:basedOn w:val="DefaultParagraphFont"/>
    <w:link w:val="Subtitle"/>
    <w:rsid w:val="006010A4"/>
    <w:rPr>
      <w:rFonts w:ascii="Arial" w:hAnsi="Arial"/>
      <w:b/>
      <w:sz w:val="26"/>
      <w:szCs w:val="24"/>
      <w:lang w:val="it-IT"/>
    </w:rPr>
  </w:style>
  <w:style w:type="paragraph" w:customStyle="1" w:styleId="Default">
    <w:name w:val="Default"/>
    <w:rsid w:val="006010A4"/>
    <w:pPr>
      <w:widowControl w:val="0"/>
      <w:autoSpaceDE w:val="0"/>
      <w:autoSpaceDN w:val="0"/>
      <w:adjustRightInd w:val="0"/>
    </w:pPr>
    <w:rPr>
      <w:color w:val="000000"/>
      <w:sz w:val="24"/>
      <w:szCs w:val="24"/>
    </w:rPr>
  </w:style>
  <w:style w:type="character" w:customStyle="1" w:styleId="BalloonTextChar">
    <w:name w:val="Balloon Text Char"/>
    <w:basedOn w:val="DefaultParagraphFont"/>
    <w:link w:val="BalloonText"/>
    <w:uiPriority w:val="99"/>
    <w:semiHidden/>
    <w:rsid w:val="006010A4"/>
    <w:rPr>
      <w:rFonts w:ascii="Tahoma" w:eastAsia="MS Mincho" w:hAnsi="Tahoma" w:cs="Tahoma"/>
      <w:sz w:val="16"/>
      <w:szCs w:val="16"/>
    </w:rPr>
  </w:style>
  <w:style w:type="paragraph" w:styleId="CommentText">
    <w:name w:val="annotation text"/>
    <w:basedOn w:val="Normal"/>
    <w:link w:val="CommentTextChar"/>
    <w:uiPriority w:val="99"/>
    <w:semiHidden/>
    <w:unhideWhenUsed/>
    <w:rsid w:val="006010A4"/>
    <w:rPr>
      <w:rFonts w:eastAsia="Times New Roman"/>
      <w:lang w:val="en-GB"/>
    </w:rPr>
  </w:style>
  <w:style w:type="character" w:customStyle="1" w:styleId="CommentTextChar">
    <w:name w:val="Comment Text Char"/>
    <w:basedOn w:val="DefaultParagraphFont"/>
    <w:link w:val="CommentText"/>
    <w:uiPriority w:val="99"/>
    <w:semiHidden/>
    <w:rsid w:val="006010A4"/>
    <w:rPr>
      <w:lang w:val="en-GB"/>
    </w:rPr>
  </w:style>
  <w:style w:type="character" w:customStyle="1" w:styleId="CommentSubjectChar">
    <w:name w:val="Comment Subject Char"/>
    <w:basedOn w:val="CommentTextChar"/>
    <w:link w:val="CommentSubject"/>
    <w:uiPriority w:val="99"/>
    <w:semiHidden/>
    <w:rsid w:val="006010A4"/>
    <w:rPr>
      <w:b/>
      <w:bCs/>
      <w:lang w:val="en-GB"/>
    </w:rPr>
  </w:style>
  <w:style w:type="paragraph" w:styleId="CommentSubject">
    <w:name w:val="annotation subject"/>
    <w:basedOn w:val="CommentText"/>
    <w:next w:val="CommentText"/>
    <w:link w:val="CommentSubjectChar"/>
    <w:uiPriority w:val="99"/>
    <w:semiHidden/>
    <w:unhideWhenUsed/>
    <w:rsid w:val="006010A4"/>
    <w:rPr>
      <w:b/>
      <w:bCs/>
    </w:rPr>
  </w:style>
  <w:style w:type="character" w:customStyle="1" w:styleId="CommentSubjectChar1">
    <w:name w:val="Comment Subject Char1"/>
    <w:basedOn w:val="CommentTextChar"/>
    <w:uiPriority w:val="99"/>
    <w:semiHidden/>
    <w:rsid w:val="006010A4"/>
    <w:rPr>
      <w:b/>
      <w:bCs/>
      <w:lang w:val="en-GB"/>
    </w:rPr>
  </w:style>
  <w:style w:type="table" w:styleId="TableGrid">
    <w:name w:val="Table Grid"/>
    <w:basedOn w:val="TableNormal"/>
    <w:uiPriority w:val="59"/>
    <w:rsid w:val="006010A4"/>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6010A4"/>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6010A4"/>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010A4"/>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semiHidden/>
    <w:rsid w:val="006010A4"/>
    <w:rPr>
      <w:rFonts w:asciiTheme="minorHAnsi" w:eastAsiaTheme="minorEastAsia" w:hAnsiTheme="minorHAnsi" w:cstheme="minorBidi"/>
    </w:rPr>
  </w:style>
  <w:style w:type="character" w:styleId="FootnoteReference">
    <w:name w:val="footnote reference"/>
    <w:basedOn w:val="DefaultParagraphFont"/>
    <w:uiPriority w:val="99"/>
    <w:semiHidden/>
    <w:unhideWhenUsed/>
    <w:rsid w:val="006010A4"/>
    <w:rPr>
      <w:vertAlign w:val="superscript"/>
    </w:rPr>
  </w:style>
  <w:style w:type="paragraph" w:styleId="Revision">
    <w:name w:val="Revision"/>
    <w:hidden/>
    <w:uiPriority w:val="99"/>
    <w:semiHidden/>
    <w:rsid w:val="00102294"/>
    <w:rPr>
      <w:rFonts w:eastAsia="MS Mincho"/>
    </w:rPr>
  </w:style>
  <w:style w:type="character" w:styleId="CommentReference">
    <w:name w:val="annotation reference"/>
    <w:basedOn w:val="DefaultParagraphFont"/>
    <w:semiHidden/>
    <w:unhideWhenUsed/>
    <w:rsid w:val="000D5BC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44497">
      <w:bodyDiv w:val="1"/>
      <w:marLeft w:val="0"/>
      <w:marRight w:val="0"/>
      <w:marTop w:val="0"/>
      <w:marBottom w:val="0"/>
      <w:divBdr>
        <w:top w:val="none" w:sz="0" w:space="0" w:color="auto"/>
        <w:left w:val="none" w:sz="0" w:space="0" w:color="auto"/>
        <w:bottom w:val="none" w:sz="0" w:space="0" w:color="auto"/>
        <w:right w:val="none" w:sz="0" w:space="0" w:color="auto"/>
      </w:divBdr>
    </w:div>
    <w:div w:id="494222333">
      <w:bodyDiv w:val="1"/>
      <w:marLeft w:val="0"/>
      <w:marRight w:val="0"/>
      <w:marTop w:val="0"/>
      <w:marBottom w:val="0"/>
      <w:divBdr>
        <w:top w:val="none" w:sz="0" w:space="0" w:color="auto"/>
        <w:left w:val="none" w:sz="0" w:space="0" w:color="auto"/>
        <w:bottom w:val="none" w:sz="0" w:space="0" w:color="auto"/>
        <w:right w:val="none" w:sz="0" w:space="0" w:color="auto"/>
      </w:divBdr>
    </w:div>
    <w:div w:id="813520171">
      <w:bodyDiv w:val="1"/>
      <w:marLeft w:val="0"/>
      <w:marRight w:val="0"/>
      <w:marTop w:val="0"/>
      <w:marBottom w:val="0"/>
      <w:divBdr>
        <w:top w:val="none" w:sz="0" w:space="0" w:color="auto"/>
        <w:left w:val="none" w:sz="0" w:space="0" w:color="auto"/>
        <w:bottom w:val="none" w:sz="0" w:space="0" w:color="auto"/>
        <w:right w:val="none" w:sz="0" w:space="0" w:color="auto"/>
      </w:divBdr>
    </w:div>
    <w:div w:id="1006517299">
      <w:bodyDiv w:val="1"/>
      <w:marLeft w:val="0"/>
      <w:marRight w:val="0"/>
      <w:marTop w:val="0"/>
      <w:marBottom w:val="0"/>
      <w:divBdr>
        <w:top w:val="none" w:sz="0" w:space="0" w:color="auto"/>
        <w:left w:val="none" w:sz="0" w:space="0" w:color="auto"/>
        <w:bottom w:val="none" w:sz="0" w:space="0" w:color="auto"/>
        <w:right w:val="none" w:sz="0" w:space="0" w:color="auto"/>
      </w:divBdr>
    </w:div>
    <w:div w:id="1184173391">
      <w:bodyDiv w:val="1"/>
      <w:marLeft w:val="0"/>
      <w:marRight w:val="0"/>
      <w:marTop w:val="0"/>
      <w:marBottom w:val="0"/>
      <w:divBdr>
        <w:top w:val="none" w:sz="0" w:space="0" w:color="auto"/>
        <w:left w:val="none" w:sz="0" w:space="0" w:color="auto"/>
        <w:bottom w:val="none" w:sz="0" w:space="0" w:color="auto"/>
        <w:right w:val="none" w:sz="0" w:space="0" w:color="auto"/>
      </w:divBdr>
    </w:div>
    <w:div w:id="1373379921">
      <w:bodyDiv w:val="1"/>
      <w:marLeft w:val="0"/>
      <w:marRight w:val="0"/>
      <w:marTop w:val="0"/>
      <w:marBottom w:val="0"/>
      <w:divBdr>
        <w:top w:val="none" w:sz="0" w:space="0" w:color="auto"/>
        <w:left w:val="none" w:sz="0" w:space="0" w:color="auto"/>
        <w:bottom w:val="none" w:sz="0" w:space="0" w:color="auto"/>
        <w:right w:val="none" w:sz="0" w:space="0" w:color="auto"/>
      </w:divBdr>
    </w:div>
    <w:div w:id="149646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216</Nr_x002e__x0020_akti>
    <Data_x0020_e_x0020_Krijimit xmlns="0e656187-b300-4fb0-8bf4-3a50f872073c">2023-04-14T06:51:20Z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2023-04-12T22:00:00Z</Date_x0020_protokolli>
    <Titulli xmlns="0e656187-b300-4fb0-8bf4-3a50f872073c">Për krijimin dhe funksionimin e sistemit të integruar për informatizimin e manualit të çmimeve për zërat e punimeve në ndërtim</Titulli>
    <Modifikuesi xmlns="0e656187-b300-4fb0-8bf4-3a50f872073c">Suada.Daci</Modifikuesi>
    <Nr_x002e__x0020_prot_x0020_QBZ xmlns="0e656187-b300-4fb0-8bf4-3a50f872073c">576</Nr_x002e__x0020_prot_x0020_QBZ>
    <Data_x0020_e_x0020_Modifikimit xmlns="0e656187-b300-4fb0-8bf4-3a50f872073c">2023-04-14T07:54:21Z</Data_x0020_e_x0020_Modifikimit>
    <Dekretuar xmlns="0e656187-b300-4fb0-8bf4-3a50f872073c">false</Dekretuar>
    <Data xmlns="0e656187-b300-4fb0-8bf4-3a50f872073c">2023-04-12T22:00:00Z</Data>
    <Nr_x002e__x0020_protokolli_x0020_i_x0020_aktit xmlns="0e656187-b300-4fb0-8bf4-3a50f872073c">1560/1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4836928FFDA4A62AA218B0711323C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4836928FFDA4A62AA218B0711323C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FBF59E-7D61-4998-A1FB-D1E7445CA18D}">
  <ds:schemaRef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0e656187-b300-4fb0-8bf4-3a50f872073c"/>
    <ds:schemaRef ds:uri="http://purl.org/dc/terms/"/>
  </ds:schemaRefs>
</ds:datastoreItem>
</file>

<file path=customXml/itemProps2.xml><?xml version="1.0" encoding="utf-8"?>
<ds:datastoreItem xmlns:ds="http://schemas.openxmlformats.org/officeDocument/2006/customXml" ds:itemID="{01637F5E-BF52-4F82-A534-567C40914BC1}">
  <ds:schemaRefs>
    <ds:schemaRef ds:uri="http://schemas.microsoft.com/sharepoint/v3/contenttype/forms"/>
  </ds:schemaRefs>
</ds:datastoreItem>
</file>

<file path=customXml/itemProps3.xml><?xml version="1.0" encoding="utf-8"?>
<ds:datastoreItem xmlns:ds="http://schemas.openxmlformats.org/officeDocument/2006/customXml" ds:itemID="{43E98405-092D-49BC-9B66-C96CA25A3E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8309BDD-AB89-48E0-98BA-C0CCD0555412}">
  <ds:schemaRefs>
    <ds:schemaRef ds:uri="http://schemas.microsoft.com/sharepoint/v3/contenttype/forms"/>
  </ds:schemaRefs>
</ds:datastoreItem>
</file>

<file path=customXml/itemProps5.xml><?xml version="1.0" encoding="utf-8"?>
<ds:datastoreItem xmlns:ds="http://schemas.openxmlformats.org/officeDocument/2006/customXml" ds:itemID="{1A33D099-8C22-4B21-A0D5-ADE83510E5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55CC9D1-4298-4D4C-9242-BFE3138C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Projektvendimi</vt:lpstr>
    </vt:vector>
  </TitlesOfParts>
  <Company>Grizli777</Company>
  <LinksUpToDate>false</LinksUpToDate>
  <CharactersWithSpaces>12544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Dell</dc:creator>
  <cp:lastModifiedBy>Alma Lisaku</cp:lastModifiedBy>
  <cp:revision>21</cp:revision>
  <cp:lastPrinted>2023-04-12T15:36:00Z</cp:lastPrinted>
  <dcterms:created xsi:type="dcterms:W3CDTF">2023-04-14T07:56:00Z</dcterms:created>
  <dcterms:modified xsi:type="dcterms:W3CDTF">2023-04-14T10:02:00Z</dcterms:modified>
</cp:coreProperties>
</file>