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CD110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</w:pPr>
      <w:bookmarkStart w:id="0" w:name="_GoBack"/>
      <w:r w:rsidRPr="00A15852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>VENDIM</w:t>
      </w:r>
    </w:p>
    <w:p w14:paraId="373D3F76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>Nr.</w:t>
      </w:r>
      <w:r w:rsidR="0055051F" w:rsidRPr="00A15852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 xml:space="preserve"> 321</w:t>
      </w:r>
      <w:r w:rsidRPr="00A15852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 xml:space="preserve">, datë </w:t>
      </w:r>
      <w:r w:rsidR="0055051F" w:rsidRPr="00A15852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>31.5.2023</w:t>
      </w:r>
    </w:p>
    <w:bookmarkEnd w:id="0"/>
    <w:p w14:paraId="43B853E1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</w:pPr>
    </w:p>
    <w:p w14:paraId="1176B98E" w14:textId="51A52696" w:rsidR="002921BD" w:rsidRPr="00A15852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PËR</w:t>
      </w:r>
      <w:r w:rsidRPr="00A15852">
        <w:rPr>
          <w:rFonts w:ascii="Garamond" w:eastAsia="MS Mincho" w:hAnsi="Garamond" w:cs="MS Mincho"/>
          <w:b/>
          <w:bCs/>
          <w:color w:val="000000"/>
          <w:spacing w:val="-15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TRAJTIMIN ME PAGË DHE SHTESA MBI PAGË TË PUNONJËSVE TË PERSONELIT TË AGJENCISË SË MBIKËQYRJES POLICORE</w:t>
      </w:r>
    </w:p>
    <w:p w14:paraId="47C62088" w14:textId="25DB9349" w:rsidR="00DE724E" w:rsidRPr="00A15852" w:rsidRDefault="00DE724E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i/>
          <w:color w:val="000000"/>
          <w:spacing w:val="-15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bCs/>
          <w:i/>
          <w:color w:val="000000"/>
          <w:spacing w:val="-15"/>
          <w:sz w:val="24"/>
          <w:szCs w:val="24"/>
          <w:lang w:val="sq-AL"/>
        </w:rPr>
        <w:t>(Ndryshuar me VKM-në nr. 418, datë 26.6.2024</w:t>
      </w:r>
      <w:r w:rsidR="00F54783" w:rsidRPr="00A15852">
        <w:rPr>
          <w:rFonts w:ascii="Garamond" w:eastAsia="MS Mincho" w:hAnsi="Garamond" w:cs="MS Mincho"/>
          <w:bCs/>
          <w:i/>
          <w:color w:val="000000"/>
          <w:spacing w:val="-15"/>
          <w:sz w:val="24"/>
          <w:szCs w:val="24"/>
          <w:lang w:val="sq-AL"/>
        </w:rPr>
        <w:t>; nr. 86, datë 6.2.2026</w:t>
      </w:r>
      <w:r w:rsidRPr="00A15852">
        <w:rPr>
          <w:rFonts w:ascii="Garamond" w:eastAsia="MS Mincho" w:hAnsi="Garamond" w:cs="MS Mincho"/>
          <w:bCs/>
          <w:i/>
          <w:color w:val="000000"/>
          <w:spacing w:val="-15"/>
          <w:sz w:val="24"/>
          <w:szCs w:val="24"/>
          <w:lang w:val="sq-AL"/>
        </w:rPr>
        <w:t>)</w:t>
      </w:r>
    </w:p>
    <w:p w14:paraId="5F0BB306" w14:textId="0B0EB20C" w:rsidR="00DE724E" w:rsidRPr="00A15852" w:rsidRDefault="00DE724E" w:rsidP="00DE724E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i/>
          <w:color w:val="000000"/>
          <w:spacing w:val="-15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bCs/>
          <w:i/>
          <w:color w:val="000000"/>
          <w:spacing w:val="-15"/>
          <w:sz w:val="24"/>
          <w:szCs w:val="24"/>
          <w:lang w:val="sq-AL"/>
        </w:rPr>
        <w:t>( I përditësuar)</w:t>
      </w:r>
    </w:p>
    <w:p w14:paraId="12B935C2" w14:textId="77777777" w:rsidR="002921BD" w:rsidRPr="00A15852" w:rsidRDefault="002921BD" w:rsidP="00DE724E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sz w:val="24"/>
          <w:szCs w:val="24"/>
          <w:lang w:val="sq-AL"/>
        </w:rPr>
      </w:pPr>
    </w:p>
    <w:p w14:paraId="66501DA7" w14:textId="535343B2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Në mbështetje të nenit 100 të Kushtetutës, të shkronjës “a”, të pikës 2, të nenit 8, të ligjit nr.</w:t>
      </w:r>
      <w:r w:rsidR="00F355B5"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35/2023, “Për kompetencat për caktimin e pagave, trajtimeve të tjera financiare dhe përfitimeve të të punësuarve në institucionet e administratës publike, si dhe të pagës bazë minimale në shkallë vendi”, të pikave 1, shkronja “a” dhe 3, të nenit 70, të ligjit nr.</w:t>
      </w:r>
      <w:r w:rsidR="00F355B5"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128/2021, “Për Agjencinë e Mbikëqyrjes Policore”, dhe të shkronjës “h”, të pikës 2, të nenit 7, të ligjit nr.</w:t>
      </w:r>
      <w:r w:rsidR="00F355B5"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152/2013, “Për nëpunësin civil”, të ndryshuar, me propozimin e </w:t>
      </w:r>
      <w:r w:rsidR="006A7F6A"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zëvendëskryeministrit</w:t>
      </w:r>
      <w:r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Këshilli i Ministrave </w:t>
      </w:r>
    </w:p>
    <w:p w14:paraId="2A8E8921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sz w:val="24"/>
          <w:szCs w:val="24"/>
          <w:lang w:val="sq-AL"/>
        </w:rPr>
      </w:pPr>
    </w:p>
    <w:p w14:paraId="392F7B53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VENDOSI:</w:t>
      </w:r>
    </w:p>
    <w:p w14:paraId="6D9AEBCD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</w:p>
    <w:p w14:paraId="6B5510B4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1. Në fushën e veprimit të këtij vendimi përfshihen:</w:t>
      </w:r>
    </w:p>
    <w:p w14:paraId="396EC5B3" w14:textId="407EDDE3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a) punonjësit e Agjencisë së Mbikëqyrjes Policore me status të veçantë (në vijim “punonjësit e Agjencisë”), sipas përcaktimeve të ligjit nr.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128/2021, “Për Agjencinë e Mbikëqyrjes Policore”;</w:t>
      </w:r>
    </w:p>
    <w:p w14:paraId="69A324B0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b) nëpunësit civilë të Agjencisë së Mbikëqyrjes Policore;</w:t>
      </w:r>
    </w:p>
    <w:p w14:paraId="32C36AC6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c) punonjësit administrativë/mbështetës të Agjencisë së Mbikëqyrjes Policore. </w:t>
      </w:r>
    </w:p>
    <w:p w14:paraId="0DE40AEB" w14:textId="420CCF70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2.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Elementet përbërëse të pagës bruto mujore dhe vlerat për secilin element për punonjësit e Agjencisë janë, si më poshtë vijon: </w:t>
      </w:r>
    </w:p>
    <w:p w14:paraId="00839CD0" w14:textId="007EE591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a)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Paga për funksion, që përfaqëson nivelin e pagës për çdo funksion organik të punonjësve të Agjencisë, përcaktohet në kolonën 2, të lidhjes nr.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1, që i bashkëlidhet këtij vendimi dhe është pjesë përbërëse e tij;</w:t>
      </w:r>
    </w:p>
    <w:p w14:paraId="542376F5" w14:textId="1F39920B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b)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Shtesa për natyrë të veçantë pune, që është shtesa që përfitojnë punonjësit e Agjencisë, për shkak të veçorisë së punës e shërbimeve që kryejnë, përcaktohet në kolonën 3, të lidhjes nr.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1, që i bashkëlidhet këtij vendimi dhe është pjesë përbërëse e tij;</w:t>
      </w:r>
    </w:p>
    <w:p w14:paraId="6F9772F6" w14:textId="7EA46378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c)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Shtesa për vjetërsi në punë është shtesa që përfitojnë për çdo vit vjetërsie në detyrë dhe llogaritet në masën 1 (një) për qind të:</w:t>
      </w:r>
    </w:p>
    <w:p w14:paraId="20224A7E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i. pagës për funksion, për funksionet organike “ndihmësspecialist” dhe “specialist në drejtoritë rajonale”, por jo më shumë se 25 (njëzet e pesë) vjet; </w:t>
      </w:r>
    </w:p>
    <w:p w14:paraId="5E9098D1" w14:textId="38573811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ii.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pagës për funksion të funksionit organik “specialist në Drejtorinë e Përgjithshme”, për të gjitha funksionet e tjera organike, por jo më shumë se 25 (njëzet e pesë) vjet. </w:t>
      </w:r>
    </w:p>
    <w:p w14:paraId="6C4369FB" w14:textId="050EA31F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3.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Për efekt të llogaritjes së shtesës për çdo vit vjetërsie në detyrë, sipas shkronjës “c”, të pikës 2, të këtij vendimi, “vite vjetërsie” në detyrë do të konsiderohen:</w:t>
      </w:r>
    </w:p>
    <w:p w14:paraId="7145BD23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a) vitet e qëndrimit në detyrë, të dokumentuara me librezën e punës apo, në mungesë të librezës së punës, me çdo dokument tjetër ligjor, të lëshuar nga organet kompetente përkatëse, sipas legjislacionit në fuqi, së çdo punonjësi në Agjencinë e Mbikëqyrjes Policore dhe në ish-Shërbimin për Çështjet e Brendshme dhe Ankesat;</w:t>
      </w:r>
    </w:p>
    <w:p w14:paraId="1B75EAC4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b) vitet e qëndrimit në gradë, të dokumentuara me librezën e punës apo, në mungesë të librezës së punës, me çdo dokument tjetër ligjor, të lëshuar nga organet kompetente përkatëse, sipas legjislacionit në fuqi, së çdo punonjësi në strukturat e Gardës së Republikës, Policisë së Shtetit, Shërbimit të Mbrojtjes nga Zjarri dhe Shpëtimin, Forcave të Armatosura, Agjencisë së Inteligjencës dhe Sigurisë së Mbrojtjes, Policisë së Burgjeve, si dhe në strukturat e Shërbimit Informativ të Shtetit.</w:t>
      </w:r>
    </w:p>
    <w:p w14:paraId="15BC2F35" w14:textId="213198E3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4.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Gjatë periudhës së trajnimit në Akademinë e Sigurisë, aplikantët, të cilët shpallen fitues dhe që në momentin e shpalljes fitues nga procesi i konkurrimit emërohen në funksionet organike, përfitojnë pagën për funksion të funksionit organik ku ata janë emëruar. </w:t>
      </w:r>
    </w:p>
    <w:p w14:paraId="6F6BBB19" w14:textId="0AFB07C8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lastRenderedPageBreak/>
        <w:t>5.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Klasat e pagave për nëpunësit civilë të Agjencisë janë sipas lidhjes nr.</w:t>
      </w:r>
      <w:r w:rsidR="00477D2A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2, që i bashkëlidhet këtij vendimi dhe është pjesë përbërëse e tij. Elementet përbërëse të secilës klasë page (paga për pozicion, shtesa për vjetërsi në punë dhe shtesa e nivelit të kualifikimit) dhe vlerat e çdo elementi janë sipas përcaktimeve të vendimit përkatës të Këshillit të Ministrave për pagat e nëpunësve civilë të institucioneve të administratës shtetërore. </w:t>
      </w:r>
    </w:p>
    <w:p w14:paraId="12F5ACCA" w14:textId="5B66419F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6. Shtesa për kushte pune (natyrë të veçantë pune) për nëpunësit civilë të Agjencisë është sipas përcaktimit në kolonën 3, të lidhjes nr.</w:t>
      </w:r>
      <w:r w:rsidR="00477D2A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2, që i bashkëlidhet këtij vendimi dhe është pjesë përbërëse e tij. </w:t>
      </w:r>
    </w:p>
    <w:p w14:paraId="75F27ADA" w14:textId="72A15F2F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7.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Klasat e pagave për pozicionet e punës të nëpunësve civilë me emërtesë të njëjtë përcaktohen në kuadër të miratimit të strukturës dhe të organikës së institucionit. </w:t>
      </w:r>
    </w:p>
    <w:p w14:paraId="725FE33F" w14:textId="33CD8058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8.</w:t>
      </w:r>
      <w:r w:rsidR="00F355B5"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Nëpunësit civilë në pozicionet “specialist”, “përgjegjës sektori” apo “drejtor drejtorie”, që punojnë në pozicione që lidhen me procesin e informatizimit të Agjencisë, përfitojnë shtesën përkatëse, sipas kushteve dhe procedurës së përcaktuar në vendimin përkatës të Këshillit të Ministrave për pagat e nëpunësve civilë të institucioneve të administratës shtetërore. </w:t>
      </w:r>
    </w:p>
    <w:p w14:paraId="639DD102" w14:textId="6DC17A85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9.</w:t>
      </w:r>
      <w:r w:rsidR="00F355B5"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Pagat e punonjësve administrativë/mbështetës të Agjencisë përcaktohen në vendimin përkatës të Këshillit të Ministrave për pagat e punonjësve mbështetës dhe punonjësve të tjerë të specialiteteve të ndryshme në disa institucione të administratës publike. </w:t>
      </w:r>
    </w:p>
    <w:p w14:paraId="386833EF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10. Pavarësisht kategorive të pagave të pozicioneve të nëpunësve civilë, të miratuara në strukturën dhe organikën ekzistuese të Agjencisë së Mbikëqyrjes Policore, deri në miratimin e strukturës dhe organikës së re: </w:t>
      </w:r>
    </w:p>
    <w:p w14:paraId="109D3B7B" w14:textId="61DC31DB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a)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në rastet kur në lidhjen nr.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2, që i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bashkëlidhet këtij vendimi, klasa e pagës për të njëjtën emërtesë është e përcaktuar vetëm me një alternativë, do të zbatohet klasa e pagës, sipas përcaktimit në këtë lidhje;</w:t>
      </w:r>
    </w:p>
    <w:p w14:paraId="7AFFA77C" w14:textId="57717B05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b)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në rastet kur për emërtesa të njëjta në lidhjen nr.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2, që i bashkëlidhet këtij vendimi, janë përcaktuar më shumë sesa një klasë page, klasat që do të zbatohen janë, si më poshtë vijon: </w:t>
      </w:r>
    </w:p>
    <w:p w14:paraId="3CC93D07" w14:textId="221501A3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i. Klasa IV-1, nëse kategoria e pagës në organikën ekzistuese është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III-b;</w:t>
      </w:r>
    </w:p>
    <w:p w14:paraId="0F370E7C" w14:textId="1AEC9645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ii. Klasa IV-2, nëse kategoria e pagës në organikën ekzistuese është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IV-a;</w:t>
      </w:r>
    </w:p>
    <w:p w14:paraId="4E3375D3" w14:textId="014D968F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iii. Klasa IV-3, nëse kategoria e pagës në organikën ekzistuese është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IV-b. </w:t>
      </w:r>
    </w:p>
    <w:p w14:paraId="273C0422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11. Ngarkohet Departamenti i Administratës Publike të mbështesë dhe të sqarojë Agjencinë e Mbikëqyrjes Policore për zbatimin e klasave të pagave, deri në momentin e miratimit të strukturës dhe organikës së re.</w:t>
      </w:r>
    </w:p>
    <w:p w14:paraId="44775615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12. Ngarkohet Agjencia e Mbikëqyrjes Policore të propozojë deri në datën 30 qershor 2023, sipas legjislacionit në fuqi, ndryshimin e strukturës dhe organikës ekzistuese për përshtatjen e saj, sipas klasave të pagave të përcaktuara në këtë vendim.</w:t>
      </w:r>
    </w:p>
    <w:p w14:paraId="312E3347" w14:textId="7CF052EA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13. Vendimi nr.</w:t>
      </w:r>
      <w:r w:rsidR="00477D2A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487, datë 21.7.2022, i Këshillit të Ministrave, “Për trajtimin me pagë dhe shtesa mbi pagë të punonjësve të personelit të Agjencisë së Mbikëqyrjes Policore”, shfuqizohet. </w:t>
      </w:r>
    </w:p>
    <w:p w14:paraId="547207DA" w14:textId="6E32F1E9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14. Efektet financiare, </w:t>
      </w:r>
      <w:r w:rsidR="00DE724E" w:rsidRPr="00A15852">
        <w:rPr>
          <w:rStyle w:val="FootnoteReference"/>
          <w:rFonts w:ascii="Garamond" w:eastAsia="MS Mincho" w:hAnsi="Garamond" w:cs="MS Mincho"/>
          <w:sz w:val="24"/>
          <w:szCs w:val="24"/>
          <w:lang w:val="sq-AL"/>
        </w:rPr>
        <w:footnoteReference w:id="2"/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>që rrjedhin nga zbatimi i këtij vendimi, fillojnë nga</w:t>
      </w:r>
      <w:r w:rsidR="00F355B5"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 </w:t>
      </w:r>
      <w:r w:rsidRPr="00A15852">
        <w:rPr>
          <w:rFonts w:ascii="Garamond" w:eastAsia="MS Mincho" w:hAnsi="Garamond" w:cs="MS Mincho"/>
          <w:sz w:val="24"/>
          <w:szCs w:val="24"/>
          <w:lang w:val="sq-AL"/>
        </w:rPr>
        <w:t xml:space="preserve">data 1 prill 2023 dhe për vitin 2023 përballohen nga fondet e kontingjencës, të miratuara për këtë vit. </w:t>
      </w:r>
    </w:p>
    <w:p w14:paraId="35A426F7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15. Ngarkohen Ministria e Brendshme dhe Agjencia e Mbikëqyrjes Policore për zbatimin e këtij vendimi.</w:t>
      </w:r>
    </w:p>
    <w:p w14:paraId="7577935D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sz w:val="24"/>
          <w:szCs w:val="24"/>
          <w:lang w:val="sq-AL"/>
        </w:rPr>
        <w:t>Ky vendim hyn në fuqi menjëherë dhe botohet në Fletoren Zyrtare.</w:t>
      </w:r>
    </w:p>
    <w:p w14:paraId="075D5B7D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  <w:lang w:val="sq-AL"/>
        </w:rPr>
      </w:pPr>
    </w:p>
    <w:p w14:paraId="238B71E6" w14:textId="77777777" w:rsidR="002921BD" w:rsidRPr="00A15852" w:rsidRDefault="002921BD" w:rsidP="002921BD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 ZËVENDËSKRYEMINISTËR</w:t>
      </w:r>
    </w:p>
    <w:p w14:paraId="379D53D4" w14:textId="77777777" w:rsidR="00540311" w:rsidRPr="00A15852" w:rsidRDefault="002921BD" w:rsidP="002921BD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15852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Belinda Balluku </w:t>
      </w:r>
    </w:p>
    <w:p w14:paraId="29A5CC9A" w14:textId="5A43691E" w:rsidR="0055051F" w:rsidRPr="00A15852" w:rsidRDefault="0055051F" w:rsidP="002921BD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67248108" w14:textId="77777777" w:rsidR="00162C4C" w:rsidRPr="00A15852" w:rsidRDefault="00162C4C" w:rsidP="002921BD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61D84C52" w14:textId="77777777" w:rsidR="00DE724E" w:rsidRPr="00A15852" w:rsidRDefault="00DE724E" w:rsidP="0055051F">
      <w:pPr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8A6E897" w14:textId="39E997FB" w:rsidR="0055051F" w:rsidRPr="00A15852" w:rsidRDefault="00DE724E" w:rsidP="00F54783">
      <w:pPr>
        <w:jc w:val="right"/>
        <w:rPr>
          <w:rFonts w:ascii="Garamond" w:hAnsi="Garamond"/>
          <w:b/>
          <w:sz w:val="24"/>
          <w:szCs w:val="24"/>
          <w:lang w:val="sq-AL"/>
        </w:rPr>
      </w:pPr>
      <w:r w:rsidRPr="00A15852">
        <w:rPr>
          <w:rFonts w:ascii="Garamond" w:hAnsi="Garamond"/>
          <w:i/>
          <w:sz w:val="24"/>
          <w:szCs w:val="24"/>
          <w:lang w:val="sq-AL"/>
        </w:rPr>
        <w:t>(Ndryshuar me VKM-në nr. 418, datë 26.6.2024</w:t>
      </w:r>
      <w:r w:rsidR="00F54783" w:rsidRPr="00A15852">
        <w:rPr>
          <w:rFonts w:ascii="Garamond" w:hAnsi="Garamond"/>
          <w:i/>
          <w:sz w:val="24"/>
          <w:szCs w:val="24"/>
          <w:lang w:val="sq-AL"/>
        </w:rPr>
        <w:t>; nr. 86, datë 6.2.2026)</w:t>
      </w:r>
      <w:r w:rsidRPr="00A15852"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</w:t>
      </w:r>
      <w:r w:rsidR="00162C4C" w:rsidRPr="00A15852">
        <w:rPr>
          <w:rFonts w:ascii="Garamond" w:hAnsi="Garamond"/>
          <w:b/>
          <w:sz w:val="24"/>
          <w:szCs w:val="24"/>
          <w:lang w:val="sq-AL"/>
        </w:rPr>
        <w:t xml:space="preserve">          </w:t>
      </w:r>
      <w:r w:rsidRPr="00A15852">
        <w:rPr>
          <w:rFonts w:ascii="Garamond" w:hAnsi="Garamond"/>
          <w:b/>
          <w:sz w:val="24"/>
          <w:szCs w:val="24"/>
          <w:lang w:val="sq-AL"/>
        </w:rPr>
        <w:t xml:space="preserve">  </w:t>
      </w:r>
      <w:r w:rsidR="0055051F" w:rsidRPr="00A15852">
        <w:rPr>
          <w:rFonts w:ascii="Garamond" w:hAnsi="Garamond"/>
          <w:b/>
          <w:sz w:val="24"/>
          <w:szCs w:val="24"/>
          <w:lang w:val="sq-AL"/>
        </w:rPr>
        <w:t>Lidhja nr. 1</w:t>
      </w:r>
    </w:p>
    <w:p w14:paraId="1182D617" w14:textId="77777777" w:rsidR="00DE724E" w:rsidRPr="00A15852" w:rsidRDefault="00DE724E" w:rsidP="0055051F">
      <w:pPr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280E933" w14:textId="77777777" w:rsidR="00F355B5" w:rsidRPr="00A15852" w:rsidRDefault="00F355B5" w:rsidP="0055051F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A75C7A" w14:textId="77777777" w:rsidR="00F54783" w:rsidRPr="00A15852" w:rsidRDefault="00F54783" w:rsidP="00F54783">
      <w:pPr>
        <w:ind w:firstLine="284"/>
        <w:rPr>
          <w:rFonts w:ascii="Garamond" w:eastAsia="MS Mincho" w:hAnsi="Garamond"/>
          <w:b/>
          <w:bCs/>
          <w:noProof/>
          <w:sz w:val="24"/>
          <w:szCs w:val="24"/>
          <w:lang w:val="en-GB"/>
        </w:rPr>
      </w:pPr>
      <w:r w:rsidRPr="00A15852">
        <w:rPr>
          <w:rFonts w:ascii="Garamond" w:eastAsia="MS Mincho" w:hAnsi="Garamond"/>
          <w:b/>
          <w:bCs/>
          <w:noProof/>
          <w:sz w:val="24"/>
          <w:szCs w:val="24"/>
          <w:lang w:val="en-GB"/>
        </w:rPr>
        <w:t xml:space="preserve">Struktura dhe nivelet e pagave për punonjësit e Agjencisë së Mbikëqyrjes Policore </w:t>
      </w:r>
    </w:p>
    <w:p w14:paraId="3193ADDB" w14:textId="77777777" w:rsidR="00F54783" w:rsidRPr="00A15852" w:rsidRDefault="00F54783" w:rsidP="00F54783">
      <w:pPr>
        <w:rPr>
          <w:rFonts w:ascii="Garamond" w:eastAsia="MS Mincho" w:hAnsi="Garamond"/>
          <w:noProof/>
          <w:sz w:val="24"/>
          <w:szCs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64"/>
        <w:gridCol w:w="4578"/>
        <w:gridCol w:w="1594"/>
        <w:gridCol w:w="2319"/>
      </w:tblGrid>
      <w:tr w:rsidR="00F54783" w:rsidRPr="00A15852" w14:paraId="4D53BB96" w14:textId="77777777" w:rsidTr="008535B0">
        <w:trPr>
          <w:trHeight w:val="2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8175DD" w14:textId="77777777" w:rsidR="00F54783" w:rsidRPr="00A15852" w:rsidRDefault="00F54783" w:rsidP="00F54783">
            <w:pPr>
              <w:jc w:val="center"/>
              <w:rPr>
                <w:rFonts w:ascii="Garamond" w:hAnsi="Garamond"/>
                <w:b/>
                <w:bCs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b/>
                <w:bCs/>
                <w:noProof/>
                <w:color w:val="000000"/>
                <w:sz w:val="24"/>
                <w:szCs w:val="24"/>
                <w:lang w:val="sq-AL"/>
              </w:rPr>
              <w:t>Nr.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9367D1" w14:textId="77777777" w:rsidR="00F54783" w:rsidRPr="00A15852" w:rsidRDefault="00F54783" w:rsidP="00F54783">
            <w:pPr>
              <w:jc w:val="center"/>
              <w:rPr>
                <w:rFonts w:ascii="Garamond" w:hAnsi="Garamond"/>
                <w:b/>
                <w:bCs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b/>
                <w:bCs/>
                <w:noProof/>
                <w:color w:val="000000"/>
                <w:sz w:val="24"/>
                <w:szCs w:val="24"/>
                <w:lang w:val="sq-AL"/>
              </w:rPr>
              <w:t>Funksioni organik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2902C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b/>
                <w:bCs/>
                <w:noProof/>
                <w:color w:val="000000"/>
                <w:sz w:val="24"/>
                <w:szCs w:val="24"/>
                <w:lang w:val="sq-AL"/>
              </w:rPr>
              <w:t>Paga për funksion</w:t>
            </w:r>
          </w:p>
          <w:p w14:paraId="1D61BA42" w14:textId="77777777" w:rsidR="00F54783" w:rsidRPr="00A15852" w:rsidRDefault="00F54783" w:rsidP="00F54783">
            <w:pPr>
              <w:jc w:val="center"/>
              <w:rPr>
                <w:rFonts w:ascii="Garamond" w:hAnsi="Garamond"/>
                <w:b/>
                <w:bCs/>
                <w:noProof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3A63" w14:textId="77777777" w:rsidR="00F54783" w:rsidRPr="00A15852" w:rsidRDefault="00F54783" w:rsidP="00F54783">
            <w:pPr>
              <w:jc w:val="center"/>
              <w:rPr>
                <w:rFonts w:ascii="Garamond" w:hAnsi="Garamond"/>
                <w:b/>
                <w:bCs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b/>
                <w:bCs/>
                <w:noProof/>
                <w:color w:val="000000"/>
                <w:sz w:val="24"/>
                <w:szCs w:val="24"/>
                <w:lang w:val="sq-AL"/>
              </w:rPr>
              <w:t>Shtesa për natyrë të veçantë pune</w:t>
            </w:r>
          </w:p>
        </w:tc>
      </w:tr>
      <w:tr w:rsidR="00F54783" w:rsidRPr="00A15852" w14:paraId="0515F77C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50383E" w14:textId="77777777" w:rsidR="00F54783" w:rsidRPr="00A15852" w:rsidRDefault="00F54783" w:rsidP="00F54783">
            <w:pPr>
              <w:jc w:val="center"/>
              <w:rPr>
                <w:rFonts w:ascii="Garamond" w:hAnsi="Garamond"/>
                <w:b/>
                <w:bCs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b/>
                <w:bCs/>
                <w:noProof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08A78B1" w14:textId="77777777" w:rsidR="00F54783" w:rsidRPr="00A15852" w:rsidRDefault="00F54783" w:rsidP="00F54783">
            <w:pPr>
              <w:jc w:val="center"/>
              <w:rPr>
                <w:rFonts w:ascii="Garamond" w:hAnsi="Garamond"/>
                <w:b/>
                <w:bCs/>
                <w:i/>
                <w:iCs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b/>
                <w:bCs/>
                <w:i/>
                <w:iCs/>
                <w:noProof/>
                <w:color w:val="000000"/>
                <w:sz w:val="24"/>
                <w:szCs w:val="24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44F3CC" w14:textId="77777777" w:rsidR="00F54783" w:rsidRPr="00A15852" w:rsidRDefault="00F54783" w:rsidP="00F54783">
            <w:pPr>
              <w:jc w:val="center"/>
              <w:rPr>
                <w:rFonts w:ascii="Garamond" w:hAnsi="Garamond"/>
                <w:b/>
                <w:bCs/>
                <w:i/>
                <w:iCs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b/>
                <w:bCs/>
                <w:i/>
                <w:iCs/>
                <w:noProof/>
                <w:color w:val="000000"/>
                <w:sz w:val="24"/>
                <w:szCs w:val="24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499640" w14:textId="77777777" w:rsidR="00F54783" w:rsidRPr="00A15852" w:rsidRDefault="00F54783" w:rsidP="00F54783">
            <w:pPr>
              <w:jc w:val="center"/>
              <w:rPr>
                <w:rFonts w:ascii="Garamond" w:hAnsi="Garamond"/>
                <w:b/>
                <w:bCs/>
                <w:i/>
                <w:iCs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b/>
                <w:bCs/>
                <w:i/>
                <w:iCs/>
                <w:noProof/>
                <w:color w:val="000000"/>
                <w:sz w:val="24"/>
                <w:szCs w:val="24"/>
                <w:lang w:val="sq-AL"/>
              </w:rPr>
              <w:t>3</w:t>
            </w:r>
          </w:p>
        </w:tc>
      </w:tr>
      <w:tr w:rsidR="00F54783" w:rsidRPr="00A15852" w14:paraId="339E76D2" w14:textId="77777777" w:rsidTr="008535B0">
        <w:trPr>
          <w:trHeight w:val="2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4088B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94B0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Ndihmësspecialist (vëzhgues/mbikëqyrës) në trupën operacionale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CF5C3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70,500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2CFACE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15,000</w:t>
            </w:r>
          </w:p>
        </w:tc>
      </w:tr>
      <w:tr w:rsidR="00F54783" w:rsidRPr="00A15852" w14:paraId="51B420F5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22CA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08AAF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Ndihmësspecialist (përpunues informacioni) në kartotekë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133F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70,500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303028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10,000</w:t>
            </w:r>
          </w:p>
        </w:tc>
      </w:tr>
      <w:tr w:rsidR="00F54783" w:rsidRPr="00A15852" w14:paraId="73DD402A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3A36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EFF9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Specialist në drejtoritë rajonale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12CE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88,000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87192A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15,000</w:t>
            </w:r>
          </w:p>
        </w:tc>
      </w:tr>
      <w:tr w:rsidR="00F54783" w:rsidRPr="00A15852" w14:paraId="597A95C6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7848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A20B8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Specialist në Drejtorinë e Përgjithshme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2663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93,275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1B5AE3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12,000</w:t>
            </w:r>
          </w:p>
        </w:tc>
      </w:tr>
      <w:tr w:rsidR="00F54783" w:rsidRPr="00A15852" w14:paraId="3DF9E963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A891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A223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Specialist për vlerësimin kalimtar dhe periodik (VETING-un)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DBED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93,275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10EA50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20,000</w:t>
            </w:r>
          </w:p>
        </w:tc>
      </w:tr>
      <w:tr w:rsidR="00F54783" w:rsidRPr="00A15852" w14:paraId="04D6E648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4B24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6532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Përgjegjës sektori në drejtoritë rajonale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DCB9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97,375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2C6978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17,000</w:t>
            </w:r>
          </w:p>
        </w:tc>
      </w:tr>
      <w:tr w:rsidR="00F54783" w:rsidRPr="00A15852" w14:paraId="0B4BE3CF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08C9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DC6F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pacing w:val="-4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pacing w:val="-4"/>
                <w:sz w:val="24"/>
                <w:szCs w:val="24"/>
                <w:lang w:val="sq-AL"/>
              </w:rPr>
              <w:t>Përgjegjës sektori në Drejtorinë e Përgjithshme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913A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112,750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F71E23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15,000</w:t>
            </w:r>
          </w:p>
        </w:tc>
      </w:tr>
      <w:tr w:rsidR="00F54783" w:rsidRPr="00A15852" w14:paraId="3D8F98DE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F2D6D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E9566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Përgjegjës sektori për vlerësimin kalimtar dhe periodik (VETING-un)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4BFC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112,750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3DEBE6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20,000</w:t>
            </w:r>
          </w:p>
        </w:tc>
      </w:tr>
      <w:tr w:rsidR="00F54783" w:rsidRPr="00A15852" w14:paraId="1D245DE3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4CF9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BB82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Titullar i drejtorisë rajonale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35E7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112,750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73CA4A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20,000</w:t>
            </w:r>
          </w:p>
        </w:tc>
      </w:tr>
      <w:tr w:rsidR="00F54783" w:rsidRPr="00A15852" w14:paraId="5AFF5755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A19D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EB6D7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Drejtor drejtorie në Drejtorinë e Përgjithshme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0F6E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133,250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81A0B6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17,000</w:t>
            </w:r>
          </w:p>
        </w:tc>
      </w:tr>
      <w:tr w:rsidR="00F54783" w:rsidRPr="00A15852" w14:paraId="7F6A78FF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4367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92FF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Këshilltar i drejtorit të përgjithshëm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0C8A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133,250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E5E40C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0</w:t>
            </w:r>
          </w:p>
        </w:tc>
      </w:tr>
      <w:tr w:rsidR="00F54783" w:rsidRPr="00A15852" w14:paraId="068AFC20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CA45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87D1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Zëvendësdrejtor i përgjithshëm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3317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153,750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CBF537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22,000</w:t>
            </w:r>
          </w:p>
        </w:tc>
      </w:tr>
      <w:tr w:rsidR="00F54783" w:rsidRPr="00A15852" w14:paraId="721A0E40" w14:textId="77777777" w:rsidTr="008535B0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CF7137F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B3A7A2" w14:textId="77777777" w:rsidR="00F54783" w:rsidRPr="00A15852" w:rsidRDefault="00F54783" w:rsidP="00F54783">
            <w:pPr>
              <w:jc w:val="both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Drejtor i përgjithshëm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032CA0C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174,250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DD9D2" w14:textId="77777777" w:rsidR="00F54783" w:rsidRPr="00A15852" w:rsidRDefault="00F54783" w:rsidP="00F54783">
            <w:pPr>
              <w:jc w:val="center"/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</w:pPr>
            <w:r w:rsidRPr="00A15852">
              <w:rPr>
                <w:rFonts w:ascii="Garamond" w:hAnsi="Garamond"/>
                <w:noProof/>
                <w:color w:val="000000"/>
                <w:sz w:val="24"/>
                <w:szCs w:val="24"/>
                <w:lang w:val="sq-AL"/>
              </w:rPr>
              <w:t>30,000</w:t>
            </w:r>
          </w:p>
        </w:tc>
      </w:tr>
    </w:tbl>
    <w:p w14:paraId="6CA1A7FB" w14:textId="77777777" w:rsidR="00F54783" w:rsidRPr="00A15852" w:rsidRDefault="00F54783" w:rsidP="00F54783">
      <w:pPr>
        <w:rPr>
          <w:rFonts w:ascii="Garamond" w:eastAsia="MS Mincho" w:hAnsi="Garamond"/>
          <w:noProof/>
          <w:sz w:val="24"/>
          <w:szCs w:val="24"/>
          <w:lang w:val="sq-AL"/>
        </w:rPr>
      </w:pPr>
    </w:p>
    <w:p w14:paraId="1B296E73" w14:textId="5F2A8529" w:rsidR="0055051F" w:rsidRPr="00A15852" w:rsidRDefault="0055051F" w:rsidP="0055051F">
      <w:pPr>
        <w:rPr>
          <w:rFonts w:ascii="Garamond" w:eastAsia="Calibri" w:hAnsi="Garamond"/>
          <w:b/>
          <w:bCs/>
          <w:sz w:val="24"/>
          <w:szCs w:val="24"/>
          <w:lang w:val="sq-AL"/>
        </w:rPr>
      </w:pPr>
    </w:p>
    <w:p w14:paraId="1F7EEA0D" w14:textId="242EA6FD" w:rsidR="0055051F" w:rsidRPr="00A15852" w:rsidRDefault="0055051F" w:rsidP="0055051F">
      <w:pPr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A15852">
        <w:rPr>
          <w:rFonts w:ascii="Garamond" w:hAnsi="Garamond"/>
          <w:b/>
          <w:bCs/>
          <w:sz w:val="24"/>
          <w:szCs w:val="24"/>
          <w:lang w:val="sq-AL"/>
        </w:rPr>
        <w:t>Lidhja nr. 2</w:t>
      </w:r>
    </w:p>
    <w:p w14:paraId="2CC8F846" w14:textId="77777777" w:rsidR="00477D2A" w:rsidRPr="00A15852" w:rsidRDefault="00477D2A" w:rsidP="0055051F">
      <w:pPr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62E5B802" w14:textId="77777777" w:rsidR="0055051F" w:rsidRPr="00A15852" w:rsidRDefault="0055051F" w:rsidP="0055051F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15852">
        <w:rPr>
          <w:rFonts w:ascii="Garamond" w:hAnsi="Garamond"/>
          <w:b/>
          <w:bCs/>
          <w:sz w:val="24"/>
          <w:szCs w:val="24"/>
          <w:lang w:val="sq-AL"/>
        </w:rPr>
        <w:t>Klasat e pagave dhe shtesat për kushte pune (natyrë të veçantë pune) për nëpunësit civilë të Agjencisë së Mbikëqyrjes Policore</w:t>
      </w:r>
    </w:p>
    <w:p w14:paraId="21D102EA" w14:textId="77777777" w:rsidR="0055051F" w:rsidRPr="00A15852" w:rsidRDefault="0055051F" w:rsidP="0055051F">
      <w:pPr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4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086"/>
        <w:gridCol w:w="1917"/>
        <w:gridCol w:w="2210"/>
      </w:tblGrid>
      <w:tr w:rsidR="0055051F" w:rsidRPr="00A15852" w14:paraId="27D31FE7" w14:textId="0358BA6D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9CCE" w14:textId="7DF4A9C2" w:rsidR="0055051F" w:rsidRPr="00A15852" w:rsidRDefault="0055051F">
            <w:pPr>
              <w:jc w:val="center"/>
              <w:rPr>
                <w:rFonts w:ascii="Garamond" w:eastAsia="Calibri" w:hAnsi="Garamond"/>
                <w:b/>
                <w:bCs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783B" w14:textId="2E21603A" w:rsidR="0055051F" w:rsidRPr="00A15852" w:rsidRDefault="0055051F">
            <w:pPr>
              <w:jc w:val="center"/>
              <w:rPr>
                <w:rFonts w:ascii="Garamond" w:eastAsia="Calibri" w:hAnsi="Garamond"/>
                <w:b/>
                <w:bCs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sq-AL"/>
              </w:rPr>
              <w:t>Pozicioni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50C4" w14:textId="51756883" w:rsidR="0055051F" w:rsidRPr="00A15852" w:rsidRDefault="0055051F">
            <w:pPr>
              <w:jc w:val="both"/>
              <w:rPr>
                <w:rFonts w:ascii="Garamond" w:eastAsia="Calibri" w:hAnsi="Garamond"/>
                <w:b/>
                <w:bCs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sq-AL"/>
              </w:rPr>
              <w:t>Klasat e pagës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472C" w14:textId="20374275" w:rsidR="0055051F" w:rsidRPr="00A15852" w:rsidRDefault="0055051F">
            <w:pPr>
              <w:jc w:val="both"/>
              <w:rPr>
                <w:rFonts w:ascii="Garamond" w:eastAsia="Calibri" w:hAnsi="Garamond"/>
                <w:b/>
                <w:bCs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sq-AL"/>
              </w:rPr>
              <w:t>Shtesa për kushte pune (natyrë të veçantë pune)</w:t>
            </w:r>
            <w:r w:rsidR="00F355B5" w:rsidRPr="00A15852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 w:eastAsia="sq-AL"/>
              </w:rPr>
              <w:t xml:space="preserve"> </w:t>
            </w:r>
          </w:p>
        </w:tc>
      </w:tr>
      <w:tr w:rsidR="0055051F" w:rsidRPr="00A15852" w14:paraId="1CCF5676" w14:textId="02FD4651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BAE3E" w14:textId="497F53AA" w:rsidR="0055051F" w:rsidRPr="00A15852" w:rsidRDefault="0055051F">
            <w:pPr>
              <w:jc w:val="right"/>
              <w:rPr>
                <w:rFonts w:ascii="Garamond" w:eastAsia="Calibri" w:hAnsi="Garamond"/>
                <w:b/>
                <w:bCs/>
                <w:i/>
                <w:iCs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b/>
                <w:bCs/>
                <w:i/>
                <w:iCs/>
                <w:color w:val="000000"/>
                <w:sz w:val="24"/>
                <w:szCs w:val="24"/>
                <w:lang w:val="sq-AL" w:eastAsia="sq-AL"/>
              </w:rPr>
              <w:t> 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6BBF" w14:textId="34B96A1E" w:rsidR="0055051F" w:rsidRPr="00A15852" w:rsidRDefault="0055051F">
            <w:pPr>
              <w:jc w:val="center"/>
              <w:rPr>
                <w:rFonts w:ascii="Garamond" w:eastAsia="Calibri" w:hAnsi="Garamond"/>
                <w:b/>
                <w:bCs/>
                <w:i/>
                <w:iCs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b/>
                <w:bCs/>
                <w:i/>
                <w:iCs/>
                <w:color w:val="000000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5574" w14:textId="4828C4B5" w:rsidR="0055051F" w:rsidRPr="00A15852" w:rsidRDefault="0055051F">
            <w:pPr>
              <w:jc w:val="center"/>
              <w:rPr>
                <w:rFonts w:ascii="Garamond" w:eastAsia="Calibri" w:hAnsi="Garamond"/>
                <w:b/>
                <w:bCs/>
                <w:i/>
                <w:iCs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b/>
                <w:bCs/>
                <w:i/>
                <w:iCs/>
                <w:color w:val="000000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1F86" w14:textId="5F0F3C5A" w:rsidR="0055051F" w:rsidRPr="00A15852" w:rsidRDefault="0055051F">
            <w:pPr>
              <w:jc w:val="center"/>
              <w:rPr>
                <w:rFonts w:ascii="Garamond" w:eastAsia="Calibri" w:hAnsi="Garamond"/>
                <w:b/>
                <w:bCs/>
                <w:i/>
                <w:iCs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b/>
                <w:bCs/>
                <w:i/>
                <w:iCs/>
                <w:color w:val="000000"/>
                <w:sz w:val="24"/>
                <w:szCs w:val="24"/>
                <w:lang w:val="sq-AL" w:eastAsia="sq-AL"/>
              </w:rPr>
              <w:t>3</w:t>
            </w:r>
          </w:p>
        </w:tc>
      </w:tr>
      <w:tr w:rsidR="0055051F" w:rsidRPr="00A15852" w14:paraId="0BDF5203" w14:textId="668B3869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AD3B" w14:textId="06000DAF" w:rsidR="0055051F" w:rsidRPr="00A15852" w:rsidRDefault="0055051F">
            <w:pPr>
              <w:jc w:val="right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8B65" w14:textId="4B199783" w:rsidR="0055051F" w:rsidRPr="00A15852" w:rsidRDefault="0055051F">
            <w:pPr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 xml:space="preserve">Drejtor drejtorie në drejtorinë e përgjithshme. 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8F2A" w14:textId="2FD66B7C" w:rsidR="0055051F" w:rsidRPr="00A15852" w:rsidRDefault="0055051F">
            <w:pPr>
              <w:jc w:val="center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III-1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0032" w14:textId="4FE6474B" w:rsidR="0055051F" w:rsidRPr="00A15852" w:rsidRDefault="0055051F">
            <w:pPr>
              <w:jc w:val="center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7 000</w:t>
            </w:r>
          </w:p>
        </w:tc>
      </w:tr>
      <w:tr w:rsidR="0055051F" w:rsidRPr="00A15852" w14:paraId="517A416A" w14:textId="5049DA84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FA62" w14:textId="3C50E4BA" w:rsidR="0055051F" w:rsidRPr="00A15852" w:rsidRDefault="0055051F">
            <w:pPr>
              <w:jc w:val="right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4B68" w14:textId="06638732" w:rsidR="0055051F" w:rsidRPr="00A15852" w:rsidRDefault="0055051F">
            <w:pPr>
              <w:rPr>
                <w:rFonts w:ascii="Garamond" w:eastAsia="Calibri" w:hAnsi="Garamond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sz w:val="24"/>
                <w:szCs w:val="24"/>
                <w:lang w:val="sq-AL" w:eastAsia="sq-AL"/>
              </w:rPr>
              <w:t xml:space="preserve">Përgjegjës/shef sektori buxhet dhe financë në drejtorinë e përgjithshme. 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4AB67" w14:textId="3346318D" w:rsidR="0055051F" w:rsidRPr="00A15852" w:rsidRDefault="0055051F">
            <w:pPr>
              <w:jc w:val="center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III-2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40FF" w14:textId="26E7C464" w:rsidR="0055051F" w:rsidRPr="00A15852" w:rsidRDefault="0055051F">
            <w:pPr>
              <w:jc w:val="center"/>
              <w:rPr>
                <w:rFonts w:ascii="Garamond" w:eastAsia="Calibri" w:hAnsi="Garamond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sz w:val="24"/>
                <w:szCs w:val="24"/>
                <w:lang w:val="sq-AL" w:eastAsia="sq-AL"/>
              </w:rPr>
              <w:t>5 000</w:t>
            </w:r>
          </w:p>
        </w:tc>
      </w:tr>
      <w:tr w:rsidR="0055051F" w:rsidRPr="00A15852" w14:paraId="735665B3" w14:textId="246605D3" w:rsidTr="0055051F">
        <w:trPr>
          <w:trHeight w:val="2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63FC" w14:textId="78FA2CCA" w:rsidR="0055051F" w:rsidRPr="00A15852" w:rsidRDefault="0055051F">
            <w:pPr>
              <w:jc w:val="right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AAA3" w14:textId="309549FA" w:rsidR="0055051F" w:rsidRPr="00A15852" w:rsidRDefault="0055051F">
            <w:pPr>
              <w:rPr>
                <w:rFonts w:ascii="Garamond" w:eastAsia="Calibri" w:hAnsi="Garamond"/>
                <w:color w:val="FF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sz w:val="24"/>
                <w:szCs w:val="24"/>
                <w:lang w:val="sq-AL" w:eastAsia="sq-AL"/>
              </w:rPr>
              <w:t>Përgjegjës/shef sektori në drejtorinë e përgjithshme.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32539" w14:textId="6A43DAC1" w:rsidR="0055051F" w:rsidRPr="00A15852" w:rsidRDefault="0055051F">
            <w:pPr>
              <w:jc w:val="center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III-2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7FF34" w14:textId="482BFD46" w:rsidR="0055051F" w:rsidRPr="00A15852" w:rsidRDefault="0055051F">
            <w:pPr>
              <w:jc w:val="center"/>
              <w:rPr>
                <w:rFonts w:ascii="Garamond" w:eastAsia="Calibri" w:hAnsi="Garamond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sz w:val="24"/>
                <w:szCs w:val="24"/>
                <w:lang w:val="sq-AL" w:eastAsia="sq-AL"/>
              </w:rPr>
              <w:t>0</w:t>
            </w:r>
          </w:p>
        </w:tc>
      </w:tr>
      <w:tr w:rsidR="0055051F" w:rsidRPr="00A15852" w14:paraId="6364DC1B" w14:textId="5AA03421" w:rsidTr="0055051F">
        <w:trPr>
          <w:trHeight w:val="20"/>
          <w:jc w:val="center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6EE0" w14:textId="4EFCBDB0" w:rsidR="0055051F" w:rsidRPr="00A15852" w:rsidRDefault="0055051F">
            <w:pPr>
              <w:jc w:val="right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4</w:t>
            </w:r>
          </w:p>
        </w:tc>
        <w:tc>
          <w:tcPr>
            <w:tcW w:w="2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621E" w14:textId="5105F1C3" w:rsidR="0055051F" w:rsidRPr="00A15852" w:rsidRDefault="0055051F">
            <w:pPr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Specialist/zëdhënës shtypi në drejtorinë e përgjithshme.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CB1B" w14:textId="6C18A419" w:rsidR="0055051F" w:rsidRPr="00A15852" w:rsidRDefault="0055051F">
            <w:pPr>
              <w:jc w:val="center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IV-1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E72C0" w14:textId="085C4042" w:rsidR="0055051F" w:rsidRPr="00A15852" w:rsidRDefault="0055051F">
            <w:pPr>
              <w:jc w:val="center"/>
              <w:rPr>
                <w:rFonts w:ascii="Garamond" w:eastAsia="Calibri" w:hAnsi="Garamond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sz w:val="24"/>
                <w:szCs w:val="24"/>
                <w:lang w:val="sq-AL" w:eastAsia="sq-AL"/>
              </w:rPr>
              <w:t>0</w:t>
            </w:r>
          </w:p>
        </w:tc>
      </w:tr>
      <w:tr w:rsidR="0055051F" w:rsidRPr="00A15852" w14:paraId="461A1597" w14:textId="5619CA1D" w:rsidTr="0055051F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E608" w14:textId="366BA5D5" w:rsidR="0055051F" w:rsidRPr="00A15852" w:rsidRDefault="0055051F">
            <w:pPr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7BCD" w14:textId="5AC5BA6A" w:rsidR="0055051F" w:rsidRPr="00A15852" w:rsidRDefault="0055051F">
            <w:pPr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3878" w14:textId="6E8D4CC5" w:rsidR="0055051F" w:rsidRPr="00A15852" w:rsidRDefault="0055051F">
            <w:pPr>
              <w:jc w:val="center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IV-2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3AFE" w14:textId="3DC720B8" w:rsidR="0055051F" w:rsidRPr="00A15852" w:rsidRDefault="0055051F">
            <w:pPr>
              <w:jc w:val="center"/>
              <w:rPr>
                <w:rFonts w:ascii="Garamond" w:eastAsia="Calibri" w:hAnsi="Garamond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sz w:val="24"/>
                <w:szCs w:val="24"/>
                <w:lang w:val="sq-AL" w:eastAsia="sq-AL"/>
              </w:rPr>
              <w:t>0</w:t>
            </w:r>
          </w:p>
        </w:tc>
      </w:tr>
      <w:tr w:rsidR="0055051F" w:rsidRPr="00A15852" w14:paraId="275CEDEF" w14:textId="1B3F1620" w:rsidTr="0055051F">
        <w:trPr>
          <w:trHeight w:val="20"/>
          <w:jc w:val="center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0A3C" w14:textId="5E4096F3" w:rsidR="0055051F" w:rsidRPr="00A15852" w:rsidRDefault="0055051F">
            <w:pPr>
              <w:jc w:val="right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5</w:t>
            </w:r>
          </w:p>
        </w:tc>
        <w:tc>
          <w:tcPr>
            <w:tcW w:w="2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8B78" w14:textId="6EEBD37F" w:rsidR="0055051F" w:rsidRPr="00A15852" w:rsidRDefault="0055051F">
            <w:pPr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Specialist në drejtoritë rajonale.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5530" w14:textId="681DAC91" w:rsidR="0055051F" w:rsidRPr="00A15852" w:rsidRDefault="0055051F">
            <w:pPr>
              <w:jc w:val="center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IV-2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B6B3" w14:textId="55721336" w:rsidR="0055051F" w:rsidRPr="00A15852" w:rsidRDefault="0055051F">
            <w:pPr>
              <w:jc w:val="center"/>
              <w:rPr>
                <w:rFonts w:ascii="Garamond" w:eastAsia="Calibri" w:hAnsi="Garamond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sz w:val="24"/>
                <w:szCs w:val="24"/>
                <w:lang w:val="sq-AL" w:eastAsia="sq-AL"/>
              </w:rPr>
              <w:t>0</w:t>
            </w:r>
          </w:p>
        </w:tc>
      </w:tr>
      <w:tr w:rsidR="0055051F" w:rsidRPr="00A15852" w14:paraId="0F151CBF" w14:textId="1457E4F9" w:rsidTr="0055051F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0BBCC" w14:textId="0AF7DC95" w:rsidR="0055051F" w:rsidRPr="00A15852" w:rsidRDefault="0055051F">
            <w:pPr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5003" w14:textId="61D5F57A" w:rsidR="0055051F" w:rsidRPr="00A15852" w:rsidRDefault="0055051F">
            <w:pPr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40D5" w14:textId="68372FBF" w:rsidR="0055051F" w:rsidRPr="00A15852" w:rsidRDefault="0055051F">
            <w:pPr>
              <w:jc w:val="center"/>
              <w:rPr>
                <w:rFonts w:ascii="Garamond" w:eastAsia="Calibri" w:hAnsi="Garamond"/>
                <w:color w:val="000000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IV-3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F8A1" w14:textId="282F97D7" w:rsidR="0055051F" w:rsidRPr="00A15852" w:rsidRDefault="0055051F">
            <w:pPr>
              <w:jc w:val="center"/>
              <w:rPr>
                <w:rFonts w:ascii="Garamond" w:eastAsia="Calibri" w:hAnsi="Garamond"/>
                <w:sz w:val="24"/>
                <w:szCs w:val="24"/>
                <w:lang w:val="sq-AL" w:eastAsia="sq-AL"/>
              </w:rPr>
            </w:pPr>
            <w:r w:rsidRPr="00A15852">
              <w:rPr>
                <w:rFonts w:ascii="Garamond" w:hAnsi="Garamond"/>
                <w:sz w:val="24"/>
                <w:szCs w:val="24"/>
                <w:lang w:val="sq-AL" w:eastAsia="sq-AL"/>
              </w:rPr>
              <w:t>0</w:t>
            </w:r>
          </w:p>
        </w:tc>
      </w:tr>
    </w:tbl>
    <w:p w14:paraId="7B584014" w14:textId="77777777" w:rsidR="0055051F" w:rsidRPr="00A15852" w:rsidRDefault="0055051F" w:rsidP="0055051F">
      <w:pPr>
        <w:jc w:val="center"/>
        <w:rPr>
          <w:rFonts w:ascii="Garamond" w:eastAsia="Calibri" w:hAnsi="Garamond"/>
          <w:sz w:val="24"/>
          <w:szCs w:val="24"/>
          <w:lang w:val="sq-AL"/>
        </w:rPr>
      </w:pPr>
    </w:p>
    <w:p w14:paraId="039F3CC6" w14:textId="25A3F751" w:rsidR="0055051F" w:rsidRPr="00A15852" w:rsidRDefault="0055051F" w:rsidP="002921B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55051F" w:rsidRPr="00A15852" w:rsidSect="00140EEA">
      <w:headerReference w:type="default" r:id="rId13"/>
      <w:footerReference w:type="default" r:id="rId14"/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A513F" w14:textId="77777777" w:rsidR="002F704E" w:rsidRDefault="002F704E">
      <w:r>
        <w:separator/>
      </w:r>
    </w:p>
  </w:endnote>
  <w:endnote w:type="continuationSeparator" w:id="0">
    <w:p w14:paraId="56EBE7E7" w14:textId="77777777" w:rsidR="002F704E" w:rsidRDefault="002F704E">
      <w:r>
        <w:continuationSeparator/>
      </w:r>
    </w:p>
  </w:endnote>
  <w:endnote w:type="continuationNotice" w:id="1">
    <w:p w14:paraId="47B336AD" w14:textId="77777777" w:rsidR="002F704E" w:rsidRDefault="002F70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9740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2675B1" w14:textId="77777777" w:rsidR="00F355B5" w:rsidRDefault="00F355B5">
        <w:pPr>
          <w:pStyle w:val="Footer"/>
          <w:jc w:val="right"/>
        </w:pPr>
        <w:r>
          <w:t xml:space="preserve"> </w:t>
        </w:r>
      </w:p>
    </w:sdtContent>
  </w:sdt>
  <w:p w14:paraId="557DEB67" w14:textId="77777777" w:rsidR="00F355B5" w:rsidRDefault="00F35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6958D" w14:textId="77777777" w:rsidR="002F704E" w:rsidRDefault="002F704E">
      <w:r>
        <w:separator/>
      </w:r>
    </w:p>
  </w:footnote>
  <w:footnote w:type="continuationSeparator" w:id="0">
    <w:p w14:paraId="79AADCC2" w14:textId="77777777" w:rsidR="002F704E" w:rsidRDefault="002F704E">
      <w:r>
        <w:continuationSeparator/>
      </w:r>
    </w:p>
  </w:footnote>
  <w:footnote w:type="continuationNotice" w:id="1">
    <w:p w14:paraId="04445247" w14:textId="77777777" w:rsidR="002F704E" w:rsidRDefault="002F704E"/>
  </w:footnote>
  <w:footnote w:id="2">
    <w:p w14:paraId="33775CE0" w14:textId="589ECCFA" w:rsidR="00DE724E" w:rsidRPr="00DE724E" w:rsidRDefault="00DE724E" w:rsidP="00DE724E">
      <w:pPr>
        <w:pStyle w:val="FootnoteText"/>
        <w:jc w:val="both"/>
        <w:rPr>
          <w:i/>
        </w:rPr>
      </w:pPr>
      <w:r>
        <w:rPr>
          <w:rStyle w:val="FootnoteReference"/>
        </w:rPr>
        <w:footnoteRef/>
      </w:r>
      <w:r>
        <w:t xml:space="preserve"> VKM nr. 418, date 26.6.2024,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F.Z nr. 110, </w:t>
      </w:r>
      <w:proofErr w:type="spellStart"/>
      <w:r>
        <w:t>datë</w:t>
      </w:r>
      <w:proofErr w:type="spellEnd"/>
      <w:r>
        <w:t xml:space="preserve"> 2.7.2024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pikën</w:t>
      </w:r>
      <w:proofErr w:type="spellEnd"/>
      <w:r>
        <w:t xml:space="preserve"> 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 </w:t>
      </w:r>
      <w:proofErr w:type="spellStart"/>
      <w:r>
        <w:t>shprehet</w:t>
      </w:r>
      <w:proofErr w:type="spellEnd"/>
      <w:r>
        <w:t xml:space="preserve"> se: </w:t>
      </w:r>
      <w:r w:rsidRPr="00DE724E">
        <w:rPr>
          <w:i/>
        </w:rPr>
        <w:t xml:space="preserve">“2. </w:t>
      </w:r>
      <w:proofErr w:type="spellStart"/>
      <w:r w:rsidRPr="00DE724E">
        <w:rPr>
          <w:i/>
        </w:rPr>
        <w:t>Efektet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financiare</w:t>
      </w:r>
      <w:proofErr w:type="spellEnd"/>
      <w:r w:rsidRPr="00DE724E">
        <w:rPr>
          <w:i/>
        </w:rPr>
        <w:t xml:space="preserve">, </w:t>
      </w:r>
      <w:proofErr w:type="spellStart"/>
      <w:r w:rsidRPr="00DE724E">
        <w:rPr>
          <w:i/>
        </w:rPr>
        <w:t>që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rrjedhin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nga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zbatimi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i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këtij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vendimi</w:t>
      </w:r>
      <w:proofErr w:type="spellEnd"/>
      <w:r w:rsidRPr="00DE724E">
        <w:rPr>
          <w:i/>
        </w:rPr>
        <w:t xml:space="preserve">, </w:t>
      </w:r>
      <w:proofErr w:type="spellStart"/>
      <w:r w:rsidRPr="00DE724E">
        <w:rPr>
          <w:i/>
        </w:rPr>
        <w:t>për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vitin</w:t>
      </w:r>
      <w:proofErr w:type="spellEnd"/>
      <w:r w:rsidRPr="00DE724E">
        <w:rPr>
          <w:i/>
        </w:rPr>
        <w:t xml:space="preserve"> 2024, </w:t>
      </w:r>
      <w:proofErr w:type="spellStart"/>
      <w:r w:rsidRPr="00DE724E">
        <w:rPr>
          <w:i/>
        </w:rPr>
        <w:t>përballohen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nga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buxheti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i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miratuar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dhe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nga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fondi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i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kontingjencës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për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rritjen</w:t>
      </w:r>
      <w:proofErr w:type="spellEnd"/>
      <w:r w:rsidRPr="00DE724E">
        <w:rPr>
          <w:i/>
        </w:rPr>
        <w:t xml:space="preserve"> e </w:t>
      </w:r>
      <w:proofErr w:type="spellStart"/>
      <w:r w:rsidRPr="00DE724E">
        <w:rPr>
          <w:i/>
        </w:rPr>
        <w:t>pagave</w:t>
      </w:r>
      <w:proofErr w:type="spellEnd"/>
      <w:r w:rsidRPr="00DE724E">
        <w:rPr>
          <w:i/>
        </w:rPr>
        <w:t xml:space="preserve">, </w:t>
      </w:r>
      <w:proofErr w:type="spellStart"/>
      <w:r w:rsidRPr="00DE724E">
        <w:rPr>
          <w:i/>
        </w:rPr>
        <w:t>sipas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përcaktimeve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në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ligjin</w:t>
      </w:r>
      <w:proofErr w:type="spellEnd"/>
      <w:r w:rsidRPr="00DE724E">
        <w:rPr>
          <w:i/>
        </w:rPr>
        <w:t xml:space="preserve"> nr. 97/2023, “</w:t>
      </w:r>
      <w:proofErr w:type="spellStart"/>
      <w:r w:rsidRPr="00DE724E">
        <w:rPr>
          <w:i/>
        </w:rPr>
        <w:t>Për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buxhetin</w:t>
      </w:r>
      <w:proofErr w:type="spellEnd"/>
      <w:r w:rsidRPr="00DE724E">
        <w:rPr>
          <w:i/>
        </w:rPr>
        <w:t xml:space="preserve"> e </w:t>
      </w:r>
      <w:proofErr w:type="spellStart"/>
      <w:r w:rsidRPr="00DE724E">
        <w:rPr>
          <w:i/>
        </w:rPr>
        <w:t>vitit</w:t>
      </w:r>
      <w:proofErr w:type="spellEnd"/>
      <w:r w:rsidRPr="00DE724E">
        <w:rPr>
          <w:i/>
        </w:rPr>
        <w:t xml:space="preserve"> 2024”, </w:t>
      </w:r>
      <w:proofErr w:type="spellStart"/>
      <w:r w:rsidRPr="00DE724E">
        <w:rPr>
          <w:i/>
        </w:rPr>
        <w:t>të</w:t>
      </w:r>
      <w:proofErr w:type="spellEnd"/>
      <w:r w:rsidRPr="00DE724E">
        <w:rPr>
          <w:i/>
        </w:rPr>
        <w:t xml:space="preserve"> </w:t>
      </w:r>
      <w:proofErr w:type="spellStart"/>
      <w:r w:rsidRPr="00DE724E">
        <w:rPr>
          <w:i/>
        </w:rPr>
        <w:t>ndryshuar</w:t>
      </w:r>
      <w:proofErr w:type="spellEnd"/>
      <w:r w:rsidRPr="00DE724E">
        <w:rPr>
          <w:i/>
        </w:rPr>
        <w:t>.”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F11A6" w14:textId="77777777" w:rsidR="00F355B5" w:rsidRDefault="00F355B5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DF01"/>
      </v:shape>
    </w:pict>
  </w:numPicBullet>
  <w:abstractNum w:abstractNumId="0" w15:restartNumberingAfterBreak="0">
    <w:nsid w:val="04766342"/>
    <w:multiLevelType w:val="hybridMultilevel"/>
    <w:tmpl w:val="D7A44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CC250B"/>
    <w:multiLevelType w:val="hybridMultilevel"/>
    <w:tmpl w:val="57A8582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20319B"/>
    <w:multiLevelType w:val="hybridMultilevel"/>
    <w:tmpl w:val="82AEC05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B4F14"/>
    <w:multiLevelType w:val="hybridMultilevel"/>
    <w:tmpl w:val="764831B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EC0AA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EF0468"/>
    <w:multiLevelType w:val="hybridMultilevel"/>
    <w:tmpl w:val="FB06A5E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946B0F"/>
    <w:multiLevelType w:val="hybridMultilevel"/>
    <w:tmpl w:val="C192B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B0F32"/>
    <w:multiLevelType w:val="hybridMultilevel"/>
    <w:tmpl w:val="30DCEC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FF0656"/>
    <w:multiLevelType w:val="hybridMultilevel"/>
    <w:tmpl w:val="F3F80F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06D16"/>
    <w:multiLevelType w:val="hybridMultilevel"/>
    <w:tmpl w:val="F3F80F6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E1685"/>
    <w:multiLevelType w:val="hybridMultilevel"/>
    <w:tmpl w:val="0C10368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3004B2"/>
    <w:multiLevelType w:val="hybridMultilevel"/>
    <w:tmpl w:val="B6DEE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C38E2"/>
    <w:multiLevelType w:val="hybridMultilevel"/>
    <w:tmpl w:val="6DE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E147C"/>
    <w:multiLevelType w:val="hybridMultilevel"/>
    <w:tmpl w:val="F3F80F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11"/>
  </w:num>
  <w:num w:numId="6">
    <w:abstractNumId w:val="7"/>
  </w:num>
  <w:num w:numId="7">
    <w:abstractNumId w:val="10"/>
  </w:num>
  <w:num w:numId="8">
    <w:abstractNumId w:val="9"/>
  </w:num>
  <w:num w:numId="9">
    <w:abstractNumId w:val="13"/>
  </w:num>
  <w:num w:numId="10">
    <w:abstractNumId w:val="8"/>
  </w:num>
  <w:num w:numId="11">
    <w:abstractNumId w:val="6"/>
  </w:num>
  <w:num w:numId="12">
    <w:abstractNumId w:val="5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A73"/>
    <w:rsid w:val="000125ED"/>
    <w:rsid w:val="00015924"/>
    <w:rsid w:val="000345BD"/>
    <w:rsid w:val="000411EA"/>
    <w:rsid w:val="00045F78"/>
    <w:rsid w:val="00065D85"/>
    <w:rsid w:val="0008118E"/>
    <w:rsid w:val="000827E0"/>
    <w:rsid w:val="00084BA0"/>
    <w:rsid w:val="00090CFA"/>
    <w:rsid w:val="000972B5"/>
    <w:rsid w:val="000A47EE"/>
    <w:rsid w:val="000D43D1"/>
    <w:rsid w:val="000E311A"/>
    <w:rsid w:val="000F73B6"/>
    <w:rsid w:val="0010311A"/>
    <w:rsid w:val="00111797"/>
    <w:rsid w:val="001132F2"/>
    <w:rsid w:val="00123E2A"/>
    <w:rsid w:val="00140EEA"/>
    <w:rsid w:val="001611E0"/>
    <w:rsid w:val="00162C4C"/>
    <w:rsid w:val="00165579"/>
    <w:rsid w:val="00167220"/>
    <w:rsid w:val="00167516"/>
    <w:rsid w:val="00171B33"/>
    <w:rsid w:val="001850F1"/>
    <w:rsid w:val="00196045"/>
    <w:rsid w:val="00196B2E"/>
    <w:rsid w:val="001A4176"/>
    <w:rsid w:val="001B3936"/>
    <w:rsid w:val="001B57E1"/>
    <w:rsid w:val="001B7F43"/>
    <w:rsid w:val="001B7F6E"/>
    <w:rsid w:val="001C6CC4"/>
    <w:rsid w:val="001D019E"/>
    <w:rsid w:val="001D28F0"/>
    <w:rsid w:val="001E0C16"/>
    <w:rsid w:val="001E0F19"/>
    <w:rsid w:val="001E1626"/>
    <w:rsid w:val="001F7FDB"/>
    <w:rsid w:val="002145BA"/>
    <w:rsid w:val="00223748"/>
    <w:rsid w:val="00237E5D"/>
    <w:rsid w:val="00247F2D"/>
    <w:rsid w:val="002520E4"/>
    <w:rsid w:val="00270555"/>
    <w:rsid w:val="0027067F"/>
    <w:rsid w:val="0028088F"/>
    <w:rsid w:val="002836D6"/>
    <w:rsid w:val="002921BD"/>
    <w:rsid w:val="00293F6A"/>
    <w:rsid w:val="002A29BA"/>
    <w:rsid w:val="002A6AD2"/>
    <w:rsid w:val="002B6D9B"/>
    <w:rsid w:val="002C48CD"/>
    <w:rsid w:val="002C5279"/>
    <w:rsid w:val="002C7B93"/>
    <w:rsid w:val="002D1F08"/>
    <w:rsid w:val="002D5D41"/>
    <w:rsid w:val="002E1DDD"/>
    <w:rsid w:val="002F704E"/>
    <w:rsid w:val="00302922"/>
    <w:rsid w:val="00311B63"/>
    <w:rsid w:val="00327B79"/>
    <w:rsid w:val="00327F54"/>
    <w:rsid w:val="00330C69"/>
    <w:rsid w:val="00330D3E"/>
    <w:rsid w:val="00332D8F"/>
    <w:rsid w:val="00340DA7"/>
    <w:rsid w:val="003539BC"/>
    <w:rsid w:val="00360340"/>
    <w:rsid w:val="00383136"/>
    <w:rsid w:val="0039002A"/>
    <w:rsid w:val="00395DA1"/>
    <w:rsid w:val="003A3B1D"/>
    <w:rsid w:val="003A3FE8"/>
    <w:rsid w:val="003B1C23"/>
    <w:rsid w:val="003C6D48"/>
    <w:rsid w:val="003D04B4"/>
    <w:rsid w:val="003D1180"/>
    <w:rsid w:val="003D40A2"/>
    <w:rsid w:val="003E57EC"/>
    <w:rsid w:val="00412BE9"/>
    <w:rsid w:val="00412E27"/>
    <w:rsid w:val="00467719"/>
    <w:rsid w:val="00470CFE"/>
    <w:rsid w:val="00477D2A"/>
    <w:rsid w:val="004A4555"/>
    <w:rsid w:val="004B33E1"/>
    <w:rsid w:val="004B5918"/>
    <w:rsid w:val="004B5CCB"/>
    <w:rsid w:val="004C781F"/>
    <w:rsid w:val="004D4283"/>
    <w:rsid w:val="004D7712"/>
    <w:rsid w:val="004E5362"/>
    <w:rsid w:val="004F476F"/>
    <w:rsid w:val="005041A9"/>
    <w:rsid w:val="00512D98"/>
    <w:rsid w:val="005172F4"/>
    <w:rsid w:val="00523D35"/>
    <w:rsid w:val="00527537"/>
    <w:rsid w:val="005307FD"/>
    <w:rsid w:val="00531B60"/>
    <w:rsid w:val="00540311"/>
    <w:rsid w:val="00540CB7"/>
    <w:rsid w:val="0055051F"/>
    <w:rsid w:val="00553330"/>
    <w:rsid w:val="00565BBD"/>
    <w:rsid w:val="00572775"/>
    <w:rsid w:val="00585AD4"/>
    <w:rsid w:val="00593990"/>
    <w:rsid w:val="0059665A"/>
    <w:rsid w:val="005B50AC"/>
    <w:rsid w:val="005B542F"/>
    <w:rsid w:val="005F7274"/>
    <w:rsid w:val="0060268F"/>
    <w:rsid w:val="00615C96"/>
    <w:rsid w:val="006171CC"/>
    <w:rsid w:val="006268C7"/>
    <w:rsid w:val="00633B8A"/>
    <w:rsid w:val="0064116B"/>
    <w:rsid w:val="006439E4"/>
    <w:rsid w:val="006613D2"/>
    <w:rsid w:val="00670DD8"/>
    <w:rsid w:val="00687569"/>
    <w:rsid w:val="006A2201"/>
    <w:rsid w:val="006A7F6A"/>
    <w:rsid w:val="006B4A49"/>
    <w:rsid w:val="006B6C6D"/>
    <w:rsid w:val="006C0A04"/>
    <w:rsid w:val="006D03CB"/>
    <w:rsid w:val="006D2A4A"/>
    <w:rsid w:val="006D4EAC"/>
    <w:rsid w:val="006D64FB"/>
    <w:rsid w:val="006E4263"/>
    <w:rsid w:val="00722C05"/>
    <w:rsid w:val="007259F2"/>
    <w:rsid w:val="007447AD"/>
    <w:rsid w:val="00760484"/>
    <w:rsid w:val="00761768"/>
    <w:rsid w:val="00772DD3"/>
    <w:rsid w:val="00785D88"/>
    <w:rsid w:val="007928DE"/>
    <w:rsid w:val="007A2E19"/>
    <w:rsid w:val="007A43F7"/>
    <w:rsid w:val="007A49B7"/>
    <w:rsid w:val="007A7C57"/>
    <w:rsid w:val="007B3341"/>
    <w:rsid w:val="007B5401"/>
    <w:rsid w:val="007C27A1"/>
    <w:rsid w:val="007E5ADF"/>
    <w:rsid w:val="007F5B09"/>
    <w:rsid w:val="00804537"/>
    <w:rsid w:val="00814CE4"/>
    <w:rsid w:val="00821D7F"/>
    <w:rsid w:val="00824624"/>
    <w:rsid w:val="00825AF4"/>
    <w:rsid w:val="008268D0"/>
    <w:rsid w:val="00847460"/>
    <w:rsid w:val="00852AAA"/>
    <w:rsid w:val="008535B0"/>
    <w:rsid w:val="0087229C"/>
    <w:rsid w:val="00875310"/>
    <w:rsid w:val="00881D13"/>
    <w:rsid w:val="008875F1"/>
    <w:rsid w:val="0089349D"/>
    <w:rsid w:val="008D1735"/>
    <w:rsid w:val="008E073C"/>
    <w:rsid w:val="008E3F7B"/>
    <w:rsid w:val="008F28AC"/>
    <w:rsid w:val="00901671"/>
    <w:rsid w:val="00903333"/>
    <w:rsid w:val="00925FC3"/>
    <w:rsid w:val="00930416"/>
    <w:rsid w:val="00931703"/>
    <w:rsid w:val="00932007"/>
    <w:rsid w:val="00934AA1"/>
    <w:rsid w:val="00941177"/>
    <w:rsid w:val="00963F0A"/>
    <w:rsid w:val="00965237"/>
    <w:rsid w:val="009716CA"/>
    <w:rsid w:val="009822DA"/>
    <w:rsid w:val="009965E7"/>
    <w:rsid w:val="009A39D7"/>
    <w:rsid w:val="009A4F55"/>
    <w:rsid w:val="009A79B2"/>
    <w:rsid w:val="009B218B"/>
    <w:rsid w:val="009C096A"/>
    <w:rsid w:val="009C3C95"/>
    <w:rsid w:val="009D09CA"/>
    <w:rsid w:val="009E40A0"/>
    <w:rsid w:val="009E5349"/>
    <w:rsid w:val="00A07C2A"/>
    <w:rsid w:val="00A10031"/>
    <w:rsid w:val="00A15852"/>
    <w:rsid w:val="00A35E00"/>
    <w:rsid w:val="00A710BE"/>
    <w:rsid w:val="00A71AAC"/>
    <w:rsid w:val="00A92A48"/>
    <w:rsid w:val="00A93518"/>
    <w:rsid w:val="00AA1539"/>
    <w:rsid w:val="00AB7DAC"/>
    <w:rsid w:val="00AC1C69"/>
    <w:rsid w:val="00AD73EA"/>
    <w:rsid w:val="00AD7AE6"/>
    <w:rsid w:val="00AE2424"/>
    <w:rsid w:val="00AE264F"/>
    <w:rsid w:val="00AF60D8"/>
    <w:rsid w:val="00B04739"/>
    <w:rsid w:val="00B10531"/>
    <w:rsid w:val="00B120AE"/>
    <w:rsid w:val="00B204FA"/>
    <w:rsid w:val="00B30AE1"/>
    <w:rsid w:val="00B31620"/>
    <w:rsid w:val="00B43DFE"/>
    <w:rsid w:val="00B45115"/>
    <w:rsid w:val="00B55CDD"/>
    <w:rsid w:val="00B8479B"/>
    <w:rsid w:val="00B95714"/>
    <w:rsid w:val="00BA1A98"/>
    <w:rsid w:val="00BA4B0B"/>
    <w:rsid w:val="00BB1146"/>
    <w:rsid w:val="00BD020A"/>
    <w:rsid w:val="00BE372E"/>
    <w:rsid w:val="00BE3ACB"/>
    <w:rsid w:val="00C0688C"/>
    <w:rsid w:val="00C24DE6"/>
    <w:rsid w:val="00C26A39"/>
    <w:rsid w:val="00C42CAE"/>
    <w:rsid w:val="00C468B2"/>
    <w:rsid w:val="00C472C9"/>
    <w:rsid w:val="00C77B3D"/>
    <w:rsid w:val="00C81557"/>
    <w:rsid w:val="00C906D5"/>
    <w:rsid w:val="00C92148"/>
    <w:rsid w:val="00C93F04"/>
    <w:rsid w:val="00C95DE5"/>
    <w:rsid w:val="00C9677C"/>
    <w:rsid w:val="00CA2191"/>
    <w:rsid w:val="00CB5364"/>
    <w:rsid w:val="00CD6B60"/>
    <w:rsid w:val="00CE133B"/>
    <w:rsid w:val="00CE64A4"/>
    <w:rsid w:val="00CF64A4"/>
    <w:rsid w:val="00D22519"/>
    <w:rsid w:val="00D34DBC"/>
    <w:rsid w:val="00D3752D"/>
    <w:rsid w:val="00D45AD7"/>
    <w:rsid w:val="00D527EE"/>
    <w:rsid w:val="00D65A0C"/>
    <w:rsid w:val="00D82CC5"/>
    <w:rsid w:val="00D84796"/>
    <w:rsid w:val="00D8483B"/>
    <w:rsid w:val="00D94386"/>
    <w:rsid w:val="00DB2B5F"/>
    <w:rsid w:val="00DB4413"/>
    <w:rsid w:val="00DC2FDC"/>
    <w:rsid w:val="00DC70FF"/>
    <w:rsid w:val="00DD6101"/>
    <w:rsid w:val="00DE724E"/>
    <w:rsid w:val="00DF1282"/>
    <w:rsid w:val="00E00734"/>
    <w:rsid w:val="00E14721"/>
    <w:rsid w:val="00E1562C"/>
    <w:rsid w:val="00E226EF"/>
    <w:rsid w:val="00E47117"/>
    <w:rsid w:val="00E521E8"/>
    <w:rsid w:val="00E55127"/>
    <w:rsid w:val="00E60230"/>
    <w:rsid w:val="00E63AC8"/>
    <w:rsid w:val="00E71EE9"/>
    <w:rsid w:val="00E90B1B"/>
    <w:rsid w:val="00E91A95"/>
    <w:rsid w:val="00E96656"/>
    <w:rsid w:val="00EA1804"/>
    <w:rsid w:val="00EA1A73"/>
    <w:rsid w:val="00EA24C2"/>
    <w:rsid w:val="00EB5AF2"/>
    <w:rsid w:val="00EC0BCA"/>
    <w:rsid w:val="00ED2746"/>
    <w:rsid w:val="00ED755E"/>
    <w:rsid w:val="00EE7A33"/>
    <w:rsid w:val="00EF2CA8"/>
    <w:rsid w:val="00F0136A"/>
    <w:rsid w:val="00F151A7"/>
    <w:rsid w:val="00F17A60"/>
    <w:rsid w:val="00F33A89"/>
    <w:rsid w:val="00F355B5"/>
    <w:rsid w:val="00F42902"/>
    <w:rsid w:val="00F44CE0"/>
    <w:rsid w:val="00F54783"/>
    <w:rsid w:val="00F54D17"/>
    <w:rsid w:val="00F60E93"/>
    <w:rsid w:val="00F6236B"/>
    <w:rsid w:val="00F715C5"/>
    <w:rsid w:val="00F8533C"/>
    <w:rsid w:val="00F94627"/>
    <w:rsid w:val="00F95AD8"/>
    <w:rsid w:val="00F97754"/>
    <w:rsid w:val="00FA2BDF"/>
    <w:rsid w:val="00FC20C0"/>
    <w:rsid w:val="00FD3D22"/>
    <w:rsid w:val="00FD6549"/>
    <w:rsid w:val="00FE1AF4"/>
    <w:rsid w:val="00FE78B7"/>
    <w:rsid w:val="00FF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5E6D"/>
  <w15:docId w15:val="{5B0AA3FB-3108-4634-9372-15D88F1FC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0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06D5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FE1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D40A2"/>
    <w:pPr>
      <w:ind w:left="720"/>
      <w:contextualSpacing/>
    </w:pPr>
  </w:style>
  <w:style w:type="paragraph" w:styleId="Revision">
    <w:name w:val="Revision"/>
    <w:hidden/>
    <w:uiPriority w:val="99"/>
    <w:semiHidden/>
    <w:rsid w:val="009A3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A39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39D7"/>
  </w:style>
  <w:style w:type="character" w:customStyle="1" w:styleId="CommentTextChar">
    <w:name w:val="Comment Text Char"/>
    <w:basedOn w:val="DefaultParagraphFont"/>
    <w:link w:val="CommentText"/>
    <w:uiPriority w:val="99"/>
    <w:rsid w:val="009A39D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3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39D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65A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5A0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65A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5A0C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5051F"/>
    <w:rPr>
      <w:rFonts w:ascii="Garamond" w:eastAsia="MS Mincho" w:hAnsi="Garamond" w:cs="CG Times"/>
      <w:sz w:val="24"/>
      <w:lang w:val="en-US"/>
    </w:rPr>
  </w:style>
  <w:style w:type="paragraph" w:customStyle="1" w:styleId="Paragrafi">
    <w:name w:val="Paragrafi"/>
    <w:link w:val="ParagrafiChar"/>
    <w:rsid w:val="005505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E72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724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E724E"/>
    <w:rPr>
      <w:vertAlign w:val="superscript"/>
    </w:rPr>
  </w:style>
  <w:style w:type="paragraph" w:styleId="BodyText3">
    <w:name w:val="Body Text 3"/>
    <w:basedOn w:val="Normal"/>
    <w:link w:val="BodyText3Char"/>
    <w:rsid w:val="00DE724E"/>
    <w:pPr>
      <w:jc w:val="center"/>
    </w:pPr>
    <w:rPr>
      <w:rFonts w:eastAsia="MS Mincho"/>
      <w:b/>
      <w:bCs/>
      <w:sz w:val="28"/>
      <w:lang w:val="sq-AL"/>
    </w:rPr>
  </w:style>
  <w:style w:type="character" w:customStyle="1" w:styleId="BodyText3Char">
    <w:name w:val="Body Text 3 Char"/>
    <w:basedOn w:val="DefaultParagraphFont"/>
    <w:link w:val="BodyText3"/>
    <w:rsid w:val="00DE724E"/>
    <w:rPr>
      <w:rFonts w:ascii="Times New Roman" w:eastAsia="MS Mincho" w:hAnsi="Times New Roman" w:cs="Times New Roman"/>
      <w:b/>
      <w:bCs/>
      <w:sz w:val="28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2023-06-20T11:19:00Z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2023-06-19T22:00:00Z</Date_x0020_protokolli>
    <Titulli xmlns="0e656187-b300-4fb0-8bf4-3a50f872073c">Për trajtimin me pagë dhe shtesa mbi pagë të punonjësve të personelit të Agjencisë së Mbikëqyrjes Policore</Titulli>
    <Modifikuesi xmlns="0e656187-b300-4fb0-8bf4-3a50f872073c">nevila.samarxhi</Modifikuesi>
    <Nr_x002e__x0020_prot_x0020_QBZ xmlns="0e656187-b300-4fb0-8bf4-3a50f872073c">892</Nr_x002e__x0020_prot_x0020_QBZ>
    <Data_x0020_e_x0020_Modifikimit xmlns="0e656187-b300-4fb0-8bf4-3a50f872073c">2023-06-20T13:13:23Z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2413/5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2B542A005A43308486DF250649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2B542A005A43308486DF250649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3A3B5-FAB5-4AFA-834B-120DC750A23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32AFB54-8487-41D3-A06B-121F3D7F3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876ABFA-FD73-4569-9550-738840C567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EF4DF0-1376-42AB-B82D-C91E60C202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39ABC3-F368-4080-9997-583F859419F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AA5CD81-F2B8-4132-BE77-09CCA89B4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final, pas porosive te lena ne mbledhjen e Keshillit te Ministrave, date 31.5.2023</vt:lpstr>
    </vt:vector>
  </TitlesOfParts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final, pas porosive te lena ne mbledhjen e Keshillit te Ministrave, date 31.5.2023</dc:title>
  <dc:subject/>
  <dc:creator>Irena Ymeraj</dc:creator>
  <cp:keywords/>
  <dc:description/>
  <cp:lastModifiedBy>Rovena Lipe</cp:lastModifiedBy>
  <cp:revision>2</cp:revision>
  <cp:lastPrinted>2023-06-16T16:42:00Z</cp:lastPrinted>
  <dcterms:created xsi:type="dcterms:W3CDTF">2026-02-16T13:25:00Z</dcterms:created>
  <dcterms:modified xsi:type="dcterms:W3CDTF">2026-02-16T13:25:00Z</dcterms:modified>
</cp:coreProperties>
</file>