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377" w:rsidRPr="0012538B" w:rsidRDefault="008D3377" w:rsidP="008D3377">
      <w:pPr>
        <w:autoSpaceDE w:val="0"/>
        <w:autoSpaceDN w:val="0"/>
        <w:adjustRightInd w:val="0"/>
        <w:ind w:firstLine="284"/>
        <w:jc w:val="center"/>
        <w:rPr>
          <w:rFonts w:ascii="Garamond" w:hAnsi="Garamond"/>
          <w:b/>
          <w:bCs/>
          <w:color w:val="000000"/>
          <w:sz w:val="24"/>
          <w:szCs w:val="24"/>
          <w:lang w:val="sq-AL" w:eastAsia="sq-AL"/>
        </w:rPr>
      </w:pPr>
      <w:bookmarkStart w:id="0" w:name="_GoBack"/>
      <w:bookmarkEnd w:id="0"/>
      <w:r w:rsidRPr="0012538B">
        <w:rPr>
          <w:rFonts w:ascii="Garamond" w:hAnsi="Garamond"/>
          <w:b/>
          <w:bCs/>
          <w:color w:val="000000"/>
          <w:sz w:val="24"/>
          <w:szCs w:val="24"/>
          <w:lang w:val="sq-AL" w:eastAsia="sq-AL"/>
        </w:rPr>
        <w:t>VENDIM</w:t>
      </w:r>
    </w:p>
    <w:p w:rsidR="008D3377" w:rsidRPr="0012538B" w:rsidRDefault="008D3377" w:rsidP="008D3377">
      <w:pPr>
        <w:autoSpaceDE w:val="0"/>
        <w:autoSpaceDN w:val="0"/>
        <w:adjustRightInd w:val="0"/>
        <w:ind w:firstLine="284"/>
        <w:jc w:val="center"/>
        <w:rPr>
          <w:rFonts w:ascii="Garamond" w:hAnsi="Garamond"/>
          <w:b/>
          <w:bCs/>
          <w:color w:val="000000"/>
          <w:sz w:val="24"/>
          <w:szCs w:val="24"/>
          <w:lang w:val="sq-AL" w:eastAsia="sq-AL"/>
        </w:rPr>
      </w:pPr>
      <w:r w:rsidRPr="0012538B">
        <w:rPr>
          <w:rFonts w:ascii="Garamond" w:hAnsi="Garamond"/>
          <w:b/>
          <w:bCs/>
          <w:color w:val="000000"/>
          <w:sz w:val="24"/>
          <w:szCs w:val="24"/>
          <w:lang w:val="sq-AL" w:eastAsia="sq-AL"/>
        </w:rPr>
        <w:t>Nr. 322, datë 31.5.2023</w:t>
      </w:r>
    </w:p>
    <w:p w:rsidR="008D3377" w:rsidRPr="0012538B" w:rsidRDefault="008D3377" w:rsidP="008D3377">
      <w:pPr>
        <w:autoSpaceDE w:val="0"/>
        <w:autoSpaceDN w:val="0"/>
        <w:adjustRightInd w:val="0"/>
        <w:ind w:firstLine="284"/>
        <w:jc w:val="center"/>
        <w:rPr>
          <w:rFonts w:ascii="Garamond" w:hAnsi="Garamond"/>
          <w:b/>
          <w:bCs/>
          <w:color w:val="000000"/>
          <w:sz w:val="24"/>
          <w:szCs w:val="24"/>
          <w:lang w:val="sq-AL" w:eastAsia="sq-AL"/>
        </w:rPr>
      </w:pPr>
    </w:p>
    <w:p w:rsidR="008D3377" w:rsidRPr="0012538B" w:rsidRDefault="008D3377" w:rsidP="008D3377">
      <w:pPr>
        <w:autoSpaceDE w:val="0"/>
        <w:autoSpaceDN w:val="0"/>
        <w:adjustRightInd w:val="0"/>
        <w:ind w:firstLine="284"/>
        <w:jc w:val="center"/>
        <w:rPr>
          <w:rFonts w:ascii="Garamond" w:hAnsi="Garamond"/>
          <w:b/>
          <w:bCs/>
          <w:color w:val="000000"/>
          <w:sz w:val="24"/>
          <w:szCs w:val="24"/>
          <w:lang w:val="sq-AL" w:eastAsia="sq-AL"/>
        </w:rPr>
      </w:pPr>
      <w:r w:rsidRPr="0012538B">
        <w:rPr>
          <w:rFonts w:ascii="Garamond" w:hAnsi="Garamond"/>
          <w:b/>
          <w:bCs/>
          <w:color w:val="000000"/>
          <w:sz w:val="24"/>
          <w:szCs w:val="24"/>
          <w:lang w:val="sq-AL" w:eastAsia="sq-AL"/>
        </w:rPr>
        <w:t>PËR MIRATIMIN E STRUKTURËS SË PAGËS DHE TË NIVELEVE TË PAGAVE TË NËPUNËSVE DHE PUNONJËSVE ADMINISTRATIVË NË AGJENCINË SHTETËRORE TË KADASTRËS</w:t>
      </w:r>
    </w:p>
    <w:p w:rsidR="008D3377" w:rsidRPr="0071711C" w:rsidRDefault="008D3377" w:rsidP="008D3377">
      <w:pPr>
        <w:autoSpaceDE w:val="0"/>
        <w:autoSpaceDN w:val="0"/>
        <w:adjustRightInd w:val="0"/>
        <w:ind w:firstLine="284"/>
        <w:jc w:val="center"/>
        <w:rPr>
          <w:rFonts w:ascii="Garamond" w:hAnsi="Garamond"/>
          <w:bCs/>
          <w:i/>
          <w:color w:val="000000"/>
          <w:sz w:val="24"/>
          <w:szCs w:val="24"/>
          <w:lang w:val="sq-AL" w:eastAsia="sq-AL"/>
        </w:rPr>
      </w:pPr>
      <w:r w:rsidRPr="0071711C">
        <w:rPr>
          <w:rFonts w:ascii="Garamond" w:hAnsi="Garamond"/>
          <w:bCs/>
          <w:i/>
          <w:color w:val="000000"/>
          <w:sz w:val="24"/>
          <w:szCs w:val="24"/>
          <w:lang w:val="sq-AL" w:eastAsia="sq-AL"/>
        </w:rPr>
        <w:t>(ndryshuar me VKM nr. 483, datë 24.7.2024</w:t>
      </w:r>
      <w:r>
        <w:rPr>
          <w:rStyle w:val="FootnoteReference"/>
          <w:rFonts w:ascii="Garamond" w:hAnsi="Garamond"/>
          <w:bCs/>
          <w:i/>
          <w:color w:val="000000"/>
          <w:sz w:val="24"/>
          <w:szCs w:val="24"/>
          <w:lang w:val="sq-AL" w:eastAsia="sq-AL"/>
        </w:rPr>
        <w:footnoteReference w:id="1"/>
      </w:r>
      <w:r w:rsidRPr="0071711C">
        <w:rPr>
          <w:rFonts w:ascii="Garamond" w:hAnsi="Garamond"/>
          <w:bCs/>
          <w:i/>
          <w:color w:val="000000"/>
          <w:sz w:val="24"/>
          <w:szCs w:val="24"/>
          <w:lang w:val="sq-AL" w:eastAsia="sq-AL"/>
        </w:rPr>
        <w:t>)</w:t>
      </w:r>
    </w:p>
    <w:p w:rsidR="008D3377" w:rsidRPr="0071711C" w:rsidRDefault="008D3377" w:rsidP="008D3377">
      <w:pPr>
        <w:autoSpaceDE w:val="0"/>
        <w:autoSpaceDN w:val="0"/>
        <w:adjustRightInd w:val="0"/>
        <w:ind w:firstLine="284"/>
        <w:jc w:val="right"/>
        <w:rPr>
          <w:rFonts w:ascii="Garamond" w:hAnsi="Garamond"/>
          <w:bCs/>
          <w:i/>
          <w:color w:val="000000"/>
          <w:sz w:val="24"/>
          <w:szCs w:val="24"/>
          <w:lang w:val="sq-AL" w:eastAsia="sq-AL"/>
        </w:rPr>
      </w:pPr>
      <w:r w:rsidRPr="0071711C">
        <w:rPr>
          <w:rFonts w:ascii="Garamond" w:hAnsi="Garamond"/>
          <w:bCs/>
          <w:i/>
          <w:color w:val="000000"/>
          <w:sz w:val="24"/>
          <w:szCs w:val="24"/>
          <w:lang w:val="sq-AL" w:eastAsia="sq-AL"/>
        </w:rPr>
        <w:t>(i përditësuar)</w:t>
      </w:r>
    </w:p>
    <w:p w:rsidR="008D3377" w:rsidRPr="0071711C" w:rsidRDefault="008D3377" w:rsidP="008D3377">
      <w:pPr>
        <w:autoSpaceDE w:val="0"/>
        <w:autoSpaceDN w:val="0"/>
        <w:adjustRightInd w:val="0"/>
        <w:ind w:firstLine="284"/>
        <w:jc w:val="center"/>
        <w:rPr>
          <w:rFonts w:ascii="Garamond" w:hAnsi="Garamond"/>
          <w:bCs/>
          <w:i/>
          <w:color w:val="000000"/>
          <w:sz w:val="24"/>
          <w:szCs w:val="24"/>
          <w:lang w:val="sq-AL" w:eastAsia="sq-AL"/>
        </w:rPr>
      </w:pP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Në mbështetje të nenit 100 të Kushtetutës, të shkronjës “a”, të pikës 2, të nenit 8, të ligjit nr. 35/2023, “Për kompetencat për caktimin e pagave, trajtimeve të tjera financiare dhe përfitimeve të të punësuarve në institucionet e administratës publike, si dhe të pagës bazë minimale në shkallë vendi”, dhe të pikës 1, të nenit 11, të ligjit nr. 111/2018, “Për kadastrën”, me propozimin e Zëvendëskryeministrit, Këshilli i Ministrave</w:t>
      </w:r>
    </w:p>
    <w:p w:rsidR="008D3377" w:rsidRPr="0012538B" w:rsidRDefault="008D3377" w:rsidP="008D3377">
      <w:pPr>
        <w:autoSpaceDE w:val="0"/>
        <w:autoSpaceDN w:val="0"/>
        <w:adjustRightInd w:val="0"/>
        <w:ind w:firstLine="284"/>
        <w:jc w:val="both"/>
        <w:rPr>
          <w:rFonts w:ascii="Garamond" w:hAnsi="Garamond"/>
          <w:bCs/>
          <w:color w:val="000000"/>
          <w:sz w:val="24"/>
          <w:szCs w:val="24"/>
          <w:lang w:val="sq-AL" w:eastAsia="sq-AL"/>
        </w:rPr>
      </w:pPr>
    </w:p>
    <w:p w:rsidR="008D3377" w:rsidRPr="0012538B" w:rsidRDefault="008D3377" w:rsidP="008D3377">
      <w:pPr>
        <w:autoSpaceDE w:val="0"/>
        <w:autoSpaceDN w:val="0"/>
        <w:adjustRightInd w:val="0"/>
        <w:ind w:firstLine="284"/>
        <w:jc w:val="center"/>
        <w:rPr>
          <w:rFonts w:ascii="Garamond" w:hAnsi="Garamond"/>
          <w:bCs/>
          <w:color w:val="000000"/>
          <w:sz w:val="24"/>
          <w:szCs w:val="24"/>
          <w:lang w:val="sq-AL" w:eastAsia="sq-AL"/>
        </w:rPr>
      </w:pPr>
      <w:r w:rsidRPr="0012538B">
        <w:rPr>
          <w:rFonts w:ascii="Garamond" w:hAnsi="Garamond"/>
          <w:bCs/>
          <w:color w:val="000000"/>
          <w:sz w:val="24"/>
          <w:szCs w:val="24"/>
          <w:lang w:val="sq-AL" w:eastAsia="sq-AL"/>
        </w:rPr>
        <w:t>VENDOSI:</w:t>
      </w:r>
    </w:p>
    <w:p w:rsidR="008D3377" w:rsidRPr="0012538B" w:rsidRDefault="008D3377" w:rsidP="008D3377">
      <w:pPr>
        <w:autoSpaceDE w:val="0"/>
        <w:autoSpaceDN w:val="0"/>
        <w:adjustRightInd w:val="0"/>
        <w:ind w:firstLine="284"/>
        <w:jc w:val="center"/>
        <w:rPr>
          <w:rFonts w:ascii="Garamond" w:hAnsi="Garamond"/>
          <w:b/>
          <w:bCs/>
          <w:color w:val="000000"/>
          <w:sz w:val="24"/>
          <w:szCs w:val="24"/>
          <w:lang w:val="sq-AL" w:eastAsia="sq-AL"/>
        </w:rPr>
      </w:pP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 xml:space="preserve">1. Miratimin e strukturës së pagës dhe të niveleve të pagave për nëpunësit dhe punonjësit administrativë të Agjencisë Shtetërore të Kadastrës. </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 xml:space="preserve">2. Elementet përbërëse të pagës bruto mujore (paga për pozicion, shtesa për vjetërsi në punë dhe shtesa e nivelit të kualifikimit) për secilën klasë, të përcaktuara në lidhjet nr. 1 dhe nr. 2, që i bashkëlidhen këtij vendimi, si dhe vlerat për secilin element janë të njëjta me ato të miratuara në vendimin e Këshillit të Ministrave për pagat e nëpunësve civilë në institucionet e administratës shtetërore. </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3. Në kuptim të këtij vendimi:</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 xml:space="preserve">a) drejtoritë e përmbajtjes apo sektorët e përmbajtjes janë ata/ato që realizojnë funksionet për të cilat është krijuar dhe funksionon institucioni. Në to nuk përfshihen strukturat organizative përgjegjëse për funksionet horizontale të institucionit, sipas përcaktimit në legjislacionin në fuqi për organizimin dhe funksionimin e administratës shtetërore; </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b) drejtoritë mbështetëse apo sektorët mbështetës janë ato/ata që kryejnë funksionet horizontale të institucionit, sipas përcaktimit në legjislacionin në fuqi për organizimin dhe funksionimin e administratës shtetërore.</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4. Klasat e pagave dhe shtesat për kushte pune (natyrë të veçantë pune) për pozicionet e punës së nëpunësve për emërtesat “specialist” deri në “titullar institucioni” në Drejtorinë e Përgjithshme të Agjencisë Shtetërore të Kadastrës janë sipas lidhjes nr. 1, që i bashkëlidhet këtij vendimi dhe është pjesë përbërëse e tij.</w:t>
      </w:r>
    </w:p>
    <w:p w:rsidR="008D3377"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 xml:space="preserve">5. Klasat e pagave dhe shtesat për kushte pune (natyrë të veçantë pune) për pozicionet e punës së nëpunësve për emërtesat “specialist” deri në “titullar” në drejtoritë vendore dhe zyrat vendore të Agjencisë Shtetërore të Kadastrës janë sipas lidhjes nr. 2, që i bashkëlidhet këtij vendimi dhe është pjesë përbërëse e tij. </w:t>
      </w:r>
    </w:p>
    <w:p w:rsidR="008D3377" w:rsidRPr="00D94808" w:rsidRDefault="008D3377" w:rsidP="008D3377">
      <w:pPr>
        <w:autoSpaceDE w:val="0"/>
        <w:autoSpaceDN w:val="0"/>
        <w:adjustRightInd w:val="0"/>
        <w:ind w:firstLine="284"/>
        <w:jc w:val="both"/>
        <w:rPr>
          <w:rFonts w:ascii="Garamond" w:hAnsi="Garamond"/>
          <w:i/>
          <w:sz w:val="24"/>
          <w:szCs w:val="24"/>
          <w:lang w:val="sq-AL" w:eastAsia="sq-AL"/>
        </w:rPr>
      </w:pPr>
      <w:r w:rsidRPr="00D94808">
        <w:rPr>
          <w:rFonts w:ascii="Garamond" w:hAnsi="Garamond"/>
          <w:i/>
          <w:spacing w:val="-3"/>
          <w:sz w:val="24"/>
          <w:szCs w:val="24"/>
        </w:rPr>
        <w:t xml:space="preserve">5/1. </w:t>
      </w:r>
      <w:proofErr w:type="spellStart"/>
      <w:r w:rsidRPr="00D94808">
        <w:rPr>
          <w:rFonts w:ascii="Garamond" w:hAnsi="Garamond"/>
          <w:i/>
          <w:spacing w:val="-3"/>
          <w:sz w:val="24"/>
          <w:szCs w:val="24"/>
        </w:rPr>
        <w:t>Klasat</w:t>
      </w:r>
      <w:proofErr w:type="spellEnd"/>
      <w:r w:rsidRPr="00D94808">
        <w:rPr>
          <w:rFonts w:ascii="Garamond" w:hAnsi="Garamond"/>
          <w:i/>
          <w:spacing w:val="-3"/>
          <w:sz w:val="24"/>
          <w:szCs w:val="24"/>
        </w:rPr>
        <w:t xml:space="preserve"> e </w:t>
      </w:r>
      <w:proofErr w:type="spellStart"/>
      <w:r w:rsidRPr="00D94808">
        <w:rPr>
          <w:rFonts w:ascii="Garamond" w:hAnsi="Garamond"/>
          <w:i/>
          <w:spacing w:val="-3"/>
          <w:sz w:val="24"/>
          <w:szCs w:val="24"/>
        </w:rPr>
        <w:t>pagave</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dhe</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shtesat</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për</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kushte</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pune</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natyrë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të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veçantë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pune</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të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pozicioneve</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të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punës</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së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nëpunësve</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për</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emërtesat</w:t>
      </w:r>
      <w:proofErr w:type="spellEnd"/>
      <w:r w:rsidRPr="00D94808">
        <w:rPr>
          <w:rFonts w:ascii="Garamond" w:hAnsi="Garamond"/>
          <w:i/>
          <w:spacing w:val="-3"/>
          <w:sz w:val="24"/>
          <w:szCs w:val="24"/>
        </w:rPr>
        <w:t xml:space="preserve"> “specialist” </w:t>
      </w:r>
      <w:proofErr w:type="spellStart"/>
      <w:r w:rsidRPr="00D94808">
        <w:rPr>
          <w:rFonts w:ascii="Garamond" w:hAnsi="Garamond"/>
          <w:i/>
          <w:spacing w:val="-3"/>
          <w:sz w:val="24"/>
          <w:szCs w:val="24"/>
        </w:rPr>
        <w:t>deri</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në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titullar</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institucioni</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në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Drejtorinë</w:t>
      </w:r>
      <w:proofErr w:type="spellEnd"/>
      <w:r w:rsidRPr="00D94808">
        <w:rPr>
          <w:rFonts w:ascii="Garamond" w:hAnsi="Garamond"/>
          <w:i/>
          <w:spacing w:val="-3"/>
          <w:sz w:val="24"/>
          <w:szCs w:val="24"/>
        </w:rPr>
        <w:t xml:space="preserve"> e </w:t>
      </w:r>
      <w:proofErr w:type="spellStart"/>
      <w:r w:rsidRPr="00D94808">
        <w:rPr>
          <w:rFonts w:ascii="Garamond" w:hAnsi="Garamond"/>
          <w:i/>
          <w:spacing w:val="-3"/>
          <w:sz w:val="24"/>
          <w:szCs w:val="24"/>
        </w:rPr>
        <w:t>Pronës</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Shtetërore</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të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Agjencisë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Shtetërore</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të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Kadastrës</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janë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sipas</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lidhjes</w:t>
      </w:r>
      <w:proofErr w:type="spellEnd"/>
      <w:r w:rsidRPr="00D94808">
        <w:rPr>
          <w:rFonts w:ascii="Garamond" w:hAnsi="Garamond"/>
          <w:i/>
          <w:spacing w:val="-3"/>
          <w:sz w:val="24"/>
          <w:szCs w:val="24"/>
        </w:rPr>
        <w:t xml:space="preserve"> nr. </w:t>
      </w:r>
      <w:proofErr w:type="gramStart"/>
      <w:r w:rsidRPr="00D94808">
        <w:rPr>
          <w:rFonts w:ascii="Garamond" w:hAnsi="Garamond"/>
          <w:i/>
          <w:spacing w:val="-3"/>
          <w:sz w:val="24"/>
          <w:szCs w:val="24"/>
        </w:rPr>
        <w:t xml:space="preserve">3, </w:t>
      </w:r>
      <w:proofErr w:type="spellStart"/>
      <w:r w:rsidRPr="00D94808">
        <w:rPr>
          <w:rFonts w:ascii="Garamond" w:hAnsi="Garamond"/>
          <w:i/>
          <w:spacing w:val="-3"/>
          <w:sz w:val="24"/>
          <w:szCs w:val="24"/>
        </w:rPr>
        <w:t>që</w:t>
      </w:r>
      <w:proofErr w:type="spellEnd"/>
      <w:r w:rsidRPr="00D94808">
        <w:rPr>
          <w:rFonts w:ascii="Garamond" w:hAnsi="Garamond"/>
          <w:i/>
          <w:spacing w:val="-3"/>
          <w:sz w:val="24"/>
          <w:szCs w:val="24"/>
        </w:rPr>
        <w:t xml:space="preserve"> i </w:t>
      </w:r>
      <w:proofErr w:type="spellStart"/>
      <w:r w:rsidRPr="00D94808">
        <w:rPr>
          <w:rFonts w:ascii="Garamond" w:hAnsi="Garamond"/>
          <w:i/>
          <w:spacing w:val="-3"/>
          <w:sz w:val="24"/>
          <w:szCs w:val="24"/>
        </w:rPr>
        <w:t>bashkëlidhet</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këtij</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vendimi</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dhe</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është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pjesë</w:t>
      </w:r>
      <w:proofErr w:type="spellEnd"/>
      <w:r w:rsidRPr="00D94808">
        <w:rPr>
          <w:rFonts w:ascii="Garamond" w:hAnsi="Garamond"/>
          <w:i/>
          <w:spacing w:val="-3"/>
          <w:sz w:val="24"/>
          <w:szCs w:val="24"/>
        </w:rPr>
        <w:t xml:space="preserve"> </w:t>
      </w:r>
      <w:proofErr w:type="spellStart"/>
      <w:r w:rsidRPr="00D94808">
        <w:rPr>
          <w:rFonts w:ascii="Garamond" w:hAnsi="Garamond"/>
          <w:i/>
          <w:spacing w:val="-3"/>
          <w:sz w:val="24"/>
          <w:szCs w:val="24"/>
        </w:rPr>
        <w:t>përbërëse</w:t>
      </w:r>
      <w:proofErr w:type="spellEnd"/>
      <w:r w:rsidRPr="00D94808">
        <w:rPr>
          <w:rFonts w:ascii="Garamond" w:hAnsi="Garamond"/>
          <w:i/>
          <w:spacing w:val="-3"/>
          <w:sz w:val="24"/>
          <w:szCs w:val="24"/>
        </w:rPr>
        <w:t xml:space="preserve"> e </w:t>
      </w:r>
      <w:proofErr w:type="spellStart"/>
      <w:r w:rsidRPr="00D94808">
        <w:rPr>
          <w:rFonts w:ascii="Garamond" w:hAnsi="Garamond"/>
          <w:i/>
          <w:spacing w:val="-3"/>
          <w:sz w:val="24"/>
          <w:szCs w:val="24"/>
        </w:rPr>
        <w:t>tij</w:t>
      </w:r>
      <w:proofErr w:type="spellEnd"/>
      <w:r w:rsidRPr="00D94808">
        <w:rPr>
          <w:rFonts w:ascii="Garamond" w:hAnsi="Garamond"/>
          <w:i/>
          <w:spacing w:val="-3"/>
          <w:sz w:val="24"/>
          <w:szCs w:val="24"/>
        </w:rPr>
        <w:t>.</w:t>
      </w:r>
      <w:proofErr w:type="gramEnd"/>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6. Pagat bazë për klasë dhe shtesat mbi pagë të punonjësve administrativë në Agjencinë Shtetërore të Kadastrës janë sipas vendimit përkatës të Këshillit të Ministrave për pagat e punonjësve mbështetës të institucioneve të administratës shtetërore.</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lastRenderedPageBreak/>
        <w:t xml:space="preserve">7. Pavarësisht kategorive të pagave, të miratuara në strukturën dhe organikën ekzistuese të Agjencisë Shtetërore të Kadastrës, deri në miratimin e strukturës dhe organikës së re: </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a) në rastet kur në lidhjet nr. 1 dhe nr. 2, që i bashkëlidhen këtij vendimi, klasa e pagës për të njëjtën emërtesë është e përcaktuar vetëm me një alternativë do të zbatohet klasa e pagës, sipas përcaktimit në lidhjet përkatëse të këtij vendimi;</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 xml:space="preserve">b) në rastet kur për emërtesa të njëjta në lidhjet nr. 1 dhe nr. 2, që i bashkëlidhen këtij vendimi, janë përcaktuar më shumë sesa një klasë page, klasat që do të zbatohen janë, si më poshtë vijon: </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i. Klasa IV-1, nëse kategoria e pagës në organikën ekzistuese është III-b;</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ii. Klasa IV-2, nëse kategoria e pagës në organikën ekzistuese është IV-a.</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8. Ngarkohet Departamenti i Administratës Publike të mbështesë dhe të sqarojë Agjencinë Shtetërore të Kadastrës për zbatimin e klasave të pagave, deri në momentin e miratimit të strukturës dhe organikës së re.</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9. Ngarkohet Agjencia Shtetërore e Kadastrës të propozojë, deri në datën 30 qershor 2023, sipas legjislacionit në fuqi, ndryshimin e strukturës dhe organikës ekzistuese për përshtatjen e saj, sipas klasave të pagave, të përcaktuara në këtë vendim.</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 xml:space="preserve">10. Vendimi nr. 245, datë 24.4.2019, i Këshillit të Ministrave, “Për miratimin e strukturës dhe të niveleve të pagave e të shtesave mbi pagë të nëpunësve dhe punonjësve administrativë në Agjencinë Shtetërore të Kadastrës”, i ndryshuar, shfuqizohet. </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11. Efektet financiare, që rrjedhin nga zbatimi i këtij vendimi, fillojnë nga data 1 prill 2023 dhe përballohen nga buxheti i miratuar për Agjencinë Shtetërore të Kadastrës, për vitin 2023, në përputhje me parashikimet e ligjit nr. 111/2018, “Për kadastrën”.</w:t>
      </w:r>
    </w:p>
    <w:p w:rsidR="008D3377" w:rsidRPr="0012538B" w:rsidRDefault="008D3377" w:rsidP="008D3377">
      <w:pPr>
        <w:autoSpaceDE w:val="0"/>
        <w:autoSpaceDN w:val="0"/>
        <w:adjustRightInd w:val="0"/>
        <w:ind w:firstLine="284"/>
        <w:jc w:val="both"/>
        <w:rPr>
          <w:rFonts w:ascii="Garamond" w:hAnsi="Garamond"/>
          <w:color w:val="000000"/>
          <w:sz w:val="24"/>
          <w:szCs w:val="24"/>
          <w:lang w:val="sq-AL" w:eastAsia="sq-AL"/>
        </w:rPr>
      </w:pPr>
      <w:r w:rsidRPr="0012538B">
        <w:rPr>
          <w:rFonts w:ascii="Garamond" w:hAnsi="Garamond"/>
          <w:color w:val="000000"/>
          <w:sz w:val="24"/>
          <w:szCs w:val="24"/>
          <w:lang w:val="sq-AL" w:eastAsia="sq-AL"/>
        </w:rPr>
        <w:t>12. Ngarkohet Agjencia Shtetërore të Kadastrës për zbatimin e këtij vendimi.</w:t>
      </w:r>
    </w:p>
    <w:p w:rsidR="008D3377" w:rsidRPr="0012538B" w:rsidRDefault="008D3377" w:rsidP="008D3377">
      <w:pPr>
        <w:autoSpaceDE w:val="0"/>
        <w:autoSpaceDN w:val="0"/>
        <w:adjustRightInd w:val="0"/>
        <w:ind w:firstLine="284"/>
        <w:jc w:val="both"/>
        <w:rPr>
          <w:rFonts w:ascii="Garamond" w:hAnsi="Garamond"/>
          <w:b/>
          <w:bCs/>
          <w:color w:val="000000"/>
          <w:sz w:val="24"/>
          <w:szCs w:val="24"/>
          <w:lang w:val="sq-AL" w:eastAsia="sq-AL"/>
        </w:rPr>
      </w:pPr>
      <w:r w:rsidRPr="0012538B">
        <w:rPr>
          <w:rFonts w:ascii="Garamond" w:hAnsi="Garamond"/>
          <w:color w:val="000000"/>
          <w:sz w:val="24"/>
          <w:szCs w:val="24"/>
          <w:lang w:val="sq-AL" w:eastAsia="sq-AL"/>
        </w:rPr>
        <w:t>Ky vendim hyn në fuqi menjëherë dhe botohet në Fletoren Zyrtare.</w:t>
      </w:r>
    </w:p>
    <w:p w:rsidR="008D3377" w:rsidRPr="0012538B" w:rsidRDefault="008D3377" w:rsidP="008D3377">
      <w:pPr>
        <w:autoSpaceDE w:val="0"/>
        <w:autoSpaceDN w:val="0"/>
        <w:adjustRightInd w:val="0"/>
        <w:ind w:firstLine="284"/>
        <w:jc w:val="right"/>
        <w:rPr>
          <w:rFonts w:ascii="Garamond" w:hAnsi="Garamond"/>
          <w:b/>
          <w:bCs/>
          <w:color w:val="000000"/>
          <w:sz w:val="24"/>
          <w:szCs w:val="24"/>
          <w:lang w:val="sq-AL" w:eastAsia="sq-AL"/>
        </w:rPr>
      </w:pPr>
    </w:p>
    <w:p w:rsidR="008D3377" w:rsidRPr="0012538B" w:rsidRDefault="008D3377" w:rsidP="008D3377">
      <w:pPr>
        <w:autoSpaceDE w:val="0"/>
        <w:autoSpaceDN w:val="0"/>
        <w:adjustRightInd w:val="0"/>
        <w:ind w:firstLine="284"/>
        <w:jc w:val="right"/>
        <w:rPr>
          <w:rFonts w:ascii="Garamond" w:hAnsi="Garamond"/>
          <w:bCs/>
          <w:color w:val="000000"/>
          <w:sz w:val="24"/>
          <w:szCs w:val="24"/>
          <w:lang w:val="sq-AL" w:eastAsia="sq-AL"/>
        </w:rPr>
      </w:pPr>
      <w:r w:rsidRPr="0012538B">
        <w:rPr>
          <w:rFonts w:ascii="Garamond" w:hAnsi="Garamond"/>
          <w:bCs/>
          <w:color w:val="000000"/>
          <w:sz w:val="24"/>
          <w:szCs w:val="24"/>
          <w:lang w:val="sq-AL" w:eastAsia="sq-AL"/>
        </w:rPr>
        <w:t>ZËVENDËSKRYEMINISTËR</w:t>
      </w:r>
    </w:p>
    <w:p w:rsidR="008D3377" w:rsidRPr="0012538B" w:rsidRDefault="008D3377" w:rsidP="008D3377">
      <w:pPr>
        <w:autoSpaceDE w:val="0"/>
        <w:autoSpaceDN w:val="0"/>
        <w:adjustRightInd w:val="0"/>
        <w:ind w:firstLine="284"/>
        <w:jc w:val="right"/>
        <w:rPr>
          <w:rFonts w:ascii="Garamond" w:hAnsi="Garamond"/>
          <w:b/>
          <w:bCs/>
          <w:color w:val="000000"/>
          <w:sz w:val="24"/>
          <w:szCs w:val="24"/>
          <w:lang w:val="sq-AL" w:eastAsia="sq-AL"/>
        </w:rPr>
      </w:pPr>
      <w:r w:rsidRPr="0012538B">
        <w:rPr>
          <w:rFonts w:ascii="Garamond" w:hAnsi="Garamond"/>
          <w:b/>
          <w:bCs/>
          <w:color w:val="000000"/>
          <w:sz w:val="24"/>
          <w:szCs w:val="24"/>
          <w:lang w:val="sq-AL" w:eastAsia="sq-AL"/>
        </w:rPr>
        <w:t>Belinda Balluku</w:t>
      </w:r>
    </w:p>
    <w:p w:rsidR="008D3377" w:rsidRPr="0012538B" w:rsidRDefault="008D3377" w:rsidP="008D3377">
      <w:pPr>
        <w:autoSpaceDE w:val="0"/>
        <w:autoSpaceDN w:val="0"/>
        <w:adjustRightInd w:val="0"/>
        <w:ind w:firstLine="284"/>
        <w:jc w:val="right"/>
        <w:rPr>
          <w:rFonts w:ascii="Garamond" w:hAnsi="Garamond"/>
          <w:b/>
          <w:bCs/>
          <w:color w:val="000000"/>
          <w:sz w:val="24"/>
          <w:szCs w:val="24"/>
          <w:lang w:val="sq-AL" w:eastAsia="sq-AL"/>
        </w:rPr>
      </w:pPr>
    </w:p>
    <w:p w:rsidR="008D3377" w:rsidRPr="0012538B" w:rsidRDefault="008D3377" w:rsidP="008D3377">
      <w:pPr>
        <w:autoSpaceDE w:val="0"/>
        <w:autoSpaceDN w:val="0"/>
        <w:adjustRightInd w:val="0"/>
        <w:ind w:firstLine="284"/>
        <w:jc w:val="right"/>
        <w:rPr>
          <w:rFonts w:ascii="Garamond" w:hAnsi="Garamond"/>
          <w:b/>
          <w:bCs/>
          <w:color w:val="000000"/>
          <w:sz w:val="24"/>
          <w:szCs w:val="24"/>
          <w:lang w:val="sq-AL" w:eastAsia="sq-AL"/>
        </w:rPr>
      </w:pPr>
    </w:p>
    <w:p w:rsidR="008D3377" w:rsidRPr="0012538B" w:rsidRDefault="008D3377" w:rsidP="008D3377">
      <w:pPr>
        <w:ind w:left="5760" w:firstLine="720"/>
        <w:jc w:val="right"/>
        <w:rPr>
          <w:rFonts w:ascii="Garamond" w:hAnsi="Garamond"/>
          <w:b/>
          <w:lang w:val="sq-AL"/>
        </w:rPr>
      </w:pPr>
      <w:r w:rsidRPr="0012538B">
        <w:rPr>
          <w:rFonts w:ascii="Garamond" w:hAnsi="Garamond"/>
          <w:b/>
          <w:lang w:val="sq-AL"/>
        </w:rPr>
        <w:t>Lidhja nr. 1</w:t>
      </w:r>
    </w:p>
    <w:p w:rsidR="008D3377" w:rsidRPr="0012538B" w:rsidRDefault="008D3377" w:rsidP="008D3377">
      <w:pPr>
        <w:jc w:val="center"/>
        <w:rPr>
          <w:rFonts w:ascii="Garamond" w:hAnsi="Garamond"/>
          <w:b/>
          <w:bCs/>
          <w:sz w:val="24"/>
          <w:szCs w:val="24"/>
          <w:lang w:val="sq-AL"/>
        </w:rPr>
      </w:pPr>
      <w:r w:rsidRPr="0012538B">
        <w:rPr>
          <w:rFonts w:ascii="Garamond" w:hAnsi="Garamond"/>
          <w:b/>
          <w:bCs/>
          <w:sz w:val="24"/>
          <w:szCs w:val="24"/>
          <w:lang w:val="sq-AL"/>
        </w:rPr>
        <w:t>Klasat e pagave dhe shtesat për kushte pune (natyrë të veçantë pune) të pozicioneve të punës së nëpunësve për emërtesat “specialist” deri në “titullar institucioni” në Drejtorinë e Përgjithshme të Agjencisë Shtetërore të Kadastrës</w:t>
      </w:r>
    </w:p>
    <w:p w:rsidR="008D3377" w:rsidRDefault="008D3377" w:rsidP="008D3377">
      <w:pPr>
        <w:jc w:val="center"/>
        <w:rPr>
          <w:rFonts w:ascii="Garamond" w:hAnsi="Garamond"/>
          <w:i/>
          <w:sz w:val="24"/>
          <w:szCs w:val="24"/>
          <w:lang w:val="sq-AL"/>
        </w:rPr>
      </w:pPr>
      <w:r w:rsidRPr="0071711C">
        <w:rPr>
          <w:rFonts w:ascii="Garamond" w:hAnsi="Garamond"/>
          <w:i/>
          <w:sz w:val="24"/>
          <w:szCs w:val="24"/>
          <w:lang w:val="sq-AL"/>
        </w:rPr>
        <w:t>(shfuqizuar emërtesa ‘’drejtor njësie’’ në pozicionin e klasës së pagës I-4 të lidhjes 1 me VKM nr.</w:t>
      </w:r>
      <w:r>
        <w:rPr>
          <w:rFonts w:ascii="Garamond" w:hAnsi="Garamond"/>
          <w:i/>
          <w:sz w:val="24"/>
          <w:szCs w:val="24"/>
          <w:lang w:val="sq-AL"/>
        </w:rPr>
        <w:t xml:space="preserve"> </w:t>
      </w:r>
      <w:r w:rsidRPr="0071711C">
        <w:rPr>
          <w:rFonts w:ascii="Garamond" w:hAnsi="Garamond"/>
          <w:i/>
          <w:sz w:val="24"/>
          <w:szCs w:val="24"/>
          <w:lang w:val="sq-AL"/>
        </w:rPr>
        <w:t>483, datë 24.7.2024)</w:t>
      </w:r>
    </w:p>
    <w:p w:rsidR="008D3377" w:rsidRPr="0071711C" w:rsidRDefault="008D3377" w:rsidP="008D3377">
      <w:pPr>
        <w:jc w:val="center"/>
        <w:rPr>
          <w:rFonts w:ascii="Garamond" w:hAnsi="Garamond"/>
          <w:i/>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1"/>
        <w:gridCol w:w="1510"/>
        <w:gridCol w:w="2673"/>
        <w:gridCol w:w="2073"/>
      </w:tblGrid>
      <w:tr w:rsidR="008D3377" w:rsidRPr="0012538B" w:rsidTr="00B61C06">
        <w:trPr>
          <w:trHeight w:val="20"/>
          <w:jc w:val="center"/>
        </w:trPr>
        <w:tc>
          <w:tcPr>
            <w:tcW w:w="1632" w:type="pct"/>
            <w:vAlign w:val="center"/>
          </w:tcPr>
          <w:p w:rsidR="008D3377" w:rsidRPr="0012538B" w:rsidRDefault="008D3377" w:rsidP="00B61C06">
            <w:pPr>
              <w:jc w:val="center"/>
              <w:rPr>
                <w:rFonts w:ascii="Garamond" w:hAnsi="Garamond"/>
                <w:b/>
                <w:lang w:val="sq-AL"/>
              </w:rPr>
            </w:pPr>
            <w:r w:rsidRPr="0012538B">
              <w:rPr>
                <w:rFonts w:ascii="Garamond" w:hAnsi="Garamond"/>
                <w:b/>
                <w:lang w:val="sq-AL"/>
              </w:rPr>
              <w:t>Pozicioni</w:t>
            </w:r>
          </w:p>
        </w:tc>
        <w:tc>
          <w:tcPr>
            <w:tcW w:w="813" w:type="pct"/>
            <w:vAlign w:val="center"/>
          </w:tcPr>
          <w:p w:rsidR="008D3377" w:rsidRPr="0012538B" w:rsidRDefault="008D3377" w:rsidP="00B61C06">
            <w:pPr>
              <w:jc w:val="center"/>
              <w:rPr>
                <w:rFonts w:ascii="Garamond" w:hAnsi="Garamond"/>
                <w:b/>
                <w:lang w:val="sq-AL"/>
              </w:rPr>
            </w:pPr>
            <w:r w:rsidRPr="0012538B">
              <w:rPr>
                <w:rFonts w:ascii="Garamond" w:hAnsi="Garamond"/>
                <w:b/>
                <w:lang w:val="sq-AL"/>
              </w:rPr>
              <w:t>Klasa e pagës</w:t>
            </w:r>
          </w:p>
        </w:tc>
        <w:tc>
          <w:tcPr>
            <w:tcW w:w="1439" w:type="pct"/>
            <w:vAlign w:val="center"/>
          </w:tcPr>
          <w:p w:rsidR="008D3377" w:rsidRPr="0012538B" w:rsidRDefault="008D3377" w:rsidP="00B61C06">
            <w:pPr>
              <w:jc w:val="center"/>
              <w:rPr>
                <w:rFonts w:ascii="Garamond" w:hAnsi="Garamond"/>
                <w:b/>
                <w:lang w:val="sq-AL"/>
              </w:rPr>
            </w:pPr>
            <w:r w:rsidRPr="0012538B">
              <w:rPr>
                <w:rFonts w:ascii="Garamond" w:hAnsi="Garamond"/>
                <w:b/>
                <w:lang w:val="sq-AL"/>
              </w:rPr>
              <w:t>Grupi i diplomës</w:t>
            </w:r>
          </w:p>
        </w:tc>
        <w:tc>
          <w:tcPr>
            <w:tcW w:w="1116" w:type="pct"/>
            <w:vAlign w:val="center"/>
          </w:tcPr>
          <w:p w:rsidR="008D3377" w:rsidRPr="0012538B" w:rsidRDefault="008D3377" w:rsidP="00B61C06">
            <w:pPr>
              <w:jc w:val="center"/>
              <w:rPr>
                <w:rFonts w:ascii="Garamond" w:hAnsi="Garamond"/>
                <w:b/>
                <w:lang w:val="sq-AL"/>
              </w:rPr>
            </w:pPr>
            <w:r w:rsidRPr="0012538B">
              <w:rPr>
                <w:rFonts w:ascii="Garamond" w:hAnsi="Garamond"/>
                <w:b/>
                <w:lang w:val="sq-AL"/>
              </w:rPr>
              <w:t>Shtesa për kushte pune (natyrë të veçantë pune) (lek/muaj)</w:t>
            </w:r>
          </w:p>
        </w:tc>
      </w:tr>
      <w:tr w:rsidR="008D3377" w:rsidRPr="0012538B" w:rsidTr="00B61C06">
        <w:trPr>
          <w:trHeight w:val="20"/>
          <w:jc w:val="center"/>
        </w:trPr>
        <w:tc>
          <w:tcPr>
            <w:tcW w:w="1632" w:type="pct"/>
          </w:tcPr>
          <w:p w:rsidR="008D3377" w:rsidRPr="0012538B" w:rsidRDefault="008D3377" w:rsidP="00B61C06">
            <w:pPr>
              <w:rPr>
                <w:rFonts w:ascii="Garamond" w:hAnsi="Garamond"/>
                <w:lang w:val="sq-AL"/>
              </w:rPr>
            </w:pPr>
            <w:r w:rsidRPr="0012538B">
              <w:rPr>
                <w:rFonts w:ascii="Garamond" w:hAnsi="Garamond"/>
                <w:lang w:val="sq-AL"/>
              </w:rPr>
              <w:t xml:space="preserve">Titullar i institucionit. </w:t>
            </w: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I-2</w:t>
            </w:r>
          </w:p>
        </w:tc>
        <w:tc>
          <w:tcPr>
            <w:tcW w:w="1439" w:type="pct"/>
            <w:vAlign w:val="center"/>
          </w:tcPr>
          <w:p w:rsidR="008D3377" w:rsidRPr="0012538B" w:rsidRDefault="008D3377" w:rsidP="00B61C06">
            <w:pPr>
              <w:jc w:val="right"/>
              <w:rPr>
                <w:rFonts w:ascii="Garamond" w:hAnsi="Garamond"/>
                <w:lang w:val="sq-AL"/>
              </w:rPr>
            </w:pPr>
            <w:r w:rsidRPr="0012538B">
              <w:rPr>
                <w:rFonts w:ascii="Garamond" w:hAnsi="Garamond"/>
                <w:lang w:val="sq-AL"/>
              </w:rPr>
              <w:t>1</w:t>
            </w:r>
          </w:p>
        </w:tc>
        <w:tc>
          <w:tcPr>
            <w:tcW w:w="1116" w:type="pct"/>
            <w:vAlign w:val="center"/>
          </w:tcPr>
          <w:p w:rsidR="008D3377" w:rsidRPr="0012538B" w:rsidRDefault="008D3377" w:rsidP="00B61C06">
            <w:pPr>
              <w:jc w:val="right"/>
              <w:rPr>
                <w:rFonts w:ascii="Garamond" w:hAnsi="Garamond"/>
                <w:lang w:val="sq-AL"/>
              </w:rPr>
            </w:pPr>
            <w:r w:rsidRPr="0012538B">
              <w:rPr>
                <w:rFonts w:ascii="Garamond" w:hAnsi="Garamond"/>
                <w:lang w:val="sq-AL"/>
              </w:rPr>
              <w:t>20 000</w:t>
            </w:r>
          </w:p>
        </w:tc>
      </w:tr>
      <w:tr w:rsidR="008D3377" w:rsidRPr="0012538B" w:rsidTr="00B61C06">
        <w:trPr>
          <w:trHeight w:val="20"/>
          <w:jc w:val="center"/>
        </w:trPr>
        <w:tc>
          <w:tcPr>
            <w:tcW w:w="1632" w:type="pct"/>
          </w:tcPr>
          <w:p w:rsidR="008D3377" w:rsidRPr="0012538B" w:rsidRDefault="008D3377" w:rsidP="00B61C06">
            <w:pPr>
              <w:rPr>
                <w:rFonts w:ascii="Garamond" w:hAnsi="Garamond"/>
                <w:lang w:val="sq-AL"/>
              </w:rPr>
            </w:pPr>
            <w:r w:rsidRPr="0012538B">
              <w:rPr>
                <w:rFonts w:ascii="Garamond" w:hAnsi="Garamond"/>
                <w:lang w:val="sq-AL"/>
              </w:rPr>
              <w:t>Zëvendëstitullar i institucionit.</w:t>
            </w:r>
          </w:p>
          <w:p w:rsidR="008D3377" w:rsidRPr="0071711C" w:rsidRDefault="008D3377" w:rsidP="00B61C06">
            <w:pPr>
              <w:rPr>
                <w:rFonts w:ascii="Garamond" w:hAnsi="Garamond"/>
                <w:i/>
                <w:color w:val="FF0000"/>
                <w:lang w:val="sq-AL"/>
              </w:rPr>
            </w:pP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I-4</w:t>
            </w:r>
          </w:p>
        </w:tc>
        <w:tc>
          <w:tcPr>
            <w:tcW w:w="1439" w:type="pct"/>
            <w:vAlign w:val="center"/>
          </w:tcPr>
          <w:p w:rsidR="008D3377" w:rsidRPr="0012538B" w:rsidRDefault="008D3377" w:rsidP="00B61C06">
            <w:pPr>
              <w:jc w:val="right"/>
              <w:rPr>
                <w:rFonts w:ascii="Garamond" w:hAnsi="Garamond"/>
                <w:lang w:val="sq-AL"/>
              </w:rPr>
            </w:pPr>
            <w:r w:rsidRPr="0012538B">
              <w:rPr>
                <w:rFonts w:ascii="Garamond" w:hAnsi="Garamond"/>
                <w:lang w:val="sq-AL"/>
              </w:rPr>
              <w:t>1</w:t>
            </w:r>
          </w:p>
        </w:tc>
        <w:tc>
          <w:tcPr>
            <w:tcW w:w="1116" w:type="pct"/>
            <w:vAlign w:val="center"/>
          </w:tcPr>
          <w:p w:rsidR="008D3377" w:rsidRPr="0012538B" w:rsidRDefault="008D3377" w:rsidP="00B61C06">
            <w:pPr>
              <w:jc w:val="right"/>
              <w:rPr>
                <w:rFonts w:ascii="Garamond" w:hAnsi="Garamond"/>
                <w:lang w:val="sq-AL"/>
              </w:rPr>
            </w:pPr>
            <w:r w:rsidRPr="0012538B">
              <w:rPr>
                <w:rFonts w:ascii="Garamond" w:hAnsi="Garamond"/>
                <w:lang w:val="sq-AL"/>
              </w:rPr>
              <w:t>20 000</w:t>
            </w:r>
          </w:p>
        </w:tc>
      </w:tr>
      <w:tr w:rsidR="008D3377" w:rsidRPr="0012538B" w:rsidTr="00B61C06">
        <w:trPr>
          <w:trHeight w:val="20"/>
          <w:jc w:val="center"/>
        </w:trPr>
        <w:tc>
          <w:tcPr>
            <w:tcW w:w="1632" w:type="pct"/>
          </w:tcPr>
          <w:p w:rsidR="008D3377" w:rsidRPr="0012538B" w:rsidRDefault="008D3377" w:rsidP="00B61C06">
            <w:pPr>
              <w:rPr>
                <w:rFonts w:ascii="Garamond" w:hAnsi="Garamond"/>
                <w:lang w:val="sq-AL"/>
              </w:rPr>
            </w:pPr>
            <w:r w:rsidRPr="0012538B">
              <w:rPr>
                <w:rFonts w:ascii="Garamond" w:hAnsi="Garamond"/>
                <w:lang w:val="sq-AL"/>
              </w:rPr>
              <w:t>Drejtor i drejtorive të përmbajtjes.</w:t>
            </w:r>
          </w:p>
          <w:p w:rsidR="008D3377" w:rsidRPr="0012538B" w:rsidRDefault="008D3377" w:rsidP="00B61C06">
            <w:pPr>
              <w:rPr>
                <w:rFonts w:ascii="Garamond" w:hAnsi="Garamond"/>
                <w:lang w:val="sq-AL"/>
              </w:rPr>
            </w:pPr>
            <w:r w:rsidRPr="0012538B">
              <w:rPr>
                <w:rFonts w:ascii="Garamond" w:hAnsi="Garamond"/>
                <w:lang w:val="sq-AL"/>
              </w:rPr>
              <w:t>Drejtor drejtorie me funksione të nëpunësit zbatues, sipas legjislacionit të menaxhimit buxhetor e financiar.</w:t>
            </w: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II-1</w:t>
            </w:r>
          </w:p>
        </w:tc>
        <w:tc>
          <w:tcPr>
            <w:tcW w:w="1439" w:type="pct"/>
            <w:vAlign w:val="center"/>
          </w:tcPr>
          <w:p w:rsidR="008D3377" w:rsidRPr="0012538B" w:rsidRDefault="008D3377" w:rsidP="00B61C06">
            <w:pPr>
              <w:jc w:val="right"/>
              <w:rPr>
                <w:rFonts w:ascii="Garamond" w:hAnsi="Garamond"/>
                <w:lang w:val="sq-AL"/>
              </w:rPr>
            </w:pPr>
            <w:r w:rsidRPr="0012538B">
              <w:rPr>
                <w:rFonts w:ascii="Garamond" w:hAnsi="Garamond"/>
                <w:lang w:val="sq-AL"/>
              </w:rPr>
              <w:t>1</w:t>
            </w:r>
          </w:p>
        </w:tc>
        <w:tc>
          <w:tcPr>
            <w:tcW w:w="1116" w:type="pct"/>
            <w:vAlign w:val="center"/>
          </w:tcPr>
          <w:p w:rsidR="008D3377" w:rsidRPr="0012538B" w:rsidRDefault="008D3377" w:rsidP="00B61C06">
            <w:pPr>
              <w:jc w:val="right"/>
              <w:rPr>
                <w:rFonts w:ascii="Garamond" w:hAnsi="Garamond"/>
                <w:lang w:val="sq-AL"/>
              </w:rPr>
            </w:pPr>
            <w:r w:rsidRPr="0012538B">
              <w:rPr>
                <w:rFonts w:ascii="Garamond" w:hAnsi="Garamond"/>
                <w:lang w:val="sq-AL"/>
              </w:rPr>
              <w:t>20 000</w:t>
            </w:r>
          </w:p>
        </w:tc>
      </w:tr>
      <w:tr w:rsidR="008D3377" w:rsidRPr="0012538B" w:rsidTr="00B61C06">
        <w:trPr>
          <w:trHeight w:val="20"/>
          <w:jc w:val="center"/>
        </w:trPr>
        <w:tc>
          <w:tcPr>
            <w:tcW w:w="1632" w:type="pct"/>
          </w:tcPr>
          <w:p w:rsidR="008D3377" w:rsidRPr="0012538B" w:rsidRDefault="008D3377" w:rsidP="00B61C06">
            <w:pPr>
              <w:rPr>
                <w:rFonts w:ascii="Garamond" w:hAnsi="Garamond"/>
                <w:lang w:val="sq-AL"/>
              </w:rPr>
            </w:pPr>
            <w:r w:rsidRPr="0012538B">
              <w:rPr>
                <w:rFonts w:ascii="Garamond" w:hAnsi="Garamond"/>
                <w:lang w:val="sq-AL"/>
              </w:rPr>
              <w:t>Drejtor i drejtorive mbështetëse.</w:t>
            </w: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II-2</w:t>
            </w:r>
          </w:p>
        </w:tc>
        <w:tc>
          <w:tcPr>
            <w:tcW w:w="1439" w:type="pct"/>
            <w:vAlign w:val="center"/>
          </w:tcPr>
          <w:p w:rsidR="008D3377" w:rsidRPr="0012538B" w:rsidRDefault="008D3377" w:rsidP="00B61C06">
            <w:pPr>
              <w:jc w:val="right"/>
              <w:rPr>
                <w:rFonts w:ascii="Garamond" w:hAnsi="Garamond"/>
                <w:lang w:val="sq-AL"/>
              </w:rPr>
            </w:pPr>
            <w:r w:rsidRPr="0012538B">
              <w:rPr>
                <w:rFonts w:ascii="Garamond" w:hAnsi="Garamond"/>
                <w:lang w:val="sq-AL"/>
              </w:rPr>
              <w:t>1</w:t>
            </w:r>
          </w:p>
        </w:tc>
        <w:tc>
          <w:tcPr>
            <w:tcW w:w="1116" w:type="pct"/>
            <w:vAlign w:val="center"/>
          </w:tcPr>
          <w:p w:rsidR="008D3377" w:rsidRPr="0012538B" w:rsidRDefault="008D3377" w:rsidP="00B61C06">
            <w:pPr>
              <w:jc w:val="right"/>
              <w:rPr>
                <w:rFonts w:ascii="Garamond" w:hAnsi="Garamond"/>
                <w:lang w:val="sq-AL"/>
              </w:rPr>
            </w:pPr>
            <w:r w:rsidRPr="0012538B">
              <w:rPr>
                <w:rFonts w:ascii="Garamond" w:hAnsi="Garamond"/>
                <w:lang w:val="sq-AL"/>
              </w:rPr>
              <w:t>20 000</w:t>
            </w:r>
          </w:p>
        </w:tc>
      </w:tr>
      <w:tr w:rsidR="008D3377" w:rsidRPr="0012538B" w:rsidTr="00B61C06">
        <w:trPr>
          <w:trHeight w:val="20"/>
          <w:jc w:val="center"/>
        </w:trPr>
        <w:tc>
          <w:tcPr>
            <w:tcW w:w="1632" w:type="pct"/>
          </w:tcPr>
          <w:p w:rsidR="008D3377" w:rsidRPr="0012538B" w:rsidRDefault="008D3377" w:rsidP="00B61C06">
            <w:pPr>
              <w:rPr>
                <w:rFonts w:ascii="Garamond" w:hAnsi="Garamond"/>
                <w:lang w:val="sq-AL"/>
              </w:rPr>
            </w:pPr>
            <w:r w:rsidRPr="0012538B">
              <w:rPr>
                <w:rFonts w:ascii="Garamond" w:hAnsi="Garamond"/>
                <w:lang w:val="sq-AL"/>
              </w:rPr>
              <w:t xml:space="preserve">Përgjegjës i sektorëve të përmbajtjes. </w:t>
            </w: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III-1</w:t>
            </w:r>
          </w:p>
        </w:tc>
        <w:tc>
          <w:tcPr>
            <w:tcW w:w="1439" w:type="pct"/>
            <w:vAlign w:val="center"/>
          </w:tcPr>
          <w:p w:rsidR="008D3377" w:rsidRPr="0012538B" w:rsidRDefault="008D3377" w:rsidP="00B61C06">
            <w:pPr>
              <w:jc w:val="right"/>
              <w:rPr>
                <w:rFonts w:ascii="Garamond" w:hAnsi="Garamond"/>
                <w:lang w:val="sq-AL"/>
              </w:rPr>
            </w:pPr>
            <w:r w:rsidRPr="0012538B">
              <w:rPr>
                <w:rFonts w:ascii="Garamond" w:hAnsi="Garamond"/>
                <w:lang w:val="sq-AL"/>
              </w:rPr>
              <w:t>1</w:t>
            </w:r>
          </w:p>
        </w:tc>
        <w:tc>
          <w:tcPr>
            <w:tcW w:w="1116" w:type="pct"/>
            <w:vAlign w:val="center"/>
          </w:tcPr>
          <w:p w:rsidR="008D3377" w:rsidRPr="0012538B" w:rsidRDefault="008D3377" w:rsidP="00B61C06">
            <w:pPr>
              <w:jc w:val="right"/>
              <w:rPr>
                <w:rFonts w:ascii="Garamond" w:hAnsi="Garamond"/>
                <w:lang w:val="sq-AL"/>
              </w:rPr>
            </w:pPr>
            <w:r w:rsidRPr="0012538B">
              <w:rPr>
                <w:rFonts w:ascii="Garamond" w:hAnsi="Garamond"/>
                <w:lang w:val="sq-AL"/>
              </w:rPr>
              <w:t>18 000</w:t>
            </w:r>
          </w:p>
        </w:tc>
      </w:tr>
      <w:tr w:rsidR="008D3377" w:rsidRPr="0012538B" w:rsidTr="00B61C06">
        <w:trPr>
          <w:trHeight w:val="20"/>
          <w:jc w:val="center"/>
        </w:trPr>
        <w:tc>
          <w:tcPr>
            <w:tcW w:w="1632" w:type="pct"/>
          </w:tcPr>
          <w:p w:rsidR="008D3377" w:rsidRPr="0012538B" w:rsidRDefault="008D3377" w:rsidP="00B61C06">
            <w:pPr>
              <w:rPr>
                <w:rFonts w:ascii="Garamond" w:hAnsi="Garamond"/>
                <w:lang w:val="sq-AL"/>
              </w:rPr>
            </w:pPr>
            <w:r w:rsidRPr="0012538B">
              <w:rPr>
                <w:rFonts w:ascii="Garamond" w:hAnsi="Garamond"/>
                <w:lang w:val="sq-AL"/>
              </w:rPr>
              <w:t>Përgjegjës i sektorëve mbështetës</w:t>
            </w: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III-2</w:t>
            </w:r>
          </w:p>
        </w:tc>
        <w:tc>
          <w:tcPr>
            <w:tcW w:w="1439" w:type="pct"/>
            <w:vAlign w:val="center"/>
          </w:tcPr>
          <w:p w:rsidR="008D3377" w:rsidRPr="0012538B" w:rsidRDefault="008D3377" w:rsidP="00B61C06">
            <w:pPr>
              <w:jc w:val="right"/>
              <w:rPr>
                <w:rFonts w:ascii="Garamond" w:hAnsi="Garamond"/>
                <w:lang w:val="sq-AL"/>
              </w:rPr>
            </w:pPr>
            <w:r w:rsidRPr="0012538B">
              <w:rPr>
                <w:rFonts w:ascii="Garamond" w:hAnsi="Garamond"/>
                <w:lang w:val="sq-AL"/>
              </w:rPr>
              <w:t>1</w:t>
            </w:r>
          </w:p>
        </w:tc>
        <w:tc>
          <w:tcPr>
            <w:tcW w:w="1116" w:type="pct"/>
            <w:vAlign w:val="center"/>
          </w:tcPr>
          <w:p w:rsidR="008D3377" w:rsidRPr="0012538B" w:rsidRDefault="008D3377" w:rsidP="00B61C06">
            <w:pPr>
              <w:jc w:val="right"/>
              <w:rPr>
                <w:rFonts w:ascii="Garamond" w:hAnsi="Garamond"/>
                <w:lang w:val="sq-AL"/>
              </w:rPr>
            </w:pPr>
            <w:r w:rsidRPr="0012538B">
              <w:rPr>
                <w:rFonts w:ascii="Garamond" w:hAnsi="Garamond"/>
                <w:lang w:val="sq-AL"/>
              </w:rPr>
              <w:t>18 000</w:t>
            </w:r>
          </w:p>
        </w:tc>
      </w:tr>
      <w:tr w:rsidR="008D3377" w:rsidRPr="0012538B" w:rsidTr="00B61C06">
        <w:trPr>
          <w:trHeight w:val="20"/>
          <w:jc w:val="center"/>
        </w:trPr>
        <w:tc>
          <w:tcPr>
            <w:tcW w:w="1632" w:type="pct"/>
          </w:tcPr>
          <w:p w:rsidR="008D3377" w:rsidRPr="0012538B" w:rsidRDefault="008D3377" w:rsidP="00B61C06">
            <w:pPr>
              <w:rPr>
                <w:rFonts w:ascii="Garamond" w:hAnsi="Garamond"/>
                <w:lang w:val="sq-AL"/>
              </w:rPr>
            </w:pPr>
            <w:r w:rsidRPr="0012538B">
              <w:rPr>
                <w:rFonts w:ascii="Garamond" w:hAnsi="Garamond"/>
                <w:lang w:val="sq-AL"/>
              </w:rPr>
              <w:t>Përgjegjës sektori që lidhen me procesin e informatizimit.</w:t>
            </w: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III-1</w:t>
            </w:r>
          </w:p>
        </w:tc>
        <w:tc>
          <w:tcPr>
            <w:tcW w:w="1439" w:type="pct"/>
            <w:vAlign w:val="center"/>
          </w:tcPr>
          <w:p w:rsidR="008D3377" w:rsidRPr="0012538B" w:rsidRDefault="008D3377" w:rsidP="00B61C06">
            <w:pPr>
              <w:jc w:val="right"/>
              <w:rPr>
                <w:rFonts w:ascii="Garamond" w:hAnsi="Garamond"/>
                <w:lang w:val="sq-AL"/>
              </w:rPr>
            </w:pPr>
            <w:r w:rsidRPr="0012538B">
              <w:rPr>
                <w:rFonts w:ascii="Garamond" w:hAnsi="Garamond"/>
                <w:lang w:val="sq-AL"/>
              </w:rPr>
              <w:t xml:space="preserve">1 </w:t>
            </w:r>
          </w:p>
        </w:tc>
        <w:tc>
          <w:tcPr>
            <w:tcW w:w="1116" w:type="pct"/>
            <w:vAlign w:val="center"/>
          </w:tcPr>
          <w:p w:rsidR="008D3377" w:rsidRPr="0012538B" w:rsidRDefault="008D3377" w:rsidP="00B61C06">
            <w:pPr>
              <w:jc w:val="right"/>
              <w:rPr>
                <w:rFonts w:ascii="Garamond" w:hAnsi="Garamond"/>
                <w:lang w:val="sq-AL"/>
              </w:rPr>
            </w:pPr>
            <w:r w:rsidRPr="0012538B">
              <w:rPr>
                <w:rFonts w:ascii="Garamond" w:hAnsi="Garamond"/>
                <w:lang w:val="sq-AL"/>
              </w:rPr>
              <w:t>50 000</w:t>
            </w:r>
          </w:p>
        </w:tc>
      </w:tr>
      <w:tr w:rsidR="008D3377" w:rsidRPr="0012538B" w:rsidTr="00B61C06">
        <w:trPr>
          <w:trHeight w:val="20"/>
          <w:jc w:val="center"/>
        </w:trPr>
        <w:tc>
          <w:tcPr>
            <w:tcW w:w="1632" w:type="pct"/>
          </w:tcPr>
          <w:p w:rsidR="008D3377" w:rsidRPr="0012538B" w:rsidRDefault="008D3377" w:rsidP="00B61C06">
            <w:pPr>
              <w:rPr>
                <w:rFonts w:ascii="Garamond" w:hAnsi="Garamond"/>
                <w:lang w:val="sq-AL"/>
              </w:rPr>
            </w:pPr>
            <w:r w:rsidRPr="0012538B">
              <w:rPr>
                <w:rFonts w:ascii="Garamond" w:hAnsi="Garamond"/>
                <w:lang w:val="sq-AL"/>
              </w:rPr>
              <w:t>Koordinator.</w:t>
            </w: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III-2</w:t>
            </w:r>
          </w:p>
        </w:tc>
        <w:tc>
          <w:tcPr>
            <w:tcW w:w="1439" w:type="pct"/>
            <w:vAlign w:val="center"/>
          </w:tcPr>
          <w:p w:rsidR="008D3377" w:rsidRPr="0012538B" w:rsidRDefault="008D3377" w:rsidP="00B61C06">
            <w:pPr>
              <w:jc w:val="right"/>
              <w:rPr>
                <w:rFonts w:ascii="Garamond" w:hAnsi="Garamond"/>
                <w:lang w:val="sq-AL"/>
              </w:rPr>
            </w:pPr>
            <w:r w:rsidRPr="0012538B">
              <w:rPr>
                <w:rFonts w:ascii="Garamond" w:hAnsi="Garamond"/>
                <w:lang w:val="sq-AL"/>
              </w:rPr>
              <w:t>1</w:t>
            </w:r>
          </w:p>
        </w:tc>
        <w:tc>
          <w:tcPr>
            <w:tcW w:w="1116" w:type="pct"/>
            <w:vAlign w:val="center"/>
          </w:tcPr>
          <w:p w:rsidR="008D3377" w:rsidRPr="0012538B" w:rsidRDefault="008D3377" w:rsidP="00B61C06">
            <w:pPr>
              <w:jc w:val="right"/>
              <w:rPr>
                <w:rFonts w:ascii="Garamond" w:hAnsi="Garamond"/>
                <w:lang w:val="sq-AL"/>
              </w:rPr>
            </w:pPr>
            <w:r w:rsidRPr="0012538B">
              <w:rPr>
                <w:rFonts w:ascii="Garamond" w:hAnsi="Garamond"/>
                <w:lang w:val="sq-AL"/>
              </w:rPr>
              <w:t>18 000</w:t>
            </w:r>
          </w:p>
        </w:tc>
      </w:tr>
      <w:tr w:rsidR="008D3377" w:rsidRPr="0012538B" w:rsidTr="00B61C06">
        <w:trPr>
          <w:trHeight w:val="20"/>
          <w:jc w:val="center"/>
        </w:trPr>
        <w:tc>
          <w:tcPr>
            <w:tcW w:w="1632" w:type="pct"/>
            <w:vMerge w:val="restart"/>
          </w:tcPr>
          <w:p w:rsidR="008D3377" w:rsidRPr="0012538B" w:rsidRDefault="008D3377" w:rsidP="00B61C06">
            <w:pPr>
              <w:rPr>
                <w:rFonts w:ascii="Garamond" w:hAnsi="Garamond"/>
                <w:lang w:val="sq-AL"/>
              </w:rPr>
            </w:pPr>
            <w:r w:rsidRPr="0012538B">
              <w:rPr>
                <w:rFonts w:ascii="Garamond" w:hAnsi="Garamond"/>
                <w:lang w:val="sq-AL"/>
              </w:rPr>
              <w:lastRenderedPageBreak/>
              <w:t>Specialist në pozicionet që lidhen me procesin e informatizimit.</w:t>
            </w: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IV-1</w:t>
            </w:r>
          </w:p>
        </w:tc>
        <w:tc>
          <w:tcPr>
            <w:tcW w:w="1439" w:type="pct"/>
            <w:shd w:val="clear" w:color="auto" w:fill="auto"/>
            <w:vAlign w:val="center"/>
          </w:tcPr>
          <w:p w:rsidR="008D3377" w:rsidRPr="0012538B" w:rsidRDefault="008D3377" w:rsidP="00B61C06">
            <w:pPr>
              <w:jc w:val="right"/>
              <w:rPr>
                <w:rFonts w:ascii="Garamond" w:hAnsi="Garamond"/>
                <w:lang w:val="sq-AL"/>
              </w:rPr>
            </w:pPr>
            <w:r w:rsidRPr="0012538B">
              <w:rPr>
                <w:rFonts w:ascii="Garamond" w:hAnsi="Garamond"/>
                <w:lang w:val="sq-AL"/>
              </w:rPr>
              <w:t>1 ose 2</w:t>
            </w:r>
          </w:p>
        </w:tc>
        <w:tc>
          <w:tcPr>
            <w:tcW w:w="1116" w:type="pct"/>
            <w:vMerge w:val="restart"/>
            <w:shd w:val="clear" w:color="auto" w:fill="auto"/>
            <w:vAlign w:val="center"/>
          </w:tcPr>
          <w:p w:rsidR="008D3377" w:rsidRPr="0012538B" w:rsidRDefault="008D3377" w:rsidP="00B61C06">
            <w:pPr>
              <w:jc w:val="right"/>
              <w:rPr>
                <w:rFonts w:ascii="Garamond" w:hAnsi="Garamond"/>
                <w:lang w:val="sq-AL"/>
              </w:rPr>
            </w:pPr>
          </w:p>
          <w:p w:rsidR="008D3377" w:rsidRPr="0012538B" w:rsidRDefault="008D3377" w:rsidP="00B61C06">
            <w:pPr>
              <w:jc w:val="right"/>
              <w:rPr>
                <w:rFonts w:ascii="Garamond" w:hAnsi="Garamond"/>
                <w:lang w:val="sq-AL"/>
              </w:rPr>
            </w:pPr>
            <w:r w:rsidRPr="0012538B">
              <w:rPr>
                <w:rFonts w:ascii="Garamond" w:hAnsi="Garamond"/>
                <w:lang w:val="sq-AL"/>
              </w:rPr>
              <w:t>60 000</w:t>
            </w:r>
          </w:p>
        </w:tc>
      </w:tr>
      <w:tr w:rsidR="008D3377" w:rsidRPr="0012538B" w:rsidTr="00B61C06">
        <w:trPr>
          <w:trHeight w:val="20"/>
          <w:jc w:val="center"/>
        </w:trPr>
        <w:tc>
          <w:tcPr>
            <w:tcW w:w="1632" w:type="pct"/>
            <w:vMerge/>
          </w:tcPr>
          <w:p w:rsidR="008D3377" w:rsidRPr="0012538B" w:rsidRDefault="008D3377" w:rsidP="00B61C06">
            <w:pPr>
              <w:rPr>
                <w:rFonts w:ascii="Garamond" w:hAnsi="Garamond"/>
                <w:lang w:val="sq-AL"/>
              </w:rPr>
            </w:pP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IV-2</w:t>
            </w:r>
          </w:p>
        </w:tc>
        <w:tc>
          <w:tcPr>
            <w:tcW w:w="1439" w:type="pct"/>
            <w:shd w:val="clear" w:color="auto" w:fill="auto"/>
            <w:vAlign w:val="center"/>
          </w:tcPr>
          <w:p w:rsidR="008D3377" w:rsidRPr="0012538B" w:rsidRDefault="008D3377" w:rsidP="00B61C06">
            <w:pPr>
              <w:jc w:val="right"/>
              <w:rPr>
                <w:rFonts w:ascii="Garamond" w:hAnsi="Garamond"/>
                <w:lang w:val="sq-AL"/>
              </w:rPr>
            </w:pPr>
            <w:r w:rsidRPr="0012538B">
              <w:rPr>
                <w:rFonts w:ascii="Garamond" w:hAnsi="Garamond"/>
                <w:lang w:val="sq-AL"/>
              </w:rPr>
              <w:t>1 ose 2, ose 3</w:t>
            </w:r>
          </w:p>
        </w:tc>
        <w:tc>
          <w:tcPr>
            <w:tcW w:w="1116" w:type="pct"/>
            <w:vMerge/>
            <w:shd w:val="clear" w:color="auto" w:fill="auto"/>
            <w:vAlign w:val="center"/>
          </w:tcPr>
          <w:p w:rsidR="008D3377" w:rsidRPr="0012538B" w:rsidRDefault="008D3377" w:rsidP="00B61C06">
            <w:pPr>
              <w:jc w:val="right"/>
              <w:rPr>
                <w:rFonts w:ascii="Garamond" w:hAnsi="Garamond"/>
                <w:lang w:val="sq-AL"/>
              </w:rPr>
            </w:pPr>
          </w:p>
        </w:tc>
      </w:tr>
      <w:tr w:rsidR="008D3377" w:rsidRPr="0012538B" w:rsidTr="00B61C06">
        <w:trPr>
          <w:trHeight w:val="20"/>
          <w:jc w:val="center"/>
        </w:trPr>
        <w:tc>
          <w:tcPr>
            <w:tcW w:w="1632" w:type="pct"/>
            <w:vMerge w:val="restart"/>
          </w:tcPr>
          <w:p w:rsidR="008D3377" w:rsidRPr="0012538B" w:rsidRDefault="008D3377" w:rsidP="00B61C06">
            <w:pPr>
              <w:rPr>
                <w:rFonts w:ascii="Garamond" w:hAnsi="Garamond"/>
                <w:lang w:val="sq-AL"/>
              </w:rPr>
            </w:pPr>
            <w:r w:rsidRPr="0012538B">
              <w:rPr>
                <w:rFonts w:ascii="Garamond" w:hAnsi="Garamond"/>
                <w:lang w:val="sq-AL"/>
              </w:rPr>
              <w:t>Specialist.</w:t>
            </w: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IV-1</w:t>
            </w:r>
          </w:p>
        </w:tc>
        <w:tc>
          <w:tcPr>
            <w:tcW w:w="1439" w:type="pct"/>
            <w:shd w:val="clear" w:color="auto" w:fill="auto"/>
            <w:vAlign w:val="center"/>
          </w:tcPr>
          <w:p w:rsidR="008D3377" w:rsidRPr="0012538B" w:rsidRDefault="008D3377" w:rsidP="00B61C06">
            <w:pPr>
              <w:jc w:val="right"/>
              <w:rPr>
                <w:rFonts w:ascii="Garamond" w:hAnsi="Garamond"/>
                <w:lang w:val="sq-AL"/>
              </w:rPr>
            </w:pPr>
            <w:r w:rsidRPr="0012538B">
              <w:rPr>
                <w:rFonts w:ascii="Garamond" w:hAnsi="Garamond"/>
                <w:lang w:val="sq-AL"/>
              </w:rPr>
              <w:t>1 ose 2</w:t>
            </w:r>
          </w:p>
        </w:tc>
        <w:tc>
          <w:tcPr>
            <w:tcW w:w="1116" w:type="pct"/>
            <w:vMerge w:val="restart"/>
            <w:shd w:val="clear" w:color="auto" w:fill="auto"/>
            <w:vAlign w:val="center"/>
          </w:tcPr>
          <w:p w:rsidR="008D3377" w:rsidRPr="0012538B" w:rsidRDefault="008D3377" w:rsidP="00B61C06">
            <w:pPr>
              <w:jc w:val="right"/>
              <w:rPr>
                <w:rFonts w:ascii="Garamond" w:hAnsi="Garamond"/>
                <w:lang w:val="sq-AL"/>
              </w:rPr>
            </w:pPr>
            <w:r w:rsidRPr="0012538B">
              <w:rPr>
                <w:rFonts w:ascii="Garamond" w:hAnsi="Garamond"/>
                <w:lang w:val="sq-AL"/>
              </w:rPr>
              <w:t>18 000</w:t>
            </w:r>
          </w:p>
        </w:tc>
      </w:tr>
      <w:tr w:rsidR="008D3377" w:rsidRPr="0012538B" w:rsidTr="00B61C06">
        <w:trPr>
          <w:trHeight w:val="20"/>
          <w:jc w:val="center"/>
        </w:trPr>
        <w:tc>
          <w:tcPr>
            <w:tcW w:w="1632" w:type="pct"/>
            <w:vMerge/>
          </w:tcPr>
          <w:p w:rsidR="008D3377" w:rsidRPr="0012538B" w:rsidRDefault="008D3377" w:rsidP="00B61C06">
            <w:pPr>
              <w:rPr>
                <w:rFonts w:ascii="Garamond" w:hAnsi="Garamond"/>
                <w:lang w:val="sq-AL"/>
              </w:rPr>
            </w:pPr>
          </w:p>
        </w:tc>
        <w:tc>
          <w:tcPr>
            <w:tcW w:w="813" w:type="pct"/>
            <w:vAlign w:val="center"/>
          </w:tcPr>
          <w:p w:rsidR="008D3377" w:rsidRPr="0012538B" w:rsidRDefault="008D3377" w:rsidP="00B61C06">
            <w:pPr>
              <w:jc w:val="right"/>
              <w:rPr>
                <w:rFonts w:ascii="Garamond" w:hAnsi="Garamond"/>
                <w:lang w:val="sq-AL"/>
              </w:rPr>
            </w:pPr>
            <w:r w:rsidRPr="0012538B">
              <w:rPr>
                <w:rFonts w:ascii="Garamond" w:hAnsi="Garamond"/>
                <w:lang w:val="sq-AL"/>
              </w:rPr>
              <w:t>IV-2</w:t>
            </w:r>
          </w:p>
        </w:tc>
        <w:tc>
          <w:tcPr>
            <w:tcW w:w="1439" w:type="pct"/>
            <w:shd w:val="clear" w:color="auto" w:fill="auto"/>
            <w:vAlign w:val="center"/>
          </w:tcPr>
          <w:p w:rsidR="008D3377" w:rsidRPr="0012538B" w:rsidRDefault="008D3377" w:rsidP="00B61C06">
            <w:pPr>
              <w:jc w:val="right"/>
              <w:rPr>
                <w:rFonts w:ascii="Garamond" w:hAnsi="Garamond"/>
                <w:lang w:val="sq-AL"/>
              </w:rPr>
            </w:pPr>
            <w:r w:rsidRPr="0012538B">
              <w:rPr>
                <w:rFonts w:ascii="Garamond" w:hAnsi="Garamond"/>
                <w:lang w:val="sq-AL"/>
              </w:rPr>
              <w:t>1 ose 2, ose 3</w:t>
            </w:r>
          </w:p>
        </w:tc>
        <w:tc>
          <w:tcPr>
            <w:tcW w:w="1116" w:type="pct"/>
            <w:vMerge/>
            <w:shd w:val="clear" w:color="auto" w:fill="auto"/>
          </w:tcPr>
          <w:p w:rsidR="008D3377" w:rsidRPr="0012538B" w:rsidRDefault="008D3377" w:rsidP="00B61C06">
            <w:pPr>
              <w:jc w:val="center"/>
              <w:rPr>
                <w:rFonts w:ascii="Garamond" w:hAnsi="Garamond"/>
                <w:lang w:val="sq-AL"/>
              </w:rPr>
            </w:pPr>
          </w:p>
        </w:tc>
      </w:tr>
    </w:tbl>
    <w:p w:rsidR="008D3377" w:rsidRPr="0012538B" w:rsidRDefault="008D3377" w:rsidP="008D3377">
      <w:pPr>
        <w:ind w:left="5760" w:firstLine="720"/>
        <w:jc w:val="right"/>
        <w:rPr>
          <w:rFonts w:ascii="Garamond" w:hAnsi="Garamond"/>
          <w:b/>
          <w:lang w:val="sq-AL"/>
        </w:rPr>
      </w:pPr>
    </w:p>
    <w:p w:rsidR="008D3377" w:rsidRDefault="008D3377" w:rsidP="008D3377">
      <w:pPr>
        <w:ind w:left="5760" w:firstLine="720"/>
        <w:jc w:val="right"/>
        <w:rPr>
          <w:rFonts w:ascii="Garamond" w:hAnsi="Garamond"/>
          <w:b/>
          <w:lang w:val="sq-AL"/>
        </w:rPr>
      </w:pPr>
    </w:p>
    <w:p w:rsidR="008D3377" w:rsidRDefault="008D3377" w:rsidP="008D3377">
      <w:pPr>
        <w:ind w:left="5760" w:firstLine="720"/>
        <w:jc w:val="right"/>
        <w:rPr>
          <w:rFonts w:ascii="Garamond" w:hAnsi="Garamond"/>
          <w:b/>
          <w:lang w:val="sq-AL"/>
        </w:rPr>
      </w:pPr>
    </w:p>
    <w:p w:rsidR="008D3377" w:rsidRDefault="008D3377" w:rsidP="008D3377">
      <w:pPr>
        <w:rPr>
          <w:rFonts w:ascii="Garamond" w:hAnsi="Garamond"/>
          <w:b/>
          <w:lang w:val="sq-AL"/>
        </w:rPr>
      </w:pPr>
    </w:p>
    <w:p w:rsidR="008D3377" w:rsidRDefault="008D3377" w:rsidP="008D3377">
      <w:pPr>
        <w:ind w:left="5760" w:firstLine="720"/>
        <w:jc w:val="right"/>
        <w:rPr>
          <w:rFonts w:ascii="Garamond" w:hAnsi="Garamond"/>
          <w:b/>
          <w:lang w:val="sq-AL"/>
        </w:rPr>
      </w:pPr>
    </w:p>
    <w:p w:rsidR="008D3377" w:rsidRDefault="008D3377" w:rsidP="008D3377">
      <w:pPr>
        <w:ind w:left="5760" w:firstLine="720"/>
        <w:jc w:val="right"/>
        <w:rPr>
          <w:rFonts w:ascii="Garamond" w:hAnsi="Garamond"/>
          <w:b/>
          <w:lang w:val="sq-AL"/>
        </w:rPr>
      </w:pPr>
    </w:p>
    <w:p w:rsidR="008D3377" w:rsidRPr="0071711C" w:rsidRDefault="008D3377" w:rsidP="008D3377">
      <w:pPr>
        <w:jc w:val="right"/>
        <w:rPr>
          <w:rFonts w:ascii="Garamond" w:hAnsi="Garamond"/>
          <w:b/>
          <w:bCs/>
          <w:sz w:val="24"/>
          <w:szCs w:val="28"/>
          <w:lang w:val="sq-AL"/>
        </w:rPr>
      </w:pPr>
      <w:r w:rsidRPr="0071711C">
        <w:rPr>
          <w:rFonts w:ascii="Garamond" w:hAnsi="Garamond"/>
          <w:b/>
          <w:bCs/>
          <w:sz w:val="24"/>
          <w:szCs w:val="28"/>
          <w:lang w:val="sq-AL"/>
        </w:rPr>
        <w:t xml:space="preserve">Lidhja nr. 2 </w:t>
      </w:r>
    </w:p>
    <w:p w:rsidR="008D3377" w:rsidRPr="0071711C" w:rsidRDefault="008D3377" w:rsidP="008D3377">
      <w:pPr>
        <w:jc w:val="right"/>
        <w:rPr>
          <w:rFonts w:ascii="Garamond" w:hAnsi="Garamond"/>
          <w:b/>
          <w:bCs/>
          <w:sz w:val="24"/>
          <w:szCs w:val="28"/>
          <w:lang w:val="sq-AL"/>
        </w:rPr>
      </w:pPr>
    </w:p>
    <w:p w:rsidR="008D3377" w:rsidRPr="0071711C" w:rsidRDefault="008D3377" w:rsidP="008D3377">
      <w:pPr>
        <w:jc w:val="center"/>
        <w:rPr>
          <w:rFonts w:ascii="Garamond" w:hAnsi="Garamond"/>
          <w:b/>
          <w:bCs/>
          <w:sz w:val="24"/>
          <w:szCs w:val="28"/>
          <w:lang w:val="sq-AL"/>
        </w:rPr>
      </w:pPr>
      <w:r w:rsidRPr="0071711C">
        <w:rPr>
          <w:rFonts w:ascii="Garamond" w:hAnsi="Garamond"/>
          <w:b/>
          <w:bCs/>
          <w:sz w:val="24"/>
          <w:szCs w:val="28"/>
          <w:lang w:val="sq-AL"/>
        </w:rPr>
        <w:t>Klasat e pagave dhe shtesat për kushte pune (natyrë të veçantë pune) të pozicioneve të punës së nëpunësve për emërtesat “specialist” deri në “titullar institucioni”, në drejtoritë vendore dhe zyrat vendore të Agjencisë Shtetërore të Kadastrës</w:t>
      </w:r>
    </w:p>
    <w:p w:rsidR="008D3377" w:rsidRDefault="008D3377" w:rsidP="008D3377">
      <w:pPr>
        <w:jc w:val="center"/>
        <w:rPr>
          <w:rFonts w:ascii="Garamond" w:hAnsi="Garamond"/>
          <w:i/>
          <w:sz w:val="24"/>
          <w:szCs w:val="28"/>
          <w:lang w:val="sq-AL"/>
        </w:rPr>
      </w:pPr>
      <w:r w:rsidRPr="0071711C">
        <w:rPr>
          <w:rFonts w:ascii="Garamond" w:hAnsi="Garamond"/>
          <w:i/>
          <w:sz w:val="24"/>
          <w:szCs w:val="28"/>
          <w:lang w:val="sq-AL"/>
        </w:rPr>
        <w:t>(ndryshuar me VKM nr. 483, datë 24.7.2024)</w:t>
      </w:r>
    </w:p>
    <w:p w:rsidR="008D3377" w:rsidRPr="0071711C" w:rsidRDefault="008D3377" w:rsidP="008D3377">
      <w:pPr>
        <w:jc w:val="center"/>
        <w:rPr>
          <w:rFonts w:ascii="Garamond" w:hAnsi="Garamond"/>
          <w:i/>
          <w:sz w:val="24"/>
          <w:szCs w:val="28"/>
          <w:lang w:val="sq-AL"/>
        </w:rPr>
      </w:pPr>
    </w:p>
    <w:tbl>
      <w:tblPr>
        <w:tblW w:w="9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5"/>
        <w:gridCol w:w="1465"/>
        <w:gridCol w:w="1247"/>
        <w:gridCol w:w="2311"/>
      </w:tblGrid>
      <w:tr w:rsidR="008D3377" w:rsidRPr="0071711C" w:rsidTr="00B61C06">
        <w:tc>
          <w:tcPr>
            <w:tcW w:w="4455" w:type="dxa"/>
            <w:shd w:val="clear" w:color="auto" w:fill="auto"/>
            <w:vAlign w:val="center"/>
          </w:tcPr>
          <w:p w:rsidR="008D3377" w:rsidRPr="0071711C" w:rsidRDefault="008D3377" w:rsidP="00B61C06">
            <w:pPr>
              <w:jc w:val="center"/>
              <w:rPr>
                <w:rFonts w:ascii="Garamond" w:hAnsi="Garamond"/>
                <w:b/>
                <w:szCs w:val="28"/>
                <w:lang w:val="sq-AL"/>
              </w:rPr>
            </w:pPr>
            <w:r w:rsidRPr="0071711C">
              <w:rPr>
                <w:rFonts w:ascii="Garamond" w:hAnsi="Garamond"/>
                <w:b/>
                <w:szCs w:val="28"/>
                <w:lang w:val="sq-AL"/>
              </w:rPr>
              <w:t>Pozicioni</w:t>
            </w:r>
          </w:p>
        </w:tc>
        <w:tc>
          <w:tcPr>
            <w:tcW w:w="1465" w:type="dxa"/>
            <w:shd w:val="clear" w:color="auto" w:fill="auto"/>
            <w:vAlign w:val="center"/>
          </w:tcPr>
          <w:p w:rsidR="008D3377" w:rsidRPr="0071711C" w:rsidRDefault="008D3377" w:rsidP="00B61C06">
            <w:pPr>
              <w:jc w:val="center"/>
              <w:rPr>
                <w:rFonts w:ascii="Garamond" w:hAnsi="Garamond"/>
                <w:b/>
                <w:szCs w:val="28"/>
                <w:lang w:val="sq-AL"/>
              </w:rPr>
            </w:pPr>
            <w:r w:rsidRPr="0071711C">
              <w:rPr>
                <w:rFonts w:ascii="Garamond" w:hAnsi="Garamond"/>
                <w:b/>
                <w:szCs w:val="28"/>
                <w:lang w:val="sq-AL"/>
              </w:rPr>
              <w:t>Klasa e pagës</w:t>
            </w:r>
          </w:p>
        </w:tc>
        <w:tc>
          <w:tcPr>
            <w:tcW w:w="1247" w:type="dxa"/>
            <w:shd w:val="clear" w:color="auto" w:fill="auto"/>
            <w:vAlign w:val="center"/>
          </w:tcPr>
          <w:p w:rsidR="008D3377" w:rsidRPr="0071711C" w:rsidRDefault="008D3377" w:rsidP="00B61C06">
            <w:pPr>
              <w:jc w:val="center"/>
              <w:rPr>
                <w:rFonts w:ascii="Garamond" w:hAnsi="Garamond"/>
                <w:b/>
                <w:szCs w:val="28"/>
                <w:lang w:val="sq-AL"/>
              </w:rPr>
            </w:pPr>
            <w:r w:rsidRPr="0071711C">
              <w:rPr>
                <w:rFonts w:ascii="Garamond" w:hAnsi="Garamond"/>
                <w:b/>
                <w:szCs w:val="28"/>
                <w:lang w:val="sq-AL"/>
              </w:rPr>
              <w:t>Grupi i diplomës</w:t>
            </w:r>
          </w:p>
        </w:tc>
        <w:tc>
          <w:tcPr>
            <w:tcW w:w="2311" w:type="dxa"/>
            <w:shd w:val="clear" w:color="auto" w:fill="auto"/>
            <w:vAlign w:val="center"/>
          </w:tcPr>
          <w:p w:rsidR="008D3377" w:rsidRPr="0071711C" w:rsidRDefault="008D3377" w:rsidP="00B61C06">
            <w:pPr>
              <w:jc w:val="center"/>
              <w:rPr>
                <w:rFonts w:ascii="Garamond" w:hAnsi="Garamond"/>
                <w:b/>
                <w:szCs w:val="28"/>
                <w:lang w:val="sq-AL"/>
              </w:rPr>
            </w:pPr>
            <w:r w:rsidRPr="0071711C">
              <w:rPr>
                <w:rFonts w:ascii="Garamond" w:hAnsi="Garamond"/>
                <w:b/>
                <w:szCs w:val="28"/>
                <w:lang w:val="sq-AL"/>
              </w:rPr>
              <w:t>Shtesa për kushte pune (natyrë të veçantë pune</w:t>
            </w:r>
          </w:p>
        </w:tc>
      </w:tr>
      <w:tr w:rsidR="008D3377" w:rsidRPr="0071711C" w:rsidTr="00B61C06">
        <w:tc>
          <w:tcPr>
            <w:tcW w:w="4455" w:type="dxa"/>
            <w:shd w:val="clear" w:color="auto" w:fill="auto"/>
          </w:tcPr>
          <w:p w:rsidR="008D3377" w:rsidRPr="0071711C" w:rsidRDefault="008D3377" w:rsidP="00B61C06">
            <w:pPr>
              <w:jc w:val="both"/>
              <w:rPr>
                <w:rFonts w:ascii="Garamond" w:hAnsi="Garamond"/>
                <w:szCs w:val="28"/>
                <w:lang w:val="sq-AL"/>
              </w:rPr>
            </w:pPr>
            <w:r w:rsidRPr="0071711C">
              <w:rPr>
                <w:rFonts w:ascii="Garamond" w:hAnsi="Garamond"/>
                <w:szCs w:val="28"/>
                <w:lang w:val="sq-AL"/>
              </w:rPr>
              <w:t>Titullar i drejtorive vendore</w:t>
            </w: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III-1</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w:t>
            </w:r>
          </w:p>
        </w:tc>
        <w:tc>
          <w:tcPr>
            <w:tcW w:w="2311"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20 000</w:t>
            </w:r>
          </w:p>
        </w:tc>
      </w:tr>
      <w:tr w:rsidR="008D3377" w:rsidRPr="0071711C" w:rsidTr="00B61C06">
        <w:tc>
          <w:tcPr>
            <w:tcW w:w="4455" w:type="dxa"/>
            <w:shd w:val="clear" w:color="auto" w:fill="auto"/>
          </w:tcPr>
          <w:p w:rsidR="008D3377" w:rsidRPr="0071711C" w:rsidRDefault="008D3377" w:rsidP="00B61C06">
            <w:pPr>
              <w:jc w:val="both"/>
              <w:rPr>
                <w:rFonts w:ascii="Garamond" w:hAnsi="Garamond"/>
                <w:szCs w:val="28"/>
                <w:lang w:val="sq-AL"/>
              </w:rPr>
            </w:pPr>
            <w:r w:rsidRPr="0071711C">
              <w:rPr>
                <w:rFonts w:ascii="Garamond" w:hAnsi="Garamond"/>
                <w:szCs w:val="28"/>
                <w:lang w:val="sq-AL"/>
              </w:rPr>
              <w:t>Zëvendëstitullar i drejtorive vendore</w:t>
            </w: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III-2</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w:t>
            </w:r>
          </w:p>
        </w:tc>
        <w:tc>
          <w:tcPr>
            <w:tcW w:w="2311"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18 000</w:t>
            </w:r>
          </w:p>
        </w:tc>
      </w:tr>
      <w:tr w:rsidR="008D3377" w:rsidRPr="0071711C" w:rsidTr="00B61C06">
        <w:tc>
          <w:tcPr>
            <w:tcW w:w="4455" w:type="dxa"/>
            <w:shd w:val="clear" w:color="auto" w:fill="auto"/>
          </w:tcPr>
          <w:p w:rsidR="008D3377" w:rsidRPr="0071711C" w:rsidRDefault="008D3377" w:rsidP="00B61C06">
            <w:pPr>
              <w:jc w:val="both"/>
              <w:rPr>
                <w:rFonts w:ascii="Garamond" w:hAnsi="Garamond"/>
                <w:szCs w:val="28"/>
                <w:lang w:val="sq-AL"/>
              </w:rPr>
            </w:pPr>
            <w:r w:rsidRPr="0071711C">
              <w:rPr>
                <w:rFonts w:ascii="Garamond" w:hAnsi="Garamond"/>
                <w:szCs w:val="28"/>
                <w:lang w:val="sq-AL"/>
              </w:rPr>
              <w:t>Përgjegjës sektori në drejtoritë vendore</w:t>
            </w: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IV-1</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w:t>
            </w:r>
          </w:p>
        </w:tc>
        <w:tc>
          <w:tcPr>
            <w:tcW w:w="2311"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18 000</w:t>
            </w:r>
          </w:p>
        </w:tc>
      </w:tr>
      <w:tr w:rsidR="008D3377" w:rsidRPr="0071711C" w:rsidTr="00B61C06">
        <w:tc>
          <w:tcPr>
            <w:tcW w:w="4455" w:type="dxa"/>
            <w:shd w:val="clear" w:color="auto" w:fill="auto"/>
          </w:tcPr>
          <w:p w:rsidR="008D3377" w:rsidRPr="0071711C" w:rsidRDefault="008D3377" w:rsidP="00B61C06">
            <w:pPr>
              <w:jc w:val="both"/>
              <w:rPr>
                <w:rFonts w:ascii="Garamond" w:hAnsi="Garamond"/>
                <w:szCs w:val="28"/>
                <w:lang w:val="sq-AL"/>
              </w:rPr>
            </w:pPr>
            <w:r w:rsidRPr="0071711C">
              <w:rPr>
                <w:rFonts w:ascii="Garamond" w:hAnsi="Garamond"/>
                <w:szCs w:val="28"/>
                <w:lang w:val="sq-AL"/>
              </w:rPr>
              <w:t>Specialist në drejtoritë vendore</w:t>
            </w: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IV-2</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w:t>
            </w:r>
          </w:p>
        </w:tc>
        <w:tc>
          <w:tcPr>
            <w:tcW w:w="2311"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18 000</w:t>
            </w:r>
          </w:p>
        </w:tc>
      </w:tr>
      <w:tr w:rsidR="008D3377" w:rsidRPr="0071711C" w:rsidTr="00B61C06">
        <w:tc>
          <w:tcPr>
            <w:tcW w:w="4455" w:type="dxa"/>
            <w:shd w:val="clear" w:color="auto" w:fill="auto"/>
          </w:tcPr>
          <w:p w:rsidR="008D3377" w:rsidRPr="0071711C" w:rsidRDefault="008D3377" w:rsidP="00B61C06">
            <w:pPr>
              <w:jc w:val="both"/>
              <w:rPr>
                <w:rFonts w:ascii="Garamond" w:hAnsi="Garamond"/>
                <w:szCs w:val="28"/>
                <w:lang w:val="sq-AL"/>
              </w:rPr>
            </w:pPr>
            <w:r w:rsidRPr="0071711C">
              <w:rPr>
                <w:rFonts w:ascii="Garamond" w:hAnsi="Garamond"/>
                <w:szCs w:val="28"/>
                <w:lang w:val="sq-AL"/>
              </w:rPr>
              <w:t>Titullar i zyrës vendore</w:t>
            </w: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III-3</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w:t>
            </w:r>
          </w:p>
        </w:tc>
        <w:tc>
          <w:tcPr>
            <w:tcW w:w="2311"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18 000</w:t>
            </w:r>
          </w:p>
        </w:tc>
      </w:tr>
      <w:tr w:rsidR="008D3377" w:rsidRPr="0071711C" w:rsidTr="00B61C06">
        <w:tc>
          <w:tcPr>
            <w:tcW w:w="4455" w:type="dxa"/>
            <w:shd w:val="clear" w:color="auto" w:fill="auto"/>
          </w:tcPr>
          <w:p w:rsidR="008D3377" w:rsidRPr="0071711C" w:rsidRDefault="008D3377" w:rsidP="00B61C06">
            <w:pPr>
              <w:jc w:val="both"/>
              <w:rPr>
                <w:rFonts w:ascii="Garamond" w:hAnsi="Garamond"/>
                <w:szCs w:val="28"/>
                <w:lang w:val="sq-AL"/>
              </w:rPr>
            </w:pPr>
            <w:r w:rsidRPr="0071711C">
              <w:rPr>
                <w:rFonts w:ascii="Garamond" w:hAnsi="Garamond"/>
                <w:szCs w:val="28"/>
                <w:lang w:val="sq-AL"/>
              </w:rPr>
              <w:t>Specialist në zyrat vendore</w:t>
            </w: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IV-3</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w:t>
            </w:r>
          </w:p>
        </w:tc>
        <w:tc>
          <w:tcPr>
            <w:tcW w:w="2311"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18 000</w:t>
            </w:r>
          </w:p>
        </w:tc>
      </w:tr>
    </w:tbl>
    <w:p w:rsidR="008D3377" w:rsidRPr="0071711C" w:rsidRDefault="008D3377" w:rsidP="008D3377">
      <w:pPr>
        <w:jc w:val="center"/>
        <w:rPr>
          <w:rFonts w:ascii="Garamond" w:hAnsi="Garamond"/>
          <w:sz w:val="24"/>
          <w:szCs w:val="28"/>
          <w:lang w:val="sq-AL"/>
        </w:rPr>
      </w:pPr>
    </w:p>
    <w:p w:rsidR="008D3377" w:rsidRPr="0071711C" w:rsidRDefault="008D3377" w:rsidP="008D3377">
      <w:pPr>
        <w:tabs>
          <w:tab w:val="left" w:pos="-720"/>
        </w:tabs>
        <w:suppressAutoHyphens/>
        <w:overflowPunct w:val="0"/>
        <w:autoSpaceDE w:val="0"/>
        <w:autoSpaceDN w:val="0"/>
        <w:adjustRightInd w:val="0"/>
        <w:ind w:firstLine="284"/>
        <w:contextualSpacing/>
        <w:jc w:val="both"/>
        <w:textAlignment w:val="baseline"/>
        <w:rPr>
          <w:rFonts w:ascii="Garamond" w:hAnsi="Garamond"/>
          <w:spacing w:val="-3"/>
          <w:sz w:val="24"/>
          <w:szCs w:val="28"/>
          <w:lang w:val="sq-AL"/>
        </w:rPr>
      </w:pPr>
      <w:r w:rsidRPr="0071711C">
        <w:rPr>
          <w:rFonts w:ascii="Garamond" w:hAnsi="Garamond"/>
          <w:sz w:val="24"/>
          <w:szCs w:val="28"/>
          <w:lang w:val="sq-AL"/>
        </w:rPr>
        <w:t xml:space="preserve">Drejtoritë vendore </w:t>
      </w:r>
      <w:r w:rsidRPr="0071711C">
        <w:rPr>
          <w:rFonts w:ascii="Garamond" w:hAnsi="Garamond"/>
          <w:spacing w:val="-3"/>
          <w:sz w:val="24"/>
          <w:szCs w:val="28"/>
          <w:lang w:val="sq-AL"/>
        </w:rPr>
        <w:t xml:space="preserve">të Agjencisë Shtetërore të Kadastrës janë: </w:t>
      </w:r>
    </w:p>
    <w:p w:rsidR="008D3377" w:rsidRPr="0071711C" w:rsidRDefault="008D3377" w:rsidP="008D3377">
      <w:pPr>
        <w:ind w:firstLine="284"/>
        <w:jc w:val="both"/>
        <w:rPr>
          <w:rFonts w:ascii="Garamond" w:hAnsi="Garamond"/>
          <w:sz w:val="24"/>
          <w:szCs w:val="28"/>
          <w:lang w:val="sq-AL"/>
        </w:rPr>
      </w:pPr>
      <w:r w:rsidRPr="0071711C">
        <w:rPr>
          <w:rFonts w:ascii="Garamond" w:hAnsi="Garamond"/>
          <w:sz w:val="24"/>
          <w:szCs w:val="28"/>
          <w:lang w:val="sq-AL"/>
        </w:rPr>
        <w:t xml:space="preserve">Berat; Dibër; Durrës–Kavajë–Krujë; Elbasan; Fier; Gjirokastër; Kamzë–Vorë; Korçë–Devoll–Kolonjë; Kukës; Lezhë; Lushnjë; Pogradec; Qendra e Kadastrës Digjitale; Sarandë; Shkodër; Tirana Veri; Tirana Jug; Tirana Rurale 1; Tirana Rurale 2; Vlorë; zonat e simuluara. </w:t>
      </w:r>
    </w:p>
    <w:p w:rsidR="008D3377" w:rsidRPr="0071711C" w:rsidRDefault="008D3377" w:rsidP="008D3377">
      <w:pPr>
        <w:tabs>
          <w:tab w:val="left" w:pos="-720"/>
        </w:tabs>
        <w:suppressAutoHyphens/>
        <w:overflowPunct w:val="0"/>
        <w:autoSpaceDE w:val="0"/>
        <w:autoSpaceDN w:val="0"/>
        <w:adjustRightInd w:val="0"/>
        <w:ind w:firstLine="284"/>
        <w:contextualSpacing/>
        <w:jc w:val="both"/>
        <w:textAlignment w:val="baseline"/>
        <w:rPr>
          <w:rFonts w:ascii="Garamond" w:hAnsi="Garamond"/>
          <w:spacing w:val="-3"/>
          <w:sz w:val="24"/>
          <w:szCs w:val="28"/>
          <w:lang w:val="sq-AL"/>
        </w:rPr>
      </w:pPr>
      <w:r w:rsidRPr="0071711C">
        <w:rPr>
          <w:rFonts w:ascii="Garamond" w:hAnsi="Garamond"/>
          <w:sz w:val="24"/>
          <w:szCs w:val="28"/>
          <w:lang w:val="sq-AL"/>
        </w:rPr>
        <w:t xml:space="preserve">Zyrat vendore </w:t>
      </w:r>
      <w:r w:rsidRPr="0071711C">
        <w:rPr>
          <w:rFonts w:ascii="Garamond" w:hAnsi="Garamond"/>
          <w:spacing w:val="-3"/>
          <w:sz w:val="24"/>
          <w:szCs w:val="28"/>
          <w:lang w:val="sq-AL"/>
        </w:rPr>
        <w:t xml:space="preserve">të Agjencisë Shtetërore të Kadastrës (sipas rendit alfabetik) janë: </w:t>
      </w:r>
    </w:p>
    <w:p w:rsidR="008D3377" w:rsidRPr="0071711C" w:rsidRDefault="008D3377" w:rsidP="008D3377">
      <w:pPr>
        <w:ind w:firstLine="284"/>
        <w:jc w:val="both"/>
        <w:rPr>
          <w:rFonts w:ascii="Garamond" w:hAnsi="Garamond"/>
          <w:sz w:val="24"/>
          <w:szCs w:val="28"/>
          <w:lang w:val="sq-AL"/>
        </w:rPr>
      </w:pPr>
      <w:r w:rsidRPr="0071711C">
        <w:rPr>
          <w:rFonts w:ascii="Garamond" w:hAnsi="Garamond"/>
          <w:sz w:val="24"/>
          <w:szCs w:val="28"/>
          <w:lang w:val="sq-AL"/>
        </w:rPr>
        <w:t>Bulqizë; Malësi e Madhe; Mat.</w:t>
      </w:r>
    </w:p>
    <w:p w:rsidR="008D3377" w:rsidRPr="0071711C" w:rsidRDefault="008D3377" w:rsidP="008D3377">
      <w:pPr>
        <w:suppressAutoHyphens/>
        <w:ind w:firstLine="284"/>
        <w:jc w:val="both"/>
        <w:rPr>
          <w:rFonts w:ascii="Garamond" w:hAnsi="Garamond"/>
          <w:b/>
          <w:spacing w:val="-3"/>
          <w:sz w:val="24"/>
          <w:szCs w:val="28"/>
          <w:lang w:val="sq-AL"/>
        </w:rPr>
      </w:pPr>
    </w:p>
    <w:p w:rsidR="008D3377" w:rsidRPr="0071711C" w:rsidRDefault="008D3377" w:rsidP="008D3377">
      <w:pPr>
        <w:jc w:val="right"/>
        <w:rPr>
          <w:rFonts w:ascii="Garamond" w:hAnsi="Garamond"/>
          <w:b/>
          <w:bCs/>
          <w:sz w:val="24"/>
          <w:szCs w:val="28"/>
          <w:lang w:val="sq-AL"/>
        </w:rPr>
      </w:pPr>
      <w:r w:rsidRPr="0071711C">
        <w:rPr>
          <w:rFonts w:ascii="Garamond" w:hAnsi="Garamond"/>
          <w:b/>
          <w:bCs/>
          <w:sz w:val="24"/>
          <w:szCs w:val="28"/>
          <w:lang w:val="sq-AL"/>
        </w:rPr>
        <w:t xml:space="preserve">Lidhja nr. 3 </w:t>
      </w:r>
    </w:p>
    <w:p w:rsidR="008D3377" w:rsidRDefault="008D3377" w:rsidP="008D3377">
      <w:pPr>
        <w:jc w:val="center"/>
        <w:rPr>
          <w:rFonts w:ascii="Garamond" w:hAnsi="Garamond"/>
          <w:b/>
          <w:bCs/>
          <w:sz w:val="24"/>
          <w:szCs w:val="28"/>
          <w:lang w:val="sq-AL"/>
        </w:rPr>
      </w:pPr>
      <w:r w:rsidRPr="0071711C">
        <w:rPr>
          <w:rFonts w:ascii="Garamond" w:hAnsi="Garamond"/>
          <w:b/>
          <w:bCs/>
          <w:sz w:val="24"/>
          <w:szCs w:val="28"/>
          <w:lang w:val="sq-AL"/>
        </w:rPr>
        <w:t>Klasat e pagave dhe shtesat për kushte pune (natyrë të veçantë pune) të pozicioneve të punës së nëpunësve për emërtesat “specialist” deri në “Titullar”, në Drejtorinë e Pronës Shtetërore të Agjencisë Shtetërore të Kadastrës</w:t>
      </w:r>
    </w:p>
    <w:p w:rsidR="008D3377" w:rsidRPr="0071711C" w:rsidRDefault="008D3377" w:rsidP="008D3377">
      <w:pPr>
        <w:jc w:val="center"/>
        <w:rPr>
          <w:rFonts w:ascii="Garamond" w:hAnsi="Garamond"/>
          <w:i/>
          <w:sz w:val="24"/>
          <w:szCs w:val="28"/>
          <w:lang w:val="sq-AL"/>
        </w:rPr>
      </w:pPr>
      <w:r w:rsidRPr="0071711C">
        <w:rPr>
          <w:rFonts w:ascii="Garamond" w:hAnsi="Garamond"/>
          <w:bCs/>
          <w:i/>
          <w:sz w:val="24"/>
          <w:szCs w:val="28"/>
          <w:lang w:val="sq-AL"/>
        </w:rPr>
        <w:t xml:space="preserve">(shtuar me </w:t>
      </w:r>
      <w:r w:rsidRPr="0071711C">
        <w:rPr>
          <w:rFonts w:ascii="Garamond" w:hAnsi="Garamond"/>
          <w:i/>
          <w:sz w:val="24"/>
          <w:szCs w:val="28"/>
          <w:lang w:val="sq-AL"/>
        </w:rPr>
        <w:t>VKM nr. 483, datë 24.7.2024)</w:t>
      </w:r>
    </w:p>
    <w:p w:rsidR="008D3377" w:rsidRPr="0071711C" w:rsidRDefault="008D3377" w:rsidP="008D3377">
      <w:pPr>
        <w:jc w:val="center"/>
        <w:rPr>
          <w:rFonts w:ascii="Garamond" w:hAnsi="Garamond"/>
          <w:b/>
          <w:bCs/>
          <w:sz w:val="24"/>
          <w:szCs w:val="28"/>
          <w:lang w:val="sq-AL"/>
        </w:rPr>
      </w:pPr>
    </w:p>
    <w:p w:rsidR="008D3377" w:rsidRPr="0071711C" w:rsidRDefault="008D3377" w:rsidP="008D3377">
      <w:pPr>
        <w:rPr>
          <w:rFonts w:ascii="Garamond" w:hAnsi="Garamond"/>
          <w:sz w:val="24"/>
          <w:szCs w:val="28"/>
          <w:lang w:val="sq-AL"/>
        </w:rPr>
      </w:pPr>
    </w:p>
    <w:tbl>
      <w:tblPr>
        <w:tblW w:w="9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5"/>
        <w:gridCol w:w="1465"/>
        <w:gridCol w:w="1247"/>
        <w:gridCol w:w="2311"/>
      </w:tblGrid>
      <w:tr w:rsidR="008D3377" w:rsidRPr="0071711C" w:rsidTr="00B61C06">
        <w:tc>
          <w:tcPr>
            <w:tcW w:w="4455" w:type="dxa"/>
            <w:shd w:val="clear" w:color="auto" w:fill="auto"/>
            <w:vAlign w:val="center"/>
          </w:tcPr>
          <w:p w:rsidR="008D3377" w:rsidRPr="0071711C" w:rsidRDefault="008D3377" w:rsidP="00B61C06">
            <w:pPr>
              <w:jc w:val="center"/>
              <w:rPr>
                <w:rFonts w:ascii="Garamond" w:hAnsi="Garamond"/>
                <w:b/>
                <w:szCs w:val="28"/>
                <w:lang w:val="sq-AL"/>
              </w:rPr>
            </w:pPr>
            <w:r w:rsidRPr="0071711C">
              <w:rPr>
                <w:rFonts w:ascii="Garamond" w:hAnsi="Garamond"/>
                <w:b/>
                <w:szCs w:val="28"/>
                <w:lang w:val="sq-AL"/>
              </w:rPr>
              <w:t>Pozicioni</w:t>
            </w:r>
          </w:p>
        </w:tc>
        <w:tc>
          <w:tcPr>
            <w:tcW w:w="1465" w:type="dxa"/>
            <w:shd w:val="clear" w:color="auto" w:fill="auto"/>
            <w:vAlign w:val="center"/>
          </w:tcPr>
          <w:p w:rsidR="008D3377" w:rsidRPr="0071711C" w:rsidRDefault="008D3377" w:rsidP="00B61C06">
            <w:pPr>
              <w:jc w:val="center"/>
              <w:rPr>
                <w:rFonts w:ascii="Garamond" w:hAnsi="Garamond"/>
                <w:b/>
                <w:szCs w:val="28"/>
                <w:lang w:val="sq-AL"/>
              </w:rPr>
            </w:pPr>
            <w:r w:rsidRPr="0071711C">
              <w:rPr>
                <w:rFonts w:ascii="Garamond" w:hAnsi="Garamond"/>
                <w:b/>
                <w:szCs w:val="28"/>
                <w:lang w:val="sq-AL"/>
              </w:rPr>
              <w:t>Klasa e pagës</w:t>
            </w:r>
          </w:p>
        </w:tc>
        <w:tc>
          <w:tcPr>
            <w:tcW w:w="1247" w:type="dxa"/>
            <w:shd w:val="clear" w:color="auto" w:fill="auto"/>
            <w:vAlign w:val="center"/>
          </w:tcPr>
          <w:p w:rsidR="008D3377" w:rsidRPr="0071711C" w:rsidRDefault="008D3377" w:rsidP="00B61C06">
            <w:pPr>
              <w:jc w:val="center"/>
              <w:rPr>
                <w:rFonts w:ascii="Garamond" w:hAnsi="Garamond"/>
                <w:b/>
                <w:szCs w:val="28"/>
                <w:lang w:val="sq-AL"/>
              </w:rPr>
            </w:pPr>
            <w:r w:rsidRPr="0071711C">
              <w:rPr>
                <w:rFonts w:ascii="Garamond" w:hAnsi="Garamond"/>
                <w:b/>
                <w:szCs w:val="28"/>
                <w:lang w:val="sq-AL"/>
              </w:rPr>
              <w:t>Grupi i diplomës</w:t>
            </w:r>
          </w:p>
        </w:tc>
        <w:tc>
          <w:tcPr>
            <w:tcW w:w="2311" w:type="dxa"/>
            <w:shd w:val="clear" w:color="auto" w:fill="auto"/>
            <w:vAlign w:val="center"/>
          </w:tcPr>
          <w:p w:rsidR="008D3377" w:rsidRPr="0071711C" w:rsidRDefault="008D3377" w:rsidP="00B61C06">
            <w:pPr>
              <w:jc w:val="center"/>
              <w:rPr>
                <w:rFonts w:ascii="Garamond" w:hAnsi="Garamond"/>
                <w:b/>
                <w:szCs w:val="28"/>
                <w:lang w:val="sq-AL"/>
              </w:rPr>
            </w:pPr>
            <w:r w:rsidRPr="0071711C">
              <w:rPr>
                <w:rFonts w:ascii="Garamond" w:hAnsi="Garamond"/>
                <w:b/>
                <w:szCs w:val="28"/>
                <w:lang w:val="sq-AL"/>
              </w:rPr>
              <w:t>Shtesa për kushte pune (natyrë të veçantë pune)</w:t>
            </w:r>
          </w:p>
        </w:tc>
      </w:tr>
      <w:tr w:rsidR="008D3377" w:rsidRPr="0071711C" w:rsidTr="00B61C06">
        <w:tc>
          <w:tcPr>
            <w:tcW w:w="4455" w:type="dxa"/>
            <w:shd w:val="clear" w:color="auto" w:fill="auto"/>
          </w:tcPr>
          <w:p w:rsidR="008D3377" w:rsidRPr="0071711C" w:rsidRDefault="008D3377" w:rsidP="00B61C06">
            <w:pPr>
              <w:jc w:val="both"/>
              <w:rPr>
                <w:rFonts w:ascii="Garamond" w:hAnsi="Garamond"/>
                <w:szCs w:val="28"/>
                <w:lang w:val="sq-AL"/>
              </w:rPr>
            </w:pPr>
            <w:r w:rsidRPr="0071711C">
              <w:rPr>
                <w:rFonts w:ascii="Garamond" w:hAnsi="Garamond"/>
                <w:szCs w:val="28"/>
                <w:lang w:val="sq-AL"/>
              </w:rPr>
              <w:t>Titullar</w:t>
            </w: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I-4</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w:t>
            </w:r>
          </w:p>
        </w:tc>
        <w:tc>
          <w:tcPr>
            <w:tcW w:w="2311"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20 000</w:t>
            </w:r>
          </w:p>
        </w:tc>
      </w:tr>
      <w:tr w:rsidR="008D3377" w:rsidRPr="0071711C" w:rsidTr="00B61C06">
        <w:tc>
          <w:tcPr>
            <w:tcW w:w="4455" w:type="dxa"/>
            <w:shd w:val="clear" w:color="auto" w:fill="auto"/>
          </w:tcPr>
          <w:p w:rsidR="008D3377" w:rsidRPr="0071711C" w:rsidRDefault="008D3377" w:rsidP="00B61C06">
            <w:pPr>
              <w:jc w:val="both"/>
              <w:rPr>
                <w:rFonts w:ascii="Garamond" w:hAnsi="Garamond"/>
                <w:szCs w:val="28"/>
                <w:lang w:val="sq-AL"/>
              </w:rPr>
            </w:pPr>
            <w:r w:rsidRPr="0071711C">
              <w:rPr>
                <w:rFonts w:ascii="Garamond" w:hAnsi="Garamond"/>
                <w:szCs w:val="28"/>
                <w:lang w:val="sq-AL"/>
              </w:rPr>
              <w:t>Zëvendëstitullar</w:t>
            </w: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II-2</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w:t>
            </w:r>
          </w:p>
        </w:tc>
        <w:tc>
          <w:tcPr>
            <w:tcW w:w="2311"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20 000</w:t>
            </w:r>
          </w:p>
        </w:tc>
      </w:tr>
      <w:tr w:rsidR="008D3377" w:rsidRPr="0071711C" w:rsidTr="00B61C06">
        <w:tc>
          <w:tcPr>
            <w:tcW w:w="4455" w:type="dxa"/>
            <w:shd w:val="clear" w:color="auto" w:fill="auto"/>
          </w:tcPr>
          <w:p w:rsidR="008D3377" w:rsidRPr="0071711C" w:rsidRDefault="008D3377" w:rsidP="00B61C06">
            <w:pPr>
              <w:jc w:val="both"/>
              <w:rPr>
                <w:rFonts w:ascii="Garamond" w:hAnsi="Garamond"/>
                <w:szCs w:val="28"/>
                <w:lang w:val="sq-AL"/>
              </w:rPr>
            </w:pPr>
            <w:r w:rsidRPr="0071711C">
              <w:rPr>
                <w:rFonts w:ascii="Garamond" w:hAnsi="Garamond"/>
                <w:szCs w:val="28"/>
                <w:lang w:val="sq-AL"/>
              </w:rPr>
              <w:t>Përgjegjës sektori përmbajtjeje</w:t>
            </w: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III-1</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w:t>
            </w:r>
          </w:p>
        </w:tc>
        <w:tc>
          <w:tcPr>
            <w:tcW w:w="2311"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18 000</w:t>
            </w:r>
          </w:p>
        </w:tc>
      </w:tr>
      <w:tr w:rsidR="008D3377" w:rsidRPr="0071711C" w:rsidTr="00B61C06">
        <w:tc>
          <w:tcPr>
            <w:tcW w:w="4455" w:type="dxa"/>
            <w:shd w:val="clear" w:color="auto" w:fill="auto"/>
          </w:tcPr>
          <w:p w:rsidR="008D3377" w:rsidRPr="0071711C" w:rsidRDefault="008D3377" w:rsidP="00B61C06">
            <w:pPr>
              <w:jc w:val="both"/>
              <w:rPr>
                <w:rFonts w:ascii="Garamond" w:hAnsi="Garamond"/>
                <w:szCs w:val="28"/>
                <w:lang w:val="sq-AL"/>
              </w:rPr>
            </w:pPr>
            <w:r w:rsidRPr="0071711C">
              <w:rPr>
                <w:rFonts w:ascii="Garamond" w:hAnsi="Garamond"/>
                <w:szCs w:val="28"/>
                <w:lang w:val="sq-AL"/>
              </w:rPr>
              <w:t>Përgjegjës sektori mbështetës</w:t>
            </w: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III-2</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w:t>
            </w:r>
          </w:p>
        </w:tc>
        <w:tc>
          <w:tcPr>
            <w:tcW w:w="2311"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18 000</w:t>
            </w:r>
          </w:p>
        </w:tc>
      </w:tr>
      <w:tr w:rsidR="008D3377" w:rsidRPr="0071711C" w:rsidTr="00B61C06">
        <w:tc>
          <w:tcPr>
            <w:tcW w:w="4455" w:type="dxa"/>
            <w:vMerge w:val="restart"/>
            <w:shd w:val="clear" w:color="auto" w:fill="auto"/>
            <w:vAlign w:val="center"/>
          </w:tcPr>
          <w:p w:rsidR="008D3377" w:rsidRPr="0071711C" w:rsidRDefault="008D3377" w:rsidP="00B61C06">
            <w:pPr>
              <w:rPr>
                <w:rFonts w:ascii="Garamond" w:hAnsi="Garamond"/>
                <w:szCs w:val="28"/>
                <w:lang w:val="sq-AL"/>
              </w:rPr>
            </w:pPr>
            <w:r w:rsidRPr="0071711C">
              <w:rPr>
                <w:rFonts w:ascii="Garamond" w:hAnsi="Garamond"/>
                <w:szCs w:val="28"/>
                <w:lang w:val="sq-AL"/>
              </w:rPr>
              <w:t>Specialist</w:t>
            </w: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IV-1</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 ose 2</w:t>
            </w:r>
          </w:p>
        </w:tc>
        <w:tc>
          <w:tcPr>
            <w:tcW w:w="2311" w:type="dxa"/>
            <w:vMerge w:val="restart"/>
            <w:shd w:val="clear" w:color="auto" w:fill="auto"/>
          </w:tcPr>
          <w:p w:rsidR="008D3377" w:rsidRPr="0071711C" w:rsidRDefault="008D3377" w:rsidP="00B61C06">
            <w:pPr>
              <w:jc w:val="center"/>
              <w:rPr>
                <w:rFonts w:ascii="Garamond" w:hAnsi="Garamond"/>
                <w:szCs w:val="28"/>
                <w:lang w:val="sq-AL"/>
              </w:rPr>
            </w:pPr>
          </w:p>
          <w:p w:rsidR="008D3377" w:rsidRPr="0071711C" w:rsidRDefault="008D3377" w:rsidP="00B61C06">
            <w:pPr>
              <w:jc w:val="center"/>
              <w:rPr>
                <w:rFonts w:ascii="Garamond" w:hAnsi="Garamond"/>
                <w:szCs w:val="28"/>
                <w:lang w:val="sq-AL"/>
              </w:rPr>
            </w:pPr>
            <w:r w:rsidRPr="0071711C">
              <w:rPr>
                <w:rFonts w:ascii="Garamond" w:hAnsi="Garamond"/>
                <w:szCs w:val="28"/>
                <w:lang w:val="sq-AL"/>
              </w:rPr>
              <w:t>18 000</w:t>
            </w:r>
          </w:p>
        </w:tc>
      </w:tr>
      <w:tr w:rsidR="008D3377" w:rsidRPr="0071711C" w:rsidTr="00B61C06">
        <w:tc>
          <w:tcPr>
            <w:tcW w:w="4455" w:type="dxa"/>
            <w:vMerge/>
            <w:shd w:val="clear" w:color="auto" w:fill="auto"/>
          </w:tcPr>
          <w:p w:rsidR="008D3377" w:rsidRPr="0071711C" w:rsidRDefault="008D3377" w:rsidP="00B61C06">
            <w:pPr>
              <w:jc w:val="both"/>
              <w:rPr>
                <w:rFonts w:ascii="Garamond" w:hAnsi="Garamond"/>
                <w:szCs w:val="28"/>
                <w:lang w:val="sq-AL"/>
              </w:rPr>
            </w:pPr>
          </w:p>
        </w:tc>
        <w:tc>
          <w:tcPr>
            <w:tcW w:w="1465"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IV-2</w:t>
            </w:r>
          </w:p>
        </w:tc>
        <w:tc>
          <w:tcPr>
            <w:tcW w:w="1247" w:type="dxa"/>
            <w:shd w:val="clear" w:color="auto" w:fill="auto"/>
          </w:tcPr>
          <w:p w:rsidR="008D3377" w:rsidRPr="0071711C" w:rsidRDefault="008D3377" w:rsidP="00B61C06">
            <w:pPr>
              <w:jc w:val="center"/>
              <w:rPr>
                <w:rFonts w:ascii="Garamond" w:hAnsi="Garamond"/>
                <w:szCs w:val="28"/>
                <w:lang w:val="sq-AL"/>
              </w:rPr>
            </w:pPr>
            <w:r w:rsidRPr="0071711C">
              <w:rPr>
                <w:rFonts w:ascii="Garamond" w:hAnsi="Garamond"/>
                <w:szCs w:val="28"/>
                <w:lang w:val="sq-AL"/>
              </w:rPr>
              <w:t>1 ose 2 ose 3</w:t>
            </w:r>
          </w:p>
        </w:tc>
        <w:tc>
          <w:tcPr>
            <w:tcW w:w="2311" w:type="dxa"/>
            <w:vMerge/>
            <w:shd w:val="clear" w:color="auto" w:fill="auto"/>
          </w:tcPr>
          <w:p w:rsidR="008D3377" w:rsidRPr="0071711C" w:rsidRDefault="008D3377" w:rsidP="00B61C06">
            <w:pPr>
              <w:jc w:val="center"/>
              <w:rPr>
                <w:rFonts w:ascii="Garamond" w:hAnsi="Garamond"/>
                <w:szCs w:val="28"/>
                <w:lang w:val="sq-AL"/>
              </w:rPr>
            </w:pPr>
          </w:p>
        </w:tc>
      </w:tr>
    </w:tbl>
    <w:p w:rsidR="008D3377" w:rsidRPr="0071711C" w:rsidRDefault="008D3377" w:rsidP="008D3377">
      <w:pPr>
        <w:suppressAutoHyphens/>
        <w:ind w:firstLine="284"/>
        <w:jc w:val="both"/>
        <w:rPr>
          <w:rFonts w:ascii="Garamond" w:hAnsi="Garamond"/>
          <w:b/>
          <w:spacing w:val="-3"/>
          <w:sz w:val="22"/>
          <w:szCs w:val="28"/>
          <w:lang w:val="sq-AL"/>
        </w:rPr>
      </w:pPr>
    </w:p>
    <w:p w:rsidR="008D3377" w:rsidRPr="0071711C" w:rsidRDefault="008D3377" w:rsidP="008D3377">
      <w:pPr>
        <w:suppressAutoHyphens/>
        <w:ind w:firstLine="284"/>
        <w:jc w:val="both"/>
        <w:rPr>
          <w:rFonts w:ascii="Garamond" w:hAnsi="Garamond"/>
          <w:b/>
          <w:spacing w:val="-3"/>
          <w:sz w:val="22"/>
          <w:szCs w:val="28"/>
          <w:lang w:val="sq-AL"/>
        </w:rPr>
      </w:pPr>
    </w:p>
    <w:p w:rsidR="008D3377" w:rsidRDefault="008D3377" w:rsidP="008D3377">
      <w:pPr>
        <w:ind w:left="5760" w:firstLine="720"/>
        <w:jc w:val="right"/>
        <w:rPr>
          <w:rFonts w:ascii="Garamond" w:hAnsi="Garamond"/>
          <w:b/>
          <w:lang w:val="sq-AL"/>
        </w:rPr>
      </w:pPr>
    </w:p>
    <w:p w:rsidR="003E75B7" w:rsidRDefault="003E75B7"/>
    <w:sectPr w:rsidR="003E75B7" w:rsidSect="008116A8">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A44" w:rsidRDefault="009C2A44" w:rsidP="008D3377">
      <w:r>
        <w:separator/>
      </w:r>
    </w:p>
  </w:endnote>
  <w:endnote w:type="continuationSeparator" w:id="0">
    <w:p w:rsidR="009C2A44" w:rsidRDefault="009C2A44" w:rsidP="008D3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A44" w:rsidRDefault="009C2A44" w:rsidP="008D3377">
      <w:r>
        <w:separator/>
      </w:r>
    </w:p>
  </w:footnote>
  <w:footnote w:type="continuationSeparator" w:id="0">
    <w:p w:rsidR="009C2A44" w:rsidRDefault="009C2A44" w:rsidP="008D3377">
      <w:r>
        <w:continuationSeparator/>
      </w:r>
    </w:p>
  </w:footnote>
  <w:footnote w:id="1">
    <w:p w:rsidR="008D3377" w:rsidRPr="00D94808" w:rsidRDefault="008D3377" w:rsidP="008D3377">
      <w:pPr>
        <w:pStyle w:val="FootnoteText"/>
        <w:rPr>
          <w:rFonts w:ascii="Garamond" w:hAnsi="Garamond"/>
        </w:rPr>
      </w:pPr>
      <w:r w:rsidRPr="00D94808">
        <w:rPr>
          <w:rStyle w:val="FootnoteReference"/>
          <w:rFonts w:ascii="Garamond" w:hAnsi="Garamond"/>
        </w:rPr>
        <w:footnoteRef/>
      </w:r>
      <w:r w:rsidRPr="00D94808">
        <w:rPr>
          <w:rFonts w:ascii="Garamond" w:hAnsi="Garamond"/>
        </w:rPr>
        <w:t xml:space="preserve"> </w:t>
      </w:r>
      <w:proofErr w:type="gramStart"/>
      <w:r w:rsidRPr="00D94808">
        <w:rPr>
          <w:rFonts w:ascii="Garamond" w:hAnsi="Garamond"/>
        </w:rPr>
        <w:t>VKM nr.</w:t>
      </w:r>
      <w:proofErr w:type="gramEnd"/>
      <w:r w:rsidRPr="00D94808">
        <w:rPr>
          <w:rFonts w:ascii="Garamond" w:hAnsi="Garamond"/>
        </w:rPr>
        <w:t xml:space="preserve"> 483, date 24.7.2024 </w:t>
      </w:r>
      <w:proofErr w:type="spellStart"/>
      <w:r w:rsidRPr="00D94808">
        <w:rPr>
          <w:rFonts w:ascii="Garamond" w:hAnsi="Garamond"/>
        </w:rPr>
        <w:t>në</w:t>
      </w:r>
      <w:proofErr w:type="spellEnd"/>
      <w:r w:rsidRPr="00D94808">
        <w:rPr>
          <w:rFonts w:ascii="Garamond" w:hAnsi="Garamond"/>
        </w:rPr>
        <w:t xml:space="preserve"> </w:t>
      </w:r>
      <w:proofErr w:type="spellStart"/>
      <w:r>
        <w:rPr>
          <w:rFonts w:ascii="Garamond" w:hAnsi="Garamond"/>
        </w:rPr>
        <w:t>pikën</w:t>
      </w:r>
      <w:proofErr w:type="spellEnd"/>
      <w:r w:rsidRPr="00D94808">
        <w:rPr>
          <w:rFonts w:ascii="Garamond" w:hAnsi="Garamond"/>
        </w:rPr>
        <w:t xml:space="preserve"> 2 </w:t>
      </w:r>
      <w:proofErr w:type="spellStart"/>
      <w:r w:rsidRPr="00D94808">
        <w:rPr>
          <w:rFonts w:ascii="Garamond" w:hAnsi="Garamond"/>
        </w:rPr>
        <w:t>shprehet</w:t>
      </w:r>
      <w:proofErr w:type="spellEnd"/>
      <w:r w:rsidRPr="00D94808">
        <w:rPr>
          <w:rFonts w:ascii="Garamond" w:hAnsi="Garamond"/>
        </w:rPr>
        <w:t>:</w:t>
      </w:r>
    </w:p>
    <w:p w:rsidR="008D3377" w:rsidRPr="00D94808" w:rsidRDefault="008D3377" w:rsidP="008D3377">
      <w:pPr>
        <w:tabs>
          <w:tab w:val="left" w:pos="-720"/>
        </w:tabs>
        <w:suppressAutoHyphens/>
        <w:overflowPunct w:val="0"/>
        <w:autoSpaceDE w:val="0"/>
        <w:autoSpaceDN w:val="0"/>
        <w:adjustRightInd w:val="0"/>
        <w:ind w:firstLine="284"/>
        <w:contextualSpacing/>
        <w:jc w:val="both"/>
        <w:textAlignment w:val="baseline"/>
        <w:rPr>
          <w:rFonts w:ascii="Garamond" w:hAnsi="Garamond"/>
          <w:i/>
          <w:spacing w:val="-3"/>
          <w:lang w:val="sq-AL"/>
        </w:rPr>
      </w:pPr>
      <w:r w:rsidRPr="00D94808">
        <w:rPr>
          <w:rFonts w:ascii="Garamond" w:hAnsi="Garamond"/>
          <w:i/>
          <w:lang w:val="sq-AL"/>
        </w:rPr>
        <w:t xml:space="preserve">2. Efektet financiare, që rrjedhin nga zbatimi i këtij vendimi, për vitin 2024, </w:t>
      </w:r>
      <w:bookmarkStart w:id="1" w:name="_Hlk168489944"/>
      <w:r w:rsidRPr="00D94808">
        <w:rPr>
          <w:rFonts w:ascii="Garamond" w:hAnsi="Garamond"/>
          <w:i/>
          <w:lang w:val="sq-AL"/>
        </w:rPr>
        <w:t>fillojnë nga momenti i emërimit/transferimit të nëpunësve në detyrë dhe përballohen nga buxheti i miratuar për Agjencinë Shtetërore të Kadastrës për vitin 2024, në përputhje me parashikimet e ligjit nr. 111/2018, “Për kadastrën”.</w:t>
      </w:r>
      <w:r w:rsidRPr="00D94808">
        <w:rPr>
          <w:rFonts w:ascii="Garamond" w:hAnsi="Garamond"/>
          <w:b/>
          <w:i/>
          <w:lang w:val="sq-AL"/>
        </w:rPr>
        <w:t xml:space="preserve"> </w:t>
      </w:r>
    </w:p>
    <w:bookmarkEnd w:id="1"/>
    <w:p w:rsidR="008D3377" w:rsidRPr="00D94808" w:rsidRDefault="008D3377" w:rsidP="008D3377">
      <w:pPr>
        <w:pStyle w:val="FootnoteText"/>
        <w:rPr>
          <w:i/>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377"/>
    <w:rsid w:val="003E75B7"/>
    <w:rsid w:val="00713333"/>
    <w:rsid w:val="008D3377"/>
    <w:rsid w:val="009C2A44"/>
    <w:rsid w:val="00B832D4"/>
    <w:rsid w:val="00E03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377"/>
    <w:pPr>
      <w:spacing w:after="0" w:line="240" w:lineRule="auto"/>
    </w:pPr>
    <w:rPr>
      <w:rFonts w:ascii="Times New Roman" w:eastAsia="MS Mincho"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8D3377"/>
  </w:style>
  <w:style w:type="character" w:customStyle="1" w:styleId="FootnoteTextChar">
    <w:name w:val="Footnote Text Char"/>
    <w:basedOn w:val="DefaultParagraphFont"/>
    <w:link w:val="FootnoteText"/>
    <w:rsid w:val="008D3377"/>
    <w:rPr>
      <w:rFonts w:ascii="Times New Roman" w:eastAsia="MS Mincho" w:hAnsi="Times New Roman" w:cs="Times New Roman"/>
      <w:sz w:val="20"/>
      <w:szCs w:val="20"/>
      <w:lang w:val="en-GB"/>
    </w:rPr>
  </w:style>
  <w:style w:type="character" w:styleId="FootnoteReference">
    <w:name w:val="footnote reference"/>
    <w:rsid w:val="008D337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377"/>
    <w:pPr>
      <w:spacing w:after="0" w:line="240" w:lineRule="auto"/>
    </w:pPr>
    <w:rPr>
      <w:rFonts w:ascii="Times New Roman" w:eastAsia="MS Mincho"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8D3377"/>
  </w:style>
  <w:style w:type="character" w:customStyle="1" w:styleId="FootnoteTextChar">
    <w:name w:val="Footnote Text Char"/>
    <w:basedOn w:val="DefaultParagraphFont"/>
    <w:link w:val="FootnoteText"/>
    <w:rsid w:val="008D3377"/>
    <w:rPr>
      <w:rFonts w:ascii="Times New Roman" w:eastAsia="MS Mincho" w:hAnsi="Times New Roman" w:cs="Times New Roman"/>
      <w:sz w:val="20"/>
      <w:szCs w:val="20"/>
      <w:lang w:val="en-GB"/>
    </w:rPr>
  </w:style>
  <w:style w:type="character" w:styleId="FootnoteReference">
    <w:name w:val="footnote reference"/>
    <w:rsid w:val="008D33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Marsela Xhepa</dc:creator>
  <cp:lastModifiedBy>Marsela Xhepa</cp:lastModifiedBy>
  <cp:revision>2</cp:revision>
  <cp:lastPrinted>2024-08-28T11:19:00Z</cp:lastPrinted>
  <dcterms:created xsi:type="dcterms:W3CDTF">2024-08-28T11:16:00Z</dcterms:created>
  <dcterms:modified xsi:type="dcterms:W3CDTF">2024-08-28T12:56:00Z</dcterms:modified>
</cp:coreProperties>
</file>