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05C60" w14:textId="66528639" w:rsidR="00A66585" w:rsidRPr="002B4F69" w:rsidRDefault="004D03EE" w:rsidP="00862C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F69">
        <w:rPr>
          <w:rFonts w:ascii="Garamond" w:hAnsi="Garamond"/>
          <w:b/>
          <w:sz w:val="24"/>
          <w:szCs w:val="24"/>
          <w:lang w:val="sq-AL"/>
        </w:rPr>
        <w:t>VENDIM</w:t>
      </w:r>
    </w:p>
    <w:p w14:paraId="77FEA7DE" w14:textId="3EF6A434" w:rsidR="00B56218" w:rsidRPr="002B4F69" w:rsidRDefault="004D03EE" w:rsidP="00862C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F69">
        <w:rPr>
          <w:rFonts w:ascii="Garamond" w:hAnsi="Garamond"/>
          <w:b/>
          <w:sz w:val="24"/>
          <w:szCs w:val="24"/>
          <w:lang w:val="sq-AL"/>
        </w:rPr>
        <w:t>Nr</w:t>
      </w:r>
      <w:r w:rsidR="00551CD1" w:rsidRPr="002B4F69">
        <w:rPr>
          <w:rFonts w:ascii="Garamond" w:hAnsi="Garamond"/>
          <w:b/>
          <w:sz w:val="24"/>
          <w:szCs w:val="24"/>
          <w:lang w:val="sq-AL"/>
        </w:rPr>
        <w:t>.</w:t>
      </w:r>
      <w:r w:rsidR="002B4F69" w:rsidRPr="002B4F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2B7C" w:rsidRPr="002B4F69">
        <w:rPr>
          <w:rFonts w:ascii="Garamond" w:hAnsi="Garamond"/>
          <w:b/>
          <w:sz w:val="24"/>
          <w:szCs w:val="24"/>
          <w:lang w:val="sq-AL"/>
        </w:rPr>
        <w:t>34</w:t>
      </w:r>
      <w:r w:rsidR="00E73692" w:rsidRPr="002B4F69">
        <w:rPr>
          <w:rFonts w:ascii="Garamond" w:hAnsi="Garamond"/>
          <w:b/>
          <w:sz w:val="24"/>
          <w:szCs w:val="24"/>
          <w:lang w:val="sq-AL"/>
        </w:rPr>
        <w:t>6</w:t>
      </w:r>
      <w:r w:rsidR="00263D3A" w:rsidRPr="002B4F6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416C3" w:rsidRPr="002B4F69">
        <w:rPr>
          <w:rFonts w:ascii="Garamond" w:hAnsi="Garamond"/>
          <w:b/>
          <w:sz w:val="24"/>
          <w:szCs w:val="24"/>
          <w:lang w:val="sq-AL"/>
        </w:rPr>
        <w:t>7.6</w:t>
      </w:r>
      <w:r w:rsidR="00773738" w:rsidRPr="002B4F69">
        <w:rPr>
          <w:rFonts w:ascii="Garamond" w:hAnsi="Garamond"/>
          <w:b/>
          <w:sz w:val="24"/>
          <w:szCs w:val="24"/>
          <w:lang w:val="sq-AL"/>
        </w:rPr>
        <w:t>.2023</w:t>
      </w:r>
    </w:p>
    <w:p w14:paraId="636E04F6" w14:textId="77777777" w:rsidR="00862C90" w:rsidRPr="002B4F69" w:rsidRDefault="00862C90" w:rsidP="00862C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188E96" w14:textId="3BA637A0" w:rsidR="00862C90" w:rsidRPr="002B4F69" w:rsidRDefault="00862C90" w:rsidP="005C0EF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F69">
        <w:rPr>
          <w:rFonts w:ascii="Garamond" w:hAnsi="Garamond"/>
          <w:b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“RIKUALIFIKIM URBAN I AMBIENTEVE REKREATIVE, RESTAURIMI I FASADAVE TË OBJEKTEVE, NË LAGJEN </w:t>
      </w:r>
      <w:r w:rsidR="00D821A5">
        <w:rPr>
          <w:rFonts w:ascii="Garamond" w:hAnsi="Garamond"/>
          <w:b/>
          <w:sz w:val="24"/>
          <w:szCs w:val="24"/>
          <w:lang w:val="sq-AL"/>
        </w:rPr>
        <w:t>‘</w:t>
      </w:r>
      <w:r w:rsidRPr="002B4F69">
        <w:rPr>
          <w:rFonts w:ascii="Garamond" w:hAnsi="Garamond"/>
          <w:b/>
          <w:sz w:val="24"/>
          <w:szCs w:val="24"/>
          <w:lang w:val="sq-AL"/>
        </w:rPr>
        <w:t>5 SHTATORI</w:t>
      </w:r>
      <w:r w:rsidR="00D821A5">
        <w:rPr>
          <w:rFonts w:ascii="Garamond" w:hAnsi="Garamond"/>
          <w:b/>
          <w:sz w:val="24"/>
          <w:szCs w:val="24"/>
          <w:lang w:val="sq-AL"/>
        </w:rPr>
        <w:t>’</w:t>
      </w:r>
      <w:r w:rsidRPr="002B4F69">
        <w:rPr>
          <w:rFonts w:ascii="Garamond" w:hAnsi="Garamond"/>
          <w:b/>
          <w:sz w:val="24"/>
          <w:szCs w:val="24"/>
          <w:lang w:val="sq-AL"/>
        </w:rPr>
        <w:t>, ÇOROVODË”</w:t>
      </w:r>
    </w:p>
    <w:p w14:paraId="3FBBDC22" w14:textId="77777777" w:rsidR="00862C90" w:rsidRPr="002B4F69" w:rsidRDefault="00862C90" w:rsidP="005C0E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F8E576" w14:textId="17063F1A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 ligjit nr.</w:t>
      </w:r>
      <w:r w:rsidR="002B4F69">
        <w:rPr>
          <w:rFonts w:ascii="Garamond" w:hAnsi="Garamond"/>
          <w:sz w:val="24"/>
          <w:szCs w:val="24"/>
          <w:lang w:val="sq-AL"/>
        </w:rPr>
        <w:t xml:space="preserve"> </w:t>
      </w:r>
      <w:r w:rsidRPr="002B4F69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 pronë private, për interes publik”, të ndryshuar, me propozimin e Zëvendëskryeministrit dhe ministër i Infrastrukturës dhe Energjisë, Këshilli i Ministrave</w:t>
      </w:r>
    </w:p>
    <w:p w14:paraId="7B87A2ED" w14:textId="77777777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824DBE" w14:textId="655C21F3" w:rsidR="00862C90" w:rsidRPr="002B4F69" w:rsidRDefault="00862C90" w:rsidP="00862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VENDOSI:</w:t>
      </w:r>
    </w:p>
    <w:p w14:paraId="2AED3E61" w14:textId="77777777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87D214" w14:textId="6D90825E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 xml:space="preserve">1. Shpronësimin, për interes publik, të pronarëve të pasurive të paluajtshme,  pronë private, që preken nga realizimi i projektit “Rikualifikimi urban i ambienteve rekreative, restaurimi i fasadave të objekteve, në lagjen </w:t>
      </w:r>
      <w:r w:rsidR="00E4406C">
        <w:rPr>
          <w:rFonts w:ascii="Garamond" w:hAnsi="Garamond"/>
          <w:sz w:val="24"/>
          <w:szCs w:val="24"/>
          <w:lang w:val="sq-AL"/>
        </w:rPr>
        <w:t>‘</w:t>
      </w:r>
      <w:r w:rsidRPr="002B4F69">
        <w:rPr>
          <w:rFonts w:ascii="Garamond" w:hAnsi="Garamond"/>
          <w:sz w:val="24"/>
          <w:szCs w:val="24"/>
          <w:lang w:val="sq-AL"/>
        </w:rPr>
        <w:t>5 Shtatori</w:t>
      </w:r>
      <w:r w:rsidR="00E4406C">
        <w:rPr>
          <w:rFonts w:ascii="Garamond" w:hAnsi="Garamond"/>
          <w:sz w:val="24"/>
          <w:szCs w:val="24"/>
          <w:lang w:val="sq-AL"/>
        </w:rPr>
        <w:t>’</w:t>
      </w:r>
      <w:r w:rsidRPr="002B4F69">
        <w:rPr>
          <w:rFonts w:ascii="Garamond" w:hAnsi="Garamond"/>
          <w:sz w:val="24"/>
          <w:szCs w:val="24"/>
          <w:lang w:val="sq-AL"/>
        </w:rPr>
        <w:t>, Çorovodë”.</w:t>
      </w:r>
    </w:p>
    <w:p w14:paraId="25DCE507" w14:textId="76B25734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2. Shpronësimi bëhet në favor të Bashkisë Skrapar.</w:t>
      </w:r>
    </w:p>
    <w:p w14:paraId="26CD5ECE" w14:textId="4DBC4FFC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bashkëlidhen këtij vendimi, për pasuritë e llojit “garazh”, “apartament” dhe “njësi”, me një vlerë të përgjithshme prej 4 223 038 (katër milionë e dyqind e njëzet e tre mijë e tridhjetë e tetë) lekësh.</w:t>
      </w:r>
    </w:p>
    <w:p w14:paraId="2D179A61" w14:textId="00025741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4. Masa e shpërblimit për pronarët, që shpronësohen, është 4 223 038 (katër milionë e dyqind e njëzet e tre mijë e tridhjetë e tetë) lekë dhe përballohet nga buxheti i Bashkisë Skrapar.</w:t>
      </w:r>
    </w:p>
    <w:p w14:paraId="3A00CAB6" w14:textId="74D9FF46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5. Vlera e shpenzimeve të procedurale, në masën 50 000 (pesëdhjetë mijë) lekë, përballohet nga Bashkia Skrapar.</w:t>
      </w:r>
    </w:p>
    <w:p w14:paraId="43F9DBD9" w14:textId="54914FA3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 xml:space="preserve">6. Shpronësimi fillon menjëherë pas botimit të këtij vendimi në Fletoren </w:t>
      </w:r>
      <w:r w:rsidR="002B4F69" w:rsidRPr="002B4F69">
        <w:rPr>
          <w:rFonts w:ascii="Garamond" w:hAnsi="Garamond"/>
          <w:sz w:val="24"/>
          <w:szCs w:val="24"/>
          <w:lang w:val="sq-AL"/>
        </w:rPr>
        <w:t xml:space="preserve">Zyrtare </w:t>
      </w:r>
      <w:r w:rsidRPr="002B4F69">
        <w:rPr>
          <w:rFonts w:ascii="Garamond" w:hAnsi="Garamond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706EFCCB" w14:textId="50F0A573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7. Pronarët e pasurive të paluajtshme, pronë private, të pasqyruar në tabelën që i bashkëlidhen këtij vendimi kompensohen, për efekt shpronësimi, pasi të kenë paraqitur dokumentacionin justifikues për likuidim pranë Bashkisë Skrapar.</w:t>
      </w:r>
    </w:p>
    <w:p w14:paraId="250F0DCA" w14:textId="40934ECF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 xml:space="preserve">8. Bashkia Skrapar kryen procedurat për likuidimin e pronarëve të shpronësuar, sipas përcaktimeve të bëra në këtë vendim.  </w:t>
      </w:r>
    </w:p>
    <w:p w14:paraId="4377116C" w14:textId="227C1C23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9. Afati i fillimit dhe i përfundimit të punimeve është në përputhje me afatet e parashikuara nga Bashkia Skrapar.</w:t>
      </w:r>
    </w:p>
    <w:p w14:paraId="51351D02" w14:textId="33890521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 xml:space="preserve">10. Agjencia Shtetërore e Kadastrës, Zyra Vendore Skrapar, brenda 30 (tridhjetë) ditëve nga data e miratimit të këtij vendimi, nis procedurat për hedhjen e gjurmës së projektit mbi hartën </w:t>
      </w:r>
      <w:proofErr w:type="spellStart"/>
      <w:r w:rsidRPr="002B4F69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2B4F69">
        <w:rPr>
          <w:rFonts w:ascii="Garamond" w:hAnsi="Garamond"/>
          <w:sz w:val="24"/>
          <w:szCs w:val="24"/>
          <w:lang w:val="sq-AL"/>
        </w:rPr>
        <w:t>, sipas planimetrisë së shpronësimit të miratuar, dhe regjistron kalimin e pronësisë për pasuritë e shpronësuara, sipas këtij vendimi, në favor të Bashkisë Skrapar.</w:t>
      </w:r>
    </w:p>
    <w:p w14:paraId="7E70A1EE" w14:textId="2A96859A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 xml:space="preserve">11. Agjencia Shtetërore e Kadastrës, Zyra Vendore Skrapar, pezullon të gjitha transaksionet me pasuritë e shpronësuara, deri në momentin e realizimit të procesit të hedhjes së gjurmës së projektit mbi hartën </w:t>
      </w:r>
      <w:proofErr w:type="spellStart"/>
      <w:r w:rsidRPr="002B4F69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2B4F69">
        <w:rPr>
          <w:rFonts w:ascii="Garamond" w:hAnsi="Garamond"/>
          <w:sz w:val="24"/>
          <w:szCs w:val="24"/>
          <w:lang w:val="sq-AL"/>
        </w:rPr>
        <w:t xml:space="preserve"> dhe regjistrimit të kalimit të pronësisë për pasuritë e shpronësuara, sipas këtij vendimi, në favor të Bashkisë Skrapar. </w:t>
      </w:r>
    </w:p>
    <w:p w14:paraId="422A6D31" w14:textId="65A8F435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12. Ngarkohen Ministria e Infrastrukturës dhe Energjisë, Bashkia Skrapar, Agjencia Shtetërore e Kadastrës, Zyra Vendore Skrapar dhe Agjencia Shtetërore për Shpronësimin për zbatimin e këtij vendimi.</w:t>
      </w:r>
    </w:p>
    <w:p w14:paraId="0C0ACA6A" w14:textId="05CDECF9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F69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EC148F5" w14:textId="77777777" w:rsidR="00862C90" w:rsidRPr="002B4F69" w:rsidRDefault="00862C90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7A6B09" w14:textId="77777777" w:rsidR="00A45FDC" w:rsidRPr="002B4F69" w:rsidRDefault="00A45FDC" w:rsidP="00A45FD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B4F69">
        <w:rPr>
          <w:rFonts w:ascii="Garamond" w:hAnsi="Garamond"/>
          <w:sz w:val="24"/>
          <w:lang w:val="sq-AL"/>
        </w:rPr>
        <w:t>ZËVENDËSKRYEMINISTËR</w:t>
      </w:r>
    </w:p>
    <w:p w14:paraId="496914A8" w14:textId="77777777" w:rsidR="00A45FDC" w:rsidRPr="002B4F69" w:rsidRDefault="00A45FDC" w:rsidP="00A45F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2B4F69">
        <w:rPr>
          <w:rFonts w:ascii="Garamond" w:hAnsi="Garamond"/>
          <w:b/>
          <w:sz w:val="24"/>
          <w:lang w:val="sq-AL"/>
        </w:rPr>
        <w:t>Belinda</w:t>
      </w:r>
      <w:proofErr w:type="spellEnd"/>
      <w:r w:rsidRPr="002B4F69">
        <w:rPr>
          <w:rFonts w:ascii="Garamond" w:hAnsi="Garamond"/>
          <w:b/>
          <w:sz w:val="24"/>
          <w:lang w:val="sq-AL"/>
        </w:rPr>
        <w:t xml:space="preserve"> Balluku</w:t>
      </w:r>
    </w:p>
    <w:p w14:paraId="4593B458" w14:textId="77777777" w:rsidR="00A45FDC" w:rsidRPr="002B4F69" w:rsidRDefault="00A45FDC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AA40BA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820C37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1B8281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6A77B0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7E7933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FC6055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088FAC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7C7773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FF58F0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03A0B7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3968CC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760531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B213A7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A8A1E5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5798D3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8E86D4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D76B5A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3E2A98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F4ED52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415668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9C91AB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8D4EAD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0FF891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FDBF1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65A3C4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48494D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310A87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6DCB09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130AFC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9942E9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A8A48F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BDD977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4C8A11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596DDD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D8A042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88F03F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758CDB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A9A404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063467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150C23" w14:textId="77777777" w:rsidR="00AF000A" w:rsidRPr="002B4F69" w:rsidRDefault="00AF000A" w:rsidP="00862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58CDAC" w14:textId="77777777" w:rsidR="00AF000A" w:rsidRPr="002B4F69" w:rsidRDefault="00AF000A" w:rsidP="002B4F69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  <w:sectPr w:rsidR="00AF000A" w:rsidRPr="002B4F6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10D9D1" w14:textId="0196C1E3" w:rsidR="00AF000A" w:rsidRPr="002B4F69" w:rsidRDefault="00972841" w:rsidP="002B4F69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2B4F69">
        <w:rPr>
          <w:rFonts w:ascii="Garamond" w:hAnsi="Garamond"/>
          <w:sz w:val="20"/>
          <w:szCs w:val="24"/>
          <w:lang w:val="sq-AL"/>
        </w:rPr>
        <w:lastRenderedPageBreak/>
        <w:t xml:space="preserve">LISTA PËRFUNDIMTARE E PRONARËVE QË SHPRONËSOHEN PËR INTERES PUBLIK NGA REALIZIMI I PROJEKTIT </w:t>
      </w:r>
      <w:r w:rsidR="002B4F69" w:rsidRPr="002B4F69">
        <w:rPr>
          <w:rFonts w:ascii="Garamond" w:hAnsi="Garamond"/>
          <w:sz w:val="20"/>
          <w:szCs w:val="24"/>
          <w:lang w:val="sq-AL"/>
        </w:rPr>
        <w:t>“</w:t>
      </w:r>
      <w:r w:rsidRPr="002B4F69">
        <w:rPr>
          <w:rFonts w:ascii="Garamond" w:hAnsi="Garamond"/>
          <w:sz w:val="20"/>
          <w:szCs w:val="24"/>
          <w:lang w:val="sq-AL"/>
        </w:rPr>
        <w:t xml:space="preserve">RIKUALIFIKIM URBAN I AMBIENTEVE REKREATIVE, RESTAURIMI I FASADAVE TË OBJEKTEVE, NË LAGJEN </w:t>
      </w:r>
      <w:r w:rsidR="00E4406C">
        <w:rPr>
          <w:rFonts w:ascii="Garamond" w:hAnsi="Garamond"/>
          <w:sz w:val="20"/>
          <w:szCs w:val="24"/>
          <w:lang w:val="sq-AL"/>
        </w:rPr>
        <w:t>‘</w:t>
      </w:r>
      <w:r w:rsidRPr="002B4F69">
        <w:rPr>
          <w:rFonts w:ascii="Garamond" w:hAnsi="Garamond"/>
          <w:sz w:val="20"/>
          <w:szCs w:val="24"/>
          <w:lang w:val="sq-AL"/>
        </w:rPr>
        <w:t>5 SHTATORI</w:t>
      </w:r>
      <w:r w:rsidR="00E4406C">
        <w:rPr>
          <w:rFonts w:ascii="Garamond" w:hAnsi="Garamond"/>
          <w:sz w:val="20"/>
          <w:szCs w:val="24"/>
          <w:lang w:val="sq-AL"/>
        </w:rPr>
        <w:t>’</w:t>
      </w:r>
      <w:bookmarkStart w:id="0" w:name="_GoBack"/>
      <w:bookmarkEnd w:id="0"/>
      <w:r w:rsidRPr="002B4F69">
        <w:rPr>
          <w:rFonts w:ascii="Garamond" w:hAnsi="Garamond"/>
          <w:sz w:val="20"/>
          <w:szCs w:val="24"/>
          <w:lang w:val="sq-AL"/>
        </w:rPr>
        <w:t xml:space="preserve"> ÇOROVODË</w:t>
      </w:r>
      <w:r w:rsidR="002B4F69" w:rsidRPr="002B4F69">
        <w:rPr>
          <w:rFonts w:ascii="Garamond" w:hAnsi="Garamond"/>
          <w:sz w:val="20"/>
          <w:szCs w:val="24"/>
          <w:lang w:val="sq-AL"/>
        </w:rPr>
        <w:t>”</w:t>
      </w:r>
    </w:p>
    <w:tbl>
      <w:tblPr>
        <w:tblW w:w="5497" w:type="pct"/>
        <w:jc w:val="center"/>
        <w:tblLook w:val="04A0" w:firstRow="1" w:lastRow="0" w:firstColumn="1" w:lastColumn="0" w:noHBand="0" w:noVBand="1"/>
      </w:tblPr>
      <w:tblGrid>
        <w:gridCol w:w="390"/>
        <w:gridCol w:w="688"/>
        <w:gridCol w:w="623"/>
        <w:gridCol w:w="819"/>
        <w:gridCol w:w="683"/>
        <w:gridCol w:w="441"/>
        <w:gridCol w:w="731"/>
        <w:gridCol w:w="770"/>
        <w:gridCol w:w="385"/>
        <w:gridCol w:w="361"/>
        <w:gridCol w:w="385"/>
        <w:gridCol w:w="361"/>
        <w:gridCol w:w="361"/>
        <w:gridCol w:w="385"/>
        <w:gridCol w:w="783"/>
        <w:gridCol w:w="811"/>
        <w:gridCol w:w="1161"/>
        <w:gridCol w:w="531"/>
        <w:gridCol w:w="681"/>
        <w:gridCol w:w="935"/>
        <w:gridCol w:w="1077"/>
        <w:gridCol w:w="1124"/>
      </w:tblGrid>
      <w:tr w:rsidR="00AF000A" w:rsidRPr="002B4F69" w14:paraId="304FA89F" w14:textId="77777777" w:rsidTr="004B0AA2">
        <w:trPr>
          <w:trHeight w:val="180"/>
          <w:jc w:val="center"/>
        </w:trPr>
        <w:tc>
          <w:tcPr>
            <w:tcW w:w="12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63827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717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E6B8B7"/>
            <w:vAlign w:val="center"/>
            <w:hideMark/>
          </w:tcPr>
          <w:p w14:paraId="17908CC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679" w:type="pct"/>
            <w:gridSpan w:val="10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D8E4BC"/>
            <w:vAlign w:val="center"/>
            <w:hideMark/>
          </w:tcPr>
          <w:p w14:paraId="1F74C88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TË DHËNA </w:t>
            </w:r>
            <w:proofErr w:type="spellStart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HIPOTEKORE</w:t>
            </w:r>
            <w:proofErr w:type="spellEnd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   </w:t>
            </w:r>
          </w:p>
        </w:tc>
        <w:tc>
          <w:tcPr>
            <w:tcW w:w="206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572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46"/>
            </w:tblGrid>
            <w:tr w:rsidR="00AF000A" w:rsidRPr="002B4F69" w14:paraId="209C5DCB" w14:textId="77777777" w:rsidTr="00AF000A">
              <w:trPr>
                <w:trHeight w:val="180"/>
                <w:tblCellSpacing w:w="0" w:type="dxa"/>
              </w:trPr>
              <w:tc>
                <w:tcPr>
                  <w:tcW w:w="5726" w:type="dxa"/>
                  <w:tcBorders>
                    <w:top w:val="double" w:sz="6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center"/>
                  <w:hideMark/>
                </w:tcPr>
                <w:p w14:paraId="14ABDF25" w14:textId="18E718F9" w:rsidR="00AF000A" w:rsidRPr="002B4F69" w:rsidRDefault="00AF000A" w:rsidP="00AF000A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b/>
                      <w:color w:val="000000"/>
                      <w:sz w:val="12"/>
                      <w:szCs w:val="12"/>
                      <w:lang w:val="sq-AL" w:eastAsia="sq-AL"/>
                    </w:rPr>
                  </w:pPr>
                  <w:r w:rsidRPr="002B4F69">
                    <w:rPr>
                      <w:rFonts w:ascii="Garamond" w:eastAsia="Times New Roman" w:hAnsi="Garamond" w:cs="Times New Roman"/>
                      <w:b/>
                      <w:color w:val="000000"/>
                      <w:sz w:val="12"/>
                      <w:szCs w:val="12"/>
                      <w:lang w:val="sq-AL" w:eastAsia="sq-AL"/>
                    </w:rPr>
                    <w:t>VLERËSIMET PËR SHPRONËSIM</w:t>
                  </w:r>
                </w:p>
              </w:tc>
            </w:tr>
          </w:tbl>
          <w:p w14:paraId="29C6F5EF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50D5ACB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 H Ë N I M E                                                                                                                     </w:t>
            </w:r>
            <w:r w:rsidRPr="002B4F6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       (Kufizime </w:t>
            </w:r>
            <w:proofErr w:type="spellStart"/>
            <w:r w:rsidRPr="002B4F6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hipotekore</w:t>
            </w:r>
            <w:proofErr w:type="spellEnd"/>
            <w:r w:rsidRPr="002B4F6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 barrë mbi pasurinë etj.)</w:t>
            </w:r>
          </w:p>
        </w:tc>
      </w:tr>
      <w:tr w:rsidR="00AF000A" w:rsidRPr="002B4F69" w14:paraId="48D97B44" w14:textId="77777777" w:rsidTr="00946451">
        <w:trPr>
          <w:trHeight w:val="20"/>
          <w:jc w:val="center"/>
        </w:trPr>
        <w:tc>
          <w:tcPr>
            <w:tcW w:w="12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04A1D1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1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7BC0C8C2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9" w:type="pct"/>
            <w:gridSpan w:val="10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2DE2A1CE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51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tbl>
            <w:tblPr>
              <w:tblW w:w="247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16"/>
            </w:tblGrid>
            <w:tr w:rsidR="00AF000A" w:rsidRPr="002B4F69" w14:paraId="0A2B3793" w14:textId="77777777" w:rsidTr="00AF000A">
              <w:trPr>
                <w:trHeight w:val="180"/>
                <w:tblCellSpacing w:w="0" w:type="dxa"/>
              </w:trPr>
              <w:tc>
                <w:tcPr>
                  <w:tcW w:w="2471" w:type="dxa"/>
                  <w:tcBorders>
                    <w:top w:val="double" w:sz="6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000000" w:fill="DCE6F1"/>
                  <w:noWrap/>
                  <w:vAlign w:val="center"/>
                  <w:hideMark/>
                </w:tcPr>
                <w:p w14:paraId="6B2F21A9" w14:textId="6357EB1E" w:rsidR="00AF000A" w:rsidRPr="002B4F69" w:rsidRDefault="00AF000A" w:rsidP="00AF000A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b/>
                      <w:color w:val="000000"/>
                      <w:sz w:val="12"/>
                      <w:szCs w:val="12"/>
                      <w:lang w:val="sq-AL" w:eastAsia="sq-AL"/>
                    </w:rPr>
                  </w:pPr>
                  <w:r w:rsidRPr="002B4F69">
                    <w:rPr>
                      <w:rFonts w:ascii="Garamond" w:eastAsia="Times New Roman" w:hAnsi="Garamond" w:cs="Times New Roman"/>
                      <w:b/>
                      <w:color w:val="000000"/>
                      <w:sz w:val="12"/>
                      <w:szCs w:val="12"/>
                      <w:lang w:val="sq-AL" w:eastAsia="sq-AL"/>
                    </w:rPr>
                    <w:t>TRUALL</w:t>
                  </w:r>
                </w:p>
              </w:tc>
            </w:tr>
          </w:tbl>
          <w:p w14:paraId="36FFBA86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4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0BA3826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DCE6F1"/>
            <w:vAlign w:val="center"/>
            <w:hideMark/>
          </w:tcPr>
          <w:p w14:paraId="1ACE1CC2" w14:textId="2C27CA22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AF000A" w:rsidRPr="002B4F6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totale (lekë)</w:t>
            </w:r>
          </w:p>
        </w:tc>
        <w:tc>
          <w:tcPr>
            <w:tcW w:w="407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31FD90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4B0AA2" w:rsidRPr="002B4F69" w14:paraId="5BC4E929" w14:textId="77777777" w:rsidTr="004B0AA2">
        <w:trPr>
          <w:trHeight w:val="1112"/>
          <w:jc w:val="center"/>
        </w:trPr>
        <w:tc>
          <w:tcPr>
            <w:tcW w:w="12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5AC694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678104AA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EMËR</w:t>
            </w:r>
          </w:p>
        </w:tc>
        <w:tc>
          <w:tcPr>
            <w:tcW w:w="21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5B9CD2FC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ATËSI</w:t>
            </w:r>
          </w:p>
        </w:tc>
        <w:tc>
          <w:tcPr>
            <w:tcW w:w="2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E6B8B7"/>
            <w:vAlign w:val="center"/>
            <w:hideMark/>
          </w:tcPr>
          <w:p w14:paraId="2A56F699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23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textDirection w:val="btLr"/>
            <w:vAlign w:val="center"/>
            <w:hideMark/>
          </w:tcPr>
          <w:p w14:paraId="3CE24D0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Fshati ose                    </w:t>
            </w:r>
          </w:p>
          <w:p w14:paraId="653F1862" w14:textId="59F363D8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q</w:t>
            </w:r>
            <w:r w:rsidR="00AF000A"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yteti</w:t>
            </w:r>
          </w:p>
        </w:tc>
        <w:tc>
          <w:tcPr>
            <w:tcW w:w="15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textDirection w:val="btLr"/>
            <w:vAlign w:val="center"/>
            <w:hideMark/>
          </w:tcPr>
          <w:p w14:paraId="4097486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Zona </w:t>
            </w:r>
            <w:proofErr w:type="spellStart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25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textDirection w:val="btLr"/>
            <w:vAlign w:val="center"/>
            <w:hideMark/>
          </w:tcPr>
          <w:p w14:paraId="06C1B1B3" w14:textId="19133A3B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i p</w:t>
            </w:r>
            <w:r w:rsidR="002B4F69"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asurisë</w:t>
            </w:r>
          </w:p>
        </w:tc>
        <w:tc>
          <w:tcPr>
            <w:tcW w:w="2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textDirection w:val="btLr"/>
            <w:vAlign w:val="center"/>
            <w:hideMark/>
          </w:tcPr>
          <w:p w14:paraId="4FCAD36D" w14:textId="614FF57A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Lloji i </w:t>
            </w:r>
            <w:r w:rsidR="002B4F69"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pasurisë</w:t>
            </w: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textDirection w:val="btLr"/>
            <w:vAlign w:val="center"/>
            <w:hideMark/>
          </w:tcPr>
          <w:p w14:paraId="331DEDAA" w14:textId="6B466568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Sipërfaqja</w:t>
            </w:r>
            <w:r w:rsidR="00AF000A"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 totale</w:t>
            </w:r>
          </w:p>
        </w:tc>
        <w:tc>
          <w:tcPr>
            <w:tcW w:w="1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noWrap/>
            <w:textDirection w:val="btLr"/>
            <w:vAlign w:val="center"/>
            <w:hideMark/>
          </w:tcPr>
          <w:p w14:paraId="1E33704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Arë (</w:t>
            </w:r>
            <w:proofErr w:type="spellStart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noWrap/>
            <w:textDirection w:val="btLr"/>
            <w:vAlign w:val="center"/>
            <w:hideMark/>
          </w:tcPr>
          <w:p w14:paraId="3666D4E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Truall (</w:t>
            </w:r>
            <w:proofErr w:type="spellStart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noWrap/>
            <w:textDirection w:val="btLr"/>
            <w:vAlign w:val="center"/>
            <w:hideMark/>
          </w:tcPr>
          <w:p w14:paraId="22030AA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Ndërtesë (</w:t>
            </w:r>
            <w:proofErr w:type="spellStart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noWrap/>
            <w:textDirection w:val="btLr"/>
            <w:vAlign w:val="center"/>
            <w:hideMark/>
          </w:tcPr>
          <w:p w14:paraId="69BC3C8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13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8E4BC"/>
            <w:noWrap/>
            <w:textDirection w:val="btLr"/>
            <w:vAlign w:val="center"/>
            <w:hideMark/>
          </w:tcPr>
          <w:p w14:paraId="756ABFB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textDirection w:val="btLr"/>
            <w:vAlign w:val="center"/>
            <w:hideMark/>
          </w:tcPr>
          <w:p w14:paraId="1B48A91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Sipërfaqja (</w:t>
            </w:r>
            <w:proofErr w:type="spellStart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textDirection w:val="btLr"/>
            <w:vAlign w:val="center"/>
            <w:hideMark/>
          </w:tcPr>
          <w:p w14:paraId="4D8ABAD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Çmimi (lekë/</w:t>
            </w:r>
            <w:proofErr w:type="spellStart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CE6F1"/>
            <w:textDirection w:val="btLr"/>
            <w:vAlign w:val="center"/>
            <w:hideMark/>
          </w:tcPr>
          <w:p w14:paraId="5E2E460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18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textDirection w:val="btLr"/>
            <w:vAlign w:val="center"/>
            <w:hideMark/>
          </w:tcPr>
          <w:p w14:paraId="30428EA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Sipërfaqja (</w:t>
            </w:r>
            <w:proofErr w:type="spellStart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3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textDirection w:val="btLr"/>
            <w:vAlign w:val="center"/>
            <w:hideMark/>
          </w:tcPr>
          <w:p w14:paraId="0466A6E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Çmimi (lekë/</w:t>
            </w:r>
            <w:proofErr w:type="spellStart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CE6F1"/>
            <w:textDirection w:val="btLr"/>
            <w:vAlign w:val="center"/>
            <w:hideMark/>
          </w:tcPr>
          <w:p w14:paraId="711CF14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37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E6063EA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2E5FA6C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4B0AA2" w:rsidRPr="002B4F69" w14:paraId="29FAE79E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31A14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4593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411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2DF79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DC0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FA2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008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555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BE5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8BC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6DB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j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F60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3D5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l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05278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m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1A7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q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4A5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r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9AA02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s=q*r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B24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C55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u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ACED3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v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51494A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z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198477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4B0AA2" w:rsidRPr="002B4F69" w14:paraId="023CB4CF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94592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6B27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Eqerem</w:t>
            </w:r>
            <w:proofErr w:type="spellEnd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B666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Kamber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BD2B05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Ajasllari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08A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C99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03D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13/76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3D3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Garazh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E0C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6FD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13C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55A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815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B2D89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638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659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8C73F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DA8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E999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9,806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1E5EC9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254,960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271471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254,960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8482191" w14:textId="5C203527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                          Pronari sipas ASHK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Eqerem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Ajasllari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, ndërsa sipas dok. të identifikimit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Myqerem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Ajasllari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 është i njëjti person.</w:t>
            </w:r>
          </w:p>
        </w:tc>
      </w:tr>
      <w:tr w:rsidR="004B0AA2" w:rsidRPr="002B4F69" w14:paraId="5D1A163C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F129D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D3C2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Tomorr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AD8A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Neshat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CD6ED5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Bregu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CA3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0B2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9DF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13/78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4C4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Garazh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F13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AD2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EF9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E9A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4A3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DFBE1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C60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11F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3C5AF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A9F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7831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9,106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CDAA06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291,377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0060D3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291,377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98F64C9" w14:textId="618E444A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</w:t>
            </w:r>
          </w:p>
        </w:tc>
      </w:tr>
      <w:tr w:rsidR="004B0AA2" w:rsidRPr="002B4F69" w14:paraId="341C1EA0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D3E3D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C750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Kastriot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3814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Dilvaer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344663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Kushova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05D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62E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B81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13/30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4BF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Garazh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F992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018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414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856C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C2A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47364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E39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C84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BB72D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FE1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C3F2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8,519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83040A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170,384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3EC77A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170,384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A7776F9" w14:textId="6030BE8C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</w:t>
            </w:r>
          </w:p>
        </w:tc>
      </w:tr>
      <w:tr w:rsidR="004B0AA2" w:rsidRPr="002B4F69" w14:paraId="790ADD99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CFB6B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6FF6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Haziz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2181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485CDA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Çeço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154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F96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84E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13/72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04C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Garazh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34E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EC4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D9A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B94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FBE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F4040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F12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EAF1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3F19F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A73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04E8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9,705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6911E5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679,354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E06153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679,354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5026C8A" w14:textId="41384DE8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 Pronari sipas ASHK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Haziz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Çeço, ndërsa sipas dok. të identifikimit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Hazis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Çeçaj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 është i njëjti person.</w:t>
            </w:r>
          </w:p>
        </w:tc>
      </w:tr>
      <w:tr w:rsidR="004B0AA2" w:rsidRPr="002B4F69" w14:paraId="7D2CDF0C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E423E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2F5B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991C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Nesim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41CC51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Hasanago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371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23E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37C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8AA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Njësi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201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4DC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5D4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5D2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05D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E417A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AE7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358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AAC43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206,045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8C2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B9DF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9,122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636ED6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364,879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9FE4E1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570,924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A1C5D1D" w14:textId="440DA6E2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 Pronari sipas ASHK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Ali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Nesim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Hasanago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, ndërsa sipas dok. të identifikimit Aleksandër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Nesim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Shani. është i njëjti person.</w:t>
            </w:r>
          </w:p>
        </w:tc>
      </w:tr>
      <w:tr w:rsidR="004B0AA2" w:rsidRPr="002B4F69" w14:paraId="4AEE049A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75D46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7093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Fatri</w:t>
            </w:r>
            <w:proofErr w:type="spellEnd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B7D4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B326BE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Nuellari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21F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AE0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B7C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13/77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43AF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Njësi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ACA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993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102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346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5E6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2B93B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C39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B98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A6D20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32,480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03B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9843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7,914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7AF8AA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253,232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A25FB0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285,712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43D9E49" w14:textId="48D7A65B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 Kufizimet ne seksionin E: U vendos barrë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hipotekore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me shkresën 3772/1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dt.22.06.2017</w:t>
            </w:r>
            <w:proofErr w:type="spellEnd"/>
          </w:p>
        </w:tc>
      </w:tr>
      <w:tr w:rsidR="004B0AA2" w:rsidRPr="002B4F69" w14:paraId="70DFEBC2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33569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E0F6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1. Agim                          2. </w:t>
            </w: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Sonila</w:t>
            </w:r>
            <w:proofErr w:type="spellEnd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16FC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Fiqiri                            </w:t>
            </w: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Xhelal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D37E50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Ibro</w:t>
            </w:r>
            <w:proofErr w:type="spellEnd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                              </w:t>
            </w: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Ibro</w:t>
            </w:r>
            <w:proofErr w:type="spellEnd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  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A8D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270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0DD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13/71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945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Garazh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1BF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68F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635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BC2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3138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E2193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F24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4AF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C9BB2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7D5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5909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12,014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8A6D5D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180,209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923A04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180,209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1C86BE5" w14:textId="25FB49DD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</w:t>
            </w:r>
          </w:p>
        </w:tc>
      </w:tr>
      <w:tr w:rsidR="004B0AA2" w:rsidRPr="002B4F69" w14:paraId="5D953A03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645AD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3979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Nexhmije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2DB96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FEAA16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Memollari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E85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DE2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31A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13/27-</w:t>
            </w: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N1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6F9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Njësi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D0B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184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67A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5D3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ED6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096E2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34F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CCE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56024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2C6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E6EC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4,173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E0C978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150,237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9DE359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150,237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B27B69C" w14:textId="02EBE579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                         Pronari sipas ASHK</w:t>
            </w:r>
            <w:r w:rsidR="00623D53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-së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Nexhmije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Musa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Memollari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, ndërsa sipas dok. të 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lastRenderedPageBreak/>
              <w:t xml:space="preserve">identifikimit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Naxhije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Musa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Memollari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 është i njëjti person.</w:t>
            </w:r>
          </w:p>
        </w:tc>
      </w:tr>
      <w:tr w:rsidR="004B0AA2" w:rsidRPr="002B4F69" w14:paraId="697ED6C9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DF7FE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lastRenderedPageBreak/>
              <w:t>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693A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Fatbardha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3CBA2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Qazim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07DF78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Liço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BB5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9E2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F19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13/27-</w:t>
            </w: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N2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5ED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Njësi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12E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107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CDE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9F2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C12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D61C0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31D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9EC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CEE06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EFF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A091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5,289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0EA47C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142,816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C8D94D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142,816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B4537EA" w14:textId="3BED21CC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                     Pronari sipas ASHK Fatbardha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Qazim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Liço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, ndërsa sipas dok. të identifikimit  Fatbardha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Qazim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Kovaçi. është i njëjti person. Kovaçi mbiemri pas martesës.</w:t>
            </w:r>
          </w:p>
        </w:tc>
      </w:tr>
      <w:tr w:rsidR="004B0AA2" w:rsidRPr="002B4F69" w14:paraId="2216F0AA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02C18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153A" w14:textId="1F62D5E8" w:rsidR="00AF000A" w:rsidRPr="002B4F69" w:rsidRDefault="004B0AA2" w:rsidP="00AF000A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1.</w:t>
            </w:r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Adriatik</w:t>
            </w:r>
            <w:proofErr w:type="spellEnd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               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2.Tatjana</w:t>
            </w:r>
            <w:proofErr w:type="spellEnd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4816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Skënder                     </w:t>
            </w: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Nesim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BF2AC4" w14:textId="11D1CF47" w:rsidR="00AF000A" w:rsidRPr="002B4F69" w:rsidRDefault="00AF000A" w:rsidP="004B0AA2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Murati</w:t>
            </w:r>
            <w:proofErr w:type="spellEnd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       </w:t>
            </w: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Murati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729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554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89D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13/27+1-1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D3E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Apartament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1F0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49B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74A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101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26C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9BC99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ECC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5E50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A07A7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F14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1646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13,260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6E6C92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556,900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4801AB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556,900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974D4DD" w14:textId="54B54D8F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                         Sipas ASHK pronarët kanë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mbiemerin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Murati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, ndërsa sipas dok. Të identifikimit, </w:t>
            </w:r>
            <w:r w:rsidR="009171B0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mbiemri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i pronarëve është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Murataj</w:t>
            </w:r>
            <w:proofErr w:type="spellEnd"/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 Janë të njëjtët persona.</w:t>
            </w:r>
          </w:p>
        </w:tc>
      </w:tr>
      <w:tr w:rsidR="004B0AA2" w:rsidRPr="002B4F69" w14:paraId="3DCCEDD9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1B5D1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D8BA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Sokol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3934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Selam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684D5E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CE1F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CFB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62C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13/27+2-2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FD7B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Apartament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3B91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E20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CA6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DE6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628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8C3B9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32E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84F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A292C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F22E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A687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13,226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325E64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555,501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5BD189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555,501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B8238E2" w14:textId="2B2109A3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</w:t>
            </w:r>
          </w:p>
        </w:tc>
      </w:tr>
      <w:tr w:rsidR="004B0AA2" w:rsidRPr="002B4F69" w14:paraId="52173945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CD7D1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C9D8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1. </w:t>
            </w: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Gramos</w:t>
            </w:r>
            <w:proofErr w:type="spellEnd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       2. Tefta         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4733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Qazim</w:t>
            </w:r>
            <w:proofErr w:type="spellEnd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                    </w:t>
            </w: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Sefer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EF404C" w14:textId="3C63BDC0" w:rsidR="00AF000A" w:rsidRPr="002B4F69" w:rsidRDefault="00AF000A" w:rsidP="004B0AA2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Alimeri</w:t>
            </w:r>
            <w:proofErr w:type="spellEnd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      </w:t>
            </w:r>
            <w:proofErr w:type="spellStart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Alimeri</w:t>
            </w:r>
            <w:proofErr w:type="spellEnd"/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9C7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80E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31E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13/27+3-3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3AC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Apartament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495A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BFB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786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9B02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520D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F78AA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D88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4F5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EDDC2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6698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8A32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6,716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4263BF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282,092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F99072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282,092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E273B35" w14:textId="773A4C72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.                        Kufizimet ne seksionin E: Nuk ka hartuar aktin e privatizimit. Pronarë të këtij objekti do jenë.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Gramos</w:t>
            </w:r>
            <w:proofErr w:type="spellEnd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Qazim</w:t>
            </w:r>
            <w:proofErr w:type="spellEnd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Alimeri</w:t>
            </w:r>
            <w:proofErr w:type="spellEnd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dhe Tefta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Sefer</w:t>
            </w:r>
            <w:proofErr w:type="spellEnd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Alimeri</w:t>
            </w:r>
            <w:proofErr w:type="spellEnd"/>
            <w:r w:rsidR="00AF000A"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</w:t>
            </w:r>
          </w:p>
        </w:tc>
      </w:tr>
      <w:tr w:rsidR="004B0AA2" w:rsidRPr="002B4F69" w14:paraId="0CCB31F0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FCDDD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54ED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Tahir</w:t>
            </w:r>
            <w:proofErr w:type="spellEnd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ABD6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Turhan</w:t>
            </w:r>
            <w:proofErr w:type="spellEnd"/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C1233C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Myftari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9454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4B1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518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13/273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2C3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Garazh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46D0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92CC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71E7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83EF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399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C37666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F129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7E0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1,015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C874A2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5D7F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8152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11,397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C7D265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102,572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DF61F5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102,572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5BDC8BF" w14:textId="456E1F07" w:rsidR="00AF000A" w:rsidRPr="002B4F69" w:rsidRDefault="002B4F69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AF000A"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   </w:t>
            </w:r>
          </w:p>
        </w:tc>
      </w:tr>
      <w:tr w:rsidR="004B0AA2" w:rsidRPr="002B4F69" w14:paraId="23F69680" w14:textId="77777777" w:rsidTr="004B0AA2">
        <w:trPr>
          <w:trHeight w:val="180"/>
          <w:jc w:val="center"/>
        </w:trPr>
        <w:tc>
          <w:tcPr>
            <w:tcW w:w="1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47830D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5" w:type="pct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7B72C5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SHUMA</w:t>
            </w:r>
          </w:p>
        </w:tc>
        <w:tc>
          <w:tcPr>
            <w:tcW w:w="27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E2BC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235</w:t>
            </w:r>
          </w:p>
        </w:tc>
        <w:tc>
          <w:tcPr>
            <w:tcW w:w="28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00BE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924693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238,525</w:t>
            </w:r>
          </w:p>
        </w:tc>
        <w:tc>
          <w:tcPr>
            <w:tcW w:w="18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4F2B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433</w:t>
            </w:r>
          </w:p>
        </w:tc>
        <w:tc>
          <w:tcPr>
            <w:tcW w:w="23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EF53" w14:textId="77777777" w:rsidR="00AF000A" w:rsidRPr="002B4F69" w:rsidRDefault="00AF000A" w:rsidP="00AF000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0920AA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3,984,513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36E79C" w14:textId="77777777" w:rsidR="00AF000A" w:rsidRPr="002B4F69" w:rsidRDefault="00AF000A" w:rsidP="00AF00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4,223,038</w:t>
            </w:r>
          </w:p>
        </w:tc>
        <w:tc>
          <w:tcPr>
            <w:tcW w:w="40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601AF3" w14:textId="77777777" w:rsidR="00AF000A" w:rsidRPr="002B4F69" w:rsidRDefault="00AF000A" w:rsidP="00AF00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B4F6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5880E26B" w14:textId="77777777" w:rsidR="00AF000A" w:rsidRPr="002B4F69" w:rsidRDefault="00AF000A" w:rsidP="009728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AF000A" w:rsidRPr="002B4F69" w:rsidSect="00AF000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4F6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B0AA2"/>
    <w:rsid w:val="004C0C4E"/>
    <w:rsid w:val="004C25A2"/>
    <w:rsid w:val="004C3178"/>
    <w:rsid w:val="004C691E"/>
    <w:rsid w:val="004D03EE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0EFF"/>
    <w:rsid w:val="005C301C"/>
    <w:rsid w:val="005F5040"/>
    <w:rsid w:val="006032E2"/>
    <w:rsid w:val="00615BAF"/>
    <w:rsid w:val="0061609B"/>
    <w:rsid w:val="00623D53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419E9"/>
    <w:rsid w:val="00862C90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171B0"/>
    <w:rsid w:val="00943A32"/>
    <w:rsid w:val="00946451"/>
    <w:rsid w:val="00950BCD"/>
    <w:rsid w:val="009547F5"/>
    <w:rsid w:val="00972841"/>
    <w:rsid w:val="00983036"/>
    <w:rsid w:val="0098745D"/>
    <w:rsid w:val="009B2B45"/>
    <w:rsid w:val="009E40DB"/>
    <w:rsid w:val="009E4E0D"/>
    <w:rsid w:val="00A0127D"/>
    <w:rsid w:val="00A01D2D"/>
    <w:rsid w:val="00A0283C"/>
    <w:rsid w:val="00A20C98"/>
    <w:rsid w:val="00A24CF9"/>
    <w:rsid w:val="00A25B9A"/>
    <w:rsid w:val="00A32E87"/>
    <w:rsid w:val="00A4586F"/>
    <w:rsid w:val="00A45FDC"/>
    <w:rsid w:val="00A46623"/>
    <w:rsid w:val="00A52EE5"/>
    <w:rsid w:val="00A6527C"/>
    <w:rsid w:val="00A66585"/>
    <w:rsid w:val="00A72D95"/>
    <w:rsid w:val="00A925C9"/>
    <w:rsid w:val="00AA2B7C"/>
    <w:rsid w:val="00AA3CC7"/>
    <w:rsid w:val="00AA47BF"/>
    <w:rsid w:val="00AA6249"/>
    <w:rsid w:val="00AA69D0"/>
    <w:rsid w:val="00AC1022"/>
    <w:rsid w:val="00AC7415"/>
    <w:rsid w:val="00AC7C81"/>
    <w:rsid w:val="00AD2604"/>
    <w:rsid w:val="00AD3E46"/>
    <w:rsid w:val="00AD7C20"/>
    <w:rsid w:val="00AF000A"/>
    <w:rsid w:val="00B034C3"/>
    <w:rsid w:val="00B11BC7"/>
    <w:rsid w:val="00B1293F"/>
    <w:rsid w:val="00B13FD6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821A5"/>
    <w:rsid w:val="00DA0E6B"/>
    <w:rsid w:val="00DA3185"/>
    <w:rsid w:val="00DA4EAA"/>
    <w:rsid w:val="00DB1844"/>
    <w:rsid w:val="00DE03AC"/>
    <w:rsid w:val="00E04762"/>
    <w:rsid w:val="00E05E21"/>
    <w:rsid w:val="00E24542"/>
    <w:rsid w:val="00E40459"/>
    <w:rsid w:val="00E410D0"/>
    <w:rsid w:val="00E4133D"/>
    <w:rsid w:val="00E4406C"/>
    <w:rsid w:val="00E458A5"/>
    <w:rsid w:val="00E56153"/>
    <w:rsid w:val="00E61BC2"/>
    <w:rsid w:val="00E702BD"/>
    <w:rsid w:val="00E71C53"/>
    <w:rsid w:val="00E73692"/>
    <w:rsid w:val="00E90C21"/>
    <w:rsid w:val="00E944F8"/>
    <w:rsid w:val="00EC5ECD"/>
    <w:rsid w:val="00ED307F"/>
    <w:rsid w:val="00ED57FF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EA7DE"/>
  <w15:docId w15:val="{9417E726-2270-4CD6-BC30-B7D779D3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C90"/>
    <w:pPr>
      <w:ind w:left="720"/>
      <w:contextualSpacing/>
    </w:pPr>
    <w:rPr>
      <w:rFonts w:eastAsiaTheme="minorHAnsi"/>
    </w:rPr>
  </w:style>
  <w:style w:type="paragraph" w:styleId="NormalWeb">
    <w:name w:val="Normal (Web)"/>
    <w:basedOn w:val="Normal"/>
    <w:uiPriority w:val="99"/>
    <w:semiHidden/>
    <w:unhideWhenUsed/>
    <w:rsid w:val="00AF000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6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2023-06-08T07:58:13Z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2023-06-06T22:00:00Z</Date_x0020_protokolli>
    <Titulli xmlns="0e656187-b300-4fb0-8bf4-3a50f872073c">Për shpronësimin, për interes publik, të pronarëve  të pasurive të paluajtshme, pronë private, që preken nga realizimi i projektit “Rikualifikim urban i ambienteve rekreative, restaurimi i fasadave të objekteve, në lagjen "5 Shtatori", Çorovodë</Titulli>
    <Modifikuesi xmlns="0e656187-b300-4fb0-8bf4-3a50f872073c">ermira.bukaci</Modifikuesi>
    <Nr_x002e__x0020_prot_x0020_QBZ xmlns="0e656187-b300-4fb0-8bf4-3a50f872073c">835</Nr_x002e__x0020_prot_x0020_QBZ>
    <Data_x0020_e_x0020_Modifikimit xmlns="0e656187-b300-4fb0-8bf4-3a50f872073c">2023-06-08T08:48:06Z</Data_x0020_e_x0020_Modifikimit>
    <Dekretuar xmlns="0e656187-b300-4fb0-8bf4-3a50f872073c">false</Dekretuar>
    <Data xmlns="0e656187-b300-4fb0-8bf4-3a50f872073c">2023-06-06T22:00:00Z</Data>
    <Nr_x002e__x0020_protokolli_x0020_i_x0020_aktit xmlns="0e656187-b300-4fb0-8bf4-3a50f872073c">618/3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990C4F7A7C41A5815333C2F99FB8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990C4F7A7C41A5815333C2F99FB8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2265F-8BA1-41AD-89E9-6C2E7346BC83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FB983DC-3787-4994-A910-DFB48707AD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718ACA-B7C5-4E66-89E2-22C81F1DC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9D9641-A467-47CA-B672-EBA9A06DFE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C63F28-76E4-402C-BBF0-83FB2FB36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F48457-86D3-47F8-99F3-BDE247D85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“Rikualifikim urban i ambienteve rekreative, restaurimi i fasadave të objekteve, në lagjen "5 Shtatori", Çorovodë</vt:lpstr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“Rikualifikim urban i ambienteve rekreative, restaurimi i fasadave të objekteve, në lagjen "5 Shtatori", Çorovodë</dc:title>
  <dc:creator>Entela Suli</dc:creator>
  <cp:lastModifiedBy>Jorina Kryeziu</cp:lastModifiedBy>
  <cp:revision>18</cp:revision>
  <dcterms:created xsi:type="dcterms:W3CDTF">2023-06-08T08:00:00Z</dcterms:created>
  <dcterms:modified xsi:type="dcterms:W3CDTF">2023-06-08T09:08:00Z</dcterms:modified>
</cp:coreProperties>
</file>