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44283" w14:textId="77777777" w:rsidR="00593F72" w:rsidRPr="00593F72" w:rsidRDefault="00593F72" w:rsidP="00593F7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17D2E06" w14:textId="1DF260E3" w:rsidR="00593F72" w:rsidRPr="00593F72" w:rsidRDefault="00593F72" w:rsidP="00593F72">
      <w:pPr>
        <w:tabs>
          <w:tab w:val="left" w:pos="320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5317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391</w:t>
      </w:r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29.6.2023</w:t>
      </w:r>
    </w:p>
    <w:p w14:paraId="495A1B5D" w14:textId="77777777" w:rsidR="00593F72" w:rsidRPr="00593F72" w:rsidRDefault="00593F72" w:rsidP="00593F72">
      <w:pPr>
        <w:tabs>
          <w:tab w:val="left" w:pos="320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D897F4" w14:textId="767BA726" w:rsidR="00593F72" w:rsidRPr="00593F72" w:rsidRDefault="00593F72" w:rsidP="00593F7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DHE NDRYSHIME NË VENDIMIN NR.</w:t>
      </w:r>
      <w:r w:rsidR="005317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161,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21.3.2018, TË KËSHILLIT TË MINISTRAVE, “PËR PAGESËN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SË ARDHURËS NGA PAPUNËSIA”</w:t>
      </w:r>
    </w:p>
    <w:p w14:paraId="304A24F6" w14:textId="77777777" w:rsidR="00593F72" w:rsidRPr="00593F72" w:rsidRDefault="00593F72" w:rsidP="00593F7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78C97C" w14:textId="17E53D6F" w:rsidR="00593F72" w:rsidRPr="00531766" w:rsidRDefault="00593F72" w:rsidP="00531766">
      <w:pPr>
        <w:rPr>
          <w:rFonts w:ascii="Garamond" w:hAnsi="Garamond"/>
          <w:sz w:val="24"/>
          <w:szCs w:val="24"/>
        </w:rPr>
      </w:pPr>
      <w:proofErr w:type="spellStart"/>
      <w:r w:rsidRPr="00531766">
        <w:rPr>
          <w:rFonts w:ascii="Garamond" w:hAnsi="Garamond"/>
          <w:sz w:val="24"/>
          <w:szCs w:val="24"/>
        </w:rPr>
        <w:t>Në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mbështetje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të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nenit</w:t>
      </w:r>
      <w:proofErr w:type="spellEnd"/>
      <w:r w:rsidRPr="0053176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31766">
        <w:rPr>
          <w:rFonts w:ascii="Garamond" w:hAnsi="Garamond"/>
          <w:sz w:val="24"/>
          <w:szCs w:val="24"/>
        </w:rPr>
        <w:t>të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Kushtetutës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dhe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të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neneve</w:t>
      </w:r>
      <w:proofErr w:type="spellEnd"/>
      <w:r w:rsidRPr="00531766">
        <w:rPr>
          <w:rFonts w:ascii="Garamond" w:hAnsi="Garamond"/>
          <w:sz w:val="24"/>
          <w:szCs w:val="24"/>
        </w:rPr>
        <w:t xml:space="preserve"> 54, </w:t>
      </w:r>
      <w:proofErr w:type="spellStart"/>
      <w:r w:rsidRPr="00531766">
        <w:rPr>
          <w:rFonts w:ascii="Garamond" w:hAnsi="Garamond"/>
          <w:sz w:val="24"/>
          <w:szCs w:val="24"/>
        </w:rPr>
        <w:t>pikat</w:t>
      </w:r>
      <w:proofErr w:type="spellEnd"/>
      <w:r w:rsidRPr="00531766">
        <w:rPr>
          <w:rFonts w:ascii="Garamond" w:hAnsi="Garamond"/>
          <w:sz w:val="24"/>
          <w:szCs w:val="24"/>
        </w:rPr>
        <w:t xml:space="preserve"> 1 e 2, </w:t>
      </w:r>
      <w:proofErr w:type="spellStart"/>
      <w:r w:rsidRPr="00531766">
        <w:rPr>
          <w:rFonts w:ascii="Garamond" w:hAnsi="Garamond"/>
          <w:sz w:val="24"/>
          <w:szCs w:val="24"/>
        </w:rPr>
        <w:t>dhe</w:t>
      </w:r>
      <w:proofErr w:type="spellEnd"/>
      <w:r w:rsidRPr="00531766">
        <w:rPr>
          <w:rFonts w:ascii="Garamond" w:hAnsi="Garamond"/>
          <w:sz w:val="24"/>
          <w:szCs w:val="24"/>
        </w:rPr>
        <w:t xml:space="preserve"> 55, </w:t>
      </w:r>
      <w:proofErr w:type="spellStart"/>
      <w:r w:rsidRPr="00531766">
        <w:rPr>
          <w:rFonts w:ascii="Garamond" w:hAnsi="Garamond"/>
          <w:sz w:val="24"/>
          <w:szCs w:val="24"/>
        </w:rPr>
        <w:t>pika</w:t>
      </w:r>
      <w:proofErr w:type="spellEnd"/>
      <w:r w:rsidRPr="00531766">
        <w:rPr>
          <w:rFonts w:ascii="Garamond" w:hAnsi="Garamond"/>
          <w:sz w:val="24"/>
          <w:szCs w:val="24"/>
        </w:rPr>
        <w:t xml:space="preserve"> 1, </w:t>
      </w:r>
      <w:proofErr w:type="spellStart"/>
      <w:r w:rsidRPr="00531766">
        <w:rPr>
          <w:rFonts w:ascii="Garamond" w:hAnsi="Garamond"/>
          <w:sz w:val="24"/>
          <w:szCs w:val="24"/>
        </w:rPr>
        <w:t>të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ligjit</w:t>
      </w:r>
      <w:proofErr w:type="spellEnd"/>
      <w:r w:rsidRPr="00531766">
        <w:rPr>
          <w:rFonts w:ascii="Garamond" w:hAnsi="Garamond"/>
          <w:sz w:val="24"/>
          <w:szCs w:val="24"/>
        </w:rPr>
        <w:t xml:space="preserve"> nr.7703, </w:t>
      </w:r>
      <w:proofErr w:type="spellStart"/>
      <w:r w:rsidRPr="00531766">
        <w:rPr>
          <w:rFonts w:ascii="Garamond" w:hAnsi="Garamond"/>
          <w:sz w:val="24"/>
          <w:szCs w:val="24"/>
        </w:rPr>
        <w:t>datë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11.5.1993, “</w:t>
      </w:r>
      <w:proofErr w:type="spellStart"/>
      <w:r w:rsidRPr="00531766">
        <w:rPr>
          <w:rFonts w:ascii="Garamond" w:hAnsi="Garamond"/>
          <w:sz w:val="24"/>
          <w:szCs w:val="24"/>
        </w:rPr>
        <w:t>Për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sigurimet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shoqërore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në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Republikën</w:t>
      </w:r>
      <w:proofErr w:type="spellEnd"/>
      <w:r w:rsidRPr="00531766">
        <w:rPr>
          <w:rFonts w:ascii="Garamond" w:hAnsi="Garamond"/>
          <w:sz w:val="24"/>
          <w:szCs w:val="24"/>
        </w:rPr>
        <w:t xml:space="preserve"> e </w:t>
      </w:r>
      <w:proofErr w:type="spellStart"/>
      <w:r w:rsidRPr="00531766">
        <w:rPr>
          <w:rFonts w:ascii="Garamond" w:hAnsi="Garamond"/>
          <w:sz w:val="24"/>
          <w:szCs w:val="24"/>
        </w:rPr>
        <w:t>Shqipërisë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31766">
        <w:rPr>
          <w:rFonts w:ascii="Garamond" w:hAnsi="Garamond"/>
          <w:sz w:val="24"/>
          <w:szCs w:val="24"/>
        </w:rPr>
        <w:t>të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ndryshuar</w:t>
      </w:r>
      <w:proofErr w:type="spellEnd"/>
      <w:r w:rsidRPr="0053176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31766">
        <w:rPr>
          <w:rFonts w:ascii="Garamond" w:hAnsi="Garamond"/>
          <w:sz w:val="24"/>
          <w:szCs w:val="24"/>
        </w:rPr>
        <w:t>propozimin</w:t>
      </w:r>
      <w:proofErr w:type="spellEnd"/>
      <w:r w:rsidRPr="00531766">
        <w:rPr>
          <w:rFonts w:ascii="Garamond" w:hAnsi="Garamond"/>
          <w:sz w:val="24"/>
          <w:szCs w:val="24"/>
        </w:rPr>
        <w:t xml:space="preserve"> e </w:t>
      </w:r>
      <w:proofErr w:type="spellStart"/>
      <w:r w:rsidRPr="00531766">
        <w:rPr>
          <w:rFonts w:ascii="Garamond" w:hAnsi="Garamond"/>
          <w:sz w:val="24"/>
          <w:szCs w:val="24"/>
        </w:rPr>
        <w:t>ministrit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të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Financave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dhe</w:t>
      </w:r>
      <w:proofErr w:type="spellEnd"/>
      <w:r w:rsidRP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Pr="00531766">
        <w:rPr>
          <w:rFonts w:ascii="Garamond" w:hAnsi="Garamond"/>
          <w:sz w:val="24"/>
          <w:szCs w:val="24"/>
        </w:rPr>
        <w:t>E</w:t>
      </w:r>
      <w:r w:rsidR="00531766">
        <w:rPr>
          <w:rFonts w:ascii="Garamond" w:hAnsi="Garamond"/>
          <w:sz w:val="24"/>
          <w:szCs w:val="24"/>
        </w:rPr>
        <w:t>konomisë</w:t>
      </w:r>
      <w:proofErr w:type="spellEnd"/>
      <w:r w:rsidR="00531766">
        <w:rPr>
          <w:rFonts w:ascii="Garamond" w:hAnsi="Garamond"/>
          <w:sz w:val="24"/>
          <w:szCs w:val="24"/>
        </w:rPr>
        <w:t xml:space="preserve">, </w:t>
      </w:r>
      <w:proofErr w:type="spellStart"/>
      <w:r w:rsidR="00531766">
        <w:rPr>
          <w:rFonts w:ascii="Garamond" w:hAnsi="Garamond"/>
          <w:sz w:val="24"/>
          <w:szCs w:val="24"/>
        </w:rPr>
        <w:t>Këshilli</w:t>
      </w:r>
      <w:proofErr w:type="spellEnd"/>
      <w:r w:rsid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="00531766">
        <w:rPr>
          <w:rFonts w:ascii="Garamond" w:hAnsi="Garamond"/>
          <w:sz w:val="24"/>
          <w:szCs w:val="24"/>
        </w:rPr>
        <w:t>i</w:t>
      </w:r>
      <w:proofErr w:type="spellEnd"/>
      <w:r w:rsidR="00531766">
        <w:rPr>
          <w:rFonts w:ascii="Garamond" w:hAnsi="Garamond"/>
          <w:sz w:val="24"/>
          <w:szCs w:val="24"/>
        </w:rPr>
        <w:t xml:space="preserve"> </w:t>
      </w:r>
      <w:proofErr w:type="spellStart"/>
      <w:r w:rsidR="00531766">
        <w:rPr>
          <w:rFonts w:ascii="Garamond" w:hAnsi="Garamond"/>
          <w:sz w:val="24"/>
          <w:szCs w:val="24"/>
        </w:rPr>
        <w:t>Ministrave</w:t>
      </w:r>
      <w:proofErr w:type="spellEnd"/>
    </w:p>
    <w:p w14:paraId="5FD664E6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E9B701" w14:textId="77777777" w:rsidR="00593F72" w:rsidRPr="00593F72" w:rsidRDefault="00593F72" w:rsidP="00593F72">
      <w:pPr>
        <w:tabs>
          <w:tab w:val="left" w:pos="418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71E66F9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612E7B" w14:textId="27183CF6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I. Në vendimin nr.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21.3.2018, të Këshillit të Ministrave, “Për pagesën e së ardhurës nga papunësia”, të ndryshuar, b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ëhen këto ndryshime dhe shtesa:</w:t>
      </w:r>
    </w:p>
    <w:p w14:paraId="6B65ACDE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Shkronja “c”, e pikës 3, ndryshohet, si më poshtë vijon:</w:t>
      </w:r>
    </w:p>
    <w:p w14:paraId="0C8BA37C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“c) plotësojnë kriteret për pension pleqërie, invaliditeti të plotë apo pension familjar, paaftësi të përkohshme në punë apo sëmundje profesionale;”.</w:t>
      </w:r>
    </w:p>
    <w:p w14:paraId="29335D53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Shkronjat “a”, “b”, “c”, “ç” e “d”, të pikës 4, ndryshohen, si më poshtë vijon:</w:t>
      </w:r>
    </w:p>
    <w:p w14:paraId="5C328C13" w14:textId="1077D1E2" w:rsidR="00593F72" w:rsidRPr="00593F72" w:rsidRDefault="00593F72" w:rsidP="00441649">
      <w:pPr>
        <w:tabs>
          <w:tab w:val="left" w:pos="880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“a) 3 (tre) muaj, për personat me një periudhë kontributi të derdhur si punëmarrës, të paktën, 1 (një) vit;</w:t>
      </w:r>
    </w:p>
    <w:p w14:paraId="1A34926A" w14:textId="51AD9126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b)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(gjashtë) muaj, për personat me një periudhë kontributi të derdhur si punëmarrës, të paktën, 3 (tre) vjet; </w:t>
      </w:r>
    </w:p>
    <w:p w14:paraId="6DE1BA5B" w14:textId="246AD40A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c)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9 (nëntë) muaj, për personat me një periudhë kontributi të derdhur si punëmarrës, të pak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tën, 5 (pesë) vjet;</w:t>
      </w:r>
    </w:p>
    <w:p w14:paraId="07B72AB3" w14:textId="30D07513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ç)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12 (dymbëdhjetë) muaj, për personat me një periudhë kontributi të derdhur si p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unëmarrës mbi 10 (dhjetë) vjet;</w:t>
      </w:r>
    </w:p>
    <w:p w14:paraId="18EDCF66" w14:textId="454260A4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d)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Personat gra dhe burra mbi 55 (pesëdhjetë e pesë) vjeç përfitojnë pagesë papunësie 12 (dymbëdhjetë) muaj, me kusht që të kenë kontribuar si punëmarrës 1 (një) vit në sigurimet shoqërore dhe të kenë mbushur moshën e sipërpërmendur para shkëputjes nga puna për herën e parë dhe në rast të paraqitjes së kërkesës për përfitimin e radhës i nënshtrohen rregullit të parashikuar në shkronjat “a”, “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b”, “c” e “ç”, të kësaj pike.”.</w:t>
      </w:r>
    </w:p>
    <w:p w14:paraId="341B451A" w14:textId="07C6F4B6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Në pikën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6 bëhen ndryshimi dhe shtesa e mëposhtme:</w:t>
      </w:r>
    </w:p>
    <w:p w14:paraId="70912CD4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a) Shkronja “ç” ndryshohet, si më poshtë vijon:</w:t>
      </w:r>
    </w:p>
    <w:p w14:paraId="03BACB56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“ç) Vërtetim për ndjekjen e arsimit të mesëm, për fëmijët në ngarkim deri në moshën 18 vjeç, dhe vërtetim për personat që ndjekin arsimin e lartë apo janë vlerësuar me aftësi të kufizuar, sipas komisioneve përkatëse, deri në moshën 25 vjeç;”.</w:t>
      </w:r>
    </w:p>
    <w:p w14:paraId="08AAF7C1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Pas shkronjës “ç” shtohet shkronja “d”, me këtë përmbajtje:</w:t>
      </w:r>
    </w:p>
    <w:p w14:paraId="77397B9A" w14:textId="3CFF81C8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“d) Nëse është rasti, vërtetim nga dega e </w:t>
      </w:r>
      <w:proofErr w:type="spellStart"/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tatimtaksave</w:t>
      </w:r>
      <w:proofErr w:type="spellEnd"/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sigurimeve shoqërore, të </w:t>
      </w:r>
      <w:proofErr w:type="spellStart"/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gjeneruar</w:t>
      </w:r>
      <w:proofErr w:type="spellEnd"/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portalit qeveritar</w:t>
      </w:r>
      <w:r w:rsidR="005A16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593F7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, për pagesën e kontributeve të sigurimeve shoqërore nga 1.1.1994 deri më 31.12.2011, sipas shkronjave “a” “b”, “c” e “ç”, të pikës 4;”.</w:t>
      </w:r>
    </w:p>
    <w:p w14:paraId="20A696B1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Në pikën 7 bëhen ndryshimet e mëposhtme:</w:t>
      </w:r>
    </w:p>
    <w:p w14:paraId="583B72FE" w14:textId="70B684DD" w:rsidR="00593F72" w:rsidRPr="00593F72" w:rsidRDefault="00531766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Shkronja “b” shfuqizohet;</w:t>
      </w:r>
    </w:p>
    <w:p w14:paraId="45CECF6D" w14:textId="0AFCBADB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b)</w:t>
      </w:r>
      <w:r w:rsidR="00C67A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sz w:val="24"/>
          <w:szCs w:val="24"/>
          <w:lang w:val="sq-AL"/>
        </w:rPr>
        <w:t>Shkronja “c” ndryshohet, si më poshtë vijon:</w:t>
      </w:r>
    </w:p>
    <w:p w14:paraId="3B52186D" w14:textId="6FBC3135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 xml:space="preserve">“c) Vërtetim nga dega e </w:t>
      </w:r>
      <w:proofErr w:type="spellStart"/>
      <w:r w:rsidRPr="00593F72">
        <w:rPr>
          <w:rFonts w:ascii="Garamond" w:hAnsi="Garamond" w:cs="Times New Roman"/>
          <w:sz w:val="24"/>
          <w:szCs w:val="24"/>
          <w:lang w:val="sq-AL"/>
        </w:rPr>
        <w:t>tatimtaksave</w:t>
      </w:r>
      <w:proofErr w:type="spellEnd"/>
      <w:r w:rsidRPr="00593F72">
        <w:rPr>
          <w:rFonts w:ascii="Garamond" w:hAnsi="Garamond" w:cs="Times New Roman"/>
          <w:sz w:val="24"/>
          <w:szCs w:val="24"/>
          <w:lang w:val="sq-AL"/>
        </w:rPr>
        <w:t xml:space="preserve"> dhe sigurimeve shoqërore, të </w:t>
      </w:r>
      <w:proofErr w:type="spellStart"/>
      <w:r w:rsidRPr="00593F72">
        <w:rPr>
          <w:rFonts w:ascii="Garamond" w:hAnsi="Garamond" w:cs="Times New Roman"/>
          <w:sz w:val="24"/>
          <w:szCs w:val="24"/>
          <w:lang w:val="sq-AL"/>
        </w:rPr>
        <w:t>gjeneruar</w:t>
      </w:r>
      <w:proofErr w:type="spellEnd"/>
      <w:r w:rsidRPr="00593F72">
        <w:rPr>
          <w:rFonts w:ascii="Garamond" w:hAnsi="Garamond" w:cs="Times New Roman"/>
          <w:sz w:val="24"/>
          <w:szCs w:val="24"/>
          <w:lang w:val="sq-AL"/>
        </w:rPr>
        <w:t xml:space="preserve"> nëpërmjet </w:t>
      </w:r>
      <w:r w:rsidR="00A13C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portalit qeveritar </w:t>
      </w:r>
      <w:r w:rsidRPr="00593F72">
        <w:rPr>
          <w:rFonts w:ascii="Garamond" w:hAnsi="Garamond" w:cs="Times New Roman"/>
          <w:i/>
          <w:iCs/>
          <w:sz w:val="24"/>
          <w:szCs w:val="24"/>
          <w:lang w:val="sq-AL"/>
        </w:rPr>
        <w:t>e-</w:t>
      </w:r>
      <w:proofErr w:type="spellStart"/>
      <w:r w:rsidRPr="00593F72">
        <w:rPr>
          <w:rFonts w:ascii="Garamond" w:hAnsi="Garamond" w:cs="Times New Roman"/>
          <w:i/>
          <w:iCs/>
          <w:sz w:val="24"/>
          <w:szCs w:val="24"/>
          <w:lang w:val="sq-AL"/>
        </w:rPr>
        <w:t>Albania</w:t>
      </w:r>
      <w:bookmarkStart w:id="0" w:name="_GoBack"/>
      <w:bookmarkEnd w:id="0"/>
      <w:proofErr w:type="spellEnd"/>
      <w:r w:rsidRPr="00593F72">
        <w:rPr>
          <w:rFonts w:ascii="Garamond" w:hAnsi="Garamond" w:cs="Times New Roman"/>
          <w:sz w:val="24"/>
          <w:szCs w:val="24"/>
          <w:lang w:val="sq-AL"/>
        </w:rPr>
        <w:t xml:space="preserve"> se personi ka derdhur kontribute si punëmarrës për periudhën 1.1.2012 e në vijim, përkatësisht sipas shkronjave “a”, “b”, “c” dhe “ç”, të pikës 4.”.</w:t>
      </w:r>
    </w:p>
    <w:p w14:paraId="577FDF32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FA25395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Shkronja “ç”, e pikës 8, ndryshohet, si më poshtë vijon:</w:t>
      </w:r>
    </w:p>
    <w:p w14:paraId="0F01CA7D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“ç) plotësojnë kriteret për pension pleqërie, invaliditeti të plotë apo pensioni familjar;”.</w:t>
      </w:r>
    </w:p>
    <w:p w14:paraId="6EF077B9" w14:textId="77777777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Pika 9 shfuqizohet.</w:t>
      </w:r>
    </w:p>
    <w:p w14:paraId="6DB60C88" w14:textId="7A37CA39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Pika 14 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ndryshohet, si më poshtë vijon:</w:t>
      </w:r>
    </w:p>
    <w:p w14:paraId="656DE9C5" w14:textId="77777777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 xml:space="preserve"> “14. Në rastet e punësimit të përkohshëm, gjatë periudhës së përfitimit të pagesës të së ardhurës nga papunësia, e ardhura e papunësisë merret me ndërprerje, si më poshtë vijon:</w:t>
      </w:r>
    </w:p>
    <w:p w14:paraId="661C36B9" w14:textId="77777777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a) Brenda 6 (gjashtë) muajve nga rifillimi i periudhës së përfitimit të pagesës të së ardhurës nga papunësia, për personat që e përfitojnë pagesën për 3 (tre) muaj;</w:t>
      </w:r>
    </w:p>
    <w:p w14:paraId="636C437A" w14:textId="370A31F8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b)</w:t>
      </w:r>
      <w:r w:rsidR="00C67A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sz w:val="24"/>
          <w:szCs w:val="24"/>
          <w:lang w:val="sq-AL"/>
        </w:rPr>
        <w:t>Brenda 12 (dymbëdhjetë) muajve nga rifillimi i periudhës së përfitimit të pagesës të së ardhurës nga papunësia, për personat që e përfitojn</w:t>
      </w:r>
      <w:r w:rsidR="00531766">
        <w:rPr>
          <w:rFonts w:ascii="Garamond" w:hAnsi="Garamond" w:cs="Times New Roman"/>
          <w:sz w:val="24"/>
          <w:szCs w:val="24"/>
          <w:lang w:val="sq-AL"/>
        </w:rPr>
        <w:t>ë pagesën për 6 (gjashtë) muaj;</w:t>
      </w:r>
    </w:p>
    <w:p w14:paraId="4B658B37" w14:textId="34DB93EB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c)</w:t>
      </w:r>
      <w:r w:rsidR="00C67A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sz w:val="24"/>
          <w:szCs w:val="24"/>
          <w:lang w:val="sq-AL"/>
        </w:rPr>
        <w:t>Brenda 18 (tetëmbëdhjetë) muajve nga rifillimi i periudhës së përfitimit të pagesës të së ardhurës nga papunësia, për personat që e përfito</w:t>
      </w:r>
      <w:r w:rsidR="00531766">
        <w:rPr>
          <w:rFonts w:ascii="Garamond" w:hAnsi="Garamond" w:cs="Times New Roman"/>
          <w:sz w:val="24"/>
          <w:szCs w:val="24"/>
          <w:lang w:val="sq-AL"/>
        </w:rPr>
        <w:t>jnë pagesën për 9 (nëntë) muaj;</w:t>
      </w:r>
    </w:p>
    <w:p w14:paraId="119AAC67" w14:textId="67F89609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>ç)</w:t>
      </w:r>
      <w:r w:rsidR="00C67A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sz w:val="24"/>
          <w:szCs w:val="24"/>
          <w:lang w:val="sq-AL"/>
        </w:rPr>
        <w:t>Brenda 24 (njëzet e katër) muajve nga rifillimi i periudhës së përfitimit të pagesës të së ardhurës nga papunësia, për personat që e përfitojnë pagesën për 12 (dymbëdhjetë) muaj;</w:t>
      </w:r>
    </w:p>
    <w:p w14:paraId="75D4A2B6" w14:textId="2169064C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Në rastet e ndërprerjes të së ardhurës nga papunësia, për arsye të përfitimit të lejes së lindjes, pjesa e ngelur merret pas përfundimit të lejes së lindjes, për çdo rast përfitimi.”.</w:t>
      </w:r>
    </w:p>
    <w:p w14:paraId="50F6782C" w14:textId="4038EA54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Shkronjat “a” dhe “c”, të pikës 16, 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ndryshohen, si më poshtë vijon:</w:t>
      </w:r>
    </w:p>
    <w:p w14:paraId="664C5C3C" w14:textId="79123321" w:rsid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“a) sëmundje e vërtetuar me dokumente fletështrimi (dorëzuar nga një përfaqësues i tij) dhe fletëdalje nga spitali (të dorëzuar nga një përfa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qësues i tij ose vetë personi);</w:t>
      </w:r>
    </w:p>
    <w:p w14:paraId="4A407ECF" w14:textId="7E11AFDA" w:rsidR="00531766" w:rsidRPr="00593F72" w:rsidRDefault="00531766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....</w:t>
      </w:r>
    </w:p>
    <w:p w14:paraId="06B90C10" w14:textId="2B445F8B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c) ndalimi nga organet e drejtësisë, e vërtetuar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dokumentacionin përkatës.”.</w:t>
      </w:r>
    </w:p>
    <w:p w14:paraId="056DB533" w14:textId="48D5A3DB" w:rsidR="00593F72" w:rsidRPr="00593F72" w:rsidRDefault="00593F72" w:rsidP="00593F7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Pika 17</w:t>
      </w:r>
      <w:r w:rsidR="00C67A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ndryshohet, si më poshtë vijon:</w:t>
      </w:r>
    </w:p>
    <w:p w14:paraId="414B23CC" w14:textId="77777777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sz w:val="24"/>
          <w:szCs w:val="24"/>
          <w:lang w:val="sq-AL"/>
        </w:rPr>
        <w:t xml:space="preserve">“17. Për të gjitha rastet e përmendura në pikën 16, pagesa e së ardhurës nga papunësia nuk do të regjistrohet në </w:t>
      </w:r>
      <w:proofErr w:type="spellStart"/>
      <w:r w:rsidRPr="00593F72">
        <w:rPr>
          <w:rFonts w:ascii="Garamond" w:hAnsi="Garamond" w:cs="Times New Roman"/>
          <w:sz w:val="24"/>
          <w:szCs w:val="24"/>
          <w:lang w:val="sq-AL"/>
        </w:rPr>
        <w:t>listëpagesën</w:t>
      </w:r>
      <w:proofErr w:type="spellEnd"/>
      <w:r w:rsidRPr="00593F72">
        <w:rPr>
          <w:rFonts w:ascii="Garamond" w:hAnsi="Garamond" w:cs="Times New Roman"/>
          <w:sz w:val="24"/>
          <w:szCs w:val="24"/>
          <w:lang w:val="sq-AL"/>
        </w:rPr>
        <w:t xml:space="preserve"> e muajit. Kjo e ardhur do të paguhet në momentin që personi paraqitet në zyrën e punësimit me një nga dokumentet justifikuese.”.</w:t>
      </w:r>
    </w:p>
    <w:p w14:paraId="45135CEF" w14:textId="77777777" w:rsidR="00593F72" w:rsidRPr="00593F72" w:rsidRDefault="00593F72" w:rsidP="00531766">
      <w:pPr>
        <w:tabs>
          <w:tab w:val="left" w:pos="720"/>
          <w:tab w:val="left" w:pos="6463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Pika 21 ndryshohet, si më poshtë vijon:</w:t>
      </w:r>
    </w:p>
    <w:p w14:paraId="5EF8D765" w14:textId="77777777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“21. Punëkërkuesi i papunë, i cili qendrën e fundit të punës e ka në juridiksionin e një zyre tjetër punësimi nga vendbanimi aktual, përfitimin e merr në zyrën e punësimit ku ka vendbanimin aktual.”.</w:t>
      </w:r>
    </w:p>
    <w:p w14:paraId="5033A705" w14:textId="77777777" w:rsidR="00593F72" w:rsidRPr="00593F72" w:rsidRDefault="00593F72" w:rsidP="00593F72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II. Ngarkohen Ministria e Financave dhe Ekonomisë dhe Agjencia Kombëtare e Punësimit dhe Aftësive për zbatimin e këtij vendimi.</w:t>
      </w:r>
    </w:p>
    <w:p w14:paraId="2ACA8E7E" w14:textId="0436C8AC" w:rsidR="00593F72" w:rsidRPr="00593F72" w:rsidRDefault="00593F72" w:rsidP="00531766">
      <w:pPr>
        <w:tabs>
          <w:tab w:val="left" w:pos="6186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3F72">
        <w:rPr>
          <w:rFonts w:ascii="Garamond" w:hAnsi="Garamond" w:cs="Times New Roman"/>
          <w:color w:val="000000"/>
          <w:sz w:val="24"/>
          <w:szCs w:val="24"/>
          <w:lang w:val="sq-AL"/>
        </w:rPr>
        <w:t>Ky ven</w:t>
      </w:r>
      <w:r w:rsidR="00441649">
        <w:rPr>
          <w:rFonts w:ascii="Garamond" w:hAnsi="Garamond" w:cs="Times New Roman"/>
          <w:color w:val="000000"/>
          <w:sz w:val="24"/>
          <w:szCs w:val="24"/>
          <w:lang w:val="sq-AL"/>
        </w:rPr>
        <w:t>dim hyn në fuqi pas botimit në Fletoren Zyrtare</w:t>
      </w:r>
      <w:r w:rsidR="0053176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4523FD3" w14:textId="28BA0EE1" w:rsidR="00593F72" w:rsidRPr="00593F72" w:rsidRDefault="00441649" w:rsidP="00593F7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EE0A878" w14:textId="05C87938" w:rsidR="00593F72" w:rsidRPr="00441649" w:rsidRDefault="00593F72" w:rsidP="00441649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164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</w:t>
      </w:r>
      <w:r w:rsidR="00441649" w:rsidRPr="0044164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ËR</w:t>
      </w:r>
    </w:p>
    <w:p w14:paraId="6B527F93" w14:textId="171F2E9F" w:rsidR="00593F72" w:rsidRPr="00593F72" w:rsidRDefault="00441649" w:rsidP="00441649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593F7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593F72" w:rsidRPr="00593F72" w:rsidSect="00593F7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72FA9"/>
    <w:rsid w:val="002821F2"/>
    <w:rsid w:val="002929DC"/>
    <w:rsid w:val="0029406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356B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421355"/>
    <w:rsid w:val="00425784"/>
    <w:rsid w:val="00441649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E4BE5"/>
    <w:rsid w:val="00504AE4"/>
    <w:rsid w:val="00505829"/>
    <w:rsid w:val="0052061B"/>
    <w:rsid w:val="00523B5F"/>
    <w:rsid w:val="00527A56"/>
    <w:rsid w:val="005305D6"/>
    <w:rsid w:val="00531766"/>
    <w:rsid w:val="00551CD1"/>
    <w:rsid w:val="0055542F"/>
    <w:rsid w:val="00567F21"/>
    <w:rsid w:val="00571959"/>
    <w:rsid w:val="00571B80"/>
    <w:rsid w:val="0058238F"/>
    <w:rsid w:val="00592C00"/>
    <w:rsid w:val="00593F72"/>
    <w:rsid w:val="00597694"/>
    <w:rsid w:val="005A1660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2117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5673E"/>
    <w:rsid w:val="00983036"/>
    <w:rsid w:val="0098745D"/>
    <w:rsid w:val="009954E6"/>
    <w:rsid w:val="009B2B45"/>
    <w:rsid w:val="009E40DB"/>
    <w:rsid w:val="009E4E0D"/>
    <w:rsid w:val="00A0127D"/>
    <w:rsid w:val="00A0283C"/>
    <w:rsid w:val="00A13CEB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67A58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D2E06"/>
  <w15:docId w15:val="{FBF19894-9E0D-4BAB-921E-6D82AB27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ind w:firstLine="28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93F72"/>
    <w:pPr>
      <w:autoSpaceDE w:val="0"/>
      <w:autoSpaceDN w:val="0"/>
      <w:adjustRightInd w:val="0"/>
      <w:spacing w:before="100" w:after="100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593F72"/>
    <w:pPr>
      <w:autoSpaceDE w:val="0"/>
      <w:autoSpaceDN w:val="0"/>
      <w:adjustRightInd w:val="0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2AEDDA10794A33BF5095A4FDA641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2023-06-30T08:14:52Z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disa shtesa dhe ndryshime në vendimin nr.161,datë 21.3.2018, të Këshillit të Ministrave,“Për pagesën e së ardhurës nga papunësia”</Titulli>
    <Modifikuesi xmlns="0e656187-b300-4fb0-8bf4-3a50f872073c">nevila.samarxhi</Modifikuesi>
    <Nr_x002e__x0020_prot_x0020_QBZ xmlns="0e656187-b300-4fb0-8bf4-3a50f872073c">970</Nr_x002e__x0020_prot_x0020_QBZ>
    <Data_x0020_e_x0020_Modifikimit xmlns="0e656187-b300-4fb0-8bf4-3a50f872073c">2023-06-30T08:44:56Z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1940/5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2AEDDA10794A33BF5095A4FDA641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4BEBAB-62F1-4F4C-AE32-2D7C0C00C9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455E7-EB82-4071-B025-C48F27291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95B615-863B-47CB-A541-AB3F2DC1C2CC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F731B13-F66D-481A-8764-45E406BB3B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38F1FA-B8B8-4B9C-A371-462523CD4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nr.161,datë 21.3.2018, të Këshillit të Ministrave,“Për pagesën e së ardhurës nga papunësia”</vt:lpstr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nr.161,datë 21.3.2018, të Këshillit të Ministrave,“Për pagesën e së ardhurës nga papunësia”</dc:title>
  <dc:creator>Entela Suli</dc:creator>
  <cp:lastModifiedBy>fjora.cahani</cp:lastModifiedBy>
  <cp:revision>8</cp:revision>
  <dcterms:created xsi:type="dcterms:W3CDTF">2023-06-30T08:20:00Z</dcterms:created>
  <dcterms:modified xsi:type="dcterms:W3CDTF">2023-06-30T09:29:00Z</dcterms:modified>
</cp:coreProperties>
</file>