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0996F" w14:textId="6040C160" w:rsidR="00256490" w:rsidRPr="00FA7B6B" w:rsidRDefault="00D05161" w:rsidP="007B18E5">
      <w:pPr>
        <w:spacing w:after="0" w:line="240" w:lineRule="auto"/>
        <w:ind w:firstLine="284"/>
        <w:jc w:val="both"/>
        <w:rPr>
          <w:rFonts w:ascii="Garamond" w:eastAsia="Times New Roman" w:hAnsi="Garamond" w:cs="Times New Roman"/>
          <w:b/>
          <w:bCs/>
          <w:sz w:val="24"/>
          <w:szCs w:val="24"/>
          <w:lang w:val="sq-AL"/>
        </w:rPr>
      </w:pPr>
      <w:r w:rsidRPr="00FA7B6B">
        <w:rPr>
          <w:rFonts w:ascii="Garamond" w:hAnsi="Garamond" w:cs="Times New Roman"/>
          <w:sz w:val="24"/>
          <w:szCs w:val="24"/>
          <w:lang w:val="sq-AL"/>
        </w:rPr>
        <w:t xml:space="preserve"> </w:t>
      </w:r>
    </w:p>
    <w:p w14:paraId="58A09972" w14:textId="26201483" w:rsidR="00256490" w:rsidRPr="00FA7B6B" w:rsidRDefault="007B18E5" w:rsidP="007B18E5">
      <w:pPr>
        <w:spacing w:after="0" w:line="240" w:lineRule="auto"/>
        <w:ind w:firstLine="284"/>
        <w:jc w:val="center"/>
        <w:rPr>
          <w:rFonts w:ascii="Garamond" w:eastAsia="Times New Roman" w:hAnsi="Garamond" w:cs="Times New Roman"/>
          <w:b/>
          <w:bCs/>
          <w:sz w:val="24"/>
          <w:szCs w:val="24"/>
          <w:lang w:val="sq-AL"/>
        </w:rPr>
      </w:pPr>
      <w:r w:rsidRPr="00FA7B6B">
        <w:rPr>
          <w:rFonts w:ascii="Garamond" w:hAnsi="Garamond" w:cs="Times New Roman"/>
          <w:b/>
          <w:bCs/>
          <w:sz w:val="24"/>
          <w:szCs w:val="24"/>
          <w:lang w:val="sq-AL"/>
        </w:rPr>
        <w:t>VENDIM</w:t>
      </w:r>
    </w:p>
    <w:p w14:paraId="58A09973" w14:textId="07ED99B2" w:rsidR="00256490" w:rsidRPr="00FA7B6B" w:rsidRDefault="00450842" w:rsidP="007B18E5">
      <w:pPr>
        <w:spacing w:after="0" w:line="240" w:lineRule="auto"/>
        <w:ind w:firstLine="284"/>
        <w:jc w:val="center"/>
        <w:rPr>
          <w:rFonts w:ascii="Garamond" w:eastAsia="Times New Roman" w:hAnsi="Garamond" w:cs="Times New Roman"/>
          <w:b/>
          <w:bCs/>
          <w:sz w:val="24"/>
          <w:szCs w:val="24"/>
          <w:lang w:val="sq-AL"/>
        </w:rPr>
      </w:pPr>
      <w:r w:rsidRPr="00FA7B6B">
        <w:rPr>
          <w:rFonts w:ascii="Garamond" w:hAnsi="Garamond" w:cs="Times New Roman"/>
          <w:b/>
          <w:bCs/>
          <w:sz w:val="24"/>
          <w:szCs w:val="24"/>
          <w:lang w:val="sq-AL"/>
        </w:rPr>
        <w:t>Nr.</w:t>
      </w:r>
      <w:r w:rsidR="00FA7B6B" w:rsidRPr="00FA7B6B">
        <w:rPr>
          <w:rFonts w:ascii="Garamond" w:hAnsi="Garamond" w:cs="Times New Roman"/>
          <w:b/>
          <w:bCs/>
          <w:sz w:val="24"/>
          <w:szCs w:val="24"/>
          <w:lang w:val="sq-AL"/>
        </w:rPr>
        <w:t xml:space="preserve"> </w:t>
      </w:r>
      <w:r w:rsidR="002E731E" w:rsidRPr="00FA7B6B">
        <w:rPr>
          <w:rFonts w:ascii="Garamond" w:hAnsi="Garamond" w:cs="Times New Roman"/>
          <w:b/>
          <w:bCs/>
          <w:sz w:val="24"/>
          <w:szCs w:val="24"/>
          <w:lang w:val="sq-AL"/>
        </w:rPr>
        <w:t>417</w:t>
      </w:r>
      <w:r w:rsidRPr="00FA7B6B">
        <w:rPr>
          <w:rFonts w:ascii="Garamond" w:hAnsi="Garamond" w:cs="Times New Roman"/>
          <w:b/>
          <w:bCs/>
          <w:sz w:val="24"/>
          <w:szCs w:val="24"/>
          <w:lang w:val="sq-AL"/>
        </w:rPr>
        <w:t>,</w:t>
      </w:r>
      <w:r w:rsidR="002E731E" w:rsidRPr="00FA7B6B">
        <w:rPr>
          <w:rFonts w:ascii="Garamond" w:hAnsi="Garamond" w:cs="Times New Roman"/>
          <w:b/>
          <w:bCs/>
          <w:sz w:val="24"/>
          <w:szCs w:val="24"/>
          <w:lang w:val="sq-AL"/>
        </w:rPr>
        <w:t xml:space="preserve"> </w:t>
      </w:r>
      <w:r w:rsidRPr="00FA7B6B">
        <w:rPr>
          <w:rFonts w:ascii="Garamond" w:hAnsi="Garamond" w:cs="Times New Roman"/>
          <w:b/>
          <w:bCs/>
          <w:sz w:val="24"/>
          <w:szCs w:val="24"/>
          <w:lang w:val="sq-AL"/>
        </w:rPr>
        <w:t>datë</w:t>
      </w:r>
      <w:r w:rsidR="002E731E" w:rsidRPr="00FA7B6B">
        <w:rPr>
          <w:rFonts w:ascii="Garamond" w:hAnsi="Garamond" w:cs="Times New Roman"/>
          <w:b/>
          <w:bCs/>
          <w:sz w:val="24"/>
          <w:szCs w:val="24"/>
          <w:lang w:val="sq-AL"/>
        </w:rPr>
        <w:t xml:space="preserve"> 7.7.2023</w:t>
      </w:r>
    </w:p>
    <w:p w14:paraId="58A09975" w14:textId="77777777" w:rsidR="00256490" w:rsidRPr="00FA7B6B" w:rsidRDefault="00256490" w:rsidP="007B18E5">
      <w:pPr>
        <w:spacing w:after="0" w:line="240" w:lineRule="auto"/>
        <w:ind w:firstLine="284"/>
        <w:jc w:val="center"/>
        <w:rPr>
          <w:rFonts w:ascii="Garamond" w:eastAsia="Times New Roman" w:hAnsi="Garamond" w:cs="Times New Roman"/>
          <w:b/>
          <w:bCs/>
          <w:sz w:val="24"/>
          <w:szCs w:val="24"/>
          <w:lang w:val="sq-AL"/>
        </w:rPr>
      </w:pPr>
      <w:bookmarkStart w:id="0" w:name="_gjdgxs"/>
      <w:bookmarkEnd w:id="0"/>
    </w:p>
    <w:p w14:paraId="58A09979" w14:textId="35B68CA0" w:rsidR="00256490" w:rsidRPr="00FA7B6B" w:rsidRDefault="00D05161" w:rsidP="007B18E5">
      <w:pPr>
        <w:spacing w:after="0" w:line="240" w:lineRule="auto"/>
        <w:ind w:firstLine="284"/>
        <w:jc w:val="center"/>
        <w:rPr>
          <w:rFonts w:ascii="Garamond" w:eastAsia="Times New Roman" w:hAnsi="Garamond" w:cs="Times New Roman"/>
          <w:b/>
          <w:bCs/>
          <w:sz w:val="24"/>
          <w:szCs w:val="24"/>
          <w:lang w:val="sq-AL"/>
        </w:rPr>
      </w:pPr>
      <w:r w:rsidRPr="00FA7B6B">
        <w:rPr>
          <w:rFonts w:ascii="Garamond" w:hAnsi="Garamond" w:cs="Times New Roman"/>
          <w:b/>
          <w:bCs/>
          <w:sz w:val="24"/>
          <w:szCs w:val="24"/>
          <w:lang w:val="sq-AL"/>
        </w:rPr>
        <w:t>PËR</w:t>
      </w:r>
      <w:r w:rsidR="007B18E5" w:rsidRPr="00FA7B6B">
        <w:rPr>
          <w:rFonts w:ascii="Garamond" w:hAnsi="Garamond" w:cs="Times New Roman"/>
          <w:b/>
          <w:bCs/>
          <w:sz w:val="24"/>
          <w:szCs w:val="24"/>
          <w:lang w:val="sq-AL"/>
        </w:rPr>
        <w:t xml:space="preserve"> </w:t>
      </w:r>
      <w:r w:rsidR="00450842" w:rsidRPr="00FA7B6B">
        <w:rPr>
          <w:rFonts w:ascii="Garamond" w:hAnsi="Garamond" w:cs="Times New Roman"/>
          <w:b/>
          <w:bCs/>
          <w:sz w:val="24"/>
          <w:szCs w:val="24"/>
          <w:lang w:val="sq-AL"/>
        </w:rPr>
        <w:t xml:space="preserve">PËRDORIMIN E </w:t>
      </w:r>
      <w:r w:rsidRPr="00FA7B6B">
        <w:rPr>
          <w:rFonts w:ascii="Garamond" w:hAnsi="Garamond" w:cs="Times New Roman"/>
          <w:b/>
          <w:bCs/>
          <w:sz w:val="24"/>
          <w:szCs w:val="24"/>
          <w:lang w:val="sq-AL"/>
        </w:rPr>
        <w:t>PAS</w:t>
      </w:r>
      <w:r w:rsidR="00450842" w:rsidRPr="00FA7B6B">
        <w:rPr>
          <w:rFonts w:ascii="Garamond" w:hAnsi="Garamond" w:cs="Times New Roman"/>
          <w:b/>
          <w:bCs/>
          <w:sz w:val="24"/>
          <w:szCs w:val="24"/>
          <w:lang w:val="sq-AL"/>
        </w:rPr>
        <w:t>URIVE TË PALUAJTSHME SHTETËRORE</w:t>
      </w:r>
      <w:r w:rsidR="007B18E5" w:rsidRPr="00FA7B6B">
        <w:rPr>
          <w:rFonts w:ascii="Garamond" w:hAnsi="Garamond" w:cs="Times New Roman"/>
          <w:b/>
          <w:bCs/>
          <w:sz w:val="24"/>
          <w:szCs w:val="24"/>
          <w:lang w:val="sq-AL"/>
        </w:rPr>
        <w:t xml:space="preserve"> </w:t>
      </w:r>
      <w:r w:rsidRPr="00FA7B6B">
        <w:rPr>
          <w:rFonts w:ascii="Garamond" w:hAnsi="Garamond" w:cs="Times New Roman"/>
          <w:b/>
          <w:bCs/>
          <w:sz w:val="24"/>
          <w:szCs w:val="24"/>
          <w:lang w:val="sq-AL"/>
        </w:rPr>
        <w:t>NË PARQET TEKNOLOGJIKE DHE SHKENCORE DHE M</w:t>
      </w:r>
      <w:r w:rsidR="00450842" w:rsidRPr="00FA7B6B">
        <w:rPr>
          <w:rFonts w:ascii="Garamond" w:hAnsi="Garamond" w:cs="Times New Roman"/>
          <w:b/>
          <w:bCs/>
          <w:sz w:val="24"/>
          <w:szCs w:val="24"/>
          <w:lang w:val="sq-AL"/>
        </w:rPr>
        <w:t>IRATIMIN</w:t>
      </w:r>
      <w:r w:rsidR="007B18E5" w:rsidRPr="00FA7B6B">
        <w:rPr>
          <w:rFonts w:ascii="Garamond" w:hAnsi="Garamond" w:cs="Times New Roman"/>
          <w:b/>
          <w:bCs/>
          <w:sz w:val="24"/>
          <w:szCs w:val="24"/>
          <w:lang w:val="sq-AL"/>
        </w:rPr>
        <w:t xml:space="preserve"> </w:t>
      </w:r>
      <w:r w:rsidR="00450842" w:rsidRPr="00FA7B6B">
        <w:rPr>
          <w:rFonts w:ascii="Garamond" w:hAnsi="Garamond" w:cs="Times New Roman"/>
          <w:b/>
          <w:bCs/>
          <w:sz w:val="24"/>
          <w:szCs w:val="24"/>
          <w:lang w:val="sq-AL"/>
        </w:rPr>
        <w:t xml:space="preserve">E </w:t>
      </w:r>
      <w:r w:rsidR="00C828D5" w:rsidRPr="00FA7B6B">
        <w:rPr>
          <w:rFonts w:ascii="Garamond" w:hAnsi="Garamond" w:cs="Times New Roman"/>
          <w:b/>
          <w:bCs/>
          <w:sz w:val="24"/>
          <w:szCs w:val="24"/>
          <w:lang w:val="sq-AL"/>
        </w:rPr>
        <w:t xml:space="preserve">MODELIT TË </w:t>
      </w:r>
      <w:r w:rsidR="00450842" w:rsidRPr="00FA7B6B">
        <w:rPr>
          <w:rFonts w:ascii="Garamond" w:hAnsi="Garamond" w:cs="Times New Roman"/>
          <w:b/>
          <w:bCs/>
          <w:sz w:val="24"/>
          <w:szCs w:val="24"/>
          <w:lang w:val="sq-AL"/>
        </w:rPr>
        <w:t>KONTRATËS SË QIRASË</w:t>
      </w:r>
    </w:p>
    <w:p w14:paraId="58A0997A" w14:textId="77777777" w:rsidR="00256490" w:rsidRPr="00FA7B6B" w:rsidRDefault="00256490" w:rsidP="007B18E5">
      <w:pPr>
        <w:shd w:val="clear" w:color="auto" w:fill="FFFFFF"/>
        <w:spacing w:after="0" w:line="240" w:lineRule="auto"/>
        <w:ind w:firstLine="284"/>
        <w:jc w:val="center"/>
        <w:rPr>
          <w:rFonts w:ascii="Garamond" w:eastAsia="Times New Roman" w:hAnsi="Garamond" w:cs="Times New Roman"/>
          <w:b/>
          <w:bCs/>
          <w:sz w:val="24"/>
          <w:szCs w:val="24"/>
          <w:lang w:val="sq-AL"/>
        </w:rPr>
      </w:pPr>
    </w:p>
    <w:p w14:paraId="58A0997B" w14:textId="083332D7" w:rsidR="00256490" w:rsidRPr="00FA7B6B" w:rsidRDefault="00D05161" w:rsidP="007B18E5">
      <w:pPr>
        <w:shd w:val="clear" w:color="auto" w:fill="FFFFFF"/>
        <w:spacing w:after="0" w:line="240" w:lineRule="auto"/>
        <w:ind w:firstLine="284"/>
        <w:jc w:val="both"/>
        <w:rPr>
          <w:rFonts w:ascii="Garamond" w:hAnsi="Garamond" w:cs="Times New Roman"/>
          <w:sz w:val="24"/>
          <w:szCs w:val="24"/>
          <w:lang w:val="sq-AL"/>
        </w:rPr>
      </w:pPr>
      <w:r w:rsidRPr="00FA7B6B">
        <w:rPr>
          <w:rFonts w:ascii="Garamond" w:hAnsi="Garamond" w:cs="Times New Roman"/>
          <w:sz w:val="24"/>
          <w:szCs w:val="24"/>
          <w:lang w:val="sq-AL"/>
        </w:rPr>
        <w:t xml:space="preserve">Në </w:t>
      </w:r>
      <w:r w:rsidR="00450842" w:rsidRPr="00FA7B6B">
        <w:rPr>
          <w:rFonts w:ascii="Garamond" w:hAnsi="Garamond" w:cs="Times New Roman"/>
          <w:sz w:val="24"/>
          <w:szCs w:val="24"/>
          <w:lang w:val="sq-AL"/>
        </w:rPr>
        <w:t>mb</w:t>
      </w:r>
      <w:r w:rsidR="00906B73" w:rsidRPr="00FA7B6B">
        <w:rPr>
          <w:rFonts w:ascii="Garamond" w:hAnsi="Garamond" w:cs="Times New Roman"/>
          <w:sz w:val="24"/>
          <w:szCs w:val="24"/>
          <w:lang w:val="sq-AL"/>
        </w:rPr>
        <w:t>ë</w:t>
      </w:r>
      <w:r w:rsidR="00450842" w:rsidRPr="00FA7B6B">
        <w:rPr>
          <w:rFonts w:ascii="Garamond" w:hAnsi="Garamond" w:cs="Times New Roman"/>
          <w:sz w:val="24"/>
          <w:szCs w:val="24"/>
          <w:lang w:val="sq-AL"/>
        </w:rPr>
        <w:t>shtetje të nenit 100 të Kushtetutës</w:t>
      </w:r>
      <w:r w:rsidR="00906B73" w:rsidRPr="00FA7B6B">
        <w:rPr>
          <w:rFonts w:ascii="Garamond" w:hAnsi="Garamond" w:cs="Times New Roman"/>
          <w:sz w:val="24"/>
          <w:szCs w:val="24"/>
          <w:lang w:val="sq-AL"/>
        </w:rPr>
        <w:t xml:space="preserve"> </w:t>
      </w:r>
      <w:r w:rsidR="00450842" w:rsidRPr="00FA7B6B">
        <w:rPr>
          <w:rFonts w:ascii="Garamond" w:hAnsi="Garamond" w:cs="Times New Roman"/>
          <w:sz w:val="24"/>
          <w:szCs w:val="24"/>
          <w:lang w:val="sq-AL"/>
        </w:rPr>
        <w:t>dhe të pikës</w:t>
      </w:r>
      <w:r w:rsidRPr="00FA7B6B">
        <w:rPr>
          <w:rFonts w:ascii="Garamond" w:hAnsi="Garamond" w:cs="Times New Roman"/>
          <w:sz w:val="24"/>
          <w:szCs w:val="24"/>
          <w:lang w:val="sq-AL"/>
        </w:rPr>
        <w:t xml:space="preserve"> 1, </w:t>
      </w:r>
      <w:r w:rsidR="00450842" w:rsidRPr="00FA7B6B">
        <w:rPr>
          <w:rFonts w:ascii="Garamond" w:hAnsi="Garamond" w:cs="Times New Roman"/>
          <w:sz w:val="24"/>
          <w:szCs w:val="24"/>
          <w:lang w:val="sq-AL"/>
        </w:rPr>
        <w:t>të</w:t>
      </w:r>
      <w:r w:rsidRPr="00FA7B6B">
        <w:rPr>
          <w:rFonts w:ascii="Garamond" w:hAnsi="Garamond" w:cs="Times New Roman"/>
          <w:sz w:val="24"/>
          <w:szCs w:val="24"/>
          <w:lang w:val="sq-AL"/>
        </w:rPr>
        <w:t xml:space="preserve"> nenit 9, të</w:t>
      </w:r>
      <w:r w:rsidR="001B4FEF">
        <w:rPr>
          <w:rFonts w:ascii="Garamond" w:hAnsi="Garamond" w:cs="Times New Roman"/>
          <w:sz w:val="24"/>
          <w:szCs w:val="24"/>
          <w:lang w:val="sq-AL"/>
        </w:rPr>
        <w:t xml:space="preserve"> </w:t>
      </w:r>
      <w:r w:rsidR="00450842" w:rsidRPr="00FA7B6B">
        <w:rPr>
          <w:rFonts w:ascii="Garamond" w:hAnsi="Garamond" w:cs="Times New Roman"/>
          <w:sz w:val="24"/>
          <w:szCs w:val="24"/>
          <w:lang w:val="sq-AL"/>
        </w:rPr>
        <w:t>ligjit nr.</w:t>
      </w:r>
      <w:r w:rsidR="00FA7B6B" w:rsidRPr="00FA7B6B">
        <w:rPr>
          <w:rFonts w:ascii="Garamond" w:hAnsi="Garamond" w:cs="Times New Roman"/>
          <w:sz w:val="24"/>
          <w:szCs w:val="24"/>
          <w:lang w:val="sq-AL"/>
        </w:rPr>
        <w:t xml:space="preserve"> </w:t>
      </w:r>
      <w:r w:rsidR="00450842" w:rsidRPr="00FA7B6B">
        <w:rPr>
          <w:rFonts w:ascii="Garamond" w:hAnsi="Garamond" w:cs="Times New Roman"/>
          <w:sz w:val="24"/>
          <w:szCs w:val="24"/>
          <w:lang w:val="sq-AL"/>
        </w:rPr>
        <w:t>58/</w:t>
      </w:r>
      <w:r w:rsidRPr="00FA7B6B">
        <w:rPr>
          <w:rFonts w:ascii="Garamond" w:hAnsi="Garamond" w:cs="Times New Roman"/>
          <w:sz w:val="24"/>
          <w:szCs w:val="24"/>
          <w:lang w:val="sq-AL"/>
        </w:rPr>
        <w:t xml:space="preserve">2022, “Për krijimin, organizimin dhe funksionimin e parqeve teknologjike dhe shkencore”, me propozimin e ministrit të Financave dhe Ekonomisë, Këshilli i </w:t>
      </w:r>
      <w:r w:rsidR="00450842" w:rsidRPr="00FA7B6B">
        <w:rPr>
          <w:rFonts w:ascii="Garamond" w:hAnsi="Garamond" w:cs="Times New Roman"/>
          <w:sz w:val="24"/>
          <w:szCs w:val="24"/>
          <w:lang w:val="sq-AL"/>
        </w:rPr>
        <w:t>Ministrave</w:t>
      </w:r>
    </w:p>
    <w:p w14:paraId="78D8C409" w14:textId="77777777" w:rsidR="007B18E5" w:rsidRPr="00FA7B6B" w:rsidRDefault="007B18E5" w:rsidP="007B18E5">
      <w:pPr>
        <w:shd w:val="clear" w:color="auto" w:fill="FFFFFF"/>
        <w:spacing w:after="0" w:line="240" w:lineRule="auto"/>
        <w:ind w:firstLine="284"/>
        <w:jc w:val="both"/>
        <w:rPr>
          <w:rFonts w:ascii="Garamond" w:eastAsia="Times New Roman" w:hAnsi="Garamond" w:cs="Times New Roman"/>
          <w:sz w:val="24"/>
          <w:szCs w:val="24"/>
          <w:lang w:val="sq-AL"/>
        </w:rPr>
      </w:pPr>
    </w:p>
    <w:p w14:paraId="58A0997D" w14:textId="24A8BFF4" w:rsidR="00256490" w:rsidRPr="00FA7B6B" w:rsidRDefault="007B18E5" w:rsidP="007B18E5">
      <w:pPr>
        <w:shd w:val="clear" w:color="auto" w:fill="FFFFFF"/>
        <w:spacing w:after="0" w:line="240" w:lineRule="auto"/>
        <w:ind w:firstLine="284"/>
        <w:jc w:val="center"/>
        <w:rPr>
          <w:rFonts w:ascii="Garamond" w:eastAsia="Times New Roman" w:hAnsi="Garamond" w:cs="Times New Roman"/>
          <w:b/>
          <w:bCs/>
          <w:sz w:val="24"/>
          <w:szCs w:val="24"/>
          <w:lang w:val="sq-AL"/>
        </w:rPr>
      </w:pPr>
      <w:r w:rsidRPr="00FA7B6B">
        <w:rPr>
          <w:rFonts w:ascii="Garamond" w:eastAsia="Times New Roman" w:hAnsi="Garamond" w:cs="Times New Roman"/>
          <w:sz w:val="24"/>
          <w:szCs w:val="24"/>
          <w:lang w:val="sq-AL"/>
        </w:rPr>
        <w:t>VENDOSI:</w:t>
      </w:r>
    </w:p>
    <w:p w14:paraId="58A0997E" w14:textId="77777777" w:rsidR="00256490" w:rsidRPr="00FA7B6B" w:rsidRDefault="00256490" w:rsidP="007B18E5">
      <w:pPr>
        <w:shd w:val="clear" w:color="auto" w:fill="FFFFFF"/>
        <w:spacing w:after="0" w:line="240" w:lineRule="auto"/>
        <w:ind w:firstLine="284"/>
        <w:jc w:val="center"/>
        <w:rPr>
          <w:rFonts w:ascii="Garamond" w:eastAsia="Times New Roman" w:hAnsi="Garamond" w:cs="Times New Roman"/>
          <w:sz w:val="24"/>
          <w:szCs w:val="24"/>
          <w:lang w:val="sq-AL"/>
        </w:rPr>
      </w:pPr>
    </w:p>
    <w:p w14:paraId="58A09980" w14:textId="2E7E71CB" w:rsidR="00256490" w:rsidRPr="00DB46CD" w:rsidRDefault="007B18E5" w:rsidP="009517BD">
      <w:pPr>
        <w:shd w:val="clear" w:color="auto" w:fill="FFFFFF"/>
        <w:spacing w:after="0" w:line="240" w:lineRule="auto"/>
        <w:ind w:firstLine="284"/>
        <w:jc w:val="both"/>
        <w:rPr>
          <w:rFonts w:ascii="Garamond" w:eastAsia="Times New Roman" w:hAnsi="Garamond" w:cs="Times New Roman"/>
          <w:sz w:val="24"/>
          <w:szCs w:val="24"/>
          <w:lang w:val="sq-AL"/>
        </w:rPr>
      </w:pPr>
      <w:r w:rsidRPr="00DB46CD">
        <w:rPr>
          <w:rFonts w:ascii="Garamond" w:hAnsi="Garamond" w:cs="Times New Roman"/>
          <w:bCs/>
          <w:sz w:val="24"/>
          <w:szCs w:val="24"/>
          <w:lang w:val="sq-AL"/>
        </w:rPr>
        <w:t xml:space="preserve">I. </w:t>
      </w:r>
      <w:r w:rsidR="00D05161" w:rsidRPr="00DB46CD">
        <w:rPr>
          <w:rFonts w:ascii="Garamond" w:hAnsi="Garamond" w:cs="Times New Roman"/>
          <w:bCs/>
          <w:sz w:val="24"/>
          <w:szCs w:val="24"/>
          <w:lang w:val="sq-AL"/>
        </w:rPr>
        <w:t>PËRDORIMI I</w:t>
      </w:r>
      <w:r w:rsidR="001B4FEF">
        <w:rPr>
          <w:rFonts w:ascii="Garamond" w:hAnsi="Garamond" w:cs="Times New Roman"/>
          <w:bCs/>
          <w:sz w:val="24"/>
          <w:szCs w:val="24"/>
          <w:lang w:val="sq-AL"/>
        </w:rPr>
        <w:t xml:space="preserve"> </w:t>
      </w:r>
      <w:r w:rsidR="00D05161" w:rsidRPr="00DB46CD">
        <w:rPr>
          <w:rFonts w:ascii="Garamond" w:hAnsi="Garamond" w:cs="Times New Roman"/>
          <w:bCs/>
          <w:sz w:val="24"/>
          <w:szCs w:val="24"/>
          <w:lang w:val="sq-AL"/>
        </w:rPr>
        <w:t>TË PASURIVE TË PALUAJ</w:t>
      </w:r>
      <w:r w:rsidR="00450842" w:rsidRPr="00DB46CD">
        <w:rPr>
          <w:rFonts w:ascii="Garamond" w:hAnsi="Garamond" w:cs="Times New Roman"/>
          <w:bCs/>
          <w:sz w:val="24"/>
          <w:szCs w:val="24"/>
          <w:lang w:val="sq-AL"/>
        </w:rPr>
        <w:t>TSHME SHTETËRORE NGA ZHVILLUESI</w:t>
      </w:r>
    </w:p>
    <w:p w14:paraId="58A09981" w14:textId="315F1A7B" w:rsidR="00256490" w:rsidRPr="00FA7B6B" w:rsidRDefault="00D05161" w:rsidP="007B18E5">
      <w:pPr>
        <w:shd w:val="clear" w:color="auto" w:fill="FFFFFF"/>
        <w:spacing w:after="0" w:line="240" w:lineRule="auto"/>
        <w:ind w:firstLine="284"/>
        <w:jc w:val="both"/>
        <w:rPr>
          <w:rFonts w:ascii="Garamond" w:eastAsia="Times New Roman" w:hAnsi="Garamond" w:cs="Times New Roman"/>
          <w:sz w:val="24"/>
          <w:szCs w:val="24"/>
          <w:lang w:val="sq-AL"/>
        </w:rPr>
      </w:pPr>
      <w:r w:rsidRPr="00FA7B6B">
        <w:rPr>
          <w:rFonts w:ascii="Garamond" w:hAnsi="Garamond" w:cs="Times New Roman"/>
          <w:bCs/>
          <w:sz w:val="24"/>
          <w:szCs w:val="24"/>
          <w:lang w:val="sq-AL"/>
        </w:rPr>
        <w:t>1</w:t>
      </w:r>
      <w:r w:rsidRPr="00FA7B6B">
        <w:rPr>
          <w:rFonts w:ascii="Garamond" w:hAnsi="Garamond" w:cs="Times New Roman"/>
          <w:b/>
          <w:bCs/>
          <w:sz w:val="24"/>
          <w:szCs w:val="24"/>
          <w:lang w:val="sq-AL"/>
        </w:rPr>
        <w:t xml:space="preserve">. </w:t>
      </w:r>
      <w:r w:rsidRPr="00FA7B6B">
        <w:rPr>
          <w:rFonts w:ascii="Garamond" w:hAnsi="Garamond" w:cs="Times New Roman"/>
          <w:sz w:val="24"/>
          <w:szCs w:val="24"/>
          <w:lang w:val="sq-AL"/>
        </w:rPr>
        <w:t>Pasuritë e paluajtshme shtetërore</w:t>
      </w:r>
      <w:r w:rsidR="00450842" w:rsidRPr="00FA7B6B">
        <w:rPr>
          <w:rFonts w:ascii="Garamond" w:hAnsi="Garamond" w:cs="Times New Roman"/>
          <w:sz w:val="24"/>
          <w:szCs w:val="24"/>
          <w:lang w:val="sq-AL"/>
        </w:rPr>
        <w:t>,</w:t>
      </w:r>
      <w:r w:rsidRPr="00FA7B6B">
        <w:rPr>
          <w:rFonts w:ascii="Garamond" w:hAnsi="Garamond" w:cs="Times New Roman"/>
          <w:sz w:val="24"/>
          <w:szCs w:val="24"/>
          <w:lang w:val="sq-AL"/>
        </w:rPr>
        <w:t xml:space="preserve"> në të cilat krijohet parku</w:t>
      </w:r>
      <w:r w:rsidR="0091245F" w:rsidRPr="00FA7B6B">
        <w:rPr>
          <w:rFonts w:ascii="Garamond" w:hAnsi="Garamond" w:cs="Times New Roman"/>
          <w:sz w:val="24"/>
          <w:szCs w:val="24"/>
          <w:lang w:val="sq-AL"/>
        </w:rPr>
        <w:t xml:space="preserve"> teknologjik</w:t>
      </w:r>
      <w:r w:rsidRPr="00FA7B6B">
        <w:rPr>
          <w:rFonts w:ascii="Garamond" w:hAnsi="Garamond" w:cs="Times New Roman"/>
          <w:sz w:val="24"/>
          <w:szCs w:val="24"/>
          <w:lang w:val="sq-AL"/>
        </w:rPr>
        <w:t xml:space="preserve">, janë sipërfaqe të përcaktuara trualli apo ndërtesash dhe pasurish të tjera të paluajtshme. </w:t>
      </w:r>
    </w:p>
    <w:p w14:paraId="58A09983" w14:textId="28879D14" w:rsidR="00256490" w:rsidRPr="00FA7B6B" w:rsidRDefault="00D05161" w:rsidP="007B18E5">
      <w:pPr>
        <w:shd w:val="clear" w:color="auto" w:fill="FFFFFF"/>
        <w:spacing w:after="0" w:line="240" w:lineRule="auto"/>
        <w:ind w:firstLine="284"/>
        <w:jc w:val="both"/>
        <w:rPr>
          <w:rFonts w:ascii="Garamond" w:eastAsia="Times New Roman" w:hAnsi="Garamond" w:cs="Times New Roman"/>
          <w:sz w:val="24"/>
          <w:szCs w:val="24"/>
          <w:lang w:val="sq-AL"/>
        </w:rPr>
      </w:pPr>
      <w:r w:rsidRPr="00FA7B6B">
        <w:rPr>
          <w:rFonts w:ascii="Garamond" w:hAnsi="Garamond" w:cs="Times New Roman"/>
          <w:bCs/>
          <w:sz w:val="24"/>
          <w:szCs w:val="24"/>
          <w:lang w:val="sq-AL"/>
        </w:rPr>
        <w:t>2</w:t>
      </w:r>
      <w:r w:rsidRPr="00FA7B6B">
        <w:rPr>
          <w:rFonts w:ascii="Garamond" w:hAnsi="Garamond" w:cs="Times New Roman"/>
          <w:b/>
          <w:bCs/>
          <w:sz w:val="24"/>
          <w:szCs w:val="24"/>
          <w:lang w:val="sq-AL"/>
        </w:rPr>
        <w:t>.</w:t>
      </w:r>
      <w:r w:rsidRPr="00FA7B6B">
        <w:rPr>
          <w:rFonts w:ascii="Garamond" w:hAnsi="Garamond" w:cs="Times New Roman"/>
          <w:sz w:val="24"/>
          <w:szCs w:val="24"/>
          <w:lang w:val="sq-AL"/>
        </w:rPr>
        <w:t xml:space="preserve"> Institucioni përgjegjës, kryesisht ose me kërkesë të shprehur të zhvilluesit, fillon procedurat e miratimit të një parku</w:t>
      </w:r>
      <w:r w:rsidR="0091245F" w:rsidRPr="00FA7B6B">
        <w:rPr>
          <w:rFonts w:ascii="Garamond" w:hAnsi="Garamond" w:cs="Times New Roman"/>
          <w:sz w:val="24"/>
          <w:szCs w:val="24"/>
          <w:lang w:val="sq-AL"/>
        </w:rPr>
        <w:t xml:space="preserve"> teknologjik</w:t>
      </w:r>
      <w:r w:rsidRPr="00FA7B6B">
        <w:rPr>
          <w:rFonts w:ascii="Garamond" w:hAnsi="Garamond" w:cs="Times New Roman"/>
          <w:sz w:val="24"/>
          <w:szCs w:val="24"/>
          <w:lang w:val="sq-AL"/>
        </w:rPr>
        <w:t>, duke marrë informacion paraprak pranë organeve të qeverisjes qendrore dhe vendore,</w:t>
      </w:r>
      <w:r w:rsidR="00231869" w:rsidRPr="00FA7B6B">
        <w:rPr>
          <w:rFonts w:ascii="Garamond" w:hAnsi="Garamond" w:cs="Times New Roman"/>
          <w:sz w:val="24"/>
          <w:szCs w:val="24"/>
          <w:lang w:val="sq-AL"/>
        </w:rPr>
        <w:t xml:space="preserve"> </w:t>
      </w:r>
      <w:r w:rsidRPr="00FA7B6B">
        <w:rPr>
          <w:rFonts w:ascii="Garamond" w:hAnsi="Garamond" w:cs="Times New Roman"/>
          <w:sz w:val="24"/>
          <w:szCs w:val="24"/>
          <w:lang w:val="sq-AL"/>
        </w:rPr>
        <w:t>apo institucione</w:t>
      </w:r>
      <w:r w:rsidR="00450842" w:rsidRPr="00FA7B6B">
        <w:rPr>
          <w:rFonts w:ascii="Garamond" w:hAnsi="Garamond" w:cs="Times New Roman"/>
          <w:sz w:val="24"/>
          <w:szCs w:val="24"/>
          <w:lang w:val="sq-AL"/>
        </w:rPr>
        <w:t>ve</w:t>
      </w:r>
      <w:r w:rsidRPr="00FA7B6B">
        <w:rPr>
          <w:rFonts w:ascii="Garamond" w:hAnsi="Garamond" w:cs="Times New Roman"/>
          <w:sz w:val="24"/>
          <w:szCs w:val="24"/>
          <w:lang w:val="sq-AL"/>
        </w:rPr>
        <w:t xml:space="preserve"> t</w:t>
      </w:r>
      <w:r w:rsidR="00231869" w:rsidRPr="00FA7B6B">
        <w:rPr>
          <w:rFonts w:ascii="Garamond" w:hAnsi="Garamond" w:cs="Times New Roman"/>
          <w:sz w:val="24"/>
          <w:szCs w:val="24"/>
          <w:lang w:val="sq-AL"/>
        </w:rPr>
        <w:t>ë</w:t>
      </w:r>
      <w:r w:rsidRPr="00FA7B6B">
        <w:rPr>
          <w:rFonts w:ascii="Garamond" w:hAnsi="Garamond" w:cs="Times New Roman"/>
          <w:sz w:val="24"/>
          <w:szCs w:val="24"/>
          <w:lang w:val="sq-AL"/>
        </w:rPr>
        <w:t xml:space="preserve"> pavarura të cilat administrojnë pronat e paluajtshme shtetërore. Me marr</w:t>
      </w:r>
      <w:r w:rsidR="00231869" w:rsidRPr="00FA7B6B">
        <w:rPr>
          <w:rFonts w:ascii="Garamond" w:hAnsi="Garamond" w:cs="Times New Roman"/>
          <w:sz w:val="24"/>
          <w:szCs w:val="24"/>
          <w:lang w:val="sq-AL"/>
        </w:rPr>
        <w:t>jen e miratimit/</w:t>
      </w:r>
      <w:r w:rsidR="00450842" w:rsidRPr="00FA7B6B">
        <w:rPr>
          <w:rFonts w:ascii="Garamond" w:hAnsi="Garamond" w:cs="Times New Roman"/>
          <w:sz w:val="24"/>
          <w:szCs w:val="24"/>
          <w:lang w:val="sq-AL"/>
        </w:rPr>
        <w:t>konfirmimit se pasuria nuk pë</w:t>
      </w:r>
      <w:r w:rsidRPr="00FA7B6B">
        <w:rPr>
          <w:rFonts w:ascii="Garamond" w:hAnsi="Garamond" w:cs="Times New Roman"/>
          <w:sz w:val="24"/>
          <w:szCs w:val="24"/>
          <w:lang w:val="sq-AL"/>
        </w:rPr>
        <w:t>rdoret p</w:t>
      </w:r>
      <w:r w:rsidR="00231869" w:rsidRPr="00FA7B6B">
        <w:rPr>
          <w:rFonts w:ascii="Garamond" w:hAnsi="Garamond" w:cs="Times New Roman"/>
          <w:sz w:val="24"/>
          <w:szCs w:val="24"/>
          <w:lang w:val="sq-AL"/>
        </w:rPr>
        <w:t>ë</w:t>
      </w:r>
      <w:r w:rsidR="00450842" w:rsidRPr="00FA7B6B">
        <w:rPr>
          <w:rFonts w:ascii="Garamond" w:hAnsi="Garamond" w:cs="Times New Roman"/>
          <w:sz w:val="24"/>
          <w:szCs w:val="24"/>
          <w:lang w:val="sq-AL"/>
        </w:rPr>
        <w:t>r nevojat e institucionit pë</w:t>
      </w:r>
      <w:r w:rsidRPr="00FA7B6B">
        <w:rPr>
          <w:rFonts w:ascii="Garamond" w:hAnsi="Garamond" w:cs="Times New Roman"/>
          <w:sz w:val="24"/>
          <w:szCs w:val="24"/>
          <w:lang w:val="sq-AL"/>
        </w:rPr>
        <w:t>rkat</w:t>
      </w:r>
      <w:r w:rsidR="00231869" w:rsidRPr="00FA7B6B">
        <w:rPr>
          <w:rFonts w:ascii="Garamond" w:hAnsi="Garamond" w:cs="Times New Roman"/>
          <w:sz w:val="24"/>
          <w:szCs w:val="24"/>
          <w:lang w:val="sq-AL"/>
        </w:rPr>
        <w:t>ë</w:t>
      </w:r>
      <w:r w:rsidRPr="00FA7B6B">
        <w:rPr>
          <w:rFonts w:ascii="Garamond" w:hAnsi="Garamond" w:cs="Times New Roman"/>
          <w:sz w:val="24"/>
          <w:szCs w:val="24"/>
          <w:lang w:val="sq-AL"/>
        </w:rPr>
        <w:t>s, institucioni p</w:t>
      </w:r>
      <w:r w:rsidR="00231869" w:rsidRPr="00FA7B6B">
        <w:rPr>
          <w:rFonts w:ascii="Garamond" w:hAnsi="Garamond" w:cs="Times New Roman"/>
          <w:sz w:val="24"/>
          <w:szCs w:val="24"/>
          <w:lang w:val="sq-AL"/>
        </w:rPr>
        <w:t>ë</w:t>
      </w:r>
      <w:r w:rsidRPr="00FA7B6B">
        <w:rPr>
          <w:rFonts w:ascii="Garamond" w:hAnsi="Garamond" w:cs="Times New Roman"/>
          <w:sz w:val="24"/>
          <w:szCs w:val="24"/>
          <w:lang w:val="sq-AL"/>
        </w:rPr>
        <w:t>rgjegj</w:t>
      </w:r>
      <w:r w:rsidR="00231869" w:rsidRPr="00FA7B6B">
        <w:rPr>
          <w:rFonts w:ascii="Garamond" w:hAnsi="Garamond" w:cs="Times New Roman"/>
          <w:sz w:val="24"/>
          <w:szCs w:val="24"/>
          <w:lang w:val="sq-AL"/>
        </w:rPr>
        <w:t>ë</w:t>
      </w:r>
      <w:r w:rsidRPr="00FA7B6B">
        <w:rPr>
          <w:rFonts w:ascii="Garamond" w:hAnsi="Garamond" w:cs="Times New Roman"/>
          <w:sz w:val="24"/>
          <w:szCs w:val="24"/>
          <w:lang w:val="sq-AL"/>
        </w:rPr>
        <w:t>s procedon me ndryshimin e pron</w:t>
      </w:r>
      <w:r w:rsidR="00231869" w:rsidRPr="00FA7B6B">
        <w:rPr>
          <w:rFonts w:ascii="Garamond" w:hAnsi="Garamond" w:cs="Times New Roman"/>
          <w:sz w:val="24"/>
          <w:szCs w:val="24"/>
          <w:lang w:val="sq-AL"/>
        </w:rPr>
        <w:t>ë</w:t>
      </w:r>
      <w:r w:rsidRPr="00FA7B6B">
        <w:rPr>
          <w:rFonts w:ascii="Garamond" w:hAnsi="Garamond" w:cs="Times New Roman"/>
          <w:sz w:val="24"/>
          <w:szCs w:val="24"/>
          <w:lang w:val="sq-AL"/>
        </w:rPr>
        <w:t>sis</w:t>
      </w:r>
      <w:r w:rsidR="00231869" w:rsidRPr="00FA7B6B">
        <w:rPr>
          <w:rFonts w:ascii="Garamond" w:hAnsi="Garamond" w:cs="Times New Roman"/>
          <w:sz w:val="24"/>
          <w:szCs w:val="24"/>
          <w:lang w:val="sq-AL"/>
        </w:rPr>
        <w:t>ë</w:t>
      </w:r>
      <w:r w:rsidRPr="00FA7B6B">
        <w:rPr>
          <w:rFonts w:ascii="Garamond" w:hAnsi="Garamond" w:cs="Times New Roman"/>
          <w:sz w:val="24"/>
          <w:szCs w:val="24"/>
          <w:lang w:val="sq-AL"/>
        </w:rPr>
        <w:t>/ administrimit t</w:t>
      </w:r>
      <w:r w:rsidR="00231869" w:rsidRPr="00FA7B6B">
        <w:rPr>
          <w:rFonts w:ascii="Garamond" w:hAnsi="Garamond" w:cs="Times New Roman"/>
          <w:sz w:val="24"/>
          <w:szCs w:val="24"/>
          <w:lang w:val="sq-AL"/>
        </w:rPr>
        <w:t>ë</w:t>
      </w:r>
      <w:r w:rsidRPr="00FA7B6B">
        <w:rPr>
          <w:rFonts w:ascii="Garamond" w:hAnsi="Garamond" w:cs="Times New Roman"/>
          <w:sz w:val="24"/>
          <w:szCs w:val="24"/>
          <w:lang w:val="sq-AL"/>
        </w:rPr>
        <w:t xml:space="preserve"> pron</w:t>
      </w:r>
      <w:r w:rsidR="00231869" w:rsidRPr="00FA7B6B">
        <w:rPr>
          <w:rFonts w:ascii="Garamond" w:hAnsi="Garamond" w:cs="Times New Roman"/>
          <w:sz w:val="24"/>
          <w:szCs w:val="24"/>
          <w:lang w:val="sq-AL"/>
        </w:rPr>
        <w:t>ë</w:t>
      </w:r>
      <w:r w:rsidRPr="00FA7B6B">
        <w:rPr>
          <w:rFonts w:ascii="Garamond" w:hAnsi="Garamond" w:cs="Times New Roman"/>
          <w:sz w:val="24"/>
          <w:szCs w:val="24"/>
          <w:lang w:val="sq-AL"/>
        </w:rPr>
        <w:t>s me q</w:t>
      </w:r>
      <w:r w:rsidR="00231869" w:rsidRPr="00FA7B6B">
        <w:rPr>
          <w:rFonts w:ascii="Garamond" w:hAnsi="Garamond" w:cs="Times New Roman"/>
          <w:sz w:val="24"/>
          <w:szCs w:val="24"/>
          <w:lang w:val="sq-AL"/>
        </w:rPr>
        <w:t>ë</w:t>
      </w:r>
      <w:r w:rsidRPr="00FA7B6B">
        <w:rPr>
          <w:rFonts w:ascii="Garamond" w:hAnsi="Garamond" w:cs="Times New Roman"/>
          <w:sz w:val="24"/>
          <w:szCs w:val="24"/>
          <w:lang w:val="sq-AL"/>
        </w:rPr>
        <w:t>llim p</w:t>
      </w:r>
      <w:r w:rsidR="00231869" w:rsidRPr="00FA7B6B">
        <w:rPr>
          <w:rFonts w:ascii="Garamond" w:hAnsi="Garamond" w:cs="Times New Roman"/>
          <w:sz w:val="24"/>
          <w:szCs w:val="24"/>
          <w:lang w:val="sq-AL"/>
        </w:rPr>
        <w:t>ë</w:t>
      </w:r>
      <w:r w:rsidRPr="00FA7B6B">
        <w:rPr>
          <w:rFonts w:ascii="Garamond" w:hAnsi="Garamond" w:cs="Times New Roman"/>
          <w:sz w:val="24"/>
          <w:szCs w:val="24"/>
          <w:lang w:val="sq-AL"/>
        </w:rPr>
        <w:t>rdorimin e saj p</w:t>
      </w:r>
      <w:r w:rsidR="00231869" w:rsidRPr="00FA7B6B">
        <w:rPr>
          <w:rFonts w:ascii="Garamond" w:hAnsi="Garamond" w:cs="Times New Roman"/>
          <w:sz w:val="24"/>
          <w:szCs w:val="24"/>
          <w:lang w:val="sq-AL"/>
        </w:rPr>
        <w:t>ë</w:t>
      </w:r>
      <w:r w:rsidRPr="00FA7B6B">
        <w:rPr>
          <w:rFonts w:ascii="Garamond" w:hAnsi="Garamond" w:cs="Times New Roman"/>
          <w:sz w:val="24"/>
          <w:szCs w:val="24"/>
          <w:lang w:val="sq-AL"/>
        </w:rPr>
        <w:t xml:space="preserve">r park teknologjik. </w:t>
      </w:r>
    </w:p>
    <w:p w14:paraId="58A09985" w14:textId="301BAA6C" w:rsidR="00256490" w:rsidRPr="00FA7B6B" w:rsidRDefault="00555B5C" w:rsidP="007B18E5">
      <w:pPr>
        <w:shd w:val="clear" w:color="auto" w:fill="FFFFFF"/>
        <w:spacing w:after="0" w:line="240" w:lineRule="auto"/>
        <w:ind w:firstLine="284"/>
        <w:jc w:val="both"/>
        <w:rPr>
          <w:rFonts w:ascii="Garamond" w:eastAsia="Times New Roman" w:hAnsi="Garamond" w:cs="Times New Roman"/>
          <w:sz w:val="24"/>
          <w:szCs w:val="24"/>
          <w:lang w:val="sq-AL"/>
        </w:rPr>
      </w:pPr>
      <w:r w:rsidRPr="00FA7B6B">
        <w:rPr>
          <w:rFonts w:ascii="Garamond" w:hAnsi="Garamond" w:cs="Times New Roman"/>
          <w:bCs/>
          <w:sz w:val="24"/>
          <w:szCs w:val="24"/>
          <w:lang w:val="sq-AL"/>
        </w:rPr>
        <w:t xml:space="preserve">3. </w:t>
      </w:r>
      <w:r w:rsidR="005A6C3E" w:rsidRPr="00FA7B6B">
        <w:rPr>
          <w:rFonts w:ascii="Garamond" w:hAnsi="Garamond" w:cs="Times New Roman"/>
          <w:sz w:val="24"/>
          <w:szCs w:val="24"/>
          <w:lang w:val="sq-AL"/>
        </w:rPr>
        <w:t xml:space="preserve">Institucioni përgjegjës merr informacionin nga Agjencia Shtetërore e Kadastrës, në përputhje me ligjin </w:t>
      </w:r>
      <w:r w:rsidR="00450842" w:rsidRPr="00FA7B6B">
        <w:rPr>
          <w:rFonts w:ascii="Garamond" w:hAnsi="Garamond" w:cs="Times New Roman"/>
          <w:sz w:val="24"/>
          <w:szCs w:val="24"/>
          <w:lang w:val="sq-AL"/>
        </w:rPr>
        <w:t>nr.</w:t>
      </w:r>
      <w:r w:rsidR="00FA7B6B" w:rsidRPr="00FA7B6B">
        <w:rPr>
          <w:rFonts w:ascii="Garamond" w:hAnsi="Garamond" w:cs="Times New Roman"/>
          <w:sz w:val="24"/>
          <w:szCs w:val="24"/>
          <w:lang w:val="sq-AL"/>
        </w:rPr>
        <w:t xml:space="preserve"> </w:t>
      </w:r>
      <w:r w:rsidR="005A6C3E" w:rsidRPr="00FA7B6B">
        <w:rPr>
          <w:rFonts w:ascii="Garamond" w:hAnsi="Garamond" w:cs="Times New Roman"/>
          <w:sz w:val="24"/>
          <w:szCs w:val="24"/>
          <w:lang w:val="sq-AL"/>
        </w:rPr>
        <w:t>111/2018</w:t>
      </w:r>
      <w:r w:rsidR="00450842" w:rsidRPr="00FA7B6B">
        <w:rPr>
          <w:rFonts w:ascii="Garamond" w:hAnsi="Garamond" w:cs="Times New Roman"/>
          <w:sz w:val="24"/>
          <w:szCs w:val="24"/>
          <w:lang w:val="sq-AL"/>
        </w:rPr>
        <w:t>,</w:t>
      </w:r>
      <w:r w:rsidR="005A6C3E" w:rsidRPr="00FA7B6B">
        <w:rPr>
          <w:rFonts w:ascii="Garamond" w:hAnsi="Garamond" w:cs="Times New Roman"/>
          <w:sz w:val="24"/>
          <w:szCs w:val="24"/>
          <w:lang w:val="sq-AL"/>
        </w:rPr>
        <w:t xml:space="preserve"> “Për kadastrën”, për statusin aktual të pasurisë, për sipërfaqen në të cilën do të ndërtohet parku</w:t>
      </w:r>
      <w:r w:rsidR="0091245F" w:rsidRPr="00FA7B6B">
        <w:rPr>
          <w:rFonts w:ascii="Garamond" w:hAnsi="Garamond" w:cs="Times New Roman"/>
          <w:sz w:val="24"/>
          <w:szCs w:val="24"/>
          <w:lang w:val="sq-AL"/>
        </w:rPr>
        <w:t xml:space="preserve"> teknologjik</w:t>
      </w:r>
      <w:r w:rsidR="005A6C3E" w:rsidRPr="00FA7B6B">
        <w:rPr>
          <w:rFonts w:ascii="Garamond" w:hAnsi="Garamond" w:cs="Times New Roman"/>
          <w:sz w:val="24"/>
          <w:szCs w:val="24"/>
          <w:lang w:val="sq-AL"/>
        </w:rPr>
        <w:t>, të shoqëruar me kopje të aktit përkatës kadastral. Pas marrjes së këtij informacioni dhe të mendimit të shprehur nga organi shtetëror që administron pasuritë e paluajtshme, si dhe pas përmbushjes së kushteve dhe procedurave të përcaktuara në ligjin</w:t>
      </w:r>
      <w:r w:rsidR="00450842" w:rsidRPr="00FA7B6B">
        <w:rPr>
          <w:rFonts w:ascii="Garamond" w:hAnsi="Garamond" w:cs="Times New Roman"/>
          <w:sz w:val="24"/>
          <w:szCs w:val="24"/>
          <w:lang w:val="sq-AL"/>
        </w:rPr>
        <w:t xml:space="preserve"> nr.</w:t>
      </w:r>
      <w:r w:rsidR="00FA7B6B" w:rsidRPr="00FA7B6B">
        <w:rPr>
          <w:rFonts w:ascii="Garamond" w:hAnsi="Garamond" w:cs="Times New Roman"/>
          <w:sz w:val="24"/>
          <w:szCs w:val="24"/>
          <w:lang w:val="sq-AL"/>
        </w:rPr>
        <w:t xml:space="preserve"> </w:t>
      </w:r>
      <w:r w:rsidR="00450842" w:rsidRPr="00FA7B6B">
        <w:rPr>
          <w:rFonts w:ascii="Garamond" w:hAnsi="Garamond" w:cs="Times New Roman"/>
          <w:sz w:val="24"/>
          <w:szCs w:val="24"/>
          <w:lang w:val="sq-AL"/>
        </w:rPr>
        <w:t>58/</w:t>
      </w:r>
      <w:r w:rsidR="005A6C3E" w:rsidRPr="00FA7B6B">
        <w:rPr>
          <w:rFonts w:ascii="Garamond" w:hAnsi="Garamond" w:cs="Times New Roman"/>
          <w:sz w:val="24"/>
          <w:szCs w:val="24"/>
          <w:lang w:val="sq-AL"/>
        </w:rPr>
        <w:t>2022, “Për krijimin, organizimin dhe funksionimin e parqeve teknologjike dhe shkencore”</w:t>
      </w:r>
      <w:r w:rsidR="00450842" w:rsidRPr="00FA7B6B">
        <w:rPr>
          <w:rFonts w:ascii="Garamond" w:hAnsi="Garamond" w:cs="Times New Roman"/>
          <w:sz w:val="24"/>
          <w:szCs w:val="24"/>
          <w:lang w:val="sq-AL"/>
        </w:rPr>
        <w:t>,</w:t>
      </w:r>
      <w:r w:rsidR="005A6C3E" w:rsidRPr="00FA7B6B">
        <w:rPr>
          <w:rFonts w:ascii="Garamond" w:hAnsi="Garamond" w:cs="Times New Roman"/>
          <w:sz w:val="24"/>
          <w:szCs w:val="24"/>
          <w:lang w:val="sq-AL"/>
        </w:rPr>
        <w:t xml:space="preserve"> dhe aktet nënligjore në zbatim të tij, institucioni përgjegjës, në përputhje me nenin 4</w:t>
      </w:r>
      <w:r w:rsidR="00450842" w:rsidRPr="00FA7B6B">
        <w:rPr>
          <w:rFonts w:ascii="Garamond" w:hAnsi="Garamond" w:cs="Times New Roman"/>
          <w:sz w:val="24"/>
          <w:szCs w:val="24"/>
          <w:lang w:val="sq-AL"/>
        </w:rPr>
        <w:t>,</w:t>
      </w:r>
      <w:r w:rsidR="005A6C3E" w:rsidRPr="00FA7B6B">
        <w:rPr>
          <w:rFonts w:ascii="Garamond" w:hAnsi="Garamond" w:cs="Times New Roman"/>
          <w:sz w:val="24"/>
          <w:szCs w:val="24"/>
          <w:lang w:val="sq-AL"/>
        </w:rPr>
        <w:t xml:space="preserve"> të këtij ligji, i propozon Këshillit të Ministrave miratimin e parkut teknologjik.</w:t>
      </w:r>
    </w:p>
    <w:p w14:paraId="58A09987" w14:textId="107C6E47" w:rsidR="00256490" w:rsidRPr="00FA7B6B" w:rsidRDefault="00D05161" w:rsidP="007B18E5">
      <w:pPr>
        <w:shd w:val="clear" w:color="auto" w:fill="FFFFFF"/>
        <w:spacing w:after="0" w:line="240" w:lineRule="auto"/>
        <w:ind w:firstLine="284"/>
        <w:jc w:val="both"/>
        <w:rPr>
          <w:rFonts w:ascii="Garamond" w:eastAsia="Times New Roman" w:hAnsi="Garamond" w:cs="Times New Roman"/>
          <w:sz w:val="24"/>
          <w:szCs w:val="24"/>
          <w:lang w:val="sq-AL"/>
        </w:rPr>
      </w:pPr>
      <w:r w:rsidRPr="00FA7B6B">
        <w:rPr>
          <w:rFonts w:ascii="Garamond" w:hAnsi="Garamond" w:cs="Times New Roman"/>
          <w:bCs/>
          <w:sz w:val="24"/>
          <w:szCs w:val="24"/>
          <w:lang w:val="sq-AL"/>
        </w:rPr>
        <w:t>4.</w:t>
      </w:r>
      <w:r w:rsidRPr="00FA7B6B">
        <w:rPr>
          <w:rFonts w:ascii="Garamond" w:hAnsi="Garamond" w:cs="Times New Roman"/>
          <w:sz w:val="24"/>
          <w:szCs w:val="24"/>
          <w:lang w:val="sq-AL"/>
        </w:rPr>
        <w:t xml:space="preserve"> Pasuritë e paluajtshme shtetërore</w:t>
      </w:r>
      <w:r w:rsidR="00450842" w:rsidRPr="00FA7B6B">
        <w:rPr>
          <w:rFonts w:ascii="Garamond" w:hAnsi="Garamond" w:cs="Times New Roman"/>
          <w:sz w:val="24"/>
          <w:szCs w:val="24"/>
          <w:lang w:val="sq-AL"/>
        </w:rPr>
        <w:t>,</w:t>
      </w:r>
      <w:r w:rsidRPr="00FA7B6B">
        <w:rPr>
          <w:rFonts w:ascii="Garamond" w:hAnsi="Garamond" w:cs="Times New Roman"/>
          <w:sz w:val="24"/>
          <w:szCs w:val="24"/>
          <w:lang w:val="sq-AL"/>
        </w:rPr>
        <w:t xml:space="preserve"> që përdoren për krijimin e parkut</w:t>
      </w:r>
      <w:r w:rsidR="0091245F" w:rsidRPr="00FA7B6B">
        <w:rPr>
          <w:rFonts w:ascii="Garamond" w:hAnsi="Garamond" w:cs="Times New Roman"/>
          <w:sz w:val="24"/>
          <w:szCs w:val="24"/>
          <w:lang w:val="sq-AL"/>
        </w:rPr>
        <w:t xml:space="preserve"> teknologjik</w:t>
      </w:r>
      <w:r w:rsidRPr="00FA7B6B">
        <w:rPr>
          <w:rFonts w:ascii="Garamond" w:hAnsi="Garamond" w:cs="Times New Roman"/>
          <w:sz w:val="24"/>
          <w:szCs w:val="24"/>
          <w:lang w:val="sq-AL"/>
        </w:rPr>
        <w:t>, me</w:t>
      </w:r>
      <w:r w:rsidR="00450842" w:rsidRPr="00FA7B6B">
        <w:rPr>
          <w:rFonts w:ascii="Garamond" w:hAnsi="Garamond" w:cs="Times New Roman"/>
          <w:sz w:val="24"/>
          <w:szCs w:val="24"/>
          <w:lang w:val="sq-AL"/>
        </w:rPr>
        <w:t>rren në përdorim nga zhvilluesi</w:t>
      </w:r>
      <w:r w:rsidRPr="00FA7B6B">
        <w:rPr>
          <w:rFonts w:ascii="Garamond" w:hAnsi="Garamond" w:cs="Times New Roman"/>
          <w:sz w:val="24"/>
          <w:szCs w:val="24"/>
          <w:lang w:val="sq-AL"/>
        </w:rPr>
        <w:t xml:space="preserve"> për një periudhë kohore jo më pak se 20 </w:t>
      </w:r>
      <w:r w:rsidR="00450842" w:rsidRPr="00FA7B6B">
        <w:rPr>
          <w:rFonts w:ascii="Garamond" w:hAnsi="Garamond" w:cs="Times New Roman"/>
          <w:sz w:val="24"/>
          <w:szCs w:val="24"/>
          <w:lang w:val="sq-AL"/>
        </w:rPr>
        <w:t>(njëzet) vjet. Elemente</w:t>
      </w:r>
      <w:r w:rsidRPr="00FA7B6B">
        <w:rPr>
          <w:rFonts w:ascii="Garamond" w:hAnsi="Garamond" w:cs="Times New Roman"/>
          <w:sz w:val="24"/>
          <w:szCs w:val="24"/>
          <w:lang w:val="sq-AL"/>
        </w:rPr>
        <w:t>t e ko</w:t>
      </w:r>
      <w:r w:rsidR="00450842" w:rsidRPr="00FA7B6B">
        <w:rPr>
          <w:rFonts w:ascii="Garamond" w:hAnsi="Garamond" w:cs="Times New Roman"/>
          <w:sz w:val="24"/>
          <w:szCs w:val="24"/>
          <w:lang w:val="sq-AL"/>
        </w:rPr>
        <w:t>n</w:t>
      </w:r>
      <w:r w:rsidRPr="00FA7B6B">
        <w:rPr>
          <w:rFonts w:ascii="Garamond" w:hAnsi="Garamond" w:cs="Times New Roman"/>
          <w:sz w:val="24"/>
          <w:szCs w:val="24"/>
          <w:lang w:val="sq-AL"/>
        </w:rPr>
        <w:t>tratës së qirasë janë të përcaktuara</w:t>
      </w:r>
      <w:r w:rsidR="001B4FEF">
        <w:rPr>
          <w:rFonts w:ascii="Garamond" w:hAnsi="Garamond" w:cs="Times New Roman"/>
          <w:sz w:val="24"/>
          <w:szCs w:val="24"/>
          <w:lang w:val="sq-AL"/>
        </w:rPr>
        <w:t xml:space="preserve"> </w:t>
      </w:r>
      <w:r w:rsidRPr="00FA7B6B">
        <w:rPr>
          <w:rFonts w:ascii="Garamond" w:hAnsi="Garamond" w:cs="Times New Roman"/>
          <w:sz w:val="24"/>
          <w:szCs w:val="24"/>
          <w:lang w:val="sq-AL"/>
        </w:rPr>
        <w:t>në aneksin 1, bashkëlidhur vendimit.</w:t>
      </w:r>
    </w:p>
    <w:p w14:paraId="58A09989" w14:textId="4CE524E6" w:rsidR="00256490" w:rsidRPr="00FA7B6B" w:rsidRDefault="00D05161" w:rsidP="007B18E5">
      <w:pPr>
        <w:shd w:val="clear" w:color="auto" w:fill="FFFFFF"/>
        <w:spacing w:after="0" w:line="240" w:lineRule="auto"/>
        <w:ind w:firstLine="284"/>
        <w:jc w:val="both"/>
        <w:rPr>
          <w:rFonts w:ascii="Garamond" w:eastAsia="Times New Roman" w:hAnsi="Garamond" w:cs="Times New Roman"/>
          <w:sz w:val="24"/>
          <w:szCs w:val="24"/>
          <w:lang w:val="sq-AL"/>
        </w:rPr>
      </w:pPr>
      <w:r w:rsidRPr="00FA7B6B">
        <w:rPr>
          <w:rFonts w:ascii="Garamond" w:hAnsi="Garamond" w:cs="Times New Roman"/>
          <w:bCs/>
          <w:sz w:val="24"/>
          <w:szCs w:val="24"/>
          <w:lang w:val="sq-AL"/>
        </w:rPr>
        <w:t>5.</w:t>
      </w:r>
      <w:r w:rsidR="001B4FEF">
        <w:rPr>
          <w:rFonts w:ascii="Garamond" w:hAnsi="Garamond" w:cs="Times New Roman"/>
          <w:sz w:val="24"/>
          <w:szCs w:val="24"/>
          <w:lang w:val="sq-AL"/>
        </w:rPr>
        <w:t xml:space="preserve"> </w:t>
      </w:r>
      <w:r w:rsidR="00450842" w:rsidRPr="00FA7B6B">
        <w:rPr>
          <w:rFonts w:ascii="Garamond" w:hAnsi="Garamond" w:cs="Times New Roman"/>
          <w:sz w:val="24"/>
          <w:szCs w:val="24"/>
          <w:lang w:val="sq-AL"/>
        </w:rPr>
        <w:t>Zhvilluesi gëzon të drejtën e dhënies me nënqira te përdoruesi</w:t>
      </w:r>
      <w:r w:rsidRPr="00FA7B6B">
        <w:rPr>
          <w:rFonts w:ascii="Garamond" w:hAnsi="Garamond" w:cs="Times New Roman"/>
          <w:sz w:val="24"/>
          <w:szCs w:val="24"/>
          <w:lang w:val="sq-AL"/>
        </w:rPr>
        <w:t xml:space="preserve"> të pasurive të palu</w:t>
      </w:r>
      <w:r w:rsidR="00450842" w:rsidRPr="00FA7B6B">
        <w:rPr>
          <w:rFonts w:ascii="Garamond" w:hAnsi="Garamond" w:cs="Times New Roman"/>
          <w:sz w:val="24"/>
          <w:szCs w:val="24"/>
          <w:lang w:val="sq-AL"/>
        </w:rPr>
        <w:t>a</w:t>
      </w:r>
      <w:r w:rsidRPr="00FA7B6B">
        <w:rPr>
          <w:rFonts w:ascii="Garamond" w:hAnsi="Garamond" w:cs="Times New Roman"/>
          <w:sz w:val="24"/>
          <w:szCs w:val="24"/>
          <w:lang w:val="sq-AL"/>
        </w:rPr>
        <w:t>jtshme.</w:t>
      </w:r>
    </w:p>
    <w:p w14:paraId="58A0998B" w14:textId="1ED77088" w:rsidR="00256490" w:rsidRPr="00FA7B6B" w:rsidRDefault="00D05161" w:rsidP="007B18E5">
      <w:pPr>
        <w:shd w:val="clear" w:color="auto" w:fill="FFFFFF"/>
        <w:spacing w:after="0" w:line="240" w:lineRule="auto"/>
        <w:ind w:firstLine="284"/>
        <w:jc w:val="both"/>
        <w:rPr>
          <w:rFonts w:ascii="Garamond" w:eastAsia="Times New Roman" w:hAnsi="Garamond" w:cs="Times New Roman"/>
          <w:sz w:val="24"/>
          <w:szCs w:val="24"/>
          <w:lang w:val="sq-AL"/>
        </w:rPr>
      </w:pPr>
      <w:r w:rsidRPr="00FA7B6B">
        <w:rPr>
          <w:rFonts w:ascii="Garamond" w:hAnsi="Garamond" w:cs="Times New Roman"/>
          <w:bCs/>
          <w:sz w:val="24"/>
          <w:szCs w:val="24"/>
          <w:lang w:val="sq-AL"/>
        </w:rPr>
        <w:t>6.</w:t>
      </w:r>
      <w:r w:rsidRPr="00FA7B6B">
        <w:rPr>
          <w:rFonts w:ascii="Garamond" w:hAnsi="Garamond" w:cs="Times New Roman"/>
          <w:sz w:val="24"/>
          <w:szCs w:val="24"/>
          <w:lang w:val="sq-AL"/>
        </w:rPr>
        <w:t xml:space="preserve"> Pasuritë e paluajtshme</w:t>
      </w:r>
      <w:r w:rsidR="00450842" w:rsidRPr="00FA7B6B">
        <w:rPr>
          <w:rFonts w:ascii="Garamond" w:hAnsi="Garamond" w:cs="Times New Roman"/>
          <w:sz w:val="24"/>
          <w:szCs w:val="24"/>
          <w:lang w:val="sq-AL"/>
        </w:rPr>
        <w:t>,</w:t>
      </w:r>
      <w:r w:rsidRPr="00FA7B6B">
        <w:rPr>
          <w:rFonts w:ascii="Garamond" w:hAnsi="Garamond" w:cs="Times New Roman"/>
          <w:sz w:val="24"/>
          <w:szCs w:val="24"/>
          <w:lang w:val="sq-AL"/>
        </w:rPr>
        <w:t xml:space="preserve"> në të cilat krijohet parku</w:t>
      </w:r>
      <w:r w:rsidR="0091245F" w:rsidRPr="00FA7B6B">
        <w:rPr>
          <w:rFonts w:ascii="Garamond" w:hAnsi="Garamond" w:cs="Times New Roman"/>
          <w:sz w:val="24"/>
          <w:szCs w:val="24"/>
          <w:lang w:val="sq-AL"/>
        </w:rPr>
        <w:t xml:space="preserve"> teknologjik</w:t>
      </w:r>
      <w:r w:rsidRPr="00FA7B6B">
        <w:rPr>
          <w:rFonts w:ascii="Garamond" w:hAnsi="Garamond" w:cs="Times New Roman"/>
          <w:sz w:val="24"/>
          <w:szCs w:val="24"/>
          <w:lang w:val="sq-AL"/>
        </w:rPr>
        <w:t>, invent</w:t>
      </w:r>
      <w:r w:rsidR="00450842" w:rsidRPr="00FA7B6B">
        <w:rPr>
          <w:rFonts w:ascii="Garamond" w:hAnsi="Garamond" w:cs="Times New Roman"/>
          <w:sz w:val="24"/>
          <w:szCs w:val="24"/>
          <w:lang w:val="sq-AL"/>
        </w:rPr>
        <w:t>arizohen dhe administrohen nga i</w:t>
      </w:r>
      <w:r w:rsidRPr="00FA7B6B">
        <w:rPr>
          <w:rFonts w:ascii="Garamond" w:hAnsi="Garamond" w:cs="Times New Roman"/>
          <w:sz w:val="24"/>
          <w:szCs w:val="24"/>
          <w:lang w:val="sq-AL"/>
        </w:rPr>
        <w:t>nstitucioni përgjegjës.</w:t>
      </w:r>
    </w:p>
    <w:p w14:paraId="58A0998D" w14:textId="10EA54A5" w:rsidR="00256490" w:rsidRPr="00FA7B6B" w:rsidRDefault="007B18E5" w:rsidP="007B18E5">
      <w:pPr>
        <w:pStyle w:val="ListParagraph"/>
        <w:shd w:val="clear" w:color="auto" w:fill="FFFFFF"/>
        <w:spacing w:after="0" w:line="240" w:lineRule="auto"/>
        <w:ind w:left="0" w:firstLine="284"/>
        <w:rPr>
          <w:rFonts w:ascii="Garamond" w:eastAsia="Times New Roman" w:hAnsi="Garamond" w:cs="Times New Roman"/>
          <w:bCs/>
          <w:sz w:val="24"/>
          <w:szCs w:val="24"/>
          <w:lang w:val="sq-AL"/>
        </w:rPr>
      </w:pPr>
      <w:r w:rsidRPr="00FA7B6B">
        <w:rPr>
          <w:rFonts w:ascii="Garamond" w:hAnsi="Garamond" w:cs="Times New Roman"/>
          <w:bCs/>
          <w:sz w:val="24"/>
          <w:szCs w:val="24"/>
          <w:lang w:val="sq-AL"/>
        </w:rPr>
        <w:t>I</w:t>
      </w:r>
      <w:r w:rsidR="00C6398E">
        <w:rPr>
          <w:rFonts w:ascii="Garamond" w:hAnsi="Garamond" w:cs="Times New Roman"/>
          <w:bCs/>
          <w:sz w:val="24"/>
          <w:szCs w:val="24"/>
          <w:lang w:val="sq-AL"/>
        </w:rPr>
        <w:t>I</w:t>
      </w:r>
      <w:bookmarkStart w:id="1" w:name="_GoBack"/>
      <w:bookmarkEnd w:id="1"/>
      <w:r w:rsidRPr="00FA7B6B">
        <w:rPr>
          <w:rFonts w:ascii="Garamond" w:hAnsi="Garamond" w:cs="Times New Roman"/>
          <w:bCs/>
          <w:sz w:val="24"/>
          <w:szCs w:val="24"/>
          <w:lang w:val="sq-AL"/>
        </w:rPr>
        <w:t xml:space="preserve">. </w:t>
      </w:r>
      <w:r w:rsidR="00D05161" w:rsidRPr="00FA7B6B">
        <w:rPr>
          <w:rFonts w:ascii="Garamond" w:hAnsi="Garamond" w:cs="Times New Roman"/>
          <w:bCs/>
          <w:sz w:val="24"/>
          <w:szCs w:val="24"/>
          <w:lang w:val="sq-AL"/>
        </w:rPr>
        <w:t>DISPOZITA TË FUNDIT</w:t>
      </w:r>
    </w:p>
    <w:p w14:paraId="58A0998F" w14:textId="77777777" w:rsidR="00256490" w:rsidRPr="00FA7B6B" w:rsidRDefault="00D05161" w:rsidP="007B18E5">
      <w:pPr>
        <w:shd w:val="clear" w:color="auto" w:fill="FFFFFF"/>
        <w:spacing w:after="0" w:line="240" w:lineRule="auto"/>
        <w:ind w:firstLine="284"/>
        <w:jc w:val="both"/>
        <w:rPr>
          <w:rFonts w:ascii="Garamond" w:eastAsia="Times New Roman" w:hAnsi="Garamond" w:cs="Times New Roman"/>
          <w:sz w:val="24"/>
          <w:szCs w:val="24"/>
          <w:lang w:val="sq-AL"/>
        </w:rPr>
      </w:pPr>
      <w:r w:rsidRPr="00FA7B6B">
        <w:rPr>
          <w:rFonts w:ascii="Garamond" w:hAnsi="Garamond" w:cs="Times New Roman"/>
          <w:sz w:val="24"/>
          <w:szCs w:val="24"/>
          <w:lang w:val="sq-AL"/>
        </w:rPr>
        <w:t>Ngarkohet Ministria e Financave dhe Ekonomisë për zbatimin e këtij vendimi.</w:t>
      </w:r>
    </w:p>
    <w:p w14:paraId="58A09991" w14:textId="7A45ED12" w:rsidR="00256490" w:rsidRPr="00FA7B6B" w:rsidRDefault="00D05161" w:rsidP="007B18E5">
      <w:pPr>
        <w:shd w:val="clear" w:color="auto" w:fill="FFFFFF"/>
        <w:spacing w:after="0" w:line="240" w:lineRule="auto"/>
        <w:ind w:firstLine="284"/>
        <w:jc w:val="both"/>
        <w:rPr>
          <w:rFonts w:ascii="Garamond" w:eastAsia="Times New Roman" w:hAnsi="Garamond" w:cs="Times New Roman"/>
          <w:sz w:val="24"/>
          <w:szCs w:val="24"/>
          <w:lang w:val="sq-AL"/>
        </w:rPr>
      </w:pPr>
      <w:r w:rsidRPr="00FA7B6B">
        <w:rPr>
          <w:rFonts w:ascii="Garamond" w:hAnsi="Garamond" w:cs="Times New Roman"/>
          <w:sz w:val="24"/>
          <w:szCs w:val="24"/>
          <w:lang w:val="sq-AL"/>
        </w:rPr>
        <w:t>Ky vendim hyn në</w:t>
      </w:r>
      <w:r w:rsidR="002A5345" w:rsidRPr="00FA7B6B">
        <w:rPr>
          <w:rFonts w:ascii="Garamond" w:hAnsi="Garamond" w:cs="Times New Roman"/>
          <w:sz w:val="24"/>
          <w:szCs w:val="24"/>
          <w:lang w:val="sq-AL"/>
        </w:rPr>
        <w:t xml:space="preserve"> fuqi pas botimit në Fletoren Zyrtare</w:t>
      </w:r>
      <w:r w:rsidRPr="00FA7B6B">
        <w:rPr>
          <w:rFonts w:ascii="Garamond" w:hAnsi="Garamond" w:cs="Times New Roman"/>
          <w:sz w:val="24"/>
          <w:szCs w:val="24"/>
          <w:lang w:val="sq-AL"/>
        </w:rPr>
        <w:t>.</w:t>
      </w:r>
    </w:p>
    <w:p w14:paraId="58A09992" w14:textId="77777777" w:rsidR="00256490" w:rsidRPr="00FA7B6B" w:rsidRDefault="00256490" w:rsidP="007B18E5">
      <w:pPr>
        <w:shd w:val="clear" w:color="auto" w:fill="FFFFFF"/>
        <w:spacing w:after="0" w:line="240" w:lineRule="auto"/>
        <w:ind w:firstLine="284"/>
        <w:jc w:val="right"/>
        <w:rPr>
          <w:rFonts w:ascii="Garamond" w:eastAsia="Times New Roman" w:hAnsi="Garamond" w:cs="Times New Roman"/>
          <w:sz w:val="24"/>
          <w:szCs w:val="24"/>
          <w:lang w:val="sq-AL"/>
        </w:rPr>
      </w:pPr>
    </w:p>
    <w:p w14:paraId="58A0999A" w14:textId="01B80576" w:rsidR="008C07F0" w:rsidRPr="00FA7B6B" w:rsidRDefault="00555B5C" w:rsidP="00555B5C">
      <w:pPr>
        <w:spacing w:after="0" w:line="240" w:lineRule="auto"/>
        <w:ind w:firstLine="284"/>
        <w:jc w:val="right"/>
        <w:rPr>
          <w:rFonts w:ascii="Garamond" w:eastAsia="Times New Roman" w:hAnsi="Garamond" w:cs="Times New Roman"/>
          <w:bCs/>
          <w:sz w:val="24"/>
          <w:szCs w:val="24"/>
          <w:lang w:val="sq-AL" w:bidi="en-US"/>
        </w:rPr>
      </w:pPr>
      <w:r w:rsidRPr="00FA7B6B">
        <w:rPr>
          <w:rFonts w:ascii="Garamond" w:eastAsia="Times New Roman" w:hAnsi="Garamond" w:cs="Times New Roman"/>
          <w:bCs/>
          <w:sz w:val="24"/>
          <w:szCs w:val="24"/>
          <w:lang w:val="sq-AL" w:bidi="en-US"/>
        </w:rPr>
        <w:t>ZËVENDËSKRYEMINISTËR</w:t>
      </w:r>
    </w:p>
    <w:p w14:paraId="58A099A1" w14:textId="1E88ECD9" w:rsidR="00256490" w:rsidRPr="00FA7B6B" w:rsidRDefault="00555B5C" w:rsidP="00555B5C">
      <w:pPr>
        <w:spacing w:after="0" w:line="240" w:lineRule="auto"/>
        <w:ind w:firstLine="284"/>
        <w:jc w:val="right"/>
        <w:rPr>
          <w:rFonts w:ascii="Garamond" w:eastAsia="Times New Roman" w:hAnsi="Garamond" w:cs="Times New Roman"/>
          <w:b/>
          <w:bCs/>
          <w:sz w:val="24"/>
          <w:szCs w:val="24"/>
          <w:lang w:val="sq-AL" w:bidi="en-US"/>
        </w:rPr>
      </w:pPr>
      <w:r w:rsidRPr="00FA7B6B">
        <w:rPr>
          <w:rFonts w:ascii="Garamond" w:eastAsia="Times New Roman" w:hAnsi="Garamond" w:cs="Times New Roman"/>
          <w:b/>
          <w:bCs/>
          <w:sz w:val="24"/>
          <w:szCs w:val="24"/>
          <w:lang w:val="sq-AL" w:bidi="en-US"/>
        </w:rPr>
        <w:t>Belinda Balluku</w:t>
      </w:r>
    </w:p>
    <w:p w14:paraId="1F412B0C" w14:textId="77777777" w:rsidR="00F4718E" w:rsidRPr="00FA7B6B" w:rsidRDefault="00F4718E" w:rsidP="00555B5C">
      <w:pPr>
        <w:spacing w:after="0" w:line="240" w:lineRule="auto"/>
        <w:ind w:firstLine="284"/>
        <w:jc w:val="right"/>
        <w:rPr>
          <w:rFonts w:ascii="Garamond" w:eastAsia="Times New Roman" w:hAnsi="Garamond" w:cs="Times New Roman"/>
          <w:b/>
          <w:bCs/>
          <w:sz w:val="24"/>
          <w:szCs w:val="24"/>
          <w:lang w:val="sq-AL" w:bidi="en-US"/>
        </w:rPr>
      </w:pPr>
    </w:p>
    <w:p w14:paraId="13940CC6"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p>
    <w:p w14:paraId="31BAD149"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p>
    <w:p w14:paraId="66FBB0B0"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p>
    <w:p w14:paraId="60B6419A"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p>
    <w:p w14:paraId="4AFF9FD7"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p>
    <w:p w14:paraId="197786D7"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r w:rsidRPr="00FA7B6B">
        <w:rPr>
          <w:rFonts w:ascii="Garamond" w:hAnsi="Garamond" w:cs="Times New Roman"/>
          <w:b/>
          <w:bCs/>
          <w:sz w:val="24"/>
          <w:szCs w:val="24"/>
          <w:lang w:val="sq-AL"/>
          <w14:textOutline w14:w="0" w14:cap="rnd" w14:cmpd="sng" w14:algn="ctr">
            <w14:noFill/>
            <w14:prstDash w14:val="solid"/>
            <w14:bevel/>
          </w14:textOutline>
        </w:rPr>
        <w:lastRenderedPageBreak/>
        <w:t>REPUBLIKA E SHQIPËRISË</w:t>
      </w:r>
    </w:p>
    <w:p w14:paraId="197CB2D6"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r w:rsidRPr="00FA7B6B">
        <w:rPr>
          <w:rFonts w:ascii="Garamond" w:hAnsi="Garamond" w:cs="Times New Roman"/>
          <w:b/>
          <w:bCs/>
          <w:sz w:val="24"/>
          <w:szCs w:val="24"/>
          <w:lang w:val="sq-AL"/>
          <w14:textOutline w14:w="0" w14:cap="rnd" w14:cmpd="sng" w14:algn="ctr">
            <w14:noFill/>
            <w14:prstDash w14:val="solid"/>
            <w14:bevel/>
          </w14:textOutline>
        </w:rPr>
        <w:t>ZYRA E NOTERISË TIRANË</w:t>
      </w:r>
    </w:p>
    <w:p w14:paraId="5FE56F37"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r w:rsidRPr="00FA7B6B">
        <w:rPr>
          <w:rFonts w:ascii="Garamond" w:hAnsi="Garamond" w:cs="Times New Roman"/>
          <w:b/>
          <w:bCs/>
          <w:sz w:val="24"/>
          <w:szCs w:val="24"/>
          <w:lang w:val="sq-AL"/>
          <w14:textOutline w14:w="0" w14:cap="rnd" w14:cmpd="sng" w14:algn="ctr">
            <w14:noFill/>
            <w14:prstDash w14:val="solid"/>
            <w14:bevel/>
          </w14:textOutline>
        </w:rPr>
        <w:t>Nr. ______ Rep.</w:t>
      </w:r>
    </w:p>
    <w:p w14:paraId="7FE88903"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r w:rsidRPr="00FA7B6B">
        <w:rPr>
          <w:rFonts w:ascii="Garamond" w:hAnsi="Garamond" w:cs="Times New Roman"/>
          <w:b/>
          <w:bCs/>
          <w:sz w:val="24"/>
          <w:szCs w:val="24"/>
          <w:lang w:val="sq-AL"/>
          <w14:textOutline w14:w="0" w14:cap="rnd" w14:cmpd="sng" w14:algn="ctr">
            <w14:noFill/>
            <w14:prstDash w14:val="solid"/>
            <w14:bevel/>
          </w14:textOutline>
        </w:rPr>
        <w:t>Nr. ______ Kol.</w:t>
      </w:r>
    </w:p>
    <w:p w14:paraId="16DD37D8"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p>
    <w:p w14:paraId="7D668349"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center"/>
        <w:rPr>
          <w:rFonts w:ascii="Garamond" w:hAnsi="Garamond" w:cs="Times New Roman"/>
          <w:b/>
          <w:bCs/>
          <w:sz w:val="24"/>
          <w:szCs w:val="24"/>
          <w:lang w:val="sq-AL"/>
          <w14:textOutline w14:w="0" w14:cap="rnd" w14:cmpd="sng" w14:algn="ctr">
            <w14:noFill/>
            <w14:prstDash w14:val="solid"/>
            <w14:bevel/>
          </w14:textOutline>
        </w:rPr>
      </w:pPr>
      <w:r w:rsidRPr="00FA7B6B">
        <w:rPr>
          <w:rFonts w:ascii="Garamond" w:hAnsi="Garamond" w:cs="Times New Roman"/>
          <w:b/>
          <w:bCs/>
          <w:sz w:val="24"/>
          <w:szCs w:val="24"/>
          <w:lang w:val="sq-AL"/>
          <w14:textOutline w14:w="0" w14:cap="rnd" w14:cmpd="sng" w14:algn="ctr">
            <w14:noFill/>
            <w14:prstDash w14:val="solid"/>
            <w14:bevel/>
          </w14:textOutline>
        </w:rPr>
        <w:t>KONTRATË QIRAJE (TIP)</w:t>
      </w:r>
    </w:p>
    <w:p w14:paraId="60C775BD"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p>
    <w:p w14:paraId="1FB84C3E" w14:textId="794AE703"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Në Tiranë, sot më _______, të muajit _____, të vitit _____ (________________), u paraqitën para meje, noterit _______________________, palët kontraktuese si më poshtë vijon:</w:t>
      </w:r>
    </w:p>
    <w:p w14:paraId="7C51A370"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p>
    <w:p w14:paraId="62F7F360"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r w:rsidRPr="00FA7B6B">
        <w:rPr>
          <w:rFonts w:ascii="Garamond" w:hAnsi="Garamond" w:cs="Times New Roman"/>
          <w:b/>
          <w:bCs/>
          <w:sz w:val="24"/>
          <w:szCs w:val="24"/>
          <w:lang w:val="sq-AL"/>
          <w14:textOutline w14:w="0" w14:cap="rnd" w14:cmpd="sng" w14:algn="ctr">
            <w14:noFill/>
            <w14:prstDash w14:val="solid"/>
            <w14:bevel/>
          </w14:textOutline>
        </w:rPr>
        <w:t>Institucioni “Qiradhënës”</w:t>
      </w:r>
      <w:r w:rsidRPr="00DB46CD">
        <w:rPr>
          <w:rFonts w:ascii="Garamond" w:hAnsi="Garamond" w:cs="Times New Roman"/>
          <w:bCs/>
          <w:sz w:val="24"/>
          <w:szCs w:val="24"/>
          <w:lang w:val="sq-AL"/>
          <w14:textOutline w14:w="0" w14:cap="rnd" w14:cmpd="sng" w14:algn="ctr">
            <w14:noFill/>
            <w14:prstDash w14:val="solid"/>
            <w14:bevel/>
          </w14:textOutline>
        </w:rPr>
        <w:t>,</w:t>
      </w:r>
      <w:r w:rsidRPr="00FA7B6B">
        <w:rPr>
          <w:rFonts w:ascii="Garamond" w:hAnsi="Garamond" w:cs="Times New Roman"/>
          <w:b/>
          <w:bCs/>
          <w:sz w:val="24"/>
          <w:szCs w:val="24"/>
          <w:lang w:val="sq-AL"/>
          <w14:textOutline w14:w="0" w14:cap="rnd" w14:cmpd="sng" w14:algn="ctr">
            <w14:noFill/>
            <w14:prstDash w14:val="solid"/>
            <w14:bevel/>
          </w14:textOutline>
        </w:rPr>
        <w:t xml:space="preserve"> </w:t>
      </w:r>
      <w:r w:rsidRPr="00FA7B6B">
        <w:rPr>
          <w:rFonts w:ascii="Garamond" w:hAnsi="Garamond" w:cs="Times New Roman"/>
          <w:sz w:val="24"/>
          <w:szCs w:val="24"/>
          <w:lang w:val="sq-AL"/>
          <w14:textOutline w14:w="0" w14:cap="rnd" w14:cmpd="sng" w14:algn="ctr">
            <w14:noFill/>
            <w14:prstDash w14:val="solid"/>
            <w14:bevel/>
          </w14:textOutline>
        </w:rPr>
        <w:t>përfaqësuar me autorizim të titullarit të institucionit “Qiradhënës”, nr. ______________ nga z./znj. ______________, me detyrë _____________, në (institucionin “Qiradhënës”), i datëlindjes ____________, banues në __________ me shtetësi shqiptare i/e pajisur me letër njoftimin nr. _______________, që më poshtë do të quhet “</w:t>
      </w:r>
      <w:r w:rsidRPr="00FA7B6B">
        <w:rPr>
          <w:rFonts w:ascii="Garamond" w:hAnsi="Garamond" w:cs="Times New Roman"/>
          <w:bCs/>
          <w:sz w:val="24"/>
          <w:szCs w:val="24"/>
          <w:lang w:val="sq-AL"/>
          <w14:textOutline w14:w="0" w14:cap="rnd" w14:cmpd="sng" w14:algn="ctr">
            <w14:noFill/>
            <w14:prstDash w14:val="solid"/>
            <w14:bevel/>
          </w14:textOutline>
        </w:rPr>
        <w:t>QIRADHËNËSI</w:t>
      </w:r>
      <w:r w:rsidRPr="00DB46CD">
        <w:rPr>
          <w:rFonts w:ascii="Garamond" w:hAnsi="Garamond" w:cs="Times New Roman"/>
          <w:bCs/>
          <w:sz w:val="24"/>
          <w:szCs w:val="24"/>
          <w:lang w:val="sq-AL"/>
          <w14:textOutline w14:w="0" w14:cap="rnd" w14:cmpd="sng" w14:algn="ctr">
            <w14:noFill/>
            <w14:prstDash w14:val="solid"/>
            <w14:bevel/>
          </w14:textOutline>
        </w:rPr>
        <w:t>”</w:t>
      </w:r>
    </w:p>
    <w:p w14:paraId="5D409519"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p>
    <w:p w14:paraId="11A4B727"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r w:rsidRPr="00FA7B6B">
        <w:rPr>
          <w:rFonts w:ascii="Garamond" w:hAnsi="Garamond" w:cs="Times New Roman"/>
          <w:b/>
          <w:bCs/>
          <w:sz w:val="24"/>
          <w:szCs w:val="24"/>
          <w:lang w:val="sq-AL"/>
          <w14:textOutline w14:w="0" w14:cap="rnd" w14:cmpd="sng" w14:algn="ctr">
            <w14:noFill/>
            <w14:prstDash w14:val="solid"/>
            <w14:bevel/>
          </w14:textOutline>
        </w:rPr>
        <w:t>Dhe</w:t>
      </w:r>
    </w:p>
    <w:p w14:paraId="77130930"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p>
    <w:p w14:paraId="30547538" w14:textId="56A182D6"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b/>
          <w:bCs/>
          <w:sz w:val="24"/>
          <w:szCs w:val="24"/>
          <w:lang w:val="sq-AL"/>
          <w14:textOutline w14:w="0" w14:cap="rnd" w14:cmpd="sng" w14:algn="ctr">
            <w14:noFill/>
            <w14:prstDash w14:val="solid"/>
            <w14:bevel/>
          </w14:textOutline>
        </w:rPr>
        <w:t xml:space="preserve">Subjekti </w:t>
      </w:r>
      <w:r w:rsidRPr="00DB46CD">
        <w:rPr>
          <w:rFonts w:ascii="Garamond" w:hAnsi="Garamond" w:cs="Times New Roman"/>
          <w:bCs/>
          <w:sz w:val="24"/>
          <w:szCs w:val="24"/>
          <w:lang w:val="sq-AL"/>
          <w14:textOutline w14:w="0" w14:cap="rnd" w14:cmpd="sng" w14:algn="ctr">
            <w14:noFill/>
            <w14:prstDash w14:val="solid"/>
            <w14:bevel/>
          </w14:textOutline>
        </w:rPr>
        <w:t>“</w:t>
      </w:r>
      <w:r w:rsidRPr="00DB46CD">
        <w:rPr>
          <w:rFonts w:ascii="Garamond" w:hAnsi="Garamond" w:cs="Times New Roman"/>
          <w:sz w:val="24"/>
          <w:szCs w:val="24"/>
          <w:lang w:val="sq-AL"/>
          <w14:textOutline w14:w="0" w14:cap="rnd" w14:cmpd="sng" w14:algn="ctr">
            <w14:noFill/>
            <w14:prstDash w14:val="solid"/>
            <w14:bevel/>
          </w14:textOutline>
        </w:rPr>
        <w:t>_____________</w:t>
      </w:r>
      <w:r w:rsidRPr="00DB46CD">
        <w:rPr>
          <w:rFonts w:ascii="Garamond" w:hAnsi="Garamond" w:cs="Times New Roman"/>
          <w:bCs/>
          <w:sz w:val="24"/>
          <w:szCs w:val="24"/>
          <w:lang w:val="sq-AL"/>
          <w14:textOutline w14:w="0" w14:cap="rnd" w14:cmpd="sng" w14:algn="ctr">
            <w14:noFill/>
            <w14:prstDash w14:val="solid"/>
            <w14:bevel/>
          </w14:textOutline>
        </w:rPr>
        <w:t>”</w:t>
      </w:r>
      <w:r w:rsidRPr="00DB46CD">
        <w:rPr>
          <w:rFonts w:ascii="Garamond" w:hAnsi="Garamond" w:cs="Times New Roman"/>
          <w:sz w:val="24"/>
          <w:szCs w:val="24"/>
          <w:lang w:val="sq-AL"/>
          <w14:textOutline w14:w="0" w14:cap="rnd" w14:cmpd="sng" w14:algn="ctr">
            <w14:noFill/>
            <w14:prstDash w14:val="solid"/>
            <w14:bevel/>
          </w14:textOutline>
        </w:rPr>
        <w:t>,</w:t>
      </w:r>
      <w:r w:rsidRPr="00FA7B6B">
        <w:rPr>
          <w:rFonts w:ascii="Garamond" w:hAnsi="Garamond" w:cs="Times New Roman"/>
          <w:sz w:val="24"/>
          <w:szCs w:val="24"/>
          <w:lang w:val="sq-AL"/>
          <w14:textOutline w14:w="0" w14:cap="rnd" w14:cmpd="sng" w14:algn="ctr">
            <w14:noFill/>
            <w14:prstDash w14:val="solid"/>
            <w14:bevel/>
          </w14:textOutline>
        </w:rPr>
        <w:t xml:space="preserve"> me seli qendrore në ________me adresë: _____________, regjistruar si person fizik/juridik dhe pajisur nga QKB-ja, me NIPT:</w:t>
      </w:r>
      <w:r w:rsidR="001B4FEF">
        <w:rPr>
          <w:rFonts w:ascii="Garamond" w:hAnsi="Garamond" w:cs="Times New Roman"/>
          <w:sz w:val="24"/>
          <w:szCs w:val="24"/>
          <w:lang w:val="sq-AL"/>
          <w14:textOutline w14:w="0" w14:cap="rnd" w14:cmpd="sng" w14:algn="ctr">
            <w14:noFill/>
            <w14:prstDash w14:val="solid"/>
            <w14:bevel/>
          </w14:textOutline>
        </w:rPr>
        <w:t xml:space="preserve"> </w:t>
      </w:r>
      <w:r w:rsidRPr="00FA7B6B">
        <w:rPr>
          <w:rFonts w:ascii="Garamond" w:hAnsi="Garamond" w:cs="Times New Roman"/>
          <w:sz w:val="24"/>
          <w:szCs w:val="24"/>
          <w:lang w:val="sq-AL"/>
          <w14:textOutline w14:w="0" w14:cap="rnd" w14:cmpd="sng" w14:algn="ctr">
            <w14:noFill/>
            <w14:prstDash w14:val="solid"/>
            <w14:bevel/>
          </w14:textOutline>
        </w:rPr>
        <w:t>, përfaqësuar nga z./znj.________________,</w:t>
      </w:r>
      <w:r w:rsidRPr="00FA7B6B">
        <w:rPr>
          <w:rFonts w:ascii="Garamond" w:hAnsi="Garamond" w:cs="Times New Roman"/>
          <w:b/>
          <w:bCs/>
          <w:sz w:val="24"/>
          <w:szCs w:val="24"/>
          <w:lang w:val="sq-AL"/>
          <w14:textOutline w14:w="0" w14:cap="rnd" w14:cmpd="sng" w14:algn="ctr">
            <w14:noFill/>
            <w14:prstDash w14:val="solid"/>
            <w14:bevel/>
          </w14:textOutline>
        </w:rPr>
        <w:t xml:space="preserve"> </w:t>
      </w:r>
      <w:r w:rsidRPr="00FA7B6B">
        <w:rPr>
          <w:rFonts w:ascii="Garamond" w:hAnsi="Garamond" w:cs="Times New Roman"/>
          <w:sz w:val="24"/>
          <w:szCs w:val="24"/>
          <w:lang w:val="sq-AL"/>
          <w14:textOutline w14:w="0" w14:cap="rnd" w14:cmpd="sng" w14:algn="ctr">
            <w14:noFill/>
            <w14:prstDash w14:val="solid"/>
            <w14:bevel/>
          </w14:textOutline>
        </w:rPr>
        <w:t>i biri/bija i/e _________, i datëlindjes __.__._____, lindur në</w:t>
      </w:r>
      <w:r w:rsidR="001B4FEF">
        <w:rPr>
          <w:rFonts w:ascii="Garamond" w:hAnsi="Garamond" w:cs="Times New Roman"/>
          <w:sz w:val="24"/>
          <w:szCs w:val="24"/>
          <w:lang w:val="sq-AL"/>
          <w14:textOutline w14:w="0" w14:cap="rnd" w14:cmpd="sng" w14:algn="ctr">
            <w14:noFill/>
            <w14:prstDash w14:val="solid"/>
            <w14:bevel/>
          </w14:textOutline>
        </w:rPr>
        <w:t xml:space="preserve"> </w:t>
      </w:r>
      <w:r w:rsidRPr="00FA7B6B">
        <w:rPr>
          <w:rFonts w:ascii="Garamond" w:hAnsi="Garamond" w:cs="Times New Roman"/>
          <w:sz w:val="24"/>
          <w:szCs w:val="24"/>
          <w:lang w:val="sq-AL"/>
          <w14:textOutline w14:w="0" w14:cap="rnd" w14:cmpd="sng" w14:algn="ctr">
            <w14:noFill/>
            <w14:prstDash w14:val="solid"/>
            <w14:bevel/>
          </w14:textOutline>
        </w:rPr>
        <w:t>dhe banues në</w:t>
      </w:r>
      <w:r w:rsidR="001B4FEF">
        <w:rPr>
          <w:rFonts w:ascii="Garamond" w:hAnsi="Garamond" w:cs="Times New Roman"/>
          <w:b/>
          <w:bCs/>
          <w:sz w:val="24"/>
          <w:szCs w:val="24"/>
          <w:lang w:val="sq-AL"/>
          <w14:textOutline w14:w="0" w14:cap="rnd" w14:cmpd="sng" w14:algn="ctr">
            <w14:noFill/>
            <w14:prstDash w14:val="solid"/>
            <w14:bevel/>
          </w14:textOutline>
        </w:rPr>
        <w:t xml:space="preserve"> </w:t>
      </w:r>
      <w:r w:rsidRPr="00FA7B6B">
        <w:rPr>
          <w:rFonts w:ascii="Garamond" w:hAnsi="Garamond" w:cs="Times New Roman"/>
          <w:sz w:val="24"/>
          <w:szCs w:val="24"/>
          <w:lang w:val="sq-AL"/>
          <w14:textOutline w14:w="0" w14:cap="rnd" w14:cmpd="sng" w14:algn="ctr">
            <w14:noFill/>
            <w14:prstDash w14:val="solid"/>
            <w14:bevel/>
          </w14:textOutline>
        </w:rPr>
        <w:t>, me shtetësi</w:t>
      </w:r>
      <w:r w:rsidR="001B4FEF">
        <w:rPr>
          <w:rFonts w:ascii="Garamond" w:hAnsi="Garamond" w:cs="Times New Roman"/>
          <w:b/>
          <w:bCs/>
          <w:sz w:val="24"/>
          <w:szCs w:val="24"/>
          <w:lang w:val="sq-AL"/>
          <w14:textOutline w14:w="0" w14:cap="rnd" w14:cmpd="sng" w14:algn="ctr">
            <w14:noFill/>
            <w14:prstDash w14:val="solid"/>
            <w14:bevel/>
          </w14:textOutline>
        </w:rPr>
        <w:t xml:space="preserve"> </w:t>
      </w:r>
      <w:r w:rsidRPr="00FA7B6B">
        <w:rPr>
          <w:rFonts w:ascii="Garamond" w:hAnsi="Garamond" w:cs="Times New Roman"/>
          <w:sz w:val="24"/>
          <w:szCs w:val="24"/>
          <w:lang w:val="sq-AL"/>
          <w14:textOutline w14:w="0" w14:cap="rnd" w14:cmpd="sng" w14:algn="ctr">
            <w14:noFill/>
            <w14:prstDash w14:val="solid"/>
            <w14:bevel/>
          </w14:textOutline>
        </w:rPr>
        <w:t>, identifikuar me letër njoftimin personal me nr. ____________, që më poshtë do të quhet “</w:t>
      </w:r>
      <w:r w:rsidRPr="00FA7B6B">
        <w:rPr>
          <w:rFonts w:ascii="Garamond" w:hAnsi="Garamond" w:cs="Times New Roman"/>
          <w:bCs/>
          <w:sz w:val="24"/>
          <w:szCs w:val="24"/>
          <w:lang w:val="sq-AL"/>
          <w14:textOutline w14:w="0" w14:cap="rnd" w14:cmpd="sng" w14:algn="ctr">
            <w14:noFill/>
            <w14:prstDash w14:val="solid"/>
            <w14:bevel/>
          </w14:textOutline>
        </w:rPr>
        <w:t>QIRAMARRËSI</w:t>
      </w:r>
      <w:r w:rsidRPr="00FA7B6B">
        <w:rPr>
          <w:rFonts w:ascii="Garamond" w:hAnsi="Garamond" w:cs="Times New Roman"/>
          <w:sz w:val="24"/>
          <w:szCs w:val="24"/>
          <w:lang w:val="sq-AL"/>
          <w14:textOutline w14:w="0" w14:cap="rnd" w14:cmpd="sng" w14:algn="ctr">
            <w14:noFill/>
            <w14:prstDash w14:val="solid"/>
            <w14:bevel/>
          </w14:textOutline>
        </w:rPr>
        <w:t>”.</w:t>
      </w:r>
    </w:p>
    <w:p w14:paraId="3321A5B5"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p>
    <w:p w14:paraId="663024F7" w14:textId="020A4236"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b/>
          <w:bCs/>
          <w:sz w:val="24"/>
          <w:szCs w:val="24"/>
          <w:lang w:val="sq-AL"/>
          <w14:textOutline w14:w="0" w14:cap="rnd" w14:cmpd="sng" w14:algn="ctr">
            <w14:noFill/>
            <w14:prstDash w14:val="solid"/>
            <w14:bevel/>
          </w14:textOutline>
        </w:rPr>
        <w:t>Institucioni “Qiradhënës”</w:t>
      </w:r>
      <w:r w:rsidRPr="00FA7B6B">
        <w:rPr>
          <w:rFonts w:ascii="Garamond" w:hAnsi="Garamond" w:cs="Times New Roman"/>
          <w:sz w:val="24"/>
          <w:szCs w:val="24"/>
          <w:lang w:val="sq-AL"/>
          <w14:textOutline w14:w="0" w14:cap="rnd" w14:cmpd="sng" w14:algn="ctr">
            <w14:noFill/>
            <w14:prstDash w14:val="solid"/>
            <w14:bevel/>
          </w14:textOutline>
        </w:rPr>
        <w:t xml:space="preserve">, me propozimin nr. _____datë _______ të ___________, mbështetur në </w:t>
      </w:r>
      <w:r w:rsidR="00DB46CD" w:rsidRPr="00FA7B6B">
        <w:rPr>
          <w:rFonts w:ascii="Garamond" w:hAnsi="Garamond" w:cs="Times New Roman"/>
          <w:sz w:val="24"/>
          <w:szCs w:val="24"/>
          <w:lang w:val="sq-AL"/>
          <w14:textOutline w14:w="0" w14:cap="rnd" w14:cmpd="sng" w14:algn="ctr">
            <w14:noFill/>
            <w14:prstDash w14:val="solid"/>
            <w14:bevel/>
          </w14:textOutline>
        </w:rPr>
        <w:t>ligjin</w:t>
      </w:r>
      <w:r w:rsidR="001B4FEF">
        <w:rPr>
          <w:rFonts w:ascii="Garamond" w:hAnsi="Garamond" w:cs="Times New Roman"/>
          <w:sz w:val="24"/>
          <w:szCs w:val="24"/>
          <w:lang w:val="sq-AL"/>
          <w14:textOutline w14:w="0" w14:cap="rnd" w14:cmpd="sng" w14:algn="ctr">
            <w14:noFill/>
            <w14:prstDash w14:val="solid"/>
            <w14:bevel/>
          </w14:textOutline>
        </w:rPr>
        <w:t xml:space="preserve"> </w:t>
      </w:r>
      <w:r w:rsidRPr="00FA7B6B">
        <w:rPr>
          <w:rFonts w:ascii="Garamond" w:hAnsi="Garamond" w:cs="Times New Roman"/>
          <w:sz w:val="24"/>
          <w:szCs w:val="24"/>
          <w:lang w:val="sq-AL"/>
          <w14:textOutline w14:w="0" w14:cap="rnd" w14:cmpd="sng" w14:algn="ctr">
            <w14:noFill/>
            <w14:prstDash w14:val="solid"/>
            <w14:bevel/>
          </w14:textOutline>
        </w:rPr>
        <w:t>nr. 58/2022, “Për krijimin organizimin dhe funksionimin e parqeve teknologjike dhe shkencore”, pas procedurës konkurruese</w:t>
      </w:r>
      <w:r w:rsidR="001B4FEF">
        <w:rPr>
          <w:rFonts w:ascii="Garamond" w:hAnsi="Garamond" w:cs="Times New Roman"/>
          <w:sz w:val="24"/>
          <w:szCs w:val="24"/>
          <w:lang w:val="sq-AL"/>
          <w14:textOutline w14:w="0" w14:cap="rnd" w14:cmpd="sng" w14:algn="ctr">
            <w14:noFill/>
            <w14:prstDash w14:val="solid"/>
            <w14:bevel/>
          </w14:textOutline>
        </w:rPr>
        <w:t xml:space="preserve"> </w:t>
      </w:r>
      <w:r w:rsidRPr="00FA7B6B">
        <w:rPr>
          <w:rFonts w:ascii="Garamond" w:hAnsi="Garamond" w:cs="Times New Roman"/>
          <w:sz w:val="24"/>
          <w:szCs w:val="24"/>
          <w:lang w:val="sq-AL"/>
          <w14:textOutline w14:w="0" w14:cap="rnd" w14:cmpd="sng" w14:algn="ctr">
            <w14:noFill/>
            <w14:prstDash w14:val="solid"/>
            <w14:bevel/>
          </w14:textOutline>
        </w:rPr>
        <w:t>të zhvilluar në datën __.__.____, në zbatim të urdhrit nr.</w:t>
      </w:r>
      <w:r w:rsidR="001B4FEF">
        <w:rPr>
          <w:rFonts w:ascii="Garamond" w:hAnsi="Garamond" w:cs="Times New Roman"/>
          <w:b/>
          <w:bCs/>
          <w:sz w:val="24"/>
          <w:szCs w:val="24"/>
          <w:lang w:val="sq-AL"/>
          <w14:textOutline w14:w="0" w14:cap="rnd" w14:cmpd="sng" w14:algn="ctr">
            <w14:noFill/>
            <w14:prstDash w14:val="solid"/>
            <w14:bevel/>
          </w14:textOutline>
        </w:rPr>
        <w:t xml:space="preserve"> </w:t>
      </w:r>
      <w:r w:rsidRPr="00FA7B6B">
        <w:rPr>
          <w:rFonts w:ascii="Garamond" w:hAnsi="Garamond" w:cs="Times New Roman"/>
          <w:sz w:val="24"/>
          <w:szCs w:val="24"/>
          <w:lang w:val="sq-AL"/>
          <w14:textOutline w14:w="0" w14:cap="rnd" w14:cmpd="sng" w14:algn="ctr">
            <w14:noFill/>
            <w14:prstDash w14:val="solid"/>
            <w14:bevel/>
          </w14:textOutline>
        </w:rPr>
        <w:t>, datë __.__._____ të titullarit të institucionit “Qiradhënës”, shpalli fitues subjektin “____________” dhe bazuar në nenet 801–825 të Kodit Civil, si dhe kërkesës së subjektit “_________________”, së bashku me “Qiramarrësin”, palët bien dakord të hartojnë këtë kontratë, me kushtet si më poshtë:</w:t>
      </w:r>
    </w:p>
    <w:p w14:paraId="07F7E27D"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p>
    <w:p w14:paraId="7FBED146"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center"/>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bCs/>
          <w:sz w:val="24"/>
          <w:szCs w:val="24"/>
          <w:lang w:val="sq-AL"/>
          <w14:textOutline w14:w="0" w14:cap="rnd" w14:cmpd="sng" w14:algn="ctr">
            <w14:noFill/>
            <w14:prstDash w14:val="solid"/>
            <w14:bevel/>
          </w14:textOutline>
        </w:rPr>
        <w:t>Neni 1</w:t>
      </w:r>
    </w:p>
    <w:p w14:paraId="0A8F439D" w14:textId="566F6649"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center"/>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b/>
          <w:bCs/>
          <w:sz w:val="24"/>
          <w:szCs w:val="24"/>
          <w:lang w:val="sq-AL"/>
          <w14:textOutline w14:w="0" w14:cap="rnd" w14:cmpd="sng" w14:algn="ctr">
            <w14:noFill/>
            <w14:prstDash w14:val="solid"/>
            <w14:bevel/>
          </w14:textOutline>
        </w:rPr>
        <w:t>Objekti i kontratës</w:t>
      </w:r>
    </w:p>
    <w:p w14:paraId="35219B54"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p>
    <w:p w14:paraId="6550AF51" w14:textId="77777777" w:rsidR="00F4718E" w:rsidRPr="00FA7B6B" w:rsidRDefault="00F4718E" w:rsidP="00F4718E">
      <w:pPr>
        <w:pStyle w:val="AATEXXX"/>
      </w:pPr>
      <w:r w:rsidRPr="00FA7B6B">
        <w:t>Objekti i kësaj kontrate është dhënia kontratë qiraje 1 euro e pasurisë shtetërore: “________” në përgjegjësi administrimi të (institucioni administrues i pasurisë), sipas genplanit dhe dokumentit të ASHK-së ________, bashkëlidhur kontratës.</w:t>
      </w:r>
    </w:p>
    <w:p w14:paraId="6362B368"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p>
    <w:p w14:paraId="5C8975B8" w14:textId="77777777" w:rsidR="00F4718E" w:rsidRPr="00FA7B6B" w:rsidRDefault="00F4718E" w:rsidP="00F4718E">
      <w:pPr>
        <w:pStyle w:val="AATEXXX"/>
        <w:jc w:val="center"/>
      </w:pPr>
      <w:r w:rsidRPr="00FA7B6B">
        <w:t>Neni 2</w:t>
      </w:r>
    </w:p>
    <w:p w14:paraId="207604FD" w14:textId="77777777" w:rsidR="00F4718E" w:rsidRPr="00FA7B6B" w:rsidRDefault="00F4718E" w:rsidP="00F4718E">
      <w:pPr>
        <w:pStyle w:val="AATEXXX"/>
        <w:jc w:val="center"/>
        <w:rPr>
          <w:b/>
        </w:rPr>
      </w:pPr>
      <w:r w:rsidRPr="00FA7B6B">
        <w:rPr>
          <w:b/>
        </w:rPr>
        <w:t>Qëllimi i përdorimit</w:t>
      </w:r>
    </w:p>
    <w:p w14:paraId="6AAA1C06"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p>
    <w:p w14:paraId="1B020246" w14:textId="3065CC33"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Qëllimi i kësaj kontrate është dhënia në gëzim të përkohshëm i objektit të përcaktuar në nenin 1, për ....... (sipas kërkesës së qiramarrësit dhe plan</w:t>
      </w:r>
      <w:r w:rsidR="00FA7B6B">
        <w:rPr>
          <w:rFonts w:ascii="Garamond" w:hAnsi="Garamond" w:cs="Times New Roman"/>
          <w:sz w:val="24"/>
          <w:szCs w:val="24"/>
          <w:lang w:val="sq-AL"/>
          <w14:textOutline w14:w="0" w14:cap="rnd" w14:cmpd="sng" w14:algn="ctr">
            <w14:noFill/>
            <w14:prstDash w14:val="solid"/>
            <w14:bevel/>
          </w14:textOutline>
        </w:rPr>
        <w:t>-</w:t>
      </w:r>
      <w:r w:rsidRPr="00FA7B6B">
        <w:rPr>
          <w:rFonts w:ascii="Garamond" w:hAnsi="Garamond" w:cs="Times New Roman"/>
          <w:sz w:val="24"/>
          <w:szCs w:val="24"/>
          <w:lang w:val="sq-AL"/>
          <w14:textOutline w14:w="0" w14:cap="rnd" w14:cmpd="sng" w14:algn="ctr">
            <w14:noFill/>
            <w14:prstDash w14:val="solid"/>
            <w14:bevel/>
          </w14:textOutline>
        </w:rPr>
        <w:t>biznesit).</w:t>
      </w:r>
    </w:p>
    <w:p w14:paraId="371E0714"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p>
    <w:p w14:paraId="16026754" w14:textId="77777777" w:rsidR="00F4718E" w:rsidRPr="00FA7B6B" w:rsidRDefault="00F4718E" w:rsidP="00F4718E">
      <w:pPr>
        <w:pStyle w:val="AATEXXX"/>
        <w:jc w:val="center"/>
      </w:pPr>
      <w:r w:rsidRPr="00FA7B6B">
        <w:t>Neni 3</w:t>
      </w:r>
    </w:p>
    <w:p w14:paraId="7542CBEB" w14:textId="77777777" w:rsidR="00F4718E" w:rsidRPr="00FA7B6B" w:rsidRDefault="00F4718E" w:rsidP="00F4718E">
      <w:pPr>
        <w:pStyle w:val="AATEXXX"/>
        <w:jc w:val="center"/>
        <w:rPr>
          <w:b/>
        </w:rPr>
      </w:pPr>
      <w:r w:rsidRPr="00FA7B6B">
        <w:rPr>
          <w:b/>
        </w:rPr>
        <w:t>Kohëzgjatja</w:t>
      </w:r>
    </w:p>
    <w:p w14:paraId="1E95DE60"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p>
    <w:p w14:paraId="7680C0D8"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Kjo kontratë është e vlefshme për _______ vjet dhe hyn në fuqi me nënshkrimin e saj nga palët.</w:t>
      </w:r>
    </w:p>
    <w:p w14:paraId="0D9DB322"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p>
    <w:p w14:paraId="75EDC543" w14:textId="77777777" w:rsidR="00F4718E" w:rsidRPr="00FA7B6B" w:rsidRDefault="00F4718E" w:rsidP="00F4718E">
      <w:pPr>
        <w:pStyle w:val="AATEXXX"/>
        <w:jc w:val="center"/>
      </w:pPr>
      <w:r w:rsidRPr="00FA7B6B">
        <w:lastRenderedPageBreak/>
        <w:t>Neni 4</w:t>
      </w:r>
    </w:p>
    <w:p w14:paraId="3DB59819" w14:textId="77777777" w:rsidR="00F4718E" w:rsidRPr="00FA7B6B" w:rsidRDefault="00F4718E" w:rsidP="00F4718E">
      <w:pPr>
        <w:pStyle w:val="AATEXXX"/>
        <w:jc w:val="center"/>
        <w:rPr>
          <w:b/>
        </w:rPr>
      </w:pPr>
      <w:r w:rsidRPr="00FA7B6B">
        <w:rPr>
          <w:b/>
        </w:rPr>
        <w:t>Të drejtat dhe detyrimet e qiradhënësit</w:t>
      </w:r>
    </w:p>
    <w:p w14:paraId="7A98BB30"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p>
    <w:p w14:paraId="505224E9"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4.1</w:t>
      </w:r>
      <w:r w:rsidRPr="00FA7B6B">
        <w:rPr>
          <w:rFonts w:ascii="Garamond" w:hAnsi="Garamond" w:cs="Times New Roman"/>
          <w:b/>
          <w:bCs/>
          <w:sz w:val="24"/>
          <w:szCs w:val="24"/>
          <w:lang w:val="sq-AL"/>
          <w14:textOutline w14:w="0" w14:cap="rnd" w14:cmpd="sng" w14:algn="ctr">
            <w14:noFill/>
            <w14:prstDash w14:val="solid"/>
            <w14:bevel/>
          </w14:textOutline>
        </w:rPr>
        <w:t xml:space="preserve"> </w:t>
      </w:r>
      <w:r w:rsidRPr="00FA7B6B">
        <w:rPr>
          <w:rFonts w:ascii="Garamond" w:hAnsi="Garamond" w:cs="Times New Roman"/>
          <w:sz w:val="24"/>
          <w:szCs w:val="24"/>
          <w:lang w:val="sq-AL"/>
          <w14:textOutline w14:w="0" w14:cap="rnd" w14:cmpd="sng" w14:algn="ctr">
            <w14:noFill/>
            <w14:prstDash w14:val="solid"/>
            <w14:bevel/>
          </w14:textOutline>
        </w:rPr>
        <w:t>“Qiradhënësi”, nëpërmjet __________, si njësia që ka në administrim pasurinë shtetërore, dorëzon brenda një muaji nga hyrja në fuqi e kësaj kontrate, pronën e përcaktuar në nenin 1 të saj, të lirë për t’u shfrytëzuar për qëllimin e kësaj kontrate. Në momentin e dorëzimit do të hartohet procesverbali i dorëzimit të objektit që jepet me qira i shoqëruar me foto, i cili është pjesë përbërëse e kontratës.</w:t>
      </w:r>
    </w:p>
    <w:p w14:paraId="7A5EDDE0"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4.2 “Qiradhënësi” ka të drejtë të kontrollojë në çdo kohë për respektimin e kushteve të kësaj kontrate nga ana e “Qiramarrësit”.</w:t>
      </w:r>
    </w:p>
    <w:p w14:paraId="2472D569" w14:textId="4B3D5B44"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4.3</w:t>
      </w:r>
      <w:r w:rsidRPr="00FA7B6B">
        <w:rPr>
          <w:rFonts w:ascii="Garamond" w:hAnsi="Garamond" w:cs="Times New Roman"/>
          <w:b/>
          <w:bCs/>
          <w:sz w:val="24"/>
          <w:szCs w:val="24"/>
          <w:lang w:val="sq-AL"/>
          <w14:textOutline w14:w="0" w14:cap="rnd" w14:cmpd="sng" w14:algn="ctr">
            <w14:noFill/>
            <w14:prstDash w14:val="solid"/>
            <w14:bevel/>
          </w14:textOutline>
        </w:rPr>
        <w:t xml:space="preserve"> </w:t>
      </w:r>
      <w:r w:rsidRPr="00FA7B6B">
        <w:rPr>
          <w:rFonts w:ascii="Garamond" w:hAnsi="Garamond" w:cs="Times New Roman"/>
          <w:sz w:val="24"/>
          <w:szCs w:val="24"/>
          <w:lang w:val="sq-AL"/>
          <w14:textOutline w14:w="0" w14:cap="rnd" w14:cmpd="sng" w14:algn="ctr">
            <w14:noFill/>
            <w14:prstDash w14:val="solid"/>
            <w14:bevel/>
          </w14:textOutline>
        </w:rPr>
        <w:t>“Qiradhënësi” ka të drejtë që, në çdo kohë gjatë kohëzgjatjes së kontratës, të monitorojë kontratën për verifikimin e</w:t>
      </w:r>
      <w:r w:rsidR="001B4FEF">
        <w:rPr>
          <w:rFonts w:ascii="Garamond" w:hAnsi="Garamond" w:cs="Times New Roman"/>
          <w:sz w:val="24"/>
          <w:szCs w:val="24"/>
          <w:lang w:val="sq-AL"/>
          <w14:textOutline w14:w="0" w14:cap="rnd" w14:cmpd="sng" w14:algn="ctr">
            <w14:noFill/>
            <w14:prstDash w14:val="solid"/>
            <w14:bevel/>
          </w14:textOutline>
        </w:rPr>
        <w:t xml:space="preserve"> </w:t>
      </w:r>
      <w:r w:rsidRPr="00FA7B6B">
        <w:rPr>
          <w:rFonts w:ascii="Garamond" w:hAnsi="Garamond" w:cs="Times New Roman"/>
          <w:sz w:val="24"/>
          <w:szCs w:val="24"/>
          <w:lang w:val="sq-AL"/>
          <w14:textOutline w14:w="0" w14:cap="rnd" w14:cmpd="sng" w14:algn="ctr">
            <w14:noFill/>
            <w14:prstDash w14:val="solid"/>
            <w14:bevel/>
          </w14:textOutline>
        </w:rPr>
        <w:t>zbatimit të kushteve të përcaktuara në të.</w:t>
      </w:r>
    </w:p>
    <w:p w14:paraId="6471DA82"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4.4 “Qiradhënësi” është i detyruar të garantojë “Qiramarrësin” për gëzimin e qetë të sendit, objekt të kësaj kontrate ndaj të tretëve, të cilët mund të ngrenë pretendime për të drejtën e tyre mbi këtë pronë.</w:t>
      </w:r>
    </w:p>
    <w:p w14:paraId="7ED8A45C"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4.5 “Qiradhënësi” ka të drejtë të kërkojë zgjidhjen e kontratës kur Qiramarrësi shkel detyrimet e marra përsipër, duke njoftuar këtë të fundit 30 ditë përpara me shkrim.</w:t>
      </w:r>
    </w:p>
    <w:p w14:paraId="58265648"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4.6 “Qiradhënësi” nuk është i detyruar të garantojë Qiramarrësin nga shqetësimet e të tretëve që nuk pretendojnë të kenë të drejta mbi pronën.</w:t>
      </w:r>
    </w:p>
    <w:p w14:paraId="51C8E18C"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p>
    <w:p w14:paraId="22818616" w14:textId="77777777" w:rsidR="00F4718E" w:rsidRPr="00FA7B6B" w:rsidRDefault="00F4718E" w:rsidP="00F4718E">
      <w:pPr>
        <w:pStyle w:val="AATEXXX"/>
        <w:jc w:val="center"/>
      </w:pPr>
      <w:r w:rsidRPr="00FA7B6B">
        <w:t>Neni 5</w:t>
      </w:r>
    </w:p>
    <w:p w14:paraId="5E01C5BE" w14:textId="77777777" w:rsidR="00F4718E" w:rsidRPr="00FA7B6B" w:rsidRDefault="00F4718E" w:rsidP="00F4718E">
      <w:pPr>
        <w:pStyle w:val="AATEXXX"/>
        <w:jc w:val="center"/>
        <w:rPr>
          <w:b/>
        </w:rPr>
      </w:pPr>
      <w:r w:rsidRPr="00FA7B6B">
        <w:rPr>
          <w:b/>
        </w:rPr>
        <w:t>Të drejtat dhe detyrimet e qiramarrësit</w:t>
      </w:r>
    </w:p>
    <w:p w14:paraId="050BFC5E"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p>
    <w:p w14:paraId="37DD5CAB"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5.1</w:t>
      </w:r>
      <w:r w:rsidRPr="00FA7B6B">
        <w:rPr>
          <w:rFonts w:ascii="Garamond" w:hAnsi="Garamond" w:cs="Times New Roman"/>
          <w:b/>
          <w:bCs/>
          <w:sz w:val="24"/>
          <w:szCs w:val="24"/>
          <w:lang w:val="sq-AL"/>
          <w14:textOutline w14:w="0" w14:cap="rnd" w14:cmpd="sng" w14:algn="ctr">
            <w14:noFill/>
            <w14:prstDash w14:val="solid"/>
            <w14:bevel/>
          </w14:textOutline>
        </w:rPr>
        <w:t xml:space="preserve"> </w:t>
      </w:r>
      <w:r w:rsidRPr="00FA7B6B">
        <w:rPr>
          <w:rFonts w:ascii="Garamond" w:hAnsi="Garamond" w:cs="Times New Roman"/>
          <w:sz w:val="24"/>
          <w:szCs w:val="24"/>
          <w:lang w:val="sq-AL"/>
          <w14:textOutline w14:w="0" w14:cap="rnd" w14:cmpd="sng" w14:algn="ctr">
            <w14:noFill/>
            <w14:prstDash w14:val="solid"/>
            <w14:bevel/>
          </w14:textOutline>
        </w:rPr>
        <w:t>“Qiramarrësi” ka të drejtë që, sipas legjislacionit në fuqi, të përdorë e të gëzojë pronën e marrë me qira dhe përmirësimet e bëra në të, për gjithë kohën që është në fuqi kjo kontratë.</w:t>
      </w:r>
    </w:p>
    <w:p w14:paraId="4238E0A4" w14:textId="74794504"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5.2</w:t>
      </w:r>
      <w:r w:rsidRPr="00FA7B6B">
        <w:rPr>
          <w:rFonts w:ascii="Garamond" w:hAnsi="Garamond" w:cs="Times New Roman"/>
          <w:b/>
          <w:bCs/>
          <w:sz w:val="24"/>
          <w:szCs w:val="24"/>
          <w:lang w:val="sq-AL"/>
          <w14:textOutline w14:w="0" w14:cap="rnd" w14:cmpd="sng" w14:algn="ctr">
            <w14:noFill/>
            <w14:prstDash w14:val="solid"/>
            <w14:bevel/>
          </w14:textOutline>
        </w:rPr>
        <w:t xml:space="preserve"> </w:t>
      </w:r>
      <w:r w:rsidRPr="00FA7B6B">
        <w:rPr>
          <w:rFonts w:ascii="Garamond" w:hAnsi="Garamond" w:cs="Times New Roman"/>
          <w:sz w:val="24"/>
          <w:szCs w:val="24"/>
          <w:lang w:val="sq-AL"/>
          <w14:textOutline w14:w="0" w14:cap="rnd" w14:cmpd="sng" w14:algn="ctr">
            <w14:noFill/>
            <w14:prstDash w14:val="solid"/>
            <w14:bevel/>
          </w14:textOutline>
        </w:rPr>
        <w:t>“Qiramarrësi” ka për detyrë që të përdorë sendin, objekt të kësaj kontrate, për qëllimin e</w:t>
      </w:r>
      <w:r w:rsidR="001B4FEF">
        <w:rPr>
          <w:rFonts w:ascii="Garamond" w:hAnsi="Garamond" w:cs="Times New Roman"/>
          <w:sz w:val="24"/>
          <w:szCs w:val="24"/>
          <w:lang w:val="sq-AL"/>
          <w14:textOutline w14:w="0" w14:cap="rnd" w14:cmpd="sng" w14:algn="ctr">
            <w14:noFill/>
            <w14:prstDash w14:val="solid"/>
            <w14:bevel/>
          </w14:textOutline>
        </w:rPr>
        <w:t xml:space="preserve"> </w:t>
      </w:r>
      <w:r w:rsidRPr="00FA7B6B">
        <w:rPr>
          <w:rFonts w:ascii="Garamond" w:hAnsi="Garamond" w:cs="Times New Roman"/>
          <w:sz w:val="24"/>
          <w:szCs w:val="24"/>
          <w:lang w:val="sq-AL"/>
          <w14:textOutline w14:w="0" w14:cap="rnd" w14:cmpd="sng" w14:algn="ctr">
            <w14:noFill/>
            <w14:prstDash w14:val="solid"/>
            <w14:bevel/>
          </w14:textOutline>
        </w:rPr>
        <w:t>parashikuar në nenin 2, në përputhje me detyrimet ligjore që rrjedhin nga legjislacioni shqiptar.</w:t>
      </w:r>
    </w:p>
    <w:p w14:paraId="1B0EC939" w14:textId="4314C8E0"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5.3 “Qiramarrësi” detyrohet që, në pasurinë e marrë me qira, të realizojë aktivitetin sipas nenit 2 të kësaj kontrate, duke investuar sipas fazave dhe vlerave të shprehura në plan</w:t>
      </w:r>
      <w:r w:rsidR="00DB46CD">
        <w:rPr>
          <w:rFonts w:ascii="Garamond" w:hAnsi="Garamond" w:cs="Times New Roman"/>
          <w:sz w:val="24"/>
          <w:szCs w:val="24"/>
          <w:lang w:val="sq-AL"/>
          <w14:textOutline w14:w="0" w14:cap="rnd" w14:cmpd="sng" w14:algn="ctr">
            <w14:noFill/>
            <w14:prstDash w14:val="solid"/>
            <w14:bevel/>
          </w14:textOutline>
        </w:rPr>
        <w:t>-</w:t>
      </w:r>
      <w:r w:rsidRPr="00FA7B6B">
        <w:rPr>
          <w:rFonts w:ascii="Garamond" w:hAnsi="Garamond" w:cs="Times New Roman"/>
          <w:sz w:val="24"/>
          <w:szCs w:val="24"/>
          <w:lang w:val="sq-AL"/>
          <w14:textOutline w14:w="0" w14:cap="rnd" w14:cmpd="sng" w14:algn="ctr">
            <w14:noFill/>
            <w14:prstDash w14:val="solid"/>
            <w14:bevel/>
          </w14:textOutline>
        </w:rPr>
        <w:t>biznesin e paraqitur në komisionin e vlerësimit të dokumenteve.</w:t>
      </w:r>
    </w:p>
    <w:p w14:paraId="214A5ACA"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5.4 “Qiramarrësi” detyrohet të shfrytëzojë dhe të mirëmbajë objektin e kontratës së qirasë.</w:t>
      </w:r>
    </w:p>
    <w:p w14:paraId="3C89AB02"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5.5 “Qiramarrësi” detyrohet të përballojë me shpenzimet e tij, detyrimet që lidhen me dëmet e shkaktuara eventualisht palëve të treta.</w:t>
      </w:r>
    </w:p>
    <w:p w14:paraId="08724B57"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5.6 “Qiramarrësi” detyrohet të sigurojë objektin e kontratës së qirasë, nëpërmjet policës së sigurimit.</w:t>
      </w:r>
    </w:p>
    <w:p w14:paraId="23C0F364"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5.7 “Qiramarrësi”, në funksion të qëllimit sipas nenit 2 dhe zhvillimit të aktivitetit, në territorin objekt i kësaj kontrate, detyrohet që të pajiset me leje ndërtimi dhe leje mjedisore nga organet kompetente.</w:t>
      </w:r>
    </w:p>
    <w:p w14:paraId="3C46124E"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5.8 “Qiramarrësi” detyrohet të paraqesë te “Qiradhënësi” në fillim të çdo viti, relacion me shkrim lidhur me vlerat e investimeve, të paraqitura në pasqyrat financiare vjetore të subjektit, shoqëruar me relacionin përkatës të hartuar nga eksperti kontabël i miratuar, vërtetuar me çdo dokumentacion të vlefshëm, si dhe vërtetimin nga institucionet shtetërore përkatëse për numrin e të punësuarve në objektin e marrë me qira.</w:t>
      </w:r>
    </w:p>
    <w:p w14:paraId="6738FF0B"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5.9 “Qiramarrësi” detyrohet që në momentin e përfundimit të kësaj kontrate të dorëzojë pronën të padëmtuar.</w:t>
      </w:r>
    </w:p>
    <w:p w14:paraId="109D387E"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5.10 “Qiramarrësi”, në përfundim të kësaj kontrate, ka të drejtë të heqë përmirësimet e ndashme nga prona, por pa e dëmtuar atë. “Qiradhënësi” nuk bën kompensimin financiar të investimeve në pasuri të paluajtshme të kryera nga “Qiramarrësi”.</w:t>
      </w:r>
    </w:p>
    <w:p w14:paraId="7A8CF809"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5.11 Në ngarkim të “Qiramarrësit” janë të gjitha tatimet dhe detyrimet që rëndojnë mbi pronën e dhënë me qira.</w:t>
      </w:r>
    </w:p>
    <w:p w14:paraId="0D146F4D"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 xml:space="preserve">5.12 “Qiramarrësit” pronën e marrë me qira ta japë me nënqira te përdoruesi. </w:t>
      </w:r>
    </w:p>
    <w:p w14:paraId="63FEA487"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lastRenderedPageBreak/>
        <w:t>5.13 “Qiramarrësi”, në funksion të qëllimit dhe zhvillimit të aktivitetit sipas nenit 2 të kësaj kontrate, në territorin objekt i kësaj kontrate, detyrohet që të pajiset me lejet ose autorizimet përkatëse nga organet kompetente të parashikuara nga legjislacioni shqiptar.</w:t>
      </w:r>
    </w:p>
    <w:p w14:paraId="3AFABACA"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5.14 “Qiramarrësi” në asnjë rast nuk mund ta rëndojë me barrë, pronën objekt kontrate.</w:t>
      </w:r>
    </w:p>
    <w:p w14:paraId="3FDCB8DD" w14:textId="77777777" w:rsidR="00F4718E" w:rsidRPr="00FA7B6B" w:rsidRDefault="00F4718E" w:rsidP="00F4718E">
      <w:pPr>
        <w:pStyle w:val="AATEXXX"/>
        <w:jc w:val="center"/>
      </w:pPr>
    </w:p>
    <w:p w14:paraId="11ACDC31" w14:textId="77777777" w:rsidR="00F4718E" w:rsidRPr="00FA7B6B" w:rsidRDefault="00F4718E" w:rsidP="00F4718E">
      <w:pPr>
        <w:pStyle w:val="AATEXXX"/>
        <w:jc w:val="center"/>
      </w:pPr>
      <w:r w:rsidRPr="00FA7B6B">
        <w:t>Neni 6</w:t>
      </w:r>
    </w:p>
    <w:p w14:paraId="0E542E66" w14:textId="0734CC05" w:rsidR="00F4718E" w:rsidRPr="00FA7B6B" w:rsidRDefault="00F4718E" w:rsidP="00F4718E">
      <w:pPr>
        <w:pStyle w:val="AATEXXX"/>
        <w:jc w:val="center"/>
        <w:rPr>
          <w:b/>
        </w:rPr>
      </w:pPr>
      <w:r w:rsidRPr="00FA7B6B">
        <w:rPr>
          <w:b/>
        </w:rPr>
        <w:t>Sigurimi i kontratës</w:t>
      </w:r>
    </w:p>
    <w:p w14:paraId="0F837D50" w14:textId="77777777" w:rsidR="00F4718E" w:rsidRPr="00FA7B6B" w:rsidRDefault="00F4718E" w:rsidP="00F4718E">
      <w:pPr>
        <w:pStyle w:val="AATEXXX"/>
        <w:jc w:val="center"/>
      </w:pPr>
    </w:p>
    <w:p w14:paraId="4E84BCDF" w14:textId="64076301"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6.1 Para nënshkrimit të kontratës “Qiramarrësi” ka paraqitur sigurimin e kontratës prej</w:t>
      </w:r>
      <w:r w:rsidR="001B4FEF">
        <w:rPr>
          <w:rFonts w:ascii="Garamond" w:hAnsi="Garamond" w:cs="Times New Roman"/>
          <w:sz w:val="24"/>
          <w:szCs w:val="24"/>
          <w:lang w:val="sq-AL"/>
          <w14:textOutline w14:w="0" w14:cap="rnd" w14:cmpd="sng" w14:algn="ctr">
            <w14:noFill/>
            <w14:prstDash w14:val="solid"/>
            <w14:bevel/>
          </w14:textOutline>
        </w:rPr>
        <w:t xml:space="preserve"> </w:t>
      </w:r>
      <w:r w:rsidRPr="00FA7B6B">
        <w:rPr>
          <w:rFonts w:ascii="Garamond" w:hAnsi="Garamond" w:cs="Times New Roman"/>
          <w:sz w:val="24"/>
          <w:szCs w:val="24"/>
          <w:lang w:val="sq-AL"/>
          <w14:textOutline w14:w="0" w14:cap="rnd" w14:cmpd="sng" w14:algn="ctr">
            <w14:noFill/>
            <w14:prstDash w14:val="solid"/>
            <w14:bevel/>
          </w14:textOutline>
        </w:rPr>
        <w:t>2% të vlerës së investimit, Sigurimi i kontratës ka formën e një depozite apo garancie bankare.</w:t>
      </w:r>
    </w:p>
    <w:p w14:paraId="41403691"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leader="underscore" w:pos="8640"/>
        </w:tabs>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6.2 Në rastin kur rezulton shkelje e “qiramarrësit”, sipas parashikimit të kontratës, “Qiradhënës”, ka të drejtë të ekzekutojë Sigurimin e Kontratës, krahas dëmshpërblimeve të tjera që mund t`i takojnë sipas kësaj kontrate.</w:t>
      </w:r>
    </w:p>
    <w:p w14:paraId="577A343D" w14:textId="77777777" w:rsidR="00F4718E" w:rsidRPr="00FA7B6B" w:rsidRDefault="00F4718E" w:rsidP="00F4718E">
      <w:pPr>
        <w:pStyle w:val="AATEXXX"/>
        <w:jc w:val="center"/>
      </w:pPr>
    </w:p>
    <w:p w14:paraId="0632E0A8" w14:textId="77777777" w:rsidR="00F4718E" w:rsidRPr="00FA7B6B" w:rsidRDefault="00F4718E" w:rsidP="00F4718E">
      <w:pPr>
        <w:pStyle w:val="AATEXXX"/>
        <w:jc w:val="center"/>
      </w:pPr>
      <w:r w:rsidRPr="00FA7B6B">
        <w:t>Neni 7</w:t>
      </w:r>
    </w:p>
    <w:p w14:paraId="68E12DFF" w14:textId="77777777" w:rsidR="00F4718E" w:rsidRPr="00FA7B6B" w:rsidRDefault="00F4718E" w:rsidP="00F4718E">
      <w:pPr>
        <w:pStyle w:val="AATEXXX"/>
        <w:jc w:val="center"/>
        <w:rPr>
          <w:b/>
        </w:rPr>
      </w:pPr>
      <w:r w:rsidRPr="00FA7B6B">
        <w:rPr>
          <w:b/>
        </w:rPr>
        <w:t>Penalitetet</w:t>
      </w:r>
    </w:p>
    <w:p w14:paraId="21AE8CD8" w14:textId="77777777" w:rsidR="00F4718E" w:rsidRPr="00FA7B6B" w:rsidRDefault="00F4718E" w:rsidP="00F4718E">
      <w:pPr>
        <w:pStyle w:val="AATEXXX"/>
      </w:pPr>
    </w:p>
    <w:p w14:paraId="405E01F3"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7.1 Në rastin kur “Qiramarrësi”, nuk realizon vlerën e investimit, do të penalizohet me gjobë në masën 10 për qind të vlerës së investimit të parealizuar. Nëse, pas 6 muajve, investimi vazhdon të mos realizohet, “Qiradhënësi” zgjidh kontratën dhe gjobit “Qiramarrësin” me vlerën e garancisë së ngurtësuar në momentin e lidhjes së kësaj marrëveshje kontraktore.</w:t>
      </w:r>
    </w:p>
    <w:p w14:paraId="717DAC0E"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7.2 Në rastin kur, “Qiramarrësi”, nuk ka realizuar nivelin e punësimit penalizohet me gjobë, në masën 50 000 (pesëdhjetë mijë) lekë për çdo vend pune mesatar vjetor të pahapur.</w:t>
      </w:r>
    </w:p>
    <w:p w14:paraId="7D3E7AAF"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p>
    <w:p w14:paraId="60F59777" w14:textId="77777777" w:rsidR="00F4718E" w:rsidRPr="00FA7B6B" w:rsidRDefault="00F4718E" w:rsidP="00F4718E">
      <w:pPr>
        <w:pStyle w:val="AATEXXX"/>
        <w:jc w:val="center"/>
      </w:pPr>
      <w:r w:rsidRPr="00FA7B6B">
        <w:t>Neni 8</w:t>
      </w:r>
    </w:p>
    <w:p w14:paraId="48C08EDD" w14:textId="77777777" w:rsidR="00F4718E" w:rsidRPr="00FA7B6B" w:rsidRDefault="00F4718E" w:rsidP="00F4718E">
      <w:pPr>
        <w:pStyle w:val="AATEXXX"/>
        <w:jc w:val="center"/>
        <w:rPr>
          <w:b/>
        </w:rPr>
      </w:pPr>
      <w:r w:rsidRPr="00FA7B6B">
        <w:rPr>
          <w:b/>
        </w:rPr>
        <w:t>Zgjidhja e kontratës</w:t>
      </w:r>
    </w:p>
    <w:p w14:paraId="1E359DF0" w14:textId="77777777" w:rsidR="00F4718E" w:rsidRPr="00FA7B6B" w:rsidRDefault="00F4718E" w:rsidP="00F4718E">
      <w:pPr>
        <w:pStyle w:val="AATEXXX"/>
        <w:jc w:val="center"/>
      </w:pPr>
    </w:p>
    <w:p w14:paraId="09F8B803"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8.1</w:t>
      </w:r>
      <w:r w:rsidRPr="00FA7B6B">
        <w:rPr>
          <w:rFonts w:ascii="Garamond" w:hAnsi="Garamond" w:cs="Times New Roman"/>
          <w:sz w:val="24"/>
          <w:szCs w:val="24"/>
          <w:lang w:val="sq-AL"/>
          <w14:textOutline w14:w="0" w14:cap="rnd" w14:cmpd="sng" w14:algn="ctr">
            <w14:noFill/>
            <w14:prstDash w14:val="solid"/>
            <w14:bevel/>
          </w14:textOutline>
        </w:rPr>
        <w:tab/>
        <w:t>Kontrata zgjidhet me mbarimin e afatit të përcaktuar në nenin 3 të kësaj kontrate.</w:t>
      </w:r>
    </w:p>
    <w:p w14:paraId="25B80AEE"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8.2 Kontrata mund të zgjidhet para afatit:</w:t>
      </w:r>
    </w:p>
    <w:p w14:paraId="20881D03"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a) në marrëveshje midis palëve;</w:t>
      </w:r>
    </w:p>
    <w:p w14:paraId="20CDB9AF"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b) kur prona humbet tërësisht ose dëmtohet për shkak të një force madhore;</w:t>
      </w:r>
    </w:p>
    <w:p w14:paraId="0F592DE4"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c) kur “Qiramarrësi” shkel detyrimet e marra përsipër në nenet 5 dhe 6 të kësaj kontrate;</w:t>
      </w:r>
    </w:p>
    <w:p w14:paraId="6B4249F5"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ç) kur prona nevojitet për interes publik;</w:t>
      </w:r>
    </w:p>
    <w:p w14:paraId="7B558DF6"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8.3 Kontrata pushon automatikisht së vepruari 30 ditë pas njoftimit me shkrim të “Qiradhënësit” për zgjidhjen e kontratës para afatit, sipas pikës 8.2 të saj dhe nëse “Qiramarrësi” nuk ka reaguar me shkrim.</w:t>
      </w:r>
    </w:p>
    <w:p w14:paraId="1C34227C" w14:textId="77777777" w:rsidR="00F4718E" w:rsidRPr="00FA7B6B" w:rsidRDefault="00F4718E" w:rsidP="00F4718E">
      <w:pPr>
        <w:pStyle w:val="AATEXXX"/>
        <w:jc w:val="center"/>
      </w:pPr>
    </w:p>
    <w:p w14:paraId="171BBC4D" w14:textId="77777777" w:rsidR="00F4718E" w:rsidRPr="00FA7B6B" w:rsidRDefault="00F4718E" w:rsidP="00F4718E">
      <w:pPr>
        <w:pStyle w:val="AATEXXX"/>
        <w:jc w:val="center"/>
      </w:pPr>
      <w:r w:rsidRPr="00FA7B6B">
        <w:t>Neni 9</w:t>
      </w:r>
    </w:p>
    <w:p w14:paraId="1E1393DE" w14:textId="77777777" w:rsidR="00F4718E" w:rsidRPr="00FA7B6B" w:rsidRDefault="00F4718E" w:rsidP="00F4718E">
      <w:pPr>
        <w:pStyle w:val="AATEXXX"/>
        <w:jc w:val="center"/>
        <w:rPr>
          <w:b/>
        </w:rPr>
      </w:pPr>
      <w:r w:rsidRPr="00FA7B6B">
        <w:rPr>
          <w:b/>
        </w:rPr>
        <w:t>Përgjegjësitë e palëve</w:t>
      </w:r>
    </w:p>
    <w:p w14:paraId="701C6078" w14:textId="77777777" w:rsidR="00F4718E" w:rsidRPr="00FA7B6B" w:rsidRDefault="00F4718E" w:rsidP="00F4718E">
      <w:pPr>
        <w:pStyle w:val="AATEXXX"/>
      </w:pPr>
    </w:p>
    <w:p w14:paraId="0BADDDF9"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9.1 Palët përgjigjen për mosrespektimin e kushteve të kësaj kontrate.</w:t>
      </w:r>
    </w:p>
    <w:p w14:paraId="28294F08"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9.2 Në zbatim të akteve ligjore dhe nënligjore në fuqi, në përfundim të investimit, palët janë të detyruara të bëjnë akte rakordimi të përbashkëta.</w:t>
      </w:r>
    </w:p>
    <w:p w14:paraId="53C9BAE0"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tabs>
          <w:tab w:val="left" w:pos="940"/>
        </w:tabs>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9.3 “Qiramarrësi” duhet të lejojë monitorimin dhe inspektimin nga organet administrative kompetente në përputhje me legjislacionin në fuqi. “Qiradhënësi” i merr si të mirëqena të gjitha testimet dhe inspektimet e bëra nga organet e tjera shtetërore, të cilat sipas legjislacionit shqiptar në fuqi, janë përgjegjëse për realizimin e tyre.</w:t>
      </w:r>
    </w:p>
    <w:p w14:paraId="7D12FC76"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tabs>
          <w:tab w:val="left" w:pos="940"/>
        </w:tabs>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9.4 “Qiramarrësi” duhet të lejojë “Qiradhënësin” të monitorojë dhe inspektojë ndërtimin gjatë Fazës së Ndërtimit në prani të Zhvilluesit, pas njoftimit të arsyeshëm paraprak për Zhvilluesin, me kusht që ky monitorim dhe inspektim të mos shkaktojë pengesë të paarsyeshme ose të ndërhyjë në ecurinë e ndërtimit ose të ndërpresë ndërtimin në mënyrë të papërshtatshme.</w:t>
      </w:r>
    </w:p>
    <w:p w14:paraId="5C6C39F2"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tabs>
          <w:tab w:val="left" w:pos="940"/>
        </w:tabs>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lastRenderedPageBreak/>
        <w:t>9.5 Rezultatet e monitorimit dhe inspektimit do të jepen me shkrim në formë të përmbledhur dhe do të nënshkruhen nga të dyja palët me përfundimin e monitorimit dhe inspektimit</w:t>
      </w:r>
      <w:r w:rsidRPr="00FA7B6B">
        <w:rPr>
          <w:rFonts w:ascii="Garamond" w:hAnsi="Garamond" w:cs="Times New Roman"/>
          <w:i/>
          <w:iCs/>
          <w:sz w:val="24"/>
          <w:szCs w:val="24"/>
          <w:lang w:val="sq-AL"/>
          <w14:textOutline w14:w="0" w14:cap="rnd" w14:cmpd="sng" w14:algn="ctr">
            <w14:noFill/>
            <w14:prstDash w14:val="solid"/>
            <w14:bevel/>
          </w14:textOutline>
        </w:rPr>
        <w:t>.</w:t>
      </w:r>
    </w:p>
    <w:p w14:paraId="3EF7D527"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9.6 Me “forcë madhore” do të kuptohet një ngjarje që është jashtë kontrollit të palëve, si: tërmetet, përmbytjet, lufta. Në këto raste palët janë të detyruara të njoftojnë njëra-tjetrën me shkrim. Koha e parashikuar për plotësimin e detyrimeve do të zgjatet për aq kohë sa do të vazhdojnë këto rrethana.</w:t>
      </w:r>
    </w:p>
    <w:p w14:paraId="44B903A6"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9.7 “Qiramarrësi” përjashtohet nga detyrimet për kohën e vazhdimit të forcës madhore dhe mos kryerjes së aktivitetit për këtë shkak. Kjo periudhë do të përcaktohet me marrëveshje midis palëve.</w:t>
      </w:r>
    </w:p>
    <w:p w14:paraId="08CDBFEA" w14:textId="77777777" w:rsidR="00F4718E" w:rsidRPr="00FA7B6B" w:rsidRDefault="00F4718E" w:rsidP="00F4718E">
      <w:pPr>
        <w:pStyle w:val="AATEXXX"/>
        <w:jc w:val="center"/>
      </w:pPr>
    </w:p>
    <w:p w14:paraId="584827DB" w14:textId="77777777" w:rsidR="00F4718E" w:rsidRPr="00FA7B6B" w:rsidRDefault="00F4718E" w:rsidP="00F4718E">
      <w:pPr>
        <w:pStyle w:val="AATEXXX"/>
        <w:jc w:val="center"/>
      </w:pPr>
      <w:r w:rsidRPr="00FA7B6B">
        <w:t>Neni 10</w:t>
      </w:r>
    </w:p>
    <w:p w14:paraId="632DF112" w14:textId="77777777" w:rsidR="00F4718E" w:rsidRPr="00FA7B6B" w:rsidRDefault="00F4718E" w:rsidP="00F4718E">
      <w:pPr>
        <w:pStyle w:val="AATEXXX"/>
        <w:jc w:val="center"/>
        <w:rPr>
          <w:b/>
        </w:rPr>
      </w:pPr>
      <w:r w:rsidRPr="00FA7B6B">
        <w:rPr>
          <w:b/>
        </w:rPr>
        <w:t>Dispozita të fundit</w:t>
      </w:r>
    </w:p>
    <w:p w14:paraId="74862AAF" w14:textId="77777777" w:rsidR="00F4718E" w:rsidRPr="00FA7B6B" w:rsidRDefault="00F4718E" w:rsidP="00F4718E">
      <w:pPr>
        <w:pStyle w:val="AATEXXX"/>
        <w:jc w:val="center"/>
      </w:pPr>
    </w:p>
    <w:p w14:paraId="5A207209"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10.1 Për gjithçka që nuk është shprehur posaçërisht në këtë kontratë, palët do t’u referohen dispozitave të Kodit Civil në fuqi.</w:t>
      </w:r>
    </w:p>
    <w:p w14:paraId="29C3A3DB" w14:textId="2F705CBF"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10.2 Pjesë të kësaj kontrate janë plan</w:t>
      </w:r>
      <w:r w:rsidR="00FA7B6B">
        <w:rPr>
          <w:rFonts w:ascii="Garamond" w:hAnsi="Garamond" w:cs="Times New Roman"/>
          <w:sz w:val="24"/>
          <w:szCs w:val="24"/>
          <w:lang w:val="sq-AL"/>
          <w14:textOutline w14:w="0" w14:cap="rnd" w14:cmpd="sng" w14:algn="ctr">
            <w14:noFill/>
            <w14:prstDash w14:val="solid"/>
            <w14:bevel/>
          </w14:textOutline>
        </w:rPr>
        <w:t>-</w:t>
      </w:r>
      <w:r w:rsidRPr="00FA7B6B">
        <w:rPr>
          <w:rFonts w:ascii="Garamond" w:hAnsi="Garamond" w:cs="Times New Roman"/>
          <w:sz w:val="24"/>
          <w:szCs w:val="24"/>
          <w:lang w:val="sq-AL"/>
          <w14:textOutline w14:w="0" w14:cap="rnd" w14:cmpd="sng" w14:algn="ctr">
            <w14:noFill/>
            <w14:prstDash w14:val="solid"/>
            <w14:bevel/>
          </w14:textOutline>
        </w:rPr>
        <w:t xml:space="preserve">biznesi i paraqitur para komisionit të </w:t>
      </w:r>
      <w:r w:rsidR="00FA7B6B" w:rsidRPr="00FA7B6B">
        <w:rPr>
          <w:rFonts w:ascii="Garamond" w:hAnsi="Garamond" w:cs="Times New Roman"/>
          <w:sz w:val="24"/>
          <w:szCs w:val="24"/>
          <w:lang w:val="sq-AL"/>
          <w14:textOutline w14:w="0" w14:cap="rnd" w14:cmpd="sng" w14:algn="ctr">
            <w14:noFill/>
            <w14:prstDash w14:val="solid"/>
            <w14:bevel/>
          </w14:textOutline>
        </w:rPr>
        <w:t>konkurrimit</w:t>
      </w:r>
      <w:r w:rsidRPr="00FA7B6B">
        <w:rPr>
          <w:rFonts w:ascii="Garamond" w:hAnsi="Garamond" w:cs="Times New Roman"/>
          <w:sz w:val="24"/>
          <w:szCs w:val="24"/>
          <w:lang w:val="sq-AL"/>
          <w14:textOutline w14:w="0" w14:cap="rnd" w14:cmpd="sng" w14:algn="ctr">
            <w14:noFill/>
            <w14:prstDash w14:val="solid"/>
            <w14:bevel/>
          </w14:textOutline>
        </w:rPr>
        <w:t xml:space="preserve"> dhe procesverbali i marrjes në dorëzimi të objektit, sipas kontratës së qirasë.</w:t>
      </w:r>
    </w:p>
    <w:p w14:paraId="5171C134" w14:textId="04A2D532"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10.3 Mosmarrëveshjet që mund të lindin mes palëve gjatë zbatimit të kësaj kontrate do të zgjidhen me mirëkuptim dhe në rast se kjo është e pamundur, palët kanë të drejtë t’i drejtohen Gjykatës së Rrethit Gjyqësor në juridiksionin ku ndo</w:t>
      </w:r>
      <w:r w:rsidR="00FA7B6B">
        <w:rPr>
          <w:rFonts w:ascii="Garamond" w:hAnsi="Garamond" w:cs="Times New Roman"/>
          <w:sz w:val="24"/>
          <w:szCs w:val="24"/>
          <w:lang w:val="sq-AL"/>
          <w14:textOutline w14:w="0" w14:cap="rnd" w14:cmpd="sng" w14:algn="ctr">
            <w14:noFill/>
            <w14:prstDash w14:val="solid"/>
            <w14:bevel/>
          </w14:textOutline>
        </w:rPr>
        <w:t>d</w:t>
      </w:r>
      <w:r w:rsidRPr="00FA7B6B">
        <w:rPr>
          <w:rFonts w:ascii="Garamond" w:hAnsi="Garamond" w:cs="Times New Roman"/>
          <w:sz w:val="24"/>
          <w:szCs w:val="24"/>
          <w:lang w:val="sq-AL"/>
          <w14:textOutline w14:w="0" w14:cap="rnd" w14:cmpd="sng" w14:algn="ctr">
            <w14:noFill/>
            <w14:prstDash w14:val="solid"/>
            <w14:bevel/>
          </w14:textOutline>
        </w:rPr>
        <w:t>het parku.</w:t>
      </w:r>
    </w:p>
    <w:p w14:paraId="140DCE05"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10.4 Në çdo rast të kalimit në juridiksion gjyqësor, të mosmarrëveshjeve të lindura mes palëve, autorizohet njësia administruese dhe monitoruese e kontratës për ndjekjen e procedurës gjyqësore.</w:t>
      </w:r>
    </w:p>
    <w:p w14:paraId="70A55F65" w14:textId="77777777" w:rsidR="00F4718E" w:rsidRPr="00FA7B6B" w:rsidRDefault="00F4718E" w:rsidP="00F4718E">
      <w:pPr>
        <w:pStyle w:val="AATEXXX"/>
        <w:jc w:val="center"/>
      </w:pPr>
    </w:p>
    <w:p w14:paraId="13498DC5" w14:textId="77777777" w:rsidR="00F4718E" w:rsidRPr="00FA7B6B" w:rsidRDefault="00F4718E" w:rsidP="00F4718E">
      <w:pPr>
        <w:pStyle w:val="AATEXXX"/>
        <w:jc w:val="center"/>
      </w:pPr>
      <w:r w:rsidRPr="00FA7B6B">
        <w:t>Neni 11</w:t>
      </w:r>
    </w:p>
    <w:p w14:paraId="07D07D96" w14:textId="77777777" w:rsidR="00F4718E" w:rsidRPr="00FA7B6B" w:rsidRDefault="00F4718E" w:rsidP="00F4718E">
      <w:pPr>
        <w:pStyle w:val="AATEXXX"/>
        <w:jc w:val="center"/>
      </w:pPr>
    </w:p>
    <w:p w14:paraId="646E8DC0"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Brenda një muaji, nga nënshkrimi i saj, kontrata duhet të regjistrohet në ASHK Vendore.</w:t>
      </w:r>
    </w:p>
    <w:p w14:paraId="55514D0A"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Shpenzimet noteriale të kësaj kontrate i ngarkohen “Qiramarrësit”.</w:t>
      </w:r>
    </w:p>
    <w:p w14:paraId="0913EB2C"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sz w:val="24"/>
          <w:szCs w:val="24"/>
          <w:lang w:val="sq-AL"/>
          <w14:textOutline w14:w="0" w14:cap="rnd" w14:cmpd="sng" w14:algn="ctr">
            <w14:noFill/>
            <w14:prstDash w14:val="solid"/>
            <w14:bevel/>
          </w14:textOutline>
        </w:rPr>
        <w:t>Kjo kontratë është formuluar në shtatë kopje origjinale. Pasi iu lexua palëve, u kuptua, u pranua prej tyre, si dhe u nënshkrua para meje me vullnetin e tyre të plotë e të lirë. Ndërsa, unë noter ______________, në bazë të nenit 801 e në vijim të Kodit Civil, e vërtetoj atë si të rregullt.</w:t>
      </w:r>
    </w:p>
    <w:p w14:paraId="5C319A46" w14:textId="77777777"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b/>
          <w:bCs/>
          <w:sz w:val="24"/>
          <w:szCs w:val="24"/>
          <w:lang w:val="sq-AL"/>
          <w14:textOutline w14:w="0" w14:cap="rnd" w14:cmpd="sng" w14:algn="ctr">
            <w14:noFill/>
            <w14:prstDash w14:val="solid"/>
            <w14:bevel/>
          </w14:textOutline>
        </w:rPr>
      </w:pPr>
    </w:p>
    <w:p w14:paraId="5AB76258" w14:textId="426B20F5" w:rsidR="00F4718E" w:rsidRPr="00FA7B6B" w:rsidRDefault="00F4718E" w:rsidP="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rPr>
          <w:rFonts w:ascii="Garamond" w:hAnsi="Garamond" w:cs="Times New Roman"/>
          <w:sz w:val="24"/>
          <w:szCs w:val="24"/>
          <w:lang w:val="sq-AL"/>
          <w14:textOutline w14:w="0" w14:cap="rnd" w14:cmpd="sng" w14:algn="ctr">
            <w14:noFill/>
            <w14:prstDash w14:val="solid"/>
            <w14:bevel/>
          </w14:textOutline>
        </w:rPr>
      </w:pPr>
      <w:r w:rsidRPr="00FA7B6B">
        <w:rPr>
          <w:rFonts w:ascii="Garamond" w:hAnsi="Garamond" w:cs="Times New Roman"/>
          <w:bCs/>
          <w:sz w:val="24"/>
          <w:szCs w:val="24"/>
          <w:lang w:val="sq-AL"/>
          <w14:textOutline w14:w="0" w14:cap="rnd" w14:cmpd="sng" w14:algn="ctr">
            <w14:noFill/>
            <w14:prstDash w14:val="solid"/>
            <w14:bevel/>
          </w14:textOutline>
        </w:rPr>
        <w:t>QIRADHËNËSI</w:t>
      </w:r>
      <w:r w:rsidRPr="00FA7B6B">
        <w:rPr>
          <w:rFonts w:ascii="Garamond" w:hAnsi="Garamond" w:cs="Times New Roman"/>
          <w:b/>
          <w:bCs/>
          <w:sz w:val="24"/>
          <w:szCs w:val="24"/>
          <w:lang w:val="sq-AL"/>
          <w14:textOutline w14:w="0" w14:cap="rnd" w14:cmpd="sng" w14:algn="ctr">
            <w14:noFill/>
            <w14:prstDash w14:val="solid"/>
            <w14:bevel/>
          </w14:textOutline>
        </w:rPr>
        <w:tab/>
      </w:r>
      <w:r w:rsidRPr="00FA7B6B">
        <w:rPr>
          <w:rFonts w:ascii="Garamond" w:hAnsi="Garamond" w:cs="Times New Roman"/>
          <w:b/>
          <w:bCs/>
          <w:sz w:val="24"/>
          <w:szCs w:val="24"/>
          <w:lang w:val="sq-AL"/>
          <w14:textOutline w14:w="0" w14:cap="rnd" w14:cmpd="sng" w14:algn="ctr">
            <w14:noFill/>
            <w14:prstDash w14:val="solid"/>
            <w14:bevel/>
          </w14:textOutline>
        </w:rPr>
        <w:tab/>
      </w:r>
      <w:r w:rsidRPr="00FA7B6B">
        <w:rPr>
          <w:rFonts w:ascii="Garamond" w:hAnsi="Garamond" w:cs="Times New Roman"/>
          <w:b/>
          <w:bCs/>
          <w:sz w:val="24"/>
          <w:szCs w:val="24"/>
          <w:lang w:val="sq-AL"/>
          <w14:textOutline w14:w="0" w14:cap="rnd" w14:cmpd="sng" w14:algn="ctr">
            <w14:noFill/>
            <w14:prstDash w14:val="solid"/>
            <w14:bevel/>
          </w14:textOutline>
        </w:rPr>
        <w:tab/>
      </w:r>
      <w:r w:rsidRPr="00FA7B6B">
        <w:rPr>
          <w:rFonts w:ascii="Garamond" w:hAnsi="Garamond" w:cs="Times New Roman"/>
          <w:b/>
          <w:bCs/>
          <w:sz w:val="24"/>
          <w:szCs w:val="24"/>
          <w:lang w:val="sq-AL"/>
          <w14:textOutline w14:w="0" w14:cap="rnd" w14:cmpd="sng" w14:algn="ctr">
            <w14:noFill/>
            <w14:prstDash w14:val="solid"/>
            <w14:bevel/>
          </w14:textOutline>
        </w:rPr>
        <w:tab/>
      </w:r>
      <w:r w:rsidRPr="00FA7B6B">
        <w:rPr>
          <w:rFonts w:ascii="Garamond" w:hAnsi="Garamond" w:cs="Times New Roman"/>
          <w:b/>
          <w:bCs/>
          <w:sz w:val="24"/>
          <w:szCs w:val="24"/>
          <w:lang w:val="sq-AL"/>
          <w14:textOutline w14:w="0" w14:cap="rnd" w14:cmpd="sng" w14:algn="ctr">
            <w14:noFill/>
            <w14:prstDash w14:val="solid"/>
            <w14:bevel/>
          </w14:textOutline>
        </w:rPr>
        <w:tab/>
      </w:r>
      <w:r w:rsidRPr="00FA7B6B">
        <w:rPr>
          <w:rFonts w:ascii="Garamond" w:hAnsi="Garamond" w:cs="Times New Roman"/>
          <w:b/>
          <w:bCs/>
          <w:sz w:val="24"/>
          <w:szCs w:val="24"/>
          <w:lang w:val="sq-AL"/>
          <w14:textOutline w14:w="0" w14:cap="rnd" w14:cmpd="sng" w14:algn="ctr">
            <w14:noFill/>
            <w14:prstDash w14:val="solid"/>
            <w14:bevel/>
          </w14:textOutline>
        </w:rPr>
        <w:tab/>
      </w:r>
      <w:r w:rsidRPr="00FA7B6B">
        <w:rPr>
          <w:rFonts w:ascii="Garamond" w:hAnsi="Garamond" w:cs="Times New Roman"/>
          <w:b/>
          <w:bCs/>
          <w:sz w:val="24"/>
          <w:szCs w:val="24"/>
          <w:lang w:val="sq-AL"/>
          <w14:textOutline w14:w="0" w14:cap="rnd" w14:cmpd="sng" w14:algn="ctr">
            <w14:noFill/>
            <w14:prstDash w14:val="solid"/>
            <w14:bevel/>
          </w14:textOutline>
        </w:rPr>
        <w:tab/>
      </w:r>
      <w:r w:rsidRPr="00FA7B6B">
        <w:rPr>
          <w:rFonts w:ascii="Garamond" w:hAnsi="Garamond" w:cs="Times New Roman"/>
          <w:b/>
          <w:bCs/>
          <w:sz w:val="24"/>
          <w:szCs w:val="24"/>
          <w:lang w:val="sq-AL"/>
          <w14:textOutline w14:w="0" w14:cap="rnd" w14:cmpd="sng" w14:algn="ctr">
            <w14:noFill/>
            <w14:prstDash w14:val="solid"/>
            <w14:bevel/>
          </w14:textOutline>
        </w:rPr>
        <w:tab/>
      </w:r>
      <w:r w:rsidRPr="00FA7B6B">
        <w:rPr>
          <w:rFonts w:ascii="Garamond" w:hAnsi="Garamond" w:cs="Times New Roman"/>
          <w:bCs/>
          <w:sz w:val="24"/>
          <w:szCs w:val="24"/>
          <w:lang w:val="sq-AL"/>
          <w14:textOutline w14:w="0" w14:cap="rnd" w14:cmpd="sng" w14:algn="ctr">
            <w14:noFill/>
            <w14:prstDash w14:val="solid"/>
            <w14:bevel/>
          </w14:textOutline>
        </w:rPr>
        <w:t>QIRAMARRËSI</w:t>
      </w:r>
    </w:p>
    <w:p w14:paraId="221D30AC" w14:textId="77777777" w:rsidR="00F4718E" w:rsidRPr="00FA7B6B" w:rsidRDefault="00F4718E" w:rsidP="00F4718E">
      <w:pPr>
        <w:spacing w:after="0" w:line="240" w:lineRule="auto"/>
        <w:ind w:firstLine="284"/>
        <w:jc w:val="both"/>
        <w:rPr>
          <w:rFonts w:ascii="Garamond" w:hAnsi="Garamond" w:cs="Times New Roman"/>
          <w:sz w:val="24"/>
          <w:szCs w:val="24"/>
          <w:lang w:val="sq-AL"/>
        </w:rPr>
      </w:pPr>
    </w:p>
    <w:sectPr w:rsidR="00F4718E" w:rsidRPr="00FA7B6B" w:rsidSect="00450842">
      <w:type w:val="continuous"/>
      <w:pgSz w:w="11900" w:h="16840" w:code="9"/>
      <w:pgMar w:top="1440" w:right="1440" w:bottom="1440" w:left="1440" w:header="360" w:footer="7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22C91" w14:textId="77777777" w:rsidR="00C6398E" w:rsidRDefault="00C6398E">
      <w:pPr>
        <w:spacing w:after="0" w:line="240" w:lineRule="auto"/>
      </w:pPr>
      <w:r>
        <w:separator/>
      </w:r>
    </w:p>
  </w:endnote>
  <w:endnote w:type="continuationSeparator" w:id="0">
    <w:p w14:paraId="6C683BA8" w14:textId="77777777" w:rsidR="00C6398E" w:rsidRDefault="00C6398E">
      <w:pPr>
        <w:spacing w:after="0" w:line="240" w:lineRule="auto"/>
      </w:pPr>
      <w:r>
        <w:continuationSeparator/>
      </w:r>
    </w:p>
  </w:endnote>
  <w:endnote w:type="continuationNotice" w:id="1">
    <w:p w14:paraId="389D2068" w14:textId="77777777" w:rsidR="00C6398E" w:rsidRDefault="00C639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BA07F" w14:textId="77777777" w:rsidR="00C6398E" w:rsidRDefault="00C6398E">
      <w:pPr>
        <w:spacing w:after="0" w:line="240" w:lineRule="auto"/>
      </w:pPr>
      <w:r>
        <w:separator/>
      </w:r>
    </w:p>
  </w:footnote>
  <w:footnote w:type="continuationSeparator" w:id="0">
    <w:p w14:paraId="0C532953" w14:textId="77777777" w:rsidR="00C6398E" w:rsidRDefault="00C6398E">
      <w:pPr>
        <w:spacing w:after="0" w:line="240" w:lineRule="auto"/>
      </w:pPr>
      <w:r>
        <w:continuationSeparator/>
      </w:r>
    </w:p>
  </w:footnote>
  <w:footnote w:type="continuationNotice" w:id="1">
    <w:p w14:paraId="570905AB" w14:textId="77777777" w:rsidR="00C6398E" w:rsidRDefault="00C6398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340BE6"/>
    <w:multiLevelType w:val="hybridMultilevel"/>
    <w:tmpl w:val="7E7AA1C6"/>
    <w:numStyleLink w:val="ImportedStyle1"/>
  </w:abstractNum>
  <w:abstractNum w:abstractNumId="1" w15:restartNumberingAfterBreak="0">
    <w:nsid w:val="4EB667F0"/>
    <w:multiLevelType w:val="hybridMultilevel"/>
    <w:tmpl w:val="7E7AA1C6"/>
    <w:styleLink w:val="ImportedStyle1"/>
    <w:lvl w:ilvl="0" w:tplc="9FECD258">
      <w:start w:val="1"/>
      <w:numFmt w:val="upperRoman"/>
      <w:lvlText w:val="%1."/>
      <w:lvlJc w:val="left"/>
      <w:pPr>
        <w:tabs>
          <w:tab w:val="num" w:pos="720"/>
        </w:tabs>
        <w:ind w:left="360"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D76BAE2">
      <w:start w:val="1"/>
      <w:numFmt w:val="lowerLetter"/>
      <w:lvlText w:val="%2."/>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5E2BB6E">
      <w:start w:val="1"/>
      <w:numFmt w:val="lowerRoman"/>
      <w:lvlText w:val="%3."/>
      <w:lvlJc w:val="left"/>
      <w:pPr>
        <w:ind w:left="144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6A1698">
      <w:start w:val="1"/>
      <w:numFmt w:val="decimal"/>
      <w:lvlText w:val="%4."/>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566CE8">
      <w:start w:val="1"/>
      <w:numFmt w:val="lowerLetter"/>
      <w:lvlText w:val="%5."/>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864004">
      <w:start w:val="1"/>
      <w:numFmt w:val="lowerRoman"/>
      <w:lvlText w:val="%6."/>
      <w:lvlJc w:val="left"/>
      <w:pPr>
        <w:ind w:left="360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409416">
      <w:start w:val="1"/>
      <w:numFmt w:val="decimal"/>
      <w:lvlText w:val="%7."/>
      <w:lvlJc w:val="left"/>
      <w:pPr>
        <w:ind w:left="43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F045D8">
      <w:start w:val="1"/>
      <w:numFmt w:val="lowerLetter"/>
      <w:lvlText w:val="%8."/>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5A0518">
      <w:start w:val="1"/>
      <w:numFmt w:val="lowerRoman"/>
      <w:lvlText w:val="%9."/>
      <w:lvlJc w:val="left"/>
      <w:pPr>
        <w:ind w:left="576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490"/>
    <w:rsid w:val="00075331"/>
    <w:rsid w:val="000A62EE"/>
    <w:rsid w:val="00117237"/>
    <w:rsid w:val="001B4FEF"/>
    <w:rsid w:val="00231869"/>
    <w:rsid w:val="00256490"/>
    <w:rsid w:val="002A5345"/>
    <w:rsid w:val="002C238F"/>
    <w:rsid w:val="002E731E"/>
    <w:rsid w:val="00395A16"/>
    <w:rsid w:val="00396B1F"/>
    <w:rsid w:val="00450842"/>
    <w:rsid w:val="00555B5C"/>
    <w:rsid w:val="005A6C3E"/>
    <w:rsid w:val="005E0FB7"/>
    <w:rsid w:val="0079677D"/>
    <w:rsid w:val="007B18E5"/>
    <w:rsid w:val="008C07F0"/>
    <w:rsid w:val="008F6646"/>
    <w:rsid w:val="00906B73"/>
    <w:rsid w:val="0091245F"/>
    <w:rsid w:val="009458B9"/>
    <w:rsid w:val="009517BD"/>
    <w:rsid w:val="00A40A9D"/>
    <w:rsid w:val="00A61974"/>
    <w:rsid w:val="00C6398E"/>
    <w:rsid w:val="00C828D5"/>
    <w:rsid w:val="00C92799"/>
    <w:rsid w:val="00D05161"/>
    <w:rsid w:val="00D06467"/>
    <w:rsid w:val="00D975DF"/>
    <w:rsid w:val="00DB46CD"/>
    <w:rsid w:val="00F350D4"/>
    <w:rsid w:val="00F4718E"/>
    <w:rsid w:val="00FA7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0996E"/>
  <w15:docId w15:val="{A9B742BE-FD67-4E6A-842F-0732E158E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odyText">
    <w:name w:val="Body Text"/>
    <w:pPr>
      <w:widowControl w:val="0"/>
      <w:shd w:val="clear" w:color="auto" w:fill="FFFFFF"/>
      <w:ind w:firstLine="300"/>
    </w:pPr>
    <w:rPr>
      <w:rFonts w:ascii="Garamond" w:eastAsia="Garamond" w:hAnsi="Garamond" w:cs="Garamond"/>
      <w:color w:val="000000"/>
      <w:sz w:val="24"/>
      <w:szCs w:val="24"/>
      <w:u w:color="000000"/>
    </w:rPr>
  </w:style>
  <w:style w:type="numbering" w:customStyle="1" w:styleId="ImportedStyle1">
    <w:name w:val="Imported Style 1"/>
    <w:pPr>
      <w:numPr>
        <w:numId w:val="1"/>
      </w:numPr>
    </w:pPr>
  </w:style>
  <w:style w:type="paragraph" w:styleId="Header">
    <w:name w:val="header"/>
    <w:basedOn w:val="Normal"/>
    <w:link w:val="HeaderChar"/>
    <w:uiPriority w:val="99"/>
    <w:unhideWhenUsed/>
    <w:rsid w:val="00450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842"/>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basedOn w:val="Normal"/>
    <w:link w:val="FooterChar"/>
    <w:uiPriority w:val="99"/>
    <w:unhideWhenUsed/>
    <w:rsid w:val="00450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842"/>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basedOn w:val="Normal"/>
    <w:uiPriority w:val="34"/>
    <w:qFormat/>
    <w:rsid w:val="00450842"/>
    <w:pPr>
      <w:ind w:left="720"/>
      <w:contextualSpacing/>
    </w:pPr>
  </w:style>
  <w:style w:type="paragraph" w:styleId="BalloonText">
    <w:name w:val="Balloon Text"/>
    <w:basedOn w:val="Normal"/>
    <w:link w:val="BalloonTextChar"/>
    <w:uiPriority w:val="99"/>
    <w:semiHidden/>
    <w:unhideWhenUsed/>
    <w:rsid w:val="00C927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799"/>
    <w:rPr>
      <w:rFonts w:ascii="Segoe UI" w:hAnsi="Segoe UI" w:cs="Segoe UI"/>
      <w:color w:val="000000"/>
      <w:sz w:val="18"/>
      <w:szCs w:val="18"/>
      <w:u w:color="000000"/>
      <w14:textOutline w14:w="0" w14:cap="flat" w14:cmpd="sng" w14:algn="ctr">
        <w14:noFill/>
        <w14:prstDash w14:val="solid"/>
        <w14:bevel/>
      </w14:textOutline>
    </w:rPr>
  </w:style>
  <w:style w:type="paragraph" w:customStyle="1" w:styleId="Listeabc">
    <w:name w:val="Listeabc"/>
    <w:basedOn w:val="Normal"/>
    <w:rsid w:val="00F4718E"/>
    <w:pPr>
      <w:pBdr>
        <w:top w:val="none" w:sz="0" w:space="0" w:color="auto"/>
        <w:left w:val="none" w:sz="0" w:space="0" w:color="auto"/>
        <w:bottom w:val="none" w:sz="0" w:space="0" w:color="auto"/>
        <w:right w:val="none" w:sz="0" w:space="0" w:color="auto"/>
        <w:between w:val="none" w:sz="0" w:space="0" w:color="auto"/>
        <w:bar w:val="none" w:sz="0" w:color="auto"/>
      </w:pBdr>
      <w:tabs>
        <w:tab w:val="left" w:pos="940"/>
      </w:tabs>
      <w:autoSpaceDE w:val="0"/>
      <w:autoSpaceDN w:val="0"/>
      <w:adjustRightInd w:val="0"/>
      <w:spacing w:after="120" w:line="330" w:lineRule="atLeast"/>
      <w:ind w:left="940" w:hanging="840"/>
      <w:jc w:val="both"/>
    </w:pPr>
    <w:rPr>
      <w:rFonts w:ascii="Times New Roman" w:hAnsi="Times New Roman" w:cs="Times New Roman"/>
      <w:sz w:val="24"/>
      <w:szCs w:val="24"/>
      <w:lang w:val="sq-AL"/>
      <w14:textOutline w14:w="0" w14:cap="rnd" w14:cmpd="sng" w14:algn="ctr">
        <w14:noFill/>
        <w14:prstDash w14:val="solid"/>
        <w14:bevel/>
      </w14:textOutline>
    </w:rPr>
  </w:style>
  <w:style w:type="paragraph" w:customStyle="1" w:styleId="AATEXXX">
    <w:name w:val="AATEXXX"/>
    <w:basedOn w:val="Normal"/>
    <w:rsid w:val="00F47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284"/>
      <w:jc w:val="both"/>
    </w:pPr>
    <w:rPr>
      <w:rFonts w:ascii="Garamond" w:hAnsi="Garamond" w:cs="Times New Roman"/>
      <w:sz w:val="24"/>
      <w:szCs w:val="24"/>
      <w:lang w:val="sq-AL"/>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4AEFCE71C76744309E5AEB49671528E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417</Nr_x002e__x0020_akti>
    <Data_x0020_e_x0020_Krijimit xmlns="0e656187-b300-4fb0-8bf4-3a50f872073c">2023-07-10T13:39:21Z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2023-07-09T22:00:00Z</Date_x0020_protokolli>
    <Titulli xmlns="0e656187-b300-4fb0-8bf4-3a50f872073c">Për përdorimin e pasurive të paluajtshme shtetërore në parqet teknologjike dhe shkencore dhe miratimin  e modelit të kontratës së qirasë</Titulli>
    <Modifikuesi xmlns="0e656187-b300-4fb0-8bf4-3a50f872073c">alma.lisaku</Modifikuesi>
    <Nr_x002e__x0020_prot_x0020_QBZ xmlns="0e656187-b300-4fb0-8bf4-3a50f872073c">1035</Nr_x002e__x0020_prot_x0020_QBZ>
    <Data_x0020_e_x0020_Modifikimit xmlns="0e656187-b300-4fb0-8bf4-3a50f872073c">2023-07-11T08:31:15Z</Data_x0020_e_x0020_Modifikimit>
    <Dekretuar xmlns="0e656187-b300-4fb0-8bf4-3a50f872073c">false</Dekretuar>
    <Data xmlns="0e656187-b300-4fb0-8bf4-3a50f872073c">2023-07-06T22:00:00Z</Data>
    <Nr_x002e__x0020_protokolli_x0020_i_x0020_aktit xmlns="0e656187-b300-4fb0-8bf4-3a50f872073c">886/6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4AEFCE71C76744309E5AEB49671528E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4D79B-4371-40B7-B984-0D782A355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6B8AE5E-4DE5-4A2F-BAE3-09B4288079A4}">
  <ds:schemaRefs>
    <ds:schemaRef ds:uri="http://purl.org/dc/dcmitype/"/>
    <ds:schemaRef ds:uri="http://purl.org/dc/elements/1.1/"/>
    <ds:schemaRef ds:uri="http://schemas.microsoft.com/office/2006/documentManagement/types"/>
    <ds:schemaRef ds:uri="0e656187-b300-4fb0-8bf4-3a50f872073c"/>
    <ds:schemaRef ds:uri="http://schemas.microsoft.com/office/2006/metadata/properties"/>
    <ds:schemaRef ds:uri="http://purl.org/dc/terms/"/>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EAD2E020-249A-4126-861B-C585B2254D5D}">
  <ds:schemaRefs>
    <ds:schemaRef ds:uri="http://schemas.microsoft.com/sharepoint/v3/contenttype/forms"/>
  </ds:schemaRefs>
</ds:datastoreItem>
</file>

<file path=customXml/itemProps4.xml><?xml version="1.0" encoding="utf-8"?>
<ds:datastoreItem xmlns:ds="http://schemas.openxmlformats.org/officeDocument/2006/customXml" ds:itemID="{3D2DEC27-A74F-4A3D-8799-0C1FE0E363E5}">
  <ds:schemaRefs>
    <ds:schemaRef ds:uri="http://schemas.microsoft.com/sharepoint/v3/contenttype/forms"/>
  </ds:schemaRefs>
</ds:datastoreItem>
</file>

<file path=customXml/itemProps5.xml><?xml version="1.0" encoding="utf-8"?>
<ds:datastoreItem xmlns:ds="http://schemas.openxmlformats.org/officeDocument/2006/customXml" ds:itemID="{FFBBE032-EFA5-484C-A446-CF1F6DF10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E3E27ED-E8C0-42B9-BFF4-292B51CA0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1961</Words>
  <Characters>11180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Për përdorimin e pasurive të paluajtshme shtetërore në parqet teknologjike dhe shkencore dhe miratimin e modelit të kontratës së qirasë</vt:lpstr>
    </vt:vector>
  </TitlesOfParts>
  <Company>Microsoft</Company>
  <LinksUpToDate>false</LinksUpToDate>
  <CharactersWithSpaces>13115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përdorimin e pasurive të paluajtshme shtetërore në parqet teknologjike dhe shkencore dhe miratimin e modelit të kontratës së qirasë</dc:title>
  <dc:creator>Adriana Sheti</dc:creator>
  <cp:lastModifiedBy>Entela Suli</cp:lastModifiedBy>
  <cp:revision>15</cp:revision>
  <cp:lastPrinted>2023-07-07T10:41:00Z</cp:lastPrinted>
  <dcterms:created xsi:type="dcterms:W3CDTF">2023-07-10T13:36:00Z</dcterms:created>
  <dcterms:modified xsi:type="dcterms:W3CDTF">2023-07-11T08:46:00Z</dcterms:modified>
</cp:coreProperties>
</file>