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CC5C7" w14:textId="77777777" w:rsidR="00E27908" w:rsidRPr="00CB6E56" w:rsidRDefault="00E27908" w:rsidP="00E27908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color w:val="000000"/>
          <w:sz w:val="24"/>
          <w:szCs w:val="24"/>
          <w:lang w:val="sq-AL"/>
        </w:rPr>
      </w:pPr>
      <w:r w:rsidRPr="00CB6E56">
        <w:rPr>
          <w:rFonts w:ascii="Garamond" w:hAnsi="Garamond" w:cs="Times New Roman"/>
          <w:b/>
          <w:caps/>
          <w:color w:val="000000"/>
          <w:sz w:val="24"/>
          <w:szCs w:val="24"/>
          <w:lang w:val="sq-AL"/>
        </w:rPr>
        <w:t>VENDIM</w:t>
      </w:r>
    </w:p>
    <w:p w14:paraId="1BE1F753" w14:textId="52A8F770" w:rsidR="00E27908" w:rsidRPr="00CB6E56" w:rsidRDefault="00E27908" w:rsidP="00E27908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CB6E56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23224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/>
          <w:sz w:val="24"/>
          <w:szCs w:val="24"/>
          <w:lang w:val="sq-AL"/>
        </w:rPr>
        <w:t>432</w:t>
      </w:r>
      <w:r w:rsidRPr="00CB6E56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>
        <w:rPr>
          <w:rFonts w:ascii="Garamond" w:hAnsi="Garamond" w:cs="Times New Roman"/>
          <w:b/>
          <w:sz w:val="24"/>
          <w:szCs w:val="24"/>
          <w:lang w:val="sq-AL"/>
        </w:rPr>
        <w:t xml:space="preserve"> 19.7.2023</w:t>
      </w:r>
    </w:p>
    <w:p w14:paraId="02CF4E1D" w14:textId="77777777" w:rsidR="00E27908" w:rsidRPr="00CB6E56" w:rsidRDefault="00E27908" w:rsidP="00E27908">
      <w:pPr>
        <w:pStyle w:val="Titulli"/>
        <w:keepNext w:val="0"/>
        <w:ind w:firstLine="284"/>
        <w:rPr>
          <w:rFonts w:ascii="Garamond" w:hAnsi="Garamond"/>
          <w:sz w:val="24"/>
          <w:szCs w:val="24"/>
          <w:lang w:val="sq-AL"/>
        </w:rPr>
      </w:pPr>
    </w:p>
    <w:p w14:paraId="65F45E6A" w14:textId="6A8D216C" w:rsidR="00E27908" w:rsidRPr="00CB6E56" w:rsidRDefault="00E27908" w:rsidP="00E27908">
      <w:pPr>
        <w:pStyle w:val="Titulli"/>
        <w:keepNext w:val="0"/>
        <w:ind w:firstLine="284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CB6E56">
        <w:rPr>
          <w:rFonts w:ascii="Garamond" w:hAnsi="Garamond"/>
          <w:sz w:val="24"/>
          <w:szCs w:val="24"/>
          <w:lang w:val="sq-AL"/>
        </w:rPr>
        <w:t>Për tranSferimin e PRONËSISË SË 67.21% TË aksioneve</w:t>
      </w:r>
      <w:r w:rsidR="00D1785B">
        <w:rPr>
          <w:rFonts w:ascii="Garamond" w:hAnsi="Garamond"/>
          <w:sz w:val="24"/>
          <w:szCs w:val="24"/>
          <w:lang w:val="sq-AL"/>
        </w:rPr>
        <w:t xml:space="preserve"> </w:t>
      </w:r>
      <w:r w:rsidRPr="00CB6E56">
        <w:rPr>
          <w:rFonts w:ascii="Garamond" w:hAnsi="Garamond"/>
          <w:sz w:val="24"/>
          <w:szCs w:val="24"/>
          <w:lang w:val="sq-AL"/>
        </w:rPr>
        <w:t>të shoqëriSË “tregU I SHITJES me shumicë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B6E56">
        <w:rPr>
          <w:rFonts w:ascii="Garamond" w:hAnsi="Garamond"/>
          <w:sz w:val="24"/>
          <w:szCs w:val="24"/>
          <w:lang w:val="sq-AL"/>
        </w:rPr>
        <w:t>fruta-perime” SHA, SHKODËR, NGA MINISTRIA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B6E56">
        <w:rPr>
          <w:rFonts w:ascii="Garamond" w:hAnsi="Garamond"/>
          <w:sz w:val="24"/>
          <w:szCs w:val="24"/>
          <w:lang w:val="sq-AL"/>
        </w:rPr>
        <w:t>E FINANCAVE DHE EKONOMISË te</w:t>
      </w:r>
      <w:r w:rsidR="00010A86">
        <w:rPr>
          <w:rFonts w:ascii="Garamond" w:hAnsi="Garamond"/>
          <w:sz w:val="24"/>
          <w:szCs w:val="24"/>
          <w:lang w:val="sq-AL"/>
        </w:rPr>
        <w:t>K</w:t>
      </w:r>
      <w:bookmarkStart w:id="0" w:name="_GoBack"/>
      <w:bookmarkEnd w:id="0"/>
      <w:r w:rsidRPr="00CB6E56">
        <w:rPr>
          <w:rFonts w:ascii="Garamond" w:hAnsi="Garamond"/>
          <w:sz w:val="24"/>
          <w:szCs w:val="24"/>
          <w:lang w:val="sq-AL"/>
        </w:rPr>
        <w:t xml:space="preserve"> BASHKIA SHKODËR</w:t>
      </w:r>
    </w:p>
    <w:p w14:paraId="6AD6E4F8" w14:textId="77777777" w:rsidR="00E27908" w:rsidRPr="00CB6E56" w:rsidRDefault="00E27908" w:rsidP="00E2790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bookmarkStart w:id="1" w:name="_Hlk131585259"/>
    </w:p>
    <w:p w14:paraId="511AF47B" w14:textId="6DCF4EFA" w:rsidR="00E27908" w:rsidRPr="00CB6E56" w:rsidRDefault="00E27908" w:rsidP="00E2790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B6E56">
        <w:rPr>
          <w:rFonts w:ascii="Garamond" w:hAnsi="Garamond"/>
          <w:lang w:val="sq-AL"/>
        </w:rPr>
        <w:t xml:space="preserve">Në mbështetje të nenit 100 të Kushtetutës dhe të </w:t>
      </w:r>
      <w:bookmarkStart w:id="2" w:name="_Hlk139887727"/>
      <w:r w:rsidRPr="00CB6E56">
        <w:rPr>
          <w:rFonts w:ascii="Garamond" w:hAnsi="Garamond"/>
          <w:lang w:val="sq-AL"/>
        </w:rPr>
        <w:t>paragrafit të tretë, të nenit 4, të</w:t>
      </w:r>
      <w:r w:rsidRPr="00CB6E56">
        <w:rPr>
          <w:rFonts w:ascii="Garamond" w:hAnsi="Garamond"/>
          <w:color w:val="000000"/>
          <w:lang w:val="sq-AL"/>
        </w:rPr>
        <w:t xml:space="preserve"> ligjit nr.</w:t>
      </w:r>
      <w:r w:rsidR="003421CA">
        <w:rPr>
          <w:rFonts w:ascii="Garamond" w:hAnsi="Garamond"/>
          <w:color w:val="000000"/>
          <w:lang w:val="sq-AL"/>
        </w:rPr>
        <w:t xml:space="preserve"> </w:t>
      </w:r>
      <w:r w:rsidRPr="00CB6E56">
        <w:rPr>
          <w:rFonts w:ascii="Garamond" w:hAnsi="Garamond"/>
          <w:color w:val="000000"/>
          <w:lang w:val="sq-AL"/>
        </w:rPr>
        <w:t>8744, datë 22.2.2001, “</w:t>
      </w:r>
      <w:r w:rsidRPr="00CB6E56">
        <w:rPr>
          <w:rFonts w:ascii="Garamond" w:hAnsi="Garamond"/>
          <w:lang w:val="sq-AL"/>
        </w:rPr>
        <w:t xml:space="preserve">Për transferimin e pronave të paluajtshme publike të shtetit në njësitë e qeverisjes vendore”, të ndryshuar, </w:t>
      </w:r>
      <w:bookmarkEnd w:id="2"/>
      <w:r w:rsidRPr="00CB6E56">
        <w:rPr>
          <w:rFonts w:ascii="Garamond" w:hAnsi="Garamond"/>
          <w:lang w:val="sq-AL"/>
        </w:rPr>
        <w:t>me propozimin e ministrit të Financave dhe Ekonomisë, Këshilli i Ministrave</w:t>
      </w:r>
    </w:p>
    <w:bookmarkEnd w:id="1"/>
    <w:p w14:paraId="1221EC3A" w14:textId="77777777" w:rsidR="00E27908" w:rsidRPr="00CB6E56" w:rsidRDefault="00E27908" w:rsidP="00E2790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caps/>
          <w:sz w:val="24"/>
          <w:szCs w:val="24"/>
          <w:lang w:val="sq-AL"/>
        </w:rPr>
      </w:pPr>
    </w:p>
    <w:p w14:paraId="3A7022DF" w14:textId="77777777" w:rsidR="00E27908" w:rsidRPr="00296AEE" w:rsidRDefault="00E27908" w:rsidP="00E27908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caps/>
          <w:sz w:val="24"/>
          <w:szCs w:val="24"/>
          <w:lang w:val="sq-AL"/>
        </w:rPr>
      </w:pPr>
      <w:r w:rsidRPr="00296AEE">
        <w:rPr>
          <w:rFonts w:ascii="Garamond" w:hAnsi="Garamond" w:cs="Times New Roman"/>
          <w:caps/>
          <w:sz w:val="24"/>
          <w:szCs w:val="24"/>
          <w:lang w:val="sq-AL"/>
        </w:rPr>
        <w:t>VENDOSI:</w:t>
      </w:r>
    </w:p>
    <w:p w14:paraId="7AF68885" w14:textId="77777777" w:rsidR="00E27908" w:rsidRPr="00CB6E56" w:rsidRDefault="00E27908" w:rsidP="00E27908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</w:p>
    <w:p w14:paraId="5EE04968" w14:textId="34CAAF57" w:rsidR="00E27908" w:rsidRPr="00CB6E56" w:rsidRDefault="00E27908" w:rsidP="00E27908">
      <w:pPr>
        <w:pStyle w:val="ListParagraph"/>
        <w:widowControl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b/>
          <w:caps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Pr="00CB6E56">
        <w:rPr>
          <w:rFonts w:ascii="Garamond" w:hAnsi="Garamond" w:cs="Times New Roman"/>
          <w:sz w:val="24"/>
          <w:szCs w:val="24"/>
          <w:lang w:val="sq-AL"/>
        </w:rPr>
        <w:t xml:space="preserve">Transferimin e pronësisë së 67.21% të aksioneve të shoqërisë “Tregu i shitjes me shumicë fruta-perime” </w:t>
      </w:r>
      <w:proofErr w:type="spellStart"/>
      <w:r w:rsidRPr="00CB6E56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D1785B">
        <w:rPr>
          <w:rFonts w:ascii="Garamond" w:hAnsi="Garamond" w:cs="Times New Roman"/>
          <w:sz w:val="24"/>
          <w:szCs w:val="24"/>
          <w:lang w:val="sq-AL"/>
        </w:rPr>
        <w:t>.</w:t>
      </w:r>
      <w:r w:rsidRPr="00CB6E56">
        <w:rPr>
          <w:rFonts w:ascii="Garamond" w:hAnsi="Garamond" w:cs="Times New Roman"/>
          <w:sz w:val="24"/>
          <w:szCs w:val="24"/>
          <w:lang w:val="sq-AL"/>
        </w:rPr>
        <w:t>, Shkodër, nga Ministria e Financave dhe Ekonomisë te</w:t>
      </w:r>
      <w:r w:rsidR="00D563C6">
        <w:rPr>
          <w:rFonts w:ascii="Garamond" w:hAnsi="Garamond" w:cs="Times New Roman"/>
          <w:sz w:val="24"/>
          <w:szCs w:val="24"/>
          <w:lang w:val="sq-AL"/>
        </w:rPr>
        <w:t>k</w:t>
      </w:r>
      <w:r w:rsidRPr="00CB6E56">
        <w:rPr>
          <w:rFonts w:ascii="Garamond" w:hAnsi="Garamond" w:cs="Times New Roman"/>
          <w:sz w:val="24"/>
          <w:szCs w:val="24"/>
          <w:lang w:val="sq-AL"/>
        </w:rPr>
        <w:t xml:space="preserve"> Bashkia Shkodër, me të gjitha të drejtat dhe detyrimet.</w:t>
      </w:r>
    </w:p>
    <w:p w14:paraId="5D6CF49E" w14:textId="77777777" w:rsidR="00E27908" w:rsidRPr="00CB6E56" w:rsidRDefault="00E27908" w:rsidP="00E27908">
      <w:pPr>
        <w:pStyle w:val="ListParagraph"/>
        <w:widowControl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b/>
          <w:caps/>
          <w:sz w:val="24"/>
          <w:szCs w:val="24"/>
          <w:lang w:val="sq-AL"/>
        </w:rPr>
      </w:pPr>
      <w:r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2. </w:t>
      </w:r>
      <w:r w:rsidRPr="00CB6E56">
        <w:rPr>
          <w:rFonts w:ascii="Garamond" w:hAnsi="Garamond" w:cs="Times New Roman"/>
          <w:spacing w:val="-4"/>
          <w:sz w:val="24"/>
          <w:szCs w:val="24"/>
          <w:lang w:val="sq-AL"/>
        </w:rPr>
        <w:t>Ngarkohen</w:t>
      </w:r>
      <w:r w:rsidRPr="00CB6E5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B6E56">
        <w:rPr>
          <w:rFonts w:ascii="Garamond" w:hAnsi="Garamond" w:cs="Times New Roman"/>
          <w:spacing w:val="-8"/>
          <w:sz w:val="24"/>
          <w:szCs w:val="24"/>
          <w:lang w:val="sq-AL"/>
        </w:rPr>
        <w:t>Ministria</w:t>
      </w:r>
      <w:r w:rsidRPr="00CB6E56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Pr="00CB6E56">
        <w:rPr>
          <w:rFonts w:ascii="Garamond" w:hAnsi="Garamond" w:cs="Times New Roman"/>
          <w:spacing w:val="-4"/>
          <w:sz w:val="24"/>
          <w:szCs w:val="24"/>
          <w:lang w:val="sq-AL"/>
        </w:rPr>
        <w:t>Financave dhe Ekonomisë</w:t>
      </w:r>
      <w:r w:rsidRPr="00CB6E56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CB6E56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dhe Bashkia </w:t>
      </w:r>
      <w:r w:rsidRPr="00CB6E56">
        <w:rPr>
          <w:rFonts w:ascii="Garamond" w:hAnsi="Garamond" w:cs="Times New Roman"/>
          <w:sz w:val="24"/>
          <w:szCs w:val="24"/>
          <w:lang w:val="sq-AL"/>
        </w:rPr>
        <w:t>Shkodër</w:t>
      </w:r>
      <w:r w:rsidRPr="00CB6E56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për </w:t>
      </w:r>
      <w:r w:rsidRPr="00CB6E56">
        <w:rPr>
          <w:rFonts w:ascii="Garamond" w:hAnsi="Garamond" w:cs="Times New Roman"/>
          <w:sz w:val="24"/>
          <w:szCs w:val="24"/>
          <w:lang w:val="sq-AL"/>
        </w:rPr>
        <w:t>zbatimin e këtij vendimi.</w:t>
      </w:r>
    </w:p>
    <w:p w14:paraId="37F1496F" w14:textId="77777777" w:rsidR="00E27908" w:rsidRPr="00CB6E56" w:rsidRDefault="00E27908" w:rsidP="00E2790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B6E56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Fletoren </w:t>
      </w:r>
      <w:r>
        <w:rPr>
          <w:rFonts w:ascii="Garamond" w:hAnsi="Garamond" w:cs="Times New Roman"/>
          <w:sz w:val="24"/>
          <w:szCs w:val="24"/>
          <w:lang w:val="sq-AL"/>
        </w:rPr>
        <w:t>Z</w:t>
      </w:r>
      <w:r w:rsidRPr="00CB6E56">
        <w:rPr>
          <w:rFonts w:ascii="Garamond" w:hAnsi="Garamond" w:cs="Times New Roman"/>
          <w:sz w:val="24"/>
          <w:szCs w:val="24"/>
          <w:lang w:val="sq-AL"/>
        </w:rPr>
        <w:t>yrtare.</w:t>
      </w:r>
    </w:p>
    <w:p w14:paraId="3E9B00B7" w14:textId="77777777" w:rsidR="00E27908" w:rsidRPr="00CB6E56" w:rsidRDefault="00E27908" w:rsidP="00E2790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5B773AB4" w14:textId="77777777" w:rsidR="00E27908" w:rsidRPr="00E27908" w:rsidRDefault="00E27908" w:rsidP="00E2790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27908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0813FD83" w14:textId="77777777" w:rsidR="00E27908" w:rsidRDefault="00E27908" w:rsidP="00E27908">
      <w:pPr>
        <w:spacing w:after="0" w:line="240" w:lineRule="auto"/>
        <w:ind w:firstLine="284"/>
        <w:jc w:val="right"/>
      </w:pPr>
      <w:r w:rsidRPr="00CB6E56">
        <w:rPr>
          <w:rFonts w:ascii="Garamond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CB6E56">
        <w:rPr>
          <w:rFonts w:ascii="Garamond" w:hAnsi="Garamond" w:cs="Times New Roman"/>
          <w:b/>
          <w:sz w:val="24"/>
          <w:szCs w:val="24"/>
          <w:lang w:val="sq-AL"/>
        </w:rPr>
        <w:t>Rama</w:t>
      </w:r>
      <w:proofErr w:type="spellEnd"/>
      <w:r w:rsidRPr="00CB6E56">
        <w:rPr>
          <w:rFonts w:ascii="Garamond" w:hAnsi="Garamond" w:cs="Times New Roman"/>
          <w:sz w:val="24"/>
          <w:szCs w:val="24"/>
          <w:lang w:val="it-IT"/>
        </w:rPr>
        <w:t xml:space="preserve"> </w:t>
      </w:r>
    </w:p>
    <w:sectPr w:rsidR="00E27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8A"/>
    <w:rsid w:val="00010A86"/>
    <w:rsid w:val="000C5641"/>
    <w:rsid w:val="000F74B6"/>
    <w:rsid w:val="0023224A"/>
    <w:rsid w:val="00286BE2"/>
    <w:rsid w:val="00296AEE"/>
    <w:rsid w:val="003421CA"/>
    <w:rsid w:val="00495544"/>
    <w:rsid w:val="005C5BA4"/>
    <w:rsid w:val="00636E8A"/>
    <w:rsid w:val="00676F59"/>
    <w:rsid w:val="007A461B"/>
    <w:rsid w:val="00873CB1"/>
    <w:rsid w:val="00875633"/>
    <w:rsid w:val="008C7EE7"/>
    <w:rsid w:val="00975F2E"/>
    <w:rsid w:val="00A53DA2"/>
    <w:rsid w:val="00A91632"/>
    <w:rsid w:val="00AD6F91"/>
    <w:rsid w:val="00B51016"/>
    <w:rsid w:val="00CD2BE0"/>
    <w:rsid w:val="00D1785B"/>
    <w:rsid w:val="00D563C6"/>
    <w:rsid w:val="00DC6A3D"/>
    <w:rsid w:val="00E27908"/>
    <w:rsid w:val="00E80E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1F753"/>
  <w15:docId w15:val="{4C1F09BA-D634-4BA4-9D3D-A4D479D6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2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li">
    <w:name w:val="Titulli"/>
    <w:next w:val="Normal"/>
    <w:link w:val="TitulliChar"/>
    <w:rsid w:val="00E2790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link w:val="Titulli"/>
    <w:locked/>
    <w:rsid w:val="00E27908"/>
    <w:rPr>
      <w:rFonts w:ascii="CG Times" w:eastAsia="MS Mincho" w:hAnsi="CG Times" w:cs="Times New Roman"/>
      <w:b/>
      <w:caps/>
      <w:lang w:val="en-GB"/>
    </w:rPr>
  </w:style>
  <w:style w:type="paragraph" w:styleId="ListParagraph">
    <w:name w:val="List Paragraph"/>
    <w:basedOn w:val="Normal"/>
    <w:uiPriority w:val="34"/>
    <w:qFormat/>
    <w:rsid w:val="00E27908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9A93280AF4F73A1E83545F73D0B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2023-07-24T10:26:57Z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transferimin e pronësisë së 67.21 % të aksioneve të shoqërisë “Tregu i shitjes me shumicë fruta-perime”, sh.a., Shkodër, nga Ministria e Financave dhe Ekonomisë te Bashkia Shkodër</Titulli>
    <Modifikuesi xmlns="0e656187-b300-4fb0-8bf4-3a50f872073c">valjeta.kaftalli</Modifikuesi>
    <Nr_x002e__x0020_prot_x0020_QBZ xmlns="0e656187-b300-4fb0-8bf4-3a50f872073c">1106</Nr_x002e__x0020_prot_x0020_QBZ>
    <Data_x0020_e_x0020_Modifikimit xmlns="0e656187-b300-4fb0-8bf4-3a50f872073c">2023-07-25T08:25:59Z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3163/1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88DBC2C-4883-4D32-8BE2-C8CC3C3DC0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315AAC-E200-4381-8F59-A760BEB7F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413859F-179F-4A6E-96A9-A04C89805C1A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e pronësisë së 67.21 % të aksioneve të shoqërisë “Tregu i shitjes me shumicë fruta-perime”, sh.a., Shkodër, nga Ministria e Financave dhe Ekonomisë te Bashkia Shkodër</vt:lpstr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e pronësisë së 67.21 % të aksioneve të shoqërisë “Tregu i shitjes me shumicë fruta-perime”, sh.a., Shkodër, nga Ministria e Financave dhe Ekonomisë te Bashkia Shkodër</dc:title>
  <dc:creator>Entela Suli</dc:creator>
  <cp:lastModifiedBy>Alma Lisaku</cp:lastModifiedBy>
  <cp:revision>10</cp:revision>
  <dcterms:created xsi:type="dcterms:W3CDTF">2023-07-24T10:32:00Z</dcterms:created>
  <dcterms:modified xsi:type="dcterms:W3CDTF">2023-07-25T11:03:00Z</dcterms:modified>
</cp:coreProperties>
</file>