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B82AB" w14:textId="6C5F9C89" w:rsidR="009D5A65" w:rsidRPr="00704D8B" w:rsidRDefault="00326A7F" w:rsidP="00326A7F">
      <w:pPr>
        <w:spacing w:after="0" w:line="240" w:lineRule="auto"/>
        <w:ind w:firstLine="284"/>
        <w:jc w:val="center"/>
        <w:rPr>
          <w:rFonts w:ascii="Garamond" w:hAnsi="Garamond"/>
          <w:b/>
          <w:sz w:val="24"/>
          <w:szCs w:val="24"/>
          <w:lang w:val="sq-AL"/>
        </w:rPr>
      </w:pPr>
      <w:r w:rsidRPr="00704D8B">
        <w:rPr>
          <w:rFonts w:ascii="Garamond" w:hAnsi="Garamond"/>
          <w:b/>
          <w:sz w:val="24"/>
          <w:szCs w:val="24"/>
          <w:lang w:val="sq-AL"/>
        </w:rPr>
        <w:t>VENDIM</w:t>
      </w:r>
    </w:p>
    <w:p w14:paraId="590EBC1D" w14:textId="6FBA0374" w:rsidR="000F74B6" w:rsidRPr="00704D8B" w:rsidRDefault="00326A7F" w:rsidP="00326A7F">
      <w:pPr>
        <w:spacing w:after="0" w:line="240" w:lineRule="auto"/>
        <w:ind w:firstLine="284"/>
        <w:jc w:val="center"/>
        <w:rPr>
          <w:rFonts w:ascii="Garamond" w:hAnsi="Garamond"/>
          <w:b/>
          <w:sz w:val="24"/>
          <w:szCs w:val="24"/>
          <w:lang w:val="sq-AL"/>
        </w:rPr>
      </w:pPr>
      <w:r w:rsidRPr="00704D8B">
        <w:rPr>
          <w:rFonts w:ascii="Garamond" w:hAnsi="Garamond"/>
          <w:b/>
          <w:sz w:val="24"/>
          <w:szCs w:val="24"/>
          <w:lang w:val="sq-AL"/>
        </w:rPr>
        <w:t>Nr</w:t>
      </w:r>
      <w:r w:rsidR="00A91632" w:rsidRPr="00704D8B">
        <w:rPr>
          <w:rFonts w:ascii="Garamond" w:hAnsi="Garamond"/>
          <w:b/>
          <w:sz w:val="24"/>
          <w:szCs w:val="24"/>
          <w:lang w:val="sq-AL"/>
        </w:rPr>
        <w:t>.</w:t>
      </w:r>
      <w:r w:rsidR="000458E9" w:rsidRPr="00704D8B">
        <w:rPr>
          <w:rFonts w:ascii="Garamond" w:hAnsi="Garamond"/>
          <w:b/>
          <w:sz w:val="24"/>
          <w:szCs w:val="24"/>
          <w:lang w:val="sq-AL"/>
        </w:rPr>
        <w:t xml:space="preserve"> </w:t>
      </w:r>
      <w:r w:rsidR="00A91632" w:rsidRPr="00704D8B">
        <w:rPr>
          <w:rFonts w:ascii="Garamond" w:hAnsi="Garamond"/>
          <w:b/>
          <w:sz w:val="24"/>
          <w:szCs w:val="24"/>
          <w:lang w:val="sq-AL"/>
        </w:rPr>
        <w:t>438</w:t>
      </w:r>
      <w:r w:rsidR="00636E8A" w:rsidRPr="00704D8B">
        <w:rPr>
          <w:rFonts w:ascii="Garamond" w:hAnsi="Garamond"/>
          <w:b/>
          <w:sz w:val="24"/>
          <w:szCs w:val="24"/>
          <w:lang w:val="sq-AL"/>
        </w:rPr>
        <w:t>, dat</w:t>
      </w:r>
      <w:r w:rsidR="00D75AFF">
        <w:rPr>
          <w:rFonts w:ascii="Garamond" w:hAnsi="Garamond"/>
          <w:b/>
          <w:sz w:val="24"/>
          <w:szCs w:val="24"/>
          <w:lang w:val="sq-AL"/>
        </w:rPr>
        <w:t>ë</w:t>
      </w:r>
      <w:r w:rsidR="00636E8A" w:rsidRPr="00704D8B">
        <w:rPr>
          <w:rFonts w:ascii="Garamond" w:hAnsi="Garamond"/>
          <w:b/>
          <w:sz w:val="24"/>
          <w:szCs w:val="24"/>
          <w:lang w:val="sq-AL"/>
        </w:rPr>
        <w:t xml:space="preserve"> 19.7.2023</w:t>
      </w:r>
    </w:p>
    <w:p w14:paraId="710E623C" w14:textId="77777777" w:rsidR="00326A7F" w:rsidRPr="00704D8B" w:rsidRDefault="00326A7F" w:rsidP="00326A7F">
      <w:pPr>
        <w:spacing w:after="0" w:line="240" w:lineRule="auto"/>
        <w:ind w:firstLine="284"/>
        <w:jc w:val="center"/>
        <w:rPr>
          <w:rFonts w:ascii="Garamond" w:hAnsi="Garamond"/>
          <w:sz w:val="24"/>
          <w:szCs w:val="24"/>
          <w:lang w:val="sq-AL"/>
        </w:rPr>
      </w:pPr>
    </w:p>
    <w:p w14:paraId="187243AA" w14:textId="04C27A2A"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PËR MIRATIMIN E RREGULLAVE, PROCEDURAVE DHE KRITEREVE PËR TRAJTIMIN E PUNONJËSVE TË NJËSISË SË POSAÇME HETIMORE KUNDËR KORRUPSIONIT DHE KRIMIT</w:t>
      </w:r>
      <w:r w:rsidR="00704D8B" w:rsidRPr="00704D8B">
        <w:rPr>
          <w:rFonts w:ascii="Garamond" w:hAnsi="Garamond" w:cs="Times New Roman"/>
          <w:b/>
          <w:bCs/>
          <w:color w:val="000000"/>
          <w:sz w:val="24"/>
          <w:szCs w:val="24"/>
          <w:lang w:val="sq-AL"/>
        </w:rPr>
        <w:t xml:space="preserve"> </w:t>
      </w:r>
      <w:r w:rsidRPr="00704D8B">
        <w:rPr>
          <w:rFonts w:ascii="Garamond" w:hAnsi="Garamond" w:cs="Times New Roman"/>
          <w:b/>
          <w:bCs/>
          <w:color w:val="000000"/>
          <w:sz w:val="24"/>
          <w:szCs w:val="24"/>
          <w:lang w:val="sq-AL"/>
        </w:rPr>
        <w:t>TË ORGANIZUAR</w:t>
      </w:r>
    </w:p>
    <w:p w14:paraId="729A80C9"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u w:val="single"/>
          <w:lang w:val="sq-AL"/>
        </w:rPr>
      </w:pPr>
      <w:r w:rsidRPr="00704D8B">
        <w:rPr>
          <w:rFonts w:ascii="Garamond" w:hAnsi="Garamond" w:cs="Times New Roman"/>
          <w:b/>
          <w:bCs/>
          <w:color w:val="000000"/>
          <w:sz w:val="24"/>
          <w:szCs w:val="24"/>
          <w:u w:val="single"/>
          <w:lang w:val="sq-AL"/>
        </w:rPr>
        <w:t xml:space="preserve"> </w:t>
      </w:r>
    </w:p>
    <w:p w14:paraId="68E3A503" w14:textId="5C406D28"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Në mbështetje të nenit 100 të Kushtetutës dhe të pikës 3, të nenit 40/1, të ligjit nr.</w:t>
      </w:r>
      <w:r w:rsidR="000458E9"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95/2016, “Për organizimin dhe funksionimin e institucioneve për të luftuar korrupsionin dhe krimin e organizuar”, të ndryshuar, me propozimin e ministrit të Drejtësisë, Këshilli i Ministrave</w:t>
      </w:r>
    </w:p>
    <w:p w14:paraId="003E4773"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9EC6ADC" w14:textId="3DA0148D" w:rsidR="00326A7F" w:rsidRPr="00704D8B" w:rsidRDefault="00326A7F" w:rsidP="00843A6D">
      <w:pPr>
        <w:autoSpaceDE w:val="0"/>
        <w:autoSpaceDN w:val="0"/>
        <w:adjustRightInd w:val="0"/>
        <w:spacing w:after="0" w:line="240" w:lineRule="auto"/>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VENDOSI:</w:t>
      </w:r>
    </w:p>
    <w:p w14:paraId="4DCC3963" w14:textId="77777777" w:rsidR="00326A7F" w:rsidRPr="00704D8B" w:rsidRDefault="00326A7F" w:rsidP="00843A6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1C4AE77" w14:textId="77777777" w:rsidR="00326A7F" w:rsidRPr="00704D8B" w:rsidRDefault="00326A7F" w:rsidP="00843A6D">
      <w:pPr>
        <w:autoSpaceDE w:val="0"/>
        <w:autoSpaceDN w:val="0"/>
        <w:adjustRightInd w:val="0"/>
        <w:spacing w:after="0" w:line="240" w:lineRule="auto"/>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KREU I</w:t>
      </w:r>
    </w:p>
    <w:p w14:paraId="2165EF0A" w14:textId="77777777" w:rsidR="00326A7F" w:rsidRPr="00704D8B" w:rsidRDefault="00326A7F" w:rsidP="00843A6D">
      <w:pPr>
        <w:autoSpaceDE w:val="0"/>
        <w:autoSpaceDN w:val="0"/>
        <w:adjustRightInd w:val="0"/>
        <w:spacing w:after="0" w:line="240" w:lineRule="auto"/>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RREGULLA TË PËRGJITHSHME</w:t>
      </w:r>
    </w:p>
    <w:p w14:paraId="5E900402" w14:textId="77777777" w:rsidR="00326A7F" w:rsidRPr="00704D8B" w:rsidRDefault="00326A7F" w:rsidP="00843A6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5F6B577" w14:textId="77777777" w:rsidR="00326A7F" w:rsidRPr="00704D8B" w:rsidRDefault="00326A7F" w:rsidP="00843A6D">
      <w:pPr>
        <w:autoSpaceDE w:val="0"/>
        <w:autoSpaceDN w:val="0"/>
        <w:adjustRightInd w:val="0"/>
        <w:spacing w:after="0" w:line="240" w:lineRule="auto"/>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1</w:t>
      </w:r>
    </w:p>
    <w:p w14:paraId="749C6FEB" w14:textId="77777777" w:rsidR="00326A7F" w:rsidRPr="00704D8B" w:rsidRDefault="00326A7F" w:rsidP="00843A6D">
      <w:pPr>
        <w:autoSpaceDE w:val="0"/>
        <w:autoSpaceDN w:val="0"/>
        <w:adjustRightInd w:val="0"/>
        <w:spacing w:after="0" w:line="240" w:lineRule="auto"/>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Objekti</w:t>
      </w:r>
    </w:p>
    <w:p w14:paraId="307E7479"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E470139" w14:textId="2751B294"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1. Objekti i këtij vendimi është përcaktimi i rregullave, procedurave dhe kritereve për trajtimin e drejtorit, zëvendësdrejtorit, hetuesit dhe oficerit të shërbimit të Policisë Gjyqësore të Njësisë së Posaçme Hetimore kundër Korrupsionit dhe Krimit të Organizuar, e emërtuar si Byroja Kombëtare e Hetimit, këtu e në vijim “punonjësit”.</w:t>
      </w:r>
    </w:p>
    <w:p w14:paraId="73215CCD" w14:textId="2BEAA8BF"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2. Trajtimi i punonjësit përfshin të drejtën e pushimit vjetor dhe pushimeve të tjera të pagueshme, lejen pa të drejtë page, trajtimin financiar gjatë qëndrimit në punë, të drejtën për sigurim shëndetësor të veçantë, të drejtën për përfitim të kredisë me interesa të but</w:t>
      </w:r>
      <w:r w:rsidR="001F2C3D">
        <w:rPr>
          <w:rFonts w:ascii="Garamond" w:hAnsi="Garamond" w:cs="Times New Roman"/>
          <w:color w:val="000000"/>
          <w:sz w:val="24"/>
          <w:szCs w:val="24"/>
          <w:lang w:val="sq-AL"/>
        </w:rPr>
        <w:t>ë</w:t>
      </w:r>
      <w:r w:rsidRPr="00704D8B">
        <w:rPr>
          <w:rFonts w:ascii="Garamond" w:hAnsi="Garamond" w:cs="Times New Roman"/>
          <w:color w:val="000000"/>
          <w:sz w:val="24"/>
          <w:szCs w:val="24"/>
          <w:lang w:val="sq-AL"/>
        </w:rPr>
        <w:t>, sigurimin e jetës, mbrojtjen e veçantë, si dhe trajtimin e familjarëve të punonjësve që humbasin jetën për shkak të detyrës.</w:t>
      </w:r>
    </w:p>
    <w:p w14:paraId="61F22798"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1E5EDA1"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2</w:t>
      </w:r>
    </w:p>
    <w:p w14:paraId="0CD9F330"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Qëllimi</w:t>
      </w:r>
    </w:p>
    <w:p w14:paraId="205326AC"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0FF4ABC"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Ky vendim ka si qëllim garantimin e një trajtimi që i përshtatet natyrës së punës dhe përgjegjësive gjatë ushtrimit të detyrës së punonjësit të Byrosë Kombëtare të Hetimit, si dhe garantimin e efikasitetit e të pavarësisë nga çdo ndikim i paligjshëm, i brendshëm apo i jashtëm.</w:t>
      </w:r>
    </w:p>
    <w:p w14:paraId="4CE2D541"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51BF8FA" w14:textId="77777777" w:rsidR="00326A7F" w:rsidRPr="00704D8B" w:rsidRDefault="00326A7F" w:rsidP="00326A7F">
      <w:pPr>
        <w:tabs>
          <w:tab w:val="left" w:pos="44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 xml:space="preserve">KREU </w:t>
      </w:r>
      <w:proofErr w:type="spellStart"/>
      <w:r w:rsidRPr="00704D8B">
        <w:rPr>
          <w:rFonts w:ascii="Garamond" w:hAnsi="Garamond" w:cs="Times New Roman"/>
          <w:bCs/>
          <w:color w:val="000000"/>
          <w:sz w:val="24"/>
          <w:szCs w:val="24"/>
          <w:lang w:val="sq-AL"/>
        </w:rPr>
        <w:t>II</w:t>
      </w:r>
      <w:proofErr w:type="spellEnd"/>
    </w:p>
    <w:p w14:paraId="0D2B6AE9" w14:textId="77777777" w:rsidR="00326A7F" w:rsidRPr="00704D8B" w:rsidRDefault="00326A7F" w:rsidP="00326A7F">
      <w:pPr>
        <w:tabs>
          <w:tab w:val="left" w:pos="4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Cs/>
          <w:color w:val="000000"/>
          <w:sz w:val="24"/>
          <w:szCs w:val="24"/>
          <w:lang w:val="sq-AL"/>
        </w:rPr>
        <w:t>KOHA E PUSHIMIT TË PUNONJËSVE</w:t>
      </w:r>
    </w:p>
    <w:p w14:paraId="277855B4"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5B12930"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3</w:t>
      </w:r>
    </w:p>
    <w:p w14:paraId="0885E74A"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Pushimet vjetore</w:t>
      </w:r>
    </w:p>
    <w:p w14:paraId="1406B4FD"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059FCBD" w14:textId="2CCD4846" w:rsidR="00326A7F" w:rsidRPr="00704D8B" w:rsidRDefault="00326A7F" w:rsidP="00326A7F">
      <w:pPr>
        <w:autoSpaceDE w:val="0"/>
        <w:autoSpaceDN w:val="0"/>
        <w:adjustRightInd w:val="0"/>
        <w:spacing w:after="0" w:line="240" w:lineRule="auto"/>
        <w:ind w:firstLine="284"/>
        <w:jc w:val="both"/>
        <w:rPr>
          <w:rFonts w:ascii="Garamond" w:hAnsi="Garamond" w:cs="Times New Roman"/>
          <w:sz w:val="24"/>
          <w:szCs w:val="24"/>
          <w:lang w:val="sq-AL"/>
        </w:rPr>
      </w:pPr>
      <w:r w:rsidRPr="00704D8B">
        <w:rPr>
          <w:rFonts w:ascii="Garamond" w:hAnsi="Garamond" w:cs="Times New Roman"/>
          <w:color w:val="000000"/>
          <w:sz w:val="24"/>
          <w:szCs w:val="24"/>
          <w:lang w:val="sq-AL"/>
        </w:rPr>
        <w:t>1. Punonjësi i Byrosë Kombëtare të Hetimit gëzon të drejtën e pushimit vjetor, si dhe të pushimeve të tjera të pagueshme, me të njëjtin trajtim që përfitojnë punonjësit e Policisë së Shtetit, sipas legjislacionit në fuqi për Policinë e Shtetit.</w:t>
      </w:r>
    </w:p>
    <w:p w14:paraId="32551562" w14:textId="5A9DE516"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2. Punonjësi gëzon të drejtën e pushimeve vjetore të paguara, si më poshtë vijon: </w:t>
      </w:r>
    </w:p>
    <w:p w14:paraId="0B4CFC85" w14:textId="68D13834"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a) 40 (dyzet) ditë kalendarike për drejtorin dhe zëvendësdrejtorin e Byrosë Kombëtare të Hetimit;</w:t>
      </w:r>
    </w:p>
    <w:p w14:paraId="2380275A" w14:textId="10353A39"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b) 35 (tridhjetë e pesë) ditë kalendarike për hetuesin e Byrosë Kombëtare të Hetimit dhe oficerin e shërbimit të Policisë Gjyqësore të Byrosë Kombëtare të Hetimit.</w:t>
      </w:r>
    </w:p>
    <w:p w14:paraId="0672618B" w14:textId="77777777" w:rsidR="00326A7F" w:rsidRPr="00704D8B" w:rsidRDefault="00326A7F" w:rsidP="00326A7F">
      <w:pPr>
        <w:tabs>
          <w:tab w:val="left" w:pos="44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D14CDA9" w14:textId="68228423" w:rsidR="00326A7F" w:rsidRPr="00704D8B" w:rsidRDefault="00326A7F" w:rsidP="00326A7F">
      <w:pPr>
        <w:autoSpaceDE w:val="0"/>
        <w:autoSpaceDN w:val="0"/>
        <w:adjustRightInd w:val="0"/>
        <w:spacing w:after="0" w:line="240" w:lineRule="auto"/>
        <w:ind w:firstLine="284"/>
        <w:jc w:val="both"/>
        <w:rPr>
          <w:rFonts w:ascii="Garamond" w:hAnsi="Garamond" w:cs="Times New Roman"/>
          <w:sz w:val="24"/>
          <w:szCs w:val="24"/>
          <w:lang w:val="sq-AL"/>
        </w:rPr>
      </w:pPr>
      <w:r w:rsidRPr="00704D8B">
        <w:rPr>
          <w:rFonts w:ascii="Garamond" w:hAnsi="Garamond" w:cs="Times New Roman"/>
          <w:color w:val="000000"/>
          <w:sz w:val="24"/>
          <w:szCs w:val="24"/>
          <w:lang w:val="sq-AL"/>
        </w:rPr>
        <w:t xml:space="preserve">3. Leja vjetore mund të merret njëherësh ose në periudha të ndryshme, sipas kërkesës së punonjësit dhe në përputhje me kërkesat e funksionit. Leja vjetore duhet të përfshijë një periudhë </w:t>
      </w:r>
      <w:proofErr w:type="spellStart"/>
      <w:r w:rsidRPr="00704D8B">
        <w:rPr>
          <w:rFonts w:ascii="Garamond" w:hAnsi="Garamond" w:cs="Times New Roman"/>
          <w:color w:val="000000"/>
          <w:sz w:val="24"/>
          <w:szCs w:val="24"/>
          <w:lang w:val="sq-AL"/>
        </w:rPr>
        <w:t>trejavore</w:t>
      </w:r>
      <w:proofErr w:type="spellEnd"/>
      <w:r w:rsidRPr="00704D8B">
        <w:rPr>
          <w:rFonts w:ascii="Garamond" w:hAnsi="Garamond" w:cs="Times New Roman"/>
          <w:color w:val="000000"/>
          <w:sz w:val="24"/>
          <w:szCs w:val="24"/>
          <w:lang w:val="sq-AL"/>
        </w:rPr>
        <w:t xml:space="preserve"> pa ndërprerje gjatë muajit gusht, përveç kur kërkesat e ushtrimit të funksionit kërkojnë vazhdimin e aktiviteteve të strukturës së posaçme kundër korrupsionit dhe krimit të organizuar. Kur, për shkak të detyrës, pushimi vjetor nuk mund të jepet brenda vitit, ai duhet të jepet jo më vonë se muaji mars i vitit pasardhës. Në çdo rast, leja vjetore nuk duhet të jetë më pak se një javë kalendarike pa ndërprerje.</w:t>
      </w:r>
    </w:p>
    <w:p w14:paraId="1B3E04D9" w14:textId="5C4DE42F"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4. Leja vjetore miratohet nga drejtori i Byrosë Kombëtare të Hetimit, pas konsultimit me punonjësin, pa cenuar vijueshmërinë e punës dhe pas marrjes së mendimit të prokurorit të posaçëm pranë të cilit është caktuar punonjësi.</w:t>
      </w:r>
    </w:p>
    <w:p w14:paraId="5A97B791" w14:textId="0063C525"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5. Gjatë kryerjes së pushimeve vjetore punonjësi trajtohet financiarisht në të njëjtën masë me pagën që ai merr kur është në detyrë.</w:t>
      </w:r>
    </w:p>
    <w:p w14:paraId="46EA5538" w14:textId="185C1B6C"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6. Kur punonjësit i ndërpriten marrëdhëniet e punës, trajtohet menjëherë financiarisht për ditët e pushimit vjetor të pakryera,</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të llogaritura në raport me kohëzgjatjen e tij të punës brenda vitit kalendarik.</w:t>
      </w:r>
    </w:p>
    <w:p w14:paraId="301F5DE1" w14:textId="2E046BD2"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7. Kur punonjësi nuk ka kryer një vit të plotë kalendarik pune, kohëzgjatja e pushimit vjetor të paguar përcaktohet në përpjesëtim të drejtë me kohëzgjatjen e marrëdhënieve të punës së kryer brenda vitit kalendarik. Pushimi vjetor përfitohet vetëm pasi punonjësi ka ushtruar detyrën për një periudhë 3</w:t>
      </w:r>
      <w:r w:rsidR="00AA1E3A" w:rsidRPr="00704D8B">
        <w:rPr>
          <w:rFonts w:ascii="Garamond" w:hAnsi="Garamond" w:cs="Times New Roman"/>
          <w:color w:val="000000"/>
          <w:sz w:val="24"/>
          <w:szCs w:val="24"/>
          <w:lang w:val="sq-AL"/>
        </w:rPr>
        <w:t>-mujore</w:t>
      </w:r>
      <w:r w:rsidRPr="00704D8B">
        <w:rPr>
          <w:rFonts w:ascii="Garamond" w:hAnsi="Garamond" w:cs="Times New Roman"/>
          <w:color w:val="000000"/>
          <w:sz w:val="24"/>
          <w:szCs w:val="24"/>
          <w:lang w:val="sq-AL"/>
        </w:rPr>
        <w:t xml:space="preserve"> (tre</w:t>
      </w:r>
      <w:r w:rsidR="00AA1E3A" w:rsidRPr="00704D8B">
        <w:rPr>
          <w:rFonts w:ascii="Garamond" w:hAnsi="Garamond" w:cs="Times New Roman"/>
          <w:color w:val="000000"/>
          <w:sz w:val="24"/>
          <w:szCs w:val="24"/>
          <w:lang w:val="sq-AL"/>
        </w:rPr>
        <w:t>mujore</w:t>
      </w:r>
      <w:r w:rsidRPr="00704D8B">
        <w:rPr>
          <w:rFonts w:ascii="Garamond" w:hAnsi="Garamond" w:cs="Times New Roman"/>
          <w:color w:val="000000"/>
          <w:sz w:val="24"/>
          <w:szCs w:val="24"/>
          <w:lang w:val="sq-AL"/>
        </w:rPr>
        <w:t>).</w:t>
      </w:r>
    </w:p>
    <w:p w14:paraId="37F69046" w14:textId="6451601B"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8. E drejta e pushimeve që nuk jepen nga punëdhënësi ose nuk merren nga punëmarrësi parashkruhet brenda 3 (tre) vjetëve nga dita në të cilën punëmarrësit i lind kjo e drejtë. </w:t>
      </w:r>
    </w:p>
    <w:p w14:paraId="0909A819" w14:textId="77777777" w:rsidR="00326A7F" w:rsidRPr="00704D8B" w:rsidRDefault="00326A7F" w:rsidP="00326A7F">
      <w:pPr>
        <w:tabs>
          <w:tab w:val="left" w:pos="720"/>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2827251"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4</w:t>
      </w:r>
    </w:p>
    <w:p w14:paraId="71685FD8"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Pushimet e tjera</w:t>
      </w:r>
    </w:p>
    <w:p w14:paraId="4C31DA2E" w14:textId="77777777" w:rsidR="00326A7F" w:rsidRPr="00704D8B" w:rsidRDefault="00326A7F" w:rsidP="00326A7F">
      <w:pPr>
        <w:tabs>
          <w:tab w:val="left" w:pos="440"/>
          <w:tab w:val="left" w:pos="720"/>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F8BE22A" w14:textId="6A5547AA"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1. Punonjësit i jepet leje e pagueshme për rastet, si më poshtë vijon: </w:t>
      </w:r>
    </w:p>
    <w:p w14:paraId="00B01994" w14:textId="2961C10D" w:rsidR="00326A7F" w:rsidRPr="00704D8B" w:rsidRDefault="00326A7F" w:rsidP="00326A7F">
      <w:pPr>
        <w:autoSpaceDE w:val="0"/>
        <w:autoSpaceDN w:val="0"/>
        <w:adjustRightInd w:val="0"/>
        <w:spacing w:after="0" w:line="240" w:lineRule="auto"/>
        <w:ind w:firstLine="284"/>
        <w:jc w:val="both"/>
        <w:rPr>
          <w:rFonts w:ascii="Garamond" w:hAnsi="Garamond" w:cs="Calibri"/>
          <w:bCs/>
          <w:color w:val="000000"/>
          <w:sz w:val="24"/>
          <w:szCs w:val="24"/>
          <w:lang w:val="sq-AL"/>
        </w:rPr>
      </w:pPr>
      <w:r w:rsidRPr="00704D8B">
        <w:rPr>
          <w:rFonts w:ascii="Garamond" w:hAnsi="Garamond" w:cs="Calibri"/>
          <w:bCs/>
          <w:color w:val="000000"/>
          <w:sz w:val="24"/>
          <w:szCs w:val="24"/>
          <w:lang w:val="sq-AL"/>
        </w:rPr>
        <w:t>a)</w:t>
      </w:r>
      <w:r w:rsidR="00704D8B" w:rsidRPr="00704D8B">
        <w:rPr>
          <w:rFonts w:ascii="Garamond" w:hAnsi="Garamond" w:cs="Calibri"/>
          <w:bCs/>
          <w:color w:val="000000"/>
          <w:sz w:val="24"/>
          <w:szCs w:val="24"/>
          <w:lang w:val="sq-AL"/>
        </w:rPr>
        <w:t xml:space="preserve"> </w:t>
      </w:r>
      <w:r w:rsidR="00D337D7" w:rsidRPr="00704D8B">
        <w:rPr>
          <w:rFonts w:ascii="Garamond" w:hAnsi="Garamond" w:cs="Calibri"/>
          <w:bCs/>
          <w:color w:val="000000"/>
          <w:sz w:val="24"/>
          <w:szCs w:val="24"/>
          <w:lang w:val="sq-AL"/>
        </w:rPr>
        <w:t>m</w:t>
      </w:r>
      <w:r w:rsidRPr="00704D8B">
        <w:rPr>
          <w:rFonts w:ascii="Garamond" w:hAnsi="Garamond" w:cs="Calibri"/>
          <w:bCs/>
          <w:color w:val="000000"/>
          <w:sz w:val="24"/>
          <w:szCs w:val="24"/>
          <w:lang w:val="sq-AL"/>
        </w:rPr>
        <w:t xml:space="preserve">artesën e tij 7 (shtatë) ditë; </w:t>
      </w:r>
    </w:p>
    <w:p w14:paraId="7ED1EF6B" w14:textId="5122B56D" w:rsidR="00326A7F" w:rsidRPr="00704D8B" w:rsidRDefault="00326A7F" w:rsidP="00326A7F">
      <w:pPr>
        <w:autoSpaceDE w:val="0"/>
        <w:autoSpaceDN w:val="0"/>
        <w:adjustRightInd w:val="0"/>
        <w:spacing w:after="0" w:line="240" w:lineRule="auto"/>
        <w:ind w:firstLine="284"/>
        <w:jc w:val="both"/>
        <w:rPr>
          <w:rFonts w:ascii="Garamond" w:hAnsi="Garamond" w:cs="Calibri"/>
          <w:bCs/>
          <w:color w:val="000000"/>
          <w:sz w:val="24"/>
          <w:szCs w:val="24"/>
          <w:lang w:val="sq-AL"/>
        </w:rPr>
      </w:pPr>
      <w:r w:rsidRPr="00704D8B">
        <w:rPr>
          <w:rFonts w:ascii="Garamond" w:hAnsi="Garamond" w:cs="Calibri"/>
          <w:bCs/>
          <w:color w:val="000000"/>
          <w:sz w:val="24"/>
          <w:szCs w:val="24"/>
          <w:lang w:val="sq-AL"/>
        </w:rPr>
        <w:t>b)</w:t>
      </w:r>
      <w:r w:rsidR="00704D8B" w:rsidRPr="00704D8B">
        <w:rPr>
          <w:rFonts w:ascii="Garamond" w:hAnsi="Garamond" w:cs="Calibri"/>
          <w:bCs/>
          <w:color w:val="000000"/>
          <w:sz w:val="24"/>
          <w:szCs w:val="24"/>
          <w:lang w:val="sq-AL"/>
        </w:rPr>
        <w:t xml:space="preserve"> </w:t>
      </w:r>
      <w:r w:rsidR="00D337D7" w:rsidRPr="00704D8B">
        <w:rPr>
          <w:rFonts w:ascii="Garamond" w:hAnsi="Garamond" w:cs="Calibri"/>
          <w:bCs/>
          <w:color w:val="000000"/>
          <w:sz w:val="24"/>
          <w:szCs w:val="24"/>
          <w:lang w:val="sq-AL"/>
        </w:rPr>
        <w:t>m</w:t>
      </w:r>
      <w:r w:rsidRPr="00704D8B">
        <w:rPr>
          <w:rFonts w:ascii="Garamond" w:hAnsi="Garamond" w:cs="Calibri"/>
          <w:bCs/>
          <w:color w:val="000000"/>
          <w:sz w:val="24"/>
          <w:szCs w:val="24"/>
          <w:lang w:val="sq-AL"/>
        </w:rPr>
        <w:t xml:space="preserve">artesën e fëmijës 5 (pesë) ditë; </w:t>
      </w:r>
    </w:p>
    <w:p w14:paraId="56DAE5F7" w14:textId="16880907" w:rsidR="00326A7F" w:rsidRPr="00704D8B" w:rsidRDefault="00326A7F" w:rsidP="00326A7F">
      <w:pPr>
        <w:autoSpaceDE w:val="0"/>
        <w:autoSpaceDN w:val="0"/>
        <w:adjustRightInd w:val="0"/>
        <w:spacing w:after="0" w:line="240" w:lineRule="auto"/>
        <w:ind w:firstLine="284"/>
        <w:jc w:val="both"/>
        <w:rPr>
          <w:rFonts w:ascii="Garamond" w:hAnsi="Garamond" w:cs="Calibri"/>
          <w:bCs/>
          <w:color w:val="000000"/>
          <w:sz w:val="24"/>
          <w:szCs w:val="24"/>
          <w:lang w:val="sq-AL"/>
        </w:rPr>
      </w:pPr>
      <w:r w:rsidRPr="00704D8B">
        <w:rPr>
          <w:rFonts w:ascii="Garamond" w:hAnsi="Garamond" w:cs="Calibri"/>
          <w:bCs/>
          <w:color w:val="000000"/>
          <w:sz w:val="24"/>
          <w:szCs w:val="24"/>
          <w:lang w:val="sq-AL"/>
        </w:rPr>
        <w:t>c)</w:t>
      </w:r>
      <w:r w:rsidR="00704D8B" w:rsidRPr="00704D8B">
        <w:rPr>
          <w:rFonts w:ascii="Garamond" w:hAnsi="Garamond" w:cs="Calibri"/>
          <w:bCs/>
          <w:color w:val="000000"/>
          <w:sz w:val="24"/>
          <w:szCs w:val="24"/>
          <w:lang w:val="sq-AL"/>
        </w:rPr>
        <w:t xml:space="preserve"> </w:t>
      </w:r>
      <w:r w:rsidR="00D337D7" w:rsidRPr="00704D8B">
        <w:rPr>
          <w:rFonts w:ascii="Garamond" w:hAnsi="Garamond" w:cs="Calibri"/>
          <w:bCs/>
          <w:color w:val="000000"/>
          <w:sz w:val="24"/>
          <w:szCs w:val="24"/>
          <w:lang w:val="sq-AL"/>
        </w:rPr>
        <w:t>l</w:t>
      </w:r>
      <w:r w:rsidRPr="00704D8B">
        <w:rPr>
          <w:rFonts w:ascii="Garamond" w:hAnsi="Garamond" w:cs="Calibri"/>
          <w:bCs/>
          <w:color w:val="000000"/>
          <w:sz w:val="24"/>
          <w:szCs w:val="24"/>
          <w:lang w:val="sq-AL"/>
        </w:rPr>
        <w:t xml:space="preserve">indjen e fëmijës (baballarët) 3 (tre) ditë; </w:t>
      </w:r>
    </w:p>
    <w:p w14:paraId="26B5111E" w14:textId="71883B43" w:rsidR="00326A7F" w:rsidRPr="00704D8B" w:rsidRDefault="00326A7F" w:rsidP="00326A7F">
      <w:pPr>
        <w:autoSpaceDE w:val="0"/>
        <w:autoSpaceDN w:val="0"/>
        <w:adjustRightInd w:val="0"/>
        <w:spacing w:after="0" w:line="240" w:lineRule="auto"/>
        <w:ind w:firstLine="284"/>
        <w:jc w:val="both"/>
        <w:rPr>
          <w:rFonts w:ascii="Garamond" w:hAnsi="Garamond" w:cs="Calibri"/>
          <w:bCs/>
          <w:color w:val="000000"/>
          <w:sz w:val="24"/>
          <w:szCs w:val="24"/>
          <w:lang w:val="sq-AL"/>
        </w:rPr>
      </w:pPr>
      <w:r w:rsidRPr="00704D8B">
        <w:rPr>
          <w:rFonts w:ascii="Garamond" w:hAnsi="Garamond" w:cs="Calibri"/>
          <w:bCs/>
          <w:color w:val="000000"/>
          <w:sz w:val="24"/>
          <w:szCs w:val="24"/>
          <w:lang w:val="sq-AL"/>
        </w:rPr>
        <w:t xml:space="preserve">ç) </w:t>
      </w:r>
      <w:r w:rsidR="00D337D7" w:rsidRPr="00704D8B">
        <w:rPr>
          <w:rFonts w:ascii="Garamond" w:hAnsi="Garamond" w:cs="Calibri"/>
          <w:bCs/>
          <w:color w:val="000000"/>
          <w:sz w:val="24"/>
          <w:szCs w:val="24"/>
          <w:lang w:val="sq-AL"/>
        </w:rPr>
        <w:t>v</w:t>
      </w:r>
      <w:r w:rsidRPr="00704D8B">
        <w:rPr>
          <w:rFonts w:ascii="Garamond" w:hAnsi="Garamond" w:cs="Calibri"/>
          <w:bCs/>
          <w:color w:val="000000"/>
          <w:sz w:val="24"/>
          <w:szCs w:val="24"/>
          <w:lang w:val="sq-AL"/>
        </w:rPr>
        <w:t>dekjen e prindërve, të gjyshërve, të bashkëshortes/it, të fëmijës,</w:t>
      </w:r>
      <w:r w:rsidR="00704D8B" w:rsidRPr="00704D8B">
        <w:rPr>
          <w:rFonts w:ascii="Garamond" w:hAnsi="Garamond" w:cs="Calibri"/>
          <w:bCs/>
          <w:color w:val="000000"/>
          <w:sz w:val="24"/>
          <w:szCs w:val="24"/>
          <w:lang w:val="sq-AL"/>
        </w:rPr>
        <w:t xml:space="preserve"> </w:t>
      </w:r>
      <w:r w:rsidRPr="00704D8B">
        <w:rPr>
          <w:rFonts w:ascii="Garamond" w:hAnsi="Garamond" w:cs="Calibri"/>
          <w:bCs/>
          <w:color w:val="000000"/>
          <w:sz w:val="24"/>
          <w:szCs w:val="24"/>
          <w:lang w:val="sq-AL"/>
        </w:rPr>
        <w:t xml:space="preserve">vëllezërve, motrave 7 (shtatë) ditë; </w:t>
      </w:r>
    </w:p>
    <w:p w14:paraId="0B5E8451" w14:textId="211318E5" w:rsidR="00326A7F" w:rsidRPr="00704D8B" w:rsidRDefault="00326A7F" w:rsidP="00326A7F">
      <w:pPr>
        <w:autoSpaceDE w:val="0"/>
        <w:autoSpaceDN w:val="0"/>
        <w:adjustRightInd w:val="0"/>
        <w:spacing w:after="0" w:line="240" w:lineRule="auto"/>
        <w:ind w:firstLine="284"/>
        <w:jc w:val="both"/>
        <w:rPr>
          <w:rFonts w:ascii="Garamond" w:hAnsi="Garamond" w:cs="Calibri"/>
          <w:bCs/>
          <w:color w:val="000000"/>
          <w:sz w:val="24"/>
          <w:szCs w:val="24"/>
          <w:lang w:val="sq-AL"/>
        </w:rPr>
      </w:pPr>
      <w:r w:rsidRPr="00704D8B">
        <w:rPr>
          <w:rFonts w:ascii="Garamond" w:hAnsi="Garamond" w:cs="Calibri"/>
          <w:bCs/>
          <w:color w:val="000000"/>
          <w:sz w:val="24"/>
          <w:szCs w:val="24"/>
          <w:lang w:val="sq-AL"/>
        </w:rPr>
        <w:t>d)</w:t>
      </w:r>
      <w:r w:rsidR="00704D8B" w:rsidRPr="00704D8B">
        <w:rPr>
          <w:rFonts w:ascii="Garamond" w:hAnsi="Garamond" w:cs="Calibri"/>
          <w:bCs/>
          <w:color w:val="000000"/>
          <w:sz w:val="24"/>
          <w:szCs w:val="24"/>
          <w:lang w:val="sq-AL"/>
        </w:rPr>
        <w:t xml:space="preserve"> </w:t>
      </w:r>
      <w:r w:rsidR="00D337D7" w:rsidRPr="00704D8B">
        <w:rPr>
          <w:rFonts w:ascii="Garamond" w:hAnsi="Garamond" w:cs="Calibri"/>
          <w:bCs/>
          <w:color w:val="000000"/>
          <w:sz w:val="24"/>
          <w:szCs w:val="24"/>
          <w:lang w:val="sq-AL"/>
        </w:rPr>
        <w:t>n</w:t>
      </w:r>
      <w:r w:rsidRPr="00704D8B">
        <w:rPr>
          <w:rFonts w:ascii="Garamond" w:hAnsi="Garamond" w:cs="Calibri"/>
          <w:bCs/>
          <w:color w:val="000000"/>
          <w:sz w:val="24"/>
          <w:szCs w:val="24"/>
          <w:lang w:val="sq-AL"/>
        </w:rPr>
        <w:t xml:space="preserve">dërrim të banesës 3 (tre) ditë; </w:t>
      </w:r>
    </w:p>
    <w:p w14:paraId="4406D7CA" w14:textId="02C46A02" w:rsidR="00326A7F" w:rsidRPr="00704D8B" w:rsidRDefault="007A2177" w:rsidP="00326A7F">
      <w:pPr>
        <w:autoSpaceDE w:val="0"/>
        <w:autoSpaceDN w:val="0"/>
        <w:adjustRightInd w:val="0"/>
        <w:spacing w:after="0" w:line="240" w:lineRule="auto"/>
        <w:ind w:firstLine="284"/>
        <w:jc w:val="both"/>
        <w:rPr>
          <w:rFonts w:ascii="Garamond" w:hAnsi="Garamond" w:cs="Calibri"/>
          <w:bCs/>
          <w:color w:val="000000"/>
          <w:sz w:val="24"/>
          <w:szCs w:val="24"/>
          <w:lang w:val="sq-AL"/>
        </w:rPr>
      </w:pPr>
      <w:r w:rsidRPr="00704D8B">
        <w:rPr>
          <w:rFonts w:ascii="Garamond" w:hAnsi="Garamond" w:cs="Calibri"/>
          <w:bCs/>
          <w:color w:val="000000"/>
          <w:sz w:val="24"/>
          <w:szCs w:val="24"/>
          <w:lang w:val="sq-AL"/>
        </w:rPr>
        <w:t>dh)</w:t>
      </w:r>
      <w:r w:rsidR="00326A7F" w:rsidRPr="00704D8B">
        <w:rPr>
          <w:rFonts w:ascii="Garamond" w:hAnsi="Garamond" w:cs="Calibri"/>
          <w:bCs/>
          <w:color w:val="000000"/>
          <w:sz w:val="24"/>
          <w:szCs w:val="24"/>
          <w:lang w:val="sq-AL"/>
        </w:rPr>
        <w:t xml:space="preserve"> </w:t>
      </w:r>
      <w:r w:rsidR="00D337D7" w:rsidRPr="00704D8B">
        <w:rPr>
          <w:rFonts w:ascii="Garamond" w:hAnsi="Garamond" w:cs="Calibri"/>
          <w:bCs/>
          <w:color w:val="000000"/>
          <w:sz w:val="24"/>
          <w:szCs w:val="24"/>
          <w:lang w:val="sq-AL"/>
        </w:rPr>
        <w:t>s</w:t>
      </w:r>
      <w:r w:rsidR="00326A7F" w:rsidRPr="00704D8B">
        <w:rPr>
          <w:rFonts w:ascii="Garamond" w:hAnsi="Garamond" w:cs="Calibri"/>
          <w:bCs/>
          <w:color w:val="000000"/>
          <w:sz w:val="24"/>
          <w:szCs w:val="24"/>
          <w:lang w:val="sq-AL"/>
        </w:rPr>
        <w:t xml:space="preserve">ëmundje të rënda të fëmijëve, prindërve apo bashkëshortit, të vërtetuara me raport të paaftësisë së përkohshme në punë 7 (shtatë) ditë; </w:t>
      </w:r>
    </w:p>
    <w:p w14:paraId="55913B58" w14:textId="06DAA4E0" w:rsidR="00326A7F" w:rsidRPr="00704D8B" w:rsidRDefault="00326A7F" w:rsidP="00326A7F">
      <w:pPr>
        <w:tabs>
          <w:tab w:val="left" w:pos="900"/>
        </w:tabs>
        <w:autoSpaceDE w:val="0"/>
        <w:autoSpaceDN w:val="0"/>
        <w:adjustRightInd w:val="0"/>
        <w:spacing w:after="0" w:line="240" w:lineRule="auto"/>
        <w:ind w:firstLine="284"/>
        <w:jc w:val="both"/>
        <w:rPr>
          <w:rFonts w:ascii="Garamond" w:hAnsi="Garamond" w:cs="Calibri"/>
          <w:bCs/>
          <w:color w:val="000000"/>
          <w:sz w:val="24"/>
          <w:szCs w:val="24"/>
          <w:lang w:val="sq-AL"/>
        </w:rPr>
      </w:pPr>
      <w:r w:rsidRPr="00704D8B">
        <w:rPr>
          <w:rFonts w:ascii="Garamond" w:hAnsi="Garamond" w:cs="Calibri"/>
          <w:bCs/>
          <w:color w:val="000000"/>
          <w:sz w:val="24"/>
          <w:szCs w:val="24"/>
          <w:lang w:val="sq-AL"/>
        </w:rPr>
        <w:t>e)</w:t>
      </w:r>
      <w:r w:rsidR="00704D8B" w:rsidRPr="00704D8B">
        <w:rPr>
          <w:rFonts w:ascii="Garamond" w:hAnsi="Garamond" w:cs="Calibri"/>
          <w:bCs/>
          <w:color w:val="000000"/>
          <w:sz w:val="24"/>
          <w:szCs w:val="24"/>
          <w:lang w:val="sq-AL"/>
        </w:rPr>
        <w:t xml:space="preserve"> </w:t>
      </w:r>
      <w:r w:rsidR="00D337D7" w:rsidRPr="00704D8B">
        <w:rPr>
          <w:rFonts w:ascii="Garamond" w:hAnsi="Garamond" w:cs="Calibri"/>
          <w:bCs/>
          <w:color w:val="000000"/>
          <w:sz w:val="24"/>
          <w:szCs w:val="24"/>
          <w:lang w:val="sq-AL"/>
        </w:rPr>
        <w:t>p</w:t>
      </w:r>
      <w:r w:rsidRPr="00704D8B">
        <w:rPr>
          <w:rFonts w:ascii="Garamond" w:hAnsi="Garamond" w:cs="Calibri"/>
          <w:bCs/>
          <w:color w:val="000000"/>
          <w:sz w:val="24"/>
          <w:szCs w:val="24"/>
          <w:lang w:val="sq-AL"/>
        </w:rPr>
        <w:t xml:space="preserve">ërgatitjen dhe mbrojtjen e titujve akademikë apo të gradës shkencore për punën që kryejnë 10 (dhjetë) ditë. </w:t>
      </w:r>
      <w:bookmarkStart w:id="0" w:name="_GoBack"/>
      <w:bookmarkEnd w:id="0"/>
    </w:p>
    <w:p w14:paraId="407E8CFD" w14:textId="74CA8A83"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2. Për përfitimin e lejes së paguar, sipas pikës 1 të këtij neni, punonjësi paraqet në njësinë e burimeve njerëzore dokumentacionin e mëposhtëm:</w:t>
      </w:r>
    </w:p>
    <w:p w14:paraId="095E64C6" w14:textId="58DE00D0"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a)</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 xml:space="preserve">Njoftimin me shkrim; </w:t>
      </w:r>
    </w:p>
    <w:p w14:paraId="054CA360" w14:textId="2FE9894C"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b)</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 xml:space="preserve">Sipas rastit, dokumentin që provon shkakun ose rrethanën për të cilën i lind e drejta për të përfituar leje të paguar sipas këtij vendimi, si: </w:t>
      </w:r>
    </w:p>
    <w:p w14:paraId="68244A20" w14:textId="49AA1C66"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i.</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 xml:space="preserve">në rastet e përcaktuara në shkronjat “a” dhe “b”, të pikës 1, të këtij neni, shpalljen e lidhjes së martesës apo çdo dokument tjetër që vërteton martesën, si dhe certifikatën e gjendjes familjare në rastin e martesës së fëmijës; </w:t>
      </w:r>
    </w:p>
    <w:p w14:paraId="533CACED" w14:textId="74EE5EFF"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04D8B">
        <w:rPr>
          <w:rFonts w:ascii="Garamond" w:hAnsi="Garamond" w:cs="Times New Roman"/>
          <w:color w:val="000000"/>
          <w:sz w:val="24"/>
          <w:szCs w:val="24"/>
          <w:lang w:val="sq-AL"/>
        </w:rPr>
        <w:t>ii</w:t>
      </w:r>
      <w:proofErr w:type="spellEnd"/>
      <w:r w:rsidRPr="00704D8B">
        <w:rPr>
          <w:rFonts w:ascii="Garamond" w:hAnsi="Garamond" w:cs="Times New Roman"/>
          <w:color w:val="000000"/>
          <w:sz w:val="24"/>
          <w:szCs w:val="24"/>
          <w:lang w:val="sq-AL"/>
        </w:rPr>
        <w:t>.</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në rastin e përcaktuar në shkronjën “c”, të pikës 1, të këtij neni, certifikatën e lindjes së fëmijës dhe certifikatën e gjendjes familjare;</w:t>
      </w:r>
    </w:p>
    <w:p w14:paraId="59C2F13D" w14:textId="47BC77BD"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04D8B">
        <w:rPr>
          <w:rFonts w:ascii="Garamond" w:hAnsi="Garamond" w:cs="Times New Roman"/>
          <w:color w:val="000000"/>
          <w:sz w:val="24"/>
          <w:szCs w:val="24"/>
          <w:lang w:val="sq-AL"/>
        </w:rPr>
        <w:lastRenderedPageBreak/>
        <w:t>iii</w:t>
      </w:r>
      <w:proofErr w:type="spellEnd"/>
      <w:r w:rsidRPr="00704D8B">
        <w:rPr>
          <w:rFonts w:ascii="Garamond" w:hAnsi="Garamond" w:cs="Times New Roman"/>
          <w:color w:val="000000"/>
          <w:sz w:val="24"/>
          <w:szCs w:val="24"/>
          <w:lang w:val="sq-AL"/>
        </w:rPr>
        <w:t xml:space="preserve">. në rastet e përcaktuara në shkronjat “ç” dhe “dh”, të pikës 1, të këtij neni, raportin e paaftësisë së përkohshme në punë ose certifikatën e vdekjes; </w:t>
      </w:r>
    </w:p>
    <w:p w14:paraId="26AD95A4" w14:textId="007F56B5" w:rsidR="00326A7F" w:rsidRPr="00704D8B" w:rsidRDefault="00326A7F" w:rsidP="00326A7F">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v.</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 xml:space="preserve">në rastin e përcaktuar në shkronjën “d”, të pikës 1, të këtij neni, dokumentin që provon shitjen ose transferimin e pronësisë/posedimit mbi banesën e mëparshme dhe fitimin e titullit të pronësisë ose të posedimit mbi një banesë të re, si dhe vërtetimin nga njësia e vetëqeverisjes vendore për banimin në banesën e re; </w:t>
      </w:r>
    </w:p>
    <w:p w14:paraId="6C527E4E"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04D8B">
        <w:rPr>
          <w:rFonts w:ascii="Garamond" w:hAnsi="Garamond" w:cs="Times New Roman"/>
          <w:color w:val="000000"/>
          <w:sz w:val="24"/>
          <w:szCs w:val="24"/>
          <w:lang w:val="sq-AL"/>
        </w:rPr>
        <w:t>vi</w:t>
      </w:r>
      <w:proofErr w:type="spellEnd"/>
      <w:r w:rsidRPr="00704D8B">
        <w:rPr>
          <w:rFonts w:ascii="Garamond" w:hAnsi="Garamond" w:cs="Times New Roman"/>
          <w:color w:val="000000"/>
          <w:sz w:val="24"/>
          <w:szCs w:val="24"/>
          <w:lang w:val="sq-AL"/>
        </w:rPr>
        <w:t xml:space="preserve">. në rastin e përcaktuar në shkronjën “e”, të pikës 1, të këtij neni, vërtetimin nga institucioni i arsimit të lartë se është kandidat për fitimin e titullit në rastin e titujve akademikë ose vërtetim për regjistrimin e punonjësit në programin e studimeve të </w:t>
      </w:r>
      <w:proofErr w:type="spellStart"/>
      <w:r w:rsidRPr="00704D8B">
        <w:rPr>
          <w:rFonts w:ascii="Garamond" w:hAnsi="Garamond" w:cs="Times New Roman"/>
          <w:color w:val="000000"/>
          <w:sz w:val="24"/>
          <w:szCs w:val="24"/>
          <w:lang w:val="sq-AL"/>
        </w:rPr>
        <w:t>doktoraturës</w:t>
      </w:r>
      <w:proofErr w:type="spellEnd"/>
      <w:r w:rsidRPr="00704D8B">
        <w:rPr>
          <w:rFonts w:ascii="Garamond" w:hAnsi="Garamond" w:cs="Times New Roman"/>
          <w:color w:val="000000"/>
          <w:sz w:val="24"/>
          <w:szCs w:val="24"/>
          <w:lang w:val="sq-AL"/>
        </w:rPr>
        <w:t xml:space="preserve"> për gradën shkencore; </w:t>
      </w:r>
    </w:p>
    <w:p w14:paraId="117D6F79" w14:textId="6F38BA0E"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04D8B">
        <w:rPr>
          <w:rFonts w:ascii="Garamond" w:hAnsi="Garamond" w:cs="Times New Roman"/>
          <w:color w:val="000000"/>
          <w:sz w:val="24"/>
          <w:szCs w:val="24"/>
          <w:lang w:val="sq-AL"/>
        </w:rPr>
        <w:t>vii</w:t>
      </w:r>
      <w:proofErr w:type="spellEnd"/>
      <w:r w:rsidRPr="00704D8B">
        <w:rPr>
          <w:rFonts w:ascii="Garamond" w:hAnsi="Garamond" w:cs="Times New Roman"/>
          <w:color w:val="000000"/>
          <w:sz w:val="24"/>
          <w:szCs w:val="24"/>
          <w:lang w:val="sq-AL"/>
        </w:rPr>
        <w:t>.</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çdo dokument tjetër të ngjashëm që provon shkakun ose rrethanën për të cilën i lind e drejta për të përfituar leje të paguar sipas këtij vendimi.</w:t>
      </w:r>
    </w:p>
    <w:p w14:paraId="142A1FF8" w14:textId="5830ADCE"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3. Në rastet kur pushimet e paguara përfitohen për shkaqet e parashikuara në shkronjat “c”</w:t>
      </w:r>
      <w:r w:rsidR="00F52101">
        <w:rPr>
          <w:rFonts w:ascii="Garamond" w:hAnsi="Garamond" w:cs="Times New Roman"/>
          <w:color w:val="000000"/>
          <w:sz w:val="24"/>
          <w:szCs w:val="24"/>
          <w:lang w:val="sq-AL"/>
        </w:rPr>
        <w:t>,</w:t>
      </w:r>
      <w:r w:rsidRPr="00704D8B">
        <w:rPr>
          <w:rFonts w:ascii="Garamond" w:hAnsi="Garamond" w:cs="Times New Roman"/>
          <w:color w:val="000000"/>
          <w:sz w:val="24"/>
          <w:szCs w:val="24"/>
          <w:lang w:val="sq-AL"/>
        </w:rPr>
        <w:t xml:space="preserve"> “ç” dhe “dh”, të pikës 1, të këtij neni, punonjësi është i detyruar të njoftojë njësinë e burimeve njerëzore përpara fillimit të lejes së paguar e të paraqesë dokumentacionin e përcaktuar në pikën 2, të këtij neni, jo më vonë se dita e parë e kthimit në punë.</w:t>
      </w:r>
    </w:p>
    <w:p w14:paraId="2F192A9C" w14:textId="77777777" w:rsidR="00326A7F" w:rsidRPr="00704D8B" w:rsidRDefault="00326A7F" w:rsidP="00326A7F">
      <w:pPr>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3848161" w14:textId="77777777" w:rsidR="00326A7F" w:rsidRPr="00704D8B" w:rsidRDefault="00326A7F" w:rsidP="00326A7F">
      <w:pPr>
        <w:tabs>
          <w:tab w:val="left" w:pos="44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5</w:t>
      </w:r>
    </w:p>
    <w:p w14:paraId="3D6456DB" w14:textId="77777777" w:rsidR="00326A7F" w:rsidRPr="00704D8B" w:rsidRDefault="00326A7F" w:rsidP="00326A7F">
      <w:pPr>
        <w:tabs>
          <w:tab w:val="left" w:pos="4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Orët shtesë të punës</w:t>
      </w:r>
    </w:p>
    <w:p w14:paraId="4D64E9B2" w14:textId="77777777" w:rsidR="00326A7F" w:rsidRPr="00704D8B" w:rsidRDefault="00326A7F" w:rsidP="00326A7F">
      <w:pPr>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3663F36" w14:textId="5E8892F2"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1. Orët shtesë të punës kompensohen me pushim të barabartë me orët shtesë plus 25 për qind të tyre, kur këto orë janë kryer në ditë të zakonshme pune, apo me orët shtesë plus 50 për qind të tyre, kur</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orët</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janë</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kryer</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në</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ditë</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pushimi,</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ditë</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feste</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apo</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nga</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ora</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 xml:space="preserve">22:00 deri në orën </w:t>
      </w:r>
      <w:r w:rsidR="00F52101">
        <w:rPr>
          <w:rFonts w:ascii="Garamond" w:hAnsi="Garamond" w:cs="Times New Roman"/>
          <w:color w:val="000000"/>
          <w:sz w:val="24"/>
          <w:szCs w:val="24"/>
          <w:lang w:val="sq-AL"/>
        </w:rPr>
        <w:t>0</w:t>
      </w:r>
      <w:r w:rsidRPr="00704D8B">
        <w:rPr>
          <w:rFonts w:ascii="Garamond" w:hAnsi="Garamond" w:cs="Times New Roman"/>
          <w:color w:val="000000"/>
          <w:sz w:val="24"/>
          <w:szCs w:val="24"/>
          <w:lang w:val="sq-AL"/>
        </w:rPr>
        <w:t>6:00.</w:t>
      </w:r>
    </w:p>
    <w:p w14:paraId="63C0BB67" w14:textId="57011762"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2. Kompensimi me pushim i orëve shtesë të punës dhe shërbimit bëhet brenda 2 (dy) muajve nga dita kur janë kryer ato. Në rast të pamundësisë së kompensimit të orëve shtesë të punës apo shërbimit me pushim, punonjësi kompensohet me shtesë page, në masën e përcaktuar në pikën 1, të këtij neni.</w:t>
      </w:r>
    </w:p>
    <w:p w14:paraId="465BAED9" w14:textId="77777777" w:rsidR="00F52101" w:rsidRDefault="00F52101" w:rsidP="00326A7F">
      <w:pPr>
        <w:autoSpaceDE w:val="0"/>
        <w:autoSpaceDN w:val="0"/>
        <w:adjustRightInd w:val="0"/>
        <w:spacing w:after="0" w:line="240" w:lineRule="auto"/>
        <w:ind w:firstLine="284"/>
        <w:jc w:val="center"/>
        <w:rPr>
          <w:rFonts w:ascii="Garamond" w:hAnsi="Garamond" w:cs="Calibri"/>
          <w:color w:val="000000"/>
          <w:sz w:val="24"/>
          <w:szCs w:val="24"/>
          <w:lang w:val="sq-AL"/>
        </w:rPr>
      </w:pPr>
    </w:p>
    <w:p w14:paraId="4A1BFC0F" w14:textId="387A4952" w:rsidR="00326A7F" w:rsidRPr="00704D8B" w:rsidRDefault="00326A7F" w:rsidP="00326A7F">
      <w:pPr>
        <w:autoSpaceDE w:val="0"/>
        <w:autoSpaceDN w:val="0"/>
        <w:adjustRightInd w:val="0"/>
        <w:spacing w:after="0" w:line="240" w:lineRule="auto"/>
        <w:ind w:firstLine="284"/>
        <w:jc w:val="center"/>
        <w:rPr>
          <w:rFonts w:ascii="Garamond" w:hAnsi="Garamond" w:cs="Calibri"/>
          <w:color w:val="000000"/>
          <w:sz w:val="24"/>
          <w:szCs w:val="24"/>
          <w:lang w:val="sq-AL"/>
        </w:rPr>
      </w:pPr>
      <w:r w:rsidRPr="00704D8B">
        <w:rPr>
          <w:rFonts w:ascii="Garamond" w:hAnsi="Garamond" w:cs="Calibri"/>
          <w:color w:val="000000"/>
          <w:sz w:val="24"/>
          <w:szCs w:val="24"/>
          <w:lang w:val="sq-AL"/>
        </w:rPr>
        <w:t xml:space="preserve">KREU </w:t>
      </w:r>
      <w:proofErr w:type="spellStart"/>
      <w:r w:rsidRPr="00704D8B">
        <w:rPr>
          <w:rFonts w:ascii="Garamond" w:hAnsi="Garamond" w:cs="Calibri"/>
          <w:color w:val="000000"/>
          <w:sz w:val="24"/>
          <w:szCs w:val="24"/>
          <w:lang w:val="sq-AL"/>
        </w:rPr>
        <w:t>III</w:t>
      </w:r>
      <w:proofErr w:type="spellEnd"/>
    </w:p>
    <w:p w14:paraId="2EA1B3FA" w14:textId="77777777" w:rsidR="00326A7F" w:rsidRPr="00704D8B" w:rsidRDefault="00326A7F" w:rsidP="00326A7F">
      <w:pPr>
        <w:autoSpaceDE w:val="0"/>
        <w:autoSpaceDN w:val="0"/>
        <w:adjustRightInd w:val="0"/>
        <w:spacing w:after="0" w:line="240" w:lineRule="auto"/>
        <w:ind w:firstLine="284"/>
        <w:jc w:val="center"/>
        <w:rPr>
          <w:rFonts w:ascii="Garamond" w:hAnsi="Garamond" w:cs="Calibri"/>
          <w:color w:val="000000"/>
          <w:sz w:val="24"/>
          <w:szCs w:val="24"/>
          <w:lang w:val="sq-AL"/>
        </w:rPr>
      </w:pPr>
      <w:r w:rsidRPr="00704D8B">
        <w:rPr>
          <w:rFonts w:ascii="Garamond" w:hAnsi="Garamond" w:cs="Calibri"/>
          <w:color w:val="000000"/>
          <w:sz w:val="24"/>
          <w:szCs w:val="24"/>
          <w:lang w:val="sq-AL"/>
        </w:rPr>
        <w:t>LEJA PA TË DREJTË PAGE</w:t>
      </w:r>
    </w:p>
    <w:p w14:paraId="2A3EE531"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C824036"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6</w:t>
      </w:r>
    </w:p>
    <w:p w14:paraId="7BE6088B"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Leja pa të drejtë page</w:t>
      </w:r>
    </w:p>
    <w:p w14:paraId="42E2ADCA" w14:textId="77777777" w:rsidR="00326A7F" w:rsidRPr="00704D8B" w:rsidRDefault="00326A7F" w:rsidP="00326A7F">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4EFB8C2D" w14:textId="5005C356"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1. Punonjësi i Byrosë Kombëtare të Hetimit gëzon të drejtën e lejes pa të drejtë page për një periudhë afatshkurtër deri në 2 (dy) muaj ose afatgjatë deri në 1 (një) vit.</w:t>
      </w:r>
    </w:p>
    <w:p w14:paraId="233D6ABF" w14:textId="509461BD"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2. E drejta e lejes pa të drejtë page gëzohet për një periudhë afatgjatë deri në</w:t>
      </w:r>
      <w:r w:rsidR="00704D8B" w:rsidRPr="00704D8B">
        <w:rPr>
          <w:rFonts w:ascii="Garamond" w:eastAsia="MS Mincho" w:hAnsi="Garamond" w:cs="MS Mincho"/>
          <w:color w:val="000000"/>
          <w:sz w:val="24"/>
          <w:szCs w:val="24"/>
          <w:lang w:val="sq-AL"/>
        </w:rPr>
        <w:t xml:space="preserve"> </w:t>
      </w:r>
      <w:r w:rsidRPr="00704D8B">
        <w:rPr>
          <w:rFonts w:ascii="Garamond" w:eastAsia="MS Mincho" w:hAnsi="Garamond" w:cs="MS Mincho"/>
          <w:color w:val="000000"/>
          <w:sz w:val="24"/>
          <w:szCs w:val="24"/>
          <w:lang w:val="sq-AL"/>
        </w:rPr>
        <w:t>1 (një) vit, vetëm për studime dhe kualifikime, brenda ose jashtë shtetit. Kërkesa për përfitimin e saj dorëzohet të paktën 3 (tre) muaj para.</w:t>
      </w:r>
    </w:p>
    <w:p w14:paraId="39041857" w14:textId="483C6CB8"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 3. Drejtori, zëvendësdrejtori i Byrosë Kombëtare të Hetimit dhe oficerët nga shërbimet e Policisë Gjyqësore nuk përfitojnë leje pa të drejtë page deri në</w:t>
      </w:r>
      <w:r w:rsidR="00704D8B" w:rsidRPr="00704D8B">
        <w:rPr>
          <w:rFonts w:ascii="Garamond" w:eastAsia="MS Mincho" w:hAnsi="Garamond" w:cs="MS Mincho"/>
          <w:color w:val="000000"/>
          <w:sz w:val="24"/>
          <w:szCs w:val="24"/>
          <w:lang w:val="sq-AL"/>
        </w:rPr>
        <w:t xml:space="preserve"> </w:t>
      </w:r>
      <w:r w:rsidRPr="00704D8B">
        <w:rPr>
          <w:rFonts w:ascii="Garamond" w:eastAsia="MS Mincho" w:hAnsi="Garamond" w:cs="MS Mincho"/>
          <w:color w:val="000000"/>
          <w:sz w:val="24"/>
          <w:szCs w:val="24"/>
          <w:lang w:val="sq-AL"/>
        </w:rPr>
        <w:t xml:space="preserve">1 (një) vit. </w:t>
      </w:r>
    </w:p>
    <w:p w14:paraId="6D2686FD" w14:textId="77777777" w:rsidR="00326A7F" w:rsidRPr="00704D8B" w:rsidRDefault="00326A7F" w:rsidP="00326A7F">
      <w:pPr>
        <w:autoSpaceDE w:val="0"/>
        <w:autoSpaceDN w:val="0"/>
        <w:adjustRightInd w:val="0"/>
        <w:spacing w:after="0" w:line="240" w:lineRule="auto"/>
        <w:ind w:firstLine="284"/>
        <w:rPr>
          <w:rFonts w:ascii="Garamond" w:hAnsi="Garamond" w:cs="Times New Roman"/>
          <w:color w:val="000000"/>
          <w:sz w:val="24"/>
          <w:szCs w:val="24"/>
          <w:lang w:val="sq-AL"/>
        </w:rPr>
      </w:pPr>
    </w:p>
    <w:p w14:paraId="7A157963"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7</w:t>
      </w:r>
    </w:p>
    <w:p w14:paraId="24DED74F"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Leja pa të drejtë page deri në 1 vit</w:t>
      </w:r>
    </w:p>
    <w:p w14:paraId="13F6AD6C" w14:textId="77777777" w:rsidR="00326A7F" w:rsidRPr="00704D8B" w:rsidRDefault="00326A7F" w:rsidP="00326A7F">
      <w:pPr>
        <w:autoSpaceDE w:val="0"/>
        <w:autoSpaceDN w:val="0"/>
        <w:adjustRightInd w:val="0"/>
        <w:spacing w:after="0" w:line="240" w:lineRule="auto"/>
        <w:ind w:firstLine="284"/>
        <w:rPr>
          <w:rFonts w:ascii="Garamond" w:eastAsia="MS Mincho" w:hAnsi="Garamond" w:cs="MS Mincho"/>
          <w:color w:val="000000"/>
          <w:sz w:val="24"/>
          <w:szCs w:val="24"/>
          <w:lang w:val="sq-AL"/>
        </w:rPr>
      </w:pPr>
    </w:p>
    <w:p w14:paraId="7967B2CA" w14:textId="77E47540"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1. Kërkesa për leje pa të drejtë page deri në 1 (një) vit përmban përshkrimin e arsyes, afatin e lejes dhe të dhëna për institucionin ku punonjësi i Byrosë Kombëtare të Hetimit do të kryejë studime dhe kualifikime. Kërkesës i bashkëlidhet dokumentacioni justifikues.</w:t>
      </w:r>
    </w:p>
    <w:p w14:paraId="1A42F62E" w14:textId="7777777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 </w:t>
      </w:r>
    </w:p>
    <w:p w14:paraId="15EB13DC" w14:textId="62DFFE82"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lastRenderedPageBreak/>
        <w:t>2. Miratimi i lejes pa të drejtë page për një periudhë afatgjatë deri në 1 (një) vit bëhet nga drejtori i Byrosë Kombëtare të Hetimit me pëlqimin e drejtuesit të Prokurorisë së Posaçme.</w:t>
      </w:r>
    </w:p>
    <w:p w14:paraId="35CD1544" w14:textId="487CA28F"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3. Kërkesa e hetuesit të Byrosë Kombëtare të Hetimit shqyrtohet nga drejtori i Byrosë Kombëtare të Hetimit, i cili, kur vlerëson se kërkesa duhet miratuar, brenda 7 (shtatë) ditëve ia përcjell drejtuesit të Prokurorisë së Posaçme për dhënien e pëlqimit për miratimin e lejes apo refuzimin e saj. Drejtuesi i Prokurorisë së Posaçme, pas marrjes së mendimit të mbledhjes së prokurorëve të posaçëm, shprehet për kërkesën brenda 15 (pesëmbëdhjetë) ditëve nga paraqitja e propozimit.</w:t>
      </w:r>
    </w:p>
    <w:p w14:paraId="2D04A1E1" w14:textId="14C794D8"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4. Kërkesa për leje refuzohet nëse studimi ose kualifikimi nuk përputhet me detyrën e punonjësit ose nëse ajo bie ndesh me interesat kryesor</w:t>
      </w:r>
      <w:r w:rsidR="00F52101">
        <w:rPr>
          <w:rFonts w:ascii="Garamond" w:eastAsia="MS Mincho" w:hAnsi="Garamond" w:cs="MS Mincho"/>
          <w:color w:val="000000"/>
          <w:sz w:val="24"/>
          <w:szCs w:val="24"/>
          <w:lang w:val="sq-AL"/>
        </w:rPr>
        <w:t>ë</w:t>
      </w:r>
      <w:r w:rsidRPr="00704D8B">
        <w:rPr>
          <w:rFonts w:ascii="Garamond" w:eastAsia="MS Mincho" w:hAnsi="Garamond" w:cs="MS Mincho"/>
          <w:color w:val="000000"/>
          <w:sz w:val="24"/>
          <w:szCs w:val="24"/>
          <w:lang w:val="sq-AL"/>
        </w:rPr>
        <w:t xml:space="preserve"> të detyrës dhe vë në rrezik përmbushjen e detyrës me </w:t>
      </w:r>
      <w:proofErr w:type="spellStart"/>
      <w:r w:rsidRPr="00704D8B">
        <w:rPr>
          <w:rFonts w:ascii="Garamond" w:eastAsia="MS Mincho" w:hAnsi="Garamond" w:cs="MS Mincho"/>
          <w:color w:val="000000"/>
          <w:sz w:val="24"/>
          <w:szCs w:val="24"/>
          <w:lang w:val="sq-AL"/>
        </w:rPr>
        <w:t>efi</w:t>
      </w:r>
      <w:r w:rsidR="00704D8B" w:rsidRPr="00704D8B">
        <w:rPr>
          <w:rFonts w:ascii="Garamond" w:eastAsia="MS Mincho" w:hAnsi="Garamond" w:cs="MS Mincho"/>
          <w:color w:val="000000"/>
          <w:sz w:val="24"/>
          <w:szCs w:val="24"/>
          <w:lang w:val="sq-AL"/>
        </w:rPr>
        <w:t>ci</w:t>
      </w:r>
      <w:r w:rsidRPr="00704D8B">
        <w:rPr>
          <w:rFonts w:ascii="Garamond" w:eastAsia="MS Mincho" w:hAnsi="Garamond" w:cs="MS Mincho"/>
          <w:color w:val="000000"/>
          <w:sz w:val="24"/>
          <w:szCs w:val="24"/>
          <w:lang w:val="sq-AL"/>
        </w:rPr>
        <w:t>encë</w:t>
      </w:r>
      <w:proofErr w:type="spellEnd"/>
      <w:r w:rsidRPr="00704D8B">
        <w:rPr>
          <w:rFonts w:ascii="Garamond" w:eastAsia="MS Mincho" w:hAnsi="Garamond" w:cs="MS Mincho"/>
          <w:color w:val="000000"/>
          <w:sz w:val="24"/>
          <w:szCs w:val="24"/>
          <w:lang w:val="sq-AL"/>
        </w:rPr>
        <w:t xml:space="preserve"> dhe në kohë.</w:t>
      </w:r>
    </w:p>
    <w:p w14:paraId="4621A04D" w14:textId="72335604"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5. Pas përfundimit të lejes punonjësi kthehet në pozicionin e mëparshëm. </w:t>
      </w:r>
    </w:p>
    <w:p w14:paraId="5551D375" w14:textId="2ED856EF"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6. Periudha e lejes pa të drejtë page nuk llogaritet në vjetërsi pune dhe as për efekt të ecurisë në karrierë.</w:t>
      </w:r>
    </w:p>
    <w:p w14:paraId="3F2A1688" w14:textId="7777777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4CAF2FE1"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8</w:t>
      </w:r>
    </w:p>
    <w:p w14:paraId="77CCA7B9"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Leja pa të drejtë page deri në 2 muaj</w:t>
      </w:r>
    </w:p>
    <w:p w14:paraId="014B4E03" w14:textId="77777777" w:rsidR="00326A7F" w:rsidRPr="00704D8B" w:rsidRDefault="00326A7F" w:rsidP="00326A7F">
      <w:pPr>
        <w:tabs>
          <w:tab w:val="left" w:pos="440"/>
        </w:tabs>
        <w:autoSpaceDE w:val="0"/>
        <w:autoSpaceDN w:val="0"/>
        <w:adjustRightInd w:val="0"/>
        <w:spacing w:after="0" w:line="240" w:lineRule="auto"/>
        <w:ind w:firstLine="284"/>
        <w:rPr>
          <w:rFonts w:ascii="Garamond" w:eastAsia="MS Mincho" w:hAnsi="Garamond" w:cs="MS Mincho"/>
          <w:color w:val="000000"/>
          <w:sz w:val="24"/>
          <w:szCs w:val="24"/>
          <w:lang w:val="sq-AL"/>
        </w:rPr>
      </w:pPr>
    </w:p>
    <w:p w14:paraId="40FC687C" w14:textId="5D4D003B"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1. Punonjësit gëzojnë të drejtën e lejes pa të drejtë page për një periudhë afatshkurtër deri në 2 (dy) muaj.</w:t>
      </w:r>
    </w:p>
    <w:p w14:paraId="1781987E" w14:textId="484892D9"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2. Punonjësi ka të drejtë që të kërkojë leje pa të drejtë page, për arsye personale ose për arsye shëndetësore që lidhen me fëmijët, bashkëshorten/in, bashkëjetuesen/in apo prindërit.</w:t>
      </w:r>
    </w:p>
    <w:p w14:paraId="61C3C84D" w14:textId="77C23284"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3. Për përfitimin e lejes vlerësohet çdo faktor i rëndësishëm, veçanërisht shkaku për të cilin kërkohet leja, kohëzgjatja e saj, planifikimet e lejeve të zakonshme për të gjithë punonjësit, numri i vendeve vakante, si dhe nevoja për të garantuar funksionimin e Byrosë Kombëtare të Hetimit.</w:t>
      </w:r>
    </w:p>
    <w:p w14:paraId="1BB1A758" w14:textId="444DA24D"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4. Për përfitimin e lejes pa të drejtë page për një periudhë afatshkurtër deri në</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2 (dy) muaj, punonjësi i Byrosë Kombëtare të Hetimit paraqet në njësinë e burimeve njerëzore, jo më vonë se 30 (tridhjetë) ditë përpara datës së parashikuar të fillimit të lejes pa të drejtë page, dokumentacionin e mëposhtëm:</w:t>
      </w:r>
    </w:p>
    <w:p w14:paraId="4B4C1998" w14:textId="69052671"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a)</w:t>
      </w:r>
      <w:r w:rsidR="00704D8B" w:rsidRPr="00704D8B">
        <w:rPr>
          <w:rFonts w:ascii="Garamond" w:hAnsi="Garamond" w:cs="Times New Roman"/>
          <w:color w:val="000000"/>
          <w:sz w:val="24"/>
          <w:szCs w:val="24"/>
          <w:lang w:val="sq-AL"/>
        </w:rPr>
        <w:t xml:space="preserve"> </w:t>
      </w:r>
      <w:r w:rsidR="00F52101" w:rsidRPr="00704D8B">
        <w:rPr>
          <w:rFonts w:ascii="Garamond" w:hAnsi="Garamond" w:cs="Times New Roman"/>
          <w:color w:val="000000"/>
          <w:sz w:val="24"/>
          <w:szCs w:val="24"/>
          <w:lang w:val="sq-AL"/>
        </w:rPr>
        <w:t xml:space="preserve">kërkesën </w:t>
      </w:r>
      <w:r w:rsidRPr="00704D8B">
        <w:rPr>
          <w:rFonts w:ascii="Garamond" w:hAnsi="Garamond" w:cs="Times New Roman"/>
          <w:color w:val="000000"/>
          <w:sz w:val="24"/>
          <w:szCs w:val="24"/>
          <w:lang w:val="sq-AL"/>
        </w:rPr>
        <w:t xml:space="preserve">me shkrim; </w:t>
      </w:r>
    </w:p>
    <w:p w14:paraId="417EB96E" w14:textId="0F152746"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b)</w:t>
      </w:r>
      <w:r w:rsidR="00704D8B" w:rsidRPr="00704D8B">
        <w:rPr>
          <w:rFonts w:ascii="Garamond" w:hAnsi="Garamond" w:cs="Times New Roman"/>
          <w:color w:val="000000"/>
          <w:sz w:val="24"/>
          <w:szCs w:val="24"/>
          <w:lang w:val="sq-AL"/>
        </w:rPr>
        <w:t xml:space="preserve"> </w:t>
      </w:r>
      <w:r w:rsidR="00F52101" w:rsidRPr="00704D8B">
        <w:rPr>
          <w:rFonts w:ascii="Garamond" w:hAnsi="Garamond" w:cs="Times New Roman"/>
          <w:color w:val="000000"/>
          <w:sz w:val="24"/>
          <w:szCs w:val="24"/>
          <w:lang w:val="sq-AL"/>
        </w:rPr>
        <w:t xml:space="preserve">sipas </w:t>
      </w:r>
      <w:r w:rsidRPr="00704D8B">
        <w:rPr>
          <w:rFonts w:ascii="Garamond" w:hAnsi="Garamond" w:cs="Times New Roman"/>
          <w:color w:val="000000"/>
          <w:sz w:val="24"/>
          <w:szCs w:val="24"/>
          <w:lang w:val="sq-AL"/>
        </w:rPr>
        <w:t>rastit, dokumentin që provon shkakun ose rrethanën për të cilën i lind e drejta për të përfituar leje pa të drejtë page, sipas këtij vendimi.</w:t>
      </w:r>
    </w:p>
    <w:p w14:paraId="514C2EBB" w14:textId="50EF1402"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5. Në raste të veçanta, kur leja pa të drejtë page kërkohet për shkaqe që nuk mund të parashikoheshin, punonjësi i Byrosë Kombëtare të Hetimit mund të kërkojë fillimin e lejes jo më vonë se 5 (pesë) ditë nga data e paraqitjes së kërkesës.</w:t>
      </w:r>
    </w:p>
    <w:p w14:paraId="6FACD58C" w14:textId="5D3E8061" w:rsidR="00326A7F" w:rsidRPr="00704D8B" w:rsidRDefault="00326A7F" w:rsidP="00326A7F">
      <w:pPr>
        <w:tabs>
          <w:tab w:val="left" w:pos="360"/>
        </w:tabs>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6. Kërkesa për leje pa të drejtë page për një periudhë afatshkurtër deri në 2 (dy) muaj shqyrtohet nga drejtori i Byrosë Kombëtare të Hetimit jo më vonë se 48 (dyzet e tetë) orë nga data e paraqitjes së saj. Drejtori i Byrosë Kombëtare të Hetimit, me vendim të arsyetuar, miraton ose refuzon kërkesën për marrjen e lejes pa të drejtë page. Në çdo rast, për miratimin e lejes afatshkurtër deri në 2 (dy) muaj, drejtori i Byrosë Kombëtare të Hetimit merr pëlqimin e drejtuesit të Prokurorisë së Posaçme.</w:t>
      </w:r>
    </w:p>
    <w:p w14:paraId="318FC6BD" w14:textId="61862E12"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7. Në rastet kur drejtori i Byrosë Kombëtare të Hetimit refuzon kërkesën për marrjen e lejes pa të drejtë page, punonjësi ka të drejtë të paraqesë padi në gjykatën kompetente për çështjet administrative, sipas parashikimit të legjislacionit në fuqi për gjykatat administrative dhe gjykimin e mosmarrëveshjeve administrative.</w:t>
      </w:r>
    </w:p>
    <w:p w14:paraId="5B29BAA6" w14:textId="35BEF38C"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8. Periudha e lejes pa të drejtë page për një periudhë afatshkurtër deri në 2 (dy) muaj nuk llogaritet në vjetërsi pune dhe as për efekt të ecurisë në karrierë. Pas përfundimit të saj punonjësi kthehet në pozicionin e mëparshëm.</w:t>
      </w:r>
    </w:p>
    <w:p w14:paraId="6AEA63AB" w14:textId="77777777" w:rsidR="00326A7F" w:rsidRPr="00704D8B" w:rsidRDefault="00326A7F" w:rsidP="00326A7F">
      <w:pPr>
        <w:autoSpaceDE w:val="0"/>
        <w:autoSpaceDN w:val="0"/>
        <w:adjustRightInd w:val="0"/>
        <w:spacing w:after="0" w:line="240" w:lineRule="auto"/>
        <w:ind w:firstLine="284"/>
        <w:jc w:val="center"/>
        <w:rPr>
          <w:rFonts w:ascii="Garamond" w:hAnsi="Garamond" w:cs="Calibri"/>
          <w:color w:val="000000"/>
          <w:sz w:val="24"/>
          <w:szCs w:val="24"/>
          <w:lang w:val="sq-AL"/>
        </w:rPr>
      </w:pPr>
      <w:r w:rsidRPr="00704D8B">
        <w:rPr>
          <w:rFonts w:ascii="Garamond" w:hAnsi="Garamond" w:cs="Calibri"/>
          <w:color w:val="000000"/>
          <w:sz w:val="24"/>
          <w:szCs w:val="24"/>
          <w:lang w:val="sq-AL"/>
        </w:rPr>
        <w:lastRenderedPageBreak/>
        <w:t xml:space="preserve">KREU </w:t>
      </w:r>
      <w:proofErr w:type="spellStart"/>
      <w:r w:rsidRPr="00704D8B">
        <w:rPr>
          <w:rFonts w:ascii="Garamond" w:hAnsi="Garamond" w:cs="Calibri"/>
          <w:color w:val="000000"/>
          <w:sz w:val="24"/>
          <w:szCs w:val="24"/>
          <w:lang w:val="sq-AL"/>
        </w:rPr>
        <w:t>IV</w:t>
      </w:r>
      <w:proofErr w:type="spellEnd"/>
    </w:p>
    <w:p w14:paraId="3CFE9081" w14:textId="77777777" w:rsidR="00326A7F" w:rsidRPr="00704D8B" w:rsidRDefault="00326A7F" w:rsidP="00326A7F">
      <w:pPr>
        <w:autoSpaceDE w:val="0"/>
        <w:autoSpaceDN w:val="0"/>
        <w:adjustRightInd w:val="0"/>
        <w:spacing w:after="0" w:line="240" w:lineRule="auto"/>
        <w:ind w:firstLine="284"/>
        <w:jc w:val="center"/>
        <w:rPr>
          <w:rFonts w:ascii="Garamond" w:hAnsi="Garamond" w:cs="Calibri"/>
          <w:color w:val="000000"/>
          <w:sz w:val="24"/>
          <w:szCs w:val="24"/>
          <w:lang w:val="sq-AL"/>
        </w:rPr>
      </w:pPr>
      <w:r w:rsidRPr="00704D8B">
        <w:rPr>
          <w:rFonts w:ascii="Garamond" w:hAnsi="Garamond" w:cs="Calibri"/>
          <w:color w:val="000000"/>
          <w:sz w:val="24"/>
          <w:szCs w:val="24"/>
          <w:lang w:val="sq-AL"/>
        </w:rPr>
        <w:t>TRAJTIMI FINANCIAR GJATË QËNDRIMIT NË PUNË</w:t>
      </w:r>
    </w:p>
    <w:p w14:paraId="49EB55D4"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CFA8899"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9</w:t>
      </w:r>
    </w:p>
    <w:p w14:paraId="0256FFFF"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Trajtimi financiar i punonjësve</w:t>
      </w:r>
    </w:p>
    <w:p w14:paraId="6448755D"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EA785C5" w14:textId="7777777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sz w:val="24"/>
          <w:szCs w:val="24"/>
          <w:lang w:val="sq-AL"/>
        </w:rPr>
      </w:pPr>
      <w:r w:rsidRPr="00704D8B">
        <w:rPr>
          <w:rFonts w:ascii="Garamond" w:eastAsia="MS Mincho" w:hAnsi="Garamond" w:cs="MS Mincho"/>
          <w:color w:val="000000"/>
          <w:sz w:val="24"/>
          <w:szCs w:val="24"/>
          <w:lang w:val="sq-AL"/>
        </w:rPr>
        <w:t>Punonjësi, për shkak të përgjegjësisë dhe të rrezikshmërisë së lartë në detyrë në raport me strukturat e tjera të administratës shtetërore, ka përparësi në trajtimin financiar, ku përfshihen:</w:t>
      </w:r>
    </w:p>
    <w:p w14:paraId="5BC3AFE2" w14:textId="7A78B052"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sz w:val="24"/>
          <w:szCs w:val="24"/>
          <w:lang w:val="sq-AL"/>
        </w:rPr>
        <w:t>a)</w:t>
      </w:r>
      <w:r w:rsidR="00704D8B" w:rsidRPr="00704D8B">
        <w:rPr>
          <w:rFonts w:ascii="Garamond" w:eastAsia="MS Mincho" w:hAnsi="Garamond" w:cs="MS Mincho"/>
          <w:sz w:val="24"/>
          <w:szCs w:val="24"/>
          <w:lang w:val="sq-AL"/>
        </w:rPr>
        <w:t xml:space="preserve"> </w:t>
      </w:r>
      <w:r w:rsidRPr="00704D8B">
        <w:rPr>
          <w:rFonts w:ascii="Garamond" w:eastAsia="MS Mincho" w:hAnsi="Garamond" w:cs="MS Mincho"/>
          <w:sz w:val="24"/>
          <w:szCs w:val="24"/>
          <w:lang w:val="sq-AL"/>
        </w:rPr>
        <w:t>paga mujore;</w:t>
      </w:r>
    </w:p>
    <w:p w14:paraId="7D3F4F5C" w14:textId="7777777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b) ndihma financiare në masën e një page mujore në rastet e fatkeqësive në familje;</w:t>
      </w:r>
    </w:p>
    <w:p w14:paraId="00D46999" w14:textId="7608B621"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sz w:val="24"/>
          <w:szCs w:val="24"/>
          <w:lang w:val="sq-AL"/>
        </w:rPr>
      </w:pPr>
      <w:r w:rsidRPr="00704D8B">
        <w:rPr>
          <w:rFonts w:ascii="Garamond" w:eastAsia="MS Mincho" w:hAnsi="Garamond" w:cs="MS Mincho"/>
          <w:color w:val="000000"/>
          <w:sz w:val="24"/>
          <w:szCs w:val="24"/>
          <w:lang w:val="sq-AL"/>
        </w:rPr>
        <w:t>c) shpërblimi deri në masën e 6 (gjashtë) pagave mujore për rezultate të larta në kryerjen e detyrës;</w:t>
      </w:r>
    </w:p>
    <w:p w14:paraId="6FE3B8B8" w14:textId="4ACB5856"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sz w:val="24"/>
          <w:szCs w:val="24"/>
          <w:lang w:val="sq-AL"/>
        </w:rPr>
      </w:pPr>
      <w:r w:rsidRPr="00704D8B">
        <w:rPr>
          <w:rFonts w:ascii="Garamond" w:eastAsia="MS Mincho" w:hAnsi="Garamond" w:cs="MS Mincho"/>
          <w:sz w:val="24"/>
          <w:szCs w:val="24"/>
          <w:lang w:val="sq-AL"/>
        </w:rPr>
        <w:t>ç) ndihma e menjëhershme financiare në rast të dëmtimit të rëndë të pronës, për shkak të detyrës, sipas akteve të vlerësimit të dëmit.</w:t>
      </w:r>
    </w:p>
    <w:p w14:paraId="0E325625" w14:textId="77777777" w:rsidR="00326A7F" w:rsidRPr="00704D8B" w:rsidRDefault="00326A7F" w:rsidP="00326A7F">
      <w:pPr>
        <w:autoSpaceDE w:val="0"/>
        <w:autoSpaceDN w:val="0"/>
        <w:adjustRightInd w:val="0"/>
        <w:spacing w:after="0" w:line="240" w:lineRule="auto"/>
        <w:ind w:firstLine="284"/>
        <w:rPr>
          <w:rFonts w:ascii="Garamond" w:hAnsi="Garamond" w:cs="Times New Roman"/>
          <w:color w:val="000000"/>
          <w:sz w:val="24"/>
          <w:szCs w:val="24"/>
          <w:lang w:val="sq-AL"/>
        </w:rPr>
      </w:pPr>
    </w:p>
    <w:p w14:paraId="3C1F8CA7"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10</w:t>
      </w:r>
    </w:p>
    <w:p w14:paraId="2163B9E3"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Paga dhe ndihma e menjëhershme financiare</w:t>
      </w:r>
    </w:p>
    <w:p w14:paraId="09DEFD6E" w14:textId="7777777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sz w:val="24"/>
          <w:szCs w:val="24"/>
          <w:lang w:val="sq-AL"/>
        </w:rPr>
      </w:pPr>
    </w:p>
    <w:p w14:paraId="4AAD0EC5" w14:textId="3CE6DED2"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sz w:val="24"/>
          <w:szCs w:val="24"/>
          <w:lang w:val="sq-AL"/>
        </w:rPr>
      </w:pPr>
      <w:r w:rsidRPr="00704D8B">
        <w:rPr>
          <w:rFonts w:ascii="Garamond" w:eastAsia="MS Mincho" w:hAnsi="Garamond" w:cs="MS Mincho"/>
          <w:sz w:val="24"/>
          <w:szCs w:val="24"/>
          <w:lang w:val="sq-AL"/>
        </w:rPr>
        <w:t>1. Paga e punonjësit llogaritet sipas legjislacionit në fuqi për organizimin dhe funksionimin e institucioneve për të luftuar korrupsionin dhe krimin e organizuar.</w:t>
      </w:r>
    </w:p>
    <w:p w14:paraId="1CDC10EB" w14:textId="14EE462F"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2. Punonjësit i jepet ndihmë e menjëhershme financiare, në masën e 1</w:t>
      </w:r>
      <w:r w:rsidR="00704D8B">
        <w:rPr>
          <w:rFonts w:ascii="Garamond" w:eastAsia="MS Mincho" w:hAnsi="Garamond" w:cs="MS Mincho"/>
          <w:color w:val="000000"/>
          <w:sz w:val="24"/>
          <w:szCs w:val="24"/>
          <w:lang w:val="sq-AL"/>
        </w:rPr>
        <w:t>-</w:t>
      </w:r>
      <w:r w:rsidR="00704D8B" w:rsidRPr="00704D8B">
        <w:rPr>
          <w:rFonts w:ascii="Garamond" w:eastAsia="MS Mincho" w:hAnsi="Garamond" w:cs="MS Mincho"/>
          <w:color w:val="000000"/>
          <w:sz w:val="24"/>
          <w:szCs w:val="24"/>
          <w:lang w:val="sq-AL"/>
        </w:rPr>
        <w:t>mujore</w:t>
      </w:r>
      <w:r w:rsidRPr="00704D8B">
        <w:rPr>
          <w:rFonts w:ascii="Garamond" w:eastAsia="MS Mincho" w:hAnsi="Garamond" w:cs="MS Mincho"/>
          <w:color w:val="000000"/>
          <w:sz w:val="24"/>
          <w:szCs w:val="24"/>
          <w:lang w:val="sq-AL"/>
        </w:rPr>
        <w:t xml:space="preserve"> (një</w:t>
      </w:r>
      <w:r w:rsidR="00704D8B" w:rsidRPr="00704D8B">
        <w:rPr>
          <w:rFonts w:ascii="Garamond" w:eastAsia="MS Mincho" w:hAnsi="Garamond" w:cs="MS Mincho"/>
          <w:color w:val="000000"/>
          <w:sz w:val="24"/>
          <w:szCs w:val="24"/>
          <w:lang w:val="sq-AL"/>
        </w:rPr>
        <w:t>mujore</w:t>
      </w:r>
      <w:r w:rsidRPr="00704D8B">
        <w:rPr>
          <w:rFonts w:ascii="Garamond" w:eastAsia="MS Mincho" w:hAnsi="Garamond" w:cs="MS Mincho"/>
          <w:color w:val="000000"/>
          <w:sz w:val="24"/>
          <w:szCs w:val="24"/>
          <w:lang w:val="sq-AL"/>
        </w:rPr>
        <w:t>) pag</w:t>
      </w:r>
      <w:r w:rsidR="00E736E5">
        <w:rPr>
          <w:rFonts w:ascii="Garamond" w:eastAsia="MS Mincho" w:hAnsi="Garamond" w:cs="MS Mincho"/>
          <w:color w:val="000000"/>
          <w:sz w:val="24"/>
          <w:szCs w:val="24"/>
          <w:lang w:val="sq-AL"/>
        </w:rPr>
        <w:t>ë</w:t>
      </w:r>
      <w:r w:rsidRPr="00704D8B">
        <w:rPr>
          <w:rFonts w:ascii="Garamond" w:eastAsia="MS Mincho" w:hAnsi="Garamond" w:cs="MS Mincho"/>
          <w:color w:val="000000"/>
          <w:sz w:val="24"/>
          <w:szCs w:val="24"/>
          <w:lang w:val="sq-AL"/>
        </w:rPr>
        <w:t xml:space="preserve"> mujore neto, për rastet e vdekjes së bashkëshortit/</w:t>
      </w:r>
      <w:proofErr w:type="spellStart"/>
      <w:r w:rsidRPr="00704D8B">
        <w:rPr>
          <w:rFonts w:ascii="Garamond" w:eastAsia="MS Mincho" w:hAnsi="Garamond" w:cs="MS Mincho"/>
          <w:color w:val="000000"/>
          <w:sz w:val="24"/>
          <w:szCs w:val="24"/>
          <w:lang w:val="sq-AL"/>
        </w:rPr>
        <w:t>es</w:t>
      </w:r>
      <w:proofErr w:type="spellEnd"/>
      <w:r w:rsidRPr="00704D8B">
        <w:rPr>
          <w:rFonts w:ascii="Garamond" w:eastAsia="MS Mincho" w:hAnsi="Garamond" w:cs="MS Mincho"/>
          <w:color w:val="000000"/>
          <w:sz w:val="24"/>
          <w:szCs w:val="24"/>
          <w:lang w:val="sq-AL"/>
        </w:rPr>
        <w:t>, prindit apo fëmijës.</w:t>
      </w:r>
    </w:p>
    <w:p w14:paraId="2B6DCB89" w14:textId="3FF2B306"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3. Pagesa jepet me urdhër të drejtorit të Byrosë Kombëtare të Hetimit. </w:t>
      </w:r>
    </w:p>
    <w:p w14:paraId="2E261DC3" w14:textId="77777777" w:rsidR="00326A7F" w:rsidRPr="00704D8B" w:rsidRDefault="00326A7F" w:rsidP="00326A7F">
      <w:pPr>
        <w:autoSpaceDE w:val="0"/>
        <w:autoSpaceDN w:val="0"/>
        <w:adjustRightInd w:val="0"/>
        <w:spacing w:after="0" w:line="240" w:lineRule="auto"/>
        <w:ind w:firstLine="284"/>
        <w:rPr>
          <w:rFonts w:ascii="Garamond" w:hAnsi="Garamond" w:cs="Times New Roman"/>
          <w:color w:val="000000"/>
          <w:sz w:val="24"/>
          <w:szCs w:val="24"/>
          <w:lang w:val="sq-AL"/>
        </w:rPr>
      </w:pPr>
    </w:p>
    <w:p w14:paraId="07509743"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11</w:t>
      </w:r>
    </w:p>
    <w:p w14:paraId="39C79B84"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Shpërblimi për rezultate të larta në kryerjen e detyrës</w:t>
      </w:r>
    </w:p>
    <w:p w14:paraId="39A5D6F1" w14:textId="7777777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2A33BA09" w14:textId="71A6EDEE"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1. Punonjësit përfitojnë shpërblim deri në masën e 6</w:t>
      </w:r>
      <w:r w:rsidR="00FE63FE">
        <w:rPr>
          <w:rFonts w:ascii="Garamond" w:eastAsia="MS Mincho" w:hAnsi="Garamond" w:cs="MS Mincho"/>
          <w:color w:val="000000"/>
          <w:sz w:val="24"/>
          <w:szCs w:val="24"/>
          <w:lang w:val="sq-AL"/>
        </w:rPr>
        <w:t>-</w:t>
      </w:r>
      <w:r w:rsidR="00FE63FE" w:rsidRPr="00704D8B">
        <w:rPr>
          <w:rFonts w:ascii="Garamond" w:eastAsia="MS Mincho" w:hAnsi="Garamond" w:cs="MS Mincho"/>
          <w:color w:val="000000"/>
          <w:sz w:val="24"/>
          <w:szCs w:val="24"/>
          <w:lang w:val="sq-AL"/>
        </w:rPr>
        <w:t>mujore</w:t>
      </w:r>
      <w:r w:rsidRPr="00704D8B">
        <w:rPr>
          <w:rFonts w:ascii="Garamond" w:eastAsia="MS Mincho" w:hAnsi="Garamond" w:cs="MS Mincho"/>
          <w:color w:val="000000"/>
          <w:sz w:val="24"/>
          <w:szCs w:val="24"/>
          <w:lang w:val="sq-AL"/>
        </w:rPr>
        <w:t xml:space="preserve"> (gjashtë</w:t>
      </w:r>
      <w:r w:rsidR="00FE63FE" w:rsidRPr="00704D8B">
        <w:rPr>
          <w:rFonts w:ascii="Garamond" w:eastAsia="MS Mincho" w:hAnsi="Garamond" w:cs="MS Mincho"/>
          <w:color w:val="000000"/>
          <w:sz w:val="24"/>
          <w:szCs w:val="24"/>
          <w:lang w:val="sq-AL"/>
        </w:rPr>
        <w:t>mujore</w:t>
      </w:r>
      <w:r w:rsidRPr="00704D8B">
        <w:rPr>
          <w:rFonts w:ascii="Garamond" w:eastAsia="MS Mincho" w:hAnsi="Garamond" w:cs="MS Mincho"/>
          <w:color w:val="000000"/>
          <w:sz w:val="24"/>
          <w:szCs w:val="24"/>
          <w:lang w:val="sq-AL"/>
        </w:rPr>
        <w:t>) pagave mujore neto për rezultate të larta në kryerjen e detyrës. Për përfitimin e shpërblimit, punonjësi duhet të përmbushë kriteret e mëposhtme:</w:t>
      </w:r>
    </w:p>
    <w:p w14:paraId="2402719D" w14:textId="11C5E3B9"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a) </w:t>
      </w:r>
      <w:r w:rsidR="00E736E5" w:rsidRPr="00704D8B">
        <w:rPr>
          <w:rFonts w:ascii="Garamond" w:hAnsi="Garamond" w:cs="Times New Roman"/>
          <w:color w:val="000000"/>
          <w:sz w:val="24"/>
          <w:szCs w:val="24"/>
          <w:lang w:val="sq-AL"/>
        </w:rPr>
        <w:t xml:space="preserve">të </w:t>
      </w:r>
      <w:r w:rsidRPr="00704D8B">
        <w:rPr>
          <w:rFonts w:ascii="Garamond" w:hAnsi="Garamond" w:cs="Times New Roman"/>
          <w:color w:val="000000"/>
          <w:sz w:val="24"/>
          <w:szCs w:val="24"/>
          <w:lang w:val="sq-AL"/>
        </w:rPr>
        <w:t>ketë kryer veprime procedurale komplekse me iniciativën e vet</w:t>
      </w:r>
      <w:r w:rsidR="00E736E5">
        <w:rPr>
          <w:rFonts w:ascii="Garamond" w:hAnsi="Garamond" w:cs="Times New Roman"/>
          <w:color w:val="000000"/>
          <w:sz w:val="24"/>
          <w:szCs w:val="24"/>
          <w:lang w:val="sq-AL"/>
        </w:rPr>
        <w:t>,</w:t>
      </w:r>
      <w:r w:rsidRPr="00704D8B">
        <w:rPr>
          <w:rFonts w:ascii="Garamond" w:hAnsi="Garamond" w:cs="Times New Roman"/>
          <w:color w:val="000000"/>
          <w:sz w:val="24"/>
          <w:szCs w:val="24"/>
          <w:lang w:val="sq-AL"/>
        </w:rPr>
        <w:t xml:space="preserve"> me qëllim sigurimin e burimit të provave dhe identifikimin e personit, ndaj të cilit zhvillohen hetimet, të cilat kanë sjellë deklarimin fajtor të autorit të veprës penale, me vendim gjyqësor të formës së prerë;</w:t>
      </w:r>
    </w:p>
    <w:p w14:paraId="0CCD5321" w14:textId="26A5636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b) </w:t>
      </w:r>
      <w:r w:rsidR="00E736E5" w:rsidRPr="00704D8B">
        <w:rPr>
          <w:rFonts w:ascii="Garamond" w:hAnsi="Garamond" w:cs="Times New Roman"/>
          <w:color w:val="000000"/>
          <w:sz w:val="24"/>
          <w:szCs w:val="24"/>
          <w:lang w:val="sq-AL"/>
        </w:rPr>
        <w:t xml:space="preserve">të </w:t>
      </w:r>
      <w:r w:rsidRPr="00704D8B">
        <w:rPr>
          <w:rFonts w:ascii="Garamond" w:hAnsi="Garamond" w:cs="Times New Roman"/>
          <w:color w:val="000000"/>
          <w:sz w:val="24"/>
          <w:szCs w:val="24"/>
          <w:lang w:val="sq-AL"/>
        </w:rPr>
        <w:t>ketë marrë dijeni për veprën penale me iniciativën e vet dhe t’i ketë referuar prokurorit me shkrim fillimin e hetimeve kryesisht, për vepra penale të rënda që janë në kompetencën lëndore të Prokurorisë së Posaçme, me kushtin e deklarimit fajtor të subjektit me vendim gjyqësor të formës së prerë;</w:t>
      </w:r>
    </w:p>
    <w:p w14:paraId="3BFACA37" w14:textId="4EE9388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c) </w:t>
      </w:r>
      <w:r w:rsidR="00E736E5" w:rsidRPr="00704D8B">
        <w:rPr>
          <w:rFonts w:ascii="Garamond" w:hAnsi="Garamond" w:cs="Times New Roman"/>
          <w:color w:val="000000"/>
          <w:sz w:val="24"/>
          <w:szCs w:val="24"/>
          <w:lang w:val="sq-AL"/>
        </w:rPr>
        <w:t xml:space="preserve">me </w:t>
      </w:r>
      <w:r w:rsidRPr="00704D8B">
        <w:rPr>
          <w:rFonts w:ascii="Garamond" w:hAnsi="Garamond" w:cs="Times New Roman"/>
          <w:color w:val="000000"/>
          <w:sz w:val="24"/>
          <w:szCs w:val="24"/>
          <w:lang w:val="sq-AL"/>
        </w:rPr>
        <w:t xml:space="preserve">iniciativën e vet, të ketë parandaluar ardhjen e pasojave të rënda për jetën dhe shëndetin e shtetasve nga vepra penale që janë në kompetencën lëndore të prokurorisë së posaçme; </w:t>
      </w:r>
    </w:p>
    <w:p w14:paraId="1F2C86C9" w14:textId="4EFC6CCE"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ç) </w:t>
      </w:r>
      <w:r w:rsidR="00E736E5" w:rsidRPr="00704D8B">
        <w:rPr>
          <w:rFonts w:ascii="Garamond" w:hAnsi="Garamond" w:cs="Times New Roman"/>
          <w:color w:val="000000"/>
          <w:sz w:val="24"/>
          <w:szCs w:val="24"/>
          <w:lang w:val="sq-AL"/>
        </w:rPr>
        <w:t xml:space="preserve">të </w:t>
      </w:r>
      <w:r w:rsidRPr="00704D8B">
        <w:rPr>
          <w:rFonts w:ascii="Garamond" w:hAnsi="Garamond" w:cs="Times New Roman"/>
          <w:color w:val="000000"/>
          <w:sz w:val="24"/>
          <w:szCs w:val="24"/>
          <w:lang w:val="sq-AL"/>
        </w:rPr>
        <w:t>ketë kryer veprime procedurale komplekse që kanë sjellë përfundimin me sukses të hetimeve pasurore, të cilat kanë rezultuar me konfiskimin e pasurive me vlerë mbi 1 miliard lekë, me vendim gjyqësor të formës së prerë.</w:t>
      </w:r>
    </w:p>
    <w:p w14:paraId="28F3CBD8" w14:textId="3966BE41"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2. Përcaktimi i masës së shpërblimit bëhet, si më poshtë vijon:</w:t>
      </w:r>
    </w:p>
    <w:p w14:paraId="2BDFDFC8" w14:textId="4E6D30DD"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a) </w:t>
      </w:r>
      <w:r w:rsidR="00E736E5" w:rsidRPr="00704D8B">
        <w:rPr>
          <w:rFonts w:ascii="Garamond" w:hAnsi="Garamond" w:cs="Times New Roman"/>
          <w:color w:val="000000"/>
          <w:sz w:val="24"/>
          <w:szCs w:val="24"/>
          <w:lang w:val="sq-AL"/>
        </w:rPr>
        <w:t xml:space="preserve">në </w:t>
      </w:r>
      <w:r w:rsidRPr="00704D8B">
        <w:rPr>
          <w:rFonts w:ascii="Garamond" w:hAnsi="Garamond" w:cs="Times New Roman"/>
          <w:color w:val="000000"/>
          <w:sz w:val="24"/>
          <w:szCs w:val="24"/>
          <w:lang w:val="sq-AL"/>
        </w:rPr>
        <w:t>rastin e shkronjës “a”, punonjësi përfiton shpërblim në masën e 1 (një) page mujore;</w:t>
      </w:r>
    </w:p>
    <w:p w14:paraId="4698CBFB" w14:textId="125F51F6"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b) </w:t>
      </w:r>
      <w:r w:rsidR="00E736E5" w:rsidRPr="00704D8B">
        <w:rPr>
          <w:rFonts w:ascii="Garamond" w:hAnsi="Garamond" w:cs="Times New Roman"/>
          <w:color w:val="000000"/>
          <w:sz w:val="24"/>
          <w:szCs w:val="24"/>
          <w:lang w:val="sq-AL"/>
        </w:rPr>
        <w:t xml:space="preserve">në </w:t>
      </w:r>
      <w:r w:rsidRPr="00704D8B">
        <w:rPr>
          <w:rFonts w:ascii="Garamond" w:hAnsi="Garamond" w:cs="Times New Roman"/>
          <w:color w:val="000000"/>
          <w:sz w:val="24"/>
          <w:szCs w:val="24"/>
          <w:lang w:val="sq-AL"/>
        </w:rPr>
        <w:t>rastin e shkronjës “b”, punonjësi përfiton shpërblim në masën e 2 (dy) pagave mujore;</w:t>
      </w:r>
    </w:p>
    <w:p w14:paraId="6ED62B3B" w14:textId="0D6B7FF9"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c) </w:t>
      </w:r>
      <w:r w:rsidR="00E736E5" w:rsidRPr="00704D8B">
        <w:rPr>
          <w:rFonts w:ascii="Garamond" w:hAnsi="Garamond" w:cs="Times New Roman"/>
          <w:color w:val="000000"/>
          <w:sz w:val="24"/>
          <w:szCs w:val="24"/>
          <w:lang w:val="sq-AL"/>
        </w:rPr>
        <w:t xml:space="preserve">në </w:t>
      </w:r>
      <w:r w:rsidRPr="00704D8B">
        <w:rPr>
          <w:rFonts w:ascii="Garamond" w:hAnsi="Garamond" w:cs="Times New Roman"/>
          <w:color w:val="000000"/>
          <w:sz w:val="24"/>
          <w:szCs w:val="24"/>
          <w:lang w:val="sq-AL"/>
        </w:rPr>
        <w:t>rastin e shkronjës “c”, punonjësi përfiton shpërblim në masën e 3 (tre) pagave mujore;</w:t>
      </w:r>
    </w:p>
    <w:p w14:paraId="2945687A" w14:textId="6171841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ç)</w:t>
      </w:r>
      <w:r w:rsidR="00704D8B" w:rsidRPr="00704D8B">
        <w:rPr>
          <w:rFonts w:ascii="Garamond" w:hAnsi="Garamond" w:cs="Times New Roman"/>
          <w:color w:val="000000"/>
          <w:sz w:val="24"/>
          <w:szCs w:val="24"/>
          <w:lang w:val="sq-AL"/>
        </w:rPr>
        <w:t xml:space="preserve"> </w:t>
      </w:r>
      <w:r w:rsidR="00E736E5" w:rsidRPr="00704D8B">
        <w:rPr>
          <w:rFonts w:ascii="Garamond" w:hAnsi="Garamond" w:cs="Times New Roman"/>
          <w:color w:val="000000"/>
          <w:sz w:val="24"/>
          <w:szCs w:val="24"/>
          <w:lang w:val="sq-AL"/>
        </w:rPr>
        <w:t xml:space="preserve">në </w:t>
      </w:r>
      <w:r w:rsidRPr="00704D8B">
        <w:rPr>
          <w:rFonts w:ascii="Garamond" w:hAnsi="Garamond" w:cs="Times New Roman"/>
          <w:color w:val="000000"/>
          <w:sz w:val="24"/>
          <w:szCs w:val="24"/>
          <w:lang w:val="sq-AL"/>
        </w:rPr>
        <w:t>rastin e shkronjave “a” dhe “b”, punonjësi përfiton shpërblim në masën e 4 (katër) pagave mujore;</w:t>
      </w:r>
    </w:p>
    <w:p w14:paraId="66C5D57A" w14:textId="57F36909"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lastRenderedPageBreak/>
        <w:t xml:space="preserve">d) </w:t>
      </w:r>
      <w:r w:rsidR="00E736E5" w:rsidRPr="00704D8B">
        <w:rPr>
          <w:rFonts w:ascii="Garamond" w:eastAsia="MS Mincho" w:hAnsi="Garamond" w:cs="MS Mincho"/>
          <w:color w:val="000000"/>
          <w:sz w:val="24"/>
          <w:szCs w:val="24"/>
          <w:lang w:val="sq-AL"/>
        </w:rPr>
        <w:t xml:space="preserve">në </w:t>
      </w:r>
      <w:r w:rsidRPr="00704D8B">
        <w:rPr>
          <w:rFonts w:ascii="Garamond" w:eastAsia="MS Mincho" w:hAnsi="Garamond" w:cs="MS Mincho"/>
          <w:color w:val="000000"/>
          <w:sz w:val="24"/>
          <w:szCs w:val="24"/>
          <w:lang w:val="sq-AL"/>
        </w:rPr>
        <w:t>rastin e shkronjave “b” dhe “c”, punonjësi përfiton shpërblim në masën e 5 (pesë) pagave mujore;</w:t>
      </w:r>
    </w:p>
    <w:p w14:paraId="4E9B9C42" w14:textId="7AC63628"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dh)</w:t>
      </w:r>
      <w:r w:rsidR="00704D8B" w:rsidRPr="00704D8B">
        <w:rPr>
          <w:rFonts w:ascii="Garamond" w:eastAsia="MS Mincho" w:hAnsi="Garamond" w:cs="MS Mincho"/>
          <w:color w:val="000000"/>
          <w:sz w:val="24"/>
          <w:szCs w:val="24"/>
          <w:lang w:val="sq-AL"/>
        </w:rPr>
        <w:t xml:space="preserve"> </w:t>
      </w:r>
      <w:r w:rsidRPr="00704D8B">
        <w:rPr>
          <w:rFonts w:ascii="Garamond" w:eastAsia="MS Mincho" w:hAnsi="Garamond" w:cs="MS Mincho"/>
          <w:color w:val="000000"/>
          <w:sz w:val="24"/>
          <w:szCs w:val="24"/>
          <w:lang w:val="sq-AL"/>
        </w:rPr>
        <w:t>Në rastin e shkronjës “ç”, punonjësi përfiton shpërblim në masën e 6 (gjashtë) pagave mujore.</w:t>
      </w:r>
    </w:p>
    <w:p w14:paraId="547F5E70" w14:textId="261A7A91"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3. Bazuar në rezultatet e larta në kryerjen e detyrës, sipas kritereve të përcaktuara në pikat 1 dhe 2, të këtij neni, prokurori i posaçëm, i caktuar për çështjen, i propozon mbledhjes së prokurorëve të posaçëm shpërblimin e punonjësit. Propozimi shoqërohet, për çdo rast, me relacionin shpjegues për arsyet dhe masën e shpërblimit. Sipas rastit, propozimi shoqërohet me dokumentacionin e nevojshëm për vlerësimin e rezultateve të larta. </w:t>
      </w:r>
    </w:p>
    <w:p w14:paraId="5D29B6C8" w14:textId="106282BB"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4. Masa e shpërblimit jepet me urdhër të drejtorit të Byrosë Kombëtare të Hetimit, pasi mbledhja e prokurorëve të posaçëm ka vendosur shpërblimin e punonjësit.</w:t>
      </w:r>
    </w:p>
    <w:p w14:paraId="417CA6D8"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4560B9F"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12</w:t>
      </w:r>
    </w:p>
    <w:p w14:paraId="14089AFF"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Ndihma e menjëhershme financiare në rast të dëmtimit të rëndë të pronës</w:t>
      </w:r>
    </w:p>
    <w:p w14:paraId="292EE003"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6548F7C" w14:textId="1A25AF84"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1. Punonjësi, në rast të dëmtimit të rëndë të pronës për shkak të detyrës, përfiton ndihmë të menjëhershme financiare, në masën 100 (njëqind) për qind të vlerës së pronës së dëmtuar, por jo më shumë se 1 000 000 (një milion) lekë.</w:t>
      </w:r>
    </w:p>
    <w:p w14:paraId="33757AB6" w14:textId="661985B5"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 2. Punonjësi e përfiton ndihmën e menjëhershme financiare kur dëmtimi i pronës së paluajtshme ose të luajtshme vlerësohet më shumë se 100 000 (njëqind mijë) lekë.</w:t>
      </w:r>
    </w:p>
    <w:p w14:paraId="14DE9EFD" w14:textId="5E362060"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3. Ndihma e menjëhershme financiare përfitohet kur punonjësi ka titull pronësie ose bashkëpronësie të pronës së dëmtuar apo kur objekti i ndërtuar pa leje është në proces legalizimi.</w:t>
      </w:r>
    </w:p>
    <w:p w14:paraId="23644ECA" w14:textId="4E253DDE"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4. Punonjësit i jepet ndihmë e menjëhershme financiare, sipas këtij vendimi, vetëm në rast se nuk ka përfituar dëmshpërblim nga një shoqëri sigurimi për dëmtimin e pronës.</w:t>
      </w:r>
    </w:p>
    <w:p w14:paraId="65558F8E" w14:textId="301175C8"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5. Punonjësi e përfiton ndihmën e menjëhershme financiare</w:t>
      </w:r>
      <w:r w:rsidR="00E736E5">
        <w:rPr>
          <w:rFonts w:ascii="Garamond" w:hAnsi="Garamond" w:cs="Times New Roman"/>
          <w:color w:val="000000"/>
          <w:sz w:val="24"/>
          <w:szCs w:val="24"/>
          <w:lang w:val="sq-AL"/>
        </w:rPr>
        <w:t>,</w:t>
      </w:r>
      <w:r w:rsidRPr="00704D8B">
        <w:rPr>
          <w:rFonts w:ascii="Garamond" w:hAnsi="Garamond" w:cs="Times New Roman"/>
          <w:color w:val="000000"/>
          <w:sz w:val="24"/>
          <w:szCs w:val="24"/>
          <w:lang w:val="sq-AL"/>
        </w:rPr>
        <w:t xml:space="preserve"> kur: </w:t>
      </w:r>
    </w:p>
    <w:p w14:paraId="77007F09" w14:textId="28E048A2"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a) prona i është dëmtuar si pasojë e veprës penale, e kryer në dëm të punonjësit</w:t>
      </w:r>
      <w:r w:rsidR="00E736E5">
        <w:rPr>
          <w:rFonts w:ascii="Garamond" w:eastAsia="MS Mincho" w:hAnsi="Garamond" w:cs="MS Mincho"/>
          <w:color w:val="000000"/>
          <w:sz w:val="24"/>
          <w:szCs w:val="24"/>
          <w:lang w:val="sq-AL"/>
        </w:rPr>
        <w:t>,</w:t>
      </w:r>
      <w:r w:rsidRPr="00704D8B">
        <w:rPr>
          <w:rFonts w:ascii="Garamond" w:eastAsia="MS Mincho" w:hAnsi="Garamond" w:cs="MS Mincho"/>
          <w:color w:val="000000"/>
          <w:sz w:val="24"/>
          <w:szCs w:val="24"/>
          <w:lang w:val="sq-AL"/>
        </w:rPr>
        <w:t xml:space="preserve"> për shkak të detyrës dhe rasti është referuar në organin e ndjekjes penale; </w:t>
      </w:r>
    </w:p>
    <w:p w14:paraId="6916860F" w14:textId="0B46CCFD"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b) prona i është dëmtuar aksidentalisht gjatë përdorimit të saj nga punonjësi për përmbushjen e detyrave zyrtare.</w:t>
      </w:r>
    </w:p>
    <w:p w14:paraId="50E06EC1" w14:textId="5104F366"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6. Për përfitimin e ndihmës së menjëhershme financiare, punonjësi parashtron faktin e dëmtimit dhe dorëzon dokumentacionin pranë Byrosë Kombëtare të Hetimit.</w:t>
      </w:r>
    </w:p>
    <w:p w14:paraId="6F1C9BEA" w14:textId="32220ED9"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7. Drejtori i Byrosë Kombëtare të Hetimit urdhëron ngritjen e komisionit për verifikimin e faktit dhe vlerësimin e dëmit të shkaktuar. Urdhri për ngritjen e komisionit i njoftohet punonjësit që ka kërkuar ndihmë të menjëhershme financiare. </w:t>
      </w:r>
    </w:p>
    <w:p w14:paraId="1DCAD6D1" w14:textId="2DF9E116"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8. Komisioni për verifikimin e faktit dhe vlerësimin e dëmit ka në përbërje</w:t>
      </w:r>
      <w:r w:rsidR="00704D8B" w:rsidRPr="00704D8B">
        <w:rPr>
          <w:rFonts w:ascii="Garamond" w:eastAsia="MS Mincho" w:hAnsi="Garamond" w:cs="MS Mincho"/>
          <w:color w:val="000000"/>
          <w:sz w:val="24"/>
          <w:szCs w:val="24"/>
          <w:lang w:val="sq-AL"/>
        </w:rPr>
        <w:t xml:space="preserve"> </w:t>
      </w:r>
      <w:r w:rsidRPr="00704D8B">
        <w:rPr>
          <w:rFonts w:ascii="Garamond" w:eastAsia="MS Mincho" w:hAnsi="Garamond" w:cs="MS Mincho"/>
          <w:color w:val="000000"/>
          <w:sz w:val="24"/>
          <w:szCs w:val="24"/>
          <w:lang w:val="sq-AL"/>
        </w:rPr>
        <w:t>5 (pesë) anëtarë, si më poshtë vijon:</w:t>
      </w:r>
    </w:p>
    <w:p w14:paraId="530F2175" w14:textId="175695E1"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a) </w:t>
      </w:r>
      <w:r w:rsidR="00E736E5" w:rsidRPr="00704D8B">
        <w:rPr>
          <w:rFonts w:ascii="Garamond" w:eastAsia="MS Mincho" w:hAnsi="Garamond" w:cs="MS Mincho"/>
          <w:color w:val="000000"/>
          <w:sz w:val="24"/>
          <w:szCs w:val="24"/>
          <w:lang w:val="sq-AL"/>
        </w:rPr>
        <w:t xml:space="preserve">zëvendësdrejtorin </w:t>
      </w:r>
      <w:r w:rsidRPr="00704D8B">
        <w:rPr>
          <w:rFonts w:ascii="Garamond" w:eastAsia="MS Mincho" w:hAnsi="Garamond" w:cs="MS Mincho"/>
          <w:color w:val="000000"/>
          <w:sz w:val="24"/>
          <w:szCs w:val="24"/>
          <w:lang w:val="sq-AL"/>
        </w:rPr>
        <w:t xml:space="preserve">e Byrosë Kombëtare të Hetimit, në rolin e kryetarit; </w:t>
      </w:r>
    </w:p>
    <w:p w14:paraId="0683669D" w14:textId="285A0E58"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b) 1 (një) punonjës përgjegjës për financat, i caktuar nga drejtori i Byrosë Kombëtare të Hetimit;</w:t>
      </w:r>
    </w:p>
    <w:p w14:paraId="7A045818" w14:textId="6D7DEB52"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c) 1 (një) punonjës përgjegjës për administrimin e </w:t>
      </w:r>
      <w:proofErr w:type="spellStart"/>
      <w:r w:rsidRPr="00704D8B">
        <w:rPr>
          <w:rFonts w:ascii="Garamond" w:eastAsia="MS Mincho" w:hAnsi="Garamond" w:cs="MS Mincho"/>
          <w:color w:val="000000"/>
          <w:sz w:val="24"/>
          <w:szCs w:val="24"/>
          <w:lang w:val="sq-AL"/>
        </w:rPr>
        <w:t>aseteve</w:t>
      </w:r>
      <w:proofErr w:type="spellEnd"/>
      <w:r w:rsidRPr="00704D8B">
        <w:rPr>
          <w:rFonts w:ascii="Garamond" w:eastAsia="MS Mincho" w:hAnsi="Garamond" w:cs="MS Mincho"/>
          <w:color w:val="000000"/>
          <w:sz w:val="24"/>
          <w:szCs w:val="24"/>
          <w:lang w:val="sq-AL"/>
        </w:rPr>
        <w:t xml:space="preserve">, i caktuar nga drejtori i Byrosë Kombëtare të Hetimit; </w:t>
      </w:r>
    </w:p>
    <w:p w14:paraId="13B4805D" w14:textId="7DE11359"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ç)</w:t>
      </w:r>
      <w:r w:rsidR="00704D8B" w:rsidRPr="00704D8B">
        <w:rPr>
          <w:rFonts w:ascii="Garamond" w:eastAsia="MS Mincho" w:hAnsi="Garamond" w:cs="MS Mincho"/>
          <w:color w:val="000000"/>
          <w:sz w:val="24"/>
          <w:szCs w:val="24"/>
          <w:lang w:val="sq-AL"/>
        </w:rPr>
        <w:t xml:space="preserve"> </w:t>
      </w:r>
      <w:r w:rsidRPr="00704D8B">
        <w:rPr>
          <w:rFonts w:ascii="Garamond" w:eastAsia="MS Mincho" w:hAnsi="Garamond" w:cs="MS Mincho"/>
          <w:color w:val="000000"/>
          <w:sz w:val="24"/>
          <w:szCs w:val="24"/>
          <w:lang w:val="sq-AL"/>
        </w:rPr>
        <w:t>2 (dy) anëtarë nga personeli administrativ i Prokurorisë së Posaçme, të caktuar nga drejtuesi i Prokurorisë së Posaçme.</w:t>
      </w:r>
    </w:p>
    <w:p w14:paraId="26E8E814" w14:textId="739FA7A4"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9. Komisioni verifikon faktin e dëmtimit të pronës, bën vlerësimin paraprak të dëmit të shkaktuar dhe përputhshmërinë me kriteret për përfitimin e ndihmës së menjëhershme financiare, sa më shpejt, por jo më vonë se 10 (dhjetë) ditë pune nga paraqitja e kërkesës së punonjësit. Komisioni i vë në dispozicion drejtorit të Byrosë Kombëtare të Hetimit përfundimet e arritura. </w:t>
      </w:r>
    </w:p>
    <w:p w14:paraId="5E4C473A" w14:textId="4C0327EC"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10. Pagesa për ndihmë të menjëhershme financiare për dëmin e shkaktuar bëhet me urdhër të drejtorit të Byrosë Kombëtare të Hetimit.</w:t>
      </w:r>
    </w:p>
    <w:p w14:paraId="78B392F8" w14:textId="3F1E12B0"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lastRenderedPageBreak/>
        <w:t xml:space="preserve">11. Urdhri për dhënien e ndihmës së menjëhershme financiare shoqërohet nga dokumentacioni i mëposhtëm: </w:t>
      </w:r>
    </w:p>
    <w:p w14:paraId="30DA0173" w14:textId="051B469D"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a)</w:t>
      </w:r>
      <w:r w:rsidR="00704D8B" w:rsidRPr="00704D8B">
        <w:rPr>
          <w:rFonts w:ascii="Garamond" w:eastAsia="MS Mincho" w:hAnsi="Garamond" w:cs="MS Mincho"/>
          <w:color w:val="000000"/>
          <w:sz w:val="24"/>
          <w:szCs w:val="24"/>
          <w:lang w:val="sq-AL"/>
        </w:rPr>
        <w:t xml:space="preserve"> </w:t>
      </w:r>
      <w:r w:rsidR="00E736E5" w:rsidRPr="00704D8B">
        <w:rPr>
          <w:rFonts w:ascii="Garamond" w:eastAsia="MS Mincho" w:hAnsi="Garamond" w:cs="MS Mincho"/>
          <w:color w:val="000000"/>
          <w:sz w:val="24"/>
          <w:szCs w:val="24"/>
          <w:lang w:val="sq-AL"/>
        </w:rPr>
        <w:t xml:space="preserve">kërkesa </w:t>
      </w:r>
      <w:r w:rsidRPr="00704D8B">
        <w:rPr>
          <w:rFonts w:ascii="Garamond" w:eastAsia="MS Mincho" w:hAnsi="Garamond" w:cs="MS Mincho"/>
          <w:color w:val="000000"/>
          <w:sz w:val="24"/>
          <w:szCs w:val="24"/>
          <w:lang w:val="sq-AL"/>
        </w:rPr>
        <w:t xml:space="preserve">me shkrim e punonjësit që përfiton ndihmën; </w:t>
      </w:r>
    </w:p>
    <w:p w14:paraId="36765E50" w14:textId="711E8311"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b)</w:t>
      </w:r>
      <w:r w:rsidR="00704D8B" w:rsidRPr="00704D8B">
        <w:rPr>
          <w:rFonts w:ascii="Garamond" w:eastAsia="MS Mincho" w:hAnsi="Garamond" w:cs="MS Mincho"/>
          <w:color w:val="000000"/>
          <w:sz w:val="24"/>
          <w:szCs w:val="24"/>
          <w:lang w:val="sq-AL"/>
        </w:rPr>
        <w:t xml:space="preserve"> </w:t>
      </w:r>
      <w:r w:rsidR="00E736E5" w:rsidRPr="00704D8B">
        <w:rPr>
          <w:rFonts w:ascii="Garamond" w:eastAsia="MS Mincho" w:hAnsi="Garamond" w:cs="MS Mincho"/>
          <w:color w:val="000000"/>
          <w:sz w:val="24"/>
          <w:szCs w:val="24"/>
          <w:lang w:val="sq-AL"/>
        </w:rPr>
        <w:t xml:space="preserve">kopja </w:t>
      </w:r>
      <w:r w:rsidRPr="00704D8B">
        <w:rPr>
          <w:rFonts w:ascii="Garamond" w:eastAsia="MS Mincho" w:hAnsi="Garamond" w:cs="MS Mincho"/>
          <w:color w:val="000000"/>
          <w:sz w:val="24"/>
          <w:szCs w:val="24"/>
          <w:lang w:val="sq-AL"/>
        </w:rPr>
        <w:t xml:space="preserve">e shkresës për referimin e veprës penale në organin e ndjekjes penale ose procesverbali që evidenton dëmtimin e rëndë të pronës; </w:t>
      </w:r>
    </w:p>
    <w:p w14:paraId="760CEC1D" w14:textId="053D6408"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c) </w:t>
      </w:r>
      <w:r w:rsidR="00E736E5" w:rsidRPr="00704D8B">
        <w:rPr>
          <w:rFonts w:ascii="Garamond" w:eastAsia="MS Mincho" w:hAnsi="Garamond" w:cs="MS Mincho"/>
          <w:color w:val="000000"/>
          <w:sz w:val="24"/>
          <w:szCs w:val="24"/>
          <w:lang w:val="sq-AL"/>
        </w:rPr>
        <w:t xml:space="preserve">dokumentacioni </w:t>
      </w:r>
      <w:r w:rsidRPr="00704D8B">
        <w:rPr>
          <w:rFonts w:ascii="Garamond" w:eastAsia="MS Mincho" w:hAnsi="Garamond" w:cs="MS Mincho"/>
          <w:color w:val="000000"/>
          <w:sz w:val="24"/>
          <w:szCs w:val="24"/>
          <w:lang w:val="sq-AL"/>
        </w:rPr>
        <w:t xml:space="preserve">që provon titullin e pronësisë apo bashkëpronësisë mbi pronën e dëmtuar; </w:t>
      </w:r>
    </w:p>
    <w:p w14:paraId="68CB188F" w14:textId="62DFF383"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ç)</w:t>
      </w:r>
      <w:r w:rsidR="00704D8B" w:rsidRPr="00704D8B">
        <w:rPr>
          <w:rFonts w:ascii="Garamond" w:eastAsia="MS Mincho" w:hAnsi="Garamond" w:cs="MS Mincho"/>
          <w:color w:val="000000"/>
          <w:sz w:val="24"/>
          <w:szCs w:val="24"/>
          <w:lang w:val="sq-AL"/>
        </w:rPr>
        <w:t xml:space="preserve"> </w:t>
      </w:r>
      <w:r w:rsidR="00E736E5" w:rsidRPr="00704D8B">
        <w:rPr>
          <w:rFonts w:ascii="Garamond" w:eastAsia="MS Mincho" w:hAnsi="Garamond" w:cs="MS Mincho"/>
          <w:color w:val="000000"/>
          <w:sz w:val="24"/>
          <w:szCs w:val="24"/>
          <w:lang w:val="sq-AL"/>
        </w:rPr>
        <w:t xml:space="preserve">procesverbali </w:t>
      </w:r>
      <w:r w:rsidRPr="00704D8B">
        <w:rPr>
          <w:rFonts w:ascii="Garamond" w:eastAsia="MS Mincho" w:hAnsi="Garamond" w:cs="MS Mincho"/>
          <w:color w:val="000000"/>
          <w:sz w:val="24"/>
          <w:szCs w:val="24"/>
          <w:lang w:val="sq-AL"/>
        </w:rPr>
        <w:t>i hartuar nga komisioni, si dhe çdo dokument i prodhuar apo i administruar nga komisioni për verifikimin e faktit dhe vlerësimin e dëmit.</w:t>
      </w:r>
    </w:p>
    <w:p w14:paraId="2DA7366F" w14:textId="22EDD3C3"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12. Kur nga hetimi apo gjykimi i çështjes provohet se dëmi i shkaktuar nuk ka ardhur për shkak të detyrës, punonjësi, që ka përfituar ndihmë të menjëhershme financiare, është i detyruar të kthejë në masën 100 (njëqind) për qind shumën e përfituar.</w:t>
      </w:r>
    </w:p>
    <w:p w14:paraId="02E0196B" w14:textId="77777777" w:rsidR="00326A7F" w:rsidRPr="00704D8B" w:rsidRDefault="00326A7F" w:rsidP="00326A7F">
      <w:pPr>
        <w:autoSpaceDE w:val="0"/>
        <w:autoSpaceDN w:val="0"/>
        <w:adjustRightInd w:val="0"/>
        <w:spacing w:after="0" w:line="240" w:lineRule="auto"/>
        <w:ind w:firstLine="284"/>
        <w:rPr>
          <w:rFonts w:ascii="Garamond" w:hAnsi="Garamond" w:cs="Calibri"/>
          <w:color w:val="000000"/>
          <w:sz w:val="24"/>
          <w:szCs w:val="24"/>
          <w:lang w:val="sq-AL"/>
        </w:rPr>
      </w:pPr>
    </w:p>
    <w:p w14:paraId="6A3BD038" w14:textId="77777777" w:rsidR="00326A7F" w:rsidRPr="00704D8B" w:rsidRDefault="00326A7F" w:rsidP="00326A7F">
      <w:pPr>
        <w:autoSpaceDE w:val="0"/>
        <w:autoSpaceDN w:val="0"/>
        <w:adjustRightInd w:val="0"/>
        <w:spacing w:after="0" w:line="240" w:lineRule="auto"/>
        <w:ind w:firstLine="284"/>
        <w:jc w:val="center"/>
        <w:rPr>
          <w:rFonts w:ascii="Garamond" w:hAnsi="Garamond" w:cs="Calibri"/>
          <w:color w:val="000000"/>
          <w:sz w:val="24"/>
          <w:szCs w:val="24"/>
          <w:lang w:val="sq-AL"/>
        </w:rPr>
      </w:pPr>
      <w:r w:rsidRPr="00704D8B">
        <w:rPr>
          <w:rFonts w:ascii="Garamond" w:hAnsi="Garamond" w:cs="Calibri"/>
          <w:color w:val="000000"/>
          <w:sz w:val="24"/>
          <w:szCs w:val="24"/>
          <w:lang w:val="sq-AL"/>
        </w:rPr>
        <w:t>KREU V</w:t>
      </w:r>
    </w:p>
    <w:p w14:paraId="13AFF6F3" w14:textId="77777777" w:rsidR="00326A7F" w:rsidRPr="00704D8B" w:rsidRDefault="00326A7F" w:rsidP="00326A7F">
      <w:pPr>
        <w:autoSpaceDE w:val="0"/>
        <w:autoSpaceDN w:val="0"/>
        <w:adjustRightInd w:val="0"/>
        <w:spacing w:after="0" w:line="240" w:lineRule="auto"/>
        <w:ind w:firstLine="284"/>
        <w:jc w:val="center"/>
        <w:rPr>
          <w:rFonts w:ascii="Garamond" w:hAnsi="Garamond" w:cs="Calibri"/>
          <w:color w:val="000000"/>
          <w:sz w:val="24"/>
          <w:szCs w:val="24"/>
          <w:lang w:val="sq-AL"/>
        </w:rPr>
      </w:pPr>
      <w:r w:rsidRPr="00704D8B">
        <w:rPr>
          <w:rFonts w:ascii="Garamond" w:hAnsi="Garamond" w:cs="Calibri"/>
          <w:color w:val="000000"/>
          <w:sz w:val="24"/>
          <w:szCs w:val="24"/>
          <w:lang w:val="sq-AL"/>
        </w:rPr>
        <w:t>E DREJTA PËR SIGURIM SHËNDETËSOR TË VEÇANTË</w:t>
      </w:r>
    </w:p>
    <w:p w14:paraId="60A18365" w14:textId="77777777" w:rsidR="00326A7F" w:rsidRPr="00704D8B" w:rsidRDefault="00326A7F" w:rsidP="00326A7F">
      <w:pPr>
        <w:autoSpaceDE w:val="0"/>
        <w:autoSpaceDN w:val="0"/>
        <w:adjustRightInd w:val="0"/>
        <w:spacing w:after="0" w:line="240" w:lineRule="auto"/>
        <w:ind w:firstLine="284"/>
        <w:jc w:val="center"/>
        <w:rPr>
          <w:rFonts w:ascii="Garamond" w:hAnsi="Garamond" w:cs="Calibri"/>
          <w:color w:val="000000"/>
          <w:sz w:val="24"/>
          <w:szCs w:val="24"/>
          <w:lang w:val="sq-AL"/>
        </w:rPr>
      </w:pPr>
    </w:p>
    <w:p w14:paraId="2F3A9F98"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13</w:t>
      </w:r>
    </w:p>
    <w:p w14:paraId="77096541"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E drejta për sigurim shëndetësor të veçantë</w:t>
      </w:r>
    </w:p>
    <w:p w14:paraId="3E7E630D" w14:textId="77777777" w:rsidR="00326A7F" w:rsidRPr="00704D8B" w:rsidRDefault="00326A7F" w:rsidP="00326A7F">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1AACE0E" w14:textId="23307855" w:rsidR="00326A7F" w:rsidRPr="00704D8B" w:rsidRDefault="00326A7F" w:rsidP="00326A7F">
      <w:pPr>
        <w:autoSpaceDE w:val="0"/>
        <w:autoSpaceDN w:val="0"/>
        <w:adjustRightInd w:val="0"/>
        <w:spacing w:after="0" w:line="240" w:lineRule="auto"/>
        <w:ind w:firstLine="284"/>
        <w:jc w:val="both"/>
        <w:rPr>
          <w:rFonts w:ascii="Garamond" w:hAnsi="Garamond" w:cs="Calibri"/>
          <w:bCs/>
          <w:sz w:val="24"/>
          <w:szCs w:val="24"/>
          <w:lang w:val="sq-AL"/>
        </w:rPr>
      </w:pPr>
      <w:r w:rsidRPr="00704D8B">
        <w:rPr>
          <w:rFonts w:ascii="Garamond" w:hAnsi="Garamond" w:cs="Calibri"/>
          <w:bCs/>
          <w:color w:val="000000"/>
          <w:sz w:val="24"/>
          <w:szCs w:val="24"/>
          <w:lang w:val="sq-AL"/>
        </w:rPr>
        <w:t>1. Punonjësit përfitojnë sigurim shëndetësor të veçantë për shërbime shëndetësore të cilat nuk janë pjesë e paketave të shërbimit shëndetësor, që ofrohen nga Fondi për Sigurimin e Detyrueshëm të Kujdesit Shëndetësor.</w:t>
      </w:r>
    </w:p>
    <w:p w14:paraId="4E3B51A1" w14:textId="2E953A97" w:rsidR="00326A7F" w:rsidRPr="00704D8B" w:rsidRDefault="00326A7F" w:rsidP="00326A7F">
      <w:pPr>
        <w:autoSpaceDE w:val="0"/>
        <w:autoSpaceDN w:val="0"/>
        <w:adjustRightInd w:val="0"/>
        <w:spacing w:after="0" w:line="240" w:lineRule="auto"/>
        <w:ind w:firstLine="284"/>
        <w:jc w:val="both"/>
        <w:rPr>
          <w:rFonts w:ascii="Garamond" w:hAnsi="Garamond" w:cs="Calibri"/>
          <w:bCs/>
          <w:sz w:val="24"/>
          <w:szCs w:val="24"/>
          <w:lang w:val="sq-AL"/>
        </w:rPr>
      </w:pPr>
      <w:r w:rsidRPr="00704D8B">
        <w:rPr>
          <w:rFonts w:ascii="Garamond" w:hAnsi="Garamond" w:cs="Calibri"/>
          <w:bCs/>
          <w:sz w:val="24"/>
          <w:szCs w:val="24"/>
          <w:lang w:val="sq-AL"/>
        </w:rPr>
        <w:t>2. Sigurimi i shëndetit bëhet sipas kontratës së lidhur me shoqërinë e sigurimit, të përzgjedhur sipas rregullave të përcaktuara</w:t>
      </w:r>
      <w:r w:rsidRPr="00704D8B">
        <w:rPr>
          <w:rFonts w:ascii="Garamond" w:hAnsi="Garamond" w:cs="Calibri"/>
          <w:bCs/>
          <w:color w:val="000000"/>
          <w:sz w:val="24"/>
          <w:szCs w:val="24"/>
          <w:lang w:val="sq-AL"/>
        </w:rPr>
        <w:t xml:space="preserve"> në legjislacionin në fuqi për prokurimin publik. Ky sigurim mbulon shpenzimet për kontrollin parandalues, diagnostikues dhe kurues, të ofruara nga institucionet shëndetësore, brenda dhe jashtë vendit.</w:t>
      </w:r>
    </w:p>
    <w:p w14:paraId="54B769CD" w14:textId="77777777" w:rsidR="00326A7F" w:rsidRPr="00704D8B" w:rsidRDefault="00326A7F" w:rsidP="00326A7F">
      <w:pPr>
        <w:autoSpaceDE w:val="0"/>
        <w:autoSpaceDN w:val="0"/>
        <w:adjustRightInd w:val="0"/>
        <w:spacing w:after="0" w:line="240" w:lineRule="auto"/>
        <w:ind w:firstLine="284"/>
        <w:jc w:val="both"/>
        <w:rPr>
          <w:rFonts w:ascii="Garamond" w:hAnsi="Garamond" w:cs="Calibri"/>
          <w:b/>
          <w:bCs/>
          <w:sz w:val="24"/>
          <w:szCs w:val="24"/>
          <w:lang w:val="sq-AL"/>
        </w:rPr>
      </w:pPr>
    </w:p>
    <w:p w14:paraId="1B62AEEC" w14:textId="77777777" w:rsidR="00326A7F" w:rsidRPr="00704D8B" w:rsidRDefault="00326A7F" w:rsidP="00326A7F">
      <w:pPr>
        <w:autoSpaceDE w:val="0"/>
        <w:autoSpaceDN w:val="0"/>
        <w:adjustRightInd w:val="0"/>
        <w:spacing w:after="0" w:line="240" w:lineRule="auto"/>
        <w:ind w:firstLine="284"/>
        <w:jc w:val="center"/>
        <w:rPr>
          <w:rFonts w:ascii="Garamond" w:hAnsi="Garamond" w:cs="Calibri"/>
          <w:color w:val="000000"/>
          <w:sz w:val="24"/>
          <w:szCs w:val="24"/>
          <w:lang w:val="sq-AL"/>
        </w:rPr>
      </w:pPr>
      <w:r w:rsidRPr="00704D8B">
        <w:rPr>
          <w:rFonts w:ascii="Garamond" w:hAnsi="Garamond" w:cs="Calibri"/>
          <w:color w:val="000000"/>
          <w:sz w:val="24"/>
          <w:szCs w:val="24"/>
          <w:lang w:val="sq-AL"/>
        </w:rPr>
        <w:t xml:space="preserve">KREU </w:t>
      </w:r>
      <w:proofErr w:type="spellStart"/>
      <w:r w:rsidRPr="00704D8B">
        <w:rPr>
          <w:rFonts w:ascii="Garamond" w:hAnsi="Garamond" w:cs="Calibri"/>
          <w:color w:val="000000"/>
          <w:sz w:val="24"/>
          <w:szCs w:val="24"/>
          <w:lang w:val="sq-AL"/>
        </w:rPr>
        <w:t>VI</w:t>
      </w:r>
      <w:proofErr w:type="spellEnd"/>
    </w:p>
    <w:p w14:paraId="33DD5838" w14:textId="77777777" w:rsidR="00326A7F" w:rsidRPr="00704D8B" w:rsidRDefault="00326A7F" w:rsidP="00326A7F">
      <w:pPr>
        <w:autoSpaceDE w:val="0"/>
        <w:autoSpaceDN w:val="0"/>
        <w:adjustRightInd w:val="0"/>
        <w:spacing w:after="0" w:line="240" w:lineRule="auto"/>
        <w:ind w:firstLine="284"/>
        <w:jc w:val="center"/>
        <w:rPr>
          <w:rFonts w:ascii="Garamond" w:hAnsi="Garamond" w:cs="Calibri"/>
          <w:color w:val="000000"/>
          <w:sz w:val="24"/>
          <w:szCs w:val="24"/>
          <w:lang w:val="sq-AL"/>
        </w:rPr>
      </w:pPr>
      <w:r w:rsidRPr="00704D8B">
        <w:rPr>
          <w:rFonts w:ascii="Garamond" w:hAnsi="Garamond" w:cs="Calibri"/>
          <w:color w:val="000000"/>
          <w:sz w:val="24"/>
          <w:szCs w:val="24"/>
          <w:lang w:val="sq-AL"/>
        </w:rPr>
        <w:t>E DREJTA PËR PËRFITIM TË KREDISË PËR STREHIM ME INTERESA TË BUTË</w:t>
      </w:r>
    </w:p>
    <w:p w14:paraId="4D8E36EE" w14:textId="77777777" w:rsidR="00326A7F" w:rsidRPr="00704D8B" w:rsidRDefault="00326A7F" w:rsidP="00326A7F">
      <w:pPr>
        <w:autoSpaceDE w:val="0"/>
        <w:autoSpaceDN w:val="0"/>
        <w:adjustRightInd w:val="0"/>
        <w:spacing w:after="0" w:line="240" w:lineRule="auto"/>
        <w:ind w:firstLine="284"/>
        <w:jc w:val="center"/>
        <w:rPr>
          <w:rFonts w:ascii="Garamond" w:hAnsi="Garamond" w:cs="Calibri"/>
          <w:color w:val="000000"/>
          <w:sz w:val="24"/>
          <w:szCs w:val="24"/>
          <w:lang w:val="sq-AL"/>
        </w:rPr>
      </w:pPr>
    </w:p>
    <w:p w14:paraId="63DE3973"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14</w:t>
      </w:r>
    </w:p>
    <w:p w14:paraId="5F4EEDAE" w14:textId="77777777" w:rsidR="00326A7F" w:rsidRPr="00704D8B" w:rsidRDefault="00326A7F" w:rsidP="00326A7F">
      <w:pPr>
        <w:autoSpaceDE w:val="0"/>
        <w:autoSpaceDN w:val="0"/>
        <w:adjustRightInd w:val="0"/>
        <w:spacing w:after="0" w:line="240" w:lineRule="auto"/>
        <w:ind w:firstLine="284"/>
        <w:jc w:val="center"/>
        <w:rPr>
          <w:rFonts w:ascii="Garamond" w:hAnsi="Garamond" w:cs="Calibri"/>
          <w:b/>
          <w:color w:val="000000"/>
          <w:sz w:val="24"/>
          <w:szCs w:val="24"/>
          <w:lang w:val="sq-AL"/>
        </w:rPr>
      </w:pPr>
      <w:r w:rsidRPr="00704D8B">
        <w:rPr>
          <w:rFonts w:ascii="Garamond" w:hAnsi="Garamond" w:cs="Calibri"/>
          <w:b/>
          <w:color w:val="000000"/>
          <w:sz w:val="24"/>
          <w:szCs w:val="24"/>
          <w:lang w:val="sq-AL"/>
        </w:rPr>
        <w:t>Kredi për strehim</w:t>
      </w:r>
    </w:p>
    <w:p w14:paraId="7201248B" w14:textId="77777777" w:rsidR="00326A7F" w:rsidRPr="00704D8B" w:rsidRDefault="00326A7F" w:rsidP="00326A7F">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30E3DDC3" w14:textId="3E0132E9"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1. Punonjësit, të cilët kanë nevojë për strehim, kanë të drejtë që një herë gjatë ushtrimit të detyrës të përfitojnë kredi për strehim me interesa të butë në masën 3 (tre) për qind. Shteti mbulon diferencën e interesave të kredisë përmbi çdo interes mbi 3 (tre) për qind për të gjithë shumën e kredisë, sipas marrëveshjes së lidhur me bankat e nivelit të dytë.</w:t>
      </w:r>
    </w:p>
    <w:p w14:paraId="33F9E440" w14:textId="6DF6848C"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2. Me “nevojë për strehim”, sipas këtij vendimi, do të kuptohen rastet kur punonjësi nuk disponon një banesë për strehim ose kur disponon banesë në pronësi me sipërfaqe më të vogël se ajo e përcaktuar në legjislacionin në fuqi për normativat e projektimit të banesave.</w:t>
      </w:r>
    </w:p>
    <w:p w14:paraId="3076CA2A" w14:textId="541845A5"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3. Kredia për strehim përfitohet në shumën e vlerës mesatare të një apartamenti prej 50 </w:t>
      </w:r>
      <w:proofErr w:type="spellStart"/>
      <w:r w:rsidRPr="00704D8B">
        <w:rPr>
          <w:rFonts w:ascii="Garamond" w:hAnsi="Garamond" w:cs="Times New Roman"/>
          <w:color w:val="000000"/>
          <w:sz w:val="24"/>
          <w:szCs w:val="24"/>
          <w:lang w:val="sq-AL"/>
        </w:rPr>
        <w:t>m</w:t>
      </w:r>
      <w:r w:rsidRPr="00FE63FE">
        <w:rPr>
          <w:vertAlign w:val="superscript"/>
          <w:lang w:val="sq-AL"/>
        </w:rPr>
        <w:t>2</w:t>
      </w:r>
      <w:proofErr w:type="spellEnd"/>
      <w:r w:rsidRPr="00704D8B">
        <w:rPr>
          <w:rFonts w:ascii="Garamond" w:hAnsi="Garamond" w:cs="Times New Roman"/>
          <w:color w:val="000000"/>
          <w:sz w:val="24"/>
          <w:szCs w:val="24"/>
          <w:lang w:val="sq-AL"/>
        </w:rPr>
        <w:t xml:space="preserve"> në vendin ku punonjësi ushtron detyrën. Për çdo anëtar të familjes, i cili jeton në të njëjtën banesë me punonjësin e Byrosë Kombëtare të Hetimit, masa referuese e sipërfaqes së banesës shtohet me 10 </w:t>
      </w:r>
      <w:proofErr w:type="spellStart"/>
      <w:r w:rsidRPr="00704D8B">
        <w:rPr>
          <w:rFonts w:ascii="Garamond" w:hAnsi="Garamond" w:cs="Times New Roman"/>
          <w:color w:val="000000"/>
          <w:sz w:val="24"/>
          <w:szCs w:val="24"/>
          <w:lang w:val="sq-AL"/>
        </w:rPr>
        <w:t>m</w:t>
      </w:r>
      <w:r w:rsidRPr="00FE63FE">
        <w:rPr>
          <w:vertAlign w:val="superscript"/>
          <w:lang w:val="sq-AL"/>
        </w:rPr>
        <w:t>2</w:t>
      </w:r>
      <w:proofErr w:type="spellEnd"/>
      <w:r w:rsidRPr="00704D8B">
        <w:rPr>
          <w:rFonts w:ascii="Garamond" w:hAnsi="Garamond" w:cs="Times New Roman"/>
          <w:color w:val="000000"/>
          <w:sz w:val="24"/>
          <w:szCs w:val="24"/>
          <w:lang w:val="sq-AL"/>
        </w:rPr>
        <w:t xml:space="preserve"> për person.</w:t>
      </w:r>
    </w:p>
    <w:p w14:paraId="3EB5DE15" w14:textId="7923B881" w:rsidR="00326A7F" w:rsidRPr="00704D8B" w:rsidRDefault="00326A7F" w:rsidP="00326A7F">
      <w:pPr>
        <w:autoSpaceDE w:val="0"/>
        <w:autoSpaceDN w:val="0"/>
        <w:adjustRightInd w:val="0"/>
        <w:spacing w:after="0" w:line="240" w:lineRule="auto"/>
        <w:ind w:firstLine="284"/>
        <w:jc w:val="both"/>
        <w:rPr>
          <w:rFonts w:ascii="Garamond" w:hAnsi="Garamond" w:cs="Times New Roman"/>
          <w:sz w:val="24"/>
          <w:szCs w:val="24"/>
          <w:lang w:val="sq-AL"/>
        </w:rPr>
      </w:pPr>
      <w:r w:rsidRPr="00704D8B">
        <w:rPr>
          <w:rFonts w:ascii="Garamond" w:hAnsi="Garamond" w:cs="Times New Roman"/>
          <w:sz w:val="24"/>
          <w:szCs w:val="24"/>
          <w:lang w:val="sq-AL"/>
        </w:rPr>
        <w:t>4. Kredia për strehim jepet në vlerën deri në 5 000 000 (pesë milionë) lekë me interes në masën (tre) për qind dhe me afat kthimi deri në 25 (njëzet e pesë) vjet dhe për sipërfaqe shtesë banimi, në vlerën deri në 2 500 000 (dy milionë e pesëqind mijë) lekë, me interes në masën (tre) për qind dhe me afat kthimi deri në 15 (pesëmbëdhjetë) vjet.</w:t>
      </w:r>
    </w:p>
    <w:p w14:paraId="7306C370" w14:textId="0732CCC9" w:rsidR="00326A7F" w:rsidRPr="00704D8B" w:rsidRDefault="00326A7F" w:rsidP="00326A7F">
      <w:pPr>
        <w:autoSpaceDE w:val="0"/>
        <w:autoSpaceDN w:val="0"/>
        <w:adjustRightInd w:val="0"/>
        <w:spacing w:after="0" w:line="240" w:lineRule="auto"/>
        <w:ind w:firstLine="284"/>
        <w:jc w:val="both"/>
        <w:rPr>
          <w:rFonts w:ascii="Garamond" w:hAnsi="Garamond" w:cs="Times New Roman"/>
          <w:sz w:val="24"/>
          <w:szCs w:val="24"/>
          <w:lang w:val="sq-AL"/>
        </w:rPr>
      </w:pPr>
      <w:r w:rsidRPr="00704D8B">
        <w:rPr>
          <w:rFonts w:ascii="Garamond" w:hAnsi="Garamond" w:cs="Times New Roman"/>
          <w:sz w:val="24"/>
          <w:szCs w:val="24"/>
          <w:lang w:val="sq-AL"/>
        </w:rPr>
        <w:lastRenderedPageBreak/>
        <w:t>5. Mbulimi i interesave të kredisë ndërpritet kur punonjësi shkarkohet apo largohet nga Byroja Kombëtare e Hetimit.</w:t>
      </w:r>
    </w:p>
    <w:p w14:paraId="27DAAEE9" w14:textId="2F91F8BC" w:rsidR="00326A7F" w:rsidRPr="00704D8B" w:rsidRDefault="00326A7F" w:rsidP="00326A7F">
      <w:pPr>
        <w:autoSpaceDE w:val="0"/>
        <w:autoSpaceDN w:val="0"/>
        <w:adjustRightInd w:val="0"/>
        <w:spacing w:after="0" w:line="240" w:lineRule="auto"/>
        <w:ind w:firstLine="284"/>
        <w:jc w:val="both"/>
        <w:rPr>
          <w:rFonts w:ascii="Garamond" w:hAnsi="Garamond" w:cs="Times New Roman"/>
          <w:sz w:val="24"/>
          <w:szCs w:val="24"/>
          <w:lang w:val="sq-AL"/>
        </w:rPr>
      </w:pPr>
      <w:r w:rsidRPr="00704D8B">
        <w:rPr>
          <w:rFonts w:ascii="Garamond" w:hAnsi="Garamond" w:cs="Times New Roman"/>
          <w:color w:val="000000"/>
          <w:sz w:val="24"/>
          <w:szCs w:val="24"/>
          <w:lang w:val="sq-AL"/>
        </w:rPr>
        <w:t>6. Punonjësi nuk ka të drejtë të japë me qira banesën e përfituar me kredi për strehim me një interes në masën 3 (tre) për qind gjatë kohëzgjatjes së përfitimit të kredisë për strehim.</w:t>
      </w:r>
    </w:p>
    <w:p w14:paraId="0B74E6C8"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EC63ABC"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15</w:t>
      </w:r>
    </w:p>
    <w:p w14:paraId="35C7FAFD"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Kushtet e përfitimit të kredisë</w:t>
      </w:r>
    </w:p>
    <w:p w14:paraId="53F49AB2"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9DF6FE2" w14:textId="321E7E1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1. Punonjësit i lind e drejta të përfitojë kredi për banim, sipas rregullave të këtij vendimi, në rastet kur plotëson kushtet e mëposhtme:</w:t>
      </w:r>
    </w:p>
    <w:p w14:paraId="55DED5BB" w14:textId="7103B933"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a) </w:t>
      </w:r>
      <w:r w:rsidR="00D70D34" w:rsidRPr="00704D8B">
        <w:rPr>
          <w:rFonts w:ascii="Garamond" w:hAnsi="Garamond" w:cs="Times New Roman"/>
          <w:color w:val="000000"/>
          <w:sz w:val="24"/>
          <w:szCs w:val="24"/>
          <w:lang w:val="sq-AL"/>
        </w:rPr>
        <w:t xml:space="preserve">ka </w:t>
      </w:r>
      <w:r w:rsidRPr="00704D8B">
        <w:rPr>
          <w:rFonts w:ascii="Garamond" w:hAnsi="Garamond" w:cs="Times New Roman"/>
          <w:color w:val="000000"/>
          <w:sz w:val="24"/>
          <w:szCs w:val="24"/>
          <w:lang w:val="sq-AL"/>
        </w:rPr>
        <w:t>emërim përfundimtar;</w:t>
      </w:r>
    </w:p>
    <w:p w14:paraId="60BA56CD" w14:textId="2179DD83"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b) </w:t>
      </w:r>
      <w:r w:rsidR="00D70D34" w:rsidRPr="00704D8B">
        <w:rPr>
          <w:rFonts w:ascii="Garamond" w:hAnsi="Garamond" w:cs="Times New Roman"/>
          <w:color w:val="000000"/>
          <w:sz w:val="24"/>
          <w:szCs w:val="24"/>
          <w:lang w:val="sq-AL"/>
        </w:rPr>
        <w:t xml:space="preserve">nuk </w:t>
      </w:r>
      <w:r w:rsidRPr="00704D8B">
        <w:rPr>
          <w:rFonts w:ascii="Garamond" w:hAnsi="Garamond" w:cs="Times New Roman"/>
          <w:color w:val="000000"/>
          <w:sz w:val="24"/>
          <w:szCs w:val="24"/>
          <w:lang w:val="sq-AL"/>
        </w:rPr>
        <w:t>ka përfituar më parë kredi për banesë e financuar nga shteti;</w:t>
      </w:r>
    </w:p>
    <w:p w14:paraId="67A0D794" w14:textId="0E7A04B4"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c) </w:t>
      </w:r>
      <w:r w:rsidR="00D70D34" w:rsidRPr="00704D8B">
        <w:rPr>
          <w:rFonts w:ascii="Garamond" w:hAnsi="Garamond" w:cs="Times New Roman"/>
          <w:color w:val="000000"/>
          <w:sz w:val="24"/>
          <w:szCs w:val="24"/>
          <w:lang w:val="sq-AL"/>
        </w:rPr>
        <w:t xml:space="preserve">nuk </w:t>
      </w:r>
      <w:r w:rsidRPr="00704D8B">
        <w:rPr>
          <w:rFonts w:ascii="Garamond" w:hAnsi="Garamond" w:cs="Times New Roman"/>
          <w:color w:val="000000"/>
          <w:sz w:val="24"/>
          <w:szCs w:val="24"/>
          <w:lang w:val="sq-AL"/>
        </w:rPr>
        <w:t>është përfituar kredi për banesë të subvencionuar nga shteti nga një person tjetër brenda familjes së punonjësit, i cili ka të drejtën e përfitimit të kësaj kredie;</w:t>
      </w:r>
    </w:p>
    <w:p w14:paraId="207B3231" w14:textId="147EAF85"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ç)</w:t>
      </w:r>
      <w:r w:rsidR="00704D8B" w:rsidRPr="00704D8B">
        <w:rPr>
          <w:rFonts w:ascii="Garamond" w:hAnsi="Garamond" w:cs="Times New Roman"/>
          <w:color w:val="000000"/>
          <w:sz w:val="24"/>
          <w:szCs w:val="24"/>
          <w:lang w:val="sq-AL"/>
        </w:rPr>
        <w:t xml:space="preserve"> </w:t>
      </w:r>
      <w:r w:rsidR="00D70D34" w:rsidRPr="00704D8B">
        <w:rPr>
          <w:rFonts w:ascii="Garamond" w:hAnsi="Garamond" w:cs="Times New Roman"/>
          <w:color w:val="000000"/>
          <w:sz w:val="24"/>
          <w:szCs w:val="24"/>
          <w:lang w:val="sq-AL"/>
        </w:rPr>
        <w:t xml:space="preserve">punonjësi </w:t>
      </w:r>
      <w:r w:rsidRPr="00704D8B">
        <w:rPr>
          <w:rFonts w:ascii="Garamond" w:hAnsi="Garamond" w:cs="Times New Roman"/>
          <w:color w:val="000000"/>
          <w:sz w:val="24"/>
          <w:szCs w:val="24"/>
          <w:lang w:val="sq-AL"/>
        </w:rPr>
        <w:t xml:space="preserve">ose bashkëshorti/ja, bashkëjetuesi/ja, fëmija i tij nën moshën 18 vjeç nuk kanë në pronësi pasuri të paluajtshme pa </w:t>
      </w:r>
      <w:proofErr w:type="spellStart"/>
      <w:r w:rsidRPr="00704D8B">
        <w:rPr>
          <w:rFonts w:ascii="Garamond" w:hAnsi="Garamond" w:cs="Times New Roman"/>
          <w:color w:val="000000"/>
          <w:sz w:val="24"/>
          <w:szCs w:val="24"/>
          <w:lang w:val="sq-AL"/>
        </w:rPr>
        <w:t>kolateral</w:t>
      </w:r>
      <w:proofErr w:type="spellEnd"/>
      <w:r w:rsidR="00E33219">
        <w:rPr>
          <w:rFonts w:ascii="Garamond" w:hAnsi="Garamond" w:cs="Times New Roman"/>
          <w:color w:val="000000"/>
          <w:sz w:val="24"/>
          <w:szCs w:val="24"/>
          <w:lang w:val="sq-AL"/>
        </w:rPr>
        <w:t>,</w:t>
      </w:r>
      <w:r w:rsidRPr="00704D8B">
        <w:rPr>
          <w:rFonts w:ascii="Garamond" w:hAnsi="Garamond" w:cs="Times New Roman"/>
          <w:color w:val="000000"/>
          <w:sz w:val="24"/>
          <w:szCs w:val="24"/>
          <w:lang w:val="sq-AL"/>
        </w:rPr>
        <w:t xml:space="preserve"> për qëllime banimi ose pasuri të paluajtshme, që përdoren për veprimtari tregtare, shërbimi e prodhimi; </w:t>
      </w:r>
    </w:p>
    <w:p w14:paraId="31414B15" w14:textId="68A6D3BB"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d) </w:t>
      </w:r>
      <w:r w:rsidR="00D70D34" w:rsidRPr="00704D8B">
        <w:rPr>
          <w:rFonts w:ascii="Garamond" w:hAnsi="Garamond" w:cs="Times New Roman"/>
          <w:color w:val="000000"/>
          <w:sz w:val="24"/>
          <w:szCs w:val="24"/>
          <w:lang w:val="sq-AL"/>
        </w:rPr>
        <w:t xml:space="preserve">punonjësi </w:t>
      </w:r>
      <w:r w:rsidRPr="00704D8B">
        <w:rPr>
          <w:rFonts w:ascii="Garamond" w:hAnsi="Garamond" w:cs="Times New Roman"/>
          <w:color w:val="000000"/>
          <w:sz w:val="24"/>
          <w:szCs w:val="24"/>
          <w:lang w:val="sq-AL"/>
        </w:rPr>
        <w:t>ose bashkëshorti/ja, bashkëjetuesi/ja, fëmija i tij nën moshën 18 vjeç nuk kanë pasuri të mjaftueshme për të blerë një banesë në shumën e vlerës përkatëse të kredisë së financuar nga shteti;</w:t>
      </w:r>
    </w:p>
    <w:p w14:paraId="30EA30D5" w14:textId="6939F39F"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dh)</w:t>
      </w:r>
      <w:r w:rsidR="00704D8B" w:rsidRPr="00704D8B">
        <w:rPr>
          <w:rFonts w:ascii="Garamond" w:hAnsi="Garamond" w:cs="Times New Roman"/>
          <w:color w:val="000000"/>
          <w:sz w:val="24"/>
          <w:szCs w:val="24"/>
          <w:lang w:val="sq-AL"/>
        </w:rPr>
        <w:t xml:space="preserve"> </w:t>
      </w:r>
      <w:r w:rsidR="00D70D34" w:rsidRPr="00704D8B">
        <w:rPr>
          <w:rFonts w:ascii="Garamond" w:hAnsi="Garamond" w:cs="Times New Roman"/>
          <w:color w:val="000000"/>
          <w:sz w:val="24"/>
          <w:szCs w:val="24"/>
          <w:lang w:val="sq-AL"/>
        </w:rPr>
        <w:t xml:space="preserve">ka </w:t>
      </w:r>
      <w:r w:rsidRPr="00704D8B">
        <w:rPr>
          <w:rFonts w:ascii="Garamond" w:hAnsi="Garamond" w:cs="Times New Roman"/>
          <w:color w:val="000000"/>
          <w:sz w:val="24"/>
          <w:szCs w:val="24"/>
          <w:lang w:val="sq-AL"/>
        </w:rPr>
        <w:t>jo më pak se 5 (pesë) vjet vjetërsi në detyrë pranë Byrosë Kombëtare të Hetimit.</w:t>
      </w:r>
    </w:p>
    <w:p w14:paraId="3B56E8FE" w14:textId="70BEA4DA"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2. Me “pasuri të mjaftueshme” kuptohet çdo pasuri e luajtshme ose e paluajtshme, përfshirë mjetet motorike për qarkullim në tokë, det apo ajër, likuiditete (mjetet monetare në gjendje </w:t>
      </w:r>
      <w:proofErr w:type="spellStart"/>
      <w:r w:rsidRPr="00704D8B">
        <w:rPr>
          <w:rFonts w:ascii="Garamond" w:hAnsi="Garamond" w:cs="Times New Roman"/>
          <w:i/>
          <w:iCs/>
          <w:color w:val="000000"/>
          <w:sz w:val="24"/>
          <w:szCs w:val="24"/>
          <w:lang w:val="sq-AL"/>
        </w:rPr>
        <w:t>cash</w:t>
      </w:r>
      <w:proofErr w:type="spellEnd"/>
      <w:r w:rsidRPr="00704D8B">
        <w:rPr>
          <w:rFonts w:ascii="Garamond" w:hAnsi="Garamond" w:cs="Times New Roman"/>
          <w:i/>
          <w:iCs/>
          <w:color w:val="000000"/>
          <w:sz w:val="24"/>
          <w:szCs w:val="24"/>
          <w:lang w:val="sq-AL"/>
        </w:rPr>
        <w:t>,</w:t>
      </w:r>
      <w:r w:rsidRPr="00704D8B">
        <w:rPr>
          <w:rFonts w:ascii="Garamond" w:hAnsi="Garamond" w:cs="Times New Roman"/>
          <w:color w:val="000000"/>
          <w:sz w:val="24"/>
          <w:szCs w:val="24"/>
          <w:lang w:val="sq-AL"/>
        </w:rPr>
        <w:t xml:space="preserve"> llogari rrjedhëse, depozita, me dhe pa afat, bono thesari, obligacione dhe çdo lloj titulli tjetër pronësie të barasvlershëm me to) tituj pronësie, përfshirë edhe të drejta reale pasurore, me vlerë të barabartë ose më të madhe se vlera e shumës maksimale për kreditim.</w:t>
      </w:r>
    </w:p>
    <w:p w14:paraId="10352F0B"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35A7982"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16</w:t>
      </w:r>
    </w:p>
    <w:p w14:paraId="20F45921"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Dokumentacioni</w:t>
      </w:r>
    </w:p>
    <w:p w14:paraId="590C05DA"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D49653F" w14:textId="3C000466"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1. Punonjësi, i cili gëzon të drejtën që të përfitojë kredi </w:t>
      </w:r>
      <w:r w:rsidR="005E17AC" w:rsidRPr="00704D8B">
        <w:rPr>
          <w:rFonts w:ascii="Garamond" w:hAnsi="Garamond" w:cs="Times New Roman"/>
          <w:color w:val="000000"/>
          <w:sz w:val="24"/>
          <w:szCs w:val="24"/>
          <w:lang w:val="sq-AL"/>
        </w:rPr>
        <w:t>hipotekare</w:t>
      </w:r>
      <w:r w:rsidRPr="00704D8B">
        <w:rPr>
          <w:rFonts w:ascii="Garamond" w:hAnsi="Garamond" w:cs="Times New Roman"/>
          <w:color w:val="000000"/>
          <w:sz w:val="24"/>
          <w:szCs w:val="24"/>
          <w:lang w:val="sq-AL"/>
        </w:rPr>
        <w:t xml:space="preserve"> me një interes në masën 3 (tre) për qind, sipas këtij vendimi, paraqet kërkesën me shkrim, pranë Byrosë Kombëtare të Hetimit, të shoqëruar me:</w:t>
      </w:r>
    </w:p>
    <w:p w14:paraId="687AB6BE" w14:textId="0E9AE32E"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a) certifikatën personale dhe certifikatën e gjendjes familjare, në çastin e dorëzimit të kërkesës;</w:t>
      </w:r>
    </w:p>
    <w:p w14:paraId="46C18AF0" w14:textId="06C1E3F3"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b) deklaratën për rrethanat që mbështesin nevojën për strehim, sipas këtij vendimi;</w:t>
      </w:r>
    </w:p>
    <w:p w14:paraId="09FBF2F5" w14:textId="18E781D8"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c) vërtetimin nga punëdhënësi mbi të ardhurat neto të çdo anëtari të familjes mbi moshën 18 vjeç;</w:t>
      </w:r>
    </w:p>
    <w:p w14:paraId="21A44559" w14:textId="12551199" w:rsidR="00326A7F" w:rsidRPr="00704D8B" w:rsidRDefault="00326A7F" w:rsidP="00326A7F">
      <w:pPr>
        <w:tabs>
          <w:tab w:val="left" w:pos="44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ç) vërtetimin nga Agjencia Kombëtare e Kadastrës se, në emër të tij dhe të çdo anëtari të familjes, nuk disponojnë në pronësi banesë a ndonjë mjedis që mund të përdoret si e tillë;</w:t>
      </w:r>
    </w:p>
    <w:p w14:paraId="36051E7B" w14:textId="72712271"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d) kopj</w:t>
      </w:r>
      <w:r w:rsidR="0039066F">
        <w:rPr>
          <w:rFonts w:ascii="Garamond" w:hAnsi="Garamond" w:cs="Times New Roman"/>
          <w:color w:val="000000"/>
          <w:sz w:val="24"/>
          <w:szCs w:val="24"/>
          <w:lang w:val="sq-AL"/>
        </w:rPr>
        <w:t>e</w:t>
      </w:r>
      <w:r w:rsidRPr="00704D8B">
        <w:rPr>
          <w:rFonts w:ascii="Garamond" w:hAnsi="Garamond" w:cs="Times New Roman"/>
          <w:color w:val="000000"/>
          <w:sz w:val="24"/>
          <w:szCs w:val="24"/>
          <w:lang w:val="sq-AL"/>
        </w:rPr>
        <w:t>n e deklaratës së interesave private.</w:t>
      </w:r>
    </w:p>
    <w:p w14:paraId="2B8CB10C" w14:textId="1C1F64E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2. Për çdo deklarim, për të përfituar kredi për strehim me një interes në masën 3 (tre) për qind, punonjësi konfirmon vërtetësinë e tyre dhe pranon kushtin për konvertimin e drejtpërdrejtë të kredisë për strehim me një interes, në masën 3 (tre) për qind të </w:t>
      </w:r>
      <w:proofErr w:type="spellStart"/>
      <w:r w:rsidRPr="00704D8B">
        <w:rPr>
          <w:rFonts w:ascii="Garamond" w:hAnsi="Garamond" w:cs="Times New Roman"/>
          <w:color w:val="000000"/>
          <w:sz w:val="24"/>
          <w:szCs w:val="24"/>
          <w:lang w:val="sq-AL"/>
        </w:rPr>
        <w:t>rimbursuar</w:t>
      </w:r>
      <w:proofErr w:type="spellEnd"/>
      <w:r w:rsidRPr="00704D8B">
        <w:rPr>
          <w:rFonts w:ascii="Garamond" w:hAnsi="Garamond" w:cs="Times New Roman"/>
          <w:color w:val="000000"/>
          <w:sz w:val="24"/>
          <w:szCs w:val="24"/>
          <w:lang w:val="sq-AL"/>
        </w:rPr>
        <w:t xml:space="preserve"> nga shteti në kredi tregtare, kur vërtetohen pavërtetësi në deklarim dhe/ose rrethana të rreme. Kopje e kësaj deklarate i vihet në dispozicion edhe institucionit bankar.</w:t>
      </w:r>
    </w:p>
    <w:p w14:paraId="4F70D3BA"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6777384"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17</w:t>
      </w:r>
    </w:p>
    <w:p w14:paraId="1F976CD7"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Përzgjedhja e bankës dhe shqyrtimi i kërkesave</w:t>
      </w:r>
    </w:p>
    <w:p w14:paraId="0F373E70"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563095B"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lastRenderedPageBreak/>
        <w:t xml:space="preserve">1. Kredia për strehim financohet nga bankat e nivelit të dytë, sipas një marrëdhënieje trepalëshe, ku shteti do të ketë detyrimin për të paguar diferencën e interesit të kredisë së paguar nga punonjësi në masën 3 (tre) për qind me interesin e përcaktuar në marrëveshjen me bankën e përzgjedhur. </w:t>
      </w:r>
    </w:p>
    <w:p w14:paraId="42E7F75B" w14:textId="72A3CD45"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2.</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Trajtimi me kredi bëhet sipas marrëveshjes kuadër të nënshkruar ndërmjet Këshillit të Ministrave dhe bankave të nivelit të dytë. Këshilli i Ministrave përfaqësohet nga ministri përgjegjës për strehimin, i cili vepron në emër dhe për llogari të Këshillit të Ministrave.</w:t>
      </w:r>
    </w:p>
    <w:p w14:paraId="7298BC68" w14:textId="4CC160C7" w:rsidR="00326A7F" w:rsidRPr="00704D8B" w:rsidRDefault="00326A7F" w:rsidP="00326A7F">
      <w:pPr>
        <w:autoSpaceDE w:val="0"/>
        <w:autoSpaceDN w:val="0"/>
        <w:adjustRightInd w:val="0"/>
        <w:spacing w:after="0" w:line="240" w:lineRule="auto"/>
        <w:ind w:firstLine="284"/>
        <w:jc w:val="both"/>
        <w:rPr>
          <w:rFonts w:ascii="Garamond" w:hAnsi="Garamond" w:cs="Times New Roman"/>
          <w:sz w:val="24"/>
          <w:szCs w:val="24"/>
          <w:lang w:val="sq-AL"/>
        </w:rPr>
      </w:pPr>
      <w:r w:rsidRPr="00704D8B">
        <w:rPr>
          <w:rFonts w:ascii="Garamond" w:hAnsi="Garamond" w:cs="Times New Roman"/>
          <w:color w:val="000000"/>
          <w:sz w:val="24"/>
          <w:szCs w:val="24"/>
          <w:lang w:val="sq-AL"/>
        </w:rPr>
        <w:t>3.</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 xml:space="preserve">Përzgjedhja e bankës bëhet nëpërmjet një oferte publike dhe transparente, e cila u vihet në dispozicion të gjitha bankave që kryejnë shërbime në territorin e Republikës së Shqipërisë, së bashku me kriteret e përzgjedhjes së ofertës fituese. </w:t>
      </w:r>
    </w:p>
    <w:p w14:paraId="33DA6D53" w14:textId="7641EC5B"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4.</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Përzgjedhja e ofertës fituese bëhet nga një komision vlerësimi që ngrihet me urdhër të ministrit përgjegjës për strehimin, me përfaqësues të ministrit përgjegjës për drejtësinë, Prokurorisë së Posaçme, Byrosë Kombëtare të Hetimit dhe të Bankës së Shqipërisë.</w:t>
      </w:r>
    </w:p>
    <w:p w14:paraId="011F9137" w14:textId="7FF3753F"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5. Trajtimi me kredi për strehim me një interes në masën 3 (tre) për qind, sipas këtij vendimi, mund të bëhet edhe nëpërmjet bankave që kanë lidhur marrëveshje për zbatimin e programit të strehimit, në zbatim të legjislacionit në fuqi për strehimin social. Në këtë rast, menaxhimi i procesit pas miratimit të listës së përfituesve bëhet nga Enti Kombëtar i Banesave.</w:t>
      </w:r>
    </w:p>
    <w:p w14:paraId="6CC01B64" w14:textId="46A780F7" w:rsidR="00326A7F" w:rsidRPr="00704D8B" w:rsidRDefault="00326A7F" w:rsidP="00326A7F">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6. Kërkesa e punonjësit për përfitimin e kredisë paraqitet pranë njësisë së burimeve njerëzore e cila kryen verifikimin e plotësimit të kushteve dhe dokumentacionit përkatës.</w:t>
      </w:r>
    </w:p>
    <w:p w14:paraId="73858F92" w14:textId="06DD9288" w:rsidR="00326A7F" w:rsidRPr="00704D8B" w:rsidRDefault="00326A7F" w:rsidP="00326A7F">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7. Njësia e burimeve njerëzore harton një raport të detajuar dhe të argumentuar mbi pranimin ose refuzimin e kërkesës, të cilin e përcjell për miratim pranë drejtorit të Byrosë Kombëtare të Hetimit.</w:t>
      </w:r>
    </w:p>
    <w:p w14:paraId="22A98AEE" w14:textId="48005DD9" w:rsidR="00326A7F" w:rsidRPr="00704D8B" w:rsidRDefault="00326A7F" w:rsidP="00326A7F">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8. Kur gjatë apo pas zbatimit të kredisë rezultojnë se në kërkesë janë bërë deklarime të rreme apo punonjësi është shkarkuar apo larguar nga detyra, kredia konvertohet drejtpërdrejt në kredi tregtare, kusht i përcaktuar edhe në kontratën e kredisë.</w:t>
      </w:r>
    </w:p>
    <w:p w14:paraId="06C2CFFC" w14:textId="67343B65" w:rsidR="00326A7F" w:rsidRPr="00704D8B" w:rsidRDefault="00326A7F" w:rsidP="00326A7F">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9. Në rastin e bërjes së deklarimeve të rreme punonjësi është i detyruar të kthejë interesin e paguar nga shteti për kredinë, sipas marrëveshjes, të përcaktuar në vendim.</w:t>
      </w:r>
    </w:p>
    <w:p w14:paraId="0E47492C" w14:textId="02672E55"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10.</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Në rast konstatimi të deklarimit të rremë, ndaj punonjësit bëhet referimi në organet e ushtrimit të ndjekjes penale.</w:t>
      </w:r>
    </w:p>
    <w:p w14:paraId="5FCED58E"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CE387BF"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 xml:space="preserve">KREU </w:t>
      </w:r>
      <w:proofErr w:type="spellStart"/>
      <w:r w:rsidRPr="00704D8B">
        <w:rPr>
          <w:rFonts w:ascii="Garamond" w:hAnsi="Garamond" w:cs="Times New Roman"/>
          <w:bCs/>
          <w:color w:val="000000"/>
          <w:sz w:val="24"/>
          <w:szCs w:val="24"/>
          <w:lang w:val="sq-AL"/>
        </w:rPr>
        <w:t>VII</w:t>
      </w:r>
      <w:proofErr w:type="spellEnd"/>
    </w:p>
    <w:p w14:paraId="5FDB7816"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SIGURIMI I JETËS</w:t>
      </w:r>
    </w:p>
    <w:p w14:paraId="7B6EAAEF"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19ACBB2"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18</w:t>
      </w:r>
    </w:p>
    <w:p w14:paraId="2A852E21"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Sigurimi i jetës</w:t>
      </w:r>
    </w:p>
    <w:p w14:paraId="52475FE3" w14:textId="77777777" w:rsidR="00326A7F" w:rsidRPr="00704D8B" w:rsidRDefault="00326A7F" w:rsidP="00326A7F">
      <w:pPr>
        <w:autoSpaceDE w:val="0"/>
        <w:autoSpaceDN w:val="0"/>
        <w:adjustRightInd w:val="0"/>
        <w:spacing w:after="0" w:line="240" w:lineRule="auto"/>
        <w:ind w:firstLine="284"/>
        <w:rPr>
          <w:rFonts w:ascii="Garamond" w:hAnsi="Garamond" w:cs="Times New Roman"/>
          <w:color w:val="000000"/>
          <w:sz w:val="24"/>
          <w:szCs w:val="24"/>
          <w:lang w:val="sq-AL"/>
        </w:rPr>
      </w:pPr>
    </w:p>
    <w:p w14:paraId="173659C7" w14:textId="795BAD9F"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1. Punonjësit për shkak të natyrës së veçantë të punës që kryejnë përfitojnë sigurim jete.</w:t>
      </w:r>
    </w:p>
    <w:p w14:paraId="09EC670B" w14:textId="4D6141D3"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2. Sigurimi i jetës mbulon rreziqet e dëmtimeve trupore, ku përfshihen paaftësia për punë</w:t>
      </w:r>
      <w:r w:rsidR="007E7EF2">
        <w:rPr>
          <w:rFonts w:ascii="Garamond" w:hAnsi="Garamond" w:cs="Times New Roman"/>
          <w:color w:val="000000"/>
          <w:sz w:val="24"/>
          <w:szCs w:val="24"/>
          <w:lang w:val="sq-AL"/>
        </w:rPr>
        <w:t>,</w:t>
      </w:r>
      <w:r w:rsidRPr="00704D8B">
        <w:rPr>
          <w:rFonts w:ascii="Garamond" w:hAnsi="Garamond" w:cs="Times New Roman"/>
          <w:color w:val="000000"/>
          <w:sz w:val="24"/>
          <w:szCs w:val="24"/>
          <w:lang w:val="sq-AL"/>
        </w:rPr>
        <w:t xml:space="preserve"> si dhe humbja e jetës që ndodh gjatë detyrës ose për shkak të saj, në përputhje me kriteret e përcaktuara në legjislacionin në fuqi.</w:t>
      </w:r>
    </w:p>
    <w:p w14:paraId="3D21BCE5" w14:textId="30172A14"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3. Sigurimi i jetës realizohet nëpërmjet lidhjes së kontratës së sigurimit me shoqëritë e sigurimeve, të përzgjedhura sipas rregullave për prokurimin publik. </w:t>
      </w:r>
    </w:p>
    <w:p w14:paraId="525879CD"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7459ACB"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19</w:t>
      </w:r>
    </w:p>
    <w:p w14:paraId="3450381C"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Kontrata e sigurimit të jetës</w:t>
      </w:r>
    </w:p>
    <w:p w14:paraId="04856643"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CB0D4E3" w14:textId="784F799D"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1. Kontrata e sigurimit të jetës mbulon ngjarjet aksidentale gjatë kryerjes së detyrës ose për shkak të saj, si më poshtë vijon: </w:t>
      </w:r>
    </w:p>
    <w:p w14:paraId="1854EDBF" w14:textId="1CB1DA12"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a)</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 xml:space="preserve">Vdekje si rezultat i aksidentit ose ngjarje kriminale për shkak të detyrës; </w:t>
      </w:r>
    </w:p>
    <w:p w14:paraId="0D31675F" w14:textId="369E8943"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lastRenderedPageBreak/>
        <w:t>b)</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 xml:space="preserve">Paaftësi e përhershme në punë ose aftësi e kufizuar në punë, ose një lloj i caktuar dëmtimi si rezultat i një aksidenti ose ngjarjeje kriminale për shkak të detyrës; </w:t>
      </w:r>
    </w:p>
    <w:p w14:paraId="3B5756B8" w14:textId="7A06BBF8"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c)</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Paaftësi e përkohshme si rezultat i një aksidenti ose ngjarjeje kriminale për shkak të detyrës.</w:t>
      </w:r>
    </w:p>
    <w:p w14:paraId="31AD32C0" w14:textId="1CCBAAA8"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2. Kushtet standarde të kontratës së sigurimit, përfshirë tabelën e </w:t>
      </w:r>
      <w:proofErr w:type="spellStart"/>
      <w:r w:rsidRPr="00704D8B">
        <w:rPr>
          <w:rFonts w:ascii="Garamond" w:hAnsi="Garamond" w:cs="Times New Roman"/>
          <w:color w:val="000000"/>
          <w:sz w:val="24"/>
          <w:szCs w:val="24"/>
          <w:lang w:val="sq-AL"/>
        </w:rPr>
        <w:t>koeficientëve</w:t>
      </w:r>
      <w:proofErr w:type="spellEnd"/>
      <w:r w:rsidRPr="00704D8B">
        <w:rPr>
          <w:rFonts w:ascii="Garamond" w:hAnsi="Garamond" w:cs="Times New Roman"/>
          <w:color w:val="000000"/>
          <w:sz w:val="24"/>
          <w:szCs w:val="24"/>
          <w:lang w:val="sq-AL"/>
        </w:rPr>
        <w:t xml:space="preserve"> të përfitimit ndaj dëmtimeve trupore, të miratuara nga Autoriteti i Mbikëqyrjes Financiare, shërbejnë si kushte minimale, të detyrueshme për t’u zbatuar nga shoqëritë e sigurimeve.</w:t>
      </w:r>
    </w:p>
    <w:p w14:paraId="54916E37" w14:textId="665EFD75"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3. Për të përfituar sigurimin e jetës, punonjësi i Byrosë Kombëtare të Hetimit duhet të jetë deklaruar i vdekur nga organet kompetente mjekësore, të jetë shpallur i vdekur me vendim gjykate ose të vërtetojë paaftësinë e përkohshme apo të përhershme në punë nëpërmjet dokumenteve mjekësore nga organet kompetente. </w:t>
      </w:r>
    </w:p>
    <w:p w14:paraId="6A3E178F"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B1AB225"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 xml:space="preserve">KREU </w:t>
      </w:r>
      <w:proofErr w:type="spellStart"/>
      <w:r w:rsidRPr="00704D8B">
        <w:rPr>
          <w:rFonts w:ascii="Garamond" w:hAnsi="Garamond" w:cs="Times New Roman"/>
          <w:bCs/>
          <w:color w:val="000000"/>
          <w:sz w:val="24"/>
          <w:szCs w:val="24"/>
          <w:lang w:val="sq-AL"/>
        </w:rPr>
        <w:t>VIII</w:t>
      </w:r>
      <w:proofErr w:type="spellEnd"/>
    </w:p>
    <w:p w14:paraId="7A31368A"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MBROJTJA E VEÇANTË</w:t>
      </w:r>
    </w:p>
    <w:p w14:paraId="4D064B23"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57D5310"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20</w:t>
      </w:r>
    </w:p>
    <w:p w14:paraId="33E83C05"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Mbrojtja e veçantë</w:t>
      </w:r>
    </w:p>
    <w:p w14:paraId="6F534FEC" w14:textId="77777777" w:rsidR="00326A7F" w:rsidRPr="00704D8B" w:rsidRDefault="00326A7F" w:rsidP="00326A7F">
      <w:pPr>
        <w:tabs>
          <w:tab w:val="left" w:pos="180"/>
        </w:tabs>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6A2E1535" w14:textId="3CE4D6F1"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1. Punonjësit i sigurohet mbrojtje e veçantë personale, e familjes dhe e pronës, sipas parashikimeve të këtij vendimi kur, gjatë ushtrimit të detyrës ose për shkak të tij, i rrezikohet jeta, shëndeti i tij e i familjes ose prona. Mbrojtje e veçantë i sigurohet edhe punonjësit që nuk e ushtron më detyrën, në rast se e kërkon, në rast cenimi për shkak të ushtrimit të mëparshëm të detyrës.</w:t>
      </w:r>
    </w:p>
    <w:p w14:paraId="173E9D15" w14:textId="2BD4F38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2. Me “mbrojtje të veçantë personale, të familjes dhe të pronës”, sipas këtij vendimi, do të kuptohen masat me karakter organizativ e profesional për sigurimin dhe ruajtjen e veçantë fizike, mbrojtjen e familjes e të pronës së punonjësit, si dhe masat e tjera, që lidhen me këtë mbrojtje.</w:t>
      </w:r>
    </w:p>
    <w:p w14:paraId="6890A6AA" w14:textId="4C51EF75"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3. Kushtet për të përfituar mbrojtje të veçantë janë, si më poshtë vijon:</w:t>
      </w:r>
    </w:p>
    <w:p w14:paraId="6C64787C" w14:textId="1AAE6964"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a) </w:t>
      </w:r>
      <w:r w:rsidR="00F05D7C" w:rsidRPr="00704D8B">
        <w:rPr>
          <w:rFonts w:ascii="Garamond" w:eastAsia="MS Mincho" w:hAnsi="Garamond" w:cs="MS Mincho"/>
          <w:color w:val="000000"/>
          <w:sz w:val="24"/>
          <w:szCs w:val="24"/>
          <w:lang w:val="sq-AL"/>
        </w:rPr>
        <w:t xml:space="preserve">ekzistenca </w:t>
      </w:r>
      <w:r w:rsidRPr="00704D8B">
        <w:rPr>
          <w:rFonts w:ascii="Garamond" w:eastAsia="MS Mincho" w:hAnsi="Garamond" w:cs="MS Mincho"/>
          <w:color w:val="000000"/>
          <w:sz w:val="24"/>
          <w:szCs w:val="24"/>
          <w:lang w:val="sq-AL"/>
        </w:rPr>
        <w:t>e dyshimit të arsyeshëm, i bazuar në prova për rrethana serioze, që rrezikojnë jetën, familjen ose pronën;</w:t>
      </w:r>
    </w:p>
    <w:p w14:paraId="656F21B5" w14:textId="48D0A63E"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b)</w:t>
      </w:r>
      <w:r w:rsidR="00704D8B" w:rsidRPr="00704D8B">
        <w:rPr>
          <w:rFonts w:ascii="Garamond" w:eastAsia="MS Mincho" w:hAnsi="Garamond" w:cs="MS Mincho"/>
          <w:color w:val="000000"/>
          <w:sz w:val="24"/>
          <w:szCs w:val="24"/>
          <w:lang w:val="sq-AL"/>
        </w:rPr>
        <w:t xml:space="preserve"> </w:t>
      </w:r>
      <w:r w:rsidR="00F05D7C" w:rsidRPr="00704D8B">
        <w:rPr>
          <w:rFonts w:ascii="Garamond" w:eastAsia="MS Mincho" w:hAnsi="Garamond" w:cs="MS Mincho"/>
          <w:color w:val="000000"/>
          <w:sz w:val="24"/>
          <w:szCs w:val="24"/>
          <w:lang w:val="sq-AL"/>
        </w:rPr>
        <w:t xml:space="preserve">prania </w:t>
      </w:r>
      <w:r w:rsidRPr="00704D8B">
        <w:rPr>
          <w:rFonts w:ascii="Garamond" w:eastAsia="MS Mincho" w:hAnsi="Garamond" w:cs="MS Mincho"/>
          <w:color w:val="000000"/>
          <w:sz w:val="24"/>
          <w:szCs w:val="24"/>
          <w:lang w:val="sq-AL"/>
        </w:rPr>
        <w:t>e lidhjes shkakësore ndërmjet rrethanave serioze dhe ushtrimit të detyrës ose ushtrimit të mëparshëm të detyrës.</w:t>
      </w:r>
    </w:p>
    <w:p w14:paraId="3AEE80D5" w14:textId="6AA5262B" w:rsidR="00326A7F" w:rsidRPr="00704D8B" w:rsidRDefault="00326A7F" w:rsidP="00326A7F">
      <w:pPr>
        <w:autoSpaceDE w:val="0"/>
        <w:autoSpaceDN w:val="0"/>
        <w:adjustRightInd w:val="0"/>
        <w:spacing w:after="0" w:line="240" w:lineRule="auto"/>
        <w:ind w:firstLine="284"/>
        <w:jc w:val="both"/>
        <w:rPr>
          <w:rFonts w:ascii="Garamond" w:hAnsi="Garamond" w:cs="Calibri"/>
          <w:bCs/>
          <w:color w:val="000000"/>
          <w:sz w:val="24"/>
          <w:szCs w:val="24"/>
          <w:lang w:val="sq-AL"/>
        </w:rPr>
      </w:pPr>
      <w:r w:rsidRPr="00704D8B">
        <w:rPr>
          <w:rFonts w:ascii="Garamond" w:hAnsi="Garamond" w:cs="Calibri"/>
          <w:bCs/>
          <w:color w:val="000000"/>
          <w:sz w:val="24"/>
          <w:szCs w:val="24"/>
          <w:lang w:val="sq-AL"/>
        </w:rPr>
        <w:t>4. Pavarësisht mungesës së lidhjes shkakësore, të përcaktuar në shkronjën “b”, të pikës 3, të</w:t>
      </w:r>
      <w:r w:rsidRPr="00704D8B">
        <w:rPr>
          <w:rFonts w:ascii="Garamond" w:hAnsi="Garamond" w:cs="Calibri"/>
          <w:bCs/>
          <w:color w:val="FF0000"/>
          <w:sz w:val="24"/>
          <w:szCs w:val="24"/>
          <w:lang w:val="sq-AL"/>
        </w:rPr>
        <w:t xml:space="preserve"> </w:t>
      </w:r>
      <w:r w:rsidRPr="00704D8B">
        <w:rPr>
          <w:rFonts w:ascii="Garamond" w:hAnsi="Garamond" w:cs="Calibri"/>
          <w:bCs/>
          <w:color w:val="000000"/>
          <w:sz w:val="24"/>
          <w:szCs w:val="24"/>
          <w:lang w:val="sq-AL"/>
        </w:rPr>
        <w:t>këtij kreu, punonjësit i sigurohet mbrojtje e veçantë edhe në rast të pranisë së rrethanave serioze që rrezikojnë jetën, familjen ose pronën gjatë kohës së ushtrimit të detyrës.</w:t>
      </w:r>
    </w:p>
    <w:p w14:paraId="79D7C152" w14:textId="5573A211"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5. Mbrojtja e veçantë personale sigurohet, sipas parashikimeve të legjislacionit në fuqi për statusin e gjyqtarëve dhe prokurorëve në Republikën e Shqipërisë dhe rregullave të përcaktuara në vendimin e Këshillit të Ministrave për procedurën e sigurisë së gjyqtarëve të gjykatave kundër korrupsionit dhe krimit të organizuar, të prokurorëve të Prokurorisë së Posaçme dhe drejtorit të Byrosë Kombëtare të Hetimit.</w:t>
      </w:r>
    </w:p>
    <w:p w14:paraId="28A2DE6F" w14:textId="0E869B9C" w:rsidR="00326A7F" w:rsidRPr="00704D8B" w:rsidRDefault="00326A7F" w:rsidP="00326A7F">
      <w:pPr>
        <w:tabs>
          <w:tab w:val="left" w:pos="180"/>
        </w:tabs>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6. Mbrojtja e veçantë, që i sigurohet drejtorit, zëvendësdrejtorit dhe hetuesit të Byrosë Kombëtare të Hetimit, sipas këtij kreu, në të njëjtat kushte dhe sipas së njëjtës procedurë, zbatohet dhe për oficerët nga shërbimet e Policisë Gjyqësore të Byrosë Kombëtare të Hetimit. </w:t>
      </w:r>
    </w:p>
    <w:p w14:paraId="0B3C114F" w14:textId="77777777" w:rsidR="00326A7F" w:rsidRPr="00704D8B" w:rsidRDefault="00326A7F" w:rsidP="00326A7F">
      <w:pPr>
        <w:tabs>
          <w:tab w:val="left" w:pos="180"/>
        </w:tabs>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1A70B408"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 xml:space="preserve">KREU </w:t>
      </w:r>
      <w:proofErr w:type="spellStart"/>
      <w:r w:rsidRPr="00704D8B">
        <w:rPr>
          <w:rFonts w:ascii="Garamond" w:hAnsi="Garamond" w:cs="Times New Roman"/>
          <w:bCs/>
          <w:color w:val="000000"/>
          <w:sz w:val="24"/>
          <w:szCs w:val="24"/>
          <w:lang w:val="sq-AL"/>
        </w:rPr>
        <w:t>IX</w:t>
      </w:r>
      <w:proofErr w:type="spellEnd"/>
    </w:p>
    <w:p w14:paraId="70B75073"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TRAJTIMI I FAMILJARËVE TË PUNONJËSVE QË HUMBASIN JETËN PËR SHKAK TË DETYRËS</w:t>
      </w:r>
    </w:p>
    <w:p w14:paraId="439638CC"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50DCF09"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21</w:t>
      </w:r>
    </w:p>
    <w:p w14:paraId="2DCC7FCF"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Trajtimi i familjarëve të punonjësve</w:t>
      </w:r>
    </w:p>
    <w:p w14:paraId="195005A3" w14:textId="77777777" w:rsidR="00326A7F" w:rsidRPr="00704D8B" w:rsidRDefault="00326A7F" w:rsidP="00326A7F">
      <w:pPr>
        <w:autoSpaceDE w:val="0"/>
        <w:autoSpaceDN w:val="0"/>
        <w:adjustRightInd w:val="0"/>
        <w:spacing w:after="0" w:line="240" w:lineRule="auto"/>
        <w:ind w:firstLine="284"/>
        <w:rPr>
          <w:rFonts w:ascii="Garamond" w:eastAsia="MS Mincho" w:hAnsi="Garamond" w:cs="MS Mincho"/>
          <w:color w:val="000000"/>
          <w:sz w:val="24"/>
          <w:szCs w:val="24"/>
          <w:lang w:val="sq-AL"/>
        </w:rPr>
      </w:pPr>
    </w:p>
    <w:p w14:paraId="2DF50519" w14:textId="3FD43403"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lastRenderedPageBreak/>
        <w:t>1. Kur punonjësi i Byrosë Kombëtare të Hetimit humb jetën për shkak të detyrës, pjesëtarët e familjes përfitojnë:</w:t>
      </w:r>
    </w:p>
    <w:p w14:paraId="1AE21F88" w14:textId="7A1A857A"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a) ndihmë të menjëhershme financiare, deri në 10 (dhjetë) paga mujore, sipas pagës referuese të muajit të fundit;</w:t>
      </w:r>
    </w:p>
    <w:p w14:paraId="6FE06092" w14:textId="4870B895"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b) pension familjar suplementar, në masën 100 (njëqind) për qind të pagës mujore të muajit të fundit kalendarik të shërbimit, pavarësisht nga periudha e sigurimit;</w:t>
      </w:r>
    </w:p>
    <w:p w14:paraId="0DE5BBC6" w14:textId="0EE33992"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c) </w:t>
      </w:r>
      <w:proofErr w:type="spellStart"/>
      <w:r w:rsidRPr="00704D8B">
        <w:rPr>
          <w:rFonts w:ascii="Garamond" w:hAnsi="Garamond" w:cs="Times New Roman"/>
          <w:color w:val="000000"/>
          <w:sz w:val="24"/>
          <w:szCs w:val="24"/>
          <w:lang w:val="sq-AL"/>
        </w:rPr>
        <w:t>rimbursim</w:t>
      </w:r>
      <w:proofErr w:type="spellEnd"/>
      <w:r w:rsidRPr="00704D8B">
        <w:rPr>
          <w:rFonts w:ascii="Garamond" w:hAnsi="Garamond" w:cs="Times New Roman"/>
          <w:color w:val="000000"/>
          <w:sz w:val="24"/>
          <w:szCs w:val="24"/>
          <w:lang w:val="sq-AL"/>
        </w:rPr>
        <w:t>, në masën 100 (njëqind) për qind të bursës së studimit në institucionet e arsimit publik për fëmijët e punonjësit;</w:t>
      </w:r>
    </w:p>
    <w:p w14:paraId="416162C9" w14:textId="08666A5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ç)</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banesë falas për bashkëshortin/</w:t>
      </w:r>
      <w:proofErr w:type="spellStart"/>
      <w:r w:rsidRPr="00704D8B">
        <w:rPr>
          <w:rFonts w:ascii="Garamond" w:hAnsi="Garamond" w:cs="Times New Roman"/>
          <w:color w:val="000000"/>
          <w:sz w:val="24"/>
          <w:szCs w:val="24"/>
          <w:lang w:val="sq-AL"/>
        </w:rPr>
        <w:t>en</w:t>
      </w:r>
      <w:proofErr w:type="spellEnd"/>
      <w:r w:rsidRPr="00704D8B">
        <w:rPr>
          <w:rFonts w:ascii="Garamond" w:hAnsi="Garamond" w:cs="Times New Roman"/>
          <w:color w:val="000000"/>
          <w:sz w:val="24"/>
          <w:szCs w:val="24"/>
          <w:lang w:val="sq-AL"/>
        </w:rPr>
        <w:t xml:space="preserve"> dhe fëmijët kur janë të pastrehë;</w:t>
      </w:r>
    </w:p>
    <w:p w14:paraId="50179A47" w14:textId="3515882F"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d) ndihmë financiare, në masën e 1 (një) pag</w:t>
      </w:r>
      <w:r w:rsidR="00F539E8">
        <w:rPr>
          <w:rFonts w:ascii="Garamond" w:hAnsi="Garamond" w:cs="Times New Roman"/>
          <w:color w:val="000000"/>
          <w:sz w:val="24"/>
          <w:szCs w:val="24"/>
          <w:lang w:val="sq-AL"/>
        </w:rPr>
        <w:t>e</w:t>
      </w:r>
      <w:r w:rsidRPr="00704D8B">
        <w:rPr>
          <w:rFonts w:ascii="Garamond" w:hAnsi="Garamond" w:cs="Times New Roman"/>
          <w:color w:val="000000"/>
          <w:sz w:val="24"/>
          <w:szCs w:val="24"/>
          <w:lang w:val="sq-AL"/>
        </w:rPr>
        <w:t xml:space="preserve"> mujore, sipas pagës referuese, për çdo përvjetor vdekjeje;</w:t>
      </w:r>
    </w:p>
    <w:p w14:paraId="348666CB" w14:textId="5FA09BCB"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dh)</w:t>
      </w:r>
      <w:r w:rsidRPr="00704D8B">
        <w:rPr>
          <w:rFonts w:ascii="Garamond" w:hAnsi="Garamond" w:cs="Times New Roman"/>
          <w:color w:val="FF0000"/>
          <w:sz w:val="24"/>
          <w:szCs w:val="24"/>
          <w:lang w:val="sq-AL"/>
        </w:rPr>
        <w:t xml:space="preserve"> </w:t>
      </w:r>
      <w:r w:rsidRPr="00704D8B">
        <w:rPr>
          <w:rFonts w:ascii="Garamond" w:hAnsi="Garamond" w:cs="Times New Roman"/>
          <w:color w:val="000000"/>
          <w:sz w:val="24"/>
          <w:szCs w:val="24"/>
          <w:lang w:val="sq-AL"/>
        </w:rPr>
        <w:t>organizimin dhe pagimin e shpenzimeve të ceremonisë mortore nga Byroja Kombëtare e Hetimit;</w:t>
      </w:r>
    </w:p>
    <w:p w14:paraId="23223AC9" w14:textId="3E16535D" w:rsidR="00326A7F" w:rsidRPr="00704D8B" w:rsidRDefault="00326A7F" w:rsidP="00326A7F">
      <w:pPr>
        <w:autoSpaceDE w:val="0"/>
        <w:autoSpaceDN w:val="0"/>
        <w:adjustRightInd w:val="0"/>
        <w:spacing w:after="0" w:line="240" w:lineRule="auto"/>
        <w:ind w:firstLine="284"/>
        <w:jc w:val="both"/>
        <w:rPr>
          <w:rFonts w:ascii="Garamond" w:hAnsi="Garamond" w:cs="Times New Roman"/>
          <w:sz w:val="24"/>
          <w:szCs w:val="24"/>
          <w:lang w:val="sq-AL"/>
        </w:rPr>
      </w:pPr>
      <w:r w:rsidRPr="00704D8B">
        <w:rPr>
          <w:rFonts w:ascii="Garamond" w:hAnsi="Garamond" w:cs="Times New Roman"/>
          <w:color w:val="000000"/>
          <w:sz w:val="24"/>
          <w:szCs w:val="24"/>
          <w:lang w:val="sq-AL"/>
        </w:rPr>
        <w:t>e) punësim me prioritet, në përputhje me arsimimin, përvojën dhe kriteret e tjera të nevojshme për vendin e punës.</w:t>
      </w:r>
    </w:p>
    <w:p w14:paraId="795D01D6" w14:textId="41DD8B03"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2. Përfitimit sipas pikës 1</w:t>
      </w:r>
      <w:r w:rsidR="00F539E8">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të këtij neni, në çdo rast i shtohet përfitimi sipas kontratës së sigurimit të jetës dhe shëndetit.</w:t>
      </w:r>
    </w:p>
    <w:p w14:paraId="5ACB2ED6" w14:textId="700F45A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3. Trajtimi financiar që fëmijët e punonjësve të Byrosë Kombëtare të Hetimit përfitojnë, në bazë të rregullave dhe të procedurave të përcaktuara në këtë vendim, zbatohet pa krijuar mbivendosje me ndonjë përfitim të mundshëm financiar sipas ligjeve të tjera. Në këtë rast, ata kanë të drejtë të zgjedhin trajtimin financiar më të favorshëm, sipas rregullave dhe procedurave të parashikuara në atë ligj.</w:t>
      </w:r>
    </w:p>
    <w:p w14:paraId="3FD0B07E"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40FB774"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22</w:t>
      </w:r>
    </w:p>
    <w:p w14:paraId="29FDA346"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Ndihma e menjëhershme financiare</w:t>
      </w:r>
    </w:p>
    <w:p w14:paraId="026D8EDF"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00EBDB4" w14:textId="58C263EA"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1. Pjesëtarët e familjes së punonjësit, që ka humbur jetën për shkak të detyrës, përfitojnë ndihmë të menjëhershme financiare, deri në 10 (dhjetë) paga mujore, sipas pagës referuese të muajit të fundit. Për t’u trajtuar me ndihmë të menjëhershme financiare, familjarët e punonjësit duhet të paraqesin pranë Byrosë Kombëtare të Hetimit dokumentacionin e mëposhtëm:</w:t>
      </w:r>
    </w:p>
    <w:p w14:paraId="12B88393"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a) Procesverbalin e referimit nga strukturat përkatëse të rrethanave të ngjarjes, në të cilat ka humbur jetën punonjësi ose çdo akt tjetër që vërteton faktin e humbjes se jetës për shkak të detyrës; </w:t>
      </w:r>
    </w:p>
    <w:p w14:paraId="4B9C6B47" w14:textId="1EDA0234"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b)</w:t>
      </w:r>
      <w:r w:rsidR="00704D8B" w:rsidRPr="00704D8B">
        <w:rPr>
          <w:rFonts w:ascii="Garamond" w:hAnsi="Garamond" w:cs="Times New Roman"/>
          <w:color w:val="000000"/>
          <w:sz w:val="24"/>
          <w:szCs w:val="24"/>
          <w:lang w:val="sq-AL"/>
        </w:rPr>
        <w:t xml:space="preserve"> </w:t>
      </w:r>
      <w:r w:rsidR="002659F9" w:rsidRPr="00704D8B">
        <w:rPr>
          <w:rFonts w:ascii="Garamond" w:hAnsi="Garamond" w:cs="Times New Roman"/>
          <w:color w:val="000000"/>
          <w:sz w:val="24"/>
          <w:szCs w:val="24"/>
          <w:lang w:val="sq-AL"/>
        </w:rPr>
        <w:t xml:space="preserve">certifikatën </w:t>
      </w:r>
      <w:r w:rsidRPr="00704D8B">
        <w:rPr>
          <w:rFonts w:ascii="Garamond" w:hAnsi="Garamond" w:cs="Times New Roman"/>
          <w:color w:val="000000"/>
          <w:sz w:val="24"/>
          <w:szCs w:val="24"/>
          <w:lang w:val="sq-AL"/>
        </w:rPr>
        <w:t xml:space="preserve">e gjendjes familjare; </w:t>
      </w:r>
    </w:p>
    <w:p w14:paraId="4ACC6A91" w14:textId="0E8C7C8E"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c)</w:t>
      </w:r>
      <w:r w:rsidR="00704D8B" w:rsidRPr="00704D8B">
        <w:rPr>
          <w:rFonts w:ascii="Garamond" w:hAnsi="Garamond" w:cs="Times New Roman"/>
          <w:color w:val="000000"/>
          <w:sz w:val="24"/>
          <w:szCs w:val="24"/>
          <w:lang w:val="sq-AL"/>
        </w:rPr>
        <w:t xml:space="preserve"> </w:t>
      </w:r>
      <w:r w:rsidR="002659F9" w:rsidRPr="00704D8B">
        <w:rPr>
          <w:rFonts w:ascii="Garamond" w:hAnsi="Garamond" w:cs="Times New Roman"/>
          <w:color w:val="000000"/>
          <w:sz w:val="24"/>
          <w:szCs w:val="24"/>
          <w:lang w:val="sq-AL"/>
        </w:rPr>
        <w:t xml:space="preserve">certifikatën </w:t>
      </w:r>
      <w:r w:rsidRPr="00704D8B">
        <w:rPr>
          <w:rFonts w:ascii="Garamond" w:hAnsi="Garamond" w:cs="Times New Roman"/>
          <w:color w:val="000000"/>
          <w:sz w:val="24"/>
          <w:szCs w:val="24"/>
          <w:lang w:val="sq-AL"/>
        </w:rPr>
        <w:t xml:space="preserve">e vdekjes së punonjësit; </w:t>
      </w:r>
    </w:p>
    <w:p w14:paraId="1F212C79" w14:textId="1A63D05A"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ç)</w:t>
      </w:r>
      <w:r w:rsidR="00704D8B" w:rsidRPr="00704D8B">
        <w:rPr>
          <w:rFonts w:ascii="Garamond" w:hAnsi="Garamond" w:cs="Times New Roman"/>
          <w:color w:val="000000"/>
          <w:sz w:val="24"/>
          <w:szCs w:val="24"/>
          <w:lang w:val="sq-AL"/>
        </w:rPr>
        <w:t xml:space="preserve"> </w:t>
      </w:r>
      <w:r w:rsidR="002659F9" w:rsidRPr="00704D8B">
        <w:rPr>
          <w:rFonts w:ascii="Garamond" w:hAnsi="Garamond" w:cs="Times New Roman"/>
          <w:color w:val="000000"/>
          <w:sz w:val="24"/>
          <w:szCs w:val="24"/>
          <w:lang w:val="sq-AL"/>
        </w:rPr>
        <w:t xml:space="preserve">fotokopjen </w:t>
      </w:r>
      <w:r w:rsidRPr="00704D8B">
        <w:rPr>
          <w:rFonts w:ascii="Garamond" w:hAnsi="Garamond" w:cs="Times New Roman"/>
          <w:color w:val="000000"/>
          <w:sz w:val="24"/>
          <w:szCs w:val="24"/>
          <w:lang w:val="sq-AL"/>
        </w:rPr>
        <w:t>e letërnjoftimit të personit që kërkon përfitimin.</w:t>
      </w:r>
    </w:p>
    <w:p w14:paraId="4B81E07A" w14:textId="2A91E1CA"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2. Kriteret për përcaktimin e masës së përfitimit të ndihmës së menjëhershme financiare janë, si më poshtë vijon:</w:t>
      </w:r>
    </w:p>
    <w:p w14:paraId="62FD4B94" w14:textId="2A71E01C"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a) </w:t>
      </w:r>
      <w:r w:rsidR="002659F9" w:rsidRPr="00704D8B">
        <w:rPr>
          <w:rFonts w:ascii="Garamond" w:eastAsia="MS Mincho" w:hAnsi="Garamond" w:cs="MS Mincho"/>
          <w:color w:val="000000"/>
          <w:sz w:val="24"/>
          <w:szCs w:val="24"/>
          <w:lang w:val="sq-AL"/>
        </w:rPr>
        <w:t xml:space="preserve">numri </w:t>
      </w:r>
      <w:r w:rsidRPr="00704D8B">
        <w:rPr>
          <w:rFonts w:ascii="Garamond" w:eastAsia="MS Mincho" w:hAnsi="Garamond" w:cs="MS Mincho"/>
          <w:color w:val="000000"/>
          <w:sz w:val="24"/>
          <w:szCs w:val="24"/>
          <w:lang w:val="sq-AL"/>
        </w:rPr>
        <w:t>i personave në kujdestari;</w:t>
      </w:r>
    </w:p>
    <w:p w14:paraId="2A4950CC" w14:textId="70B7DC7A"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b) </w:t>
      </w:r>
      <w:r w:rsidR="002659F9" w:rsidRPr="00704D8B">
        <w:rPr>
          <w:rFonts w:ascii="Garamond" w:eastAsia="MS Mincho" w:hAnsi="Garamond" w:cs="MS Mincho"/>
          <w:color w:val="000000"/>
          <w:sz w:val="24"/>
          <w:szCs w:val="24"/>
          <w:lang w:val="sq-AL"/>
        </w:rPr>
        <w:t xml:space="preserve">numri </w:t>
      </w:r>
      <w:r w:rsidRPr="00704D8B">
        <w:rPr>
          <w:rFonts w:ascii="Garamond" w:eastAsia="MS Mincho" w:hAnsi="Garamond" w:cs="MS Mincho"/>
          <w:color w:val="000000"/>
          <w:sz w:val="24"/>
          <w:szCs w:val="24"/>
          <w:lang w:val="sq-AL"/>
        </w:rPr>
        <w:t>i trashëgimtarëve të paaftë për punë;</w:t>
      </w:r>
    </w:p>
    <w:p w14:paraId="59AD6864" w14:textId="1387E41B"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c) </w:t>
      </w:r>
      <w:r w:rsidR="002659F9" w:rsidRPr="00704D8B">
        <w:rPr>
          <w:rFonts w:ascii="Garamond" w:eastAsia="MS Mincho" w:hAnsi="Garamond" w:cs="MS Mincho"/>
          <w:color w:val="000000"/>
          <w:sz w:val="24"/>
          <w:szCs w:val="24"/>
          <w:lang w:val="sq-AL"/>
        </w:rPr>
        <w:t xml:space="preserve">numri </w:t>
      </w:r>
      <w:r w:rsidRPr="00704D8B">
        <w:rPr>
          <w:rFonts w:ascii="Garamond" w:eastAsia="MS Mincho" w:hAnsi="Garamond" w:cs="MS Mincho"/>
          <w:color w:val="000000"/>
          <w:sz w:val="24"/>
          <w:szCs w:val="24"/>
          <w:lang w:val="sq-AL"/>
        </w:rPr>
        <w:t>dhe pasuria e pjesëtarëve të familjes.</w:t>
      </w:r>
    </w:p>
    <w:p w14:paraId="1F105035" w14:textId="2984D86D"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3. Masa e ndihmës së menjëhershme financiare miratohet me urdhër të drejtorit të Byrosë Kombëtare të Hetimit</w:t>
      </w:r>
      <w:r w:rsidR="0092601B">
        <w:rPr>
          <w:rFonts w:ascii="Garamond" w:eastAsia="MS Mincho" w:hAnsi="Garamond" w:cs="MS Mincho"/>
          <w:color w:val="000000"/>
          <w:sz w:val="24"/>
          <w:szCs w:val="24"/>
          <w:lang w:val="sq-AL"/>
        </w:rPr>
        <w:t>,</w:t>
      </w:r>
      <w:r w:rsidRPr="00704D8B">
        <w:rPr>
          <w:rFonts w:ascii="Garamond" w:eastAsia="MS Mincho" w:hAnsi="Garamond" w:cs="MS Mincho"/>
          <w:color w:val="000000"/>
          <w:sz w:val="24"/>
          <w:szCs w:val="24"/>
          <w:lang w:val="sq-AL"/>
        </w:rPr>
        <w:t xml:space="preserve"> pas marrjes së mendimit të mbledhjes së prokurorëve të posaçëm.</w:t>
      </w:r>
    </w:p>
    <w:p w14:paraId="4FE1BA6C" w14:textId="7777777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21B9B1C7"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23</w:t>
      </w:r>
    </w:p>
    <w:p w14:paraId="6BE5F263"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Pensioni familjar suplementar</w:t>
      </w:r>
    </w:p>
    <w:p w14:paraId="6F90AAA9" w14:textId="7777777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1BF00869" w14:textId="7DBD73F9"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1. Pensioni familjar suplementar jepet në vlerën 100 (njëqind) për qind të pagës, sa herë që paga, sipas së cilës është llogaritur ky përfitim, ndryshon.</w:t>
      </w:r>
    </w:p>
    <w:p w14:paraId="4F088A1E" w14:textId="59582714"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lastRenderedPageBreak/>
        <w:t>2. Përfitues të pensionit familjar suplementar janë pjesëtarët e familjes, si më poshtë vijon:</w:t>
      </w:r>
    </w:p>
    <w:p w14:paraId="545EBEDE" w14:textId="022E1B80"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a) </w:t>
      </w:r>
      <w:r w:rsidR="0092601B" w:rsidRPr="00704D8B">
        <w:rPr>
          <w:rFonts w:ascii="Garamond" w:eastAsia="MS Mincho" w:hAnsi="Garamond" w:cs="MS Mincho"/>
          <w:color w:val="000000"/>
          <w:sz w:val="24"/>
          <w:szCs w:val="24"/>
          <w:lang w:val="sq-AL"/>
        </w:rPr>
        <w:t xml:space="preserve">fëmijët </w:t>
      </w:r>
      <w:r w:rsidRPr="00704D8B">
        <w:rPr>
          <w:rFonts w:ascii="Garamond" w:eastAsia="MS Mincho" w:hAnsi="Garamond" w:cs="MS Mincho"/>
          <w:color w:val="000000"/>
          <w:sz w:val="24"/>
          <w:szCs w:val="24"/>
          <w:lang w:val="sq-AL"/>
        </w:rPr>
        <w:t>deri në moshën 18 vjeç;</w:t>
      </w:r>
    </w:p>
    <w:p w14:paraId="51CD277C" w14:textId="41C904F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b) </w:t>
      </w:r>
      <w:r w:rsidR="0092601B" w:rsidRPr="00704D8B">
        <w:rPr>
          <w:rFonts w:ascii="Garamond" w:eastAsia="MS Mincho" w:hAnsi="Garamond" w:cs="MS Mincho"/>
          <w:color w:val="000000"/>
          <w:sz w:val="24"/>
          <w:szCs w:val="24"/>
          <w:lang w:val="sq-AL"/>
        </w:rPr>
        <w:t xml:space="preserve">fëmijët </w:t>
      </w:r>
      <w:r w:rsidRPr="00704D8B">
        <w:rPr>
          <w:rFonts w:ascii="Garamond" w:eastAsia="MS Mincho" w:hAnsi="Garamond" w:cs="MS Mincho"/>
          <w:color w:val="000000"/>
          <w:sz w:val="24"/>
          <w:szCs w:val="24"/>
          <w:lang w:val="sq-AL"/>
        </w:rPr>
        <w:t>deri në moshën 25 vjeç, kur vazhdojnë studimet e larta;</w:t>
      </w:r>
    </w:p>
    <w:p w14:paraId="46709BE9" w14:textId="2E35F894"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c) </w:t>
      </w:r>
      <w:r w:rsidR="0092601B" w:rsidRPr="00704D8B">
        <w:rPr>
          <w:rFonts w:ascii="Garamond" w:eastAsia="MS Mincho" w:hAnsi="Garamond" w:cs="MS Mincho"/>
          <w:color w:val="000000"/>
          <w:sz w:val="24"/>
          <w:szCs w:val="24"/>
          <w:lang w:val="sq-AL"/>
        </w:rPr>
        <w:t>bashkëshortja</w:t>
      </w:r>
      <w:r w:rsidRPr="00704D8B">
        <w:rPr>
          <w:rFonts w:ascii="Garamond" w:eastAsia="MS Mincho" w:hAnsi="Garamond" w:cs="MS Mincho"/>
          <w:color w:val="000000"/>
          <w:sz w:val="24"/>
          <w:szCs w:val="24"/>
          <w:lang w:val="sq-AL"/>
        </w:rPr>
        <w:t>/i, kur nuk është i punësuar;</w:t>
      </w:r>
    </w:p>
    <w:p w14:paraId="691A07A5" w14:textId="338549E8"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ç)</w:t>
      </w:r>
      <w:r w:rsidR="00704D8B" w:rsidRPr="00704D8B">
        <w:rPr>
          <w:rFonts w:ascii="Garamond" w:eastAsia="MS Mincho" w:hAnsi="Garamond" w:cs="MS Mincho"/>
          <w:color w:val="000000"/>
          <w:sz w:val="24"/>
          <w:szCs w:val="24"/>
          <w:lang w:val="sq-AL"/>
        </w:rPr>
        <w:t xml:space="preserve"> </w:t>
      </w:r>
      <w:r w:rsidR="0092601B" w:rsidRPr="00704D8B">
        <w:rPr>
          <w:rFonts w:ascii="Garamond" w:eastAsia="MS Mincho" w:hAnsi="Garamond" w:cs="MS Mincho"/>
          <w:color w:val="000000"/>
          <w:sz w:val="24"/>
          <w:szCs w:val="24"/>
          <w:lang w:val="sq-AL"/>
        </w:rPr>
        <w:t xml:space="preserve">fëmijët </w:t>
      </w:r>
      <w:r w:rsidRPr="00704D8B">
        <w:rPr>
          <w:rFonts w:ascii="Garamond" w:eastAsia="MS Mincho" w:hAnsi="Garamond" w:cs="MS Mincho"/>
          <w:color w:val="000000"/>
          <w:sz w:val="24"/>
          <w:szCs w:val="24"/>
          <w:lang w:val="sq-AL"/>
        </w:rPr>
        <w:t>mbi moshën 18 vjeç, që janë të paaftë për punë;</w:t>
      </w:r>
    </w:p>
    <w:p w14:paraId="26A42227" w14:textId="06AF921F"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d)</w:t>
      </w:r>
      <w:r w:rsidR="00704D8B" w:rsidRPr="00704D8B">
        <w:rPr>
          <w:rFonts w:ascii="Garamond" w:eastAsia="MS Mincho" w:hAnsi="Garamond" w:cs="MS Mincho"/>
          <w:color w:val="000000"/>
          <w:sz w:val="24"/>
          <w:szCs w:val="24"/>
          <w:lang w:val="sq-AL"/>
        </w:rPr>
        <w:t xml:space="preserve"> </w:t>
      </w:r>
      <w:r w:rsidR="0092601B" w:rsidRPr="00704D8B">
        <w:rPr>
          <w:rFonts w:ascii="Garamond" w:eastAsia="MS Mincho" w:hAnsi="Garamond" w:cs="MS Mincho"/>
          <w:color w:val="000000"/>
          <w:sz w:val="24"/>
          <w:szCs w:val="24"/>
          <w:lang w:val="sq-AL"/>
        </w:rPr>
        <w:t xml:space="preserve">prindërit </w:t>
      </w:r>
      <w:r w:rsidRPr="00704D8B">
        <w:rPr>
          <w:rFonts w:ascii="Garamond" w:eastAsia="MS Mincho" w:hAnsi="Garamond" w:cs="MS Mincho"/>
          <w:color w:val="000000"/>
          <w:sz w:val="24"/>
          <w:szCs w:val="24"/>
          <w:lang w:val="sq-AL"/>
        </w:rPr>
        <w:t>e punonjësit që ka humbur jetën për shkak të detyrës.</w:t>
      </w:r>
    </w:p>
    <w:p w14:paraId="1902FCFD" w14:textId="2DB57BA5"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3. Prindërit e punonjësit janë përfitues të pensionit familjar suplementar, për rastet kur nuk ka përfitues të tjerë sipas shkronjave “a”, “b”, “c” dhe “ç”, pavarësisht nëse kanë bashkëjetuar ose jo sipas certifikatës së gjendjes civile.</w:t>
      </w:r>
    </w:p>
    <w:p w14:paraId="22B02EA3" w14:textId="7777777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5BF9DA96"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24</w:t>
      </w:r>
    </w:p>
    <w:p w14:paraId="1B438F40"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roofErr w:type="spellStart"/>
      <w:r w:rsidRPr="00704D8B">
        <w:rPr>
          <w:rFonts w:ascii="Garamond" w:hAnsi="Garamond" w:cs="Times New Roman"/>
          <w:b/>
          <w:bCs/>
          <w:color w:val="000000"/>
          <w:sz w:val="24"/>
          <w:szCs w:val="24"/>
          <w:lang w:val="sq-AL"/>
        </w:rPr>
        <w:t>Rimbursimi</w:t>
      </w:r>
      <w:proofErr w:type="spellEnd"/>
      <w:r w:rsidRPr="00704D8B">
        <w:rPr>
          <w:rFonts w:ascii="Garamond" w:hAnsi="Garamond" w:cs="Times New Roman"/>
          <w:b/>
          <w:bCs/>
          <w:color w:val="000000"/>
          <w:sz w:val="24"/>
          <w:szCs w:val="24"/>
          <w:lang w:val="sq-AL"/>
        </w:rPr>
        <w:t xml:space="preserve"> i tarifës së shkollimit </w:t>
      </w:r>
    </w:p>
    <w:p w14:paraId="09DB4D2A" w14:textId="7777777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3D2BFF9A" w14:textId="2FCD45E2"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1. Fëmijët e punonjësve, që kanë humbur jetën për shkak të detyrës, të cilët vazhdojnë studimet në programet e ciklit të parë të studimeve, në programet e studimeve me karakter profesional, në programet e integruara të studimeve të ciklit të dytë dhe në programet e ciklit të dytë të studimeve, në institucionet publike të arsimit të lartë në Republikën e Shqipërisë, përfitojnë </w:t>
      </w:r>
      <w:proofErr w:type="spellStart"/>
      <w:r w:rsidRPr="00704D8B">
        <w:rPr>
          <w:rFonts w:ascii="Garamond" w:eastAsia="MS Mincho" w:hAnsi="Garamond" w:cs="MS Mincho"/>
          <w:color w:val="000000"/>
          <w:sz w:val="24"/>
          <w:szCs w:val="24"/>
          <w:lang w:val="sq-AL"/>
        </w:rPr>
        <w:t>rimbursim</w:t>
      </w:r>
      <w:proofErr w:type="spellEnd"/>
      <w:r w:rsidRPr="00704D8B">
        <w:rPr>
          <w:rFonts w:ascii="Garamond" w:eastAsia="MS Mincho" w:hAnsi="Garamond" w:cs="MS Mincho"/>
          <w:color w:val="000000"/>
          <w:sz w:val="24"/>
          <w:szCs w:val="24"/>
          <w:lang w:val="sq-AL"/>
        </w:rPr>
        <w:t>, në masën 100 (njëqind) për qind të tarifës së shkollimit.</w:t>
      </w:r>
    </w:p>
    <w:p w14:paraId="0F654A02" w14:textId="75480712"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2. Fëmijët e punonjësve, që kanë humbur jetën në krye apo për shkak të detyrës, paraqesin te Byroja Kombëtare e Hetimit dokumentacionin që provon statusin e tyre si studentë.</w:t>
      </w:r>
    </w:p>
    <w:p w14:paraId="6F5E88ED" w14:textId="3E7A855C"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3. Byroja Kombëtare e Hetimit, për çdo vit akademik, i paraqet ministrisë përgjegjëse për arsimin listën e studentëve që rezultojnë fëmijë të punonjësve të Byrosë Kombëtare të Hetimit, që kanë fituar të drejtën e ndjekjes së studimeve të larta për trajtimin e tyre me bursë.</w:t>
      </w:r>
    </w:p>
    <w:p w14:paraId="18B7CF3B" w14:textId="77777777" w:rsidR="00326A7F" w:rsidRPr="00704D8B" w:rsidRDefault="00326A7F" w:rsidP="00326A7F">
      <w:pPr>
        <w:autoSpaceDE w:val="0"/>
        <w:autoSpaceDN w:val="0"/>
        <w:adjustRightInd w:val="0"/>
        <w:spacing w:after="0" w:line="240" w:lineRule="auto"/>
        <w:ind w:firstLine="284"/>
        <w:jc w:val="center"/>
        <w:rPr>
          <w:rFonts w:ascii="Garamond" w:eastAsia="MS Mincho" w:hAnsi="Garamond" w:cs="MS Mincho"/>
          <w:color w:val="000000"/>
          <w:sz w:val="24"/>
          <w:szCs w:val="24"/>
          <w:lang w:val="sq-AL"/>
        </w:rPr>
      </w:pPr>
    </w:p>
    <w:p w14:paraId="5E95C9E5"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25</w:t>
      </w:r>
    </w:p>
    <w:p w14:paraId="336F50A0"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E drejta për banesë falas</w:t>
      </w:r>
    </w:p>
    <w:p w14:paraId="5074DC52" w14:textId="7777777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2E351998" w14:textId="2414AEA1"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1. Enti Kombëtar i Banesave trajton me banesë falas bashkëshorten/in dhe fëmijët e punonjësit, që ka humbur jetën në krye apo për shkak të detyrës, kur janë të pastrehë, sipas listës së miratuar nga drejtori i Byrosë Kombëtare të Hetimit, e cila shoqërohet me dokumentacionin e mëposhtëm:</w:t>
      </w:r>
    </w:p>
    <w:p w14:paraId="62BBB2BE" w14:textId="686A9451"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a) </w:t>
      </w:r>
      <w:r w:rsidR="007D574E" w:rsidRPr="00704D8B">
        <w:rPr>
          <w:rFonts w:ascii="Garamond" w:eastAsia="MS Mincho" w:hAnsi="Garamond" w:cs="MS Mincho"/>
          <w:color w:val="000000"/>
          <w:sz w:val="24"/>
          <w:szCs w:val="24"/>
          <w:lang w:val="sq-AL"/>
        </w:rPr>
        <w:t xml:space="preserve">certifikatën </w:t>
      </w:r>
      <w:r w:rsidRPr="00704D8B">
        <w:rPr>
          <w:rFonts w:ascii="Garamond" w:eastAsia="MS Mincho" w:hAnsi="Garamond" w:cs="MS Mincho"/>
          <w:color w:val="000000"/>
          <w:sz w:val="24"/>
          <w:szCs w:val="24"/>
          <w:lang w:val="sq-AL"/>
        </w:rPr>
        <w:t xml:space="preserve">e gjendjes familjare aktuale dhe certifikatën e gjendjes familjare në çastin e humbjes së jetës të punonjësit; </w:t>
      </w:r>
    </w:p>
    <w:p w14:paraId="55C4FCB6" w14:textId="694E007B"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b) </w:t>
      </w:r>
      <w:r w:rsidR="007D574E" w:rsidRPr="00704D8B">
        <w:rPr>
          <w:rFonts w:ascii="Garamond" w:eastAsia="MS Mincho" w:hAnsi="Garamond" w:cs="MS Mincho"/>
          <w:color w:val="000000"/>
          <w:sz w:val="24"/>
          <w:szCs w:val="24"/>
          <w:lang w:val="sq-AL"/>
        </w:rPr>
        <w:t xml:space="preserve">vërtetimin </w:t>
      </w:r>
      <w:r w:rsidRPr="00704D8B">
        <w:rPr>
          <w:rFonts w:ascii="Garamond" w:eastAsia="MS Mincho" w:hAnsi="Garamond" w:cs="MS Mincho"/>
          <w:color w:val="000000"/>
          <w:sz w:val="24"/>
          <w:szCs w:val="24"/>
          <w:lang w:val="sq-AL"/>
        </w:rPr>
        <w:t>nga Agjencia Shtetërore e Kadastrës për pjesëtarët e familjes përfituese, nëse kanë banesë në pronësi apo në bashkëpronësi ose nëse kanë aplikuar apo janë në proces legalizimi të ndërtimit pa leje me funksion banimi.</w:t>
      </w:r>
    </w:p>
    <w:p w14:paraId="39846B9D" w14:textId="4CA412CE"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2. Familjarëve të punonjësit të Byrosë Kombëtare të Hetimit, që ka humbur jetën për shkak të detyrës, deri në përfitimin e banesës iu kompensohet qiraja e banesës. Në çdo rast, kompensimi i qirasë së banesës bëhet përkundrejt paraqitjes së kontratës së qirasë, në vlerë jo më të madhe se vlera minimale e qirasë, e përcaktuar në legjislacionin në fuqi për përcaktimin e vlerës minimale të çmimit të referencave të qirave të ndërtesave për qëllime tatimore.</w:t>
      </w:r>
    </w:p>
    <w:p w14:paraId="28213384"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CC206DA"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26</w:t>
      </w:r>
    </w:p>
    <w:p w14:paraId="5A8DA000"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Organizimi dhe shpenzimet e ceremonisë mortore</w:t>
      </w:r>
    </w:p>
    <w:p w14:paraId="064012CB" w14:textId="77777777"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31DB3B6" w14:textId="36C1E980"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1. Për t’u trajtuar me ndihmë financiare, për çdo përvjetor vdekjeje, pjesëtarët e familjes së punonjësit duhet të paraqesin pranë Byrosë Kombëtare të Hetimit dokumentacionin e mëposhtëm: </w:t>
      </w:r>
    </w:p>
    <w:p w14:paraId="3B166852" w14:textId="14F1B660"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a) </w:t>
      </w:r>
      <w:r w:rsidR="003E34C0" w:rsidRPr="00704D8B">
        <w:rPr>
          <w:rFonts w:ascii="Garamond" w:hAnsi="Garamond" w:cs="Times New Roman"/>
          <w:color w:val="000000"/>
          <w:sz w:val="24"/>
          <w:szCs w:val="24"/>
          <w:lang w:val="sq-AL"/>
        </w:rPr>
        <w:t xml:space="preserve">kërkesën </w:t>
      </w:r>
      <w:r w:rsidRPr="00704D8B">
        <w:rPr>
          <w:rFonts w:ascii="Garamond" w:hAnsi="Garamond" w:cs="Times New Roman"/>
          <w:color w:val="000000"/>
          <w:sz w:val="24"/>
          <w:szCs w:val="24"/>
          <w:lang w:val="sq-AL"/>
        </w:rPr>
        <w:t xml:space="preserve">për përfitimin e ndihmës financiare; </w:t>
      </w:r>
    </w:p>
    <w:p w14:paraId="65ACEE19" w14:textId="688FCBAE"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 xml:space="preserve">b) </w:t>
      </w:r>
      <w:r w:rsidR="003E34C0" w:rsidRPr="00704D8B">
        <w:rPr>
          <w:rFonts w:ascii="Garamond" w:hAnsi="Garamond" w:cs="Times New Roman"/>
          <w:color w:val="000000"/>
          <w:sz w:val="24"/>
          <w:szCs w:val="24"/>
          <w:lang w:val="sq-AL"/>
        </w:rPr>
        <w:t xml:space="preserve">certifikatën </w:t>
      </w:r>
      <w:r w:rsidRPr="00704D8B">
        <w:rPr>
          <w:rFonts w:ascii="Garamond" w:hAnsi="Garamond" w:cs="Times New Roman"/>
          <w:color w:val="000000"/>
          <w:sz w:val="24"/>
          <w:szCs w:val="24"/>
          <w:lang w:val="sq-AL"/>
        </w:rPr>
        <w:t xml:space="preserve">e gjendjes familjare; </w:t>
      </w:r>
    </w:p>
    <w:p w14:paraId="36372CE5" w14:textId="33F114C2"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lastRenderedPageBreak/>
        <w:t xml:space="preserve">c) </w:t>
      </w:r>
      <w:r w:rsidR="003E34C0" w:rsidRPr="00704D8B">
        <w:rPr>
          <w:rFonts w:ascii="Garamond" w:hAnsi="Garamond" w:cs="Times New Roman"/>
          <w:color w:val="000000"/>
          <w:sz w:val="24"/>
          <w:szCs w:val="24"/>
          <w:lang w:val="sq-AL"/>
        </w:rPr>
        <w:t xml:space="preserve">fotokopjen </w:t>
      </w:r>
      <w:r w:rsidRPr="00704D8B">
        <w:rPr>
          <w:rFonts w:ascii="Garamond" w:hAnsi="Garamond" w:cs="Times New Roman"/>
          <w:color w:val="000000"/>
          <w:sz w:val="24"/>
          <w:szCs w:val="24"/>
          <w:lang w:val="sq-AL"/>
        </w:rPr>
        <w:t>e letërnjoftimit të personit që kërkon përfitimin.</w:t>
      </w:r>
    </w:p>
    <w:p w14:paraId="192CF470" w14:textId="208302DB"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2. Dhënia e ndihmës financiare për çdo përvjetor vdekjeje miratohet nga drejtori i Byrosë Kombëtare të Hetimit.</w:t>
      </w:r>
    </w:p>
    <w:p w14:paraId="591BD4D6" w14:textId="7B191D84" w:rsidR="00326A7F" w:rsidRPr="00704D8B" w:rsidRDefault="00326A7F" w:rsidP="00326A7F">
      <w:pPr>
        <w:tabs>
          <w:tab w:val="left" w:pos="360"/>
        </w:tabs>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3. Ceremonia mortore për punonjësit e Byrosë Kombëtare të Hetimit, që kanë humbur jetën në krye apo për shkak të detyrës, organizohet nga drejtori i Byrosë Kombëtare të Hetimit.</w:t>
      </w:r>
    </w:p>
    <w:p w14:paraId="1BC109F5" w14:textId="2409488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4. Pagesa e shpenzimeve miratohet nga drejtori i Byrosë Kombëtare të Hetimit, në bazë të dokumentacionit të mëposhtëm: </w:t>
      </w:r>
    </w:p>
    <w:p w14:paraId="5B2E4360" w14:textId="0C630958"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a)</w:t>
      </w:r>
      <w:r w:rsidR="00704D8B" w:rsidRPr="00704D8B">
        <w:rPr>
          <w:rFonts w:ascii="Garamond" w:eastAsia="MS Mincho" w:hAnsi="Garamond" w:cs="MS Mincho"/>
          <w:color w:val="000000"/>
          <w:sz w:val="24"/>
          <w:szCs w:val="24"/>
          <w:lang w:val="sq-AL"/>
        </w:rPr>
        <w:t xml:space="preserve"> </w:t>
      </w:r>
      <w:r w:rsidR="00201084" w:rsidRPr="00704D8B">
        <w:rPr>
          <w:rFonts w:ascii="Garamond" w:eastAsia="MS Mincho" w:hAnsi="Garamond" w:cs="MS Mincho"/>
          <w:color w:val="000000"/>
          <w:sz w:val="24"/>
          <w:szCs w:val="24"/>
          <w:lang w:val="sq-AL"/>
        </w:rPr>
        <w:t xml:space="preserve">kërkesës </w:t>
      </w:r>
      <w:r w:rsidRPr="00704D8B">
        <w:rPr>
          <w:rFonts w:ascii="Garamond" w:eastAsia="MS Mincho" w:hAnsi="Garamond" w:cs="MS Mincho"/>
          <w:color w:val="000000"/>
          <w:sz w:val="24"/>
          <w:szCs w:val="24"/>
          <w:lang w:val="sq-AL"/>
        </w:rPr>
        <w:t xml:space="preserve">për miratim të shpenzimeve; </w:t>
      </w:r>
    </w:p>
    <w:p w14:paraId="18DB98E3" w14:textId="0E58873B"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b)</w:t>
      </w:r>
      <w:r w:rsidR="00704D8B" w:rsidRPr="00704D8B">
        <w:rPr>
          <w:rFonts w:ascii="Garamond" w:eastAsia="MS Mincho" w:hAnsi="Garamond" w:cs="MS Mincho"/>
          <w:color w:val="000000"/>
          <w:sz w:val="24"/>
          <w:szCs w:val="24"/>
          <w:lang w:val="sq-AL"/>
        </w:rPr>
        <w:t xml:space="preserve"> </w:t>
      </w:r>
      <w:r w:rsidR="00201084" w:rsidRPr="00704D8B">
        <w:rPr>
          <w:rFonts w:ascii="Garamond" w:eastAsia="MS Mincho" w:hAnsi="Garamond" w:cs="MS Mincho"/>
          <w:color w:val="000000"/>
          <w:sz w:val="24"/>
          <w:szCs w:val="24"/>
          <w:lang w:val="sq-AL"/>
        </w:rPr>
        <w:t xml:space="preserve">faturës </w:t>
      </w:r>
      <w:r w:rsidRPr="00704D8B">
        <w:rPr>
          <w:rFonts w:ascii="Garamond" w:eastAsia="MS Mincho" w:hAnsi="Garamond" w:cs="MS Mincho"/>
          <w:color w:val="000000"/>
          <w:sz w:val="24"/>
          <w:szCs w:val="24"/>
          <w:lang w:val="sq-AL"/>
        </w:rPr>
        <w:t>tatimore të shpenzimeve për organizimin e ceremonisë mortore.</w:t>
      </w:r>
    </w:p>
    <w:p w14:paraId="3B84FC3B" w14:textId="77777777" w:rsidR="00326A7F" w:rsidRPr="00704D8B" w:rsidRDefault="00326A7F" w:rsidP="00326A7F">
      <w:pPr>
        <w:autoSpaceDE w:val="0"/>
        <w:autoSpaceDN w:val="0"/>
        <w:adjustRightInd w:val="0"/>
        <w:spacing w:after="0" w:line="240" w:lineRule="auto"/>
        <w:ind w:firstLine="284"/>
        <w:rPr>
          <w:rFonts w:ascii="Garamond" w:hAnsi="Garamond" w:cs="Times New Roman"/>
          <w:color w:val="000000"/>
          <w:sz w:val="24"/>
          <w:szCs w:val="24"/>
          <w:lang w:val="sq-AL"/>
        </w:rPr>
      </w:pPr>
    </w:p>
    <w:p w14:paraId="77CD2D03"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27</w:t>
      </w:r>
    </w:p>
    <w:p w14:paraId="1544B42B"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E drejta e punësimit me prioritet</w:t>
      </w:r>
    </w:p>
    <w:p w14:paraId="07C094A4" w14:textId="77777777" w:rsidR="00326A7F" w:rsidRPr="00704D8B" w:rsidRDefault="00326A7F" w:rsidP="00326A7F">
      <w:pPr>
        <w:tabs>
          <w:tab w:val="left" w:pos="800"/>
        </w:tabs>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021301D7" w14:textId="77777777" w:rsidR="00326A7F" w:rsidRPr="00704D8B" w:rsidRDefault="00326A7F" w:rsidP="00326A7F">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704D8B">
        <w:rPr>
          <w:rFonts w:ascii="Garamond" w:eastAsia="MS Mincho" w:hAnsi="Garamond" w:cs="MS Mincho"/>
          <w:color w:val="000000"/>
          <w:sz w:val="24"/>
          <w:szCs w:val="24"/>
          <w:lang w:val="sq-AL"/>
        </w:rPr>
        <w:t xml:space="preserve">Byroja Kombëtare e Hetimit, brenda limitit organik, trajton me prioritet aplikimin ose kërkesën për punësim të fëmijëve të punonjësve, që kanë humbur jetën në krye ose për shkak të detyrës, në përputhje me arsimimin, përvojën dhe kriteret e tjera të nevojshme për vendin e punës. </w:t>
      </w:r>
    </w:p>
    <w:p w14:paraId="2E3A59AB" w14:textId="77777777" w:rsidR="00326A7F" w:rsidRPr="00704D8B" w:rsidRDefault="00326A7F" w:rsidP="00326A7F">
      <w:pPr>
        <w:autoSpaceDE w:val="0"/>
        <w:autoSpaceDN w:val="0"/>
        <w:adjustRightInd w:val="0"/>
        <w:spacing w:after="0" w:line="240" w:lineRule="auto"/>
        <w:ind w:firstLine="284"/>
        <w:rPr>
          <w:rFonts w:ascii="Garamond" w:eastAsia="MS Mincho" w:hAnsi="Garamond" w:cs="MS Mincho"/>
          <w:color w:val="000000"/>
          <w:sz w:val="24"/>
          <w:szCs w:val="24"/>
          <w:lang w:val="sq-AL"/>
        </w:rPr>
      </w:pPr>
    </w:p>
    <w:p w14:paraId="0F8EB052"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KREU X</w:t>
      </w:r>
    </w:p>
    <w:p w14:paraId="700EF0EF"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DISPOZITA TË FUNDIT</w:t>
      </w:r>
    </w:p>
    <w:p w14:paraId="083DF50B"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BEE4FFB"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Neni 28</w:t>
      </w:r>
    </w:p>
    <w:p w14:paraId="107F37BD"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Dispozita të fundit</w:t>
      </w:r>
    </w:p>
    <w:p w14:paraId="7B8A022E" w14:textId="77777777" w:rsidR="00326A7F" w:rsidRPr="00704D8B" w:rsidRDefault="00326A7F" w:rsidP="00326A7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882AB93" w14:textId="4552FAE9"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1. Efektet financiare, që rrjedhin nga zbatimi i këtij vendimi, përballohen nga fondet e miratuara në buxhetin e Byrosë Kombëtare të Hetimit.</w:t>
      </w:r>
    </w:p>
    <w:p w14:paraId="52C7FC32" w14:textId="3973A20F"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2. Ngarkohen Ministria e Drejtësisë, Ministria e Financave dhe Ekonomisë,</w:t>
      </w:r>
      <w:r w:rsidR="00704D8B" w:rsidRPr="00704D8B">
        <w:rPr>
          <w:rFonts w:ascii="Garamond" w:hAnsi="Garamond" w:cs="Times New Roman"/>
          <w:color w:val="000000"/>
          <w:sz w:val="24"/>
          <w:szCs w:val="24"/>
          <w:lang w:val="sq-AL"/>
        </w:rPr>
        <w:t xml:space="preserve"> </w:t>
      </w:r>
      <w:r w:rsidRPr="00704D8B">
        <w:rPr>
          <w:rFonts w:ascii="Garamond" w:hAnsi="Garamond" w:cs="Times New Roman"/>
          <w:color w:val="000000"/>
          <w:sz w:val="24"/>
          <w:szCs w:val="24"/>
          <w:lang w:val="sq-AL"/>
        </w:rPr>
        <w:t>Ministria e Brendshme, Ministria e Arsimit dhe Sportit, Prokuroria e Posaçme dhe Byroja Kombëtare e Hetimit për zbatimin e këtij vendimi.</w:t>
      </w:r>
    </w:p>
    <w:p w14:paraId="219CC8FD" w14:textId="38AEEB6D" w:rsidR="00326A7F" w:rsidRPr="00704D8B" w:rsidRDefault="00326A7F" w:rsidP="00326A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04D8B">
        <w:rPr>
          <w:rFonts w:ascii="Garamond" w:hAnsi="Garamond" w:cs="Times New Roman"/>
          <w:color w:val="000000"/>
          <w:sz w:val="24"/>
          <w:szCs w:val="24"/>
          <w:lang w:val="sq-AL"/>
        </w:rPr>
        <w:t>Ky ven</w:t>
      </w:r>
      <w:r w:rsidR="00D26175" w:rsidRPr="00704D8B">
        <w:rPr>
          <w:rFonts w:ascii="Garamond" w:hAnsi="Garamond" w:cs="Times New Roman"/>
          <w:color w:val="000000"/>
          <w:sz w:val="24"/>
          <w:szCs w:val="24"/>
          <w:lang w:val="sq-AL"/>
        </w:rPr>
        <w:t>dim hyn në fuqi pas botimit në Fletoren Zyrtare</w:t>
      </w:r>
      <w:r w:rsidRPr="00704D8B">
        <w:rPr>
          <w:rFonts w:ascii="Garamond" w:hAnsi="Garamond" w:cs="Times New Roman"/>
          <w:color w:val="000000"/>
          <w:sz w:val="24"/>
          <w:szCs w:val="24"/>
          <w:lang w:val="sq-AL"/>
        </w:rPr>
        <w:t>.</w:t>
      </w:r>
    </w:p>
    <w:p w14:paraId="16D76708" w14:textId="77777777" w:rsidR="00326A7F" w:rsidRPr="00704D8B" w:rsidRDefault="00326A7F" w:rsidP="00326A7F">
      <w:pPr>
        <w:autoSpaceDE w:val="0"/>
        <w:autoSpaceDN w:val="0"/>
        <w:adjustRightInd w:val="0"/>
        <w:spacing w:after="0" w:line="240" w:lineRule="auto"/>
        <w:ind w:firstLine="284"/>
        <w:rPr>
          <w:rFonts w:ascii="Garamond" w:hAnsi="Garamond" w:cs="Times New Roman"/>
          <w:b/>
          <w:bCs/>
          <w:color w:val="000000"/>
          <w:sz w:val="24"/>
          <w:szCs w:val="24"/>
          <w:lang w:val="sq-AL"/>
        </w:rPr>
      </w:pPr>
    </w:p>
    <w:p w14:paraId="5070D783" w14:textId="1BAA90F2" w:rsidR="00326A7F" w:rsidRPr="00704D8B" w:rsidRDefault="00D26175" w:rsidP="00D26175">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704D8B">
        <w:rPr>
          <w:rFonts w:ascii="Garamond" w:hAnsi="Garamond" w:cs="Times New Roman"/>
          <w:bCs/>
          <w:color w:val="000000"/>
          <w:sz w:val="24"/>
          <w:szCs w:val="24"/>
          <w:lang w:val="sq-AL"/>
        </w:rPr>
        <w:t xml:space="preserve">KRYEMINISTËR </w:t>
      </w:r>
    </w:p>
    <w:p w14:paraId="61413EA6" w14:textId="3C2700AF" w:rsidR="00326A7F" w:rsidRPr="00704D8B" w:rsidRDefault="00D26175" w:rsidP="00D26175">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704D8B">
        <w:rPr>
          <w:rFonts w:ascii="Garamond" w:hAnsi="Garamond" w:cs="Times New Roman"/>
          <w:b/>
          <w:bCs/>
          <w:color w:val="000000"/>
          <w:sz w:val="24"/>
          <w:szCs w:val="24"/>
          <w:lang w:val="sq-AL"/>
        </w:rPr>
        <w:t xml:space="preserve">Edi </w:t>
      </w:r>
      <w:proofErr w:type="spellStart"/>
      <w:r w:rsidRPr="00704D8B">
        <w:rPr>
          <w:rFonts w:ascii="Garamond" w:hAnsi="Garamond" w:cs="Times New Roman"/>
          <w:b/>
          <w:bCs/>
          <w:color w:val="000000"/>
          <w:sz w:val="24"/>
          <w:szCs w:val="24"/>
          <w:lang w:val="sq-AL"/>
        </w:rPr>
        <w:t>Rama</w:t>
      </w:r>
      <w:proofErr w:type="spellEnd"/>
    </w:p>
    <w:p w14:paraId="4FDB7A07" w14:textId="77777777" w:rsidR="00326A7F" w:rsidRPr="00704D8B" w:rsidRDefault="00326A7F" w:rsidP="00326A7F">
      <w:pPr>
        <w:spacing w:after="0" w:line="240" w:lineRule="auto"/>
        <w:ind w:firstLine="284"/>
        <w:rPr>
          <w:rFonts w:ascii="Garamond" w:hAnsi="Garamond"/>
          <w:sz w:val="24"/>
          <w:szCs w:val="24"/>
          <w:lang w:val="sq-AL"/>
        </w:rPr>
      </w:pPr>
    </w:p>
    <w:sectPr w:rsidR="00326A7F" w:rsidRPr="00704D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6E8A"/>
    <w:rsid w:val="000458E9"/>
    <w:rsid w:val="000B704C"/>
    <w:rsid w:val="000F74B6"/>
    <w:rsid w:val="001261FF"/>
    <w:rsid w:val="001F2C3D"/>
    <w:rsid w:val="00201084"/>
    <w:rsid w:val="002659F9"/>
    <w:rsid w:val="00286BE2"/>
    <w:rsid w:val="00326A7F"/>
    <w:rsid w:val="0039066F"/>
    <w:rsid w:val="003E34C0"/>
    <w:rsid w:val="00495544"/>
    <w:rsid w:val="005E17AC"/>
    <w:rsid w:val="00636E8A"/>
    <w:rsid w:val="00676F59"/>
    <w:rsid w:val="00704D8B"/>
    <w:rsid w:val="007069BC"/>
    <w:rsid w:val="00783BCA"/>
    <w:rsid w:val="007A2177"/>
    <w:rsid w:val="007A461B"/>
    <w:rsid w:val="007D574E"/>
    <w:rsid w:val="007E7EF2"/>
    <w:rsid w:val="00811BF3"/>
    <w:rsid w:val="00843A6D"/>
    <w:rsid w:val="00873CB1"/>
    <w:rsid w:val="00886F18"/>
    <w:rsid w:val="008C7EE7"/>
    <w:rsid w:val="0092601B"/>
    <w:rsid w:val="00957ADD"/>
    <w:rsid w:val="009D5A65"/>
    <w:rsid w:val="00A53DA2"/>
    <w:rsid w:val="00A91632"/>
    <w:rsid w:val="00AA1E3A"/>
    <w:rsid w:val="00AD6F91"/>
    <w:rsid w:val="00AD76AA"/>
    <w:rsid w:val="00B51016"/>
    <w:rsid w:val="00BF5396"/>
    <w:rsid w:val="00C01AB3"/>
    <w:rsid w:val="00C46F32"/>
    <w:rsid w:val="00CC09F8"/>
    <w:rsid w:val="00CD2BE0"/>
    <w:rsid w:val="00D26175"/>
    <w:rsid w:val="00D337D7"/>
    <w:rsid w:val="00D70D34"/>
    <w:rsid w:val="00D75AFF"/>
    <w:rsid w:val="00E33219"/>
    <w:rsid w:val="00E736E5"/>
    <w:rsid w:val="00F05D7C"/>
    <w:rsid w:val="00F23FBB"/>
    <w:rsid w:val="00F52101"/>
    <w:rsid w:val="00F539E8"/>
    <w:rsid w:val="00FE63FE"/>
    <w:rsid w:val="00FF5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EBC1D"/>
  <w15:docId w15:val="{4A8C5790-0BE0-496E-A15C-A644DDC9E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6A7F"/>
    <w:pPr>
      <w:autoSpaceDE w:val="0"/>
      <w:autoSpaceDN w:val="0"/>
      <w:adjustRightInd w:val="0"/>
      <w:spacing w:after="0" w:line="240" w:lineRule="auto"/>
    </w:pPr>
    <w:rPr>
      <w:rFonts w:ascii="Calibri" w:hAnsi="Calibri" w:cs="Calibri"/>
      <w:color w:val="000000"/>
      <w:lang w:val="sq-AL"/>
    </w:rPr>
  </w:style>
  <w:style w:type="paragraph" w:styleId="ListParagraph">
    <w:name w:val="List Paragraph"/>
    <w:basedOn w:val="Normal"/>
    <w:uiPriority w:val="99"/>
    <w:qFormat/>
    <w:rsid w:val="00326A7F"/>
    <w:pPr>
      <w:autoSpaceDE w:val="0"/>
      <w:autoSpaceDN w:val="0"/>
      <w:adjustRightInd w:val="0"/>
      <w:spacing w:after="200" w:line="302" w:lineRule="atLeast"/>
      <w:ind w:left="720"/>
    </w:pPr>
    <w:rPr>
      <w:rFonts w:ascii="Calibri" w:hAnsi="Calibri" w:cs="Calibri"/>
      <w:b/>
      <w:bCs/>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438</Nr_x002e__x0020_akti>
    <Data_x0020_e_x0020_Krijimit xmlns="0e656187-b300-4fb0-8bf4-3a50f872073c">2023-07-24T10:27:10Z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2023-07-20T22:00:00Z</Date_x0020_protokolli>
    <Titulli xmlns="0e656187-b300-4fb0-8bf4-3a50f872073c">Për miratimin e rregullave, procedurave dhe kritereve për trajtimin e punonjësve të njësisë së posaçme hetimore kundër korrupsionit dhe krimit të organizuar</Titulli>
    <Modifikuesi xmlns="0e656187-b300-4fb0-8bf4-3a50f872073c">ermira.bukaci</Modifikuesi>
    <Nr_x002e__x0020_prot_x0020_QBZ xmlns="0e656187-b300-4fb0-8bf4-3a50f872073c">1110</Nr_x002e__x0020_prot_x0020_QBZ>
    <Data_x0020_e_x0020_Modifikimit xmlns="0e656187-b300-4fb0-8bf4-3a50f872073c">2023-07-24T10:54:52Z</Data_x0020_e_x0020_Modifikimit>
    <Dekretuar xmlns="0e656187-b300-4fb0-8bf4-3a50f872073c">false</Dekretuar>
    <Data xmlns="0e656187-b300-4fb0-8bf4-3a50f872073c">2023-07-18T22:00:00Z</Data>
    <Nr_x002e__x0020_protokolli_x0020_i_x0020_aktit xmlns="0e656187-b300-4fb0-8bf4-3a50f872073c">358/3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78227AEA04948E1A9B6034639FD15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78227AEA04948E1A9B6034639FD15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D48CA-5361-4E9B-BD6C-CE67DC57D6B4}">
  <ds:schemaRefs>
    <ds:schemaRef ds:uri="http://purl.org/dc/dcmitype/"/>
    <ds:schemaRef ds:uri="http://purl.org/dc/elements/1.1/"/>
    <ds:schemaRef ds:uri="http://schemas.openxmlformats.org/package/2006/metadata/core-properties"/>
    <ds:schemaRef ds:uri="http://www.w3.org/XML/1998/namespace"/>
    <ds:schemaRef ds:uri="http://schemas.microsoft.com/office/2006/documentManagement/types"/>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3E559751-FCEF-49DD-A770-53BB447B359F}">
  <ds:schemaRefs>
    <ds:schemaRef ds:uri="http://schemas.microsoft.com/sharepoint/v3/contenttype/forms"/>
  </ds:schemaRefs>
</ds:datastoreItem>
</file>

<file path=customXml/itemProps3.xml><?xml version="1.0" encoding="utf-8"?>
<ds:datastoreItem xmlns:ds="http://schemas.openxmlformats.org/officeDocument/2006/customXml" ds:itemID="{65D7B443-30BA-4ABD-B542-51870991B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5C45400-8AD0-4A6D-AD37-EC5953EADF85}">
  <ds:schemaRefs>
    <ds:schemaRef ds:uri="http://schemas.microsoft.com/sharepoint/v3/contenttype/forms"/>
  </ds:schemaRefs>
</ds:datastoreItem>
</file>

<file path=customXml/itemProps5.xml><?xml version="1.0" encoding="utf-8"?>
<ds:datastoreItem xmlns:ds="http://schemas.openxmlformats.org/officeDocument/2006/customXml" ds:itemID="{7DB95F55-D6D7-4A5C-B819-65CB46DB6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022F9C1-4081-4289-BF1C-CB25765FC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13</Pages>
  <Words>5507</Words>
  <Characters>31391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Për miratimin e rregullave, procedurave dhe kritereve për trajtimin e punonjësve të njësisë së posaçme hetimore kundër korrupsionit dhe krimit të organizuar</vt:lpstr>
    </vt:vector>
  </TitlesOfParts>
  <Company/>
  <LinksUpToDate>false</LinksUpToDate>
  <CharactersWithSpaces>36825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procedurave dhe kritereve për trajtimin e punonjësve të njësisë së posaçme hetimore kundër korrupsionit dhe krimit të organizuar</dc:title>
  <dc:creator>Entela Suli</dc:creator>
  <cp:lastModifiedBy>Alma Lisaku</cp:lastModifiedBy>
  <cp:revision>38</cp:revision>
  <dcterms:created xsi:type="dcterms:W3CDTF">2023-07-24T10:32:00Z</dcterms:created>
  <dcterms:modified xsi:type="dcterms:W3CDTF">2023-07-24T13:12:00Z</dcterms:modified>
</cp:coreProperties>
</file>