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3249D" w14:textId="1A3454F0" w:rsidR="00A37B62" w:rsidRPr="00DA576D" w:rsidRDefault="00C66E5C" w:rsidP="00C66E5C">
      <w:pPr>
        <w:tabs>
          <w:tab w:val="left" w:pos="5325"/>
        </w:tabs>
        <w:spacing w:after="0" w:line="240" w:lineRule="auto"/>
        <w:ind w:firstLine="284"/>
        <w:jc w:val="center"/>
        <w:rPr>
          <w:rFonts w:ascii="Garamond" w:hAnsi="Garamond" w:cs="Times New Roman"/>
          <w:b/>
          <w:sz w:val="24"/>
          <w:szCs w:val="24"/>
          <w:lang w:val="sq-AL"/>
        </w:rPr>
      </w:pPr>
      <w:r w:rsidRPr="00DA576D">
        <w:rPr>
          <w:rFonts w:ascii="Garamond" w:hAnsi="Garamond" w:cs="Times New Roman"/>
          <w:b/>
          <w:sz w:val="24"/>
          <w:szCs w:val="24"/>
          <w:lang w:val="sq-AL"/>
        </w:rPr>
        <w:t>VENDIM</w:t>
      </w:r>
    </w:p>
    <w:p w14:paraId="5EA3249E" w14:textId="7C2F5B0A" w:rsidR="00A37B62" w:rsidRPr="00DA576D" w:rsidRDefault="000C362A" w:rsidP="00C66E5C">
      <w:pPr>
        <w:tabs>
          <w:tab w:val="left" w:pos="5325"/>
        </w:tabs>
        <w:spacing w:after="0" w:line="240" w:lineRule="auto"/>
        <w:ind w:firstLine="284"/>
        <w:jc w:val="center"/>
        <w:rPr>
          <w:rFonts w:ascii="Garamond" w:hAnsi="Garamond" w:cs="Times New Roman"/>
          <w:b/>
          <w:sz w:val="24"/>
          <w:szCs w:val="24"/>
          <w:lang w:val="sq-AL"/>
        </w:rPr>
      </w:pPr>
      <w:r w:rsidRPr="00DA576D">
        <w:rPr>
          <w:rFonts w:ascii="Garamond" w:hAnsi="Garamond" w:cs="Times New Roman"/>
          <w:b/>
          <w:sz w:val="24"/>
          <w:szCs w:val="24"/>
          <w:lang w:val="sq-AL"/>
        </w:rPr>
        <w:t>Nr. 447</w:t>
      </w:r>
      <w:r w:rsidR="00A37B62" w:rsidRPr="00DA576D">
        <w:rPr>
          <w:rFonts w:ascii="Garamond" w:hAnsi="Garamond" w:cs="Times New Roman"/>
          <w:b/>
          <w:sz w:val="24"/>
          <w:szCs w:val="24"/>
          <w:lang w:val="sq-AL"/>
        </w:rPr>
        <w:t>, datë</w:t>
      </w:r>
      <w:r w:rsidR="005876E4" w:rsidRPr="00DA576D">
        <w:rPr>
          <w:rFonts w:ascii="Garamond" w:hAnsi="Garamond" w:cs="Times New Roman"/>
          <w:b/>
          <w:sz w:val="24"/>
          <w:szCs w:val="24"/>
          <w:lang w:val="sq-AL"/>
        </w:rPr>
        <w:t xml:space="preserve"> </w:t>
      </w:r>
      <w:r w:rsidRPr="00DA576D">
        <w:rPr>
          <w:rFonts w:ascii="Garamond" w:hAnsi="Garamond" w:cs="Times New Roman"/>
          <w:b/>
          <w:sz w:val="24"/>
          <w:szCs w:val="24"/>
          <w:lang w:val="sq-AL"/>
        </w:rPr>
        <w:t>26.7.2023</w:t>
      </w:r>
    </w:p>
    <w:p w14:paraId="21BBAC76" w14:textId="77777777" w:rsidR="00C66E5C" w:rsidRPr="00DA576D" w:rsidRDefault="00C66E5C" w:rsidP="00C66E5C">
      <w:pPr>
        <w:tabs>
          <w:tab w:val="left" w:pos="5325"/>
        </w:tabs>
        <w:spacing w:after="0" w:line="240" w:lineRule="auto"/>
        <w:ind w:firstLine="284"/>
        <w:jc w:val="center"/>
        <w:rPr>
          <w:rFonts w:ascii="Garamond" w:hAnsi="Garamond" w:cs="Times New Roman"/>
          <w:b/>
          <w:sz w:val="24"/>
          <w:szCs w:val="24"/>
          <w:lang w:val="sq-AL"/>
        </w:rPr>
      </w:pPr>
    </w:p>
    <w:p w14:paraId="5EA324A2" w14:textId="2F76EFC5" w:rsidR="00A37B62" w:rsidRPr="00DA576D" w:rsidRDefault="00A37B62" w:rsidP="005876E4">
      <w:pPr>
        <w:tabs>
          <w:tab w:val="left" w:pos="5325"/>
        </w:tabs>
        <w:spacing w:after="0" w:line="240" w:lineRule="auto"/>
        <w:ind w:firstLine="284"/>
        <w:jc w:val="center"/>
        <w:rPr>
          <w:rFonts w:ascii="Garamond" w:hAnsi="Garamond"/>
          <w:b/>
          <w:lang w:val="sq-AL"/>
        </w:rPr>
      </w:pPr>
      <w:r w:rsidRPr="00DA576D">
        <w:rPr>
          <w:rFonts w:ascii="Garamond" w:hAnsi="Garamond" w:cs="Times New Roman"/>
          <w:b/>
          <w:sz w:val="24"/>
          <w:szCs w:val="24"/>
          <w:lang w:val="sq-AL"/>
        </w:rPr>
        <w:t>PËR</w:t>
      </w:r>
      <w:r w:rsidR="00C66E5C" w:rsidRPr="00DA576D">
        <w:rPr>
          <w:rFonts w:ascii="Garamond" w:hAnsi="Garamond" w:cs="Times New Roman"/>
          <w:b/>
          <w:sz w:val="24"/>
          <w:szCs w:val="24"/>
          <w:lang w:val="sq-AL"/>
        </w:rPr>
        <w:t xml:space="preserve"> </w:t>
      </w:r>
      <w:r w:rsidR="006050B8" w:rsidRPr="00DA576D">
        <w:rPr>
          <w:rFonts w:ascii="Garamond" w:hAnsi="Garamond"/>
          <w:b/>
          <w:sz w:val="24"/>
          <w:szCs w:val="24"/>
          <w:lang w:val="sq-AL"/>
        </w:rPr>
        <w:t xml:space="preserve">MIRATIMIN E </w:t>
      </w:r>
      <w:r w:rsidR="00FA5DAE" w:rsidRPr="00DA576D">
        <w:rPr>
          <w:rFonts w:ascii="Garamond" w:hAnsi="Garamond"/>
          <w:b/>
          <w:sz w:val="24"/>
          <w:szCs w:val="24"/>
          <w:lang w:val="sq-AL"/>
        </w:rPr>
        <w:t>DOKUMENTIT T</w:t>
      </w:r>
      <w:r w:rsidRPr="00DA576D">
        <w:rPr>
          <w:rFonts w:ascii="Garamond" w:hAnsi="Garamond"/>
          <w:b/>
          <w:sz w:val="24"/>
          <w:szCs w:val="24"/>
          <w:lang w:val="sq-AL"/>
        </w:rPr>
        <w:t xml:space="preserve">Ë </w:t>
      </w:r>
      <w:r w:rsidR="00FA5DAE" w:rsidRPr="00DA576D">
        <w:rPr>
          <w:rFonts w:ascii="Garamond" w:hAnsi="Garamond"/>
          <w:b/>
          <w:sz w:val="24"/>
          <w:szCs w:val="24"/>
          <w:lang w:val="sq-AL"/>
        </w:rPr>
        <w:t xml:space="preserve">POLITIKAVE </w:t>
      </w:r>
      <w:proofErr w:type="spellStart"/>
      <w:r w:rsidR="00BB47A6" w:rsidRPr="00DA576D">
        <w:rPr>
          <w:rFonts w:ascii="Garamond" w:hAnsi="Garamond"/>
          <w:b/>
          <w:lang w:val="sq-AL"/>
        </w:rPr>
        <w:t>PRIORITARE</w:t>
      </w:r>
      <w:proofErr w:type="spellEnd"/>
      <w:r w:rsidR="00BB47A6" w:rsidRPr="00DA576D">
        <w:rPr>
          <w:rFonts w:ascii="Garamond" w:hAnsi="Garamond"/>
          <w:b/>
          <w:lang w:val="sq-AL"/>
        </w:rPr>
        <w:t xml:space="preserve"> </w:t>
      </w:r>
      <w:r w:rsidR="006050B8" w:rsidRPr="00DA576D">
        <w:rPr>
          <w:rFonts w:ascii="Garamond" w:hAnsi="Garamond"/>
          <w:b/>
          <w:lang w:val="sq-AL"/>
        </w:rPr>
        <w:t>2024</w:t>
      </w:r>
      <w:r w:rsidR="005876E4" w:rsidRPr="00DA576D">
        <w:rPr>
          <w:rFonts w:ascii="Garamond" w:hAnsi="Garamond"/>
          <w:b/>
          <w:lang w:val="sq-AL"/>
        </w:rPr>
        <w:t>–</w:t>
      </w:r>
      <w:r w:rsidR="00FA5DAE" w:rsidRPr="00DA576D">
        <w:rPr>
          <w:rFonts w:ascii="Garamond" w:hAnsi="Garamond"/>
          <w:b/>
          <w:lang w:val="sq-AL"/>
        </w:rPr>
        <w:t>2026</w:t>
      </w:r>
      <w:r w:rsidR="005876E4" w:rsidRPr="00DA576D">
        <w:rPr>
          <w:rFonts w:ascii="Garamond" w:hAnsi="Garamond"/>
          <w:b/>
          <w:lang w:val="sq-AL"/>
        </w:rPr>
        <w:t xml:space="preserve"> </w:t>
      </w:r>
    </w:p>
    <w:p w14:paraId="5EA324A3" w14:textId="77777777" w:rsidR="00A37B62" w:rsidRPr="00DA576D" w:rsidRDefault="00A37B62" w:rsidP="00C66E5C">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p>
    <w:p w14:paraId="5EA324A4" w14:textId="1B1050A4" w:rsidR="00FA5DAE" w:rsidRPr="00DA576D" w:rsidRDefault="00FA5DAE" w:rsidP="00C66E5C">
      <w:pPr>
        <w:spacing w:after="0" w:line="240" w:lineRule="auto"/>
        <w:ind w:firstLine="284"/>
        <w:jc w:val="both"/>
        <w:rPr>
          <w:rFonts w:ascii="Garamond" w:eastAsia="Times New Roman" w:hAnsi="Garamond" w:cs="Times New Roman"/>
          <w:bCs/>
          <w:sz w:val="24"/>
          <w:szCs w:val="24"/>
          <w:lang w:val="sq-AL"/>
        </w:rPr>
      </w:pPr>
      <w:r w:rsidRPr="00DA576D">
        <w:rPr>
          <w:rFonts w:ascii="Garamond" w:eastAsia="Times New Roman" w:hAnsi="Garamond" w:cs="Times New Roman"/>
          <w:bCs/>
          <w:sz w:val="24"/>
          <w:szCs w:val="24"/>
          <w:lang w:val="sq-AL"/>
        </w:rPr>
        <w:t>Në mbështetje të nenit 100 të Kushtetutës</w:t>
      </w:r>
      <w:r w:rsidR="00D82DCD" w:rsidRPr="00DA576D">
        <w:rPr>
          <w:rFonts w:ascii="Garamond" w:eastAsia="Times New Roman" w:hAnsi="Garamond" w:cs="Times New Roman"/>
          <w:bCs/>
          <w:sz w:val="24"/>
          <w:szCs w:val="24"/>
          <w:lang w:val="sq-AL"/>
        </w:rPr>
        <w:t xml:space="preserve"> dhe </w:t>
      </w:r>
      <w:r w:rsidR="006F6874" w:rsidRPr="00DA576D">
        <w:rPr>
          <w:rFonts w:ascii="Garamond" w:hAnsi="Garamond" w:cs="Times New Roman"/>
          <w:spacing w:val="-4"/>
          <w:sz w:val="24"/>
          <w:szCs w:val="24"/>
          <w:lang w:val="sq-AL"/>
        </w:rPr>
        <w:t xml:space="preserve">të </w:t>
      </w:r>
      <w:r w:rsidR="00D82DCD" w:rsidRPr="00DA576D">
        <w:rPr>
          <w:rFonts w:ascii="Garamond" w:hAnsi="Garamond" w:cs="Times New Roman"/>
          <w:spacing w:val="-4"/>
          <w:sz w:val="24"/>
          <w:szCs w:val="24"/>
          <w:lang w:val="sq-AL"/>
        </w:rPr>
        <w:t>nenit</w:t>
      </w:r>
      <w:r w:rsidR="00C23C81" w:rsidRPr="00DA576D">
        <w:rPr>
          <w:rFonts w:ascii="Garamond" w:hAnsi="Garamond" w:cs="Times New Roman"/>
          <w:spacing w:val="-4"/>
          <w:sz w:val="24"/>
          <w:szCs w:val="24"/>
          <w:lang w:val="sq-AL"/>
        </w:rPr>
        <w:t xml:space="preserve"> </w:t>
      </w:r>
      <w:r w:rsidR="006F6874" w:rsidRPr="00DA576D">
        <w:rPr>
          <w:rFonts w:ascii="Garamond" w:hAnsi="Garamond" w:cs="Times New Roman"/>
          <w:spacing w:val="-4"/>
          <w:sz w:val="24"/>
          <w:szCs w:val="24"/>
          <w:lang w:val="sq-AL"/>
        </w:rPr>
        <w:t>16</w:t>
      </w:r>
      <w:r w:rsidR="000C76A4" w:rsidRPr="00DA576D">
        <w:rPr>
          <w:rFonts w:ascii="Garamond" w:hAnsi="Garamond" w:cs="Times New Roman"/>
          <w:spacing w:val="-4"/>
          <w:sz w:val="24"/>
          <w:szCs w:val="24"/>
          <w:lang w:val="sq-AL"/>
        </w:rPr>
        <w:t>,</w:t>
      </w:r>
      <w:r w:rsidR="006050B8" w:rsidRPr="00DA576D">
        <w:rPr>
          <w:rFonts w:ascii="Garamond" w:hAnsi="Garamond" w:cs="Times New Roman"/>
          <w:spacing w:val="-4"/>
          <w:sz w:val="24"/>
          <w:szCs w:val="24"/>
          <w:lang w:val="sq-AL"/>
        </w:rPr>
        <w:t xml:space="preserve"> të ligjit nr.</w:t>
      </w:r>
      <w:r w:rsidR="003E2299" w:rsidRPr="00DA576D">
        <w:rPr>
          <w:rFonts w:ascii="Garamond" w:hAnsi="Garamond" w:cs="Times New Roman"/>
          <w:spacing w:val="-4"/>
          <w:sz w:val="24"/>
          <w:szCs w:val="24"/>
          <w:lang w:val="sq-AL"/>
        </w:rPr>
        <w:t xml:space="preserve"> </w:t>
      </w:r>
      <w:r w:rsidR="006F6874" w:rsidRPr="00DA576D">
        <w:rPr>
          <w:rFonts w:ascii="Garamond" w:hAnsi="Garamond" w:cs="Times New Roman"/>
          <w:spacing w:val="-4"/>
          <w:sz w:val="24"/>
          <w:szCs w:val="24"/>
          <w:lang w:val="sq-AL"/>
        </w:rPr>
        <w:t xml:space="preserve">9936, datë 26.6.2008, </w:t>
      </w:r>
      <w:r w:rsidR="00D172EB" w:rsidRPr="00DA576D">
        <w:rPr>
          <w:rFonts w:ascii="Garamond" w:hAnsi="Garamond" w:cs="Times New Roman"/>
          <w:spacing w:val="-4"/>
          <w:sz w:val="24"/>
          <w:szCs w:val="24"/>
          <w:lang w:val="sq-AL"/>
        </w:rPr>
        <w:t>“</w:t>
      </w:r>
      <w:r w:rsidR="006F6874" w:rsidRPr="00DA576D">
        <w:rPr>
          <w:rFonts w:ascii="Garamond" w:hAnsi="Garamond" w:cs="Times New Roman"/>
          <w:spacing w:val="-4"/>
          <w:sz w:val="24"/>
          <w:szCs w:val="24"/>
          <w:lang w:val="sq-AL"/>
        </w:rPr>
        <w:t>Për menaxhimin e sistemit buxhetor në Republikën e Shqipërisë</w:t>
      </w:r>
      <w:r w:rsidR="00D172EB" w:rsidRPr="00DA576D">
        <w:rPr>
          <w:rFonts w:ascii="Garamond" w:hAnsi="Garamond" w:cs="Times New Roman"/>
          <w:spacing w:val="-4"/>
          <w:sz w:val="24"/>
          <w:szCs w:val="24"/>
          <w:lang w:val="sq-AL"/>
        </w:rPr>
        <w:t>”</w:t>
      </w:r>
      <w:r w:rsidR="006F6874" w:rsidRPr="00DA576D">
        <w:rPr>
          <w:rFonts w:ascii="Garamond" w:hAnsi="Garamond" w:cs="Times New Roman"/>
          <w:spacing w:val="-4"/>
          <w:sz w:val="24"/>
          <w:szCs w:val="24"/>
          <w:lang w:val="sq-AL"/>
        </w:rPr>
        <w:t xml:space="preserve">, të ndryshuar, </w:t>
      </w:r>
      <w:r w:rsidRPr="00DA576D">
        <w:rPr>
          <w:rFonts w:ascii="Garamond" w:eastAsia="Times New Roman" w:hAnsi="Garamond" w:cs="Times New Roman"/>
          <w:bCs/>
          <w:sz w:val="24"/>
          <w:szCs w:val="24"/>
          <w:lang w:val="sq-AL"/>
        </w:rPr>
        <w:t xml:space="preserve">me propozimin e </w:t>
      </w:r>
      <w:r w:rsidR="005C08B5" w:rsidRPr="00DA576D">
        <w:rPr>
          <w:rFonts w:ascii="Garamond" w:eastAsia="Times New Roman" w:hAnsi="Garamond" w:cs="Times New Roman"/>
          <w:bCs/>
          <w:sz w:val="24"/>
          <w:szCs w:val="24"/>
          <w:lang w:val="sq-AL"/>
        </w:rPr>
        <w:t>Kryeministrit</w:t>
      </w:r>
      <w:r w:rsidRPr="00DA576D">
        <w:rPr>
          <w:rFonts w:ascii="Garamond" w:eastAsia="Times New Roman" w:hAnsi="Garamond" w:cs="Times New Roman"/>
          <w:bCs/>
          <w:sz w:val="24"/>
          <w:szCs w:val="24"/>
          <w:lang w:val="sq-AL"/>
        </w:rPr>
        <w:t>, Këshilli i Ministrave</w:t>
      </w:r>
    </w:p>
    <w:p w14:paraId="5EA324A5" w14:textId="77777777" w:rsidR="00A37B62" w:rsidRPr="00DA576D" w:rsidRDefault="00A37B62" w:rsidP="00C66E5C">
      <w:pPr>
        <w:tabs>
          <w:tab w:val="left" w:pos="5325"/>
        </w:tabs>
        <w:spacing w:after="0" w:line="240" w:lineRule="auto"/>
        <w:ind w:firstLine="284"/>
        <w:jc w:val="center"/>
        <w:rPr>
          <w:rFonts w:ascii="Garamond" w:hAnsi="Garamond" w:cs="Times New Roman"/>
          <w:sz w:val="24"/>
          <w:szCs w:val="24"/>
          <w:lang w:val="sq-AL"/>
        </w:rPr>
      </w:pPr>
    </w:p>
    <w:p w14:paraId="5EA324A6" w14:textId="6C51F4A4" w:rsidR="00412AC3" w:rsidRPr="00DA576D" w:rsidRDefault="00C66E5C" w:rsidP="00C66E5C">
      <w:pPr>
        <w:tabs>
          <w:tab w:val="left" w:pos="5325"/>
        </w:tabs>
        <w:spacing w:after="0" w:line="240" w:lineRule="auto"/>
        <w:ind w:firstLine="284"/>
        <w:jc w:val="center"/>
        <w:rPr>
          <w:rFonts w:ascii="Garamond" w:hAnsi="Garamond" w:cs="Times New Roman"/>
          <w:sz w:val="24"/>
          <w:szCs w:val="24"/>
          <w:lang w:val="sq-AL"/>
        </w:rPr>
      </w:pPr>
      <w:r w:rsidRPr="00DA576D">
        <w:rPr>
          <w:rFonts w:ascii="Garamond" w:hAnsi="Garamond" w:cs="Times New Roman"/>
          <w:sz w:val="24"/>
          <w:szCs w:val="24"/>
          <w:lang w:val="sq-AL"/>
        </w:rPr>
        <w:t>VENDOSI:</w:t>
      </w:r>
    </w:p>
    <w:p w14:paraId="5EA324A7" w14:textId="77777777" w:rsidR="00444BEA" w:rsidRPr="00DA576D" w:rsidRDefault="00444BEA" w:rsidP="00C66E5C">
      <w:pPr>
        <w:tabs>
          <w:tab w:val="left" w:pos="5325"/>
        </w:tabs>
        <w:spacing w:after="0" w:line="240" w:lineRule="auto"/>
        <w:ind w:firstLine="284"/>
        <w:jc w:val="center"/>
        <w:rPr>
          <w:rFonts w:ascii="Garamond" w:hAnsi="Garamond" w:cs="Times New Roman"/>
          <w:b/>
          <w:sz w:val="24"/>
          <w:szCs w:val="24"/>
          <w:lang w:val="sq-AL"/>
        </w:rPr>
      </w:pPr>
    </w:p>
    <w:p w14:paraId="5EA324A8" w14:textId="4DC8F5B5" w:rsidR="00244F86" w:rsidRPr="00DA576D" w:rsidRDefault="00C66E5C" w:rsidP="00C66E5C">
      <w:pPr>
        <w:pStyle w:val="ListParagraph"/>
        <w:tabs>
          <w:tab w:val="left" w:pos="5325"/>
        </w:tabs>
        <w:spacing w:after="0" w:line="240" w:lineRule="auto"/>
        <w:ind w:left="0" w:firstLine="284"/>
        <w:jc w:val="both"/>
        <w:rPr>
          <w:rFonts w:ascii="Garamond" w:hAnsi="Garamond" w:cs="Times New Roman"/>
          <w:spacing w:val="-4"/>
          <w:sz w:val="24"/>
          <w:szCs w:val="24"/>
          <w:lang w:val="sq-AL"/>
        </w:rPr>
      </w:pPr>
      <w:r w:rsidRPr="00DA576D">
        <w:rPr>
          <w:rFonts w:ascii="Garamond" w:hAnsi="Garamond" w:cs="Times New Roman"/>
          <w:sz w:val="24"/>
          <w:szCs w:val="24"/>
          <w:lang w:val="sq-AL"/>
        </w:rPr>
        <w:t xml:space="preserve">1. </w:t>
      </w:r>
      <w:r w:rsidR="00A37B62" w:rsidRPr="00DA576D">
        <w:rPr>
          <w:rFonts w:ascii="Garamond" w:hAnsi="Garamond" w:cs="Times New Roman"/>
          <w:sz w:val="24"/>
          <w:szCs w:val="24"/>
          <w:lang w:val="sq-AL"/>
        </w:rPr>
        <w:t xml:space="preserve">Miratimin e </w:t>
      </w:r>
      <w:r w:rsidR="00FA5DAE" w:rsidRPr="00DA576D">
        <w:rPr>
          <w:rFonts w:ascii="Garamond" w:hAnsi="Garamond" w:cs="Times New Roman"/>
          <w:sz w:val="24"/>
          <w:szCs w:val="24"/>
          <w:lang w:val="sq-AL"/>
        </w:rPr>
        <w:t>Dokumentit t</w:t>
      </w:r>
      <w:r w:rsidR="00A37B62" w:rsidRPr="00DA576D">
        <w:rPr>
          <w:rFonts w:ascii="Garamond" w:hAnsi="Garamond" w:cs="Times New Roman"/>
          <w:sz w:val="24"/>
          <w:szCs w:val="24"/>
          <w:lang w:val="sq-AL"/>
        </w:rPr>
        <w:t xml:space="preserve">ë </w:t>
      </w:r>
      <w:r w:rsidR="00FA5DAE" w:rsidRPr="00DA576D">
        <w:rPr>
          <w:rFonts w:ascii="Garamond" w:hAnsi="Garamond" w:cs="Times New Roman"/>
          <w:sz w:val="24"/>
          <w:szCs w:val="24"/>
          <w:lang w:val="sq-AL"/>
        </w:rPr>
        <w:t xml:space="preserve">Politikave </w:t>
      </w:r>
      <w:proofErr w:type="spellStart"/>
      <w:r w:rsidR="00FA5DAE" w:rsidRPr="00DA576D">
        <w:rPr>
          <w:rFonts w:ascii="Garamond" w:hAnsi="Garamond" w:cs="Times New Roman"/>
          <w:sz w:val="24"/>
          <w:szCs w:val="24"/>
          <w:lang w:val="sq-AL"/>
        </w:rPr>
        <w:t>Prioritare</w:t>
      </w:r>
      <w:proofErr w:type="spellEnd"/>
      <w:r w:rsidR="00FA5DAE" w:rsidRPr="00DA576D">
        <w:rPr>
          <w:rFonts w:ascii="Garamond" w:hAnsi="Garamond" w:cs="Times New Roman"/>
          <w:sz w:val="24"/>
          <w:szCs w:val="24"/>
          <w:lang w:val="sq-AL"/>
        </w:rPr>
        <w:t xml:space="preserve"> 2024</w:t>
      </w:r>
      <w:r w:rsidR="009C53A5" w:rsidRPr="00DA576D">
        <w:rPr>
          <w:rFonts w:ascii="Garamond" w:hAnsi="Garamond" w:cs="Times New Roman"/>
          <w:sz w:val="24"/>
          <w:szCs w:val="24"/>
          <w:lang w:val="sq-AL"/>
        </w:rPr>
        <w:t>–</w:t>
      </w:r>
      <w:r w:rsidR="00FA5DAE" w:rsidRPr="00DA576D">
        <w:rPr>
          <w:rFonts w:ascii="Garamond" w:hAnsi="Garamond" w:cs="Times New Roman"/>
          <w:sz w:val="24"/>
          <w:szCs w:val="24"/>
          <w:lang w:val="sq-AL"/>
        </w:rPr>
        <w:t>2026</w:t>
      </w:r>
      <w:r w:rsidR="00A13465" w:rsidRPr="00DA576D">
        <w:rPr>
          <w:rFonts w:ascii="Garamond" w:hAnsi="Garamond" w:cs="Times New Roman"/>
          <w:sz w:val="24"/>
          <w:szCs w:val="24"/>
          <w:lang w:val="sq-AL"/>
        </w:rPr>
        <w:t xml:space="preserve">, </w:t>
      </w:r>
      <w:r w:rsidR="00976AD7" w:rsidRPr="00DA576D">
        <w:rPr>
          <w:rFonts w:ascii="Garamond" w:hAnsi="Garamond" w:cs="Times New Roman"/>
          <w:sz w:val="24"/>
          <w:szCs w:val="24"/>
          <w:lang w:val="sq-AL"/>
        </w:rPr>
        <w:t>sipas tek</w:t>
      </w:r>
      <w:r w:rsidR="00A0362D" w:rsidRPr="00DA576D">
        <w:rPr>
          <w:rFonts w:ascii="Garamond" w:hAnsi="Garamond" w:cs="Times New Roman"/>
          <w:sz w:val="24"/>
          <w:szCs w:val="24"/>
          <w:lang w:val="sq-AL"/>
        </w:rPr>
        <w:t xml:space="preserve">stit </w:t>
      </w:r>
      <w:r w:rsidR="000C76A4" w:rsidRPr="00DA576D">
        <w:rPr>
          <w:rFonts w:ascii="Garamond" w:hAnsi="Garamond" w:cs="Times New Roman"/>
          <w:sz w:val="24"/>
          <w:szCs w:val="24"/>
          <w:lang w:val="sq-AL"/>
        </w:rPr>
        <w:t xml:space="preserve">që i </w:t>
      </w:r>
      <w:r w:rsidR="00A0362D" w:rsidRPr="00DA576D">
        <w:rPr>
          <w:rFonts w:ascii="Garamond" w:hAnsi="Garamond" w:cs="Times New Roman"/>
          <w:sz w:val="24"/>
          <w:szCs w:val="24"/>
          <w:lang w:val="sq-AL"/>
        </w:rPr>
        <w:t>bashkë</w:t>
      </w:r>
      <w:r w:rsidR="00D16D34" w:rsidRPr="00DA576D">
        <w:rPr>
          <w:rFonts w:ascii="Garamond" w:hAnsi="Garamond" w:cs="Times New Roman"/>
          <w:sz w:val="24"/>
          <w:szCs w:val="24"/>
          <w:lang w:val="sq-AL"/>
        </w:rPr>
        <w:t>lidh</w:t>
      </w:r>
      <w:r w:rsidR="000C76A4" w:rsidRPr="00DA576D">
        <w:rPr>
          <w:rFonts w:ascii="Garamond" w:hAnsi="Garamond" w:cs="Times New Roman"/>
          <w:sz w:val="24"/>
          <w:szCs w:val="24"/>
          <w:lang w:val="sq-AL"/>
        </w:rPr>
        <w:t>et</w:t>
      </w:r>
      <w:r w:rsidR="00D16D34" w:rsidRPr="00DA576D">
        <w:rPr>
          <w:rFonts w:ascii="Garamond" w:hAnsi="Garamond" w:cs="Times New Roman"/>
          <w:sz w:val="24"/>
          <w:szCs w:val="24"/>
          <w:lang w:val="sq-AL"/>
        </w:rPr>
        <w:t xml:space="preserve"> këtij vendimi</w:t>
      </w:r>
      <w:r w:rsidR="0040271F" w:rsidRPr="00DA576D">
        <w:rPr>
          <w:rFonts w:ascii="Garamond" w:hAnsi="Garamond" w:cs="Times New Roman"/>
          <w:sz w:val="24"/>
          <w:szCs w:val="24"/>
          <w:lang w:val="sq-AL"/>
        </w:rPr>
        <w:t xml:space="preserve"> dhe është pjesë përbërëse e tij.</w:t>
      </w:r>
    </w:p>
    <w:p w14:paraId="5EA324AA" w14:textId="73A1C58B" w:rsidR="00EB03A7" w:rsidRPr="00DA576D" w:rsidRDefault="00C66E5C" w:rsidP="00C66E5C">
      <w:pPr>
        <w:pStyle w:val="ListParagraph"/>
        <w:tabs>
          <w:tab w:val="left" w:pos="0"/>
        </w:tabs>
        <w:spacing w:after="0" w:line="240" w:lineRule="auto"/>
        <w:ind w:left="0"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2. </w:t>
      </w:r>
      <w:r w:rsidR="00410DF9" w:rsidRPr="00DA576D">
        <w:rPr>
          <w:rFonts w:ascii="Garamond" w:hAnsi="Garamond" w:cs="Times New Roman"/>
          <w:sz w:val="24"/>
          <w:szCs w:val="24"/>
          <w:lang w:val="sq-AL"/>
        </w:rPr>
        <w:t xml:space="preserve">Ngarkohen </w:t>
      </w:r>
      <w:r w:rsidR="00355348" w:rsidRPr="00DA576D">
        <w:rPr>
          <w:rFonts w:ascii="Garamond" w:hAnsi="Garamond" w:cs="Times New Roman"/>
          <w:sz w:val="24"/>
          <w:szCs w:val="24"/>
          <w:lang w:val="sq-AL"/>
        </w:rPr>
        <w:t>Mini</w:t>
      </w:r>
      <w:r w:rsidR="006F6874" w:rsidRPr="00DA576D">
        <w:rPr>
          <w:rFonts w:ascii="Garamond" w:hAnsi="Garamond" w:cs="Times New Roman"/>
          <w:sz w:val="24"/>
          <w:szCs w:val="24"/>
          <w:lang w:val="sq-AL"/>
        </w:rPr>
        <w:t>stria e Financave dhe Ekonomisë</w:t>
      </w:r>
      <w:r w:rsidR="00355348" w:rsidRPr="00DA576D">
        <w:rPr>
          <w:rFonts w:ascii="Garamond" w:hAnsi="Garamond" w:cs="Times New Roman"/>
          <w:sz w:val="24"/>
          <w:szCs w:val="24"/>
          <w:lang w:val="sq-AL"/>
        </w:rPr>
        <w:t>, Agjencia Shtetërore e Programimit Strategjik dhe Koord</w:t>
      </w:r>
      <w:r w:rsidR="006F6874" w:rsidRPr="00DA576D">
        <w:rPr>
          <w:rFonts w:ascii="Garamond" w:hAnsi="Garamond" w:cs="Times New Roman"/>
          <w:sz w:val="24"/>
          <w:szCs w:val="24"/>
          <w:lang w:val="sq-AL"/>
        </w:rPr>
        <w:t>inimit të Ndihmës (</w:t>
      </w:r>
      <w:proofErr w:type="spellStart"/>
      <w:r w:rsidR="006F6874" w:rsidRPr="00DA576D">
        <w:rPr>
          <w:rFonts w:ascii="Garamond" w:hAnsi="Garamond" w:cs="Times New Roman"/>
          <w:sz w:val="24"/>
          <w:szCs w:val="24"/>
          <w:lang w:val="sq-AL"/>
        </w:rPr>
        <w:t>SASPAC</w:t>
      </w:r>
      <w:proofErr w:type="spellEnd"/>
      <w:r w:rsidR="006F6874" w:rsidRPr="00DA576D">
        <w:rPr>
          <w:rFonts w:ascii="Garamond" w:hAnsi="Garamond" w:cs="Times New Roman"/>
          <w:sz w:val="24"/>
          <w:szCs w:val="24"/>
          <w:lang w:val="sq-AL"/>
        </w:rPr>
        <w:t xml:space="preserve">), si </w:t>
      </w:r>
      <w:r w:rsidR="00355348" w:rsidRPr="00DA576D">
        <w:rPr>
          <w:rFonts w:ascii="Garamond" w:hAnsi="Garamond" w:cs="Times New Roman"/>
          <w:sz w:val="24"/>
          <w:szCs w:val="24"/>
          <w:lang w:val="sq-AL"/>
        </w:rPr>
        <w:t>dhe të gjitha institucionet e tjera të administratës shtetërore</w:t>
      </w:r>
      <w:r w:rsidR="006050B8" w:rsidRPr="00DA576D">
        <w:rPr>
          <w:rFonts w:ascii="Garamond" w:hAnsi="Garamond" w:cs="Times New Roman"/>
          <w:sz w:val="24"/>
          <w:szCs w:val="24"/>
          <w:lang w:val="sq-AL"/>
        </w:rPr>
        <w:t>,</w:t>
      </w:r>
      <w:r w:rsidR="00355348" w:rsidRPr="00DA576D">
        <w:rPr>
          <w:rFonts w:ascii="Garamond" w:hAnsi="Garamond" w:cs="Times New Roman"/>
          <w:sz w:val="24"/>
          <w:szCs w:val="24"/>
          <w:lang w:val="sq-AL"/>
        </w:rPr>
        <w:t xml:space="preserve"> që janë pjesë e procesit të </w:t>
      </w:r>
      <w:proofErr w:type="spellStart"/>
      <w:r w:rsidR="00355348" w:rsidRPr="00DA576D">
        <w:rPr>
          <w:rFonts w:ascii="Garamond" w:hAnsi="Garamond" w:cs="Times New Roman"/>
          <w:sz w:val="24"/>
          <w:szCs w:val="24"/>
          <w:lang w:val="sq-AL"/>
        </w:rPr>
        <w:t>buxhetimit</w:t>
      </w:r>
      <w:proofErr w:type="spellEnd"/>
      <w:r w:rsidR="00355348" w:rsidRPr="00DA576D">
        <w:rPr>
          <w:rFonts w:ascii="Garamond" w:hAnsi="Garamond" w:cs="Times New Roman"/>
          <w:sz w:val="24"/>
          <w:szCs w:val="24"/>
          <w:lang w:val="sq-AL"/>
        </w:rPr>
        <w:t xml:space="preserve">, </w:t>
      </w:r>
      <w:r w:rsidR="00EB03A7" w:rsidRPr="00DA576D">
        <w:rPr>
          <w:rFonts w:ascii="Garamond" w:hAnsi="Garamond" w:cs="Times New Roman"/>
          <w:sz w:val="24"/>
          <w:szCs w:val="24"/>
          <w:lang w:val="sq-AL"/>
        </w:rPr>
        <w:t>për ndjekjen dhe zbatimin e këtij vendimi.</w:t>
      </w:r>
      <w:r w:rsidR="00E0582F" w:rsidRPr="00DA576D">
        <w:rPr>
          <w:rFonts w:ascii="Garamond" w:hAnsi="Garamond" w:cs="Times New Roman"/>
          <w:sz w:val="24"/>
          <w:szCs w:val="24"/>
          <w:lang w:val="sq-AL"/>
        </w:rPr>
        <w:t xml:space="preserve"> </w:t>
      </w:r>
    </w:p>
    <w:p w14:paraId="5EA324AB" w14:textId="4F63D213" w:rsidR="00EB03A7" w:rsidRPr="00DA576D" w:rsidRDefault="00EB03A7" w:rsidP="00C66E5C">
      <w:pPr>
        <w:tabs>
          <w:tab w:val="left" w:pos="5325"/>
        </w:tabs>
        <w:spacing w:after="0" w:line="240" w:lineRule="auto"/>
        <w:ind w:firstLine="284"/>
        <w:rPr>
          <w:rFonts w:ascii="Garamond" w:hAnsi="Garamond" w:cs="Times New Roman"/>
          <w:sz w:val="24"/>
          <w:szCs w:val="24"/>
          <w:lang w:val="sq-AL"/>
        </w:rPr>
      </w:pPr>
      <w:r w:rsidRPr="00DA576D">
        <w:rPr>
          <w:rFonts w:ascii="Garamond" w:hAnsi="Garamond" w:cs="Times New Roman"/>
          <w:sz w:val="24"/>
          <w:szCs w:val="24"/>
          <w:lang w:val="sq-AL"/>
        </w:rPr>
        <w:t xml:space="preserve">Ky vendim hyn në fuqi pas botimit në Fletoren </w:t>
      </w:r>
      <w:r w:rsidR="0019555E" w:rsidRPr="00DA576D">
        <w:rPr>
          <w:rFonts w:ascii="Garamond" w:hAnsi="Garamond" w:cs="Times New Roman"/>
          <w:sz w:val="24"/>
          <w:szCs w:val="24"/>
          <w:lang w:val="sq-AL"/>
        </w:rPr>
        <w:t>Z</w:t>
      </w:r>
      <w:r w:rsidRPr="00DA576D">
        <w:rPr>
          <w:rFonts w:ascii="Garamond" w:hAnsi="Garamond" w:cs="Times New Roman"/>
          <w:sz w:val="24"/>
          <w:szCs w:val="24"/>
          <w:lang w:val="sq-AL"/>
        </w:rPr>
        <w:t>yrtare.</w:t>
      </w:r>
    </w:p>
    <w:p w14:paraId="5EA324AC" w14:textId="77777777" w:rsidR="00EB03A7" w:rsidRPr="00DA576D" w:rsidRDefault="00EB03A7" w:rsidP="00C66E5C">
      <w:pPr>
        <w:tabs>
          <w:tab w:val="left" w:pos="5325"/>
        </w:tabs>
        <w:spacing w:after="0" w:line="240" w:lineRule="auto"/>
        <w:ind w:firstLine="284"/>
        <w:jc w:val="center"/>
        <w:rPr>
          <w:rFonts w:ascii="Garamond" w:hAnsi="Garamond" w:cs="Times New Roman"/>
          <w:b/>
          <w:sz w:val="24"/>
          <w:szCs w:val="24"/>
          <w:lang w:val="sq-AL"/>
        </w:rPr>
      </w:pPr>
    </w:p>
    <w:p w14:paraId="5EA324B2" w14:textId="4CB22FF1" w:rsidR="00444BEA" w:rsidRPr="00DA576D" w:rsidRDefault="00444BEA" w:rsidP="00C66E5C">
      <w:pPr>
        <w:spacing w:after="0" w:line="240" w:lineRule="auto"/>
        <w:ind w:firstLine="284"/>
        <w:jc w:val="right"/>
        <w:rPr>
          <w:rFonts w:ascii="Garamond" w:eastAsia="Times New Roman" w:hAnsi="Garamond" w:cs="Times New Roman"/>
          <w:bCs/>
          <w:sz w:val="24"/>
          <w:szCs w:val="24"/>
          <w:lang w:val="sq-AL" w:bidi="en-US"/>
        </w:rPr>
      </w:pPr>
      <w:r w:rsidRPr="00DA576D">
        <w:rPr>
          <w:rFonts w:ascii="Garamond" w:eastAsia="Times New Roman" w:hAnsi="Garamond" w:cs="Times New Roman"/>
          <w:bCs/>
          <w:sz w:val="24"/>
          <w:szCs w:val="24"/>
          <w:lang w:val="sq-AL" w:bidi="en-US"/>
        </w:rPr>
        <w:t>ZËVENDËSKRYEMINIST</w:t>
      </w:r>
      <w:r w:rsidR="00C66E5C" w:rsidRPr="00DA576D">
        <w:rPr>
          <w:rFonts w:ascii="Garamond" w:eastAsia="Times New Roman" w:hAnsi="Garamond" w:cs="Times New Roman"/>
          <w:bCs/>
          <w:sz w:val="24"/>
          <w:szCs w:val="24"/>
          <w:lang w:val="sq-AL" w:bidi="en-US"/>
        </w:rPr>
        <w:t>ËR</w:t>
      </w:r>
    </w:p>
    <w:p w14:paraId="5EA324B4" w14:textId="684D18C1" w:rsidR="00444BEA" w:rsidRPr="00DA576D" w:rsidRDefault="00C66E5C" w:rsidP="00C66E5C">
      <w:pPr>
        <w:spacing w:after="0" w:line="240" w:lineRule="auto"/>
        <w:ind w:firstLine="284"/>
        <w:jc w:val="right"/>
        <w:rPr>
          <w:rFonts w:ascii="Garamond" w:eastAsia="Times New Roman" w:hAnsi="Garamond" w:cs="Times New Roman"/>
          <w:b/>
          <w:bCs/>
          <w:sz w:val="24"/>
          <w:szCs w:val="24"/>
          <w:lang w:val="sq-AL" w:bidi="en-US"/>
        </w:rPr>
      </w:pPr>
      <w:proofErr w:type="spellStart"/>
      <w:r w:rsidRPr="00DA576D">
        <w:rPr>
          <w:rFonts w:ascii="Garamond" w:eastAsia="Times New Roman" w:hAnsi="Garamond" w:cs="Times New Roman"/>
          <w:b/>
          <w:bCs/>
          <w:sz w:val="24"/>
          <w:szCs w:val="24"/>
          <w:lang w:val="sq-AL" w:bidi="en-US"/>
        </w:rPr>
        <w:t>Belinda</w:t>
      </w:r>
      <w:proofErr w:type="spellEnd"/>
      <w:r w:rsidRPr="00DA576D">
        <w:rPr>
          <w:rFonts w:ascii="Garamond" w:eastAsia="Times New Roman" w:hAnsi="Garamond" w:cs="Times New Roman"/>
          <w:b/>
          <w:bCs/>
          <w:sz w:val="24"/>
          <w:szCs w:val="24"/>
          <w:lang w:val="sq-AL" w:bidi="en-US"/>
        </w:rPr>
        <w:t xml:space="preserve"> Balluku</w:t>
      </w:r>
    </w:p>
    <w:p w14:paraId="70BB84EB" w14:textId="64E71F49" w:rsidR="00EF4E1E" w:rsidRPr="00DA576D" w:rsidRDefault="00EF4E1E" w:rsidP="00C66E5C">
      <w:pPr>
        <w:spacing w:after="0" w:line="240" w:lineRule="auto"/>
        <w:ind w:firstLine="284"/>
        <w:jc w:val="right"/>
        <w:rPr>
          <w:rFonts w:ascii="Garamond" w:eastAsia="Times New Roman" w:hAnsi="Garamond" w:cs="Times New Roman"/>
          <w:b/>
          <w:bCs/>
          <w:sz w:val="24"/>
          <w:szCs w:val="24"/>
          <w:lang w:val="sq-AL" w:bidi="en-US"/>
        </w:rPr>
      </w:pPr>
    </w:p>
    <w:p w14:paraId="647887B4" w14:textId="767FB43A" w:rsidR="00AB2E90" w:rsidRDefault="00AB2E90" w:rsidP="005876E4">
      <w:pPr>
        <w:autoSpaceDE w:val="0"/>
        <w:autoSpaceDN w:val="0"/>
        <w:adjustRightInd w:val="0"/>
        <w:spacing w:after="0" w:line="240" w:lineRule="auto"/>
        <w:ind w:firstLine="284"/>
        <w:jc w:val="center"/>
        <w:rPr>
          <w:rFonts w:ascii="Garamond" w:hAnsi="Garamond" w:cs="Calibri"/>
          <w:b/>
          <w:bCs/>
          <w:caps/>
          <w:sz w:val="24"/>
          <w:szCs w:val="24"/>
          <w:lang w:val="sq-AL"/>
        </w:rPr>
      </w:pPr>
      <w:r w:rsidRPr="00DA576D">
        <w:rPr>
          <w:rFonts w:ascii="Garamond" w:hAnsi="Garamond" w:cs="Calibri"/>
          <w:b/>
          <w:bCs/>
          <w:caps/>
          <w:sz w:val="24"/>
          <w:szCs w:val="24"/>
          <w:lang w:val="sq-AL"/>
        </w:rPr>
        <w:t xml:space="preserve">DOKUMENTI I POLITIKAVE </w:t>
      </w:r>
      <w:proofErr w:type="spellStart"/>
      <w:r w:rsidRPr="00DA576D">
        <w:rPr>
          <w:rFonts w:ascii="Garamond" w:hAnsi="Garamond" w:cs="Calibri"/>
          <w:b/>
          <w:bCs/>
          <w:caps/>
          <w:sz w:val="24"/>
          <w:szCs w:val="24"/>
          <w:lang w:val="sq-AL"/>
        </w:rPr>
        <w:t>PRIORITARE</w:t>
      </w:r>
      <w:proofErr w:type="spellEnd"/>
      <w:r w:rsidRPr="00DA576D">
        <w:rPr>
          <w:rFonts w:ascii="Garamond" w:hAnsi="Garamond" w:cs="Calibri"/>
          <w:b/>
          <w:bCs/>
          <w:caps/>
          <w:sz w:val="24"/>
          <w:szCs w:val="24"/>
          <w:lang w:val="sq-AL"/>
        </w:rPr>
        <w:t xml:space="preserve"> 2024–2026</w:t>
      </w:r>
      <w:r>
        <w:rPr>
          <w:rFonts w:ascii="Garamond" w:hAnsi="Garamond" w:cs="Calibri"/>
          <w:b/>
          <w:bCs/>
          <w:caps/>
          <w:sz w:val="24"/>
          <w:szCs w:val="24"/>
          <w:lang w:val="sq-AL"/>
        </w:rPr>
        <w:t xml:space="preserve"> </w:t>
      </w:r>
    </w:p>
    <w:p w14:paraId="1C320FE1" w14:textId="77777777" w:rsidR="00AB2E90" w:rsidRPr="00AB2E90" w:rsidRDefault="00AB2E90" w:rsidP="005876E4">
      <w:pPr>
        <w:autoSpaceDE w:val="0"/>
        <w:autoSpaceDN w:val="0"/>
        <w:adjustRightInd w:val="0"/>
        <w:spacing w:after="0" w:line="240" w:lineRule="auto"/>
        <w:ind w:firstLine="284"/>
        <w:jc w:val="center"/>
        <w:rPr>
          <w:rFonts w:ascii="Garamond" w:hAnsi="Garamond" w:cs="Cambria"/>
          <w:bCs/>
          <w:sz w:val="24"/>
          <w:szCs w:val="24"/>
        </w:rPr>
      </w:pPr>
    </w:p>
    <w:p w14:paraId="697E8CC0" w14:textId="6E62EF05" w:rsidR="00EF4E1E" w:rsidRPr="00DA576D" w:rsidRDefault="00EF4E1E" w:rsidP="005876E4">
      <w:pPr>
        <w:autoSpaceDE w:val="0"/>
        <w:autoSpaceDN w:val="0"/>
        <w:adjustRightInd w:val="0"/>
        <w:spacing w:after="0" w:line="240" w:lineRule="auto"/>
        <w:ind w:firstLine="284"/>
        <w:jc w:val="center"/>
        <w:rPr>
          <w:rFonts w:ascii="Garamond" w:hAnsi="Garamond" w:cs="Cambria"/>
          <w:bCs/>
          <w:sz w:val="24"/>
          <w:szCs w:val="24"/>
          <w:lang w:val="sq-AL"/>
        </w:rPr>
      </w:pPr>
      <w:r w:rsidRPr="00DA576D">
        <w:rPr>
          <w:rFonts w:ascii="Garamond" w:hAnsi="Garamond" w:cs="Cambria"/>
          <w:bCs/>
          <w:sz w:val="24"/>
          <w:szCs w:val="24"/>
          <w:lang w:val="sq-AL"/>
        </w:rPr>
        <w:t>KRYEMINISTRIA</w:t>
      </w:r>
    </w:p>
    <w:p w14:paraId="36EA8FD2" w14:textId="77777777" w:rsidR="00EF4E1E" w:rsidRPr="00DA576D" w:rsidRDefault="00EF4E1E" w:rsidP="005876E4">
      <w:pPr>
        <w:autoSpaceDE w:val="0"/>
        <w:autoSpaceDN w:val="0"/>
        <w:adjustRightInd w:val="0"/>
        <w:spacing w:after="0" w:line="240" w:lineRule="auto"/>
        <w:ind w:firstLine="284"/>
        <w:jc w:val="center"/>
        <w:rPr>
          <w:rFonts w:ascii="Garamond" w:hAnsi="Garamond" w:cs="Cambria"/>
          <w:bCs/>
          <w:sz w:val="24"/>
          <w:szCs w:val="24"/>
          <w:lang w:val="sq-AL"/>
        </w:rPr>
      </w:pPr>
      <w:r w:rsidRPr="00DA576D">
        <w:rPr>
          <w:rFonts w:ascii="Garamond" w:hAnsi="Garamond" w:cs="Cambria"/>
          <w:bCs/>
          <w:sz w:val="24"/>
          <w:szCs w:val="24"/>
          <w:lang w:val="sq-AL"/>
        </w:rPr>
        <w:t>MINISTRIA E FINANCAVE DHE EKONOMISË</w:t>
      </w:r>
    </w:p>
    <w:p w14:paraId="5F9C3E9C" w14:textId="2661A2DD" w:rsidR="00EF4E1E" w:rsidRPr="00DA576D" w:rsidRDefault="00EF4E1E" w:rsidP="005876E4">
      <w:pPr>
        <w:autoSpaceDE w:val="0"/>
        <w:autoSpaceDN w:val="0"/>
        <w:adjustRightInd w:val="0"/>
        <w:spacing w:after="0" w:line="240" w:lineRule="auto"/>
        <w:ind w:firstLine="284"/>
        <w:jc w:val="center"/>
        <w:rPr>
          <w:rFonts w:ascii="Garamond" w:hAnsi="Garamond" w:cs="Cambria"/>
          <w:bCs/>
          <w:sz w:val="24"/>
          <w:szCs w:val="24"/>
          <w:lang w:val="sq-AL"/>
        </w:rPr>
      </w:pPr>
      <w:r w:rsidRPr="00DA576D">
        <w:rPr>
          <w:rFonts w:ascii="Garamond" w:hAnsi="Garamond" w:cs="Cambria"/>
          <w:bCs/>
          <w:sz w:val="24"/>
          <w:szCs w:val="24"/>
          <w:lang w:val="sq-AL"/>
        </w:rPr>
        <w:t xml:space="preserve"> AGJENCIA </w:t>
      </w:r>
      <w:r w:rsidR="003E2299" w:rsidRPr="00DA576D">
        <w:rPr>
          <w:rFonts w:ascii="Garamond" w:hAnsi="Garamond" w:cs="Cambria"/>
          <w:bCs/>
          <w:sz w:val="24"/>
          <w:szCs w:val="24"/>
          <w:lang w:val="sq-AL"/>
        </w:rPr>
        <w:t>SHTETËRORE</w:t>
      </w:r>
      <w:r w:rsidRPr="00DA576D">
        <w:rPr>
          <w:rFonts w:ascii="Garamond" w:hAnsi="Garamond" w:cs="Cambria"/>
          <w:bCs/>
          <w:sz w:val="24"/>
          <w:szCs w:val="24"/>
          <w:lang w:val="sq-AL"/>
        </w:rPr>
        <w:t xml:space="preserve"> E PROGRAMIMIT STRATEGJIK DHE KOORDINIMIT T</w:t>
      </w:r>
      <w:r w:rsidR="001378FA" w:rsidRPr="00DA576D">
        <w:rPr>
          <w:rFonts w:ascii="Garamond" w:hAnsi="Garamond" w:cs="Cambria"/>
          <w:bCs/>
          <w:sz w:val="24"/>
          <w:szCs w:val="24"/>
          <w:lang w:val="sq-AL"/>
        </w:rPr>
        <w:t>Ë</w:t>
      </w:r>
      <w:r w:rsidRPr="00DA576D">
        <w:rPr>
          <w:rFonts w:ascii="Garamond" w:hAnsi="Garamond" w:cs="Cambria"/>
          <w:bCs/>
          <w:sz w:val="24"/>
          <w:szCs w:val="24"/>
          <w:lang w:val="sq-AL"/>
        </w:rPr>
        <w:t xml:space="preserve"> </w:t>
      </w:r>
      <w:r w:rsidR="001378FA" w:rsidRPr="00DA576D">
        <w:rPr>
          <w:rFonts w:ascii="Garamond" w:hAnsi="Garamond" w:cs="Cambria"/>
          <w:bCs/>
          <w:sz w:val="24"/>
          <w:szCs w:val="24"/>
          <w:lang w:val="sq-AL"/>
        </w:rPr>
        <w:t>NDIHMËS</w:t>
      </w:r>
      <w:r w:rsidRPr="00DA576D">
        <w:rPr>
          <w:rFonts w:ascii="Garamond" w:hAnsi="Garamond" w:cs="Cambria"/>
          <w:bCs/>
          <w:sz w:val="24"/>
          <w:szCs w:val="24"/>
          <w:lang w:val="sq-AL"/>
        </w:rPr>
        <w:t xml:space="preserve"> (</w:t>
      </w:r>
      <w:proofErr w:type="spellStart"/>
      <w:r w:rsidRPr="00DA576D">
        <w:rPr>
          <w:rFonts w:ascii="Garamond" w:hAnsi="Garamond" w:cs="Cambria"/>
          <w:bCs/>
          <w:sz w:val="24"/>
          <w:szCs w:val="24"/>
          <w:lang w:val="sq-AL"/>
        </w:rPr>
        <w:t>SASPAC</w:t>
      </w:r>
      <w:proofErr w:type="spellEnd"/>
      <w:r w:rsidRPr="00DA576D">
        <w:rPr>
          <w:rFonts w:ascii="Garamond" w:hAnsi="Garamond" w:cs="Cambria"/>
          <w:bCs/>
          <w:sz w:val="24"/>
          <w:szCs w:val="24"/>
          <w:lang w:val="sq-AL"/>
        </w:rPr>
        <w:t>)</w:t>
      </w:r>
    </w:p>
    <w:p w14:paraId="31801B9B" w14:textId="77777777" w:rsidR="00EF4E1E" w:rsidRPr="00DA576D" w:rsidRDefault="00EF4E1E" w:rsidP="005B284A">
      <w:pPr>
        <w:autoSpaceDE w:val="0"/>
        <w:autoSpaceDN w:val="0"/>
        <w:adjustRightInd w:val="0"/>
        <w:spacing w:after="0" w:line="240" w:lineRule="auto"/>
        <w:ind w:firstLine="284"/>
        <w:jc w:val="center"/>
        <w:rPr>
          <w:rFonts w:ascii="Garamond" w:hAnsi="Garamond" w:cs="Cambria"/>
          <w:bCs/>
          <w:i/>
          <w:sz w:val="24"/>
          <w:szCs w:val="24"/>
          <w:lang w:val="sq-AL"/>
        </w:rPr>
      </w:pPr>
      <w:r w:rsidRPr="00DA576D">
        <w:rPr>
          <w:rFonts w:ascii="Garamond" w:hAnsi="Garamond" w:cs="Cambria"/>
          <w:bCs/>
          <w:i/>
          <w:sz w:val="24"/>
          <w:szCs w:val="24"/>
          <w:lang w:val="sq-AL"/>
        </w:rPr>
        <w:t>Korrik 2023</w:t>
      </w:r>
    </w:p>
    <w:p w14:paraId="1AAFD48A"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caps/>
          <w:sz w:val="24"/>
          <w:szCs w:val="24"/>
          <w:lang w:val="sq-AL"/>
        </w:rPr>
      </w:pPr>
    </w:p>
    <w:p w14:paraId="298CFDC5"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p>
    <w:p w14:paraId="397EB8D7" w14:textId="62EB0664" w:rsidR="00EF4E1E" w:rsidRPr="00DA576D" w:rsidRDefault="001378FA"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 xml:space="preserve">Tabela e përmbajtjes </w:t>
      </w:r>
    </w:p>
    <w:p w14:paraId="21C3A4C0"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PËRMBLEDHJE EKZEKUTIVE </w:t>
      </w:r>
    </w:p>
    <w:p w14:paraId="69940D86"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HYRJE </w:t>
      </w:r>
    </w:p>
    <w:p w14:paraId="6FD7BB39" w14:textId="7E7DC888"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A. STRATEGJIA KOMBËTARE PËR ZHVILLIM DHE INTEGRIM EVROPIAN</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2022</w:t>
      </w:r>
      <w:r w:rsidR="001378FA" w:rsidRPr="00DA576D">
        <w:rPr>
          <w:rFonts w:ascii="Garamond" w:hAnsi="Garamond" w:cs="Calibri"/>
          <w:sz w:val="24"/>
          <w:szCs w:val="24"/>
          <w:lang w:val="sq-AL"/>
        </w:rPr>
        <w:t>–</w:t>
      </w:r>
      <w:r w:rsidRPr="00DA576D">
        <w:rPr>
          <w:rFonts w:ascii="Garamond" w:hAnsi="Garamond" w:cs="Calibri"/>
          <w:sz w:val="24"/>
          <w:szCs w:val="24"/>
          <w:lang w:val="sq-AL"/>
        </w:rPr>
        <w:t xml:space="preserve">2030 </w:t>
      </w:r>
    </w:p>
    <w:p w14:paraId="423668FA"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B. KUADRI STRATEGJIK (STRATEGJITË SEKTORIALE/ </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w:t>
      </w:r>
    </w:p>
    <w:p w14:paraId="324BAE66" w14:textId="79137221"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KREU</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I</w:t>
      </w:r>
      <w:r w:rsidR="004536FA" w:rsidRPr="00DA576D">
        <w:rPr>
          <w:rFonts w:ascii="Garamond" w:hAnsi="Garamond" w:cs="Calibri"/>
          <w:sz w:val="24"/>
          <w:szCs w:val="24"/>
          <w:lang w:val="sq-AL"/>
        </w:rPr>
        <w:t xml:space="preserve">. </w:t>
      </w:r>
      <w:r w:rsidRPr="00DA576D">
        <w:rPr>
          <w:rFonts w:ascii="Garamond" w:hAnsi="Garamond" w:cs="Calibri"/>
          <w:sz w:val="24"/>
          <w:szCs w:val="24"/>
          <w:lang w:val="sq-AL"/>
        </w:rPr>
        <w:t>REFORMAT AFATMESME DHE AFATGJATA TË QEVERISË SHQIPTARE</w:t>
      </w:r>
    </w:p>
    <w:p w14:paraId="1C6E4138" w14:textId="3F5C90B5"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Integrimi në Bashkimin Evropian</w:t>
      </w:r>
      <w:r w:rsidR="005B284A" w:rsidRPr="00DA576D">
        <w:rPr>
          <w:rFonts w:ascii="Garamond" w:hAnsi="Garamond" w:cs="Calibri"/>
          <w:sz w:val="24"/>
          <w:szCs w:val="24"/>
          <w:lang w:val="sq-AL"/>
        </w:rPr>
        <w:t xml:space="preserve"> </w:t>
      </w:r>
      <w:r w:rsidRPr="00DA576D">
        <w:rPr>
          <w:rFonts w:ascii="Garamond" w:hAnsi="Garamond" w:cs="Calibri"/>
          <w:sz w:val="24"/>
          <w:szCs w:val="24"/>
          <w:lang w:val="sq-AL"/>
        </w:rPr>
        <w:t>Reforma në Drejtësi</w:t>
      </w:r>
    </w:p>
    <w:p w14:paraId="4D09B439" w14:textId="3758B83A"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KREU </w:t>
      </w:r>
      <w:proofErr w:type="spellStart"/>
      <w:r w:rsidRPr="00DA576D">
        <w:rPr>
          <w:rFonts w:ascii="Garamond" w:hAnsi="Garamond" w:cs="Calibri"/>
          <w:sz w:val="24"/>
          <w:szCs w:val="24"/>
          <w:lang w:val="sq-AL"/>
        </w:rPr>
        <w:t>II</w:t>
      </w:r>
      <w:proofErr w:type="spellEnd"/>
      <w:r w:rsidR="004536FA" w:rsidRPr="00DA576D">
        <w:rPr>
          <w:rFonts w:ascii="Garamond" w:hAnsi="Garamond" w:cs="Calibri"/>
          <w:sz w:val="24"/>
          <w:szCs w:val="24"/>
          <w:lang w:val="sq-AL"/>
        </w:rPr>
        <w:t xml:space="preserve">. </w:t>
      </w:r>
      <w:r w:rsidRPr="00DA576D">
        <w:rPr>
          <w:rFonts w:ascii="Garamond" w:hAnsi="Garamond" w:cs="Calibri"/>
          <w:sz w:val="24"/>
          <w:szCs w:val="24"/>
          <w:lang w:val="sq-AL"/>
        </w:rPr>
        <w:t>PËRPARËSITË AFATSHKURTRA DHE AFATMESME TË QEVERISË</w:t>
      </w:r>
    </w:p>
    <w:p w14:paraId="14C52C0E" w14:textId="2C4B0694" w:rsidR="00EF4E1E" w:rsidRPr="00DA576D" w:rsidRDefault="00EF4E1E" w:rsidP="00AB2E90">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Efektet e pasojave të përgjithshme të krizës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dhe çmimeve të </w:t>
      </w:r>
      <w:r w:rsidR="00AB2E90">
        <w:rPr>
          <w:rFonts w:ascii="Garamond" w:hAnsi="Garamond" w:cs="Calibri"/>
          <w:sz w:val="24"/>
          <w:szCs w:val="24"/>
          <w:lang w:val="sq-AL"/>
        </w:rPr>
        <w:t xml:space="preserve"> </w:t>
      </w:r>
      <w:r w:rsidRPr="00DA576D">
        <w:rPr>
          <w:rFonts w:ascii="Garamond" w:hAnsi="Garamond" w:cs="Calibri"/>
          <w:sz w:val="24"/>
          <w:szCs w:val="24"/>
          <w:lang w:val="sq-AL"/>
        </w:rPr>
        <w:t xml:space="preserve">mallrave në aspektin ekonomik dhe social në Shqipëri </w:t>
      </w:r>
    </w:p>
    <w:p w14:paraId="6B37D692"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Kriza e energjisë dhe kriza në çmimet e mallrave </w:t>
      </w:r>
    </w:p>
    <w:p w14:paraId="582F95CD"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Paketa e Rezistencës Sociale ndaj Pasojave të Krizës </w:t>
      </w:r>
    </w:p>
    <w:p w14:paraId="3492AF91"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Politika e pagave </w:t>
      </w:r>
    </w:p>
    <w:p w14:paraId="7A661C33" w14:textId="704ED452"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Arsimi i </w:t>
      </w:r>
      <w:r w:rsidR="001378FA" w:rsidRPr="00DA576D">
        <w:rPr>
          <w:rFonts w:ascii="Garamond" w:hAnsi="Garamond" w:cs="Calibri"/>
          <w:sz w:val="24"/>
          <w:szCs w:val="24"/>
          <w:lang w:val="sq-AL"/>
        </w:rPr>
        <w:t>l</w:t>
      </w:r>
      <w:r w:rsidRPr="00DA576D">
        <w:rPr>
          <w:rFonts w:ascii="Garamond" w:hAnsi="Garamond" w:cs="Calibri"/>
          <w:sz w:val="24"/>
          <w:szCs w:val="24"/>
          <w:lang w:val="sq-AL"/>
        </w:rPr>
        <w:t xml:space="preserve">artë </w:t>
      </w:r>
    </w:p>
    <w:p w14:paraId="3A54B827" w14:textId="3BFDB082"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Lufta kundër </w:t>
      </w:r>
      <w:r w:rsidR="001378FA" w:rsidRPr="00DA576D">
        <w:rPr>
          <w:rFonts w:ascii="Garamond" w:hAnsi="Garamond" w:cs="Calibri"/>
          <w:sz w:val="24"/>
          <w:szCs w:val="24"/>
          <w:lang w:val="sq-AL"/>
        </w:rPr>
        <w:t>k</w:t>
      </w:r>
      <w:r w:rsidRPr="00DA576D">
        <w:rPr>
          <w:rFonts w:ascii="Garamond" w:hAnsi="Garamond" w:cs="Calibri"/>
          <w:sz w:val="24"/>
          <w:szCs w:val="24"/>
          <w:lang w:val="sq-AL"/>
        </w:rPr>
        <w:t xml:space="preserve">orrupsionit </w:t>
      </w:r>
    </w:p>
    <w:p w14:paraId="5F299219"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Digjitalizimi </w:t>
      </w:r>
    </w:p>
    <w:p w14:paraId="58D6B26E"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Bujqësia </w:t>
      </w:r>
    </w:p>
    <w:p w14:paraId="3F880EA3"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Turizmi </w:t>
      </w:r>
    </w:p>
    <w:p w14:paraId="61A65389"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lastRenderedPageBreak/>
        <w:t xml:space="preserve">Energjia </w:t>
      </w:r>
    </w:p>
    <w:p w14:paraId="44DFA42F" w14:textId="428224F3"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PROGRAMET </w:t>
      </w:r>
      <w:proofErr w:type="spellStart"/>
      <w:r w:rsidRPr="00DA576D">
        <w:rPr>
          <w:rFonts w:ascii="Garamond" w:hAnsi="Garamond" w:cs="Calibri"/>
          <w:sz w:val="24"/>
          <w:szCs w:val="24"/>
          <w:lang w:val="sq-AL"/>
        </w:rPr>
        <w:t>IPA</w:t>
      </w:r>
      <w:proofErr w:type="spellEnd"/>
      <w:r w:rsidRPr="00DA576D">
        <w:rPr>
          <w:rFonts w:ascii="Garamond" w:hAnsi="Garamond" w:cs="Calibri"/>
          <w:sz w:val="24"/>
          <w:szCs w:val="24"/>
          <w:lang w:val="sq-AL"/>
        </w:rPr>
        <w:t xml:space="preserve"> 2022</w:t>
      </w:r>
      <w:r w:rsidR="004536FA" w:rsidRPr="00DA576D">
        <w:rPr>
          <w:rFonts w:ascii="Garamond" w:hAnsi="Garamond" w:cs="Calibri"/>
          <w:sz w:val="24"/>
          <w:szCs w:val="24"/>
          <w:lang w:val="sq-AL"/>
        </w:rPr>
        <w:t>–</w:t>
      </w:r>
      <w:r w:rsidRPr="00DA576D">
        <w:rPr>
          <w:rFonts w:ascii="Garamond" w:hAnsi="Garamond" w:cs="Calibri"/>
          <w:sz w:val="24"/>
          <w:szCs w:val="24"/>
          <w:lang w:val="sq-AL"/>
        </w:rPr>
        <w:t xml:space="preserve">2027 DHE FUSHAT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T</w:t>
      </w:r>
      <w:r w:rsidR="004536FA" w:rsidRPr="00DA576D">
        <w:rPr>
          <w:rFonts w:ascii="Garamond" w:hAnsi="Garamond" w:cs="Calibri"/>
          <w:sz w:val="24"/>
          <w:szCs w:val="24"/>
          <w:lang w:val="sq-AL"/>
        </w:rPr>
        <w:t>Ë</w:t>
      </w:r>
      <w:r w:rsidRPr="00DA576D">
        <w:rPr>
          <w:rFonts w:ascii="Garamond" w:hAnsi="Garamond" w:cs="Calibri"/>
          <w:sz w:val="24"/>
          <w:szCs w:val="24"/>
          <w:lang w:val="sq-AL"/>
        </w:rPr>
        <w:t xml:space="preserve"> TYRE </w:t>
      </w:r>
    </w:p>
    <w:p w14:paraId="52AA6AC0" w14:textId="11F092F1"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PROGRAMET E BASHKËPUNIMIT ME BANKËN BOTËRORE</w:t>
      </w:r>
      <w:r w:rsidR="00E55302" w:rsidRPr="00DA576D">
        <w:rPr>
          <w:rFonts w:ascii="Garamond" w:hAnsi="Garamond" w:cs="Calibri"/>
          <w:sz w:val="24"/>
          <w:szCs w:val="24"/>
          <w:lang w:val="sq-AL"/>
        </w:rPr>
        <w:t xml:space="preserve"> </w:t>
      </w:r>
    </w:p>
    <w:p w14:paraId="778C1143" w14:textId="02D3B2CF"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KREU </w:t>
      </w:r>
      <w:proofErr w:type="spellStart"/>
      <w:r w:rsidRPr="00DA576D">
        <w:rPr>
          <w:rFonts w:ascii="Garamond" w:hAnsi="Garamond" w:cs="Calibri"/>
          <w:sz w:val="24"/>
          <w:szCs w:val="24"/>
          <w:lang w:val="sq-AL"/>
        </w:rPr>
        <w:t>III</w:t>
      </w:r>
      <w:proofErr w:type="spellEnd"/>
      <w:r w:rsidR="004536FA" w:rsidRPr="00DA576D">
        <w:rPr>
          <w:rFonts w:ascii="Garamond" w:hAnsi="Garamond" w:cs="Calibri"/>
          <w:sz w:val="24"/>
          <w:szCs w:val="24"/>
          <w:lang w:val="sq-AL"/>
        </w:rPr>
        <w:t xml:space="preserve">. </w:t>
      </w:r>
      <w:r w:rsidRPr="00DA576D">
        <w:rPr>
          <w:rFonts w:ascii="Garamond" w:hAnsi="Garamond" w:cs="Calibri"/>
          <w:sz w:val="24"/>
          <w:szCs w:val="24"/>
          <w:lang w:val="sq-AL"/>
        </w:rPr>
        <w:t xml:space="preserve">KUADRI MAKROEKONOMIK DHE FISKAL </w:t>
      </w:r>
    </w:p>
    <w:p w14:paraId="537F31D9"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Zhvillimet më të fundit makroekonomike </w:t>
      </w:r>
    </w:p>
    <w:p w14:paraId="51A82B12" w14:textId="5E414C85"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Politikat </w:t>
      </w:r>
      <w:r w:rsidR="004536FA" w:rsidRPr="00DA576D">
        <w:rPr>
          <w:rFonts w:ascii="Garamond" w:hAnsi="Garamond" w:cs="Calibri"/>
          <w:sz w:val="24"/>
          <w:szCs w:val="24"/>
          <w:lang w:val="sq-AL"/>
        </w:rPr>
        <w:t>f</w:t>
      </w:r>
      <w:r w:rsidRPr="00DA576D">
        <w:rPr>
          <w:rFonts w:ascii="Garamond" w:hAnsi="Garamond" w:cs="Calibri"/>
          <w:sz w:val="24"/>
          <w:szCs w:val="24"/>
          <w:lang w:val="sq-AL"/>
        </w:rPr>
        <w:t xml:space="preserve">iskale </w:t>
      </w:r>
    </w:p>
    <w:p w14:paraId="3B893831" w14:textId="199EB7D4"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Skenari makroekonomik e fiskal afatmesëm </w:t>
      </w:r>
    </w:p>
    <w:p w14:paraId="1A3D83CC"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Përshkrimi i </w:t>
      </w:r>
      <w:proofErr w:type="spellStart"/>
      <w:r w:rsidRPr="00DA576D">
        <w:rPr>
          <w:rFonts w:ascii="Garamond" w:hAnsi="Garamond" w:cs="Calibri"/>
          <w:sz w:val="24"/>
          <w:szCs w:val="24"/>
          <w:lang w:val="sq-AL"/>
        </w:rPr>
        <w:t>Risqeve</w:t>
      </w:r>
      <w:proofErr w:type="spellEnd"/>
      <w:r w:rsidRPr="00DA576D">
        <w:rPr>
          <w:rFonts w:ascii="Garamond" w:hAnsi="Garamond" w:cs="Calibri"/>
          <w:sz w:val="24"/>
          <w:szCs w:val="24"/>
          <w:lang w:val="sq-AL"/>
        </w:rPr>
        <w:t xml:space="preserve"> financiare </w:t>
      </w:r>
    </w:p>
    <w:p w14:paraId="2AAB6F2B" w14:textId="16E56FF0"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KREU </w:t>
      </w:r>
      <w:proofErr w:type="spellStart"/>
      <w:r w:rsidRPr="00DA576D">
        <w:rPr>
          <w:rFonts w:ascii="Garamond" w:hAnsi="Garamond" w:cs="Calibri"/>
          <w:sz w:val="24"/>
          <w:szCs w:val="24"/>
          <w:lang w:val="sq-AL"/>
        </w:rPr>
        <w:t>IV</w:t>
      </w:r>
      <w:proofErr w:type="spellEnd"/>
      <w:r w:rsidR="004536FA" w:rsidRPr="00DA576D">
        <w:rPr>
          <w:rFonts w:ascii="Garamond" w:hAnsi="Garamond" w:cs="Calibri"/>
          <w:sz w:val="24"/>
          <w:szCs w:val="24"/>
          <w:lang w:val="sq-AL"/>
        </w:rPr>
        <w:t xml:space="preserve">. </w:t>
      </w:r>
      <w:r w:rsidRPr="00DA576D">
        <w:rPr>
          <w:rFonts w:ascii="Garamond" w:hAnsi="Garamond" w:cs="Calibri"/>
          <w:sz w:val="24"/>
          <w:szCs w:val="24"/>
          <w:lang w:val="sq-AL"/>
        </w:rPr>
        <w:t xml:space="preserve">PROGRAME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TË REJA PËR PERIUDHËN 2024</w:t>
      </w:r>
      <w:r w:rsidR="00CD45A8">
        <w:rPr>
          <w:rFonts w:ascii="Garamond" w:hAnsi="Garamond" w:cs="Calibri"/>
          <w:sz w:val="24"/>
          <w:szCs w:val="24"/>
          <w:lang w:val="sq-AL"/>
        </w:rPr>
        <w:t>–</w:t>
      </w:r>
      <w:r w:rsidRPr="00DA576D">
        <w:rPr>
          <w:rFonts w:ascii="Garamond" w:hAnsi="Garamond" w:cs="Calibri"/>
          <w:sz w:val="24"/>
          <w:szCs w:val="24"/>
          <w:lang w:val="sq-AL"/>
        </w:rPr>
        <w:t xml:space="preserve">2026 </w:t>
      </w:r>
    </w:p>
    <w:p w14:paraId="0DD49BFE" w14:textId="5990B7D1"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Programi i garancisë rinore</w:t>
      </w:r>
      <w:r w:rsidR="00E55302" w:rsidRPr="00DA576D">
        <w:rPr>
          <w:rFonts w:ascii="Garamond" w:hAnsi="Garamond" w:cs="Calibri"/>
          <w:sz w:val="24"/>
          <w:szCs w:val="24"/>
          <w:lang w:val="sq-AL"/>
        </w:rPr>
        <w:t xml:space="preserve"> </w:t>
      </w:r>
    </w:p>
    <w:p w14:paraId="30710ACF" w14:textId="77777777" w:rsidR="00EF4E1E" w:rsidRPr="00152413"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Programi i kodimit për fëmijët e </w:t>
      </w:r>
      <w:r w:rsidRPr="00152413">
        <w:rPr>
          <w:rFonts w:ascii="Garamond" w:hAnsi="Garamond" w:cs="Calibri"/>
          <w:sz w:val="24"/>
          <w:szCs w:val="24"/>
          <w:lang w:val="sq-AL"/>
        </w:rPr>
        <w:t>klasave të para (i)</w:t>
      </w:r>
    </w:p>
    <w:p w14:paraId="7BB86F21"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152413">
        <w:rPr>
          <w:rFonts w:ascii="Garamond" w:hAnsi="Garamond" w:cs="Calibri"/>
          <w:sz w:val="24"/>
          <w:szCs w:val="24"/>
          <w:lang w:val="sq-AL"/>
        </w:rPr>
        <w:t>Programi i nxitjes së kodimit për të rinjtë</w:t>
      </w:r>
      <w:r w:rsidRPr="00DA576D">
        <w:rPr>
          <w:rFonts w:ascii="Garamond" w:hAnsi="Garamond" w:cs="Calibri"/>
          <w:sz w:val="24"/>
          <w:szCs w:val="24"/>
          <w:lang w:val="sq-AL"/>
        </w:rPr>
        <w:t xml:space="preserve"> </w:t>
      </w:r>
    </w:p>
    <w:p w14:paraId="6D8C2D36"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2024 – Viti i Pyjeve </w:t>
      </w:r>
    </w:p>
    <w:p w14:paraId="24999048" w14:textId="2FA8E930"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KREU V</w:t>
      </w:r>
      <w:r w:rsidR="004536FA" w:rsidRPr="00DA576D">
        <w:rPr>
          <w:rFonts w:ascii="Garamond" w:hAnsi="Garamond" w:cs="Calibri"/>
          <w:sz w:val="24"/>
          <w:szCs w:val="24"/>
          <w:lang w:val="sq-AL"/>
        </w:rPr>
        <w:t xml:space="preserve">. </w:t>
      </w:r>
      <w:r w:rsidRPr="00DA576D">
        <w:rPr>
          <w:rFonts w:ascii="Garamond" w:hAnsi="Garamond" w:cs="Calibri"/>
          <w:sz w:val="24"/>
          <w:szCs w:val="24"/>
          <w:lang w:val="sq-AL"/>
        </w:rPr>
        <w:t xml:space="preserve">LISTA UNIKE E PROJEKTEVE ME RËNDËSI KOMBËTARE </w:t>
      </w:r>
    </w:p>
    <w:p w14:paraId="3240E66F" w14:textId="69CEDCDF"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Akronime dhe </w:t>
      </w:r>
      <w:r w:rsidR="004536FA" w:rsidRPr="00DA576D">
        <w:rPr>
          <w:rFonts w:ascii="Garamond" w:hAnsi="Garamond" w:cs="Calibri"/>
          <w:sz w:val="24"/>
          <w:szCs w:val="24"/>
          <w:lang w:val="sq-AL"/>
        </w:rPr>
        <w:t>s</w:t>
      </w:r>
      <w:r w:rsidRPr="00DA576D">
        <w:rPr>
          <w:rFonts w:ascii="Garamond" w:hAnsi="Garamond" w:cs="Calibri"/>
          <w:sz w:val="24"/>
          <w:szCs w:val="24"/>
          <w:lang w:val="sq-AL"/>
        </w:rPr>
        <w:t xml:space="preserve">hkurtime </w:t>
      </w:r>
    </w:p>
    <w:p w14:paraId="321EF55D" w14:textId="77777777" w:rsidR="004536FA" w:rsidRPr="00DA576D" w:rsidRDefault="004536FA" w:rsidP="005876E4">
      <w:pPr>
        <w:autoSpaceDE w:val="0"/>
        <w:autoSpaceDN w:val="0"/>
        <w:adjustRightInd w:val="0"/>
        <w:spacing w:after="0" w:line="240" w:lineRule="auto"/>
        <w:ind w:firstLine="284"/>
        <w:rPr>
          <w:rFonts w:ascii="Garamond" w:hAnsi="Garamond" w:cs="Times New Roman"/>
          <w:b/>
          <w:bCs/>
          <w:sz w:val="24"/>
          <w:szCs w:val="24"/>
          <w:lang w:val="sq-AL"/>
        </w:rPr>
      </w:pPr>
    </w:p>
    <w:p w14:paraId="7ED506B7" w14:textId="56642F2A" w:rsidR="00EF4E1E" w:rsidRPr="00DA576D" w:rsidRDefault="007F7649" w:rsidP="005876E4">
      <w:pPr>
        <w:autoSpaceDE w:val="0"/>
        <w:autoSpaceDN w:val="0"/>
        <w:adjustRightInd w:val="0"/>
        <w:spacing w:after="0" w:line="240" w:lineRule="auto"/>
        <w:ind w:firstLine="284"/>
        <w:rPr>
          <w:rFonts w:ascii="Garamond" w:hAnsi="Garamond" w:cs="Times New Roman"/>
          <w:b/>
          <w:bCs/>
          <w:sz w:val="24"/>
          <w:szCs w:val="24"/>
          <w:lang w:val="sq-AL"/>
        </w:rPr>
      </w:pPr>
      <w:r w:rsidRPr="00DA576D">
        <w:rPr>
          <w:rFonts w:ascii="Garamond" w:hAnsi="Garamond" w:cs="Times New Roman"/>
          <w:b/>
          <w:bCs/>
          <w:sz w:val="24"/>
          <w:szCs w:val="24"/>
          <w:lang w:val="sq-AL"/>
        </w:rPr>
        <w:t xml:space="preserve">Përmbledhje ekzekutive </w:t>
      </w:r>
    </w:p>
    <w:p w14:paraId="4D6F84E1" w14:textId="5F77863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Hartimi i Dokumenti të Politikave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është i parashikuar në kalendarin e menaxhimit të shpenzimeve publike për vitin 2023, bazuar në </w:t>
      </w:r>
      <w:proofErr w:type="spellStart"/>
      <w:r w:rsidRPr="00DA576D">
        <w:rPr>
          <w:rFonts w:ascii="Garamond" w:hAnsi="Garamond" w:cs="Calibri"/>
          <w:sz w:val="24"/>
          <w:szCs w:val="24"/>
          <w:lang w:val="sq-AL"/>
        </w:rPr>
        <w:t>VKM</w:t>
      </w:r>
      <w:proofErr w:type="spellEnd"/>
      <w:r w:rsidR="007F7649" w:rsidRPr="00DA576D">
        <w:rPr>
          <w:rFonts w:ascii="Garamond" w:hAnsi="Garamond" w:cs="Calibri"/>
          <w:sz w:val="24"/>
          <w:szCs w:val="24"/>
          <w:lang w:val="sq-AL"/>
        </w:rPr>
        <w:t>-në</w:t>
      </w:r>
      <w:r w:rsidRPr="00DA576D">
        <w:rPr>
          <w:rFonts w:ascii="Garamond" w:hAnsi="Garamond" w:cs="Calibri"/>
          <w:sz w:val="24"/>
          <w:szCs w:val="24"/>
          <w:lang w:val="sq-AL"/>
        </w:rPr>
        <w:t xml:space="preserve"> </w:t>
      </w:r>
      <w:r w:rsidR="007F7649" w:rsidRPr="00DA576D">
        <w:rPr>
          <w:rFonts w:ascii="Garamond" w:hAnsi="Garamond" w:cs="Calibri"/>
          <w:sz w:val="24"/>
          <w:szCs w:val="24"/>
          <w:lang w:val="sq-AL"/>
        </w:rPr>
        <w:t>n</w:t>
      </w:r>
      <w:r w:rsidRPr="00DA576D">
        <w:rPr>
          <w:rFonts w:ascii="Garamond" w:hAnsi="Garamond" w:cs="Calibri"/>
          <w:sz w:val="24"/>
          <w:szCs w:val="24"/>
          <w:lang w:val="sq-AL"/>
        </w:rPr>
        <w:t xml:space="preserve">r. 172, datë 24.3.2023, i referohet </w:t>
      </w:r>
      <w:proofErr w:type="spellStart"/>
      <w:r w:rsidRPr="00DA576D">
        <w:rPr>
          <w:rFonts w:ascii="Garamond" w:hAnsi="Garamond" w:cs="Calibri"/>
          <w:sz w:val="24"/>
          <w:szCs w:val="24"/>
          <w:lang w:val="sq-AL"/>
        </w:rPr>
        <w:t>VKM</w:t>
      </w:r>
      <w:proofErr w:type="spellEnd"/>
      <w:r w:rsidR="007F7649" w:rsidRPr="00DA576D">
        <w:rPr>
          <w:rFonts w:ascii="Garamond" w:hAnsi="Garamond" w:cs="Calibri"/>
          <w:sz w:val="24"/>
          <w:szCs w:val="24"/>
          <w:lang w:val="sq-AL"/>
        </w:rPr>
        <w:t>-së</w:t>
      </w:r>
      <w:r w:rsidRPr="00DA576D">
        <w:rPr>
          <w:rFonts w:ascii="Garamond" w:hAnsi="Garamond" w:cs="Calibri"/>
          <w:sz w:val="24"/>
          <w:szCs w:val="24"/>
          <w:lang w:val="sq-AL"/>
        </w:rPr>
        <w:t xml:space="preserve"> </w:t>
      </w:r>
      <w:r w:rsidR="007F7649" w:rsidRPr="00DA576D">
        <w:rPr>
          <w:rFonts w:ascii="Garamond" w:hAnsi="Garamond" w:cs="Calibri"/>
          <w:sz w:val="24"/>
          <w:szCs w:val="24"/>
          <w:lang w:val="sq-AL"/>
        </w:rPr>
        <w:t>n</w:t>
      </w:r>
      <w:r w:rsidRPr="00DA576D">
        <w:rPr>
          <w:rFonts w:ascii="Garamond" w:hAnsi="Garamond" w:cs="Calibri"/>
          <w:sz w:val="24"/>
          <w:szCs w:val="24"/>
          <w:lang w:val="sq-AL"/>
        </w:rPr>
        <w:t>r. 31, datë 27.1.2023,</w:t>
      </w:r>
      <w:r w:rsidR="00E55302" w:rsidRPr="00DA576D">
        <w:rPr>
          <w:rFonts w:ascii="Garamond" w:hAnsi="Garamond" w:cs="Calibri"/>
          <w:sz w:val="24"/>
          <w:szCs w:val="24"/>
          <w:lang w:val="sq-AL"/>
        </w:rPr>
        <w:t xml:space="preserve">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Për miratimin e Kuadrit Makroekonomik e Fiskal për periudhën </w:t>
      </w:r>
      <w:r w:rsidR="00CD45A8">
        <w:rPr>
          <w:rFonts w:ascii="Garamond" w:hAnsi="Garamond" w:cs="Calibri"/>
          <w:sz w:val="24"/>
          <w:szCs w:val="24"/>
          <w:lang w:val="sq-AL"/>
        </w:rPr>
        <w:t>2024–202</w:t>
      </w:r>
      <w:r w:rsidRPr="00DA576D">
        <w:rPr>
          <w:rFonts w:ascii="Garamond" w:hAnsi="Garamond" w:cs="Calibri"/>
          <w:sz w:val="24"/>
          <w:szCs w:val="24"/>
          <w:lang w:val="sq-AL"/>
        </w:rPr>
        <w:t>6</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si pjesë e Sistemit të Planifikimit të Integruar. </w:t>
      </w:r>
    </w:p>
    <w:p w14:paraId="4A4982E1" w14:textId="7630561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Dokumenti i Politikave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DPP</w:t>
      </w:r>
      <w:proofErr w:type="spellEnd"/>
      <w:r w:rsidRPr="00DA576D">
        <w:rPr>
          <w:rFonts w:ascii="Garamond" w:hAnsi="Garamond" w:cs="Calibri"/>
          <w:sz w:val="24"/>
          <w:szCs w:val="24"/>
          <w:lang w:val="sq-AL"/>
        </w:rPr>
        <w:t>), është përgatitur nga Agjencia Shtetërore e Programimit Strategjik dhe Koordinimit të Ndihmës (</w:t>
      </w:r>
      <w:proofErr w:type="spellStart"/>
      <w:r w:rsidRPr="00DA576D">
        <w:rPr>
          <w:rFonts w:ascii="Garamond" w:hAnsi="Garamond" w:cs="Calibri"/>
          <w:sz w:val="24"/>
          <w:szCs w:val="24"/>
          <w:lang w:val="sq-AL"/>
        </w:rPr>
        <w:t>SASPAC</w:t>
      </w:r>
      <w:proofErr w:type="spellEnd"/>
      <w:r w:rsidRPr="00DA576D">
        <w:rPr>
          <w:rFonts w:ascii="Garamond" w:hAnsi="Garamond" w:cs="Calibri"/>
          <w:sz w:val="24"/>
          <w:szCs w:val="24"/>
          <w:lang w:val="sq-AL"/>
        </w:rPr>
        <w:t>), pranë Kryeministrisë, në bashkëpunim me Ministrinë e Financave dhe Ekonomisë (MFE), me qëllim orientimin e përgjithshëm e racional të drejtimit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të pro</w:t>
      </w:r>
      <w:r w:rsidR="007F7649" w:rsidRPr="00DA576D">
        <w:rPr>
          <w:rFonts w:ascii="Garamond" w:hAnsi="Garamond" w:cs="Calibri"/>
          <w:sz w:val="24"/>
          <w:szCs w:val="24"/>
          <w:lang w:val="sq-AL"/>
        </w:rPr>
        <w:t>c</w:t>
      </w:r>
      <w:r w:rsidRPr="00DA576D">
        <w:rPr>
          <w:rFonts w:ascii="Garamond" w:hAnsi="Garamond" w:cs="Calibri"/>
          <w:sz w:val="24"/>
          <w:szCs w:val="24"/>
          <w:lang w:val="sq-AL"/>
        </w:rPr>
        <w:t xml:space="preserve">esit të </w:t>
      </w:r>
      <w:r w:rsidR="00B01DC0" w:rsidRPr="00DA576D">
        <w:rPr>
          <w:rFonts w:ascii="Garamond" w:hAnsi="Garamond" w:cs="Calibri"/>
          <w:sz w:val="24"/>
          <w:szCs w:val="24"/>
          <w:lang w:val="sq-AL"/>
        </w:rPr>
        <w:t>shpërndarjes</w:t>
      </w:r>
      <w:r w:rsidRPr="00DA576D">
        <w:rPr>
          <w:rFonts w:ascii="Garamond" w:hAnsi="Garamond" w:cs="Calibri"/>
          <w:sz w:val="24"/>
          <w:szCs w:val="24"/>
          <w:lang w:val="sq-AL"/>
        </w:rPr>
        <w:t xml:space="preserve"> së burimeve financiare midis sektorëve.</w:t>
      </w:r>
    </w:p>
    <w:p w14:paraId="012ED519" w14:textId="32C01AD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Bazat </w:t>
      </w:r>
      <w:proofErr w:type="spellStart"/>
      <w:r w:rsidRPr="00DA576D">
        <w:rPr>
          <w:rFonts w:ascii="Garamond" w:hAnsi="Garamond" w:cs="Calibri"/>
          <w:sz w:val="24"/>
          <w:szCs w:val="24"/>
          <w:lang w:val="sq-AL"/>
        </w:rPr>
        <w:t>referenciale</w:t>
      </w:r>
      <w:proofErr w:type="spellEnd"/>
      <w:r w:rsidRPr="00DA576D">
        <w:rPr>
          <w:rFonts w:ascii="Garamond" w:hAnsi="Garamond" w:cs="Calibri"/>
          <w:sz w:val="24"/>
          <w:szCs w:val="24"/>
          <w:lang w:val="sq-AL"/>
        </w:rPr>
        <w:t xml:space="preserve"> për </w:t>
      </w:r>
      <w:proofErr w:type="spellStart"/>
      <w:r w:rsidRPr="00DA576D">
        <w:rPr>
          <w:rFonts w:ascii="Garamond" w:hAnsi="Garamond" w:cs="Calibri"/>
          <w:sz w:val="24"/>
          <w:szCs w:val="24"/>
          <w:lang w:val="sq-AL"/>
        </w:rPr>
        <w:t>draftimin</w:t>
      </w:r>
      <w:proofErr w:type="spellEnd"/>
      <w:r w:rsidRPr="00DA576D">
        <w:rPr>
          <w:rFonts w:ascii="Garamond" w:hAnsi="Garamond" w:cs="Calibri"/>
          <w:sz w:val="24"/>
          <w:szCs w:val="24"/>
          <w:lang w:val="sq-AL"/>
        </w:rPr>
        <w:t xml:space="preserve"> e Dokumentit të Politikave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2024</w:t>
      </w:r>
      <w:r w:rsidR="007F7649" w:rsidRPr="00DA576D">
        <w:rPr>
          <w:rFonts w:ascii="Garamond" w:hAnsi="Garamond" w:cs="Calibri"/>
          <w:sz w:val="24"/>
          <w:szCs w:val="24"/>
          <w:lang w:val="sq-AL"/>
        </w:rPr>
        <w:t>–</w:t>
      </w:r>
      <w:r w:rsidRPr="00DA576D">
        <w:rPr>
          <w:rFonts w:ascii="Garamond" w:hAnsi="Garamond" w:cs="Calibri"/>
          <w:sz w:val="24"/>
          <w:szCs w:val="24"/>
          <w:lang w:val="sq-AL"/>
        </w:rPr>
        <w:t>2026</w:t>
      </w:r>
      <w:r w:rsidR="007F7649" w:rsidRPr="00DA576D">
        <w:rPr>
          <w:rFonts w:ascii="Garamond" w:hAnsi="Garamond" w:cs="Calibri"/>
          <w:sz w:val="24"/>
          <w:szCs w:val="24"/>
          <w:lang w:val="sq-AL"/>
        </w:rPr>
        <w:t>,</w:t>
      </w:r>
      <w:r w:rsidRPr="00DA576D">
        <w:rPr>
          <w:rFonts w:ascii="Garamond" w:hAnsi="Garamond" w:cs="Calibri"/>
          <w:sz w:val="24"/>
          <w:szCs w:val="24"/>
          <w:lang w:val="sq-AL"/>
        </w:rPr>
        <w:t xml:space="preserve"> janë:</w:t>
      </w:r>
    </w:p>
    <w:p w14:paraId="7CB1CE02" w14:textId="7DC25411"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Kushtetuta e Republikës së Shqipërisë, nen</w:t>
      </w:r>
      <w:r w:rsidR="007F7649" w:rsidRPr="00DA576D">
        <w:rPr>
          <w:rFonts w:ascii="Garamond" w:hAnsi="Garamond" w:cs="Times New Roman"/>
          <w:sz w:val="24"/>
          <w:szCs w:val="24"/>
          <w:lang w:val="sq-AL"/>
        </w:rPr>
        <w:t>et</w:t>
      </w:r>
      <w:r w:rsidRPr="00DA576D">
        <w:rPr>
          <w:rFonts w:ascii="Garamond" w:hAnsi="Garamond" w:cs="Times New Roman"/>
          <w:sz w:val="24"/>
          <w:szCs w:val="24"/>
          <w:lang w:val="sq-AL"/>
        </w:rPr>
        <w:t xml:space="preserve"> 100</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dhe 102;</w:t>
      </w:r>
    </w:p>
    <w:p w14:paraId="4C393031" w14:textId="0BAA9A2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Ligji nr. 9936, datë 26.6.2008,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Për menaxhimin e sistemit buxhetor në Republikën e Shqipërisë</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i ndryshuar, neni 16;</w:t>
      </w:r>
    </w:p>
    <w:p w14:paraId="48FAAAC8" w14:textId="3C772B8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Programi i Qeverisë 2021</w:t>
      </w:r>
      <w:r w:rsidR="00607FA0" w:rsidRPr="00DA576D">
        <w:rPr>
          <w:rFonts w:ascii="Garamond" w:hAnsi="Garamond" w:cs="Calibri"/>
          <w:sz w:val="24"/>
          <w:szCs w:val="24"/>
          <w:lang w:val="sq-AL"/>
        </w:rPr>
        <w:t>–</w:t>
      </w:r>
      <w:r w:rsidRPr="00DA576D">
        <w:rPr>
          <w:rFonts w:ascii="Garamond" w:hAnsi="Garamond" w:cs="Times New Roman"/>
          <w:sz w:val="24"/>
          <w:szCs w:val="24"/>
          <w:lang w:val="sq-AL"/>
        </w:rPr>
        <w:t>2025;</w:t>
      </w:r>
    </w:p>
    <w:p w14:paraId="53769279" w14:textId="4FAC0A6A"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proofErr w:type="spellStart"/>
      <w:r w:rsidRPr="00DA576D">
        <w:rPr>
          <w:rFonts w:ascii="Garamond" w:hAnsi="Garamond" w:cs="Times New Roman"/>
          <w:sz w:val="24"/>
          <w:szCs w:val="24"/>
          <w:lang w:val="sq-AL"/>
        </w:rPr>
        <w:t>VKM</w:t>
      </w:r>
      <w:proofErr w:type="spellEnd"/>
      <w:r w:rsidRPr="00DA576D">
        <w:rPr>
          <w:rFonts w:ascii="Garamond" w:hAnsi="Garamond" w:cs="Times New Roman"/>
          <w:sz w:val="24"/>
          <w:szCs w:val="24"/>
          <w:lang w:val="sq-AL"/>
        </w:rPr>
        <w:t xml:space="preserve"> </w:t>
      </w:r>
      <w:r w:rsidR="00607FA0" w:rsidRPr="00DA576D">
        <w:rPr>
          <w:rFonts w:ascii="Garamond" w:hAnsi="Garamond" w:cs="Times New Roman"/>
          <w:sz w:val="24"/>
          <w:szCs w:val="24"/>
          <w:lang w:val="sq-AL"/>
        </w:rPr>
        <w:t>n</w:t>
      </w:r>
      <w:r w:rsidRPr="00DA576D">
        <w:rPr>
          <w:rFonts w:ascii="Garamond" w:hAnsi="Garamond" w:cs="Times New Roman"/>
          <w:sz w:val="24"/>
          <w:szCs w:val="24"/>
          <w:lang w:val="sq-AL"/>
        </w:rPr>
        <w:t xml:space="preserve">r. 172, datë 24.3.2023,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Për miratimin e kalendarit të menaxhimit të shpenzimeve publike për vitin 2023</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w:t>
      </w:r>
    </w:p>
    <w:p w14:paraId="06DE014E" w14:textId="2E6B8B43"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Udhëzimi </w:t>
      </w:r>
      <w:r w:rsidR="00C63DC6" w:rsidRPr="00DA576D">
        <w:rPr>
          <w:rFonts w:ascii="Garamond" w:hAnsi="Garamond" w:cs="Times New Roman"/>
          <w:sz w:val="24"/>
          <w:szCs w:val="24"/>
          <w:lang w:val="sq-AL"/>
        </w:rPr>
        <w:t>n</w:t>
      </w:r>
      <w:r w:rsidRPr="00DA576D">
        <w:rPr>
          <w:rFonts w:ascii="Garamond" w:hAnsi="Garamond" w:cs="Times New Roman"/>
          <w:sz w:val="24"/>
          <w:szCs w:val="24"/>
          <w:lang w:val="sq-AL"/>
        </w:rPr>
        <w:t>r.</w:t>
      </w:r>
      <w:r w:rsidR="00607FA0" w:rsidRPr="00DA576D">
        <w:rPr>
          <w:rFonts w:ascii="Garamond" w:hAnsi="Garamond" w:cs="Times New Roman"/>
          <w:sz w:val="24"/>
          <w:szCs w:val="24"/>
          <w:lang w:val="sq-AL"/>
        </w:rPr>
        <w:t xml:space="preserve"> </w:t>
      </w:r>
      <w:r w:rsidRPr="00DA576D">
        <w:rPr>
          <w:rFonts w:ascii="Garamond" w:hAnsi="Garamond" w:cs="Times New Roman"/>
          <w:sz w:val="24"/>
          <w:szCs w:val="24"/>
          <w:lang w:val="sq-AL"/>
        </w:rPr>
        <w:t>4</w:t>
      </w:r>
      <w:r w:rsidR="00607FA0" w:rsidRPr="00DA576D">
        <w:rPr>
          <w:rFonts w:ascii="Garamond" w:hAnsi="Garamond" w:cs="Times New Roman"/>
          <w:sz w:val="24"/>
          <w:szCs w:val="24"/>
          <w:lang w:val="sq-AL"/>
        </w:rPr>
        <w:t>,</w:t>
      </w:r>
      <w:r w:rsidRPr="00DA576D">
        <w:rPr>
          <w:rFonts w:ascii="Garamond" w:hAnsi="Garamond" w:cs="Times New Roman"/>
          <w:sz w:val="24"/>
          <w:szCs w:val="24"/>
          <w:lang w:val="sq-AL"/>
        </w:rPr>
        <w:t xml:space="preserve"> datë 20.2.2023 </w:t>
      </w:r>
      <w:r w:rsidR="007E54F7" w:rsidRPr="00DA576D">
        <w:rPr>
          <w:rFonts w:ascii="Garamond" w:hAnsi="Garamond" w:cs="Times New Roman"/>
          <w:sz w:val="24"/>
          <w:szCs w:val="24"/>
          <w:lang w:val="sq-AL"/>
        </w:rPr>
        <w:t>“</w:t>
      </w:r>
      <w:r w:rsidRPr="00DA576D">
        <w:rPr>
          <w:rFonts w:ascii="Garamond" w:hAnsi="Garamond" w:cs="Times New Roman"/>
          <w:sz w:val="24"/>
          <w:szCs w:val="24"/>
          <w:lang w:val="sq-AL"/>
        </w:rPr>
        <w:t>Për përcaktimin e kufirit financiar të vlerës së plotë të projektit në përputhje me specifikat e sektorit, mbi bazën e të cilit përcaktohet mënyra dhe procedura e vlerësimit të</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projektit të investimit publik</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w:t>
      </w:r>
    </w:p>
    <w:p w14:paraId="0DE4BC8B" w14:textId="42258E1A"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Plani Kombëtar i Integrimit Evropian 2023–2025, </w:t>
      </w:r>
      <w:proofErr w:type="spellStart"/>
      <w:r w:rsidRPr="00DA576D">
        <w:rPr>
          <w:rFonts w:ascii="Garamond" w:hAnsi="Garamond" w:cs="Times New Roman"/>
          <w:sz w:val="24"/>
          <w:szCs w:val="24"/>
          <w:lang w:val="sq-AL"/>
        </w:rPr>
        <w:t>VKM</w:t>
      </w:r>
      <w:proofErr w:type="spellEnd"/>
      <w:r w:rsidR="007E54F7" w:rsidRPr="00DA576D">
        <w:rPr>
          <w:rFonts w:ascii="Garamond" w:hAnsi="Garamond" w:cs="Times New Roman"/>
          <w:sz w:val="24"/>
          <w:szCs w:val="24"/>
          <w:lang w:val="sq-AL"/>
        </w:rPr>
        <w:t xml:space="preserve"> nr.</w:t>
      </w:r>
      <w:r w:rsidRPr="00DA576D">
        <w:rPr>
          <w:rFonts w:ascii="Garamond" w:hAnsi="Garamond" w:cs="Times New Roman"/>
          <w:sz w:val="24"/>
          <w:szCs w:val="24"/>
          <w:lang w:val="sq-AL"/>
        </w:rPr>
        <w:t xml:space="preserve"> 122, datë 1.3.2023; </w:t>
      </w:r>
    </w:p>
    <w:p w14:paraId="1B21E49C" w14:textId="5A951665"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Dokument</w:t>
      </w:r>
      <w:r w:rsidR="007E54F7" w:rsidRPr="00DA576D">
        <w:rPr>
          <w:rFonts w:ascii="Garamond" w:hAnsi="Garamond" w:cs="Times New Roman"/>
          <w:sz w:val="24"/>
          <w:szCs w:val="24"/>
          <w:lang w:val="sq-AL"/>
        </w:rPr>
        <w:t>e</w:t>
      </w:r>
      <w:r w:rsidRPr="00DA576D">
        <w:rPr>
          <w:rFonts w:ascii="Garamond" w:hAnsi="Garamond" w:cs="Times New Roman"/>
          <w:sz w:val="24"/>
          <w:szCs w:val="24"/>
          <w:lang w:val="sq-AL"/>
        </w:rPr>
        <w:t>t e Kuadrit Strategjik Kombëtar (</w:t>
      </w:r>
      <w:r w:rsidRPr="00DA576D">
        <w:rPr>
          <w:rFonts w:ascii="Garamond" w:hAnsi="Garamond" w:cs="Times New Roman"/>
          <w:i/>
          <w:iCs/>
          <w:sz w:val="24"/>
          <w:szCs w:val="24"/>
          <w:lang w:val="sq-AL"/>
        </w:rPr>
        <w:t xml:space="preserve">Strategjitë Sektoriale dhe </w:t>
      </w:r>
      <w:proofErr w:type="spellStart"/>
      <w:r w:rsidRPr="00DA576D">
        <w:rPr>
          <w:rFonts w:ascii="Garamond" w:hAnsi="Garamond" w:cs="Times New Roman"/>
          <w:i/>
          <w:iCs/>
          <w:sz w:val="24"/>
          <w:szCs w:val="24"/>
          <w:lang w:val="sq-AL"/>
        </w:rPr>
        <w:t>Ndërsektoriale</w:t>
      </w:r>
      <w:proofErr w:type="spellEnd"/>
      <w:r w:rsidRPr="00DA576D">
        <w:rPr>
          <w:rFonts w:ascii="Garamond" w:hAnsi="Garamond" w:cs="Times New Roman"/>
          <w:i/>
          <w:iCs/>
          <w:sz w:val="24"/>
          <w:szCs w:val="24"/>
          <w:lang w:val="sq-AL"/>
        </w:rPr>
        <w:t>, Planet e Veprimit, dokument</w:t>
      </w:r>
      <w:r w:rsidR="007E54F7" w:rsidRPr="00DA576D">
        <w:rPr>
          <w:rFonts w:ascii="Garamond" w:hAnsi="Garamond" w:cs="Times New Roman"/>
          <w:i/>
          <w:iCs/>
          <w:sz w:val="24"/>
          <w:szCs w:val="24"/>
          <w:lang w:val="sq-AL"/>
        </w:rPr>
        <w:t>e</w:t>
      </w:r>
      <w:r w:rsidRPr="00DA576D">
        <w:rPr>
          <w:rFonts w:ascii="Garamond" w:hAnsi="Garamond" w:cs="Times New Roman"/>
          <w:i/>
          <w:iCs/>
          <w:sz w:val="24"/>
          <w:szCs w:val="24"/>
          <w:lang w:val="sq-AL"/>
        </w:rPr>
        <w:t>t e politikave të miratuara deri në dhjetor 2022 etj</w:t>
      </w:r>
      <w:r w:rsidR="007E54F7" w:rsidRPr="00DA576D">
        <w:rPr>
          <w:rFonts w:ascii="Garamond" w:hAnsi="Garamond" w:cs="Times New Roman"/>
          <w:i/>
          <w:iCs/>
          <w:sz w:val="24"/>
          <w:szCs w:val="24"/>
          <w:lang w:val="sq-AL"/>
        </w:rPr>
        <w:t>.</w:t>
      </w:r>
      <w:r w:rsidRPr="00DA576D">
        <w:rPr>
          <w:rFonts w:ascii="Garamond" w:hAnsi="Garamond" w:cs="Times New Roman"/>
          <w:sz w:val="24"/>
          <w:szCs w:val="24"/>
          <w:lang w:val="sq-AL"/>
        </w:rPr>
        <w:t xml:space="preserve">); </w:t>
      </w:r>
    </w:p>
    <w:p w14:paraId="7E4BEC6A" w14:textId="7C12B86E"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për Zhvillim dhe Integrim Evropian 2022</w:t>
      </w:r>
      <w:r w:rsidR="007E54F7" w:rsidRPr="00DA576D">
        <w:rPr>
          <w:rFonts w:ascii="Garamond" w:hAnsi="Garamond" w:cs="Calibri"/>
          <w:sz w:val="24"/>
          <w:szCs w:val="24"/>
          <w:lang w:val="sq-AL"/>
        </w:rPr>
        <w:t>–</w:t>
      </w:r>
      <w:r w:rsidRPr="00DA576D">
        <w:rPr>
          <w:rFonts w:ascii="Garamond" w:hAnsi="Garamond" w:cs="Times New Roman"/>
          <w:sz w:val="24"/>
          <w:szCs w:val="24"/>
          <w:lang w:val="sq-AL"/>
        </w:rPr>
        <w:t>2030;</w:t>
      </w:r>
    </w:p>
    <w:p w14:paraId="41B9A41B" w14:textId="577D91EA"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Arsimit 2021</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2026; </w:t>
      </w:r>
    </w:p>
    <w:p w14:paraId="09D9748E" w14:textId="1A36F6D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Shëndetësisë</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2021</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2030; </w:t>
      </w:r>
    </w:p>
    <w:p w14:paraId="76592FC5" w14:textId="6CE82E8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Pronësisë Intelektuale 2022</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2025; </w:t>
      </w:r>
    </w:p>
    <w:p w14:paraId="568A7DA5" w14:textId="4251F86E"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e Bujqësisë, Zhvillimit Rural dhe Peshkimit 2021</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2027; </w:t>
      </w:r>
    </w:p>
    <w:p w14:paraId="1A02FE22"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Strategjia </w:t>
      </w:r>
      <w:proofErr w:type="spellStart"/>
      <w:r w:rsidRPr="00DA576D">
        <w:rPr>
          <w:rFonts w:ascii="Garamond" w:hAnsi="Garamond" w:cs="Times New Roman"/>
          <w:sz w:val="24"/>
          <w:szCs w:val="24"/>
          <w:lang w:val="sq-AL"/>
        </w:rPr>
        <w:t>Ndërsektoriale</w:t>
      </w:r>
      <w:proofErr w:type="spellEnd"/>
      <w:r w:rsidRPr="00DA576D">
        <w:rPr>
          <w:rFonts w:ascii="Garamond" w:hAnsi="Garamond" w:cs="Times New Roman"/>
          <w:sz w:val="24"/>
          <w:szCs w:val="24"/>
          <w:lang w:val="sq-AL"/>
        </w:rPr>
        <w:t xml:space="preserve"> Agjenda Digjitale e Shqipërisë 2022–2026; </w:t>
      </w:r>
    </w:p>
    <w:p w14:paraId="7FDC13FF" w14:textId="16E8C410"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Rinisë dhe plani i veprimit 2022</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2029; </w:t>
      </w:r>
    </w:p>
    <w:p w14:paraId="38F81FF0" w14:textId="1923C8AD"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Strategjia </w:t>
      </w:r>
      <w:proofErr w:type="spellStart"/>
      <w:r w:rsidRPr="00DA576D">
        <w:rPr>
          <w:rFonts w:ascii="Garamond" w:hAnsi="Garamond" w:cs="Times New Roman"/>
          <w:sz w:val="24"/>
          <w:szCs w:val="24"/>
          <w:lang w:val="sq-AL"/>
        </w:rPr>
        <w:t>Ndërsektoriale</w:t>
      </w:r>
      <w:proofErr w:type="spellEnd"/>
      <w:r w:rsidRPr="00DA576D">
        <w:rPr>
          <w:rFonts w:ascii="Garamond" w:hAnsi="Garamond" w:cs="Times New Roman"/>
          <w:sz w:val="24"/>
          <w:szCs w:val="24"/>
          <w:lang w:val="sq-AL"/>
        </w:rPr>
        <w:t xml:space="preserve"> të Drejtësisë për të Miturit 2022</w:t>
      </w:r>
      <w:r w:rsidR="007E54F7" w:rsidRPr="00DA576D">
        <w:rPr>
          <w:rFonts w:ascii="Garamond" w:hAnsi="Garamond" w:cs="Calibri"/>
          <w:sz w:val="24"/>
          <w:szCs w:val="24"/>
          <w:lang w:val="sq-AL"/>
        </w:rPr>
        <w:t>–</w:t>
      </w:r>
      <w:r w:rsidRPr="00DA576D">
        <w:rPr>
          <w:rFonts w:ascii="Garamond" w:hAnsi="Garamond" w:cs="Times New Roman"/>
          <w:sz w:val="24"/>
          <w:szCs w:val="24"/>
          <w:lang w:val="sq-AL"/>
        </w:rPr>
        <w:t xml:space="preserve">2026; </w:t>
      </w:r>
    </w:p>
    <w:p w14:paraId="21EE0F3C" w14:textId="2C5CD85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Energjisë 2015–2030;</w:t>
      </w:r>
    </w:p>
    <w:p w14:paraId="44CB2A7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Kombëtare e Punësimit dhe Aftësive 2023 – 2030;</w:t>
      </w:r>
    </w:p>
    <w:p w14:paraId="4129F85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Strategjia e Sigurisë Kombëtare 2014;</w:t>
      </w:r>
    </w:p>
    <w:p w14:paraId="022A0AC4" w14:textId="181F54E0"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mbria"/>
          <w:sz w:val="24"/>
          <w:szCs w:val="24"/>
          <w:lang w:val="sq-AL"/>
        </w:rPr>
        <w:lastRenderedPageBreak/>
        <w:t xml:space="preserve">- </w:t>
      </w:r>
      <w:r w:rsidRPr="00DA576D">
        <w:rPr>
          <w:rFonts w:ascii="Garamond" w:hAnsi="Garamond" w:cs="Calibri"/>
          <w:sz w:val="24"/>
          <w:szCs w:val="24"/>
          <w:lang w:val="sq-AL"/>
        </w:rPr>
        <w:t>Dokumenti i Kontributit Kombëtar të Përcaktuar 2021</w:t>
      </w:r>
      <w:r w:rsidR="007E54F7" w:rsidRPr="00DA576D">
        <w:rPr>
          <w:rFonts w:ascii="Garamond" w:hAnsi="Garamond" w:cs="Calibri"/>
          <w:sz w:val="24"/>
          <w:szCs w:val="24"/>
          <w:lang w:val="sq-AL"/>
        </w:rPr>
        <w:t>–</w:t>
      </w:r>
      <w:r w:rsidRPr="00DA576D">
        <w:rPr>
          <w:rFonts w:ascii="Garamond" w:hAnsi="Garamond" w:cs="Calibri"/>
          <w:sz w:val="24"/>
          <w:szCs w:val="24"/>
          <w:lang w:val="sq-AL"/>
        </w:rPr>
        <w:t xml:space="preserve">2030; </w:t>
      </w:r>
    </w:p>
    <w:p w14:paraId="21EBA1CD" w14:textId="57AAB8CD"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mbria"/>
          <w:sz w:val="24"/>
          <w:szCs w:val="24"/>
          <w:lang w:val="sq-AL"/>
        </w:rPr>
        <w:t xml:space="preserve">- </w:t>
      </w:r>
      <w:r w:rsidRPr="00DA576D">
        <w:rPr>
          <w:rFonts w:ascii="Garamond" w:hAnsi="Garamond" w:cs="Calibri"/>
          <w:sz w:val="24"/>
          <w:szCs w:val="24"/>
          <w:lang w:val="sq-AL"/>
        </w:rPr>
        <w:t>Plani Kombëtar i Energjisë dhe Klimës 2022</w:t>
      </w:r>
      <w:r w:rsidR="007E54F7" w:rsidRPr="00DA576D">
        <w:rPr>
          <w:rFonts w:ascii="Garamond" w:hAnsi="Garamond" w:cs="Calibri"/>
          <w:sz w:val="24"/>
          <w:szCs w:val="24"/>
          <w:lang w:val="sq-AL"/>
        </w:rPr>
        <w:t>–</w:t>
      </w:r>
      <w:r w:rsidRPr="00DA576D">
        <w:rPr>
          <w:rFonts w:ascii="Garamond" w:hAnsi="Garamond" w:cs="Calibri"/>
          <w:sz w:val="24"/>
          <w:szCs w:val="24"/>
          <w:lang w:val="sq-AL"/>
        </w:rPr>
        <w:t xml:space="preserve">2030; </w:t>
      </w:r>
    </w:p>
    <w:p w14:paraId="67AAE979" w14:textId="3B6324E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mbria"/>
          <w:sz w:val="24"/>
          <w:szCs w:val="24"/>
          <w:lang w:val="sq-AL"/>
        </w:rPr>
        <w:t xml:space="preserve">- </w:t>
      </w:r>
      <w:proofErr w:type="spellStart"/>
      <w:r w:rsidRPr="00DA576D">
        <w:rPr>
          <w:rFonts w:ascii="Garamond" w:hAnsi="Garamond" w:cs="Calibri"/>
          <w:sz w:val="24"/>
          <w:szCs w:val="24"/>
          <w:lang w:val="sq-AL"/>
        </w:rPr>
        <w:t>VKM</w:t>
      </w:r>
      <w:proofErr w:type="spellEnd"/>
      <w:r w:rsidRPr="00DA576D">
        <w:rPr>
          <w:rFonts w:ascii="Garamond" w:hAnsi="Garamond" w:cs="Calibri"/>
          <w:sz w:val="24"/>
          <w:szCs w:val="24"/>
          <w:lang w:val="sq-AL"/>
        </w:rPr>
        <w:t xml:space="preserve"> nr. 594, datë 10.9.2014 </w:t>
      </w:r>
      <w:r w:rsidR="00D172EB" w:rsidRPr="00DA576D">
        <w:rPr>
          <w:rFonts w:ascii="Garamond" w:hAnsi="Garamond" w:cs="Calibri"/>
          <w:sz w:val="24"/>
          <w:szCs w:val="24"/>
          <w:lang w:val="sq-AL"/>
        </w:rPr>
        <w:t>“</w:t>
      </w:r>
      <w:r w:rsidRPr="00DA576D">
        <w:rPr>
          <w:rFonts w:ascii="Garamond" w:hAnsi="Garamond" w:cs="Calibri"/>
          <w:sz w:val="24"/>
          <w:szCs w:val="24"/>
          <w:lang w:val="sq-AL"/>
        </w:rPr>
        <w:t>Për miratimin e strategjisë kombëtare për cilësinë e ajrit të mjedisit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w:t>
      </w:r>
    </w:p>
    <w:p w14:paraId="22CBBA0D" w14:textId="7E689EC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mbria"/>
          <w:sz w:val="24"/>
          <w:szCs w:val="24"/>
          <w:lang w:val="sq-AL"/>
        </w:rPr>
        <w:t xml:space="preserve">- </w:t>
      </w:r>
      <w:proofErr w:type="spellStart"/>
      <w:r w:rsidRPr="00DA576D">
        <w:rPr>
          <w:rFonts w:ascii="Garamond" w:hAnsi="Garamond" w:cs="Calibri"/>
          <w:sz w:val="24"/>
          <w:szCs w:val="24"/>
          <w:lang w:val="sq-AL"/>
        </w:rPr>
        <w:t>VKM</w:t>
      </w:r>
      <w:proofErr w:type="spellEnd"/>
      <w:r w:rsidRPr="00DA576D">
        <w:rPr>
          <w:rFonts w:ascii="Garamond" w:hAnsi="Garamond" w:cs="Calibri"/>
          <w:sz w:val="24"/>
          <w:szCs w:val="24"/>
          <w:lang w:val="sq-AL"/>
        </w:rPr>
        <w:t xml:space="preserve"> nr. 412, datë 19.6.2019 </w:t>
      </w:r>
      <w:r w:rsidR="00D172EB" w:rsidRPr="00DA576D">
        <w:rPr>
          <w:rFonts w:ascii="Garamond" w:hAnsi="Garamond" w:cs="Calibri"/>
          <w:sz w:val="24"/>
          <w:szCs w:val="24"/>
          <w:lang w:val="sq-AL"/>
        </w:rPr>
        <w:t>“</w:t>
      </w:r>
      <w:r w:rsidRPr="00DA576D">
        <w:rPr>
          <w:rFonts w:ascii="Garamond" w:hAnsi="Garamond" w:cs="Calibri"/>
          <w:sz w:val="24"/>
          <w:szCs w:val="24"/>
          <w:lang w:val="sq-AL"/>
        </w:rPr>
        <w:t>Për miratimin e planit kombëtar për menaxhimin e cilësisë së ajrit</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7CAD3832" w14:textId="3E90651A"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Korniza e Partneritetit me Bankën Botërore</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2023–2027;</w:t>
      </w:r>
      <w:r w:rsidR="00E55302" w:rsidRPr="00DA576D">
        <w:rPr>
          <w:rFonts w:ascii="Garamond" w:hAnsi="Garamond" w:cs="Times New Roman"/>
          <w:sz w:val="24"/>
          <w:szCs w:val="24"/>
          <w:lang w:val="sq-AL"/>
        </w:rPr>
        <w:t xml:space="preserve"> </w:t>
      </w:r>
    </w:p>
    <w:p w14:paraId="1C51CE34" w14:textId="7E97934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Dokumenti i Përgjigjes Strategjike Kombëtare </w:t>
      </w:r>
      <w:proofErr w:type="spellStart"/>
      <w:r w:rsidRPr="00DA576D">
        <w:rPr>
          <w:rFonts w:ascii="Garamond" w:hAnsi="Garamond" w:cs="Times New Roman"/>
          <w:sz w:val="24"/>
          <w:szCs w:val="24"/>
          <w:lang w:val="sq-AL"/>
        </w:rPr>
        <w:t>IPA</w:t>
      </w:r>
      <w:proofErr w:type="spellEnd"/>
      <w:r w:rsidRPr="00DA576D">
        <w:rPr>
          <w:rFonts w:ascii="Garamond" w:hAnsi="Garamond" w:cs="Times New Roman"/>
          <w:sz w:val="24"/>
          <w:szCs w:val="24"/>
          <w:lang w:val="sq-AL"/>
        </w:rPr>
        <w:t xml:space="preserve"> </w:t>
      </w:r>
      <w:proofErr w:type="spellStart"/>
      <w:r w:rsidRPr="00DA576D">
        <w:rPr>
          <w:rFonts w:ascii="Garamond" w:hAnsi="Garamond" w:cs="Times New Roman"/>
          <w:sz w:val="24"/>
          <w:szCs w:val="24"/>
          <w:lang w:val="sq-AL"/>
        </w:rPr>
        <w:t>III</w:t>
      </w:r>
      <w:proofErr w:type="spellEnd"/>
      <w:r w:rsidRPr="00DA576D">
        <w:rPr>
          <w:rFonts w:ascii="Garamond" w:hAnsi="Garamond" w:cs="Times New Roman"/>
          <w:sz w:val="24"/>
          <w:szCs w:val="24"/>
          <w:lang w:val="sq-AL"/>
        </w:rPr>
        <w:t xml:space="preserve"> 2021</w:t>
      </w:r>
      <w:r w:rsidR="004218BB" w:rsidRPr="00DA576D">
        <w:rPr>
          <w:rFonts w:ascii="Garamond" w:hAnsi="Garamond" w:cs="Calibri"/>
          <w:sz w:val="24"/>
          <w:szCs w:val="24"/>
          <w:lang w:val="sq-AL"/>
        </w:rPr>
        <w:t>–</w:t>
      </w:r>
      <w:r w:rsidRPr="00DA576D">
        <w:rPr>
          <w:rFonts w:ascii="Garamond" w:hAnsi="Garamond" w:cs="Times New Roman"/>
          <w:sz w:val="24"/>
          <w:szCs w:val="24"/>
          <w:lang w:val="sq-AL"/>
        </w:rPr>
        <w:t xml:space="preserve">2027 – Shqipëri (2022); </w:t>
      </w:r>
    </w:p>
    <w:p w14:paraId="09605412" w14:textId="36EF4CC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Prioritetet e Programit </w:t>
      </w:r>
      <w:proofErr w:type="spellStart"/>
      <w:r w:rsidRPr="00DA576D">
        <w:rPr>
          <w:rFonts w:ascii="Garamond" w:hAnsi="Garamond" w:cs="Times New Roman"/>
          <w:sz w:val="24"/>
          <w:szCs w:val="24"/>
          <w:lang w:val="sq-AL"/>
        </w:rPr>
        <w:t>IPA</w:t>
      </w:r>
      <w:proofErr w:type="spellEnd"/>
      <w:r w:rsidRPr="00DA576D">
        <w:rPr>
          <w:rFonts w:ascii="Garamond" w:hAnsi="Garamond" w:cs="Times New Roman"/>
          <w:sz w:val="24"/>
          <w:szCs w:val="24"/>
          <w:lang w:val="sq-AL"/>
        </w:rPr>
        <w:t xml:space="preserve"> 2021&amp;2024; </w:t>
      </w:r>
    </w:p>
    <w:p w14:paraId="4F85EC56" w14:textId="79EC6489"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Kuadri i Bashkëpunimit për Zhvillimin e Qëndrueshëm me Kombet e Bashkuara 2022</w:t>
      </w:r>
      <w:r w:rsidR="00FF7D50" w:rsidRPr="00DA576D">
        <w:rPr>
          <w:rFonts w:ascii="Garamond" w:hAnsi="Garamond" w:cs="Calibri"/>
          <w:sz w:val="24"/>
          <w:szCs w:val="24"/>
          <w:lang w:val="sq-AL"/>
        </w:rPr>
        <w:t>–</w:t>
      </w:r>
      <w:r w:rsidRPr="00DA576D">
        <w:rPr>
          <w:rFonts w:ascii="Garamond" w:hAnsi="Garamond" w:cs="Times New Roman"/>
          <w:sz w:val="24"/>
          <w:szCs w:val="24"/>
          <w:lang w:val="sq-AL"/>
        </w:rPr>
        <w:t xml:space="preserve">2026; </w:t>
      </w:r>
    </w:p>
    <w:p w14:paraId="5FC8891D" w14:textId="6EA149D2"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Rishikimi Multidimensional i Ballkanit Perëndimor </w:t>
      </w:r>
      <w:r w:rsidR="00FF7D50" w:rsidRPr="00DA576D">
        <w:rPr>
          <w:rFonts w:ascii="Garamond" w:hAnsi="Garamond" w:cs="Times New Roman"/>
          <w:sz w:val="24"/>
          <w:szCs w:val="24"/>
          <w:lang w:val="sq-AL"/>
        </w:rPr>
        <w:t>–</w:t>
      </w:r>
      <w:r w:rsidRPr="00DA576D">
        <w:rPr>
          <w:rFonts w:ascii="Garamond" w:hAnsi="Garamond" w:cs="Times New Roman"/>
          <w:sz w:val="24"/>
          <w:szCs w:val="24"/>
          <w:lang w:val="sq-AL"/>
        </w:rPr>
        <w:t xml:space="preserve"> nga</w:t>
      </w:r>
      <w:r w:rsidR="00FF7D50"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Analiza në Veprim, OECD 2022; </w:t>
      </w:r>
    </w:p>
    <w:p w14:paraId="2B4110A0" w14:textId="0B4F7D22"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Prioritetet e Programit </w:t>
      </w:r>
      <w:proofErr w:type="spellStart"/>
      <w:r w:rsidRPr="00DA576D">
        <w:rPr>
          <w:rFonts w:ascii="Garamond" w:hAnsi="Garamond" w:cs="Times New Roman"/>
          <w:sz w:val="24"/>
          <w:szCs w:val="24"/>
          <w:lang w:val="sq-AL"/>
        </w:rPr>
        <w:t>IPARD</w:t>
      </w:r>
      <w:proofErr w:type="spellEnd"/>
      <w:r w:rsidRPr="00DA576D">
        <w:rPr>
          <w:rFonts w:ascii="Garamond" w:hAnsi="Garamond" w:cs="Times New Roman"/>
          <w:sz w:val="24"/>
          <w:szCs w:val="24"/>
          <w:lang w:val="sq-AL"/>
        </w:rPr>
        <w:t xml:space="preserve"> </w:t>
      </w:r>
      <w:proofErr w:type="spellStart"/>
      <w:r w:rsidRPr="00DA576D">
        <w:rPr>
          <w:rFonts w:ascii="Garamond" w:hAnsi="Garamond" w:cs="Times New Roman"/>
          <w:sz w:val="24"/>
          <w:szCs w:val="24"/>
          <w:lang w:val="sq-AL"/>
        </w:rPr>
        <w:t>III</w:t>
      </w:r>
      <w:proofErr w:type="spellEnd"/>
      <w:r w:rsidRPr="00DA576D">
        <w:rPr>
          <w:rFonts w:ascii="Garamond" w:hAnsi="Garamond" w:cs="Times New Roman"/>
          <w:sz w:val="24"/>
          <w:szCs w:val="24"/>
          <w:lang w:val="sq-AL"/>
        </w:rPr>
        <w:t xml:space="preserve"> (</w:t>
      </w:r>
      <w:r w:rsidRPr="00DA576D">
        <w:rPr>
          <w:rFonts w:ascii="Garamond" w:hAnsi="Garamond" w:cs="Times New Roman"/>
          <w:i/>
          <w:iCs/>
          <w:sz w:val="24"/>
          <w:szCs w:val="24"/>
          <w:lang w:val="sq-AL"/>
        </w:rPr>
        <w:t xml:space="preserve">Instrumenti për Asistencën e </w:t>
      </w:r>
      <w:proofErr w:type="spellStart"/>
      <w:r w:rsidRPr="00DA576D">
        <w:rPr>
          <w:rFonts w:ascii="Garamond" w:hAnsi="Garamond" w:cs="Times New Roman"/>
          <w:i/>
          <w:iCs/>
          <w:sz w:val="24"/>
          <w:szCs w:val="24"/>
          <w:lang w:val="sq-AL"/>
        </w:rPr>
        <w:t>Para</w:t>
      </w:r>
      <w:r w:rsidR="00FF7D50" w:rsidRPr="00DA576D">
        <w:rPr>
          <w:rFonts w:ascii="Garamond" w:hAnsi="Garamond" w:cs="Times New Roman"/>
          <w:i/>
          <w:iCs/>
          <w:sz w:val="24"/>
          <w:szCs w:val="24"/>
          <w:lang w:val="sq-AL"/>
        </w:rPr>
        <w:t>a</w:t>
      </w:r>
      <w:r w:rsidRPr="00DA576D">
        <w:rPr>
          <w:rFonts w:ascii="Garamond" w:hAnsi="Garamond" w:cs="Times New Roman"/>
          <w:i/>
          <w:iCs/>
          <w:sz w:val="24"/>
          <w:szCs w:val="24"/>
          <w:lang w:val="sq-AL"/>
        </w:rPr>
        <w:t>nëtarësimit</w:t>
      </w:r>
      <w:proofErr w:type="spellEnd"/>
      <w:r w:rsidRPr="00DA576D">
        <w:rPr>
          <w:rFonts w:ascii="Garamond" w:hAnsi="Garamond" w:cs="Times New Roman"/>
          <w:i/>
          <w:iCs/>
          <w:sz w:val="24"/>
          <w:szCs w:val="24"/>
          <w:lang w:val="sq-AL"/>
        </w:rPr>
        <w:t xml:space="preserve"> për Zhvillimin Rural</w:t>
      </w:r>
      <w:r w:rsidRPr="00DA576D">
        <w:rPr>
          <w:rFonts w:ascii="Garamond" w:hAnsi="Garamond" w:cs="Times New Roman"/>
          <w:sz w:val="24"/>
          <w:szCs w:val="24"/>
          <w:lang w:val="sq-AL"/>
        </w:rPr>
        <w:t xml:space="preserve">) 2021–2027; </w:t>
      </w:r>
    </w:p>
    <w:p w14:paraId="7A27A3F6"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Prioritetet e </w:t>
      </w:r>
      <w:proofErr w:type="spellStart"/>
      <w:r w:rsidRPr="00DA576D">
        <w:rPr>
          <w:rFonts w:ascii="Garamond" w:hAnsi="Garamond" w:cs="Times New Roman"/>
          <w:sz w:val="24"/>
          <w:szCs w:val="24"/>
          <w:lang w:val="sq-AL"/>
        </w:rPr>
        <w:t>Marrëvëshjes</w:t>
      </w:r>
      <w:proofErr w:type="spellEnd"/>
      <w:r w:rsidRPr="00DA576D">
        <w:rPr>
          <w:rFonts w:ascii="Garamond" w:hAnsi="Garamond" w:cs="Times New Roman"/>
          <w:sz w:val="24"/>
          <w:szCs w:val="24"/>
          <w:lang w:val="sq-AL"/>
        </w:rPr>
        <w:t xml:space="preserve"> së </w:t>
      </w:r>
      <w:proofErr w:type="spellStart"/>
      <w:r w:rsidRPr="00DA576D">
        <w:rPr>
          <w:rFonts w:ascii="Garamond" w:hAnsi="Garamond" w:cs="Times New Roman"/>
          <w:sz w:val="24"/>
          <w:szCs w:val="24"/>
          <w:lang w:val="sq-AL"/>
        </w:rPr>
        <w:t>Huasë</w:t>
      </w:r>
      <w:proofErr w:type="spellEnd"/>
      <w:r w:rsidRPr="00DA576D">
        <w:rPr>
          <w:rFonts w:ascii="Garamond" w:hAnsi="Garamond" w:cs="Times New Roman"/>
          <w:sz w:val="24"/>
          <w:szCs w:val="24"/>
          <w:lang w:val="sq-AL"/>
        </w:rPr>
        <w:t xml:space="preserve"> (2022) midis Këshillit të Ministrave dhe Agjencisë Franceze për Zhvillim për Mbështetjen e Barazisë Gjinore në </w:t>
      </w:r>
      <w:proofErr w:type="spellStart"/>
      <w:r w:rsidRPr="00DA576D">
        <w:rPr>
          <w:rFonts w:ascii="Garamond" w:hAnsi="Garamond" w:cs="Times New Roman"/>
          <w:sz w:val="24"/>
          <w:szCs w:val="24"/>
          <w:lang w:val="sq-AL"/>
        </w:rPr>
        <w:t>Aksesin</w:t>
      </w:r>
      <w:proofErr w:type="spellEnd"/>
      <w:r w:rsidRPr="00DA576D">
        <w:rPr>
          <w:rFonts w:ascii="Garamond" w:hAnsi="Garamond" w:cs="Times New Roman"/>
          <w:sz w:val="24"/>
          <w:szCs w:val="24"/>
          <w:lang w:val="sq-AL"/>
        </w:rPr>
        <w:t xml:space="preserve"> ndaj Mundësive Ekonomike; </w:t>
      </w:r>
    </w:p>
    <w:p w14:paraId="5DCA0C67"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mbria"/>
          <w:sz w:val="24"/>
          <w:szCs w:val="24"/>
          <w:lang w:val="sq-AL"/>
        </w:rPr>
        <w:t xml:space="preserve">- </w:t>
      </w:r>
      <w:r w:rsidRPr="00DA576D">
        <w:rPr>
          <w:rFonts w:ascii="Garamond" w:hAnsi="Garamond" w:cs="Times New Roman"/>
          <w:sz w:val="24"/>
          <w:szCs w:val="24"/>
          <w:lang w:val="sq-AL"/>
        </w:rPr>
        <w:t xml:space="preserve">Programi i Bashkëpunimit Zviceran 2022-2025; </w:t>
      </w:r>
    </w:p>
    <w:p w14:paraId="2B4AA4F5"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 Programi i Reformave Ekonomike </w:t>
      </w:r>
      <w:proofErr w:type="spellStart"/>
      <w:r w:rsidRPr="00DA576D">
        <w:rPr>
          <w:rFonts w:ascii="Garamond" w:hAnsi="Garamond" w:cs="Times New Roman"/>
          <w:sz w:val="24"/>
          <w:szCs w:val="24"/>
          <w:lang w:val="sq-AL"/>
        </w:rPr>
        <w:t>ERP</w:t>
      </w:r>
      <w:proofErr w:type="spellEnd"/>
      <w:r w:rsidRPr="00DA576D">
        <w:rPr>
          <w:rFonts w:ascii="Garamond" w:hAnsi="Garamond" w:cs="Times New Roman"/>
          <w:sz w:val="24"/>
          <w:szCs w:val="24"/>
          <w:lang w:val="sq-AL"/>
        </w:rPr>
        <w:t xml:space="preserve"> 2023–2025, </w:t>
      </w:r>
      <w:proofErr w:type="spellStart"/>
      <w:r w:rsidRPr="00DA576D">
        <w:rPr>
          <w:rFonts w:ascii="Garamond" w:hAnsi="Garamond" w:cs="Times New Roman"/>
          <w:sz w:val="24"/>
          <w:szCs w:val="24"/>
          <w:lang w:val="sq-AL"/>
        </w:rPr>
        <w:t>VKM</w:t>
      </w:r>
      <w:proofErr w:type="spellEnd"/>
      <w:r w:rsidRPr="00DA576D">
        <w:rPr>
          <w:rFonts w:ascii="Garamond" w:hAnsi="Garamond" w:cs="Times New Roman"/>
          <w:sz w:val="24"/>
          <w:szCs w:val="24"/>
          <w:lang w:val="sq-AL"/>
        </w:rPr>
        <w:t xml:space="preserve"> 116, datë 1.3.2023;</w:t>
      </w:r>
    </w:p>
    <w:p w14:paraId="69A7272A"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 </w:t>
      </w:r>
      <w:proofErr w:type="spellStart"/>
      <w:r w:rsidRPr="00DA576D">
        <w:rPr>
          <w:rFonts w:ascii="Garamond" w:hAnsi="Garamond" w:cs="Times New Roman"/>
          <w:sz w:val="24"/>
          <w:szCs w:val="24"/>
          <w:lang w:val="sq-AL"/>
        </w:rPr>
        <w:t>Dakordësimet</w:t>
      </w:r>
      <w:proofErr w:type="spellEnd"/>
      <w:r w:rsidRPr="00DA576D">
        <w:rPr>
          <w:rFonts w:ascii="Garamond" w:hAnsi="Garamond" w:cs="Times New Roman"/>
          <w:sz w:val="24"/>
          <w:szCs w:val="24"/>
          <w:lang w:val="sq-AL"/>
        </w:rPr>
        <w:t xml:space="preserve"> e Komitetit të Planifikimit Strategjik, janar 2022 – janar 2023. </w:t>
      </w:r>
    </w:p>
    <w:p w14:paraId="4C966022" w14:textId="54D2D57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Dokumenti i Politikave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DPP</w:t>
      </w:r>
      <w:proofErr w:type="spellEnd"/>
      <w:r w:rsidRPr="00DA576D">
        <w:rPr>
          <w:rFonts w:ascii="Garamond" w:hAnsi="Garamond" w:cs="Calibri"/>
          <w:sz w:val="24"/>
          <w:szCs w:val="24"/>
          <w:lang w:val="sq-AL"/>
        </w:rPr>
        <w:t xml:space="preserve">) përbën një fazë të ndërmjetme midis kuadrit makro-fiskal trevjeçar dhe përcaktimit të tavaneve buxhetore përkatëse. Tavanet e shpenzimeve për vitet 2024 dhe 2025 janë përcaktuar gjatë </w:t>
      </w:r>
      <w:proofErr w:type="spellStart"/>
      <w:r w:rsidRPr="00DA576D">
        <w:rPr>
          <w:rFonts w:ascii="Garamond" w:hAnsi="Garamond" w:cs="Calibri"/>
          <w:sz w:val="24"/>
          <w:szCs w:val="24"/>
          <w:lang w:val="sq-AL"/>
        </w:rPr>
        <w:t>PBA</w:t>
      </w:r>
      <w:proofErr w:type="spellEnd"/>
      <w:r w:rsidRPr="00DA576D">
        <w:rPr>
          <w:rFonts w:ascii="Garamond" w:hAnsi="Garamond" w:cs="Calibri"/>
          <w:sz w:val="24"/>
          <w:szCs w:val="24"/>
          <w:lang w:val="sq-AL"/>
        </w:rPr>
        <w:t xml:space="preserve"> 2023</w:t>
      </w:r>
      <w:r w:rsidR="009B3421" w:rsidRPr="00DA576D">
        <w:rPr>
          <w:rFonts w:ascii="Garamond" w:hAnsi="Garamond" w:cs="Calibri"/>
          <w:sz w:val="24"/>
          <w:szCs w:val="24"/>
          <w:lang w:val="sq-AL"/>
        </w:rPr>
        <w:t>–</w:t>
      </w:r>
      <w:r w:rsidRPr="00DA576D">
        <w:rPr>
          <w:rFonts w:ascii="Garamond" w:hAnsi="Garamond" w:cs="Calibri"/>
          <w:sz w:val="24"/>
          <w:szCs w:val="24"/>
          <w:lang w:val="sq-AL"/>
        </w:rPr>
        <w:t>2025. Megjithatë është e vetëkuptueshme, që gjatë kësaj periudhe kohore mund të dalin në pah disa prioritete, të cilat duhet të shqyrtohen nga Komiteti i Planifikimit Strategjik (</w:t>
      </w:r>
      <w:proofErr w:type="spellStart"/>
      <w:r w:rsidRPr="00DA576D">
        <w:rPr>
          <w:rFonts w:ascii="Garamond" w:hAnsi="Garamond" w:cs="Calibri"/>
          <w:sz w:val="24"/>
          <w:szCs w:val="24"/>
          <w:lang w:val="sq-AL"/>
        </w:rPr>
        <w:t>KPS</w:t>
      </w:r>
      <w:proofErr w:type="spellEnd"/>
      <w:r w:rsidRPr="00DA576D">
        <w:rPr>
          <w:rFonts w:ascii="Garamond" w:hAnsi="Garamond" w:cs="Calibri"/>
          <w:sz w:val="24"/>
          <w:szCs w:val="24"/>
          <w:lang w:val="sq-AL"/>
        </w:rPr>
        <w:t xml:space="preserve">), përpara se të përfshihen në tavanet e </w:t>
      </w:r>
      <w:proofErr w:type="spellStart"/>
      <w:r w:rsidRPr="00DA576D">
        <w:rPr>
          <w:rFonts w:ascii="Garamond" w:hAnsi="Garamond" w:cs="Calibri"/>
          <w:sz w:val="24"/>
          <w:szCs w:val="24"/>
          <w:lang w:val="sq-AL"/>
        </w:rPr>
        <w:t>PBA</w:t>
      </w:r>
      <w:proofErr w:type="spellEnd"/>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p>
    <w:p w14:paraId="3FF2C51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HYRJE</w:t>
      </w:r>
    </w:p>
    <w:p w14:paraId="5F7F6A1A" w14:textId="4B1D932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Përmbajtja e Dokumentit të Politikave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bazohet në disa dokumente qendrore politikash, me vizionin dhe objektivat e tyre</w:t>
      </w:r>
      <w:r w:rsidR="00CC745C">
        <w:rPr>
          <w:rFonts w:ascii="Garamond" w:hAnsi="Garamond" w:cs="Calibri"/>
          <w:sz w:val="24"/>
          <w:szCs w:val="24"/>
          <w:lang w:val="sq-AL"/>
        </w:rPr>
        <w:t>,</w:t>
      </w:r>
      <w:r w:rsidRPr="00DA576D">
        <w:rPr>
          <w:rFonts w:ascii="Garamond" w:hAnsi="Garamond" w:cs="Calibri"/>
          <w:sz w:val="24"/>
          <w:szCs w:val="24"/>
          <w:lang w:val="sq-AL"/>
        </w:rPr>
        <w:t xml:space="preserve"> si: Programi Politik i Qeverisë 2021</w:t>
      </w:r>
      <w:r w:rsidR="003B31E0" w:rsidRPr="00DA576D">
        <w:rPr>
          <w:rFonts w:ascii="Garamond" w:hAnsi="Garamond" w:cs="Calibri"/>
          <w:sz w:val="24"/>
          <w:szCs w:val="24"/>
          <w:lang w:val="sq-AL"/>
        </w:rPr>
        <w:t>–</w:t>
      </w:r>
      <w:r w:rsidRPr="00DA576D">
        <w:rPr>
          <w:rFonts w:ascii="Garamond" w:hAnsi="Garamond" w:cs="Calibri"/>
          <w:sz w:val="24"/>
          <w:szCs w:val="24"/>
          <w:lang w:val="sq-AL"/>
        </w:rPr>
        <w:t>2025, Strategjia Kombëtare për Zhvillim dhe Integrim Evropian 2022</w:t>
      </w:r>
      <w:r w:rsidR="002F5457" w:rsidRPr="00DA576D">
        <w:rPr>
          <w:rFonts w:ascii="Garamond" w:hAnsi="Garamond" w:cs="Calibri"/>
          <w:sz w:val="24"/>
          <w:szCs w:val="24"/>
          <w:lang w:val="sq-AL"/>
        </w:rPr>
        <w:t>–</w:t>
      </w:r>
      <w:r w:rsidRPr="00DA576D">
        <w:rPr>
          <w:rFonts w:ascii="Garamond" w:hAnsi="Garamond" w:cs="Calibri"/>
          <w:sz w:val="24"/>
          <w:szCs w:val="24"/>
          <w:lang w:val="sq-AL"/>
        </w:rPr>
        <w:t xml:space="preserve">2030, </w:t>
      </w:r>
      <w:proofErr w:type="spellStart"/>
      <w:r w:rsidRPr="00DA576D">
        <w:rPr>
          <w:rFonts w:ascii="Garamond" w:hAnsi="Garamond" w:cs="Calibri"/>
          <w:sz w:val="24"/>
          <w:szCs w:val="24"/>
          <w:lang w:val="sq-AL"/>
        </w:rPr>
        <w:t>PKIE</w:t>
      </w:r>
      <w:proofErr w:type="spellEnd"/>
      <w:r w:rsidRPr="00DA576D">
        <w:rPr>
          <w:rFonts w:ascii="Garamond" w:hAnsi="Garamond" w:cs="Calibri"/>
          <w:sz w:val="24"/>
          <w:szCs w:val="24"/>
          <w:lang w:val="sq-AL"/>
        </w:rPr>
        <w:t xml:space="preserve"> 2023</w:t>
      </w:r>
      <w:r w:rsidR="003B31E0" w:rsidRPr="00DA576D">
        <w:rPr>
          <w:rFonts w:ascii="Garamond" w:hAnsi="Garamond" w:cs="Calibri"/>
          <w:sz w:val="24"/>
          <w:szCs w:val="24"/>
          <w:lang w:val="sq-AL"/>
        </w:rPr>
        <w:t>–</w:t>
      </w:r>
      <w:r w:rsidRPr="00DA576D">
        <w:rPr>
          <w:rFonts w:ascii="Garamond" w:hAnsi="Garamond" w:cs="Calibri"/>
          <w:sz w:val="24"/>
          <w:szCs w:val="24"/>
          <w:lang w:val="sq-AL"/>
        </w:rPr>
        <w:t>2025, Programin e Reformave Ekonomike 2023</w:t>
      </w:r>
      <w:r w:rsidR="003B31E0" w:rsidRPr="00DA576D">
        <w:rPr>
          <w:rFonts w:ascii="Garamond" w:hAnsi="Garamond" w:cs="Calibri"/>
          <w:sz w:val="24"/>
          <w:szCs w:val="24"/>
          <w:lang w:val="sq-AL"/>
        </w:rPr>
        <w:t>–</w:t>
      </w:r>
      <w:r w:rsidRPr="00DA576D">
        <w:rPr>
          <w:rFonts w:ascii="Garamond" w:hAnsi="Garamond" w:cs="Calibri"/>
          <w:sz w:val="24"/>
          <w:szCs w:val="24"/>
          <w:lang w:val="sq-AL"/>
        </w:rPr>
        <w:t>2025, Kuadrin e Bashkëpunimit për Zhvillimin e Qëndrueshëm me Kombet e Bashkuara 2022</w:t>
      </w:r>
      <w:r w:rsidR="003B31E0" w:rsidRPr="00DA576D">
        <w:rPr>
          <w:rFonts w:ascii="Garamond" w:hAnsi="Garamond" w:cs="Calibri"/>
          <w:sz w:val="24"/>
          <w:szCs w:val="24"/>
          <w:lang w:val="sq-AL"/>
        </w:rPr>
        <w:t>–</w:t>
      </w:r>
      <w:r w:rsidRPr="00DA576D">
        <w:rPr>
          <w:rFonts w:ascii="Garamond" w:hAnsi="Garamond" w:cs="Calibri"/>
          <w:sz w:val="24"/>
          <w:szCs w:val="24"/>
          <w:lang w:val="sq-AL"/>
        </w:rPr>
        <w:t xml:space="preserve">2026 dhe angazhimet në përmbushjen e </w:t>
      </w:r>
      <w:proofErr w:type="spellStart"/>
      <w:r w:rsidRPr="00DA576D">
        <w:rPr>
          <w:rFonts w:ascii="Garamond" w:hAnsi="Garamond" w:cs="Calibri"/>
          <w:sz w:val="24"/>
          <w:szCs w:val="24"/>
          <w:lang w:val="sq-AL"/>
        </w:rPr>
        <w:t>OZHQ</w:t>
      </w:r>
      <w:proofErr w:type="spellEnd"/>
      <w:r w:rsidRPr="00DA576D">
        <w:rPr>
          <w:rFonts w:ascii="Garamond" w:hAnsi="Garamond" w:cs="Calibri"/>
          <w:sz w:val="24"/>
          <w:szCs w:val="24"/>
          <w:lang w:val="sq-AL"/>
        </w:rPr>
        <w:t>-ve.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Vlen të përmendet edhe kuadri strategjik i Integrimit të Shqipërisë në BE, në kuptimin e rritjes së harmonizimit të prioriteteve të politikave.</w:t>
      </w:r>
      <w:r w:rsidR="00E55302" w:rsidRPr="00DA576D">
        <w:rPr>
          <w:rFonts w:ascii="Garamond" w:hAnsi="Garamond" w:cs="Calibri"/>
          <w:sz w:val="24"/>
          <w:szCs w:val="24"/>
          <w:lang w:val="sq-AL"/>
        </w:rPr>
        <w:t xml:space="preserve"> </w:t>
      </w:r>
    </w:p>
    <w:p w14:paraId="36165F7B" w14:textId="2A177485" w:rsidR="00EF4E1E" w:rsidRPr="00DA576D" w:rsidRDefault="00EF4E1E" w:rsidP="005876E4">
      <w:pPr>
        <w:autoSpaceDE w:val="0"/>
        <w:autoSpaceDN w:val="0"/>
        <w:adjustRightInd w:val="0"/>
        <w:spacing w:after="0" w:line="240" w:lineRule="auto"/>
        <w:ind w:firstLine="284"/>
        <w:jc w:val="both"/>
        <w:rPr>
          <w:rFonts w:ascii="Garamond" w:hAnsi="Garamond" w:cs="Times New Roman"/>
          <w:bCs/>
          <w:sz w:val="24"/>
          <w:szCs w:val="24"/>
          <w:lang w:val="sq-AL"/>
        </w:rPr>
      </w:pPr>
      <w:r w:rsidRPr="00DA576D">
        <w:rPr>
          <w:rFonts w:ascii="Garamond" w:hAnsi="Garamond" w:cs="Times New Roman"/>
          <w:bCs/>
          <w:sz w:val="24"/>
          <w:szCs w:val="24"/>
          <w:lang w:val="sq-AL"/>
        </w:rPr>
        <w:t>A. STRATEGJIA KOMBËTARE PËR ZHVILLIM DHE INTEGRIM EVROPIAN 2022</w:t>
      </w:r>
      <w:r w:rsidR="00240BE5" w:rsidRPr="00DA576D">
        <w:rPr>
          <w:rFonts w:ascii="Garamond" w:hAnsi="Garamond" w:cs="Calibri"/>
          <w:sz w:val="24"/>
          <w:szCs w:val="24"/>
          <w:lang w:val="sq-AL"/>
        </w:rPr>
        <w:t>–</w:t>
      </w:r>
      <w:r w:rsidRPr="00DA576D">
        <w:rPr>
          <w:rFonts w:ascii="Garamond" w:hAnsi="Garamond" w:cs="Times New Roman"/>
          <w:bCs/>
          <w:sz w:val="24"/>
          <w:szCs w:val="24"/>
          <w:lang w:val="sq-AL"/>
        </w:rPr>
        <w:t>2030</w:t>
      </w:r>
      <w:r w:rsidR="00E55302" w:rsidRPr="00DA576D">
        <w:rPr>
          <w:rFonts w:ascii="Garamond" w:hAnsi="Garamond" w:cs="Times New Roman"/>
          <w:bCs/>
          <w:sz w:val="24"/>
          <w:szCs w:val="24"/>
          <w:lang w:val="sq-AL"/>
        </w:rPr>
        <w:t xml:space="preserve"> </w:t>
      </w:r>
    </w:p>
    <w:p w14:paraId="1359CB13" w14:textId="405A3A9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është koordinuar nga Agjencia Shtetërore e Programimit Strategjik dhe Koordinimit të Ndihmës (</w:t>
      </w:r>
      <w:proofErr w:type="spellStart"/>
      <w:r w:rsidRPr="00DA576D">
        <w:rPr>
          <w:rFonts w:ascii="Garamond" w:hAnsi="Garamond" w:cs="Calibri"/>
          <w:sz w:val="24"/>
          <w:szCs w:val="24"/>
          <w:lang w:val="sq-AL"/>
        </w:rPr>
        <w:t>SASPAC</w:t>
      </w:r>
      <w:proofErr w:type="spellEnd"/>
      <w:r w:rsidRPr="00DA576D">
        <w:rPr>
          <w:rFonts w:ascii="Garamond" w:hAnsi="Garamond" w:cs="Calibri"/>
          <w:sz w:val="24"/>
          <w:szCs w:val="24"/>
          <w:lang w:val="sq-AL"/>
        </w:rPr>
        <w:t>). Ky dokument përbën</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kuadrin e politikave afatgjata më të rëndësishme të Qeverisë Shqiptare, i cili parashtron vizionin e zhvillimit dhe prioritetet strategjike të Shqipërisë, si një ekonomi në nivelin e sipërm të grupit me të ardhura mesatare.</w:t>
      </w:r>
    </w:p>
    <w:p w14:paraId="76D06620" w14:textId="6183618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Strategjia Kombëtare për Zhvillim dhe Integrim Evropian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2030 shtrihet në harkun kohor 2022</w:t>
      </w:r>
      <w:r w:rsidR="00240BE5" w:rsidRPr="00DA576D">
        <w:rPr>
          <w:rFonts w:ascii="Garamond" w:hAnsi="Garamond" w:cs="Calibri"/>
          <w:sz w:val="24"/>
          <w:szCs w:val="24"/>
          <w:lang w:val="sq-AL"/>
        </w:rPr>
        <w:t>–</w:t>
      </w:r>
      <w:r w:rsidRPr="00DA576D">
        <w:rPr>
          <w:rFonts w:ascii="Garamond" w:hAnsi="Garamond" w:cs="Calibri"/>
          <w:sz w:val="24"/>
          <w:szCs w:val="24"/>
          <w:lang w:val="sq-AL"/>
        </w:rPr>
        <w:t>2030 dhe vijon zbatimin e Strategjisë Kombëtare për Zhvillim dhe Integrim Evropian 2016</w:t>
      </w:r>
      <w:r w:rsidR="00240BE5" w:rsidRPr="00DA576D">
        <w:rPr>
          <w:rFonts w:ascii="Garamond" w:hAnsi="Garamond" w:cs="Calibri"/>
          <w:sz w:val="24"/>
          <w:szCs w:val="24"/>
          <w:lang w:val="sq-AL"/>
        </w:rPr>
        <w:t>–</w:t>
      </w:r>
      <w:r w:rsidRPr="00DA576D">
        <w:rPr>
          <w:rFonts w:ascii="Garamond" w:hAnsi="Garamond" w:cs="Calibri"/>
          <w:sz w:val="24"/>
          <w:szCs w:val="24"/>
          <w:lang w:val="sq-AL"/>
        </w:rPr>
        <w:t>2020 (</w:t>
      </w:r>
      <w:proofErr w:type="spellStart"/>
      <w:r w:rsidRPr="00DA576D">
        <w:rPr>
          <w:rFonts w:ascii="Garamond" w:hAnsi="Garamond" w:cs="Calibri"/>
          <w:sz w:val="24"/>
          <w:szCs w:val="24"/>
          <w:lang w:val="sq-AL"/>
        </w:rPr>
        <w:t>SKZHI</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w:t>
      </w:r>
      <w:proofErr w:type="spellEnd"/>
      <w:r w:rsidRPr="00DA576D">
        <w:rPr>
          <w:rFonts w:ascii="Garamond" w:hAnsi="Garamond" w:cs="Calibri"/>
          <w:sz w:val="24"/>
          <w:szCs w:val="24"/>
          <w:lang w:val="sq-AL"/>
        </w:rPr>
        <w:t xml:space="preserve">) në të gjitha fushat strategjike të zhvillimit të Shqipërisë dhe procesit të integrimit të saj në Bashkimin Evropian. Në dallim nga ciklet e </w:t>
      </w:r>
      <w:r w:rsidR="00C22111" w:rsidRPr="00DA576D">
        <w:rPr>
          <w:rFonts w:ascii="Garamond" w:hAnsi="Garamond" w:cs="Calibri"/>
          <w:sz w:val="24"/>
          <w:szCs w:val="24"/>
          <w:lang w:val="sq-AL"/>
        </w:rPr>
        <w:t>mëparshme</w:t>
      </w:r>
      <w:r w:rsidRPr="00DA576D">
        <w:rPr>
          <w:rFonts w:ascii="Garamond" w:hAnsi="Garamond" w:cs="Calibri"/>
          <w:sz w:val="24"/>
          <w:szCs w:val="24"/>
          <w:lang w:val="sq-AL"/>
        </w:rPr>
        <w:t xml:space="preserve"> të kuadrit strategjik,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2030 synon të pasqyrojë prioritetet e zhvillimit në një periudhë relativisht më të gjatë kohore, duke konsideruar:</w:t>
      </w:r>
    </w:p>
    <w:p w14:paraId="33EACBBE" w14:textId="4457F0A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Harmonizimin e zbatimit të </w:t>
      </w:r>
      <w:proofErr w:type="spellStart"/>
      <w:r w:rsidRPr="00DA576D">
        <w:rPr>
          <w:rFonts w:ascii="Garamond" w:hAnsi="Garamond" w:cs="Times New Roman"/>
          <w:sz w:val="24"/>
          <w:szCs w:val="24"/>
          <w:lang w:val="sq-AL"/>
        </w:rPr>
        <w:t>SKZHIE</w:t>
      </w:r>
      <w:proofErr w:type="spellEnd"/>
      <w:r w:rsidRPr="00DA576D">
        <w:rPr>
          <w:rFonts w:ascii="Garamond" w:hAnsi="Garamond" w:cs="Times New Roman"/>
          <w:sz w:val="24"/>
          <w:szCs w:val="24"/>
          <w:lang w:val="sq-AL"/>
        </w:rPr>
        <w:t xml:space="preserve"> 2030 me arritjen e Objektivave të Zhvillimit të Qëndrueshëm (</w:t>
      </w:r>
      <w:proofErr w:type="spellStart"/>
      <w:r w:rsidRPr="00DA576D">
        <w:rPr>
          <w:rFonts w:ascii="Garamond" w:hAnsi="Garamond" w:cs="Times New Roman"/>
          <w:sz w:val="24"/>
          <w:szCs w:val="24"/>
          <w:lang w:val="sq-AL"/>
        </w:rPr>
        <w:t>OZHQ</w:t>
      </w:r>
      <w:proofErr w:type="spellEnd"/>
      <w:r w:rsidRPr="00DA576D">
        <w:rPr>
          <w:rFonts w:ascii="Garamond" w:hAnsi="Garamond" w:cs="Times New Roman"/>
          <w:sz w:val="24"/>
          <w:szCs w:val="24"/>
          <w:lang w:val="sq-AL"/>
        </w:rPr>
        <w:t xml:space="preserve">), pjesë e Agjendës 2030, për të cilat Shqipëria është plotësisht e angazhuar deri në përfundimin e </w:t>
      </w:r>
      <w:r w:rsidR="00D7776C" w:rsidRPr="00DA576D">
        <w:rPr>
          <w:rFonts w:ascii="Garamond" w:hAnsi="Garamond" w:cs="Times New Roman"/>
          <w:sz w:val="24"/>
          <w:szCs w:val="24"/>
          <w:lang w:val="sq-AL"/>
        </w:rPr>
        <w:t>proces</w:t>
      </w:r>
      <w:r w:rsidRPr="00DA576D">
        <w:rPr>
          <w:rFonts w:ascii="Garamond" w:hAnsi="Garamond" w:cs="Times New Roman"/>
          <w:sz w:val="24"/>
          <w:szCs w:val="24"/>
          <w:lang w:val="sq-AL"/>
        </w:rPr>
        <w:t xml:space="preserve">it në vitin 2030; </w:t>
      </w:r>
    </w:p>
    <w:p w14:paraId="51970413"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Ndërtimin dhe zbatimin e një vizioni afatgjatë për zhvillimin e vendit; </w:t>
      </w:r>
    </w:p>
    <w:p w14:paraId="298434C1" w14:textId="56A46E4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Shtrirjen deri në vitin 2030 të disa prej strategjive të rëndësishme sektoriale të miratuara, apo në </w:t>
      </w:r>
      <w:r w:rsidR="00D7776C" w:rsidRPr="00DA576D">
        <w:rPr>
          <w:rFonts w:ascii="Garamond" w:hAnsi="Garamond" w:cs="Times New Roman"/>
          <w:sz w:val="24"/>
          <w:szCs w:val="24"/>
          <w:lang w:val="sq-AL"/>
        </w:rPr>
        <w:t>proces</w:t>
      </w:r>
      <w:r w:rsidRPr="00DA576D">
        <w:rPr>
          <w:rFonts w:ascii="Garamond" w:hAnsi="Garamond" w:cs="Times New Roman"/>
          <w:sz w:val="24"/>
          <w:szCs w:val="24"/>
          <w:lang w:val="sq-AL"/>
        </w:rPr>
        <w:t xml:space="preserve"> përgatitjeje; </w:t>
      </w:r>
    </w:p>
    <w:p w14:paraId="4FE8A083"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lastRenderedPageBreak/>
        <w:t xml:space="preserve">- </w:t>
      </w:r>
      <w:r w:rsidRPr="00DA576D">
        <w:rPr>
          <w:rFonts w:ascii="Garamond" w:hAnsi="Garamond" w:cs="Times New Roman"/>
          <w:sz w:val="24"/>
          <w:szCs w:val="24"/>
          <w:lang w:val="sq-AL"/>
        </w:rPr>
        <w:t xml:space="preserve">Dobinë e ndërtimit të një kuadri strategjik afatgjatë që ndihmon procesin e integrimit të Shqipërisë në BE brenda një kornize të qartë e të qëndrueshme strategjike; </w:t>
      </w:r>
    </w:p>
    <w:p w14:paraId="2A62979C" w14:textId="7D27653E"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00D7776C" w:rsidRPr="00DA576D">
        <w:rPr>
          <w:rFonts w:ascii="Garamond" w:hAnsi="Garamond" w:cs="Calibri"/>
          <w:sz w:val="24"/>
          <w:szCs w:val="24"/>
          <w:lang w:val="sq-AL"/>
        </w:rPr>
        <w:t>m</w:t>
      </w:r>
      <w:r w:rsidRPr="00DA576D">
        <w:rPr>
          <w:rFonts w:ascii="Garamond" w:hAnsi="Garamond" w:cs="Times New Roman"/>
          <w:sz w:val="24"/>
          <w:szCs w:val="24"/>
          <w:lang w:val="sq-AL"/>
        </w:rPr>
        <w:t xml:space="preserve">bështetjen e </w:t>
      </w:r>
      <w:r w:rsidR="00D7776C" w:rsidRPr="00DA576D">
        <w:rPr>
          <w:rFonts w:ascii="Garamond" w:hAnsi="Garamond" w:cs="Times New Roman"/>
          <w:sz w:val="24"/>
          <w:szCs w:val="24"/>
          <w:lang w:val="sq-AL"/>
        </w:rPr>
        <w:t>proces</w:t>
      </w:r>
      <w:r w:rsidRPr="00DA576D">
        <w:rPr>
          <w:rFonts w:ascii="Garamond" w:hAnsi="Garamond" w:cs="Times New Roman"/>
          <w:sz w:val="24"/>
          <w:szCs w:val="24"/>
          <w:lang w:val="sq-AL"/>
        </w:rPr>
        <w:t xml:space="preserve">it të </w:t>
      </w:r>
      <w:proofErr w:type="spellStart"/>
      <w:r w:rsidRPr="00DA576D">
        <w:rPr>
          <w:rFonts w:ascii="Garamond" w:hAnsi="Garamond" w:cs="Times New Roman"/>
          <w:sz w:val="24"/>
          <w:szCs w:val="24"/>
          <w:lang w:val="sq-AL"/>
        </w:rPr>
        <w:t>buxhetimit</w:t>
      </w:r>
      <w:proofErr w:type="spellEnd"/>
      <w:r w:rsidRPr="00DA576D">
        <w:rPr>
          <w:rFonts w:ascii="Garamond" w:hAnsi="Garamond" w:cs="Times New Roman"/>
          <w:sz w:val="24"/>
          <w:szCs w:val="24"/>
          <w:lang w:val="sq-AL"/>
        </w:rPr>
        <w:t xml:space="preserve"> afatmesëm (</w:t>
      </w:r>
      <w:proofErr w:type="spellStart"/>
      <w:r w:rsidRPr="00DA576D">
        <w:rPr>
          <w:rFonts w:ascii="Garamond" w:hAnsi="Garamond" w:cs="Times New Roman"/>
          <w:sz w:val="24"/>
          <w:szCs w:val="24"/>
          <w:lang w:val="sq-AL"/>
        </w:rPr>
        <w:t>PBA</w:t>
      </w:r>
      <w:proofErr w:type="spellEnd"/>
      <w:r w:rsidRPr="00DA576D">
        <w:rPr>
          <w:rFonts w:ascii="Garamond" w:hAnsi="Garamond" w:cs="Times New Roman"/>
          <w:sz w:val="24"/>
          <w:szCs w:val="24"/>
          <w:lang w:val="sq-AL"/>
        </w:rPr>
        <w:t>) duke ndërtuar projeksione afatgjata të shpenzimeve buxhetore për arritjen e synimeve strategjike dhe objektivave të politikave për zhvillimin e vendit.</w:t>
      </w:r>
    </w:p>
    <w:p w14:paraId="235F033B" w14:textId="4D0F3E3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Procesi i hartimit të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2030 </w:t>
      </w:r>
      <w:r w:rsidR="0098063E" w:rsidRPr="00DA576D">
        <w:rPr>
          <w:rFonts w:ascii="Garamond" w:hAnsi="Garamond" w:cs="Calibri"/>
          <w:sz w:val="24"/>
          <w:szCs w:val="24"/>
          <w:lang w:val="sq-AL"/>
        </w:rPr>
        <w:t>siç</w:t>
      </w:r>
      <w:r w:rsidRPr="00DA576D">
        <w:rPr>
          <w:rFonts w:ascii="Garamond" w:hAnsi="Garamond" w:cs="Calibri"/>
          <w:sz w:val="24"/>
          <w:szCs w:val="24"/>
          <w:lang w:val="sq-AL"/>
        </w:rPr>
        <w:t xml:space="preserve"> është përmendur më lart është realizuar përmes koordinimit nga ana e </w:t>
      </w:r>
      <w:proofErr w:type="spellStart"/>
      <w:r w:rsidRPr="00DA576D">
        <w:rPr>
          <w:rFonts w:ascii="Garamond" w:hAnsi="Garamond" w:cs="Calibri"/>
          <w:sz w:val="24"/>
          <w:szCs w:val="24"/>
          <w:lang w:val="sq-AL"/>
        </w:rPr>
        <w:t>SASPAC</w:t>
      </w:r>
      <w:proofErr w:type="spellEnd"/>
      <w:r w:rsidRPr="00DA576D">
        <w:rPr>
          <w:rFonts w:ascii="Garamond" w:hAnsi="Garamond" w:cs="Calibri"/>
          <w:sz w:val="24"/>
          <w:szCs w:val="24"/>
          <w:lang w:val="sq-AL"/>
        </w:rPr>
        <w:t xml:space="preserve"> dhe angazhimit të një numri të konsiderueshëm institucionesh shtetërore ku përfshihen të gjitha Ministritë e qeverisë shqiptare, institucione të pavarura, agjenci të rëndësishme zbatuese të politikave sektoriale, përfaqësues të qeverisjes vendore dhe aktorë të tjerë të rëndësishëm të përfshirë. </w:t>
      </w:r>
    </w:p>
    <w:p w14:paraId="0F0BB3D2" w14:textId="3B4A0C4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Përgjatë këtij </w:t>
      </w:r>
      <w:r w:rsidR="00D7776C" w:rsidRPr="00DA576D">
        <w:rPr>
          <w:rFonts w:ascii="Garamond" w:hAnsi="Garamond" w:cs="Calibri"/>
          <w:sz w:val="24"/>
          <w:szCs w:val="24"/>
          <w:lang w:val="sq-AL"/>
        </w:rPr>
        <w:t>proces</w:t>
      </w:r>
      <w:r w:rsidRPr="00DA576D">
        <w:rPr>
          <w:rFonts w:ascii="Garamond" w:hAnsi="Garamond" w:cs="Calibri"/>
          <w:sz w:val="24"/>
          <w:szCs w:val="24"/>
          <w:lang w:val="sq-AL"/>
        </w:rPr>
        <w:t xml:space="preserve">i,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është shoqëruar me konsultime me palët e interesit, shoqërinë civile, përfaqësuesit e biznesit, akademinë dhe organizatat ndërkombëtare të pranishme në Tiranë, mbi çdo fushë politike zhvillimi. </w:t>
      </w:r>
    </w:p>
    <w:p w14:paraId="4EFE3A68" w14:textId="59613FA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2022</w:t>
      </w:r>
      <w:r w:rsidR="00240BE5" w:rsidRPr="00DA576D">
        <w:rPr>
          <w:rFonts w:ascii="Garamond" w:hAnsi="Garamond" w:cs="Calibri"/>
          <w:sz w:val="24"/>
          <w:szCs w:val="24"/>
          <w:lang w:val="sq-AL"/>
        </w:rPr>
        <w:t>–</w:t>
      </w:r>
      <w:r w:rsidRPr="00DA576D">
        <w:rPr>
          <w:rFonts w:ascii="Garamond" w:hAnsi="Garamond" w:cs="Calibri"/>
          <w:sz w:val="24"/>
          <w:szCs w:val="24"/>
          <w:lang w:val="sq-AL"/>
        </w:rPr>
        <w:t>2030 është dokumenti kryesor strategjik që jep drejtimet dhe përcakton përparësitë e zhvillimit të qëndrueshëm ekonomik e shoqëror të vendit duke përcaktuar vizionin për zhvillimin e demokracisë, zhvillimin shoqëror dhe ekonomik të vendit gjatë periudhës 2022</w:t>
      </w:r>
      <w:r w:rsidR="00D55B76" w:rsidRPr="00DA576D">
        <w:rPr>
          <w:rFonts w:ascii="Garamond" w:hAnsi="Garamond" w:cs="Calibri"/>
          <w:sz w:val="24"/>
          <w:szCs w:val="24"/>
          <w:lang w:val="sq-AL"/>
        </w:rPr>
        <w:t>–</w:t>
      </w:r>
      <w:r w:rsidRPr="00DA576D">
        <w:rPr>
          <w:rFonts w:ascii="Garamond" w:hAnsi="Garamond" w:cs="Calibri"/>
          <w:sz w:val="24"/>
          <w:szCs w:val="24"/>
          <w:lang w:val="sq-AL"/>
        </w:rPr>
        <w:t xml:space="preserve">2030 si: </w:t>
      </w:r>
      <w:r w:rsidR="00D172EB" w:rsidRPr="00DA576D">
        <w:rPr>
          <w:rFonts w:ascii="Garamond" w:hAnsi="Garamond" w:cs="Calibri"/>
          <w:i/>
          <w:iCs/>
          <w:sz w:val="24"/>
          <w:szCs w:val="24"/>
          <w:lang w:val="sq-AL"/>
        </w:rPr>
        <w:t>“</w:t>
      </w:r>
      <w:r w:rsidRPr="00DA576D">
        <w:rPr>
          <w:rFonts w:ascii="Garamond" w:hAnsi="Garamond" w:cs="Calibri"/>
          <w:i/>
          <w:iCs/>
          <w:sz w:val="24"/>
          <w:szCs w:val="24"/>
          <w:lang w:val="sq-AL"/>
        </w:rPr>
        <w:t xml:space="preserve">Shqipëria 2030: </w:t>
      </w:r>
      <w:r w:rsidR="00D172EB" w:rsidRPr="00DA576D">
        <w:rPr>
          <w:rFonts w:ascii="Garamond" w:hAnsi="Garamond" w:cs="Calibri"/>
          <w:i/>
          <w:iCs/>
          <w:sz w:val="24"/>
          <w:szCs w:val="24"/>
          <w:lang w:val="sq-AL"/>
        </w:rPr>
        <w:t>“</w:t>
      </w:r>
      <w:r w:rsidRPr="00DA576D">
        <w:rPr>
          <w:rFonts w:ascii="Garamond" w:hAnsi="Garamond" w:cs="Calibri"/>
          <w:i/>
          <w:iCs/>
          <w:sz w:val="24"/>
          <w:szCs w:val="24"/>
          <w:lang w:val="sq-AL"/>
        </w:rPr>
        <w:t>Një ekonomi dinamike, pjesë e Bashkimit Evropian dhe rajonit, që ofron kushte të barabarta për rritjen e mirëqenies së të gjithë qytetarëve të saj mbështetur në një demokraci funksionale që garanton të drejtat themelore dhe liritë e njeriut</w:t>
      </w:r>
      <w:r w:rsidR="00D172EB" w:rsidRPr="00DA576D">
        <w:rPr>
          <w:rFonts w:ascii="Garamond" w:hAnsi="Garamond" w:cs="Calibri"/>
          <w:i/>
          <w:iCs/>
          <w:sz w:val="24"/>
          <w:szCs w:val="24"/>
          <w:lang w:val="sq-AL"/>
        </w:rPr>
        <w:t>”</w:t>
      </w:r>
      <w:r w:rsidRPr="00DA576D">
        <w:rPr>
          <w:rFonts w:ascii="Garamond" w:hAnsi="Garamond" w:cs="Calibri"/>
          <w:i/>
          <w:iCs/>
          <w:sz w:val="24"/>
          <w:szCs w:val="24"/>
          <w:lang w:val="sq-AL"/>
        </w:rPr>
        <w:t>.</w:t>
      </w:r>
    </w:p>
    <w:p w14:paraId="0A138DB0"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paraqet se si ky vizion do të arrihet përmes politikave dhe përparësive të mëposhtme: </w:t>
      </w:r>
    </w:p>
    <w:p w14:paraId="2B2F4D9D"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Nxitjen e ritmeve të zhvillimit të vendit, duke </w:t>
      </w:r>
      <w:proofErr w:type="spellStart"/>
      <w:r w:rsidRPr="00DA576D">
        <w:rPr>
          <w:rFonts w:ascii="Garamond" w:hAnsi="Garamond" w:cs="Calibri"/>
          <w:sz w:val="24"/>
          <w:szCs w:val="24"/>
          <w:lang w:val="sq-AL"/>
        </w:rPr>
        <w:t>gjeneruar</w:t>
      </w:r>
      <w:proofErr w:type="spellEnd"/>
      <w:r w:rsidRPr="00DA576D">
        <w:rPr>
          <w:rFonts w:ascii="Garamond" w:hAnsi="Garamond" w:cs="Calibri"/>
          <w:sz w:val="24"/>
          <w:szCs w:val="24"/>
          <w:lang w:val="sq-AL"/>
        </w:rPr>
        <w:t xml:space="preserve"> rritje ekonomike të qëndrueshme, me fokus të qartë të zhvillimit të gjelbër dhe digjital, përmes një stabiliteti makroekonomik dhe financiar; </w:t>
      </w:r>
    </w:p>
    <w:p w14:paraId="50C14E1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Arritjen e standardeve që u shërbejnë qytetarëve, rritjes së mirëqenies dhe sigurimit të mbrojtjes së të drejtave të tyre, veçanërisht të rinjve/të rejave dhe vajzave e grave; </w:t>
      </w:r>
    </w:p>
    <w:p w14:paraId="22DE6C5A" w14:textId="2242EC3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Transformimin e Shqipërisë në një vend me standarde që i përgjigjen anëtarësimit të plotë në Bashkimin Evropian;</w:t>
      </w:r>
      <w:r w:rsidR="00E55302" w:rsidRPr="00DA576D">
        <w:rPr>
          <w:rFonts w:ascii="Garamond" w:hAnsi="Garamond" w:cs="Calibri"/>
          <w:sz w:val="24"/>
          <w:szCs w:val="24"/>
          <w:lang w:val="sq-AL"/>
        </w:rPr>
        <w:t xml:space="preserve"> </w:t>
      </w:r>
    </w:p>
    <w:p w14:paraId="49EF8CEA" w14:textId="727A99D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Ndërtimin e politikave që rrisin </w:t>
      </w:r>
      <w:proofErr w:type="spellStart"/>
      <w:r w:rsidRPr="00DA576D">
        <w:rPr>
          <w:rFonts w:ascii="Garamond" w:hAnsi="Garamond" w:cs="Calibri"/>
          <w:sz w:val="24"/>
          <w:szCs w:val="24"/>
          <w:lang w:val="sq-AL"/>
        </w:rPr>
        <w:t>konkurrueshmërinë</w:t>
      </w:r>
      <w:proofErr w:type="spellEnd"/>
      <w:r w:rsidRPr="00DA576D">
        <w:rPr>
          <w:rFonts w:ascii="Garamond" w:hAnsi="Garamond" w:cs="Calibri"/>
          <w:sz w:val="24"/>
          <w:szCs w:val="24"/>
          <w:lang w:val="sq-AL"/>
        </w:rPr>
        <w:t xml:space="preserve"> dhe rritjen ekonomike të vendit, duke e integruar denjësisht atë me vendet e rajonit dhe Bashkimit Evropian.</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 </w:t>
      </w:r>
    </w:p>
    <w:p w14:paraId="05FDCD25"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Mbështetur në vizionin për zhvillimin e vendit,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mbështetet në një qëllim parësor që synon integrimin e plotë të vendit në Bashkimin Evropian dhe tre shtylla kryesore:</w:t>
      </w:r>
    </w:p>
    <w:p w14:paraId="74B3B9A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1. Demokracia e fuqizimi i institucioneve dhe qeverisjes së mirë;</w:t>
      </w:r>
    </w:p>
    <w:p w14:paraId="2DE5A112"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2. Agjenda për zhvillim të qëndrueshëm ekonomik, ndërlidhjen dhe rritjen e gjelbër;</w:t>
      </w:r>
    </w:p>
    <w:p w14:paraId="5D60F6F2"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3. Kohezioni social.</w:t>
      </w:r>
    </w:p>
    <w:p w14:paraId="6BEE7FB9"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Gjithashtu </w:t>
      </w:r>
      <w:proofErr w:type="spellStart"/>
      <w:r w:rsidRPr="00DA576D">
        <w:rPr>
          <w:rFonts w:ascii="Garamond" w:hAnsi="Garamond" w:cs="Times New Roman"/>
          <w:sz w:val="24"/>
          <w:szCs w:val="24"/>
          <w:lang w:val="sq-AL"/>
        </w:rPr>
        <w:t>SKZHIE</w:t>
      </w:r>
      <w:proofErr w:type="spellEnd"/>
      <w:r w:rsidRPr="00DA576D">
        <w:rPr>
          <w:rFonts w:ascii="Garamond" w:hAnsi="Garamond" w:cs="Times New Roman"/>
          <w:sz w:val="24"/>
          <w:szCs w:val="24"/>
          <w:lang w:val="sq-AL"/>
        </w:rPr>
        <w:t xml:space="preserve"> 2030 përcakton edhe përparësitë kryesore të kësaj strategjie në fushat e mëposhtme:</w:t>
      </w:r>
    </w:p>
    <w:p w14:paraId="37A6C5EF" w14:textId="2713AEBC"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integrimi evropian; </w:t>
      </w:r>
    </w:p>
    <w:p w14:paraId="140420B1" w14:textId="3BA29148"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lufta ndaj korrupsionit; </w:t>
      </w:r>
    </w:p>
    <w:p w14:paraId="7D66E8FC" w14:textId="635AED0A"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energjia; </w:t>
      </w:r>
    </w:p>
    <w:p w14:paraId="7004FEB6" w14:textId="369C787B"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bujqësia; </w:t>
      </w:r>
    </w:p>
    <w:p w14:paraId="0AAC6D01" w14:textId="4A3225A0"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turizmi; </w:t>
      </w:r>
    </w:p>
    <w:p w14:paraId="13DE6D99" w14:textId="1836CBCD" w:rsidR="00EF4E1E" w:rsidRPr="00DA576D" w:rsidRDefault="00AD7424"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digjitalizimi. </w:t>
      </w:r>
    </w:p>
    <w:p w14:paraId="571F3CD4"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bCs/>
          <w:sz w:val="24"/>
          <w:szCs w:val="24"/>
          <w:lang w:val="sq-AL"/>
        </w:rPr>
      </w:pPr>
      <w:r w:rsidRPr="00DA576D">
        <w:rPr>
          <w:rFonts w:ascii="Garamond" w:hAnsi="Garamond" w:cs="Times New Roman"/>
          <w:bCs/>
          <w:sz w:val="24"/>
          <w:szCs w:val="24"/>
          <w:lang w:val="sq-AL"/>
        </w:rPr>
        <w:t>B. KUADRI STRATEGJIK (STRATEGJITË SEKTORIALE/</w:t>
      </w:r>
      <w:proofErr w:type="spellStart"/>
      <w:r w:rsidRPr="00DA576D">
        <w:rPr>
          <w:rFonts w:ascii="Garamond" w:hAnsi="Garamond" w:cs="Times New Roman"/>
          <w:bCs/>
          <w:sz w:val="24"/>
          <w:szCs w:val="24"/>
          <w:lang w:val="sq-AL"/>
        </w:rPr>
        <w:t>NDËRSEKTORIALE</w:t>
      </w:r>
      <w:proofErr w:type="spellEnd"/>
      <w:r w:rsidRPr="00DA576D">
        <w:rPr>
          <w:rFonts w:ascii="Garamond" w:hAnsi="Garamond" w:cs="Times New Roman"/>
          <w:bCs/>
          <w:sz w:val="24"/>
          <w:szCs w:val="24"/>
          <w:lang w:val="sq-AL"/>
        </w:rPr>
        <w:t>)</w:t>
      </w:r>
    </w:p>
    <w:p w14:paraId="646D7E56" w14:textId="25B22E7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Prioritetet e zhvillimit të vendit përcaktohen dhe institucionalizohen përmes kuadrit strategjik, i cili konsiston në</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Strategjinë Kombëtare për Zhvillim dhe Integrim Evropian dhe strategjitë sektoriale/</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w:t>
      </w:r>
    </w:p>
    <w:p w14:paraId="5794839B" w14:textId="10D5907D" w:rsidR="00EF4E1E" w:rsidRDefault="00EF4E1E" w:rsidP="005876E4">
      <w:pPr>
        <w:autoSpaceDE w:val="0"/>
        <w:autoSpaceDN w:val="0"/>
        <w:adjustRightInd w:val="0"/>
        <w:spacing w:after="0" w:line="240" w:lineRule="auto"/>
        <w:ind w:firstLine="284"/>
        <w:jc w:val="both"/>
        <w:rPr>
          <w:rFonts w:ascii="Garamond" w:hAnsi="Garamond" w:cs="Calibri"/>
          <w:strike/>
          <w:sz w:val="24"/>
          <w:szCs w:val="24"/>
          <w:lang w:val="sq-AL"/>
        </w:rPr>
      </w:pPr>
    </w:p>
    <w:p w14:paraId="6C14C840" w14:textId="74532BF8" w:rsidR="0088291E" w:rsidRDefault="0088291E" w:rsidP="005876E4">
      <w:pPr>
        <w:autoSpaceDE w:val="0"/>
        <w:autoSpaceDN w:val="0"/>
        <w:adjustRightInd w:val="0"/>
        <w:spacing w:after="0" w:line="240" w:lineRule="auto"/>
        <w:ind w:firstLine="284"/>
        <w:jc w:val="both"/>
        <w:rPr>
          <w:rFonts w:ascii="Garamond" w:hAnsi="Garamond" w:cs="Calibri"/>
          <w:strike/>
          <w:sz w:val="24"/>
          <w:szCs w:val="24"/>
          <w:lang w:val="sq-AL"/>
        </w:rPr>
      </w:pPr>
    </w:p>
    <w:p w14:paraId="35CAB883" w14:textId="77777777" w:rsidR="0088291E" w:rsidRPr="00DA576D" w:rsidRDefault="0088291E" w:rsidP="005876E4">
      <w:pPr>
        <w:autoSpaceDE w:val="0"/>
        <w:autoSpaceDN w:val="0"/>
        <w:adjustRightInd w:val="0"/>
        <w:spacing w:after="0" w:line="240" w:lineRule="auto"/>
        <w:ind w:firstLine="284"/>
        <w:jc w:val="both"/>
        <w:rPr>
          <w:rFonts w:ascii="Garamond" w:hAnsi="Garamond" w:cs="Calibri"/>
          <w:strike/>
          <w:sz w:val="24"/>
          <w:szCs w:val="24"/>
          <w:lang w:val="sq-AL"/>
        </w:rPr>
      </w:pPr>
    </w:p>
    <w:p w14:paraId="7789AD64" w14:textId="76C3EDE8" w:rsidR="00EF4E1E" w:rsidRPr="00DA576D" w:rsidRDefault="00EF4E1E" w:rsidP="005876E4">
      <w:pPr>
        <w:autoSpaceDE w:val="0"/>
        <w:autoSpaceDN w:val="0"/>
        <w:adjustRightInd w:val="0"/>
        <w:spacing w:after="0" w:line="240" w:lineRule="auto"/>
        <w:ind w:firstLine="284"/>
        <w:rPr>
          <w:rFonts w:ascii="Garamond" w:hAnsi="Garamond" w:cs="Calibri"/>
          <w:bCs/>
          <w:i/>
          <w:sz w:val="24"/>
          <w:szCs w:val="24"/>
          <w:lang w:val="sq-AL"/>
        </w:rPr>
      </w:pPr>
      <w:r w:rsidRPr="00DA576D">
        <w:rPr>
          <w:rFonts w:ascii="Garamond" w:hAnsi="Garamond" w:cs="Calibri"/>
          <w:bCs/>
          <w:i/>
          <w:sz w:val="24"/>
          <w:szCs w:val="24"/>
          <w:lang w:val="sq-AL"/>
        </w:rPr>
        <w:lastRenderedPageBreak/>
        <w:t>Tabela: Kosto</w:t>
      </w:r>
      <w:r w:rsidR="0088291E">
        <w:rPr>
          <w:rFonts w:ascii="Garamond" w:hAnsi="Garamond" w:cs="Calibri"/>
          <w:bCs/>
          <w:i/>
          <w:sz w:val="24"/>
          <w:szCs w:val="24"/>
          <w:lang w:val="sq-AL"/>
        </w:rPr>
        <w:t>ja</w:t>
      </w:r>
      <w:r w:rsidRPr="00DA576D">
        <w:rPr>
          <w:rFonts w:ascii="Garamond" w:hAnsi="Garamond" w:cs="Calibri"/>
          <w:bCs/>
          <w:i/>
          <w:sz w:val="24"/>
          <w:szCs w:val="24"/>
          <w:lang w:val="sq-AL"/>
        </w:rPr>
        <w:t xml:space="preserve"> e zbatimit të dokumenteve strategjikë 2024–2026</w:t>
      </w:r>
      <w:r w:rsidR="00E55302" w:rsidRPr="00DA576D">
        <w:rPr>
          <w:rFonts w:ascii="Garamond" w:hAnsi="Garamond" w:cs="Calibri"/>
          <w:bCs/>
          <w:i/>
          <w:sz w:val="24"/>
          <w:szCs w:val="24"/>
          <w:lang w:val="sq-AL"/>
        </w:rPr>
        <w:t xml:space="preserve"> </w:t>
      </w:r>
      <w:r w:rsidRPr="00DA576D">
        <w:rPr>
          <w:rFonts w:ascii="Garamond" w:hAnsi="Garamond" w:cs="Calibri"/>
          <w:bCs/>
          <w:i/>
          <w:sz w:val="24"/>
          <w:szCs w:val="24"/>
          <w:lang w:val="sq-AL"/>
        </w:rPr>
        <w:t>(</w:t>
      </w:r>
      <w:r w:rsidRPr="00DA576D">
        <w:rPr>
          <w:rFonts w:ascii="Garamond" w:hAnsi="Garamond" w:cs="Calibri"/>
          <w:i/>
          <w:sz w:val="24"/>
          <w:szCs w:val="24"/>
          <w:lang w:val="sq-AL"/>
        </w:rPr>
        <w:t>në mijë lekë</w:t>
      </w:r>
      <w:r w:rsidRPr="00DA576D">
        <w:rPr>
          <w:rFonts w:ascii="Garamond" w:hAnsi="Garamond" w:cs="Calibri"/>
          <w:bCs/>
          <w:i/>
          <w:sz w:val="24"/>
          <w:szCs w:val="24"/>
          <w:lang w:val="sq-AL"/>
        </w:rPr>
        <w:t>)</w:t>
      </w:r>
    </w:p>
    <w:tbl>
      <w:tblPr>
        <w:tblW w:w="5000" w:type="pct"/>
        <w:tblLook w:val="04A0" w:firstRow="1" w:lastRow="0" w:firstColumn="1" w:lastColumn="0" w:noHBand="0" w:noVBand="1"/>
      </w:tblPr>
      <w:tblGrid>
        <w:gridCol w:w="664"/>
        <w:gridCol w:w="74"/>
        <w:gridCol w:w="2500"/>
        <w:gridCol w:w="1390"/>
        <w:gridCol w:w="167"/>
        <w:gridCol w:w="1205"/>
        <w:gridCol w:w="270"/>
        <w:gridCol w:w="1034"/>
        <w:gridCol w:w="366"/>
        <w:gridCol w:w="1401"/>
      </w:tblGrid>
      <w:tr w:rsidR="00EF4E1E" w:rsidRPr="00DA576D" w14:paraId="332FDB63" w14:textId="77777777" w:rsidTr="00AD7424">
        <w:trPr>
          <w:trHeight w:val="20"/>
        </w:trPr>
        <w:tc>
          <w:tcPr>
            <w:tcW w:w="407" w:type="pct"/>
            <w:gridSpan w:val="2"/>
            <w:shd w:val="clear" w:color="auto" w:fill="BDD6EE"/>
            <w:noWrap/>
            <w:vAlign w:val="center"/>
            <w:hideMark/>
          </w:tcPr>
          <w:p w14:paraId="2FE1646E"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Nr.</w:t>
            </w:r>
          </w:p>
        </w:tc>
        <w:tc>
          <w:tcPr>
            <w:tcW w:w="1378" w:type="pct"/>
            <w:shd w:val="clear" w:color="auto" w:fill="BDD6EE"/>
            <w:noWrap/>
            <w:vAlign w:val="center"/>
            <w:hideMark/>
          </w:tcPr>
          <w:p w14:paraId="74D6A97F"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STRATEGJIA</w:t>
            </w:r>
          </w:p>
        </w:tc>
        <w:tc>
          <w:tcPr>
            <w:tcW w:w="766" w:type="pct"/>
            <w:shd w:val="clear" w:color="auto" w:fill="BDD6EE"/>
            <w:noWrap/>
            <w:vAlign w:val="center"/>
            <w:hideMark/>
          </w:tcPr>
          <w:p w14:paraId="6A316FA9"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2024</w:t>
            </w:r>
          </w:p>
        </w:tc>
        <w:tc>
          <w:tcPr>
            <w:tcW w:w="756" w:type="pct"/>
            <w:gridSpan w:val="2"/>
            <w:shd w:val="clear" w:color="auto" w:fill="BDD6EE"/>
            <w:noWrap/>
            <w:vAlign w:val="center"/>
            <w:hideMark/>
          </w:tcPr>
          <w:p w14:paraId="0595906C"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2025</w:t>
            </w:r>
          </w:p>
        </w:tc>
        <w:tc>
          <w:tcPr>
            <w:tcW w:w="719" w:type="pct"/>
            <w:gridSpan w:val="2"/>
            <w:shd w:val="clear" w:color="auto" w:fill="BDD6EE"/>
            <w:noWrap/>
            <w:vAlign w:val="center"/>
            <w:hideMark/>
          </w:tcPr>
          <w:p w14:paraId="55D23389"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2026</w:t>
            </w:r>
          </w:p>
        </w:tc>
        <w:tc>
          <w:tcPr>
            <w:tcW w:w="974" w:type="pct"/>
            <w:gridSpan w:val="2"/>
            <w:shd w:val="clear" w:color="auto" w:fill="BDD6EE"/>
            <w:noWrap/>
            <w:vAlign w:val="center"/>
            <w:hideMark/>
          </w:tcPr>
          <w:p w14:paraId="7C0FE05D"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 xml:space="preserve">Totali </w:t>
            </w:r>
          </w:p>
          <w:p w14:paraId="081F4893" w14:textId="33A069BD" w:rsidR="00EF4E1E" w:rsidRPr="00DA576D" w:rsidRDefault="00CD45A8" w:rsidP="005876E4">
            <w:pPr>
              <w:spacing w:after="0" w:line="240" w:lineRule="auto"/>
              <w:jc w:val="center"/>
              <w:rPr>
                <w:rFonts w:ascii="Garamond" w:hAnsi="Garamond"/>
                <w:b/>
                <w:bCs/>
                <w:sz w:val="20"/>
                <w:szCs w:val="20"/>
                <w:lang w:val="sq-AL"/>
              </w:rPr>
            </w:pPr>
            <w:r>
              <w:rPr>
                <w:rFonts w:ascii="Garamond" w:hAnsi="Garamond"/>
                <w:b/>
                <w:bCs/>
                <w:sz w:val="20"/>
                <w:szCs w:val="20"/>
                <w:lang w:val="sq-AL"/>
              </w:rPr>
              <w:t>2024–202</w:t>
            </w:r>
            <w:r w:rsidR="00EF4E1E" w:rsidRPr="00DA576D">
              <w:rPr>
                <w:rFonts w:ascii="Garamond" w:hAnsi="Garamond"/>
                <w:b/>
                <w:bCs/>
                <w:sz w:val="20"/>
                <w:szCs w:val="20"/>
                <w:lang w:val="sq-AL"/>
              </w:rPr>
              <w:t>6</w:t>
            </w:r>
          </w:p>
        </w:tc>
      </w:tr>
      <w:tr w:rsidR="00EF4E1E" w:rsidRPr="00DA576D" w14:paraId="7CFC58B5" w14:textId="77777777" w:rsidTr="00AD7424">
        <w:trPr>
          <w:trHeight w:val="20"/>
        </w:trPr>
        <w:tc>
          <w:tcPr>
            <w:tcW w:w="407" w:type="pct"/>
            <w:gridSpan w:val="2"/>
            <w:shd w:val="clear" w:color="auto" w:fill="BDD6EE"/>
            <w:noWrap/>
            <w:vAlign w:val="center"/>
            <w:hideMark/>
          </w:tcPr>
          <w:p w14:paraId="4E003058"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1</w:t>
            </w:r>
          </w:p>
        </w:tc>
        <w:tc>
          <w:tcPr>
            <w:tcW w:w="1378" w:type="pct"/>
            <w:vAlign w:val="center"/>
            <w:hideMark/>
          </w:tcPr>
          <w:p w14:paraId="784B6F77" w14:textId="77777777"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Agjenda Digjitale e Shqipërisë 2022–2026</w:t>
            </w:r>
          </w:p>
        </w:tc>
        <w:tc>
          <w:tcPr>
            <w:tcW w:w="766" w:type="pct"/>
            <w:noWrap/>
            <w:vAlign w:val="center"/>
            <w:hideMark/>
          </w:tcPr>
          <w:p w14:paraId="01001DB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10,825,000</w:t>
            </w:r>
          </w:p>
        </w:tc>
        <w:tc>
          <w:tcPr>
            <w:tcW w:w="756" w:type="pct"/>
            <w:gridSpan w:val="2"/>
            <w:noWrap/>
            <w:vAlign w:val="center"/>
            <w:hideMark/>
          </w:tcPr>
          <w:p w14:paraId="7C80EE7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8,412,500</w:t>
            </w:r>
          </w:p>
        </w:tc>
        <w:tc>
          <w:tcPr>
            <w:tcW w:w="719" w:type="pct"/>
            <w:gridSpan w:val="2"/>
            <w:noWrap/>
            <w:vAlign w:val="center"/>
            <w:hideMark/>
          </w:tcPr>
          <w:p w14:paraId="794A18A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2,875,000</w:t>
            </w:r>
          </w:p>
        </w:tc>
        <w:tc>
          <w:tcPr>
            <w:tcW w:w="974" w:type="pct"/>
            <w:gridSpan w:val="2"/>
            <w:noWrap/>
            <w:vAlign w:val="center"/>
            <w:hideMark/>
          </w:tcPr>
          <w:p w14:paraId="2AA0FC5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22,112,500</w:t>
            </w:r>
          </w:p>
        </w:tc>
      </w:tr>
      <w:tr w:rsidR="00EF4E1E" w:rsidRPr="00DA576D" w14:paraId="26C312FF" w14:textId="77777777" w:rsidTr="00AD7424">
        <w:trPr>
          <w:trHeight w:val="20"/>
        </w:trPr>
        <w:tc>
          <w:tcPr>
            <w:tcW w:w="407" w:type="pct"/>
            <w:gridSpan w:val="2"/>
            <w:shd w:val="clear" w:color="auto" w:fill="BDD6EE"/>
            <w:noWrap/>
            <w:vAlign w:val="center"/>
            <w:hideMark/>
          </w:tcPr>
          <w:p w14:paraId="77E41B2D"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2</w:t>
            </w:r>
          </w:p>
        </w:tc>
        <w:tc>
          <w:tcPr>
            <w:tcW w:w="1378" w:type="pct"/>
            <w:vAlign w:val="center"/>
            <w:hideMark/>
          </w:tcPr>
          <w:p w14:paraId="04F37E45" w14:textId="5DACF82E"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Kombëtare e Shëndetësisë 2021</w:t>
            </w:r>
            <w:r w:rsidR="007A4C19" w:rsidRPr="004948E3">
              <w:rPr>
                <w:rFonts w:ascii="Garamond" w:hAnsi="Garamond"/>
                <w:bCs/>
                <w:sz w:val="20"/>
                <w:szCs w:val="20"/>
                <w:lang w:val="sq-AL"/>
              </w:rPr>
              <w:t>–</w:t>
            </w:r>
            <w:r w:rsidRPr="004948E3">
              <w:rPr>
                <w:rFonts w:ascii="Garamond" w:hAnsi="Garamond"/>
                <w:bCs/>
                <w:sz w:val="20"/>
                <w:szCs w:val="20"/>
                <w:lang w:val="sq-AL"/>
              </w:rPr>
              <w:t>2030</w:t>
            </w:r>
          </w:p>
        </w:tc>
        <w:tc>
          <w:tcPr>
            <w:tcW w:w="766" w:type="pct"/>
            <w:noWrap/>
            <w:vAlign w:val="center"/>
            <w:hideMark/>
          </w:tcPr>
          <w:p w14:paraId="0C3FC65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44,897,500</w:t>
            </w:r>
          </w:p>
        </w:tc>
        <w:tc>
          <w:tcPr>
            <w:tcW w:w="756" w:type="pct"/>
            <w:gridSpan w:val="2"/>
            <w:noWrap/>
            <w:vAlign w:val="center"/>
            <w:hideMark/>
          </w:tcPr>
          <w:p w14:paraId="05A947C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44,897,500</w:t>
            </w:r>
          </w:p>
        </w:tc>
        <w:tc>
          <w:tcPr>
            <w:tcW w:w="719" w:type="pct"/>
            <w:gridSpan w:val="2"/>
            <w:noWrap/>
            <w:vAlign w:val="center"/>
            <w:hideMark/>
          </w:tcPr>
          <w:p w14:paraId="4A32A7E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44,897,500</w:t>
            </w:r>
          </w:p>
        </w:tc>
        <w:tc>
          <w:tcPr>
            <w:tcW w:w="974" w:type="pct"/>
            <w:gridSpan w:val="2"/>
            <w:noWrap/>
            <w:vAlign w:val="center"/>
            <w:hideMark/>
          </w:tcPr>
          <w:p w14:paraId="145F4AB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134,692,500</w:t>
            </w:r>
          </w:p>
        </w:tc>
      </w:tr>
      <w:tr w:rsidR="00EF4E1E" w:rsidRPr="00DA576D" w14:paraId="1116654C" w14:textId="77777777" w:rsidTr="00AD7424">
        <w:trPr>
          <w:trHeight w:val="20"/>
        </w:trPr>
        <w:tc>
          <w:tcPr>
            <w:tcW w:w="407" w:type="pct"/>
            <w:gridSpan w:val="2"/>
            <w:shd w:val="clear" w:color="auto" w:fill="BDD6EE"/>
            <w:noWrap/>
            <w:vAlign w:val="center"/>
            <w:hideMark/>
          </w:tcPr>
          <w:p w14:paraId="24BC8E6A"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3</w:t>
            </w:r>
          </w:p>
        </w:tc>
        <w:tc>
          <w:tcPr>
            <w:tcW w:w="1378" w:type="pct"/>
            <w:vAlign w:val="center"/>
            <w:hideMark/>
          </w:tcPr>
          <w:p w14:paraId="70B040D0" w14:textId="4BB4FA9E"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 xml:space="preserve">Strategjia Kombëtare </w:t>
            </w:r>
            <w:r w:rsidR="00DA576D" w:rsidRPr="004948E3">
              <w:rPr>
                <w:rFonts w:ascii="Garamond" w:hAnsi="Garamond"/>
                <w:bCs/>
                <w:sz w:val="20"/>
                <w:szCs w:val="20"/>
                <w:lang w:val="sq-AL"/>
              </w:rPr>
              <w:t>për</w:t>
            </w:r>
            <w:r w:rsidRPr="004948E3">
              <w:rPr>
                <w:rFonts w:ascii="Garamond" w:hAnsi="Garamond"/>
                <w:bCs/>
                <w:sz w:val="20"/>
                <w:szCs w:val="20"/>
                <w:lang w:val="sq-AL"/>
              </w:rPr>
              <w:t xml:space="preserve"> Arsimin 2021–2026 dhe Plani i saj i Veprimit</w:t>
            </w:r>
          </w:p>
        </w:tc>
        <w:tc>
          <w:tcPr>
            <w:tcW w:w="766" w:type="pct"/>
            <w:noWrap/>
            <w:vAlign w:val="center"/>
            <w:hideMark/>
          </w:tcPr>
          <w:p w14:paraId="34B3504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10,517,401</w:t>
            </w:r>
          </w:p>
        </w:tc>
        <w:tc>
          <w:tcPr>
            <w:tcW w:w="756" w:type="pct"/>
            <w:gridSpan w:val="2"/>
            <w:noWrap/>
            <w:vAlign w:val="center"/>
            <w:hideMark/>
          </w:tcPr>
          <w:p w14:paraId="5E1B1F5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11,230,786</w:t>
            </w:r>
          </w:p>
        </w:tc>
        <w:tc>
          <w:tcPr>
            <w:tcW w:w="719" w:type="pct"/>
            <w:gridSpan w:val="2"/>
            <w:noWrap/>
            <w:vAlign w:val="center"/>
            <w:hideMark/>
          </w:tcPr>
          <w:p w14:paraId="518E0FE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11,658</w:t>
            </w:r>
          </w:p>
        </w:tc>
        <w:tc>
          <w:tcPr>
            <w:tcW w:w="974" w:type="pct"/>
            <w:gridSpan w:val="2"/>
            <w:noWrap/>
            <w:vAlign w:val="center"/>
            <w:hideMark/>
          </w:tcPr>
          <w:p w14:paraId="52047C0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21,759,845</w:t>
            </w:r>
          </w:p>
        </w:tc>
      </w:tr>
      <w:tr w:rsidR="00EF4E1E" w:rsidRPr="00DA576D" w14:paraId="1C515F3E" w14:textId="77777777" w:rsidTr="00AD7424">
        <w:trPr>
          <w:trHeight w:val="20"/>
        </w:trPr>
        <w:tc>
          <w:tcPr>
            <w:tcW w:w="407" w:type="pct"/>
            <w:gridSpan w:val="2"/>
            <w:shd w:val="clear" w:color="auto" w:fill="BDD6EE"/>
            <w:noWrap/>
            <w:vAlign w:val="center"/>
            <w:hideMark/>
          </w:tcPr>
          <w:p w14:paraId="2338BECC"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4</w:t>
            </w:r>
          </w:p>
        </w:tc>
        <w:tc>
          <w:tcPr>
            <w:tcW w:w="1378" w:type="pct"/>
            <w:vAlign w:val="center"/>
            <w:hideMark/>
          </w:tcPr>
          <w:p w14:paraId="52FC55B3" w14:textId="6867DFDA"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 xml:space="preserve">Strategjia </w:t>
            </w:r>
            <w:proofErr w:type="spellStart"/>
            <w:r w:rsidRPr="004948E3">
              <w:rPr>
                <w:rFonts w:ascii="Garamond" w:hAnsi="Garamond"/>
                <w:bCs/>
                <w:sz w:val="20"/>
                <w:szCs w:val="20"/>
                <w:lang w:val="sq-AL"/>
              </w:rPr>
              <w:t>Ndërsektoriale</w:t>
            </w:r>
            <w:proofErr w:type="spellEnd"/>
            <w:r w:rsidRPr="004948E3">
              <w:rPr>
                <w:rFonts w:ascii="Garamond" w:hAnsi="Garamond"/>
                <w:bCs/>
                <w:sz w:val="20"/>
                <w:szCs w:val="20"/>
                <w:lang w:val="sq-AL"/>
              </w:rPr>
              <w:t xml:space="preserve"> e Drejtësisë për të Miturit 2022</w:t>
            </w:r>
            <w:r w:rsidR="007A4C19" w:rsidRPr="004948E3">
              <w:rPr>
                <w:rFonts w:ascii="Garamond" w:hAnsi="Garamond"/>
                <w:bCs/>
                <w:sz w:val="20"/>
                <w:szCs w:val="20"/>
                <w:lang w:val="sq-AL"/>
              </w:rPr>
              <w:t>–</w:t>
            </w:r>
            <w:r w:rsidRPr="004948E3">
              <w:rPr>
                <w:rFonts w:ascii="Garamond" w:hAnsi="Garamond"/>
                <w:bCs/>
                <w:sz w:val="20"/>
                <w:szCs w:val="20"/>
                <w:lang w:val="sq-AL"/>
              </w:rPr>
              <w:t>2026</w:t>
            </w:r>
          </w:p>
        </w:tc>
        <w:tc>
          <w:tcPr>
            <w:tcW w:w="766" w:type="pct"/>
            <w:noWrap/>
            <w:vAlign w:val="center"/>
            <w:hideMark/>
          </w:tcPr>
          <w:p w14:paraId="357099B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334,851</w:t>
            </w:r>
          </w:p>
        </w:tc>
        <w:tc>
          <w:tcPr>
            <w:tcW w:w="756" w:type="pct"/>
            <w:gridSpan w:val="2"/>
            <w:noWrap/>
            <w:vAlign w:val="center"/>
            <w:hideMark/>
          </w:tcPr>
          <w:p w14:paraId="3BC57AE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364,042</w:t>
            </w:r>
          </w:p>
        </w:tc>
        <w:tc>
          <w:tcPr>
            <w:tcW w:w="719" w:type="pct"/>
            <w:gridSpan w:val="2"/>
            <w:noWrap/>
            <w:vAlign w:val="center"/>
            <w:hideMark/>
          </w:tcPr>
          <w:p w14:paraId="220830E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2,217,599</w:t>
            </w:r>
          </w:p>
        </w:tc>
        <w:tc>
          <w:tcPr>
            <w:tcW w:w="974" w:type="pct"/>
            <w:gridSpan w:val="2"/>
            <w:noWrap/>
            <w:vAlign w:val="center"/>
            <w:hideMark/>
          </w:tcPr>
          <w:p w14:paraId="2F48F0F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2,916,491</w:t>
            </w:r>
          </w:p>
        </w:tc>
      </w:tr>
      <w:tr w:rsidR="00EF4E1E" w:rsidRPr="00DA576D" w14:paraId="7A2575EE" w14:textId="77777777" w:rsidTr="00AD7424">
        <w:trPr>
          <w:trHeight w:val="20"/>
        </w:trPr>
        <w:tc>
          <w:tcPr>
            <w:tcW w:w="407" w:type="pct"/>
            <w:gridSpan w:val="2"/>
            <w:shd w:val="clear" w:color="auto" w:fill="BDD6EE"/>
            <w:noWrap/>
            <w:vAlign w:val="center"/>
            <w:hideMark/>
          </w:tcPr>
          <w:p w14:paraId="78BF9EBE"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5</w:t>
            </w:r>
          </w:p>
        </w:tc>
        <w:tc>
          <w:tcPr>
            <w:tcW w:w="1378" w:type="pct"/>
            <w:vAlign w:val="center"/>
            <w:hideMark/>
          </w:tcPr>
          <w:p w14:paraId="6A39DB54" w14:textId="4A9A03FF"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Kombëtare e Energjisë 2015–2030</w:t>
            </w:r>
          </w:p>
        </w:tc>
        <w:tc>
          <w:tcPr>
            <w:tcW w:w="766" w:type="pct"/>
            <w:noWrap/>
            <w:vAlign w:val="center"/>
            <w:hideMark/>
          </w:tcPr>
          <w:p w14:paraId="48A00C8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48,604,000</w:t>
            </w:r>
          </w:p>
        </w:tc>
        <w:tc>
          <w:tcPr>
            <w:tcW w:w="756" w:type="pct"/>
            <w:gridSpan w:val="2"/>
            <w:noWrap/>
            <w:vAlign w:val="center"/>
            <w:hideMark/>
          </w:tcPr>
          <w:p w14:paraId="3F0E00F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48,604,000</w:t>
            </w:r>
          </w:p>
        </w:tc>
        <w:tc>
          <w:tcPr>
            <w:tcW w:w="719" w:type="pct"/>
            <w:gridSpan w:val="2"/>
            <w:noWrap/>
            <w:vAlign w:val="center"/>
            <w:hideMark/>
          </w:tcPr>
          <w:p w14:paraId="1748071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48,604,000</w:t>
            </w:r>
          </w:p>
        </w:tc>
        <w:tc>
          <w:tcPr>
            <w:tcW w:w="974" w:type="pct"/>
            <w:gridSpan w:val="2"/>
            <w:noWrap/>
            <w:vAlign w:val="center"/>
            <w:hideMark/>
          </w:tcPr>
          <w:p w14:paraId="4144741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145,812,000</w:t>
            </w:r>
          </w:p>
        </w:tc>
      </w:tr>
      <w:tr w:rsidR="00EF4E1E" w:rsidRPr="00DA576D" w14:paraId="16FF5129" w14:textId="77777777" w:rsidTr="00AD7424">
        <w:trPr>
          <w:trHeight w:val="20"/>
        </w:trPr>
        <w:tc>
          <w:tcPr>
            <w:tcW w:w="407" w:type="pct"/>
            <w:gridSpan w:val="2"/>
            <w:shd w:val="clear" w:color="auto" w:fill="BDD6EE"/>
            <w:noWrap/>
            <w:vAlign w:val="center"/>
            <w:hideMark/>
          </w:tcPr>
          <w:p w14:paraId="0A2A2FCA"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6</w:t>
            </w:r>
          </w:p>
        </w:tc>
        <w:tc>
          <w:tcPr>
            <w:tcW w:w="1378" w:type="pct"/>
            <w:vAlign w:val="center"/>
            <w:hideMark/>
          </w:tcPr>
          <w:p w14:paraId="0F780378" w14:textId="771356F8"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e Menaxhimit të Integruar të Burimeve Ujore 2018</w:t>
            </w:r>
            <w:r w:rsidR="007A4C19" w:rsidRPr="004948E3">
              <w:rPr>
                <w:rFonts w:ascii="Garamond" w:hAnsi="Garamond"/>
                <w:bCs/>
                <w:sz w:val="20"/>
                <w:szCs w:val="20"/>
                <w:lang w:val="sq-AL"/>
              </w:rPr>
              <w:t>–</w:t>
            </w:r>
            <w:r w:rsidRPr="004948E3">
              <w:rPr>
                <w:rFonts w:ascii="Garamond" w:hAnsi="Garamond"/>
                <w:bCs/>
                <w:sz w:val="20"/>
                <w:szCs w:val="20"/>
                <w:lang w:val="sq-AL"/>
              </w:rPr>
              <w:t>2027</w:t>
            </w:r>
          </w:p>
        </w:tc>
        <w:tc>
          <w:tcPr>
            <w:tcW w:w="766" w:type="pct"/>
            <w:noWrap/>
            <w:vAlign w:val="center"/>
            <w:hideMark/>
          </w:tcPr>
          <w:p w14:paraId="0A29D71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21,882,600</w:t>
            </w:r>
          </w:p>
        </w:tc>
        <w:tc>
          <w:tcPr>
            <w:tcW w:w="756" w:type="pct"/>
            <w:gridSpan w:val="2"/>
            <w:noWrap/>
            <w:vAlign w:val="center"/>
            <w:hideMark/>
          </w:tcPr>
          <w:p w14:paraId="022CF4D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21,882,600</w:t>
            </w:r>
          </w:p>
        </w:tc>
        <w:tc>
          <w:tcPr>
            <w:tcW w:w="719" w:type="pct"/>
            <w:gridSpan w:val="2"/>
            <w:noWrap/>
            <w:vAlign w:val="center"/>
            <w:hideMark/>
          </w:tcPr>
          <w:p w14:paraId="11BA403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21,882,600</w:t>
            </w:r>
          </w:p>
        </w:tc>
        <w:tc>
          <w:tcPr>
            <w:tcW w:w="974" w:type="pct"/>
            <w:gridSpan w:val="2"/>
            <w:noWrap/>
            <w:vAlign w:val="center"/>
            <w:hideMark/>
          </w:tcPr>
          <w:p w14:paraId="313D47F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65,647,800</w:t>
            </w:r>
          </w:p>
        </w:tc>
      </w:tr>
      <w:tr w:rsidR="00EF4E1E" w:rsidRPr="00DA576D" w14:paraId="39115CAA" w14:textId="77777777" w:rsidTr="00AD7424">
        <w:trPr>
          <w:trHeight w:val="20"/>
        </w:trPr>
        <w:tc>
          <w:tcPr>
            <w:tcW w:w="407" w:type="pct"/>
            <w:gridSpan w:val="2"/>
            <w:shd w:val="clear" w:color="auto" w:fill="BDD6EE"/>
            <w:noWrap/>
            <w:vAlign w:val="center"/>
            <w:hideMark/>
          </w:tcPr>
          <w:p w14:paraId="5BD957BA"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7</w:t>
            </w:r>
          </w:p>
        </w:tc>
        <w:tc>
          <w:tcPr>
            <w:tcW w:w="1378" w:type="pct"/>
            <w:vAlign w:val="center"/>
            <w:hideMark/>
          </w:tcPr>
          <w:p w14:paraId="3C075F80" w14:textId="225B52E1"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Kombëtare e Ujitjes dhe Kullimit 2019</w:t>
            </w:r>
            <w:r w:rsidR="007A4C19" w:rsidRPr="004948E3">
              <w:rPr>
                <w:rFonts w:ascii="Garamond" w:hAnsi="Garamond"/>
                <w:bCs/>
                <w:sz w:val="20"/>
                <w:szCs w:val="20"/>
                <w:lang w:val="sq-AL"/>
              </w:rPr>
              <w:t>–</w:t>
            </w:r>
            <w:r w:rsidRPr="004948E3">
              <w:rPr>
                <w:rFonts w:ascii="Garamond" w:hAnsi="Garamond"/>
                <w:bCs/>
                <w:sz w:val="20"/>
                <w:szCs w:val="20"/>
                <w:lang w:val="sq-AL"/>
              </w:rPr>
              <w:t>2031 dhe Plani i Veprimit</w:t>
            </w:r>
          </w:p>
        </w:tc>
        <w:tc>
          <w:tcPr>
            <w:tcW w:w="766" w:type="pct"/>
            <w:noWrap/>
            <w:vAlign w:val="center"/>
            <w:hideMark/>
          </w:tcPr>
          <w:p w14:paraId="01E77EA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8,338,402</w:t>
            </w:r>
          </w:p>
        </w:tc>
        <w:tc>
          <w:tcPr>
            <w:tcW w:w="756" w:type="pct"/>
            <w:gridSpan w:val="2"/>
            <w:noWrap/>
            <w:vAlign w:val="center"/>
            <w:hideMark/>
          </w:tcPr>
          <w:p w14:paraId="28F3902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7,876,910</w:t>
            </w:r>
          </w:p>
        </w:tc>
        <w:tc>
          <w:tcPr>
            <w:tcW w:w="719" w:type="pct"/>
            <w:gridSpan w:val="2"/>
            <w:noWrap/>
            <w:vAlign w:val="center"/>
            <w:hideMark/>
          </w:tcPr>
          <w:p w14:paraId="22ED47A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7,940,910</w:t>
            </w:r>
          </w:p>
        </w:tc>
        <w:tc>
          <w:tcPr>
            <w:tcW w:w="974" w:type="pct"/>
            <w:gridSpan w:val="2"/>
            <w:noWrap/>
            <w:vAlign w:val="center"/>
            <w:hideMark/>
          </w:tcPr>
          <w:p w14:paraId="03E3110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24,156,221</w:t>
            </w:r>
          </w:p>
        </w:tc>
      </w:tr>
      <w:tr w:rsidR="00EF4E1E" w:rsidRPr="00DA576D" w14:paraId="607B0B21" w14:textId="77777777" w:rsidTr="00AD7424">
        <w:trPr>
          <w:trHeight w:val="20"/>
        </w:trPr>
        <w:tc>
          <w:tcPr>
            <w:tcW w:w="407" w:type="pct"/>
            <w:gridSpan w:val="2"/>
            <w:shd w:val="clear" w:color="auto" w:fill="BDD6EE"/>
            <w:noWrap/>
            <w:vAlign w:val="center"/>
            <w:hideMark/>
          </w:tcPr>
          <w:p w14:paraId="6A1CA9CA"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8</w:t>
            </w:r>
          </w:p>
        </w:tc>
        <w:tc>
          <w:tcPr>
            <w:tcW w:w="1378" w:type="pct"/>
            <w:vAlign w:val="center"/>
            <w:hideMark/>
          </w:tcPr>
          <w:p w14:paraId="68AAA7E3" w14:textId="47F2B094"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për zhvillimin e biznesit dhe investimeve 2021</w:t>
            </w:r>
            <w:r w:rsidR="007A4C19" w:rsidRPr="004948E3">
              <w:rPr>
                <w:rFonts w:ascii="Garamond" w:hAnsi="Garamond"/>
                <w:bCs/>
                <w:sz w:val="20"/>
                <w:szCs w:val="20"/>
                <w:lang w:val="sq-AL"/>
              </w:rPr>
              <w:t>–</w:t>
            </w:r>
            <w:r w:rsidRPr="004948E3">
              <w:rPr>
                <w:rFonts w:ascii="Garamond" w:hAnsi="Garamond"/>
                <w:bCs/>
                <w:sz w:val="20"/>
                <w:szCs w:val="20"/>
                <w:lang w:val="sq-AL"/>
              </w:rPr>
              <w:t>2027 dhe të Planit të saj të veprimit</w:t>
            </w:r>
          </w:p>
        </w:tc>
        <w:tc>
          <w:tcPr>
            <w:tcW w:w="766" w:type="pct"/>
            <w:noWrap/>
            <w:vAlign w:val="center"/>
            <w:hideMark/>
          </w:tcPr>
          <w:p w14:paraId="75F792D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1,200,942</w:t>
            </w:r>
          </w:p>
        </w:tc>
        <w:tc>
          <w:tcPr>
            <w:tcW w:w="756" w:type="pct"/>
            <w:gridSpan w:val="2"/>
            <w:noWrap/>
            <w:vAlign w:val="center"/>
            <w:hideMark/>
          </w:tcPr>
          <w:p w14:paraId="35C8569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1,200,942</w:t>
            </w:r>
          </w:p>
        </w:tc>
        <w:tc>
          <w:tcPr>
            <w:tcW w:w="719" w:type="pct"/>
            <w:gridSpan w:val="2"/>
            <w:noWrap/>
            <w:vAlign w:val="center"/>
            <w:hideMark/>
          </w:tcPr>
          <w:p w14:paraId="61AE794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1,200,942</w:t>
            </w:r>
          </w:p>
        </w:tc>
        <w:tc>
          <w:tcPr>
            <w:tcW w:w="974" w:type="pct"/>
            <w:gridSpan w:val="2"/>
            <w:noWrap/>
            <w:vAlign w:val="center"/>
            <w:hideMark/>
          </w:tcPr>
          <w:p w14:paraId="7D7083B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3,602,825</w:t>
            </w:r>
          </w:p>
        </w:tc>
      </w:tr>
      <w:tr w:rsidR="00EF4E1E" w:rsidRPr="00DA576D" w14:paraId="6403DBB7" w14:textId="77777777" w:rsidTr="005876E4">
        <w:trPr>
          <w:trHeight w:val="20"/>
        </w:trPr>
        <w:tc>
          <w:tcPr>
            <w:tcW w:w="5000" w:type="pct"/>
            <w:gridSpan w:val="10"/>
            <w:shd w:val="clear" w:color="auto" w:fill="BDD6EE"/>
            <w:vAlign w:val="center"/>
            <w:hideMark/>
          </w:tcPr>
          <w:p w14:paraId="6B66DB9C" w14:textId="1873FB13" w:rsidR="00EF4E1E" w:rsidRPr="00DA576D" w:rsidRDefault="00E55302" w:rsidP="005876E4">
            <w:pPr>
              <w:spacing w:after="0" w:line="240" w:lineRule="auto"/>
              <w:rPr>
                <w:rFonts w:ascii="Garamond" w:hAnsi="Garamond"/>
                <w:b/>
                <w:bCs/>
                <w:sz w:val="20"/>
                <w:szCs w:val="20"/>
                <w:lang w:val="sq-AL"/>
              </w:rPr>
            </w:pPr>
            <w:r w:rsidRPr="00DA576D">
              <w:rPr>
                <w:rFonts w:ascii="Garamond" w:hAnsi="Garamond"/>
                <w:b/>
                <w:bCs/>
                <w:sz w:val="20"/>
                <w:szCs w:val="20"/>
                <w:lang w:val="sq-AL"/>
              </w:rPr>
              <w:t xml:space="preserve">    </w:t>
            </w:r>
            <w:r w:rsidR="00EF4E1E" w:rsidRPr="00DA576D">
              <w:rPr>
                <w:rFonts w:ascii="Garamond" w:hAnsi="Garamond"/>
                <w:b/>
                <w:bCs/>
                <w:sz w:val="20"/>
                <w:szCs w:val="20"/>
                <w:lang w:val="sq-AL"/>
              </w:rPr>
              <w:t>Strategjitë</w:t>
            </w:r>
            <w:r w:rsidRPr="00DA576D">
              <w:rPr>
                <w:rFonts w:ascii="Garamond" w:hAnsi="Garamond"/>
                <w:b/>
                <w:bCs/>
                <w:sz w:val="20"/>
                <w:szCs w:val="20"/>
                <w:lang w:val="sq-AL"/>
              </w:rPr>
              <w:t xml:space="preserve"> </w:t>
            </w:r>
            <w:r w:rsidR="00EF4E1E" w:rsidRPr="00DA576D">
              <w:rPr>
                <w:rFonts w:ascii="Garamond" w:hAnsi="Garamond"/>
                <w:b/>
                <w:bCs/>
                <w:sz w:val="20"/>
                <w:szCs w:val="20"/>
                <w:lang w:val="sq-AL"/>
              </w:rPr>
              <w:t xml:space="preserve">Sektoriale që janë akoma në proces dhe që përfundojnë </w:t>
            </w:r>
            <w:r w:rsidR="00864DE6">
              <w:rPr>
                <w:rFonts w:ascii="Garamond" w:hAnsi="Garamond"/>
                <w:b/>
                <w:bCs/>
                <w:sz w:val="20"/>
                <w:szCs w:val="20"/>
                <w:lang w:val="sq-AL"/>
              </w:rPr>
              <w:t>m</w:t>
            </w:r>
            <w:r w:rsidR="00EF4E1E" w:rsidRPr="00DA576D">
              <w:rPr>
                <w:rFonts w:ascii="Garamond" w:hAnsi="Garamond"/>
                <w:b/>
                <w:bCs/>
                <w:sz w:val="20"/>
                <w:szCs w:val="20"/>
                <w:lang w:val="sq-AL"/>
              </w:rPr>
              <w:t>ë 2025</w:t>
            </w:r>
          </w:p>
        </w:tc>
      </w:tr>
      <w:tr w:rsidR="00EF4E1E" w:rsidRPr="00DA576D" w14:paraId="0EC45EEB" w14:textId="77777777" w:rsidTr="00AD7424">
        <w:trPr>
          <w:trHeight w:val="20"/>
        </w:trPr>
        <w:tc>
          <w:tcPr>
            <w:tcW w:w="366" w:type="pct"/>
            <w:shd w:val="clear" w:color="auto" w:fill="BDD6EE"/>
            <w:noWrap/>
            <w:vAlign w:val="center"/>
            <w:hideMark/>
          </w:tcPr>
          <w:p w14:paraId="0310F8FD"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9</w:t>
            </w:r>
          </w:p>
        </w:tc>
        <w:tc>
          <w:tcPr>
            <w:tcW w:w="1419" w:type="pct"/>
            <w:gridSpan w:val="2"/>
            <w:vAlign w:val="center"/>
            <w:hideMark/>
          </w:tcPr>
          <w:p w14:paraId="3D2CBEE7" w14:textId="67B43708"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kundër krimit të organizuar dhe krimet e rënda 2021</w:t>
            </w:r>
            <w:r w:rsidR="004948E3" w:rsidRPr="004948E3">
              <w:rPr>
                <w:rFonts w:ascii="Garamond" w:hAnsi="Garamond"/>
                <w:bCs/>
                <w:sz w:val="20"/>
                <w:szCs w:val="20"/>
                <w:lang w:val="sq-AL"/>
              </w:rPr>
              <w:t>–</w:t>
            </w:r>
            <w:r w:rsidRPr="004948E3">
              <w:rPr>
                <w:rFonts w:ascii="Garamond" w:hAnsi="Garamond"/>
                <w:bCs/>
                <w:sz w:val="20"/>
                <w:szCs w:val="20"/>
                <w:lang w:val="sq-AL"/>
              </w:rPr>
              <w:t>2025</w:t>
            </w:r>
          </w:p>
        </w:tc>
        <w:tc>
          <w:tcPr>
            <w:tcW w:w="858" w:type="pct"/>
            <w:gridSpan w:val="2"/>
            <w:noWrap/>
            <w:vAlign w:val="center"/>
            <w:hideMark/>
          </w:tcPr>
          <w:p w14:paraId="78A4783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3,590,329</w:t>
            </w:r>
          </w:p>
        </w:tc>
        <w:tc>
          <w:tcPr>
            <w:tcW w:w="813" w:type="pct"/>
            <w:gridSpan w:val="2"/>
            <w:noWrap/>
            <w:vAlign w:val="center"/>
            <w:hideMark/>
          </w:tcPr>
          <w:p w14:paraId="58A4ADB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3,626,340</w:t>
            </w:r>
          </w:p>
        </w:tc>
        <w:tc>
          <w:tcPr>
            <w:tcW w:w="772" w:type="pct"/>
            <w:gridSpan w:val="2"/>
            <w:shd w:val="clear" w:color="auto" w:fill="E7E6E6"/>
            <w:vAlign w:val="center"/>
            <w:hideMark/>
          </w:tcPr>
          <w:p w14:paraId="40A960A8" w14:textId="77777777" w:rsidR="00EF4E1E" w:rsidRPr="00DA576D" w:rsidRDefault="00EF4E1E" w:rsidP="005876E4">
            <w:pPr>
              <w:spacing w:after="0" w:line="240" w:lineRule="auto"/>
              <w:jc w:val="center"/>
              <w:rPr>
                <w:rFonts w:ascii="Garamond" w:hAnsi="Garamond"/>
                <w:sz w:val="20"/>
                <w:szCs w:val="20"/>
                <w:lang w:val="sq-AL"/>
              </w:rPr>
            </w:pPr>
          </w:p>
        </w:tc>
        <w:tc>
          <w:tcPr>
            <w:tcW w:w="772" w:type="pct"/>
            <w:noWrap/>
            <w:vAlign w:val="center"/>
            <w:hideMark/>
          </w:tcPr>
          <w:p w14:paraId="3CEDEDB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7,216,669</w:t>
            </w:r>
          </w:p>
        </w:tc>
      </w:tr>
      <w:tr w:rsidR="00EF4E1E" w:rsidRPr="00DA576D" w14:paraId="6801CE45" w14:textId="77777777" w:rsidTr="00AD7424">
        <w:trPr>
          <w:trHeight w:val="20"/>
        </w:trPr>
        <w:tc>
          <w:tcPr>
            <w:tcW w:w="366" w:type="pct"/>
            <w:shd w:val="clear" w:color="auto" w:fill="BDD6EE"/>
            <w:noWrap/>
            <w:vAlign w:val="center"/>
            <w:hideMark/>
          </w:tcPr>
          <w:p w14:paraId="1E7A1904"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10</w:t>
            </w:r>
          </w:p>
        </w:tc>
        <w:tc>
          <w:tcPr>
            <w:tcW w:w="1419" w:type="pct"/>
            <w:gridSpan w:val="2"/>
            <w:vAlign w:val="center"/>
            <w:hideMark/>
          </w:tcPr>
          <w:p w14:paraId="4D1E7868" w14:textId="4FA7A8F7"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Kombëtare e Pronësisë Intelektuale 2022</w:t>
            </w:r>
            <w:r w:rsidR="004948E3" w:rsidRPr="004948E3">
              <w:rPr>
                <w:rFonts w:ascii="Garamond" w:hAnsi="Garamond"/>
                <w:bCs/>
                <w:sz w:val="20"/>
                <w:szCs w:val="20"/>
                <w:lang w:val="sq-AL"/>
              </w:rPr>
              <w:t>–</w:t>
            </w:r>
            <w:r w:rsidRPr="004948E3">
              <w:rPr>
                <w:rFonts w:ascii="Garamond" w:hAnsi="Garamond"/>
                <w:bCs/>
                <w:sz w:val="20"/>
                <w:szCs w:val="20"/>
                <w:lang w:val="sq-AL"/>
              </w:rPr>
              <w:t>2025</w:t>
            </w:r>
          </w:p>
        </w:tc>
        <w:tc>
          <w:tcPr>
            <w:tcW w:w="858" w:type="pct"/>
            <w:gridSpan w:val="2"/>
            <w:noWrap/>
            <w:vAlign w:val="center"/>
            <w:hideMark/>
          </w:tcPr>
          <w:p w14:paraId="24FE125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199,986</w:t>
            </w:r>
          </w:p>
        </w:tc>
        <w:tc>
          <w:tcPr>
            <w:tcW w:w="813" w:type="pct"/>
            <w:gridSpan w:val="2"/>
            <w:noWrap/>
            <w:vAlign w:val="center"/>
            <w:hideMark/>
          </w:tcPr>
          <w:p w14:paraId="42123DF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199,986</w:t>
            </w:r>
          </w:p>
        </w:tc>
        <w:tc>
          <w:tcPr>
            <w:tcW w:w="772" w:type="pct"/>
            <w:gridSpan w:val="2"/>
            <w:shd w:val="clear" w:color="auto" w:fill="E7E6E6"/>
            <w:vAlign w:val="center"/>
            <w:hideMark/>
          </w:tcPr>
          <w:p w14:paraId="50DF1214" w14:textId="77777777" w:rsidR="00EF4E1E" w:rsidRPr="00DA576D" w:rsidRDefault="00EF4E1E" w:rsidP="005876E4">
            <w:pPr>
              <w:spacing w:after="0" w:line="240" w:lineRule="auto"/>
              <w:jc w:val="center"/>
              <w:rPr>
                <w:rFonts w:ascii="Garamond" w:hAnsi="Garamond"/>
                <w:sz w:val="20"/>
                <w:szCs w:val="20"/>
                <w:lang w:val="sq-AL"/>
              </w:rPr>
            </w:pPr>
          </w:p>
        </w:tc>
        <w:tc>
          <w:tcPr>
            <w:tcW w:w="772" w:type="pct"/>
            <w:noWrap/>
            <w:vAlign w:val="center"/>
            <w:hideMark/>
          </w:tcPr>
          <w:p w14:paraId="18C566B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399,971</w:t>
            </w:r>
          </w:p>
        </w:tc>
      </w:tr>
      <w:tr w:rsidR="00EF4E1E" w:rsidRPr="00DA576D" w14:paraId="3527CA7C" w14:textId="77777777" w:rsidTr="00AD7424">
        <w:trPr>
          <w:trHeight w:val="20"/>
        </w:trPr>
        <w:tc>
          <w:tcPr>
            <w:tcW w:w="366" w:type="pct"/>
            <w:shd w:val="clear" w:color="auto" w:fill="BDD6EE"/>
            <w:noWrap/>
            <w:vAlign w:val="center"/>
            <w:hideMark/>
          </w:tcPr>
          <w:p w14:paraId="285326D4"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11</w:t>
            </w:r>
          </w:p>
        </w:tc>
        <w:tc>
          <w:tcPr>
            <w:tcW w:w="1419" w:type="pct"/>
            <w:gridSpan w:val="2"/>
            <w:vAlign w:val="center"/>
            <w:hideMark/>
          </w:tcPr>
          <w:p w14:paraId="19054CDD" w14:textId="77777777"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 xml:space="preserve">Strategjia </w:t>
            </w:r>
            <w:proofErr w:type="spellStart"/>
            <w:r w:rsidRPr="004948E3">
              <w:rPr>
                <w:rFonts w:ascii="Garamond" w:hAnsi="Garamond"/>
                <w:bCs/>
                <w:sz w:val="20"/>
                <w:szCs w:val="20"/>
                <w:lang w:val="sq-AL"/>
              </w:rPr>
              <w:t>Ndërsektoriale</w:t>
            </w:r>
            <w:proofErr w:type="spellEnd"/>
            <w:r w:rsidRPr="004948E3">
              <w:rPr>
                <w:rFonts w:ascii="Garamond" w:hAnsi="Garamond"/>
                <w:bCs/>
                <w:sz w:val="20"/>
                <w:szCs w:val="20"/>
                <w:lang w:val="sq-AL"/>
              </w:rPr>
              <w:t xml:space="preserve"> e Drejtësisë 2021–2025 dhe Plani i saj i Veprimit</w:t>
            </w:r>
          </w:p>
        </w:tc>
        <w:tc>
          <w:tcPr>
            <w:tcW w:w="858" w:type="pct"/>
            <w:gridSpan w:val="2"/>
            <w:noWrap/>
            <w:vAlign w:val="center"/>
            <w:hideMark/>
          </w:tcPr>
          <w:p w14:paraId="7B62767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830,924</w:t>
            </w:r>
          </w:p>
        </w:tc>
        <w:tc>
          <w:tcPr>
            <w:tcW w:w="813" w:type="pct"/>
            <w:gridSpan w:val="2"/>
            <w:noWrap/>
            <w:vAlign w:val="center"/>
            <w:hideMark/>
          </w:tcPr>
          <w:p w14:paraId="0B67148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830,924</w:t>
            </w:r>
          </w:p>
        </w:tc>
        <w:tc>
          <w:tcPr>
            <w:tcW w:w="772" w:type="pct"/>
            <w:gridSpan w:val="2"/>
            <w:shd w:val="clear" w:color="auto" w:fill="E7E6E6"/>
            <w:vAlign w:val="center"/>
            <w:hideMark/>
          </w:tcPr>
          <w:p w14:paraId="0C8AAD73" w14:textId="77777777" w:rsidR="00EF4E1E" w:rsidRPr="00DA576D" w:rsidRDefault="00EF4E1E" w:rsidP="005876E4">
            <w:pPr>
              <w:spacing w:after="0" w:line="240" w:lineRule="auto"/>
              <w:jc w:val="center"/>
              <w:rPr>
                <w:rFonts w:ascii="Garamond" w:hAnsi="Garamond"/>
                <w:sz w:val="20"/>
                <w:szCs w:val="20"/>
                <w:lang w:val="sq-AL"/>
              </w:rPr>
            </w:pPr>
          </w:p>
        </w:tc>
        <w:tc>
          <w:tcPr>
            <w:tcW w:w="772" w:type="pct"/>
            <w:noWrap/>
            <w:vAlign w:val="center"/>
            <w:hideMark/>
          </w:tcPr>
          <w:p w14:paraId="3F2CCFA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1,661,848</w:t>
            </w:r>
          </w:p>
        </w:tc>
      </w:tr>
      <w:tr w:rsidR="00EF4E1E" w:rsidRPr="00DA576D" w14:paraId="624A0BB1" w14:textId="77777777" w:rsidTr="00AD7424">
        <w:trPr>
          <w:trHeight w:val="20"/>
        </w:trPr>
        <w:tc>
          <w:tcPr>
            <w:tcW w:w="366" w:type="pct"/>
            <w:shd w:val="clear" w:color="auto" w:fill="BDD6EE"/>
            <w:noWrap/>
            <w:vAlign w:val="center"/>
            <w:hideMark/>
          </w:tcPr>
          <w:p w14:paraId="528FB815" w14:textId="77777777" w:rsidR="00EF4E1E" w:rsidRPr="004948E3" w:rsidRDefault="00EF4E1E" w:rsidP="005876E4">
            <w:pPr>
              <w:spacing w:after="0" w:line="240" w:lineRule="auto"/>
              <w:rPr>
                <w:rFonts w:ascii="Garamond" w:hAnsi="Garamond"/>
                <w:sz w:val="20"/>
                <w:szCs w:val="20"/>
                <w:lang w:val="sq-AL"/>
              </w:rPr>
            </w:pPr>
            <w:r w:rsidRPr="004948E3">
              <w:rPr>
                <w:rFonts w:ascii="Garamond" w:hAnsi="Garamond"/>
                <w:sz w:val="20"/>
                <w:szCs w:val="20"/>
                <w:lang w:val="sq-AL"/>
              </w:rPr>
              <w:t>12</w:t>
            </w:r>
          </w:p>
        </w:tc>
        <w:tc>
          <w:tcPr>
            <w:tcW w:w="1419" w:type="pct"/>
            <w:gridSpan w:val="2"/>
            <w:vAlign w:val="center"/>
            <w:hideMark/>
          </w:tcPr>
          <w:p w14:paraId="6E95F0F1" w14:textId="569A3A48" w:rsidR="00EF4E1E" w:rsidRPr="004948E3" w:rsidRDefault="00EF4E1E" w:rsidP="005876E4">
            <w:pPr>
              <w:spacing w:after="0" w:line="240" w:lineRule="auto"/>
              <w:rPr>
                <w:rFonts w:ascii="Garamond" w:hAnsi="Garamond"/>
                <w:bCs/>
                <w:sz w:val="20"/>
                <w:szCs w:val="20"/>
                <w:lang w:val="sq-AL"/>
              </w:rPr>
            </w:pPr>
            <w:r w:rsidRPr="004948E3">
              <w:rPr>
                <w:rFonts w:ascii="Garamond" w:hAnsi="Garamond"/>
                <w:bCs/>
                <w:sz w:val="20"/>
                <w:szCs w:val="20"/>
                <w:lang w:val="sq-AL"/>
              </w:rPr>
              <w:t>Strategjia e Strehimit Social 2016</w:t>
            </w:r>
            <w:r w:rsidR="002E3459" w:rsidRPr="004948E3">
              <w:rPr>
                <w:rFonts w:ascii="Garamond" w:hAnsi="Garamond"/>
                <w:bCs/>
                <w:sz w:val="20"/>
                <w:szCs w:val="20"/>
                <w:lang w:val="sq-AL"/>
              </w:rPr>
              <w:t>–</w:t>
            </w:r>
            <w:r w:rsidRPr="004948E3">
              <w:rPr>
                <w:rFonts w:ascii="Garamond" w:hAnsi="Garamond"/>
                <w:bCs/>
                <w:sz w:val="20"/>
                <w:szCs w:val="20"/>
                <w:lang w:val="sq-AL"/>
              </w:rPr>
              <w:t>2025</w:t>
            </w:r>
          </w:p>
        </w:tc>
        <w:tc>
          <w:tcPr>
            <w:tcW w:w="858" w:type="pct"/>
            <w:gridSpan w:val="2"/>
            <w:noWrap/>
            <w:vAlign w:val="center"/>
            <w:hideMark/>
          </w:tcPr>
          <w:p w14:paraId="09493C4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726,071</w:t>
            </w:r>
          </w:p>
        </w:tc>
        <w:tc>
          <w:tcPr>
            <w:tcW w:w="813" w:type="pct"/>
            <w:gridSpan w:val="2"/>
            <w:noWrap/>
            <w:vAlign w:val="center"/>
            <w:hideMark/>
          </w:tcPr>
          <w:p w14:paraId="599AF51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726,071</w:t>
            </w:r>
          </w:p>
        </w:tc>
        <w:tc>
          <w:tcPr>
            <w:tcW w:w="772" w:type="pct"/>
            <w:gridSpan w:val="2"/>
            <w:shd w:val="clear" w:color="auto" w:fill="E7E6E6"/>
            <w:noWrap/>
            <w:vAlign w:val="center"/>
            <w:hideMark/>
          </w:tcPr>
          <w:p w14:paraId="28B875A1" w14:textId="77777777" w:rsidR="00EF4E1E" w:rsidRPr="00DA576D" w:rsidRDefault="00EF4E1E" w:rsidP="005876E4">
            <w:pPr>
              <w:spacing w:after="0" w:line="240" w:lineRule="auto"/>
              <w:jc w:val="center"/>
              <w:rPr>
                <w:rFonts w:ascii="Garamond" w:hAnsi="Garamond"/>
                <w:sz w:val="20"/>
                <w:szCs w:val="20"/>
                <w:lang w:val="sq-AL"/>
              </w:rPr>
            </w:pPr>
          </w:p>
        </w:tc>
        <w:tc>
          <w:tcPr>
            <w:tcW w:w="772" w:type="pct"/>
            <w:noWrap/>
            <w:vAlign w:val="center"/>
            <w:hideMark/>
          </w:tcPr>
          <w:p w14:paraId="47855CE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1,452,142</w:t>
            </w:r>
          </w:p>
        </w:tc>
      </w:tr>
      <w:tr w:rsidR="00EF4E1E" w:rsidRPr="00DA576D" w14:paraId="7C15F897" w14:textId="77777777" w:rsidTr="00AD7424">
        <w:trPr>
          <w:trHeight w:val="20"/>
        </w:trPr>
        <w:tc>
          <w:tcPr>
            <w:tcW w:w="1785" w:type="pct"/>
            <w:gridSpan w:val="3"/>
            <w:shd w:val="clear" w:color="auto" w:fill="8EAADB"/>
            <w:vAlign w:val="center"/>
            <w:hideMark/>
          </w:tcPr>
          <w:p w14:paraId="4DAF7638"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TOTALI</w:t>
            </w:r>
          </w:p>
        </w:tc>
        <w:tc>
          <w:tcPr>
            <w:tcW w:w="858" w:type="pct"/>
            <w:gridSpan w:val="2"/>
            <w:shd w:val="clear" w:color="auto" w:fill="8EAADB"/>
            <w:noWrap/>
            <w:vAlign w:val="center"/>
            <w:hideMark/>
          </w:tcPr>
          <w:p w14:paraId="5F5711EA"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152,944,534</w:t>
            </w:r>
          </w:p>
        </w:tc>
        <w:tc>
          <w:tcPr>
            <w:tcW w:w="813" w:type="pct"/>
            <w:gridSpan w:val="2"/>
            <w:shd w:val="clear" w:color="auto" w:fill="8EAADB"/>
            <w:noWrap/>
            <w:vAlign w:val="center"/>
            <w:hideMark/>
          </w:tcPr>
          <w:p w14:paraId="2A573A77"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150,849,130</w:t>
            </w:r>
          </w:p>
        </w:tc>
        <w:tc>
          <w:tcPr>
            <w:tcW w:w="772" w:type="pct"/>
            <w:gridSpan w:val="2"/>
            <w:shd w:val="clear" w:color="auto" w:fill="8EAADB"/>
            <w:noWrap/>
            <w:vAlign w:val="center"/>
            <w:hideMark/>
          </w:tcPr>
          <w:p w14:paraId="6F6AB5C1"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127,751,735</w:t>
            </w:r>
          </w:p>
        </w:tc>
        <w:tc>
          <w:tcPr>
            <w:tcW w:w="772" w:type="pct"/>
            <w:shd w:val="clear" w:color="auto" w:fill="8EAADB"/>
            <w:noWrap/>
            <w:vAlign w:val="center"/>
            <w:hideMark/>
          </w:tcPr>
          <w:p w14:paraId="6BCB94BD"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431,545,400</w:t>
            </w:r>
          </w:p>
        </w:tc>
      </w:tr>
    </w:tbl>
    <w:p w14:paraId="71EEA247" w14:textId="77777777" w:rsidR="00EF4E1E" w:rsidRPr="00DA576D" w:rsidRDefault="00EF4E1E" w:rsidP="005876E4">
      <w:pPr>
        <w:tabs>
          <w:tab w:val="left" w:pos="3050"/>
          <w:tab w:val="left" w:pos="4745"/>
          <w:tab w:val="left" w:pos="6418"/>
          <w:tab w:val="left" w:pos="8010"/>
          <w:tab w:val="left" w:pos="10170"/>
        </w:tabs>
        <w:autoSpaceDE w:val="0"/>
        <w:autoSpaceDN w:val="0"/>
        <w:adjustRightInd w:val="0"/>
        <w:spacing w:after="0" w:line="240" w:lineRule="auto"/>
        <w:ind w:firstLine="284"/>
        <w:jc w:val="center"/>
        <w:rPr>
          <w:rFonts w:ascii="Garamond" w:hAnsi="Garamond" w:cs="Calibri"/>
          <w:color w:val="000000"/>
          <w:sz w:val="24"/>
          <w:szCs w:val="24"/>
          <w:lang w:val="sq-AL"/>
        </w:rPr>
      </w:pPr>
    </w:p>
    <w:p w14:paraId="6AD46D82" w14:textId="77777777" w:rsidR="00EF4E1E" w:rsidRPr="00DA576D" w:rsidRDefault="00EF4E1E" w:rsidP="005876E4">
      <w:pPr>
        <w:tabs>
          <w:tab w:val="left" w:pos="3050"/>
          <w:tab w:val="left" w:pos="4745"/>
          <w:tab w:val="left" w:pos="6418"/>
          <w:tab w:val="left" w:pos="8010"/>
          <w:tab w:val="left" w:pos="10170"/>
        </w:tabs>
        <w:autoSpaceDE w:val="0"/>
        <w:autoSpaceDN w:val="0"/>
        <w:adjustRightInd w:val="0"/>
        <w:spacing w:after="0" w:line="240" w:lineRule="auto"/>
        <w:ind w:firstLine="284"/>
        <w:jc w:val="both"/>
        <w:rPr>
          <w:rFonts w:ascii="Garamond" w:hAnsi="Garamond" w:cs="Calibri"/>
          <w:color w:val="000000"/>
          <w:sz w:val="24"/>
          <w:szCs w:val="24"/>
          <w:lang w:val="sq-AL"/>
        </w:rPr>
      </w:pPr>
      <w:r w:rsidRPr="00DA576D">
        <w:rPr>
          <w:rFonts w:ascii="Garamond" w:hAnsi="Garamond" w:cs="Calibri"/>
          <w:color w:val="000000"/>
          <w:sz w:val="24"/>
          <w:szCs w:val="24"/>
          <w:lang w:val="sq-AL"/>
        </w:rPr>
        <w:t xml:space="preserve">Totali i fondeve të nevojshme për të financuar aktivitetet/masat specifike të strategjive të mësipërme të cilat do të kontribuojnë drejtpërdrejtë në realizimin e objektivave specifikë dhe atyre strategjikë kap vlerën e afro 431.5 miliardë lekë. </w:t>
      </w:r>
    </w:p>
    <w:p w14:paraId="727A0DD5"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color w:val="2E74B5"/>
          <w:sz w:val="24"/>
          <w:szCs w:val="24"/>
          <w:lang w:val="sq-AL"/>
        </w:rPr>
      </w:pPr>
    </w:p>
    <w:p w14:paraId="4F719D16"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sz w:val="24"/>
          <w:szCs w:val="24"/>
          <w:lang w:val="sq-AL"/>
        </w:rPr>
      </w:pPr>
      <w:r w:rsidRPr="00DA576D">
        <w:rPr>
          <w:rFonts w:ascii="Garamond" w:hAnsi="Garamond" w:cs="Calibri"/>
          <w:bCs/>
          <w:sz w:val="24"/>
          <w:szCs w:val="24"/>
          <w:lang w:val="sq-AL"/>
        </w:rPr>
        <w:t>KREU I</w:t>
      </w:r>
    </w:p>
    <w:p w14:paraId="54A446CF" w14:textId="77777777" w:rsidR="00EF4E1E" w:rsidRPr="00DA576D" w:rsidRDefault="00EF4E1E" w:rsidP="00674D3F">
      <w:pPr>
        <w:autoSpaceDE w:val="0"/>
        <w:autoSpaceDN w:val="0"/>
        <w:adjustRightInd w:val="0"/>
        <w:spacing w:after="0" w:line="240" w:lineRule="auto"/>
        <w:ind w:firstLine="284"/>
        <w:rPr>
          <w:rFonts w:ascii="Garamond" w:hAnsi="Garamond" w:cs="Times New Roman"/>
          <w:bCs/>
          <w:sz w:val="24"/>
          <w:szCs w:val="24"/>
          <w:lang w:val="sq-AL"/>
        </w:rPr>
      </w:pPr>
      <w:r w:rsidRPr="00DA576D">
        <w:rPr>
          <w:rFonts w:ascii="Garamond" w:hAnsi="Garamond" w:cs="Times New Roman"/>
          <w:bCs/>
          <w:sz w:val="24"/>
          <w:szCs w:val="24"/>
          <w:lang w:val="sq-AL"/>
        </w:rPr>
        <w:t>1.1 REFORMAT AFATMESME DHE AFATGJATA TË QEVERISË SHQIPTARE</w:t>
      </w:r>
    </w:p>
    <w:p w14:paraId="3D3D49AB" w14:textId="77777777" w:rsidR="00EF4E1E" w:rsidRPr="00DA576D" w:rsidRDefault="00EF4E1E" w:rsidP="005876E4">
      <w:pPr>
        <w:autoSpaceDE w:val="0"/>
        <w:autoSpaceDN w:val="0"/>
        <w:adjustRightInd w:val="0"/>
        <w:spacing w:after="0" w:line="240" w:lineRule="auto"/>
        <w:ind w:firstLine="284"/>
        <w:rPr>
          <w:rFonts w:ascii="Garamond" w:hAnsi="Garamond" w:cs="Calibri"/>
          <w:b/>
          <w:sz w:val="24"/>
          <w:szCs w:val="24"/>
          <w:lang w:val="sq-AL"/>
        </w:rPr>
      </w:pPr>
      <w:r w:rsidRPr="00DA576D">
        <w:rPr>
          <w:rFonts w:ascii="Garamond" w:hAnsi="Garamond" w:cs="Calibri"/>
          <w:b/>
          <w:sz w:val="24"/>
          <w:szCs w:val="24"/>
          <w:lang w:val="sq-AL"/>
        </w:rPr>
        <w:t>1. Integrimi i Bashkimit Evropian</w:t>
      </w:r>
    </w:p>
    <w:p w14:paraId="733FF01F" w14:textId="499BCB7D"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Anëtarësimi në Bashkimin Evropian është synimi politik dhe strategjik i Shqipërisë dhe i sistemeve të saj ligjore, ekonomike dhe institucionale. Procesi i anëtarësimit në BE përfaqëson një mbështetje për demokratizimin e Shqipërisë, konsolidimin e institucioneve dhe të sundimit të ligjit dhe </w:t>
      </w:r>
      <w:r w:rsidR="00D7776C" w:rsidRPr="00DA576D">
        <w:rPr>
          <w:rFonts w:ascii="Garamond" w:hAnsi="Garamond" w:cs="Calibri"/>
          <w:sz w:val="24"/>
          <w:szCs w:val="24"/>
          <w:lang w:val="sq-AL"/>
        </w:rPr>
        <w:t>proces</w:t>
      </w:r>
      <w:r w:rsidRPr="00DA576D">
        <w:rPr>
          <w:rFonts w:ascii="Garamond" w:hAnsi="Garamond" w:cs="Calibri"/>
          <w:sz w:val="24"/>
          <w:szCs w:val="24"/>
          <w:lang w:val="sq-AL"/>
        </w:rPr>
        <w:t xml:space="preserve">eve të vazhdueshme të reformave themelore në drejtim të Bashkimit Evropian dhe anëtarësimit. Qeveria është e vendosur të kryejë përpjekje të qëndrueshme në </w:t>
      </w:r>
      <w:r w:rsidRPr="00DA576D">
        <w:rPr>
          <w:rFonts w:ascii="Garamond" w:hAnsi="Garamond" w:cs="Calibri"/>
          <w:bCs/>
          <w:sz w:val="24"/>
          <w:szCs w:val="24"/>
          <w:lang w:val="sq-AL"/>
        </w:rPr>
        <w:t>lidhje me prioritetet kyçe që kanë të bëjnë me reformën gjyqësore, politikën kundër korrupsionit, luftën kundër krimit të organizuar, mbrojtjen e të drejtave të njeriut dhe reformën në administrimin publik (administrata publike n</w:t>
      </w:r>
      <w:r w:rsidR="00834438" w:rsidRPr="00DA576D">
        <w:rPr>
          <w:rFonts w:ascii="Garamond" w:hAnsi="Garamond" w:cs="Calibri"/>
          <w:bCs/>
          <w:sz w:val="24"/>
          <w:szCs w:val="24"/>
          <w:lang w:val="sq-AL"/>
        </w:rPr>
        <w:t>ë</w:t>
      </w:r>
      <w:r w:rsidRPr="00DA576D">
        <w:rPr>
          <w:rFonts w:ascii="Garamond" w:hAnsi="Garamond" w:cs="Calibri"/>
          <w:bCs/>
          <w:sz w:val="24"/>
          <w:szCs w:val="24"/>
          <w:lang w:val="sq-AL"/>
        </w:rPr>
        <w:t xml:space="preserve"> veçanti), të cilat mbeten prioritete edhe në kuadër të procesit të negociatave (sidomos në lidhje me kapitullin 23 dhe 24).</w:t>
      </w:r>
    </w:p>
    <w:p w14:paraId="76EBCEA4" w14:textId="71CC4EBB"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Me </w:t>
      </w:r>
      <w:r w:rsidR="00DA576D" w:rsidRPr="00DA576D">
        <w:rPr>
          <w:rFonts w:ascii="Garamond" w:hAnsi="Garamond" w:cs="Calibri"/>
          <w:sz w:val="24"/>
          <w:szCs w:val="24"/>
          <w:lang w:val="sq-AL"/>
        </w:rPr>
        <w:t>vendimin nr</w:t>
      </w:r>
      <w:r w:rsidRPr="00DA576D">
        <w:rPr>
          <w:rFonts w:ascii="Garamond" w:hAnsi="Garamond" w:cs="Calibri"/>
          <w:sz w:val="24"/>
          <w:szCs w:val="24"/>
          <w:lang w:val="sq-AL"/>
        </w:rPr>
        <w:t xml:space="preserve">. 424, datë 22.6.2022 u miratua Deklarata Hapëse e Republikës së Shqipërisë, Pozicioni i Përgjithshëm, në kuadër të Konferencës së Parë Ndërqeveritare për Anëtarësimin e </w:t>
      </w:r>
      <w:r w:rsidRPr="00DA576D">
        <w:rPr>
          <w:rFonts w:ascii="Garamond" w:hAnsi="Garamond" w:cs="Calibri"/>
          <w:sz w:val="24"/>
          <w:szCs w:val="24"/>
          <w:lang w:val="sq-AL"/>
        </w:rPr>
        <w:lastRenderedPageBreak/>
        <w:t xml:space="preserve">Republikës së Shqipërisë në Bashkimin Evropian. Më 19 korrik 2022 u zhvillua Konferenca Ndërqeveritare për negociatat e anëtarësimit me Shqipërinë, ku Shqipërisë iu dha formalisht korniza e përgjithshme dhe kuadri </w:t>
      </w:r>
      <w:proofErr w:type="spellStart"/>
      <w:r w:rsidRPr="00DA576D">
        <w:rPr>
          <w:rFonts w:ascii="Garamond" w:hAnsi="Garamond" w:cs="Calibri"/>
          <w:sz w:val="24"/>
          <w:szCs w:val="24"/>
          <w:lang w:val="sq-AL"/>
        </w:rPr>
        <w:t>negociues</w:t>
      </w:r>
      <w:proofErr w:type="spellEnd"/>
      <w:r w:rsidRPr="00DA576D">
        <w:rPr>
          <w:rFonts w:ascii="Garamond" w:hAnsi="Garamond" w:cs="Calibri"/>
          <w:sz w:val="24"/>
          <w:szCs w:val="24"/>
          <w:lang w:val="sq-AL"/>
        </w:rPr>
        <w:t xml:space="preserve"> për anëtarësimin. Komisioni filloi menjëherë procesin e shqyrtimit dhe që prej shtatorit 2022 ka filluar procesi i shqyrtimit analitik të </w:t>
      </w:r>
      <w:proofErr w:type="spellStart"/>
      <w:r w:rsidR="00DA576D" w:rsidRPr="00DA576D">
        <w:rPr>
          <w:rFonts w:ascii="Garamond" w:hAnsi="Garamond" w:cs="Calibri"/>
          <w:i/>
          <w:sz w:val="24"/>
          <w:szCs w:val="24"/>
          <w:lang w:val="sq-AL"/>
        </w:rPr>
        <w:t>a</w:t>
      </w:r>
      <w:r w:rsidRPr="00DA576D">
        <w:rPr>
          <w:rFonts w:ascii="Garamond" w:hAnsi="Garamond" w:cs="Calibri"/>
          <w:i/>
          <w:sz w:val="24"/>
          <w:szCs w:val="24"/>
          <w:lang w:val="sq-AL"/>
        </w:rPr>
        <w:t>cquis</w:t>
      </w:r>
      <w:proofErr w:type="spellEnd"/>
      <w:r w:rsidRPr="00DA576D">
        <w:rPr>
          <w:rFonts w:ascii="Garamond" w:hAnsi="Garamond" w:cs="Calibri"/>
          <w:sz w:val="24"/>
          <w:szCs w:val="24"/>
          <w:lang w:val="sq-AL"/>
        </w:rPr>
        <w:t xml:space="preserve"> të BE-së (</w:t>
      </w:r>
      <w:proofErr w:type="spellStart"/>
      <w:r w:rsidRPr="00DA576D">
        <w:rPr>
          <w:rFonts w:ascii="Garamond" w:hAnsi="Garamond" w:cs="Calibri"/>
          <w:i/>
          <w:sz w:val="24"/>
          <w:szCs w:val="24"/>
          <w:lang w:val="sq-AL"/>
        </w:rPr>
        <w:t>screening</w:t>
      </w:r>
      <w:proofErr w:type="spellEnd"/>
      <w:r w:rsidRPr="00DA576D">
        <w:rPr>
          <w:rFonts w:ascii="Garamond" w:hAnsi="Garamond" w:cs="Calibri"/>
          <w:sz w:val="24"/>
          <w:szCs w:val="24"/>
          <w:lang w:val="sq-AL"/>
        </w:rPr>
        <w:t>).</w:t>
      </w:r>
    </w:p>
    <w:p w14:paraId="4F6373AC" w14:textId="4D90DD19"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Raporti i Komisionit Evropian për Shqipërinë për vitin 2022, vlerëson se Shqipëria ka bërë progres, të një niveli të caktuar, për 32 nga 33 kapitujt e </w:t>
      </w:r>
      <w:proofErr w:type="spellStart"/>
      <w:r w:rsidR="00674D3F" w:rsidRPr="00674D3F">
        <w:rPr>
          <w:rFonts w:ascii="Garamond" w:hAnsi="Garamond" w:cs="Calibri"/>
          <w:i/>
          <w:sz w:val="24"/>
          <w:szCs w:val="24"/>
          <w:lang w:val="sq-AL"/>
        </w:rPr>
        <w:t>a</w:t>
      </w:r>
      <w:r w:rsidRPr="00674D3F">
        <w:rPr>
          <w:rFonts w:ascii="Garamond" w:hAnsi="Garamond" w:cs="Calibri"/>
          <w:i/>
          <w:sz w:val="24"/>
          <w:szCs w:val="24"/>
          <w:lang w:val="sq-AL"/>
        </w:rPr>
        <w:t>cquis</w:t>
      </w:r>
      <w:proofErr w:type="spellEnd"/>
      <w:r w:rsidRPr="00DA576D">
        <w:rPr>
          <w:rFonts w:ascii="Garamond" w:hAnsi="Garamond" w:cs="Calibri"/>
          <w:sz w:val="24"/>
          <w:szCs w:val="24"/>
          <w:lang w:val="sq-AL"/>
        </w:rPr>
        <w:t xml:space="preserve">-it të BE, ashtu si edhe në të gjitha kriteret e integrimit në BE. Raporti njeh faktin se qeveria ka vazhduar në rrugën e reformave për integrimin në BE, si edhe përgëzon Shqipërinë për qasjen plotësisht në linjë me BE për çështje të politikës së jashtme dhe sigurisë. Raporti thekson veçanërisht, se Shqipëria ka bërë progres të kënaqshëm dhe të mirë në të gjithë kapitujt e grupimit 1, ose </w:t>
      </w:r>
      <w:proofErr w:type="spellStart"/>
      <w:r w:rsidR="00DA576D" w:rsidRPr="00DA576D">
        <w:rPr>
          <w:rFonts w:ascii="Garamond" w:hAnsi="Garamond" w:cs="Calibri"/>
          <w:sz w:val="24"/>
          <w:szCs w:val="24"/>
          <w:lang w:val="sq-AL"/>
        </w:rPr>
        <w:t>grupkapitulli</w:t>
      </w:r>
      <w:proofErr w:type="spellEnd"/>
      <w:r w:rsidR="00DA576D" w:rsidRPr="00DA576D">
        <w:rPr>
          <w:rFonts w:ascii="Garamond" w:hAnsi="Garamond" w:cs="Calibri"/>
          <w:sz w:val="24"/>
          <w:szCs w:val="24"/>
          <w:lang w:val="sq-AL"/>
        </w:rPr>
        <w:t xml:space="preserve"> themelor </w:t>
      </w:r>
      <w:r w:rsidRPr="00DA576D">
        <w:rPr>
          <w:rFonts w:ascii="Garamond" w:hAnsi="Garamond" w:cs="Calibri"/>
          <w:sz w:val="24"/>
          <w:szCs w:val="24"/>
          <w:lang w:val="sq-AL"/>
        </w:rPr>
        <w:t>i procesit të integrimit në BE.</w:t>
      </w:r>
    </w:p>
    <w:p w14:paraId="35595E55" w14:textId="45FFB6DC"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Çdo veprim i ndërmarrë nga Qeveria në kuadër të </w:t>
      </w:r>
      <w:r w:rsidRPr="00DA576D">
        <w:rPr>
          <w:rFonts w:ascii="Garamond" w:hAnsi="Garamond" w:cs="Calibri"/>
          <w:b/>
          <w:bCs/>
          <w:sz w:val="24"/>
          <w:szCs w:val="24"/>
          <w:lang w:val="sq-AL"/>
        </w:rPr>
        <w:t>reformës së sistemit të drejtësisë</w:t>
      </w:r>
      <w:r w:rsidRPr="00DA576D">
        <w:rPr>
          <w:rFonts w:ascii="Garamond" w:hAnsi="Garamond" w:cs="Calibri"/>
          <w:sz w:val="24"/>
          <w:szCs w:val="24"/>
          <w:lang w:val="sq-AL"/>
        </w:rPr>
        <w:t xml:space="preserve"> dhe 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proofErr w:type="spellStart"/>
      <w:r w:rsidR="00DA576D" w:rsidRPr="00DA576D">
        <w:rPr>
          <w:rFonts w:ascii="Garamond" w:hAnsi="Garamond" w:cs="Calibri"/>
          <w:i/>
          <w:sz w:val="24"/>
          <w:szCs w:val="24"/>
          <w:lang w:val="sq-AL"/>
        </w:rPr>
        <w:t>a</w:t>
      </w:r>
      <w:r w:rsidRPr="00DA576D">
        <w:rPr>
          <w:rFonts w:ascii="Garamond" w:hAnsi="Garamond" w:cs="Calibri"/>
          <w:i/>
          <w:sz w:val="24"/>
          <w:szCs w:val="24"/>
          <w:lang w:val="sq-AL"/>
        </w:rPr>
        <w:t>cquis</w:t>
      </w:r>
      <w:proofErr w:type="spellEnd"/>
      <w:r w:rsidRPr="00DA576D">
        <w:rPr>
          <w:rFonts w:ascii="Garamond" w:hAnsi="Garamond" w:cs="Calibri"/>
          <w:sz w:val="24"/>
          <w:szCs w:val="24"/>
          <w:lang w:val="sq-AL"/>
        </w:rPr>
        <w:t>-në e BE-së.</w:t>
      </w:r>
      <w:r w:rsidR="00DA576D" w:rsidRPr="00DA576D">
        <w:rPr>
          <w:rFonts w:ascii="Garamond" w:hAnsi="Garamond" w:cs="Calibri"/>
          <w:sz w:val="24"/>
          <w:szCs w:val="24"/>
          <w:lang w:val="sq-AL"/>
        </w:rPr>
        <w:t xml:space="preserve"> </w:t>
      </w:r>
      <w:r w:rsidRPr="00DA576D">
        <w:rPr>
          <w:rFonts w:ascii="Garamond" w:hAnsi="Garamond" w:cs="Calibri"/>
          <w:sz w:val="24"/>
          <w:szCs w:val="24"/>
          <w:lang w:val="sq-AL"/>
        </w:rPr>
        <w:t>Strukturat e posaçme kundër korrupsionit dhe krimit të organizuar janë ngritur dhe janë funksionale.</w:t>
      </w:r>
    </w:p>
    <w:p w14:paraId="4084BC58" w14:textId="1759AD73"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Përparim është arritur edhe në reformën e </w:t>
      </w:r>
      <w:r w:rsidRPr="00DA576D">
        <w:rPr>
          <w:rFonts w:ascii="Garamond" w:hAnsi="Garamond" w:cs="Calibri"/>
          <w:b/>
          <w:bCs/>
          <w:sz w:val="24"/>
          <w:szCs w:val="24"/>
          <w:lang w:val="sq-AL"/>
        </w:rPr>
        <w:t>administratës publike</w:t>
      </w:r>
      <w:r w:rsidRPr="00DA576D">
        <w:rPr>
          <w:rFonts w:ascii="Garamond" w:hAnsi="Garamond" w:cs="Calibri"/>
          <w:sz w:val="24"/>
          <w:szCs w:val="24"/>
          <w:lang w:val="sq-AL"/>
        </w:rPr>
        <w:t xml:space="preserve"> me plotësimin dhe zbatimin e kuadrit strategjik dhe atij ligjor. Vlerësimi i monitorimit të </w:t>
      </w:r>
      <w:proofErr w:type="spellStart"/>
      <w:r w:rsidRPr="00DA576D">
        <w:rPr>
          <w:rFonts w:ascii="Garamond" w:hAnsi="Garamond" w:cs="Calibri"/>
          <w:sz w:val="24"/>
          <w:szCs w:val="24"/>
          <w:lang w:val="sq-AL"/>
        </w:rPr>
        <w:t>SIGMA</w:t>
      </w:r>
      <w:proofErr w:type="spellEnd"/>
      <w:r w:rsidRPr="00DA576D">
        <w:rPr>
          <w:rFonts w:ascii="Garamond" w:hAnsi="Garamond" w:cs="Calibri"/>
          <w:sz w:val="24"/>
          <w:szCs w:val="24"/>
          <w:lang w:val="sq-AL"/>
        </w:rPr>
        <w:t xml:space="preserve">-s për vitin 2021 tregon se Shqipëria është në pararojë krahasuar me fqinjët në rajonin e Ballkanit Perëndimor, duke shënuar vlera më të larta se mesatarja rajonale për të gjashtë parimet kryesore të BE-së për administrimin publik, mbi bazën e të cilave kryhet vlerësimi. Strategjia e Menaxhimit të Financave Publike është zbatuar plotësisht, duke përmirësuar </w:t>
      </w:r>
      <w:proofErr w:type="spellStart"/>
      <w:r w:rsidRPr="00DA576D">
        <w:rPr>
          <w:rFonts w:ascii="Garamond" w:hAnsi="Garamond" w:cs="Calibri"/>
          <w:sz w:val="24"/>
          <w:szCs w:val="24"/>
          <w:lang w:val="sq-AL"/>
        </w:rPr>
        <w:t>efi</w:t>
      </w:r>
      <w:r w:rsidR="00DA576D" w:rsidRPr="00DA576D">
        <w:rPr>
          <w:rFonts w:ascii="Garamond" w:hAnsi="Garamond" w:cs="Calibri"/>
          <w:sz w:val="24"/>
          <w:szCs w:val="24"/>
          <w:lang w:val="sq-AL"/>
        </w:rPr>
        <w:t>ci</w:t>
      </w:r>
      <w:r w:rsidRPr="00DA576D">
        <w:rPr>
          <w:rFonts w:ascii="Garamond" w:hAnsi="Garamond" w:cs="Calibri"/>
          <w:sz w:val="24"/>
          <w:szCs w:val="24"/>
          <w:lang w:val="sq-AL"/>
        </w:rPr>
        <w:t>encën</w:t>
      </w:r>
      <w:proofErr w:type="spellEnd"/>
      <w:r w:rsidRPr="00DA576D">
        <w:rPr>
          <w:rFonts w:ascii="Garamond" w:hAnsi="Garamond" w:cs="Calibri"/>
          <w:sz w:val="24"/>
          <w:szCs w:val="24"/>
          <w:lang w:val="sq-AL"/>
        </w:rPr>
        <w:t xml:space="preserve"> e investimeve publike. Në këtë raport, fusha e prokurimit publik në Shqipëri është vlerësuar me nota të larta në treguesit përkatës duke marrë vlerësim maksimal sa i takon cilësisë së kuadrit ligjor në fushën e prokurimit, kapaciteteve institucionale në nivel qendror për hartimin, zbatimin dhe monitorimin e politikave në fushën e prokurimit në mënyrë efektive dhe </w:t>
      </w:r>
      <w:proofErr w:type="spellStart"/>
      <w:r w:rsidRPr="00DA576D">
        <w:rPr>
          <w:rFonts w:ascii="Garamond" w:hAnsi="Garamond" w:cs="Calibri"/>
          <w:sz w:val="24"/>
          <w:szCs w:val="24"/>
          <w:lang w:val="sq-AL"/>
        </w:rPr>
        <w:t>efi</w:t>
      </w:r>
      <w:r w:rsidR="00DA576D" w:rsidRPr="00DA576D">
        <w:rPr>
          <w:rFonts w:ascii="Garamond" w:hAnsi="Garamond" w:cs="Calibri"/>
          <w:sz w:val="24"/>
          <w:szCs w:val="24"/>
          <w:lang w:val="sq-AL"/>
        </w:rPr>
        <w:t>ci</w:t>
      </w:r>
      <w:r w:rsidRPr="00DA576D">
        <w:rPr>
          <w:rFonts w:ascii="Garamond" w:hAnsi="Garamond" w:cs="Calibri"/>
          <w:sz w:val="24"/>
          <w:szCs w:val="24"/>
          <w:lang w:val="sq-AL"/>
        </w:rPr>
        <w:t>ente</w:t>
      </w:r>
      <w:proofErr w:type="spellEnd"/>
      <w:r w:rsidR="00DA576D" w:rsidRPr="00DA576D">
        <w:rPr>
          <w:rFonts w:ascii="Garamond" w:hAnsi="Garamond" w:cs="Calibri"/>
          <w:sz w:val="24"/>
          <w:szCs w:val="24"/>
          <w:lang w:val="sq-AL"/>
        </w:rPr>
        <w:t>,</w:t>
      </w:r>
      <w:r w:rsidRPr="00DA576D">
        <w:rPr>
          <w:rFonts w:ascii="Garamond" w:hAnsi="Garamond" w:cs="Calibri"/>
          <w:sz w:val="24"/>
          <w:szCs w:val="24"/>
          <w:lang w:val="sq-AL"/>
        </w:rPr>
        <w:t xml:space="preserve"> si dhe sistemit të shqyrtimit të ankesave.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Qeveria Shqiptare është e angazhuar për zbatimin e një</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reforme të mirëfilltë, për trajtimin dhe vlerësimin e bazuar në merita dhe angazhimin e punonjësve duke krijuar një rrjet institucional efektiv dhe efikas që ofron shërbime më të mira për qytetarët. </w:t>
      </w:r>
    </w:p>
    <w:p w14:paraId="3F3A512A" w14:textId="19718D9B"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Lufta kundër korrupsionit është një prioritet kyç i Qeverisë Shqiptare. Drejtimet kryesore të politikës </w:t>
      </w:r>
      <w:proofErr w:type="spellStart"/>
      <w:r w:rsidRPr="00DA576D">
        <w:rPr>
          <w:rFonts w:ascii="Garamond" w:hAnsi="Garamond" w:cs="Calibri"/>
          <w:sz w:val="24"/>
          <w:szCs w:val="24"/>
          <w:lang w:val="sq-AL"/>
        </w:rPr>
        <w:t>antikorrupsion</w:t>
      </w:r>
      <w:proofErr w:type="spellEnd"/>
      <w:r w:rsidRPr="00DA576D">
        <w:rPr>
          <w:rFonts w:ascii="Garamond" w:hAnsi="Garamond" w:cs="Calibri"/>
          <w:sz w:val="24"/>
          <w:szCs w:val="24"/>
          <w:lang w:val="sq-AL"/>
        </w:rPr>
        <w:t xml:space="preserve"> përfshijnë një sërë veprimesh për parandalimin e korrupsionit, forcimin e institucioneve, monitorimin e përgjithshëm nga organizatat e shoqërisë civile, si dhe dënimin administrativ dhe penal të zyrtarëve të korruptuar. Fillimi i procesit </w:t>
      </w:r>
      <w:r w:rsidR="00AE7B56" w:rsidRPr="00DA576D">
        <w:rPr>
          <w:rFonts w:ascii="Garamond" w:hAnsi="Garamond" w:cs="Calibri"/>
          <w:sz w:val="24"/>
          <w:szCs w:val="24"/>
          <w:lang w:val="sq-AL"/>
        </w:rPr>
        <w:t>për</w:t>
      </w:r>
      <w:r w:rsidRPr="00DA576D">
        <w:rPr>
          <w:rFonts w:ascii="Garamond" w:hAnsi="Garamond" w:cs="Calibri"/>
          <w:sz w:val="24"/>
          <w:szCs w:val="24"/>
          <w:lang w:val="sq-AL"/>
        </w:rPr>
        <w:t xml:space="preserve"> hartimin e draftit të Strategjisë </w:t>
      </w:r>
      <w:proofErr w:type="spellStart"/>
      <w:r w:rsidRPr="00DA576D">
        <w:rPr>
          <w:rFonts w:ascii="Garamond" w:hAnsi="Garamond" w:cs="Calibri"/>
          <w:sz w:val="24"/>
          <w:szCs w:val="24"/>
          <w:lang w:val="sq-AL"/>
        </w:rPr>
        <w:t>Nd</w:t>
      </w:r>
      <w:r w:rsidR="00EC53F6" w:rsidRPr="00DA576D">
        <w:rPr>
          <w:rFonts w:ascii="Garamond" w:hAnsi="Garamond" w:cs="Calibri"/>
          <w:sz w:val="24"/>
          <w:szCs w:val="24"/>
          <w:lang w:val="sq-AL"/>
        </w:rPr>
        <w:t>ë</w:t>
      </w:r>
      <w:r w:rsidRPr="00DA576D">
        <w:rPr>
          <w:rFonts w:ascii="Garamond" w:hAnsi="Garamond" w:cs="Calibri"/>
          <w:sz w:val="24"/>
          <w:szCs w:val="24"/>
          <w:lang w:val="sq-AL"/>
        </w:rPr>
        <w:t>rsektoriale</w:t>
      </w:r>
      <w:proofErr w:type="spellEnd"/>
      <w:r w:rsidRPr="00DA576D">
        <w:rPr>
          <w:rFonts w:ascii="Garamond" w:hAnsi="Garamond" w:cs="Calibri"/>
          <w:sz w:val="24"/>
          <w:szCs w:val="24"/>
          <w:lang w:val="sq-AL"/>
        </w:rPr>
        <w:t xml:space="preserve"> kundër Korrupsionit 2023</w:t>
      </w:r>
      <w:r w:rsidR="00AE7B56">
        <w:rPr>
          <w:rFonts w:ascii="Garamond" w:hAnsi="Garamond" w:cs="Calibri"/>
          <w:sz w:val="24"/>
          <w:szCs w:val="24"/>
          <w:lang w:val="sq-AL"/>
        </w:rPr>
        <w:t>–</w:t>
      </w:r>
      <w:r w:rsidRPr="00DA576D">
        <w:rPr>
          <w:rFonts w:ascii="Garamond" w:hAnsi="Garamond" w:cs="Calibri"/>
          <w:sz w:val="24"/>
          <w:szCs w:val="24"/>
          <w:lang w:val="sq-AL"/>
        </w:rPr>
        <w:t>2030 do të vijoje me tej me kontributin në reduktimin e qëndrueshëm të korrupsionit.</w:t>
      </w:r>
    </w:p>
    <w:p w14:paraId="3B487FE4" w14:textId="77777777"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Edhe pse verifikimi i anëtarëve të gjyqësorit është një proces administrativ, progresi në këtë fushë është i rëndësishëm për të vlerësuar Shqipërinë në luftën kundër korrupsionit. Përparim i mirë ka vazhduar përmes konsolidimit të mëtejshëm të përpjekjeve për krijimin e një baze të dhënash të forta për hetimin, ndjekjen penale dhe gjykimin e çështjeve të nivelit të lartë të korrupsionit.</w:t>
      </w:r>
    </w:p>
    <w:p w14:paraId="675F1A2E" w14:textId="016034F7"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 më tepër, Qeveria Shqiptare angazhohet për </w:t>
      </w:r>
      <w:r w:rsidRPr="00DA576D">
        <w:rPr>
          <w:rFonts w:ascii="Garamond" w:hAnsi="Garamond" w:cs="Calibri"/>
          <w:b/>
          <w:bCs/>
          <w:sz w:val="24"/>
          <w:szCs w:val="24"/>
          <w:lang w:val="sq-AL"/>
        </w:rPr>
        <w:t>mbrojtjen e të drejtave të njeriut</w:t>
      </w:r>
      <w:r w:rsidRPr="00DA576D">
        <w:rPr>
          <w:rFonts w:ascii="Garamond" w:hAnsi="Garamond" w:cs="Calibri"/>
          <w:sz w:val="24"/>
          <w:szCs w:val="24"/>
          <w:lang w:val="sq-AL"/>
        </w:rPr>
        <w:t xml:space="preserve"> dhe në veçanti për zbatimin e mëtejshëm të politikave kundër diskriminimit, për të përmirësuar situatën në lidhje me të drejtat sociale me fokus të veçantë në grupet e rrezikuara dhe të miturit. Reformat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janë në fushën e të drejtave të pronësisë</w:t>
      </w:r>
      <w:r w:rsidR="00794D19">
        <w:rPr>
          <w:rFonts w:ascii="Garamond" w:hAnsi="Garamond" w:cs="Calibri"/>
          <w:sz w:val="24"/>
          <w:szCs w:val="24"/>
          <w:lang w:val="sq-AL"/>
        </w:rPr>
        <w:t>,</w:t>
      </w:r>
      <w:r w:rsidRPr="00DA576D">
        <w:rPr>
          <w:rFonts w:ascii="Garamond" w:hAnsi="Garamond" w:cs="Calibri"/>
          <w:sz w:val="24"/>
          <w:szCs w:val="24"/>
          <w:lang w:val="sq-AL"/>
        </w:rPr>
        <w:t xml:space="preserve"> si dhe në planin e veprimit për zbatimin e vendimeve gjyqësore të </w:t>
      </w:r>
      <w:proofErr w:type="spellStart"/>
      <w:r w:rsidR="00AE7B56">
        <w:rPr>
          <w:rFonts w:ascii="Garamond" w:hAnsi="Garamond" w:cs="Calibri"/>
          <w:sz w:val="24"/>
          <w:szCs w:val="24"/>
          <w:lang w:val="sq-AL"/>
        </w:rPr>
        <w:t>GJEDNJ</w:t>
      </w:r>
      <w:proofErr w:type="spellEnd"/>
      <w:r w:rsidRPr="00DA576D">
        <w:rPr>
          <w:rFonts w:ascii="Garamond" w:hAnsi="Garamond" w:cs="Calibri"/>
          <w:sz w:val="24"/>
          <w:szCs w:val="24"/>
          <w:lang w:val="sq-AL"/>
        </w:rPr>
        <w:t>-së për kthimin dhe kompensimin e pronës.</w:t>
      </w:r>
    </w:p>
    <w:p w14:paraId="467C3412" w14:textId="72C9A63B"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Shqipëria ka ratifikuar të gjitha Konventat mbi </w:t>
      </w:r>
      <w:r w:rsidRPr="00DA576D">
        <w:rPr>
          <w:rFonts w:ascii="Garamond" w:hAnsi="Garamond" w:cs="Calibri"/>
          <w:i/>
          <w:iCs/>
          <w:sz w:val="24"/>
          <w:szCs w:val="24"/>
          <w:lang w:val="sq-AL"/>
        </w:rPr>
        <w:t>të drejtat e njeriut</w:t>
      </w:r>
      <w:r w:rsidRPr="00DA576D">
        <w:rPr>
          <w:rFonts w:ascii="Garamond" w:hAnsi="Garamond" w:cs="Calibri"/>
          <w:sz w:val="24"/>
          <w:szCs w:val="24"/>
          <w:lang w:val="sq-AL"/>
        </w:rPr>
        <w:t xml:space="preserve"> në kuadrin e OKB-së, si dhe një sërë Konventash të Këshillit të Evropës. Traktatet dhe konventat ndërkombëtare dhe rekomandimet e organeve monitoruese luajnë një rol të rëndësishëm në zbatimin e të drejtave të njeriut. Institucionet kombëtare zbatojnë Kushtetutën dhe kuadrin ligjor për të garantuar mbrojtjen </w:t>
      </w:r>
      <w:r w:rsidRPr="00DA576D">
        <w:rPr>
          <w:rFonts w:ascii="Garamond" w:hAnsi="Garamond" w:cs="Calibri"/>
          <w:sz w:val="24"/>
          <w:szCs w:val="24"/>
          <w:lang w:val="sq-AL"/>
        </w:rPr>
        <w:lastRenderedPageBreak/>
        <w:t>dhe respektimin e të drejtave themelore, si të drejtat politike, ekonomike, dhe sociale. Pas hyrjes në fuqi të ligjit nr.</w:t>
      </w:r>
      <w:r w:rsidR="00AE7B56">
        <w:rPr>
          <w:rFonts w:ascii="Garamond" w:hAnsi="Garamond" w:cs="Calibri"/>
          <w:sz w:val="24"/>
          <w:szCs w:val="24"/>
          <w:lang w:val="sq-AL"/>
        </w:rPr>
        <w:t xml:space="preserve"> </w:t>
      </w:r>
      <w:r w:rsidRPr="00DA576D">
        <w:rPr>
          <w:rFonts w:ascii="Garamond" w:hAnsi="Garamond" w:cs="Calibri"/>
          <w:sz w:val="24"/>
          <w:szCs w:val="24"/>
          <w:lang w:val="sq-AL"/>
        </w:rPr>
        <w:t xml:space="preserve">96/2017 </w:t>
      </w:r>
      <w:r w:rsidR="00D172EB" w:rsidRPr="00DA576D">
        <w:rPr>
          <w:rFonts w:ascii="Garamond" w:hAnsi="Garamond" w:cs="Calibri"/>
          <w:sz w:val="24"/>
          <w:szCs w:val="24"/>
          <w:lang w:val="sq-AL"/>
        </w:rPr>
        <w:t>“</w:t>
      </w:r>
      <w:r w:rsidRPr="00DA576D">
        <w:rPr>
          <w:rFonts w:ascii="Garamond" w:hAnsi="Garamond" w:cs="Calibri"/>
          <w:i/>
          <w:iCs/>
          <w:sz w:val="24"/>
          <w:szCs w:val="24"/>
          <w:lang w:val="sq-AL"/>
        </w:rPr>
        <w:t>Për mbrojtjen e pakicave kombëtare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janë hartuar dhe miratuar një sërë aktesh nënligjore të paketës së zbatimit të ligjit.</w:t>
      </w:r>
    </w:p>
    <w:p w14:paraId="25E67CD1" w14:textId="77777777"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Metodologjia e re e anëtarësimit kërkon vazhdimësinë e reformave dhe politikave të koordinuara dhe të njëkohshme në të gjithë sektorët, për plotësimin e kritereve të anëtarësimit në Bashkimin Evropian dhe detyrimeve të </w:t>
      </w:r>
      <w:proofErr w:type="spellStart"/>
      <w:r w:rsidRPr="00DA576D">
        <w:rPr>
          <w:rFonts w:ascii="Garamond" w:hAnsi="Garamond" w:cs="Calibri"/>
          <w:sz w:val="24"/>
          <w:szCs w:val="24"/>
          <w:lang w:val="sq-AL"/>
        </w:rPr>
        <w:t>MSA</w:t>
      </w:r>
      <w:proofErr w:type="spellEnd"/>
      <w:r w:rsidRPr="00DA576D">
        <w:rPr>
          <w:rFonts w:ascii="Garamond" w:hAnsi="Garamond" w:cs="Calibri"/>
          <w:sz w:val="24"/>
          <w:szCs w:val="24"/>
          <w:lang w:val="sq-AL"/>
        </w:rPr>
        <w:t>-së. Sfidat kryesore lidhen me domosdoshmërinë e: (i) vazhdimit të mëtejshëm dhe thellimit në zbatimin e reformave themelore, duke përfshirë reformën në drejtësi, funksionimin e institucioneve demokratike dhe reformës së administratës publike; (</w:t>
      </w:r>
      <w:proofErr w:type="spellStart"/>
      <w:r w:rsidRPr="00DA576D">
        <w:rPr>
          <w:rFonts w:ascii="Garamond" w:hAnsi="Garamond" w:cs="Calibri"/>
          <w:sz w:val="24"/>
          <w:szCs w:val="24"/>
          <w:lang w:val="sq-AL"/>
        </w:rPr>
        <w:t>ii</w:t>
      </w:r>
      <w:proofErr w:type="spellEnd"/>
      <w:r w:rsidRPr="00DA576D">
        <w:rPr>
          <w:rFonts w:ascii="Garamond" w:hAnsi="Garamond" w:cs="Calibri"/>
          <w:sz w:val="24"/>
          <w:szCs w:val="24"/>
          <w:lang w:val="sq-AL"/>
        </w:rPr>
        <w:t xml:space="preserve">) përmbushjes së të gjitha detyrimeve të </w:t>
      </w:r>
      <w:proofErr w:type="spellStart"/>
      <w:r w:rsidRPr="00DA576D">
        <w:rPr>
          <w:rFonts w:ascii="Garamond" w:hAnsi="Garamond" w:cs="Calibri"/>
          <w:sz w:val="24"/>
          <w:szCs w:val="24"/>
          <w:lang w:val="sq-AL"/>
        </w:rPr>
        <w:t>MSA</w:t>
      </w:r>
      <w:proofErr w:type="spellEnd"/>
      <w:r w:rsidRPr="00DA576D">
        <w:rPr>
          <w:rFonts w:ascii="Garamond" w:hAnsi="Garamond" w:cs="Calibri"/>
          <w:sz w:val="24"/>
          <w:szCs w:val="24"/>
          <w:lang w:val="sq-AL"/>
        </w:rPr>
        <w:t xml:space="preserve">-së dhe harmonizimit të mëtejshëm të legjislacionit shqiptar me legjislacionin e BE-së sikurse kërkohet nga </w:t>
      </w:r>
      <w:proofErr w:type="spellStart"/>
      <w:r w:rsidRPr="00DA576D">
        <w:rPr>
          <w:rFonts w:ascii="Garamond" w:hAnsi="Garamond" w:cs="Calibri"/>
          <w:sz w:val="24"/>
          <w:szCs w:val="24"/>
          <w:lang w:val="sq-AL"/>
        </w:rPr>
        <w:t>MSA</w:t>
      </w:r>
      <w:proofErr w:type="spellEnd"/>
      <w:r w:rsidRPr="00DA576D">
        <w:rPr>
          <w:rFonts w:ascii="Garamond" w:hAnsi="Garamond" w:cs="Calibri"/>
          <w:sz w:val="24"/>
          <w:szCs w:val="24"/>
          <w:lang w:val="sq-AL"/>
        </w:rPr>
        <w:t>-ja dhe anëtarësimi në BE;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angazhimit të përgjithshëm për finalizimin e procesit </w:t>
      </w:r>
      <w:proofErr w:type="spellStart"/>
      <w:r w:rsidRPr="00AE7B56">
        <w:rPr>
          <w:rFonts w:ascii="Garamond" w:hAnsi="Garamond" w:cs="Calibri"/>
          <w:i/>
          <w:sz w:val="24"/>
          <w:szCs w:val="24"/>
          <w:lang w:val="sq-AL"/>
        </w:rPr>
        <w:t>screening</w:t>
      </w:r>
      <w:proofErr w:type="spellEnd"/>
      <w:r w:rsidRPr="00DA576D">
        <w:rPr>
          <w:rFonts w:ascii="Garamond" w:hAnsi="Garamond" w:cs="Calibri"/>
          <w:sz w:val="24"/>
          <w:szCs w:val="24"/>
          <w:lang w:val="sq-AL"/>
        </w:rPr>
        <w:t>, plotësimin e kritereve për hapjen e negociatave në grupimin themelorët dhe më pas në grupimet e tjera; (</w:t>
      </w:r>
      <w:proofErr w:type="spellStart"/>
      <w:r w:rsidRPr="00DA576D">
        <w:rPr>
          <w:rFonts w:ascii="Garamond" w:hAnsi="Garamond" w:cs="Calibri"/>
          <w:sz w:val="24"/>
          <w:szCs w:val="24"/>
          <w:lang w:val="sq-AL"/>
        </w:rPr>
        <w:t>iv</w:t>
      </w:r>
      <w:proofErr w:type="spellEnd"/>
      <w:r w:rsidRPr="00DA576D">
        <w:rPr>
          <w:rFonts w:ascii="Garamond" w:hAnsi="Garamond" w:cs="Calibri"/>
          <w:sz w:val="24"/>
          <w:szCs w:val="24"/>
          <w:lang w:val="sq-AL"/>
        </w:rPr>
        <w:t>) koordinimin dhe integrimin vertikal dhe horizontal të politikave dhe reformave të lidhura me procesin e anëtarësimit.</w:t>
      </w:r>
    </w:p>
    <w:p w14:paraId="164F3572" w14:textId="0B9BA9AA" w:rsidR="00EF4E1E" w:rsidRPr="00DA576D" w:rsidRDefault="00EF4E1E" w:rsidP="005876E4">
      <w:pPr>
        <w:tabs>
          <w:tab w:val="left" w:pos="162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Procesi i integrimit evropian i jep shtysë arritjes së të gjithë Objektivave të Zhvillimit të Qëndrueshëm, pjesë e Agjendës 2030 dhe në mënyrë të drejtpërdrejtë lidhet me realizimin e Objektivit 16: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Promovimi i shoqërive paqësore dhe përfshirëse për zhvillim të qëndrueshëm, ofrim i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në drejtësi për të gjithë dhe ndërtimi i institucioneve efektive, llogaridhënëse dhe gjithëpërfshirëse në të gjitha nivelet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16.6 </w:t>
      </w:r>
      <w:r w:rsidR="00D172EB" w:rsidRPr="00DA576D">
        <w:rPr>
          <w:rFonts w:ascii="Garamond" w:hAnsi="Garamond" w:cs="Calibri"/>
          <w:sz w:val="24"/>
          <w:szCs w:val="24"/>
          <w:lang w:val="sq-AL"/>
        </w:rPr>
        <w:t>“</w:t>
      </w:r>
      <w:r w:rsidRPr="00DA576D">
        <w:rPr>
          <w:rFonts w:ascii="Garamond" w:hAnsi="Garamond" w:cs="Calibri"/>
          <w:sz w:val="24"/>
          <w:szCs w:val="24"/>
          <w:lang w:val="sq-AL"/>
        </w:rPr>
        <w:t>Zhvillimi i institucioneve efektive, llogaridhënëse dhe transparente në të gjitha nivelet</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77C20FE2" w14:textId="468A5729" w:rsidR="00EF4E1E" w:rsidRPr="00DA576D" w:rsidRDefault="00EF4E1E" w:rsidP="005876E4">
      <w:pPr>
        <w:autoSpaceDE w:val="0"/>
        <w:autoSpaceDN w:val="0"/>
        <w:adjustRightInd w:val="0"/>
        <w:spacing w:after="0" w:line="240" w:lineRule="auto"/>
        <w:ind w:firstLine="284"/>
        <w:rPr>
          <w:rFonts w:ascii="Garamond" w:hAnsi="Garamond" w:cs="Times New Roman"/>
          <w:b/>
          <w:bCs/>
          <w:sz w:val="24"/>
          <w:szCs w:val="24"/>
          <w:lang w:val="sq-AL"/>
        </w:rPr>
      </w:pPr>
      <w:r w:rsidRPr="00DA576D">
        <w:rPr>
          <w:rFonts w:ascii="Garamond" w:hAnsi="Garamond" w:cs="Times New Roman"/>
          <w:b/>
          <w:bCs/>
          <w:sz w:val="24"/>
          <w:szCs w:val="24"/>
          <w:lang w:val="sq-AL"/>
        </w:rPr>
        <w:t xml:space="preserve">2. Reforma në </w:t>
      </w:r>
      <w:r w:rsidR="00AE7B56">
        <w:rPr>
          <w:rFonts w:ascii="Garamond" w:hAnsi="Garamond" w:cs="Times New Roman"/>
          <w:b/>
          <w:bCs/>
          <w:sz w:val="24"/>
          <w:szCs w:val="24"/>
          <w:lang w:val="sq-AL"/>
        </w:rPr>
        <w:t>d</w:t>
      </w:r>
      <w:r w:rsidRPr="00DA576D">
        <w:rPr>
          <w:rFonts w:ascii="Garamond" w:hAnsi="Garamond" w:cs="Times New Roman"/>
          <w:b/>
          <w:bCs/>
          <w:sz w:val="24"/>
          <w:szCs w:val="24"/>
          <w:lang w:val="sq-AL"/>
        </w:rPr>
        <w:t>rejtësi</w:t>
      </w:r>
      <w:r w:rsidR="00E55302" w:rsidRPr="00DA576D">
        <w:rPr>
          <w:rFonts w:ascii="Garamond" w:hAnsi="Garamond" w:cs="Times New Roman"/>
          <w:b/>
          <w:bCs/>
          <w:sz w:val="24"/>
          <w:szCs w:val="24"/>
          <w:lang w:val="sq-AL"/>
        </w:rPr>
        <w:t xml:space="preserve"> </w:t>
      </w:r>
    </w:p>
    <w:p w14:paraId="6AE83727" w14:textId="521CC0C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Gjatë viteve të fundit sistemi i drejtësisë ka qenë në qendër të reformave më të thella e njëkohësisht më të rëndësishme në funksion të përmbushjes së standardeve evropiane. Ndryshimet kushtetuese dhe paketa e ligjeve organike të miratuara në kuadrin e reformës së drejtësisë përmbajnë dispozita të përcaktuara qartë që garantojnë pavarësinë, paanshmërinë, profesionalizmin, integritetin e sistemit gjyqësor, si dhe përmirësimin e mekanizmave llogaridhënës dhe monitorues të funksionimit të saj. Në kuadër të kësaj reforme, një hap vendimtar shënoi ngritja e organeve të qeverisjes së gjyqësorit, si Këshilli i Lartë Gjyqësor, Këshilli i Lartë i Prokurorisë, Inspektori i Lartë i Drejtësisë, Këshilli i Emërimeve në Drejtësi</w:t>
      </w:r>
      <w:r w:rsidR="00B47B1D">
        <w:rPr>
          <w:rFonts w:ascii="Garamond" w:hAnsi="Garamond" w:cs="Calibri"/>
          <w:sz w:val="24"/>
          <w:szCs w:val="24"/>
          <w:lang w:val="sq-AL"/>
        </w:rPr>
        <w:t>,</w:t>
      </w:r>
      <w:r w:rsidRPr="00DA576D">
        <w:rPr>
          <w:rFonts w:ascii="Garamond" w:hAnsi="Garamond" w:cs="Calibri"/>
          <w:sz w:val="24"/>
          <w:szCs w:val="24"/>
          <w:lang w:val="sq-AL"/>
        </w:rPr>
        <w:t xml:space="preserve"> si dhe u krijua një kuadër institucional i plotë për hetimin e korrupsionit dhe krimit të organizuar që përfshin Prokurorinë e Posaçme për Korrupsionin dhe Krimin e Organizuar, Byronë Kombëtare të Hetimit</w:t>
      </w:r>
      <w:r w:rsidR="00B47B1D">
        <w:rPr>
          <w:rFonts w:ascii="Garamond" w:hAnsi="Garamond" w:cs="Calibri"/>
          <w:sz w:val="24"/>
          <w:szCs w:val="24"/>
          <w:lang w:val="sq-AL"/>
        </w:rPr>
        <w:t>,</w:t>
      </w:r>
      <w:r w:rsidRPr="00DA576D">
        <w:rPr>
          <w:rFonts w:ascii="Garamond" w:hAnsi="Garamond" w:cs="Calibri"/>
          <w:sz w:val="24"/>
          <w:szCs w:val="24"/>
          <w:lang w:val="sq-AL"/>
        </w:rPr>
        <w:t xml:space="preserve"> si dhe Gjykatën e Posaçme të Shkallës së Parë dhe atë të Apelit për Korrupsionin dhe Krimin e Organizuar.</w:t>
      </w:r>
    </w:p>
    <w:p w14:paraId="6998BC4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Strategjia </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 xml:space="preserve"> e Drejtësisë 2021–2025 pasqyron fazën e dytë të Reformës në Drejtësi duke synuar gjatë periudhës së shtrirjes, konsolidimin e kuadrit institucional, zbatimin e politikave moderne evropiane në drejtësinë penale, përmirësimin e infrastrukturës së sistemit të drejtësisë dhe mundësi të reja për teknologjinë e informacionit, përfshi zgjidhje </w:t>
      </w:r>
      <w:proofErr w:type="spellStart"/>
      <w:r w:rsidRPr="00DA576D">
        <w:rPr>
          <w:rFonts w:ascii="Garamond" w:hAnsi="Garamond" w:cs="Calibri"/>
          <w:sz w:val="24"/>
          <w:szCs w:val="24"/>
          <w:lang w:val="sq-AL"/>
        </w:rPr>
        <w:t>inovative</w:t>
      </w:r>
      <w:proofErr w:type="spellEnd"/>
      <w:r w:rsidRPr="00DA576D">
        <w:rPr>
          <w:rFonts w:ascii="Garamond" w:hAnsi="Garamond" w:cs="Calibri"/>
          <w:sz w:val="24"/>
          <w:szCs w:val="24"/>
          <w:lang w:val="sq-AL"/>
        </w:rPr>
        <w:t xml:space="preserve"> elektronike, që mbështesin një rritje thelbësore të efikasitetit dhe transparencës në sistemin e drejtësisë.</w:t>
      </w:r>
    </w:p>
    <w:p w14:paraId="237C5D18" w14:textId="7B514B3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Në Strategjinë </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 xml:space="preserve"> të Drejtësisë 2021</w:t>
      </w:r>
      <w:r w:rsidR="00AE7B56" w:rsidRPr="00DA576D">
        <w:rPr>
          <w:rFonts w:ascii="Garamond" w:hAnsi="Garamond" w:cs="Calibri"/>
          <w:sz w:val="24"/>
          <w:szCs w:val="24"/>
          <w:lang w:val="sq-AL"/>
        </w:rPr>
        <w:t>–</w:t>
      </w:r>
      <w:r w:rsidRPr="00DA576D">
        <w:rPr>
          <w:rFonts w:ascii="Garamond" w:hAnsi="Garamond" w:cs="Calibri"/>
          <w:sz w:val="24"/>
          <w:szCs w:val="24"/>
          <w:lang w:val="sq-AL"/>
        </w:rPr>
        <w:t xml:space="preserve">2025, pasqyrohen qëllimet dhe objektivat për promovimin e shtetit të së drejtës në nivel kombëtar e ndërkombëtar dhe qasje të barabartë në drejtësi për të gjithë; zhvillimin e institucioneve efektive, llogaridhënëse dhe transparente në të gjitha nivelet; sigurimin e vendimmarrjes së përgjegjshme, përfshirëse dhe përfaqësuese në të gjitha nivelet; garantimin e qasjes në informacionin zyrtar; mbrojtje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drejtave themelore në përputhje me legjislacionin vendas dhe marrëveshjet ndërkombëtare. </w:t>
      </w:r>
    </w:p>
    <w:p w14:paraId="750C1F02" w14:textId="4D5318C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Sipas Raportit të Komisionit Evropian për Shqipërinë më 12 </w:t>
      </w:r>
      <w:r w:rsidR="00AE7B56">
        <w:rPr>
          <w:rFonts w:ascii="Garamond" w:hAnsi="Garamond" w:cs="Calibri"/>
          <w:sz w:val="24"/>
          <w:szCs w:val="24"/>
          <w:lang w:val="sq-AL"/>
        </w:rPr>
        <w:t>t</w:t>
      </w:r>
      <w:r w:rsidRPr="00DA576D">
        <w:rPr>
          <w:rFonts w:ascii="Garamond" w:hAnsi="Garamond" w:cs="Calibri"/>
          <w:sz w:val="24"/>
          <w:szCs w:val="24"/>
          <w:lang w:val="sq-AL"/>
        </w:rPr>
        <w:t>etor 2022, Shqipëria ka bërë përparim të mirë, veçanërisht përmes zbatimit të vazhdueshëm dhe konsolidimit të reformës gjithëpërfshirëse në drejtësi.</w:t>
      </w:r>
    </w:p>
    <w:p w14:paraId="6D0E7FE4" w14:textId="5B2F78A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Me gjithë arritjet tepër të rëndësishme, jetësimi me sukses i Reformës në Drejtësi kërkon vëmendje të shtuar gjithashtu edhe mbi përgjegjësitë që burojnë për institucionet e përfshira, të cilat kërkojnë përmirësimin e vazhdueshëm të shërbimeve sipas standardeve Evropiane, si dhe përmirësimin e infrastrukturës së sektorit dhe krijimi i një baze të dhënash elektronike për </w:t>
      </w:r>
      <w:r w:rsidRPr="00DA576D">
        <w:rPr>
          <w:rFonts w:ascii="Garamond" w:hAnsi="Garamond" w:cs="Calibri"/>
          <w:sz w:val="24"/>
          <w:szCs w:val="24"/>
          <w:lang w:val="sq-AL"/>
        </w:rPr>
        <w:lastRenderedPageBreak/>
        <w:t xml:space="preserve">gjyqësorin të cilat ndikojnë në rritjen e efikasitetit, llogaridhënies, forcimit të besimit të publikut dhe transparencës në këtë sektor duke ndihmuar edhe </w:t>
      </w:r>
      <w:r w:rsidR="003C1430" w:rsidRPr="00DA576D">
        <w:rPr>
          <w:rFonts w:ascii="Garamond" w:hAnsi="Garamond" w:cs="Calibri"/>
          <w:sz w:val="24"/>
          <w:szCs w:val="24"/>
          <w:lang w:val="sq-AL"/>
        </w:rPr>
        <w:t>eliminimin</w:t>
      </w:r>
      <w:r w:rsidRPr="00DA576D">
        <w:rPr>
          <w:rFonts w:ascii="Garamond" w:hAnsi="Garamond" w:cs="Calibri"/>
          <w:sz w:val="24"/>
          <w:szCs w:val="24"/>
          <w:lang w:val="sq-AL"/>
        </w:rPr>
        <w:t xml:space="preserve"> e </w:t>
      </w:r>
      <w:proofErr w:type="spellStart"/>
      <w:r w:rsidRPr="003C1430">
        <w:rPr>
          <w:rFonts w:ascii="Garamond" w:hAnsi="Garamond" w:cs="Calibri"/>
          <w:i/>
          <w:sz w:val="24"/>
          <w:szCs w:val="24"/>
          <w:lang w:val="sq-AL"/>
        </w:rPr>
        <w:t>backlog</w:t>
      </w:r>
      <w:proofErr w:type="spellEnd"/>
      <w:r w:rsidRPr="00DA576D">
        <w:rPr>
          <w:rFonts w:ascii="Garamond" w:hAnsi="Garamond" w:cs="Calibri"/>
          <w:sz w:val="24"/>
          <w:szCs w:val="24"/>
          <w:lang w:val="sq-AL"/>
        </w:rPr>
        <w:t xml:space="preserve">-ut. Zbatimi i fazës së mëtejshme deri </w:t>
      </w:r>
      <w:r w:rsidR="00864DE6">
        <w:rPr>
          <w:rFonts w:ascii="Garamond" w:hAnsi="Garamond" w:cs="Calibri"/>
          <w:sz w:val="24"/>
          <w:szCs w:val="24"/>
          <w:lang w:val="sq-AL"/>
        </w:rPr>
        <w:t>m</w:t>
      </w:r>
      <w:r w:rsidRPr="00DA576D">
        <w:rPr>
          <w:rFonts w:ascii="Garamond" w:hAnsi="Garamond" w:cs="Calibri"/>
          <w:sz w:val="24"/>
          <w:szCs w:val="24"/>
          <w:lang w:val="sq-AL"/>
        </w:rPr>
        <w:t xml:space="preserve">ë 2030 do të përqendrohet në ofrimin e shërbimeve në sektorin e drejtësisë në nivelet e standardeve evropiane dhe do të synojë të eliminojë </w:t>
      </w:r>
      <w:proofErr w:type="spellStart"/>
      <w:r w:rsidRPr="003C1430">
        <w:rPr>
          <w:rFonts w:ascii="Garamond" w:hAnsi="Garamond" w:cs="Calibri"/>
          <w:i/>
          <w:sz w:val="24"/>
          <w:szCs w:val="24"/>
          <w:lang w:val="sq-AL"/>
        </w:rPr>
        <w:t>backlog</w:t>
      </w:r>
      <w:proofErr w:type="spellEnd"/>
      <w:r w:rsidRPr="00DA576D">
        <w:rPr>
          <w:rFonts w:ascii="Garamond" w:hAnsi="Garamond" w:cs="Calibri"/>
          <w:sz w:val="24"/>
          <w:szCs w:val="24"/>
          <w:lang w:val="sq-AL"/>
        </w:rPr>
        <w:t>-un dhe rritjen e cilësisë së shërbimeve.</w:t>
      </w:r>
    </w:p>
    <w:p w14:paraId="604D4AE2" w14:textId="291548E0"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Vizioni </w:t>
      </w:r>
      <w:r w:rsidR="00D172EB" w:rsidRPr="00DA576D">
        <w:rPr>
          <w:rFonts w:ascii="Garamond" w:hAnsi="Garamond" w:cs="Calibri"/>
          <w:sz w:val="24"/>
          <w:szCs w:val="24"/>
          <w:lang w:val="sq-AL"/>
        </w:rPr>
        <w:t>“</w:t>
      </w:r>
      <w:r w:rsidRPr="00DA576D">
        <w:rPr>
          <w:rFonts w:ascii="Garamond" w:hAnsi="Garamond" w:cs="Calibri"/>
          <w:sz w:val="24"/>
          <w:szCs w:val="24"/>
          <w:lang w:val="sq-AL"/>
        </w:rPr>
        <w:t>Shqipëria një shtet me një sistem drejtësie të bazuar në llogaridhënie, transparencë që garanton pavarësi e qëndrueshmëri dhe ofron shërbime të ngjashme nga sektori i drejtësisë të BE-së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do të jetësohet përmes katër qëllimeve të politikës:</w:t>
      </w:r>
    </w:p>
    <w:p w14:paraId="103EA017" w14:textId="19172DE1"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Funksionimi i plotë dhe profesional i institucioneve të qeverisjes së sistemit të drejtësisë në përputhje me kërkesat kushtetuese dhe ligjore dhe standardet Evropiane, duke garantuar pavarësinë, </w:t>
      </w:r>
      <w:proofErr w:type="spellStart"/>
      <w:r w:rsidRPr="00DA576D">
        <w:rPr>
          <w:rFonts w:ascii="Garamond" w:hAnsi="Garamond" w:cs="Times New Roman"/>
          <w:sz w:val="24"/>
          <w:szCs w:val="24"/>
          <w:lang w:val="sq-AL"/>
        </w:rPr>
        <w:t>efi</w:t>
      </w:r>
      <w:r w:rsidR="003C1430">
        <w:rPr>
          <w:rFonts w:ascii="Garamond" w:hAnsi="Garamond" w:cs="Times New Roman"/>
          <w:sz w:val="24"/>
          <w:szCs w:val="24"/>
          <w:lang w:val="sq-AL"/>
        </w:rPr>
        <w:t>ci</w:t>
      </w:r>
      <w:r w:rsidRPr="00DA576D">
        <w:rPr>
          <w:rFonts w:ascii="Garamond" w:hAnsi="Garamond" w:cs="Times New Roman"/>
          <w:sz w:val="24"/>
          <w:szCs w:val="24"/>
          <w:lang w:val="sq-AL"/>
        </w:rPr>
        <w:t>encën</w:t>
      </w:r>
      <w:proofErr w:type="spellEnd"/>
      <w:r w:rsidRPr="00DA576D">
        <w:rPr>
          <w:rFonts w:ascii="Garamond" w:hAnsi="Garamond" w:cs="Times New Roman"/>
          <w:sz w:val="24"/>
          <w:szCs w:val="24"/>
          <w:lang w:val="sq-AL"/>
        </w:rPr>
        <w:t xml:space="preserve"> dhe llogaridhënien;</w:t>
      </w:r>
    </w:p>
    <w:p w14:paraId="4D90399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Fuqizimi i transparencës, efikasitetit të gjyqësorit dhe </w:t>
      </w:r>
      <w:proofErr w:type="spellStart"/>
      <w:r w:rsidRPr="00DA576D">
        <w:rPr>
          <w:rFonts w:ascii="Garamond" w:hAnsi="Garamond" w:cs="Times New Roman"/>
          <w:sz w:val="24"/>
          <w:szCs w:val="24"/>
          <w:lang w:val="sq-AL"/>
        </w:rPr>
        <w:t>aksesit</w:t>
      </w:r>
      <w:proofErr w:type="spellEnd"/>
      <w:r w:rsidRPr="00DA576D">
        <w:rPr>
          <w:rFonts w:ascii="Garamond" w:hAnsi="Garamond" w:cs="Times New Roman"/>
          <w:sz w:val="24"/>
          <w:szCs w:val="24"/>
          <w:lang w:val="sq-AL"/>
        </w:rPr>
        <w:t xml:space="preserve"> në drejtësi në përputhje me kërkesat kushtetuese, ligjore dhe standardet evropiane;</w:t>
      </w:r>
    </w:p>
    <w:p w14:paraId="30FF4322"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Një Sistem i Drejtësisë Penale i </w:t>
      </w:r>
      <w:proofErr w:type="spellStart"/>
      <w:r w:rsidRPr="00DA576D">
        <w:rPr>
          <w:rFonts w:ascii="Garamond" w:hAnsi="Garamond" w:cs="Times New Roman"/>
          <w:sz w:val="24"/>
          <w:szCs w:val="24"/>
          <w:lang w:val="sq-AL"/>
        </w:rPr>
        <w:t>mbështetetur</w:t>
      </w:r>
      <w:proofErr w:type="spellEnd"/>
      <w:r w:rsidRPr="00DA576D">
        <w:rPr>
          <w:rFonts w:ascii="Garamond" w:hAnsi="Garamond" w:cs="Times New Roman"/>
          <w:sz w:val="24"/>
          <w:szCs w:val="24"/>
          <w:lang w:val="sq-AL"/>
        </w:rPr>
        <w:t xml:space="preserve"> në parimet moderne evropiane të drejtësisë, që garanton risocializimin, </w:t>
      </w:r>
      <w:proofErr w:type="spellStart"/>
      <w:r w:rsidRPr="00DA576D">
        <w:rPr>
          <w:rFonts w:ascii="Garamond" w:hAnsi="Garamond" w:cs="Times New Roman"/>
          <w:sz w:val="24"/>
          <w:szCs w:val="24"/>
          <w:lang w:val="sq-AL"/>
        </w:rPr>
        <w:t>riintegrimin</w:t>
      </w:r>
      <w:proofErr w:type="spellEnd"/>
      <w:r w:rsidRPr="00DA576D">
        <w:rPr>
          <w:rFonts w:ascii="Garamond" w:hAnsi="Garamond" w:cs="Times New Roman"/>
          <w:sz w:val="24"/>
          <w:szCs w:val="24"/>
          <w:lang w:val="sq-AL"/>
        </w:rPr>
        <w:t xml:space="preserve"> dhe rehabilitimin, si dhe respektimin e të drejtave dhe lirive të njeriut dhe barazisë gjinore brenda një qasjeje të integruar dhe me praktika solide të parandalimit të krimit;</w:t>
      </w:r>
    </w:p>
    <w:p w14:paraId="4BBF35EF" w14:textId="579F141A"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Koordinimi, m</w:t>
      </w:r>
      <w:r w:rsidR="00D50CC2">
        <w:rPr>
          <w:rFonts w:ascii="Garamond" w:hAnsi="Garamond" w:cs="Times New Roman"/>
          <w:sz w:val="24"/>
          <w:szCs w:val="24"/>
          <w:lang w:val="sq-AL"/>
        </w:rPr>
        <w:t>e</w:t>
      </w:r>
      <w:r w:rsidRPr="00DA576D">
        <w:rPr>
          <w:rFonts w:ascii="Garamond" w:hAnsi="Garamond" w:cs="Times New Roman"/>
          <w:sz w:val="24"/>
          <w:szCs w:val="24"/>
          <w:lang w:val="sq-AL"/>
        </w:rPr>
        <w:t>naxhimi efikas dhe efektiv i sistemit të drejtësisë në të gjith</w:t>
      </w:r>
      <w:r w:rsidR="00C05862">
        <w:rPr>
          <w:rFonts w:ascii="Garamond" w:hAnsi="Garamond" w:cs="Times New Roman"/>
          <w:sz w:val="24"/>
          <w:szCs w:val="24"/>
          <w:lang w:val="sq-AL"/>
        </w:rPr>
        <w:t>a</w:t>
      </w:r>
      <w:r w:rsidRPr="00DA576D">
        <w:rPr>
          <w:rFonts w:ascii="Garamond" w:hAnsi="Garamond" w:cs="Times New Roman"/>
          <w:sz w:val="24"/>
          <w:szCs w:val="24"/>
          <w:lang w:val="sq-AL"/>
        </w:rPr>
        <w:t xml:space="preserve"> institucionet e sektorit.</w:t>
      </w:r>
    </w:p>
    <w:p w14:paraId="0184EFB7" w14:textId="1D14B8C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Reforma në Drejtësi lidhet me Agjendën 2030 në kuadër të realizimit të Objektivit 16: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Promovimi i shoqërive paqësore dhe përfshirëse për zhvillim të qëndrueshëm, ofrim i </w:t>
      </w:r>
      <w:proofErr w:type="spellStart"/>
      <w:r w:rsidRPr="00DA576D">
        <w:rPr>
          <w:rFonts w:ascii="Garamond" w:hAnsi="Garamond" w:cs="Times New Roman"/>
          <w:sz w:val="24"/>
          <w:szCs w:val="24"/>
          <w:lang w:val="sq-AL"/>
        </w:rPr>
        <w:t>aksesit</w:t>
      </w:r>
      <w:proofErr w:type="spellEnd"/>
      <w:r w:rsidRPr="00DA576D">
        <w:rPr>
          <w:rFonts w:ascii="Garamond" w:hAnsi="Garamond" w:cs="Times New Roman"/>
          <w:sz w:val="24"/>
          <w:szCs w:val="24"/>
          <w:lang w:val="sq-AL"/>
        </w:rPr>
        <w:t xml:space="preserve"> në drejtësi për të gjithë dhe ndërtimi i institucioneve efektive, llogaridhënëse dhe gjithëpërfshirëse në të gjitha nivelet</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 dhe synimit 16.6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Zhvillimi i institucioneve efektive, llogaridhënëse dhe transparente në të gjitha nivelet</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 dhe 16.10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Sigurimi i </w:t>
      </w:r>
      <w:proofErr w:type="spellStart"/>
      <w:r w:rsidRPr="00DA576D">
        <w:rPr>
          <w:rFonts w:ascii="Garamond" w:hAnsi="Garamond" w:cs="Times New Roman"/>
          <w:sz w:val="24"/>
          <w:szCs w:val="24"/>
          <w:lang w:val="sq-AL"/>
        </w:rPr>
        <w:t>aksesit</w:t>
      </w:r>
      <w:proofErr w:type="spellEnd"/>
      <w:r w:rsidRPr="00DA576D">
        <w:rPr>
          <w:rFonts w:ascii="Garamond" w:hAnsi="Garamond" w:cs="Times New Roman"/>
          <w:sz w:val="24"/>
          <w:szCs w:val="24"/>
          <w:lang w:val="sq-AL"/>
        </w:rPr>
        <w:t xml:space="preserve"> të publikut në informacion dhe mbrojtja e lirive themelore, në përputhje me legjislacionin kombëtar dhe marrëveshjet ndërkombëtare.</w:t>
      </w:r>
      <w:r w:rsidR="00D172EB" w:rsidRPr="00DA576D">
        <w:rPr>
          <w:rFonts w:ascii="Garamond" w:hAnsi="Garamond" w:cs="Times New Roman"/>
          <w:sz w:val="24"/>
          <w:szCs w:val="24"/>
          <w:lang w:val="sq-AL"/>
        </w:rPr>
        <w:t>”</w:t>
      </w:r>
    </w:p>
    <w:p w14:paraId="63ECE372"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sz w:val="24"/>
          <w:szCs w:val="24"/>
          <w:lang w:val="sq-AL"/>
        </w:rPr>
      </w:pPr>
    </w:p>
    <w:p w14:paraId="11DE6D73"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sz w:val="24"/>
          <w:szCs w:val="24"/>
          <w:lang w:val="sq-AL"/>
        </w:rPr>
      </w:pPr>
      <w:r w:rsidRPr="00DA576D">
        <w:rPr>
          <w:rFonts w:ascii="Garamond" w:hAnsi="Garamond" w:cs="Calibri"/>
          <w:bCs/>
          <w:sz w:val="24"/>
          <w:szCs w:val="24"/>
          <w:lang w:val="sq-AL"/>
        </w:rPr>
        <w:t xml:space="preserve">KREU </w:t>
      </w:r>
      <w:proofErr w:type="spellStart"/>
      <w:r w:rsidRPr="00DA576D">
        <w:rPr>
          <w:rFonts w:ascii="Garamond" w:hAnsi="Garamond" w:cs="Calibri"/>
          <w:bCs/>
          <w:sz w:val="24"/>
          <w:szCs w:val="24"/>
          <w:lang w:val="sq-AL"/>
        </w:rPr>
        <w:t>II</w:t>
      </w:r>
      <w:proofErr w:type="spellEnd"/>
    </w:p>
    <w:p w14:paraId="1D199C56" w14:textId="3B5C4CE2" w:rsidR="00EF4E1E" w:rsidRPr="00DA576D" w:rsidRDefault="00EF4E1E" w:rsidP="005876E4">
      <w:pPr>
        <w:autoSpaceDE w:val="0"/>
        <w:autoSpaceDN w:val="0"/>
        <w:adjustRightInd w:val="0"/>
        <w:spacing w:after="0" w:line="240" w:lineRule="auto"/>
        <w:ind w:firstLine="284"/>
        <w:jc w:val="center"/>
        <w:rPr>
          <w:rFonts w:ascii="Garamond" w:hAnsi="Garamond" w:cs="Times New Roman"/>
          <w:bCs/>
          <w:sz w:val="24"/>
          <w:szCs w:val="24"/>
          <w:lang w:val="sq-AL"/>
        </w:rPr>
      </w:pPr>
      <w:r w:rsidRPr="00DA576D">
        <w:rPr>
          <w:rFonts w:ascii="Garamond" w:hAnsi="Garamond" w:cs="Times New Roman"/>
          <w:bCs/>
          <w:sz w:val="24"/>
          <w:szCs w:val="24"/>
          <w:lang w:val="sq-AL"/>
        </w:rPr>
        <w:t>2.1</w:t>
      </w:r>
      <w:r w:rsidR="00E55302" w:rsidRPr="00DA576D">
        <w:rPr>
          <w:rFonts w:ascii="Garamond" w:hAnsi="Garamond" w:cs="Times New Roman"/>
          <w:bCs/>
          <w:sz w:val="24"/>
          <w:szCs w:val="24"/>
          <w:lang w:val="sq-AL"/>
        </w:rPr>
        <w:t xml:space="preserve"> </w:t>
      </w:r>
      <w:r w:rsidRPr="00DA576D">
        <w:rPr>
          <w:rFonts w:ascii="Garamond" w:hAnsi="Garamond" w:cs="Times New Roman"/>
          <w:bCs/>
          <w:sz w:val="24"/>
          <w:szCs w:val="24"/>
          <w:lang w:val="sq-AL"/>
        </w:rPr>
        <w:t>PËRPARËSITË AFATSHKURTRA DHE AFATMESME TË QEVERISË</w:t>
      </w:r>
    </w:p>
    <w:p w14:paraId="7A8F549F"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Cs/>
          <w:sz w:val="24"/>
          <w:szCs w:val="24"/>
          <w:lang w:val="sq-AL"/>
        </w:rPr>
      </w:pPr>
    </w:p>
    <w:p w14:paraId="67AE5F9B" w14:textId="22651600" w:rsidR="00EF4E1E" w:rsidRPr="00DA576D" w:rsidRDefault="00EF4E1E" w:rsidP="005876E4">
      <w:pPr>
        <w:autoSpaceDE w:val="0"/>
        <w:autoSpaceDN w:val="0"/>
        <w:adjustRightInd w:val="0"/>
        <w:spacing w:after="0" w:line="240" w:lineRule="auto"/>
        <w:ind w:firstLine="284"/>
        <w:rPr>
          <w:rFonts w:ascii="Garamond" w:hAnsi="Garamond" w:cs="Calibri"/>
          <w:bCs/>
          <w:sz w:val="24"/>
          <w:szCs w:val="24"/>
          <w:lang w:val="sq-AL"/>
        </w:rPr>
      </w:pPr>
      <w:r w:rsidRPr="00DA576D">
        <w:rPr>
          <w:rFonts w:ascii="Garamond" w:hAnsi="Garamond" w:cs="Calibri"/>
          <w:bCs/>
          <w:sz w:val="24"/>
          <w:szCs w:val="24"/>
          <w:lang w:val="sq-AL"/>
        </w:rPr>
        <w:t xml:space="preserve">Efektet e pasojave të përgjithshme të krizës </w:t>
      </w:r>
      <w:r w:rsidR="008E10F2" w:rsidRPr="00DA576D">
        <w:rPr>
          <w:rFonts w:ascii="Garamond" w:hAnsi="Garamond" w:cs="Calibri"/>
          <w:bCs/>
          <w:sz w:val="24"/>
          <w:szCs w:val="24"/>
          <w:lang w:val="sq-AL"/>
        </w:rPr>
        <w:t>energjetik</w:t>
      </w:r>
      <w:r w:rsidRPr="00DA576D">
        <w:rPr>
          <w:rFonts w:ascii="Garamond" w:hAnsi="Garamond" w:cs="Calibri"/>
          <w:bCs/>
          <w:sz w:val="24"/>
          <w:szCs w:val="24"/>
          <w:lang w:val="sq-AL"/>
        </w:rPr>
        <w:t>e dhe çmimeve të mallrave në aspektin ekonomik dhe social në Shqipëri</w:t>
      </w:r>
    </w:p>
    <w:p w14:paraId="2796A34A" w14:textId="33C503B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Paqartësia lidhur me efektet e goditjes së fundit nga kriza e energjisë dhe rritja e çmimeve në ekonominë tonë mbetet ende e lartë. Por me siguri </w:t>
      </w:r>
      <w:proofErr w:type="spellStart"/>
      <w:r w:rsidRPr="00DA576D">
        <w:rPr>
          <w:rFonts w:ascii="Garamond" w:hAnsi="Garamond" w:cs="Calibri"/>
          <w:sz w:val="24"/>
          <w:szCs w:val="24"/>
          <w:lang w:val="sq-AL"/>
        </w:rPr>
        <w:t>impakti</w:t>
      </w:r>
      <w:proofErr w:type="spellEnd"/>
      <w:r w:rsidRPr="00DA576D">
        <w:rPr>
          <w:rFonts w:ascii="Garamond" w:hAnsi="Garamond" w:cs="Calibri"/>
          <w:sz w:val="24"/>
          <w:szCs w:val="24"/>
          <w:lang w:val="sq-AL"/>
        </w:rPr>
        <w:t xml:space="preserve"> në ekonomi do të jetë i konsiderueshëm. Aktualisht ne parashikojmë një rritje prej rreth 3.2% për këtë vit dhe rreth 3% për vitin tjetër, nga respektivisht rreth 4% që parashikohej për secilin vit përpara kësaj goditje. Sidomos parashikimi i rritjes për vitin tjetër rrethohet nga një paqartësi e lartë. Nëse disa prej ekonomive kryesore botërore, përfshirë edhe një pjesë të atyre të BE</w:t>
      </w:r>
      <w:r w:rsidR="00332A62">
        <w:rPr>
          <w:rFonts w:ascii="Garamond" w:hAnsi="Garamond" w:cs="Calibri"/>
          <w:sz w:val="24"/>
          <w:szCs w:val="24"/>
          <w:lang w:val="sq-AL"/>
        </w:rPr>
        <w:t>-së</w:t>
      </w:r>
      <w:r w:rsidRPr="00DA576D">
        <w:rPr>
          <w:rFonts w:ascii="Garamond" w:hAnsi="Garamond" w:cs="Calibri"/>
          <w:sz w:val="24"/>
          <w:szCs w:val="24"/>
          <w:lang w:val="sq-AL"/>
        </w:rPr>
        <w:t>, do të kalojnë në një recension gjatë vitit që vjen, atëherë ka shumë të ngjarë që edhe rritja për ekonominë tonë të j</w:t>
      </w:r>
      <w:r w:rsidR="00D50CC2">
        <w:rPr>
          <w:rFonts w:ascii="Garamond" w:hAnsi="Garamond" w:cs="Calibri"/>
          <w:sz w:val="24"/>
          <w:szCs w:val="24"/>
          <w:lang w:val="sq-AL"/>
        </w:rPr>
        <w:t>e</w:t>
      </w:r>
      <w:r w:rsidRPr="00DA576D">
        <w:rPr>
          <w:rFonts w:ascii="Garamond" w:hAnsi="Garamond" w:cs="Calibri"/>
          <w:sz w:val="24"/>
          <w:szCs w:val="24"/>
          <w:lang w:val="sq-AL"/>
        </w:rPr>
        <w:t xml:space="preserve">të ndjeshëm më e ulët se sa 3%. Por megjithatë, deri më tani skenari për një recension të ekonomisë sonë gjatë vitit që vjen duket ende me pak gjasa të ndodhë. </w:t>
      </w:r>
    </w:p>
    <w:p w14:paraId="59030986"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Efekt i rëndësishëm për financat publike është gjithashtu rritja e ndjeshme e kostos së borxhit (shpenzimet për interesa) sidomos për vitet në vijim, në kushtet e realizimit të huamarrjes në kushte të shtrënguara të tregjeve financiare dhe me norma të rritura interesi si në tregjet ndërkombëtare ashtu edhe në tregun e brendshëm. </w:t>
      </w:r>
    </w:p>
    <w:p w14:paraId="649149FF" w14:textId="03A8181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sz w:val="24"/>
          <w:szCs w:val="24"/>
          <w:lang w:val="sq-AL"/>
        </w:rPr>
        <w:t xml:space="preserve">Përveç rritjes së kostos së borxhit, efekti i të cilës vlerësohet të shtrihet në afatgjatë, efektet e krizës u ndien gjithashtu edhe në procesin e huamarrjes së realizuar gjatë vitit 2022, ku ka pasur një kërkesë më të ulët për letrat me vlerë të borxhit të qeverisë në tregun e brendshëm, si rezultat i një niveli pasigurie të lartë në tregje dhe </w:t>
      </w:r>
      <w:proofErr w:type="spellStart"/>
      <w:r w:rsidRPr="00DA576D">
        <w:rPr>
          <w:rFonts w:ascii="Garamond" w:hAnsi="Garamond" w:cs="Calibri"/>
          <w:sz w:val="24"/>
          <w:szCs w:val="24"/>
          <w:lang w:val="sq-AL"/>
        </w:rPr>
        <w:t>pritshmërive</w:t>
      </w:r>
      <w:proofErr w:type="spellEnd"/>
      <w:r w:rsidRPr="00DA576D">
        <w:rPr>
          <w:rFonts w:ascii="Garamond" w:hAnsi="Garamond" w:cs="Calibri"/>
          <w:sz w:val="24"/>
          <w:szCs w:val="24"/>
          <w:lang w:val="sq-AL"/>
        </w:rPr>
        <w:t xml:space="preserve"> për rritje të normave të interesit, shkaktuar nga zhvillimet e konfliktit Rusi</w:t>
      </w:r>
      <w:r w:rsidR="00332A62">
        <w:rPr>
          <w:rFonts w:ascii="Garamond" w:hAnsi="Garamond" w:cs="Calibri"/>
          <w:sz w:val="24"/>
          <w:szCs w:val="24"/>
          <w:lang w:val="sq-AL"/>
        </w:rPr>
        <w:t>–</w:t>
      </w:r>
      <w:r w:rsidRPr="00DA576D">
        <w:rPr>
          <w:rFonts w:ascii="Garamond" w:hAnsi="Garamond" w:cs="Calibri"/>
          <w:sz w:val="24"/>
          <w:szCs w:val="24"/>
          <w:lang w:val="sq-AL"/>
        </w:rPr>
        <w:t xml:space="preserve">Ukrainë. Financimi i ri, i siguruar gjatë vitit 2022, ishte më i ulët </w:t>
      </w:r>
      <w:r w:rsidRPr="00DA576D">
        <w:rPr>
          <w:rFonts w:ascii="Garamond" w:hAnsi="Garamond" w:cs="Calibri"/>
          <w:sz w:val="24"/>
          <w:szCs w:val="24"/>
          <w:lang w:val="sq-AL"/>
        </w:rPr>
        <w:lastRenderedPageBreak/>
        <w:t xml:space="preserve">krahasuar me vitin e kaluar dhe me nivelin e pritshëm të huamarrjes për t’u realizuar gjatë 2022. Megjithatë, realizimi i një huamarrje më të ulët nga ajo e pritshme për periudhën në fjalë, nuk ka ndikuar në financat publike duke qenë se kjo periudhë është karakterizuar nga zhvillime pozitive në drejtim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ardhurave buxhetore dhe një nivel i mjaftueshëm likuiditeti. Pra, efekti i mosrealizimit plotësisht të huamarrjes gjatë vitit, është kompensuar nga të ardhurat shtesë që kanë ardhur prej efektit të rritjes së përgjithshme të çmimeve, e cila ka bërë të mundur që të shmangen rregullime të forta fiskale (pra, ka shmangur shkurtime të forta që do duhej të ishin bërë dhe madje edhe një zgjerim të disa shpenzimeve si për paketë sociale apo për kompensimin e kostove të investimeve publike, nëse këto të ardhura shtesë nuk do </w:t>
      </w:r>
      <w:r w:rsidR="00BC592E">
        <w:rPr>
          <w:rFonts w:ascii="Garamond" w:hAnsi="Garamond" w:cs="Calibri"/>
          <w:sz w:val="24"/>
          <w:szCs w:val="24"/>
          <w:lang w:val="sq-AL"/>
        </w:rPr>
        <w:t>t</w:t>
      </w:r>
      <w:r w:rsidR="00BC592E">
        <w:rPr>
          <w:rFonts w:ascii="Cambria" w:hAnsi="Cambria" w:cs="Calibri"/>
          <w:sz w:val="24"/>
          <w:szCs w:val="24"/>
          <w:lang w:val="sq-AL"/>
        </w:rPr>
        <w:t xml:space="preserve">ë </w:t>
      </w:r>
      <w:r w:rsidRPr="00DA576D">
        <w:rPr>
          <w:rFonts w:ascii="Garamond" w:hAnsi="Garamond" w:cs="Calibri"/>
          <w:sz w:val="24"/>
          <w:szCs w:val="24"/>
          <w:lang w:val="sq-AL"/>
        </w:rPr>
        <w:t>ishin).</w:t>
      </w:r>
      <w:r w:rsidRPr="00DA576D">
        <w:rPr>
          <w:rFonts w:ascii="Garamond" w:hAnsi="Garamond" w:cs="Calibri"/>
          <w:b/>
          <w:bCs/>
          <w:sz w:val="24"/>
          <w:szCs w:val="24"/>
          <w:lang w:val="sq-AL"/>
        </w:rPr>
        <w:t xml:space="preserve"> </w:t>
      </w:r>
    </w:p>
    <w:p w14:paraId="34D0A031" w14:textId="5DF0775B"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 xml:space="preserve">Masat që do </w:t>
      </w:r>
      <w:r w:rsidR="005526E7">
        <w:rPr>
          <w:rFonts w:ascii="Garamond" w:hAnsi="Garamond" w:cs="Calibri"/>
          <w:b/>
          <w:bCs/>
          <w:sz w:val="24"/>
          <w:szCs w:val="24"/>
          <w:lang w:val="sq-AL"/>
        </w:rPr>
        <w:t xml:space="preserve">të </w:t>
      </w:r>
      <w:r w:rsidR="005526E7" w:rsidRPr="00DA576D">
        <w:rPr>
          <w:rFonts w:ascii="Garamond" w:hAnsi="Garamond" w:cs="Calibri"/>
          <w:b/>
          <w:bCs/>
          <w:sz w:val="24"/>
          <w:szCs w:val="24"/>
          <w:lang w:val="sq-AL"/>
        </w:rPr>
        <w:t>ndërmerren</w:t>
      </w:r>
      <w:r w:rsidRPr="00DA576D">
        <w:rPr>
          <w:rFonts w:ascii="Garamond" w:hAnsi="Garamond" w:cs="Calibri"/>
          <w:b/>
          <w:bCs/>
          <w:sz w:val="24"/>
          <w:szCs w:val="24"/>
          <w:lang w:val="sq-AL"/>
        </w:rPr>
        <w:t xml:space="preserve"> në vijim për përballimin e krizës së çmimeve:</w:t>
      </w:r>
    </w:p>
    <w:p w14:paraId="429E4880" w14:textId="1B84F9CC"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Në buxhetin 2023 është parashikuar mbështetja e sektorit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 me 12 miliardë lekë, duke </w:t>
      </w:r>
      <w:r w:rsidR="005526E7" w:rsidRPr="00DA576D">
        <w:rPr>
          <w:rFonts w:ascii="Garamond" w:hAnsi="Garamond" w:cs="Calibri"/>
          <w:sz w:val="24"/>
          <w:szCs w:val="24"/>
          <w:lang w:val="sq-AL"/>
        </w:rPr>
        <w:t>ruajtur</w:t>
      </w:r>
      <w:r w:rsidRPr="00DA576D">
        <w:rPr>
          <w:rFonts w:ascii="Garamond" w:hAnsi="Garamond" w:cs="Calibri"/>
          <w:sz w:val="24"/>
          <w:szCs w:val="24"/>
          <w:lang w:val="sq-AL"/>
        </w:rPr>
        <w:t xml:space="preserve"> të pandryshuar çmimin për konsumatorët familjarë brenda një fashe të caktuar, në përputhje me kushtet dhe gjendjen financiare të kompanive prodhuese.</w:t>
      </w:r>
    </w:p>
    <w:p w14:paraId="163643FB"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 xml:space="preserve">Kriza e energjisë dhe kriza në çmimet e mallrave </w:t>
      </w:r>
    </w:p>
    <w:p w14:paraId="3ADABB11" w14:textId="254204B8"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Kriza </w:t>
      </w:r>
      <w:r w:rsidR="008E10F2" w:rsidRPr="00DA576D">
        <w:rPr>
          <w:rFonts w:ascii="Garamond" w:hAnsi="Garamond" w:cs="Times New Roman"/>
          <w:sz w:val="24"/>
          <w:szCs w:val="24"/>
          <w:lang w:val="sq-AL"/>
        </w:rPr>
        <w:t>energjetik</w:t>
      </w:r>
      <w:r w:rsidRPr="00DA576D">
        <w:rPr>
          <w:rFonts w:ascii="Garamond" w:hAnsi="Garamond" w:cs="Times New Roman"/>
          <w:sz w:val="24"/>
          <w:szCs w:val="24"/>
          <w:lang w:val="sq-AL"/>
        </w:rPr>
        <w:t>e filloi të jepte efektet e saj në tremujorin e fundit të vitit 2021. Për këtë arsye ndërhyrjet në buxhet filluan në vitin 2021 dhe vijojnë ende në buxhetin 2022. Ndërkohë kriza e çmimeve të mallrave të tjera u ndikua nga efektet e agresionit rus në Ukrainë. Këto faktorë kanë ndikuar në ndryshimin disa herë të buxhetit të shtetit duke fokusuar masa specifike në sektorët e prekur.</w:t>
      </w:r>
    </w:p>
    <w:p w14:paraId="74474E91" w14:textId="6F20D3D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Rishikimet e buxhetit për t’iu përgjigjur krizës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dhe krizës nga çmimet e mallrave: </w:t>
      </w:r>
    </w:p>
    <w:p w14:paraId="41EEAE6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b/>
          <w:bCs/>
          <w:sz w:val="24"/>
          <w:szCs w:val="24"/>
          <w:lang w:val="sq-AL"/>
        </w:rPr>
      </w:pPr>
    </w:p>
    <w:p w14:paraId="7CA6135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b/>
          <w:bCs/>
          <w:sz w:val="24"/>
          <w:szCs w:val="24"/>
          <w:lang w:val="sq-AL"/>
        </w:rPr>
      </w:pPr>
      <w:r w:rsidRPr="00DA576D">
        <w:rPr>
          <w:rFonts w:ascii="Garamond" w:hAnsi="Garamond"/>
          <w:noProof/>
          <w:lang w:val="sq-AL" w:eastAsia="sq-AL"/>
        </w:rPr>
        <w:drawing>
          <wp:inline distT="0" distB="0" distL="0" distR="0" wp14:anchorId="41A2E5DE" wp14:editId="54EEEEE6">
            <wp:extent cx="5629275" cy="2962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2962275"/>
                    </a:xfrm>
                    <a:prstGeom prst="rect">
                      <a:avLst/>
                    </a:prstGeom>
                    <a:noFill/>
                    <a:ln>
                      <a:noFill/>
                    </a:ln>
                  </pic:spPr>
                </pic:pic>
              </a:graphicData>
            </a:graphic>
          </wp:inline>
        </w:drawing>
      </w:r>
    </w:p>
    <w:p w14:paraId="0A3FD91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4E7889CB" w14:textId="14C36B89"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sz w:val="24"/>
          <w:szCs w:val="24"/>
          <w:lang w:val="sq-AL"/>
        </w:rPr>
        <w:t xml:space="preserve">Paketa e mbështetjes për sektorin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 lidhet me Agjendën 2030 në kuadër të realizimit të Objektivit 7: </w:t>
      </w:r>
      <w:r w:rsidR="00D172EB" w:rsidRPr="00DA576D">
        <w:rPr>
          <w:rFonts w:ascii="Garamond" w:hAnsi="Garamond" w:cs="Calibri"/>
          <w:sz w:val="24"/>
          <w:szCs w:val="24"/>
          <w:lang w:val="sq-AL"/>
        </w:rPr>
        <w:t>“</w:t>
      </w:r>
      <w:r w:rsidRPr="00DA576D">
        <w:rPr>
          <w:rFonts w:ascii="Garamond" w:hAnsi="Garamond" w:cs="Calibri"/>
          <w:sz w:val="24"/>
          <w:szCs w:val="24"/>
          <w:lang w:val="sq-AL"/>
        </w:rPr>
        <w:t>Sigurimi i furnizimit me energji me kosto të përballueshme, të besueshme, të qëndrueshme dhe moderne për të gjithë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7.1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Deri në vitin 2030, sigurimi i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universal në shërbime energjie me kosto të përballueshme, të besueshme dhe moderne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014B184D"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Paketa e Rezistencës Sociale ndaj Pasojave të Krizës</w:t>
      </w:r>
    </w:p>
    <w:p w14:paraId="38EFF680" w14:textId="341C190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Paketa e rezistencës sociale kompenson rritjen e çmimeve të shportës për pensionistët sipas kategorive të përcaktuara, familjet në skemën e ndihmës ekonomike</w:t>
      </w:r>
      <w:r w:rsidR="00B47B1D">
        <w:rPr>
          <w:rFonts w:ascii="Garamond" w:hAnsi="Garamond" w:cs="Calibri"/>
          <w:sz w:val="24"/>
          <w:szCs w:val="24"/>
          <w:lang w:val="sq-AL"/>
        </w:rPr>
        <w:t>,</w:t>
      </w:r>
      <w:r w:rsidRPr="00DA576D">
        <w:rPr>
          <w:rFonts w:ascii="Garamond" w:hAnsi="Garamond" w:cs="Calibri"/>
          <w:sz w:val="24"/>
          <w:szCs w:val="24"/>
          <w:lang w:val="sq-AL"/>
        </w:rPr>
        <w:t xml:space="preserve"> si dhe personat me aftësi të kufizuar. Gjithashtu ofron mbështetje për fermerët dhe bizneset e vogla, si dhe financon mburojën e çmimit të energjisë për konsumatorët familjarë dhe bizneset e vogla.</w:t>
      </w:r>
    </w:p>
    <w:p w14:paraId="68D04CA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Paketa e Rezistencës Sociale ndaj Pasojave të Krizës, prej 6 miliardë lekë u përdor si më poshtë:</w:t>
      </w:r>
    </w:p>
    <w:p w14:paraId="1A19011A" w14:textId="70798E22"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lastRenderedPageBreak/>
        <w:t xml:space="preserve">- </w:t>
      </w:r>
      <w:r w:rsidRPr="00DA576D">
        <w:rPr>
          <w:rFonts w:ascii="Garamond" w:hAnsi="Garamond" w:cs="Times New Roman"/>
          <w:sz w:val="24"/>
          <w:szCs w:val="24"/>
          <w:lang w:val="sq-AL"/>
        </w:rPr>
        <w:t>Fondi prej 5 miliardë lekë është përdorur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me anë të </w:t>
      </w:r>
      <w:proofErr w:type="spellStart"/>
      <w:r w:rsidRPr="00DA576D">
        <w:rPr>
          <w:rFonts w:ascii="Garamond" w:hAnsi="Garamond" w:cs="Times New Roman"/>
          <w:b/>
          <w:bCs/>
          <w:sz w:val="24"/>
          <w:szCs w:val="24"/>
          <w:lang w:val="sq-AL"/>
        </w:rPr>
        <w:t>VKM</w:t>
      </w:r>
      <w:proofErr w:type="spellEnd"/>
      <w:r w:rsidR="00276684">
        <w:rPr>
          <w:rFonts w:ascii="Garamond" w:hAnsi="Garamond" w:cs="Times New Roman"/>
          <w:b/>
          <w:bCs/>
          <w:sz w:val="24"/>
          <w:szCs w:val="24"/>
          <w:lang w:val="sq-AL"/>
        </w:rPr>
        <w:t>-s</w:t>
      </w:r>
      <w:r w:rsidR="009F356A" w:rsidRPr="00DA576D">
        <w:rPr>
          <w:rFonts w:ascii="Garamond" w:hAnsi="Garamond" w:cs="Times New Roman"/>
          <w:b/>
          <w:bCs/>
          <w:sz w:val="24"/>
          <w:szCs w:val="24"/>
          <w:lang w:val="sq-AL"/>
        </w:rPr>
        <w:t>ë</w:t>
      </w:r>
      <w:r w:rsidRPr="00DA576D">
        <w:rPr>
          <w:rFonts w:ascii="Garamond" w:hAnsi="Garamond" w:cs="Times New Roman"/>
          <w:b/>
          <w:bCs/>
          <w:sz w:val="24"/>
          <w:szCs w:val="24"/>
          <w:lang w:val="sq-AL"/>
        </w:rPr>
        <w:t xml:space="preserve"> nr. 159</w:t>
      </w:r>
      <w:r w:rsidR="009F356A">
        <w:rPr>
          <w:rFonts w:ascii="Garamond" w:hAnsi="Garamond" w:cs="Times New Roman"/>
          <w:b/>
          <w:bCs/>
          <w:sz w:val="24"/>
          <w:szCs w:val="24"/>
          <w:lang w:val="sq-AL"/>
        </w:rPr>
        <w:t>,</w:t>
      </w:r>
      <w:r w:rsidRPr="00DA576D">
        <w:rPr>
          <w:rFonts w:ascii="Garamond" w:hAnsi="Garamond" w:cs="Times New Roman"/>
          <w:b/>
          <w:bCs/>
          <w:sz w:val="24"/>
          <w:szCs w:val="24"/>
          <w:lang w:val="sq-AL"/>
        </w:rPr>
        <w:t xml:space="preserve"> datë 12.3.2022</w:t>
      </w:r>
      <w:r w:rsidRPr="00DA576D">
        <w:rPr>
          <w:rFonts w:ascii="Garamond" w:hAnsi="Garamond" w:cs="Times New Roman"/>
          <w:sz w:val="24"/>
          <w:szCs w:val="24"/>
          <w:lang w:val="sq-AL"/>
        </w:rPr>
        <w:t xml:space="preserve"> </w:t>
      </w:r>
      <w:r w:rsidR="00D172EB" w:rsidRPr="00DA576D">
        <w:rPr>
          <w:rFonts w:ascii="Garamond" w:hAnsi="Garamond" w:cs="Times New Roman"/>
          <w:sz w:val="24"/>
          <w:szCs w:val="24"/>
          <w:lang w:val="sq-AL"/>
        </w:rPr>
        <w:t>“</w:t>
      </w:r>
      <w:r w:rsidRPr="00DA576D">
        <w:rPr>
          <w:rFonts w:ascii="Garamond" w:hAnsi="Garamond" w:cs="Times New Roman"/>
          <w:i/>
          <w:iCs/>
          <w:sz w:val="24"/>
          <w:szCs w:val="24"/>
          <w:lang w:val="sq-AL"/>
        </w:rPr>
        <w:t>Për mbështetjen financiare të disa kategorive të veçanta për zbutjen e efekteve të ndikuara nga lufta në Ukrainë</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konkretisht:</w:t>
      </w:r>
    </w:p>
    <w:p w14:paraId="4C4C0DE6" w14:textId="1E44457B"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proofErr w:type="spellStart"/>
      <w:r w:rsidRPr="00DA576D">
        <w:rPr>
          <w:rFonts w:ascii="Garamond" w:hAnsi="Garamond" w:cs="Times New Roman"/>
          <w:sz w:val="24"/>
          <w:szCs w:val="24"/>
          <w:lang w:val="sq-AL"/>
        </w:rPr>
        <w:t>MSHMS</w:t>
      </w:r>
      <w:proofErr w:type="spellEnd"/>
      <w:r w:rsidR="00276684">
        <w:rPr>
          <w:rFonts w:ascii="Garamond" w:hAnsi="Garamond" w:cs="Times New Roman"/>
          <w:sz w:val="24"/>
          <w:szCs w:val="24"/>
          <w:lang w:val="sq-AL"/>
        </w:rPr>
        <w:t>-ja</w:t>
      </w:r>
      <w:r w:rsidRPr="00DA576D">
        <w:rPr>
          <w:rFonts w:ascii="Garamond" w:hAnsi="Garamond" w:cs="Times New Roman"/>
          <w:sz w:val="24"/>
          <w:szCs w:val="24"/>
          <w:lang w:val="sq-AL"/>
        </w:rPr>
        <w:t xml:space="preserve"> iu akordua fondi prej 1.116 miliardë lekë për mbështetjen e kategorive që përfitojnë ndihmë ekonomike dhe pagesë të aftësisë së kufizuar dhe </w:t>
      </w:r>
      <w:proofErr w:type="spellStart"/>
      <w:r w:rsidRPr="00DA576D">
        <w:rPr>
          <w:rFonts w:ascii="Garamond" w:hAnsi="Garamond" w:cs="Times New Roman"/>
          <w:sz w:val="24"/>
          <w:szCs w:val="24"/>
          <w:lang w:val="sq-AL"/>
        </w:rPr>
        <w:t>specifikisht</w:t>
      </w:r>
      <w:proofErr w:type="spellEnd"/>
      <w:r w:rsidRPr="00DA576D">
        <w:rPr>
          <w:rFonts w:ascii="Garamond" w:hAnsi="Garamond" w:cs="Times New Roman"/>
          <w:sz w:val="24"/>
          <w:szCs w:val="24"/>
          <w:lang w:val="sq-AL"/>
        </w:rPr>
        <w:t>:</w:t>
      </w:r>
    </w:p>
    <w:p w14:paraId="1CBE0706" w14:textId="6B7EE7CB"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familjet </w:t>
      </w:r>
      <w:r w:rsidR="00EF4E1E" w:rsidRPr="00DA576D">
        <w:rPr>
          <w:rFonts w:ascii="Garamond" w:hAnsi="Garamond" w:cs="Times New Roman"/>
          <w:i/>
          <w:iCs/>
          <w:sz w:val="24"/>
          <w:szCs w:val="24"/>
          <w:lang w:val="sq-AL"/>
        </w:rPr>
        <w:t xml:space="preserve">dhe individët përfitues të ndihmës ekonomike, të përcaktuara në nenin 7, të ligjit nr. 57/2019,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ndihmën sociale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w:t>
      </w:r>
    </w:p>
    <w:p w14:paraId="41203C2F" w14:textId="5BD3BC5A"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individët </w:t>
      </w:r>
      <w:r w:rsidR="00EF4E1E" w:rsidRPr="00DA576D">
        <w:rPr>
          <w:rFonts w:ascii="Garamond" w:hAnsi="Garamond" w:cs="Times New Roman"/>
          <w:i/>
          <w:iCs/>
          <w:sz w:val="24"/>
          <w:szCs w:val="24"/>
          <w:lang w:val="sq-AL"/>
        </w:rPr>
        <w:t xml:space="preserve">përfitues të pagesës së aftësisë së kufizuar, të përcaktuar në shkronjat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b</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xml:space="preserve"> dhe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c</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xml:space="preserve">, të nenit 8, të ligjit nr. 57/2019,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ndihmën sociale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w:t>
      </w:r>
    </w:p>
    <w:p w14:paraId="0CB1AA19" w14:textId="0C1C6C76"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individët </w:t>
      </w:r>
      <w:r w:rsidR="00EF4E1E" w:rsidRPr="00DA576D">
        <w:rPr>
          <w:rFonts w:ascii="Garamond" w:hAnsi="Garamond" w:cs="Times New Roman"/>
          <w:i/>
          <w:iCs/>
          <w:sz w:val="24"/>
          <w:szCs w:val="24"/>
          <w:lang w:val="sq-AL"/>
        </w:rPr>
        <w:t xml:space="preserve">që marrin statusin, sipas ligjit nr. 8626, datë 22.6.2000,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xml:space="preserve">Statusi i invalidit </w:t>
      </w:r>
      <w:proofErr w:type="spellStart"/>
      <w:r w:rsidR="00EF4E1E" w:rsidRPr="00DA576D">
        <w:rPr>
          <w:rFonts w:ascii="Garamond" w:hAnsi="Garamond" w:cs="Times New Roman"/>
          <w:i/>
          <w:iCs/>
          <w:sz w:val="24"/>
          <w:szCs w:val="24"/>
          <w:lang w:val="sq-AL"/>
        </w:rPr>
        <w:t>paraplegjik</w:t>
      </w:r>
      <w:proofErr w:type="spellEnd"/>
      <w:r w:rsidR="00EF4E1E" w:rsidRPr="00DA576D">
        <w:rPr>
          <w:rFonts w:ascii="Garamond" w:hAnsi="Garamond" w:cs="Times New Roman"/>
          <w:i/>
          <w:iCs/>
          <w:sz w:val="24"/>
          <w:szCs w:val="24"/>
          <w:lang w:val="sq-AL"/>
        </w:rPr>
        <w:t xml:space="preserve"> dhe </w:t>
      </w:r>
      <w:proofErr w:type="spellStart"/>
      <w:r w:rsidR="00EF4E1E" w:rsidRPr="00DA576D">
        <w:rPr>
          <w:rFonts w:ascii="Garamond" w:hAnsi="Garamond" w:cs="Times New Roman"/>
          <w:i/>
          <w:iCs/>
          <w:sz w:val="24"/>
          <w:szCs w:val="24"/>
          <w:lang w:val="sq-AL"/>
        </w:rPr>
        <w:t>tetraplegjik</w:t>
      </w:r>
      <w:proofErr w:type="spellEnd"/>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i ndryshuar;</w:t>
      </w:r>
    </w:p>
    <w:p w14:paraId="16D73E73" w14:textId="0AD05B3B"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individët </w:t>
      </w:r>
      <w:r w:rsidR="00EF4E1E" w:rsidRPr="00DA576D">
        <w:rPr>
          <w:rFonts w:ascii="Garamond" w:hAnsi="Garamond" w:cs="Times New Roman"/>
          <w:i/>
          <w:iCs/>
          <w:sz w:val="24"/>
          <w:szCs w:val="24"/>
          <w:lang w:val="sq-AL"/>
        </w:rPr>
        <w:t xml:space="preserve">përfitues të statusit, sipas ligjit nr. 8098, datë 28.3.1996,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statusin e të verbrit</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i ndryshuar;</w:t>
      </w:r>
    </w:p>
    <w:p w14:paraId="5A83928C" w14:textId="6BC0E28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MFE për </w:t>
      </w:r>
      <w:proofErr w:type="spellStart"/>
      <w:r w:rsidRPr="00DA576D">
        <w:rPr>
          <w:rFonts w:ascii="Garamond" w:hAnsi="Garamond" w:cs="Times New Roman"/>
          <w:sz w:val="24"/>
          <w:szCs w:val="24"/>
          <w:lang w:val="sq-AL"/>
        </w:rPr>
        <w:t>ISSH</w:t>
      </w:r>
      <w:r w:rsidR="009F356A">
        <w:rPr>
          <w:rFonts w:ascii="Garamond" w:hAnsi="Garamond" w:cs="Times New Roman"/>
          <w:sz w:val="24"/>
          <w:szCs w:val="24"/>
          <w:lang w:val="sq-AL"/>
        </w:rPr>
        <w:t>-nw</w:t>
      </w:r>
      <w:proofErr w:type="spellEnd"/>
      <w:r w:rsidRPr="00DA576D">
        <w:rPr>
          <w:rFonts w:ascii="Garamond" w:hAnsi="Garamond" w:cs="Times New Roman"/>
          <w:sz w:val="24"/>
          <w:szCs w:val="24"/>
          <w:lang w:val="sq-AL"/>
        </w:rPr>
        <w:t xml:space="preserve">, u akordua fondi prej 3.883 miliardë lekë për mbështetjen e kategorive të </w:t>
      </w:r>
      <w:r w:rsidR="009F356A" w:rsidRPr="00DA576D">
        <w:rPr>
          <w:rFonts w:ascii="Garamond" w:hAnsi="Garamond" w:cs="Times New Roman"/>
          <w:sz w:val="24"/>
          <w:szCs w:val="24"/>
          <w:lang w:val="sq-AL"/>
        </w:rPr>
        <w:t>personave</w:t>
      </w:r>
      <w:r w:rsidRPr="00DA576D">
        <w:rPr>
          <w:rFonts w:ascii="Garamond" w:hAnsi="Garamond" w:cs="Times New Roman"/>
          <w:sz w:val="24"/>
          <w:szCs w:val="24"/>
          <w:lang w:val="sq-AL"/>
        </w:rPr>
        <w:t xml:space="preserve"> që përfitojnë pensione</w:t>
      </w:r>
      <w:r w:rsidR="009F356A">
        <w:rPr>
          <w:rFonts w:ascii="Garamond" w:hAnsi="Garamond" w:cs="Times New Roman"/>
          <w:sz w:val="24"/>
          <w:szCs w:val="24"/>
          <w:lang w:val="sq-AL"/>
        </w:rPr>
        <w:t xml:space="preserve"> </w:t>
      </w:r>
      <w:r w:rsidRPr="00DA576D">
        <w:rPr>
          <w:rFonts w:ascii="Garamond" w:hAnsi="Garamond" w:cs="Times New Roman"/>
          <w:sz w:val="24"/>
          <w:szCs w:val="24"/>
          <w:lang w:val="sq-AL"/>
        </w:rPr>
        <w:t xml:space="preserve">dhe </w:t>
      </w:r>
      <w:proofErr w:type="spellStart"/>
      <w:r w:rsidRPr="00DA576D">
        <w:rPr>
          <w:rFonts w:ascii="Garamond" w:hAnsi="Garamond" w:cs="Times New Roman"/>
          <w:sz w:val="24"/>
          <w:szCs w:val="24"/>
          <w:lang w:val="sq-AL"/>
        </w:rPr>
        <w:t>specifikisht</w:t>
      </w:r>
      <w:proofErr w:type="spellEnd"/>
      <w:r w:rsidRPr="00DA576D">
        <w:rPr>
          <w:rFonts w:ascii="Garamond" w:hAnsi="Garamond" w:cs="Times New Roman"/>
          <w:sz w:val="24"/>
          <w:szCs w:val="24"/>
          <w:lang w:val="sq-AL"/>
        </w:rPr>
        <w:t>:</w:t>
      </w:r>
    </w:p>
    <w:p w14:paraId="0499FDB9" w14:textId="586826C9"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personat </w:t>
      </w:r>
      <w:r w:rsidR="00EF4E1E" w:rsidRPr="00DA576D">
        <w:rPr>
          <w:rFonts w:ascii="Garamond" w:hAnsi="Garamond" w:cs="Times New Roman"/>
          <w:i/>
          <w:iCs/>
          <w:sz w:val="24"/>
          <w:szCs w:val="24"/>
          <w:lang w:val="sq-AL"/>
        </w:rPr>
        <w:t xml:space="preserve">që përfitojnë pension invaliditeti, sipas ligjit nr. 7703, datë 11.5.1993,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sigurimet shoqërore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i ndryshuar;</w:t>
      </w:r>
    </w:p>
    <w:p w14:paraId="22A75529" w14:textId="0165437F"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personat </w:t>
      </w:r>
      <w:r w:rsidR="00EF4E1E" w:rsidRPr="00DA576D">
        <w:rPr>
          <w:rFonts w:ascii="Garamond" w:hAnsi="Garamond" w:cs="Times New Roman"/>
          <w:i/>
          <w:iCs/>
          <w:sz w:val="24"/>
          <w:szCs w:val="24"/>
          <w:lang w:val="sq-AL"/>
        </w:rPr>
        <w:t xml:space="preserve">që përfitojnë pension familjar, sipas ligjit nr. 7703, datë 11.5.1993,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sigurimet shoqërore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i ndryshuar;</w:t>
      </w:r>
    </w:p>
    <w:p w14:paraId="087ACD28" w14:textId="02A82B3F"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 xml:space="preserve">personat </w:t>
      </w:r>
      <w:r w:rsidR="00EF4E1E" w:rsidRPr="00DA576D">
        <w:rPr>
          <w:rFonts w:ascii="Garamond" w:hAnsi="Garamond" w:cs="Times New Roman"/>
          <w:i/>
          <w:iCs/>
          <w:sz w:val="24"/>
          <w:szCs w:val="24"/>
          <w:lang w:val="sq-AL"/>
        </w:rPr>
        <w:t xml:space="preserve">që përfitojnë pension pleqërie, sipas ligjit nr. 7703, datë 11.5.1993,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sigurimet shoqërore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i ndryshuar, dhe masa e pensionit mujor të tyre është më e ulët ose e barabartë me 50% të pagës minimale neto në shkallë vendi;</w:t>
      </w:r>
    </w:p>
    <w:p w14:paraId="6A1D210A" w14:textId="1072CF70" w:rsidR="00EF4E1E" w:rsidRPr="00DA576D" w:rsidRDefault="009F356A" w:rsidP="005876E4">
      <w:pPr>
        <w:autoSpaceDE w:val="0"/>
        <w:autoSpaceDN w:val="0"/>
        <w:adjustRightInd w:val="0"/>
        <w:spacing w:after="0" w:line="240" w:lineRule="auto"/>
        <w:ind w:firstLine="284"/>
        <w:jc w:val="both"/>
        <w:rPr>
          <w:rFonts w:ascii="Garamond" w:hAnsi="Garamond" w:cs="Times New Roman"/>
          <w:i/>
          <w:iCs/>
          <w:sz w:val="24"/>
          <w:szCs w:val="24"/>
          <w:lang w:val="sq-AL"/>
        </w:rPr>
      </w:pPr>
      <w:r>
        <w:rPr>
          <w:rFonts w:ascii="Garamond" w:hAnsi="Garamond" w:cs="Symbol"/>
          <w:sz w:val="24"/>
          <w:szCs w:val="24"/>
          <w:lang w:val="sq-AL"/>
        </w:rPr>
        <w:t>-</w:t>
      </w:r>
      <w:r w:rsidR="00EF4E1E" w:rsidRPr="00DA576D">
        <w:rPr>
          <w:rFonts w:ascii="Garamond" w:hAnsi="Garamond" w:cs="Symbol"/>
          <w:sz w:val="24"/>
          <w:szCs w:val="24"/>
          <w:lang w:val="sq-AL"/>
        </w:rPr>
        <w:t xml:space="preserve"> </w:t>
      </w:r>
      <w:r w:rsidRPr="00DA576D">
        <w:rPr>
          <w:rFonts w:ascii="Garamond" w:hAnsi="Garamond" w:cs="Times New Roman"/>
          <w:i/>
          <w:iCs/>
          <w:sz w:val="24"/>
          <w:szCs w:val="24"/>
          <w:lang w:val="sq-AL"/>
        </w:rPr>
        <w:t>kryefamiljarët</w:t>
      </w:r>
      <w:r w:rsidR="00EF4E1E" w:rsidRPr="00DA576D">
        <w:rPr>
          <w:rFonts w:ascii="Garamond" w:hAnsi="Garamond" w:cs="Times New Roman"/>
          <w:i/>
          <w:iCs/>
          <w:sz w:val="24"/>
          <w:szCs w:val="24"/>
          <w:lang w:val="sq-AL"/>
        </w:rPr>
        <w:t xml:space="preserve">, të cilët përfitojnë pension pleqërie, sipas ligjit nr. 7703, datë 11.5.1993, </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Për sigurimet shoqërore në Republikën e Shqipërisë</w:t>
      </w:r>
      <w:r w:rsidR="00D172EB" w:rsidRPr="00DA576D">
        <w:rPr>
          <w:rFonts w:ascii="Garamond" w:hAnsi="Garamond" w:cs="Times New Roman"/>
          <w:i/>
          <w:iCs/>
          <w:sz w:val="24"/>
          <w:szCs w:val="24"/>
          <w:lang w:val="sq-AL"/>
        </w:rPr>
        <w:t>”</w:t>
      </w:r>
      <w:r w:rsidR="00EF4E1E" w:rsidRPr="00DA576D">
        <w:rPr>
          <w:rFonts w:ascii="Garamond" w:hAnsi="Garamond" w:cs="Times New Roman"/>
          <w:i/>
          <w:iCs/>
          <w:sz w:val="24"/>
          <w:szCs w:val="24"/>
          <w:lang w:val="sq-AL"/>
        </w:rPr>
        <w:t>, të ndryshuar, dhe të përfitojnë dëmshpërblim për efekt të rritjes së çmimit të energjisë elektrike, sipas vendimeve të Këshillit të Ministrave.</w:t>
      </w:r>
      <w:r w:rsidR="00E55302" w:rsidRPr="00DA576D">
        <w:rPr>
          <w:rFonts w:ascii="Garamond" w:hAnsi="Garamond" w:cs="Times New Roman"/>
          <w:i/>
          <w:iCs/>
          <w:sz w:val="24"/>
          <w:szCs w:val="24"/>
          <w:lang w:val="sq-AL"/>
        </w:rPr>
        <w:t xml:space="preserve"> </w:t>
      </w:r>
    </w:p>
    <w:p w14:paraId="7A896E98" w14:textId="4D60D25E" w:rsidR="00EF4E1E" w:rsidRPr="00DA576D" w:rsidRDefault="00EF4E1E" w:rsidP="005876E4">
      <w:pPr>
        <w:autoSpaceDE w:val="0"/>
        <w:autoSpaceDN w:val="0"/>
        <w:adjustRightInd w:val="0"/>
        <w:spacing w:after="0" w:line="240" w:lineRule="auto"/>
        <w:ind w:firstLine="284"/>
        <w:jc w:val="both"/>
        <w:rPr>
          <w:rFonts w:ascii="Garamond" w:hAnsi="Garamond" w:cs="Times New Roman"/>
          <w:i/>
          <w:iCs/>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Me anë të </w:t>
      </w:r>
      <w:proofErr w:type="spellStart"/>
      <w:r w:rsidRPr="00DA576D">
        <w:rPr>
          <w:rFonts w:ascii="Garamond" w:hAnsi="Garamond" w:cs="Times New Roman"/>
          <w:sz w:val="24"/>
          <w:szCs w:val="24"/>
          <w:lang w:val="sq-AL"/>
        </w:rPr>
        <w:t>VKM</w:t>
      </w:r>
      <w:proofErr w:type="spellEnd"/>
      <w:r w:rsidR="00411067" w:rsidRPr="00DA576D">
        <w:rPr>
          <w:rFonts w:ascii="Garamond" w:hAnsi="Garamond" w:cs="Times New Roman"/>
          <w:sz w:val="24"/>
          <w:szCs w:val="24"/>
          <w:lang w:val="sq-AL"/>
        </w:rPr>
        <w:t>-së</w:t>
      </w:r>
      <w:r w:rsidRPr="00DA576D">
        <w:rPr>
          <w:rFonts w:ascii="Garamond" w:hAnsi="Garamond" w:cs="Times New Roman"/>
          <w:sz w:val="24"/>
          <w:szCs w:val="24"/>
          <w:lang w:val="sq-AL"/>
        </w:rPr>
        <w:t xml:space="preserve"> nr. 225, datë 13.4.2022, </w:t>
      </w:r>
      <w:r w:rsidR="00D172EB" w:rsidRPr="00DA576D">
        <w:rPr>
          <w:rFonts w:ascii="Garamond" w:hAnsi="Garamond" w:cs="Times New Roman"/>
          <w:i/>
          <w:iCs/>
          <w:sz w:val="24"/>
          <w:szCs w:val="24"/>
          <w:lang w:val="sq-AL"/>
        </w:rPr>
        <w:t>“</w:t>
      </w:r>
      <w:r w:rsidRPr="00DA576D">
        <w:rPr>
          <w:rFonts w:ascii="Garamond" w:hAnsi="Garamond" w:cs="Times New Roman"/>
          <w:i/>
          <w:iCs/>
          <w:sz w:val="24"/>
          <w:szCs w:val="24"/>
          <w:lang w:val="sq-AL"/>
        </w:rPr>
        <w:t xml:space="preserve">Për përcaktimin e </w:t>
      </w:r>
      <w:r w:rsidR="00411067" w:rsidRPr="00DA576D">
        <w:rPr>
          <w:rFonts w:ascii="Garamond" w:hAnsi="Garamond" w:cs="Times New Roman"/>
          <w:i/>
          <w:iCs/>
          <w:sz w:val="24"/>
          <w:szCs w:val="24"/>
          <w:lang w:val="sq-AL"/>
        </w:rPr>
        <w:t>procedurave</w:t>
      </w:r>
      <w:r w:rsidRPr="00DA576D">
        <w:rPr>
          <w:rFonts w:ascii="Garamond" w:hAnsi="Garamond" w:cs="Times New Roman"/>
          <w:i/>
          <w:iCs/>
          <w:sz w:val="24"/>
          <w:szCs w:val="24"/>
          <w:lang w:val="sq-AL"/>
        </w:rPr>
        <w:t xml:space="preserve">, të dokumentacionit dhe të masës së kompensimit për shoqëritë e linjave të transportit qytetase, </w:t>
      </w:r>
      <w:proofErr w:type="spellStart"/>
      <w:r w:rsidRPr="00DA576D">
        <w:rPr>
          <w:rFonts w:ascii="Garamond" w:hAnsi="Garamond" w:cs="Times New Roman"/>
          <w:i/>
          <w:iCs/>
          <w:sz w:val="24"/>
          <w:szCs w:val="24"/>
          <w:lang w:val="sq-AL"/>
        </w:rPr>
        <w:t>rrethqytetase</w:t>
      </w:r>
      <w:proofErr w:type="spellEnd"/>
      <w:r w:rsidRPr="00DA576D">
        <w:rPr>
          <w:rFonts w:ascii="Garamond" w:hAnsi="Garamond" w:cs="Times New Roman"/>
          <w:i/>
          <w:iCs/>
          <w:sz w:val="24"/>
          <w:szCs w:val="24"/>
          <w:lang w:val="sq-AL"/>
        </w:rPr>
        <w:t xml:space="preserve"> dhe </w:t>
      </w:r>
      <w:proofErr w:type="spellStart"/>
      <w:r w:rsidRPr="00DA576D">
        <w:rPr>
          <w:rFonts w:ascii="Garamond" w:hAnsi="Garamond" w:cs="Times New Roman"/>
          <w:i/>
          <w:iCs/>
          <w:sz w:val="24"/>
          <w:szCs w:val="24"/>
          <w:lang w:val="sq-AL"/>
        </w:rPr>
        <w:t>ndërqytetase</w:t>
      </w:r>
      <w:proofErr w:type="spellEnd"/>
      <w:r w:rsidRPr="00DA576D">
        <w:rPr>
          <w:rFonts w:ascii="Garamond" w:hAnsi="Garamond" w:cs="Times New Roman"/>
          <w:i/>
          <w:iCs/>
          <w:sz w:val="24"/>
          <w:szCs w:val="24"/>
          <w:lang w:val="sq-AL"/>
        </w:rPr>
        <w:t xml:space="preserve">, pjesë e paketës </w:t>
      </w:r>
      <w:proofErr w:type="spellStart"/>
      <w:r w:rsidRPr="00DA576D">
        <w:rPr>
          <w:rFonts w:ascii="Garamond" w:hAnsi="Garamond" w:cs="Times New Roman"/>
          <w:i/>
          <w:iCs/>
          <w:sz w:val="24"/>
          <w:szCs w:val="24"/>
          <w:lang w:val="sq-AL"/>
        </w:rPr>
        <w:t>antikrizë</w:t>
      </w:r>
      <w:proofErr w:type="spellEnd"/>
      <w:r w:rsidR="00D172EB" w:rsidRPr="00DA576D">
        <w:rPr>
          <w:rFonts w:ascii="Garamond" w:hAnsi="Garamond" w:cs="Times New Roman"/>
          <w:i/>
          <w:iCs/>
          <w:sz w:val="24"/>
          <w:szCs w:val="24"/>
          <w:lang w:val="sq-AL"/>
        </w:rPr>
        <w:t>”</w:t>
      </w:r>
      <w:r w:rsidRPr="00DA576D">
        <w:rPr>
          <w:rFonts w:ascii="Garamond" w:hAnsi="Garamond" w:cs="Times New Roman"/>
          <w:i/>
          <w:iCs/>
          <w:sz w:val="24"/>
          <w:szCs w:val="24"/>
          <w:lang w:val="sq-AL"/>
        </w:rPr>
        <w:t xml:space="preserve">, </w:t>
      </w:r>
      <w:r w:rsidRPr="00DA576D">
        <w:rPr>
          <w:rFonts w:ascii="Garamond" w:hAnsi="Garamond" w:cs="Times New Roman"/>
          <w:sz w:val="24"/>
          <w:szCs w:val="24"/>
          <w:lang w:val="sq-AL"/>
        </w:rPr>
        <w:t xml:space="preserve">u </w:t>
      </w:r>
      <w:proofErr w:type="spellStart"/>
      <w:r w:rsidRPr="00DA576D">
        <w:rPr>
          <w:rFonts w:ascii="Garamond" w:hAnsi="Garamond" w:cs="Times New Roman"/>
          <w:sz w:val="24"/>
          <w:szCs w:val="24"/>
          <w:lang w:val="sq-AL"/>
        </w:rPr>
        <w:t>miratuakompesimi</w:t>
      </w:r>
      <w:proofErr w:type="spellEnd"/>
      <w:r w:rsidRPr="00DA576D">
        <w:rPr>
          <w:rFonts w:ascii="Garamond" w:hAnsi="Garamond" w:cs="Times New Roman"/>
          <w:sz w:val="24"/>
          <w:szCs w:val="24"/>
          <w:lang w:val="sq-AL"/>
        </w:rPr>
        <w:t xml:space="preserve"> i shoqërive të transportit për linjat qytetëse, </w:t>
      </w:r>
      <w:proofErr w:type="spellStart"/>
      <w:r w:rsidRPr="00DA576D">
        <w:rPr>
          <w:rFonts w:ascii="Garamond" w:hAnsi="Garamond" w:cs="Times New Roman"/>
          <w:sz w:val="24"/>
          <w:szCs w:val="24"/>
          <w:lang w:val="sq-AL"/>
        </w:rPr>
        <w:t>rrethqytetëse</w:t>
      </w:r>
      <w:proofErr w:type="spellEnd"/>
      <w:r w:rsidRPr="00DA576D">
        <w:rPr>
          <w:rFonts w:ascii="Garamond" w:hAnsi="Garamond" w:cs="Times New Roman"/>
          <w:sz w:val="24"/>
          <w:szCs w:val="24"/>
          <w:lang w:val="sq-AL"/>
        </w:rPr>
        <w:t xml:space="preserve"> dhe ndërqytetëse në masën 100 lek</w:t>
      </w:r>
      <w:r w:rsidR="00C05862" w:rsidRPr="00DA576D">
        <w:rPr>
          <w:rFonts w:ascii="Garamond" w:hAnsi="Garamond" w:cs="Times New Roman"/>
          <w:sz w:val="24"/>
          <w:szCs w:val="24"/>
          <w:lang w:val="sq-AL"/>
        </w:rPr>
        <w:t>ë</w:t>
      </w:r>
      <w:r w:rsidRPr="00DA576D">
        <w:rPr>
          <w:rFonts w:ascii="Garamond" w:hAnsi="Garamond" w:cs="Times New Roman"/>
          <w:sz w:val="24"/>
          <w:szCs w:val="24"/>
          <w:lang w:val="sq-AL"/>
        </w:rPr>
        <w:t xml:space="preserve"> për litër, për një periudhë tre mujore, mars prill, maj 2022. Efekti financiar është në vlerën 430 000 000 lekë.</w:t>
      </w:r>
    </w:p>
    <w:p w14:paraId="0564C7FD" w14:textId="60ADDDE8"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Nëpërmjet </w:t>
      </w:r>
      <w:proofErr w:type="spellStart"/>
      <w:r w:rsidRPr="00DA576D">
        <w:rPr>
          <w:rFonts w:ascii="Garamond" w:hAnsi="Garamond" w:cs="Times New Roman"/>
          <w:sz w:val="24"/>
          <w:szCs w:val="24"/>
          <w:lang w:val="sq-AL"/>
        </w:rPr>
        <w:t>VKM</w:t>
      </w:r>
      <w:proofErr w:type="spellEnd"/>
      <w:r w:rsidR="009F356A">
        <w:rPr>
          <w:rFonts w:ascii="Garamond" w:hAnsi="Garamond" w:cs="Times New Roman"/>
          <w:sz w:val="24"/>
          <w:szCs w:val="24"/>
          <w:lang w:val="sq-AL"/>
        </w:rPr>
        <w:t>-s</w:t>
      </w:r>
      <w:r w:rsidR="009F356A" w:rsidRPr="00DA576D">
        <w:rPr>
          <w:rFonts w:ascii="Garamond" w:hAnsi="Garamond" w:cs="Times New Roman"/>
          <w:sz w:val="24"/>
          <w:szCs w:val="24"/>
          <w:lang w:val="sq-AL"/>
        </w:rPr>
        <w:t>ë</w:t>
      </w:r>
      <w:r w:rsidRPr="00DA576D">
        <w:rPr>
          <w:rFonts w:ascii="Garamond" w:hAnsi="Garamond" w:cs="Times New Roman"/>
          <w:sz w:val="24"/>
          <w:szCs w:val="24"/>
          <w:lang w:val="sq-AL"/>
        </w:rPr>
        <w:t xml:space="preserve"> nr.</w:t>
      </w:r>
      <w:r w:rsidR="009F356A">
        <w:rPr>
          <w:rFonts w:ascii="Garamond" w:hAnsi="Garamond" w:cs="Times New Roman"/>
          <w:sz w:val="24"/>
          <w:szCs w:val="24"/>
          <w:lang w:val="sq-AL"/>
        </w:rPr>
        <w:t xml:space="preserve"> </w:t>
      </w:r>
      <w:r w:rsidRPr="00DA576D">
        <w:rPr>
          <w:rFonts w:ascii="Garamond" w:hAnsi="Garamond" w:cs="Times New Roman"/>
          <w:sz w:val="24"/>
          <w:szCs w:val="24"/>
          <w:lang w:val="sq-AL"/>
        </w:rPr>
        <w:t>245, datë 20.4.2022</w:t>
      </w:r>
      <w:r w:rsidRPr="00DA576D">
        <w:rPr>
          <w:rFonts w:ascii="Garamond" w:hAnsi="Garamond" w:cs="Times New Roman"/>
          <w:i/>
          <w:iCs/>
          <w:sz w:val="24"/>
          <w:szCs w:val="24"/>
          <w:lang w:val="sq-AL"/>
        </w:rPr>
        <w:t xml:space="preserve"> </w:t>
      </w:r>
      <w:r w:rsidR="00D172EB" w:rsidRPr="00DA576D">
        <w:rPr>
          <w:rFonts w:ascii="Garamond" w:hAnsi="Garamond" w:cs="Times New Roman"/>
          <w:i/>
          <w:iCs/>
          <w:sz w:val="24"/>
          <w:szCs w:val="24"/>
          <w:lang w:val="sq-AL"/>
        </w:rPr>
        <w:t>“</w:t>
      </w:r>
      <w:r w:rsidRPr="00DA576D">
        <w:rPr>
          <w:rFonts w:ascii="Garamond" w:hAnsi="Garamond" w:cs="Times New Roman"/>
          <w:i/>
          <w:iCs/>
          <w:sz w:val="24"/>
          <w:szCs w:val="24"/>
          <w:lang w:val="sq-AL"/>
        </w:rPr>
        <w:t xml:space="preserve">Për disa ndryshime në </w:t>
      </w:r>
      <w:proofErr w:type="spellStart"/>
      <w:r w:rsidRPr="00DA576D">
        <w:rPr>
          <w:rFonts w:ascii="Garamond" w:hAnsi="Garamond" w:cs="Times New Roman"/>
          <w:i/>
          <w:iCs/>
          <w:sz w:val="24"/>
          <w:szCs w:val="24"/>
          <w:lang w:val="sq-AL"/>
        </w:rPr>
        <w:t>VKM</w:t>
      </w:r>
      <w:proofErr w:type="spellEnd"/>
      <w:r w:rsidR="00D10CDD">
        <w:rPr>
          <w:rFonts w:ascii="Garamond" w:hAnsi="Garamond" w:cs="Times New Roman"/>
          <w:i/>
          <w:iCs/>
          <w:sz w:val="24"/>
          <w:szCs w:val="24"/>
          <w:lang w:val="sq-AL"/>
        </w:rPr>
        <w:t>-</w:t>
      </w:r>
      <w:r w:rsidR="00D10CDD" w:rsidRPr="00DA576D">
        <w:rPr>
          <w:rFonts w:ascii="Garamond" w:hAnsi="Garamond" w:cs="Times New Roman"/>
          <w:i/>
          <w:iCs/>
          <w:sz w:val="24"/>
          <w:szCs w:val="24"/>
          <w:lang w:val="sq-AL"/>
        </w:rPr>
        <w:t>në</w:t>
      </w:r>
      <w:r w:rsidRPr="00DA576D">
        <w:rPr>
          <w:rFonts w:ascii="Garamond" w:hAnsi="Garamond" w:cs="Times New Roman"/>
          <w:i/>
          <w:iCs/>
          <w:sz w:val="24"/>
          <w:szCs w:val="24"/>
          <w:lang w:val="sq-AL"/>
        </w:rPr>
        <w:t xml:space="preserve"> nr.</w:t>
      </w:r>
      <w:r w:rsidR="00411067" w:rsidRPr="00DA576D">
        <w:rPr>
          <w:rFonts w:ascii="Garamond" w:hAnsi="Garamond" w:cs="Times New Roman"/>
          <w:i/>
          <w:iCs/>
          <w:sz w:val="24"/>
          <w:szCs w:val="24"/>
          <w:lang w:val="sq-AL"/>
        </w:rPr>
        <w:t xml:space="preserve"> </w:t>
      </w:r>
      <w:r w:rsidRPr="00DA576D">
        <w:rPr>
          <w:rFonts w:ascii="Garamond" w:hAnsi="Garamond" w:cs="Times New Roman"/>
          <w:i/>
          <w:iCs/>
          <w:sz w:val="24"/>
          <w:szCs w:val="24"/>
          <w:lang w:val="sq-AL"/>
        </w:rPr>
        <w:t>101</w:t>
      </w:r>
      <w:r w:rsidR="00411067" w:rsidRPr="00DA576D">
        <w:rPr>
          <w:rFonts w:ascii="Garamond" w:hAnsi="Garamond" w:cs="Times New Roman"/>
          <w:i/>
          <w:iCs/>
          <w:sz w:val="24"/>
          <w:szCs w:val="24"/>
          <w:lang w:val="sq-AL"/>
        </w:rPr>
        <w:t>,</w:t>
      </w:r>
      <w:r w:rsidRPr="00DA576D">
        <w:rPr>
          <w:rFonts w:ascii="Garamond" w:hAnsi="Garamond" w:cs="Times New Roman"/>
          <w:i/>
          <w:iCs/>
          <w:sz w:val="24"/>
          <w:szCs w:val="24"/>
          <w:lang w:val="sq-AL"/>
        </w:rPr>
        <w:t xml:space="preserve"> datë 9.2.2022 </w:t>
      </w:r>
      <w:r w:rsidR="00D172EB" w:rsidRPr="00DA576D">
        <w:rPr>
          <w:rFonts w:ascii="Garamond" w:hAnsi="Garamond" w:cs="Times New Roman"/>
          <w:i/>
          <w:iCs/>
          <w:sz w:val="24"/>
          <w:szCs w:val="24"/>
          <w:lang w:val="sq-AL"/>
        </w:rPr>
        <w:t>“</w:t>
      </w:r>
      <w:r w:rsidRPr="00DA576D">
        <w:rPr>
          <w:rFonts w:ascii="Garamond" w:hAnsi="Garamond" w:cs="Times New Roman"/>
          <w:i/>
          <w:iCs/>
          <w:sz w:val="24"/>
          <w:szCs w:val="24"/>
          <w:lang w:val="sq-AL"/>
        </w:rPr>
        <w:t>Për përcaktimin e kritereve bazë, të sektorëve që do të mbështeten dhe të masës së përfitimit nga fondi i programit për bujqësinë dhe zhvillimin rural, për vitin 2022</w:t>
      </w:r>
      <w:r w:rsidR="00D172EB" w:rsidRPr="00DA576D">
        <w:rPr>
          <w:rFonts w:ascii="Garamond" w:hAnsi="Garamond" w:cs="Times New Roman"/>
          <w:i/>
          <w:iCs/>
          <w:sz w:val="24"/>
          <w:szCs w:val="24"/>
          <w:lang w:val="sq-AL"/>
        </w:rPr>
        <w:t>”</w:t>
      </w:r>
      <w:r w:rsidRPr="00DA576D">
        <w:rPr>
          <w:rFonts w:ascii="Garamond" w:hAnsi="Garamond" w:cs="Times New Roman"/>
          <w:i/>
          <w:iCs/>
          <w:sz w:val="24"/>
          <w:szCs w:val="24"/>
          <w:lang w:val="sq-AL"/>
        </w:rPr>
        <w:t xml:space="preserve">, </w:t>
      </w:r>
      <w:r w:rsidRPr="00DA576D">
        <w:rPr>
          <w:rFonts w:ascii="Garamond" w:hAnsi="Garamond" w:cs="Times New Roman"/>
          <w:sz w:val="24"/>
          <w:szCs w:val="24"/>
          <w:lang w:val="sq-AL"/>
        </w:rPr>
        <w:t>u miratua akordimi i 500 milionë lekë shtesë për mbështetjen e sektorit të bujqësisë, për t’u përdorur në skemën mbështetëse të naftës.</w:t>
      </w:r>
      <w:r w:rsidR="00E55302" w:rsidRPr="00DA576D">
        <w:rPr>
          <w:rFonts w:ascii="Garamond" w:hAnsi="Garamond" w:cs="Times New Roman"/>
          <w:sz w:val="24"/>
          <w:szCs w:val="24"/>
          <w:lang w:val="sq-AL"/>
        </w:rPr>
        <w:t xml:space="preserve"> </w:t>
      </w:r>
    </w:p>
    <w:p w14:paraId="0658F7AD" w14:textId="6B31D01F"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b/>
          <w:bCs/>
          <w:sz w:val="24"/>
          <w:szCs w:val="24"/>
          <w:lang w:val="sq-AL"/>
        </w:rPr>
        <w:t xml:space="preserve">Nëpërmjet </w:t>
      </w:r>
      <w:r w:rsidR="00411067" w:rsidRPr="00DA576D">
        <w:rPr>
          <w:rFonts w:ascii="Garamond" w:hAnsi="Garamond" w:cs="Times New Roman"/>
          <w:b/>
          <w:bCs/>
          <w:sz w:val="24"/>
          <w:szCs w:val="24"/>
          <w:lang w:val="sq-AL"/>
        </w:rPr>
        <w:t>aktit normativ nr</w:t>
      </w:r>
      <w:r w:rsidRPr="00DA576D">
        <w:rPr>
          <w:rFonts w:ascii="Garamond" w:hAnsi="Garamond" w:cs="Times New Roman"/>
          <w:b/>
          <w:bCs/>
          <w:sz w:val="24"/>
          <w:szCs w:val="24"/>
          <w:lang w:val="sq-AL"/>
        </w:rPr>
        <w:t>.</w:t>
      </w:r>
      <w:r w:rsidR="00411067" w:rsidRPr="00DA576D">
        <w:rPr>
          <w:rFonts w:ascii="Garamond" w:hAnsi="Garamond" w:cs="Times New Roman"/>
          <w:b/>
          <w:bCs/>
          <w:sz w:val="24"/>
          <w:szCs w:val="24"/>
          <w:lang w:val="sq-AL"/>
        </w:rPr>
        <w:t xml:space="preserve"> </w:t>
      </w:r>
      <w:r w:rsidRPr="00DA576D">
        <w:rPr>
          <w:rFonts w:ascii="Garamond" w:hAnsi="Garamond" w:cs="Times New Roman"/>
          <w:b/>
          <w:bCs/>
          <w:sz w:val="24"/>
          <w:szCs w:val="24"/>
          <w:lang w:val="sq-AL"/>
        </w:rPr>
        <w:t>12</w:t>
      </w:r>
      <w:r w:rsidR="00411067" w:rsidRPr="00DA576D">
        <w:rPr>
          <w:rFonts w:ascii="Garamond" w:hAnsi="Garamond" w:cs="Times New Roman"/>
          <w:b/>
          <w:bCs/>
          <w:sz w:val="24"/>
          <w:szCs w:val="24"/>
          <w:lang w:val="sq-AL"/>
        </w:rPr>
        <w:t>,</w:t>
      </w:r>
      <w:r w:rsidRPr="00DA576D">
        <w:rPr>
          <w:rFonts w:ascii="Garamond" w:hAnsi="Garamond" w:cs="Times New Roman"/>
          <w:b/>
          <w:bCs/>
          <w:sz w:val="24"/>
          <w:szCs w:val="24"/>
          <w:lang w:val="sq-AL"/>
        </w:rPr>
        <w:t xml:space="preserve"> datë 29.7.2022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Për disa ndryshime në </w:t>
      </w:r>
      <w:r w:rsidR="00D33B44" w:rsidRPr="00DA576D">
        <w:rPr>
          <w:rFonts w:ascii="Garamond" w:hAnsi="Garamond" w:cs="Times New Roman"/>
          <w:sz w:val="24"/>
          <w:szCs w:val="24"/>
          <w:lang w:val="sq-AL"/>
        </w:rPr>
        <w:t>l</w:t>
      </w:r>
      <w:r w:rsidRPr="00DA576D">
        <w:rPr>
          <w:rFonts w:ascii="Garamond" w:hAnsi="Garamond" w:cs="Times New Roman"/>
          <w:sz w:val="24"/>
          <w:szCs w:val="24"/>
          <w:lang w:val="sq-AL"/>
        </w:rPr>
        <w:t>igjin nr.</w:t>
      </w:r>
      <w:r w:rsidR="00411067"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115/2021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Për buxhetin e vitit 2022, i ndryshuar</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 u miratua:</w:t>
      </w:r>
    </w:p>
    <w:p w14:paraId="1E225542" w14:textId="655D9420"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Symbol"/>
          <w:sz w:val="24"/>
          <w:szCs w:val="24"/>
          <w:lang w:val="sq-AL"/>
        </w:rPr>
        <w:t xml:space="preserve">· </w:t>
      </w:r>
      <w:r w:rsidRPr="00DA576D">
        <w:rPr>
          <w:rFonts w:ascii="Garamond" w:hAnsi="Garamond" w:cs="Times New Roman"/>
          <w:sz w:val="24"/>
          <w:szCs w:val="24"/>
          <w:lang w:val="sq-AL"/>
        </w:rPr>
        <w:t>Shtrirja e financimit të paketës së parë të ndihmës për konsumatorët, të akorduar përmes AN nr.</w:t>
      </w:r>
      <w:r w:rsidR="00411067"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3/2022, me qëllim përballimin e mëtejshëm të pasojave të rritjes së çmimeve të konsumit, nëpërmjet </w:t>
      </w:r>
      <w:proofErr w:type="spellStart"/>
      <w:r w:rsidRPr="00DA576D">
        <w:rPr>
          <w:rFonts w:ascii="Garamond" w:hAnsi="Garamond" w:cs="Times New Roman"/>
          <w:sz w:val="24"/>
          <w:szCs w:val="24"/>
          <w:lang w:val="sq-AL"/>
        </w:rPr>
        <w:t>alokimit</w:t>
      </w:r>
      <w:proofErr w:type="spellEnd"/>
      <w:r w:rsidRPr="00DA576D">
        <w:rPr>
          <w:rFonts w:ascii="Garamond" w:hAnsi="Garamond" w:cs="Times New Roman"/>
          <w:sz w:val="24"/>
          <w:szCs w:val="24"/>
          <w:lang w:val="sq-AL"/>
        </w:rPr>
        <w:t xml:space="preserve"> sërish të një fondi </w:t>
      </w:r>
      <w:proofErr w:type="spellStart"/>
      <w:r w:rsidRPr="00DA576D">
        <w:rPr>
          <w:rFonts w:ascii="Garamond" w:hAnsi="Garamond" w:cs="Times New Roman"/>
          <w:sz w:val="24"/>
          <w:szCs w:val="24"/>
          <w:lang w:val="sq-AL"/>
        </w:rPr>
        <w:t>kontigjencë</w:t>
      </w:r>
      <w:proofErr w:type="spellEnd"/>
      <w:r w:rsidRPr="00DA576D">
        <w:rPr>
          <w:rFonts w:ascii="Garamond" w:hAnsi="Garamond" w:cs="Times New Roman"/>
          <w:sz w:val="24"/>
          <w:szCs w:val="24"/>
          <w:lang w:val="sq-AL"/>
        </w:rPr>
        <w:t xml:space="preserve"> për Paketën e Rezistencës Sociale ndaj pasojave të krizës, me kosto 6.1 miliardë lekë;</w:t>
      </w:r>
    </w:p>
    <w:p w14:paraId="262D7B4D" w14:textId="1A8E34D8" w:rsidR="00EF4E1E" w:rsidRPr="00DA576D" w:rsidRDefault="00411067"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Symbol"/>
          <w:sz w:val="24"/>
          <w:szCs w:val="24"/>
          <w:lang w:val="sq-AL"/>
        </w:rPr>
        <w:t>-</w:t>
      </w:r>
      <w:r w:rsidR="00EF4E1E" w:rsidRPr="00DA576D">
        <w:rPr>
          <w:rFonts w:ascii="Garamond" w:hAnsi="Garamond" w:cs="Symbol"/>
          <w:sz w:val="24"/>
          <w:szCs w:val="24"/>
          <w:lang w:val="sq-AL"/>
        </w:rPr>
        <w:t xml:space="preserve"> </w:t>
      </w:r>
      <w:r w:rsidR="00EF4E1E" w:rsidRPr="00DA576D">
        <w:rPr>
          <w:rFonts w:ascii="Garamond" w:hAnsi="Garamond" w:cs="Times New Roman"/>
          <w:sz w:val="24"/>
          <w:szCs w:val="24"/>
          <w:lang w:val="sq-AL"/>
        </w:rPr>
        <w:t xml:space="preserve">Reflektimi në kahun e të ardhurave të një rritje në masën 30 miliardë lekë, duke u bazuar në </w:t>
      </w:r>
      <w:proofErr w:type="spellStart"/>
      <w:r w:rsidR="00EF4E1E" w:rsidRPr="00DA576D">
        <w:rPr>
          <w:rFonts w:ascii="Garamond" w:hAnsi="Garamond" w:cs="Times New Roman"/>
          <w:sz w:val="24"/>
          <w:szCs w:val="24"/>
          <w:lang w:val="sq-AL"/>
        </w:rPr>
        <w:t>performancën</w:t>
      </w:r>
      <w:proofErr w:type="spellEnd"/>
      <w:r w:rsidR="00EF4E1E" w:rsidRPr="00DA576D">
        <w:rPr>
          <w:rFonts w:ascii="Garamond" w:hAnsi="Garamond" w:cs="Times New Roman"/>
          <w:sz w:val="24"/>
          <w:szCs w:val="24"/>
          <w:lang w:val="sq-AL"/>
        </w:rPr>
        <w:t xml:space="preserve"> pozitive të realizimit të </w:t>
      </w:r>
      <w:proofErr w:type="spellStart"/>
      <w:r w:rsidR="00EF4E1E" w:rsidRPr="00DA576D">
        <w:rPr>
          <w:rFonts w:ascii="Garamond" w:hAnsi="Garamond" w:cs="Times New Roman"/>
          <w:sz w:val="24"/>
          <w:szCs w:val="24"/>
          <w:lang w:val="sq-AL"/>
        </w:rPr>
        <w:t>të</w:t>
      </w:r>
      <w:proofErr w:type="spellEnd"/>
      <w:r w:rsidR="00EF4E1E" w:rsidRPr="00DA576D">
        <w:rPr>
          <w:rFonts w:ascii="Garamond" w:hAnsi="Garamond" w:cs="Times New Roman"/>
          <w:sz w:val="24"/>
          <w:szCs w:val="24"/>
          <w:lang w:val="sq-AL"/>
        </w:rPr>
        <w:t xml:space="preserve"> ardhurave tatimore dhe doganore për 7 mujorin 2022; </w:t>
      </w:r>
    </w:p>
    <w:p w14:paraId="39E006E6" w14:textId="1FD60AA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Gjithashtu, në reflektim të rritjes së ndjeshme të çmimeve të materialeve të ndërtimit dhe si përgjigje ndaj ngadalësimit të investimeve në fushën e investimeve publike, u miratua </w:t>
      </w:r>
      <w:r w:rsidR="00411067" w:rsidRPr="00DA576D">
        <w:rPr>
          <w:rFonts w:ascii="Garamond" w:hAnsi="Garamond" w:cs="Calibri"/>
          <w:b/>
          <w:bCs/>
          <w:sz w:val="24"/>
          <w:szCs w:val="24"/>
          <w:lang w:val="sq-AL"/>
        </w:rPr>
        <w:t>akti normati</w:t>
      </w:r>
      <w:r w:rsidRPr="00DA576D">
        <w:rPr>
          <w:rFonts w:ascii="Garamond" w:hAnsi="Garamond" w:cs="Calibri"/>
          <w:b/>
          <w:bCs/>
          <w:sz w:val="24"/>
          <w:szCs w:val="24"/>
          <w:lang w:val="sq-AL"/>
        </w:rPr>
        <w:t>v nr.</w:t>
      </w:r>
      <w:r w:rsidR="005C21EB" w:rsidRPr="00DA576D">
        <w:rPr>
          <w:rFonts w:ascii="Garamond" w:hAnsi="Garamond" w:cs="Calibri"/>
          <w:b/>
          <w:bCs/>
          <w:sz w:val="24"/>
          <w:szCs w:val="24"/>
          <w:lang w:val="sq-AL"/>
        </w:rPr>
        <w:t xml:space="preserve"> </w:t>
      </w:r>
      <w:r w:rsidRPr="00DA576D">
        <w:rPr>
          <w:rFonts w:ascii="Garamond" w:hAnsi="Garamond" w:cs="Calibri"/>
          <w:b/>
          <w:bCs/>
          <w:sz w:val="24"/>
          <w:szCs w:val="24"/>
          <w:lang w:val="sq-AL"/>
        </w:rPr>
        <w:t>10</w:t>
      </w:r>
      <w:r w:rsidR="005C21EB" w:rsidRPr="00DA576D">
        <w:rPr>
          <w:rFonts w:ascii="Garamond" w:hAnsi="Garamond" w:cs="Calibri"/>
          <w:b/>
          <w:bCs/>
          <w:sz w:val="24"/>
          <w:szCs w:val="24"/>
          <w:lang w:val="sq-AL"/>
        </w:rPr>
        <w:t>,</w:t>
      </w:r>
      <w:r w:rsidRPr="00DA576D">
        <w:rPr>
          <w:rFonts w:ascii="Garamond" w:hAnsi="Garamond" w:cs="Calibri"/>
          <w:b/>
          <w:bCs/>
          <w:sz w:val="24"/>
          <w:szCs w:val="24"/>
          <w:lang w:val="sq-AL"/>
        </w:rPr>
        <w:t xml:space="preserve"> datë 18.5.2022</w:t>
      </w:r>
      <w:r w:rsidR="005C21EB" w:rsidRPr="00DA576D">
        <w:rPr>
          <w:rFonts w:ascii="Garamond" w:hAnsi="Garamond" w:cs="Calibri"/>
          <w:b/>
          <w:bCs/>
          <w:i/>
          <w:iCs/>
          <w:sz w:val="24"/>
          <w:szCs w:val="24"/>
          <w:lang w:val="sq-AL"/>
        </w:rPr>
        <w:t xml:space="preserve">, </w:t>
      </w:r>
      <w:r w:rsidR="00D172EB" w:rsidRPr="00DA576D">
        <w:rPr>
          <w:rFonts w:ascii="Garamond" w:hAnsi="Garamond" w:cs="Calibri"/>
          <w:b/>
          <w:bCs/>
          <w:i/>
          <w:iCs/>
          <w:sz w:val="24"/>
          <w:szCs w:val="24"/>
          <w:lang w:val="sq-AL"/>
        </w:rPr>
        <w:t>“</w:t>
      </w:r>
      <w:r w:rsidRPr="00DA576D">
        <w:rPr>
          <w:rFonts w:ascii="Garamond" w:hAnsi="Garamond" w:cs="Calibri"/>
          <w:b/>
          <w:bCs/>
          <w:i/>
          <w:iCs/>
          <w:sz w:val="24"/>
          <w:szCs w:val="24"/>
          <w:lang w:val="sq-AL"/>
        </w:rPr>
        <w:t>Për kompensimin financiar të çmimit për disa materiale ndërtimi si pasojë e situatës së veçantë të krijuar në treg gjatë vitit 2022</w:t>
      </w:r>
      <w:r w:rsidR="00D172EB" w:rsidRPr="00DA576D">
        <w:rPr>
          <w:rFonts w:ascii="Garamond" w:hAnsi="Garamond" w:cs="Calibri"/>
          <w:b/>
          <w:bCs/>
          <w:i/>
          <w:iCs/>
          <w:sz w:val="24"/>
          <w:szCs w:val="24"/>
          <w:lang w:val="sq-AL"/>
        </w:rPr>
        <w:t>”</w:t>
      </w:r>
      <w:r w:rsidRPr="00DA576D">
        <w:rPr>
          <w:rFonts w:ascii="Garamond" w:hAnsi="Garamond" w:cs="Calibri"/>
          <w:b/>
          <w:bCs/>
          <w:i/>
          <w:iCs/>
          <w:sz w:val="24"/>
          <w:szCs w:val="24"/>
          <w:lang w:val="sq-AL"/>
        </w:rPr>
        <w:t xml:space="preserve">, </w:t>
      </w:r>
      <w:r w:rsidRPr="00DA576D">
        <w:rPr>
          <w:rFonts w:ascii="Garamond" w:hAnsi="Garamond" w:cs="Calibri"/>
          <w:sz w:val="24"/>
          <w:szCs w:val="24"/>
          <w:lang w:val="sq-AL"/>
        </w:rPr>
        <w:t xml:space="preserve">i cili siguron mbështetje për të gjithë </w:t>
      </w:r>
      <w:proofErr w:type="spellStart"/>
      <w:r w:rsidRPr="00DA576D">
        <w:rPr>
          <w:rFonts w:ascii="Garamond" w:hAnsi="Garamond" w:cs="Calibri"/>
          <w:sz w:val="24"/>
          <w:szCs w:val="24"/>
          <w:lang w:val="sq-AL"/>
        </w:rPr>
        <w:t>kontraktorët</w:t>
      </w:r>
      <w:proofErr w:type="spellEnd"/>
      <w:r w:rsidRPr="00DA576D">
        <w:rPr>
          <w:rFonts w:ascii="Garamond" w:hAnsi="Garamond" w:cs="Calibri"/>
          <w:sz w:val="24"/>
          <w:szCs w:val="24"/>
          <w:lang w:val="sq-AL"/>
        </w:rPr>
        <w:t xml:space="preserve"> që kanë në zbatim kontrata për pune publike. Në </w:t>
      </w:r>
      <w:r w:rsidR="005C21EB" w:rsidRPr="00DA576D">
        <w:rPr>
          <w:rFonts w:ascii="Garamond" w:hAnsi="Garamond" w:cs="Calibri"/>
          <w:sz w:val="24"/>
          <w:szCs w:val="24"/>
          <w:lang w:val="sq-AL"/>
        </w:rPr>
        <w:t>aktin normativ</w:t>
      </w:r>
      <w:r w:rsidRPr="00DA576D">
        <w:rPr>
          <w:rFonts w:ascii="Garamond" w:hAnsi="Garamond" w:cs="Calibri"/>
          <w:sz w:val="24"/>
          <w:szCs w:val="24"/>
          <w:lang w:val="sq-AL"/>
        </w:rPr>
        <w:t xml:space="preserve"> nr.</w:t>
      </w:r>
      <w:r w:rsidR="005C21EB" w:rsidRPr="00DA576D">
        <w:rPr>
          <w:rFonts w:ascii="Garamond" w:hAnsi="Garamond" w:cs="Calibri"/>
          <w:sz w:val="24"/>
          <w:szCs w:val="24"/>
          <w:lang w:val="sq-AL"/>
        </w:rPr>
        <w:t xml:space="preserve"> </w:t>
      </w:r>
      <w:r w:rsidRPr="00DA576D">
        <w:rPr>
          <w:rFonts w:ascii="Garamond" w:hAnsi="Garamond" w:cs="Calibri"/>
          <w:sz w:val="24"/>
          <w:szCs w:val="24"/>
          <w:lang w:val="sq-AL"/>
        </w:rPr>
        <w:t>12</w:t>
      </w:r>
      <w:r w:rsidR="005C21EB" w:rsidRPr="00DA576D">
        <w:rPr>
          <w:rFonts w:ascii="Garamond" w:hAnsi="Garamond" w:cs="Calibri"/>
          <w:sz w:val="24"/>
          <w:szCs w:val="24"/>
          <w:lang w:val="sq-AL"/>
        </w:rPr>
        <w:t>,</w:t>
      </w:r>
      <w:r w:rsidRPr="00DA576D">
        <w:rPr>
          <w:rFonts w:ascii="Garamond" w:hAnsi="Garamond" w:cs="Calibri"/>
          <w:sz w:val="24"/>
          <w:szCs w:val="24"/>
          <w:lang w:val="sq-AL"/>
        </w:rPr>
        <w:t xml:space="preserve"> datë 29.7.2022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Për disa ndryshime në </w:t>
      </w:r>
      <w:r w:rsidR="005C21EB" w:rsidRPr="00DA576D">
        <w:rPr>
          <w:rFonts w:ascii="Garamond" w:hAnsi="Garamond" w:cs="Calibri"/>
          <w:sz w:val="24"/>
          <w:szCs w:val="24"/>
          <w:lang w:val="sq-AL"/>
        </w:rPr>
        <w:t>l</w:t>
      </w:r>
      <w:r w:rsidRPr="00DA576D">
        <w:rPr>
          <w:rFonts w:ascii="Garamond" w:hAnsi="Garamond" w:cs="Calibri"/>
          <w:sz w:val="24"/>
          <w:szCs w:val="24"/>
          <w:lang w:val="sq-AL"/>
        </w:rPr>
        <w:t>igjin nr.</w:t>
      </w:r>
      <w:r w:rsidR="005C21EB" w:rsidRPr="00DA576D">
        <w:rPr>
          <w:rFonts w:ascii="Garamond" w:hAnsi="Garamond" w:cs="Calibri"/>
          <w:sz w:val="24"/>
          <w:szCs w:val="24"/>
          <w:lang w:val="sq-AL"/>
        </w:rPr>
        <w:t xml:space="preserve"> </w:t>
      </w:r>
      <w:r w:rsidRPr="00DA576D">
        <w:rPr>
          <w:rFonts w:ascii="Garamond" w:hAnsi="Garamond" w:cs="Calibri"/>
          <w:sz w:val="24"/>
          <w:szCs w:val="24"/>
          <w:lang w:val="sq-AL"/>
        </w:rPr>
        <w:t xml:space="preserve">115/2021 </w:t>
      </w:r>
      <w:r w:rsidR="00D172EB" w:rsidRPr="00DA576D">
        <w:rPr>
          <w:rFonts w:ascii="Garamond" w:hAnsi="Garamond" w:cs="Calibri"/>
          <w:sz w:val="24"/>
          <w:szCs w:val="24"/>
          <w:lang w:val="sq-AL"/>
        </w:rPr>
        <w:t>“</w:t>
      </w:r>
      <w:r w:rsidRPr="00DA576D">
        <w:rPr>
          <w:rFonts w:ascii="Garamond" w:hAnsi="Garamond" w:cs="Calibri"/>
          <w:sz w:val="24"/>
          <w:szCs w:val="24"/>
          <w:lang w:val="sq-AL"/>
        </w:rPr>
        <w:t>Për buxhetin e vitit 2022, i ndryshuar</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në buxhetin e MFE është vendosur një fond prej 1,67 miliardë lekë për të përballuar kostot e mundshme që rrjedhin nga Akti i mësipërm që nuk janë të munduara të përballohen brenda buxheteve aktuale të ministrive.</w:t>
      </w:r>
    </w:p>
    <w:p w14:paraId="62757BC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lastRenderedPageBreak/>
        <w:t>Nëpërmjet paketës së dytë janë mbështetur disa kategori:</w:t>
      </w:r>
    </w:p>
    <w:p w14:paraId="501B1D92"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1. Është realizuar indeksimi i pagesës së paaftësisë duke filluar nga </w:t>
      </w:r>
      <w:r w:rsidRPr="00DA576D">
        <w:rPr>
          <w:rFonts w:ascii="Garamond" w:hAnsi="Garamond" w:cs="Times New Roman"/>
          <w:b/>
          <w:bCs/>
          <w:sz w:val="24"/>
          <w:szCs w:val="24"/>
          <w:lang w:val="sq-AL"/>
        </w:rPr>
        <w:t>1 shtatori 2022</w:t>
      </w:r>
      <w:r w:rsidRPr="00DA576D">
        <w:rPr>
          <w:rFonts w:ascii="Garamond" w:hAnsi="Garamond" w:cs="Times New Roman"/>
          <w:sz w:val="24"/>
          <w:szCs w:val="24"/>
          <w:lang w:val="sq-AL"/>
        </w:rPr>
        <w:t xml:space="preserve">, ndihmës ekonomike dhe disa përfitimeve të tyre me kosto vjetore 1,8 miliardë lekë; </w:t>
      </w:r>
    </w:p>
    <w:p w14:paraId="3B4A496C"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2. Është realizuar indeksimi i pensioneve duke filluar nga </w:t>
      </w:r>
      <w:r w:rsidRPr="00DA576D">
        <w:rPr>
          <w:rFonts w:ascii="Garamond" w:hAnsi="Garamond" w:cs="Times New Roman"/>
          <w:b/>
          <w:bCs/>
          <w:sz w:val="24"/>
          <w:szCs w:val="24"/>
          <w:lang w:val="sq-AL"/>
        </w:rPr>
        <w:t>1 tetori 2022</w:t>
      </w:r>
      <w:r w:rsidRPr="00DA576D">
        <w:rPr>
          <w:rFonts w:ascii="Garamond" w:hAnsi="Garamond" w:cs="Times New Roman"/>
          <w:sz w:val="24"/>
          <w:szCs w:val="24"/>
          <w:lang w:val="sq-AL"/>
        </w:rPr>
        <w:t xml:space="preserve"> në masën 6% me kosto vjetore rreth 8,4 miliardë lekë për një vit të plotë, (kosto për vitin 2022 rreth 2 miliardë lekë); </w:t>
      </w:r>
    </w:p>
    <w:p w14:paraId="2BEF96D7"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3. Është realizuar rritja e pagave për administratën publike duke filluar </w:t>
      </w:r>
      <w:r w:rsidRPr="00DA576D">
        <w:rPr>
          <w:rFonts w:ascii="Garamond" w:hAnsi="Garamond" w:cs="Times New Roman"/>
          <w:b/>
          <w:bCs/>
          <w:sz w:val="24"/>
          <w:szCs w:val="24"/>
          <w:lang w:val="sq-AL"/>
        </w:rPr>
        <w:t>nga 1 tetori 2022</w:t>
      </w:r>
      <w:r w:rsidRPr="00DA576D">
        <w:rPr>
          <w:rFonts w:ascii="Garamond" w:hAnsi="Garamond" w:cs="Times New Roman"/>
          <w:sz w:val="24"/>
          <w:szCs w:val="24"/>
          <w:lang w:val="sq-AL"/>
        </w:rPr>
        <w:t xml:space="preserve"> me kosto që mbulohet nga racionalizimi i strukturave organike, duke u fokusuar kryesisht në vendet vakante; </w:t>
      </w:r>
    </w:p>
    <w:p w14:paraId="217A9172"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4. Rritja e pagave duke filluar nga </w:t>
      </w:r>
      <w:r w:rsidRPr="00DA576D">
        <w:rPr>
          <w:rFonts w:ascii="Garamond" w:hAnsi="Garamond" w:cs="Times New Roman"/>
          <w:b/>
          <w:bCs/>
          <w:sz w:val="24"/>
          <w:szCs w:val="24"/>
          <w:lang w:val="sq-AL"/>
        </w:rPr>
        <w:t>1 tetori 2022</w:t>
      </w:r>
      <w:r w:rsidRPr="00DA576D">
        <w:rPr>
          <w:rFonts w:ascii="Garamond" w:hAnsi="Garamond" w:cs="Times New Roman"/>
          <w:sz w:val="24"/>
          <w:szCs w:val="24"/>
          <w:lang w:val="sq-AL"/>
        </w:rPr>
        <w:t xml:space="preserve"> në disa sektorë mesatarisht 7% (polici, burgje, gardë) me kosto vjetore rreth 3,3 miliardë lekë, përfshirë edhe administratën publike; </w:t>
      </w:r>
    </w:p>
    <w:p w14:paraId="762A85FF" w14:textId="69C199F6"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sz w:val="24"/>
          <w:szCs w:val="24"/>
          <w:lang w:val="sq-AL"/>
        </w:rPr>
        <w:t xml:space="preserve">Paketa e rezistencës sociale lidhet me shumë objektiva të Agjendës 2030 dhe më drejtpërdrejt në kuadër të realizimit të Objektivit 1: </w:t>
      </w:r>
      <w:r w:rsidR="00D172EB" w:rsidRPr="00DA576D">
        <w:rPr>
          <w:rFonts w:ascii="Garamond" w:hAnsi="Garamond" w:cs="Calibri"/>
          <w:sz w:val="24"/>
          <w:szCs w:val="24"/>
          <w:lang w:val="sq-AL"/>
        </w:rPr>
        <w:t>“</w:t>
      </w:r>
      <w:r w:rsidRPr="00DA576D">
        <w:rPr>
          <w:rFonts w:ascii="Garamond" w:hAnsi="Garamond" w:cs="Calibri"/>
          <w:sz w:val="24"/>
          <w:szCs w:val="24"/>
          <w:lang w:val="sq-AL"/>
        </w:rPr>
        <w:t>Dhënia fund e varfërisë në të gjitha format e saj në të gjithë botë.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1.3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Zbatimi i sistemeve të duhura të mbrojtjes sociale dhe masave për të gjithë, duke përfshirë dyshemetë dhe, deri në vitin 2030, arritja e mbulimit real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varfërve dhe personave të c</w:t>
      </w:r>
      <w:r w:rsidR="00DF2F14" w:rsidRPr="00DA576D">
        <w:rPr>
          <w:rFonts w:ascii="Garamond" w:hAnsi="Garamond" w:cs="Calibri"/>
          <w:sz w:val="24"/>
          <w:szCs w:val="24"/>
          <w:lang w:val="sq-AL"/>
        </w:rPr>
        <w:t>e</w:t>
      </w:r>
      <w:r w:rsidRPr="00DA576D">
        <w:rPr>
          <w:rFonts w:ascii="Garamond" w:hAnsi="Garamond" w:cs="Calibri"/>
          <w:sz w:val="24"/>
          <w:szCs w:val="24"/>
          <w:lang w:val="sq-AL"/>
        </w:rPr>
        <w:t>nueshëm</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586381B2" w14:textId="1D19C0F1"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 xml:space="preserve">Politika e </w:t>
      </w:r>
      <w:r w:rsidR="00DF2F14" w:rsidRPr="00DA576D">
        <w:rPr>
          <w:rFonts w:ascii="Garamond" w:hAnsi="Garamond" w:cs="Calibri"/>
          <w:b/>
          <w:bCs/>
          <w:sz w:val="24"/>
          <w:szCs w:val="24"/>
          <w:lang w:val="sq-AL"/>
        </w:rPr>
        <w:t>p</w:t>
      </w:r>
      <w:r w:rsidRPr="00DA576D">
        <w:rPr>
          <w:rFonts w:ascii="Garamond" w:hAnsi="Garamond" w:cs="Calibri"/>
          <w:b/>
          <w:bCs/>
          <w:sz w:val="24"/>
          <w:szCs w:val="24"/>
          <w:lang w:val="sq-AL"/>
        </w:rPr>
        <w:t>agave</w:t>
      </w:r>
    </w:p>
    <w:p w14:paraId="7C735F7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Qeveria do të vazhdojë të ketë në vëmendje rritjen e pagave në sektorin publik. Paga minimale do të jetë 45,000 lekë në vitin 2025.</w:t>
      </w:r>
    </w:p>
    <w:p w14:paraId="7121E48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Qeveria do të marrë përsipër të zbusë efektet e rritjes së pagës minimale, të kostove që kanë punëdhënësit për të punësuarit e tyre. Kjo do të sjellë edhe reflektim në të gjithë piramidën e pagave sepse në vitet e fundit është konstatuar një ngjeshje e pagave duke e ulur motivimin e punonjësve për të avancuar në karrierë.</w:t>
      </w:r>
    </w:p>
    <w:p w14:paraId="3C489410" w14:textId="34F9557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Vëmendje e ve</w:t>
      </w:r>
      <w:r w:rsidR="00DF2F14" w:rsidRPr="00DA576D">
        <w:rPr>
          <w:rFonts w:ascii="Garamond" w:hAnsi="Garamond" w:cs="Calibri"/>
          <w:sz w:val="24"/>
          <w:szCs w:val="24"/>
          <w:lang w:val="sq-AL"/>
        </w:rPr>
        <w:t>ç</w:t>
      </w:r>
      <w:r w:rsidRPr="00DA576D">
        <w:rPr>
          <w:rFonts w:ascii="Garamond" w:hAnsi="Garamond" w:cs="Calibri"/>
          <w:sz w:val="24"/>
          <w:szCs w:val="24"/>
          <w:lang w:val="sq-AL"/>
        </w:rPr>
        <w:t>antë do t’u kushtohet pagave në ata sektorë që ku ka prirje më të mëdha për t’u larguar nga vendi</w:t>
      </w:r>
      <w:r w:rsidR="00B47B1D">
        <w:rPr>
          <w:rFonts w:ascii="Garamond" w:hAnsi="Garamond" w:cs="Calibri"/>
          <w:sz w:val="24"/>
          <w:szCs w:val="24"/>
          <w:lang w:val="sq-AL"/>
        </w:rPr>
        <w:t>,</w:t>
      </w:r>
      <w:r w:rsidRPr="00DA576D">
        <w:rPr>
          <w:rFonts w:ascii="Garamond" w:hAnsi="Garamond" w:cs="Calibri"/>
          <w:sz w:val="24"/>
          <w:szCs w:val="24"/>
          <w:lang w:val="sq-AL"/>
        </w:rPr>
        <w:t xml:space="preserve"> si dhe në ata sektorë me rëndësi jetike për zhvillimin e vendit dhe sigurinë kombëtare.</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Pagat e mjekëve specialistë do të rriten ndjeshëm.</w:t>
      </w:r>
    </w:p>
    <w:p w14:paraId="47650A3F" w14:textId="35E8AF4C"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Për të punësuarit në sektorë të caktuar me interes strategjik për zhvillimin e vendit do të mbështeten me ligj të veçantë.</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Qeveria do të mbështesë financiarisht edhe strehimin e të punësuarve në sektorë të caktuar për të plotësuar mbështetjen financiare të familjarëve të tyre.</w:t>
      </w:r>
    </w:p>
    <w:p w14:paraId="0A46E3F6" w14:textId="5111569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Qeveria Shqiptare po përgatit paketën e plotë të akteve në mbështetje të strehimit të kategorisë </w:t>
      </w:r>
      <w:r w:rsidR="00D172EB" w:rsidRPr="00DA576D">
        <w:rPr>
          <w:rFonts w:ascii="Garamond" w:hAnsi="Garamond" w:cs="Calibri"/>
          <w:sz w:val="24"/>
          <w:szCs w:val="24"/>
          <w:lang w:val="sq-AL"/>
        </w:rPr>
        <w:t>“</w:t>
      </w:r>
      <w:r w:rsidRPr="00DA576D">
        <w:rPr>
          <w:rFonts w:ascii="Garamond" w:hAnsi="Garamond" w:cs="Calibri"/>
          <w:sz w:val="24"/>
          <w:szCs w:val="24"/>
          <w:lang w:val="sq-AL"/>
        </w:rPr>
        <w:t>administrata shtetërore</w:t>
      </w:r>
      <w:r w:rsidR="00D172EB" w:rsidRPr="00DA576D">
        <w:rPr>
          <w:rFonts w:ascii="Garamond" w:hAnsi="Garamond" w:cs="Calibri"/>
          <w:sz w:val="24"/>
          <w:szCs w:val="24"/>
          <w:lang w:val="sq-AL"/>
        </w:rPr>
        <w:t>”</w:t>
      </w:r>
      <w:r w:rsidRPr="00DA576D">
        <w:rPr>
          <w:rFonts w:ascii="Garamond" w:hAnsi="Garamond" w:cs="Calibri"/>
          <w:sz w:val="24"/>
          <w:szCs w:val="24"/>
          <w:lang w:val="sq-AL"/>
        </w:rPr>
        <w:t>. Numri më i madh i kuotave për strehim për vitet 2024</w:t>
      </w:r>
      <w:r w:rsidR="0060391A">
        <w:rPr>
          <w:rFonts w:ascii="Garamond" w:hAnsi="Garamond" w:cs="Calibri"/>
          <w:sz w:val="24"/>
          <w:szCs w:val="24"/>
          <w:lang w:val="sq-AL"/>
        </w:rPr>
        <w:t>–</w:t>
      </w:r>
      <w:r w:rsidRPr="00DA576D">
        <w:rPr>
          <w:rFonts w:ascii="Garamond" w:hAnsi="Garamond" w:cs="Calibri"/>
          <w:sz w:val="24"/>
          <w:szCs w:val="24"/>
          <w:lang w:val="sq-AL"/>
        </w:rPr>
        <w:t>2026, do të jetë për punonjësit e sistemit shëndetësor (mjekë), punonjësit e policisë së shtetit dhe ushtarakët.</w:t>
      </w:r>
    </w:p>
    <w:p w14:paraId="5CA41C5F" w14:textId="65FA694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 Reforma e plotë e pagave që po ndërmerret, e shtrirë përgjatë dy viteve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arrin një kosto prej rreth</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39 miliardë lekë dhe përfitojnë 130 mijë punonjës. </w:t>
      </w:r>
    </w:p>
    <w:p w14:paraId="1EE157B5" w14:textId="259229C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Kjo kosto shtesë planifikohet që të akomodohet nga rritja e të ardhurave nëpërmjet politikave të reja fiskale, duke shfrytëzuar hapësirat e deficitit i cili detyrimisht përcaktohet mbi rregullat fiskale t</w:t>
      </w:r>
      <w:r w:rsidR="00685DE7" w:rsidRPr="00DA576D">
        <w:rPr>
          <w:rFonts w:ascii="Garamond" w:hAnsi="Garamond" w:cs="Calibri"/>
          <w:sz w:val="24"/>
          <w:szCs w:val="24"/>
          <w:lang w:val="sq-AL"/>
        </w:rPr>
        <w:t>ë</w:t>
      </w:r>
      <w:r w:rsidRPr="00DA576D">
        <w:rPr>
          <w:rFonts w:ascii="Garamond" w:hAnsi="Garamond" w:cs="Calibri"/>
          <w:sz w:val="24"/>
          <w:szCs w:val="24"/>
          <w:lang w:val="sq-AL"/>
        </w:rPr>
        <w:t xml:space="preserve"> Lob-it</w:t>
      </w:r>
      <w:r w:rsidR="00685DE7">
        <w:rPr>
          <w:rFonts w:ascii="Garamond" w:hAnsi="Garamond" w:cs="Calibri"/>
          <w:sz w:val="24"/>
          <w:szCs w:val="24"/>
          <w:lang w:val="sq-AL"/>
        </w:rPr>
        <w:t>,</w:t>
      </w:r>
      <w:r w:rsidRPr="00DA576D">
        <w:rPr>
          <w:rFonts w:ascii="Garamond" w:hAnsi="Garamond" w:cs="Calibri"/>
          <w:sz w:val="24"/>
          <w:szCs w:val="24"/>
          <w:lang w:val="sq-AL"/>
        </w:rPr>
        <w:t xml:space="preserve"> si dhe duke </w:t>
      </w:r>
      <w:proofErr w:type="spellStart"/>
      <w:r w:rsidRPr="00DA576D">
        <w:rPr>
          <w:rFonts w:ascii="Garamond" w:hAnsi="Garamond" w:cs="Calibri"/>
          <w:sz w:val="24"/>
          <w:szCs w:val="24"/>
          <w:lang w:val="sq-AL"/>
        </w:rPr>
        <w:t>rialokuar</w:t>
      </w:r>
      <w:proofErr w:type="spellEnd"/>
      <w:r w:rsidRPr="00DA576D">
        <w:rPr>
          <w:rFonts w:ascii="Garamond" w:hAnsi="Garamond" w:cs="Calibri"/>
          <w:sz w:val="24"/>
          <w:szCs w:val="24"/>
          <w:lang w:val="sq-AL"/>
        </w:rPr>
        <w:t xml:space="preserve"> shpenzimet. Akomodimi i kostos së personelit do të jetë një prioritet i reformës.</w:t>
      </w:r>
    </w:p>
    <w:p w14:paraId="45EE8382" w14:textId="79F4E343" w:rsidR="00EF4E1E" w:rsidRPr="00DA576D" w:rsidRDefault="00EF4E1E" w:rsidP="005876E4">
      <w:pPr>
        <w:tabs>
          <w:tab w:val="left" w:pos="0"/>
          <w:tab w:val="left" w:pos="98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Paga mesatare në administratën buxhetore qendrore, nga 71.630 lekë aktualisht, pas rritjes së parashikuar shkon rreth 107.257 lekë/muaj ose rreth 900 </w:t>
      </w:r>
      <w:r w:rsidR="005C35E2" w:rsidRPr="00DA576D">
        <w:rPr>
          <w:rFonts w:ascii="Garamond" w:hAnsi="Garamond" w:cs="Calibri"/>
          <w:sz w:val="24"/>
          <w:szCs w:val="24"/>
          <w:lang w:val="sq-AL"/>
        </w:rPr>
        <w:t>euro</w:t>
      </w:r>
      <w:r w:rsidRPr="00DA576D">
        <w:rPr>
          <w:rFonts w:ascii="Garamond" w:hAnsi="Garamond" w:cs="Calibri"/>
          <w:sz w:val="24"/>
          <w:szCs w:val="24"/>
          <w:lang w:val="sq-AL"/>
        </w:rPr>
        <w:t xml:space="preserve">/muaj në fund të vitit 2024 (307 </w:t>
      </w:r>
      <w:r w:rsidR="005C35E2" w:rsidRPr="00DA576D">
        <w:rPr>
          <w:rFonts w:ascii="Garamond" w:hAnsi="Garamond" w:cs="Calibri"/>
          <w:sz w:val="24"/>
          <w:szCs w:val="24"/>
          <w:lang w:val="sq-AL"/>
        </w:rPr>
        <w:t xml:space="preserve">euro </w:t>
      </w:r>
      <w:r w:rsidRPr="00DA576D">
        <w:rPr>
          <w:rFonts w:ascii="Garamond" w:hAnsi="Garamond" w:cs="Calibri"/>
          <w:sz w:val="24"/>
          <w:szCs w:val="24"/>
          <w:lang w:val="sq-AL"/>
        </w:rPr>
        <w:t>më shumë se viti 2022).</w:t>
      </w:r>
    </w:p>
    <w:p w14:paraId="6A37FA60" w14:textId="5562B9E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Pagat e mjekëve, infermierëve, mësuesve, oficerëve të policisë dhe ushtarakëve do të rriten 20</w:t>
      </w:r>
      <w:r w:rsidR="002F2AE0">
        <w:rPr>
          <w:rFonts w:ascii="Garamond" w:hAnsi="Garamond" w:cs="Calibri"/>
          <w:sz w:val="24"/>
          <w:szCs w:val="24"/>
          <w:lang w:val="sq-AL"/>
        </w:rPr>
        <w:t>–</w:t>
      </w:r>
      <w:r w:rsidRPr="00DA576D">
        <w:rPr>
          <w:rFonts w:ascii="Garamond" w:hAnsi="Garamond" w:cs="Calibri"/>
          <w:sz w:val="24"/>
          <w:szCs w:val="24"/>
          <w:lang w:val="sq-AL"/>
        </w:rPr>
        <w:t>60</w:t>
      </w:r>
      <w:r w:rsidR="002F2AE0">
        <w:rPr>
          <w:rFonts w:ascii="Garamond" w:hAnsi="Garamond" w:cs="Calibri"/>
          <w:sz w:val="24"/>
          <w:szCs w:val="24"/>
          <w:lang w:val="sq-AL"/>
        </w:rPr>
        <w:t xml:space="preserve"> </w:t>
      </w:r>
      <w:r w:rsidRPr="00DA576D">
        <w:rPr>
          <w:rFonts w:ascii="Garamond" w:hAnsi="Garamond" w:cs="Calibri"/>
          <w:sz w:val="24"/>
          <w:szCs w:val="24"/>
          <w:lang w:val="sq-AL"/>
        </w:rPr>
        <w:t>për</w:t>
      </w:r>
      <w:r w:rsidR="005C35E2" w:rsidRPr="00DA576D">
        <w:rPr>
          <w:rFonts w:ascii="Garamond" w:hAnsi="Garamond" w:cs="Calibri"/>
          <w:sz w:val="24"/>
          <w:szCs w:val="24"/>
          <w:lang w:val="sq-AL"/>
        </w:rPr>
        <w:t xml:space="preserve"> </w:t>
      </w:r>
      <w:r w:rsidRPr="00DA576D">
        <w:rPr>
          <w:rFonts w:ascii="Garamond" w:hAnsi="Garamond" w:cs="Calibri"/>
          <w:sz w:val="24"/>
          <w:szCs w:val="24"/>
          <w:lang w:val="sq-AL"/>
        </w:rPr>
        <w:t>qind.</w:t>
      </w:r>
    </w:p>
    <w:p w14:paraId="008D2127"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Disa nga ndryshimet sipas profesioneve prekin:</w:t>
      </w:r>
    </w:p>
    <w:p w14:paraId="413D7457" w14:textId="67BB8385"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Mjek i përgjithshëm</w:t>
      </w:r>
      <w:r w:rsidRPr="00DA576D">
        <w:rPr>
          <w:rFonts w:ascii="Garamond" w:hAnsi="Garamond" w:cs="Times New Roman"/>
          <w:sz w:val="24"/>
          <w:szCs w:val="24"/>
          <w:lang w:val="sq-AL"/>
        </w:rPr>
        <w:tab/>
        <w:t>131,672 lek</w:t>
      </w:r>
      <w:r w:rsidR="005C35E2" w:rsidRPr="00DA576D">
        <w:rPr>
          <w:rFonts w:ascii="Garamond" w:hAnsi="Garamond" w:cs="Times New Roman"/>
          <w:sz w:val="24"/>
          <w:szCs w:val="24"/>
          <w:lang w:val="sq-AL"/>
        </w:rPr>
        <w:t>ë më 2024-n</w:t>
      </w:r>
    </w:p>
    <w:p w14:paraId="6DA4F6A9" w14:textId="7473BDFE"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Mjek specialist</w:t>
      </w:r>
      <w:r w:rsidRPr="00DA576D">
        <w:rPr>
          <w:rFonts w:ascii="Garamond" w:hAnsi="Garamond" w:cs="Times New Roman"/>
          <w:sz w:val="24"/>
          <w:szCs w:val="24"/>
          <w:lang w:val="sq-AL"/>
        </w:rPr>
        <w:tab/>
      </w:r>
      <w:r w:rsidRPr="00DA576D">
        <w:rPr>
          <w:rFonts w:ascii="Garamond" w:hAnsi="Garamond" w:cs="Times New Roman"/>
          <w:sz w:val="24"/>
          <w:szCs w:val="24"/>
          <w:lang w:val="sq-AL"/>
        </w:rPr>
        <w:tab/>
        <w:t>174,101 lek</w:t>
      </w:r>
      <w:r w:rsidR="005C35E2" w:rsidRPr="00DA576D">
        <w:rPr>
          <w:rFonts w:ascii="Garamond" w:hAnsi="Garamond" w:cs="Times New Roman"/>
          <w:sz w:val="24"/>
          <w:szCs w:val="24"/>
          <w:lang w:val="sq-AL"/>
        </w:rPr>
        <w:t>ë më 2024-n</w:t>
      </w:r>
      <w:r w:rsidRPr="00DA576D">
        <w:rPr>
          <w:rFonts w:ascii="Garamond" w:hAnsi="Garamond" w:cs="Times New Roman"/>
          <w:sz w:val="24"/>
          <w:szCs w:val="24"/>
          <w:lang w:val="sq-AL"/>
        </w:rPr>
        <w:t xml:space="preserve"> </w:t>
      </w:r>
    </w:p>
    <w:p w14:paraId="6C979A84" w14:textId="71D6B8B5"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Infermier</w:t>
      </w:r>
      <w:r w:rsidRPr="00DA576D">
        <w:rPr>
          <w:rFonts w:ascii="Garamond" w:hAnsi="Garamond" w:cs="Times New Roman"/>
          <w:sz w:val="24"/>
          <w:szCs w:val="24"/>
          <w:lang w:val="sq-AL"/>
        </w:rPr>
        <w:tab/>
      </w:r>
      <w:r w:rsidRPr="00DA576D">
        <w:rPr>
          <w:rFonts w:ascii="Garamond" w:hAnsi="Garamond" w:cs="Times New Roman"/>
          <w:sz w:val="24"/>
          <w:szCs w:val="24"/>
          <w:lang w:val="sq-AL"/>
        </w:rPr>
        <w:tab/>
      </w:r>
      <w:r w:rsidRPr="00DA576D">
        <w:rPr>
          <w:rFonts w:ascii="Garamond" w:hAnsi="Garamond" w:cs="Times New Roman"/>
          <w:sz w:val="24"/>
          <w:szCs w:val="24"/>
          <w:lang w:val="sq-AL"/>
        </w:rPr>
        <w:tab/>
        <w:t>87,118 lek</w:t>
      </w:r>
      <w:r w:rsidR="005C35E2" w:rsidRPr="00DA576D">
        <w:rPr>
          <w:rFonts w:ascii="Garamond" w:hAnsi="Garamond" w:cs="Times New Roman"/>
          <w:sz w:val="24"/>
          <w:szCs w:val="24"/>
          <w:lang w:val="sq-AL"/>
        </w:rPr>
        <w:t>ë më 2024-n</w:t>
      </w:r>
    </w:p>
    <w:p w14:paraId="0F0FB42A" w14:textId="1B6BB396"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Ushtar profesionist</w:t>
      </w:r>
      <w:r w:rsidRPr="00DA576D">
        <w:rPr>
          <w:rFonts w:ascii="Garamond" w:hAnsi="Garamond" w:cs="Times New Roman"/>
          <w:sz w:val="24"/>
          <w:szCs w:val="24"/>
          <w:lang w:val="sq-AL"/>
        </w:rPr>
        <w:tab/>
        <w:t>77,000 lek</w:t>
      </w:r>
      <w:r w:rsidR="005C35E2" w:rsidRPr="00DA576D">
        <w:rPr>
          <w:rFonts w:ascii="Garamond" w:hAnsi="Garamond" w:cs="Times New Roman"/>
          <w:sz w:val="24"/>
          <w:szCs w:val="24"/>
          <w:lang w:val="sq-AL"/>
        </w:rPr>
        <w:t>ë më 2024-n</w:t>
      </w:r>
    </w:p>
    <w:p w14:paraId="687F6C9F" w14:textId="4885F272"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w:t>
      </w:r>
      <w:r w:rsidRPr="00DA576D">
        <w:rPr>
          <w:rFonts w:ascii="Garamond" w:hAnsi="Garamond" w:cs="Times New Roman"/>
          <w:sz w:val="24"/>
          <w:szCs w:val="24"/>
          <w:lang w:val="sq-AL"/>
        </w:rPr>
        <w:t>Mësues në arsim bazë</w:t>
      </w:r>
      <w:r w:rsidRPr="00DA576D">
        <w:rPr>
          <w:rFonts w:ascii="Garamond" w:hAnsi="Garamond" w:cs="Times New Roman"/>
          <w:sz w:val="24"/>
          <w:szCs w:val="24"/>
          <w:lang w:val="sq-AL"/>
        </w:rPr>
        <w:tab/>
        <w:t>95,550 lek</w:t>
      </w:r>
      <w:r w:rsidR="005C35E2" w:rsidRPr="00DA576D">
        <w:rPr>
          <w:rFonts w:ascii="Garamond" w:hAnsi="Garamond" w:cs="Times New Roman"/>
          <w:sz w:val="24"/>
          <w:szCs w:val="24"/>
          <w:lang w:val="sq-AL"/>
        </w:rPr>
        <w:t>ë më 2024-n</w:t>
      </w:r>
    </w:p>
    <w:p w14:paraId="7B7706E5" w14:textId="368DFBD6"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Mësues në arsim të mesëm</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106,800 lek</w:t>
      </w:r>
      <w:r w:rsidR="005C35E2" w:rsidRPr="00DA576D">
        <w:rPr>
          <w:rFonts w:ascii="Garamond" w:hAnsi="Garamond" w:cs="Times New Roman"/>
          <w:sz w:val="24"/>
          <w:szCs w:val="24"/>
          <w:lang w:val="sq-AL"/>
        </w:rPr>
        <w:t>ë më 2024-n</w:t>
      </w:r>
    </w:p>
    <w:p w14:paraId="2050780E" w14:textId="754F3D36"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Drejtues shkolle</w:t>
      </w:r>
      <w:r w:rsidRPr="00DA576D">
        <w:rPr>
          <w:rFonts w:ascii="Garamond" w:hAnsi="Garamond" w:cs="Times New Roman"/>
          <w:sz w:val="24"/>
          <w:szCs w:val="24"/>
          <w:lang w:val="sq-AL"/>
        </w:rPr>
        <w:tab/>
      </w:r>
      <w:r w:rsidRPr="00DA576D">
        <w:rPr>
          <w:rFonts w:ascii="Garamond" w:hAnsi="Garamond" w:cs="Times New Roman"/>
          <w:sz w:val="24"/>
          <w:szCs w:val="24"/>
          <w:lang w:val="sq-AL"/>
        </w:rPr>
        <w:tab/>
        <w:t>168,000 lek</w:t>
      </w:r>
      <w:r w:rsidR="005C35E2" w:rsidRPr="00DA576D">
        <w:rPr>
          <w:rFonts w:ascii="Garamond" w:hAnsi="Garamond" w:cs="Times New Roman"/>
          <w:sz w:val="24"/>
          <w:szCs w:val="24"/>
          <w:lang w:val="sq-AL"/>
        </w:rPr>
        <w:t>ë më 2024-n</w:t>
      </w:r>
    </w:p>
    <w:p w14:paraId="4A1A641D" w14:textId="2E1E510A"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lastRenderedPageBreak/>
        <w:t xml:space="preserve">- </w:t>
      </w:r>
      <w:r w:rsidRPr="00DA576D">
        <w:rPr>
          <w:rFonts w:ascii="Garamond" w:hAnsi="Garamond" w:cs="Times New Roman"/>
          <w:sz w:val="24"/>
          <w:szCs w:val="24"/>
          <w:lang w:val="sq-AL"/>
        </w:rPr>
        <w:t>Inspektor i parë në polici</w:t>
      </w:r>
      <w:r w:rsidRPr="00DA576D">
        <w:rPr>
          <w:rFonts w:ascii="Garamond" w:hAnsi="Garamond" w:cs="Times New Roman"/>
          <w:sz w:val="24"/>
          <w:szCs w:val="24"/>
          <w:lang w:val="sq-AL"/>
        </w:rPr>
        <w:tab/>
        <w:t>97,500 lek</w:t>
      </w:r>
      <w:r w:rsidR="005C35E2" w:rsidRPr="00DA576D">
        <w:rPr>
          <w:rFonts w:ascii="Garamond" w:hAnsi="Garamond" w:cs="Times New Roman"/>
          <w:sz w:val="24"/>
          <w:szCs w:val="24"/>
          <w:lang w:val="sq-AL"/>
        </w:rPr>
        <w:t>ë më 2024-n</w:t>
      </w:r>
    </w:p>
    <w:p w14:paraId="717F7AC2" w14:textId="1559F653" w:rsidR="00EF4E1E" w:rsidRPr="00DA576D" w:rsidRDefault="00EF4E1E" w:rsidP="005876E4">
      <w:pPr>
        <w:tabs>
          <w:tab w:val="left" w:pos="72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Arial"/>
          <w:sz w:val="24"/>
          <w:szCs w:val="24"/>
          <w:lang w:val="sq-AL"/>
        </w:rPr>
        <w:t xml:space="preserve">- </w:t>
      </w:r>
      <w:r w:rsidRPr="00DA576D">
        <w:rPr>
          <w:rFonts w:ascii="Garamond" w:hAnsi="Garamond" w:cs="Times New Roman"/>
          <w:sz w:val="24"/>
          <w:szCs w:val="24"/>
          <w:lang w:val="sq-AL"/>
        </w:rPr>
        <w:t>Zjarrfikës</w:t>
      </w:r>
      <w:r w:rsidRPr="00DA576D">
        <w:rPr>
          <w:rFonts w:ascii="Garamond" w:hAnsi="Garamond" w:cs="Times New Roman"/>
          <w:sz w:val="24"/>
          <w:szCs w:val="24"/>
          <w:lang w:val="sq-AL"/>
        </w:rPr>
        <w:tab/>
      </w:r>
      <w:r w:rsidRPr="00DA576D">
        <w:rPr>
          <w:rFonts w:ascii="Garamond" w:hAnsi="Garamond" w:cs="Times New Roman"/>
          <w:sz w:val="24"/>
          <w:szCs w:val="24"/>
          <w:lang w:val="sq-AL"/>
        </w:rPr>
        <w:tab/>
      </w:r>
      <w:r w:rsidRPr="00DA576D">
        <w:rPr>
          <w:rFonts w:ascii="Garamond" w:hAnsi="Garamond" w:cs="Times New Roman"/>
          <w:sz w:val="24"/>
          <w:szCs w:val="24"/>
          <w:lang w:val="sq-AL"/>
        </w:rPr>
        <w:tab/>
        <w:t>80,000 lek</w:t>
      </w:r>
      <w:r w:rsidR="005C35E2" w:rsidRPr="00DA576D">
        <w:rPr>
          <w:rFonts w:ascii="Garamond" w:hAnsi="Garamond" w:cs="Times New Roman"/>
          <w:sz w:val="24"/>
          <w:szCs w:val="24"/>
          <w:lang w:val="sq-AL"/>
        </w:rPr>
        <w:t>ë më 2024-n</w:t>
      </w:r>
    </w:p>
    <w:p w14:paraId="42955698" w14:textId="227BE8BA"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sz w:val="24"/>
          <w:szCs w:val="24"/>
          <w:lang w:val="sq-AL"/>
        </w:rPr>
        <w:t xml:space="preserve">Politika e pagave lidhet me shumë objektiva të Agjendës 2030 dhe më drejtpërdrejt në kuadër të realizimit të Objektivit 8: </w:t>
      </w:r>
      <w:r w:rsidR="00D172EB" w:rsidRPr="00DA576D">
        <w:rPr>
          <w:rFonts w:ascii="Garamond" w:hAnsi="Garamond" w:cs="Calibri"/>
          <w:sz w:val="24"/>
          <w:szCs w:val="24"/>
          <w:lang w:val="sq-AL"/>
        </w:rPr>
        <w:t>“</w:t>
      </w:r>
      <w:r w:rsidRPr="00DA576D">
        <w:rPr>
          <w:rFonts w:ascii="Garamond" w:hAnsi="Garamond" w:cs="Calibri"/>
          <w:sz w:val="24"/>
          <w:szCs w:val="24"/>
          <w:lang w:val="sq-AL"/>
        </w:rPr>
        <w:t>Nxitja e rritjes ekonomike të pandërprerë, përfshirëse dhe të qëndrueshme, punësimit të plotë e produktiv dhe punës së denjë për të gjithë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8.5 </w:t>
      </w:r>
      <w:r w:rsidR="00D172EB" w:rsidRPr="00DA576D">
        <w:rPr>
          <w:rFonts w:ascii="Garamond" w:hAnsi="Garamond" w:cs="Calibri"/>
          <w:sz w:val="24"/>
          <w:szCs w:val="24"/>
          <w:lang w:val="sq-AL"/>
        </w:rPr>
        <w:t>“</w:t>
      </w:r>
      <w:r w:rsidRPr="00DA576D">
        <w:rPr>
          <w:rFonts w:ascii="Garamond" w:hAnsi="Garamond" w:cs="Calibri"/>
          <w:sz w:val="24"/>
          <w:szCs w:val="24"/>
          <w:lang w:val="sq-AL"/>
        </w:rPr>
        <w:t>Deri në vitin 2030, arritja e punësimit produktiv dhe punës së denjë për të gjitha gratë dhe burrat, përfshi të rinjtë/të rejat dhe personat me aftësi të kufizuar, si dhe pagë e barabartë për punë me vlerë të barabartë</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7627D145"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 xml:space="preserve">Arsimi i lartë </w:t>
      </w:r>
    </w:p>
    <w:p w14:paraId="70942BEA" w14:textId="0703425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Sot në Shqipëri funksionojnë 15 institucione publike dhe 27 jopublike të arsimit të lartë ose 14 institucione për 1 milion banorë që është në nivelin e disa vendeve të </w:t>
      </w:r>
      <w:r w:rsidR="00742E82">
        <w:rPr>
          <w:rFonts w:ascii="Garamond" w:hAnsi="Garamond" w:cs="Calibri"/>
          <w:sz w:val="24"/>
          <w:szCs w:val="24"/>
          <w:lang w:val="sq-AL"/>
        </w:rPr>
        <w:t>r</w:t>
      </w:r>
      <w:r w:rsidRPr="00DA576D">
        <w:rPr>
          <w:rFonts w:ascii="Garamond" w:hAnsi="Garamond" w:cs="Calibri"/>
          <w:sz w:val="24"/>
          <w:szCs w:val="24"/>
          <w:lang w:val="sq-AL"/>
        </w:rPr>
        <w:t xml:space="preserve">ajonit, por mbi nivelin e Bashkimit Evropian – 7 </w:t>
      </w:r>
      <w:proofErr w:type="spellStart"/>
      <w:r w:rsidRPr="00DA576D">
        <w:rPr>
          <w:rFonts w:ascii="Garamond" w:hAnsi="Garamond" w:cs="Calibri"/>
          <w:sz w:val="24"/>
          <w:szCs w:val="24"/>
          <w:lang w:val="sq-AL"/>
        </w:rPr>
        <w:t>IAL</w:t>
      </w:r>
      <w:proofErr w:type="spellEnd"/>
      <w:r w:rsidRPr="00DA576D">
        <w:rPr>
          <w:rFonts w:ascii="Garamond" w:hAnsi="Garamond" w:cs="Calibri"/>
          <w:sz w:val="24"/>
          <w:szCs w:val="24"/>
          <w:lang w:val="sq-AL"/>
        </w:rPr>
        <w:t xml:space="preserve"> për 1 milion banorë.</w:t>
      </w:r>
    </w:p>
    <w:p w14:paraId="7F65A6EA" w14:textId="615149D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Shqipëria është e angazhuar të përmbushë të gjitha angazhimet e </w:t>
      </w:r>
      <w:r w:rsidR="002F2AE0">
        <w:rPr>
          <w:rFonts w:ascii="Garamond" w:hAnsi="Garamond" w:cs="Calibri"/>
          <w:sz w:val="24"/>
          <w:szCs w:val="24"/>
          <w:lang w:val="sq-AL"/>
        </w:rPr>
        <w:t>p</w:t>
      </w:r>
      <w:r w:rsidRPr="00DA576D">
        <w:rPr>
          <w:rFonts w:ascii="Garamond" w:hAnsi="Garamond" w:cs="Calibri"/>
          <w:sz w:val="24"/>
          <w:szCs w:val="24"/>
          <w:lang w:val="sq-AL"/>
        </w:rPr>
        <w:t xml:space="preserve">rocesit të </w:t>
      </w:r>
      <w:proofErr w:type="spellStart"/>
      <w:r w:rsidRPr="00DA576D">
        <w:rPr>
          <w:rFonts w:ascii="Garamond" w:hAnsi="Garamond" w:cs="Calibri"/>
          <w:sz w:val="24"/>
          <w:szCs w:val="24"/>
          <w:lang w:val="sq-AL"/>
        </w:rPr>
        <w:t>Bolonjës</w:t>
      </w:r>
      <w:proofErr w:type="spellEnd"/>
      <w:r w:rsidRPr="00DA576D">
        <w:rPr>
          <w:rFonts w:ascii="Garamond" w:hAnsi="Garamond" w:cs="Calibri"/>
          <w:sz w:val="24"/>
          <w:szCs w:val="24"/>
          <w:lang w:val="sq-AL"/>
        </w:rPr>
        <w:t xml:space="preserve"> duke qenë shumë aktive në </w:t>
      </w:r>
      <w:proofErr w:type="spellStart"/>
      <w:r w:rsidRPr="00DA576D">
        <w:rPr>
          <w:rFonts w:ascii="Garamond" w:hAnsi="Garamond" w:cs="Calibri"/>
          <w:i/>
          <w:iCs/>
          <w:sz w:val="24"/>
          <w:szCs w:val="24"/>
          <w:lang w:val="sq-AL"/>
        </w:rPr>
        <w:t>Bologna</w:t>
      </w:r>
      <w:proofErr w:type="spellEnd"/>
      <w:r w:rsidRPr="00DA576D">
        <w:rPr>
          <w:rFonts w:ascii="Garamond" w:hAnsi="Garamond" w:cs="Calibri"/>
          <w:i/>
          <w:iCs/>
          <w:sz w:val="24"/>
          <w:szCs w:val="24"/>
          <w:lang w:val="sq-AL"/>
        </w:rPr>
        <w:t xml:space="preserve"> </w:t>
      </w:r>
      <w:proofErr w:type="spellStart"/>
      <w:r w:rsidRPr="00DA576D">
        <w:rPr>
          <w:rFonts w:ascii="Garamond" w:hAnsi="Garamond" w:cs="Calibri"/>
          <w:i/>
          <w:iCs/>
          <w:sz w:val="24"/>
          <w:szCs w:val="24"/>
          <w:lang w:val="sq-AL"/>
        </w:rPr>
        <w:t>Follow-Up</w:t>
      </w:r>
      <w:proofErr w:type="spellEnd"/>
      <w:r w:rsidRPr="00DA576D">
        <w:rPr>
          <w:rFonts w:ascii="Garamond" w:hAnsi="Garamond" w:cs="Calibri"/>
          <w:i/>
          <w:iCs/>
          <w:sz w:val="24"/>
          <w:szCs w:val="24"/>
          <w:lang w:val="sq-AL"/>
        </w:rPr>
        <w:t xml:space="preserve"> </w:t>
      </w:r>
      <w:proofErr w:type="spellStart"/>
      <w:r w:rsidRPr="00DA576D">
        <w:rPr>
          <w:rFonts w:ascii="Garamond" w:hAnsi="Garamond" w:cs="Calibri"/>
          <w:i/>
          <w:iCs/>
          <w:sz w:val="24"/>
          <w:szCs w:val="24"/>
          <w:lang w:val="sq-AL"/>
        </w:rPr>
        <w:t>Group</w:t>
      </w:r>
      <w:proofErr w:type="spellEnd"/>
      <w:r w:rsidRPr="00DA576D">
        <w:rPr>
          <w:rFonts w:ascii="Garamond" w:hAnsi="Garamond" w:cs="Calibri"/>
          <w:i/>
          <w:iCs/>
          <w:sz w:val="24"/>
          <w:szCs w:val="24"/>
          <w:lang w:val="sq-AL"/>
        </w:rPr>
        <w:t xml:space="preserve"> (</w:t>
      </w:r>
      <w:proofErr w:type="spellStart"/>
      <w:r w:rsidRPr="00DA576D">
        <w:rPr>
          <w:rFonts w:ascii="Garamond" w:hAnsi="Garamond" w:cs="Calibri"/>
          <w:i/>
          <w:iCs/>
          <w:sz w:val="24"/>
          <w:szCs w:val="24"/>
          <w:lang w:val="sq-AL"/>
        </w:rPr>
        <w:t>BFUG</w:t>
      </w:r>
      <w:proofErr w:type="spellEnd"/>
      <w:r w:rsidRPr="00DA576D">
        <w:rPr>
          <w:rFonts w:ascii="Garamond" w:hAnsi="Garamond" w:cs="Calibri"/>
          <w:sz w:val="24"/>
          <w:szCs w:val="24"/>
          <w:lang w:val="sq-AL"/>
        </w:rPr>
        <w:t xml:space="preserve">), si dhe të kontribuojë në këtë proces nëpërmjet pjesëmarrjes në grupe të ndryshme pune/këshilluese të </w:t>
      </w:r>
      <w:proofErr w:type="spellStart"/>
      <w:r w:rsidRPr="00DA576D">
        <w:rPr>
          <w:rFonts w:ascii="Garamond" w:hAnsi="Garamond" w:cs="Calibri"/>
          <w:sz w:val="24"/>
          <w:szCs w:val="24"/>
          <w:lang w:val="sq-AL"/>
        </w:rPr>
        <w:t>BFUG</w:t>
      </w:r>
      <w:proofErr w:type="spellEnd"/>
      <w:r w:rsidRPr="00DA576D">
        <w:rPr>
          <w:rFonts w:ascii="Garamond" w:hAnsi="Garamond" w:cs="Calibri"/>
          <w:sz w:val="24"/>
          <w:szCs w:val="24"/>
          <w:lang w:val="sq-AL"/>
        </w:rPr>
        <w:t xml:space="preserve">. </w:t>
      </w:r>
    </w:p>
    <w:p w14:paraId="79C16966" w14:textId="0192A57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Struktura e të diplomuarve në Shqipëri ka shpërndarje të ngjashme me atë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diplomuarve në vendet e BE-së. Fushat në të cilat janë diplomuar më shumë vajzat në vitin 2019 janë </w:t>
      </w:r>
      <w:r w:rsidR="00D172EB" w:rsidRPr="00DA576D">
        <w:rPr>
          <w:rFonts w:ascii="Garamond" w:hAnsi="Garamond" w:cs="Calibri"/>
          <w:sz w:val="24"/>
          <w:szCs w:val="24"/>
          <w:lang w:val="sq-AL"/>
        </w:rPr>
        <w:t>“</w:t>
      </w:r>
      <w:r w:rsidRPr="00DA576D">
        <w:rPr>
          <w:rFonts w:ascii="Garamond" w:hAnsi="Garamond" w:cs="Calibri"/>
          <w:sz w:val="24"/>
          <w:szCs w:val="24"/>
          <w:lang w:val="sq-AL"/>
        </w:rPr>
        <w:t>Arsim</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81.4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ndjekur nga </w:t>
      </w:r>
      <w:r w:rsidR="00D172EB" w:rsidRPr="00DA576D">
        <w:rPr>
          <w:rFonts w:ascii="Garamond" w:hAnsi="Garamond" w:cs="Calibri"/>
          <w:sz w:val="24"/>
          <w:szCs w:val="24"/>
          <w:lang w:val="sq-AL"/>
        </w:rPr>
        <w:t>“</w:t>
      </w:r>
      <w:r w:rsidRPr="00DA576D">
        <w:rPr>
          <w:rFonts w:ascii="Garamond" w:hAnsi="Garamond" w:cs="Calibri"/>
          <w:sz w:val="24"/>
          <w:szCs w:val="24"/>
          <w:lang w:val="sq-AL"/>
        </w:rPr>
        <w:t>Shëndet dhe mirëqenie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79.1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dhe </w:t>
      </w:r>
      <w:r w:rsidR="00D172EB" w:rsidRPr="00DA576D">
        <w:rPr>
          <w:rFonts w:ascii="Garamond" w:hAnsi="Garamond" w:cs="Calibri"/>
          <w:sz w:val="24"/>
          <w:szCs w:val="24"/>
          <w:lang w:val="sq-AL"/>
        </w:rPr>
        <w:t>“</w:t>
      </w:r>
      <w:r w:rsidRPr="00DA576D">
        <w:rPr>
          <w:rFonts w:ascii="Garamond" w:hAnsi="Garamond" w:cs="Calibri"/>
          <w:sz w:val="24"/>
          <w:szCs w:val="24"/>
          <w:lang w:val="sq-AL"/>
        </w:rPr>
        <w:t>Arte dhe shkenca humane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78.2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Fushat në të cilat janë diplomuar më shumë djemtë janë </w:t>
      </w:r>
      <w:r w:rsidR="00D172EB" w:rsidRPr="00DA576D">
        <w:rPr>
          <w:rFonts w:ascii="Garamond" w:hAnsi="Garamond" w:cs="Calibri"/>
          <w:sz w:val="24"/>
          <w:szCs w:val="24"/>
          <w:lang w:val="sq-AL"/>
        </w:rPr>
        <w:t>“</w:t>
      </w:r>
      <w:r w:rsidRPr="00DA576D">
        <w:rPr>
          <w:rFonts w:ascii="Garamond" w:hAnsi="Garamond" w:cs="Calibri"/>
          <w:sz w:val="24"/>
          <w:szCs w:val="24"/>
          <w:lang w:val="sq-AL"/>
        </w:rPr>
        <w:t>Shërbime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73.6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w:t>
      </w:r>
      <w:r w:rsidR="00D172EB" w:rsidRPr="00DA576D">
        <w:rPr>
          <w:rFonts w:ascii="Garamond" w:hAnsi="Garamond" w:cs="Calibri"/>
          <w:sz w:val="24"/>
          <w:szCs w:val="24"/>
          <w:lang w:val="sq-AL"/>
        </w:rPr>
        <w:t>“</w:t>
      </w:r>
      <w:r w:rsidRPr="00DA576D">
        <w:rPr>
          <w:rFonts w:ascii="Garamond" w:hAnsi="Garamond" w:cs="Calibri"/>
          <w:sz w:val="24"/>
          <w:szCs w:val="24"/>
          <w:lang w:val="sq-AL"/>
        </w:rPr>
        <w:t>Inxhinieri, prodhim dhe ndërtim</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62.6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dhe </w:t>
      </w:r>
      <w:r w:rsidR="00D172EB" w:rsidRPr="00DA576D">
        <w:rPr>
          <w:rFonts w:ascii="Garamond" w:hAnsi="Garamond" w:cs="Calibri"/>
          <w:sz w:val="24"/>
          <w:szCs w:val="24"/>
          <w:lang w:val="sq-AL"/>
        </w:rPr>
        <w:t>“</w:t>
      </w:r>
      <w:r w:rsidRPr="00DA576D">
        <w:rPr>
          <w:rFonts w:ascii="Garamond" w:hAnsi="Garamond" w:cs="Calibri"/>
          <w:sz w:val="24"/>
          <w:szCs w:val="24"/>
          <w:lang w:val="sq-AL"/>
        </w:rPr>
        <w:t>Bujqësi, pyje, peshkim dhe veterinari</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55.1 për</w:t>
      </w:r>
      <w:r w:rsidR="00DF2F1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w:t>
      </w:r>
    </w:p>
    <w:p w14:paraId="0BF55AC7" w14:textId="158AC64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Përveç praktikës së ofruar nga institucionet e arsimit të lartë ku studentët kanë kryer studimet, studentëve dhe profesionistëve të rinj deri në moshën 26</w:t>
      </w:r>
      <w:r w:rsidR="00AC37E6">
        <w:rPr>
          <w:rFonts w:ascii="Garamond" w:hAnsi="Garamond" w:cs="Calibri"/>
          <w:sz w:val="24"/>
          <w:szCs w:val="24"/>
          <w:lang w:val="sq-AL"/>
        </w:rPr>
        <w:t>-</w:t>
      </w:r>
      <w:r w:rsidRPr="00DA576D">
        <w:rPr>
          <w:rFonts w:ascii="Garamond" w:hAnsi="Garamond" w:cs="Calibri"/>
          <w:sz w:val="24"/>
          <w:szCs w:val="24"/>
          <w:lang w:val="sq-AL"/>
        </w:rPr>
        <w:t>vjeçare u mundësohet pjesëmarrja në Programin Kombëtar të Praktikave të Punës në administratën shtetërore, në nivel qendror dhe vendor, dhe institucionet e tjera publike për profesionistë të rinj.</w:t>
      </w:r>
    </w:p>
    <w:p w14:paraId="5EA84D5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Do të vazhdojë mbështetja për </w:t>
      </w:r>
      <w:r w:rsidRPr="00DA576D">
        <w:rPr>
          <w:rFonts w:ascii="Garamond" w:hAnsi="Garamond" w:cs="Calibri"/>
          <w:b/>
          <w:bCs/>
          <w:sz w:val="24"/>
          <w:szCs w:val="24"/>
          <w:lang w:val="sq-AL"/>
        </w:rPr>
        <w:t>Paktin për Universitetin</w:t>
      </w:r>
      <w:r w:rsidRPr="00DA576D">
        <w:rPr>
          <w:rFonts w:ascii="Garamond" w:hAnsi="Garamond" w:cs="Calibri"/>
          <w:sz w:val="24"/>
          <w:szCs w:val="24"/>
          <w:lang w:val="sq-AL"/>
        </w:rPr>
        <w:t xml:space="preserve">, si një nga angazhimet </w:t>
      </w:r>
      <w:proofErr w:type="spellStart"/>
      <w:r w:rsidRPr="00DA576D">
        <w:rPr>
          <w:rFonts w:ascii="Garamond" w:hAnsi="Garamond" w:cs="Calibri"/>
          <w:sz w:val="24"/>
          <w:szCs w:val="24"/>
          <w:lang w:val="sq-AL"/>
        </w:rPr>
        <w:t>prioritare</w:t>
      </w:r>
      <w:proofErr w:type="spellEnd"/>
      <w:r w:rsidRPr="00DA576D">
        <w:rPr>
          <w:rFonts w:ascii="Garamond" w:hAnsi="Garamond" w:cs="Calibri"/>
          <w:sz w:val="24"/>
          <w:szCs w:val="24"/>
          <w:lang w:val="sq-AL"/>
        </w:rPr>
        <w:t xml:space="preserve"> të Qeverisë Shqiptare për të adresuar probleme të përgjithshme të institucioneve të arsimit të lartë, si edhe probleme specifike për çdo universitet- bazuar në informacionet, opinionet, idetë e sugjerimet e mbledhura përgjatë procesit të vazhdueshëm të dialogut.</w:t>
      </w:r>
    </w:p>
    <w:p w14:paraId="79AC2CFD"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Gjithashtu do të vijojë mbështetja për të gjitha institucionet e arsimit të lartë. </w:t>
      </w:r>
    </w:p>
    <w:p w14:paraId="5D46E80F"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b/>
          <w:bCs/>
          <w:sz w:val="24"/>
          <w:szCs w:val="24"/>
          <w:lang w:val="sq-AL"/>
        </w:rPr>
        <w:t xml:space="preserve">Kolegji i Evropës, </w:t>
      </w:r>
      <w:r w:rsidRPr="00DA576D">
        <w:rPr>
          <w:rFonts w:ascii="Garamond" w:hAnsi="Garamond" w:cs="Calibri"/>
          <w:sz w:val="24"/>
          <w:szCs w:val="24"/>
          <w:lang w:val="sq-AL"/>
        </w:rPr>
        <w:t xml:space="preserve">një universitet me reputacion mjaft të lartë, do të hapë një </w:t>
      </w:r>
      <w:proofErr w:type="spellStart"/>
      <w:r w:rsidRPr="00DA576D">
        <w:rPr>
          <w:rFonts w:ascii="Garamond" w:hAnsi="Garamond" w:cs="Calibri"/>
          <w:sz w:val="24"/>
          <w:szCs w:val="24"/>
          <w:lang w:val="sq-AL"/>
        </w:rPr>
        <w:t>kampus</w:t>
      </w:r>
      <w:proofErr w:type="spellEnd"/>
      <w:r w:rsidRPr="00DA576D">
        <w:rPr>
          <w:rFonts w:ascii="Garamond" w:hAnsi="Garamond" w:cs="Calibri"/>
          <w:sz w:val="24"/>
          <w:szCs w:val="24"/>
          <w:lang w:val="sq-AL"/>
        </w:rPr>
        <w:t xml:space="preserve"> të ri në Tiranë. Pasi </w:t>
      </w:r>
      <w:proofErr w:type="spellStart"/>
      <w:r w:rsidRPr="00DA576D">
        <w:rPr>
          <w:rFonts w:ascii="Garamond" w:hAnsi="Garamond" w:cs="Calibri"/>
          <w:sz w:val="24"/>
          <w:szCs w:val="24"/>
          <w:lang w:val="sq-AL"/>
        </w:rPr>
        <w:t>kampusit</w:t>
      </w:r>
      <w:proofErr w:type="spellEnd"/>
      <w:r w:rsidRPr="00DA576D">
        <w:rPr>
          <w:rFonts w:ascii="Garamond" w:hAnsi="Garamond" w:cs="Calibri"/>
          <w:sz w:val="24"/>
          <w:szCs w:val="24"/>
          <w:lang w:val="sq-AL"/>
        </w:rPr>
        <w:t xml:space="preserve"> në </w:t>
      </w:r>
      <w:proofErr w:type="spellStart"/>
      <w:r w:rsidRPr="00DA576D">
        <w:rPr>
          <w:rFonts w:ascii="Garamond" w:hAnsi="Garamond" w:cs="Calibri"/>
          <w:sz w:val="24"/>
          <w:szCs w:val="24"/>
          <w:lang w:val="sq-AL"/>
        </w:rPr>
        <w:t>Bruges</w:t>
      </w:r>
      <w:proofErr w:type="spellEnd"/>
      <w:r w:rsidRPr="00DA576D">
        <w:rPr>
          <w:rFonts w:ascii="Garamond" w:hAnsi="Garamond" w:cs="Calibri"/>
          <w:sz w:val="24"/>
          <w:szCs w:val="24"/>
          <w:lang w:val="sq-AL"/>
        </w:rPr>
        <w:t xml:space="preserve"> në Belgjikë, Kolegji i Evropës hapi </w:t>
      </w:r>
      <w:proofErr w:type="spellStart"/>
      <w:r w:rsidRPr="00DA576D">
        <w:rPr>
          <w:rFonts w:ascii="Garamond" w:hAnsi="Garamond" w:cs="Calibri"/>
          <w:sz w:val="24"/>
          <w:szCs w:val="24"/>
          <w:lang w:val="sq-AL"/>
        </w:rPr>
        <w:t>kampus</w:t>
      </w:r>
      <w:proofErr w:type="spellEnd"/>
      <w:r w:rsidRPr="00DA576D">
        <w:rPr>
          <w:rFonts w:ascii="Garamond" w:hAnsi="Garamond" w:cs="Calibri"/>
          <w:sz w:val="24"/>
          <w:szCs w:val="24"/>
          <w:lang w:val="sq-AL"/>
        </w:rPr>
        <w:t xml:space="preserve"> në </w:t>
      </w:r>
      <w:proofErr w:type="spellStart"/>
      <w:r w:rsidRPr="00DA576D">
        <w:rPr>
          <w:rFonts w:ascii="Garamond" w:hAnsi="Garamond" w:cs="Calibri"/>
          <w:sz w:val="24"/>
          <w:szCs w:val="24"/>
          <w:lang w:val="sq-AL"/>
        </w:rPr>
        <w:t>Varshavë</w:t>
      </w:r>
      <w:proofErr w:type="spellEnd"/>
      <w:r w:rsidRPr="00DA576D">
        <w:rPr>
          <w:rFonts w:ascii="Garamond" w:hAnsi="Garamond" w:cs="Calibri"/>
          <w:sz w:val="24"/>
          <w:szCs w:val="24"/>
          <w:lang w:val="sq-AL"/>
        </w:rPr>
        <w:t xml:space="preserve"> në Poloni për të mbështetur ato vende që të bëhen anëtare të Bashkimit Evropian, tani do të hapë një </w:t>
      </w:r>
      <w:proofErr w:type="spellStart"/>
      <w:r w:rsidRPr="00DA576D">
        <w:rPr>
          <w:rFonts w:ascii="Garamond" w:hAnsi="Garamond" w:cs="Calibri"/>
          <w:sz w:val="24"/>
          <w:szCs w:val="24"/>
          <w:lang w:val="sq-AL"/>
        </w:rPr>
        <w:t>kampus</w:t>
      </w:r>
      <w:proofErr w:type="spellEnd"/>
      <w:r w:rsidRPr="00DA576D">
        <w:rPr>
          <w:rFonts w:ascii="Garamond" w:hAnsi="Garamond" w:cs="Calibri"/>
          <w:sz w:val="24"/>
          <w:szCs w:val="24"/>
          <w:lang w:val="sq-AL"/>
        </w:rPr>
        <w:t xml:space="preserve"> në Shqipëri.</w:t>
      </w:r>
    </w:p>
    <w:p w14:paraId="044174E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Universiteti është institucioni më i përfaqësuar në mesin e nëpunësve civilë të BE-së, dhe sipas një renditjeje të diplomuarit e tij përfshijnë shumë drejtues të BE-së. Universiteti financohet pjesërisht nga BE-ja dhe qeveritë e tjera kombëtare. </w:t>
      </w:r>
    </w:p>
    <w:p w14:paraId="5E2F43A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DA576D">
        <w:rPr>
          <w:rFonts w:ascii="Garamond" w:hAnsi="Garamond" w:cs="Calibri"/>
          <w:sz w:val="24"/>
          <w:szCs w:val="24"/>
          <w:lang w:val="sq-AL"/>
        </w:rPr>
        <w:t>Kampusi</w:t>
      </w:r>
      <w:proofErr w:type="spellEnd"/>
      <w:r w:rsidRPr="00DA576D">
        <w:rPr>
          <w:rFonts w:ascii="Garamond" w:hAnsi="Garamond" w:cs="Calibri"/>
          <w:sz w:val="24"/>
          <w:szCs w:val="24"/>
          <w:lang w:val="sq-AL"/>
        </w:rPr>
        <w:t xml:space="preserve"> i ri do të financohet nga Komisioni Evropian. dhe aplikimet për studentët parashikohet që të hapen në shtator 2023.</w:t>
      </w:r>
    </w:p>
    <w:p w14:paraId="5643F154" w14:textId="5FA9B4A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Politika e arsimit të lartë lidhet me Agjendën 2030 në kuadër të realizimit të Objektivit 4: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Sigurimi i arsimit përfshirës dhe të barabartë dhe promovimi i mundësive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nxënit gjatë gjithë jetës për të gjithë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4.3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Deri në vitin 2030, sigurimi i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të barabartë për të gjitha gratë dhe burrat në arsim cilësor teknik, profesional dhe të lartë, përfshirë edhe universitetin</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078E072D" w14:textId="20A831D2"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 xml:space="preserve">Lufta kundër </w:t>
      </w:r>
      <w:r w:rsidR="00AC37E6">
        <w:rPr>
          <w:rFonts w:ascii="Garamond" w:hAnsi="Garamond" w:cs="Calibri"/>
          <w:b/>
          <w:bCs/>
          <w:sz w:val="24"/>
          <w:szCs w:val="24"/>
          <w:lang w:val="sq-AL"/>
        </w:rPr>
        <w:t>k</w:t>
      </w:r>
      <w:r w:rsidRPr="00DA576D">
        <w:rPr>
          <w:rFonts w:ascii="Garamond" w:hAnsi="Garamond" w:cs="Calibri"/>
          <w:b/>
          <w:bCs/>
          <w:sz w:val="24"/>
          <w:szCs w:val="24"/>
          <w:lang w:val="sq-AL"/>
        </w:rPr>
        <w:t>orrupsionit</w:t>
      </w:r>
    </w:p>
    <w:p w14:paraId="6EB5ECC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Lufta ndaj korrupsionit është një nga prioritetet kryesore të qeverisë dhe përbën njëkohësisht një shtysë të rëndësishme të reformës në drejtësi ndërkohë që arritjet e kësaj reforme kanë dhënë rezultate pozitive në këtë drejtim. Korrupsioni paraqet një sfidë në nivel kombëtar pasi prek shoqërinë në mënyra të ndryshme, duke sjellë pasoja negative si në jetën ekonomike, ashtu edhe në atë sociale të qytetarëve. Në raste të caktuara, korrupsioni ka ndikuar edhe në integritetin e besimin në raport me institucionet shtetërore. Qëllimet e politikës në strategjinë kundër korrupsionit kanë </w:t>
      </w:r>
      <w:r w:rsidRPr="00DA576D">
        <w:rPr>
          <w:rFonts w:ascii="Garamond" w:hAnsi="Garamond" w:cs="Calibri"/>
          <w:sz w:val="24"/>
          <w:szCs w:val="24"/>
          <w:lang w:val="sq-AL"/>
        </w:rPr>
        <w:lastRenderedPageBreak/>
        <w:t>synuar rritjen e efektivitetit në parandalimin, ndëshkimin dhe ndërgjegjësimin lidhur me korrupsionin.</w:t>
      </w:r>
    </w:p>
    <w:p w14:paraId="5449D800"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Parandalimi dhe ndëshkimi i korrupsionit është një detyrim që rrjedh nga aderimi i Shqipërisë në instrumentet ndërkombëtarë për luftën kundër korrupsionit si Konventa e Kombeve të Bashkuara kundër Korrupsionit, Konventa Penale e Këshillit të Evropës kundër Korrupsionit, Konventa Civile e Këshillit të Evropës kundër Korrupsionit etj. </w:t>
      </w:r>
    </w:p>
    <w:p w14:paraId="2FF050F1"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Modernizimi i shërbimeve dhe konsolidimi i infrastrukturës digjitale, për të siguruar ofrimin digjital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gjitha shërbimeve të mundshme për qytetarët, si dhe rritjen e cilësisë së shërbimit, si një instrument i rëndësishëm dhe i pazëvendësueshëm për parandalimin e korrupsionit ka dhënë rezultate pozitive. Në drejtim të vazhdimit të reformave dhe forcimit të kapaciteteve institucionale kundër korrupsionit, programi parashikon objektivin e qeverisë për rritjen e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të qytetarëve në sistemin e drejtësisë nëpërmjet digjitalizimit të sistemit, si dhe zgjerimin dhe fuqizimin e Rrjetit të Koordinatorëve kundër Korrupsionit përmes rishikimit të bazës ligjore, riorganizimit të kompetencave dhe ngritjes së Drejtorisë së Përgjithshme të </w:t>
      </w:r>
      <w:proofErr w:type="spellStart"/>
      <w:r w:rsidRPr="00DA576D">
        <w:rPr>
          <w:rFonts w:ascii="Garamond" w:hAnsi="Garamond" w:cs="Calibri"/>
          <w:sz w:val="24"/>
          <w:szCs w:val="24"/>
          <w:lang w:val="sq-AL"/>
        </w:rPr>
        <w:t>Antikorrupsionit</w:t>
      </w:r>
      <w:proofErr w:type="spellEnd"/>
      <w:r w:rsidRPr="00DA576D">
        <w:rPr>
          <w:rFonts w:ascii="Garamond" w:hAnsi="Garamond" w:cs="Calibri"/>
          <w:sz w:val="24"/>
          <w:szCs w:val="24"/>
          <w:lang w:val="sq-AL"/>
        </w:rPr>
        <w:t xml:space="preserve"> pranë Ministrisë së Drejtësisë me një rrjet të gjerë koordinatorësh në 44 institucione publike në vend.</w:t>
      </w:r>
    </w:p>
    <w:p w14:paraId="315DF855" w14:textId="3425AAD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Lufta ndaj korrupsionit përbën një qasje horizontale e cila përfshin sektorë si transparenca, prokurimet publike, shërbimet elektronike, inspektimet dhe kontrollet financiare në administratën publike, integritetin e autoriteteve publike qendrore dhe vendore, bashkëpunimin e autoriteteve </w:t>
      </w:r>
      <w:proofErr w:type="spellStart"/>
      <w:r w:rsidRPr="00DA576D">
        <w:rPr>
          <w:rFonts w:ascii="Garamond" w:hAnsi="Garamond" w:cs="Calibri"/>
          <w:sz w:val="24"/>
          <w:szCs w:val="24"/>
          <w:lang w:val="sq-AL"/>
        </w:rPr>
        <w:t>ligjzbatuese</w:t>
      </w:r>
      <w:proofErr w:type="spellEnd"/>
      <w:r w:rsidR="003E0E38">
        <w:rPr>
          <w:rFonts w:ascii="Garamond" w:hAnsi="Garamond" w:cs="Calibri"/>
          <w:sz w:val="24"/>
          <w:szCs w:val="24"/>
          <w:lang w:val="sq-AL"/>
        </w:rPr>
        <w:t>,</w:t>
      </w:r>
      <w:r w:rsidRPr="00DA576D">
        <w:rPr>
          <w:rFonts w:ascii="Garamond" w:hAnsi="Garamond" w:cs="Calibri"/>
          <w:sz w:val="24"/>
          <w:szCs w:val="24"/>
          <w:lang w:val="sq-AL"/>
        </w:rPr>
        <w:t xml:space="preserve"> si edhe ndërgjegjësimin dhe edukimin e publikut kundër korrupsionit.</w:t>
      </w:r>
      <w:r w:rsidR="00E55302" w:rsidRPr="00DA576D">
        <w:rPr>
          <w:rFonts w:ascii="Garamond" w:hAnsi="Garamond" w:cs="Calibri"/>
          <w:sz w:val="24"/>
          <w:szCs w:val="24"/>
          <w:lang w:val="sq-AL"/>
        </w:rPr>
        <w:t xml:space="preserve"> </w:t>
      </w:r>
    </w:p>
    <w:p w14:paraId="7D0C92FE" w14:textId="701BF0A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 të garantuar qëndrueshmërinë dhe vazhdimësinë e politikave për reduktimin progresiv të korrupsionit, forcimin e integritetit të institucioneve dhe promovimin e qeverisjes së mirë, qeveria shqiptare do të hartojë dhe miratojë një strategji të re kundër korrupsionit për periudhën 2023–2030. Vizioni i saj është pasja e institucioneve publike që funksionojnë në përputhje me standardet më të larta të integritetit, transparencës dhe llogaridhënies publike dhe ofrojnë shërbime </w:t>
      </w:r>
      <w:proofErr w:type="spellStart"/>
      <w:r w:rsidRPr="00DA576D">
        <w:rPr>
          <w:rFonts w:ascii="Garamond" w:hAnsi="Garamond" w:cs="Calibri"/>
          <w:sz w:val="24"/>
          <w:szCs w:val="24"/>
          <w:lang w:val="sq-AL"/>
        </w:rPr>
        <w:t>efi</w:t>
      </w:r>
      <w:r w:rsidR="00937F86">
        <w:rPr>
          <w:rFonts w:ascii="Garamond" w:hAnsi="Garamond" w:cs="Calibri"/>
          <w:sz w:val="24"/>
          <w:szCs w:val="24"/>
          <w:lang w:val="sq-AL"/>
        </w:rPr>
        <w:t>ci</w:t>
      </w:r>
      <w:r w:rsidRPr="00DA576D">
        <w:rPr>
          <w:rFonts w:ascii="Garamond" w:hAnsi="Garamond" w:cs="Calibri"/>
          <w:sz w:val="24"/>
          <w:szCs w:val="24"/>
          <w:lang w:val="sq-AL"/>
        </w:rPr>
        <w:t>ente</w:t>
      </w:r>
      <w:proofErr w:type="spellEnd"/>
      <w:r w:rsidRPr="00DA576D">
        <w:rPr>
          <w:rFonts w:ascii="Garamond" w:hAnsi="Garamond" w:cs="Calibri"/>
          <w:sz w:val="24"/>
          <w:szCs w:val="24"/>
          <w:lang w:val="sq-AL"/>
        </w:rPr>
        <w:t xml:space="preserve"> ndaj qytetarëve. Duke njohur përhapjen dhe qëndrueshmërinë e korrupsionit, strategjia e re do të zgjerojë shtrirjen e saj nga një qasje </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 xml:space="preserve"> në një qasjeje kombëtare, gjithëpërfshirëse dhe të integruar.</w:t>
      </w:r>
    </w:p>
    <w:p w14:paraId="66700A5D" w14:textId="4CFFDD5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Raportet ndërkombëtare të publikuara gjatë viteve të zbatimit të </w:t>
      </w:r>
      <w:proofErr w:type="spellStart"/>
      <w:r w:rsidRPr="00DA576D">
        <w:rPr>
          <w:rFonts w:ascii="Garamond" w:hAnsi="Garamond" w:cs="Calibri"/>
          <w:sz w:val="24"/>
          <w:szCs w:val="24"/>
          <w:lang w:val="sq-AL"/>
        </w:rPr>
        <w:t>SNKK</w:t>
      </w:r>
      <w:proofErr w:type="spellEnd"/>
      <w:r w:rsidRPr="00DA576D">
        <w:rPr>
          <w:rFonts w:ascii="Garamond" w:hAnsi="Garamond" w:cs="Calibri"/>
          <w:sz w:val="24"/>
          <w:szCs w:val="24"/>
          <w:lang w:val="sq-AL"/>
        </w:rPr>
        <w:t xml:space="preserve"> kanë bërë vlerësime të luftës kundër korrupsionit në vend. Në raportin më të fundit të vlerësimit, nga </w:t>
      </w:r>
      <w:proofErr w:type="spellStart"/>
      <w:r w:rsidRPr="00DA576D">
        <w:rPr>
          <w:rFonts w:ascii="Garamond" w:hAnsi="Garamond" w:cs="Calibri"/>
          <w:sz w:val="24"/>
          <w:szCs w:val="24"/>
          <w:lang w:val="sq-AL"/>
        </w:rPr>
        <w:t>GRECO</w:t>
      </w:r>
      <w:proofErr w:type="spellEnd"/>
      <w:r w:rsidRPr="00DA576D">
        <w:rPr>
          <w:rFonts w:ascii="Garamond" w:hAnsi="Garamond" w:cs="Calibri"/>
          <w:sz w:val="24"/>
          <w:szCs w:val="24"/>
          <w:lang w:val="sq-AL"/>
        </w:rPr>
        <w:t xml:space="preserve">, 2020, Shqipëria ka arritur 9 nga 10 rekomandime të dhëna. Referuar Progres Raportit të Komisionit Evropian për vitin 2021, Shqipëria ka bërë progres në forcimin e luftës kundër korrupsionit. Janë arritur rezultate të prekshme në luftën kundër krimit të organizuar, duke përfshirë rritjen e bashkëpunimit me shtetet anëtare të BE-së dhe </w:t>
      </w:r>
      <w:proofErr w:type="spellStart"/>
      <w:r w:rsidRPr="00DA576D">
        <w:rPr>
          <w:rFonts w:ascii="Garamond" w:hAnsi="Garamond" w:cs="Calibri"/>
          <w:sz w:val="24"/>
          <w:szCs w:val="24"/>
          <w:lang w:val="sq-AL"/>
        </w:rPr>
        <w:t>Europolin</w:t>
      </w:r>
      <w:proofErr w:type="spellEnd"/>
      <w:r w:rsidRPr="00DA576D">
        <w:rPr>
          <w:rFonts w:ascii="Garamond" w:hAnsi="Garamond" w:cs="Calibri"/>
          <w:sz w:val="24"/>
          <w:szCs w:val="24"/>
          <w:lang w:val="sq-AL"/>
        </w:rPr>
        <w:t xml:space="preserve"> </w:t>
      </w:r>
      <w:r w:rsidR="006D03CB">
        <w:rPr>
          <w:rFonts w:ascii="Garamond" w:hAnsi="Garamond" w:cs="Calibri"/>
          <w:sz w:val="24"/>
          <w:szCs w:val="24"/>
          <w:lang w:val="sq-AL"/>
        </w:rPr>
        <w:t>–</w:t>
      </w:r>
      <w:r w:rsidRPr="00DA576D">
        <w:rPr>
          <w:rFonts w:ascii="Garamond" w:hAnsi="Garamond" w:cs="Calibri"/>
          <w:sz w:val="24"/>
          <w:szCs w:val="24"/>
          <w:lang w:val="sq-AL"/>
        </w:rPr>
        <w:t xml:space="preserve"> një</w:t>
      </w:r>
      <w:r w:rsidR="006D03CB">
        <w:rPr>
          <w:rFonts w:ascii="Garamond" w:hAnsi="Garamond" w:cs="Calibri"/>
          <w:sz w:val="24"/>
          <w:szCs w:val="24"/>
          <w:lang w:val="sq-AL"/>
        </w:rPr>
        <w:t xml:space="preserve"> </w:t>
      </w:r>
      <w:r w:rsidRPr="00DA576D">
        <w:rPr>
          <w:rFonts w:ascii="Garamond" w:hAnsi="Garamond" w:cs="Calibri"/>
          <w:sz w:val="24"/>
          <w:szCs w:val="24"/>
          <w:lang w:val="sq-AL"/>
        </w:rPr>
        <w:t xml:space="preserve">kusht për </w:t>
      </w:r>
      <w:proofErr w:type="spellStart"/>
      <w:r w:rsidRPr="00DA576D">
        <w:rPr>
          <w:rFonts w:ascii="Garamond" w:hAnsi="Garamond" w:cs="Calibri"/>
          <w:sz w:val="24"/>
          <w:szCs w:val="24"/>
          <w:lang w:val="sq-AL"/>
        </w:rPr>
        <w:t>IGC</w:t>
      </w:r>
      <w:proofErr w:type="spellEnd"/>
      <w:r w:rsidRPr="00DA576D">
        <w:rPr>
          <w:rFonts w:ascii="Garamond" w:hAnsi="Garamond" w:cs="Calibri"/>
          <w:sz w:val="24"/>
          <w:szCs w:val="24"/>
          <w:lang w:val="sq-AL"/>
        </w:rPr>
        <w:t>-në e parë, e cila vazhdon të përmbushet.</w:t>
      </w:r>
    </w:p>
    <w:p w14:paraId="734A87C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Struktura e Specializuar Kundër Korrupsionit dhe Krimin të Organizuar (</w:t>
      </w:r>
      <w:proofErr w:type="spellStart"/>
      <w:r w:rsidRPr="00DA576D">
        <w:rPr>
          <w:rFonts w:ascii="Garamond" w:hAnsi="Garamond" w:cs="Calibri"/>
          <w:sz w:val="24"/>
          <w:szCs w:val="24"/>
          <w:lang w:val="sq-AL"/>
        </w:rPr>
        <w:t>SPAK</w:t>
      </w:r>
      <w:proofErr w:type="spellEnd"/>
      <w:r w:rsidRPr="00DA576D">
        <w:rPr>
          <w:rFonts w:ascii="Garamond" w:hAnsi="Garamond" w:cs="Calibri"/>
          <w:sz w:val="24"/>
          <w:szCs w:val="24"/>
          <w:lang w:val="sq-AL"/>
        </w:rPr>
        <w:t xml:space="preserve">), e përbërë nga Prokuroria e Posaçme dhe Byroja Kombëtare e Hetimit, është funksionale - kusht për </w:t>
      </w:r>
      <w:proofErr w:type="spellStart"/>
      <w:r w:rsidRPr="00DA576D">
        <w:rPr>
          <w:rFonts w:ascii="Garamond" w:hAnsi="Garamond" w:cs="Calibri"/>
          <w:sz w:val="24"/>
          <w:szCs w:val="24"/>
          <w:lang w:val="sq-AL"/>
        </w:rPr>
        <w:t>IGC</w:t>
      </w:r>
      <w:proofErr w:type="spellEnd"/>
      <w:r w:rsidRPr="00DA576D">
        <w:rPr>
          <w:rFonts w:ascii="Garamond" w:hAnsi="Garamond" w:cs="Calibri"/>
          <w:sz w:val="24"/>
          <w:szCs w:val="24"/>
          <w:lang w:val="sq-AL"/>
        </w:rPr>
        <w:t xml:space="preserve">-në e parë, i cili vijon të plotësohet. Zbatimi i Strategjisë </w:t>
      </w:r>
      <w:proofErr w:type="spellStart"/>
      <w:r w:rsidRPr="00DA576D">
        <w:rPr>
          <w:rFonts w:ascii="Garamond" w:hAnsi="Garamond" w:cs="Calibri"/>
          <w:sz w:val="24"/>
          <w:szCs w:val="24"/>
          <w:lang w:val="sq-AL"/>
        </w:rPr>
        <w:t>Ndërsektoriale</w:t>
      </w:r>
      <w:proofErr w:type="spellEnd"/>
      <w:r w:rsidRPr="00DA576D">
        <w:rPr>
          <w:rFonts w:ascii="Garamond" w:hAnsi="Garamond" w:cs="Calibri"/>
          <w:sz w:val="24"/>
          <w:szCs w:val="24"/>
          <w:lang w:val="sq-AL"/>
        </w:rPr>
        <w:t xml:space="preserve"> kundër Korrupsionit në përgjithësi është në rrugën e duhur. </w:t>
      </w:r>
      <w:proofErr w:type="spellStart"/>
      <w:r w:rsidRPr="00DA576D">
        <w:rPr>
          <w:rFonts w:ascii="Garamond" w:hAnsi="Garamond" w:cs="Calibri"/>
          <w:sz w:val="24"/>
          <w:szCs w:val="24"/>
          <w:lang w:val="sq-AL"/>
        </w:rPr>
        <w:t>Vettingu</w:t>
      </w:r>
      <w:proofErr w:type="spellEnd"/>
      <w:r w:rsidRPr="00DA576D">
        <w:rPr>
          <w:rFonts w:ascii="Garamond" w:hAnsi="Garamond" w:cs="Calibri"/>
          <w:sz w:val="24"/>
          <w:szCs w:val="24"/>
          <w:lang w:val="sq-AL"/>
        </w:rPr>
        <w:t xml:space="preserve"> i anëtarëve të drejtësisë ka sjellë rezultate në luftën kundër korrupsionit.</w:t>
      </w:r>
    </w:p>
    <w:p w14:paraId="0D487A2C" w14:textId="6914757D"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Lufta kundër korrupsionit lidhet me Agjendën 2030 në kuadër të realizimit të Objektivit 16: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Promovimi i shoqërive paqësore dhe përfshirëse për zhvillim të qëndrueshëm, ofrim i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në drejtësi për të gjithë dhe ndërtimi i institucioneve efektive, llogaridhënëse dhe gjithëpërfshirëse në të gjitha nivelet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16.5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Ulja në mënyrë të konsiderueshme e korrupsionit dhe </w:t>
      </w:r>
      <w:proofErr w:type="spellStart"/>
      <w:r w:rsidRPr="00DA576D">
        <w:rPr>
          <w:rFonts w:ascii="Garamond" w:hAnsi="Garamond" w:cs="Calibri"/>
          <w:sz w:val="24"/>
          <w:szCs w:val="24"/>
          <w:lang w:val="sq-AL"/>
        </w:rPr>
        <w:t>mit</w:t>
      </w:r>
      <w:r w:rsidR="006B723D">
        <w:rPr>
          <w:rFonts w:ascii="Garamond" w:hAnsi="Garamond" w:cs="Calibri"/>
          <w:sz w:val="24"/>
          <w:szCs w:val="24"/>
          <w:lang w:val="sq-AL"/>
        </w:rPr>
        <w:t>ë</w:t>
      </w:r>
      <w:r w:rsidRPr="00DA576D">
        <w:rPr>
          <w:rFonts w:ascii="Garamond" w:hAnsi="Garamond" w:cs="Calibri"/>
          <w:sz w:val="24"/>
          <w:szCs w:val="24"/>
          <w:lang w:val="sq-AL"/>
        </w:rPr>
        <w:t>marrjes</w:t>
      </w:r>
      <w:proofErr w:type="spellEnd"/>
      <w:r w:rsidRPr="00DA576D">
        <w:rPr>
          <w:rFonts w:ascii="Garamond" w:hAnsi="Garamond" w:cs="Calibri"/>
          <w:sz w:val="24"/>
          <w:szCs w:val="24"/>
          <w:lang w:val="sq-AL"/>
        </w:rPr>
        <w:t xml:space="preserve"> në të gjitha format e tyre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3083B48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Digjitalizimi</w:t>
      </w:r>
    </w:p>
    <w:p w14:paraId="47B1E1B5"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Teknologjitë e informacionit dhe telekomunikimit kanë çelur mundësi dhe oportunitete të reja të paimagjinueshme deri disa dekada më parë. Këto teknologji të reja të zhvilluara shumë vrullshëm janë mundësi për më shumë zhvillim, mirëqenie dhe demokratizim, por njëherazi paraqesin rreziqe që mund të krijojnë hendeqe të reja midis vendeve e civilizimeve të ndryshme apo edhe midis vetë </w:t>
      </w:r>
      <w:r w:rsidRPr="00DA576D">
        <w:rPr>
          <w:rFonts w:ascii="Garamond" w:hAnsi="Garamond" w:cs="Calibri"/>
          <w:sz w:val="24"/>
          <w:szCs w:val="24"/>
          <w:lang w:val="sq-AL"/>
        </w:rPr>
        <w:lastRenderedPageBreak/>
        <w:t>shtresave të ndryshme të shoqërisë së një vendi, duke mbarsur konflikte potenciale sociale apo midis shteteve.</w:t>
      </w:r>
    </w:p>
    <w:p w14:paraId="0E2CB2DA" w14:textId="5C4FD4D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Zhvillimi i infrastrukturës digjitale, rrjeteve të telekomunikacionit/komunikimeve elektronike të shpejta dhe shumë të shpejta është një domosdoshmëri për të mbështetur gjithë transformimin digjital të ekonomisë dhe zhvillimet </w:t>
      </w:r>
      <w:proofErr w:type="spellStart"/>
      <w:r w:rsidRPr="00DA576D">
        <w:rPr>
          <w:rFonts w:ascii="Garamond" w:hAnsi="Garamond" w:cs="Calibri"/>
          <w:sz w:val="24"/>
          <w:szCs w:val="24"/>
          <w:lang w:val="sq-AL"/>
        </w:rPr>
        <w:t>inovatore</w:t>
      </w:r>
      <w:proofErr w:type="spellEnd"/>
      <w:r w:rsidRPr="00DA576D">
        <w:rPr>
          <w:rFonts w:ascii="Garamond" w:hAnsi="Garamond" w:cs="Calibri"/>
          <w:sz w:val="24"/>
          <w:szCs w:val="24"/>
          <w:lang w:val="sq-AL"/>
        </w:rPr>
        <w:t xml:space="preserve"> në sektorë strategjikë si energji, transport, industri, edukim, arsim etj.</w:t>
      </w:r>
      <w:r w:rsidR="00B47B1D">
        <w:rPr>
          <w:rFonts w:ascii="Garamond" w:hAnsi="Garamond" w:cs="Calibri"/>
          <w:sz w:val="24"/>
          <w:szCs w:val="24"/>
          <w:lang w:val="sq-AL"/>
        </w:rPr>
        <w:t>,</w:t>
      </w:r>
      <w:r w:rsidRPr="00DA576D">
        <w:rPr>
          <w:rFonts w:ascii="Garamond" w:hAnsi="Garamond" w:cs="Calibri"/>
          <w:sz w:val="24"/>
          <w:szCs w:val="24"/>
          <w:lang w:val="sq-AL"/>
        </w:rPr>
        <w:t xml:space="preserve"> si dhe përmirësimin rrënjësor të cilësisë së shërbimeve publike. Qeveria Shqiptare ka vazhduar promovimin e </w:t>
      </w:r>
      <w:proofErr w:type="spellStart"/>
      <w:r w:rsidRPr="00DA576D">
        <w:rPr>
          <w:rFonts w:ascii="Garamond" w:hAnsi="Garamond" w:cs="Calibri"/>
          <w:sz w:val="24"/>
          <w:szCs w:val="24"/>
          <w:lang w:val="sq-AL"/>
        </w:rPr>
        <w:t>T</w:t>
      </w:r>
      <w:r w:rsidR="006D03CB">
        <w:rPr>
          <w:rFonts w:ascii="Garamond" w:hAnsi="Garamond" w:cs="Calibri"/>
          <w:sz w:val="24"/>
          <w:szCs w:val="24"/>
          <w:lang w:val="sq-AL"/>
        </w:rPr>
        <w:t>I</w:t>
      </w:r>
      <w:r w:rsidRPr="00DA576D">
        <w:rPr>
          <w:rFonts w:ascii="Garamond" w:hAnsi="Garamond" w:cs="Calibri"/>
          <w:sz w:val="24"/>
          <w:szCs w:val="24"/>
          <w:lang w:val="sq-AL"/>
        </w:rPr>
        <w:t>K</w:t>
      </w:r>
      <w:proofErr w:type="spellEnd"/>
      <w:r w:rsidRPr="00DA576D">
        <w:rPr>
          <w:rFonts w:ascii="Garamond" w:hAnsi="Garamond" w:cs="Calibri"/>
          <w:sz w:val="24"/>
          <w:szCs w:val="24"/>
          <w:lang w:val="sq-AL"/>
        </w:rPr>
        <w:t xml:space="preserve"> në sektorë të ndryshëm, duke prezantuar dhe </w:t>
      </w:r>
      <w:proofErr w:type="spellStart"/>
      <w:r w:rsidRPr="00DA576D">
        <w:rPr>
          <w:rFonts w:ascii="Garamond" w:hAnsi="Garamond" w:cs="Calibri"/>
          <w:sz w:val="24"/>
          <w:szCs w:val="24"/>
          <w:lang w:val="sq-AL"/>
        </w:rPr>
        <w:t>implementuar</w:t>
      </w:r>
      <w:proofErr w:type="spellEnd"/>
      <w:r w:rsidRPr="00DA576D">
        <w:rPr>
          <w:rFonts w:ascii="Garamond" w:hAnsi="Garamond" w:cs="Calibri"/>
          <w:sz w:val="24"/>
          <w:szCs w:val="24"/>
          <w:lang w:val="sq-AL"/>
        </w:rPr>
        <w:t xml:space="preserve"> strategji dhe politika të ndryshme të cilat e kanë </w:t>
      </w:r>
      <w:proofErr w:type="spellStart"/>
      <w:r w:rsidRPr="00DA576D">
        <w:rPr>
          <w:rFonts w:ascii="Garamond" w:hAnsi="Garamond" w:cs="Calibri"/>
          <w:sz w:val="24"/>
          <w:szCs w:val="24"/>
          <w:lang w:val="sq-AL"/>
        </w:rPr>
        <w:t>TIK</w:t>
      </w:r>
      <w:proofErr w:type="spellEnd"/>
      <w:r w:rsidRPr="00DA576D">
        <w:rPr>
          <w:rFonts w:ascii="Garamond" w:hAnsi="Garamond" w:cs="Calibri"/>
          <w:sz w:val="24"/>
          <w:szCs w:val="24"/>
          <w:lang w:val="sq-AL"/>
        </w:rPr>
        <w:t xml:space="preserve"> në fokusin e tyre, zhvillimin e shoqërisë së informacionit, agjendën dig</w:t>
      </w:r>
      <w:r w:rsidR="006D03CB">
        <w:rPr>
          <w:rFonts w:ascii="Garamond" w:hAnsi="Garamond" w:cs="Calibri"/>
          <w:sz w:val="24"/>
          <w:szCs w:val="24"/>
          <w:lang w:val="sq-AL"/>
        </w:rPr>
        <w:t>j</w:t>
      </w:r>
      <w:r w:rsidRPr="00DA576D">
        <w:rPr>
          <w:rFonts w:ascii="Garamond" w:hAnsi="Garamond" w:cs="Calibri"/>
          <w:sz w:val="24"/>
          <w:szCs w:val="24"/>
          <w:lang w:val="sq-AL"/>
        </w:rPr>
        <w:t xml:space="preserve">itale dhe zhvillimin e </w:t>
      </w:r>
      <w:proofErr w:type="spellStart"/>
      <w:r w:rsidRPr="00B47B1D">
        <w:rPr>
          <w:rFonts w:ascii="Garamond" w:hAnsi="Garamond" w:cs="Calibri"/>
          <w:i/>
          <w:sz w:val="24"/>
          <w:szCs w:val="24"/>
          <w:lang w:val="sq-AL"/>
        </w:rPr>
        <w:t>Broadband</w:t>
      </w:r>
      <w:proofErr w:type="spellEnd"/>
      <w:r w:rsidRPr="00DA576D">
        <w:rPr>
          <w:rFonts w:ascii="Garamond" w:hAnsi="Garamond" w:cs="Calibri"/>
          <w:sz w:val="24"/>
          <w:szCs w:val="24"/>
          <w:lang w:val="sq-AL"/>
        </w:rPr>
        <w:t>-it.</w:t>
      </w:r>
    </w:p>
    <w:p w14:paraId="63D5FD5B" w14:textId="0D2FF6C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Nevoja jetike për ndërlidhjen digjitale, për rrjete të telekomunikacionit fikse dhe të lëvizshme që ofrojnë lidhje me internet të shpejtë dhe të sigurt doli më në pah në kushtet e pandemisë </w:t>
      </w:r>
      <w:proofErr w:type="spellStart"/>
      <w:r w:rsidRPr="00DA576D">
        <w:rPr>
          <w:rFonts w:ascii="Garamond" w:hAnsi="Garamond" w:cs="Calibri"/>
          <w:sz w:val="24"/>
          <w:szCs w:val="24"/>
          <w:lang w:val="sq-AL"/>
        </w:rPr>
        <w:t>COVID</w:t>
      </w:r>
      <w:proofErr w:type="spellEnd"/>
      <w:r w:rsidRPr="00DA576D">
        <w:rPr>
          <w:rFonts w:ascii="Garamond" w:hAnsi="Garamond" w:cs="Calibri"/>
          <w:sz w:val="24"/>
          <w:szCs w:val="24"/>
          <w:lang w:val="sq-AL"/>
        </w:rPr>
        <w:t xml:space="preserve">-19 me rritjen e dukshme të kërkesës për mundësimin e ofrimit të mësimit </w:t>
      </w:r>
      <w:proofErr w:type="spellStart"/>
      <w:r w:rsidRPr="00DA576D">
        <w:rPr>
          <w:rFonts w:ascii="Garamond" w:hAnsi="Garamond" w:cs="Calibri"/>
          <w:sz w:val="24"/>
          <w:szCs w:val="24"/>
          <w:lang w:val="sq-AL"/>
        </w:rPr>
        <w:t>online</w:t>
      </w:r>
      <w:proofErr w:type="spellEnd"/>
      <w:r w:rsidRPr="00DA576D">
        <w:rPr>
          <w:rFonts w:ascii="Garamond" w:hAnsi="Garamond" w:cs="Calibri"/>
          <w:sz w:val="24"/>
          <w:szCs w:val="24"/>
          <w:lang w:val="sq-AL"/>
        </w:rPr>
        <w:t xml:space="preserve">, vazhdueshmërinë e punës si në institucione dhe nga biznesi. Zhvillimi i </w:t>
      </w:r>
      <w:r w:rsidR="006D03CB" w:rsidRPr="00DA576D">
        <w:rPr>
          <w:rFonts w:ascii="Garamond" w:hAnsi="Garamond" w:cs="Calibri"/>
          <w:sz w:val="24"/>
          <w:szCs w:val="24"/>
          <w:lang w:val="sq-AL"/>
        </w:rPr>
        <w:t>infrastrukturës</w:t>
      </w:r>
      <w:r w:rsidRPr="00DA576D">
        <w:rPr>
          <w:rFonts w:ascii="Garamond" w:hAnsi="Garamond" w:cs="Calibri"/>
          <w:sz w:val="24"/>
          <w:szCs w:val="24"/>
          <w:lang w:val="sq-AL"/>
        </w:rPr>
        <w:t xml:space="preserve"> digjitale </w:t>
      </w:r>
      <w:proofErr w:type="spellStart"/>
      <w:r w:rsidRPr="00B47B1D">
        <w:rPr>
          <w:rFonts w:ascii="Garamond" w:hAnsi="Garamond" w:cs="Calibri"/>
          <w:i/>
          <w:sz w:val="24"/>
          <w:szCs w:val="24"/>
          <w:lang w:val="sq-AL"/>
        </w:rPr>
        <w:t>broadband</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5G</w:t>
      </w:r>
      <w:proofErr w:type="spellEnd"/>
      <w:r w:rsidRPr="00DA576D">
        <w:rPr>
          <w:rFonts w:ascii="Garamond" w:hAnsi="Garamond" w:cs="Calibri"/>
          <w:sz w:val="24"/>
          <w:szCs w:val="24"/>
          <w:lang w:val="sq-AL"/>
        </w:rPr>
        <w:t xml:space="preserve">, tarifat e </w:t>
      </w:r>
      <w:proofErr w:type="spellStart"/>
      <w:r w:rsidRPr="006D03CB">
        <w:rPr>
          <w:rFonts w:ascii="Garamond" w:hAnsi="Garamond" w:cs="Calibri"/>
          <w:i/>
          <w:sz w:val="24"/>
          <w:szCs w:val="24"/>
          <w:lang w:val="sq-AL"/>
        </w:rPr>
        <w:t>roaming</w:t>
      </w:r>
      <w:proofErr w:type="spellEnd"/>
      <w:r w:rsidR="006D03CB">
        <w:rPr>
          <w:rFonts w:ascii="Garamond" w:hAnsi="Garamond" w:cs="Calibri"/>
          <w:i/>
          <w:sz w:val="24"/>
          <w:szCs w:val="24"/>
          <w:lang w:val="sq-AL"/>
        </w:rPr>
        <w:t>-</w:t>
      </w:r>
      <w:r w:rsidRPr="006D03CB">
        <w:rPr>
          <w:rFonts w:ascii="Garamond" w:hAnsi="Garamond" w:cs="Calibri"/>
          <w:i/>
          <w:sz w:val="24"/>
          <w:szCs w:val="24"/>
          <w:lang w:val="sq-AL"/>
        </w:rPr>
        <w:t>ut</w:t>
      </w:r>
      <w:r w:rsidRPr="00DA576D">
        <w:rPr>
          <w:rFonts w:ascii="Garamond" w:hAnsi="Garamond" w:cs="Calibri"/>
          <w:sz w:val="24"/>
          <w:szCs w:val="24"/>
          <w:lang w:val="sq-AL"/>
        </w:rPr>
        <w:t xml:space="preserve"> dhe në tërësi komponentët e integrimit digjital janë pjesë e angazhimeve rajonale të Ballkanit Perëndimor (</w:t>
      </w:r>
      <w:proofErr w:type="spellStart"/>
      <w:r w:rsidRPr="00DA576D">
        <w:rPr>
          <w:rFonts w:ascii="Garamond" w:hAnsi="Garamond" w:cs="Calibri"/>
          <w:sz w:val="24"/>
          <w:szCs w:val="24"/>
          <w:lang w:val="sq-AL"/>
        </w:rPr>
        <w:t>BP</w:t>
      </w:r>
      <w:proofErr w:type="spellEnd"/>
      <w:r w:rsidRPr="00DA576D">
        <w:rPr>
          <w:rFonts w:ascii="Garamond" w:hAnsi="Garamond" w:cs="Calibri"/>
          <w:sz w:val="24"/>
          <w:szCs w:val="24"/>
          <w:lang w:val="sq-AL"/>
        </w:rPr>
        <w:t>) në Planin e Veprimit t</w:t>
      </w:r>
      <w:r w:rsidR="00960AEF" w:rsidRPr="00DA576D">
        <w:rPr>
          <w:rFonts w:ascii="Garamond" w:hAnsi="Garamond" w:cs="Calibri"/>
          <w:sz w:val="24"/>
          <w:szCs w:val="24"/>
          <w:lang w:val="sq-AL"/>
        </w:rPr>
        <w:t>ë</w:t>
      </w:r>
      <w:r w:rsidRPr="00DA576D">
        <w:rPr>
          <w:rFonts w:ascii="Garamond" w:hAnsi="Garamond" w:cs="Calibri"/>
          <w:sz w:val="24"/>
          <w:szCs w:val="24"/>
          <w:lang w:val="sq-AL"/>
        </w:rPr>
        <w:t xml:space="preserve"> Tregut të Përbashkët Rajonal 2021</w:t>
      </w:r>
      <w:r w:rsidR="00960AEF">
        <w:rPr>
          <w:rFonts w:ascii="Garamond" w:hAnsi="Garamond" w:cs="Calibri"/>
          <w:sz w:val="24"/>
          <w:szCs w:val="24"/>
          <w:lang w:val="sq-AL"/>
        </w:rPr>
        <w:t>–</w:t>
      </w:r>
      <w:r w:rsidRPr="00DA576D">
        <w:rPr>
          <w:rFonts w:ascii="Garamond" w:hAnsi="Garamond" w:cs="Calibri"/>
          <w:sz w:val="24"/>
          <w:szCs w:val="24"/>
          <w:lang w:val="sq-AL"/>
        </w:rPr>
        <w:t>2024 (</w:t>
      </w:r>
      <w:proofErr w:type="spellStart"/>
      <w:r w:rsidRPr="00DA576D">
        <w:rPr>
          <w:rFonts w:ascii="Garamond" w:hAnsi="Garamond" w:cs="Calibri"/>
          <w:sz w:val="24"/>
          <w:szCs w:val="24"/>
          <w:lang w:val="sq-AL"/>
        </w:rPr>
        <w:t>CRM</w:t>
      </w:r>
      <w:proofErr w:type="spellEnd"/>
      <w:r w:rsidRPr="00DA576D">
        <w:rPr>
          <w:rFonts w:ascii="Garamond" w:hAnsi="Garamond" w:cs="Calibri"/>
          <w:sz w:val="24"/>
          <w:szCs w:val="24"/>
          <w:lang w:val="sq-AL"/>
        </w:rPr>
        <w:t>). Agjenda Digjitale për Ballkanin Perëndimor, si një përpjekje e përbashkët e partnerëve të Ballkanit Perëndimor (</w:t>
      </w:r>
      <w:proofErr w:type="spellStart"/>
      <w:r w:rsidRPr="00DA576D">
        <w:rPr>
          <w:rFonts w:ascii="Garamond" w:hAnsi="Garamond" w:cs="Calibri"/>
          <w:sz w:val="24"/>
          <w:szCs w:val="24"/>
          <w:lang w:val="sq-AL"/>
        </w:rPr>
        <w:t>BP</w:t>
      </w:r>
      <w:proofErr w:type="spellEnd"/>
      <w:r w:rsidRPr="00DA576D">
        <w:rPr>
          <w:rFonts w:ascii="Garamond" w:hAnsi="Garamond" w:cs="Calibri"/>
          <w:sz w:val="24"/>
          <w:szCs w:val="24"/>
          <w:lang w:val="sq-AL"/>
        </w:rPr>
        <w:t>) dhe Komisionit Evropian (KE) është prezantuar si një nga gjashtë iniciativat e Komunikatës mbi një perspektivë të besueshme të zgjerimit dhe angazhimin e BE-së me Ballkanin Perëndimor.</w:t>
      </w:r>
    </w:p>
    <w:p w14:paraId="236573B0" w14:textId="5E5571F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Qasja në informacion të paanë është sot më e lehtë se kurrë, por teprimi me informacion të pasigurt apo të rremë mbart rrezikun e deformimeve zhvillimore, sociale dhe kulturore. Shqipëria ka arritje të ndjeshme, të evidentuara edhe </w:t>
      </w:r>
      <w:proofErr w:type="spellStart"/>
      <w:r w:rsidRPr="00DA576D">
        <w:rPr>
          <w:rFonts w:ascii="Garamond" w:hAnsi="Garamond" w:cs="Calibri"/>
          <w:sz w:val="24"/>
          <w:szCs w:val="24"/>
          <w:lang w:val="sq-AL"/>
        </w:rPr>
        <w:t>ndërkombëtarisht</w:t>
      </w:r>
      <w:proofErr w:type="spellEnd"/>
      <w:r w:rsidRPr="00DA576D">
        <w:rPr>
          <w:rFonts w:ascii="Garamond" w:hAnsi="Garamond" w:cs="Calibri"/>
          <w:sz w:val="24"/>
          <w:szCs w:val="24"/>
          <w:lang w:val="sq-AL"/>
        </w:rPr>
        <w:t>, në rritjen e mundësive digjitale që ka ofruar në vitet e fundit për sipërmarrjet dhe qytetarët e saj, por që ende është prapa në rezultatet digjitale, sidomos në sektorin privat.</w:t>
      </w:r>
    </w:p>
    <w:p w14:paraId="0613E26F" w14:textId="6FE7D22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Portali </w:t>
      </w:r>
      <w:r w:rsidRPr="006D03CB">
        <w:rPr>
          <w:rFonts w:ascii="Garamond" w:hAnsi="Garamond" w:cs="Calibri"/>
          <w:i/>
          <w:sz w:val="24"/>
          <w:szCs w:val="24"/>
          <w:lang w:val="sq-AL"/>
        </w:rPr>
        <w:t>e-</w:t>
      </w:r>
      <w:proofErr w:type="spellStart"/>
      <w:r w:rsidRPr="006D03CB">
        <w:rPr>
          <w:rFonts w:ascii="Garamond" w:hAnsi="Garamond" w:cs="Calibri"/>
          <w:i/>
          <w:sz w:val="24"/>
          <w:szCs w:val="24"/>
          <w:lang w:val="sq-AL"/>
        </w:rPr>
        <w:t>Albania</w:t>
      </w:r>
      <w:proofErr w:type="spellEnd"/>
      <w:r w:rsidRPr="00DA576D">
        <w:rPr>
          <w:rFonts w:ascii="Garamond" w:hAnsi="Garamond" w:cs="Calibri"/>
          <w:sz w:val="24"/>
          <w:szCs w:val="24"/>
          <w:lang w:val="sq-AL"/>
        </w:rPr>
        <w:t xml:space="preserve"> u shërben mbi 2.6 milionë qytetarëve dhe 221,074 bizneseve (2.8 milionë të regjistruar) pa asnjë kosto shtesë, pa pritur në radhë dhe pa pasur asnjë kontakt fizik me punonjësit apo administratën. </w:t>
      </w:r>
      <w:r w:rsidR="00D33B44" w:rsidRPr="00DA576D">
        <w:rPr>
          <w:rFonts w:ascii="Garamond" w:hAnsi="Garamond" w:cs="Calibri"/>
          <w:sz w:val="24"/>
          <w:szCs w:val="24"/>
          <w:lang w:val="sq-AL"/>
        </w:rPr>
        <w:t>Janë</w:t>
      </w:r>
      <w:r w:rsidRPr="00DA576D">
        <w:rPr>
          <w:rFonts w:ascii="Garamond" w:hAnsi="Garamond" w:cs="Calibri"/>
          <w:sz w:val="24"/>
          <w:szCs w:val="24"/>
          <w:lang w:val="sq-AL"/>
        </w:rPr>
        <w:t xml:space="preserve"> bërë mbi 40 milionë aplikime për shërbime elektronike kryesisht në shërbime të gjendjes civile, turizëm, kulturë dhe art, financë dhe ekonomi, shërbime sociale, arsim, punë të jashtme etj. Për sa i përket qeverisjes elektronike dhe ofrimit të shërbimeve publike </w:t>
      </w:r>
      <w:proofErr w:type="spellStart"/>
      <w:r w:rsidRPr="00DA576D">
        <w:rPr>
          <w:rFonts w:ascii="Garamond" w:hAnsi="Garamond" w:cs="Calibri"/>
          <w:sz w:val="24"/>
          <w:szCs w:val="24"/>
          <w:lang w:val="sq-AL"/>
        </w:rPr>
        <w:t>interaktive</w:t>
      </w:r>
      <w:proofErr w:type="spellEnd"/>
      <w:r w:rsidRPr="00DA576D">
        <w:rPr>
          <w:rFonts w:ascii="Garamond" w:hAnsi="Garamond" w:cs="Calibri"/>
          <w:sz w:val="24"/>
          <w:szCs w:val="24"/>
          <w:lang w:val="sq-AL"/>
        </w:rPr>
        <w:t xml:space="preserve"> për qytetarët dhe bizneset, si treguesi kryesor i ofrimit të shërbimeve është arritur që 95 për</w:t>
      </w:r>
      <w:r w:rsidR="00D33B4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e të gjitha shërbimeve publike të ofrohen vetëm </w:t>
      </w:r>
      <w:proofErr w:type="spellStart"/>
      <w:r w:rsidRPr="00DA576D">
        <w:rPr>
          <w:rFonts w:ascii="Garamond" w:hAnsi="Garamond" w:cs="Calibri"/>
          <w:sz w:val="24"/>
          <w:szCs w:val="24"/>
          <w:lang w:val="sq-AL"/>
        </w:rPr>
        <w:t>online</w:t>
      </w:r>
      <w:proofErr w:type="spellEnd"/>
      <w:r w:rsidRPr="00DA576D">
        <w:rPr>
          <w:rFonts w:ascii="Garamond" w:hAnsi="Garamond" w:cs="Calibri"/>
          <w:sz w:val="24"/>
          <w:szCs w:val="24"/>
          <w:lang w:val="sq-AL"/>
        </w:rPr>
        <w:t>. Në e-</w:t>
      </w:r>
      <w:proofErr w:type="spellStart"/>
      <w:r w:rsidRPr="00DA576D">
        <w:rPr>
          <w:rFonts w:ascii="Garamond" w:hAnsi="Garamond" w:cs="Calibri"/>
          <w:sz w:val="24"/>
          <w:szCs w:val="24"/>
          <w:lang w:val="sq-AL"/>
        </w:rPr>
        <w:t>Albania</w:t>
      </w:r>
      <w:proofErr w:type="spellEnd"/>
      <w:r w:rsidRPr="00DA576D">
        <w:rPr>
          <w:rFonts w:ascii="Garamond" w:hAnsi="Garamond" w:cs="Calibri"/>
          <w:sz w:val="24"/>
          <w:szCs w:val="24"/>
          <w:lang w:val="sq-AL"/>
        </w:rPr>
        <w:t xml:space="preserve"> aktualisht ofrohen 1,227 shërbime elektronike vetëm </w:t>
      </w:r>
      <w:proofErr w:type="spellStart"/>
      <w:r w:rsidRPr="00DA576D">
        <w:rPr>
          <w:rFonts w:ascii="Garamond" w:hAnsi="Garamond" w:cs="Calibri"/>
          <w:sz w:val="24"/>
          <w:szCs w:val="24"/>
          <w:lang w:val="sq-AL"/>
        </w:rPr>
        <w:t>on-line</w:t>
      </w:r>
      <w:proofErr w:type="spellEnd"/>
      <w:r w:rsidRPr="00DA576D">
        <w:rPr>
          <w:rFonts w:ascii="Garamond" w:hAnsi="Garamond" w:cs="Calibri"/>
          <w:sz w:val="24"/>
          <w:szCs w:val="24"/>
          <w:lang w:val="sq-AL"/>
        </w:rPr>
        <w:t>.</w:t>
      </w:r>
    </w:p>
    <w:p w14:paraId="43E27858" w14:textId="604D46CF"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Nga data 1 </w:t>
      </w:r>
      <w:r w:rsidR="00D33B44" w:rsidRPr="00DA576D">
        <w:rPr>
          <w:rFonts w:ascii="Garamond" w:hAnsi="Garamond" w:cs="Calibri"/>
          <w:sz w:val="24"/>
          <w:szCs w:val="24"/>
          <w:lang w:val="sq-AL"/>
        </w:rPr>
        <w:t>m</w:t>
      </w:r>
      <w:r w:rsidRPr="00DA576D">
        <w:rPr>
          <w:rFonts w:ascii="Garamond" w:hAnsi="Garamond" w:cs="Calibri"/>
          <w:sz w:val="24"/>
          <w:szCs w:val="24"/>
          <w:lang w:val="sq-AL"/>
        </w:rPr>
        <w:t xml:space="preserve">aj 2022, të gjitha shërbimet publike ofrohen vetëm </w:t>
      </w:r>
      <w:proofErr w:type="spellStart"/>
      <w:r w:rsidRPr="00DA576D">
        <w:rPr>
          <w:rFonts w:ascii="Garamond" w:hAnsi="Garamond" w:cs="Calibri"/>
          <w:sz w:val="24"/>
          <w:szCs w:val="24"/>
          <w:lang w:val="sq-AL"/>
        </w:rPr>
        <w:t>on-line</w:t>
      </w:r>
      <w:proofErr w:type="spellEnd"/>
      <w:r w:rsidRPr="00DA576D">
        <w:rPr>
          <w:rFonts w:ascii="Garamond" w:hAnsi="Garamond" w:cs="Calibri"/>
          <w:sz w:val="24"/>
          <w:szCs w:val="24"/>
          <w:lang w:val="sq-AL"/>
        </w:rPr>
        <w:t xml:space="preserve"> duke përmirësuar cilësinë e shërbimit, shmangur korrupsionin dhe abuzimin dhe rritur kërkesën e llogarisë. Të vetmet zyra të hapura për qytetarët janë ato që ofrojnë shërbime që e kanë të domosdoshme për praninë fizike të qytetarit (martesa, regjistrimi i gjurmëve të gishtave gjatë aplikimit për pasaportë etj.) ose automjetit (kontroll teknik etj.).</w:t>
      </w:r>
    </w:p>
    <w:p w14:paraId="622F8E66"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Zhvillimi i sektorit digjital do të mbajë në konsideratë 4 çështje që konsiderohen kyçe:</w:t>
      </w:r>
    </w:p>
    <w:p w14:paraId="5576D55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Rritjen e </w:t>
      </w:r>
      <w:proofErr w:type="spellStart"/>
      <w:r w:rsidRPr="00DA576D">
        <w:rPr>
          <w:rFonts w:ascii="Garamond" w:hAnsi="Garamond" w:cs="Times New Roman"/>
          <w:sz w:val="24"/>
          <w:szCs w:val="24"/>
          <w:lang w:val="sq-AL"/>
        </w:rPr>
        <w:t>aksesit</w:t>
      </w:r>
      <w:proofErr w:type="spellEnd"/>
      <w:r w:rsidRPr="00DA576D">
        <w:rPr>
          <w:rFonts w:ascii="Garamond" w:hAnsi="Garamond" w:cs="Times New Roman"/>
          <w:sz w:val="24"/>
          <w:szCs w:val="24"/>
          <w:lang w:val="sq-AL"/>
        </w:rPr>
        <w:t xml:space="preserve"> në teknologjitë digjitale qoftë nga pikëpamja e penetrimit gjeografik, po ashtu edhe nga pikëpamja e </w:t>
      </w:r>
      <w:proofErr w:type="spellStart"/>
      <w:r w:rsidRPr="00DA576D">
        <w:rPr>
          <w:rFonts w:ascii="Garamond" w:hAnsi="Garamond" w:cs="Times New Roman"/>
          <w:sz w:val="24"/>
          <w:szCs w:val="24"/>
          <w:lang w:val="sq-AL"/>
        </w:rPr>
        <w:t>përballueshmërisë</w:t>
      </w:r>
      <w:proofErr w:type="spellEnd"/>
      <w:r w:rsidRPr="00DA576D">
        <w:rPr>
          <w:rFonts w:ascii="Garamond" w:hAnsi="Garamond" w:cs="Times New Roman"/>
          <w:sz w:val="24"/>
          <w:szCs w:val="24"/>
          <w:lang w:val="sq-AL"/>
        </w:rPr>
        <w:t xml:space="preserve"> financiare;</w:t>
      </w:r>
    </w:p>
    <w:p w14:paraId="4AE449B8"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Aftësitë digjitale jo vetëm të nxënësve, të rinjve/të rejave, profesionistëve të sektorit por edhe të popullsisë në moshë madhore;</w:t>
      </w:r>
    </w:p>
    <w:p w14:paraId="32ECF821"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Mbrojtjen e të dhënave personale në përputhje me standardet e Bashkimit Evropian;</w:t>
      </w:r>
    </w:p>
    <w:p w14:paraId="47F7CD2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Sigurinë kibernetike në bashkërendim me partnerët tanë strategjikë euroatlantikë.</w:t>
      </w:r>
    </w:p>
    <w:p w14:paraId="088514E0" w14:textId="2DFCF11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Situata e zhvillimit të infrastrukturës digjitale dhe ndarja e theksuar midis zonave urbane dhe rurale, tregon nevojën e lartë për investime të rëndësishme për zhvillimin e infrastrukturës digjitale </w:t>
      </w:r>
      <w:proofErr w:type="spellStart"/>
      <w:r w:rsidRPr="00306F3F">
        <w:rPr>
          <w:rFonts w:ascii="Garamond" w:hAnsi="Garamond" w:cs="Calibri"/>
          <w:i/>
          <w:sz w:val="24"/>
          <w:szCs w:val="24"/>
          <w:lang w:val="sq-AL"/>
        </w:rPr>
        <w:t>broadband</w:t>
      </w:r>
      <w:proofErr w:type="spellEnd"/>
      <w:r w:rsidRPr="00DA576D">
        <w:rPr>
          <w:rFonts w:ascii="Garamond" w:hAnsi="Garamond" w:cs="Calibri"/>
          <w:sz w:val="24"/>
          <w:szCs w:val="24"/>
          <w:lang w:val="sq-AL"/>
        </w:rPr>
        <w:t xml:space="preserve"> dhe se investimi nga sektori privat në zhvillimin e rrjeteve, në veçanti në zonat rurale dhe të largëta, është i pamjaftueshëm. Vizioni për zhvillimin e infrastrukturës digjitale </w:t>
      </w:r>
      <w:r w:rsidR="00D172EB" w:rsidRPr="00DA576D">
        <w:rPr>
          <w:rFonts w:ascii="Garamond" w:hAnsi="Garamond" w:cs="Calibri"/>
          <w:sz w:val="24"/>
          <w:szCs w:val="24"/>
          <w:lang w:val="sq-AL"/>
        </w:rPr>
        <w:t>“</w:t>
      </w:r>
      <w:r w:rsidRPr="00DA576D">
        <w:rPr>
          <w:rFonts w:ascii="Garamond" w:hAnsi="Garamond" w:cs="Calibri"/>
          <w:i/>
          <w:iCs/>
          <w:sz w:val="24"/>
          <w:szCs w:val="24"/>
          <w:lang w:val="sq-AL"/>
        </w:rPr>
        <w:t xml:space="preserve">Shqipëria me infrastrukturë digjitale </w:t>
      </w:r>
      <w:proofErr w:type="spellStart"/>
      <w:r w:rsidRPr="00DA576D">
        <w:rPr>
          <w:rFonts w:ascii="Garamond" w:hAnsi="Garamond" w:cs="Calibri"/>
          <w:i/>
          <w:iCs/>
          <w:sz w:val="24"/>
          <w:szCs w:val="24"/>
          <w:lang w:val="sq-AL"/>
        </w:rPr>
        <w:t>broadband</w:t>
      </w:r>
      <w:proofErr w:type="spellEnd"/>
      <w:r w:rsidRPr="00DA576D">
        <w:rPr>
          <w:rFonts w:ascii="Garamond" w:hAnsi="Garamond" w:cs="Calibri"/>
          <w:i/>
          <w:iCs/>
          <w:sz w:val="24"/>
          <w:szCs w:val="24"/>
          <w:lang w:val="sq-AL"/>
        </w:rPr>
        <w:t xml:space="preserve"> të shpejtësisë së lartë dhe shumë të lartë në gjithë vendin, për të ngritur themelet për një shoqëri </w:t>
      </w:r>
      <w:proofErr w:type="spellStart"/>
      <w:r w:rsidRPr="00DA576D">
        <w:rPr>
          <w:rFonts w:ascii="Garamond" w:hAnsi="Garamond" w:cs="Calibri"/>
          <w:i/>
          <w:iCs/>
          <w:sz w:val="24"/>
          <w:szCs w:val="24"/>
          <w:lang w:val="sq-AL"/>
        </w:rPr>
        <w:t>Gigabit</w:t>
      </w:r>
      <w:proofErr w:type="spellEnd"/>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mbështetet në objektivat strategjike që synojnë zhvillimin e qëndrueshëm të </w:t>
      </w:r>
      <w:r w:rsidRPr="00DA576D">
        <w:rPr>
          <w:rFonts w:ascii="Garamond" w:hAnsi="Garamond" w:cs="Calibri"/>
          <w:sz w:val="24"/>
          <w:szCs w:val="24"/>
          <w:lang w:val="sq-AL"/>
        </w:rPr>
        <w:lastRenderedPageBreak/>
        <w:t xml:space="preserve">infrastrukturës </w:t>
      </w:r>
      <w:proofErr w:type="spellStart"/>
      <w:r w:rsidRPr="00DA576D">
        <w:rPr>
          <w:rFonts w:ascii="Garamond" w:hAnsi="Garamond" w:cs="Calibri"/>
          <w:sz w:val="24"/>
          <w:szCs w:val="24"/>
          <w:lang w:val="sq-AL"/>
        </w:rPr>
        <w:t>broadband</w:t>
      </w:r>
      <w:proofErr w:type="spellEnd"/>
      <w:r w:rsidRPr="00DA576D">
        <w:rPr>
          <w:rFonts w:ascii="Garamond" w:hAnsi="Garamond" w:cs="Calibri"/>
          <w:sz w:val="24"/>
          <w:szCs w:val="24"/>
          <w:lang w:val="sq-AL"/>
        </w:rPr>
        <w:t xml:space="preserve">, reduktimi i ndarjes digjitale dhe ofrimi i shërbimeve </w:t>
      </w:r>
      <w:proofErr w:type="spellStart"/>
      <w:r w:rsidRPr="00306F3F">
        <w:rPr>
          <w:rFonts w:ascii="Garamond" w:hAnsi="Garamond" w:cs="Calibri"/>
          <w:i/>
          <w:sz w:val="24"/>
          <w:szCs w:val="24"/>
          <w:lang w:val="sq-AL"/>
        </w:rPr>
        <w:t>broadband</w:t>
      </w:r>
      <w:proofErr w:type="spellEnd"/>
      <w:r w:rsidRPr="00DA576D">
        <w:rPr>
          <w:rFonts w:ascii="Garamond" w:hAnsi="Garamond" w:cs="Calibri"/>
          <w:sz w:val="24"/>
          <w:szCs w:val="24"/>
          <w:lang w:val="sq-AL"/>
        </w:rPr>
        <w:t xml:space="preserve"> gjithëpërfshirëse, dhe rritjen e kërkesës për zhvillimin e ekonomisë digjitale dhe një shoqëri </w:t>
      </w:r>
      <w:proofErr w:type="spellStart"/>
      <w:r w:rsidRPr="00DA576D">
        <w:rPr>
          <w:rFonts w:ascii="Garamond" w:hAnsi="Garamond" w:cs="Calibri"/>
          <w:sz w:val="24"/>
          <w:szCs w:val="24"/>
          <w:lang w:val="sq-AL"/>
        </w:rPr>
        <w:t>Gigabit</w:t>
      </w:r>
      <w:proofErr w:type="spellEnd"/>
      <w:r w:rsidRPr="00DA576D">
        <w:rPr>
          <w:rFonts w:ascii="Garamond" w:hAnsi="Garamond" w:cs="Calibri"/>
          <w:sz w:val="24"/>
          <w:szCs w:val="24"/>
          <w:lang w:val="sq-AL"/>
        </w:rPr>
        <w:t>.</w:t>
      </w:r>
    </w:p>
    <w:p w14:paraId="747E9D74" w14:textId="070150A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Digjitalizimi si një qasje horizontale ka efekte shumëdimensionale në thuajse të gjithë Objektivat e Zhvillimit të Qëndrueshëm të Agjendës 2030 por më drejtpërdrejt efektet e tij lidhen në kuadër të realizimit të Objektivit 9: </w:t>
      </w:r>
      <w:r w:rsidR="00D172EB" w:rsidRPr="00DA576D">
        <w:rPr>
          <w:rFonts w:ascii="Garamond" w:hAnsi="Garamond" w:cs="Calibri"/>
          <w:sz w:val="24"/>
          <w:szCs w:val="24"/>
          <w:lang w:val="sq-AL"/>
        </w:rPr>
        <w:t>“</w:t>
      </w:r>
      <w:r w:rsidRPr="00DA576D">
        <w:rPr>
          <w:rFonts w:ascii="Garamond" w:hAnsi="Garamond" w:cs="Calibri"/>
          <w:sz w:val="24"/>
          <w:szCs w:val="24"/>
          <w:lang w:val="sq-AL"/>
        </w:rPr>
        <w:t>Ndërtimi një infrastrukture të fortë, nxitja e industrializimit përfshirës e të qëndrueshëm dhe nxitja e novacionit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w:t>
      </w:r>
      <w:proofErr w:type="spellStart"/>
      <w:r w:rsidRPr="00DA576D">
        <w:rPr>
          <w:rFonts w:ascii="Garamond" w:hAnsi="Garamond" w:cs="Calibri"/>
          <w:sz w:val="24"/>
          <w:szCs w:val="24"/>
          <w:lang w:val="sq-AL"/>
        </w:rPr>
        <w:t>9.c</w:t>
      </w:r>
      <w:proofErr w:type="spellEnd"/>
      <w:r w:rsidRPr="00DA576D">
        <w:rPr>
          <w:rFonts w:ascii="Garamond" w:hAnsi="Garamond" w:cs="Calibri"/>
          <w:sz w:val="24"/>
          <w:szCs w:val="24"/>
          <w:lang w:val="sq-AL"/>
        </w:rPr>
        <w:t xml:space="preserve">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Rritja e ndjeshme e </w:t>
      </w:r>
      <w:proofErr w:type="spellStart"/>
      <w:r w:rsidRPr="00DA576D">
        <w:rPr>
          <w:rFonts w:ascii="Garamond" w:hAnsi="Garamond" w:cs="Calibri"/>
          <w:sz w:val="24"/>
          <w:szCs w:val="24"/>
          <w:lang w:val="sq-AL"/>
        </w:rPr>
        <w:t>aksesin</w:t>
      </w:r>
      <w:proofErr w:type="spellEnd"/>
      <w:r w:rsidRPr="00DA576D">
        <w:rPr>
          <w:rFonts w:ascii="Garamond" w:hAnsi="Garamond" w:cs="Calibri"/>
          <w:sz w:val="24"/>
          <w:szCs w:val="24"/>
          <w:lang w:val="sq-AL"/>
        </w:rPr>
        <w:t xml:space="preserve"> ndaj teknologjisë së informacionit dhe komunikimit dhe përpjekje për ofrim </w:t>
      </w:r>
      <w:proofErr w:type="spellStart"/>
      <w:r w:rsidRPr="00DA576D">
        <w:rPr>
          <w:rFonts w:ascii="Garamond" w:hAnsi="Garamond" w:cs="Calibri"/>
          <w:sz w:val="24"/>
          <w:szCs w:val="24"/>
          <w:lang w:val="sq-AL"/>
        </w:rPr>
        <w:t>aksesi</w:t>
      </w:r>
      <w:proofErr w:type="spellEnd"/>
      <w:r w:rsidRPr="00DA576D">
        <w:rPr>
          <w:rFonts w:ascii="Garamond" w:hAnsi="Garamond" w:cs="Calibri"/>
          <w:sz w:val="24"/>
          <w:szCs w:val="24"/>
          <w:lang w:val="sq-AL"/>
        </w:rPr>
        <w:t xml:space="preserve"> universal dhe të përballueshëm në internet në vendet më pak të zhvilluara deri në vitin 2020</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w:t>
      </w:r>
    </w:p>
    <w:p w14:paraId="386B614E"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Bujqësia</w:t>
      </w:r>
    </w:p>
    <w:p w14:paraId="0A80B20C" w14:textId="0288B2F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Zhvillimi ekonomik në zonat rurale karakterizohet nga një mbizotërim i aktivitetit ekonomik nga bujqësia, sektor i cili dominohet nga fermat e vogla dhe familjare. Këto njësi ekonomike luajnë rol të rëndësishëm për sigurimin e ushqimit të popullsisë shqiptare, si dhe për uljen e varfërisë në zonat rurale, por ato janë të integruar në mënyrë të pamjaftueshme në zinxhirët e shkurtër të furnizimit. Në periudhën 2020</w:t>
      </w:r>
      <w:r w:rsidR="00D33B44" w:rsidRPr="00DA576D">
        <w:rPr>
          <w:rFonts w:ascii="Garamond" w:hAnsi="Garamond" w:cs="Calibri"/>
          <w:sz w:val="24"/>
          <w:szCs w:val="24"/>
          <w:lang w:val="sq-AL"/>
        </w:rPr>
        <w:t>–</w:t>
      </w:r>
      <w:r w:rsidRPr="00DA576D">
        <w:rPr>
          <w:rFonts w:ascii="Garamond" w:hAnsi="Garamond" w:cs="Calibri"/>
          <w:sz w:val="24"/>
          <w:szCs w:val="24"/>
          <w:lang w:val="sq-AL"/>
        </w:rPr>
        <w:t xml:space="preserve">2022, edhe falë integrimit të një pjese të rëndësishme të fermerëve në skemat kombëtare të mbështetjes ku mbështetja ndaj naftës ka pasur një rol thelbësor, numri i fermerëve që zotërojnë një </w:t>
      </w:r>
      <w:proofErr w:type="spellStart"/>
      <w:r w:rsidRPr="00DA576D">
        <w:rPr>
          <w:rFonts w:ascii="Garamond" w:hAnsi="Garamond" w:cs="Calibri"/>
          <w:sz w:val="24"/>
          <w:szCs w:val="24"/>
          <w:lang w:val="sq-AL"/>
        </w:rPr>
        <w:t>NIPT</w:t>
      </w:r>
      <w:proofErr w:type="spellEnd"/>
      <w:r w:rsidRPr="00DA576D">
        <w:rPr>
          <w:rFonts w:ascii="Garamond" w:hAnsi="Garamond" w:cs="Calibri"/>
          <w:sz w:val="24"/>
          <w:szCs w:val="24"/>
          <w:lang w:val="sq-AL"/>
        </w:rPr>
        <w:t xml:space="preserve"> fermeri është rritur ndjeshëm. </w:t>
      </w:r>
    </w:p>
    <w:p w14:paraId="063B3F7E" w14:textId="1C67DF0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Madhësia e vogël e fermës tipike prej 1.2 ha, kombinuar me fragmentimin e tokës janë sfida kryesore për rritjen dhe konkurrencën e sektorit të bujqësisë ndonëse fermat </w:t>
      </w:r>
      <w:r w:rsidR="00AF75F6" w:rsidRPr="00DA576D">
        <w:rPr>
          <w:rFonts w:ascii="Garamond" w:hAnsi="Garamond" w:cs="Calibri"/>
          <w:sz w:val="24"/>
          <w:szCs w:val="24"/>
          <w:lang w:val="sq-AL"/>
        </w:rPr>
        <w:t>familjare</w:t>
      </w:r>
      <w:r w:rsidRPr="00DA576D">
        <w:rPr>
          <w:rFonts w:ascii="Garamond" w:hAnsi="Garamond" w:cs="Calibri"/>
          <w:sz w:val="24"/>
          <w:szCs w:val="24"/>
          <w:lang w:val="sq-AL"/>
        </w:rPr>
        <w:t xml:space="preserve"> luajnë rol kritik për sigurinë ushqimore të popullsisë shqiptare, si dhe për rritjen e mirëqenies në zonat rurale. Bujqësia kontribuon në 18.36% të prodhimit të brendshëm bruto dhe punëson 33.6% të fuqisë punëtore në vend. </w:t>
      </w:r>
      <w:proofErr w:type="spellStart"/>
      <w:r w:rsidRPr="00DA576D">
        <w:rPr>
          <w:rFonts w:ascii="Garamond" w:hAnsi="Garamond" w:cs="Calibri"/>
          <w:sz w:val="24"/>
          <w:szCs w:val="24"/>
          <w:lang w:val="sq-AL"/>
        </w:rPr>
        <w:t>Agropërpunimi</w:t>
      </w:r>
      <w:proofErr w:type="spellEnd"/>
      <w:r w:rsidRPr="00DA576D">
        <w:rPr>
          <w:rFonts w:ascii="Garamond" w:hAnsi="Garamond" w:cs="Calibri"/>
          <w:sz w:val="24"/>
          <w:szCs w:val="24"/>
          <w:lang w:val="sq-AL"/>
        </w:rPr>
        <w:t xml:space="preserve"> është rritur ndjeshëm gjatë 10 </w:t>
      </w:r>
      <w:r w:rsidR="0071221E">
        <w:rPr>
          <w:rFonts w:ascii="Garamond" w:hAnsi="Garamond" w:cs="Calibri"/>
          <w:sz w:val="24"/>
          <w:szCs w:val="24"/>
          <w:lang w:val="sq-AL"/>
        </w:rPr>
        <w:t>vjetëve</w:t>
      </w:r>
      <w:r w:rsidRPr="00DA576D">
        <w:rPr>
          <w:rFonts w:ascii="Garamond" w:hAnsi="Garamond" w:cs="Calibri"/>
          <w:sz w:val="24"/>
          <w:szCs w:val="24"/>
          <w:lang w:val="sq-AL"/>
        </w:rPr>
        <w:t xml:space="preserve"> të fundit duke arritur në 24.4% të xhiros totale të bujqësisë. Tendencat pozitive dëshmojnë se sektori ka potencial të lartë për zhvillim dhe krijimin e vendeve të punës. Zonat rurale kanë gjithashtu një potencial të lartë për turizmin e qëndrueshëm të bazuar në natyrë, por i cili po vlerësohet dhe lidhet me sektorët e tjerë të ekonomisë lokale. Sektori i turizmit rural, i cili ofron punësim tërheqës për të rinjtë/të rejat dhe gratë, është një forcë shtytëse e rimëkëmbjes ekonomike sidomos pas përfundimit të pandemisë </w:t>
      </w:r>
      <w:proofErr w:type="spellStart"/>
      <w:r w:rsidRPr="00DA576D">
        <w:rPr>
          <w:rFonts w:ascii="Garamond" w:hAnsi="Garamond" w:cs="Calibri"/>
          <w:sz w:val="24"/>
          <w:szCs w:val="24"/>
          <w:lang w:val="sq-AL"/>
        </w:rPr>
        <w:t>COVID</w:t>
      </w:r>
      <w:proofErr w:type="spellEnd"/>
      <w:r w:rsidRPr="00DA576D">
        <w:rPr>
          <w:rFonts w:ascii="Garamond" w:hAnsi="Garamond" w:cs="Calibri"/>
          <w:sz w:val="24"/>
          <w:szCs w:val="24"/>
          <w:lang w:val="sq-AL"/>
        </w:rPr>
        <w:t xml:space="preserve">-19 bazuar në strategjinë </w:t>
      </w:r>
      <w:r w:rsidR="00D172EB" w:rsidRPr="00DA576D">
        <w:rPr>
          <w:rFonts w:ascii="Garamond" w:hAnsi="Garamond" w:cs="Calibri"/>
          <w:sz w:val="24"/>
          <w:szCs w:val="24"/>
          <w:lang w:val="sq-AL"/>
        </w:rPr>
        <w:t>“</w:t>
      </w:r>
      <w:r w:rsidRPr="00DA576D">
        <w:rPr>
          <w:rFonts w:ascii="Garamond" w:hAnsi="Garamond" w:cs="Calibri"/>
          <w:sz w:val="24"/>
          <w:szCs w:val="24"/>
          <w:lang w:val="sq-AL"/>
        </w:rPr>
        <w:t>e rindërtimit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me fokus në rritjen e standardizimit dhe </w:t>
      </w:r>
      <w:r w:rsidR="001B60F8" w:rsidRPr="00DA576D">
        <w:rPr>
          <w:rFonts w:ascii="Garamond" w:hAnsi="Garamond" w:cs="Calibri"/>
          <w:sz w:val="24"/>
          <w:szCs w:val="24"/>
          <w:lang w:val="sq-AL"/>
        </w:rPr>
        <w:t>certifikimit</w:t>
      </w:r>
      <w:r w:rsidRPr="00DA576D">
        <w:rPr>
          <w:rFonts w:ascii="Garamond" w:hAnsi="Garamond" w:cs="Calibri"/>
          <w:sz w:val="24"/>
          <w:szCs w:val="24"/>
          <w:lang w:val="sq-AL"/>
        </w:rPr>
        <w:t xml:space="preserve"> për t’i shërbyer </w:t>
      </w:r>
      <w:proofErr w:type="spellStart"/>
      <w:r w:rsidRPr="00DA576D">
        <w:rPr>
          <w:rFonts w:ascii="Garamond" w:hAnsi="Garamond" w:cs="Calibri"/>
          <w:sz w:val="24"/>
          <w:szCs w:val="24"/>
          <w:lang w:val="sq-AL"/>
        </w:rPr>
        <w:t>pritshmërive</w:t>
      </w:r>
      <w:proofErr w:type="spellEnd"/>
      <w:r w:rsidRPr="00DA576D">
        <w:rPr>
          <w:rFonts w:ascii="Garamond" w:hAnsi="Garamond" w:cs="Calibri"/>
          <w:sz w:val="24"/>
          <w:szCs w:val="24"/>
          <w:lang w:val="sq-AL"/>
        </w:rPr>
        <w:t xml:space="preserve"> më të larta të turistëve. Zhvillimi i sektorit po nxjerr në pah nevojën për të punësuar të kualifikuar. Sektori shihet si një prej motorëve të zhvillimit të zonave rurale duke lidhur kështu në të njëjtën pikë prodhimin, përpunimin, dhe shërbimet ndaj produktit.</w:t>
      </w:r>
    </w:p>
    <w:p w14:paraId="29FF830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Vizioni për sektorin e bujqësisë synon të bëjë të mundur një sektor </w:t>
      </w:r>
      <w:proofErr w:type="spellStart"/>
      <w:r w:rsidRPr="00DA576D">
        <w:rPr>
          <w:rFonts w:ascii="Garamond" w:hAnsi="Garamond" w:cs="Calibri"/>
          <w:sz w:val="24"/>
          <w:szCs w:val="24"/>
          <w:lang w:val="sq-AL"/>
        </w:rPr>
        <w:t>agroushqimor</w:t>
      </w:r>
      <w:proofErr w:type="spellEnd"/>
      <w:r w:rsidRPr="00DA576D">
        <w:rPr>
          <w:rFonts w:ascii="Garamond" w:hAnsi="Garamond" w:cs="Calibri"/>
          <w:sz w:val="24"/>
          <w:szCs w:val="24"/>
          <w:lang w:val="sq-AL"/>
        </w:rPr>
        <w:t xml:space="preserve"> dhe të peshkimit të efektshëm, </w:t>
      </w:r>
      <w:proofErr w:type="spellStart"/>
      <w:r w:rsidRPr="00DA576D">
        <w:rPr>
          <w:rFonts w:ascii="Garamond" w:hAnsi="Garamond" w:cs="Calibri"/>
          <w:sz w:val="24"/>
          <w:szCs w:val="24"/>
          <w:lang w:val="sq-AL"/>
        </w:rPr>
        <w:t>inovativ</w:t>
      </w:r>
      <w:proofErr w:type="spellEnd"/>
      <w:r w:rsidRPr="00DA576D">
        <w:rPr>
          <w:rFonts w:ascii="Garamond" w:hAnsi="Garamond" w:cs="Calibri"/>
          <w:sz w:val="24"/>
          <w:szCs w:val="24"/>
          <w:lang w:val="sq-AL"/>
        </w:rPr>
        <w:t xml:space="preserve"> dhe të qëndrueshëm në Shqipëri, i cili të mund të përballojë më mirë presionet e tregut kombëtar dhe ndërkombëtar dhe të reagojë ndaj sfidave të ndryshimeve klimatike dhe menaxhimit të qëndrueshëm të burimeve natyrore, ndërkohë që kontribuon në përmirësimin e cilësisë së jetës së banorëve të zonave rurale.</w:t>
      </w:r>
    </w:p>
    <w:p w14:paraId="4A52EE4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Në funksion të këtij vizioni mbështetet adresimi i sfidave kryesore ekonomike, mjedisore dhe sociale për të përmirësuar mundësitë për zhvillimin e bujqësisë, peshkimit dhe biznesit në zonat rurale, duke i kushtuar vëmendje të veçantë barazisë gjinore dhe tërheqjes së fermerëve dhe sipërmarrësve të rinj, për të përmbushur prioritetet e politikave të sektorit dhe ambiciet e procesit të akreditimit të BE-së.</w:t>
      </w:r>
    </w:p>
    <w:p w14:paraId="6A8CC761"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Objektivat e përgjithshëm për sektorin e bujqësisë konsistojnë në:</w:t>
      </w:r>
    </w:p>
    <w:p w14:paraId="35C9B20D"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Promovimin e prodhimit të qëndrueshëm dhe të cilësisë së ushqimit nëpërmjet zhvillimit të një sektori konkurrues dhe </w:t>
      </w:r>
      <w:proofErr w:type="spellStart"/>
      <w:r w:rsidRPr="00DA576D">
        <w:rPr>
          <w:rFonts w:ascii="Garamond" w:hAnsi="Garamond" w:cs="Times New Roman"/>
          <w:sz w:val="24"/>
          <w:szCs w:val="24"/>
          <w:lang w:val="sq-AL"/>
        </w:rPr>
        <w:t>inovativ</w:t>
      </w:r>
      <w:proofErr w:type="spellEnd"/>
      <w:r w:rsidRPr="00DA576D">
        <w:rPr>
          <w:rFonts w:ascii="Garamond" w:hAnsi="Garamond" w:cs="Times New Roman"/>
          <w:sz w:val="24"/>
          <w:szCs w:val="24"/>
          <w:lang w:val="sq-AL"/>
        </w:rPr>
        <w:t xml:space="preserve"> </w:t>
      </w:r>
      <w:proofErr w:type="spellStart"/>
      <w:r w:rsidRPr="00DA576D">
        <w:rPr>
          <w:rFonts w:ascii="Garamond" w:hAnsi="Garamond" w:cs="Times New Roman"/>
          <w:sz w:val="24"/>
          <w:szCs w:val="24"/>
          <w:lang w:val="sq-AL"/>
        </w:rPr>
        <w:t>agroushqimor</w:t>
      </w:r>
      <w:proofErr w:type="spellEnd"/>
      <w:r w:rsidRPr="00DA576D">
        <w:rPr>
          <w:rFonts w:ascii="Garamond" w:hAnsi="Garamond" w:cs="Times New Roman"/>
          <w:sz w:val="24"/>
          <w:szCs w:val="24"/>
          <w:lang w:val="sq-AL"/>
        </w:rPr>
        <w:t>;</w:t>
      </w:r>
    </w:p>
    <w:p w14:paraId="15C06016"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Forcimin e menaxhimit të qëndrueshëm të burimeve natyrore dhe veprimeve lidhur me klimën; </w:t>
      </w:r>
    </w:p>
    <w:p w14:paraId="1032EAC9"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Forcimin e strukturës sociale-ekonomike të zonave rurale;</w:t>
      </w:r>
    </w:p>
    <w:p w14:paraId="0C65DCB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Nxitjen e zhvillimit të qëndrueshëm të peshkimit detar dhe të ujërave të brendshme;</w:t>
      </w:r>
    </w:p>
    <w:p w14:paraId="3AD20F95" w14:textId="75FA5D5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Forcimin e kapaciteteve institucionale dhe administrative drejt përafrimit me </w:t>
      </w:r>
      <w:proofErr w:type="spellStart"/>
      <w:r w:rsidR="001B60F8" w:rsidRPr="00DA576D">
        <w:rPr>
          <w:rFonts w:ascii="Garamond" w:hAnsi="Garamond" w:cs="Times New Roman"/>
          <w:i/>
          <w:sz w:val="24"/>
          <w:szCs w:val="24"/>
          <w:lang w:val="sq-AL"/>
        </w:rPr>
        <w:t>acquis</w:t>
      </w:r>
      <w:proofErr w:type="spellEnd"/>
      <w:r w:rsidR="001B60F8" w:rsidRPr="00DA576D">
        <w:rPr>
          <w:rFonts w:ascii="Garamond" w:hAnsi="Garamond" w:cs="Times New Roman"/>
          <w:sz w:val="24"/>
          <w:szCs w:val="24"/>
          <w:lang w:val="sq-AL"/>
        </w:rPr>
        <w:t xml:space="preserve"> </w:t>
      </w:r>
      <w:proofErr w:type="spellStart"/>
      <w:r w:rsidR="001B60F8" w:rsidRPr="00DA576D">
        <w:rPr>
          <w:rFonts w:ascii="Garamond" w:hAnsi="Garamond" w:cs="Times New Roman"/>
          <w:i/>
          <w:sz w:val="24"/>
          <w:szCs w:val="24"/>
          <w:lang w:val="sq-AL"/>
        </w:rPr>
        <w:t>communautaire</w:t>
      </w:r>
      <w:proofErr w:type="spellEnd"/>
      <w:r w:rsidRPr="00DA576D">
        <w:rPr>
          <w:rFonts w:ascii="Garamond" w:hAnsi="Garamond" w:cs="Times New Roman"/>
          <w:sz w:val="24"/>
          <w:szCs w:val="24"/>
          <w:lang w:val="sq-AL"/>
        </w:rPr>
        <w:t xml:space="preserve"> të BE-së në </w:t>
      </w:r>
      <w:proofErr w:type="spellStart"/>
      <w:r w:rsidRPr="00DA576D">
        <w:rPr>
          <w:rFonts w:ascii="Garamond" w:hAnsi="Garamond" w:cs="Times New Roman"/>
          <w:sz w:val="24"/>
          <w:szCs w:val="24"/>
          <w:lang w:val="sq-AL"/>
        </w:rPr>
        <w:t>klasterin</w:t>
      </w:r>
      <w:proofErr w:type="spellEnd"/>
      <w:r w:rsidRPr="00DA576D">
        <w:rPr>
          <w:rFonts w:ascii="Garamond" w:hAnsi="Garamond" w:cs="Times New Roman"/>
          <w:sz w:val="24"/>
          <w:szCs w:val="24"/>
          <w:lang w:val="sq-AL"/>
        </w:rPr>
        <w:t xml:space="preserve"> dhe kapitujt përkatës, 11, 12 dhe 13, si dhe transferimi i njohurive dhe inovacioni.</w:t>
      </w:r>
    </w:p>
    <w:p w14:paraId="27ACA790" w14:textId="41B69C8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lastRenderedPageBreak/>
        <w:t xml:space="preserve">Eksportet shqiptare gjatë vitit 2022 arritën vlerën 487 miliardë lekë (4 miliardë </w:t>
      </w:r>
      <w:r w:rsidR="001B60F8" w:rsidRPr="00DA576D">
        <w:rPr>
          <w:rFonts w:ascii="Garamond" w:hAnsi="Garamond" w:cs="Calibri"/>
          <w:sz w:val="24"/>
          <w:szCs w:val="24"/>
          <w:lang w:val="sq-AL"/>
        </w:rPr>
        <w:t>e</w:t>
      </w:r>
      <w:r w:rsidRPr="00DA576D">
        <w:rPr>
          <w:rFonts w:ascii="Garamond" w:hAnsi="Garamond" w:cs="Calibri"/>
          <w:sz w:val="24"/>
          <w:szCs w:val="24"/>
          <w:lang w:val="sq-AL"/>
        </w:rPr>
        <w:t xml:space="preserve">uro), nga të cilat rreth 51.7 miliardë ishin eksporte të mallrave ushqimore, pijeve dhe duhanit. Eksportet bujqësore për vitin 2022 kapën vlerën e 55 miliardë lekë (482 milionë </w:t>
      </w:r>
      <w:r w:rsidR="001B60F8" w:rsidRPr="00DA576D">
        <w:rPr>
          <w:rFonts w:ascii="Garamond" w:hAnsi="Garamond" w:cs="Calibri"/>
          <w:sz w:val="24"/>
          <w:szCs w:val="24"/>
          <w:lang w:val="sq-AL"/>
        </w:rPr>
        <w:t>e</w:t>
      </w:r>
      <w:r w:rsidRPr="00DA576D">
        <w:rPr>
          <w:rFonts w:ascii="Garamond" w:hAnsi="Garamond" w:cs="Calibri"/>
          <w:sz w:val="24"/>
          <w:szCs w:val="24"/>
          <w:lang w:val="sq-AL"/>
        </w:rPr>
        <w:t xml:space="preserve">uro). Synimi sipas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2022</w:t>
      </w:r>
      <w:r w:rsidR="00CC30B0">
        <w:rPr>
          <w:rFonts w:ascii="Garamond" w:hAnsi="Garamond" w:cs="Calibri"/>
          <w:sz w:val="24"/>
          <w:szCs w:val="24"/>
          <w:lang w:val="sq-AL"/>
        </w:rPr>
        <w:t>–</w:t>
      </w:r>
      <w:r w:rsidRPr="00DA576D">
        <w:rPr>
          <w:rFonts w:ascii="Garamond" w:hAnsi="Garamond" w:cs="Calibri"/>
          <w:sz w:val="24"/>
          <w:szCs w:val="24"/>
          <w:lang w:val="sq-AL"/>
        </w:rPr>
        <w:t xml:space="preserve">2030 është arritja e eksporteve bujqësore në vlerën 1 miliard </w:t>
      </w:r>
      <w:proofErr w:type="spellStart"/>
      <w:r w:rsidRPr="00DA576D">
        <w:rPr>
          <w:rFonts w:ascii="Garamond" w:hAnsi="Garamond" w:cs="Calibri"/>
          <w:sz w:val="24"/>
          <w:szCs w:val="24"/>
          <w:lang w:val="sq-AL"/>
        </w:rPr>
        <w:t>USD</w:t>
      </w:r>
      <w:proofErr w:type="spellEnd"/>
      <w:r w:rsidRPr="00DA576D">
        <w:rPr>
          <w:rFonts w:ascii="Garamond" w:hAnsi="Garamond" w:cs="Calibri"/>
          <w:sz w:val="24"/>
          <w:szCs w:val="24"/>
          <w:lang w:val="sq-AL"/>
        </w:rPr>
        <w:t>.</w:t>
      </w:r>
    </w:p>
    <w:p w14:paraId="25A51063" w14:textId="61BC0D0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Bujqësia ka ndikim thelbësor në shumë prej Objektivave të Zhvillimit të Qëndrueshëm të Agjendës 2030 por më drejtpërdrejt efektet e saj lidhen në kuadër të realizimit të Objektivit 2: </w:t>
      </w:r>
      <w:r w:rsidR="00D172EB" w:rsidRPr="00DA576D">
        <w:rPr>
          <w:rFonts w:ascii="Garamond" w:hAnsi="Garamond" w:cs="Calibri"/>
          <w:sz w:val="24"/>
          <w:szCs w:val="24"/>
          <w:lang w:val="sq-AL"/>
        </w:rPr>
        <w:t>“</w:t>
      </w:r>
      <w:r w:rsidRPr="00DA576D">
        <w:rPr>
          <w:rFonts w:ascii="Garamond" w:hAnsi="Garamond" w:cs="Calibri"/>
          <w:sz w:val="24"/>
          <w:szCs w:val="24"/>
          <w:lang w:val="sq-AL"/>
        </w:rPr>
        <w:t>Eliminimi i urisë, arritja e sigurisë ushqimore dhe përmirësimi i ushqyerjes, si dhe nxitja e bujqësisë së qëndrueshme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2.4 </w:t>
      </w:r>
      <w:r w:rsidR="00D172EB" w:rsidRPr="00DA576D">
        <w:rPr>
          <w:rFonts w:ascii="Garamond" w:hAnsi="Garamond" w:cs="Calibri"/>
          <w:sz w:val="24"/>
          <w:szCs w:val="24"/>
          <w:lang w:val="sq-AL"/>
        </w:rPr>
        <w:t>“</w:t>
      </w:r>
      <w:r w:rsidRPr="00DA576D">
        <w:rPr>
          <w:rFonts w:ascii="Garamond" w:hAnsi="Garamond" w:cs="Calibri"/>
          <w:sz w:val="24"/>
          <w:szCs w:val="24"/>
          <w:lang w:val="sq-AL"/>
        </w:rPr>
        <w:t>Deri në vitin 2030, sigurimi i sistemeve të qëndrueshme të prodhimit të ushqimit dhe zbatimi i praktikave të qëndrueshme bujqësore që rrisin produktivitetin dhe prodhimin, që ndihmojnë ruajtjen e ekosistemeve, që forcojnë kapacitetin për përshtatje ndaj ndryshimeve klimatike, motit ekstrem, thatësirës, përmbytjeve dhe fatkeqësive të tjera dhe që përmirësojnë në mënyrë progresive cilësinë e tokës</w:t>
      </w:r>
      <w:r w:rsidR="00D172EB" w:rsidRPr="00DA576D">
        <w:rPr>
          <w:rFonts w:ascii="Garamond" w:hAnsi="Garamond" w:cs="Calibri"/>
          <w:sz w:val="24"/>
          <w:szCs w:val="24"/>
          <w:lang w:val="sq-AL"/>
        </w:rPr>
        <w:t>”</w:t>
      </w:r>
      <w:r w:rsidRPr="00DA576D">
        <w:rPr>
          <w:rFonts w:ascii="Garamond" w:hAnsi="Garamond" w:cs="Calibri"/>
          <w:sz w:val="24"/>
          <w:szCs w:val="24"/>
          <w:lang w:val="sq-AL"/>
        </w:rPr>
        <w:t>. Gjithashtu</w:t>
      </w:r>
      <w:r w:rsidR="00D30581">
        <w:rPr>
          <w:rFonts w:ascii="Garamond" w:hAnsi="Garamond" w:cs="Calibri"/>
          <w:sz w:val="24"/>
          <w:szCs w:val="24"/>
          <w:lang w:val="sq-AL"/>
        </w:rPr>
        <w:t>,</w:t>
      </w:r>
      <w:r w:rsidRPr="00DA576D">
        <w:rPr>
          <w:rFonts w:ascii="Garamond" w:hAnsi="Garamond" w:cs="Calibri"/>
          <w:sz w:val="24"/>
          <w:szCs w:val="24"/>
          <w:lang w:val="sq-AL"/>
        </w:rPr>
        <w:t xml:space="preserve"> Objektivin 12 </w:t>
      </w:r>
      <w:r w:rsidR="00D172EB" w:rsidRPr="00DA576D">
        <w:rPr>
          <w:rFonts w:ascii="Garamond" w:hAnsi="Garamond" w:cs="Calibri"/>
          <w:sz w:val="24"/>
          <w:szCs w:val="24"/>
          <w:lang w:val="sq-AL"/>
        </w:rPr>
        <w:t>“</w:t>
      </w:r>
      <w:r w:rsidRPr="00DA576D">
        <w:rPr>
          <w:rFonts w:ascii="Garamond" w:hAnsi="Garamond" w:cs="Calibri"/>
          <w:sz w:val="24"/>
          <w:szCs w:val="24"/>
          <w:lang w:val="sq-AL"/>
        </w:rPr>
        <w:t>Sigurimi i modeleve të qëndrueshme të konsumit dhe prodhimit</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48726DF9"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Turizmi</w:t>
      </w:r>
    </w:p>
    <w:p w14:paraId="68F1B249" w14:textId="12CE7A8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Sektori i turizmit po konsolidohet si një nga sektorët </w:t>
      </w:r>
      <w:proofErr w:type="spellStart"/>
      <w:r w:rsidRPr="00DA576D">
        <w:rPr>
          <w:rFonts w:ascii="Garamond" w:hAnsi="Garamond" w:cs="Calibri"/>
          <w:sz w:val="24"/>
          <w:szCs w:val="24"/>
          <w:lang w:val="sq-AL"/>
        </w:rPr>
        <w:t>prioritarë</w:t>
      </w:r>
      <w:proofErr w:type="spellEnd"/>
      <w:r w:rsidRPr="00DA576D">
        <w:rPr>
          <w:rFonts w:ascii="Garamond" w:hAnsi="Garamond" w:cs="Calibri"/>
          <w:sz w:val="24"/>
          <w:szCs w:val="24"/>
          <w:lang w:val="sq-AL"/>
        </w:rPr>
        <w:t xml:space="preserve"> të zhvillimit ekonomik të vendit. Numri i vizitorëve të huaj që hynë në Shqipëri gjatë vitit 2022 ishte afro 7.5 milionë persona. Të dhënat e Bankës së Shqipërisë tregojnë se shpenzimet e të huajve për turizëm në Shqipëri gjatë vitit 2022 arritën një rekord prej 2.84 miliardë euro. Gjithashtu, kjo industri, siguroi punësimin në gjithë zinxhirin e vlerës së turizmit të rreth 226 mijë punonjësve, duke zënë rreth 20 për</w:t>
      </w:r>
      <w:r w:rsidR="001F72F6"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të numrit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punësuarve në Shqipëri.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2022-2030 mbështetet në zhvillimin e qëndrueshëm të turizmit në vend duke synuar arritjen e objektivit për të mirëpritur 10 milionë turistë të huaj në vitin 2030.</w:t>
      </w:r>
    </w:p>
    <w:p w14:paraId="1B5189A4" w14:textId="59DBAC1D"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Investimet në turizëm aktualisht përbëjnë rreth 7.5%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gjitha investimeve në vend, ndërsa deri në vitin 2028 kjo shifër pritet të rritet në 8.2%. Me synim inkurajimin dhe tërheqjen e investimeve strategjike, kuadri ligjor ekzistues u ofron investitorëve strategjikë mekanizma nxitjeje dhe mbështetjeje, duke i konsideruar këto investime si prioritet dhe duke garantuar një sërë masash, shërbimesh dhe lehtësirash administrative. Një zhvillim të vrullshëm kanë pa</w:t>
      </w:r>
      <w:r w:rsidR="001F72F6" w:rsidRPr="00DA576D">
        <w:rPr>
          <w:rFonts w:ascii="Garamond" w:hAnsi="Garamond" w:cs="Calibri"/>
          <w:sz w:val="24"/>
          <w:szCs w:val="24"/>
          <w:lang w:val="sq-AL"/>
        </w:rPr>
        <w:t>s</w:t>
      </w:r>
      <w:r w:rsidRPr="00DA576D">
        <w:rPr>
          <w:rFonts w:ascii="Garamond" w:hAnsi="Garamond" w:cs="Calibri"/>
          <w:sz w:val="24"/>
          <w:szCs w:val="24"/>
          <w:lang w:val="sq-AL"/>
        </w:rPr>
        <w:t>ur vitet e fundit të tre kategoritë kryesore të turizmit në vend – turizmi bregdetar, ai tematik (</w:t>
      </w:r>
      <w:proofErr w:type="spellStart"/>
      <w:r w:rsidRPr="00DA576D">
        <w:rPr>
          <w:rFonts w:ascii="Garamond" w:hAnsi="Garamond" w:cs="Calibri"/>
          <w:sz w:val="24"/>
          <w:szCs w:val="24"/>
          <w:lang w:val="sq-AL"/>
        </w:rPr>
        <w:t>agroturizmi</w:t>
      </w:r>
      <w:proofErr w:type="spellEnd"/>
      <w:r w:rsidRPr="00DA576D">
        <w:rPr>
          <w:rFonts w:ascii="Garamond" w:hAnsi="Garamond" w:cs="Calibri"/>
          <w:sz w:val="24"/>
          <w:szCs w:val="24"/>
          <w:lang w:val="sq-AL"/>
        </w:rPr>
        <w:t>, kulturor etj.)</w:t>
      </w:r>
      <w:r w:rsidR="001F72F6" w:rsidRPr="00DA576D">
        <w:rPr>
          <w:rFonts w:ascii="Garamond" w:hAnsi="Garamond" w:cs="Calibri"/>
          <w:sz w:val="24"/>
          <w:szCs w:val="24"/>
          <w:lang w:val="sq-AL"/>
        </w:rPr>
        <w:t>,</w:t>
      </w:r>
      <w:r w:rsidRPr="00DA576D">
        <w:rPr>
          <w:rFonts w:ascii="Garamond" w:hAnsi="Garamond" w:cs="Calibri"/>
          <w:sz w:val="24"/>
          <w:szCs w:val="24"/>
          <w:lang w:val="sq-AL"/>
        </w:rPr>
        <w:t xml:space="preserve"> si dhe turizmi natyror për të cilat Shqipëria ka potenciale të paçmuara zhvillimi.</w:t>
      </w:r>
    </w:p>
    <w:p w14:paraId="221A1A5E" w14:textId="5B24685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Sfidat kryesore me të cilat lidhet zhvillimi i turizmit në Shqipëri kanë të bëjnë me natyrën </w:t>
      </w:r>
      <w:proofErr w:type="spellStart"/>
      <w:r w:rsidRPr="00DA576D">
        <w:rPr>
          <w:rFonts w:ascii="Garamond" w:hAnsi="Garamond" w:cs="Calibri"/>
          <w:sz w:val="24"/>
          <w:szCs w:val="24"/>
          <w:lang w:val="sq-AL"/>
        </w:rPr>
        <w:t>sezonale</w:t>
      </w:r>
      <w:proofErr w:type="spellEnd"/>
      <w:r w:rsidRPr="00DA576D">
        <w:rPr>
          <w:rFonts w:ascii="Garamond" w:hAnsi="Garamond" w:cs="Calibri"/>
          <w:sz w:val="24"/>
          <w:szCs w:val="24"/>
          <w:lang w:val="sq-AL"/>
        </w:rPr>
        <w:t xml:space="preserve"> të turizmit të bregdetit, përq</w:t>
      </w:r>
      <w:r w:rsidR="001F72F6" w:rsidRPr="00DA576D">
        <w:rPr>
          <w:rFonts w:ascii="Garamond" w:hAnsi="Garamond" w:cs="Calibri"/>
          <w:sz w:val="24"/>
          <w:szCs w:val="24"/>
          <w:lang w:val="sq-AL"/>
        </w:rPr>
        <w:t>e</w:t>
      </w:r>
      <w:r w:rsidRPr="00DA576D">
        <w:rPr>
          <w:rFonts w:ascii="Garamond" w:hAnsi="Garamond" w:cs="Calibri"/>
          <w:sz w:val="24"/>
          <w:szCs w:val="24"/>
          <w:lang w:val="sq-AL"/>
        </w:rPr>
        <w:t xml:space="preserve">ndrimit të turizmit dhe mbipopullimit në zonat bregdetare gjatë sezonit veror, mungesës së fuqisë së kualifikuar punëtore, mungesa e standardizimit dhe sistemit të klasifikimit, </w:t>
      </w:r>
      <w:proofErr w:type="spellStart"/>
      <w:r w:rsidRPr="00DA576D">
        <w:rPr>
          <w:rFonts w:ascii="Garamond" w:hAnsi="Garamond" w:cs="Calibri"/>
          <w:sz w:val="24"/>
          <w:szCs w:val="24"/>
          <w:lang w:val="sq-AL"/>
        </w:rPr>
        <w:t>informalitetit</w:t>
      </w:r>
      <w:proofErr w:type="spellEnd"/>
      <w:r w:rsidRPr="00DA576D">
        <w:rPr>
          <w:rFonts w:ascii="Garamond" w:hAnsi="Garamond" w:cs="Calibri"/>
          <w:sz w:val="24"/>
          <w:szCs w:val="24"/>
          <w:lang w:val="sq-AL"/>
        </w:rPr>
        <w:t xml:space="preserve">, zgjidhja e problemit të pronësisë, lidhjet jo të mira të infrastrukturës së transportit, </w:t>
      </w:r>
      <w:r w:rsidR="001F72F6" w:rsidRPr="00DA576D">
        <w:rPr>
          <w:rFonts w:ascii="Garamond" w:hAnsi="Garamond" w:cs="Calibri"/>
          <w:sz w:val="24"/>
          <w:szCs w:val="24"/>
          <w:lang w:val="sq-AL"/>
        </w:rPr>
        <w:t>veçanërisht</w:t>
      </w:r>
      <w:r w:rsidRPr="00DA576D">
        <w:rPr>
          <w:rFonts w:ascii="Garamond" w:hAnsi="Garamond" w:cs="Calibri"/>
          <w:sz w:val="24"/>
          <w:szCs w:val="24"/>
          <w:lang w:val="sq-AL"/>
        </w:rPr>
        <w:t xml:space="preserve"> atij detar etj. </w:t>
      </w:r>
    </w:p>
    <w:p w14:paraId="5E724E0E" w14:textId="46ECB5A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Vizioni për zhvillimin e turizmit: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Shqipëria si </w:t>
      </w:r>
      <w:proofErr w:type="spellStart"/>
      <w:r w:rsidRPr="00DA576D">
        <w:rPr>
          <w:rFonts w:ascii="Garamond" w:hAnsi="Garamond" w:cs="Calibri"/>
          <w:sz w:val="24"/>
          <w:szCs w:val="24"/>
          <w:lang w:val="sq-AL"/>
        </w:rPr>
        <w:t>destinacion</w:t>
      </w:r>
      <w:proofErr w:type="spellEnd"/>
      <w:r w:rsidRPr="00DA576D">
        <w:rPr>
          <w:rFonts w:ascii="Garamond" w:hAnsi="Garamond" w:cs="Calibri"/>
          <w:sz w:val="24"/>
          <w:szCs w:val="24"/>
          <w:lang w:val="sq-AL"/>
        </w:rPr>
        <w:t xml:space="preserve"> turizmi tërheqës, dinamik dhe produktiv përgjatë gjithë vitit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mbështetet në arritjen e qëllimeve të mëposhtme strategjike:</w:t>
      </w:r>
    </w:p>
    <w:p w14:paraId="62295AF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Mbështetjen e sektorit privat dhe investimeve në turizëm të qëndrueshëm në të gjithë zinxhirin e vlerës që krijohet brenda vendit sipas standardeve më të mira ndërkombëtare;</w:t>
      </w:r>
    </w:p>
    <w:p w14:paraId="67943E9A"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Ngritjen e një sistemi kombëtar të edukimit turistik me </w:t>
      </w:r>
      <w:proofErr w:type="spellStart"/>
      <w:r w:rsidRPr="00DA576D">
        <w:rPr>
          <w:rFonts w:ascii="Garamond" w:hAnsi="Garamond" w:cs="Times New Roman"/>
          <w:sz w:val="24"/>
          <w:szCs w:val="24"/>
          <w:lang w:val="sq-AL"/>
        </w:rPr>
        <w:t>kurrikula</w:t>
      </w:r>
      <w:proofErr w:type="spellEnd"/>
      <w:r w:rsidRPr="00DA576D">
        <w:rPr>
          <w:rFonts w:ascii="Garamond" w:hAnsi="Garamond" w:cs="Times New Roman"/>
          <w:sz w:val="24"/>
          <w:szCs w:val="24"/>
          <w:lang w:val="sq-AL"/>
        </w:rPr>
        <w:t xml:space="preserve"> profesionale bashkëkohore;</w:t>
      </w:r>
    </w:p>
    <w:p w14:paraId="3D32779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Nxitjen dhe zhvillimin e rrjeteve digjitale dhe shërbimeve që burojnë prej tyre, duke bashkërenduar me sektorin privat të turizmit, ofruesit e teknologjive dhe </w:t>
      </w:r>
      <w:proofErr w:type="spellStart"/>
      <w:r w:rsidRPr="00DA576D">
        <w:rPr>
          <w:rFonts w:ascii="Garamond" w:hAnsi="Garamond" w:cs="Times New Roman"/>
          <w:sz w:val="24"/>
          <w:szCs w:val="24"/>
          <w:lang w:val="sq-AL"/>
        </w:rPr>
        <w:t>inovatorët</w:t>
      </w:r>
      <w:proofErr w:type="spellEnd"/>
      <w:r w:rsidRPr="00DA576D">
        <w:rPr>
          <w:rFonts w:ascii="Garamond" w:hAnsi="Garamond" w:cs="Times New Roman"/>
          <w:sz w:val="24"/>
          <w:szCs w:val="24"/>
          <w:lang w:val="sq-AL"/>
        </w:rPr>
        <w:t>;</w:t>
      </w:r>
    </w:p>
    <w:p w14:paraId="54235118"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Zbatimin e investimeve që i kthejnë zonat e mbrojtura në parqe natyrore, me infrastrukturë të përshtatshme për </w:t>
      </w:r>
      <w:proofErr w:type="spellStart"/>
      <w:r w:rsidRPr="00DA576D">
        <w:rPr>
          <w:rFonts w:ascii="Garamond" w:hAnsi="Garamond" w:cs="Times New Roman"/>
          <w:sz w:val="24"/>
          <w:szCs w:val="24"/>
          <w:lang w:val="sq-AL"/>
        </w:rPr>
        <w:t>vizitueshmërinë</w:t>
      </w:r>
      <w:proofErr w:type="spellEnd"/>
      <w:r w:rsidRPr="00DA576D">
        <w:rPr>
          <w:rFonts w:ascii="Garamond" w:hAnsi="Garamond" w:cs="Times New Roman"/>
          <w:sz w:val="24"/>
          <w:szCs w:val="24"/>
          <w:lang w:val="sq-AL"/>
        </w:rPr>
        <w:t xml:space="preserve"> e tyre ku krijohet ekonomi e qëndrueshme;</w:t>
      </w:r>
    </w:p>
    <w:p w14:paraId="69EAF31D" w14:textId="1488336F"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Zhvillimin e shërbimeve që lidhen me </w:t>
      </w:r>
      <w:r w:rsidR="00312E9A" w:rsidRPr="00DA576D">
        <w:rPr>
          <w:rFonts w:ascii="Garamond" w:hAnsi="Garamond" w:cs="Times New Roman"/>
          <w:sz w:val="24"/>
          <w:szCs w:val="24"/>
          <w:lang w:val="sq-AL"/>
        </w:rPr>
        <w:t>aktivitetet</w:t>
      </w:r>
      <w:r w:rsidRPr="00DA576D">
        <w:rPr>
          <w:rFonts w:ascii="Garamond" w:hAnsi="Garamond" w:cs="Times New Roman"/>
          <w:sz w:val="24"/>
          <w:szCs w:val="24"/>
          <w:lang w:val="sq-AL"/>
        </w:rPr>
        <w:t xml:space="preserve"> e turizmit detar dhe nxitjen e zhvillimit të festave dhe </w:t>
      </w:r>
      <w:proofErr w:type="spellStart"/>
      <w:r w:rsidRPr="00DA576D">
        <w:rPr>
          <w:rFonts w:ascii="Garamond" w:hAnsi="Garamond" w:cs="Times New Roman"/>
          <w:sz w:val="24"/>
          <w:szCs w:val="24"/>
          <w:lang w:val="sq-AL"/>
        </w:rPr>
        <w:t>eventeve</w:t>
      </w:r>
      <w:proofErr w:type="spellEnd"/>
      <w:r w:rsidRPr="00DA576D">
        <w:rPr>
          <w:rFonts w:ascii="Garamond" w:hAnsi="Garamond" w:cs="Times New Roman"/>
          <w:sz w:val="24"/>
          <w:szCs w:val="24"/>
          <w:lang w:val="sq-AL"/>
        </w:rPr>
        <w:t xml:space="preserve"> në </w:t>
      </w:r>
      <w:proofErr w:type="spellStart"/>
      <w:r w:rsidRPr="00DA576D">
        <w:rPr>
          <w:rFonts w:ascii="Garamond" w:hAnsi="Garamond" w:cs="Times New Roman"/>
          <w:sz w:val="24"/>
          <w:szCs w:val="24"/>
          <w:lang w:val="sq-AL"/>
        </w:rPr>
        <w:t>destinacione</w:t>
      </w:r>
      <w:proofErr w:type="spellEnd"/>
      <w:r w:rsidRPr="00DA576D">
        <w:rPr>
          <w:rFonts w:ascii="Garamond" w:hAnsi="Garamond" w:cs="Times New Roman"/>
          <w:sz w:val="24"/>
          <w:szCs w:val="24"/>
          <w:lang w:val="sq-AL"/>
        </w:rPr>
        <w:t>;</w:t>
      </w:r>
    </w:p>
    <w:p w14:paraId="757D80DD" w14:textId="50E9721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Turizmi lidhet me disa nga Objektivat e Zhvillimit të Qëndrueshëm të Agjendës 2030 por më drejtpërdrejt efektet e saj lidhen në kuadër të realizimit të Objektivit 8: </w:t>
      </w:r>
      <w:r w:rsidR="00D172EB" w:rsidRPr="00DA576D">
        <w:rPr>
          <w:rFonts w:ascii="Garamond" w:hAnsi="Garamond" w:cs="Calibri"/>
          <w:sz w:val="24"/>
          <w:szCs w:val="24"/>
          <w:lang w:val="sq-AL"/>
        </w:rPr>
        <w:t>“</w:t>
      </w:r>
      <w:r w:rsidRPr="00DA576D">
        <w:rPr>
          <w:rFonts w:ascii="Garamond" w:hAnsi="Garamond" w:cs="Calibri"/>
          <w:sz w:val="24"/>
          <w:szCs w:val="24"/>
          <w:lang w:val="sq-AL"/>
        </w:rPr>
        <w:t>Nxitja e rritjes ekonomike të pandërprerë, përfshirëse dhe të qëndrueshme, punësimit të plotë e produktiv dhe punës së denjë për të gjithë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8.9 </w:t>
      </w:r>
      <w:r w:rsidR="00D172EB" w:rsidRPr="00DA576D">
        <w:rPr>
          <w:rFonts w:ascii="Garamond" w:hAnsi="Garamond" w:cs="Calibri"/>
          <w:sz w:val="24"/>
          <w:szCs w:val="24"/>
          <w:lang w:val="sq-AL"/>
        </w:rPr>
        <w:t>“</w:t>
      </w:r>
      <w:r w:rsidRPr="00DA576D">
        <w:rPr>
          <w:rFonts w:ascii="Garamond" w:hAnsi="Garamond" w:cs="Calibri"/>
          <w:sz w:val="24"/>
          <w:szCs w:val="24"/>
          <w:lang w:val="sq-AL"/>
        </w:rPr>
        <w:t>Deri në vitin 2030, hartimi dhe zbatimi i politikave për promovimin e turizmit të qëndrueshëm që krijon vende pune dhe promovon kulturën dhe produktet vendase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6AC59C9D"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lastRenderedPageBreak/>
        <w:t>Energjia</w:t>
      </w:r>
    </w:p>
    <w:p w14:paraId="3A161677"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Energjia është një sektor </w:t>
      </w:r>
      <w:proofErr w:type="spellStart"/>
      <w:r w:rsidRPr="00DA576D">
        <w:rPr>
          <w:rFonts w:ascii="Garamond" w:hAnsi="Garamond" w:cs="Calibri"/>
          <w:sz w:val="24"/>
          <w:szCs w:val="24"/>
          <w:lang w:val="sq-AL"/>
        </w:rPr>
        <w:t>prioritar</w:t>
      </w:r>
      <w:proofErr w:type="spellEnd"/>
      <w:r w:rsidRPr="00DA576D">
        <w:rPr>
          <w:rFonts w:ascii="Garamond" w:hAnsi="Garamond" w:cs="Calibri"/>
          <w:sz w:val="24"/>
          <w:szCs w:val="24"/>
          <w:lang w:val="sq-AL"/>
        </w:rPr>
        <w:t xml:space="preserve"> për Shqipërinë jo vetëm për të mbështetur zhvillimin vrullshëm e të qëndrueshëm të sektorëve të ndryshëm të vendit mbi ofrimin e një jetë </w:t>
      </w:r>
      <w:proofErr w:type="spellStart"/>
      <w:r w:rsidRPr="00DA576D">
        <w:rPr>
          <w:rFonts w:ascii="Garamond" w:hAnsi="Garamond" w:cs="Calibri"/>
          <w:sz w:val="24"/>
          <w:szCs w:val="24"/>
          <w:lang w:val="sq-AL"/>
        </w:rPr>
        <w:t>dinjitoze</w:t>
      </w:r>
      <w:proofErr w:type="spellEnd"/>
      <w:r w:rsidRPr="00DA576D">
        <w:rPr>
          <w:rFonts w:ascii="Garamond" w:hAnsi="Garamond" w:cs="Calibri"/>
          <w:sz w:val="24"/>
          <w:szCs w:val="24"/>
          <w:lang w:val="sq-AL"/>
        </w:rPr>
        <w:t xml:space="preserve"> për familjet shqiptare, por edhe një sektor me kontribut të rëndësishëm të drejtpërdrejtë në rritjen ekonomike të vendit.</w:t>
      </w:r>
    </w:p>
    <w:p w14:paraId="7C68AE91" w14:textId="534D3A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Pesha e burimeve të energjisë së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në konsumin e energjisë në Shqipëri arriti në 39,3 për</w:t>
      </w:r>
      <w:r w:rsidR="00F278CD"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në vitin 2021. Janë instaluar 2400 </w:t>
      </w:r>
      <w:proofErr w:type="spellStart"/>
      <w:r w:rsidRPr="00DA576D">
        <w:rPr>
          <w:rFonts w:ascii="Garamond" w:hAnsi="Garamond" w:cs="Calibri"/>
          <w:sz w:val="24"/>
          <w:szCs w:val="24"/>
          <w:lang w:val="sq-AL"/>
        </w:rPr>
        <w:t>MW</w:t>
      </w:r>
      <w:proofErr w:type="spellEnd"/>
      <w:r w:rsidRPr="00DA576D">
        <w:rPr>
          <w:rFonts w:ascii="Garamond" w:hAnsi="Garamond" w:cs="Calibri"/>
          <w:sz w:val="24"/>
          <w:szCs w:val="24"/>
          <w:lang w:val="sq-AL"/>
        </w:rPr>
        <w:t xml:space="preserve"> impiante me burime të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për prodhimin e energjisë elektrike. Shqipëria do të vazhdojë të rrisë kapacitet e gjenerimit të energjisë elektrike bazuar në burime të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kryesisht diell dhe erë. Do të mbështeten dhe lehtësohen investimet private të prodhuesve. Do të forcohet infrastruktura e transmetimit të energjisë duke nxitur tregtimin e energjisë në bursën e vendit dhe ato rajonale. Do të zgjerohet mbështetja për </w:t>
      </w:r>
      <w:proofErr w:type="spellStart"/>
      <w:r w:rsidRPr="00DA576D">
        <w:rPr>
          <w:rFonts w:ascii="Garamond" w:hAnsi="Garamond" w:cs="Calibri"/>
          <w:sz w:val="24"/>
          <w:szCs w:val="24"/>
          <w:lang w:val="sq-AL"/>
        </w:rPr>
        <w:t>efi</w:t>
      </w:r>
      <w:r w:rsidR="00F278CD" w:rsidRPr="00DA576D">
        <w:rPr>
          <w:rFonts w:ascii="Garamond" w:hAnsi="Garamond" w:cs="Calibri"/>
          <w:sz w:val="24"/>
          <w:szCs w:val="24"/>
          <w:lang w:val="sq-AL"/>
        </w:rPr>
        <w:t>ci</w:t>
      </w:r>
      <w:r w:rsidRPr="00DA576D">
        <w:rPr>
          <w:rFonts w:ascii="Garamond" w:hAnsi="Garamond" w:cs="Calibri"/>
          <w:sz w:val="24"/>
          <w:szCs w:val="24"/>
          <w:lang w:val="sq-AL"/>
        </w:rPr>
        <w:t>encën</w:t>
      </w:r>
      <w:proofErr w:type="spellEnd"/>
      <w:r w:rsidRPr="00DA576D">
        <w:rPr>
          <w:rFonts w:ascii="Garamond" w:hAnsi="Garamond" w:cs="Calibri"/>
          <w:sz w:val="24"/>
          <w:szCs w:val="24"/>
          <w:lang w:val="sq-AL"/>
        </w:rPr>
        <w:t xml:space="preserve"> e energjisë në sektorin e banesave rezidenciale, në godinat me qëllim publik përdorimi, në përdorimin energjisë elektrike në furnizimin me ujë dhe trajtimin e uj</w:t>
      </w:r>
      <w:r w:rsidR="008E10F2" w:rsidRPr="00DA576D">
        <w:rPr>
          <w:rFonts w:ascii="Garamond" w:hAnsi="Garamond" w:cs="Times New Roman"/>
          <w:sz w:val="24"/>
          <w:szCs w:val="24"/>
          <w:lang w:val="sq-AL"/>
        </w:rPr>
        <w:t>ë</w:t>
      </w:r>
      <w:r w:rsidRPr="00DA576D">
        <w:rPr>
          <w:rFonts w:ascii="Garamond" w:hAnsi="Garamond" w:cs="Calibri"/>
          <w:sz w:val="24"/>
          <w:szCs w:val="24"/>
          <w:lang w:val="sq-AL"/>
        </w:rPr>
        <w:t xml:space="preserve">rave të përdorura, në përdorimin e energjisë elektrike në vaditje dhe mbrojtje nga përmbytjet, si dhe në industrinë e lehtë të prodhimit dhe </w:t>
      </w:r>
      <w:proofErr w:type="spellStart"/>
      <w:r w:rsidRPr="00DA576D">
        <w:rPr>
          <w:rFonts w:ascii="Garamond" w:hAnsi="Garamond" w:cs="Calibri"/>
          <w:sz w:val="24"/>
          <w:szCs w:val="24"/>
          <w:lang w:val="sq-AL"/>
        </w:rPr>
        <w:t>agropërpunimit</w:t>
      </w:r>
      <w:proofErr w:type="spellEnd"/>
      <w:r w:rsidRPr="00DA576D">
        <w:rPr>
          <w:rFonts w:ascii="Garamond" w:hAnsi="Garamond" w:cs="Calibri"/>
          <w:sz w:val="24"/>
          <w:szCs w:val="24"/>
          <w:lang w:val="sq-AL"/>
        </w:rPr>
        <w:t xml:space="preserve">. </w:t>
      </w:r>
    </w:p>
    <w:p w14:paraId="56FDDAA0" w14:textId="34DFFE7F"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Shqipëria ka realizuar me sukses dy ankande </w:t>
      </w:r>
      <w:proofErr w:type="spellStart"/>
      <w:r w:rsidRPr="00DA576D">
        <w:rPr>
          <w:rFonts w:ascii="Garamond" w:hAnsi="Garamond" w:cs="Calibri"/>
          <w:sz w:val="24"/>
          <w:szCs w:val="24"/>
          <w:lang w:val="sq-AL"/>
        </w:rPr>
        <w:t>fotovoltaike</w:t>
      </w:r>
      <w:proofErr w:type="spellEnd"/>
      <w:r w:rsidRPr="00DA576D">
        <w:rPr>
          <w:rFonts w:ascii="Garamond" w:hAnsi="Garamond" w:cs="Calibri"/>
          <w:sz w:val="24"/>
          <w:szCs w:val="24"/>
          <w:lang w:val="sq-AL"/>
        </w:rPr>
        <w:t xml:space="preserve"> me kapacitet total 240 </w:t>
      </w:r>
      <w:proofErr w:type="spellStart"/>
      <w:r w:rsidR="008E10F2" w:rsidRPr="00DA576D">
        <w:rPr>
          <w:rFonts w:ascii="Garamond" w:hAnsi="Garamond" w:cs="Calibri"/>
          <w:sz w:val="24"/>
          <w:szCs w:val="24"/>
          <w:lang w:val="sq-AL"/>
        </w:rPr>
        <w:t>mw</w:t>
      </w:r>
      <w:proofErr w:type="spellEnd"/>
      <w:r w:rsidRPr="00DA576D">
        <w:rPr>
          <w:rFonts w:ascii="Garamond" w:hAnsi="Garamond" w:cs="Calibri"/>
          <w:sz w:val="24"/>
          <w:szCs w:val="24"/>
          <w:lang w:val="sq-AL"/>
        </w:rPr>
        <w:t xml:space="preserve">, ndërsa në qershor 2021, u shpall një ankand i erës 100 . Ofertuesit mund të konkurrojnë me projekte ndërmjet 10 </w:t>
      </w:r>
      <w:proofErr w:type="spellStart"/>
      <w:r w:rsidR="00F278CD" w:rsidRPr="00DA576D">
        <w:rPr>
          <w:rFonts w:ascii="Garamond" w:hAnsi="Garamond" w:cs="Calibri"/>
          <w:sz w:val="24"/>
          <w:szCs w:val="24"/>
          <w:lang w:val="sq-AL"/>
        </w:rPr>
        <w:t>mw</w:t>
      </w:r>
      <w:proofErr w:type="spellEnd"/>
      <w:r w:rsidR="00F278CD" w:rsidRPr="00DA576D">
        <w:rPr>
          <w:rFonts w:ascii="Garamond" w:hAnsi="Garamond" w:cs="Calibri"/>
          <w:sz w:val="24"/>
          <w:szCs w:val="24"/>
          <w:lang w:val="sq-AL"/>
        </w:rPr>
        <w:t xml:space="preserve"> </w:t>
      </w:r>
      <w:r w:rsidRPr="00DA576D">
        <w:rPr>
          <w:rFonts w:ascii="Garamond" w:hAnsi="Garamond" w:cs="Calibri"/>
          <w:sz w:val="24"/>
          <w:szCs w:val="24"/>
          <w:lang w:val="sq-AL"/>
        </w:rPr>
        <w:t xml:space="preserve">dhe 75 </w:t>
      </w:r>
      <w:proofErr w:type="spellStart"/>
      <w:r w:rsidR="00F278CD" w:rsidRPr="00DA576D">
        <w:rPr>
          <w:rFonts w:ascii="Garamond" w:hAnsi="Garamond" w:cs="Calibri"/>
          <w:sz w:val="24"/>
          <w:szCs w:val="24"/>
          <w:lang w:val="sq-AL"/>
        </w:rPr>
        <w:t>mw</w:t>
      </w:r>
      <w:proofErr w:type="spellEnd"/>
      <w:r w:rsidR="00F278CD" w:rsidRPr="00DA576D">
        <w:rPr>
          <w:rFonts w:ascii="Garamond" w:hAnsi="Garamond" w:cs="Calibri"/>
          <w:sz w:val="24"/>
          <w:szCs w:val="24"/>
          <w:lang w:val="sq-AL"/>
        </w:rPr>
        <w:t xml:space="preserve"> </w:t>
      </w:r>
      <w:r w:rsidRPr="00DA576D">
        <w:rPr>
          <w:rFonts w:ascii="Garamond" w:hAnsi="Garamond" w:cs="Calibri"/>
          <w:sz w:val="24"/>
          <w:szCs w:val="24"/>
          <w:lang w:val="sq-AL"/>
        </w:rPr>
        <w:t>dhe fituesve do t’u jepet një marrëveshje 15-vjeçare e blerjes së energjisë. Ankandi pritet të finalizohet në gjysmën e dytë të vitit 2023.</w:t>
      </w:r>
    </w:p>
    <w:p w14:paraId="63B8FFF8" w14:textId="7B15D448"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Për zbatimin e plotë të politikave </w:t>
      </w:r>
      <w:r w:rsidR="008E10F2" w:rsidRPr="00DA576D">
        <w:rPr>
          <w:rFonts w:ascii="Garamond" w:hAnsi="Garamond" w:cs="Calibri"/>
          <w:sz w:val="24"/>
          <w:szCs w:val="24"/>
          <w:lang w:val="sq-AL"/>
        </w:rPr>
        <w:t>energjetike</w:t>
      </w:r>
      <w:r w:rsidRPr="00DA576D">
        <w:rPr>
          <w:rFonts w:ascii="Garamond" w:hAnsi="Garamond" w:cs="Calibri"/>
          <w:sz w:val="24"/>
          <w:szCs w:val="24"/>
          <w:lang w:val="sq-AL"/>
        </w:rPr>
        <w:t xml:space="preserve"> dhe klimatike, legjislacioni dytësor për </w:t>
      </w:r>
      <w:proofErr w:type="spellStart"/>
      <w:r w:rsidRPr="00DA576D">
        <w:rPr>
          <w:rFonts w:ascii="Garamond" w:hAnsi="Garamond" w:cs="Calibri"/>
          <w:sz w:val="24"/>
          <w:szCs w:val="24"/>
          <w:lang w:val="sq-AL"/>
        </w:rPr>
        <w:t>EE</w:t>
      </w:r>
      <w:proofErr w:type="spellEnd"/>
      <w:r w:rsidRPr="00DA576D">
        <w:rPr>
          <w:rFonts w:ascii="Garamond" w:hAnsi="Garamond" w:cs="Calibri"/>
          <w:sz w:val="24"/>
          <w:szCs w:val="24"/>
          <w:lang w:val="sq-AL"/>
        </w:rPr>
        <w:t xml:space="preserve">, përfshirë </w:t>
      </w:r>
      <w:proofErr w:type="spellStart"/>
      <w:r w:rsidRPr="00DA576D">
        <w:rPr>
          <w:rFonts w:ascii="Garamond" w:hAnsi="Garamond" w:cs="Calibri"/>
          <w:sz w:val="24"/>
          <w:szCs w:val="24"/>
          <w:lang w:val="sq-AL"/>
        </w:rPr>
        <w:t>performancën</w:t>
      </w:r>
      <w:proofErr w:type="spellEnd"/>
      <w:r w:rsidRPr="00DA576D">
        <w:rPr>
          <w:rFonts w:ascii="Garamond" w:hAnsi="Garamond" w:cs="Calibri"/>
          <w:sz w:val="24"/>
          <w:szCs w:val="24"/>
          <w:lang w:val="sq-AL"/>
        </w:rPr>
        <w:t xml:space="preserve">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në ndërtesa, është miratuar plotësisht dhe legjislacioni dytësor për burimet e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të energjisë është ende në proces ndryshimi për ta adoptuar me direktivat e reja të BE-së.</w:t>
      </w:r>
    </w:p>
    <w:p w14:paraId="4B40B0BF" w14:textId="5545C14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Duke qenë se thuajse e gjithë energjia elektrike e prodhuar në vend bazohet në burime të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me qëllim uljen e varësisë nga ndryshimet klimatike dhe </w:t>
      </w:r>
      <w:proofErr w:type="spellStart"/>
      <w:r w:rsidRPr="00DA576D">
        <w:rPr>
          <w:rFonts w:ascii="Garamond" w:hAnsi="Garamond" w:cs="Calibri"/>
          <w:sz w:val="24"/>
          <w:szCs w:val="24"/>
          <w:lang w:val="sq-AL"/>
        </w:rPr>
        <w:t>diversikimin</w:t>
      </w:r>
      <w:proofErr w:type="spellEnd"/>
      <w:r w:rsidRPr="00DA576D">
        <w:rPr>
          <w:rFonts w:ascii="Garamond" w:hAnsi="Garamond" w:cs="Calibri"/>
          <w:sz w:val="24"/>
          <w:szCs w:val="24"/>
          <w:lang w:val="sq-AL"/>
        </w:rPr>
        <w:t xml:space="preserve"> e gjeografisë së gjenerimit të energjisë do të kryhen disa investime që rrisin kapacitet gjeneruese të bazuara në lëndë djegëse fosile. Shqipëria nxit zhvillimin dhe konsolidimin e sistemeve energj</w:t>
      </w:r>
      <w:r w:rsidR="008E10F2" w:rsidRPr="00DA576D">
        <w:rPr>
          <w:rFonts w:ascii="Garamond" w:hAnsi="Garamond" w:cs="Calibri"/>
          <w:sz w:val="24"/>
          <w:szCs w:val="24"/>
          <w:lang w:val="sq-AL"/>
        </w:rPr>
        <w:t>e</w:t>
      </w:r>
      <w:r w:rsidRPr="00DA576D">
        <w:rPr>
          <w:rFonts w:ascii="Garamond" w:hAnsi="Garamond" w:cs="Calibri"/>
          <w:sz w:val="24"/>
          <w:szCs w:val="24"/>
          <w:lang w:val="sq-AL"/>
        </w:rPr>
        <w:t>tike të vendeve të Ballkanit Perëndimor dhe sidomos integrimin e këtyre sistemeve në një treg rajonal energj</w:t>
      </w:r>
      <w:r w:rsidR="008E10F2" w:rsidRPr="00DA576D">
        <w:rPr>
          <w:rFonts w:ascii="Garamond" w:hAnsi="Garamond" w:cs="Calibri"/>
          <w:sz w:val="24"/>
          <w:szCs w:val="24"/>
          <w:lang w:val="sq-AL"/>
        </w:rPr>
        <w:t>e</w:t>
      </w:r>
      <w:r w:rsidRPr="00DA576D">
        <w:rPr>
          <w:rFonts w:ascii="Garamond" w:hAnsi="Garamond" w:cs="Calibri"/>
          <w:sz w:val="24"/>
          <w:szCs w:val="24"/>
          <w:lang w:val="sq-AL"/>
        </w:rPr>
        <w:t xml:space="preserve">tik me qëllim jo vetëm përmirësimin e cilësisë së qytetarëve të vendeve </w:t>
      </w:r>
      <w:proofErr w:type="spellStart"/>
      <w:r w:rsidRPr="00DA576D">
        <w:rPr>
          <w:rFonts w:ascii="Garamond" w:hAnsi="Garamond" w:cs="Calibri"/>
          <w:sz w:val="24"/>
          <w:szCs w:val="24"/>
          <w:lang w:val="sq-AL"/>
        </w:rPr>
        <w:t>respektive</w:t>
      </w:r>
      <w:proofErr w:type="spellEnd"/>
      <w:r w:rsidRPr="00DA576D">
        <w:rPr>
          <w:rFonts w:ascii="Garamond" w:hAnsi="Garamond" w:cs="Calibri"/>
          <w:sz w:val="24"/>
          <w:szCs w:val="24"/>
          <w:lang w:val="sq-AL"/>
        </w:rPr>
        <w:t xml:space="preserve"> dhe të rritjes së </w:t>
      </w:r>
      <w:proofErr w:type="spellStart"/>
      <w:r w:rsidRPr="00DA576D">
        <w:rPr>
          <w:rFonts w:ascii="Garamond" w:hAnsi="Garamond" w:cs="Calibri"/>
          <w:sz w:val="24"/>
          <w:szCs w:val="24"/>
          <w:lang w:val="sq-AL"/>
        </w:rPr>
        <w:t>konkurrueshmërisë</w:t>
      </w:r>
      <w:proofErr w:type="spellEnd"/>
      <w:r w:rsidRPr="00DA576D">
        <w:rPr>
          <w:rFonts w:ascii="Garamond" w:hAnsi="Garamond" w:cs="Calibri"/>
          <w:sz w:val="24"/>
          <w:szCs w:val="24"/>
          <w:lang w:val="sq-AL"/>
        </w:rPr>
        <w:t xml:space="preserve"> së sipërmarrjeve por edhe të krijimit të një klime besimi reciprok midis vendeve.</w:t>
      </w:r>
    </w:p>
    <w:p w14:paraId="0BC97F8F" w14:textId="2C5A09C0"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Me gjithë arritjet në përgjysmimin e humbjeve (nga 42 për</w:t>
      </w:r>
      <w:r w:rsidR="008E10F2" w:rsidRPr="00DA576D">
        <w:rPr>
          <w:rFonts w:ascii="Garamond" w:hAnsi="Garamond" w:cs="Calibri"/>
          <w:sz w:val="24"/>
          <w:szCs w:val="24"/>
          <w:lang w:val="sq-AL"/>
        </w:rPr>
        <w:t xml:space="preserve"> </w:t>
      </w:r>
      <w:r w:rsidRPr="00DA576D">
        <w:rPr>
          <w:rFonts w:ascii="Garamond" w:hAnsi="Garamond" w:cs="Calibri"/>
          <w:sz w:val="24"/>
          <w:szCs w:val="24"/>
          <w:lang w:val="sq-AL"/>
        </w:rPr>
        <w:t>qind në 21 për</w:t>
      </w:r>
      <w:r w:rsidR="008E10F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në periudhën 2013–2022, fakti që një e pesta e energjisë së hedhur në treg ende humbet, dëshmon për nevojën e përmirësimeve të mëtejshme në këtë sektor të rëndësishëm. Sa më sipër do të garantojmë që deri </w:t>
      </w:r>
      <w:r w:rsidR="00864DE6">
        <w:rPr>
          <w:rFonts w:ascii="Garamond" w:hAnsi="Garamond" w:cs="Calibri"/>
          <w:sz w:val="24"/>
          <w:szCs w:val="24"/>
          <w:lang w:val="sq-AL"/>
        </w:rPr>
        <w:t>m</w:t>
      </w:r>
      <w:r w:rsidRPr="00DA576D">
        <w:rPr>
          <w:rFonts w:ascii="Garamond" w:hAnsi="Garamond" w:cs="Calibri"/>
          <w:sz w:val="24"/>
          <w:szCs w:val="24"/>
          <w:lang w:val="sq-AL"/>
        </w:rPr>
        <w:t>ë 2030 vendi të kthehet në një eksportues vjetor neto të energjisë si nga pikëpamja e energjisë së prodhuar/përdorur edhe nga pikëpamja financiare e sektorit, duke u përpjekur që energjia të jetë e përballueshme si për biznesin ashtu edhe për familjet shqiptare.</w:t>
      </w:r>
    </w:p>
    <w:p w14:paraId="4C2F4134" w14:textId="5CC4CB3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Gjatë vitit 2022 prodhimi neto vendas i energjisë elektrike arriti vlerën 7.003 </w:t>
      </w:r>
      <w:proofErr w:type="spellStart"/>
      <w:r w:rsidRPr="00DA576D">
        <w:rPr>
          <w:rFonts w:ascii="Garamond" w:hAnsi="Garamond" w:cs="Calibri"/>
          <w:sz w:val="24"/>
          <w:szCs w:val="24"/>
          <w:lang w:val="sq-AL"/>
        </w:rPr>
        <w:t>GWH</w:t>
      </w:r>
      <w:proofErr w:type="spellEnd"/>
      <w:r w:rsidRPr="00DA576D">
        <w:rPr>
          <w:rFonts w:ascii="Garamond" w:hAnsi="Garamond" w:cs="Calibri"/>
          <w:sz w:val="24"/>
          <w:szCs w:val="24"/>
          <w:lang w:val="sq-AL"/>
        </w:rPr>
        <w:t xml:space="preserve"> nga 8.963 </w:t>
      </w:r>
      <w:proofErr w:type="spellStart"/>
      <w:r w:rsidRPr="00DA576D">
        <w:rPr>
          <w:rFonts w:ascii="Garamond" w:hAnsi="Garamond" w:cs="Calibri"/>
          <w:sz w:val="24"/>
          <w:szCs w:val="24"/>
          <w:lang w:val="sq-AL"/>
        </w:rPr>
        <w:t>GWH</w:t>
      </w:r>
      <w:proofErr w:type="spellEnd"/>
      <w:r w:rsidRPr="00DA576D">
        <w:rPr>
          <w:rFonts w:ascii="Garamond" w:hAnsi="Garamond" w:cs="Calibri"/>
          <w:sz w:val="24"/>
          <w:szCs w:val="24"/>
          <w:lang w:val="sq-AL"/>
        </w:rPr>
        <w:t xml:space="preserve"> energji të prodhuar në vitin 2021, duke shënuar një rënie të prodhimit me 21,9 %.</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Shqipëria mbetet e ekspozuar ndaj </w:t>
      </w:r>
      <w:proofErr w:type="spellStart"/>
      <w:r w:rsidRPr="00DA576D">
        <w:rPr>
          <w:rFonts w:ascii="Garamond" w:hAnsi="Garamond" w:cs="Calibri"/>
          <w:sz w:val="24"/>
          <w:szCs w:val="24"/>
          <w:lang w:val="sq-AL"/>
        </w:rPr>
        <w:t>risqeve</w:t>
      </w:r>
      <w:proofErr w:type="spellEnd"/>
      <w:r w:rsidRPr="00DA576D">
        <w:rPr>
          <w:rFonts w:ascii="Garamond" w:hAnsi="Garamond" w:cs="Calibri"/>
          <w:sz w:val="24"/>
          <w:szCs w:val="24"/>
          <w:lang w:val="sq-AL"/>
        </w:rPr>
        <w:t xml:space="preserve"> të rëndësishme që lidhen me sektorin energj</w:t>
      </w:r>
      <w:r w:rsidR="008E10F2" w:rsidRPr="00DA576D">
        <w:rPr>
          <w:rFonts w:ascii="Garamond" w:hAnsi="Garamond" w:cs="Calibri"/>
          <w:sz w:val="24"/>
          <w:szCs w:val="24"/>
          <w:lang w:val="sq-AL"/>
        </w:rPr>
        <w:t>e</w:t>
      </w:r>
      <w:r w:rsidRPr="00DA576D">
        <w:rPr>
          <w:rFonts w:ascii="Garamond" w:hAnsi="Garamond" w:cs="Calibri"/>
          <w:sz w:val="24"/>
          <w:szCs w:val="24"/>
          <w:lang w:val="sq-AL"/>
        </w:rPr>
        <w:t>tik. Ndryshimi i konsumit të energjisë në periudha të caktuara të vitit apo gjatë ditës në mënyrë të pashmangshme e bën sistemin energj</w:t>
      </w:r>
      <w:r w:rsidR="008E10F2" w:rsidRPr="00DA576D">
        <w:rPr>
          <w:rFonts w:ascii="Garamond" w:hAnsi="Garamond" w:cs="Calibri"/>
          <w:sz w:val="24"/>
          <w:szCs w:val="24"/>
          <w:lang w:val="sq-AL"/>
        </w:rPr>
        <w:t>e</w:t>
      </w:r>
      <w:r w:rsidRPr="00DA576D">
        <w:rPr>
          <w:rFonts w:ascii="Garamond" w:hAnsi="Garamond" w:cs="Calibri"/>
          <w:sz w:val="24"/>
          <w:szCs w:val="24"/>
          <w:lang w:val="sq-AL"/>
        </w:rPr>
        <w:t xml:space="preserve">tik të varur ndaj importeve të energjisë (2,253 </w:t>
      </w:r>
      <w:proofErr w:type="spellStart"/>
      <w:r w:rsidRPr="00DA576D">
        <w:rPr>
          <w:rFonts w:ascii="Garamond" w:hAnsi="Garamond" w:cs="Calibri"/>
          <w:sz w:val="24"/>
          <w:szCs w:val="24"/>
          <w:lang w:val="sq-AL"/>
        </w:rPr>
        <w:t>GWH</w:t>
      </w:r>
      <w:proofErr w:type="spellEnd"/>
      <w:r w:rsidRPr="00DA576D">
        <w:rPr>
          <w:rFonts w:ascii="Garamond" w:hAnsi="Garamond" w:cs="Calibri"/>
          <w:sz w:val="24"/>
          <w:szCs w:val="24"/>
          <w:lang w:val="sq-AL"/>
        </w:rPr>
        <w:t xml:space="preserve"> gjatë vitit 2021). Nga ana tjetër, për shkak të peshës kryesore që hidrocentralet zënë në prodhimin e energjisë elektrike, Shqipëria është shumë e varur ndaj sasisë vjetore të reshjeve apo shpërndarjes së tyre gjatë vitit dhe zonave të vendit. Kështu, prodhimi i realizuar për vitin 2021 rezulton rreth 2,887 </w:t>
      </w:r>
      <w:proofErr w:type="spellStart"/>
      <w:r w:rsidRPr="00DA576D">
        <w:rPr>
          <w:rFonts w:ascii="Garamond" w:hAnsi="Garamond" w:cs="Calibri"/>
          <w:sz w:val="24"/>
          <w:szCs w:val="24"/>
          <w:lang w:val="sq-AL"/>
        </w:rPr>
        <w:t>GWH</w:t>
      </w:r>
      <w:proofErr w:type="spellEnd"/>
      <w:r w:rsidRPr="00DA576D">
        <w:rPr>
          <w:rFonts w:ascii="Garamond" w:hAnsi="Garamond" w:cs="Calibri"/>
          <w:sz w:val="24"/>
          <w:szCs w:val="24"/>
          <w:lang w:val="sq-AL"/>
        </w:rPr>
        <w:t xml:space="preserve"> ose 47.5 për</w:t>
      </w:r>
      <w:r w:rsidR="008E10F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më i lartë se mesatarja e prodhimit për periudhën 2009 – 2021. Për këto arsye, </w:t>
      </w:r>
      <w:proofErr w:type="spellStart"/>
      <w:r w:rsidRPr="00DA576D">
        <w:rPr>
          <w:rFonts w:ascii="Garamond" w:hAnsi="Garamond" w:cs="Calibri"/>
          <w:sz w:val="24"/>
          <w:szCs w:val="24"/>
          <w:lang w:val="sq-AL"/>
        </w:rPr>
        <w:t>diversifikimi</w:t>
      </w:r>
      <w:proofErr w:type="spellEnd"/>
      <w:r w:rsidRPr="00DA576D">
        <w:rPr>
          <w:rFonts w:ascii="Garamond" w:hAnsi="Garamond" w:cs="Calibri"/>
          <w:sz w:val="24"/>
          <w:szCs w:val="24"/>
          <w:lang w:val="sq-AL"/>
        </w:rPr>
        <w:t xml:space="preserve"> i prodhimit të energjisë, krahas zhvillimit të investimeve në sektor, paraqet një sfidë të rëndësishme për t’u adresuar në të ardhmen në drejtim të fuqizimit të pavarësisë </w:t>
      </w:r>
      <w:r w:rsidR="008E10F2" w:rsidRPr="00DA576D">
        <w:rPr>
          <w:rFonts w:ascii="Garamond" w:hAnsi="Garamond" w:cs="Calibri"/>
          <w:sz w:val="24"/>
          <w:szCs w:val="24"/>
          <w:lang w:val="sq-AL"/>
        </w:rPr>
        <w:t>energjetik</w:t>
      </w:r>
      <w:r w:rsidRPr="00DA576D">
        <w:rPr>
          <w:rFonts w:ascii="Garamond" w:hAnsi="Garamond" w:cs="Calibri"/>
          <w:sz w:val="24"/>
          <w:szCs w:val="24"/>
          <w:lang w:val="sq-AL"/>
        </w:rPr>
        <w:t>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Për këtë arsye, </w:t>
      </w:r>
      <w:proofErr w:type="spellStart"/>
      <w:r w:rsidRPr="00DA576D">
        <w:rPr>
          <w:rFonts w:ascii="Garamond" w:hAnsi="Garamond" w:cs="Calibri"/>
          <w:sz w:val="24"/>
          <w:szCs w:val="24"/>
          <w:lang w:val="sq-AL"/>
        </w:rPr>
        <w:t>SKZHIE</w:t>
      </w:r>
      <w:proofErr w:type="spellEnd"/>
      <w:r w:rsidRPr="00DA576D">
        <w:rPr>
          <w:rFonts w:ascii="Garamond" w:hAnsi="Garamond" w:cs="Calibri"/>
          <w:sz w:val="24"/>
          <w:szCs w:val="24"/>
          <w:lang w:val="sq-AL"/>
        </w:rPr>
        <w:t xml:space="preserve"> 2022-2030 synon që Shqipëria të jetë një vend eksportues neto i energjisë në vitin 2030.</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Lidhur me produktet e tjera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kryesisht nënproduktet e naftës dhe gazin, varësia e vendit ndaj tregjeve globale, është shumë më e theksuar. </w:t>
      </w:r>
    </w:p>
    <w:p w14:paraId="4BE540D5" w14:textId="7194FBF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lastRenderedPageBreak/>
        <w:t xml:space="preserve">Kriza aktuale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në tregjet globale e ka nxjerrë edhe më në pah nevojën e fuqizimit të pavarësisë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 dhe Shqipëria ka mjaft potencial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 për të zvogëluar apo shmangur pasojat që vijnë nga kriza të tilla për zhvillimin e vendit, buxhetin e shtetit, biznesin apo konsumatorin vendas. </w:t>
      </w:r>
    </w:p>
    <w:p w14:paraId="34F4F629" w14:textId="112E3B8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Kuvendi i Shqipërisë me anë të </w:t>
      </w:r>
      <w:r w:rsidR="008E10F2" w:rsidRPr="00DA576D">
        <w:rPr>
          <w:rFonts w:ascii="Garamond" w:hAnsi="Garamond" w:cs="Calibri"/>
          <w:sz w:val="24"/>
          <w:szCs w:val="24"/>
          <w:lang w:val="sq-AL"/>
        </w:rPr>
        <w:t xml:space="preserve">ligjit nr. </w:t>
      </w:r>
      <w:r w:rsidRPr="00DA576D">
        <w:rPr>
          <w:rFonts w:ascii="Garamond" w:hAnsi="Garamond" w:cs="Calibri"/>
          <w:sz w:val="24"/>
          <w:szCs w:val="24"/>
          <w:lang w:val="sq-AL"/>
        </w:rPr>
        <w:t xml:space="preserve">24/2023 </w:t>
      </w:r>
      <w:r w:rsidR="00D172EB" w:rsidRPr="00DA576D">
        <w:rPr>
          <w:rFonts w:ascii="Garamond" w:hAnsi="Garamond" w:cs="Calibri"/>
          <w:sz w:val="24"/>
          <w:szCs w:val="24"/>
          <w:lang w:val="sq-AL"/>
        </w:rPr>
        <w:t>“</w:t>
      </w:r>
      <w:r w:rsidR="00D119CE">
        <w:rPr>
          <w:rFonts w:ascii="Garamond" w:hAnsi="Garamond" w:cs="Calibri"/>
          <w:sz w:val="24"/>
          <w:szCs w:val="24"/>
          <w:lang w:val="sq-AL"/>
        </w:rPr>
        <w:t>P</w:t>
      </w:r>
      <w:r w:rsidRPr="00DA576D">
        <w:rPr>
          <w:rFonts w:ascii="Garamond" w:hAnsi="Garamond" w:cs="Calibri"/>
          <w:sz w:val="24"/>
          <w:szCs w:val="24"/>
          <w:lang w:val="sq-AL"/>
        </w:rPr>
        <w:t xml:space="preserve">ër nxitjen e përdorimit të energjisë nga burimet e </w:t>
      </w:r>
      <w:proofErr w:type="spellStart"/>
      <w:r w:rsidRPr="00DA576D">
        <w:rPr>
          <w:rFonts w:ascii="Garamond" w:hAnsi="Garamond" w:cs="Calibri"/>
          <w:sz w:val="24"/>
          <w:szCs w:val="24"/>
          <w:lang w:val="sq-AL"/>
        </w:rPr>
        <w:t>rinovueshme</w:t>
      </w:r>
      <w:proofErr w:type="spellEnd"/>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përafroi direktivën (BE) 2018/2001 të Parlamentit Evropian dhe Këshillit, datë 11 dhjetor 2018,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Për nxitjen e përdorimit të energjisë nga burimet e </w:t>
      </w:r>
      <w:proofErr w:type="spellStart"/>
      <w:r w:rsidRPr="00DA576D">
        <w:rPr>
          <w:rFonts w:ascii="Garamond" w:hAnsi="Garamond" w:cs="Calibri"/>
          <w:sz w:val="24"/>
          <w:szCs w:val="24"/>
          <w:lang w:val="sq-AL"/>
        </w:rPr>
        <w:t>rinovueshme</w:t>
      </w:r>
      <w:proofErr w:type="spellEnd"/>
      <w:r w:rsidR="00D172EB" w:rsidRPr="00DA576D">
        <w:rPr>
          <w:rFonts w:ascii="Garamond" w:hAnsi="Garamond" w:cs="Calibri"/>
          <w:sz w:val="24"/>
          <w:szCs w:val="24"/>
          <w:lang w:val="sq-AL"/>
        </w:rPr>
        <w:t>”</w:t>
      </w:r>
      <w:r w:rsidRPr="00DA576D">
        <w:rPr>
          <w:rFonts w:ascii="Garamond" w:hAnsi="Garamond" w:cs="Calibri"/>
          <w:sz w:val="24"/>
          <w:szCs w:val="24"/>
          <w:lang w:val="sq-AL"/>
        </w:rPr>
        <w:t>, e ndryshuar</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duke synuar: </w:t>
      </w:r>
    </w:p>
    <w:p w14:paraId="3494410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a) të nxitë e rritjen e përdorimit të energjisë prej burimeve të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për të siguruar një zhvillim të qëndrueshëm të këtij sektori në Republikën e Shqipërisë dhe të jetë në përputhje me detyrimet në kuadër të Traktatit të Komunitetit të Energjisë; </w:t>
      </w:r>
    </w:p>
    <w:p w14:paraId="368ED9D2"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b) të zvogëlojë importin e lëndëve djegëse fosile, emetimin e gazeve me efekt serrë dhe të mbrojë mjedisin në përputhje me detyrimet ndërkombëtare të Republikës së Shqipërisë në kuadër të marrëveshjeve dhe traktateve ndërkombëtare; </w:t>
      </w:r>
    </w:p>
    <w:p w14:paraId="21471CF1"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c) të nxitë zhvillimin e energjisë elektrike të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dhe integrimin rajonal të saj, si dhe të lehtësojë pjesëmarrjen e energjisë elektrike nga burimet e </w:t>
      </w:r>
      <w:proofErr w:type="spellStart"/>
      <w:r w:rsidRPr="00DA576D">
        <w:rPr>
          <w:rFonts w:ascii="Garamond" w:hAnsi="Garamond" w:cs="Calibri"/>
          <w:sz w:val="24"/>
          <w:szCs w:val="24"/>
          <w:lang w:val="sq-AL"/>
        </w:rPr>
        <w:t>rinovueshme</w:t>
      </w:r>
      <w:proofErr w:type="spellEnd"/>
      <w:r w:rsidRPr="00DA576D">
        <w:rPr>
          <w:rFonts w:ascii="Garamond" w:hAnsi="Garamond" w:cs="Calibri"/>
          <w:sz w:val="24"/>
          <w:szCs w:val="24"/>
          <w:lang w:val="sq-AL"/>
        </w:rPr>
        <w:t xml:space="preserve">; </w:t>
      </w:r>
    </w:p>
    <w:p w14:paraId="402E0040"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ç) të rritë </w:t>
      </w:r>
      <w:proofErr w:type="spellStart"/>
      <w:r w:rsidRPr="00DA576D">
        <w:rPr>
          <w:rFonts w:ascii="Garamond" w:hAnsi="Garamond" w:cs="Calibri"/>
          <w:sz w:val="24"/>
          <w:szCs w:val="24"/>
          <w:lang w:val="sq-AL"/>
        </w:rPr>
        <w:t>diversifikimin</w:t>
      </w:r>
      <w:proofErr w:type="spellEnd"/>
      <w:r w:rsidRPr="00DA576D">
        <w:rPr>
          <w:rFonts w:ascii="Garamond" w:hAnsi="Garamond" w:cs="Calibri"/>
          <w:sz w:val="24"/>
          <w:szCs w:val="24"/>
          <w:lang w:val="sq-AL"/>
        </w:rPr>
        <w:t xml:space="preserve"> e burimeve të energjisë dhe sigurinë e furnizimit me energji në Republikën e Shqipërisë; </w:t>
      </w:r>
    </w:p>
    <w:p w14:paraId="3FCC61A7"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d) të nxitë zhvillimin e zonave rurale dhe të izoluara duke përmirësuar furnizimin e tyre me energji.</w:t>
      </w:r>
    </w:p>
    <w:p w14:paraId="1ECB2BAC" w14:textId="570CEB2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Me anë të </w:t>
      </w:r>
      <w:r w:rsidR="003671A6" w:rsidRPr="00DA576D">
        <w:rPr>
          <w:rFonts w:ascii="Garamond" w:hAnsi="Garamond" w:cs="Calibri"/>
          <w:sz w:val="24"/>
          <w:szCs w:val="24"/>
          <w:lang w:val="sq-AL"/>
        </w:rPr>
        <w:t>ligjit nr. 98</w:t>
      </w:r>
      <w:r w:rsidRPr="00DA576D">
        <w:rPr>
          <w:rFonts w:ascii="Garamond" w:hAnsi="Garamond" w:cs="Calibri"/>
          <w:sz w:val="24"/>
          <w:szCs w:val="24"/>
          <w:lang w:val="sq-AL"/>
        </w:rPr>
        <w:t xml:space="preserve">/2022 </w:t>
      </w:r>
      <w:r w:rsidR="00D172EB" w:rsidRPr="00DA576D">
        <w:rPr>
          <w:rFonts w:ascii="Garamond" w:hAnsi="Garamond" w:cs="Calibri"/>
          <w:sz w:val="24"/>
          <w:szCs w:val="24"/>
          <w:lang w:val="sq-AL"/>
        </w:rPr>
        <w:t>“</w:t>
      </w:r>
      <w:r w:rsidRPr="00DA576D">
        <w:rPr>
          <w:rFonts w:ascii="Garamond" w:hAnsi="Garamond" w:cs="Calibri"/>
          <w:sz w:val="24"/>
          <w:szCs w:val="24"/>
          <w:lang w:val="sq-AL"/>
        </w:rPr>
        <w:t>Për krijimin e kontributit të solidaritetit gjatë kohëzgjatjes së periudhës së krizës energjetike</w:t>
      </w:r>
      <w:r w:rsidR="00D172EB" w:rsidRPr="00DA576D">
        <w:rPr>
          <w:rFonts w:ascii="Garamond" w:hAnsi="Garamond" w:cs="Calibri"/>
          <w:sz w:val="24"/>
          <w:szCs w:val="24"/>
          <w:lang w:val="sq-AL"/>
        </w:rPr>
        <w:t>”</w:t>
      </w:r>
      <w:r w:rsidRPr="00DA576D">
        <w:rPr>
          <w:rFonts w:ascii="Garamond" w:hAnsi="Garamond" w:cs="Calibri"/>
          <w:sz w:val="24"/>
          <w:szCs w:val="24"/>
          <w:lang w:val="sq-AL"/>
        </w:rPr>
        <w:t>, Kuvendi i Shqipërisë miratoi taksimin e veçantë për prodhuesit e energjisë që shesin energjinë me çmim më të lartë se çmimi 8.5 lekë/</w:t>
      </w:r>
      <w:proofErr w:type="spellStart"/>
      <w:r w:rsidRPr="00DA576D">
        <w:rPr>
          <w:rFonts w:ascii="Garamond" w:hAnsi="Garamond" w:cs="Calibri"/>
          <w:sz w:val="24"/>
          <w:szCs w:val="24"/>
          <w:lang w:val="sq-AL"/>
        </w:rPr>
        <w:t>k</w:t>
      </w:r>
      <w:r w:rsidR="00894767" w:rsidRPr="00DA576D">
        <w:rPr>
          <w:rFonts w:ascii="Garamond" w:hAnsi="Garamond" w:cs="Calibri"/>
          <w:sz w:val="24"/>
          <w:szCs w:val="24"/>
          <w:lang w:val="sq-AL"/>
        </w:rPr>
        <w:t>W</w:t>
      </w:r>
      <w:r w:rsidRPr="00DA576D">
        <w:rPr>
          <w:rFonts w:ascii="Garamond" w:hAnsi="Garamond" w:cs="Calibri"/>
          <w:sz w:val="24"/>
          <w:szCs w:val="24"/>
          <w:lang w:val="sq-AL"/>
        </w:rPr>
        <w:t>h</w:t>
      </w:r>
      <w:proofErr w:type="spellEnd"/>
      <w:r w:rsidRPr="00DA576D">
        <w:rPr>
          <w:rFonts w:ascii="Garamond" w:hAnsi="Garamond" w:cs="Calibri"/>
          <w:sz w:val="24"/>
          <w:szCs w:val="24"/>
          <w:lang w:val="sq-AL"/>
        </w:rPr>
        <w:t>. Ky ligj e shtrin efektin e tij deri më 31 dhjetor 2024.</w:t>
      </w:r>
    </w:p>
    <w:p w14:paraId="73571D7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Në prill 2023 filloi funksionimin dhe Bursa Shqiptare e Energjisë, duke i dhënë kështu edhe industrisë tonë, edhe tregut ndërkombëtar, mundësinë për të marrë energji elektrike me çmime sa më të </w:t>
      </w:r>
      <w:proofErr w:type="spellStart"/>
      <w:r w:rsidRPr="00DA576D">
        <w:rPr>
          <w:rFonts w:ascii="Garamond" w:hAnsi="Garamond" w:cs="Calibri"/>
          <w:sz w:val="24"/>
          <w:szCs w:val="24"/>
          <w:lang w:val="sq-AL"/>
        </w:rPr>
        <w:t>konkurrueshme</w:t>
      </w:r>
      <w:proofErr w:type="spellEnd"/>
      <w:r w:rsidRPr="00DA576D">
        <w:rPr>
          <w:rFonts w:ascii="Garamond" w:hAnsi="Garamond" w:cs="Calibri"/>
          <w:sz w:val="24"/>
          <w:szCs w:val="24"/>
          <w:lang w:val="sq-AL"/>
        </w:rPr>
        <w:t xml:space="preserve"> dhe sa më të ulëta.</w:t>
      </w:r>
    </w:p>
    <w:p w14:paraId="7011DF47" w14:textId="4F9C51D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Energjia lidhet me Agjendën 2030 në kuadër të realizimit të Objektivit 7: </w:t>
      </w:r>
      <w:r w:rsidR="00D172EB" w:rsidRPr="00DA576D">
        <w:rPr>
          <w:rFonts w:ascii="Garamond" w:hAnsi="Garamond" w:cs="Calibri"/>
          <w:sz w:val="24"/>
          <w:szCs w:val="24"/>
          <w:lang w:val="sq-AL"/>
        </w:rPr>
        <w:t>“</w:t>
      </w:r>
      <w:r w:rsidRPr="00DA576D">
        <w:rPr>
          <w:rFonts w:ascii="Garamond" w:hAnsi="Garamond" w:cs="Calibri"/>
          <w:sz w:val="24"/>
          <w:szCs w:val="24"/>
          <w:lang w:val="sq-AL"/>
        </w:rPr>
        <w:t>Sigurimi i furnizimit me energji me kosto të përballueshme, të besueshme, të qëndrueshme dhe moderne për të gjithë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dhe synimit 7.1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Deri në vitin 2030, sigurimi i </w:t>
      </w:r>
      <w:proofErr w:type="spellStart"/>
      <w:r w:rsidRPr="00DA576D">
        <w:rPr>
          <w:rFonts w:ascii="Garamond" w:hAnsi="Garamond" w:cs="Calibri"/>
          <w:sz w:val="24"/>
          <w:szCs w:val="24"/>
          <w:lang w:val="sq-AL"/>
        </w:rPr>
        <w:t>aksesit</w:t>
      </w:r>
      <w:proofErr w:type="spellEnd"/>
      <w:r w:rsidRPr="00DA576D">
        <w:rPr>
          <w:rFonts w:ascii="Garamond" w:hAnsi="Garamond" w:cs="Calibri"/>
          <w:sz w:val="24"/>
          <w:szCs w:val="24"/>
          <w:lang w:val="sq-AL"/>
        </w:rPr>
        <w:t xml:space="preserve"> universal në shërbime energjie me kosto të përballueshme, të besueshme dhe moderne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78AF959C" w14:textId="44FA998D" w:rsidR="00EF4E1E" w:rsidRPr="00DA576D" w:rsidRDefault="00EF4E1E" w:rsidP="005876E4">
      <w:pPr>
        <w:autoSpaceDE w:val="0"/>
        <w:autoSpaceDN w:val="0"/>
        <w:adjustRightInd w:val="0"/>
        <w:spacing w:after="0" w:line="240" w:lineRule="auto"/>
        <w:ind w:firstLine="284"/>
        <w:rPr>
          <w:rFonts w:ascii="Garamond" w:hAnsi="Garamond" w:cs="Calibri"/>
          <w:bCs/>
          <w:sz w:val="24"/>
          <w:szCs w:val="24"/>
          <w:lang w:val="sq-AL"/>
        </w:rPr>
      </w:pPr>
      <w:r w:rsidRPr="00DA576D">
        <w:rPr>
          <w:rFonts w:ascii="Garamond" w:hAnsi="Garamond" w:cs="Calibri"/>
          <w:bCs/>
          <w:sz w:val="24"/>
          <w:szCs w:val="24"/>
          <w:lang w:val="sq-AL"/>
        </w:rPr>
        <w:t xml:space="preserve">2.2 PROGRAMET </w:t>
      </w:r>
      <w:proofErr w:type="spellStart"/>
      <w:r w:rsidRPr="00DA576D">
        <w:rPr>
          <w:rFonts w:ascii="Garamond" w:hAnsi="Garamond" w:cs="Calibri"/>
          <w:bCs/>
          <w:sz w:val="24"/>
          <w:szCs w:val="24"/>
          <w:lang w:val="sq-AL"/>
        </w:rPr>
        <w:t>IPA</w:t>
      </w:r>
      <w:proofErr w:type="spellEnd"/>
      <w:r w:rsidRPr="00DA576D">
        <w:rPr>
          <w:rFonts w:ascii="Garamond" w:hAnsi="Garamond" w:cs="Calibri"/>
          <w:bCs/>
          <w:sz w:val="24"/>
          <w:szCs w:val="24"/>
          <w:lang w:val="sq-AL"/>
        </w:rPr>
        <w:t xml:space="preserve"> 2022</w:t>
      </w:r>
      <w:r w:rsidR="001E7357">
        <w:rPr>
          <w:rFonts w:ascii="Garamond" w:hAnsi="Garamond" w:cs="Calibri"/>
          <w:bCs/>
          <w:sz w:val="24"/>
          <w:szCs w:val="24"/>
          <w:lang w:val="sq-AL"/>
        </w:rPr>
        <w:t>–</w:t>
      </w:r>
      <w:r w:rsidRPr="00DA576D">
        <w:rPr>
          <w:rFonts w:ascii="Garamond" w:hAnsi="Garamond" w:cs="Calibri"/>
          <w:bCs/>
          <w:sz w:val="24"/>
          <w:szCs w:val="24"/>
          <w:lang w:val="sq-AL"/>
        </w:rPr>
        <w:t xml:space="preserve">2027 DHE FUSHAT </w:t>
      </w:r>
      <w:proofErr w:type="spellStart"/>
      <w:r w:rsidRPr="00DA576D">
        <w:rPr>
          <w:rFonts w:ascii="Garamond" w:hAnsi="Garamond" w:cs="Calibri"/>
          <w:bCs/>
          <w:sz w:val="24"/>
          <w:szCs w:val="24"/>
          <w:lang w:val="sq-AL"/>
        </w:rPr>
        <w:t>PRIORITARE</w:t>
      </w:r>
      <w:proofErr w:type="spellEnd"/>
      <w:r w:rsidRPr="00DA576D">
        <w:rPr>
          <w:rFonts w:ascii="Garamond" w:hAnsi="Garamond" w:cs="Calibri"/>
          <w:bCs/>
          <w:sz w:val="24"/>
          <w:szCs w:val="24"/>
          <w:lang w:val="sq-AL"/>
        </w:rPr>
        <w:t xml:space="preserve"> T</w:t>
      </w:r>
      <w:r w:rsidR="001E7357">
        <w:rPr>
          <w:rFonts w:ascii="Garamond" w:hAnsi="Garamond" w:cs="Calibri"/>
          <w:bCs/>
          <w:sz w:val="24"/>
          <w:szCs w:val="24"/>
          <w:lang w:val="sq-AL"/>
        </w:rPr>
        <w:t>Ë</w:t>
      </w:r>
      <w:r w:rsidRPr="00DA576D">
        <w:rPr>
          <w:rFonts w:ascii="Garamond" w:hAnsi="Garamond" w:cs="Calibri"/>
          <w:bCs/>
          <w:sz w:val="24"/>
          <w:szCs w:val="24"/>
          <w:lang w:val="sq-AL"/>
        </w:rPr>
        <w:t xml:space="preserve"> TYRE</w:t>
      </w:r>
    </w:p>
    <w:p w14:paraId="030B7464" w14:textId="77777777" w:rsidR="00EF4E1E" w:rsidRPr="00DA576D" w:rsidRDefault="00EF4E1E" w:rsidP="005876E4">
      <w:pPr>
        <w:autoSpaceDE w:val="0"/>
        <w:autoSpaceDN w:val="0"/>
        <w:adjustRightInd w:val="0"/>
        <w:spacing w:after="0" w:line="240" w:lineRule="auto"/>
        <w:ind w:firstLine="284"/>
        <w:rPr>
          <w:rFonts w:ascii="Garamond" w:hAnsi="Garamond" w:cs="Calibri"/>
          <w:bCs/>
          <w:color w:val="2E74B5"/>
          <w:sz w:val="24"/>
          <w:szCs w:val="24"/>
          <w:lang w:val="sq-AL"/>
        </w:rPr>
      </w:pPr>
      <w:proofErr w:type="spellStart"/>
      <w:r w:rsidRPr="00DA576D">
        <w:rPr>
          <w:rFonts w:ascii="Garamond" w:hAnsi="Garamond" w:cs="Calibri"/>
          <w:bCs/>
          <w:sz w:val="24"/>
          <w:szCs w:val="24"/>
          <w:lang w:val="sq-AL"/>
        </w:rPr>
        <w:t>IPA</w:t>
      </w:r>
      <w:proofErr w:type="spellEnd"/>
      <w:r w:rsidRPr="00DA576D">
        <w:rPr>
          <w:rFonts w:ascii="Garamond" w:hAnsi="Garamond" w:cs="Calibri"/>
          <w:bCs/>
          <w:sz w:val="24"/>
          <w:szCs w:val="24"/>
          <w:lang w:val="sq-AL"/>
        </w:rPr>
        <w:t xml:space="preserve"> 2021</w:t>
      </w:r>
      <w:r w:rsidRPr="00DA576D">
        <w:rPr>
          <w:rFonts w:ascii="Garamond" w:hAnsi="Garamond" w:cs="Calibri"/>
          <w:bCs/>
          <w:color w:val="2E74B5"/>
          <w:sz w:val="24"/>
          <w:szCs w:val="24"/>
          <w:lang w:val="sq-AL"/>
        </w:rPr>
        <w:t xml:space="preserve"> </w:t>
      </w:r>
    </w:p>
    <w:tbl>
      <w:tblPr>
        <w:tblW w:w="0" w:type="auto"/>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600"/>
        <w:gridCol w:w="2140"/>
        <w:gridCol w:w="2447"/>
      </w:tblGrid>
      <w:tr w:rsidR="00EF4E1E" w:rsidRPr="00DA576D" w14:paraId="25CE7A06" w14:textId="77777777" w:rsidTr="005876E4">
        <w:trPr>
          <w:trHeight w:val="20"/>
        </w:trPr>
        <w:tc>
          <w:tcPr>
            <w:tcW w:w="895" w:type="dxa"/>
            <w:tcBorders>
              <w:bottom w:val="single" w:sz="12" w:space="0" w:color="F4B083"/>
            </w:tcBorders>
            <w:shd w:val="clear" w:color="auto" w:fill="auto"/>
            <w:vAlign w:val="center"/>
          </w:tcPr>
          <w:p w14:paraId="697CD766" w14:textId="77777777" w:rsidR="00EF4E1E" w:rsidRPr="00DA576D" w:rsidRDefault="00EF4E1E" w:rsidP="005876E4">
            <w:pPr>
              <w:spacing w:after="0" w:line="240" w:lineRule="auto"/>
              <w:jc w:val="center"/>
              <w:rPr>
                <w:rFonts w:ascii="Garamond" w:eastAsia="Calibri" w:hAnsi="Garamond"/>
                <w:b/>
                <w:bCs/>
                <w:sz w:val="20"/>
                <w:szCs w:val="20"/>
                <w:lang w:val="sq-AL"/>
              </w:rPr>
            </w:pPr>
          </w:p>
        </w:tc>
        <w:tc>
          <w:tcPr>
            <w:tcW w:w="3891" w:type="dxa"/>
            <w:tcBorders>
              <w:bottom w:val="single" w:sz="12" w:space="0" w:color="F4B083"/>
            </w:tcBorders>
            <w:shd w:val="clear" w:color="auto" w:fill="auto"/>
            <w:vAlign w:val="center"/>
          </w:tcPr>
          <w:p w14:paraId="7560514D" w14:textId="5C97FF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Dokumenti i </w:t>
            </w:r>
            <w:r w:rsidR="00894767" w:rsidRPr="00DA576D">
              <w:rPr>
                <w:rFonts w:ascii="Garamond" w:eastAsia="Calibri" w:hAnsi="Garamond"/>
                <w:b/>
                <w:bCs/>
                <w:sz w:val="20"/>
                <w:szCs w:val="20"/>
                <w:lang w:val="sq-AL"/>
              </w:rPr>
              <w:t>v</w:t>
            </w:r>
            <w:r w:rsidRPr="00DA576D">
              <w:rPr>
                <w:rFonts w:ascii="Garamond" w:eastAsia="Calibri" w:hAnsi="Garamond"/>
                <w:b/>
                <w:bCs/>
                <w:sz w:val="20"/>
                <w:szCs w:val="20"/>
                <w:lang w:val="sq-AL"/>
              </w:rPr>
              <w:t>eprimit</w:t>
            </w:r>
          </w:p>
        </w:tc>
        <w:tc>
          <w:tcPr>
            <w:tcW w:w="2338" w:type="dxa"/>
            <w:tcBorders>
              <w:bottom w:val="single" w:sz="12" w:space="0" w:color="F4B083"/>
            </w:tcBorders>
            <w:shd w:val="clear" w:color="auto" w:fill="auto"/>
            <w:vAlign w:val="center"/>
          </w:tcPr>
          <w:p w14:paraId="0B1BE160"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w:t>
            </w:r>
            <w:proofErr w:type="spellStart"/>
            <w:r w:rsidRPr="00DA576D">
              <w:rPr>
                <w:rFonts w:ascii="Garamond" w:eastAsia="Calibri" w:hAnsi="Garamond"/>
                <w:b/>
                <w:bCs/>
                <w:sz w:val="20"/>
                <w:szCs w:val="20"/>
                <w:lang w:val="sq-AL"/>
              </w:rPr>
              <w:t>mln</w:t>
            </w:r>
            <w:proofErr w:type="spellEnd"/>
            <w:r w:rsidRPr="00DA576D">
              <w:rPr>
                <w:rFonts w:ascii="Garamond" w:eastAsia="Calibri" w:hAnsi="Garamond"/>
                <w:b/>
                <w:bCs/>
                <w:sz w:val="20"/>
                <w:szCs w:val="20"/>
                <w:lang w:val="sq-AL"/>
              </w:rPr>
              <w:t xml:space="preserve"> euro)</w:t>
            </w:r>
          </w:p>
        </w:tc>
        <w:tc>
          <w:tcPr>
            <w:tcW w:w="2614" w:type="dxa"/>
            <w:tcBorders>
              <w:bottom w:val="single" w:sz="12" w:space="0" w:color="F4B083"/>
            </w:tcBorders>
            <w:shd w:val="clear" w:color="auto" w:fill="auto"/>
            <w:vAlign w:val="center"/>
          </w:tcPr>
          <w:p w14:paraId="47A1D0A7" w14:textId="736B687A"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Institucioni </w:t>
            </w:r>
            <w:r w:rsidR="005D44F2" w:rsidRPr="00DA576D">
              <w:rPr>
                <w:rFonts w:ascii="Garamond" w:eastAsia="Calibri" w:hAnsi="Garamond"/>
                <w:b/>
                <w:bCs/>
                <w:sz w:val="20"/>
                <w:szCs w:val="20"/>
                <w:lang w:val="sq-AL"/>
              </w:rPr>
              <w:t>përgjegjës</w:t>
            </w:r>
          </w:p>
        </w:tc>
      </w:tr>
      <w:tr w:rsidR="00EF4E1E" w:rsidRPr="00DA576D" w14:paraId="5D30C679" w14:textId="77777777" w:rsidTr="005876E4">
        <w:trPr>
          <w:trHeight w:val="20"/>
        </w:trPr>
        <w:tc>
          <w:tcPr>
            <w:tcW w:w="895" w:type="dxa"/>
            <w:shd w:val="clear" w:color="auto" w:fill="auto"/>
          </w:tcPr>
          <w:p w14:paraId="7D2C0C78"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1</w:t>
            </w:r>
          </w:p>
        </w:tc>
        <w:tc>
          <w:tcPr>
            <w:tcW w:w="3891" w:type="dxa"/>
            <w:shd w:val="clear" w:color="auto" w:fill="auto"/>
          </w:tcPr>
          <w:p w14:paraId="1DE76510" w14:textId="23CDFD2F" w:rsidR="00EF4E1E" w:rsidRPr="00DA576D" w:rsidRDefault="00EF4E1E" w:rsidP="005876E4">
            <w:pPr>
              <w:spacing w:after="0" w:line="240" w:lineRule="auto"/>
              <w:rPr>
                <w:rFonts w:ascii="Garamond" w:eastAsia="Calibri" w:hAnsi="Garamond"/>
                <w:sz w:val="20"/>
                <w:szCs w:val="20"/>
                <w:lang w:val="sq-AL"/>
              </w:rPr>
            </w:pPr>
            <w:r w:rsidRPr="00DA576D">
              <w:rPr>
                <w:rFonts w:ascii="Garamond" w:hAnsi="Garamond"/>
                <w:color w:val="000000"/>
                <w:sz w:val="20"/>
                <w:szCs w:val="20"/>
                <w:shd w:val="clear" w:color="auto" w:fill="FFFFFF"/>
                <w:lang w:val="sq-AL"/>
              </w:rPr>
              <w:t xml:space="preserve">BE për </w:t>
            </w:r>
            <w:r w:rsidR="005D44F2" w:rsidRPr="00DA576D">
              <w:rPr>
                <w:rFonts w:ascii="Garamond" w:hAnsi="Garamond"/>
                <w:color w:val="000000"/>
                <w:sz w:val="20"/>
                <w:szCs w:val="20"/>
                <w:shd w:val="clear" w:color="auto" w:fill="FFFFFF"/>
                <w:lang w:val="sq-AL"/>
              </w:rPr>
              <w:t>drejtësinë</w:t>
            </w:r>
          </w:p>
        </w:tc>
        <w:tc>
          <w:tcPr>
            <w:tcW w:w="2338" w:type="dxa"/>
            <w:shd w:val="clear" w:color="auto" w:fill="auto"/>
          </w:tcPr>
          <w:p w14:paraId="511CC7E4"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8</w:t>
            </w:r>
          </w:p>
        </w:tc>
        <w:tc>
          <w:tcPr>
            <w:tcW w:w="2614" w:type="dxa"/>
            <w:shd w:val="clear" w:color="auto" w:fill="auto"/>
          </w:tcPr>
          <w:p w14:paraId="582D4EB1"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MD</w:t>
            </w:r>
            <w:proofErr w:type="spellEnd"/>
          </w:p>
        </w:tc>
      </w:tr>
      <w:tr w:rsidR="00EF4E1E" w:rsidRPr="00DA576D" w14:paraId="00C9BDAF" w14:textId="77777777" w:rsidTr="005876E4">
        <w:trPr>
          <w:trHeight w:val="20"/>
        </w:trPr>
        <w:tc>
          <w:tcPr>
            <w:tcW w:w="895" w:type="dxa"/>
            <w:shd w:val="clear" w:color="auto" w:fill="auto"/>
          </w:tcPr>
          <w:p w14:paraId="333AF88F"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2</w:t>
            </w:r>
          </w:p>
        </w:tc>
        <w:tc>
          <w:tcPr>
            <w:tcW w:w="3891" w:type="dxa"/>
            <w:shd w:val="clear" w:color="auto" w:fill="auto"/>
          </w:tcPr>
          <w:p w14:paraId="785E4F4D" w14:textId="55008722" w:rsidR="00EF4E1E" w:rsidRPr="00DA576D" w:rsidRDefault="00EF4E1E" w:rsidP="005876E4">
            <w:pPr>
              <w:spacing w:after="0" w:line="240" w:lineRule="auto"/>
              <w:rPr>
                <w:rFonts w:ascii="Garamond" w:eastAsia="Calibri" w:hAnsi="Garamond"/>
                <w:sz w:val="20"/>
                <w:szCs w:val="20"/>
                <w:lang w:val="sq-AL"/>
              </w:rPr>
            </w:pPr>
            <w:r w:rsidRPr="00DA576D">
              <w:rPr>
                <w:rFonts w:ascii="Garamond" w:hAnsi="Garamond"/>
                <w:color w:val="000000"/>
                <w:sz w:val="20"/>
                <w:szCs w:val="20"/>
                <w:shd w:val="clear" w:color="auto" w:fill="FFFFFF"/>
                <w:lang w:val="sq-AL"/>
              </w:rPr>
              <w:t xml:space="preserve">BE për të </w:t>
            </w:r>
            <w:r w:rsidR="005D44F2" w:rsidRPr="00DA576D">
              <w:rPr>
                <w:rFonts w:ascii="Garamond" w:hAnsi="Garamond"/>
                <w:color w:val="000000"/>
                <w:sz w:val="20"/>
                <w:szCs w:val="20"/>
                <w:shd w:val="clear" w:color="auto" w:fill="FFFFFF"/>
                <w:lang w:val="sq-AL"/>
              </w:rPr>
              <w:t>drejtat e pronësisë</w:t>
            </w:r>
          </w:p>
        </w:tc>
        <w:tc>
          <w:tcPr>
            <w:tcW w:w="2338" w:type="dxa"/>
            <w:shd w:val="clear" w:color="auto" w:fill="auto"/>
          </w:tcPr>
          <w:p w14:paraId="55153681"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10</w:t>
            </w:r>
          </w:p>
        </w:tc>
        <w:tc>
          <w:tcPr>
            <w:tcW w:w="2614" w:type="dxa"/>
            <w:shd w:val="clear" w:color="auto" w:fill="auto"/>
          </w:tcPr>
          <w:p w14:paraId="29D8E4AE"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KM, ASHK</w:t>
            </w:r>
          </w:p>
        </w:tc>
      </w:tr>
      <w:tr w:rsidR="00EF4E1E" w:rsidRPr="00DA576D" w14:paraId="73DAC085" w14:textId="77777777" w:rsidTr="005876E4">
        <w:trPr>
          <w:trHeight w:val="20"/>
        </w:trPr>
        <w:tc>
          <w:tcPr>
            <w:tcW w:w="895" w:type="dxa"/>
            <w:shd w:val="clear" w:color="auto" w:fill="auto"/>
          </w:tcPr>
          <w:p w14:paraId="567E8737"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3</w:t>
            </w:r>
          </w:p>
        </w:tc>
        <w:tc>
          <w:tcPr>
            <w:tcW w:w="3891" w:type="dxa"/>
            <w:shd w:val="clear" w:color="auto" w:fill="auto"/>
          </w:tcPr>
          <w:p w14:paraId="4F161C00" w14:textId="77777777" w:rsidR="00EF4E1E" w:rsidRPr="00FF1DA7" w:rsidRDefault="00EF4E1E" w:rsidP="005876E4">
            <w:pPr>
              <w:spacing w:after="0" w:line="240" w:lineRule="auto"/>
              <w:rPr>
                <w:rFonts w:ascii="Garamond" w:eastAsia="Calibri" w:hAnsi="Garamond"/>
                <w:sz w:val="20"/>
                <w:szCs w:val="20"/>
                <w:lang w:val="sq-AL"/>
              </w:rPr>
            </w:pPr>
            <w:r w:rsidRPr="00FF1DA7">
              <w:rPr>
                <w:rStyle w:val="xcontentpasted1"/>
                <w:rFonts w:ascii="Garamond" w:hAnsi="Garamond"/>
                <w:color w:val="000000"/>
                <w:sz w:val="20"/>
                <w:szCs w:val="20"/>
                <w:bdr w:val="none" w:sz="0" w:space="0" w:color="auto" w:frame="1"/>
                <w:shd w:val="clear" w:color="auto" w:fill="FFFFFF"/>
                <w:lang w:val="sq-AL"/>
              </w:rPr>
              <w:t>BE për Natyrën/</w:t>
            </w:r>
            <w:proofErr w:type="spellStart"/>
            <w:r w:rsidRPr="00FF1DA7">
              <w:rPr>
                <w:rStyle w:val="xcontentpasted1"/>
                <w:rFonts w:ascii="Garamond" w:hAnsi="Garamond"/>
                <w:color w:val="000000"/>
                <w:sz w:val="20"/>
                <w:szCs w:val="20"/>
                <w:bdr w:val="none" w:sz="0" w:space="0" w:color="auto" w:frame="1"/>
                <w:shd w:val="clear" w:color="auto" w:fill="FFFFFF"/>
                <w:lang w:val="sq-AL"/>
              </w:rPr>
              <w:t>SPIN</w:t>
            </w:r>
            <w:proofErr w:type="spellEnd"/>
            <w:r w:rsidRPr="00FF1DA7">
              <w:rPr>
                <w:rFonts w:ascii="Garamond" w:hAnsi="Garamond"/>
                <w:color w:val="000000"/>
                <w:sz w:val="20"/>
                <w:szCs w:val="20"/>
                <w:shd w:val="clear" w:color="auto" w:fill="FFFFFF"/>
                <w:lang w:val="sq-AL"/>
              </w:rPr>
              <w:t> </w:t>
            </w:r>
          </w:p>
        </w:tc>
        <w:tc>
          <w:tcPr>
            <w:tcW w:w="2338" w:type="dxa"/>
            <w:shd w:val="clear" w:color="auto" w:fill="auto"/>
          </w:tcPr>
          <w:p w14:paraId="1E3D1B32"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6</w:t>
            </w:r>
          </w:p>
        </w:tc>
        <w:tc>
          <w:tcPr>
            <w:tcW w:w="2614" w:type="dxa"/>
            <w:shd w:val="clear" w:color="auto" w:fill="auto"/>
          </w:tcPr>
          <w:p w14:paraId="294915EC"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MTM</w:t>
            </w:r>
            <w:proofErr w:type="spellEnd"/>
          </w:p>
        </w:tc>
      </w:tr>
      <w:tr w:rsidR="00EF4E1E" w:rsidRPr="00DA576D" w14:paraId="17FED455" w14:textId="77777777" w:rsidTr="005876E4">
        <w:trPr>
          <w:trHeight w:val="20"/>
        </w:trPr>
        <w:tc>
          <w:tcPr>
            <w:tcW w:w="895" w:type="dxa"/>
            <w:shd w:val="clear" w:color="auto" w:fill="auto"/>
          </w:tcPr>
          <w:p w14:paraId="2A189A97"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4</w:t>
            </w:r>
          </w:p>
        </w:tc>
        <w:tc>
          <w:tcPr>
            <w:tcW w:w="3891" w:type="dxa"/>
            <w:shd w:val="clear" w:color="auto" w:fill="auto"/>
          </w:tcPr>
          <w:p w14:paraId="0CEF5878" w14:textId="55F09B33" w:rsidR="00EF4E1E" w:rsidRPr="00DA576D" w:rsidRDefault="00EF4E1E" w:rsidP="005876E4">
            <w:pPr>
              <w:spacing w:after="0" w:line="240" w:lineRule="auto"/>
              <w:rPr>
                <w:rFonts w:ascii="Garamond" w:eastAsia="Calibri" w:hAnsi="Garamond"/>
                <w:sz w:val="20"/>
                <w:szCs w:val="20"/>
                <w:lang w:val="sq-AL"/>
              </w:rPr>
            </w:pPr>
            <w:r w:rsidRPr="00DA576D">
              <w:rPr>
                <w:rFonts w:ascii="Garamond" w:hAnsi="Garamond"/>
                <w:color w:val="000000"/>
                <w:sz w:val="20"/>
                <w:szCs w:val="20"/>
                <w:shd w:val="clear" w:color="auto" w:fill="FFFFFF"/>
                <w:lang w:val="sq-AL"/>
              </w:rPr>
              <w:t xml:space="preserve">BE për </w:t>
            </w:r>
            <w:r w:rsidR="005D44F2" w:rsidRPr="00DA576D">
              <w:rPr>
                <w:rFonts w:ascii="Garamond" w:hAnsi="Garamond"/>
                <w:color w:val="000000"/>
                <w:sz w:val="20"/>
                <w:szCs w:val="20"/>
                <w:shd w:val="clear" w:color="auto" w:fill="FFFFFF"/>
                <w:lang w:val="sq-AL"/>
              </w:rPr>
              <w:t>ekonominë qarkulluese </w:t>
            </w:r>
          </w:p>
        </w:tc>
        <w:tc>
          <w:tcPr>
            <w:tcW w:w="2338" w:type="dxa"/>
            <w:shd w:val="clear" w:color="auto" w:fill="auto"/>
          </w:tcPr>
          <w:p w14:paraId="55219D41"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30,9</w:t>
            </w:r>
          </w:p>
        </w:tc>
        <w:tc>
          <w:tcPr>
            <w:tcW w:w="2614" w:type="dxa"/>
            <w:shd w:val="clear" w:color="auto" w:fill="auto"/>
          </w:tcPr>
          <w:p w14:paraId="059AA028"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MTM</w:t>
            </w:r>
            <w:proofErr w:type="spellEnd"/>
          </w:p>
        </w:tc>
      </w:tr>
      <w:tr w:rsidR="00EF4E1E" w:rsidRPr="00DA576D" w14:paraId="3A3BF31B" w14:textId="77777777" w:rsidTr="005876E4">
        <w:trPr>
          <w:trHeight w:val="20"/>
        </w:trPr>
        <w:tc>
          <w:tcPr>
            <w:tcW w:w="895" w:type="dxa"/>
            <w:shd w:val="clear" w:color="auto" w:fill="auto"/>
          </w:tcPr>
          <w:p w14:paraId="26248464"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5</w:t>
            </w:r>
          </w:p>
        </w:tc>
        <w:tc>
          <w:tcPr>
            <w:tcW w:w="3891" w:type="dxa"/>
            <w:shd w:val="clear" w:color="auto" w:fill="auto"/>
          </w:tcPr>
          <w:p w14:paraId="61F7BD0E" w14:textId="7512CD0A"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BE për </w:t>
            </w:r>
            <w:r w:rsidR="005D44F2" w:rsidRPr="00DA576D">
              <w:rPr>
                <w:rFonts w:ascii="Garamond" w:eastAsia="Calibri" w:hAnsi="Garamond"/>
                <w:sz w:val="20"/>
                <w:szCs w:val="20"/>
                <w:lang w:val="sq-AL"/>
              </w:rPr>
              <w:t>inovacionin</w:t>
            </w:r>
          </w:p>
        </w:tc>
        <w:tc>
          <w:tcPr>
            <w:tcW w:w="2338" w:type="dxa"/>
            <w:shd w:val="clear" w:color="auto" w:fill="auto"/>
          </w:tcPr>
          <w:p w14:paraId="781C9BEC"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10</w:t>
            </w:r>
          </w:p>
        </w:tc>
        <w:tc>
          <w:tcPr>
            <w:tcW w:w="2614" w:type="dxa"/>
            <w:shd w:val="clear" w:color="auto" w:fill="auto"/>
          </w:tcPr>
          <w:p w14:paraId="7C96A4C4"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MFE</w:t>
            </w:r>
          </w:p>
        </w:tc>
      </w:tr>
      <w:tr w:rsidR="00EF4E1E" w:rsidRPr="00DA576D" w14:paraId="0B547808" w14:textId="77777777" w:rsidTr="005876E4">
        <w:trPr>
          <w:trHeight w:val="20"/>
        </w:trPr>
        <w:tc>
          <w:tcPr>
            <w:tcW w:w="895" w:type="dxa"/>
            <w:shd w:val="clear" w:color="auto" w:fill="auto"/>
          </w:tcPr>
          <w:p w14:paraId="28EA2F0C"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Totali</w:t>
            </w:r>
          </w:p>
        </w:tc>
        <w:tc>
          <w:tcPr>
            <w:tcW w:w="3891" w:type="dxa"/>
            <w:shd w:val="clear" w:color="auto" w:fill="auto"/>
          </w:tcPr>
          <w:p w14:paraId="3B1BA9D7" w14:textId="77777777" w:rsidR="00EF4E1E" w:rsidRPr="00DA576D" w:rsidRDefault="00EF4E1E" w:rsidP="005876E4">
            <w:pPr>
              <w:spacing w:after="0" w:line="240" w:lineRule="auto"/>
              <w:jc w:val="center"/>
              <w:rPr>
                <w:rFonts w:ascii="Garamond" w:eastAsia="Calibri" w:hAnsi="Garamond"/>
                <w:sz w:val="20"/>
                <w:szCs w:val="20"/>
                <w:lang w:val="sq-AL"/>
              </w:rPr>
            </w:pPr>
          </w:p>
        </w:tc>
        <w:tc>
          <w:tcPr>
            <w:tcW w:w="2338" w:type="dxa"/>
            <w:shd w:val="clear" w:color="auto" w:fill="auto"/>
          </w:tcPr>
          <w:p w14:paraId="2F4F65B6"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64,9</w:t>
            </w:r>
          </w:p>
        </w:tc>
        <w:tc>
          <w:tcPr>
            <w:tcW w:w="2614" w:type="dxa"/>
            <w:shd w:val="clear" w:color="auto" w:fill="auto"/>
          </w:tcPr>
          <w:p w14:paraId="13FDD155" w14:textId="77777777" w:rsidR="00EF4E1E" w:rsidRPr="00DA576D" w:rsidRDefault="00EF4E1E" w:rsidP="005876E4">
            <w:pPr>
              <w:spacing w:after="0" w:line="240" w:lineRule="auto"/>
              <w:jc w:val="center"/>
              <w:rPr>
                <w:rFonts w:ascii="Garamond" w:eastAsia="Calibri" w:hAnsi="Garamond"/>
                <w:sz w:val="20"/>
                <w:szCs w:val="20"/>
                <w:lang w:val="sq-AL"/>
              </w:rPr>
            </w:pPr>
          </w:p>
        </w:tc>
      </w:tr>
    </w:tbl>
    <w:p w14:paraId="428D8FB1" w14:textId="77777777" w:rsidR="00EF4E1E" w:rsidRPr="00DA576D" w:rsidRDefault="00EF4E1E" w:rsidP="005876E4">
      <w:pPr>
        <w:tabs>
          <w:tab w:val="left" w:pos="895"/>
          <w:tab w:val="left" w:pos="4786"/>
          <w:tab w:val="left" w:pos="7124"/>
          <w:tab w:val="left" w:pos="9738"/>
        </w:tabs>
        <w:autoSpaceDE w:val="0"/>
        <w:autoSpaceDN w:val="0"/>
        <w:adjustRightInd w:val="0"/>
        <w:spacing w:after="0" w:line="240" w:lineRule="auto"/>
        <w:ind w:firstLine="284"/>
        <w:jc w:val="center"/>
        <w:rPr>
          <w:rFonts w:ascii="Garamond" w:hAnsi="Garamond" w:cs="Calibri"/>
          <w:b/>
          <w:bCs/>
          <w:sz w:val="24"/>
          <w:szCs w:val="24"/>
          <w:lang w:val="sq-AL"/>
        </w:rPr>
      </w:pPr>
    </w:p>
    <w:p w14:paraId="4BCE4966" w14:textId="77777777" w:rsidR="00EF4E1E" w:rsidRPr="00DA576D" w:rsidRDefault="00EF4E1E" w:rsidP="005876E4">
      <w:pPr>
        <w:tabs>
          <w:tab w:val="left" w:pos="895"/>
          <w:tab w:val="left" w:pos="4786"/>
          <w:tab w:val="left" w:pos="7124"/>
          <w:tab w:val="left" w:pos="9738"/>
        </w:tabs>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DA576D">
        <w:rPr>
          <w:rFonts w:ascii="Garamond" w:hAnsi="Garamond" w:cs="Calibri"/>
          <w:b/>
          <w:bCs/>
          <w:sz w:val="24"/>
          <w:szCs w:val="24"/>
          <w:lang w:val="sq-AL"/>
        </w:rPr>
        <w:t>IPA</w:t>
      </w:r>
      <w:proofErr w:type="spellEnd"/>
      <w:r w:rsidRPr="00DA576D">
        <w:rPr>
          <w:rFonts w:ascii="Garamond" w:hAnsi="Garamond" w:cs="Calibri"/>
          <w:b/>
          <w:bCs/>
          <w:sz w:val="24"/>
          <w:szCs w:val="24"/>
          <w:lang w:val="sq-AL"/>
        </w:rPr>
        <w:t xml:space="preserve"> 2022</w:t>
      </w:r>
    </w:p>
    <w:tbl>
      <w:tblPr>
        <w:tblW w:w="0" w:type="auto"/>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5"/>
        <w:gridCol w:w="3586"/>
        <w:gridCol w:w="2147"/>
        <w:gridCol w:w="2453"/>
      </w:tblGrid>
      <w:tr w:rsidR="00EF4E1E" w:rsidRPr="00DA576D" w14:paraId="72F7637E" w14:textId="77777777" w:rsidTr="005876E4">
        <w:trPr>
          <w:trHeight w:val="20"/>
        </w:trPr>
        <w:tc>
          <w:tcPr>
            <w:tcW w:w="892" w:type="dxa"/>
            <w:tcBorders>
              <w:bottom w:val="single" w:sz="12" w:space="0" w:color="F4B083"/>
            </w:tcBorders>
            <w:shd w:val="clear" w:color="auto" w:fill="auto"/>
            <w:vAlign w:val="center"/>
          </w:tcPr>
          <w:p w14:paraId="43E2AE90" w14:textId="77777777" w:rsidR="00EF4E1E" w:rsidRPr="00DA576D" w:rsidRDefault="00EF4E1E" w:rsidP="005876E4">
            <w:pPr>
              <w:spacing w:after="0" w:line="240" w:lineRule="auto"/>
              <w:jc w:val="center"/>
              <w:rPr>
                <w:rFonts w:ascii="Garamond" w:eastAsia="Calibri" w:hAnsi="Garamond"/>
                <w:b/>
                <w:bCs/>
                <w:sz w:val="20"/>
                <w:szCs w:val="20"/>
                <w:lang w:val="sq-AL"/>
              </w:rPr>
            </w:pPr>
          </w:p>
        </w:tc>
        <w:tc>
          <w:tcPr>
            <w:tcW w:w="3846" w:type="dxa"/>
            <w:tcBorders>
              <w:bottom w:val="single" w:sz="12" w:space="0" w:color="F4B083"/>
            </w:tcBorders>
            <w:shd w:val="clear" w:color="auto" w:fill="auto"/>
            <w:vAlign w:val="center"/>
          </w:tcPr>
          <w:p w14:paraId="6A4FA25A" w14:textId="2E709CA2"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Dokumenti i </w:t>
            </w:r>
            <w:r w:rsidR="005D44F2" w:rsidRPr="00DA576D">
              <w:rPr>
                <w:rFonts w:ascii="Garamond" w:eastAsia="Calibri" w:hAnsi="Garamond"/>
                <w:b/>
                <w:bCs/>
                <w:sz w:val="20"/>
                <w:szCs w:val="20"/>
                <w:lang w:val="sq-AL"/>
              </w:rPr>
              <w:t>veprimit</w:t>
            </w:r>
          </w:p>
        </w:tc>
        <w:tc>
          <w:tcPr>
            <w:tcW w:w="2310" w:type="dxa"/>
            <w:tcBorders>
              <w:bottom w:val="single" w:sz="12" w:space="0" w:color="F4B083"/>
            </w:tcBorders>
            <w:shd w:val="clear" w:color="auto" w:fill="auto"/>
            <w:vAlign w:val="center"/>
          </w:tcPr>
          <w:p w14:paraId="0C1440F2"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w:t>
            </w:r>
            <w:proofErr w:type="spellStart"/>
            <w:r w:rsidRPr="00DA576D">
              <w:rPr>
                <w:rFonts w:ascii="Garamond" w:eastAsia="Calibri" w:hAnsi="Garamond"/>
                <w:b/>
                <w:bCs/>
                <w:sz w:val="20"/>
                <w:szCs w:val="20"/>
                <w:lang w:val="sq-AL"/>
              </w:rPr>
              <w:t>mln</w:t>
            </w:r>
            <w:proofErr w:type="spellEnd"/>
            <w:r w:rsidRPr="00DA576D">
              <w:rPr>
                <w:rFonts w:ascii="Garamond" w:eastAsia="Calibri" w:hAnsi="Garamond"/>
                <w:b/>
                <w:bCs/>
                <w:sz w:val="20"/>
                <w:szCs w:val="20"/>
                <w:lang w:val="sq-AL"/>
              </w:rPr>
              <w:t xml:space="preserve"> euro)</w:t>
            </w:r>
          </w:p>
        </w:tc>
        <w:tc>
          <w:tcPr>
            <w:tcW w:w="2590" w:type="dxa"/>
            <w:tcBorders>
              <w:bottom w:val="single" w:sz="12" w:space="0" w:color="F4B083"/>
            </w:tcBorders>
            <w:shd w:val="clear" w:color="auto" w:fill="auto"/>
            <w:vAlign w:val="center"/>
          </w:tcPr>
          <w:p w14:paraId="000C4D20" w14:textId="6111E4BE"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Institucioni </w:t>
            </w:r>
            <w:r w:rsidR="005D44F2" w:rsidRPr="00DA576D">
              <w:rPr>
                <w:rFonts w:ascii="Garamond" w:eastAsia="Calibri" w:hAnsi="Garamond"/>
                <w:b/>
                <w:bCs/>
                <w:sz w:val="20"/>
                <w:szCs w:val="20"/>
                <w:lang w:val="sq-AL"/>
              </w:rPr>
              <w:t>përgjegjës</w:t>
            </w:r>
          </w:p>
        </w:tc>
      </w:tr>
      <w:tr w:rsidR="00EF4E1E" w:rsidRPr="00DA576D" w14:paraId="5A08B2E9" w14:textId="77777777" w:rsidTr="005876E4">
        <w:trPr>
          <w:trHeight w:val="20"/>
        </w:trPr>
        <w:tc>
          <w:tcPr>
            <w:tcW w:w="892" w:type="dxa"/>
            <w:shd w:val="clear" w:color="auto" w:fill="auto"/>
          </w:tcPr>
          <w:p w14:paraId="17B0D2B0"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1</w:t>
            </w:r>
          </w:p>
        </w:tc>
        <w:tc>
          <w:tcPr>
            <w:tcW w:w="3846" w:type="dxa"/>
            <w:shd w:val="clear" w:color="auto" w:fill="auto"/>
          </w:tcPr>
          <w:p w14:paraId="758F5911"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BE për sektorin e ujit</w:t>
            </w:r>
          </w:p>
        </w:tc>
        <w:tc>
          <w:tcPr>
            <w:tcW w:w="2310" w:type="dxa"/>
            <w:shd w:val="clear" w:color="auto" w:fill="auto"/>
          </w:tcPr>
          <w:p w14:paraId="1758C4AF"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29</w:t>
            </w:r>
          </w:p>
        </w:tc>
        <w:tc>
          <w:tcPr>
            <w:tcW w:w="2590" w:type="dxa"/>
            <w:shd w:val="clear" w:color="auto" w:fill="auto"/>
          </w:tcPr>
          <w:p w14:paraId="437E2971"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MIE</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AMBU</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MTM</w:t>
            </w:r>
            <w:proofErr w:type="spellEnd"/>
          </w:p>
        </w:tc>
      </w:tr>
      <w:tr w:rsidR="00EF4E1E" w:rsidRPr="00DA576D" w14:paraId="1ED6C3B0" w14:textId="77777777" w:rsidTr="005876E4">
        <w:trPr>
          <w:trHeight w:val="20"/>
        </w:trPr>
        <w:tc>
          <w:tcPr>
            <w:tcW w:w="892" w:type="dxa"/>
            <w:shd w:val="clear" w:color="auto" w:fill="auto"/>
          </w:tcPr>
          <w:p w14:paraId="1AC46CD6"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2</w:t>
            </w:r>
          </w:p>
        </w:tc>
        <w:tc>
          <w:tcPr>
            <w:tcW w:w="3846" w:type="dxa"/>
            <w:shd w:val="clear" w:color="auto" w:fill="auto"/>
          </w:tcPr>
          <w:p w14:paraId="7C901F8F" w14:textId="77777777" w:rsidR="00EF4E1E" w:rsidRPr="00DA576D" w:rsidRDefault="00EF4E1E" w:rsidP="005876E4">
            <w:pPr>
              <w:spacing w:after="0" w:line="240" w:lineRule="auto"/>
              <w:rPr>
                <w:rFonts w:ascii="Garamond" w:eastAsia="Calibri" w:hAnsi="Garamond"/>
                <w:sz w:val="20"/>
                <w:szCs w:val="20"/>
                <w:lang w:val="sq-AL"/>
              </w:rPr>
            </w:pPr>
            <w:proofErr w:type="spellStart"/>
            <w:r w:rsidRPr="00DA576D">
              <w:rPr>
                <w:rFonts w:ascii="Garamond" w:eastAsia="Calibri" w:hAnsi="Garamond"/>
                <w:sz w:val="20"/>
                <w:szCs w:val="20"/>
                <w:lang w:val="sq-AL"/>
              </w:rPr>
              <w:t>EUIF</w:t>
            </w:r>
            <w:proofErr w:type="spellEnd"/>
            <w:r w:rsidRPr="00DA576D">
              <w:rPr>
                <w:rFonts w:ascii="Garamond" w:eastAsia="Calibri" w:hAnsi="Garamond"/>
                <w:sz w:val="20"/>
                <w:szCs w:val="20"/>
                <w:lang w:val="sq-AL"/>
              </w:rPr>
              <w:t xml:space="preserve"> (</w:t>
            </w:r>
            <w:r w:rsidRPr="00DA576D">
              <w:rPr>
                <w:rFonts w:ascii="Garamond" w:eastAsia="Calibri" w:hAnsi="Garamond"/>
                <w:i/>
                <w:sz w:val="20"/>
                <w:szCs w:val="20"/>
                <w:lang w:val="sq-AL"/>
              </w:rPr>
              <w:t>instrumenti lehtësues për integrimin evropian</w:t>
            </w:r>
            <w:r w:rsidRPr="00DA576D">
              <w:rPr>
                <w:rFonts w:ascii="Garamond" w:eastAsia="Calibri" w:hAnsi="Garamond"/>
                <w:sz w:val="20"/>
                <w:szCs w:val="20"/>
                <w:lang w:val="sq-AL"/>
              </w:rPr>
              <w:t>)</w:t>
            </w:r>
          </w:p>
        </w:tc>
        <w:tc>
          <w:tcPr>
            <w:tcW w:w="2310" w:type="dxa"/>
            <w:shd w:val="clear" w:color="auto" w:fill="auto"/>
          </w:tcPr>
          <w:p w14:paraId="4017BEA4"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19</w:t>
            </w:r>
          </w:p>
        </w:tc>
        <w:tc>
          <w:tcPr>
            <w:tcW w:w="2590" w:type="dxa"/>
            <w:shd w:val="clear" w:color="auto" w:fill="auto"/>
          </w:tcPr>
          <w:p w14:paraId="69F95FA2"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MIE</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MBZHR</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MEPJ</w:t>
            </w:r>
            <w:proofErr w:type="spellEnd"/>
          </w:p>
        </w:tc>
      </w:tr>
      <w:tr w:rsidR="00EF4E1E" w:rsidRPr="00DA576D" w14:paraId="002714EC" w14:textId="77777777" w:rsidTr="005876E4">
        <w:trPr>
          <w:trHeight w:val="20"/>
        </w:trPr>
        <w:tc>
          <w:tcPr>
            <w:tcW w:w="892" w:type="dxa"/>
            <w:shd w:val="clear" w:color="auto" w:fill="auto"/>
          </w:tcPr>
          <w:p w14:paraId="301DF7C0"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3</w:t>
            </w:r>
          </w:p>
        </w:tc>
        <w:tc>
          <w:tcPr>
            <w:tcW w:w="3846" w:type="dxa"/>
            <w:shd w:val="clear" w:color="auto" w:fill="auto"/>
          </w:tcPr>
          <w:p w14:paraId="08B65F2A"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BE për demokracinë</w:t>
            </w:r>
          </w:p>
        </w:tc>
        <w:tc>
          <w:tcPr>
            <w:tcW w:w="2310" w:type="dxa"/>
            <w:shd w:val="clear" w:color="auto" w:fill="auto"/>
          </w:tcPr>
          <w:p w14:paraId="576D7CA3"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5</w:t>
            </w:r>
          </w:p>
        </w:tc>
        <w:tc>
          <w:tcPr>
            <w:tcW w:w="2590" w:type="dxa"/>
            <w:shd w:val="clear" w:color="auto" w:fill="auto"/>
          </w:tcPr>
          <w:p w14:paraId="1E5363C4"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Kuvendi, KQZ</w:t>
            </w:r>
          </w:p>
        </w:tc>
      </w:tr>
      <w:tr w:rsidR="00EF4E1E" w:rsidRPr="00DA576D" w14:paraId="7DE0D2F4" w14:textId="77777777" w:rsidTr="005876E4">
        <w:trPr>
          <w:trHeight w:val="20"/>
        </w:trPr>
        <w:tc>
          <w:tcPr>
            <w:tcW w:w="892" w:type="dxa"/>
            <w:shd w:val="clear" w:color="auto" w:fill="auto"/>
          </w:tcPr>
          <w:p w14:paraId="765A567B"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4</w:t>
            </w:r>
          </w:p>
        </w:tc>
        <w:tc>
          <w:tcPr>
            <w:tcW w:w="3846" w:type="dxa"/>
            <w:shd w:val="clear" w:color="auto" w:fill="auto"/>
          </w:tcPr>
          <w:p w14:paraId="02B4A819"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BE për rininë</w:t>
            </w:r>
          </w:p>
        </w:tc>
        <w:tc>
          <w:tcPr>
            <w:tcW w:w="2310" w:type="dxa"/>
            <w:shd w:val="clear" w:color="auto" w:fill="auto"/>
          </w:tcPr>
          <w:p w14:paraId="67A168DF"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5</w:t>
            </w:r>
          </w:p>
        </w:tc>
        <w:tc>
          <w:tcPr>
            <w:tcW w:w="2590" w:type="dxa"/>
            <w:shd w:val="clear" w:color="auto" w:fill="auto"/>
          </w:tcPr>
          <w:p w14:paraId="36413025"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MSHRF</w:t>
            </w:r>
            <w:proofErr w:type="spellEnd"/>
            <w:r w:rsidRPr="00DA576D">
              <w:rPr>
                <w:rFonts w:ascii="Garamond" w:eastAsia="Calibri" w:hAnsi="Garamond"/>
                <w:sz w:val="20"/>
                <w:szCs w:val="20"/>
                <w:lang w:val="sq-AL"/>
              </w:rPr>
              <w:t>, MFE</w:t>
            </w:r>
          </w:p>
        </w:tc>
      </w:tr>
      <w:tr w:rsidR="00EF4E1E" w:rsidRPr="00DA576D" w14:paraId="00FC7EC5" w14:textId="77777777" w:rsidTr="005876E4">
        <w:trPr>
          <w:trHeight w:val="20"/>
        </w:trPr>
        <w:tc>
          <w:tcPr>
            <w:tcW w:w="892" w:type="dxa"/>
            <w:shd w:val="clear" w:color="auto" w:fill="auto"/>
          </w:tcPr>
          <w:p w14:paraId="3509E0D7"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5</w:t>
            </w:r>
          </w:p>
        </w:tc>
        <w:tc>
          <w:tcPr>
            <w:tcW w:w="3846" w:type="dxa"/>
            <w:shd w:val="clear" w:color="auto" w:fill="auto"/>
          </w:tcPr>
          <w:p w14:paraId="570357DE"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BE për agjencitë e zbatimit të ligjit</w:t>
            </w:r>
          </w:p>
        </w:tc>
        <w:tc>
          <w:tcPr>
            <w:tcW w:w="2310" w:type="dxa"/>
            <w:shd w:val="clear" w:color="auto" w:fill="auto"/>
          </w:tcPr>
          <w:p w14:paraId="364ECF98"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14.9</w:t>
            </w:r>
          </w:p>
        </w:tc>
        <w:tc>
          <w:tcPr>
            <w:tcW w:w="2590" w:type="dxa"/>
            <w:shd w:val="clear" w:color="auto" w:fill="auto"/>
          </w:tcPr>
          <w:p w14:paraId="087EBBEF"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MB</w:t>
            </w:r>
            <w:proofErr w:type="spellEnd"/>
          </w:p>
        </w:tc>
      </w:tr>
      <w:tr w:rsidR="00EF4E1E" w:rsidRPr="00DA576D" w14:paraId="3291CF02" w14:textId="77777777" w:rsidTr="005876E4">
        <w:trPr>
          <w:trHeight w:val="20"/>
        </w:trPr>
        <w:tc>
          <w:tcPr>
            <w:tcW w:w="892" w:type="dxa"/>
            <w:shd w:val="clear" w:color="auto" w:fill="auto"/>
          </w:tcPr>
          <w:p w14:paraId="7197EEDB"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6</w:t>
            </w:r>
          </w:p>
        </w:tc>
        <w:tc>
          <w:tcPr>
            <w:tcW w:w="3846" w:type="dxa"/>
            <w:shd w:val="clear" w:color="auto" w:fill="auto"/>
          </w:tcPr>
          <w:p w14:paraId="6CB3369A" w14:textId="3E6297C5" w:rsidR="00EF4E1E" w:rsidRPr="00DA576D" w:rsidRDefault="00EF4E1E" w:rsidP="005876E4">
            <w:pPr>
              <w:spacing w:after="0" w:line="240" w:lineRule="auto"/>
              <w:rPr>
                <w:rFonts w:ascii="Garamond" w:eastAsia="Calibri" w:hAnsi="Garamond"/>
                <w:sz w:val="20"/>
                <w:szCs w:val="20"/>
                <w:lang w:val="sq-AL"/>
              </w:rPr>
            </w:pPr>
            <w:proofErr w:type="spellStart"/>
            <w:r w:rsidRPr="00DA576D">
              <w:rPr>
                <w:rFonts w:ascii="Garamond" w:eastAsia="Calibri" w:hAnsi="Garamond"/>
                <w:sz w:val="20"/>
                <w:szCs w:val="20"/>
                <w:lang w:val="sq-AL"/>
              </w:rPr>
              <w:t>OMN</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Vetingu</w:t>
            </w:r>
            <w:proofErr w:type="spellEnd"/>
            <w:r w:rsidRPr="00DA576D">
              <w:rPr>
                <w:rFonts w:ascii="Garamond" w:eastAsia="Calibri" w:hAnsi="Garamond"/>
                <w:sz w:val="20"/>
                <w:szCs w:val="20"/>
                <w:lang w:val="sq-AL"/>
              </w:rPr>
              <w:t xml:space="preserve"> – </w:t>
            </w:r>
            <w:r w:rsidR="005D44F2" w:rsidRPr="00DA576D">
              <w:rPr>
                <w:rFonts w:ascii="Garamond" w:eastAsia="Calibri" w:hAnsi="Garamond"/>
                <w:sz w:val="20"/>
                <w:szCs w:val="20"/>
                <w:lang w:val="sq-AL"/>
              </w:rPr>
              <w:t xml:space="preserve">faza </w:t>
            </w:r>
            <w:proofErr w:type="spellStart"/>
            <w:r w:rsidRPr="00DA576D">
              <w:rPr>
                <w:rFonts w:ascii="Garamond" w:eastAsia="Calibri" w:hAnsi="Garamond"/>
                <w:sz w:val="20"/>
                <w:szCs w:val="20"/>
                <w:lang w:val="sq-AL"/>
              </w:rPr>
              <w:t>II</w:t>
            </w:r>
            <w:proofErr w:type="spellEnd"/>
          </w:p>
        </w:tc>
        <w:tc>
          <w:tcPr>
            <w:tcW w:w="2310" w:type="dxa"/>
            <w:shd w:val="clear" w:color="auto" w:fill="auto"/>
          </w:tcPr>
          <w:p w14:paraId="32429EAB"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9.7</w:t>
            </w:r>
          </w:p>
        </w:tc>
        <w:tc>
          <w:tcPr>
            <w:tcW w:w="2590" w:type="dxa"/>
            <w:shd w:val="clear" w:color="auto" w:fill="auto"/>
          </w:tcPr>
          <w:p w14:paraId="40CDCF2D"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MD</w:t>
            </w:r>
            <w:proofErr w:type="spellEnd"/>
          </w:p>
        </w:tc>
      </w:tr>
      <w:tr w:rsidR="00EF4E1E" w:rsidRPr="00DA576D" w14:paraId="768BA4AB" w14:textId="77777777" w:rsidTr="005876E4">
        <w:trPr>
          <w:trHeight w:val="20"/>
        </w:trPr>
        <w:tc>
          <w:tcPr>
            <w:tcW w:w="892" w:type="dxa"/>
            <w:shd w:val="clear" w:color="auto" w:fill="auto"/>
          </w:tcPr>
          <w:p w14:paraId="1EBF5B84"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Totali</w:t>
            </w:r>
          </w:p>
        </w:tc>
        <w:tc>
          <w:tcPr>
            <w:tcW w:w="3846" w:type="dxa"/>
            <w:shd w:val="clear" w:color="auto" w:fill="auto"/>
          </w:tcPr>
          <w:p w14:paraId="2E269DFD" w14:textId="77777777" w:rsidR="00EF4E1E" w:rsidRPr="00DA576D" w:rsidRDefault="00EF4E1E" w:rsidP="005876E4">
            <w:pPr>
              <w:spacing w:after="0" w:line="240" w:lineRule="auto"/>
              <w:jc w:val="center"/>
              <w:rPr>
                <w:rFonts w:ascii="Garamond" w:eastAsia="Calibri" w:hAnsi="Garamond"/>
                <w:sz w:val="20"/>
                <w:szCs w:val="20"/>
                <w:lang w:val="sq-AL"/>
              </w:rPr>
            </w:pPr>
          </w:p>
        </w:tc>
        <w:tc>
          <w:tcPr>
            <w:tcW w:w="2310" w:type="dxa"/>
            <w:shd w:val="clear" w:color="auto" w:fill="auto"/>
          </w:tcPr>
          <w:p w14:paraId="1A87ADE2"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82.6</w:t>
            </w:r>
          </w:p>
        </w:tc>
        <w:tc>
          <w:tcPr>
            <w:tcW w:w="2590" w:type="dxa"/>
            <w:shd w:val="clear" w:color="auto" w:fill="auto"/>
          </w:tcPr>
          <w:p w14:paraId="622668B4" w14:textId="77777777" w:rsidR="00EF4E1E" w:rsidRPr="00DA576D" w:rsidRDefault="00EF4E1E" w:rsidP="005876E4">
            <w:pPr>
              <w:spacing w:after="0" w:line="240" w:lineRule="auto"/>
              <w:jc w:val="center"/>
              <w:rPr>
                <w:rFonts w:ascii="Garamond" w:eastAsia="Calibri" w:hAnsi="Garamond"/>
                <w:sz w:val="20"/>
                <w:szCs w:val="20"/>
                <w:lang w:val="sq-AL"/>
              </w:rPr>
            </w:pPr>
          </w:p>
        </w:tc>
      </w:tr>
    </w:tbl>
    <w:p w14:paraId="663927CF" w14:textId="77777777" w:rsidR="00EF4E1E" w:rsidRPr="00DA576D" w:rsidRDefault="00EF4E1E" w:rsidP="005876E4">
      <w:pPr>
        <w:tabs>
          <w:tab w:val="left" w:pos="895"/>
          <w:tab w:val="left" w:pos="4786"/>
          <w:tab w:val="left" w:pos="7124"/>
          <w:tab w:val="left" w:pos="9738"/>
        </w:tabs>
        <w:autoSpaceDE w:val="0"/>
        <w:autoSpaceDN w:val="0"/>
        <w:adjustRightInd w:val="0"/>
        <w:spacing w:after="0" w:line="240" w:lineRule="auto"/>
        <w:ind w:firstLine="284"/>
        <w:jc w:val="center"/>
        <w:rPr>
          <w:rFonts w:ascii="Garamond" w:hAnsi="Garamond" w:cs="Calibri"/>
          <w:b/>
          <w:bCs/>
          <w:color w:val="2E74B5"/>
          <w:sz w:val="24"/>
          <w:szCs w:val="24"/>
          <w:lang w:val="sq-AL"/>
        </w:rPr>
      </w:pPr>
      <w:r w:rsidRPr="00DA576D">
        <w:rPr>
          <w:rFonts w:ascii="Garamond" w:hAnsi="Garamond" w:cs="Calibri"/>
          <w:b/>
          <w:bCs/>
          <w:color w:val="2E74B5"/>
          <w:sz w:val="24"/>
          <w:szCs w:val="24"/>
          <w:lang w:val="sq-AL"/>
        </w:rPr>
        <w:t xml:space="preserve"> </w:t>
      </w:r>
    </w:p>
    <w:p w14:paraId="39B91B6C" w14:textId="77777777" w:rsidR="00EF4E1E" w:rsidRPr="00DA576D" w:rsidRDefault="00EF4E1E" w:rsidP="005876E4">
      <w:pPr>
        <w:tabs>
          <w:tab w:val="left" w:pos="895"/>
          <w:tab w:val="left" w:pos="4786"/>
          <w:tab w:val="left" w:pos="7124"/>
          <w:tab w:val="left" w:pos="9738"/>
        </w:tabs>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DA576D">
        <w:rPr>
          <w:rFonts w:ascii="Garamond" w:hAnsi="Garamond" w:cs="Calibri"/>
          <w:b/>
          <w:bCs/>
          <w:sz w:val="24"/>
          <w:szCs w:val="24"/>
          <w:lang w:val="sq-AL"/>
        </w:rPr>
        <w:lastRenderedPageBreak/>
        <w:t>IPA</w:t>
      </w:r>
      <w:proofErr w:type="spellEnd"/>
      <w:r w:rsidRPr="00DA576D">
        <w:rPr>
          <w:rFonts w:ascii="Garamond" w:hAnsi="Garamond" w:cs="Calibri"/>
          <w:b/>
          <w:bCs/>
          <w:sz w:val="24"/>
          <w:szCs w:val="24"/>
          <w:lang w:val="sq-AL"/>
        </w:rPr>
        <w:t xml:space="preserve"> 2023</w:t>
      </w:r>
    </w:p>
    <w:p w14:paraId="0D5DD54E" w14:textId="3B6EFD09"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Mbështetje buxhetore sektoriale prej 80 </w:t>
      </w:r>
      <w:proofErr w:type="spellStart"/>
      <w:r w:rsidRPr="00DA576D">
        <w:rPr>
          <w:rFonts w:ascii="Garamond" w:hAnsi="Garamond" w:cs="Calibri"/>
          <w:sz w:val="24"/>
          <w:szCs w:val="24"/>
          <w:lang w:val="sq-AL"/>
        </w:rPr>
        <w:t>mln</w:t>
      </w:r>
      <w:proofErr w:type="spellEnd"/>
      <w:r w:rsidRPr="00DA576D">
        <w:rPr>
          <w:rFonts w:ascii="Garamond" w:hAnsi="Garamond" w:cs="Calibri"/>
          <w:sz w:val="24"/>
          <w:szCs w:val="24"/>
          <w:lang w:val="sq-AL"/>
        </w:rPr>
        <w:t xml:space="preserve"> euro për Shqipërinë: </w:t>
      </w:r>
      <w:r w:rsidR="00D172EB" w:rsidRPr="00DA576D">
        <w:rPr>
          <w:rFonts w:ascii="Garamond" w:hAnsi="Garamond" w:cs="Calibri"/>
          <w:sz w:val="24"/>
          <w:szCs w:val="24"/>
          <w:lang w:val="sq-AL"/>
        </w:rPr>
        <w:t>“</w:t>
      </w:r>
      <w:r w:rsidRPr="00DA576D">
        <w:rPr>
          <w:rFonts w:ascii="Garamond" w:hAnsi="Garamond" w:cs="Calibri"/>
          <w:i/>
          <w:iCs/>
          <w:sz w:val="24"/>
          <w:szCs w:val="24"/>
          <w:lang w:val="sq-AL"/>
        </w:rPr>
        <w:t>Kontrata e Ndërtimit të Shtetit dhe Rezistencës për Shqipërinë</w:t>
      </w:r>
      <w:r w:rsidR="00D172EB" w:rsidRPr="00DA576D">
        <w:rPr>
          <w:rFonts w:ascii="Garamond" w:hAnsi="Garamond" w:cs="Calibri"/>
          <w:sz w:val="24"/>
          <w:szCs w:val="24"/>
          <w:lang w:val="sq-AL"/>
        </w:rPr>
        <w:t>”</w:t>
      </w:r>
      <w:r w:rsidRPr="00DA576D">
        <w:rPr>
          <w:rFonts w:ascii="Garamond" w:hAnsi="Garamond" w:cs="Calibri"/>
          <w:sz w:val="24"/>
          <w:szCs w:val="24"/>
          <w:lang w:val="sq-AL"/>
        </w:rPr>
        <w:t>, pjesë e Planit Vjetor të Veprimit që kontribuon në Paketën e Mbështetjes Energjetike të Ballkanit Perëndimor në favor të Republikës së Shqipërisë për vitin 2023.</w:t>
      </w:r>
    </w:p>
    <w:p w14:paraId="63CCC75B" w14:textId="77777777" w:rsidR="00EF4E1E" w:rsidRPr="00DA576D" w:rsidRDefault="00EF4E1E" w:rsidP="005876E4">
      <w:pPr>
        <w:tabs>
          <w:tab w:val="left" w:pos="1435"/>
          <w:tab w:val="left" w:pos="5215"/>
          <w:tab w:val="left" w:pos="7578"/>
          <w:tab w:val="left" w:pos="9625"/>
        </w:tabs>
        <w:autoSpaceDE w:val="0"/>
        <w:autoSpaceDN w:val="0"/>
        <w:adjustRightInd w:val="0"/>
        <w:spacing w:after="0" w:line="240" w:lineRule="auto"/>
        <w:ind w:firstLine="284"/>
        <w:jc w:val="center"/>
        <w:rPr>
          <w:rFonts w:ascii="Garamond" w:hAnsi="Garamond" w:cs="Calibri"/>
          <w:b/>
          <w:bCs/>
          <w:sz w:val="24"/>
          <w:szCs w:val="24"/>
          <w:lang w:val="sq-AL"/>
        </w:rPr>
      </w:pPr>
    </w:p>
    <w:p w14:paraId="6B72B477" w14:textId="77777777" w:rsidR="00EF4E1E" w:rsidRPr="00DA576D" w:rsidRDefault="00EF4E1E" w:rsidP="005876E4">
      <w:pPr>
        <w:spacing w:after="0" w:line="240" w:lineRule="auto"/>
        <w:rPr>
          <w:rFonts w:ascii="Garamond" w:hAnsi="Garamond"/>
          <w:b/>
          <w:lang w:val="sq-AL"/>
        </w:rPr>
      </w:pPr>
      <w:proofErr w:type="spellStart"/>
      <w:r w:rsidRPr="00DA576D">
        <w:rPr>
          <w:rFonts w:ascii="Garamond" w:hAnsi="Garamond"/>
          <w:b/>
          <w:lang w:val="sq-AL"/>
        </w:rPr>
        <w:t>IPA</w:t>
      </w:r>
      <w:proofErr w:type="spellEnd"/>
      <w:r w:rsidRPr="00DA576D">
        <w:rPr>
          <w:rFonts w:ascii="Garamond" w:hAnsi="Garamond"/>
          <w:b/>
          <w:lang w:val="sq-AL"/>
        </w:rPr>
        <w:t xml:space="preserve"> 2024</w:t>
      </w:r>
      <w:r w:rsidRPr="00DA576D">
        <w:rPr>
          <w:rFonts w:ascii="Garamond" w:hAnsi="Garamond"/>
          <w:b/>
          <w:vertAlign w:val="superscript"/>
          <w:lang w:val="sq-AL"/>
        </w:rPr>
        <w:footnoteReference w:id="2"/>
      </w:r>
    </w:p>
    <w:tbl>
      <w:tblPr>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249"/>
        <w:gridCol w:w="3459"/>
        <w:gridCol w:w="2021"/>
        <w:gridCol w:w="2332"/>
      </w:tblGrid>
      <w:tr w:rsidR="00EF4E1E" w:rsidRPr="00DA576D" w14:paraId="5DCA3F1A" w14:textId="77777777" w:rsidTr="005876E4">
        <w:trPr>
          <w:trHeight w:val="20"/>
        </w:trPr>
        <w:tc>
          <w:tcPr>
            <w:tcW w:w="689" w:type="pct"/>
            <w:tcBorders>
              <w:bottom w:val="single" w:sz="12" w:space="0" w:color="F4B083"/>
            </w:tcBorders>
            <w:shd w:val="clear" w:color="auto" w:fill="auto"/>
            <w:vAlign w:val="center"/>
          </w:tcPr>
          <w:p w14:paraId="2A823A8F" w14:textId="77777777" w:rsidR="00EF4E1E" w:rsidRPr="00DA576D" w:rsidRDefault="00EF4E1E" w:rsidP="005876E4">
            <w:pPr>
              <w:spacing w:after="0" w:line="240" w:lineRule="auto"/>
              <w:jc w:val="center"/>
              <w:rPr>
                <w:rFonts w:ascii="Garamond" w:eastAsia="Calibri" w:hAnsi="Garamond"/>
                <w:b/>
                <w:bCs/>
                <w:sz w:val="20"/>
                <w:szCs w:val="20"/>
                <w:lang w:val="sq-AL"/>
              </w:rPr>
            </w:pPr>
          </w:p>
        </w:tc>
        <w:tc>
          <w:tcPr>
            <w:tcW w:w="1909" w:type="pct"/>
            <w:tcBorders>
              <w:bottom w:val="single" w:sz="12" w:space="0" w:color="F4B083"/>
            </w:tcBorders>
            <w:shd w:val="clear" w:color="auto" w:fill="auto"/>
            <w:vAlign w:val="center"/>
          </w:tcPr>
          <w:p w14:paraId="610D4734" w14:textId="0961626F"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Dokumenti i </w:t>
            </w:r>
            <w:r w:rsidR="005D44F2" w:rsidRPr="00DA576D">
              <w:rPr>
                <w:rFonts w:ascii="Garamond" w:eastAsia="Calibri" w:hAnsi="Garamond"/>
                <w:b/>
                <w:bCs/>
                <w:sz w:val="20"/>
                <w:szCs w:val="20"/>
                <w:lang w:val="sq-AL"/>
              </w:rPr>
              <w:t>veprimit</w:t>
            </w:r>
          </w:p>
        </w:tc>
        <w:tc>
          <w:tcPr>
            <w:tcW w:w="1115" w:type="pct"/>
            <w:tcBorders>
              <w:bottom w:val="single" w:sz="12" w:space="0" w:color="F4B083"/>
            </w:tcBorders>
            <w:shd w:val="clear" w:color="auto" w:fill="auto"/>
            <w:vAlign w:val="center"/>
          </w:tcPr>
          <w:p w14:paraId="55718C20" w14:textId="77777777" w:rsidR="00EF4E1E" w:rsidRPr="00DA576D" w:rsidRDefault="00EF4E1E" w:rsidP="005876E4">
            <w:pPr>
              <w:spacing w:after="0" w:line="240" w:lineRule="auto"/>
              <w:jc w:val="center"/>
              <w:rPr>
                <w:rFonts w:ascii="Garamond" w:eastAsia="Calibri" w:hAnsi="Garamond"/>
                <w:b/>
                <w:bCs/>
                <w:sz w:val="20"/>
                <w:szCs w:val="20"/>
                <w:lang w:val="sq-AL"/>
              </w:rPr>
            </w:pPr>
            <w:proofErr w:type="spellStart"/>
            <w:r w:rsidRPr="00DA576D">
              <w:rPr>
                <w:rFonts w:ascii="Garamond" w:eastAsia="Calibri" w:hAnsi="Garamond"/>
                <w:b/>
                <w:bCs/>
                <w:sz w:val="20"/>
                <w:szCs w:val="20"/>
                <w:lang w:val="sq-AL"/>
              </w:rPr>
              <w:t>Indikative</w:t>
            </w:r>
            <w:proofErr w:type="spellEnd"/>
          </w:p>
          <w:p w14:paraId="00199998"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w:t>
            </w:r>
            <w:proofErr w:type="spellStart"/>
            <w:r w:rsidRPr="00DA576D">
              <w:rPr>
                <w:rFonts w:ascii="Garamond" w:eastAsia="Calibri" w:hAnsi="Garamond"/>
                <w:b/>
                <w:bCs/>
                <w:sz w:val="20"/>
                <w:szCs w:val="20"/>
                <w:lang w:val="sq-AL"/>
              </w:rPr>
              <w:t>mln</w:t>
            </w:r>
            <w:proofErr w:type="spellEnd"/>
            <w:r w:rsidRPr="00DA576D">
              <w:rPr>
                <w:rFonts w:ascii="Garamond" w:eastAsia="Calibri" w:hAnsi="Garamond"/>
                <w:b/>
                <w:bCs/>
                <w:sz w:val="20"/>
                <w:szCs w:val="20"/>
                <w:lang w:val="sq-AL"/>
              </w:rPr>
              <w:t xml:space="preserve"> euro)</w:t>
            </w:r>
          </w:p>
        </w:tc>
        <w:tc>
          <w:tcPr>
            <w:tcW w:w="1287" w:type="pct"/>
            <w:tcBorders>
              <w:bottom w:val="single" w:sz="12" w:space="0" w:color="F4B083"/>
            </w:tcBorders>
            <w:shd w:val="clear" w:color="auto" w:fill="auto"/>
            <w:vAlign w:val="center"/>
          </w:tcPr>
          <w:p w14:paraId="71261A42" w14:textId="3227274A"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Institucioni </w:t>
            </w:r>
            <w:r w:rsidR="005D44F2" w:rsidRPr="00DA576D">
              <w:rPr>
                <w:rFonts w:ascii="Garamond" w:eastAsia="Calibri" w:hAnsi="Garamond"/>
                <w:b/>
                <w:bCs/>
                <w:sz w:val="20"/>
                <w:szCs w:val="20"/>
                <w:lang w:val="sq-AL"/>
              </w:rPr>
              <w:t>përgjegjës</w:t>
            </w:r>
          </w:p>
        </w:tc>
      </w:tr>
      <w:tr w:rsidR="00EF4E1E" w:rsidRPr="00DA576D" w14:paraId="2C2CFAEF" w14:textId="77777777" w:rsidTr="005876E4">
        <w:trPr>
          <w:trHeight w:val="20"/>
        </w:trPr>
        <w:tc>
          <w:tcPr>
            <w:tcW w:w="689" w:type="pct"/>
            <w:shd w:val="clear" w:color="auto" w:fill="auto"/>
          </w:tcPr>
          <w:p w14:paraId="32E3A9EE"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1</w:t>
            </w:r>
          </w:p>
        </w:tc>
        <w:tc>
          <w:tcPr>
            <w:tcW w:w="1909" w:type="pct"/>
            <w:shd w:val="clear" w:color="auto" w:fill="auto"/>
          </w:tcPr>
          <w:p w14:paraId="62FACF00" w14:textId="7A94013C"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Mbështetje për kuadrin institucional të </w:t>
            </w:r>
            <w:proofErr w:type="spellStart"/>
            <w:r w:rsidRPr="00DA576D">
              <w:rPr>
                <w:rFonts w:ascii="Garamond" w:eastAsia="Calibri" w:hAnsi="Garamond"/>
                <w:sz w:val="20"/>
                <w:szCs w:val="20"/>
                <w:lang w:val="sq-AL"/>
              </w:rPr>
              <w:t>antikorrupsionit</w:t>
            </w:r>
            <w:proofErr w:type="spellEnd"/>
          </w:p>
        </w:tc>
        <w:tc>
          <w:tcPr>
            <w:tcW w:w="1115" w:type="pct"/>
            <w:shd w:val="clear" w:color="auto" w:fill="auto"/>
          </w:tcPr>
          <w:p w14:paraId="4AE40E0A"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3.85</w:t>
            </w:r>
          </w:p>
        </w:tc>
        <w:tc>
          <w:tcPr>
            <w:tcW w:w="1287" w:type="pct"/>
            <w:shd w:val="clear" w:color="auto" w:fill="auto"/>
          </w:tcPr>
          <w:p w14:paraId="29FB63B6"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MD</w:t>
            </w:r>
            <w:proofErr w:type="spellEnd"/>
          </w:p>
        </w:tc>
      </w:tr>
      <w:tr w:rsidR="00EF4E1E" w:rsidRPr="00DA576D" w14:paraId="6A1662CF" w14:textId="77777777" w:rsidTr="005876E4">
        <w:trPr>
          <w:trHeight w:val="20"/>
        </w:trPr>
        <w:tc>
          <w:tcPr>
            <w:tcW w:w="689" w:type="pct"/>
            <w:shd w:val="clear" w:color="auto" w:fill="auto"/>
          </w:tcPr>
          <w:p w14:paraId="54A3770B"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2</w:t>
            </w:r>
          </w:p>
        </w:tc>
        <w:tc>
          <w:tcPr>
            <w:tcW w:w="1909" w:type="pct"/>
            <w:shd w:val="clear" w:color="auto" w:fill="auto"/>
          </w:tcPr>
          <w:p w14:paraId="1E1AC122"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Ngritja e rrjetit të komunikimit bazuar në teknologjinë </w:t>
            </w:r>
            <w:proofErr w:type="spellStart"/>
            <w:r w:rsidRPr="00DA576D">
              <w:rPr>
                <w:rFonts w:ascii="Garamond" w:eastAsia="Calibri" w:hAnsi="Garamond"/>
                <w:sz w:val="20"/>
                <w:szCs w:val="20"/>
                <w:lang w:val="sq-AL"/>
              </w:rPr>
              <w:t>TETRA</w:t>
            </w:r>
            <w:proofErr w:type="spellEnd"/>
          </w:p>
        </w:tc>
        <w:tc>
          <w:tcPr>
            <w:tcW w:w="1115" w:type="pct"/>
            <w:shd w:val="clear" w:color="auto" w:fill="auto"/>
          </w:tcPr>
          <w:p w14:paraId="036FEA8E"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5</w:t>
            </w:r>
          </w:p>
        </w:tc>
        <w:tc>
          <w:tcPr>
            <w:tcW w:w="1287" w:type="pct"/>
            <w:shd w:val="clear" w:color="auto" w:fill="auto"/>
          </w:tcPr>
          <w:p w14:paraId="7785FBB6"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MB</w:t>
            </w:r>
            <w:proofErr w:type="spellEnd"/>
          </w:p>
        </w:tc>
      </w:tr>
      <w:tr w:rsidR="00EF4E1E" w:rsidRPr="00DA576D" w14:paraId="23EFEFAF" w14:textId="77777777" w:rsidTr="005876E4">
        <w:trPr>
          <w:trHeight w:val="20"/>
        </w:trPr>
        <w:tc>
          <w:tcPr>
            <w:tcW w:w="689" w:type="pct"/>
            <w:shd w:val="clear" w:color="auto" w:fill="auto"/>
          </w:tcPr>
          <w:p w14:paraId="77D99C67"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3</w:t>
            </w:r>
          </w:p>
        </w:tc>
        <w:tc>
          <w:tcPr>
            <w:tcW w:w="1909" w:type="pct"/>
            <w:shd w:val="clear" w:color="auto" w:fill="auto"/>
          </w:tcPr>
          <w:p w14:paraId="72520943"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BE për qeverisjen lokale</w:t>
            </w:r>
          </w:p>
        </w:tc>
        <w:tc>
          <w:tcPr>
            <w:tcW w:w="1115" w:type="pct"/>
            <w:shd w:val="clear" w:color="auto" w:fill="auto"/>
          </w:tcPr>
          <w:p w14:paraId="503A3445"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10</w:t>
            </w:r>
          </w:p>
        </w:tc>
        <w:tc>
          <w:tcPr>
            <w:tcW w:w="1287" w:type="pct"/>
            <w:shd w:val="clear" w:color="auto" w:fill="auto"/>
          </w:tcPr>
          <w:p w14:paraId="63F40851"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MB</w:t>
            </w:r>
            <w:proofErr w:type="spellEnd"/>
          </w:p>
        </w:tc>
      </w:tr>
      <w:tr w:rsidR="00EF4E1E" w:rsidRPr="00DA576D" w14:paraId="369258D3" w14:textId="77777777" w:rsidTr="005876E4">
        <w:trPr>
          <w:trHeight w:val="20"/>
        </w:trPr>
        <w:tc>
          <w:tcPr>
            <w:tcW w:w="689" w:type="pct"/>
            <w:shd w:val="clear" w:color="auto" w:fill="auto"/>
          </w:tcPr>
          <w:p w14:paraId="46CAC166"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4</w:t>
            </w:r>
          </w:p>
        </w:tc>
        <w:tc>
          <w:tcPr>
            <w:tcW w:w="1909" w:type="pct"/>
            <w:shd w:val="clear" w:color="auto" w:fill="auto"/>
          </w:tcPr>
          <w:p w14:paraId="6B6A4210" w14:textId="20750D8C"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Mbështetje për m</w:t>
            </w:r>
            <w:r w:rsidR="006C359D">
              <w:rPr>
                <w:rFonts w:ascii="Garamond" w:eastAsia="Calibri" w:hAnsi="Garamond"/>
                <w:sz w:val="20"/>
                <w:szCs w:val="20"/>
                <w:lang w:val="sq-AL"/>
              </w:rPr>
              <w:t>e</w:t>
            </w:r>
            <w:r w:rsidRPr="00DA576D">
              <w:rPr>
                <w:rFonts w:ascii="Garamond" w:eastAsia="Calibri" w:hAnsi="Garamond"/>
                <w:sz w:val="20"/>
                <w:szCs w:val="20"/>
                <w:lang w:val="sq-AL"/>
              </w:rPr>
              <w:t xml:space="preserve">naxhimin e pyjeve – </w:t>
            </w:r>
            <w:proofErr w:type="spellStart"/>
            <w:r w:rsidRPr="00DA576D">
              <w:rPr>
                <w:rFonts w:ascii="Garamond" w:eastAsia="Calibri" w:hAnsi="Garamond"/>
                <w:sz w:val="20"/>
                <w:szCs w:val="20"/>
                <w:lang w:val="sq-AL"/>
              </w:rPr>
              <w:t>ForestAl</w:t>
            </w:r>
            <w:proofErr w:type="spellEnd"/>
          </w:p>
        </w:tc>
        <w:tc>
          <w:tcPr>
            <w:tcW w:w="1115" w:type="pct"/>
            <w:shd w:val="clear" w:color="auto" w:fill="auto"/>
          </w:tcPr>
          <w:p w14:paraId="6675621C"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13</w:t>
            </w:r>
          </w:p>
        </w:tc>
        <w:tc>
          <w:tcPr>
            <w:tcW w:w="1287" w:type="pct"/>
            <w:shd w:val="clear" w:color="auto" w:fill="auto"/>
          </w:tcPr>
          <w:p w14:paraId="4041C794"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MTM</w:t>
            </w:r>
            <w:proofErr w:type="spellEnd"/>
          </w:p>
        </w:tc>
      </w:tr>
      <w:tr w:rsidR="00EF4E1E" w:rsidRPr="00DA576D" w14:paraId="50FDF3BC" w14:textId="77777777" w:rsidTr="005876E4">
        <w:trPr>
          <w:trHeight w:val="20"/>
        </w:trPr>
        <w:tc>
          <w:tcPr>
            <w:tcW w:w="689" w:type="pct"/>
            <w:shd w:val="clear" w:color="auto" w:fill="auto"/>
          </w:tcPr>
          <w:p w14:paraId="27666B40"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5</w:t>
            </w:r>
          </w:p>
        </w:tc>
        <w:tc>
          <w:tcPr>
            <w:tcW w:w="1909" w:type="pct"/>
            <w:shd w:val="clear" w:color="auto" w:fill="auto"/>
          </w:tcPr>
          <w:p w14:paraId="1F2D2C80" w14:textId="43CA8D74" w:rsidR="00EF4E1E" w:rsidRPr="00DA576D" w:rsidRDefault="00EF4E1E" w:rsidP="005876E4">
            <w:pPr>
              <w:spacing w:after="0" w:line="240" w:lineRule="auto"/>
              <w:rPr>
                <w:rFonts w:ascii="Garamond" w:eastAsia="Calibri" w:hAnsi="Garamond"/>
                <w:sz w:val="20"/>
                <w:szCs w:val="20"/>
                <w:lang w:val="sq-AL"/>
              </w:rPr>
            </w:pPr>
            <w:r w:rsidRPr="00DA576D">
              <w:rPr>
                <w:rFonts w:ascii="Garamond" w:hAnsi="Garamond"/>
                <w:sz w:val="20"/>
                <w:szCs w:val="20"/>
                <w:lang w:val="sq-AL"/>
              </w:rPr>
              <w:t xml:space="preserve">Ngritja </w:t>
            </w:r>
            <w:r w:rsidR="005D44F2" w:rsidRPr="00DA576D">
              <w:rPr>
                <w:rFonts w:ascii="Garamond" w:hAnsi="Garamond"/>
                <w:sz w:val="20"/>
                <w:szCs w:val="20"/>
                <w:lang w:val="sq-AL"/>
              </w:rPr>
              <w:t xml:space="preserve">e </w:t>
            </w:r>
            <w:r w:rsidRPr="00DA576D">
              <w:rPr>
                <w:rFonts w:ascii="Garamond" w:hAnsi="Garamond"/>
                <w:sz w:val="20"/>
                <w:szCs w:val="20"/>
                <w:lang w:val="sq-AL"/>
              </w:rPr>
              <w:t>Institucionit Mjekësor të Posaçëm për personat me çrregullime të shëndetit mendor me masë mjekësore, në nivel kombëtar</w:t>
            </w:r>
          </w:p>
        </w:tc>
        <w:tc>
          <w:tcPr>
            <w:tcW w:w="1115" w:type="pct"/>
            <w:shd w:val="clear" w:color="auto" w:fill="auto"/>
          </w:tcPr>
          <w:p w14:paraId="2310F176"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0.19</w:t>
            </w:r>
          </w:p>
        </w:tc>
        <w:tc>
          <w:tcPr>
            <w:tcW w:w="1287" w:type="pct"/>
            <w:shd w:val="clear" w:color="auto" w:fill="auto"/>
          </w:tcPr>
          <w:p w14:paraId="5C0BEFDE"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MSHMS</w:t>
            </w:r>
            <w:proofErr w:type="spellEnd"/>
          </w:p>
        </w:tc>
      </w:tr>
      <w:tr w:rsidR="00EF4E1E" w:rsidRPr="00DA576D" w14:paraId="31C3E8AA" w14:textId="77777777" w:rsidTr="005876E4">
        <w:trPr>
          <w:trHeight w:val="20"/>
        </w:trPr>
        <w:tc>
          <w:tcPr>
            <w:tcW w:w="689" w:type="pct"/>
            <w:shd w:val="clear" w:color="auto" w:fill="auto"/>
          </w:tcPr>
          <w:p w14:paraId="397C5634"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6</w:t>
            </w:r>
          </w:p>
        </w:tc>
        <w:tc>
          <w:tcPr>
            <w:tcW w:w="1909" w:type="pct"/>
            <w:shd w:val="clear" w:color="auto" w:fill="auto"/>
          </w:tcPr>
          <w:p w14:paraId="7203D9BC" w14:textId="5131473A"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Mbështetje për </w:t>
            </w:r>
            <w:r w:rsidR="005D44F2" w:rsidRPr="00DA576D">
              <w:rPr>
                <w:rFonts w:ascii="Garamond" w:eastAsia="Calibri" w:hAnsi="Garamond"/>
                <w:sz w:val="20"/>
                <w:szCs w:val="20"/>
                <w:lang w:val="sq-AL"/>
              </w:rPr>
              <w:t xml:space="preserve">sigurinë ushqimore, </w:t>
            </w:r>
            <w:r w:rsidRPr="00DA576D">
              <w:rPr>
                <w:rFonts w:ascii="Garamond" w:eastAsia="Calibri" w:hAnsi="Garamond"/>
                <w:sz w:val="20"/>
                <w:szCs w:val="20"/>
                <w:lang w:val="sq-AL"/>
              </w:rPr>
              <w:t>veterinarinë dhe politikat fitosanitare</w:t>
            </w:r>
          </w:p>
        </w:tc>
        <w:tc>
          <w:tcPr>
            <w:tcW w:w="1115" w:type="pct"/>
            <w:shd w:val="clear" w:color="auto" w:fill="auto"/>
          </w:tcPr>
          <w:p w14:paraId="18C50121"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12.5</w:t>
            </w:r>
          </w:p>
        </w:tc>
        <w:tc>
          <w:tcPr>
            <w:tcW w:w="1287" w:type="pct"/>
            <w:shd w:val="clear" w:color="auto" w:fill="auto"/>
          </w:tcPr>
          <w:p w14:paraId="58C8FDF8"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MBZHR</w:t>
            </w:r>
            <w:proofErr w:type="spellEnd"/>
          </w:p>
        </w:tc>
      </w:tr>
      <w:tr w:rsidR="00EF4E1E" w:rsidRPr="00DA576D" w14:paraId="6C6DCC78" w14:textId="77777777" w:rsidTr="005876E4">
        <w:trPr>
          <w:trHeight w:val="20"/>
        </w:trPr>
        <w:tc>
          <w:tcPr>
            <w:tcW w:w="689" w:type="pct"/>
            <w:shd w:val="clear" w:color="auto" w:fill="auto"/>
          </w:tcPr>
          <w:p w14:paraId="43C185DE"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7</w:t>
            </w:r>
          </w:p>
        </w:tc>
        <w:tc>
          <w:tcPr>
            <w:tcW w:w="1909" w:type="pct"/>
            <w:shd w:val="clear" w:color="auto" w:fill="auto"/>
          </w:tcPr>
          <w:p w14:paraId="723973C1" w14:textId="74E079A4"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BE për përfshirjen sociale, faza </w:t>
            </w:r>
            <w:proofErr w:type="spellStart"/>
            <w:r w:rsidRPr="00DA576D">
              <w:rPr>
                <w:rFonts w:ascii="Garamond" w:eastAsia="Calibri" w:hAnsi="Garamond"/>
                <w:sz w:val="20"/>
                <w:szCs w:val="20"/>
                <w:lang w:val="sq-AL"/>
              </w:rPr>
              <w:t>II</w:t>
            </w:r>
            <w:proofErr w:type="spellEnd"/>
            <w:r w:rsidRPr="00DA576D">
              <w:rPr>
                <w:rFonts w:ascii="Garamond" w:eastAsia="Calibri" w:hAnsi="Garamond"/>
                <w:sz w:val="20"/>
                <w:szCs w:val="20"/>
                <w:lang w:val="sq-AL"/>
              </w:rPr>
              <w:t xml:space="preserve"> (</w:t>
            </w:r>
            <w:r w:rsidR="005D44F2" w:rsidRPr="00DA576D">
              <w:rPr>
                <w:rFonts w:ascii="Garamond" w:eastAsia="Calibri" w:hAnsi="Garamond"/>
                <w:sz w:val="20"/>
                <w:szCs w:val="20"/>
                <w:lang w:val="sq-AL"/>
              </w:rPr>
              <w:t>mbështetje buxhetore</w:t>
            </w:r>
            <w:r w:rsidRPr="00DA576D">
              <w:rPr>
                <w:rFonts w:ascii="Garamond" w:eastAsia="Calibri" w:hAnsi="Garamond"/>
                <w:sz w:val="20"/>
                <w:szCs w:val="20"/>
                <w:lang w:val="sq-AL"/>
              </w:rPr>
              <w:t>).</w:t>
            </w:r>
          </w:p>
        </w:tc>
        <w:tc>
          <w:tcPr>
            <w:tcW w:w="1115" w:type="pct"/>
            <w:shd w:val="clear" w:color="auto" w:fill="auto"/>
          </w:tcPr>
          <w:p w14:paraId="211AB8B6" w14:textId="3D4DF9DF"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 xml:space="preserve">28 (24 </w:t>
            </w:r>
            <w:proofErr w:type="spellStart"/>
            <w:r w:rsidRPr="00DA576D">
              <w:rPr>
                <w:rFonts w:ascii="Garamond" w:eastAsia="Calibri" w:hAnsi="Garamond"/>
                <w:sz w:val="20"/>
                <w:szCs w:val="20"/>
                <w:lang w:val="sq-AL"/>
              </w:rPr>
              <w:t>SBS</w:t>
            </w:r>
            <w:proofErr w:type="spellEnd"/>
            <w:r w:rsidR="00E55302" w:rsidRPr="00DA576D">
              <w:rPr>
                <w:rFonts w:ascii="Garamond" w:eastAsia="Calibri" w:hAnsi="Garamond"/>
                <w:sz w:val="20"/>
                <w:szCs w:val="20"/>
                <w:lang w:val="sq-AL"/>
              </w:rPr>
              <w:t xml:space="preserve"> </w:t>
            </w:r>
            <w:r w:rsidRPr="00DA576D">
              <w:rPr>
                <w:rFonts w:ascii="Garamond" w:eastAsia="Calibri" w:hAnsi="Garamond"/>
                <w:sz w:val="20"/>
                <w:szCs w:val="20"/>
                <w:lang w:val="sq-AL"/>
              </w:rPr>
              <w:t>+ 4 TA)</w:t>
            </w:r>
          </w:p>
        </w:tc>
        <w:tc>
          <w:tcPr>
            <w:tcW w:w="1287" w:type="pct"/>
            <w:shd w:val="clear" w:color="auto" w:fill="auto"/>
          </w:tcPr>
          <w:p w14:paraId="192CF2DD"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MFE</w:t>
            </w:r>
          </w:p>
        </w:tc>
      </w:tr>
      <w:tr w:rsidR="00EF4E1E" w:rsidRPr="00DA576D" w14:paraId="0AC094F3" w14:textId="77777777" w:rsidTr="005876E4">
        <w:trPr>
          <w:trHeight w:val="20"/>
        </w:trPr>
        <w:tc>
          <w:tcPr>
            <w:tcW w:w="689" w:type="pct"/>
            <w:shd w:val="clear" w:color="auto" w:fill="auto"/>
          </w:tcPr>
          <w:p w14:paraId="4B49FCAC"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Cs/>
                <w:sz w:val="20"/>
                <w:szCs w:val="20"/>
                <w:lang w:val="sq-AL"/>
              </w:rPr>
              <w:t>8</w:t>
            </w:r>
          </w:p>
        </w:tc>
        <w:tc>
          <w:tcPr>
            <w:tcW w:w="1909" w:type="pct"/>
            <w:shd w:val="clear" w:color="auto" w:fill="auto"/>
          </w:tcPr>
          <w:p w14:paraId="706F2DAB" w14:textId="546C42FE" w:rsidR="00EF4E1E" w:rsidRPr="00DA576D" w:rsidRDefault="00EF4E1E" w:rsidP="005876E4">
            <w:pPr>
              <w:spacing w:after="0" w:line="240" w:lineRule="auto"/>
              <w:rPr>
                <w:rFonts w:ascii="Garamond" w:eastAsia="Calibri" w:hAnsi="Garamond"/>
                <w:sz w:val="20"/>
                <w:szCs w:val="20"/>
                <w:lang w:val="sq-AL"/>
              </w:rPr>
            </w:pPr>
            <w:proofErr w:type="spellStart"/>
            <w:r w:rsidRPr="00DA576D">
              <w:rPr>
                <w:rFonts w:ascii="Garamond" w:eastAsia="Calibri" w:hAnsi="Garamond"/>
                <w:sz w:val="20"/>
                <w:szCs w:val="20"/>
                <w:lang w:val="sq-AL"/>
              </w:rPr>
              <w:t>EUIF</w:t>
            </w:r>
            <w:proofErr w:type="spellEnd"/>
            <w:r w:rsidR="00E55302" w:rsidRPr="00DA576D">
              <w:rPr>
                <w:rFonts w:ascii="Garamond" w:eastAsia="Calibri" w:hAnsi="Garamond"/>
                <w:sz w:val="20"/>
                <w:szCs w:val="20"/>
                <w:lang w:val="sq-AL"/>
              </w:rPr>
              <w:t xml:space="preserve"> </w:t>
            </w:r>
            <w:r w:rsidRPr="00DA576D">
              <w:rPr>
                <w:rFonts w:ascii="Garamond" w:eastAsia="Calibri" w:hAnsi="Garamond"/>
                <w:sz w:val="20"/>
                <w:szCs w:val="20"/>
                <w:lang w:val="sq-AL"/>
              </w:rPr>
              <w:t>(instrumenti lehtësues për integrimin evropian)</w:t>
            </w:r>
          </w:p>
        </w:tc>
        <w:tc>
          <w:tcPr>
            <w:tcW w:w="1115" w:type="pct"/>
            <w:shd w:val="clear" w:color="auto" w:fill="auto"/>
          </w:tcPr>
          <w:p w14:paraId="7437FB7E"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12</w:t>
            </w:r>
          </w:p>
        </w:tc>
        <w:tc>
          <w:tcPr>
            <w:tcW w:w="1287" w:type="pct"/>
            <w:shd w:val="clear" w:color="auto" w:fill="auto"/>
          </w:tcPr>
          <w:p w14:paraId="22B81313"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Kryenegociator</w:t>
            </w:r>
            <w:proofErr w:type="spellEnd"/>
          </w:p>
        </w:tc>
      </w:tr>
      <w:tr w:rsidR="00EF4E1E" w:rsidRPr="00DA576D" w14:paraId="662517E4" w14:textId="77777777" w:rsidTr="005876E4">
        <w:trPr>
          <w:trHeight w:val="20"/>
        </w:trPr>
        <w:tc>
          <w:tcPr>
            <w:tcW w:w="689" w:type="pct"/>
            <w:shd w:val="clear" w:color="auto" w:fill="auto"/>
          </w:tcPr>
          <w:p w14:paraId="191EE7FA"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Totali (</w:t>
            </w:r>
            <w:proofErr w:type="spellStart"/>
            <w:r w:rsidRPr="00DA576D">
              <w:rPr>
                <w:rFonts w:ascii="Garamond" w:eastAsia="Calibri" w:hAnsi="Garamond"/>
                <w:b/>
                <w:bCs/>
                <w:sz w:val="20"/>
                <w:szCs w:val="20"/>
                <w:lang w:val="sq-AL"/>
              </w:rPr>
              <w:t>indikative</w:t>
            </w:r>
            <w:proofErr w:type="spellEnd"/>
            <w:r w:rsidRPr="00DA576D">
              <w:rPr>
                <w:rFonts w:ascii="Garamond" w:eastAsia="Calibri" w:hAnsi="Garamond"/>
                <w:b/>
                <w:bCs/>
                <w:sz w:val="20"/>
                <w:szCs w:val="20"/>
                <w:lang w:val="sq-AL"/>
              </w:rPr>
              <w:t>)</w:t>
            </w:r>
          </w:p>
        </w:tc>
        <w:tc>
          <w:tcPr>
            <w:tcW w:w="1909" w:type="pct"/>
            <w:shd w:val="clear" w:color="auto" w:fill="auto"/>
          </w:tcPr>
          <w:p w14:paraId="51B6100D" w14:textId="77777777" w:rsidR="00EF4E1E" w:rsidRPr="00DA576D" w:rsidRDefault="00EF4E1E" w:rsidP="005876E4">
            <w:pPr>
              <w:spacing w:after="0" w:line="240" w:lineRule="auto"/>
              <w:jc w:val="center"/>
              <w:rPr>
                <w:rFonts w:ascii="Garamond" w:eastAsia="Calibri" w:hAnsi="Garamond"/>
                <w:sz w:val="20"/>
                <w:szCs w:val="20"/>
                <w:lang w:val="sq-AL"/>
              </w:rPr>
            </w:pPr>
          </w:p>
        </w:tc>
        <w:tc>
          <w:tcPr>
            <w:tcW w:w="1115" w:type="pct"/>
            <w:shd w:val="clear" w:color="auto" w:fill="auto"/>
          </w:tcPr>
          <w:p w14:paraId="50929F55"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99,35</w:t>
            </w:r>
          </w:p>
        </w:tc>
        <w:tc>
          <w:tcPr>
            <w:tcW w:w="1287" w:type="pct"/>
            <w:shd w:val="clear" w:color="auto" w:fill="auto"/>
          </w:tcPr>
          <w:p w14:paraId="23F76D34" w14:textId="77777777" w:rsidR="00EF4E1E" w:rsidRPr="00DA576D" w:rsidRDefault="00EF4E1E" w:rsidP="005876E4">
            <w:pPr>
              <w:spacing w:after="0" w:line="240" w:lineRule="auto"/>
              <w:jc w:val="center"/>
              <w:rPr>
                <w:rFonts w:ascii="Garamond" w:eastAsia="Calibri" w:hAnsi="Garamond"/>
                <w:sz w:val="20"/>
                <w:szCs w:val="20"/>
                <w:lang w:val="sq-AL"/>
              </w:rPr>
            </w:pPr>
          </w:p>
        </w:tc>
      </w:tr>
    </w:tbl>
    <w:tbl>
      <w:tblPr>
        <w:tblpPr w:leftFromText="180" w:rightFromText="180" w:vertAnchor="text" w:horzAnchor="margin" w:tblpY="267"/>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351"/>
        <w:gridCol w:w="3559"/>
        <w:gridCol w:w="2225"/>
        <w:gridCol w:w="1926"/>
      </w:tblGrid>
      <w:tr w:rsidR="00EF4E1E" w:rsidRPr="00DA576D" w14:paraId="31D5F182" w14:textId="77777777" w:rsidTr="005876E4">
        <w:trPr>
          <w:trHeight w:val="344"/>
        </w:trPr>
        <w:tc>
          <w:tcPr>
            <w:tcW w:w="745" w:type="pct"/>
            <w:tcBorders>
              <w:bottom w:val="single" w:sz="12" w:space="0" w:color="F4B083"/>
            </w:tcBorders>
            <w:shd w:val="clear" w:color="auto" w:fill="auto"/>
            <w:vAlign w:val="center"/>
          </w:tcPr>
          <w:p w14:paraId="381261EA" w14:textId="77777777" w:rsidR="00EF4E1E" w:rsidRPr="00DA576D" w:rsidRDefault="00EF4E1E" w:rsidP="005876E4">
            <w:pPr>
              <w:spacing w:after="0" w:line="240" w:lineRule="auto"/>
              <w:jc w:val="center"/>
              <w:rPr>
                <w:rFonts w:ascii="Garamond" w:eastAsia="Calibri" w:hAnsi="Garamond"/>
                <w:b/>
                <w:bCs/>
                <w:sz w:val="20"/>
                <w:szCs w:val="20"/>
                <w:lang w:val="sq-AL"/>
              </w:rPr>
            </w:pPr>
          </w:p>
        </w:tc>
        <w:tc>
          <w:tcPr>
            <w:tcW w:w="1964" w:type="pct"/>
            <w:tcBorders>
              <w:bottom w:val="single" w:sz="12" w:space="0" w:color="F4B083"/>
            </w:tcBorders>
            <w:shd w:val="clear" w:color="auto" w:fill="auto"/>
            <w:vAlign w:val="center"/>
          </w:tcPr>
          <w:p w14:paraId="344330EA" w14:textId="60AD48D9"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Programet </w:t>
            </w:r>
            <w:proofErr w:type="spellStart"/>
            <w:r w:rsidR="005D44F2" w:rsidRPr="00DA576D">
              <w:rPr>
                <w:rFonts w:ascii="Garamond" w:eastAsia="Calibri" w:hAnsi="Garamond"/>
                <w:b/>
                <w:bCs/>
                <w:sz w:val="20"/>
                <w:szCs w:val="20"/>
                <w:lang w:val="sq-AL"/>
              </w:rPr>
              <w:t>operacionale</w:t>
            </w:r>
            <w:proofErr w:type="spellEnd"/>
            <w:r w:rsidR="005D44F2" w:rsidRPr="00DA576D">
              <w:rPr>
                <w:rFonts w:ascii="Garamond" w:eastAsia="Calibri" w:hAnsi="Garamond"/>
                <w:b/>
                <w:bCs/>
                <w:sz w:val="20"/>
                <w:szCs w:val="20"/>
                <w:lang w:val="sq-AL"/>
              </w:rPr>
              <w:t xml:space="preserve"> </w:t>
            </w:r>
            <w:r w:rsidR="00CD45A8">
              <w:rPr>
                <w:rFonts w:ascii="Garamond" w:eastAsia="Calibri" w:hAnsi="Garamond"/>
                <w:b/>
                <w:bCs/>
                <w:sz w:val="20"/>
                <w:szCs w:val="20"/>
                <w:lang w:val="sq-AL"/>
              </w:rPr>
              <w:t>2024–202</w:t>
            </w:r>
            <w:r w:rsidRPr="00DA576D">
              <w:rPr>
                <w:rFonts w:ascii="Garamond" w:eastAsia="Calibri" w:hAnsi="Garamond"/>
                <w:b/>
                <w:bCs/>
                <w:sz w:val="20"/>
                <w:szCs w:val="20"/>
                <w:lang w:val="sq-AL"/>
              </w:rPr>
              <w:t>7</w:t>
            </w:r>
            <w:r w:rsidRPr="00DA576D">
              <w:rPr>
                <w:rFonts w:ascii="Garamond" w:eastAsia="Calibri" w:hAnsi="Garamond"/>
                <w:b/>
                <w:bCs/>
                <w:sz w:val="20"/>
                <w:szCs w:val="20"/>
                <w:vertAlign w:val="superscript"/>
                <w:lang w:val="sq-AL"/>
              </w:rPr>
              <w:footnoteReference w:id="3"/>
            </w:r>
          </w:p>
        </w:tc>
        <w:tc>
          <w:tcPr>
            <w:tcW w:w="1228" w:type="pct"/>
            <w:tcBorders>
              <w:bottom w:val="single" w:sz="12" w:space="0" w:color="F4B083"/>
            </w:tcBorders>
            <w:shd w:val="clear" w:color="auto" w:fill="auto"/>
            <w:vAlign w:val="center"/>
          </w:tcPr>
          <w:p w14:paraId="10B851DC"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 xml:space="preserve">Kosto </w:t>
            </w:r>
            <w:proofErr w:type="spellStart"/>
            <w:r w:rsidRPr="00DA576D">
              <w:rPr>
                <w:rFonts w:ascii="Garamond" w:eastAsia="Calibri" w:hAnsi="Garamond"/>
                <w:b/>
                <w:bCs/>
                <w:sz w:val="20"/>
                <w:szCs w:val="20"/>
                <w:lang w:val="sq-AL"/>
              </w:rPr>
              <w:t>indikative</w:t>
            </w:r>
            <w:proofErr w:type="spellEnd"/>
          </w:p>
          <w:p w14:paraId="0A291807"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w:t>
            </w:r>
            <w:proofErr w:type="spellStart"/>
            <w:r w:rsidRPr="00DA576D">
              <w:rPr>
                <w:rFonts w:ascii="Garamond" w:eastAsia="Calibri" w:hAnsi="Garamond"/>
                <w:b/>
                <w:bCs/>
                <w:sz w:val="20"/>
                <w:szCs w:val="20"/>
                <w:lang w:val="sq-AL"/>
              </w:rPr>
              <w:t>mln</w:t>
            </w:r>
            <w:proofErr w:type="spellEnd"/>
            <w:r w:rsidRPr="00DA576D">
              <w:rPr>
                <w:rFonts w:ascii="Garamond" w:eastAsia="Calibri" w:hAnsi="Garamond"/>
                <w:b/>
                <w:bCs/>
                <w:sz w:val="20"/>
                <w:szCs w:val="20"/>
                <w:lang w:val="sq-AL"/>
              </w:rPr>
              <w:t xml:space="preserve"> euro)</w:t>
            </w:r>
          </w:p>
        </w:tc>
        <w:tc>
          <w:tcPr>
            <w:tcW w:w="1063" w:type="pct"/>
            <w:tcBorders>
              <w:bottom w:val="single" w:sz="12" w:space="0" w:color="F4B083"/>
            </w:tcBorders>
            <w:shd w:val="clear" w:color="auto" w:fill="auto"/>
            <w:vAlign w:val="center"/>
          </w:tcPr>
          <w:p w14:paraId="658B735F"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Përfituesit</w:t>
            </w:r>
          </w:p>
        </w:tc>
      </w:tr>
      <w:tr w:rsidR="00EF4E1E" w:rsidRPr="00DA576D" w14:paraId="4C151AF0" w14:textId="77777777" w:rsidTr="005876E4">
        <w:tc>
          <w:tcPr>
            <w:tcW w:w="745" w:type="pct"/>
            <w:shd w:val="clear" w:color="auto" w:fill="auto"/>
          </w:tcPr>
          <w:p w14:paraId="779ED493"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1</w:t>
            </w:r>
          </w:p>
        </w:tc>
        <w:tc>
          <w:tcPr>
            <w:tcW w:w="1964" w:type="pct"/>
            <w:shd w:val="clear" w:color="auto" w:fill="auto"/>
          </w:tcPr>
          <w:p w14:paraId="234E0F21" w14:textId="3EA33CEE"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Garancia </w:t>
            </w:r>
            <w:r w:rsidR="005D44F2" w:rsidRPr="00DA576D">
              <w:rPr>
                <w:rFonts w:ascii="Garamond" w:eastAsia="Calibri" w:hAnsi="Garamond"/>
                <w:sz w:val="20"/>
                <w:szCs w:val="20"/>
                <w:lang w:val="sq-AL"/>
              </w:rPr>
              <w:t>rinore</w:t>
            </w:r>
          </w:p>
        </w:tc>
        <w:tc>
          <w:tcPr>
            <w:tcW w:w="1228" w:type="pct"/>
            <w:shd w:val="clear" w:color="auto" w:fill="auto"/>
          </w:tcPr>
          <w:p w14:paraId="04A7250E"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69.4 (50 </w:t>
            </w:r>
            <w:proofErr w:type="spellStart"/>
            <w:r w:rsidRPr="00DA576D">
              <w:rPr>
                <w:rFonts w:ascii="Garamond" w:eastAsia="Calibri" w:hAnsi="Garamond"/>
                <w:sz w:val="20"/>
                <w:szCs w:val="20"/>
                <w:lang w:val="sq-AL"/>
              </w:rPr>
              <w:t>EU</w:t>
            </w:r>
            <w:proofErr w:type="spellEnd"/>
            <w:r w:rsidRPr="00DA576D">
              <w:rPr>
                <w:rFonts w:ascii="Garamond" w:eastAsia="Calibri" w:hAnsi="Garamond"/>
                <w:sz w:val="20"/>
                <w:szCs w:val="20"/>
                <w:lang w:val="sq-AL"/>
              </w:rPr>
              <w:t xml:space="preserve"> – 19.4 Kombëtare)</w:t>
            </w:r>
          </w:p>
        </w:tc>
        <w:tc>
          <w:tcPr>
            <w:tcW w:w="1063" w:type="pct"/>
            <w:shd w:val="clear" w:color="auto" w:fill="auto"/>
          </w:tcPr>
          <w:p w14:paraId="1B45492E"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 xml:space="preserve">MFE, </w:t>
            </w:r>
            <w:proofErr w:type="spellStart"/>
            <w:r w:rsidRPr="00DA576D">
              <w:rPr>
                <w:rFonts w:ascii="Garamond" w:eastAsia="Calibri" w:hAnsi="Garamond"/>
                <w:sz w:val="20"/>
                <w:szCs w:val="20"/>
                <w:lang w:val="sq-AL"/>
              </w:rPr>
              <w:t>MAS</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MSHMS</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MSHRF</w:t>
            </w:r>
            <w:proofErr w:type="spellEnd"/>
          </w:p>
        </w:tc>
      </w:tr>
      <w:tr w:rsidR="00EF4E1E" w:rsidRPr="00DA576D" w14:paraId="1BA83115" w14:textId="77777777" w:rsidTr="005876E4">
        <w:tc>
          <w:tcPr>
            <w:tcW w:w="745" w:type="pct"/>
            <w:shd w:val="clear" w:color="auto" w:fill="auto"/>
          </w:tcPr>
          <w:p w14:paraId="60B74FFD"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2</w:t>
            </w:r>
          </w:p>
        </w:tc>
        <w:tc>
          <w:tcPr>
            <w:tcW w:w="1964" w:type="pct"/>
            <w:shd w:val="clear" w:color="auto" w:fill="auto"/>
          </w:tcPr>
          <w:p w14:paraId="73847ED7"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Ekonomia dhe shoqëria digjitale </w:t>
            </w:r>
          </w:p>
          <w:p w14:paraId="3D02E775" w14:textId="77777777" w:rsidR="00EF4E1E" w:rsidRPr="00DA576D" w:rsidRDefault="00EF4E1E" w:rsidP="005876E4">
            <w:pPr>
              <w:spacing w:after="0" w:line="240" w:lineRule="auto"/>
              <w:rPr>
                <w:rFonts w:ascii="Garamond" w:eastAsia="Calibri" w:hAnsi="Garamond"/>
                <w:sz w:val="20"/>
                <w:szCs w:val="20"/>
                <w:lang w:val="sq-AL"/>
              </w:rPr>
            </w:pPr>
          </w:p>
        </w:tc>
        <w:tc>
          <w:tcPr>
            <w:tcW w:w="1228" w:type="pct"/>
            <w:shd w:val="clear" w:color="auto" w:fill="auto"/>
          </w:tcPr>
          <w:p w14:paraId="337635F7"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44 (30 </w:t>
            </w:r>
            <w:proofErr w:type="spellStart"/>
            <w:r w:rsidRPr="00DA576D">
              <w:rPr>
                <w:rFonts w:ascii="Garamond" w:eastAsia="Calibri" w:hAnsi="Garamond"/>
                <w:sz w:val="20"/>
                <w:szCs w:val="20"/>
                <w:lang w:val="sq-AL"/>
              </w:rPr>
              <w:t>EU</w:t>
            </w:r>
            <w:proofErr w:type="spellEnd"/>
            <w:r w:rsidRPr="00DA576D">
              <w:rPr>
                <w:rFonts w:ascii="Garamond" w:eastAsia="Calibri" w:hAnsi="Garamond"/>
                <w:sz w:val="20"/>
                <w:szCs w:val="20"/>
                <w:lang w:val="sq-AL"/>
              </w:rPr>
              <w:t xml:space="preserve"> – 14 Kombëtare)</w:t>
            </w:r>
          </w:p>
        </w:tc>
        <w:tc>
          <w:tcPr>
            <w:tcW w:w="1063" w:type="pct"/>
            <w:shd w:val="clear" w:color="auto" w:fill="auto"/>
          </w:tcPr>
          <w:p w14:paraId="590122FD" w14:textId="77777777" w:rsidR="00EF4E1E" w:rsidRPr="00DA576D" w:rsidRDefault="00EF4E1E" w:rsidP="005876E4">
            <w:pPr>
              <w:spacing w:after="0" w:line="240" w:lineRule="auto"/>
              <w:jc w:val="center"/>
              <w:rPr>
                <w:rFonts w:ascii="Garamond" w:eastAsia="Calibri" w:hAnsi="Garamond"/>
                <w:sz w:val="20"/>
                <w:szCs w:val="20"/>
                <w:lang w:val="sq-AL"/>
              </w:rPr>
            </w:pPr>
            <w:r w:rsidRPr="00DA576D">
              <w:rPr>
                <w:rFonts w:ascii="Garamond" w:eastAsia="Calibri" w:hAnsi="Garamond"/>
                <w:sz w:val="20"/>
                <w:szCs w:val="20"/>
                <w:lang w:val="sq-AL"/>
              </w:rPr>
              <w:t>AKSHI</w:t>
            </w:r>
          </w:p>
        </w:tc>
      </w:tr>
      <w:tr w:rsidR="00EF4E1E" w:rsidRPr="00DA576D" w14:paraId="5D67ED9D" w14:textId="77777777" w:rsidTr="005876E4">
        <w:trPr>
          <w:trHeight w:val="600"/>
        </w:trPr>
        <w:tc>
          <w:tcPr>
            <w:tcW w:w="745" w:type="pct"/>
            <w:shd w:val="clear" w:color="auto" w:fill="auto"/>
          </w:tcPr>
          <w:p w14:paraId="1E6FBF0F"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3</w:t>
            </w:r>
          </w:p>
        </w:tc>
        <w:tc>
          <w:tcPr>
            <w:tcW w:w="1964" w:type="pct"/>
            <w:shd w:val="clear" w:color="auto" w:fill="auto"/>
          </w:tcPr>
          <w:p w14:paraId="4001606A" w14:textId="67129280" w:rsidR="00EF4E1E" w:rsidRPr="00DA576D" w:rsidRDefault="00EF4E1E" w:rsidP="005876E4">
            <w:pPr>
              <w:spacing w:after="0" w:line="240" w:lineRule="auto"/>
              <w:rPr>
                <w:rFonts w:ascii="Garamond" w:eastAsia="Calibri" w:hAnsi="Garamond"/>
                <w:sz w:val="20"/>
                <w:szCs w:val="20"/>
                <w:highlight w:val="green"/>
                <w:lang w:val="sq-AL"/>
              </w:rPr>
            </w:pPr>
            <w:r w:rsidRPr="00DA576D">
              <w:rPr>
                <w:rFonts w:ascii="Garamond" w:eastAsia="Calibri" w:hAnsi="Garamond"/>
                <w:sz w:val="20"/>
                <w:szCs w:val="20"/>
                <w:lang w:val="sq-AL"/>
              </w:rPr>
              <w:t xml:space="preserve">BE për </w:t>
            </w:r>
            <w:proofErr w:type="spellStart"/>
            <w:r w:rsidRPr="00DA576D">
              <w:rPr>
                <w:rFonts w:ascii="Garamond" w:eastAsia="Calibri" w:hAnsi="Garamond"/>
                <w:sz w:val="20"/>
                <w:szCs w:val="20"/>
                <w:lang w:val="sq-AL"/>
              </w:rPr>
              <w:t>e</w:t>
            </w:r>
            <w:r w:rsidR="003070F9" w:rsidRPr="00DA576D">
              <w:rPr>
                <w:rFonts w:ascii="Garamond" w:eastAsia="Calibri" w:hAnsi="Garamond"/>
                <w:sz w:val="20"/>
                <w:szCs w:val="20"/>
                <w:lang w:val="sq-AL"/>
              </w:rPr>
              <w:t>ficienc</w:t>
            </w:r>
            <w:r w:rsidRPr="00DA576D">
              <w:rPr>
                <w:rFonts w:ascii="Garamond" w:eastAsia="Calibri" w:hAnsi="Garamond"/>
                <w:sz w:val="20"/>
                <w:szCs w:val="20"/>
                <w:lang w:val="sq-AL"/>
              </w:rPr>
              <w:t>ën</w:t>
            </w:r>
            <w:proofErr w:type="spellEnd"/>
            <w:r w:rsidRPr="00DA576D">
              <w:rPr>
                <w:rFonts w:ascii="Garamond" w:eastAsia="Calibri" w:hAnsi="Garamond"/>
                <w:sz w:val="20"/>
                <w:szCs w:val="20"/>
                <w:lang w:val="sq-AL"/>
              </w:rPr>
              <w:t xml:space="preserve"> energjetike</w:t>
            </w:r>
          </w:p>
        </w:tc>
        <w:tc>
          <w:tcPr>
            <w:tcW w:w="1228" w:type="pct"/>
            <w:shd w:val="clear" w:color="auto" w:fill="auto"/>
          </w:tcPr>
          <w:p w14:paraId="0FDCA4AB" w14:textId="77777777" w:rsidR="00EF4E1E" w:rsidRPr="00DA576D" w:rsidRDefault="00EF4E1E" w:rsidP="005876E4">
            <w:pPr>
              <w:spacing w:after="0" w:line="240" w:lineRule="auto"/>
              <w:rPr>
                <w:rFonts w:ascii="Garamond" w:eastAsia="Calibri" w:hAnsi="Garamond"/>
                <w:sz w:val="20"/>
                <w:szCs w:val="20"/>
                <w:highlight w:val="green"/>
                <w:lang w:val="sq-AL"/>
              </w:rPr>
            </w:pPr>
            <w:r w:rsidRPr="00DA576D">
              <w:rPr>
                <w:rFonts w:ascii="Garamond" w:eastAsia="Calibri" w:hAnsi="Garamond"/>
                <w:sz w:val="20"/>
                <w:szCs w:val="20"/>
                <w:lang w:val="sq-AL"/>
              </w:rPr>
              <w:t xml:space="preserve">79 (50 </w:t>
            </w:r>
            <w:proofErr w:type="spellStart"/>
            <w:r w:rsidRPr="00DA576D">
              <w:rPr>
                <w:rFonts w:ascii="Garamond" w:eastAsia="Calibri" w:hAnsi="Garamond"/>
                <w:sz w:val="20"/>
                <w:szCs w:val="20"/>
                <w:lang w:val="sq-AL"/>
              </w:rPr>
              <w:t>EU</w:t>
            </w:r>
            <w:proofErr w:type="spellEnd"/>
            <w:r w:rsidRPr="00DA576D">
              <w:rPr>
                <w:rFonts w:ascii="Garamond" w:eastAsia="Calibri" w:hAnsi="Garamond"/>
                <w:sz w:val="20"/>
                <w:szCs w:val="20"/>
                <w:lang w:val="sq-AL"/>
              </w:rPr>
              <w:t xml:space="preserve"> – 29 Kombëtare)</w:t>
            </w:r>
          </w:p>
        </w:tc>
        <w:tc>
          <w:tcPr>
            <w:tcW w:w="1063" w:type="pct"/>
            <w:shd w:val="clear" w:color="auto" w:fill="auto"/>
          </w:tcPr>
          <w:p w14:paraId="1EA5E5A7" w14:textId="77777777" w:rsidR="00EF4E1E" w:rsidRPr="00DA576D" w:rsidRDefault="00EF4E1E" w:rsidP="005876E4">
            <w:pPr>
              <w:spacing w:after="0" w:line="240" w:lineRule="auto"/>
              <w:jc w:val="center"/>
              <w:rPr>
                <w:rFonts w:ascii="Garamond" w:eastAsia="Calibri" w:hAnsi="Garamond"/>
                <w:sz w:val="20"/>
                <w:szCs w:val="20"/>
                <w:lang w:val="sq-AL"/>
              </w:rPr>
            </w:pPr>
            <w:proofErr w:type="spellStart"/>
            <w:r w:rsidRPr="00DA576D">
              <w:rPr>
                <w:rFonts w:ascii="Garamond" w:eastAsia="Calibri" w:hAnsi="Garamond"/>
                <w:sz w:val="20"/>
                <w:szCs w:val="20"/>
                <w:lang w:val="sq-AL"/>
              </w:rPr>
              <w:t>MIE</w:t>
            </w:r>
            <w:proofErr w:type="spellEnd"/>
            <w:r w:rsidRPr="00DA576D">
              <w:rPr>
                <w:rFonts w:ascii="Garamond" w:eastAsia="Calibri" w:hAnsi="Garamond"/>
                <w:sz w:val="20"/>
                <w:szCs w:val="20"/>
                <w:lang w:val="sq-AL"/>
              </w:rPr>
              <w:t xml:space="preserve">, </w:t>
            </w:r>
            <w:proofErr w:type="spellStart"/>
            <w:r w:rsidRPr="00DA576D">
              <w:rPr>
                <w:rFonts w:ascii="Garamond" w:eastAsia="Calibri" w:hAnsi="Garamond"/>
                <w:sz w:val="20"/>
                <w:szCs w:val="20"/>
                <w:lang w:val="sq-AL"/>
              </w:rPr>
              <w:t>AEE</w:t>
            </w:r>
            <w:proofErr w:type="spellEnd"/>
          </w:p>
        </w:tc>
      </w:tr>
      <w:tr w:rsidR="00EF4E1E" w:rsidRPr="00DA576D" w14:paraId="112145F5" w14:textId="77777777" w:rsidTr="005876E4">
        <w:trPr>
          <w:trHeight w:val="404"/>
        </w:trPr>
        <w:tc>
          <w:tcPr>
            <w:tcW w:w="745" w:type="pct"/>
            <w:shd w:val="clear" w:color="auto" w:fill="auto"/>
          </w:tcPr>
          <w:p w14:paraId="771397D8" w14:textId="77777777" w:rsidR="00EF4E1E" w:rsidRPr="00DA576D" w:rsidRDefault="00EF4E1E" w:rsidP="005876E4">
            <w:pPr>
              <w:spacing w:after="0" w:line="240" w:lineRule="auto"/>
              <w:jc w:val="center"/>
              <w:rPr>
                <w:rFonts w:ascii="Garamond" w:eastAsia="Calibri" w:hAnsi="Garamond"/>
                <w:b/>
                <w:bCs/>
                <w:sz w:val="20"/>
                <w:szCs w:val="20"/>
                <w:lang w:val="sq-AL"/>
              </w:rPr>
            </w:pPr>
            <w:r w:rsidRPr="00DA576D">
              <w:rPr>
                <w:rFonts w:ascii="Garamond" w:eastAsia="Calibri" w:hAnsi="Garamond"/>
                <w:b/>
                <w:bCs/>
                <w:sz w:val="20"/>
                <w:szCs w:val="20"/>
                <w:lang w:val="sq-AL"/>
              </w:rPr>
              <w:t>Totali (</w:t>
            </w:r>
            <w:proofErr w:type="spellStart"/>
            <w:r w:rsidRPr="00DA576D">
              <w:rPr>
                <w:rFonts w:ascii="Garamond" w:eastAsia="Calibri" w:hAnsi="Garamond"/>
                <w:b/>
                <w:bCs/>
                <w:sz w:val="20"/>
                <w:szCs w:val="20"/>
                <w:lang w:val="sq-AL"/>
              </w:rPr>
              <w:t>indikative</w:t>
            </w:r>
            <w:proofErr w:type="spellEnd"/>
            <w:r w:rsidRPr="00DA576D">
              <w:rPr>
                <w:rFonts w:ascii="Garamond" w:eastAsia="Calibri" w:hAnsi="Garamond"/>
                <w:b/>
                <w:bCs/>
                <w:sz w:val="20"/>
                <w:szCs w:val="20"/>
                <w:lang w:val="sq-AL"/>
              </w:rPr>
              <w:t>)</w:t>
            </w:r>
          </w:p>
        </w:tc>
        <w:tc>
          <w:tcPr>
            <w:tcW w:w="1964" w:type="pct"/>
            <w:shd w:val="clear" w:color="auto" w:fill="auto"/>
          </w:tcPr>
          <w:p w14:paraId="45B52451" w14:textId="77777777" w:rsidR="00EF4E1E" w:rsidRPr="00DA576D" w:rsidRDefault="00EF4E1E" w:rsidP="005876E4">
            <w:pPr>
              <w:spacing w:after="0" w:line="240" w:lineRule="auto"/>
              <w:jc w:val="center"/>
              <w:rPr>
                <w:rFonts w:ascii="Garamond" w:eastAsia="Calibri" w:hAnsi="Garamond"/>
                <w:sz w:val="20"/>
                <w:szCs w:val="20"/>
                <w:lang w:val="sq-AL"/>
              </w:rPr>
            </w:pPr>
          </w:p>
        </w:tc>
        <w:tc>
          <w:tcPr>
            <w:tcW w:w="1228" w:type="pct"/>
            <w:shd w:val="clear" w:color="auto" w:fill="auto"/>
          </w:tcPr>
          <w:p w14:paraId="513F122A" w14:textId="77777777" w:rsidR="00EF4E1E" w:rsidRPr="00DA576D" w:rsidRDefault="00EF4E1E" w:rsidP="005876E4">
            <w:pPr>
              <w:spacing w:after="0" w:line="240" w:lineRule="auto"/>
              <w:rPr>
                <w:rFonts w:ascii="Garamond" w:eastAsia="Calibri" w:hAnsi="Garamond"/>
                <w:sz w:val="20"/>
                <w:szCs w:val="20"/>
                <w:lang w:val="sq-AL"/>
              </w:rPr>
            </w:pPr>
            <w:r w:rsidRPr="00DA576D">
              <w:rPr>
                <w:rFonts w:ascii="Garamond" w:eastAsia="Calibri" w:hAnsi="Garamond"/>
                <w:sz w:val="20"/>
                <w:szCs w:val="20"/>
                <w:lang w:val="sq-AL"/>
              </w:rPr>
              <w:t xml:space="preserve">192.4 (130 </w:t>
            </w:r>
            <w:proofErr w:type="spellStart"/>
            <w:r w:rsidRPr="00DA576D">
              <w:rPr>
                <w:rFonts w:ascii="Garamond" w:eastAsia="Calibri" w:hAnsi="Garamond"/>
                <w:sz w:val="20"/>
                <w:szCs w:val="20"/>
                <w:lang w:val="sq-AL"/>
              </w:rPr>
              <w:t>EU</w:t>
            </w:r>
            <w:proofErr w:type="spellEnd"/>
            <w:r w:rsidRPr="00DA576D">
              <w:rPr>
                <w:rFonts w:ascii="Garamond" w:eastAsia="Calibri" w:hAnsi="Garamond"/>
                <w:sz w:val="20"/>
                <w:szCs w:val="20"/>
                <w:lang w:val="sq-AL"/>
              </w:rPr>
              <w:t xml:space="preserve"> + 62.4 kombëtare)</w:t>
            </w:r>
          </w:p>
        </w:tc>
        <w:tc>
          <w:tcPr>
            <w:tcW w:w="1063" w:type="pct"/>
            <w:shd w:val="clear" w:color="auto" w:fill="auto"/>
          </w:tcPr>
          <w:p w14:paraId="7BA8ADD2" w14:textId="77777777" w:rsidR="00EF4E1E" w:rsidRPr="00DA576D" w:rsidRDefault="00EF4E1E" w:rsidP="005876E4">
            <w:pPr>
              <w:spacing w:after="0" w:line="240" w:lineRule="auto"/>
              <w:jc w:val="center"/>
              <w:rPr>
                <w:rFonts w:ascii="Garamond" w:eastAsia="Calibri" w:hAnsi="Garamond"/>
                <w:sz w:val="20"/>
                <w:szCs w:val="20"/>
                <w:lang w:val="sq-AL"/>
              </w:rPr>
            </w:pPr>
          </w:p>
        </w:tc>
      </w:tr>
    </w:tbl>
    <w:p w14:paraId="44857470" w14:textId="77777777" w:rsidR="00EF4E1E" w:rsidRPr="00DA576D" w:rsidRDefault="00EF4E1E" w:rsidP="005876E4">
      <w:pPr>
        <w:tabs>
          <w:tab w:val="left" w:pos="1435"/>
          <w:tab w:val="left" w:pos="5215"/>
          <w:tab w:val="left" w:pos="7578"/>
          <w:tab w:val="left" w:pos="9625"/>
        </w:tabs>
        <w:autoSpaceDE w:val="0"/>
        <w:autoSpaceDN w:val="0"/>
        <w:adjustRightInd w:val="0"/>
        <w:spacing w:after="0" w:line="240" w:lineRule="auto"/>
        <w:ind w:firstLine="284"/>
        <w:jc w:val="center"/>
        <w:rPr>
          <w:rFonts w:ascii="Garamond" w:hAnsi="Garamond" w:cs="Calibri"/>
          <w:b/>
          <w:bCs/>
          <w:color w:val="2E74B5"/>
          <w:sz w:val="24"/>
          <w:szCs w:val="24"/>
          <w:lang w:val="sq-AL"/>
        </w:rPr>
      </w:pPr>
    </w:p>
    <w:p w14:paraId="4ED0BB83"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roofErr w:type="spellStart"/>
      <w:r w:rsidRPr="00DA576D">
        <w:rPr>
          <w:rFonts w:ascii="Garamond" w:hAnsi="Garamond" w:cs="Calibri"/>
          <w:b/>
          <w:bCs/>
          <w:sz w:val="24"/>
          <w:szCs w:val="24"/>
          <w:lang w:val="sq-AL"/>
        </w:rPr>
        <w:t>IPARD</w:t>
      </w:r>
      <w:proofErr w:type="spellEnd"/>
      <w:r w:rsidRPr="00DA576D">
        <w:rPr>
          <w:rFonts w:ascii="Garamond" w:hAnsi="Garamond" w:cs="Calibri"/>
          <w:b/>
          <w:bCs/>
          <w:sz w:val="24"/>
          <w:szCs w:val="24"/>
          <w:lang w:val="sq-AL"/>
        </w:rPr>
        <w:t xml:space="preserve"> </w:t>
      </w:r>
      <w:proofErr w:type="spellStart"/>
      <w:r w:rsidRPr="00DA576D">
        <w:rPr>
          <w:rFonts w:ascii="Garamond" w:hAnsi="Garamond" w:cs="Calibri"/>
          <w:b/>
          <w:bCs/>
          <w:sz w:val="24"/>
          <w:szCs w:val="24"/>
          <w:lang w:val="sq-AL"/>
        </w:rPr>
        <w:t>III</w:t>
      </w:r>
      <w:proofErr w:type="spellEnd"/>
    </w:p>
    <w:p w14:paraId="38B66DBA" w14:textId="7C8B3F4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Vendimi i KE datë 9.3.2022 për </w:t>
      </w:r>
      <w:proofErr w:type="spellStart"/>
      <w:r w:rsidRPr="00DA576D">
        <w:rPr>
          <w:rFonts w:ascii="Garamond" w:hAnsi="Garamond" w:cs="Calibri"/>
          <w:sz w:val="24"/>
          <w:szCs w:val="24"/>
          <w:lang w:val="sq-AL"/>
        </w:rPr>
        <w:t>IPA</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Rural </w:t>
      </w:r>
      <w:proofErr w:type="spellStart"/>
      <w:r w:rsidRPr="00DA576D">
        <w:rPr>
          <w:rFonts w:ascii="Garamond" w:hAnsi="Garamond" w:cs="Calibri"/>
          <w:sz w:val="24"/>
          <w:szCs w:val="24"/>
          <w:lang w:val="sq-AL"/>
        </w:rPr>
        <w:t>Development</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programme</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IPARD</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për Republikën e Shqipërisë në vitet 2021</w:t>
      </w:r>
      <w:r w:rsidR="0058334F">
        <w:rPr>
          <w:rFonts w:ascii="Garamond" w:hAnsi="Garamond" w:cs="Calibri"/>
          <w:sz w:val="24"/>
          <w:szCs w:val="24"/>
          <w:lang w:val="sq-AL"/>
        </w:rPr>
        <w:t>–</w:t>
      </w:r>
      <w:r w:rsidRPr="00DA576D">
        <w:rPr>
          <w:rFonts w:ascii="Garamond" w:hAnsi="Garamond" w:cs="Calibri"/>
          <w:sz w:val="24"/>
          <w:szCs w:val="24"/>
          <w:lang w:val="sq-AL"/>
        </w:rPr>
        <w:t xml:space="preserve">2027. Kontributi maksimal indikativ i Bashkimit Evropian për zbatimin e programit </w:t>
      </w:r>
      <w:proofErr w:type="spellStart"/>
      <w:r w:rsidRPr="00DA576D">
        <w:rPr>
          <w:rFonts w:ascii="Garamond" w:hAnsi="Garamond" w:cs="Calibri"/>
          <w:sz w:val="24"/>
          <w:szCs w:val="24"/>
          <w:lang w:val="sq-AL"/>
        </w:rPr>
        <w:t>IPARD</w:t>
      </w:r>
      <w:proofErr w:type="spellEnd"/>
      <w:r w:rsidRPr="00DA576D">
        <w:rPr>
          <w:rFonts w:ascii="Garamond" w:hAnsi="Garamond" w:cs="Calibri"/>
          <w:sz w:val="24"/>
          <w:szCs w:val="24"/>
          <w:lang w:val="sq-AL"/>
        </w:rPr>
        <w:t xml:space="preserve"> </w:t>
      </w: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xml:space="preserve"> është vendosur në 112,000,000 euro, i ndarë në vite si më poshtë:</w:t>
      </w:r>
    </w:p>
    <w:p w14:paraId="499C49F1" w14:textId="77777777" w:rsidR="00EF4E1E" w:rsidRPr="00DA576D" w:rsidRDefault="00EF4E1E" w:rsidP="005876E4">
      <w:pPr>
        <w:tabs>
          <w:tab w:val="left" w:pos="1204"/>
          <w:tab w:val="left" w:pos="2408"/>
          <w:tab w:val="left" w:pos="3613"/>
          <w:tab w:val="left" w:pos="4818"/>
          <w:tab w:val="left" w:pos="6023"/>
          <w:tab w:val="left" w:pos="7228"/>
          <w:tab w:val="left" w:pos="8433"/>
          <w:tab w:val="left" w:pos="9638"/>
        </w:tabs>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 xml:space="preserve"> </w:t>
      </w:r>
    </w:p>
    <w:tbl>
      <w:tblPr>
        <w:tblW w:w="0" w:type="auto"/>
        <w:tblLook w:val="04A0" w:firstRow="1" w:lastRow="0" w:firstColumn="1" w:lastColumn="0" w:noHBand="0" w:noVBand="1"/>
      </w:tblPr>
      <w:tblGrid>
        <w:gridCol w:w="1148"/>
        <w:gridCol w:w="1131"/>
        <w:gridCol w:w="1132"/>
        <w:gridCol w:w="1132"/>
        <w:gridCol w:w="1132"/>
        <w:gridCol w:w="1132"/>
        <w:gridCol w:w="1132"/>
        <w:gridCol w:w="1132"/>
      </w:tblGrid>
      <w:tr w:rsidR="00EF4E1E" w:rsidRPr="00DA576D" w14:paraId="569EA839" w14:textId="77777777" w:rsidTr="005876E4">
        <w:trPr>
          <w:trHeight w:val="20"/>
        </w:trPr>
        <w:tc>
          <w:tcPr>
            <w:tcW w:w="1204" w:type="dxa"/>
          </w:tcPr>
          <w:p w14:paraId="0BCD866F"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Viti</w:t>
            </w:r>
          </w:p>
        </w:tc>
        <w:tc>
          <w:tcPr>
            <w:tcW w:w="1204" w:type="dxa"/>
          </w:tcPr>
          <w:p w14:paraId="66AB08AB"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2021</w:t>
            </w:r>
          </w:p>
        </w:tc>
        <w:tc>
          <w:tcPr>
            <w:tcW w:w="1205" w:type="dxa"/>
          </w:tcPr>
          <w:p w14:paraId="4A7878BD"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2022</w:t>
            </w:r>
          </w:p>
        </w:tc>
        <w:tc>
          <w:tcPr>
            <w:tcW w:w="1205" w:type="dxa"/>
          </w:tcPr>
          <w:p w14:paraId="0ABCC4BA"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2023</w:t>
            </w:r>
          </w:p>
        </w:tc>
        <w:tc>
          <w:tcPr>
            <w:tcW w:w="1205" w:type="dxa"/>
          </w:tcPr>
          <w:p w14:paraId="06D3D3CA"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2024</w:t>
            </w:r>
          </w:p>
        </w:tc>
        <w:tc>
          <w:tcPr>
            <w:tcW w:w="1205" w:type="dxa"/>
          </w:tcPr>
          <w:p w14:paraId="0770930D"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2025</w:t>
            </w:r>
          </w:p>
        </w:tc>
        <w:tc>
          <w:tcPr>
            <w:tcW w:w="1205" w:type="dxa"/>
          </w:tcPr>
          <w:p w14:paraId="04C602B6"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2026</w:t>
            </w:r>
          </w:p>
        </w:tc>
        <w:tc>
          <w:tcPr>
            <w:tcW w:w="1205" w:type="dxa"/>
          </w:tcPr>
          <w:p w14:paraId="3B62C14E"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2027</w:t>
            </w:r>
          </w:p>
        </w:tc>
      </w:tr>
      <w:tr w:rsidR="00EF4E1E" w:rsidRPr="00DA576D" w14:paraId="38929C0C" w14:textId="77777777" w:rsidTr="005876E4">
        <w:trPr>
          <w:trHeight w:val="20"/>
        </w:trPr>
        <w:tc>
          <w:tcPr>
            <w:tcW w:w="1204" w:type="dxa"/>
          </w:tcPr>
          <w:p w14:paraId="1FA87936" w14:textId="77777777" w:rsidR="00EF4E1E" w:rsidRPr="00DA576D" w:rsidRDefault="00EF4E1E" w:rsidP="005876E4">
            <w:pPr>
              <w:spacing w:after="0" w:line="240" w:lineRule="auto"/>
              <w:rPr>
                <w:rFonts w:ascii="Garamond" w:hAnsi="Garamond"/>
                <w:b/>
                <w:sz w:val="20"/>
                <w:szCs w:val="20"/>
                <w:lang w:val="sq-AL"/>
              </w:rPr>
            </w:pPr>
            <w:r w:rsidRPr="00DA576D">
              <w:rPr>
                <w:rFonts w:ascii="Garamond" w:hAnsi="Garamond"/>
                <w:b/>
                <w:sz w:val="20"/>
                <w:szCs w:val="20"/>
                <w:lang w:val="sq-AL"/>
              </w:rPr>
              <w:t>Totali</w:t>
            </w:r>
          </w:p>
        </w:tc>
        <w:tc>
          <w:tcPr>
            <w:tcW w:w="1204" w:type="dxa"/>
          </w:tcPr>
          <w:p w14:paraId="1D3ED2AD" w14:textId="02AF140D"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8</w:t>
            </w:r>
          </w:p>
        </w:tc>
        <w:tc>
          <w:tcPr>
            <w:tcW w:w="1205" w:type="dxa"/>
          </w:tcPr>
          <w:p w14:paraId="0E250A52" w14:textId="65177A45"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10</w:t>
            </w:r>
          </w:p>
        </w:tc>
        <w:tc>
          <w:tcPr>
            <w:tcW w:w="1205" w:type="dxa"/>
          </w:tcPr>
          <w:p w14:paraId="3E09AC9A" w14:textId="20001BA7"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12</w:t>
            </w:r>
          </w:p>
        </w:tc>
        <w:tc>
          <w:tcPr>
            <w:tcW w:w="1205" w:type="dxa"/>
          </w:tcPr>
          <w:p w14:paraId="142F6E5C" w14:textId="6B1C39F7"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16</w:t>
            </w:r>
          </w:p>
        </w:tc>
        <w:tc>
          <w:tcPr>
            <w:tcW w:w="1205" w:type="dxa"/>
          </w:tcPr>
          <w:p w14:paraId="7AA96DCD" w14:textId="5A908E19"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19</w:t>
            </w:r>
          </w:p>
        </w:tc>
        <w:tc>
          <w:tcPr>
            <w:tcW w:w="1205" w:type="dxa"/>
          </w:tcPr>
          <w:p w14:paraId="50E63C05" w14:textId="2C3F8F5E"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23</w:t>
            </w:r>
          </w:p>
        </w:tc>
        <w:tc>
          <w:tcPr>
            <w:tcW w:w="1205" w:type="dxa"/>
          </w:tcPr>
          <w:p w14:paraId="2B99710C" w14:textId="4AB14678" w:rsidR="00EF4E1E" w:rsidRPr="00DA576D" w:rsidRDefault="00E55302" w:rsidP="005876E4">
            <w:pPr>
              <w:spacing w:after="0" w:line="240" w:lineRule="auto"/>
              <w:rPr>
                <w:rFonts w:ascii="Garamond" w:hAnsi="Garamond"/>
                <w:b/>
                <w:sz w:val="20"/>
                <w:szCs w:val="20"/>
                <w:lang w:val="sq-AL"/>
              </w:rPr>
            </w:pPr>
            <w:r w:rsidRPr="00DA576D">
              <w:rPr>
                <w:rFonts w:ascii="Garamond" w:hAnsi="Garamond"/>
                <w:b/>
                <w:sz w:val="20"/>
                <w:szCs w:val="20"/>
                <w:lang w:val="sq-AL"/>
              </w:rPr>
              <w:t xml:space="preserve"> </w:t>
            </w:r>
            <w:r w:rsidR="00EF4E1E" w:rsidRPr="00DA576D">
              <w:rPr>
                <w:rFonts w:ascii="Garamond" w:hAnsi="Garamond"/>
                <w:b/>
                <w:sz w:val="20"/>
                <w:szCs w:val="20"/>
                <w:lang w:val="sq-AL"/>
              </w:rPr>
              <w:t>24</w:t>
            </w:r>
          </w:p>
        </w:tc>
      </w:tr>
    </w:tbl>
    <w:p w14:paraId="6B794529"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p>
    <w:p w14:paraId="265F16B4" w14:textId="77777777" w:rsidR="00EF4E1E" w:rsidRPr="00DA576D" w:rsidRDefault="00EF4E1E" w:rsidP="005876E4">
      <w:pPr>
        <w:autoSpaceDE w:val="0"/>
        <w:autoSpaceDN w:val="0"/>
        <w:adjustRightInd w:val="0"/>
        <w:spacing w:after="0" w:line="240" w:lineRule="auto"/>
        <w:ind w:firstLine="284"/>
        <w:rPr>
          <w:rFonts w:ascii="Garamond" w:hAnsi="Garamond" w:cs="Calibri"/>
          <w:bCs/>
          <w:sz w:val="24"/>
          <w:szCs w:val="24"/>
          <w:lang w:val="sq-AL"/>
        </w:rPr>
      </w:pPr>
      <w:r w:rsidRPr="00DA576D">
        <w:rPr>
          <w:rFonts w:ascii="Garamond" w:hAnsi="Garamond" w:cs="Calibri"/>
          <w:bCs/>
          <w:sz w:val="24"/>
          <w:szCs w:val="24"/>
          <w:lang w:val="sq-AL"/>
        </w:rPr>
        <w:t>2.3 PROGRAMET E BASHKËPUNIMIT ME BANKËN BOTËRORE</w:t>
      </w:r>
    </w:p>
    <w:p w14:paraId="28F6C4F1"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Për vitin 2023 janë në proces për tu nënshkruar 6 programe me Bankën Botërore:</w:t>
      </w:r>
    </w:p>
    <w:p w14:paraId="1DEE2B51" w14:textId="73126C9B" w:rsidR="00EF4E1E" w:rsidRPr="00DA576D" w:rsidRDefault="00EF4E1E" w:rsidP="005876E4">
      <w:pPr>
        <w:tabs>
          <w:tab w:val="left" w:pos="360"/>
        </w:tabs>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Times New Roman"/>
          <w:sz w:val="24"/>
          <w:szCs w:val="24"/>
          <w:lang w:val="sq-AL"/>
        </w:rPr>
        <w:lastRenderedPageBreak/>
        <w:t xml:space="preserve">i) Projekti i ndërtimit të Urave të </w:t>
      </w:r>
      <w:r w:rsidR="00AB0A25" w:rsidRPr="00DA576D">
        <w:rPr>
          <w:rFonts w:ascii="Garamond" w:hAnsi="Garamond" w:cs="Times New Roman"/>
          <w:sz w:val="24"/>
          <w:szCs w:val="24"/>
          <w:lang w:val="sq-AL"/>
        </w:rPr>
        <w:t>Qëndrueshme</w:t>
      </w:r>
      <w:r w:rsidRPr="00DA576D">
        <w:rPr>
          <w:rFonts w:ascii="Garamond" w:hAnsi="Garamond" w:cs="Times New Roman"/>
          <w:sz w:val="24"/>
          <w:szCs w:val="24"/>
          <w:lang w:val="sq-AL"/>
        </w:rPr>
        <w:t xml:space="preserve">, 100 milionë $; </w:t>
      </w:r>
    </w:p>
    <w:p w14:paraId="55008D21" w14:textId="3A3117B2"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roofErr w:type="spellStart"/>
      <w:r w:rsidRPr="00DA576D">
        <w:rPr>
          <w:rFonts w:ascii="Garamond" w:hAnsi="Garamond" w:cs="Calibri"/>
          <w:sz w:val="24"/>
          <w:szCs w:val="24"/>
          <w:lang w:val="sq-AL"/>
        </w:rPr>
        <w:t>ii</w:t>
      </w:r>
      <w:proofErr w:type="spellEnd"/>
      <w:r w:rsidRPr="00DA576D">
        <w:rPr>
          <w:rFonts w:ascii="Garamond" w:hAnsi="Garamond" w:cs="Calibri"/>
          <w:sz w:val="24"/>
          <w:szCs w:val="24"/>
          <w:lang w:val="sq-AL"/>
        </w:rPr>
        <w:t>) Projekti Qëndrueshmëria ndaj klimës dhe zhvillimit të bujqësisë</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70 milionë $; </w:t>
      </w:r>
    </w:p>
    <w:p w14:paraId="11330881" w14:textId="0866CE0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roofErr w:type="spellStart"/>
      <w:r w:rsidRPr="00DA576D">
        <w:rPr>
          <w:rFonts w:ascii="Garamond" w:hAnsi="Garamond" w:cs="Calibri"/>
          <w:sz w:val="24"/>
          <w:szCs w:val="24"/>
          <w:lang w:val="sq-AL"/>
        </w:rPr>
        <w:t>iii</w:t>
      </w:r>
      <w:proofErr w:type="spellEnd"/>
      <w:r w:rsidRPr="00DA576D">
        <w:rPr>
          <w:rFonts w:ascii="Garamond" w:hAnsi="Garamond" w:cs="Calibri"/>
          <w:sz w:val="24"/>
          <w:szCs w:val="24"/>
          <w:lang w:val="sq-AL"/>
        </w:rPr>
        <w:t>) Projekti i Qasjes Universale në Shërbime Publike me Standard të Lartë (</w:t>
      </w:r>
      <w:proofErr w:type="spellStart"/>
      <w:r w:rsidRPr="00DA576D">
        <w:rPr>
          <w:rFonts w:ascii="Garamond" w:hAnsi="Garamond" w:cs="Calibri"/>
          <w:sz w:val="24"/>
          <w:szCs w:val="24"/>
          <w:lang w:val="sq-AL"/>
        </w:rPr>
        <w:t>GovTECH</w:t>
      </w:r>
      <w:proofErr w:type="spellEnd"/>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 </w:t>
      </w:r>
    </w:p>
    <w:p w14:paraId="6DD9E459"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60 milionë €;</w:t>
      </w:r>
    </w:p>
    <w:p w14:paraId="5B1A1FF8" w14:textId="6AFA8528"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roofErr w:type="spellStart"/>
      <w:r w:rsidRPr="00DA576D">
        <w:rPr>
          <w:rFonts w:ascii="Garamond" w:hAnsi="Garamond" w:cs="Calibri"/>
          <w:sz w:val="24"/>
          <w:szCs w:val="24"/>
          <w:lang w:val="sq-AL"/>
        </w:rPr>
        <w:t>iv</w:t>
      </w:r>
      <w:proofErr w:type="spellEnd"/>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Financimi i Politikave të Zhvillimit, 120 milionë $; </w:t>
      </w:r>
    </w:p>
    <w:p w14:paraId="14494DD4" w14:textId="27D34C9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v)</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Mjedis i Pastër dhe i Sigurt për Detin Blu, 80 milionë $; </w:t>
      </w:r>
    </w:p>
    <w:p w14:paraId="5B3B8499" w14:textId="702DF679"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roofErr w:type="spellStart"/>
      <w:r w:rsidRPr="00DA576D">
        <w:rPr>
          <w:rFonts w:ascii="Garamond" w:hAnsi="Garamond" w:cs="Calibri"/>
          <w:sz w:val="24"/>
          <w:szCs w:val="24"/>
          <w:lang w:val="sq-AL"/>
        </w:rPr>
        <w:t>vi</w:t>
      </w:r>
      <w:proofErr w:type="spellEnd"/>
      <w:r w:rsidRPr="00DA576D">
        <w:rPr>
          <w:rFonts w:ascii="Garamond" w:hAnsi="Garamond" w:cs="Calibri"/>
          <w:sz w:val="24"/>
          <w:szCs w:val="24"/>
          <w:lang w:val="sq-AL"/>
        </w:rPr>
        <w:t xml:space="preserve">) Programi Kombëtar i Modernizimit të Sektorit të Furnizimit me Ujë dhe Kanalizimeve në </w:t>
      </w:r>
    </w:p>
    <w:p w14:paraId="155ABF78" w14:textId="1F4DEBA6"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Shqipëri, 132 milionë </w:t>
      </w:r>
      <w:r w:rsidR="00B81636">
        <w:rPr>
          <w:rFonts w:ascii="Garamond" w:hAnsi="Garamond" w:cs="Calibri"/>
          <w:sz w:val="24"/>
          <w:szCs w:val="24"/>
          <w:lang w:val="sq-AL"/>
        </w:rPr>
        <w:t>e</w:t>
      </w:r>
      <w:r w:rsidRPr="00DA576D">
        <w:rPr>
          <w:rFonts w:ascii="Garamond" w:hAnsi="Garamond" w:cs="Calibri"/>
          <w:sz w:val="24"/>
          <w:szCs w:val="24"/>
          <w:lang w:val="sq-AL"/>
        </w:rPr>
        <w:t>uro.</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 </w:t>
      </w:r>
    </w:p>
    <w:p w14:paraId="557028EC" w14:textId="77777777" w:rsidR="00EF4E1E" w:rsidRPr="00DA576D" w:rsidRDefault="00EF4E1E" w:rsidP="005876E4">
      <w:pPr>
        <w:autoSpaceDE w:val="0"/>
        <w:autoSpaceDN w:val="0"/>
        <w:adjustRightInd w:val="0"/>
        <w:spacing w:after="0" w:line="240" w:lineRule="auto"/>
        <w:ind w:firstLine="284"/>
        <w:rPr>
          <w:rFonts w:ascii="Garamond" w:hAnsi="Garamond" w:cs="Times New Roman"/>
          <w:bCs/>
          <w:sz w:val="24"/>
          <w:szCs w:val="24"/>
          <w:lang w:val="sq-AL"/>
        </w:rPr>
      </w:pPr>
      <w:r w:rsidRPr="00DA576D">
        <w:rPr>
          <w:rFonts w:ascii="Garamond" w:hAnsi="Garamond" w:cs="Times New Roman"/>
          <w:bCs/>
          <w:sz w:val="24"/>
          <w:szCs w:val="24"/>
          <w:lang w:val="sq-AL"/>
        </w:rPr>
        <w:t xml:space="preserve">KREU </w:t>
      </w:r>
      <w:proofErr w:type="spellStart"/>
      <w:r w:rsidRPr="00DA576D">
        <w:rPr>
          <w:rFonts w:ascii="Garamond" w:hAnsi="Garamond" w:cs="Times New Roman"/>
          <w:bCs/>
          <w:sz w:val="24"/>
          <w:szCs w:val="24"/>
          <w:lang w:val="sq-AL"/>
        </w:rPr>
        <w:t>III</w:t>
      </w:r>
      <w:proofErr w:type="spellEnd"/>
    </w:p>
    <w:p w14:paraId="4ADEC6C4" w14:textId="77777777" w:rsidR="00EF4E1E" w:rsidRPr="00DA576D" w:rsidRDefault="00EF4E1E" w:rsidP="005876E4">
      <w:pPr>
        <w:autoSpaceDE w:val="0"/>
        <w:autoSpaceDN w:val="0"/>
        <w:adjustRightInd w:val="0"/>
        <w:spacing w:after="0" w:line="240" w:lineRule="auto"/>
        <w:ind w:firstLine="284"/>
        <w:rPr>
          <w:rFonts w:ascii="Garamond" w:hAnsi="Garamond" w:cs="Times New Roman"/>
          <w:bCs/>
          <w:sz w:val="24"/>
          <w:szCs w:val="24"/>
          <w:lang w:val="sq-AL"/>
        </w:rPr>
      </w:pPr>
      <w:r w:rsidRPr="00DA576D">
        <w:rPr>
          <w:rFonts w:ascii="Garamond" w:hAnsi="Garamond" w:cs="Times New Roman"/>
          <w:bCs/>
          <w:sz w:val="24"/>
          <w:szCs w:val="24"/>
          <w:lang w:val="sq-AL"/>
        </w:rPr>
        <w:t>3.1 KUADRI MAKROEKONOMIK DHE FISKAL</w:t>
      </w:r>
    </w:p>
    <w:p w14:paraId="5F7C2FA8" w14:textId="77777777" w:rsidR="00EF4E1E" w:rsidRPr="00DA576D" w:rsidRDefault="00EF4E1E" w:rsidP="005876E4">
      <w:pPr>
        <w:autoSpaceDE w:val="0"/>
        <w:autoSpaceDN w:val="0"/>
        <w:adjustRightInd w:val="0"/>
        <w:spacing w:after="0" w:line="240" w:lineRule="auto"/>
        <w:ind w:firstLine="284"/>
        <w:rPr>
          <w:rFonts w:ascii="Garamond" w:hAnsi="Garamond" w:cs="Times New Roman"/>
          <w:sz w:val="24"/>
          <w:szCs w:val="24"/>
          <w:lang w:val="sq-AL"/>
        </w:rPr>
      </w:pPr>
      <w:r w:rsidRPr="00DA576D">
        <w:rPr>
          <w:rFonts w:ascii="Garamond" w:hAnsi="Garamond" w:cs="Times New Roman"/>
          <w:sz w:val="24"/>
          <w:szCs w:val="24"/>
          <w:lang w:val="sq-AL"/>
        </w:rPr>
        <w:t>Zhvillimet më të fundit makroekonomike</w:t>
      </w:r>
    </w:p>
    <w:p w14:paraId="3A3D33CC" w14:textId="64053D74"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Ritmi i rritjes ekonomike gjatë viteve të fundit, deri përpara goditjes nga pandemia e </w:t>
      </w:r>
      <w:proofErr w:type="spellStart"/>
      <w:r w:rsidR="00E97862" w:rsidRPr="00DA576D">
        <w:rPr>
          <w:rFonts w:ascii="Garamond" w:hAnsi="Garamond" w:cs="Calibri"/>
          <w:sz w:val="24"/>
          <w:szCs w:val="24"/>
          <w:lang w:val="sq-AL"/>
        </w:rPr>
        <w:t>COVID</w:t>
      </w:r>
      <w:proofErr w:type="spellEnd"/>
      <w:r w:rsidRPr="00DA576D">
        <w:rPr>
          <w:rFonts w:ascii="Garamond" w:hAnsi="Garamond" w:cs="Calibri"/>
          <w:sz w:val="24"/>
          <w:szCs w:val="24"/>
          <w:lang w:val="sq-AL"/>
        </w:rPr>
        <w:t xml:space="preserve">-19, ka treguar një trend pozitiv zhvillimi që është pasqyruar në një sërë parametrash makroekonomikë në vend. </w:t>
      </w:r>
      <w:proofErr w:type="spellStart"/>
      <w:r w:rsidRPr="00DA576D">
        <w:rPr>
          <w:rFonts w:ascii="Garamond" w:hAnsi="Garamond" w:cs="Calibri"/>
          <w:sz w:val="24"/>
          <w:szCs w:val="24"/>
          <w:lang w:val="sq-AL"/>
        </w:rPr>
        <w:t>Performanca</w:t>
      </w:r>
      <w:proofErr w:type="spellEnd"/>
      <w:r w:rsidRPr="00DA576D">
        <w:rPr>
          <w:rFonts w:ascii="Garamond" w:hAnsi="Garamond" w:cs="Calibri"/>
          <w:sz w:val="24"/>
          <w:szCs w:val="24"/>
          <w:lang w:val="sq-AL"/>
        </w:rPr>
        <w:t xml:space="preserve"> e vitit 2020 ka qenë, në aspektin ekonomik dhe të financave publike, një ndër vitet më të vështirë në tre dekada. Ekonomia e vendit përjetoi dy goditje të forta brenda një harku kohor të shkurtër që përfshin tremujorin e katërt të vitit 2019 dhe vitin 2020, veçanërisht në tremujorin e dytë dhe të tretë të tij. </w:t>
      </w:r>
    </w:p>
    <w:p w14:paraId="58F8E4F0" w14:textId="555C7E7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Sidoqoftë, me</w:t>
      </w:r>
      <w:r w:rsidR="00991106">
        <w:rPr>
          <w:rFonts w:ascii="Garamond" w:hAnsi="Garamond" w:cs="Calibri"/>
          <w:sz w:val="24"/>
          <w:szCs w:val="24"/>
          <w:lang w:val="sq-AL"/>
        </w:rPr>
        <w:t xml:space="preserve"> </w:t>
      </w:r>
      <w:r w:rsidRPr="00DA576D">
        <w:rPr>
          <w:rFonts w:ascii="Garamond" w:hAnsi="Garamond" w:cs="Calibri"/>
          <w:sz w:val="24"/>
          <w:szCs w:val="24"/>
          <w:lang w:val="sq-AL"/>
        </w:rPr>
        <w:t xml:space="preserve">gjithë ndikimin e rëndë që të dy goditjet kanë pasur për ekonominë e vendit, në sajë të përgjigjeve relativisht të mira të politikave ekonomike dhe masave të duhura </w:t>
      </w:r>
      <w:proofErr w:type="spellStart"/>
      <w:r w:rsidRPr="00DA576D">
        <w:rPr>
          <w:rFonts w:ascii="Garamond" w:hAnsi="Garamond" w:cs="Calibri"/>
          <w:sz w:val="24"/>
          <w:szCs w:val="24"/>
          <w:lang w:val="sq-AL"/>
        </w:rPr>
        <w:t>rregullatore</w:t>
      </w:r>
      <w:proofErr w:type="spellEnd"/>
      <w:r w:rsidRPr="00DA576D">
        <w:rPr>
          <w:rFonts w:ascii="Garamond" w:hAnsi="Garamond" w:cs="Calibri"/>
          <w:sz w:val="24"/>
          <w:szCs w:val="24"/>
          <w:lang w:val="sq-AL"/>
        </w:rPr>
        <w:t xml:space="preserve"> të ndërmarra, të dhënat statistikore dëshmojnë se situata e përgjithshme në mbyllje të vitit 2020 ishte konsiderueshëm më pak e rëndë nga sa pritej në fillim të pandemisë, si dhe përgjatë vitit 2021 rimarrja e ritmit të ekonomisë isht</w:t>
      </w:r>
      <w:r w:rsidR="00991106">
        <w:rPr>
          <w:rFonts w:ascii="Garamond" w:hAnsi="Garamond" w:cs="Calibri"/>
          <w:sz w:val="24"/>
          <w:szCs w:val="24"/>
          <w:lang w:val="sq-AL"/>
        </w:rPr>
        <w:t>e</w:t>
      </w:r>
      <w:r w:rsidRPr="00DA576D">
        <w:rPr>
          <w:rFonts w:ascii="Garamond" w:hAnsi="Garamond" w:cs="Calibri"/>
          <w:sz w:val="24"/>
          <w:szCs w:val="24"/>
          <w:lang w:val="sq-AL"/>
        </w:rPr>
        <w:t xml:space="preserve"> konsiderueshëm më e shpejtë sesa </w:t>
      </w:r>
      <w:proofErr w:type="spellStart"/>
      <w:r w:rsidRPr="00DA576D">
        <w:rPr>
          <w:rFonts w:ascii="Garamond" w:hAnsi="Garamond" w:cs="Calibri"/>
          <w:sz w:val="24"/>
          <w:szCs w:val="24"/>
          <w:lang w:val="sq-AL"/>
        </w:rPr>
        <w:t>pritshmëritë</w:t>
      </w:r>
      <w:proofErr w:type="spellEnd"/>
      <w:r w:rsidRPr="00DA576D">
        <w:rPr>
          <w:rFonts w:ascii="Garamond" w:hAnsi="Garamond" w:cs="Calibri"/>
          <w:sz w:val="24"/>
          <w:szCs w:val="24"/>
          <w:lang w:val="sq-AL"/>
        </w:rPr>
        <w:t xml:space="preserve"> fillestare. </w:t>
      </w:r>
    </w:p>
    <w:p w14:paraId="5F739E22" w14:textId="77777777" w:rsidR="00EF4E1E" w:rsidRPr="00DA576D" w:rsidRDefault="00EF4E1E" w:rsidP="005876E4">
      <w:pPr>
        <w:autoSpaceDE w:val="0"/>
        <w:autoSpaceDN w:val="0"/>
        <w:adjustRightInd w:val="0"/>
        <w:spacing w:after="0" w:line="240" w:lineRule="auto"/>
        <w:ind w:firstLine="284"/>
        <w:jc w:val="center"/>
        <w:rPr>
          <w:rFonts w:ascii="Garamond" w:hAnsi="Garamond" w:cs="Times New Roman"/>
          <w:sz w:val="24"/>
          <w:szCs w:val="24"/>
          <w:lang w:val="sq-AL"/>
        </w:rPr>
      </w:pPr>
      <w:r w:rsidRPr="00DA576D">
        <w:rPr>
          <w:rFonts w:ascii="Garamond" w:hAnsi="Garamond" w:cs="Times New Roman"/>
          <w:noProof/>
          <w:lang w:val="sq-AL" w:eastAsia="sq-AL"/>
        </w:rPr>
        <w:drawing>
          <wp:inline distT="0" distB="0" distL="0" distR="0" wp14:anchorId="789EF359" wp14:editId="019F6DEB">
            <wp:extent cx="4457700" cy="2487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7700" cy="2487930"/>
                    </a:xfrm>
                    <a:prstGeom prst="rect">
                      <a:avLst/>
                    </a:prstGeom>
                    <a:noFill/>
                    <a:ln>
                      <a:noFill/>
                    </a:ln>
                  </pic:spPr>
                </pic:pic>
              </a:graphicData>
            </a:graphic>
          </wp:inline>
        </w:drawing>
      </w:r>
    </w:p>
    <w:p w14:paraId="4A623C6E" w14:textId="535FD4A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Gjithashtu, edhe nën ndikimin e goditjes më të fundit negative, e reflektuar në një pakësim të ofertës globale të disa mallrave bazë e cila ka çuar në një rritje të fortë të nivelit të përgjithshëm të çmimeve (inflacionit)</w:t>
      </w:r>
      <w:r w:rsidR="00CD6D5A">
        <w:rPr>
          <w:rFonts w:ascii="Garamond" w:hAnsi="Garamond" w:cs="Calibri"/>
          <w:sz w:val="24"/>
          <w:szCs w:val="24"/>
          <w:lang w:val="sq-AL"/>
        </w:rPr>
        <w:t>,</w:t>
      </w:r>
      <w:r w:rsidRPr="00DA576D">
        <w:rPr>
          <w:rFonts w:ascii="Garamond" w:hAnsi="Garamond" w:cs="Calibri"/>
          <w:sz w:val="24"/>
          <w:szCs w:val="24"/>
          <w:lang w:val="sq-AL"/>
        </w:rPr>
        <w:t xml:space="preserve"> si dhe në një shtrëngim të fortë të kushteve financiare, sërish deri më tani, fondamentet kryesore ekonomike dhe financiare dhe stabiliteti i përgjithshëm makroekonomik i vendit ka rezistuar relativisht mjaft mirë ndaj të gjitha këtyre goditjeve. </w:t>
      </w:r>
    </w:p>
    <w:p w14:paraId="35B51A2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Produkti i brendshëm bruto i Shqipërisë u rrit me 4.7 për qind nga viti në vit në tremujorin e katërt të 2022, me një rënie të lehtë krahasuar me rritjen prej 4.9 për qind në periudhën e mëparshme. Konsumi i familjeve u rrit me 4.5 për qind, ndërsa shpenzimet e qeverisë ranë me 3 për qind. Gjithashtu, formimi i kapitalit fiks bruto u rrit me 9.8 për qind. Nga ana tjetër, kërkesa e huaj kontribuoi negativisht në rritje, pasi eksportet u rritën me 0.6 për qind ndërsa importet u rritën me 3.2 për qind. Në bazë tremujore, ekonomia u zgjerua me 0.2 për qind. Në terma vjetore për vitin 2022, </w:t>
      </w:r>
      <w:proofErr w:type="spellStart"/>
      <w:r w:rsidRPr="00DA576D">
        <w:rPr>
          <w:rFonts w:ascii="Garamond" w:hAnsi="Garamond" w:cs="Calibri"/>
          <w:sz w:val="24"/>
          <w:szCs w:val="24"/>
          <w:lang w:val="sq-AL"/>
        </w:rPr>
        <w:t>PBB</w:t>
      </w:r>
      <w:proofErr w:type="spellEnd"/>
      <w:r w:rsidRPr="00DA576D">
        <w:rPr>
          <w:rFonts w:ascii="Garamond" w:hAnsi="Garamond" w:cs="Calibri"/>
          <w:sz w:val="24"/>
          <w:szCs w:val="24"/>
          <w:lang w:val="sq-AL"/>
        </w:rPr>
        <w:t>-ja u rrit me 4.84 për qind.</w:t>
      </w:r>
    </w:p>
    <w:p w14:paraId="7FB95455" w14:textId="2E1B3F7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Deficiti i llogarisë </w:t>
      </w:r>
      <w:proofErr w:type="spellStart"/>
      <w:r w:rsidRPr="00DA576D">
        <w:rPr>
          <w:rFonts w:ascii="Garamond" w:hAnsi="Garamond" w:cs="Calibri"/>
          <w:sz w:val="24"/>
          <w:szCs w:val="24"/>
          <w:lang w:val="sq-AL"/>
        </w:rPr>
        <w:t>korrente</w:t>
      </w:r>
      <w:proofErr w:type="spellEnd"/>
      <w:r w:rsidRPr="00DA576D">
        <w:rPr>
          <w:rFonts w:ascii="Garamond" w:hAnsi="Garamond" w:cs="Calibri"/>
          <w:sz w:val="24"/>
          <w:szCs w:val="24"/>
          <w:lang w:val="sq-AL"/>
        </w:rPr>
        <w:t xml:space="preserve"> për 2022 shënon një deficit prej 1,080 milionë euro, i ngushtuar krahasuar me të njëjtën periudhë të një viti më parë me rreth 86 milionë euro ose 7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Ecuria </w:t>
      </w:r>
      <w:r w:rsidRPr="00DA576D">
        <w:rPr>
          <w:rFonts w:ascii="Garamond" w:hAnsi="Garamond" w:cs="Calibri"/>
          <w:sz w:val="24"/>
          <w:szCs w:val="24"/>
          <w:lang w:val="sq-AL"/>
        </w:rPr>
        <w:lastRenderedPageBreak/>
        <w:t xml:space="preserve">e deficitit korrent reflektoi kryesisht thellimin e deficitit tregtar në mallra dhe zgjerimin e balancës negative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ardhurave parësore, faktorë të cilët janë kompensuar në masë të madhe nga zgjerimi i suficitit tregtar në shërbime, si dhe rritja e </w:t>
      </w:r>
      <w:proofErr w:type="spellStart"/>
      <w:r w:rsidRPr="00DA576D">
        <w:rPr>
          <w:rFonts w:ascii="Garamond" w:hAnsi="Garamond" w:cs="Calibri"/>
          <w:sz w:val="24"/>
          <w:szCs w:val="24"/>
          <w:lang w:val="sq-AL"/>
        </w:rPr>
        <w:t>remitancave</w:t>
      </w:r>
      <w:proofErr w:type="spellEnd"/>
      <w:r w:rsidRPr="00DA576D">
        <w:rPr>
          <w:rFonts w:ascii="Garamond" w:hAnsi="Garamond" w:cs="Calibri"/>
          <w:sz w:val="24"/>
          <w:szCs w:val="24"/>
          <w:lang w:val="sq-AL"/>
        </w:rPr>
        <w:t xml:space="preserve">. Eksporti i shërbimeve të lidhura përgjithësisht me turizmin arriti vlerën 4.8 miliardë euro për 2022, ose rreth 38% më shumë krahasuar me një vit më parë. </w:t>
      </w:r>
    </w:p>
    <w:p w14:paraId="03E53EFD" w14:textId="273B3D29"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Nga ana tjetër, deficiti tregtar rezultoi me një zgjerim prej rreth 439 milion euro ose 11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qind krahasuar me vitin</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2021. Eksporti i mallrave </w:t>
      </w:r>
      <w:r w:rsidR="00864DE6">
        <w:rPr>
          <w:rFonts w:ascii="Garamond" w:hAnsi="Garamond" w:cs="Calibri"/>
          <w:sz w:val="24"/>
          <w:szCs w:val="24"/>
          <w:lang w:val="sq-AL"/>
        </w:rPr>
        <w:t>m</w:t>
      </w:r>
      <w:r w:rsidRPr="00DA576D">
        <w:rPr>
          <w:rFonts w:ascii="Garamond" w:hAnsi="Garamond" w:cs="Calibri"/>
          <w:sz w:val="24"/>
          <w:szCs w:val="24"/>
          <w:lang w:val="sq-AL"/>
        </w:rPr>
        <w:t>ë 2022 u rrit me 53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qind krahasuar me vitin 2021, por në të njëjtën kohë edhe importi i mallrave u zgjerua ndjeshëm</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me rreth 22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në reflektim të rritjes së kërkesës së brendshme stimuluar edhe nga sezoni turistik. Pesha ndjeshëm më e lartë e importeve të mallrave në raport me eksportet çoi për rrjedhojë në zgjerimin e deficitit tregtar. </w:t>
      </w:r>
      <w:proofErr w:type="spellStart"/>
      <w:r w:rsidRPr="00DA576D">
        <w:rPr>
          <w:rFonts w:ascii="Garamond" w:hAnsi="Garamond" w:cs="Calibri"/>
          <w:sz w:val="24"/>
          <w:szCs w:val="24"/>
          <w:lang w:val="sq-AL"/>
        </w:rPr>
        <w:t>Remitancat</w:t>
      </w:r>
      <w:proofErr w:type="spellEnd"/>
      <w:r w:rsidRPr="00DA576D">
        <w:rPr>
          <w:rFonts w:ascii="Garamond" w:hAnsi="Garamond" w:cs="Calibri"/>
          <w:sz w:val="24"/>
          <w:szCs w:val="24"/>
          <w:lang w:val="sq-AL"/>
        </w:rPr>
        <w:t xml:space="preserve"> për vitin 2022 shënuan vlerën 833 milionë euro, me një rritje prej rreth 9.5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qind</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krahasuar me 761 milionë euro të një viti më parë. </w:t>
      </w:r>
      <w:r w:rsidR="004163CE" w:rsidRPr="00DA576D">
        <w:rPr>
          <w:rFonts w:ascii="Garamond" w:hAnsi="Garamond" w:cs="Calibri"/>
          <w:sz w:val="24"/>
          <w:szCs w:val="24"/>
          <w:lang w:val="sq-AL"/>
        </w:rPr>
        <w:t>M</w:t>
      </w:r>
      <w:r w:rsidRPr="00DA576D">
        <w:rPr>
          <w:rFonts w:ascii="Garamond" w:hAnsi="Garamond" w:cs="Calibri"/>
          <w:sz w:val="24"/>
          <w:szCs w:val="24"/>
          <w:lang w:val="sq-AL"/>
        </w:rPr>
        <w:t>ë 2022</w:t>
      </w:r>
      <w:r w:rsidR="004163CE" w:rsidRPr="00DA576D">
        <w:rPr>
          <w:rFonts w:ascii="Garamond" w:hAnsi="Garamond" w:cs="Calibri"/>
          <w:sz w:val="24"/>
          <w:szCs w:val="24"/>
          <w:lang w:val="sq-AL"/>
        </w:rPr>
        <w:t>-n</w:t>
      </w:r>
      <w:r w:rsidRPr="00DA576D">
        <w:rPr>
          <w:rFonts w:ascii="Garamond" w:hAnsi="Garamond" w:cs="Calibri"/>
          <w:sz w:val="24"/>
          <w:szCs w:val="24"/>
          <w:lang w:val="sq-AL"/>
        </w:rPr>
        <w:t xml:space="preserve">, teprica pozitive e llogarisë financiare dhe kapitale rezultoi në 864 milionë euro krahasuar me 1.9 miliardë euro që ishte </w:t>
      </w:r>
      <w:r w:rsidR="004163CE" w:rsidRPr="00DA576D">
        <w:rPr>
          <w:rFonts w:ascii="Garamond" w:hAnsi="Garamond" w:cs="Calibri"/>
          <w:sz w:val="24"/>
          <w:szCs w:val="24"/>
          <w:lang w:val="sq-AL"/>
        </w:rPr>
        <w:t>m</w:t>
      </w:r>
      <w:r w:rsidRPr="00DA576D">
        <w:rPr>
          <w:rFonts w:ascii="Garamond" w:hAnsi="Garamond" w:cs="Calibri"/>
          <w:sz w:val="24"/>
          <w:szCs w:val="24"/>
          <w:lang w:val="sq-AL"/>
        </w:rPr>
        <w:t xml:space="preserve">ë 2021. Brenda kësaj llogarie, investimet e huaja </w:t>
      </w:r>
      <w:proofErr w:type="spellStart"/>
      <w:r w:rsidRPr="00DA576D">
        <w:rPr>
          <w:rFonts w:ascii="Garamond" w:hAnsi="Garamond" w:cs="Calibri"/>
          <w:sz w:val="24"/>
          <w:szCs w:val="24"/>
          <w:lang w:val="sq-AL"/>
        </w:rPr>
        <w:t>direkte</w:t>
      </w:r>
      <w:proofErr w:type="spellEnd"/>
      <w:r w:rsidRPr="00DA576D">
        <w:rPr>
          <w:rFonts w:ascii="Garamond" w:hAnsi="Garamond" w:cs="Calibri"/>
          <w:sz w:val="24"/>
          <w:szCs w:val="24"/>
          <w:lang w:val="sq-AL"/>
        </w:rPr>
        <w:t xml:space="preserve"> neto shënuan nivelin prej 1,207 milionë euro për vitin</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2022, ose një rritje prej 22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në krahasim me nivelin prej 990 milionë euro </w:t>
      </w:r>
      <w:r w:rsidR="004163CE" w:rsidRPr="00DA576D">
        <w:rPr>
          <w:rFonts w:ascii="Garamond" w:hAnsi="Garamond" w:cs="Calibri"/>
          <w:sz w:val="24"/>
          <w:szCs w:val="24"/>
          <w:lang w:val="sq-AL"/>
        </w:rPr>
        <w:t>m</w:t>
      </w:r>
      <w:r w:rsidRPr="00DA576D">
        <w:rPr>
          <w:rFonts w:ascii="Garamond" w:hAnsi="Garamond" w:cs="Calibri"/>
          <w:sz w:val="24"/>
          <w:szCs w:val="24"/>
          <w:lang w:val="sq-AL"/>
        </w:rPr>
        <w:t>ë 2021.</w:t>
      </w:r>
    </w:p>
    <w:p w14:paraId="0CAE1800" w14:textId="7D8076C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Inflacioni mesatar përgjatë vitit 2022 ishte 6.7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qind krahasuar me 2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një vit më parë, duke reflektuar rritjen e çmimeve prej goditjes së fundit të ofertës globale të disa të mirave bazë, për shkak të luftës në Ukrainë, duke e kthyer inflacionin në një nga çështjet kryesore makroekonomike për ekonominë tonë, ashtu si në shumë vende të tjera të botës. Gjithsesi, inflacioni në Shqipëri deri më tani ka rezultuar sa </w:t>
      </w:r>
      <w:r w:rsidR="00E55302" w:rsidRPr="00DA576D">
        <w:rPr>
          <w:rFonts w:ascii="Garamond" w:hAnsi="Garamond" w:cs="Calibri"/>
          <w:sz w:val="24"/>
          <w:szCs w:val="24"/>
          <w:lang w:val="sq-AL"/>
        </w:rPr>
        <w:t>pothuajse</w:t>
      </w:r>
      <w:r w:rsidRPr="00DA576D">
        <w:rPr>
          <w:rFonts w:ascii="Garamond" w:hAnsi="Garamond" w:cs="Calibri"/>
          <w:sz w:val="24"/>
          <w:szCs w:val="24"/>
          <w:lang w:val="sq-AL"/>
        </w:rPr>
        <w:t xml:space="preserve"> vetëm gjysma e inflacionit mesatar të vendeve të rajonit tonë (</w:t>
      </w:r>
      <w:r w:rsidR="00E55302" w:rsidRPr="00DA576D">
        <w:rPr>
          <w:rFonts w:ascii="Garamond" w:hAnsi="Garamond" w:cs="Calibri"/>
          <w:sz w:val="24"/>
          <w:szCs w:val="24"/>
          <w:lang w:val="sq-AL"/>
        </w:rPr>
        <w:t>Ballkanit Perëndimor</w:t>
      </w:r>
      <w:r w:rsidRPr="00DA576D">
        <w:rPr>
          <w:rFonts w:ascii="Garamond" w:hAnsi="Garamond" w:cs="Calibri"/>
          <w:sz w:val="24"/>
          <w:szCs w:val="24"/>
          <w:lang w:val="sq-AL"/>
        </w:rPr>
        <w:t xml:space="preserve">), si dhe ndjeshëm më ulët se sa mesatarja e Bashkimit Evropian. Kursi i këmbimit të </w:t>
      </w:r>
      <w:r w:rsidR="00E55302" w:rsidRPr="00DA576D">
        <w:rPr>
          <w:rFonts w:ascii="Garamond" w:hAnsi="Garamond" w:cs="Calibri"/>
          <w:sz w:val="24"/>
          <w:szCs w:val="24"/>
          <w:lang w:val="sq-AL"/>
        </w:rPr>
        <w:t>l</w:t>
      </w:r>
      <w:r w:rsidRPr="00DA576D">
        <w:rPr>
          <w:rFonts w:ascii="Garamond" w:hAnsi="Garamond" w:cs="Calibri"/>
          <w:sz w:val="24"/>
          <w:szCs w:val="24"/>
          <w:lang w:val="sq-AL"/>
        </w:rPr>
        <w:t xml:space="preserve">ekut kundrejt valutave kryesore ka qëndruar përgjithësisht </w:t>
      </w:r>
      <w:proofErr w:type="spellStart"/>
      <w:r w:rsidRPr="00DA576D">
        <w:rPr>
          <w:rFonts w:ascii="Garamond" w:hAnsi="Garamond" w:cs="Calibri"/>
          <w:sz w:val="24"/>
          <w:szCs w:val="24"/>
          <w:lang w:val="sq-AL"/>
        </w:rPr>
        <w:t>stabël</w:t>
      </w:r>
      <w:proofErr w:type="spellEnd"/>
      <w:r w:rsidRPr="00DA576D">
        <w:rPr>
          <w:rFonts w:ascii="Garamond" w:hAnsi="Garamond" w:cs="Calibri"/>
          <w:sz w:val="24"/>
          <w:szCs w:val="24"/>
          <w:lang w:val="sq-AL"/>
        </w:rPr>
        <w:t xml:space="preserve">. Kursi mesatar </w:t>
      </w:r>
      <w:r w:rsidR="00E55302" w:rsidRPr="00DA576D">
        <w:rPr>
          <w:rFonts w:ascii="Garamond" w:hAnsi="Garamond" w:cs="Calibri"/>
          <w:sz w:val="24"/>
          <w:szCs w:val="24"/>
          <w:lang w:val="sq-AL"/>
        </w:rPr>
        <w:t xml:space="preserve">lek/euro </w:t>
      </w:r>
      <w:r w:rsidRPr="00DA576D">
        <w:rPr>
          <w:rFonts w:ascii="Garamond" w:hAnsi="Garamond" w:cs="Calibri"/>
          <w:sz w:val="24"/>
          <w:szCs w:val="24"/>
          <w:lang w:val="sq-AL"/>
        </w:rPr>
        <w:t xml:space="preserve">në vitin 2022 ishte 119 nga 122.5 që ishte mesatarisht gjatë vitit 2021. Ndërsa kursi mesatar </w:t>
      </w:r>
      <w:r w:rsidR="00E55302" w:rsidRPr="00DA576D">
        <w:rPr>
          <w:rFonts w:ascii="Garamond" w:hAnsi="Garamond" w:cs="Calibri"/>
          <w:sz w:val="24"/>
          <w:szCs w:val="24"/>
          <w:lang w:val="sq-AL"/>
        </w:rPr>
        <w:t>l</w:t>
      </w:r>
      <w:r w:rsidRPr="00DA576D">
        <w:rPr>
          <w:rFonts w:ascii="Garamond" w:hAnsi="Garamond" w:cs="Calibri"/>
          <w:sz w:val="24"/>
          <w:szCs w:val="24"/>
          <w:lang w:val="sq-AL"/>
        </w:rPr>
        <w:t>ek/</w:t>
      </w:r>
      <w:proofErr w:type="spellStart"/>
      <w:r w:rsidRPr="00DA576D">
        <w:rPr>
          <w:rFonts w:ascii="Garamond" w:hAnsi="Garamond" w:cs="Calibri"/>
          <w:sz w:val="24"/>
          <w:szCs w:val="24"/>
          <w:lang w:val="sq-AL"/>
        </w:rPr>
        <w:t>USD</w:t>
      </w:r>
      <w:proofErr w:type="spellEnd"/>
      <w:r w:rsidRPr="00DA576D">
        <w:rPr>
          <w:rFonts w:ascii="Garamond" w:hAnsi="Garamond" w:cs="Calibri"/>
          <w:sz w:val="24"/>
          <w:szCs w:val="24"/>
          <w:lang w:val="sq-AL"/>
        </w:rPr>
        <w:t xml:space="preserve"> për 2022 ishte 113.1 nga 103.5 që ishte mesatarisht gjatë vitit 2021.</w:t>
      </w:r>
    </w:p>
    <w:p w14:paraId="0DDB724C" w14:textId="1DE8F0A7" w:rsidR="00EF4E1E" w:rsidRPr="00DA576D" w:rsidRDefault="00EF4E1E" w:rsidP="005876E4">
      <w:pPr>
        <w:keepNext/>
        <w:keepLines/>
        <w:autoSpaceDE w:val="0"/>
        <w:autoSpaceDN w:val="0"/>
        <w:adjustRightInd w:val="0"/>
        <w:spacing w:after="0" w:line="240" w:lineRule="auto"/>
        <w:ind w:firstLine="284"/>
        <w:outlineLvl w:val="0"/>
        <w:rPr>
          <w:rFonts w:ascii="Garamond" w:hAnsi="Garamond" w:cs="Times New Roman"/>
          <w:b/>
          <w:sz w:val="24"/>
          <w:szCs w:val="24"/>
          <w:lang w:val="sq-AL"/>
        </w:rPr>
      </w:pPr>
      <w:r w:rsidRPr="00DA576D">
        <w:rPr>
          <w:rFonts w:ascii="Garamond" w:hAnsi="Garamond" w:cs="Times New Roman"/>
          <w:b/>
          <w:sz w:val="24"/>
          <w:szCs w:val="24"/>
          <w:lang w:val="sq-AL"/>
        </w:rPr>
        <w:t xml:space="preserve">Politikat </w:t>
      </w:r>
      <w:r w:rsidR="00E55302" w:rsidRPr="00DA576D">
        <w:rPr>
          <w:rFonts w:ascii="Garamond" w:hAnsi="Garamond" w:cs="Times New Roman"/>
          <w:b/>
          <w:sz w:val="24"/>
          <w:szCs w:val="24"/>
          <w:lang w:val="sq-AL"/>
        </w:rPr>
        <w:t>f</w:t>
      </w:r>
      <w:r w:rsidRPr="00DA576D">
        <w:rPr>
          <w:rFonts w:ascii="Garamond" w:hAnsi="Garamond" w:cs="Times New Roman"/>
          <w:b/>
          <w:sz w:val="24"/>
          <w:szCs w:val="24"/>
          <w:lang w:val="sq-AL"/>
        </w:rPr>
        <w:t>iskale</w:t>
      </w:r>
    </w:p>
    <w:p w14:paraId="36BC8D39" w14:textId="44A8C7B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Pas një stimuli të lartë, për të kryer një politikë fiskale ekspansioniste të domosdoshme dhe njëkohësisht të paevitueshme gjatë viteve 2020 dhe 2021 me qëllim amortiz</w:t>
      </w:r>
      <w:r w:rsidR="00E0476D" w:rsidRPr="00DA576D">
        <w:rPr>
          <w:rFonts w:ascii="Garamond" w:hAnsi="Garamond" w:cs="Calibri"/>
          <w:sz w:val="24"/>
          <w:szCs w:val="24"/>
          <w:lang w:val="sq-AL"/>
        </w:rPr>
        <w:t>i</w:t>
      </w:r>
      <w:r w:rsidRPr="00DA576D">
        <w:rPr>
          <w:rFonts w:ascii="Garamond" w:hAnsi="Garamond" w:cs="Calibri"/>
          <w:sz w:val="24"/>
          <w:szCs w:val="24"/>
          <w:lang w:val="sq-AL"/>
        </w:rPr>
        <w:t xml:space="preserve">min e goditjeve negative (nga tërmeti dhe sidomos pandemia), politika fiskale për periudhën afatmesme </w:t>
      </w:r>
      <w:r w:rsidR="00CD45A8">
        <w:rPr>
          <w:rFonts w:ascii="Garamond" w:hAnsi="Garamond" w:cs="Calibri"/>
          <w:sz w:val="24"/>
          <w:szCs w:val="24"/>
          <w:lang w:val="sq-AL"/>
        </w:rPr>
        <w:t>2024–202</w:t>
      </w:r>
      <w:r w:rsidRPr="00DA576D">
        <w:rPr>
          <w:rFonts w:ascii="Garamond" w:hAnsi="Garamond" w:cs="Calibri"/>
          <w:sz w:val="24"/>
          <w:szCs w:val="24"/>
          <w:lang w:val="sq-AL"/>
        </w:rPr>
        <w:t>6 do të riorientohet sërish drejt konsolidimit fiskal, ndërkohë që do sigurojë një nivel investimesh publike relativisht të lartë prej mesatarisht rreth 5 për</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të </w:t>
      </w:r>
      <w:proofErr w:type="spellStart"/>
      <w:r w:rsidRPr="00DA576D">
        <w:rPr>
          <w:rFonts w:ascii="Garamond" w:hAnsi="Garamond" w:cs="Calibri"/>
          <w:sz w:val="24"/>
          <w:szCs w:val="24"/>
          <w:lang w:val="sq-AL"/>
        </w:rPr>
        <w:t>PBB</w:t>
      </w:r>
      <w:proofErr w:type="spellEnd"/>
      <w:r w:rsidR="00E55302" w:rsidRPr="00DA576D">
        <w:rPr>
          <w:rFonts w:ascii="Garamond" w:hAnsi="Garamond" w:cs="Calibri"/>
          <w:sz w:val="24"/>
          <w:szCs w:val="24"/>
          <w:lang w:val="sq-AL"/>
        </w:rPr>
        <w:t>-së</w:t>
      </w:r>
      <w:r w:rsidRPr="00DA576D">
        <w:rPr>
          <w:rFonts w:ascii="Garamond" w:hAnsi="Garamond" w:cs="Calibri"/>
          <w:sz w:val="24"/>
          <w:szCs w:val="24"/>
          <w:lang w:val="sq-AL"/>
        </w:rPr>
        <w:t xml:space="preserve"> në vit (vetëm nga qeveria qendrore). Konsolidimi fiskal dhe reduktimi i borxhit publik është thelbësor për uljen e </w:t>
      </w:r>
      <w:proofErr w:type="spellStart"/>
      <w:r w:rsidRPr="00DA576D">
        <w:rPr>
          <w:rFonts w:ascii="Garamond" w:hAnsi="Garamond" w:cs="Calibri"/>
          <w:sz w:val="24"/>
          <w:szCs w:val="24"/>
          <w:lang w:val="sq-AL"/>
        </w:rPr>
        <w:t>risqeve</w:t>
      </w:r>
      <w:proofErr w:type="spellEnd"/>
      <w:r w:rsidRPr="00DA576D">
        <w:rPr>
          <w:rFonts w:ascii="Garamond" w:hAnsi="Garamond" w:cs="Calibri"/>
          <w:sz w:val="24"/>
          <w:szCs w:val="24"/>
          <w:lang w:val="sq-AL"/>
        </w:rPr>
        <w:t xml:space="preserve"> makroekonomike, të cilat pengojnë rritjen ekonomike dhe shkaktojnë paqëndrueshmëri makroekonomike.</w:t>
      </w:r>
    </w:p>
    <w:p w14:paraId="7A82A5B6" w14:textId="7F2BD8C4"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Ky kuadër fiskal synon një </w:t>
      </w:r>
      <w:r w:rsidR="00E55302" w:rsidRPr="00DA576D">
        <w:rPr>
          <w:rFonts w:ascii="Garamond" w:hAnsi="Garamond" w:cs="Times New Roman"/>
          <w:sz w:val="24"/>
          <w:szCs w:val="24"/>
          <w:lang w:val="sq-AL"/>
        </w:rPr>
        <w:t>deficit</w:t>
      </w:r>
      <w:r w:rsidRPr="00DA576D">
        <w:rPr>
          <w:rFonts w:ascii="Garamond" w:hAnsi="Garamond" w:cs="Times New Roman"/>
          <w:sz w:val="24"/>
          <w:szCs w:val="24"/>
          <w:lang w:val="sq-AL"/>
        </w:rPr>
        <w:t xml:space="preserve"> fiskal të përgjithshëm prej 2.2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qind të </w:t>
      </w:r>
      <w:proofErr w:type="spellStart"/>
      <w:r w:rsidRPr="00DA576D">
        <w:rPr>
          <w:rFonts w:ascii="Garamond" w:hAnsi="Garamond" w:cs="Times New Roman"/>
          <w:sz w:val="24"/>
          <w:szCs w:val="24"/>
          <w:lang w:val="sq-AL"/>
        </w:rPr>
        <w:t>PBB</w:t>
      </w:r>
      <w:proofErr w:type="spellEnd"/>
      <w:r w:rsidR="00864DE6" w:rsidRPr="00DA576D">
        <w:rPr>
          <w:rFonts w:ascii="Garamond" w:hAnsi="Garamond" w:cs="Times New Roman"/>
          <w:sz w:val="24"/>
          <w:szCs w:val="24"/>
          <w:lang w:val="sq-AL"/>
        </w:rPr>
        <w:t>-së</w:t>
      </w:r>
      <w:r w:rsidRPr="00DA576D">
        <w:rPr>
          <w:rFonts w:ascii="Garamond" w:hAnsi="Garamond" w:cs="Times New Roman"/>
          <w:sz w:val="24"/>
          <w:szCs w:val="24"/>
          <w:lang w:val="sq-AL"/>
        </w:rPr>
        <w:t xml:space="preserve"> për 2024, nga 2.6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qind i programuar për vitin 2023; nivelin prej 2.2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qind të </w:t>
      </w:r>
      <w:proofErr w:type="spellStart"/>
      <w:r w:rsidRPr="00DA576D">
        <w:rPr>
          <w:rFonts w:ascii="Garamond" w:hAnsi="Garamond" w:cs="Times New Roman"/>
          <w:sz w:val="24"/>
          <w:szCs w:val="24"/>
          <w:lang w:val="sq-AL"/>
        </w:rPr>
        <w:t>PBB</w:t>
      </w:r>
      <w:proofErr w:type="spellEnd"/>
      <w:r w:rsidRPr="00DA576D">
        <w:rPr>
          <w:rFonts w:ascii="Garamond" w:hAnsi="Garamond" w:cs="Times New Roman"/>
          <w:sz w:val="24"/>
          <w:szCs w:val="24"/>
          <w:lang w:val="sq-AL"/>
        </w:rPr>
        <w:t>-së në vitin 2025 dhe 1.7</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qind </w:t>
      </w:r>
      <w:r w:rsidR="00864DE6">
        <w:rPr>
          <w:rFonts w:ascii="Garamond" w:hAnsi="Garamond" w:cs="Times New Roman"/>
          <w:sz w:val="24"/>
          <w:szCs w:val="24"/>
          <w:lang w:val="sq-AL"/>
        </w:rPr>
        <w:t>m</w:t>
      </w:r>
      <w:r w:rsidRPr="00DA576D">
        <w:rPr>
          <w:rFonts w:ascii="Garamond" w:hAnsi="Garamond" w:cs="Times New Roman"/>
          <w:sz w:val="24"/>
          <w:szCs w:val="24"/>
          <w:lang w:val="sq-AL"/>
        </w:rPr>
        <w:t>ë 2026</w:t>
      </w:r>
      <w:r w:rsidR="00864DE6">
        <w:rPr>
          <w:rFonts w:ascii="Garamond" w:hAnsi="Garamond" w:cs="Times New Roman"/>
          <w:sz w:val="24"/>
          <w:szCs w:val="24"/>
          <w:lang w:val="sq-AL"/>
        </w:rPr>
        <w:t>-n</w:t>
      </w:r>
      <w:r w:rsidRPr="00DA576D">
        <w:rPr>
          <w:rFonts w:ascii="Garamond" w:hAnsi="Garamond" w:cs="Times New Roman"/>
          <w:sz w:val="24"/>
          <w:szCs w:val="24"/>
          <w:lang w:val="sq-AL"/>
        </w:rPr>
        <w:t>. Njëkohësisht, balanca primare pritet të rikthehet në norma pozitive prej rreth 0.3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qind që prej vitit 2023, në përmirësim të qartë nga niveli negativ për vitin 2022. Ndërkohë që </w:t>
      </w:r>
      <w:proofErr w:type="spellStart"/>
      <w:r w:rsidRPr="00DA576D">
        <w:rPr>
          <w:rFonts w:ascii="Garamond" w:hAnsi="Garamond" w:cs="Times New Roman"/>
          <w:sz w:val="24"/>
          <w:szCs w:val="24"/>
          <w:lang w:val="sq-AL"/>
        </w:rPr>
        <w:t>targetohet</w:t>
      </w:r>
      <w:proofErr w:type="spellEnd"/>
      <w:r w:rsidRPr="00DA576D">
        <w:rPr>
          <w:rFonts w:ascii="Garamond" w:hAnsi="Garamond" w:cs="Times New Roman"/>
          <w:sz w:val="24"/>
          <w:szCs w:val="24"/>
          <w:lang w:val="sq-AL"/>
        </w:rPr>
        <w:t xml:space="preserve"> në vijimësi në vlera pozitive për vitin 2024 me 0.9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qind, në vitin 2025 me 1.2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qind dhe 1.8 për</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qind në vitin 2026.</w:t>
      </w:r>
    </w:p>
    <w:p w14:paraId="011C277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p>
    <w:p w14:paraId="3021B1F4" w14:textId="77777777" w:rsidR="00EF4E1E" w:rsidRPr="00DA576D" w:rsidRDefault="00EF4E1E" w:rsidP="005876E4">
      <w:pPr>
        <w:autoSpaceDE w:val="0"/>
        <w:autoSpaceDN w:val="0"/>
        <w:adjustRightInd w:val="0"/>
        <w:spacing w:after="0" w:line="240" w:lineRule="auto"/>
        <w:ind w:firstLine="284"/>
        <w:jc w:val="center"/>
        <w:rPr>
          <w:rFonts w:ascii="Garamond" w:hAnsi="Garamond" w:cs="Times New Roman"/>
          <w:sz w:val="24"/>
          <w:szCs w:val="24"/>
          <w:lang w:val="sq-AL"/>
        </w:rPr>
      </w:pPr>
      <w:r w:rsidRPr="00DA576D">
        <w:rPr>
          <w:rFonts w:ascii="Garamond" w:hAnsi="Garamond" w:cs="Times New Roman"/>
          <w:noProof/>
          <w:sz w:val="24"/>
          <w:szCs w:val="24"/>
          <w:lang w:val="sq-AL"/>
        </w:rPr>
        <w:lastRenderedPageBreak/>
        <w:drawing>
          <wp:inline distT="0" distB="0" distL="0" distR="0" wp14:anchorId="37A1C2D5" wp14:editId="53BC24C4">
            <wp:extent cx="4914900" cy="271590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8902"/>
                    <a:stretch/>
                  </pic:blipFill>
                  <pic:spPr bwMode="auto">
                    <a:xfrm>
                      <a:off x="0" y="0"/>
                      <a:ext cx="4914900" cy="2715904"/>
                    </a:xfrm>
                    <a:prstGeom prst="rect">
                      <a:avLst/>
                    </a:prstGeom>
                    <a:noFill/>
                    <a:ln>
                      <a:noFill/>
                    </a:ln>
                    <a:extLst>
                      <a:ext uri="{53640926-AAD7-44D8-BBD7-CCE9431645EC}">
                        <a14:shadowObscured xmlns:a14="http://schemas.microsoft.com/office/drawing/2010/main"/>
                      </a:ext>
                    </a:extLst>
                  </pic:spPr>
                </pic:pic>
              </a:graphicData>
            </a:graphic>
          </wp:inline>
        </w:drawing>
      </w:r>
    </w:p>
    <w:p w14:paraId="17B4B55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p>
    <w:p w14:paraId="0A9C6A9C" w14:textId="77777777" w:rsidR="00EF4E1E" w:rsidRPr="00DA576D" w:rsidRDefault="00EF4E1E" w:rsidP="005876E4">
      <w:pPr>
        <w:autoSpaceDE w:val="0"/>
        <w:autoSpaceDN w:val="0"/>
        <w:adjustRightInd w:val="0"/>
        <w:spacing w:after="0" w:line="240" w:lineRule="auto"/>
        <w:ind w:firstLine="284"/>
        <w:jc w:val="center"/>
        <w:rPr>
          <w:rFonts w:ascii="Garamond" w:hAnsi="Garamond" w:cs="Times New Roman"/>
          <w:i/>
          <w:sz w:val="24"/>
          <w:szCs w:val="24"/>
          <w:lang w:val="sq-AL"/>
        </w:rPr>
      </w:pPr>
      <w:r w:rsidRPr="00DA576D">
        <w:rPr>
          <w:rFonts w:ascii="Garamond" w:hAnsi="Garamond" w:cs="Times New Roman"/>
          <w:i/>
          <w:sz w:val="24"/>
          <w:szCs w:val="24"/>
          <w:lang w:val="sq-AL"/>
        </w:rPr>
        <w:t>Burimi: Ministria e Financave dhe Ekonomisë</w:t>
      </w:r>
    </w:p>
    <w:p w14:paraId="2DB2A8C5"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p>
    <w:p w14:paraId="3A015157" w14:textId="4B67398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Balanca primare është një parametër shumë i rëndësishëm i qëndrueshmërisë afatgjatë të financave publike, për të cilën, në </w:t>
      </w:r>
      <w:r w:rsidR="00200FCC">
        <w:rPr>
          <w:rFonts w:ascii="Garamond" w:hAnsi="Garamond" w:cs="Times New Roman"/>
          <w:sz w:val="24"/>
          <w:szCs w:val="24"/>
          <w:lang w:val="sq-AL"/>
        </w:rPr>
        <w:t>k</w:t>
      </w:r>
      <w:r w:rsidRPr="00DA576D">
        <w:rPr>
          <w:rFonts w:ascii="Garamond" w:hAnsi="Garamond" w:cs="Times New Roman"/>
          <w:sz w:val="24"/>
          <w:szCs w:val="24"/>
          <w:lang w:val="sq-AL"/>
        </w:rPr>
        <w:t>orrik të 2020</w:t>
      </w:r>
      <w:r w:rsidR="00200FCC">
        <w:rPr>
          <w:rFonts w:ascii="Garamond" w:hAnsi="Garamond" w:cs="Times New Roman"/>
          <w:sz w:val="24"/>
          <w:szCs w:val="24"/>
          <w:lang w:val="sq-AL"/>
        </w:rPr>
        <w:t>-s</w:t>
      </w:r>
      <w:r w:rsidRPr="00DA576D">
        <w:rPr>
          <w:rFonts w:ascii="Garamond" w:hAnsi="Garamond" w:cs="Times New Roman"/>
          <w:sz w:val="24"/>
          <w:szCs w:val="24"/>
          <w:lang w:val="sq-AL"/>
        </w:rPr>
        <w:t xml:space="preserve"> u ndë</w:t>
      </w:r>
      <w:r w:rsidR="00E0476D" w:rsidRPr="00DA576D">
        <w:rPr>
          <w:rFonts w:ascii="Garamond" w:hAnsi="Garamond" w:cs="Times New Roman"/>
          <w:sz w:val="24"/>
          <w:szCs w:val="24"/>
          <w:lang w:val="sq-AL"/>
        </w:rPr>
        <w:t>r</w:t>
      </w:r>
      <w:r w:rsidRPr="00DA576D">
        <w:rPr>
          <w:rFonts w:ascii="Garamond" w:hAnsi="Garamond" w:cs="Times New Roman"/>
          <w:sz w:val="24"/>
          <w:szCs w:val="24"/>
          <w:lang w:val="sq-AL"/>
        </w:rPr>
        <w:t>mor një tjetër iniciativë ligjore duke përfshirë një rregull të ri fiskal në LOB, në linjë edhe me rekomandimet e KE</w:t>
      </w:r>
      <w:r w:rsidR="00627C46">
        <w:rPr>
          <w:rFonts w:ascii="Garamond" w:hAnsi="Garamond" w:cs="Times New Roman"/>
          <w:sz w:val="24"/>
          <w:szCs w:val="24"/>
          <w:lang w:val="sq-AL"/>
        </w:rPr>
        <w:t>-së</w:t>
      </w:r>
      <w:r w:rsidRPr="00DA576D">
        <w:rPr>
          <w:rFonts w:ascii="Garamond" w:hAnsi="Garamond" w:cs="Times New Roman"/>
          <w:sz w:val="24"/>
          <w:szCs w:val="24"/>
          <w:lang w:val="sq-AL"/>
        </w:rPr>
        <w:t xml:space="preserve"> dhe me parimet kryesore të </w:t>
      </w:r>
      <w:r w:rsidR="00D172EB" w:rsidRPr="00DA576D">
        <w:rPr>
          <w:rFonts w:ascii="Garamond" w:hAnsi="Garamond" w:cs="Times New Roman"/>
          <w:sz w:val="24"/>
          <w:szCs w:val="24"/>
          <w:lang w:val="sq-AL"/>
        </w:rPr>
        <w:t>“</w:t>
      </w:r>
      <w:proofErr w:type="spellStart"/>
      <w:r w:rsidRPr="00DA576D">
        <w:rPr>
          <w:rFonts w:ascii="Garamond" w:hAnsi="Garamond" w:cs="Times New Roman"/>
          <w:sz w:val="24"/>
          <w:szCs w:val="24"/>
          <w:lang w:val="sq-AL"/>
        </w:rPr>
        <w:t>aquis</w:t>
      </w:r>
      <w:proofErr w:type="spellEnd"/>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 të BE</w:t>
      </w:r>
      <w:r w:rsidR="00C563D4">
        <w:rPr>
          <w:rFonts w:ascii="Garamond" w:hAnsi="Garamond" w:cs="Times New Roman"/>
          <w:sz w:val="24"/>
          <w:szCs w:val="24"/>
          <w:lang w:val="sq-AL"/>
        </w:rPr>
        <w:t>-së</w:t>
      </w:r>
      <w:r w:rsidRPr="00DA576D">
        <w:rPr>
          <w:rFonts w:ascii="Garamond" w:hAnsi="Garamond" w:cs="Times New Roman"/>
          <w:sz w:val="24"/>
          <w:szCs w:val="24"/>
          <w:lang w:val="sq-AL"/>
        </w:rPr>
        <w:t>, i cili bën të detyrueshëm ligjërisht tashmë që duke filluar që prej vitit buxhetor 2024 e në vijim balanca primare faktike nuk mund të rezultojë negative, pra duhet të jetë së paku e balancuar ose pozitive (</w:t>
      </w:r>
      <w:r w:rsidR="00D8222A" w:rsidRPr="00DA576D">
        <w:rPr>
          <w:rFonts w:ascii="Garamond" w:hAnsi="Garamond" w:cs="Times New Roman"/>
          <w:sz w:val="24"/>
          <w:szCs w:val="24"/>
          <w:lang w:val="sq-AL"/>
        </w:rPr>
        <w:t>suficit</w:t>
      </w:r>
      <w:r w:rsidRPr="00DA576D">
        <w:rPr>
          <w:rFonts w:ascii="Garamond" w:hAnsi="Garamond" w:cs="Times New Roman"/>
          <w:sz w:val="24"/>
          <w:szCs w:val="24"/>
          <w:lang w:val="sq-AL"/>
        </w:rPr>
        <w:t xml:space="preserve"> primar).</w:t>
      </w:r>
      <w:r w:rsidR="00E55302" w:rsidRPr="00DA576D">
        <w:rPr>
          <w:rFonts w:ascii="Garamond" w:hAnsi="Garamond" w:cs="Times New Roman"/>
          <w:sz w:val="24"/>
          <w:szCs w:val="24"/>
          <w:lang w:val="sq-AL"/>
        </w:rPr>
        <w:t xml:space="preserve"> </w:t>
      </w:r>
    </w:p>
    <w:p w14:paraId="5F9A488A" w14:textId="7030D28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Ky </w:t>
      </w:r>
      <w:proofErr w:type="spellStart"/>
      <w:r w:rsidRPr="00DA576D">
        <w:rPr>
          <w:rFonts w:ascii="Garamond" w:hAnsi="Garamond" w:cs="Times New Roman"/>
          <w:sz w:val="24"/>
          <w:szCs w:val="24"/>
          <w:lang w:val="sq-AL"/>
        </w:rPr>
        <w:t>target</w:t>
      </w:r>
      <w:proofErr w:type="spellEnd"/>
      <w:r w:rsidRPr="00DA576D">
        <w:rPr>
          <w:rFonts w:ascii="Garamond" w:hAnsi="Garamond" w:cs="Times New Roman"/>
          <w:sz w:val="24"/>
          <w:szCs w:val="24"/>
          <w:lang w:val="sq-AL"/>
        </w:rPr>
        <w:t xml:space="preserve"> i parametrit të balancës primare buxhetore do të përbëjë tashmë dhe në vijimësi objektivin kryesor operativ të politikës fiskale për të materializuar synimin e një trajektore </w:t>
      </w:r>
      <w:r w:rsidR="00EC05C4" w:rsidRPr="00DA576D">
        <w:rPr>
          <w:rFonts w:ascii="Garamond" w:hAnsi="Garamond" w:cs="Times New Roman"/>
          <w:sz w:val="24"/>
          <w:szCs w:val="24"/>
          <w:lang w:val="sq-AL"/>
        </w:rPr>
        <w:t>vijimisht</w:t>
      </w:r>
      <w:r w:rsidRPr="00DA576D">
        <w:rPr>
          <w:rFonts w:ascii="Garamond" w:hAnsi="Garamond" w:cs="Times New Roman"/>
          <w:sz w:val="24"/>
          <w:szCs w:val="24"/>
          <w:lang w:val="sq-AL"/>
        </w:rPr>
        <w:t xml:space="preserve"> rënëse të borxhit publik, pra duke synuar konsolidim të vijueshëm fiskal me qëllim garantimin e qëndrueshmërisë së financave publike si një fondament kyç i stabilitetit makroekonomik dhe mbarë-vajtjes së ekonomisë së vendit. Më konkretisht, duke marrë të mirëqena supozimet dhe projeksionet e tjera të </w:t>
      </w:r>
      <w:proofErr w:type="spellStart"/>
      <w:r w:rsidRPr="00DA576D">
        <w:rPr>
          <w:rFonts w:ascii="Garamond" w:hAnsi="Garamond" w:cs="Times New Roman"/>
          <w:sz w:val="24"/>
          <w:szCs w:val="24"/>
          <w:lang w:val="sq-AL"/>
        </w:rPr>
        <w:t>KMF</w:t>
      </w:r>
      <w:proofErr w:type="spellEnd"/>
      <w:r w:rsidR="00EC05C4" w:rsidRPr="00DA576D">
        <w:rPr>
          <w:rFonts w:ascii="Garamond" w:hAnsi="Garamond" w:cs="Times New Roman"/>
          <w:sz w:val="24"/>
          <w:szCs w:val="24"/>
          <w:lang w:val="sq-AL"/>
        </w:rPr>
        <w:t>-s</w:t>
      </w:r>
      <w:r w:rsidR="00EC05C4" w:rsidRPr="00DA576D">
        <w:rPr>
          <w:rFonts w:ascii="Garamond" w:hAnsi="Garamond" w:cs="Calibri"/>
          <w:sz w:val="24"/>
          <w:szCs w:val="24"/>
          <w:lang w:val="sq-AL"/>
        </w:rPr>
        <w:t>ë</w:t>
      </w:r>
      <w:r w:rsidRPr="00DA576D">
        <w:rPr>
          <w:rFonts w:ascii="Garamond" w:hAnsi="Garamond" w:cs="Times New Roman"/>
          <w:sz w:val="24"/>
          <w:szCs w:val="24"/>
          <w:lang w:val="sq-AL"/>
        </w:rPr>
        <w:t xml:space="preserve"> aktual</w:t>
      </w:r>
      <w:r w:rsidR="00EC05C4" w:rsidRPr="00DA576D">
        <w:rPr>
          <w:rFonts w:ascii="Garamond" w:hAnsi="Garamond" w:cs="Times New Roman"/>
          <w:sz w:val="24"/>
          <w:szCs w:val="24"/>
          <w:lang w:val="sq-AL"/>
        </w:rPr>
        <w:t>e</w:t>
      </w:r>
      <w:r w:rsidRPr="00DA576D">
        <w:rPr>
          <w:rFonts w:ascii="Garamond" w:hAnsi="Garamond" w:cs="Times New Roman"/>
          <w:sz w:val="24"/>
          <w:szCs w:val="24"/>
          <w:lang w:val="sq-AL"/>
        </w:rPr>
        <w:t>, respektimi në mënyrë të përvitshme i këtij objektivi, (rregulli fiskal), të parametrit të balancës primare, pritet të çojë në një reduktim të nivelit të borxhit publik rreth nivelit prej 62.8 për</w:t>
      </w:r>
      <w:r w:rsidR="00EC05C4"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qind të </w:t>
      </w:r>
      <w:proofErr w:type="spellStart"/>
      <w:r w:rsidRPr="00DA576D">
        <w:rPr>
          <w:rFonts w:ascii="Garamond" w:hAnsi="Garamond" w:cs="Times New Roman"/>
          <w:sz w:val="24"/>
          <w:szCs w:val="24"/>
          <w:lang w:val="sq-AL"/>
        </w:rPr>
        <w:t>PBB</w:t>
      </w:r>
      <w:proofErr w:type="spellEnd"/>
      <w:r w:rsidR="00EC05C4" w:rsidRPr="00DA576D">
        <w:rPr>
          <w:rFonts w:ascii="Garamond" w:hAnsi="Garamond" w:cs="Times New Roman"/>
          <w:sz w:val="24"/>
          <w:szCs w:val="24"/>
          <w:lang w:val="sq-AL"/>
        </w:rPr>
        <w:t>-s</w:t>
      </w:r>
      <w:r w:rsidR="00EC05C4" w:rsidRPr="00DA576D">
        <w:rPr>
          <w:rFonts w:ascii="Garamond" w:hAnsi="Garamond" w:cs="Calibri"/>
          <w:sz w:val="24"/>
          <w:szCs w:val="24"/>
          <w:lang w:val="sq-AL"/>
        </w:rPr>
        <w:t>ë</w:t>
      </w:r>
      <w:r w:rsidRPr="00DA576D">
        <w:rPr>
          <w:rFonts w:ascii="Garamond" w:hAnsi="Garamond" w:cs="Times New Roman"/>
          <w:sz w:val="24"/>
          <w:szCs w:val="24"/>
          <w:lang w:val="sq-AL"/>
        </w:rPr>
        <w:t xml:space="preserve"> deri në vitin 2026 nga rreth 64.6 për</w:t>
      </w:r>
      <w:r w:rsidR="00EC05C4" w:rsidRPr="00DA576D">
        <w:rPr>
          <w:rFonts w:ascii="Garamond" w:hAnsi="Garamond" w:cs="Times New Roman"/>
          <w:sz w:val="24"/>
          <w:szCs w:val="24"/>
          <w:lang w:val="sq-AL"/>
        </w:rPr>
        <w:t xml:space="preserve"> </w:t>
      </w:r>
      <w:r w:rsidRPr="00DA576D">
        <w:rPr>
          <w:rFonts w:ascii="Garamond" w:hAnsi="Garamond" w:cs="Times New Roman"/>
          <w:sz w:val="24"/>
          <w:szCs w:val="24"/>
          <w:lang w:val="sq-AL"/>
        </w:rPr>
        <w:t>qind që rezultoi në fund të 2022.</w:t>
      </w:r>
    </w:p>
    <w:p w14:paraId="3CDDB4B1" w14:textId="69167A66"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Realizimi i pagesës së faturës të taksës së pasurisë përmes Sistemit të përmirësuar të Kadastrës Fiskale është bërë në fillim të muajit </w:t>
      </w:r>
      <w:r w:rsidR="00396BC9">
        <w:rPr>
          <w:rFonts w:ascii="Garamond" w:hAnsi="Garamond" w:cs="Times New Roman"/>
          <w:sz w:val="24"/>
          <w:szCs w:val="24"/>
          <w:lang w:val="sq-AL"/>
        </w:rPr>
        <w:t>p</w:t>
      </w:r>
      <w:r w:rsidRPr="00DA576D">
        <w:rPr>
          <w:rFonts w:ascii="Garamond" w:hAnsi="Garamond" w:cs="Times New Roman"/>
          <w:sz w:val="24"/>
          <w:szCs w:val="24"/>
          <w:lang w:val="sq-AL"/>
        </w:rPr>
        <w:t>rill. Sistemi IT i Kadastrës Fiskale është tashmë gati të trajtojë procedurat e plota të taksës së pasurisë që nga regjistrimi i pronës deri te menaxhimi i detyrimeve të taksapaguesve.</w:t>
      </w:r>
    </w:p>
    <w:p w14:paraId="2069CCFC"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Reforma e Taksës së Pasurisë kryhet pjesërisht përmes bashkëpunimit midis Ministrisë së Financave dhe Ekonomisë dhe Agjencisë Suedeze të Taksave. Bashkëpunimi zhvillohet përmes projektit të quajtur </w:t>
      </w:r>
      <w:proofErr w:type="spellStart"/>
      <w:r w:rsidRPr="00DA576D">
        <w:rPr>
          <w:rFonts w:ascii="Garamond" w:hAnsi="Garamond" w:cs="Times New Roman"/>
          <w:sz w:val="24"/>
          <w:szCs w:val="24"/>
          <w:lang w:val="sq-AL"/>
        </w:rPr>
        <w:t>ProTax</w:t>
      </w:r>
      <w:proofErr w:type="spellEnd"/>
      <w:r w:rsidRPr="00DA576D">
        <w:rPr>
          <w:rFonts w:ascii="Garamond" w:hAnsi="Garamond" w:cs="Times New Roman"/>
          <w:sz w:val="24"/>
          <w:szCs w:val="24"/>
          <w:lang w:val="sq-AL"/>
        </w:rPr>
        <w:t xml:space="preserve"> </w:t>
      </w:r>
      <w:proofErr w:type="spellStart"/>
      <w:r w:rsidRPr="00DA576D">
        <w:rPr>
          <w:rFonts w:ascii="Garamond" w:hAnsi="Garamond" w:cs="Times New Roman"/>
          <w:sz w:val="24"/>
          <w:szCs w:val="24"/>
          <w:lang w:val="sq-AL"/>
        </w:rPr>
        <w:t>Albania</w:t>
      </w:r>
      <w:proofErr w:type="spellEnd"/>
      <w:r w:rsidRPr="00DA576D">
        <w:rPr>
          <w:rFonts w:ascii="Garamond" w:hAnsi="Garamond" w:cs="Times New Roman"/>
          <w:sz w:val="24"/>
          <w:szCs w:val="24"/>
          <w:lang w:val="sq-AL"/>
        </w:rPr>
        <w:t>.</w:t>
      </w:r>
    </w:p>
    <w:p w14:paraId="15E99B7E"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Qëllimi i projektit është fuqizimi i bashkive duke rritur të ardhurat e tyre vetjake. Projekti synon</w:t>
      </w:r>
    </w:p>
    <w:p w14:paraId="3DFEF03D"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administrim modern dhe uniform të taksës së ndërtesës, ku taksimi do të bazohet në vlerën e tregut.</w:t>
      </w:r>
    </w:p>
    <w:p w14:paraId="7853283A" w14:textId="4DE5C7DF"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Në </w:t>
      </w:r>
      <w:r w:rsidR="00E0476D" w:rsidRPr="00DA576D">
        <w:rPr>
          <w:rFonts w:ascii="Garamond" w:hAnsi="Garamond" w:cs="Times New Roman"/>
          <w:sz w:val="24"/>
          <w:szCs w:val="24"/>
          <w:lang w:val="sq-AL"/>
        </w:rPr>
        <w:t>d</w:t>
      </w:r>
      <w:r w:rsidRPr="00DA576D">
        <w:rPr>
          <w:rFonts w:ascii="Garamond" w:hAnsi="Garamond" w:cs="Times New Roman"/>
          <w:sz w:val="24"/>
          <w:szCs w:val="24"/>
          <w:lang w:val="sq-AL"/>
        </w:rPr>
        <w:t>hjetor 2023 do të miratohet</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ligji i ri për taksën e pasurisë, si pjesë e reformës së Strategjisë Afatmesme të </w:t>
      </w:r>
      <w:proofErr w:type="spellStart"/>
      <w:r w:rsidRPr="00DA576D">
        <w:rPr>
          <w:rFonts w:ascii="Garamond" w:hAnsi="Garamond" w:cs="Times New Roman"/>
          <w:sz w:val="24"/>
          <w:szCs w:val="24"/>
          <w:lang w:val="sq-AL"/>
        </w:rPr>
        <w:t>të</w:t>
      </w:r>
      <w:proofErr w:type="spellEnd"/>
      <w:r w:rsidRPr="00DA576D">
        <w:rPr>
          <w:rFonts w:ascii="Garamond" w:hAnsi="Garamond" w:cs="Times New Roman"/>
          <w:sz w:val="24"/>
          <w:szCs w:val="24"/>
          <w:lang w:val="sq-AL"/>
        </w:rPr>
        <w:t xml:space="preserve"> Ardhurave (</w:t>
      </w:r>
      <w:proofErr w:type="spellStart"/>
      <w:r w:rsidRPr="00DA576D">
        <w:rPr>
          <w:rFonts w:ascii="Garamond" w:hAnsi="Garamond" w:cs="Times New Roman"/>
          <w:sz w:val="24"/>
          <w:szCs w:val="24"/>
          <w:lang w:val="sq-AL"/>
        </w:rPr>
        <w:t>MTRS</w:t>
      </w:r>
      <w:proofErr w:type="spellEnd"/>
      <w:r w:rsidRPr="00DA576D">
        <w:rPr>
          <w:rFonts w:ascii="Garamond" w:hAnsi="Garamond" w:cs="Times New Roman"/>
          <w:sz w:val="24"/>
          <w:szCs w:val="24"/>
          <w:lang w:val="sq-AL"/>
        </w:rPr>
        <w:t>).</w:t>
      </w:r>
      <w:r w:rsidR="00E55302" w:rsidRPr="00DA576D">
        <w:rPr>
          <w:rFonts w:ascii="Garamond" w:hAnsi="Garamond" w:cs="Times New Roman"/>
          <w:sz w:val="24"/>
          <w:szCs w:val="24"/>
          <w:lang w:val="sq-AL"/>
        </w:rPr>
        <w:t xml:space="preserve"> </w:t>
      </w:r>
    </w:p>
    <w:p w14:paraId="293B31A2"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Një sistem i qendërzuar IT, cilësi e përmirësuar e regjistrave dhe taksapagues të mirë informuar, së bashku me një kuadër ligjor modern pritet ta bëjnë taksimin më të drejtë dhe efikas.</w:t>
      </w:r>
    </w:p>
    <w:p w14:paraId="5EEBD15E" w14:textId="2FD02FBB"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Draft-ligji i ri për </w:t>
      </w:r>
      <w:r w:rsidR="00E0476D" w:rsidRPr="00DA576D">
        <w:rPr>
          <w:rFonts w:ascii="Garamond" w:hAnsi="Garamond" w:cs="Times New Roman"/>
          <w:sz w:val="24"/>
          <w:szCs w:val="24"/>
          <w:lang w:val="sq-AL"/>
        </w:rPr>
        <w:t>lojërat</w:t>
      </w:r>
      <w:r w:rsidRPr="00DA576D">
        <w:rPr>
          <w:rFonts w:ascii="Garamond" w:hAnsi="Garamond" w:cs="Times New Roman"/>
          <w:sz w:val="24"/>
          <w:szCs w:val="24"/>
          <w:lang w:val="sq-AL"/>
        </w:rPr>
        <w:t xml:space="preserve"> e fatit ndodhet për konsultim publik dhe mirëpret komentet e qytetarëve dhe grupeve të interesit. Drafti ka parashikuar zhvillimin e tyre vetëm </w:t>
      </w:r>
      <w:proofErr w:type="spellStart"/>
      <w:r w:rsidRPr="00DA576D">
        <w:rPr>
          <w:rFonts w:ascii="Garamond" w:hAnsi="Garamond" w:cs="Times New Roman"/>
          <w:sz w:val="24"/>
          <w:szCs w:val="24"/>
          <w:lang w:val="sq-AL"/>
        </w:rPr>
        <w:t>online</w:t>
      </w:r>
      <w:proofErr w:type="spellEnd"/>
      <w:r w:rsidRPr="00DA576D">
        <w:rPr>
          <w:rFonts w:ascii="Garamond" w:hAnsi="Garamond" w:cs="Times New Roman"/>
          <w:sz w:val="24"/>
          <w:szCs w:val="24"/>
          <w:lang w:val="sq-AL"/>
        </w:rPr>
        <w:t xml:space="preserve">, kontrollin e rreptë </w:t>
      </w:r>
      <w:r w:rsidRPr="00DA576D">
        <w:rPr>
          <w:rFonts w:ascii="Garamond" w:hAnsi="Garamond" w:cs="Times New Roman"/>
          <w:sz w:val="24"/>
          <w:szCs w:val="24"/>
          <w:lang w:val="sq-AL"/>
        </w:rPr>
        <w:lastRenderedPageBreak/>
        <w:t xml:space="preserve">mbi sasinë e parave që mund të luajë secili lojtar, si dhe parashikon që shumica e këtyre të ardhurave të shkojë për sportin. </w:t>
      </w:r>
    </w:p>
    <w:p w14:paraId="17CBE1DC" w14:textId="41DD380D" w:rsidR="00EF4E1E" w:rsidRPr="00DA576D" w:rsidRDefault="00EF4E1E" w:rsidP="005876E4">
      <w:pPr>
        <w:autoSpaceDE w:val="0"/>
        <w:autoSpaceDN w:val="0"/>
        <w:adjustRightInd w:val="0"/>
        <w:spacing w:after="0" w:line="240" w:lineRule="auto"/>
        <w:ind w:firstLine="284"/>
        <w:jc w:val="both"/>
        <w:rPr>
          <w:rFonts w:ascii="Garamond" w:hAnsi="Garamond" w:cs="Times New Roman"/>
          <w:b/>
          <w:sz w:val="24"/>
          <w:szCs w:val="24"/>
          <w:lang w:val="sq-AL"/>
        </w:rPr>
      </w:pPr>
      <w:r w:rsidRPr="00DA576D">
        <w:rPr>
          <w:rFonts w:ascii="Garamond" w:hAnsi="Garamond" w:cs="Times New Roman"/>
          <w:b/>
          <w:sz w:val="24"/>
          <w:szCs w:val="24"/>
          <w:lang w:val="sq-AL"/>
        </w:rPr>
        <w:t>Skenari makroekonomik e fiskal afat</w:t>
      </w:r>
      <w:r w:rsidR="00E0476D" w:rsidRPr="00DA576D">
        <w:rPr>
          <w:rFonts w:ascii="Garamond" w:hAnsi="Garamond" w:cs="Times New Roman"/>
          <w:b/>
          <w:sz w:val="24"/>
          <w:szCs w:val="24"/>
          <w:lang w:val="sq-AL"/>
        </w:rPr>
        <w:t>m</w:t>
      </w:r>
      <w:r w:rsidRPr="00DA576D">
        <w:rPr>
          <w:rFonts w:ascii="Garamond" w:hAnsi="Garamond" w:cs="Times New Roman"/>
          <w:b/>
          <w:sz w:val="24"/>
          <w:szCs w:val="24"/>
          <w:lang w:val="sq-AL"/>
        </w:rPr>
        <w:t>esëm</w:t>
      </w:r>
    </w:p>
    <w:p w14:paraId="03A47F2E" w14:textId="2C6C6B2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Pas recesionit të fortë prej -3.5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në vitin 2020, ekonomia u rimëkëmb fuqishëm në vitin 2021, duke shënuar rritje reale prej 8.5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Për vitin 2022 kjo rritje vlerësohet të jetë rreth 3.7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dhe pritet të vijojë trendin pozitiv në periudhën afatmesme. Rritja ekonomike parashikohet në normën 2.6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për vitin 2023 dhe parashikohet mesatarisht rreth 3.9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në vit përgjatë periudhës afatmesme në vijim 2024</w:t>
      </w:r>
      <w:r w:rsidR="002C5050">
        <w:rPr>
          <w:rFonts w:ascii="Garamond" w:hAnsi="Garamond" w:cs="Calibri"/>
          <w:sz w:val="24"/>
          <w:szCs w:val="24"/>
          <w:lang w:val="sq-AL"/>
        </w:rPr>
        <w:t>–</w:t>
      </w:r>
      <w:r w:rsidRPr="00DA576D">
        <w:rPr>
          <w:rFonts w:ascii="Garamond" w:hAnsi="Garamond" w:cs="Calibri"/>
          <w:sz w:val="24"/>
          <w:szCs w:val="24"/>
          <w:lang w:val="sq-AL"/>
        </w:rPr>
        <w:t xml:space="preserve">2026. Më </w:t>
      </w:r>
      <w:proofErr w:type="spellStart"/>
      <w:r w:rsidRPr="00DA576D">
        <w:rPr>
          <w:rFonts w:ascii="Garamond" w:hAnsi="Garamond" w:cs="Calibri"/>
          <w:sz w:val="24"/>
          <w:szCs w:val="24"/>
          <w:lang w:val="sq-AL"/>
        </w:rPr>
        <w:t>specifikisht</w:t>
      </w:r>
      <w:proofErr w:type="spellEnd"/>
      <w:r w:rsidRPr="00DA576D">
        <w:rPr>
          <w:rFonts w:ascii="Garamond" w:hAnsi="Garamond" w:cs="Calibri"/>
          <w:sz w:val="24"/>
          <w:szCs w:val="24"/>
          <w:lang w:val="sq-AL"/>
        </w:rPr>
        <w:t>, rritja ekonomike parashikohet në 3.8, 3.9 dhe 4.0 për</w:t>
      </w:r>
      <w:r w:rsidR="00E0476D" w:rsidRPr="00DA576D">
        <w:rPr>
          <w:rFonts w:ascii="Garamond" w:hAnsi="Garamond" w:cs="Calibri"/>
          <w:sz w:val="24"/>
          <w:szCs w:val="24"/>
          <w:lang w:val="sq-AL"/>
        </w:rPr>
        <w:t xml:space="preserve"> </w:t>
      </w:r>
      <w:r w:rsidRPr="00DA576D">
        <w:rPr>
          <w:rFonts w:ascii="Garamond" w:hAnsi="Garamond" w:cs="Calibri"/>
          <w:sz w:val="24"/>
          <w:szCs w:val="24"/>
          <w:lang w:val="sq-AL"/>
        </w:rPr>
        <w:t>qind respektivisht për vitet 2024, 2025 dhe 2026.</w:t>
      </w:r>
    </w:p>
    <w:p w14:paraId="58AFBB69" w14:textId="1B1E4EDD"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Presionet </w:t>
      </w:r>
      <w:proofErr w:type="spellStart"/>
      <w:r w:rsidRPr="00DA576D">
        <w:rPr>
          <w:rFonts w:ascii="Garamond" w:hAnsi="Garamond" w:cs="Calibri"/>
          <w:sz w:val="24"/>
          <w:szCs w:val="24"/>
          <w:lang w:val="sq-AL"/>
        </w:rPr>
        <w:t>inflacioniste</w:t>
      </w:r>
      <w:proofErr w:type="spellEnd"/>
      <w:r w:rsidRPr="00DA576D">
        <w:rPr>
          <w:rFonts w:ascii="Garamond" w:hAnsi="Garamond" w:cs="Calibri"/>
          <w:sz w:val="24"/>
          <w:szCs w:val="24"/>
          <w:lang w:val="sq-AL"/>
        </w:rPr>
        <w:t xml:space="preserve"> parashikohen të zbuten në periudhën afatmesme. Me shuarjen e efektit të bazës në normën e inflacionit, duke supozuar se nuk do të ketë një goditje tjetër të qenësishme në </w:t>
      </w:r>
      <w:r w:rsidR="00E0476D" w:rsidRPr="00DA576D">
        <w:rPr>
          <w:rFonts w:ascii="Garamond" w:hAnsi="Garamond" w:cs="Calibri"/>
          <w:sz w:val="24"/>
          <w:szCs w:val="24"/>
          <w:lang w:val="sq-AL"/>
        </w:rPr>
        <w:t>ofertën</w:t>
      </w:r>
      <w:r w:rsidRPr="00DA576D">
        <w:rPr>
          <w:rFonts w:ascii="Garamond" w:hAnsi="Garamond" w:cs="Calibri"/>
          <w:sz w:val="24"/>
          <w:szCs w:val="24"/>
          <w:lang w:val="sq-AL"/>
        </w:rPr>
        <w:t xml:space="preserve"> globale të mallrave bazë, si dhe në reflektim të tkurrjes së të ardhurave reale të </w:t>
      </w:r>
      <w:proofErr w:type="spellStart"/>
      <w:r w:rsidRPr="00DA576D">
        <w:rPr>
          <w:rFonts w:ascii="Garamond" w:hAnsi="Garamond" w:cs="Calibri"/>
          <w:sz w:val="24"/>
          <w:szCs w:val="24"/>
          <w:lang w:val="sq-AL"/>
        </w:rPr>
        <w:t>disponueshme</w:t>
      </w:r>
      <w:proofErr w:type="spellEnd"/>
      <w:r w:rsidRPr="00DA576D">
        <w:rPr>
          <w:rFonts w:ascii="Garamond" w:hAnsi="Garamond" w:cs="Calibri"/>
          <w:sz w:val="24"/>
          <w:szCs w:val="24"/>
          <w:lang w:val="sq-AL"/>
        </w:rPr>
        <w:t xml:space="preserve"> dhe shtrëngimit domethënës të kushteve financiare, të cilat do të ushtrojnë një presion frenues të kërkesës agregate, në skenarin bazë parashikohet (supozohet) se inflacioni do </w:t>
      </w:r>
      <w:r w:rsidR="00FD65E3" w:rsidRPr="00DA576D">
        <w:rPr>
          <w:rFonts w:ascii="Garamond" w:hAnsi="Garamond" w:cs="Calibri"/>
          <w:sz w:val="24"/>
          <w:szCs w:val="24"/>
          <w:lang w:val="sq-AL"/>
        </w:rPr>
        <w:t>rikthehet</w:t>
      </w:r>
      <w:r w:rsidRPr="00DA576D">
        <w:rPr>
          <w:rFonts w:ascii="Garamond" w:hAnsi="Garamond" w:cs="Calibri"/>
          <w:sz w:val="24"/>
          <w:szCs w:val="24"/>
          <w:lang w:val="sq-AL"/>
        </w:rPr>
        <w:t xml:space="preserve"> gradualisht drejt </w:t>
      </w:r>
      <w:proofErr w:type="spellStart"/>
      <w:r w:rsidRPr="00DA576D">
        <w:rPr>
          <w:rFonts w:ascii="Garamond" w:hAnsi="Garamond" w:cs="Calibri"/>
          <w:sz w:val="24"/>
          <w:szCs w:val="24"/>
          <w:lang w:val="sq-AL"/>
        </w:rPr>
        <w:t>targetit</w:t>
      </w:r>
      <w:proofErr w:type="spellEnd"/>
      <w:r w:rsidRPr="00DA576D">
        <w:rPr>
          <w:rFonts w:ascii="Garamond" w:hAnsi="Garamond" w:cs="Calibri"/>
          <w:sz w:val="24"/>
          <w:szCs w:val="24"/>
          <w:lang w:val="sq-AL"/>
        </w:rPr>
        <w:t xml:space="preserve"> të tij prej 3% në fund të vitit 2023 dhe do qëndrojë rreth këtij niveli për periudhën afatmesme 2024</w:t>
      </w:r>
      <w:r w:rsidR="00CD45A8">
        <w:rPr>
          <w:rFonts w:ascii="Garamond" w:hAnsi="Garamond" w:cs="Calibri"/>
          <w:sz w:val="24"/>
          <w:szCs w:val="24"/>
          <w:lang w:val="sq-AL"/>
        </w:rPr>
        <w:t>–</w:t>
      </w:r>
      <w:r w:rsidRPr="00DA576D">
        <w:rPr>
          <w:rFonts w:ascii="Garamond" w:hAnsi="Garamond" w:cs="Calibri"/>
          <w:sz w:val="24"/>
          <w:szCs w:val="24"/>
          <w:lang w:val="sq-AL"/>
        </w:rPr>
        <w:t xml:space="preserve">2026. </w:t>
      </w:r>
    </w:p>
    <w:p w14:paraId="68B591B8" w14:textId="49DA749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Bazuar mbi parashikimet e treguesve kryesorë makroekonomikë, reformave dhe ndryshimeve fiskale të ndërmarra dhe veçanërisht ato të pritshme për t’u ndërmarrë në vijim, si dhe të faktorëve të tjerë përcaktues në ecurinë e zërave të ndryshëm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ardhurave të buxhetit të shtetit, të ardhurat totale të buxhetit për tre vitet në vijim (2024 -2026) parashikohen të rriten mesatarisht me rreth 3.7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në çdo vit. Më </w:t>
      </w:r>
      <w:proofErr w:type="spellStart"/>
      <w:r w:rsidRPr="00DA576D">
        <w:rPr>
          <w:rFonts w:ascii="Garamond" w:hAnsi="Garamond" w:cs="Calibri"/>
          <w:sz w:val="24"/>
          <w:szCs w:val="24"/>
          <w:lang w:val="sq-AL"/>
        </w:rPr>
        <w:t>specifikisht</w:t>
      </w:r>
      <w:proofErr w:type="spellEnd"/>
      <w:r w:rsidRPr="00DA576D">
        <w:rPr>
          <w:rFonts w:ascii="Garamond" w:hAnsi="Garamond" w:cs="Calibri"/>
          <w:sz w:val="24"/>
          <w:szCs w:val="24"/>
          <w:lang w:val="sq-AL"/>
        </w:rPr>
        <w:t xml:space="preserve"> 0.7 për</w:t>
      </w:r>
      <w:r w:rsidR="00D8222A" w:rsidRPr="00DA576D">
        <w:rPr>
          <w:rFonts w:ascii="Garamond" w:hAnsi="Garamond" w:cs="Calibri"/>
          <w:sz w:val="24"/>
          <w:szCs w:val="24"/>
          <w:lang w:val="sq-AL"/>
        </w:rPr>
        <w:t xml:space="preserve"> </w:t>
      </w:r>
      <w:r w:rsidRPr="00DA576D">
        <w:rPr>
          <w:rFonts w:ascii="Garamond" w:hAnsi="Garamond" w:cs="Calibri"/>
          <w:sz w:val="24"/>
          <w:szCs w:val="24"/>
          <w:lang w:val="sq-AL"/>
        </w:rPr>
        <w:t>qind për vitin 2024, 4.9 për</w:t>
      </w:r>
      <w:r w:rsidR="00D8222A" w:rsidRPr="00DA576D">
        <w:rPr>
          <w:rFonts w:ascii="Garamond" w:hAnsi="Garamond" w:cs="Calibri"/>
          <w:sz w:val="24"/>
          <w:szCs w:val="24"/>
          <w:lang w:val="sq-AL"/>
        </w:rPr>
        <w:t xml:space="preserve"> </w:t>
      </w:r>
      <w:r w:rsidRPr="00DA576D">
        <w:rPr>
          <w:rFonts w:ascii="Garamond" w:hAnsi="Garamond" w:cs="Calibri"/>
          <w:sz w:val="24"/>
          <w:szCs w:val="24"/>
          <w:lang w:val="sq-AL"/>
        </w:rPr>
        <w:t>qind për 2025 dhe 5.5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qind për 2026. Të ardhurat tatimore për këtë periudhë parashikohen me një rritje mesatare vjetore prej rreth 4.9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qind.</w:t>
      </w:r>
    </w:p>
    <w:p w14:paraId="18A4333C" w14:textId="4C5D37E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i/>
          <w:iCs/>
          <w:sz w:val="24"/>
          <w:szCs w:val="24"/>
          <w:lang w:val="sq-AL"/>
        </w:rPr>
        <w:t>Grafik 3.4:</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Të ardhurat (majtas në miliardë </w:t>
      </w:r>
      <w:r w:rsidR="00D8222A" w:rsidRPr="00DA576D">
        <w:rPr>
          <w:rFonts w:ascii="Garamond" w:hAnsi="Garamond" w:cs="Calibri"/>
          <w:sz w:val="24"/>
          <w:szCs w:val="24"/>
          <w:lang w:val="sq-AL"/>
        </w:rPr>
        <w:t>l</w:t>
      </w:r>
      <w:r w:rsidRPr="00DA576D">
        <w:rPr>
          <w:rFonts w:ascii="Garamond" w:hAnsi="Garamond" w:cs="Calibri"/>
          <w:sz w:val="24"/>
          <w:szCs w:val="24"/>
          <w:lang w:val="sq-AL"/>
        </w:rPr>
        <w:t>ekë, djathtas në për</w:t>
      </w:r>
      <w:r w:rsidR="00D8222A"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të </w:t>
      </w:r>
      <w:proofErr w:type="spellStart"/>
      <w:r w:rsidRPr="00DA576D">
        <w:rPr>
          <w:rFonts w:ascii="Garamond" w:hAnsi="Garamond" w:cs="Calibri"/>
          <w:sz w:val="24"/>
          <w:szCs w:val="24"/>
          <w:lang w:val="sq-AL"/>
        </w:rPr>
        <w:t>PBB</w:t>
      </w:r>
      <w:proofErr w:type="spellEnd"/>
      <w:r w:rsidRPr="00DA576D">
        <w:rPr>
          <w:rFonts w:ascii="Garamond" w:hAnsi="Garamond" w:cs="Calibri"/>
          <w:sz w:val="24"/>
          <w:szCs w:val="24"/>
          <w:lang w:val="sq-AL"/>
        </w:rPr>
        <w:t>)</w:t>
      </w:r>
    </w:p>
    <w:p w14:paraId="6E4E5425"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4DFEF6FE"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noProof/>
          <w:sz w:val="24"/>
          <w:szCs w:val="24"/>
          <w:lang w:val="sq-AL"/>
        </w:rPr>
        <w:drawing>
          <wp:inline distT="0" distB="0" distL="0" distR="0" wp14:anchorId="73DB66AA" wp14:editId="42FE8470">
            <wp:extent cx="5353050" cy="1905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3050" cy="1905000"/>
                    </a:xfrm>
                    <a:prstGeom prst="rect">
                      <a:avLst/>
                    </a:prstGeom>
                    <a:noFill/>
                  </pic:spPr>
                </pic:pic>
              </a:graphicData>
            </a:graphic>
          </wp:inline>
        </w:drawing>
      </w:r>
    </w:p>
    <w:p w14:paraId="49564950"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0E475024" w14:textId="77777777" w:rsidR="00EF4E1E" w:rsidRPr="00DA576D" w:rsidRDefault="00EF4E1E" w:rsidP="005876E4">
      <w:pPr>
        <w:autoSpaceDE w:val="0"/>
        <w:autoSpaceDN w:val="0"/>
        <w:adjustRightInd w:val="0"/>
        <w:spacing w:after="0" w:line="240" w:lineRule="auto"/>
        <w:ind w:firstLine="284"/>
        <w:jc w:val="center"/>
        <w:rPr>
          <w:rFonts w:ascii="Garamond" w:hAnsi="Garamond" w:cs="Times New Roman"/>
          <w:i/>
          <w:sz w:val="24"/>
          <w:szCs w:val="24"/>
          <w:lang w:val="sq-AL"/>
        </w:rPr>
      </w:pPr>
      <w:r w:rsidRPr="00DA576D">
        <w:rPr>
          <w:rFonts w:ascii="Garamond" w:hAnsi="Garamond" w:cs="Times New Roman"/>
          <w:i/>
          <w:sz w:val="24"/>
          <w:szCs w:val="24"/>
          <w:lang w:val="sq-AL"/>
        </w:rPr>
        <w:t>Burimi: Ministria e Financave dhe Ekonomisë</w:t>
      </w:r>
    </w:p>
    <w:p w14:paraId="60DA32E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2DDF4F6A" w14:textId="205AACA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Duke </w:t>
      </w:r>
      <w:r w:rsidR="00B41664" w:rsidRPr="00DA576D">
        <w:rPr>
          <w:rFonts w:ascii="Garamond" w:hAnsi="Garamond" w:cs="Calibri"/>
          <w:sz w:val="24"/>
          <w:szCs w:val="24"/>
          <w:lang w:val="sq-AL"/>
        </w:rPr>
        <w:t>qëndruar</w:t>
      </w:r>
      <w:r w:rsidRPr="00DA576D">
        <w:rPr>
          <w:rFonts w:ascii="Garamond" w:hAnsi="Garamond" w:cs="Calibri"/>
          <w:sz w:val="24"/>
          <w:szCs w:val="24"/>
          <w:lang w:val="sq-AL"/>
        </w:rPr>
        <w:t xml:space="preserve"> brenda </w:t>
      </w:r>
      <w:proofErr w:type="spellStart"/>
      <w:r w:rsidRPr="00DA576D">
        <w:rPr>
          <w:rFonts w:ascii="Garamond" w:hAnsi="Garamond" w:cs="Calibri"/>
          <w:sz w:val="24"/>
          <w:szCs w:val="24"/>
          <w:lang w:val="sq-AL"/>
        </w:rPr>
        <w:t>kontureve</w:t>
      </w:r>
      <w:proofErr w:type="spellEnd"/>
      <w:r w:rsidRPr="00DA576D">
        <w:rPr>
          <w:rFonts w:ascii="Garamond" w:hAnsi="Garamond" w:cs="Calibri"/>
          <w:sz w:val="24"/>
          <w:szCs w:val="24"/>
          <w:lang w:val="sq-AL"/>
        </w:rPr>
        <w:t xml:space="preserve"> të parashikimeve të treguesve makroekonomikë dhe të </w:t>
      </w:r>
      <w:proofErr w:type="spellStart"/>
      <w:r w:rsidRPr="00DA576D">
        <w:rPr>
          <w:rFonts w:ascii="Garamond" w:hAnsi="Garamond" w:cs="Calibri"/>
          <w:sz w:val="24"/>
          <w:szCs w:val="24"/>
          <w:lang w:val="sq-AL"/>
        </w:rPr>
        <w:t>të</w:t>
      </w:r>
      <w:proofErr w:type="spellEnd"/>
      <w:r w:rsidRPr="00DA576D">
        <w:rPr>
          <w:rFonts w:ascii="Garamond" w:hAnsi="Garamond" w:cs="Calibri"/>
          <w:sz w:val="24"/>
          <w:szCs w:val="24"/>
          <w:lang w:val="sq-AL"/>
        </w:rPr>
        <w:t xml:space="preserve"> ardhurave për tre vitet në vijim, si dhe duke synuar respektimin e objektivave të sipërpërmendur të defi</w:t>
      </w:r>
      <w:r w:rsidR="00B41664" w:rsidRPr="00DA576D">
        <w:rPr>
          <w:rFonts w:ascii="Garamond" w:hAnsi="Garamond" w:cs="Calibri"/>
          <w:sz w:val="24"/>
          <w:szCs w:val="24"/>
          <w:lang w:val="sq-AL"/>
        </w:rPr>
        <w:t>c</w:t>
      </w:r>
      <w:r w:rsidRPr="00DA576D">
        <w:rPr>
          <w:rFonts w:ascii="Garamond" w:hAnsi="Garamond" w:cs="Calibri"/>
          <w:sz w:val="24"/>
          <w:szCs w:val="24"/>
          <w:lang w:val="sq-AL"/>
        </w:rPr>
        <w:t xml:space="preserve">itit fiskal për këtë periudhë, burimet totale të qeverisë për t’u shpenzuar gjatë viteve 2024–2026 pritet të jenë mesatarisht në rreth 729.2 miliardë </w:t>
      </w:r>
      <w:r w:rsidR="00B41664" w:rsidRPr="00DA576D">
        <w:rPr>
          <w:rFonts w:ascii="Garamond" w:hAnsi="Garamond" w:cs="Calibri"/>
          <w:sz w:val="24"/>
          <w:szCs w:val="24"/>
          <w:lang w:val="sq-AL"/>
        </w:rPr>
        <w:t>l</w:t>
      </w:r>
      <w:r w:rsidRPr="00DA576D">
        <w:rPr>
          <w:rFonts w:ascii="Garamond" w:hAnsi="Garamond" w:cs="Calibri"/>
          <w:sz w:val="24"/>
          <w:szCs w:val="24"/>
          <w:lang w:val="sq-AL"/>
        </w:rPr>
        <w:t>ekë në çdo vit ose mesatarisht rreth 30.3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e </w:t>
      </w:r>
      <w:proofErr w:type="spellStart"/>
      <w:r w:rsidRPr="00DA576D">
        <w:rPr>
          <w:rFonts w:ascii="Garamond" w:hAnsi="Garamond" w:cs="Calibri"/>
          <w:sz w:val="24"/>
          <w:szCs w:val="24"/>
          <w:lang w:val="sq-AL"/>
        </w:rPr>
        <w:t>PBB</w:t>
      </w:r>
      <w:proofErr w:type="spellEnd"/>
      <w:r w:rsidR="00B41664" w:rsidRPr="00DA576D">
        <w:rPr>
          <w:rFonts w:ascii="Garamond" w:hAnsi="Garamond" w:cs="Calibri"/>
          <w:sz w:val="24"/>
          <w:szCs w:val="24"/>
          <w:lang w:val="sq-AL"/>
        </w:rPr>
        <w:t>-së</w:t>
      </w:r>
      <w:r w:rsidRPr="00DA576D">
        <w:rPr>
          <w:rFonts w:ascii="Garamond" w:hAnsi="Garamond" w:cs="Calibri"/>
          <w:sz w:val="24"/>
          <w:szCs w:val="24"/>
          <w:lang w:val="sq-AL"/>
        </w:rPr>
        <w:t>. Investimet publike janë programuar të mbahen në një nivel mesatarisht prej rreth 5.1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të </w:t>
      </w:r>
      <w:proofErr w:type="spellStart"/>
      <w:r w:rsidRPr="00DA576D">
        <w:rPr>
          <w:rFonts w:ascii="Garamond" w:hAnsi="Garamond" w:cs="Calibri"/>
          <w:sz w:val="24"/>
          <w:szCs w:val="24"/>
          <w:lang w:val="sq-AL"/>
        </w:rPr>
        <w:t>PBB</w:t>
      </w:r>
      <w:proofErr w:type="spellEnd"/>
      <w:r w:rsidRPr="00DA576D">
        <w:rPr>
          <w:rFonts w:ascii="Garamond" w:hAnsi="Garamond" w:cs="Calibri"/>
          <w:sz w:val="24"/>
          <w:szCs w:val="24"/>
          <w:lang w:val="sq-AL"/>
        </w:rPr>
        <w:t xml:space="preserve"> në çdo vit (vetëm nga qeveria qendrore, pa përfshirë ato nga qeveria lokale), i cili konsiderohet një nivel i përshtatshëm për mbështetjen e një rritje ekonomike të lartë e të qëndrueshme.</w:t>
      </w:r>
    </w:p>
    <w:p w14:paraId="6AF64F46" w14:textId="02148BDE"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i/>
          <w:iCs/>
          <w:sz w:val="24"/>
          <w:szCs w:val="24"/>
          <w:lang w:val="sq-AL"/>
        </w:rPr>
        <w:t>Grafik 3.5:</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Shpenzimet (majtas në miliardë </w:t>
      </w:r>
      <w:r w:rsidR="00B41664" w:rsidRPr="00DA576D">
        <w:rPr>
          <w:rFonts w:ascii="Garamond" w:hAnsi="Garamond" w:cs="Calibri"/>
          <w:sz w:val="24"/>
          <w:szCs w:val="24"/>
          <w:lang w:val="sq-AL"/>
        </w:rPr>
        <w:t>l</w:t>
      </w:r>
      <w:r w:rsidRPr="00DA576D">
        <w:rPr>
          <w:rFonts w:ascii="Garamond" w:hAnsi="Garamond" w:cs="Calibri"/>
          <w:sz w:val="24"/>
          <w:szCs w:val="24"/>
          <w:lang w:val="sq-AL"/>
        </w:rPr>
        <w:t>ekë, djathtas në për</w:t>
      </w:r>
      <w:r w:rsidR="00B41664" w:rsidRPr="00DA576D">
        <w:rPr>
          <w:rFonts w:ascii="Garamond" w:hAnsi="Garamond" w:cs="Calibri"/>
          <w:sz w:val="24"/>
          <w:szCs w:val="24"/>
          <w:lang w:val="sq-AL"/>
        </w:rPr>
        <w:t xml:space="preserve"> </w:t>
      </w:r>
      <w:r w:rsidRPr="00DA576D">
        <w:rPr>
          <w:rFonts w:ascii="Garamond" w:hAnsi="Garamond" w:cs="Calibri"/>
          <w:sz w:val="24"/>
          <w:szCs w:val="24"/>
          <w:lang w:val="sq-AL"/>
        </w:rPr>
        <w:t xml:space="preserve">qind të </w:t>
      </w:r>
      <w:proofErr w:type="spellStart"/>
      <w:r w:rsidRPr="00DA576D">
        <w:rPr>
          <w:rFonts w:ascii="Garamond" w:hAnsi="Garamond" w:cs="Calibri"/>
          <w:sz w:val="24"/>
          <w:szCs w:val="24"/>
          <w:lang w:val="sq-AL"/>
        </w:rPr>
        <w:t>PBB</w:t>
      </w:r>
      <w:proofErr w:type="spellEnd"/>
      <w:r w:rsidR="007B7E58" w:rsidRPr="00DA576D">
        <w:rPr>
          <w:rFonts w:ascii="Garamond" w:hAnsi="Garamond" w:cs="Calibri"/>
          <w:sz w:val="24"/>
          <w:szCs w:val="24"/>
          <w:lang w:val="sq-AL"/>
        </w:rPr>
        <w:t>-së</w:t>
      </w:r>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p>
    <w:p w14:paraId="064C325C"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
    <w:p w14:paraId="3434A5B3"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noProof/>
          <w:sz w:val="24"/>
          <w:szCs w:val="24"/>
          <w:lang w:val="sq-AL"/>
        </w:rPr>
        <w:lastRenderedPageBreak/>
        <w:drawing>
          <wp:inline distT="0" distB="0" distL="0" distR="0" wp14:anchorId="392BA01E" wp14:editId="59AA7A29">
            <wp:extent cx="5953125" cy="2257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3125" cy="2257425"/>
                    </a:xfrm>
                    <a:prstGeom prst="rect">
                      <a:avLst/>
                    </a:prstGeom>
                    <a:noFill/>
                  </pic:spPr>
                </pic:pic>
              </a:graphicData>
            </a:graphic>
          </wp:inline>
        </w:drawing>
      </w:r>
    </w:p>
    <w:p w14:paraId="62C5994B"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
    <w:p w14:paraId="5196C735"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i/>
          <w:sz w:val="24"/>
          <w:szCs w:val="24"/>
          <w:lang w:val="sq-AL"/>
        </w:rPr>
      </w:pPr>
      <w:r w:rsidRPr="00DA576D">
        <w:rPr>
          <w:rFonts w:ascii="Garamond" w:hAnsi="Garamond" w:cs="Calibri"/>
          <w:i/>
          <w:sz w:val="24"/>
          <w:szCs w:val="24"/>
          <w:lang w:val="sq-AL"/>
        </w:rPr>
        <w:t>Burimi: Ministria e Financave dhe Ekonomisë</w:t>
      </w:r>
    </w:p>
    <w:p w14:paraId="20652AD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6429A491" w14:textId="637CF21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Kuvendi i Shqipërisë ka miratuar në marsin e këtij viti</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ligjin 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ri </w:t>
      </w:r>
      <w:r w:rsidR="00D172EB" w:rsidRPr="00DA576D">
        <w:rPr>
          <w:rFonts w:ascii="Garamond" w:hAnsi="Garamond" w:cs="Calibri"/>
          <w:sz w:val="24"/>
          <w:szCs w:val="24"/>
          <w:lang w:val="sq-AL"/>
        </w:rPr>
        <w:t>“</w:t>
      </w:r>
      <w:r w:rsidRPr="00DA576D">
        <w:rPr>
          <w:rFonts w:ascii="Garamond" w:hAnsi="Garamond" w:cs="Calibri"/>
          <w:sz w:val="24"/>
          <w:szCs w:val="24"/>
          <w:lang w:val="sq-AL"/>
        </w:rPr>
        <w:t>Për tatimin mbi të ardhurat</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për të rritur efikasitetin shtetëror për</w:t>
      </w:r>
      <w:r w:rsidR="004857C9" w:rsidRPr="00DA576D">
        <w:rPr>
          <w:rFonts w:ascii="Garamond" w:hAnsi="Garamond" w:cs="Calibri"/>
          <w:sz w:val="24"/>
          <w:szCs w:val="24"/>
          <w:lang w:val="sq-AL"/>
        </w:rPr>
        <w:t xml:space="preserve"> </w:t>
      </w:r>
      <w:r w:rsidRPr="00DA576D">
        <w:rPr>
          <w:rFonts w:ascii="Garamond" w:hAnsi="Garamond" w:cs="Calibri"/>
          <w:sz w:val="24"/>
          <w:szCs w:val="24"/>
          <w:lang w:val="sq-AL"/>
        </w:rPr>
        <w:t>sa i përket mbledhjes së tatimeve por edhe për të thjeshtëzuar procedurat për qytetarët. Ky ligj synon neutralitetin e tatimit, rritjen e transparencës dhe aplikimin e një sistemi sa më të drejtë tatimor.</w:t>
      </w:r>
    </w:p>
    <w:p w14:paraId="2C9B316F"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Përmes këtij ligji synohet një reformim i plotë i sistemit tatimor shqiptar dhe i hapet rruga një kapitulli të ri në legjislacionin fiskal, duke i dhënë fund ndryshimeve të shpeshta që i ishin bërë ligjit të mëparshëm, të cilat ndër vite kishin krijuar hapësira për evazion apo keqinterpretime.</w:t>
      </w:r>
    </w:p>
    <w:p w14:paraId="58C4323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Ligji ka tre objektiva kryesorë, të cilët janë:</w:t>
      </w:r>
    </w:p>
    <w:p w14:paraId="79C8098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krijimi i një sistemi tatimor </w:t>
      </w:r>
      <w:proofErr w:type="spellStart"/>
      <w:r w:rsidRPr="00DA576D">
        <w:rPr>
          <w:rFonts w:ascii="Garamond" w:hAnsi="Garamond" w:cs="Times New Roman"/>
          <w:sz w:val="24"/>
          <w:szCs w:val="24"/>
          <w:lang w:val="sq-AL"/>
        </w:rPr>
        <w:t>vetëdeklarativ</w:t>
      </w:r>
      <w:proofErr w:type="spellEnd"/>
      <w:r w:rsidRPr="00DA576D">
        <w:rPr>
          <w:rFonts w:ascii="Garamond" w:hAnsi="Garamond" w:cs="Times New Roman"/>
          <w:sz w:val="24"/>
          <w:szCs w:val="24"/>
          <w:lang w:val="sq-AL"/>
        </w:rPr>
        <w:t xml:space="preserve"> bashkëkohor ku individi dhe entiteti paguan pjesën e ndershme të tatimit mbi të ardhurat që realizon, dhe kërkon kthimin e këtij kontributi në formën e përfitimeve dhe shërbimeve të përmirësuara publike;</w:t>
      </w:r>
    </w:p>
    <w:p w14:paraId="0A216E50"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rritja e kontributit në buxhetin e individëve dhe entiteteve nëpërmjet tatimit të </w:t>
      </w:r>
      <w:proofErr w:type="spellStart"/>
      <w:r w:rsidRPr="00DA576D">
        <w:rPr>
          <w:rFonts w:ascii="Garamond" w:hAnsi="Garamond" w:cs="Times New Roman"/>
          <w:sz w:val="24"/>
          <w:szCs w:val="24"/>
          <w:lang w:val="sq-AL"/>
        </w:rPr>
        <w:t>të</w:t>
      </w:r>
      <w:proofErr w:type="spellEnd"/>
      <w:r w:rsidRPr="00DA576D">
        <w:rPr>
          <w:rFonts w:ascii="Garamond" w:hAnsi="Garamond" w:cs="Times New Roman"/>
          <w:sz w:val="24"/>
          <w:szCs w:val="24"/>
          <w:lang w:val="sq-AL"/>
        </w:rPr>
        <w:t xml:space="preserve"> ardhurave, duke balancuar peshën e tatimeve indirekte;</w:t>
      </w:r>
    </w:p>
    <w:p w14:paraId="3F919B73"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Calibri"/>
          <w:sz w:val="24"/>
          <w:szCs w:val="24"/>
          <w:lang w:val="sq-AL"/>
        </w:rPr>
        <w:t xml:space="preserve">- </w:t>
      </w:r>
      <w:r w:rsidRPr="00DA576D">
        <w:rPr>
          <w:rFonts w:ascii="Garamond" w:hAnsi="Garamond" w:cs="Times New Roman"/>
          <w:sz w:val="24"/>
          <w:szCs w:val="24"/>
          <w:lang w:val="sq-AL"/>
        </w:rPr>
        <w:t xml:space="preserve">ofrimi i një sistemi tatimi më të ndershëm dhe më të </w:t>
      </w:r>
      <w:proofErr w:type="spellStart"/>
      <w:r w:rsidRPr="00DA576D">
        <w:rPr>
          <w:rFonts w:ascii="Garamond" w:hAnsi="Garamond" w:cs="Times New Roman"/>
          <w:sz w:val="24"/>
          <w:szCs w:val="24"/>
          <w:lang w:val="sq-AL"/>
        </w:rPr>
        <w:t>gjithëpranuar</w:t>
      </w:r>
      <w:proofErr w:type="spellEnd"/>
      <w:r w:rsidRPr="00DA576D">
        <w:rPr>
          <w:rFonts w:ascii="Garamond" w:hAnsi="Garamond" w:cs="Times New Roman"/>
          <w:sz w:val="24"/>
          <w:szCs w:val="24"/>
          <w:lang w:val="sq-AL"/>
        </w:rPr>
        <w:t>.</w:t>
      </w:r>
    </w:p>
    <w:p w14:paraId="500560F2" w14:textId="01B4050B" w:rsidR="00EF4E1E" w:rsidRPr="00DA576D" w:rsidRDefault="00EF4E1E" w:rsidP="005876E4">
      <w:pPr>
        <w:autoSpaceDE w:val="0"/>
        <w:autoSpaceDN w:val="0"/>
        <w:adjustRightInd w:val="0"/>
        <w:spacing w:after="0" w:line="240" w:lineRule="auto"/>
        <w:ind w:firstLine="284"/>
        <w:jc w:val="both"/>
        <w:rPr>
          <w:rFonts w:ascii="Garamond" w:hAnsi="Garamond" w:cs="Times New Roman"/>
          <w:b/>
          <w:bCs/>
          <w:sz w:val="24"/>
          <w:szCs w:val="24"/>
          <w:lang w:val="sq-AL"/>
        </w:rPr>
      </w:pPr>
      <w:r w:rsidRPr="00DA576D">
        <w:rPr>
          <w:rFonts w:ascii="Garamond" w:hAnsi="Garamond" w:cs="Times New Roman"/>
          <w:b/>
          <w:bCs/>
          <w:sz w:val="24"/>
          <w:szCs w:val="24"/>
          <w:lang w:val="sq-AL"/>
        </w:rPr>
        <w:t xml:space="preserve">Përshkrimi i </w:t>
      </w:r>
      <w:proofErr w:type="spellStart"/>
      <w:r w:rsidR="004857C9" w:rsidRPr="00DA576D">
        <w:rPr>
          <w:rFonts w:ascii="Garamond" w:hAnsi="Garamond" w:cs="Times New Roman"/>
          <w:b/>
          <w:bCs/>
          <w:sz w:val="24"/>
          <w:szCs w:val="24"/>
          <w:lang w:val="sq-AL"/>
        </w:rPr>
        <w:t>risqeve</w:t>
      </w:r>
      <w:proofErr w:type="spellEnd"/>
      <w:r w:rsidR="004857C9" w:rsidRPr="00DA576D">
        <w:rPr>
          <w:rFonts w:ascii="Garamond" w:hAnsi="Garamond" w:cs="Times New Roman"/>
          <w:b/>
          <w:bCs/>
          <w:sz w:val="24"/>
          <w:szCs w:val="24"/>
          <w:lang w:val="sq-AL"/>
        </w:rPr>
        <w:t xml:space="preserve"> financiare</w:t>
      </w:r>
    </w:p>
    <w:p w14:paraId="7964F967"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Duke pasur parasysh pasiguritë globale, konsumi/investimi privat mbetet i brishtë. Rritja më e dobët e ekonomisë globale - veçanërisht e Bashkimit Evropian, </w:t>
      </w:r>
      <w:proofErr w:type="spellStart"/>
      <w:r w:rsidRPr="00DA576D">
        <w:rPr>
          <w:rFonts w:ascii="Garamond" w:hAnsi="Garamond" w:cs="Calibri"/>
          <w:sz w:val="24"/>
          <w:szCs w:val="24"/>
          <w:lang w:val="sq-AL"/>
        </w:rPr>
        <w:t>destinacionet</w:t>
      </w:r>
      <w:proofErr w:type="spellEnd"/>
      <w:r w:rsidRPr="00DA576D">
        <w:rPr>
          <w:rFonts w:ascii="Garamond" w:hAnsi="Garamond" w:cs="Calibri"/>
          <w:sz w:val="24"/>
          <w:szCs w:val="24"/>
          <w:lang w:val="sq-AL"/>
        </w:rPr>
        <w:t xml:space="preserve"> kryesore të eksportit dhe burimet e </w:t>
      </w:r>
      <w:proofErr w:type="spellStart"/>
      <w:r w:rsidRPr="00DA576D">
        <w:rPr>
          <w:rFonts w:ascii="Garamond" w:hAnsi="Garamond" w:cs="Calibri"/>
          <w:sz w:val="24"/>
          <w:szCs w:val="24"/>
          <w:lang w:val="sq-AL"/>
        </w:rPr>
        <w:t>remitancave</w:t>
      </w:r>
      <w:proofErr w:type="spellEnd"/>
      <w:r w:rsidRPr="00DA576D">
        <w:rPr>
          <w:rFonts w:ascii="Garamond" w:hAnsi="Garamond" w:cs="Calibri"/>
          <w:sz w:val="24"/>
          <w:szCs w:val="24"/>
          <w:lang w:val="sq-AL"/>
        </w:rPr>
        <w:t xml:space="preserve"> mund të përhapen në Shqipëri.</w:t>
      </w:r>
    </w:p>
    <w:p w14:paraId="31C0EE4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Inflacioni është rikthyer në nivele të </w:t>
      </w:r>
      <w:proofErr w:type="spellStart"/>
      <w:r w:rsidRPr="00DA576D">
        <w:rPr>
          <w:rFonts w:ascii="Garamond" w:hAnsi="Garamond" w:cs="Calibri"/>
          <w:sz w:val="24"/>
          <w:szCs w:val="24"/>
          <w:lang w:val="sq-AL"/>
        </w:rPr>
        <w:t>paprecedenta</w:t>
      </w:r>
      <w:proofErr w:type="spellEnd"/>
      <w:r w:rsidRPr="00DA576D">
        <w:rPr>
          <w:rFonts w:ascii="Garamond" w:hAnsi="Garamond" w:cs="Calibri"/>
          <w:sz w:val="24"/>
          <w:szCs w:val="24"/>
          <w:lang w:val="sq-AL"/>
        </w:rPr>
        <w:t xml:space="preserve"> që nga vitet 1980. Kjo do të vërë nën presion si përpjekjet për uljen e varfërisë ashtu edhe çmimet e </w:t>
      </w:r>
      <w:proofErr w:type="spellStart"/>
      <w:r w:rsidRPr="00DA576D">
        <w:rPr>
          <w:rFonts w:ascii="Garamond" w:hAnsi="Garamond" w:cs="Calibri"/>
          <w:sz w:val="24"/>
          <w:szCs w:val="24"/>
          <w:lang w:val="sq-AL"/>
        </w:rPr>
        <w:t>inputeve</w:t>
      </w:r>
      <w:proofErr w:type="spellEnd"/>
      <w:r w:rsidRPr="00DA576D">
        <w:rPr>
          <w:rFonts w:ascii="Garamond" w:hAnsi="Garamond" w:cs="Calibri"/>
          <w:sz w:val="24"/>
          <w:szCs w:val="24"/>
          <w:lang w:val="sq-AL"/>
        </w:rPr>
        <w:t xml:space="preserve">. Politika e normalizimit të </w:t>
      </w:r>
      <w:proofErr w:type="spellStart"/>
      <w:r w:rsidRPr="00DA576D">
        <w:rPr>
          <w:rFonts w:ascii="Garamond" w:hAnsi="Garamond" w:cs="Calibri"/>
          <w:sz w:val="24"/>
          <w:szCs w:val="24"/>
          <w:lang w:val="sq-AL"/>
        </w:rPr>
        <w:t>Fed</w:t>
      </w:r>
      <w:proofErr w:type="spellEnd"/>
      <w:r w:rsidRPr="00DA576D">
        <w:rPr>
          <w:rFonts w:ascii="Garamond" w:hAnsi="Garamond" w:cs="Calibri"/>
          <w:sz w:val="24"/>
          <w:szCs w:val="24"/>
          <w:lang w:val="sq-AL"/>
        </w:rPr>
        <w:t>/</w:t>
      </w:r>
      <w:proofErr w:type="spellStart"/>
      <w:r w:rsidRPr="00DA576D">
        <w:rPr>
          <w:rFonts w:ascii="Garamond" w:hAnsi="Garamond" w:cs="Calibri"/>
          <w:sz w:val="24"/>
          <w:szCs w:val="24"/>
          <w:lang w:val="sq-AL"/>
        </w:rPr>
        <w:t>BQE</w:t>
      </w:r>
      <w:proofErr w:type="spellEnd"/>
      <w:r w:rsidRPr="00DA576D">
        <w:rPr>
          <w:rFonts w:ascii="Garamond" w:hAnsi="Garamond" w:cs="Calibri"/>
          <w:sz w:val="24"/>
          <w:szCs w:val="24"/>
          <w:lang w:val="sq-AL"/>
        </w:rPr>
        <w:t>-së më shpejt se sa pritej, mund të çojë në rritje të normave të interesit në Shqipëri dhe të ushtrojë presion mbi shërbimin (kostot) e borxhit publik.</w:t>
      </w:r>
    </w:p>
    <w:p w14:paraId="518248C0" w14:textId="3AB14D2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Situata </w:t>
      </w:r>
      <w:r w:rsidR="008E10F2" w:rsidRPr="00DA576D">
        <w:rPr>
          <w:rFonts w:ascii="Garamond" w:hAnsi="Garamond" w:cs="Calibri"/>
          <w:sz w:val="24"/>
          <w:szCs w:val="24"/>
          <w:lang w:val="sq-AL"/>
        </w:rPr>
        <w:t>energjetik</w:t>
      </w:r>
      <w:r w:rsidRPr="00DA576D">
        <w:rPr>
          <w:rFonts w:ascii="Garamond" w:hAnsi="Garamond" w:cs="Calibri"/>
          <w:sz w:val="24"/>
          <w:szCs w:val="24"/>
          <w:lang w:val="sq-AL"/>
        </w:rPr>
        <w:t xml:space="preserve">e/kushtet e thatësirës mund të ndikojnë në prodhimin e energjisë elektrike në vitin 2023. Mungesa e energjisë mund të dëmtojë rritjen ekonomike. Importet e energjisë elektrike mund të paraqesin rreziqe </w:t>
      </w:r>
      <w:proofErr w:type="spellStart"/>
      <w:r w:rsidRPr="00DA576D">
        <w:rPr>
          <w:rFonts w:ascii="Garamond" w:hAnsi="Garamond" w:cs="Calibri"/>
          <w:sz w:val="24"/>
          <w:szCs w:val="24"/>
          <w:lang w:val="sq-AL"/>
        </w:rPr>
        <w:t>kuazi</w:t>
      </w:r>
      <w:proofErr w:type="spellEnd"/>
      <w:r w:rsidRPr="00DA576D">
        <w:rPr>
          <w:rFonts w:ascii="Garamond" w:hAnsi="Garamond" w:cs="Calibri"/>
          <w:sz w:val="24"/>
          <w:szCs w:val="24"/>
          <w:lang w:val="sq-AL"/>
        </w:rPr>
        <w:t>-fiskale për buxhetin.</w:t>
      </w:r>
    </w:p>
    <w:p w14:paraId="0E2DCC9D"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Ndryshimet klimatike dhe degradimi i mjedisit janë rreziqe kyçe për qëndrueshmërinë e zhvillimit të Shqipërisë.</w:t>
      </w:r>
    </w:p>
    <w:p w14:paraId="0E0F54DE"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i/>
          <w:iCs/>
          <w:sz w:val="24"/>
          <w:szCs w:val="24"/>
          <w:lang w:val="sq-AL"/>
        </w:rPr>
      </w:pPr>
      <w:r w:rsidRPr="00DA576D">
        <w:rPr>
          <w:rFonts w:ascii="Garamond" w:hAnsi="Garamond" w:cs="Calibri"/>
          <w:i/>
          <w:iCs/>
          <w:sz w:val="24"/>
          <w:szCs w:val="24"/>
          <w:lang w:val="sq-AL"/>
        </w:rPr>
        <w:t xml:space="preserve">Propozimi i Dokumentit të Politikave </w:t>
      </w:r>
      <w:proofErr w:type="spellStart"/>
      <w:r w:rsidRPr="00DA576D">
        <w:rPr>
          <w:rFonts w:ascii="Garamond" w:hAnsi="Garamond" w:cs="Calibri"/>
          <w:i/>
          <w:iCs/>
          <w:sz w:val="24"/>
          <w:szCs w:val="24"/>
          <w:lang w:val="sq-AL"/>
        </w:rPr>
        <w:t>Prioritare</w:t>
      </w:r>
      <w:proofErr w:type="spellEnd"/>
      <w:r w:rsidRPr="00DA576D">
        <w:rPr>
          <w:rFonts w:ascii="Garamond" w:hAnsi="Garamond" w:cs="Calibri"/>
          <w:i/>
          <w:iCs/>
          <w:sz w:val="24"/>
          <w:szCs w:val="24"/>
          <w:lang w:val="sq-AL"/>
        </w:rPr>
        <w:t>:</w:t>
      </w:r>
    </w:p>
    <w:p w14:paraId="7D37741A" w14:textId="4A70CE87" w:rsidR="00EF4E1E" w:rsidRPr="00DA576D" w:rsidRDefault="00EF4E1E" w:rsidP="005876E4">
      <w:pPr>
        <w:autoSpaceDE w:val="0"/>
        <w:autoSpaceDN w:val="0"/>
        <w:adjustRightInd w:val="0"/>
        <w:spacing w:after="0" w:line="240" w:lineRule="auto"/>
        <w:ind w:firstLine="284"/>
        <w:jc w:val="both"/>
        <w:rPr>
          <w:rFonts w:ascii="Garamond" w:hAnsi="Garamond" w:cs="Calibri"/>
          <w:i/>
          <w:iCs/>
          <w:sz w:val="24"/>
          <w:szCs w:val="24"/>
          <w:lang w:val="sq-AL"/>
        </w:rPr>
      </w:pPr>
      <w:r w:rsidRPr="00DA576D">
        <w:rPr>
          <w:rFonts w:ascii="Garamond" w:hAnsi="Garamond" w:cs="Calibri"/>
          <w:i/>
          <w:iCs/>
          <w:sz w:val="24"/>
          <w:szCs w:val="24"/>
          <w:lang w:val="sq-AL"/>
        </w:rPr>
        <w:t xml:space="preserve">Bazuar në të dhënat e kuadrit makroekonomik, sektorët </w:t>
      </w:r>
      <w:proofErr w:type="spellStart"/>
      <w:r w:rsidRPr="00DA576D">
        <w:rPr>
          <w:rFonts w:ascii="Garamond" w:hAnsi="Garamond" w:cs="Calibri"/>
          <w:i/>
          <w:iCs/>
          <w:sz w:val="24"/>
          <w:szCs w:val="24"/>
          <w:lang w:val="sq-AL"/>
        </w:rPr>
        <w:t>prioritarë</w:t>
      </w:r>
      <w:proofErr w:type="spellEnd"/>
      <w:r w:rsidRPr="00DA576D">
        <w:rPr>
          <w:rFonts w:ascii="Garamond" w:hAnsi="Garamond" w:cs="Calibri"/>
          <w:i/>
          <w:iCs/>
          <w:sz w:val="24"/>
          <w:szCs w:val="24"/>
          <w:lang w:val="sq-AL"/>
        </w:rPr>
        <w:t xml:space="preserve"> të dokumentit </w:t>
      </w:r>
      <w:proofErr w:type="spellStart"/>
      <w:r w:rsidRPr="00DA576D">
        <w:rPr>
          <w:rFonts w:ascii="Garamond" w:hAnsi="Garamond" w:cs="Calibri"/>
          <w:i/>
          <w:iCs/>
          <w:sz w:val="24"/>
          <w:szCs w:val="24"/>
          <w:lang w:val="sq-AL"/>
        </w:rPr>
        <w:t>DPP</w:t>
      </w:r>
      <w:proofErr w:type="spellEnd"/>
      <w:r w:rsidRPr="00DA576D">
        <w:rPr>
          <w:rFonts w:ascii="Garamond" w:hAnsi="Garamond" w:cs="Calibri"/>
          <w:i/>
          <w:iCs/>
          <w:sz w:val="24"/>
          <w:szCs w:val="24"/>
          <w:lang w:val="sq-AL"/>
        </w:rPr>
        <w:t xml:space="preserve"> 2024</w:t>
      </w:r>
      <w:r w:rsidR="00826A0E">
        <w:rPr>
          <w:rFonts w:ascii="Garamond" w:hAnsi="Garamond" w:cs="Calibri"/>
          <w:i/>
          <w:iCs/>
          <w:sz w:val="24"/>
          <w:szCs w:val="24"/>
          <w:lang w:val="sq-AL"/>
        </w:rPr>
        <w:t>–</w:t>
      </w:r>
      <w:r w:rsidRPr="00DA576D">
        <w:rPr>
          <w:rFonts w:ascii="Garamond" w:hAnsi="Garamond" w:cs="Calibri"/>
          <w:i/>
          <w:iCs/>
          <w:sz w:val="24"/>
          <w:szCs w:val="24"/>
          <w:lang w:val="sq-AL"/>
        </w:rPr>
        <w:t>2026, do të vijojnë të financohen, por politikat e reja duhet të akomodohen brenda tavaneve ekzistuese. Gjithashtu, projektet e reja strategjike do të</w:t>
      </w:r>
      <w:r w:rsidR="00E55302" w:rsidRPr="00DA576D">
        <w:rPr>
          <w:rFonts w:ascii="Garamond" w:hAnsi="Garamond" w:cs="Calibri"/>
          <w:i/>
          <w:iCs/>
          <w:sz w:val="24"/>
          <w:szCs w:val="24"/>
          <w:lang w:val="sq-AL"/>
        </w:rPr>
        <w:t xml:space="preserve"> </w:t>
      </w:r>
      <w:r w:rsidRPr="00DA576D">
        <w:rPr>
          <w:rFonts w:ascii="Garamond" w:hAnsi="Garamond" w:cs="Calibri"/>
          <w:i/>
          <w:iCs/>
          <w:sz w:val="24"/>
          <w:szCs w:val="24"/>
          <w:lang w:val="sq-AL"/>
        </w:rPr>
        <w:t>akomodohen brenda tavaneve t</w:t>
      </w:r>
      <w:r w:rsidR="00DC5811" w:rsidRPr="00DA576D">
        <w:rPr>
          <w:rFonts w:ascii="Garamond" w:hAnsi="Garamond" w:cs="Calibri"/>
          <w:i/>
          <w:iCs/>
          <w:sz w:val="24"/>
          <w:szCs w:val="24"/>
          <w:lang w:val="sq-AL"/>
        </w:rPr>
        <w:t>ë</w:t>
      </w:r>
      <w:r w:rsidRPr="00DA576D">
        <w:rPr>
          <w:rFonts w:ascii="Garamond" w:hAnsi="Garamond" w:cs="Calibri"/>
          <w:i/>
          <w:iCs/>
          <w:sz w:val="24"/>
          <w:szCs w:val="24"/>
          <w:lang w:val="sq-AL"/>
        </w:rPr>
        <w:t xml:space="preserve"> vitit 2025, bazuar në kushtin që investimet të fillojnë në vitin 2025. </w:t>
      </w:r>
    </w:p>
    <w:p w14:paraId="417A5FC6" w14:textId="03C36488" w:rsidR="00EF4E1E" w:rsidRPr="00826A0E" w:rsidRDefault="00EF4E1E" w:rsidP="005876E4">
      <w:pPr>
        <w:autoSpaceDE w:val="0"/>
        <w:autoSpaceDN w:val="0"/>
        <w:adjustRightInd w:val="0"/>
        <w:spacing w:after="0" w:line="240" w:lineRule="auto"/>
        <w:ind w:firstLine="284"/>
        <w:jc w:val="both"/>
        <w:rPr>
          <w:rFonts w:ascii="Garamond" w:hAnsi="Garamond" w:cs="Calibri"/>
          <w:i/>
          <w:iCs/>
          <w:sz w:val="20"/>
          <w:szCs w:val="24"/>
          <w:lang w:val="sq-AL"/>
        </w:rPr>
      </w:pPr>
      <w:r w:rsidRPr="00826A0E">
        <w:rPr>
          <w:rFonts w:ascii="Garamond" w:hAnsi="Garamond" w:cs="Calibri"/>
          <w:i/>
          <w:iCs/>
          <w:sz w:val="20"/>
          <w:szCs w:val="24"/>
          <w:lang w:val="sq-AL"/>
        </w:rPr>
        <w:t>Shënim sqarues</w:t>
      </w:r>
      <w:r w:rsidR="004857C9" w:rsidRPr="00826A0E">
        <w:rPr>
          <w:rFonts w:ascii="Garamond" w:hAnsi="Garamond" w:cs="Calibri"/>
          <w:i/>
          <w:iCs/>
          <w:sz w:val="20"/>
          <w:szCs w:val="24"/>
          <w:lang w:val="sq-AL"/>
        </w:rPr>
        <w:t xml:space="preserve">. </w:t>
      </w:r>
      <w:r w:rsidRPr="00826A0E">
        <w:rPr>
          <w:rFonts w:ascii="Garamond" w:hAnsi="Garamond" w:cs="Calibri"/>
          <w:i/>
          <w:iCs/>
          <w:sz w:val="20"/>
          <w:szCs w:val="24"/>
          <w:lang w:val="sq-AL"/>
        </w:rPr>
        <w:t xml:space="preserve">Duke filluar nga viti 2025, disponohet hapësirë fiskale për fillimin e projekteve të reja strategjike. Tavanet e vitit 2024 janë </w:t>
      </w:r>
      <w:proofErr w:type="spellStart"/>
      <w:r w:rsidRPr="00826A0E">
        <w:rPr>
          <w:rFonts w:ascii="Garamond" w:hAnsi="Garamond" w:cs="Calibri"/>
          <w:i/>
          <w:iCs/>
          <w:sz w:val="20"/>
          <w:szCs w:val="24"/>
          <w:lang w:val="sq-AL"/>
        </w:rPr>
        <w:t>ezauruar</w:t>
      </w:r>
      <w:proofErr w:type="spellEnd"/>
      <w:r w:rsidRPr="00826A0E">
        <w:rPr>
          <w:rFonts w:ascii="Garamond" w:hAnsi="Garamond" w:cs="Calibri"/>
          <w:i/>
          <w:iCs/>
          <w:sz w:val="20"/>
          <w:szCs w:val="24"/>
          <w:lang w:val="sq-AL"/>
        </w:rPr>
        <w:t xml:space="preserve"> me projektet në vazhdim. Politikat e tjera, të cilat kërkojnë financim sipas këtij draft-dokumenti janë tashmë të </w:t>
      </w:r>
      <w:proofErr w:type="spellStart"/>
      <w:r w:rsidRPr="00826A0E">
        <w:rPr>
          <w:rFonts w:ascii="Garamond" w:hAnsi="Garamond" w:cs="Calibri"/>
          <w:i/>
          <w:iCs/>
          <w:sz w:val="20"/>
          <w:szCs w:val="24"/>
          <w:lang w:val="sq-AL"/>
        </w:rPr>
        <w:t>akomoduara</w:t>
      </w:r>
      <w:proofErr w:type="spellEnd"/>
      <w:r w:rsidRPr="00826A0E">
        <w:rPr>
          <w:rFonts w:ascii="Garamond" w:hAnsi="Garamond" w:cs="Calibri"/>
          <w:i/>
          <w:iCs/>
          <w:sz w:val="20"/>
          <w:szCs w:val="24"/>
          <w:lang w:val="sq-AL"/>
        </w:rPr>
        <w:t xml:space="preserve"> në tavane buxhetore.</w:t>
      </w:r>
    </w:p>
    <w:p w14:paraId="0EB90267" w14:textId="77777777" w:rsidR="00EF4E1E" w:rsidRPr="00826A0E" w:rsidRDefault="00EF4E1E" w:rsidP="005876E4">
      <w:pPr>
        <w:autoSpaceDE w:val="0"/>
        <w:autoSpaceDN w:val="0"/>
        <w:adjustRightInd w:val="0"/>
        <w:spacing w:after="0" w:line="240" w:lineRule="auto"/>
        <w:ind w:firstLine="284"/>
        <w:jc w:val="center"/>
        <w:rPr>
          <w:rFonts w:ascii="Garamond" w:hAnsi="Garamond" w:cs="Calibri"/>
          <w:b/>
          <w:bCs/>
          <w:sz w:val="20"/>
          <w:szCs w:val="24"/>
          <w:lang w:val="sq-AL"/>
        </w:rPr>
      </w:pPr>
    </w:p>
    <w:p w14:paraId="6A9DEA3B" w14:textId="77777777" w:rsidR="00EF4E1E" w:rsidRPr="00DA576D" w:rsidRDefault="00EF4E1E" w:rsidP="005876E4">
      <w:pPr>
        <w:autoSpaceDE w:val="0"/>
        <w:autoSpaceDN w:val="0"/>
        <w:adjustRightInd w:val="0"/>
        <w:spacing w:after="0" w:line="240" w:lineRule="auto"/>
        <w:ind w:firstLine="284"/>
        <w:jc w:val="center"/>
        <w:rPr>
          <w:rFonts w:ascii="Garamond" w:hAnsi="Garamond" w:cs="Calibri"/>
          <w:bCs/>
          <w:sz w:val="24"/>
          <w:szCs w:val="24"/>
          <w:lang w:val="sq-AL"/>
        </w:rPr>
      </w:pPr>
      <w:r w:rsidRPr="00DA576D">
        <w:rPr>
          <w:rFonts w:ascii="Garamond" w:hAnsi="Garamond" w:cs="Calibri"/>
          <w:bCs/>
          <w:sz w:val="24"/>
          <w:szCs w:val="24"/>
          <w:lang w:val="sq-AL"/>
        </w:rPr>
        <w:t xml:space="preserve">KREU </w:t>
      </w:r>
      <w:proofErr w:type="spellStart"/>
      <w:r w:rsidRPr="00DA576D">
        <w:rPr>
          <w:rFonts w:ascii="Garamond" w:hAnsi="Garamond" w:cs="Calibri"/>
          <w:bCs/>
          <w:sz w:val="24"/>
          <w:szCs w:val="24"/>
          <w:lang w:val="sq-AL"/>
        </w:rPr>
        <w:t>IV</w:t>
      </w:r>
      <w:proofErr w:type="spellEnd"/>
    </w:p>
    <w:p w14:paraId="472FB7D8" w14:textId="4E95A591" w:rsidR="00EF4E1E" w:rsidRPr="00DA576D" w:rsidRDefault="00EF4E1E" w:rsidP="005876E4">
      <w:pPr>
        <w:autoSpaceDE w:val="0"/>
        <w:autoSpaceDN w:val="0"/>
        <w:adjustRightInd w:val="0"/>
        <w:spacing w:after="0" w:line="240" w:lineRule="auto"/>
        <w:ind w:firstLine="284"/>
        <w:jc w:val="center"/>
        <w:rPr>
          <w:rFonts w:ascii="Garamond" w:hAnsi="Garamond" w:cs="Times New Roman"/>
          <w:bCs/>
          <w:sz w:val="24"/>
          <w:szCs w:val="24"/>
          <w:lang w:val="sq-AL"/>
        </w:rPr>
      </w:pPr>
      <w:r w:rsidRPr="00DA576D">
        <w:rPr>
          <w:rFonts w:ascii="Garamond" w:hAnsi="Garamond" w:cs="Times New Roman"/>
          <w:bCs/>
          <w:sz w:val="24"/>
          <w:szCs w:val="24"/>
          <w:lang w:val="sq-AL"/>
        </w:rPr>
        <w:t xml:space="preserve">4.1 PROGRAME </w:t>
      </w:r>
      <w:proofErr w:type="spellStart"/>
      <w:r w:rsidRPr="00DA576D">
        <w:rPr>
          <w:rFonts w:ascii="Garamond" w:hAnsi="Garamond" w:cs="Times New Roman"/>
          <w:bCs/>
          <w:sz w:val="24"/>
          <w:szCs w:val="24"/>
          <w:lang w:val="sq-AL"/>
        </w:rPr>
        <w:t>PRIORITARE</w:t>
      </w:r>
      <w:proofErr w:type="spellEnd"/>
      <w:r w:rsidRPr="00DA576D">
        <w:rPr>
          <w:rFonts w:ascii="Garamond" w:hAnsi="Garamond" w:cs="Times New Roman"/>
          <w:bCs/>
          <w:sz w:val="24"/>
          <w:szCs w:val="24"/>
          <w:lang w:val="sq-AL"/>
        </w:rPr>
        <w:t xml:space="preserve"> TË REJA PËR PERIUDHËN 2024</w:t>
      </w:r>
      <w:r w:rsidR="00E470DA">
        <w:rPr>
          <w:rFonts w:ascii="Garamond" w:hAnsi="Garamond" w:cs="Calibri"/>
          <w:i/>
          <w:iCs/>
          <w:sz w:val="24"/>
          <w:szCs w:val="24"/>
          <w:lang w:val="sq-AL"/>
        </w:rPr>
        <w:t>–</w:t>
      </w:r>
      <w:r w:rsidRPr="00DA576D">
        <w:rPr>
          <w:rFonts w:ascii="Garamond" w:hAnsi="Garamond" w:cs="Times New Roman"/>
          <w:bCs/>
          <w:sz w:val="24"/>
          <w:szCs w:val="24"/>
          <w:lang w:val="sq-AL"/>
        </w:rPr>
        <w:t>2026</w:t>
      </w:r>
    </w:p>
    <w:p w14:paraId="0CACAE37" w14:textId="77777777"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p>
    <w:p w14:paraId="57A4382A"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b/>
          <w:bCs/>
          <w:sz w:val="24"/>
          <w:szCs w:val="24"/>
          <w:lang w:val="sq-AL"/>
        </w:rPr>
      </w:pPr>
      <w:r w:rsidRPr="00DA576D">
        <w:rPr>
          <w:rFonts w:ascii="Garamond" w:hAnsi="Garamond" w:cs="Times New Roman"/>
          <w:b/>
          <w:bCs/>
          <w:sz w:val="24"/>
          <w:szCs w:val="24"/>
          <w:lang w:val="sq-AL"/>
        </w:rPr>
        <w:t>1. Programi i garancisë rinore</w:t>
      </w:r>
    </w:p>
    <w:p w14:paraId="520B8856" w14:textId="2454DD66"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Qeveria shqiptare do të nisë pilotimin e një programi të ri për përfshirjen e të rinjve/të rejave në tregun e punës. Skema e Garancisë Rinore synon të reduktojë largimin e të rinjve/të rejave nga Shqipëria, si dhe papunësinë për të rinjtë/të rejat, që është në nivelet mbi mesataren e papunësisë. Pas pilotimit në disa zona në vitin 2022, programi do të zgjerohet </w:t>
      </w:r>
      <w:r w:rsidR="00A35560">
        <w:rPr>
          <w:rFonts w:ascii="Garamond" w:hAnsi="Garamond" w:cs="Calibri"/>
          <w:sz w:val="24"/>
          <w:szCs w:val="24"/>
          <w:lang w:val="sq-AL"/>
        </w:rPr>
        <w:t>m</w:t>
      </w:r>
      <w:r w:rsidRPr="00DA576D">
        <w:rPr>
          <w:rFonts w:ascii="Garamond" w:hAnsi="Garamond" w:cs="Calibri"/>
          <w:sz w:val="24"/>
          <w:szCs w:val="24"/>
          <w:lang w:val="sq-AL"/>
        </w:rPr>
        <w:t>ë 2023.</w:t>
      </w:r>
    </w:p>
    <w:p w14:paraId="1F7A265B" w14:textId="2EEF3D0B"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Fondi për programet e nxitjes së punësimit për vitin që vjen është 3.4 miliardë lekë për vitin 2023. Ky program do të zbatohet në bashkëpunim me Bashkimin Evropian.</w:t>
      </w:r>
      <w:r w:rsidR="00E55302" w:rsidRPr="00DA576D">
        <w:rPr>
          <w:rFonts w:ascii="Garamond" w:hAnsi="Garamond" w:cs="Calibri"/>
          <w:sz w:val="24"/>
          <w:szCs w:val="24"/>
          <w:lang w:val="sq-AL"/>
        </w:rPr>
        <w:t xml:space="preserve"> </w:t>
      </w:r>
    </w:p>
    <w:p w14:paraId="2C1E461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b/>
          <w:bCs/>
          <w:sz w:val="24"/>
          <w:szCs w:val="24"/>
          <w:lang w:val="sq-AL"/>
        </w:rPr>
      </w:pPr>
      <w:r w:rsidRPr="00DA576D">
        <w:rPr>
          <w:rFonts w:ascii="Garamond" w:hAnsi="Garamond" w:cs="Times New Roman"/>
          <w:b/>
          <w:bCs/>
          <w:sz w:val="24"/>
          <w:szCs w:val="24"/>
          <w:lang w:val="sq-AL"/>
        </w:rPr>
        <w:t xml:space="preserve">2. Programi i kodimit për fëmijët e klasave të </w:t>
      </w:r>
      <w:r w:rsidRPr="001E4BF7">
        <w:rPr>
          <w:rFonts w:ascii="Garamond" w:hAnsi="Garamond" w:cs="Times New Roman"/>
          <w:b/>
          <w:bCs/>
          <w:sz w:val="24"/>
          <w:szCs w:val="24"/>
          <w:lang w:val="sq-AL"/>
        </w:rPr>
        <w:t>para (i)</w:t>
      </w:r>
    </w:p>
    <w:p w14:paraId="20743381" w14:textId="1E6E54E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Qeveria Shqiptare në bashkëpunim me</w:t>
      </w:r>
      <w:r w:rsidRPr="00DA576D">
        <w:rPr>
          <w:rFonts w:ascii="Garamond" w:hAnsi="Garamond" w:cs="Times New Roman"/>
          <w:b/>
          <w:bCs/>
          <w:sz w:val="24"/>
          <w:szCs w:val="24"/>
          <w:lang w:val="sq-AL"/>
        </w:rPr>
        <w:t> </w:t>
      </w:r>
      <w:r w:rsidRPr="00DA576D">
        <w:rPr>
          <w:rFonts w:ascii="Garamond" w:hAnsi="Garamond" w:cs="Times New Roman"/>
          <w:sz w:val="24"/>
          <w:szCs w:val="24"/>
          <w:lang w:val="sq-AL"/>
        </w:rPr>
        <w:t>Fondacionin Shqiptaro-Amerikan për Zhvillim (</w:t>
      </w:r>
      <w:proofErr w:type="spellStart"/>
      <w:r w:rsidRPr="00DA576D">
        <w:rPr>
          <w:rFonts w:ascii="Garamond" w:hAnsi="Garamond" w:cs="Times New Roman"/>
          <w:sz w:val="24"/>
          <w:szCs w:val="24"/>
          <w:lang w:val="sq-AL"/>
        </w:rPr>
        <w:t>AADF</w:t>
      </w:r>
      <w:proofErr w:type="spellEnd"/>
      <w:r w:rsidRPr="00DA576D">
        <w:rPr>
          <w:rFonts w:ascii="Garamond" w:hAnsi="Garamond" w:cs="Times New Roman"/>
          <w:sz w:val="24"/>
          <w:szCs w:val="24"/>
          <w:lang w:val="sq-AL"/>
        </w:rPr>
        <w:t xml:space="preserve">) po zbaton projektin e kodimit që në klasën I. Projekti përfshin ngritjen e 100 laboratorëve </w:t>
      </w:r>
      <w:r w:rsidR="00D172EB" w:rsidRPr="00DA576D">
        <w:rPr>
          <w:rFonts w:ascii="Garamond" w:hAnsi="Garamond" w:cs="Times New Roman"/>
          <w:sz w:val="24"/>
          <w:szCs w:val="24"/>
          <w:lang w:val="sq-AL"/>
        </w:rPr>
        <w:t>“</w:t>
      </w:r>
      <w:proofErr w:type="spellStart"/>
      <w:r w:rsidRPr="00DA576D">
        <w:rPr>
          <w:rFonts w:ascii="Garamond" w:hAnsi="Garamond" w:cs="Times New Roman"/>
          <w:sz w:val="24"/>
          <w:szCs w:val="24"/>
          <w:lang w:val="sq-AL"/>
        </w:rPr>
        <w:t>smart</w:t>
      </w:r>
      <w:proofErr w:type="spellEnd"/>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 në shkollat pilot, ofron një platformë </w:t>
      </w:r>
      <w:proofErr w:type="spellStart"/>
      <w:r w:rsidRPr="00056CEA">
        <w:rPr>
          <w:rFonts w:ascii="Garamond" w:hAnsi="Garamond" w:cs="Times New Roman"/>
          <w:i/>
          <w:sz w:val="24"/>
          <w:szCs w:val="24"/>
          <w:lang w:val="sq-AL"/>
        </w:rPr>
        <w:t>online</w:t>
      </w:r>
      <w:proofErr w:type="spellEnd"/>
      <w:r w:rsidRPr="00056CEA">
        <w:rPr>
          <w:rFonts w:ascii="Garamond" w:hAnsi="Garamond" w:cs="Times New Roman"/>
          <w:i/>
          <w:sz w:val="24"/>
          <w:szCs w:val="24"/>
          <w:lang w:val="sq-AL"/>
        </w:rPr>
        <w:t xml:space="preserve"> (</w:t>
      </w:r>
      <w:proofErr w:type="spellStart"/>
      <w:r w:rsidRPr="00056CEA">
        <w:rPr>
          <w:rFonts w:ascii="Garamond" w:hAnsi="Garamond" w:cs="Times New Roman"/>
          <w:i/>
          <w:sz w:val="24"/>
          <w:szCs w:val="24"/>
          <w:lang w:val="sq-AL"/>
        </w:rPr>
        <w:t>CodeMonkey</w:t>
      </w:r>
      <w:proofErr w:type="spellEnd"/>
      <w:r w:rsidRPr="00056CEA">
        <w:rPr>
          <w:rFonts w:ascii="Garamond" w:hAnsi="Garamond" w:cs="Times New Roman"/>
          <w:i/>
          <w:sz w:val="24"/>
          <w:szCs w:val="24"/>
          <w:lang w:val="sq-AL"/>
        </w:rPr>
        <w:t>)</w:t>
      </w:r>
      <w:r w:rsidRPr="00DA576D">
        <w:rPr>
          <w:rFonts w:ascii="Garamond" w:hAnsi="Garamond" w:cs="Times New Roman"/>
          <w:sz w:val="24"/>
          <w:szCs w:val="24"/>
          <w:lang w:val="sq-AL"/>
        </w:rPr>
        <w:t xml:space="preserve"> për të mbështetur mësimdhënien dhe mësimin e kodimit dhe mendimit kritik dhe logjik për nxënësit e klasave të para në 100 shkolla për vitin shkollor 2022</w:t>
      </w:r>
      <w:r w:rsidR="00056CEA">
        <w:rPr>
          <w:rFonts w:ascii="Garamond" w:hAnsi="Garamond" w:cs="Calibri"/>
          <w:i/>
          <w:iCs/>
          <w:sz w:val="24"/>
          <w:szCs w:val="24"/>
          <w:lang w:val="sq-AL"/>
        </w:rPr>
        <w:t>–</w:t>
      </w:r>
      <w:r w:rsidRPr="00DA576D">
        <w:rPr>
          <w:rFonts w:ascii="Garamond" w:hAnsi="Garamond" w:cs="Times New Roman"/>
          <w:sz w:val="24"/>
          <w:szCs w:val="24"/>
          <w:lang w:val="sq-AL"/>
        </w:rPr>
        <w:t>2023</w:t>
      </w:r>
      <w:r w:rsidR="00056CEA">
        <w:rPr>
          <w:rFonts w:ascii="Garamond" w:hAnsi="Garamond" w:cs="Times New Roman"/>
          <w:sz w:val="24"/>
          <w:szCs w:val="24"/>
          <w:lang w:val="sq-AL"/>
        </w:rPr>
        <w:t>,</w:t>
      </w:r>
      <w:r w:rsidRPr="00DA576D">
        <w:rPr>
          <w:rFonts w:ascii="Garamond" w:hAnsi="Garamond" w:cs="Times New Roman"/>
          <w:sz w:val="24"/>
          <w:szCs w:val="24"/>
          <w:lang w:val="sq-AL"/>
        </w:rPr>
        <w:t xml:space="preserve"> si dhe trajnimin e mësuesve për </w:t>
      </w:r>
      <w:proofErr w:type="spellStart"/>
      <w:r w:rsidRPr="00DA576D">
        <w:rPr>
          <w:rFonts w:ascii="Garamond" w:hAnsi="Garamond" w:cs="Times New Roman"/>
          <w:sz w:val="24"/>
          <w:szCs w:val="24"/>
          <w:lang w:val="sq-AL"/>
        </w:rPr>
        <w:t>kurrikulën</w:t>
      </w:r>
      <w:proofErr w:type="spellEnd"/>
      <w:r w:rsidRPr="00DA576D">
        <w:rPr>
          <w:rFonts w:ascii="Garamond" w:hAnsi="Garamond" w:cs="Times New Roman"/>
          <w:sz w:val="24"/>
          <w:szCs w:val="24"/>
          <w:lang w:val="sq-AL"/>
        </w:rPr>
        <w:t xml:space="preserve"> e re të </w:t>
      </w:r>
      <w:proofErr w:type="spellStart"/>
      <w:r w:rsidRPr="00DA576D">
        <w:rPr>
          <w:rFonts w:ascii="Garamond" w:hAnsi="Garamond" w:cs="Times New Roman"/>
          <w:sz w:val="24"/>
          <w:szCs w:val="24"/>
          <w:lang w:val="sq-AL"/>
        </w:rPr>
        <w:t>TIK</w:t>
      </w:r>
      <w:proofErr w:type="spellEnd"/>
      <w:r w:rsidRPr="00DA576D">
        <w:rPr>
          <w:rFonts w:ascii="Garamond" w:hAnsi="Garamond" w:cs="Times New Roman"/>
          <w:sz w:val="24"/>
          <w:szCs w:val="24"/>
          <w:lang w:val="sq-AL"/>
        </w:rPr>
        <w:t>-ut</w:t>
      </w:r>
      <w:r w:rsidRPr="00DA576D">
        <w:rPr>
          <w:rFonts w:ascii="Garamond" w:hAnsi="Garamond" w:cs="Times New Roman"/>
          <w:i/>
          <w:iCs/>
          <w:sz w:val="24"/>
          <w:szCs w:val="24"/>
          <w:lang w:val="sq-AL"/>
        </w:rPr>
        <w:t>.</w:t>
      </w:r>
      <w:r w:rsidRPr="00DA576D">
        <w:rPr>
          <w:rFonts w:ascii="Garamond" w:hAnsi="Garamond" w:cs="Times New Roman"/>
          <w:sz w:val="24"/>
          <w:szCs w:val="24"/>
          <w:lang w:val="sq-AL"/>
        </w:rPr>
        <w:t xml:space="preserve"> Synimi afatgjatë i këtij projekti është </w:t>
      </w:r>
      <w:proofErr w:type="spellStart"/>
      <w:r w:rsidRPr="00DA576D">
        <w:rPr>
          <w:rFonts w:ascii="Garamond" w:hAnsi="Garamond" w:cs="Times New Roman"/>
          <w:sz w:val="24"/>
          <w:szCs w:val="24"/>
          <w:lang w:val="sq-AL"/>
        </w:rPr>
        <w:t>riformatimi</w:t>
      </w:r>
      <w:proofErr w:type="spellEnd"/>
      <w:r w:rsidRPr="00DA576D">
        <w:rPr>
          <w:rFonts w:ascii="Garamond" w:hAnsi="Garamond" w:cs="Times New Roman"/>
          <w:sz w:val="24"/>
          <w:szCs w:val="24"/>
          <w:lang w:val="sq-AL"/>
        </w:rPr>
        <w:t xml:space="preserve"> i të gjithë </w:t>
      </w:r>
      <w:proofErr w:type="spellStart"/>
      <w:r w:rsidRPr="00DA576D">
        <w:rPr>
          <w:rFonts w:ascii="Garamond" w:hAnsi="Garamond" w:cs="Times New Roman"/>
          <w:sz w:val="24"/>
          <w:szCs w:val="24"/>
          <w:lang w:val="sq-AL"/>
        </w:rPr>
        <w:t>kurrikulës</w:t>
      </w:r>
      <w:proofErr w:type="spellEnd"/>
      <w:r w:rsidRPr="00DA576D">
        <w:rPr>
          <w:rFonts w:ascii="Garamond" w:hAnsi="Garamond" w:cs="Times New Roman"/>
          <w:sz w:val="24"/>
          <w:szCs w:val="24"/>
          <w:lang w:val="sq-AL"/>
        </w:rPr>
        <w:t xml:space="preserve"> së lëndës së teknologjisë së informacionit, duke përfshirë këtu dhe </w:t>
      </w:r>
      <w:proofErr w:type="spellStart"/>
      <w:r w:rsidRPr="00DA576D">
        <w:rPr>
          <w:rFonts w:ascii="Garamond" w:hAnsi="Garamond" w:cs="Times New Roman"/>
          <w:sz w:val="24"/>
          <w:szCs w:val="24"/>
          <w:lang w:val="sq-AL"/>
        </w:rPr>
        <w:t>kurrikulën</w:t>
      </w:r>
      <w:proofErr w:type="spellEnd"/>
      <w:r w:rsidRPr="00DA576D">
        <w:rPr>
          <w:rFonts w:ascii="Garamond" w:hAnsi="Garamond" w:cs="Times New Roman"/>
          <w:sz w:val="24"/>
          <w:szCs w:val="24"/>
          <w:lang w:val="sq-AL"/>
        </w:rPr>
        <w:t xml:space="preserve"> aktuale që ndiqet nga klasa e katërt deri në të nëntën, por edhe në gjimnaz</w:t>
      </w:r>
      <w:r w:rsidR="00CD6D5A">
        <w:rPr>
          <w:rFonts w:ascii="Garamond" w:hAnsi="Garamond" w:cs="Times New Roman"/>
          <w:sz w:val="24"/>
          <w:szCs w:val="24"/>
          <w:lang w:val="sq-AL"/>
        </w:rPr>
        <w:t>,</w:t>
      </w:r>
      <w:r w:rsidRPr="00DA576D">
        <w:rPr>
          <w:rFonts w:ascii="Garamond" w:hAnsi="Garamond" w:cs="Times New Roman"/>
          <w:sz w:val="24"/>
          <w:szCs w:val="24"/>
          <w:lang w:val="sq-AL"/>
        </w:rPr>
        <w:t xml:space="preserve"> si dhe pajisja me laboratorë </w:t>
      </w:r>
      <w:r w:rsidR="00D172EB" w:rsidRPr="00DA576D">
        <w:rPr>
          <w:rFonts w:ascii="Garamond" w:hAnsi="Garamond" w:cs="Times New Roman"/>
          <w:sz w:val="24"/>
          <w:szCs w:val="24"/>
          <w:lang w:val="sq-AL"/>
        </w:rPr>
        <w:t>“</w:t>
      </w:r>
      <w:proofErr w:type="spellStart"/>
      <w:r w:rsidRPr="00DA576D">
        <w:rPr>
          <w:rFonts w:ascii="Garamond" w:hAnsi="Garamond" w:cs="Times New Roman"/>
          <w:sz w:val="24"/>
          <w:szCs w:val="24"/>
          <w:lang w:val="sq-AL"/>
        </w:rPr>
        <w:t>smart</w:t>
      </w:r>
      <w:proofErr w:type="spellEnd"/>
      <w:r w:rsidR="00D172EB" w:rsidRPr="00DA576D">
        <w:rPr>
          <w:rFonts w:ascii="Garamond" w:hAnsi="Garamond" w:cs="Times New Roman"/>
          <w:sz w:val="24"/>
          <w:szCs w:val="24"/>
          <w:lang w:val="sq-AL"/>
        </w:rPr>
        <w:t>”</w:t>
      </w:r>
      <w:r w:rsidRPr="00DA576D">
        <w:rPr>
          <w:rFonts w:ascii="Garamond" w:hAnsi="Garamond" w:cs="Times New Roman"/>
          <w:sz w:val="24"/>
          <w:szCs w:val="24"/>
          <w:lang w:val="sq-AL"/>
        </w:rPr>
        <w:t xml:space="preserve"> e të gjitha shkollave të arsimit </w:t>
      </w:r>
      <w:r w:rsidR="00056CEA" w:rsidRPr="00DA576D">
        <w:rPr>
          <w:rFonts w:ascii="Garamond" w:hAnsi="Garamond" w:cs="Times New Roman"/>
          <w:sz w:val="24"/>
          <w:szCs w:val="24"/>
          <w:lang w:val="sq-AL"/>
        </w:rPr>
        <w:t>parauniversitar</w:t>
      </w:r>
      <w:r w:rsidRPr="00DA576D">
        <w:rPr>
          <w:rFonts w:ascii="Garamond" w:hAnsi="Garamond" w:cs="Times New Roman"/>
          <w:sz w:val="24"/>
          <w:szCs w:val="24"/>
          <w:lang w:val="sq-AL"/>
        </w:rPr>
        <w:t>.</w:t>
      </w:r>
      <w:r w:rsidR="00E55302" w:rsidRPr="00DA576D">
        <w:rPr>
          <w:rFonts w:ascii="Garamond" w:hAnsi="Garamond" w:cs="Times New Roman"/>
          <w:sz w:val="24"/>
          <w:szCs w:val="24"/>
          <w:lang w:val="sq-AL"/>
        </w:rPr>
        <w:t xml:space="preserve"> </w:t>
      </w:r>
    </w:p>
    <w:p w14:paraId="24E8B076" w14:textId="4992B7C8"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roofErr w:type="spellStart"/>
      <w:r w:rsidRPr="00DA576D">
        <w:rPr>
          <w:rFonts w:ascii="Garamond" w:hAnsi="Garamond" w:cs="Calibri"/>
          <w:sz w:val="24"/>
          <w:szCs w:val="24"/>
          <w:lang w:val="sq-AL"/>
        </w:rPr>
        <w:t>Kurrikula</w:t>
      </w:r>
      <w:proofErr w:type="spellEnd"/>
      <w:r w:rsidRPr="00DA576D">
        <w:rPr>
          <w:rFonts w:ascii="Garamond" w:hAnsi="Garamond" w:cs="Calibri"/>
          <w:sz w:val="24"/>
          <w:szCs w:val="24"/>
          <w:lang w:val="sq-AL"/>
        </w:rPr>
        <w:t xml:space="preserve"> e klasës së parë siguron që fëmijët të kenë mundësi të përftojnë aftësitë e nevojshme për të përdorur kompjuterin e për t’u orientuar me pjesët e ndryshme të tij, të mësojnë bazat e programimit nëpërmjet një platforme që i mundëson që bashkë me mësuesit të ndjekin aventura të ndryshme të kodimit e të zhvillojnë aftësi të mendimit kritik, algoritmik dhe logjik.</w:t>
      </w:r>
      <w:r w:rsidR="00E55302" w:rsidRPr="00DA576D">
        <w:rPr>
          <w:rFonts w:ascii="Garamond" w:hAnsi="Garamond" w:cs="Calibri"/>
          <w:sz w:val="24"/>
          <w:szCs w:val="24"/>
          <w:lang w:val="sq-AL"/>
        </w:rPr>
        <w:t xml:space="preserve"> </w:t>
      </w:r>
    </w:p>
    <w:p w14:paraId="0DC6551E" w14:textId="710A6B1F"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i/>
          <w:iCs/>
          <w:sz w:val="24"/>
          <w:szCs w:val="24"/>
          <w:lang w:val="sq-AL"/>
        </w:rPr>
        <w:t>Në vijim disa të dhëna statistikore:</w:t>
      </w:r>
      <w:r w:rsidR="00E55302" w:rsidRPr="00DA576D">
        <w:rPr>
          <w:rFonts w:ascii="Garamond" w:hAnsi="Garamond" w:cs="Calibri"/>
          <w:i/>
          <w:iCs/>
          <w:sz w:val="24"/>
          <w:szCs w:val="24"/>
          <w:lang w:val="sq-AL"/>
        </w:rPr>
        <w:t xml:space="preserve"> </w:t>
      </w:r>
    </w:p>
    <w:p w14:paraId="0CBC26DC" w14:textId="51811109"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Janë ngritur </w:t>
      </w:r>
      <w:r w:rsidRPr="00DA576D">
        <w:rPr>
          <w:rFonts w:ascii="Garamond" w:hAnsi="Garamond" w:cs="Calibri"/>
          <w:b/>
          <w:bCs/>
          <w:sz w:val="24"/>
          <w:szCs w:val="24"/>
          <w:lang w:val="sq-AL"/>
        </w:rPr>
        <w:t xml:space="preserve">100 laboratorët e parë </w:t>
      </w:r>
      <w:proofErr w:type="spellStart"/>
      <w:r w:rsidRPr="00DA576D">
        <w:rPr>
          <w:rFonts w:ascii="Garamond" w:hAnsi="Garamond" w:cs="Calibri"/>
          <w:b/>
          <w:bCs/>
          <w:sz w:val="24"/>
          <w:szCs w:val="24"/>
          <w:lang w:val="sq-AL"/>
        </w:rPr>
        <w:t>SMART</w:t>
      </w:r>
      <w:proofErr w:type="spellEnd"/>
      <w:r w:rsidRPr="00DA576D">
        <w:rPr>
          <w:rFonts w:ascii="Garamond" w:hAnsi="Garamond" w:cs="Calibri"/>
          <w:sz w:val="24"/>
          <w:szCs w:val="24"/>
          <w:lang w:val="sq-AL"/>
        </w:rPr>
        <w:t> nëpër shkolla, në </w:t>
      </w:r>
      <w:r w:rsidRPr="00DA576D">
        <w:rPr>
          <w:rFonts w:ascii="Garamond" w:hAnsi="Garamond" w:cs="Calibri"/>
          <w:b/>
          <w:bCs/>
          <w:sz w:val="24"/>
          <w:szCs w:val="24"/>
          <w:lang w:val="sq-AL"/>
        </w:rPr>
        <w:t>34 qytete</w:t>
      </w:r>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w:t>
      </w:r>
    </w:p>
    <w:p w14:paraId="292B79ED" w14:textId="02193F10"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Në projekt janë përfshirë </w:t>
      </w:r>
      <w:r w:rsidRPr="00DA576D">
        <w:rPr>
          <w:rFonts w:ascii="Garamond" w:hAnsi="Garamond" w:cs="Calibri"/>
          <w:b/>
          <w:bCs/>
          <w:sz w:val="24"/>
          <w:szCs w:val="24"/>
          <w:lang w:val="sq-AL"/>
        </w:rPr>
        <w:t>270 klasa të para</w:t>
      </w:r>
      <w:r w:rsidRPr="00DA576D">
        <w:rPr>
          <w:rFonts w:ascii="Garamond" w:hAnsi="Garamond" w:cs="Calibri"/>
          <w:sz w:val="24"/>
          <w:szCs w:val="24"/>
          <w:lang w:val="sq-AL"/>
        </w:rPr>
        <w:t> me </w:t>
      </w:r>
      <w:r w:rsidRPr="00DA576D">
        <w:rPr>
          <w:rFonts w:ascii="Garamond" w:hAnsi="Garamond" w:cs="Calibri"/>
          <w:b/>
          <w:bCs/>
          <w:sz w:val="24"/>
          <w:szCs w:val="24"/>
          <w:lang w:val="sq-AL"/>
        </w:rPr>
        <w:t>7076 nxënës</w:t>
      </w:r>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p>
    <w:p w14:paraId="03F12ED3" w14:textId="77B393A6"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Është hartuar dhe miratuar zyrtarisht </w:t>
      </w:r>
      <w:proofErr w:type="spellStart"/>
      <w:r w:rsidRPr="00DA576D">
        <w:rPr>
          <w:rFonts w:ascii="Garamond" w:hAnsi="Garamond" w:cs="Calibri"/>
          <w:sz w:val="24"/>
          <w:szCs w:val="24"/>
          <w:lang w:val="sq-AL"/>
        </w:rPr>
        <w:t>kurrikula</w:t>
      </w:r>
      <w:proofErr w:type="spellEnd"/>
      <w:r w:rsidRPr="00DA576D">
        <w:rPr>
          <w:rFonts w:ascii="Garamond" w:hAnsi="Garamond" w:cs="Calibri"/>
          <w:sz w:val="24"/>
          <w:szCs w:val="24"/>
          <w:lang w:val="sq-AL"/>
        </w:rPr>
        <w:t xml:space="preserve"> e klasës së parë në bashkëpunim me ekspertin e huaj dhe ekspertët shqiptarë të </w:t>
      </w:r>
      <w:proofErr w:type="spellStart"/>
      <w:r w:rsidRPr="00DA576D">
        <w:rPr>
          <w:rFonts w:ascii="Garamond" w:hAnsi="Garamond" w:cs="Calibri"/>
          <w:sz w:val="24"/>
          <w:szCs w:val="24"/>
          <w:lang w:val="sq-AL"/>
        </w:rPr>
        <w:t>ASCAP</w:t>
      </w:r>
      <w:proofErr w:type="spellEnd"/>
      <w:r w:rsidRPr="00DA576D">
        <w:rPr>
          <w:rFonts w:ascii="Garamond" w:hAnsi="Garamond" w:cs="Calibri"/>
          <w:sz w:val="24"/>
          <w:szCs w:val="24"/>
          <w:lang w:val="sq-AL"/>
        </w:rPr>
        <w:t xml:space="preserve"> dhe AKSHI;</w:t>
      </w:r>
      <w:r w:rsidR="00E55302" w:rsidRPr="00DA576D">
        <w:rPr>
          <w:rFonts w:ascii="Garamond" w:hAnsi="Garamond" w:cs="Calibri"/>
          <w:sz w:val="24"/>
          <w:szCs w:val="24"/>
          <w:lang w:val="sq-AL"/>
        </w:rPr>
        <w:t xml:space="preserve"> </w:t>
      </w:r>
    </w:p>
    <w:p w14:paraId="569E1131" w14:textId="4878841B"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Janë trajnuar </w:t>
      </w:r>
      <w:r w:rsidRPr="00DA576D">
        <w:rPr>
          <w:rFonts w:ascii="Garamond" w:hAnsi="Garamond" w:cs="Calibri"/>
          <w:b/>
          <w:bCs/>
          <w:sz w:val="24"/>
          <w:szCs w:val="24"/>
          <w:lang w:val="sq-AL"/>
        </w:rPr>
        <w:t>118 mësues</w:t>
      </w:r>
      <w:r w:rsidRPr="00DA576D">
        <w:rPr>
          <w:rFonts w:ascii="Garamond" w:hAnsi="Garamond" w:cs="Calibri"/>
          <w:sz w:val="24"/>
          <w:szCs w:val="24"/>
          <w:lang w:val="sq-AL"/>
        </w:rPr>
        <w:t>, gjatë </w:t>
      </w:r>
      <w:r w:rsidRPr="00DA576D">
        <w:rPr>
          <w:rFonts w:ascii="Garamond" w:hAnsi="Garamond" w:cs="Calibri"/>
          <w:b/>
          <w:bCs/>
          <w:sz w:val="24"/>
          <w:szCs w:val="24"/>
          <w:lang w:val="sq-AL"/>
        </w:rPr>
        <w:t>4 fazash trajnimi</w:t>
      </w:r>
      <w:r w:rsidRPr="00DA576D">
        <w:rPr>
          <w:rFonts w:ascii="Garamond" w:hAnsi="Garamond" w:cs="Calibri"/>
          <w:sz w:val="24"/>
          <w:szCs w:val="24"/>
          <w:lang w:val="sq-AL"/>
        </w:rPr>
        <w:t xml:space="preserve"> përgjatë periudhës </w:t>
      </w:r>
      <w:r w:rsidR="00906275" w:rsidRPr="00DA576D">
        <w:rPr>
          <w:rFonts w:ascii="Garamond" w:hAnsi="Garamond" w:cs="Calibri"/>
          <w:sz w:val="24"/>
          <w:szCs w:val="24"/>
          <w:lang w:val="sq-AL"/>
        </w:rPr>
        <w:t xml:space="preserve">shtator 2022–shkurt </w:t>
      </w:r>
      <w:r w:rsidRPr="00DA576D">
        <w:rPr>
          <w:rFonts w:ascii="Garamond" w:hAnsi="Garamond" w:cs="Calibri"/>
          <w:sz w:val="24"/>
          <w:szCs w:val="24"/>
          <w:lang w:val="sq-AL"/>
        </w:rPr>
        <w:t>2023;</w:t>
      </w:r>
      <w:r w:rsidR="00E55302" w:rsidRPr="00DA576D">
        <w:rPr>
          <w:rFonts w:ascii="Garamond" w:hAnsi="Garamond" w:cs="Calibri"/>
          <w:sz w:val="24"/>
          <w:szCs w:val="24"/>
          <w:lang w:val="sq-AL"/>
        </w:rPr>
        <w:t xml:space="preserve"> </w:t>
      </w:r>
    </w:p>
    <w:p w14:paraId="09067C04" w14:textId="40383C92"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Wingdings"/>
          <w:sz w:val="24"/>
          <w:szCs w:val="24"/>
          <w:lang w:val="sq-AL"/>
        </w:rPr>
        <w:t>-</w:t>
      </w:r>
      <w:r w:rsidR="00E55302"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Është hartuar, prodhuar dhe </w:t>
      </w:r>
      <w:r w:rsidR="00056CEA" w:rsidRPr="00DA576D">
        <w:rPr>
          <w:rFonts w:ascii="Garamond" w:hAnsi="Garamond" w:cs="Calibri"/>
          <w:sz w:val="24"/>
          <w:szCs w:val="24"/>
          <w:lang w:val="sq-AL"/>
        </w:rPr>
        <w:t>shpërndarë</w:t>
      </w:r>
      <w:r w:rsidRPr="00DA576D">
        <w:rPr>
          <w:rFonts w:ascii="Garamond" w:hAnsi="Garamond" w:cs="Calibri"/>
          <w:sz w:val="24"/>
          <w:szCs w:val="24"/>
          <w:lang w:val="sq-AL"/>
        </w:rPr>
        <w:t xml:space="preserve"> </w:t>
      </w:r>
      <w:r w:rsidRPr="00FC1DDD">
        <w:rPr>
          <w:rFonts w:ascii="Garamond" w:hAnsi="Garamond" w:cs="Calibri"/>
          <w:i/>
          <w:sz w:val="24"/>
          <w:szCs w:val="24"/>
          <w:lang w:val="sq-AL"/>
        </w:rPr>
        <w:t>Manuali i mësuesit</w:t>
      </w:r>
      <w:r w:rsidRPr="00DA576D">
        <w:rPr>
          <w:rFonts w:ascii="Garamond" w:hAnsi="Garamond" w:cs="Calibri"/>
          <w:sz w:val="24"/>
          <w:szCs w:val="24"/>
          <w:lang w:val="sq-AL"/>
        </w:rPr>
        <w:t xml:space="preserve"> dhe </w:t>
      </w:r>
      <w:r w:rsidRPr="00FC1DDD">
        <w:rPr>
          <w:rFonts w:ascii="Garamond" w:hAnsi="Garamond" w:cs="Calibri"/>
          <w:i/>
          <w:sz w:val="24"/>
          <w:szCs w:val="24"/>
          <w:lang w:val="sq-AL"/>
        </w:rPr>
        <w:t>Libri i punës për nxënësit</w:t>
      </w:r>
      <w:r w:rsidRPr="00DA576D">
        <w:rPr>
          <w:rFonts w:ascii="Garamond" w:hAnsi="Garamond" w:cs="Calibri"/>
          <w:sz w:val="24"/>
          <w:szCs w:val="24"/>
          <w:lang w:val="sq-AL"/>
        </w:rPr>
        <w:t xml:space="preserve"> në të 100 shkollat pjesë të projektit;</w:t>
      </w:r>
      <w:r w:rsidR="00E55302" w:rsidRPr="00DA576D">
        <w:rPr>
          <w:rFonts w:ascii="Garamond" w:hAnsi="Garamond" w:cs="Calibri"/>
          <w:sz w:val="24"/>
          <w:szCs w:val="24"/>
          <w:lang w:val="sq-AL"/>
        </w:rPr>
        <w:t xml:space="preserve"> </w:t>
      </w:r>
    </w:p>
    <w:p w14:paraId="58D0588E" w14:textId="77777777" w:rsidR="00EF4E1E" w:rsidRPr="00DA576D" w:rsidRDefault="00EF4E1E" w:rsidP="005876E4">
      <w:pPr>
        <w:tabs>
          <w:tab w:val="left" w:pos="720"/>
        </w:tabs>
        <w:autoSpaceDE w:val="0"/>
        <w:autoSpaceDN w:val="0"/>
        <w:adjustRightInd w:val="0"/>
        <w:spacing w:after="0" w:line="240" w:lineRule="auto"/>
        <w:ind w:firstLine="284"/>
        <w:rPr>
          <w:rFonts w:ascii="Garamond" w:hAnsi="Garamond" w:cs="Calibri"/>
          <w:b/>
          <w:bCs/>
          <w:sz w:val="24"/>
          <w:szCs w:val="24"/>
          <w:lang w:val="sq-AL"/>
        </w:rPr>
      </w:pPr>
      <w:r w:rsidRPr="00DA576D">
        <w:rPr>
          <w:rFonts w:ascii="Garamond" w:hAnsi="Garamond" w:cs="Calibri"/>
          <w:b/>
          <w:bCs/>
          <w:sz w:val="24"/>
          <w:szCs w:val="24"/>
          <w:lang w:val="sq-AL"/>
        </w:rPr>
        <w:t>3. Programi i nxitjes së kodimit për të rinjtë/të rejat </w:t>
      </w:r>
    </w:p>
    <w:p w14:paraId="4BE214C7" w14:textId="1202D73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b/>
          <w:bCs/>
          <w:sz w:val="24"/>
          <w:szCs w:val="24"/>
          <w:lang w:val="sq-AL"/>
        </w:rPr>
        <w:t> </w:t>
      </w:r>
      <w:r w:rsidRPr="00DA576D">
        <w:rPr>
          <w:rFonts w:ascii="Garamond" w:hAnsi="Garamond" w:cs="Calibri"/>
          <w:sz w:val="24"/>
          <w:szCs w:val="24"/>
          <w:lang w:val="sq-AL"/>
        </w:rPr>
        <w:t xml:space="preserve">Në kuadër të rritjes së shpejtë së nevojës për talente njerëzore në arritjen e potencialit të plotë dhe të shpejtë të digjitalizimit të Shqipërisë, </w:t>
      </w:r>
      <w:r w:rsidR="00056CEA" w:rsidRPr="00DA576D">
        <w:rPr>
          <w:rFonts w:ascii="Garamond" w:hAnsi="Garamond" w:cs="Calibri"/>
          <w:sz w:val="24"/>
          <w:szCs w:val="24"/>
          <w:lang w:val="sq-AL"/>
        </w:rPr>
        <w:t xml:space="preserve">qeveria shqiptare </w:t>
      </w:r>
      <w:r w:rsidRPr="00DA576D">
        <w:rPr>
          <w:rFonts w:ascii="Garamond" w:hAnsi="Garamond" w:cs="Calibri"/>
          <w:sz w:val="24"/>
          <w:szCs w:val="24"/>
          <w:lang w:val="sq-AL"/>
        </w:rPr>
        <w:t>ka vlerësuar që krahas mënyrave tradicionale të edukimit, duhet nxitur dhe modeli i formimit për punë përmes qendrave të formimit profesional në fushën e programimit kompjuterik dhe kodimit, që i </w:t>
      </w:r>
      <w:r w:rsidRPr="00DA576D">
        <w:rPr>
          <w:rFonts w:ascii="Garamond" w:hAnsi="Garamond" w:cs="Calibri"/>
          <w:b/>
          <w:bCs/>
          <w:sz w:val="24"/>
          <w:szCs w:val="24"/>
          <w:lang w:val="sq-AL"/>
        </w:rPr>
        <w:t>mundëson individëve pa përvojë në shkencat kompjuterike, brenda një periudhe relativisht të shkurtër të aftësohen dhe të kalojnë në një karrierë në industrinë teknologjike</w:t>
      </w:r>
      <w:r w:rsidRPr="00DA576D">
        <w:rPr>
          <w:rFonts w:ascii="Garamond" w:hAnsi="Garamond" w:cs="Calibri"/>
          <w:sz w:val="24"/>
          <w:szCs w:val="24"/>
          <w:lang w:val="sq-AL"/>
        </w:rPr>
        <w:t>.</w:t>
      </w:r>
      <w:r w:rsidR="00E55302" w:rsidRPr="00DA576D">
        <w:rPr>
          <w:rFonts w:ascii="Garamond" w:hAnsi="Garamond" w:cs="Calibri"/>
          <w:sz w:val="24"/>
          <w:szCs w:val="24"/>
          <w:lang w:val="sq-AL"/>
        </w:rPr>
        <w:t xml:space="preserve"> </w:t>
      </w:r>
    </w:p>
    <w:p w14:paraId="3B44044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Për këtë arsye Qeveria ka përgatitur një skemë mbështetje për ndjekjen e këtyre programeve nga të rinjtë/të rejat, punëkërkuesit dhe punëmarrësit që duan të zhvillojnë aftësitë e tyre digjitale. </w:t>
      </w:r>
    </w:p>
    <w:p w14:paraId="3B65573C" w14:textId="12C04CF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Kjo skemë mbështetje do të fillojë zbatimin nga Agjencia Kombëtare e Punësimit dhe Aftësive në janar 2023.</w:t>
      </w:r>
      <w:r w:rsidR="00E55302" w:rsidRPr="00DA576D">
        <w:rPr>
          <w:rFonts w:ascii="Garamond" w:hAnsi="Garamond" w:cs="Calibri"/>
          <w:sz w:val="24"/>
          <w:szCs w:val="24"/>
          <w:lang w:val="sq-AL"/>
        </w:rPr>
        <w:t xml:space="preserve"> </w:t>
      </w:r>
    </w:p>
    <w:p w14:paraId="39D07629" w14:textId="40C23CCF" w:rsidR="00EF4E1E" w:rsidRPr="00DA576D" w:rsidRDefault="00EF4E1E" w:rsidP="005876E4">
      <w:pPr>
        <w:autoSpaceDE w:val="0"/>
        <w:autoSpaceDN w:val="0"/>
        <w:adjustRightInd w:val="0"/>
        <w:spacing w:after="0" w:line="240" w:lineRule="auto"/>
        <w:ind w:firstLine="284"/>
        <w:jc w:val="both"/>
        <w:rPr>
          <w:rFonts w:ascii="Garamond" w:hAnsi="Garamond" w:cs="Calibri"/>
          <w:i/>
          <w:iCs/>
          <w:sz w:val="24"/>
          <w:szCs w:val="24"/>
          <w:lang w:val="sq-AL"/>
        </w:rPr>
      </w:pPr>
      <w:r w:rsidRPr="00DA576D">
        <w:rPr>
          <w:rFonts w:ascii="Garamond" w:hAnsi="Garamond" w:cs="Calibri"/>
          <w:i/>
          <w:iCs/>
          <w:sz w:val="24"/>
          <w:szCs w:val="24"/>
          <w:lang w:val="sq-AL"/>
        </w:rPr>
        <w:t>Financimi ofrohet sipas kritereve të mëposhtme:</w:t>
      </w:r>
      <w:r w:rsidR="00E55302" w:rsidRPr="00DA576D">
        <w:rPr>
          <w:rFonts w:ascii="Garamond" w:hAnsi="Garamond" w:cs="Calibri"/>
          <w:i/>
          <w:iCs/>
          <w:sz w:val="24"/>
          <w:szCs w:val="24"/>
          <w:lang w:val="sq-AL"/>
        </w:rPr>
        <w:t xml:space="preserve"> </w:t>
      </w:r>
    </w:p>
    <w:p w14:paraId="0D51C2D0" w14:textId="6CB377D7" w:rsidR="00EF4E1E" w:rsidRPr="00DA576D" w:rsidRDefault="00EF4E1E" w:rsidP="005876E4">
      <w:pPr>
        <w:autoSpaceDE w:val="0"/>
        <w:autoSpaceDN w:val="0"/>
        <w:adjustRightInd w:val="0"/>
        <w:spacing w:after="0" w:line="240" w:lineRule="auto"/>
        <w:ind w:firstLine="284"/>
        <w:jc w:val="both"/>
        <w:rPr>
          <w:rFonts w:ascii="Garamond" w:hAnsi="Garamond" w:cs="Times New Roman"/>
          <w:i/>
          <w:iCs/>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Pjesëmarrësit </w:t>
      </w:r>
      <w:r w:rsidRPr="00DA576D">
        <w:rPr>
          <w:rFonts w:ascii="Garamond" w:hAnsi="Garamond" w:cs="Times New Roman"/>
          <w:bCs/>
          <w:sz w:val="24"/>
          <w:szCs w:val="24"/>
          <w:lang w:val="sq-AL"/>
        </w:rPr>
        <w:t>pun</w:t>
      </w:r>
      <w:r w:rsidRPr="00DA576D">
        <w:rPr>
          <w:rFonts w:ascii="Garamond" w:hAnsi="Garamond" w:cs="Times New Roman"/>
          <w:sz w:val="24"/>
          <w:szCs w:val="24"/>
          <w:lang w:val="sq-AL"/>
        </w:rPr>
        <w:t>ë</w:t>
      </w:r>
      <w:r w:rsidRPr="00DA576D">
        <w:rPr>
          <w:rFonts w:ascii="Garamond" w:hAnsi="Garamond" w:cs="Times New Roman"/>
          <w:bCs/>
          <w:sz w:val="24"/>
          <w:szCs w:val="24"/>
          <w:lang w:val="sq-AL"/>
        </w:rPr>
        <w:t>k</w:t>
      </w:r>
      <w:r w:rsidRPr="00DA576D">
        <w:rPr>
          <w:rFonts w:ascii="Garamond" w:hAnsi="Garamond" w:cs="Times New Roman"/>
          <w:sz w:val="24"/>
          <w:szCs w:val="24"/>
          <w:lang w:val="sq-AL"/>
        </w:rPr>
        <w:t>ë</w:t>
      </w:r>
      <w:r w:rsidRPr="00DA576D">
        <w:rPr>
          <w:rFonts w:ascii="Garamond" w:hAnsi="Garamond" w:cs="Times New Roman"/>
          <w:bCs/>
          <w:sz w:val="24"/>
          <w:szCs w:val="24"/>
          <w:lang w:val="sq-AL"/>
        </w:rPr>
        <w:t>rkues t</w:t>
      </w:r>
      <w:r w:rsidRPr="00DA576D">
        <w:rPr>
          <w:rFonts w:ascii="Garamond" w:hAnsi="Garamond" w:cs="Times New Roman"/>
          <w:sz w:val="24"/>
          <w:szCs w:val="24"/>
          <w:lang w:val="sq-AL"/>
        </w:rPr>
        <w:t>ë</w:t>
      </w:r>
      <w:r w:rsidRPr="00DA576D">
        <w:rPr>
          <w:rFonts w:ascii="Garamond" w:hAnsi="Garamond" w:cs="Times New Roman"/>
          <w:bCs/>
          <w:sz w:val="24"/>
          <w:szCs w:val="24"/>
          <w:lang w:val="sq-AL"/>
        </w:rPr>
        <w:t xml:space="preserve"> papun</w:t>
      </w:r>
      <w:r w:rsidRPr="00DA576D">
        <w:rPr>
          <w:rFonts w:ascii="Garamond" w:hAnsi="Garamond" w:cs="Times New Roman"/>
          <w:sz w:val="24"/>
          <w:szCs w:val="24"/>
          <w:lang w:val="sq-AL"/>
        </w:rPr>
        <w:t>ë</w:t>
      </w:r>
      <w:r w:rsidRPr="00DA576D">
        <w:rPr>
          <w:rFonts w:ascii="Garamond" w:hAnsi="Garamond" w:cs="Times New Roman"/>
          <w:bCs/>
          <w:sz w:val="24"/>
          <w:szCs w:val="24"/>
          <w:lang w:val="sq-AL"/>
        </w:rPr>
        <w:t xml:space="preserve"> t</w:t>
      </w:r>
      <w:r w:rsidRPr="00DA576D">
        <w:rPr>
          <w:rFonts w:ascii="Garamond" w:hAnsi="Garamond" w:cs="Times New Roman"/>
          <w:sz w:val="24"/>
          <w:szCs w:val="24"/>
          <w:lang w:val="sq-AL"/>
        </w:rPr>
        <w:t>ë</w:t>
      </w:r>
      <w:r w:rsidRPr="00DA576D">
        <w:rPr>
          <w:rFonts w:ascii="Garamond" w:hAnsi="Garamond" w:cs="Times New Roman"/>
          <w:bCs/>
          <w:sz w:val="24"/>
          <w:szCs w:val="24"/>
          <w:lang w:val="sq-AL"/>
        </w:rPr>
        <w:t xml:space="preserve"> regjistruar</w:t>
      </w:r>
      <w:r w:rsidRPr="00DA576D">
        <w:rPr>
          <w:rFonts w:ascii="Garamond" w:hAnsi="Garamond" w:cs="Times New Roman"/>
          <w:sz w:val="24"/>
          <w:szCs w:val="24"/>
          <w:lang w:val="sq-AL"/>
        </w:rPr>
        <w:t>, financohen n</w:t>
      </w:r>
      <w:r w:rsidR="00834438" w:rsidRPr="00DA576D">
        <w:rPr>
          <w:rFonts w:ascii="Garamond" w:hAnsi="Garamond" w:cs="Calibri"/>
          <w:bCs/>
          <w:sz w:val="24"/>
          <w:szCs w:val="24"/>
          <w:lang w:val="sq-AL"/>
        </w:rPr>
        <w:t>ë</w:t>
      </w:r>
      <w:r w:rsidRPr="00DA576D">
        <w:rPr>
          <w:rFonts w:ascii="Garamond" w:hAnsi="Garamond" w:cs="Times New Roman"/>
          <w:sz w:val="24"/>
          <w:szCs w:val="24"/>
          <w:lang w:val="sq-AL"/>
        </w:rPr>
        <w:t xml:space="preserve"> masën </w:t>
      </w:r>
      <w:r w:rsidRPr="00DA576D">
        <w:rPr>
          <w:rFonts w:ascii="Garamond" w:hAnsi="Garamond" w:cs="Times New Roman"/>
          <w:bCs/>
          <w:sz w:val="24"/>
          <w:szCs w:val="24"/>
          <w:lang w:val="sq-AL"/>
        </w:rPr>
        <w:t>100%</w:t>
      </w:r>
      <w:r w:rsidRPr="00DA576D">
        <w:rPr>
          <w:rFonts w:ascii="Garamond" w:hAnsi="Garamond" w:cs="Times New Roman"/>
          <w:sz w:val="24"/>
          <w:szCs w:val="24"/>
          <w:lang w:val="sq-AL"/>
        </w:rPr>
        <w:t>, por, në asnjë rast, më të lartë </w:t>
      </w:r>
      <w:r w:rsidRPr="00DA576D">
        <w:rPr>
          <w:rFonts w:ascii="Garamond" w:hAnsi="Garamond" w:cs="Times New Roman"/>
          <w:bCs/>
          <w:sz w:val="24"/>
          <w:szCs w:val="24"/>
          <w:lang w:val="sq-AL"/>
        </w:rPr>
        <w:t>se 300,000 (treqind mij</w:t>
      </w:r>
      <w:r w:rsidRPr="00DA576D">
        <w:rPr>
          <w:rFonts w:ascii="Garamond" w:hAnsi="Garamond" w:cs="Times New Roman"/>
          <w:sz w:val="24"/>
          <w:szCs w:val="24"/>
          <w:lang w:val="sq-AL"/>
        </w:rPr>
        <w:t>ë</w:t>
      </w:r>
      <w:r w:rsidRPr="00DA576D">
        <w:rPr>
          <w:rFonts w:ascii="Garamond" w:hAnsi="Garamond" w:cs="Times New Roman"/>
          <w:bCs/>
          <w:sz w:val="24"/>
          <w:szCs w:val="24"/>
          <w:lang w:val="sq-AL"/>
        </w:rPr>
        <w:t>) lek</w:t>
      </w:r>
      <w:r w:rsidRPr="00DA576D">
        <w:rPr>
          <w:rFonts w:ascii="Garamond" w:hAnsi="Garamond" w:cs="Times New Roman"/>
          <w:sz w:val="24"/>
          <w:szCs w:val="24"/>
          <w:lang w:val="sq-AL"/>
        </w:rPr>
        <w:t>ë t</w:t>
      </w:r>
      <w:r w:rsidR="001D65E7" w:rsidRPr="00DA576D">
        <w:rPr>
          <w:rFonts w:ascii="Garamond" w:hAnsi="Garamond" w:cs="Times New Roman"/>
          <w:sz w:val="24"/>
          <w:szCs w:val="24"/>
          <w:lang w:val="sq-AL"/>
        </w:rPr>
        <w:t>ë</w:t>
      </w:r>
      <w:r w:rsidRPr="00DA576D">
        <w:rPr>
          <w:rFonts w:ascii="Garamond" w:hAnsi="Garamond" w:cs="Times New Roman"/>
          <w:sz w:val="24"/>
          <w:szCs w:val="24"/>
          <w:lang w:val="sq-AL"/>
        </w:rPr>
        <w:t xml:space="preserve"> kostos së kursit të formimit profesional;</w:t>
      </w:r>
      <w:r w:rsidR="00E55302" w:rsidRPr="00DA576D">
        <w:rPr>
          <w:rFonts w:ascii="Garamond" w:hAnsi="Garamond" w:cs="Times New Roman"/>
          <w:sz w:val="24"/>
          <w:szCs w:val="24"/>
          <w:lang w:val="sq-AL"/>
        </w:rPr>
        <w:t xml:space="preserve"> </w:t>
      </w:r>
    </w:p>
    <w:p w14:paraId="14AB56B8" w14:textId="52EF01C3" w:rsidR="00EF4E1E" w:rsidRPr="00DA576D" w:rsidRDefault="00EF4E1E" w:rsidP="005876E4">
      <w:pPr>
        <w:autoSpaceDE w:val="0"/>
        <w:autoSpaceDN w:val="0"/>
        <w:adjustRightInd w:val="0"/>
        <w:spacing w:after="0" w:line="240" w:lineRule="auto"/>
        <w:ind w:firstLine="284"/>
        <w:jc w:val="both"/>
        <w:rPr>
          <w:rFonts w:ascii="Garamond" w:hAnsi="Garamond" w:cs="Times New Roman"/>
          <w:i/>
          <w:iCs/>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Çdo pjesëmarrës </w:t>
      </w:r>
      <w:r w:rsidR="00697D29" w:rsidRPr="00DA576D">
        <w:rPr>
          <w:rFonts w:ascii="Garamond" w:hAnsi="Garamond" w:cs="Times New Roman"/>
          <w:bCs/>
          <w:sz w:val="24"/>
          <w:szCs w:val="24"/>
          <w:lang w:val="sq-AL"/>
        </w:rPr>
        <w:t>pun</w:t>
      </w:r>
      <w:r w:rsidR="00697D29" w:rsidRPr="00DA576D">
        <w:rPr>
          <w:rFonts w:ascii="Garamond" w:hAnsi="Garamond" w:cs="Times New Roman"/>
          <w:sz w:val="24"/>
          <w:szCs w:val="24"/>
          <w:lang w:val="sq-AL"/>
        </w:rPr>
        <w:t>ë</w:t>
      </w:r>
      <w:r w:rsidR="00697D29" w:rsidRPr="00DA576D">
        <w:rPr>
          <w:rFonts w:ascii="Garamond" w:hAnsi="Garamond" w:cs="Times New Roman"/>
          <w:bCs/>
          <w:sz w:val="24"/>
          <w:szCs w:val="24"/>
          <w:lang w:val="sq-AL"/>
        </w:rPr>
        <w:t>kërkues</w:t>
      </w:r>
      <w:r w:rsidRPr="00DA576D">
        <w:rPr>
          <w:rFonts w:ascii="Garamond" w:hAnsi="Garamond" w:cs="Times New Roman"/>
          <w:bCs/>
          <w:sz w:val="24"/>
          <w:szCs w:val="24"/>
          <w:lang w:val="sq-AL"/>
        </w:rPr>
        <w:t xml:space="preserve"> apo punëkërkues i punësuar i regjistruar</w:t>
      </w:r>
      <w:r w:rsidRPr="00DA576D">
        <w:rPr>
          <w:rFonts w:ascii="Garamond" w:hAnsi="Garamond" w:cs="Times New Roman"/>
          <w:sz w:val="24"/>
          <w:szCs w:val="24"/>
          <w:lang w:val="sq-AL"/>
        </w:rPr>
        <w:t>, financohet në vlerën </w:t>
      </w:r>
      <w:r w:rsidRPr="00DA576D">
        <w:rPr>
          <w:rFonts w:ascii="Garamond" w:hAnsi="Garamond" w:cs="Times New Roman"/>
          <w:bCs/>
          <w:sz w:val="24"/>
          <w:szCs w:val="24"/>
          <w:lang w:val="sq-AL"/>
        </w:rPr>
        <w:t>50% t</w:t>
      </w:r>
      <w:r w:rsidRPr="00DA576D">
        <w:rPr>
          <w:rFonts w:ascii="Garamond" w:hAnsi="Garamond" w:cs="Times New Roman"/>
          <w:sz w:val="24"/>
          <w:szCs w:val="24"/>
          <w:lang w:val="sq-AL"/>
        </w:rPr>
        <w:t>ë</w:t>
      </w:r>
      <w:r w:rsidRPr="00DA576D">
        <w:rPr>
          <w:rFonts w:ascii="Garamond" w:hAnsi="Garamond" w:cs="Times New Roman"/>
          <w:bCs/>
          <w:sz w:val="24"/>
          <w:szCs w:val="24"/>
          <w:lang w:val="sq-AL"/>
        </w:rPr>
        <w:t xml:space="preserve"> kostos</w:t>
      </w:r>
      <w:r w:rsidRPr="00DA576D">
        <w:rPr>
          <w:rFonts w:ascii="Garamond" w:hAnsi="Garamond" w:cs="Times New Roman"/>
          <w:sz w:val="24"/>
          <w:szCs w:val="24"/>
          <w:lang w:val="sq-AL"/>
        </w:rPr>
        <w:t> së kursit të formimit profesional, por, në asnjë rast, më të lartë se </w:t>
      </w:r>
      <w:r w:rsidRPr="00DA576D">
        <w:rPr>
          <w:rFonts w:ascii="Garamond" w:hAnsi="Garamond" w:cs="Times New Roman"/>
          <w:bCs/>
          <w:sz w:val="24"/>
          <w:szCs w:val="24"/>
          <w:lang w:val="sq-AL"/>
        </w:rPr>
        <w:t>150,000 (nj</w:t>
      </w:r>
      <w:r w:rsidRPr="00DA576D">
        <w:rPr>
          <w:rFonts w:ascii="Garamond" w:hAnsi="Garamond" w:cs="Times New Roman"/>
          <w:sz w:val="24"/>
          <w:szCs w:val="24"/>
          <w:lang w:val="sq-AL"/>
        </w:rPr>
        <w:t>ë</w:t>
      </w:r>
      <w:r w:rsidRPr="00DA576D">
        <w:rPr>
          <w:rFonts w:ascii="Garamond" w:hAnsi="Garamond" w:cs="Times New Roman"/>
          <w:bCs/>
          <w:sz w:val="24"/>
          <w:szCs w:val="24"/>
          <w:lang w:val="sq-AL"/>
        </w:rPr>
        <w:t>qind e pes</w:t>
      </w:r>
      <w:r w:rsidRPr="00DA576D">
        <w:rPr>
          <w:rFonts w:ascii="Garamond" w:hAnsi="Garamond" w:cs="Times New Roman"/>
          <w:sz w:val="24"/>
          <w:szCs w:val="24"/>
          <w:lang w:val="sq-AL"/>
        </w:rPr>
        <w:t>ë</w:t>
      </w:r>
      <w:r w:rsidRPr="00DA576D">
        <w:rPr>
          <w:rFonts w:ascii="Garamond" w:hAnsi="Garamond" w:cs="Times New Roman"/>
          <w:bCs/>
          <w:sz w:val="24"/>
          <w:szCs w:val="24"/>
          <w:lang w:val="sq-AL"/>
        </w:rPr>
        <w:t>dhjet</w:t>
      </w:r>
      <w:r w:rsidRPr="00DA576D">
        <w:rPr>
          <w:rFonts w:ascii="Garamond" w:hAnsi="Garamond" w:cs="Times New Roman"/>
          <w:sz w:val="24"/>
          <w:szCs w:val="24"/>
          <w:lang w:val="sq-AL"/>
        </w:rPr>
        <w:t>ë</w:t>
      </w:r>
      <w:r w:rsidRPr="00DA576D">
        <w:rPr>
          <w:rFonts w:ascii="Garamond" w:hAnsi="Garamond" w:cs="Times New Roman"/>
          <w:bCs/>
          <w:sz w:val="24"/>
          <w:szCs w:val="24"/>
          <w:lang w:val="sq-AL"/>
        </w:rPr>
        <w:t>mij</w:t>
      </w:r>
      <w:r w:rsidRPr="00DA576D">
        <w:rPr>
          <w:rFonts w:ascii="Garamond" w:hAnsi="Garamond" w:cs="Times New Roman"/>
          <w:sz w:val="24"/>
          <w:szCs w:val="24"/>
          <w:lang w:val="sq-AL"/>
        </w:rPr>
        <w:t>ë</w:t>
      </w:r>
      <w:r w:rsidRPr="00DA576D">
        <w:rPr>
          <w:rFonts w:ascii="Garamond" w:hAnsi="Garamond" w:cs="Times New Roman"/>
          <w:bCs/>
          <w:sz w:val="24"/>
          <w:szCs w:val="24"/>
          <w:lang w:val="sq-AL"/>
        </w:rPr>
        <w:t>) lek</w:t>
      </w:r>
      <w:r w:rsidRPr="00DA576D">
        <w:rPr>
          <w:rFonts w:ascii="Garamond" w:hAnsi="Garamond" w:cs="Times New Roman"/>
          <w:sz w:val="24"/>
          <w:szCs w:val="24"/>
          <w:lang w:val="sq-AL"/>
        </w:rPr>
        <w:t>ë;</w:t>
      </w:r>
      <w:r w:rsidR="00E55302" w:rsidRPr="00DA576D">
        <w:rPr>
          <w:rFonts w:ascii="Garamond" w:hAnsi="Garamond" w:cs="Times New Roman"/>
          <w:sz w:val="24"/>
          <w:szCs w:val="24"/>
          <w:lang w:val="sq-AL"/>
        </w:rPr>
        <w:t xml:space="preserve"> </w:t>
      </w:r>
    </w:p>
    <w:p w14:paraId="0C2A8A51"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lastRenderedPageBreak/>
        <w:t xml:space="preserve">- </w:t>
      </w:r>
      <w:r w:rsidRPr="00DA576D">
        <w:rPr>
          <w:rFonts w:ascii="Garamond" w:hAnsi="Garamond" w:cs="Times New Roman"/>
          <w:sz w:val="24"/>
          <w:szCs w:val="24"/>
          <w:lang w:val="sq-AL"/>
        </w:rPr>
        <w:t xml:space="preserve">Për </w:t>
      </w:r>
      <w:r w:rsidRPr="00DA576D">
        <w:rPr>
          <w:rFonts w:ascii="Garamond" w:hAnsi="Garamond" w:cs="Times New Roman"/>
          <w:bCs/>
          <w:sz w:val="24"/>
          <w:szCs w:val="24"/>
          <w:lang w:val="sq-AL"/>
        </w:rPr>
        <w:t>personat me aft</w:t>
      </w:r>
      <w:r w:rsidRPr="00DA576D">
        <w:rPr>
          <w:rFonts w:ascii="Garamond" w:hAnsi="Garamond" w:cs="Times New Roman"/>
          <w:sz w:val="24"/>
          <w:szCs w:val="24"/>
          <w:lang w:val="sq-AL"/>
        </w:rPr>
        <w:t>ë</w:t>
      </w:r>
      <w:r w:rsidRPr="00DA576D">
        <w:rPr>
          <w:rFonts w:ascii="Garamond" w:hAnsi="Garamond" w:cs="Times New Roman"/>
          <w:bCs/>
          <w:sz w:val="24"/>
          <w:szCs w:val="24"/>
          <w:lang w:val="sq-AL"/>
        </w:rPr>
        <w:t>si t</w:t>
      </w:r>
      <w:r w:rsidRPr="00DA576D">
        <w:rPr>
          <w:rFonts w:ascii="Garamond" w:hAnsi="Garamond" w:cs="Times New Roman"/>
          <w:sz w:val="24"/>
          <w:szCs w:val="24"/>
          <w:lang w:val="sq-AL"/>
        </w:rPr>
        <w:t>ë</w:t>
      </w:r>
      <w:r w:rsidRPr="00DA576D">
        <w:rPr>
          <w:rFonts w:ascii="Garamond" w:hAnsi="Garamond" w:cs="Times New Roman"/>
          <w:bCs/>
          <w:sz w:val="24"/>
          <w:szCs w:val="24"/>
          <w:lang w:val="sq-AL"/>
        </w:rPr>
        <w:t xml:space="preserve"> kufizuara</w:t>
      </w:r>
      <w:r w:rsidRPr="00DA576D">
        <w:rPr>
          <w:rFonts w:ascii="Garamond" w:hAnsi="Garamond" w:cs="Times New Roman"/>
          <w:sz w:val="24"/>
          <w:szCs w:val="24"/>
          <w:lang w:val="sq-AL"/>
        </w:rPr>
        <w:t xml:space="preserve">, institucionit të formimit profesional, publik apo privat, i financohen elementet e përshtatjes së arsyeshme, për sa u përket programeve të veçanta të trajnimit, </w:t>
      </w:r>
      <w:proofErr w:type="spellStart"/>
      <w:r w:rsidRPr="00DA576D">
        <w:rPr>
          <w:rFonts w:ascii="Garamond" w:hAnsi="Garamond" w:cs="Times New Roman"/>
          <w:sz w:val="24"/>
          <w:szCs w:val="24"/>
          <w:lang w:val="sq-AL"/>
        </w:rPr>
        <w:t>kurrikulës</w:t>
      </w:r>
      <w:proofErr w:type="spellEnd"/>
      <w:r w:rsidRPr="00DA576D">
        <w:rPr>
          <w:rFonts w:ascii="Garamond" w:hAnsi="Garamond" w:cs="Times New Roman"/>
          <w:sz w:val="24"/>
          <w:szCs w:val="24"/>
          <w:lang w:val="sq-AL"/>
        </w:rPr>
        <w:t xml:space="preserve"> së përshtatur, në përputhje me shkallën dhe llojin e aftësisë së kufizuar, përgatitjen e instruktorëve për të ofruar trajnim të posaçëm për këtë kategori, </w:t>
      </w:r>
      <w:r w:rsidRPr="00DA576D">
        <w:rPr>
          <w:rFonts w:ascii="Garamond" w:hAnsi="Garamond" w:cs="Times New Roman"/>
          <w:bCs/>
          <w:sz w:val="24"/>
          <w:szCs w:val="24"/>
          <w:lang w:val="sq-AL"/>
        </w:rPr>
        <w:t>deri n</w:t>
      </w:r>
      <w:r w:rsidRPr="00DA576D">
        <w:rPr>
          <w:rFonts w:ascii="Garamond" w:hAnsi="Garamond" w:cs="Times New Roman"/>
          <w:sz w:val="24"/>
          <w:szCs w:val="24"/>
          <w:lang w:val="sq-AL"/>
        </w:rPr>
        <w:t xml:space="preserve">ë </w:t>
      </w:r>
      <w:r w:rsidRPr="00DA576D">
        <w:rPr>
          <w:rFonts w:ascii="Garamond" w:hAnsi="Garamond" w:cs="Times New Roman"/>
          <w:bCs/>
          <w:sz w:val="24"/>
          <w:szCs w:val="24"/>
          <w:lang w:val="sq-AL"/>
        </w:rPr>
        <w:t>shum</w:t>
      </w:r>
      <w:r w:rsidRPr="00DA576D">
        <w:rPr>
          <w:rFonts w:ascii="Garamond" w:hAnsi="Garamond" w:cs="Times New Roman"/>
          <w:sz w:val="24"/>
          <w:szCs w:val="24"/>
          <w:lang w:val="sq-AL"/>
        </w:rPr>
        <w:t>ë</w:t>
      </w:r>
      <w:r w:rsidRPr="00DA576D">
        <w:rPr>
          <w:rFonts w:ascii="Garamond" w:hAnsi="Garamond" w:cs="Times New Roman"/>
          <w:bCs/>
          <w:sz w:val="24"/>
          <w:szCs w:val="24"/>
          <w:lang w:val="sq-AL"/>
        </w:rPr>
        <w:t>n 200,000 (dyqind mij</w:t>
      </w:r>
      <w:r w:rsidRPr="00DA576D">
        <w:rPr>
          <w:rFonts w:ascii="Garamond" w:hAnsi="Garamond" w:cs="Times New Roman"/>
          <w:sz w:val="24"/>
          <w:szCs w:val="24"/>
          <w:lang w:val="sq-AL"/>
        </w:rPr>
        <w:t>ë</w:t>
      </w:r>
      <w:r w:rsidRPr="00DA576D">
        <w:rPr>
          <w:rFonts w:ascii="Garamond" w:hAnsi="Garamond" w:cs="Times New Roman"/>
          <w:bCs/>
          <w:sz w:val="24"/>
          <w:szCs w:val="24"/>
          <w:lang w:val="sq-AL"/>
        </w:rPr>
        <w:t>) lek</w:t>
      </w:r>
      <w:r w:rsidRPr="00DA576D">
        <w:rPr>
          <w:rFonts w:ascii="Garamond" w:hAnsi="Garamond" w:cs="Times New Roman"/>
          <w:sz w:val="24"/>
          <w:szCs w:val="24"/>
          <w:lang w:val="sq-AL"/>
        </w:rPr>
        <w:t xml:space="preserve">ë. </w:t>
      </w:r>
    </w:p>
    <w:p w14:paraId="5709051D"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Informacione të mëtejshme: </w:t>
      </w:r>
    </w:p>
    <w:p w14:paraId="10161283" w14:textId="05A607FC"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Aplikimi do të kryhet </w:t>
      </w:r>
      <w:r w:rsidRPr="00DA576D">
        <w:rPr>
          <w:rFonts w:ascii="Garamond" w:hAnsi="Garamond" w:cs="Times New Roman"/>
          <w:b/>
          <w:bCs/>
          <w:sz w:val="24"/>
          <w:szCs w:val="24"/>
          <w:lang w:val="sq-AL"/>
        </w:rPr>
        <w:t xml:space="preserve">nëpërmjet portalit </w:t>
      </w:r>
      <w:r w:rsidRPr="00056CEA">
        <w:rPr>
          <w:rFonts w:ascii="Garamond" w:hAnsi="Garamond" w:cs="Times New Roman"/>
          <w:b/>
          <w:bCs/>
          <w:i/>
          <w:sz w:val="24"/>
          <w:szCs w:val="24"/>
          <w:lang w:val="sq-AL"/>
        </w:rPr>
        <w:t>e-</w:t>
      </w:r>
      <w:proofErr w:type="spellStart"/>
      <w:r w:rsidR="00697D29" w:rsidRPr="00056CEA">
        <w:rPr>
          <w:rFonts w:ascii="Garamond" w:hAnsi="Garamond" w:cs="Times New Roman"/>
          <w:b/>
          <w:bCs/>
          <w:i/>
          <w:sz w:val="24"/>
          <w:szCs w:val="24"/>
          <w:lang w:val="sq-AL"/>
        </w:rPr>
        <w:t>Albania</w:t>
      </w:r>
      <w:proofErr w:type="spellEnd"/>
      <w:r w:rsidR="00697D29" w:rsidRPr="00DA576D">
        <w:rPr>
          <w:rFonts w:ascii="Garamond" w:hAnsi="Garamond" w:cs="Times New Roman"/>
          <w:sz w:val="24"/>
          <w:szCs w:val="24"/>
          <w:lang w:val="sq-AL"/>
        </w:rPr>
        <w:t> </w:t>
      </w:r>
      <w:r w:rsidRPr="00DA576D">
        <w:rPr>
          <w:rFonts w:ascii="Garamond" w:hAnsi="Garamond" w:cs="Times New Roman"/>
          <w:sz w:val="24"/>
          <w:szCs w:val="24"/>
          <w:lang w:val="sq-AL"/>
        </w:rPr>
        <w:t xml:space="preserve">nën përshkrimin: </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Aplikim për kursin e Formimit Profesional me mbështetje financiare</w:t>
      </w:r>
      <w:r w:rsidR="00D172EB" w:rsidRPr="00DA576D">
        <w:rPr>
          <w:rFonts w:ascii="Garamond" w:hAnsi="Garamond" w:cs="Times New Roman"/>
          <w:sz w:val="24"/>
          <w:szCs w:val="24"/>
          <w:lang w:val="sq-AL"/>
        </w:rPr>
        <w:t>”</w:t>
      </w:r>
      <w:r w:rsidRPr="00DA576D">
        <w:rPr>
          <w:rFonts w:ascii="Garamond" w:hAnsi="Garamond" w:cs="Times New Roman"/>
          <w:sz w:val="24"/>
          <w:szCs w:val="24"/>
          <w:lang w:val="sq-AL"/>
        </w:rPr>
        <w:t>;</w:t>
      </w:r>
      <w:r w:rsidR="00E55302" w:rsidRPr="00DA576D">
        <w:rPr>
          <w:rFonts w:ascii="Garamond" w:hAnsi="Garamond" w:cs="Times New Roman"/>
          <w:sz w:val="24"/>
          <w:szCs w:val="24"/>
          <w:lang w:val="sq-AL"/>
        </w:rPr>
        <w:t xml:space="preserve"> </w:t>
      </w:r>
    </w:p>
    <w:p w14:paraId="39D0F16C" w14:textId="0B492D55"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proofErr w:type="spellStart"/>
      <w:r w:rsidRPr="00DA576D">
        <w:rPr>
          <w:rFonts w:ascii="Garamond" w:hAnsi="Garamond" w:cs="Times New Roman"/>
          <w:sz w:val="24"/>
          <w:szCs w:val="24"/>
          <w:lang w:val="sq-AL"/>
        </w:rPr>
        <w:t>Aplikuesit</w:t>
      </w:r>
      <w:proofErr w:type="spellEnd"/>
      <w:r w:rsidRPr="00DA576D">
        <w:rPr>
          <w:rFonts w:ascii="Garamond" w:hAnsi="Garamond" w:cs="Times New Roman"/>
          <w:sz w:val="24"/>
          <w:szCs w:val="24"/>
          <w:lang w:val="sq-AL"/>
        </w:rPr>
        <w:t xml:space="preserve"> përzgjedhin kompaninë ku dëshirojnë të marrin formimin profesional dhe pas </w:t>
      </w:r>
      <w:proofErr w:type="spellStart"/>
      <w:r w:rsidRPr="00DA576D">
        <w:rPr>
          <w:rFonts w:ascii="Garamond" w:hAnsi="Garamond" w:cs="Times New Roman"/>
          <w:sz w:val="24"/>
          <w:szCs w:val="24"/>
          <w:lang w:val="sq-AL"/>
        </w:rPr>
        <w:t>validimit</w:t>
      </w:r>
      <w:proofErr w:type="spellEnd"/>
      <w:r w:rsidRPr="00DA576D">
        <w:rPr>
          <w:rFonts w:ascii="Garamond" w:hAnsi="Garamond" w:cs="Times New Roman"/>
          <w:sz w:val="24"/>
          <w:szCs w:val="24"/>
          <w:lang w:val="sq-AL"/>
        </w:rPr>
        <w:t xml:space="preserve"> të aplikimit të tyre kontaktohen nga kompania për të kryer testin e pranimit;</w:t>
      </w:r>
      <w:r w:rsidR="00E55302" w:rsidRPr="00DA576D">
        <w:rPr>
          <w:rFonts w:ascii="Garamond" w:hAnsi="Garamond" w:cs="Times New Roman"/>
          <w:sz w:val="24"/>
          <w:szCs w:val="24"/>
          <w:lang w:val="sq-AL"/>
        </w:rPr>
        <w:t xml:space="preserve"> </w:t>
      </w:r>
    </w:p>
    <w:p w14:paraId="1FCAA12A" w14:textId="3ED76E60"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Kursantët, t</w:t>
      </w:r>
      <w:r w:rsidR="001D65E7" w:rsidRPr="00DA576D">
        <w:rPr>
          <w:rFonts w:ascii="Garamond" w:hAnsi="Garamond" w:cs="Times New Roman"/>
          <w:sz w:val="24"/>
          <w:szCs w:val="24"/>
          <w:lang w:val="sq-AL"/>
        </w:rPr>
        <w:t>ë</w:t>
      </w:r>
      <w:r w:rsidRPr="00DA576D">
        <w:rPr>
          <w:rFonts w:ascii="Garamond" w:hAnsi="Garamond" w:cs="Times New Roman"/>
          <w:sz w:val="24"/>
          <w:szCs w:val="24"/>
          <w:lang w:val="sq-AL"/>
        </w:rPr>
        <w:t xml:space="preserve"> cil</w:t>
      </w:r>
      <w:r w:rsidRPr="00DA576D">
        <w:rPr>
          <w:rFonts w:ascii="Garamond" w:hAnsi="Garamond" w:cs="Calibri"/>
          <w:sz w:val="24"/>
          <w:szCs w:val="24"/>
          <w:lang w:val="sq-AL"/>
        </w:rPr>
        <w:t>ë</w:t>
      </w:r>
      <w:r w:rsidRPr="00DA576D">
        <w:rPr>
          <w:rFonts w:ascii="Garamond" w:hAnsi="Garamond" w:cs="Times New Roman"/>
          <w:sz w:val="24"/>
          <w:szCs w:val="24"/>
          <w:lang w:val="sq-AL"/>
        </w:rPr>
        <w:t>t p</w:t>
      </w:r>
      <w:r w:rsidRPr="00DA576D">
        <w:rPr>
          <w:rFonts w:ascii="Garamond" w:hAnsi="Garamond" w:cs="Calibri"/>
          <w:sz w:val="24"/>
          <w:szCs w:val="24"/>
          <w:lang w:val="sq-AL"/>
        </w:rPr>
        <w:t>ë</w:t>
      </w:r>
      <w:r w:rsidRPr="00DA576D">
        <w:rPr>
          <w:rFonts w:ascii="Garamond" w:hAnsi="Garamond" w:cs="Times New Roman"/>
          <w:sz w:val="24"/>
          <w:szCs w:val="24"/>
          <w:lang w:val="sq-AL"/>
        </w:rPr>
        <w:t>rfitojn</w:t>
      </w:r>
      <w:r w:rsidRPr="00DA576D">
        <w:rPr>
          <w:rFonts w:ascii="Garamond" w:hAnsi="Garamond" w:cs="Calibri"/>
          <w:sz w:val="24"/>
          <w:szCs w:val="24"/>
          <w:lang w:val="sq-AL"/>
        </w:rPr>
        <w:t>ë</w:t>
      </w:r>
      <w:r w:rsidRPr="00DA576D">
        <w:rPr>
          <w:rFonts w:ascii="Garamond" w:hAnsi="Garamond" w:cs="Times New Roman"/>
          <w:sz w:val="24"/>
          <w:szCs w:val="24"/>
          <w:lang w:val="sq-AL"/>
        </w:rPr>
        <w:t xml:space="preserve"> nga kjo mbështetje </w:t>
      </w:r>
      <w:r w:rsidRPr="00DA576D">
        <w:rPr>
          <w:rFonts w:ascii="Garamond" w:hAnsi="Garamond" w:cs="Times New Roman"/>
          <w:b/>
          <w:bCs/>
          <w:sz w:val="24"/>
          <w:szCs w:val="24"/>
          <w:lang w:val="sq-AL"/>
        </w:rPr>
        <w:t>kan</w:t>
      </w:r>
      <w:r w:rsidRPr="00DA576D">
        <w:rPr>
          <w:rFonts w:ascii="Garamond" w:hAnsi="Garamond" w:cs="Calibri"/>
          <w:sz w:val="24"/>
          <w:szCs w:val="24"/>
          <w:lang w:val="sq-AL"/>
        </w:rPr>
        <w:t>ë</w:t>
      </w:r>
      <w:r w:rsidRPr="00DA576D">
        <w:rPr>
          <w:rFonts w:ascii="Garamond" w:hAnsi="Garamond" w:cs="Times New Roman"/>
          <w:b/>
          <w:bCs/>
          <w:sz w:val="24"/>
          <w:szCs w:val="24"/>
          <w:lang w:val="sq-AL"/>
        </w:rPr>
        <w:t xml:space="preserve"> detyrimin t</w:t>
      </w:r>
      <w:r w:rsidRPr="00DA576D">
        <w:rPr>
          <w:rFonts w:ascii="Garamond" w:hAnsi="Garamond" w:cs="Calibri"/>
          <w:b/>
          <w:sz w:val="24"/>
          <w:szCs w:val="24"/>
          <w:lang w:val="sq-AL"/>
        </w:rPr>
        <w:t>ë</w:t>
      </w:r>
      <w:r w:rsidRPr="00DA576D">
        <w:rPr>
          <w:rFonts w:ascii="Garamond" w:hAnsi="Garamond" w:cs="Times New Roman"/>
          <w:b/>
          <w:bCs/>
          <w:sz w:val="24"/>
          <w:szCs w:val="24"/>
          <w:lang w:val="sq-AL"/>
        </w:rPr>
        <w:t xml:space="preserve"> q</w:t>
      </w:r>
      <w:r w:rsidRPr="00DA576D">
        <w:rPr>
          <w:rFonts w:ascii="Garamond" w:hAnsi="Garamond" w:cs="Calibri"/>
          <w:sz w:val="24"/>
          <w:szCs w:val="24"/>
          <w:lang w:val="sq-AL"/>
        </w:rPr>
        <w:t>ë</w:t>
      </w:r>
      <w:r w:rsidRPr="00DA576D">
        <w:rPr>
          <w:rFonts w:ascii="Garamond" w:hAnsi="Garamond" w:cs="Times New Roman"/>
          <w:b/>
          <w:bCs/>
          <w:sz w:val="24"/>
          <w:szCs w:val="24"/>
          <w:lang w:val="sq-AL"/>
        </w:rPr>
        <w:t>ndrojn</w:t>
      </w:r>
      <w:r w:rsidRPr="00DA576D">
        <w:rPr>
          <w:rFonts w:ascii="Garamond" w:hAnsi="Garamond" w:cs="Calibri"/>
          <w:sz w:val="24"/>
          <w:szCs w:val="24"/>
          <w:lang w:val="sq-AL"/>
        </w:rPr>
        <w:t>ë</w:t>
      </w:r>
      <w:r w:rsidRPr="00DA576D">
        <w:rPr>
          <w:rFonts w:ascii="Garamond" w:hAnsi="Garamond" w:cs="Times New Roman"/>
          <w:sz w:val="24"/>
          <w:szCs w:val="24"/>
          <w:lang w:val="sq-AL"/>
        </w:rPr>
        <w:t> dhe t</w:t>
      </w:r>
      <w:r w:rsidRPr="00DA576D">
        <w:rPr>
          <w:rFonts w:ascii="Garamond" w:hAnsi="Garamond" w:cs="Calibri"/>
          <w:sz w:val="24"/>
          <w:szCs w:val="24"/>
          <w:lang w:val="sq-AL"/>
        </w:rPr>
        <w:t>ë</w:t>
      </w:r>
      <w:r w:rsidRPr="00DA576D">
        <w:rPr>
          <w:rFonts w:ascii="Garamond" w:hAnsi="Garamond" w:cs="Times New Roman"/>
          <w:sz w:val="24"/>
          <w:szCs w:val="24"/>
          <w:lang w:val="sq-AL"/>
        </w:rPr>
        <w:t xml:space="preserve"> </w:t>
      </w:r>
      <w:r w:rsidR="00697D29" w:rsidRPr="00DA576D">
        <w:rPr>
          <w:rFonts w:ascii="Garamond" w:hAnsi="Garamond" w:cs="Times New Roman"/>
          <w:sz w:val="24"/>
          <w:szCs w:val="24"/>
          <w:lang w:val="sq-AL"/>
        </w:rPr>
        <w:t>kërkojn</w:t>
      </w:r>
      <w:r w:rsidR="00697D29" w:rsidRPr="00DA576D">
        <w:rPr>
          <w:rFonts w:ascii="Garamond" w:hAnsi="Garamond" w:cs="Calibri"/>
          <w:sz w:val="24"/>
          <w:szCs w:val="24"/>
          <w:lang w:val="sq-AL"/>
        </w:rPr>
        <w:t>ë</w:t>
      </w:r>
      <w:r w:rsidRPr="00DA576D">
        <w:rPr>
          <w:rFonts w:ascii="Garamond" w:hAnsi="Garamond" w:cs="Times New Roman"/>
          <w:sz w:val="24"/>
          <w:szCs w:val="24"/>
          <w:lang w:val="sq-AL"/>
        </w:rPr>
        <w:t xml:space="preserve"> pun</w:t>
      </w:r>
      <w:r w:rsidRPr="00DA576D">
        <w:rPr>
          <w:rFonts w:ascii="Garamond" w:hAnsi="Garamond" w:cs="Calibri"/>
          <w:sz w:val="24"/>
          <w:szCs w:val="24"/>
          <w:lang w:val="sq-AL"/>
        </w:rPr>
        <w:t>ë</w:t>
      </w:r>
      <w:r w:rsidRPr="00DA576D">
        <w:rPr>
          <w:rFonts w:ascii="Garamond" w:hAnsi="Garamond" w:cs="Times New Roman"/>
          <w:sz w:val="24"/>
          <w:szCs w:val="24"/>
          <w:lang w:val="sq-AL"/>
        </w:rPr>
        <w:t xml:space="preserve"> brenda Republik</w:t>
      </w:r>
      <w:r w:rsidRPr="00DA576D">
        <w:rPr>
          <w:rFonts w:ascii="Garamond" w:hAnsi="Garamond" w:cs="Calibri"/>
          <w:sz w:val="24"/>
          <w:szCs w:val="24"/>
          <w:lang w:val="sq-AL"/>
        </w:rPr>
        <w:t>ë</w:t>
      </w:r>
      <w:r w:rsidRPr="00DA576D">
        <w:rPr>
          <w:rFonts w:ascii="Garamond" w:hAnsi="Garamond" w:cs="Times New Roman"/>
          <w:sz w:val="24"/>
          <w:szCs w:val="24"/>
          <w:lang w:val="sq-AL"/>
        </w:rPr>
        <w:t>s së Shqipërisë, për një periudh</w:t>
      </w:r>
      <w:r w:rsidRPr="00DA576D">
        <w:rPr>
          <w:rFonts w:ascii="Garamond" w:hAnsi="Garamond" w:cs="Calibri"/>
          <w:sz w:val="24"/>
          <w:szCs w:val="24"/>
          <w:lang w:val="sq-AL"/>
        </w:rPr>
        <w:t>ë</w:t>
      </w:r>
      <w:r w:rsidRPr="00DA576D">
        <w:rPr>
          <w:rFonts w:ascii="Garamond" w:hAnsi="Garamond" w:cs="Times New Roman"/>
          <w:sz w:val="24"/>
          <w:szCs w:val="24"/>
          <w:lang w:val="sq-AL"/>
        </w:rPr>
        <w:t> </w:t>
      </w:r>
      <w:r w:rsidRPr="00DA576D">
        <w:rPr>
          <w:rFonts w:ascii="Garamond" w:hAnsi="Garamond" w:cs="Times New Roman"/>
          <w:b/>
          <w:bCs/>
          <w:sz w:val="24"/>
          <w:szCs w:val="24"/>
          <w:lang w:val="sq-AL"/>
        </w:rPr>
        <w:t>jo m</w:t>
      </w:r>
      <w:r w:rsidRPr="00DA576D">
        <w:rPr>
          <w:rFonts w:ascii="Garamond" w:hAnsi="Garamond" w:cs="Times New Roman"/>
          <w:sz w:val="24"/>
          <w:szCs w:val="24"/>
          <w:lang w:val="sq-AL"/>
        </w:rPr>
        <w:t>ë</w:t>
      </w:r>
      <w:r w:rsidRPr="00DA576D">
        <w:rPr>
          <w:rFonts w:ascii="Garamond" w:hAnsi="Garamond" w:cs="Times New Roman"/>
          <w:b/>
          <w:bCs/>
          <w:sz w:val="24"/>
          <w:szCs w:val="24"/>
          <w:lang w:val="sq-AL"/>
        </w:rPr>
        <w:t xml:space="preserve"> pak se 2-vjeçare</w:t>
      </w:r>
      <w:r w:rsidRPr="00DA576D">
        <w:rPr>
          <w:rFonts w:ascii="Garamond" w:hAnsi="Garamond" w:cs="Times New Roman"/>
          <w:sz w:val="24"/>
          <w:szCs w:val="24"/>
          <w:lang w:val="sq-AL"/>
        </w:rPr>
        <w:t>, menjëherë pas mbarimit të kursit, në të kundërt janë të detyruar të kthejnë</w:t>
      </w:r>
      <w:r w:rsidR="00697D29" w:rsidRPr="00DA576D">
        <w:rPr>
          <w:rFonts w:ascii="Garamond" w:hAnsi="Garamond" w:cs="Times New Roman"/>
          <w:sz w:val="24"/>
          <w:szCs w:val="24"/>
          <w:lang w:val="sq-AL"/>
        </w:rPr>
        <w:t xml:space="preserve"> </w:t>
      </w:r>
      <w:r w:rsidRPr="00DA576D">
        <w:rPr>
          <w:rFonts w:ascii="Garamond" w:hAnsi="Garamond" w:cs="Times New Roman"/>
          <w:sz w:val="24"/>
          <w:szCs w:val="24"/>
          <w:lang w:val="sq-AL"/>
        </w:rPr>
        <w:t>100% të vlerës së mbështetjes financiare të përfituar, sipas skemës së përcaktuar në këtë vendim.</w:t>
      </w:r>
      <w:r w:rsidR="00E55302" w:rsidRPr="00DA576D">
        <w:rPr>
          <w:rFonts w:ascii="Garamond" w:hAnsi="Garamond" w:cs="Times New Roman"/>
          <w:sz w:val="24"/>
          <w:szCs w:val="24"/>
          <w:lang w:val="sq-AL"/>
        </w:rPr>
        <w:t xml:space="preserve"> </w:t>
      </w:r>
    </w:p>
    <w:p w14:paraId="3B95956F" w14:textId="77777777" w:rsidR="00EF4E1E" w:rsidRPr="00DA576D" w:rsidRDefault="00EF4E1E" w:rsidP="005876E4">
      <w:pPr>
        <w:tabs>
          <w:tab w:val="left" w:pos="720"/>
          <w:tab w:val="left" w:pos="980"/>
        </w:tabs>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4. 2024 – Viti i pyjeve</w:t>
      </w:r>
    </w:p>
    <w:p w14:paraId="7492A09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Në kuadër të reformave, Agjencia Kombëtare e Pyjeve u riorganizua në mënyrë thelbësore duke filluar nga 1 janari 2023 duke krijuar Drejtorinë e Natyrës dhe Pyjeve. Drejtoria e re e Natyrës dhe Pyjeve do të mbulojë </w:t>
      </w:r>
      <w:proofErr w:type="spellStart"/>
      <w:r w:rsidRPr="00DA576D">
        <w:rPr>
          <w:rFonts w:ascii="Garamond" w:hAnsi="Garamond" w:cs="Times New Roman"/>
          <w:sz w:val="24"/>
          <w:szCs w:val="24"/>
          <w:lang w:val="sq-AL"/>
        </w:rPr>
        <w:t>specifikisht</w:t>
      </w:r>
      <w:proofErr w:type="spellEnd"/>
      <w:r w:rsidRPr="00DA576D">
        <w:rPr>
          <w:rFonts w:ascii="Garamond" w:hAnsi="Garamond" w:cs="Times New Roman"/>
          <w:sz w:val="24"/>
          <w:szCs w:val="24"/>
          <w:lang w:val="sq-AL"/>
        </w:rPr>
        <w:t xml:space="preserve"> zonat e mbrojtura dhe sektorin e pyjeve dhe kullotave. </w:t>
      </w:r>
    </w:p>
    <w:p w14:paraId="38285FFB"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Detyra e re e kësaj agjencie është hartimi i një kalendari pune me një plan veprimi konkret, me një hartë pune që do të shoqërohet me planin e vet financiar në emër të pyjeve. Krahas moratoriumit për ndalimin e prerjeve të pyjeve, ngritja e sistemit të informacionit në pyje është një tjetër risi e viteve të fundit </w:t>
      </w:r>
    </w:p>
    <w:p w14:paraId="7FF6FBD1" w14:textId="4D03464D"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Zonat e </w:t>
      </w:r>
      <w:r w:rsidR="001D65E7">
        <w:rPr>
          <w:rFonts w:ascii="Garamond" w:hAnsi="Garamond" w:cs="Times New Roman"/>
          <w:sz w:val="24"/>
          <w:szCs w:val="24"/>
          <w:lang w:val="sq-AL"/>
        </w:rPr>
        <w:t>m</w:t>
      </w:r>
      <w:r w:rsidRPr="00DA576D">
        <w:rPr>
          <w:rFonts w:ascii="Garamond" w:hAnsi="Garamond" w:cs="Times New Roman"/>
          <w:sz w:val="24"/>
          <w:szCs w:val="24"/>
          <w:lang w:val="sq-AL"/>
        </w:rPr>
        <w:t>brojtura nga 17.5% që i kishim dy vite më parë janë rritur në territor në masën 21.3%, dhe futja e luginës së Vjosës si Park Kombëtar do rrisin nga viti në vit sipërfaqen e zonave të mbrojtura.</w:t>
      </w:r>
    </w:p>
    <w:p w14:paraId="412786BF" w14:textId="1B04C7C1"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sz w:val="24"/>
          <w:szCs w:val="24"/>
          <w:lang w:val="sq-AL"/>
        </w:rPr>
        <w:t xml:space="preserve">Krahas këtyre masave do të fillojë një plan i ri ripyllëzimi shoqëruar me kalendar konkret dhe kosto financiare me fokus </w:t>
      </w:r>
      <w:r w:rsidR="00697D29" w:rsidRPr="00DA576D">
        <w:rPr>
          <w:rFonts w:ascii="Garamond" w:hAnsi="Garamond" w:cs="Times New Roman"/>
          <w:sz w:val="24"/>
          <w:szCs w:val="24"/>
          <w:lang w:val="sq-AL"/>
        </w:rPr>
        <w:t xml:space="preserve">viti </w:t>
      </w:r>
      <w:r w:rsidRPr="00DA576D">
        <w:rPr>
          <w:rFonts w:ascii="Garamond" w:hAnsi="Garamond" w:cs="Times New Roman"/>
          <w:sz w:val="24"/>
          <w:szCs w:val="24"/>
          <w:lang w:val="sq-AL"/>
        </w:rPr>
        <w:t xml:space="preserve">2024 – Viti i Pyjeve. </w:t>
      </w:r>
    </w:p>
    <w:p w14:paraId="2469371D" w14:textId="77777777" w:rsidR="00EF4E1E" w:rsidRPr="00DA576D" w:rsidRDefault="00EF4E1E" w:rsidP="005876E4">
      <w:pPr>
        <w:autoSpaceDE w:val="0"/>
        <w:autoSpaceDN w:val="0"/>
        <w:adjustRightInd w:val="0"/>
        <w:spacing w:after="0" w:line="240" w:lineRule="auto"/>
        <w:ind w:firstLine="284"/>
        <w:jc w:val="both"/>
        <w:rPr>
          <w:rFonts w:ascii="Garamond" w:hAnsi="Garamond" w:cs="Times New Roman"/>
          <w:sz w:val="24"/>
          <w:szCs w:val="24"/>
          <w:lang w:val="sq-AL"/>
        </w:rPr>
      </w:pPr>
    </w:p>
    <w:p w14:paraId="73741252" w14:textId="77777777" w:rsidR="00EF4E1E" w:rsidRPr="00DA576D" w:rsidRDefault="00EF4E1E" w:rsidP="005876E4">
      <w:pPr>
        <w:autoSpaceDE w:val="0"/>
        <w:autoSpaceDN w:val="0"/>
        <w:adjustRightInd w:val="0"/>
        <w:spacing w:after="0" w:line="240" w:lineRule="auto"/>
        <w:ind w:firstLine="284"/>
        <w:jc w:val="center"/>
        <w:rPr>
          <w:rFonts w:ascii="Garamond" w:hAnsi="Garamond" w:cs="Times New Roman"/>
          <w:bCs/>
          <w:sz w:val="24"/>
          <w:szCs w:val="24"/>
          <w:lang w:val="sq-AL"/>
        </w:rPr>
      </w:pPr>
      <w:r w:rsidRPr="00DA576D">
        <w:rPr>
          <w:rFonts w:ascii="Garamond" w:hAnsi="Garamond" w:cs="Times New Roman"/>
          <w:bCs/>
          <w:sz w:val="24"/>
          <w:szCs w:val="24"/>
          <w:lang w:val="sq-AL"/>
        </w:rPr>
        <w:t>KREU V</w:t>
      </w:r>
    </w:p>
    <w:p w14:paraId="46EFDC3C" w14:textId="3341F881" w:rsidR="00EF4E1E" w:rsidRPr="00DA576D" w:rsidRDefault="00056CEA" w:rsidP="005876E4">
      <w:pPr>
        <w:autoSpaceDE w:val="0"/>
        <w:autoSpaceDN w:val="0"/>
        <w:adjustRightInd w:val="0"/>
        <w:spacing w:after="0" w:line="240" w:lineRule="auto"/>
        <w:ind w:firstLine="284"/>
        <w:jc w:val="center"/>
        <w:rPr>
          <w:rFonts w:ascii="Garamond" w:hAnsi="Garamond" w:cs="Calibri"/>
          <w:bCs/>
          <w:sz w:val="24"/>
          <w:szCs w:val="24"/>
          <w:lang w:val="sq-AL"/>
        </w:rPr>
      </w:pPr>
      <w:r w:rsidRPr="00DA576D">
        <w:rPr>
          <w:rFonts w:ascii="Garamond" w:hAnsi="Garamond" w:cs="Calibri"/>
          <w:bCs/>
          <w:sz w:val="24"/>
          <w:szCs w:val="24"/>
          <w:lang w:val="sq-AL"/>
        </w:rPr>
        <w:t>LISTA UNIKE E PROJEKTEVE ME RËNDËSI KOMBËTARE</w:t>
      </w:r>
    </w:p>
    <w:p w14:paraId="7AE0BAC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1A6AE526" w14:textId="67C4CB3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Lista Unike e Projekteve me Rëndësi Kombëtare (ose siç njihet në gjuhën angleze, </w:t>
      </w:r>
      <w:proofErr w:type="spellStart"/>
      <w:r w:rsidRPr="00DA576D">
        <w:rPr>
          <w:rFonts w:ascii="Garamond" w:hAnsi="Garamond" w:cs="Calibri"/>
          <w:sz w:val="24"/>
          <w:szCs w:val="24"/>
          <w:lang w:val="sq-AL"/>
        </w:rPr>
        <w:t>NSPP</w:t>
      </w:r>
      <w:proofErr w:type="spellEnd"/>
      <w:r w:rsidRPr="00DA576D">
        <w:rPr>
          <w:rFonts w:ascii="Garamond" w:hAnsi="Garamond" w:cs="Calibri"/>
          <w:sz w:val="24"/>
          <w:szCs w:val="24"/>
          <w:lang w:val="sq-AL"/>
        </w:rPr>
        <w:t xml:space="preserve">) është një instrument </w:t>
      </w:r>
      <w:proofErr w:type="spellStart"/>
      <w:r w:rsidRPr="00DA576D">
        <w:rPr>
          <w:rFonts w:ascii="Garamond" w:hAnsi="Garamond" w:cs="Calibri"/>
          <w:sz w:val="24"/>
          <w:szCs w:val="24"/>
          <w:lang w:val="sq-AL"/>
        </w:rPr>
        <w:t>prioritizimi</w:t>
      </w:r>
      <w:proofErr w:type="spellEnd"/>
      <w:r w:rsidRPr="00DA576D">
        <w:rPr>
          <w:rFonts w:ascii="Garamond" w:hAnsi="Garamond" w:cs="Calibri"/>
          <w:sz w:val="24"/>
          <w:szCs w:val="24"/>
          <w:lang w:val="sq-AL"/>
        </w:rPr>
        <w:t xml:space="preserve"> strategjik afatmesëm dhe afatgjatë i Qeverisë Shqiptare, i cili shërben për të materializuar Strategjinë Kombëtare për Zhvillim dhe Integrim (</w:t>
      </w:r>
      <w:proofErr w:type="spellStart"/>
      <w:r w:rsidRPr="00DA576D">
        <w:rPr>
          <w:rFonts w:ascii="Garamond" w:hAnsi="Garamond" w:cs="Calibri"/>
          <w:sz w:val="24"/>
          <w:szCs w:val="24"/>
          <w:lang w:val="sq-AL"/>
        </w:rPr>
        <w:t>SKZHI</w:t>
      </w:r>
      <w:proofErr w:type="spellEnd"/>
      <w:r w:rsidRPr="00DA576D">
        <w:rPr>
          <w:rFonts w:ascii="Garamond" w:hAnsi="Garamond" w:cs="Calibri"/>
          <w:sz w:val="24"/>
          <w:szCs w:val="24"/>
          <w:lang w:val="sq-AL"/>
        </w:rPr>
        <w:t>), strategjitë sektoriale dhe prioritet e qeverisë në projekte konkrete në nivel kombëtar dhe rajonal.</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Kjo listë shërben si referencë për ministrinë përgjegjëse për financat dhe njësitë e qeverisjes qendrore, në kuadër të përfshirjes së projekteve të investimeve publike në Programin Buxhetor Afatmesëm (</w:t>
      </w:r>
      <w:proofErr w:type="spellStart"/>
      <w:r w:rsidRPr="00DA576D">
        <w:rPr>
          <w:rFonts w:ascii="Garamond" w:hAnsi="Garamond" w:cs="Calibri"/>
          <w:sz w:val="24"/>
          <w:szCs w:val="24"/>
          <w:lang w:val="sq-AL"/>
        </w:rPr>
        <w:t>PBA</w:t>
      </w:r>
      <w:proofErr w:type="spellEnd"/>
      <w:r w:rsidRPr="00DA576D">
        <w:rPr>
          <w:rFonts w:ascii="Garamond" w:hAnsi="Garamond" w:cs="Calibri"/>
          <w:sz w:val="24"/>
          <w:szCs w:val="24"/>
          <w:lang w:val="sq-AL"/>
        </w:rPr>
        <w:t>) apo buxhetin vjetor.</w:t>
      </w:r>
    </w:p>
    <w:p w14:paraId="11E5AFC2" w14:textId="7FB43AF2"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Projektet e reja të investimeve publike mbi vlerën kufi të vendosur me udhëzimin e Ministrit të Financave dhe Ekonomisë nr. 4, datë 20.2.2023 </w:t>
      </w:r>
      <w:r w:rsidR="00D172EB" w:rsidRPr="00DA576D">
        <w:rPr>
          <w:rFonts w:ascii="Garamond" w:hAnsi="Garamond" w:cs="Calibri"/>
          <w:i/>
          <w:iCs/>
          <w:sz w:val="24"/>
          <w:szCs w:val="24"/>
          <w:lang w:val="sq-AL"/>
        </w:rPr>
        <w:t>“</w:t>
      </w:r>
      <w:r w:rsidRPr="00DA576D">
        <w:rPr>
          <w:rFonts w:ascii="Garamond" w:hAnsi="Garamond" w:cs="Calibri"/>
          <w:i/>
          <w:iCs/>
          <w:sz w:val="24"/>
          <w:szCs w:val="24"/>
          <w:lang w:val="sq-AL"/>
        </w:rPr>
        <w:t>Për përcaktimin e kufirit financiar të vlerës së plotë të projektit në përputhje me specifikat e sektorit, mbi bazën e të cilit mënyra dhe procedurat e vlerësimit të projektit të investimit publik</w:t>
      </w:r>
      <w:r w:rsidR="00D172EB" w:rsidRPr="00DA576D">
        <w:rPr>
          <w:rFonts w:ascii="Garamond" w:hAnsi="Garamond" w:cs="Calibri"/>
          <w:i/>
          <w:iCs/>
          <w:sz w:val="24"/>
          <w:szCs w:val="24"/>
          <w:lang w:val="sq-AL"/>
        </w:rPr>
        <w:t>”</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klasifikohen si projekte investimi me rëndësi kombëtare dhe i nënshtrohen procesit të vlerësimit për përfshirjen e tyre në Listën Unike të Projekteve me Rëndësi Kombëtare. Këto projekte investimi përfshihen në </w:t>
      </w:r>
      <w:proofErr w:type="spellStart"/>
      <w:r w:rsidRPr="00DA576D">
        <w:rPr>
          <w:rFonts w:ascii="Garamond" w:hAnsi="Garamond" w:cs="Calibri"/>
          <w:sz w:val="24"/>
          <w:szCs w:val="24"/>
          <w:lang w:val="sq-AL"/>
        </w:rPr>
        <w:t>PBA</w:t>
      </w:r>
      <w:proofErr w:type="spellEnd"/>
      <w:r w:rsidRPr="00DA576D">
        <w:rPr>
          <w:rFonts w:ascii="Garamond" w:hAnsi="Garamond" w:cs="Calibri"/>
          <w:sz w:val="24"/>
          <w:szCs w:val="24"/>
          <w:lang w:val="sq-AL"/>
        </w:rPr>
        <w:t xml:space="preserve">-në apo buxhetin vjetor në përputhje me hapësirën fiskale, vetëm pasi të jenë bërë pjesë e listës unike të projekteve me rëndësi kombëtare, të </w:t>
      </w:r>
      <w:proofErr w:type="spellStart"/>
      <w:r w:rsidRPr="00DA576D">
        <w:rPr>
          <w:rFonts w:ascii="Garamond" w:hAnsi="Garamond" w:cs="Calibri"/>
          <w:sz w:val="24"/>
          <w:szCs w:val="24"/>
          <w:lang w:val="sq-AL"/>
        </w:rPr>
        <w:t>rankuar</w:t>
      </w:r>
      <w:proofErr w:type="spellEnd"/>
      <w:r w:rsidRPr="00DA576D">
        <w:rPr>
          <w:rFonts w:ascii="Garamond" w:hAnsi="Garamond" w:cs="Calibri"/>
          <w:sz w:val="24"/>
          <w:szCs w:val="24"/>
          <w:lang w:val="sq-AL"/>
        </w:rPr>
        <w:t xml:space="preserve"> dhe të miratuar me vendim të Këshillit të Ministrave. </w:t>
      </w:r>
    </w:p>
    <w:p w14:paraId="33946DD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Parimet kryesore, ku bazohen njësitë e qeverisjes qendrore dhe institucioni përgjegjës për programimin strategjik, për propozimin e projekteve të investimeve, vlerësimin e propozimeve të projekteve të investimit për përfshirjen e tyre në Listën Unike të Projekteve me Rëndësi Kombëtare dhe </w:t>
      </w:r>
      <w:proofErr w:type="spellStart"/>
      <w:r w:rsidRPr="00DA576D">
        <w:rPr>
          <w:rFonts w:ascii="Garamond" w:hAnsi="Garamond" w:cs="Calibri"/>
          <w:sz w:val="24"/>
          <w:szCs w:val="24"/>
          <w:lang w:val="sq-AL"/>
        </w:rPr>
        <w:t>prioritizimin</w:t>
      </w:r>
      <w:proofErr w:type="spellEnd"/>
      <w:r w:rsidRPr="00DA576D">
        <w:rPr>
          <w:rFonts w:ascii="Garamond" w:hAnsi="Garamond" w:cs="Calibri"/>
          <w:sz w:val="24"/>
          <w:szCs w:val="24"/>
          <w:lang w:val="sq-AL"/>
        </w:rPr>
        <w:t xml:space="preserve"> e tyre janë:</w:t>
      </w:r>
    </w:p>
    <w:p w14:paraId="6047563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lastRenderedPageBreak/>
        <w:t xml:space="preserve">- </w:t>
      </w:r>
      <w:r w:rsidRPr="00DA576D">
        <w:rPr>
          <w:rFonts w:ascii="Garamond" w:hAnsi="Garamond" w:cs="Calibri"/>
          <w:sz w:val="24"/>
          <w:szCs w:val="24"/>
          <w:lang w:val="sq-AL"/>
        </w:rPr>
        <w:t>parimi i vlerësimit të rëndësisë strategjike;</w:t>
      </w:r>
    </w:p>
    <w:p w14:paraId="2BC3EFF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parimi i vlerësimit mjedisor dhe </w:t>
      </w:r>
      <w:proofErr w:type="spellStart"/>
      <w:r w:rsidRPr="00DA576D">
        <w:rPr>
          <w:rFonts w:ascii="Garamond" w:hAnsi="Garamond" w:cs="Calibri"/>
          <w:sz w:val="24"/>
          <w:szCs w:val="24"/>
          <w:lang w:val="sq-AL"/>
        </w:rPr>
        <w:t>impaktit</w:t>
      </w:r>
      <w:proofErr w:type="spellEnd"/>
      <w:r w:rsidRPr="00DA576D">
        <w:rPr>
          <w:rFonts w:ascii="Garamond" w:hAnsi="Garamond" w:cs="Calibri"/>
          <w:sz w:val="24"/>
          <w:szCs w:val="24"/>
          <w:lang w:val="sq-AL"/>
        </w:rPr>
        <w:t xml:space="preserve"> klimaterik;</w:t>
      </w:r>
    </w:p>
    <w:p w14:paraId="16D900F1"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parimi i vlerësimit të qëndrueshmërisë;</w:t>
      </w:r>
    </w:p>
    <w:p w14:paraId="1E05D1D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parimi i vlerësimit gjinor;</w:t>
      </w:r>
    </w:p>
    <w:p w14:paraId="605069C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parimi i vlerësimit të menaxhimit të projektit.</w:t>
      </w:r>
    </w:p>
    <w:p w14:paraId="07F7632C" w14:textId="14DE92F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Lista Unike e Projekteve me Rëndësi Kombëtare përmban projektet e investimeve publike, që kanë rëndësi strategjike, për sa i përket zhvillimit ekonomik dhe social të vendit, pavarësisht nga burimi i tyre i financimit. Kjo listë është ndarë sipas statusit të projektit (i </w:t>
      </w:r>
      <w:proofErr w:type="spellStart"/>
      <w:r w:rsidRPr="00DA576D">
        <w:rPr>
          <w:rFonts w:ascii="Garamond" w:hAnsi="Garamond" w:cs="Calibri"/>
          <w:sz w:val="24"/>
          <w:szCs w:val="24"/>
          <w:lang w:val="sq-AL"/>
        </w:rPr>
        <w:t>maturuar</w:t>
      </w:r>
      <w:proofErr w:type="spellEnd"/>
      <w:r w:rsidRPr="00DA576D">
        <w:rPr>
          <w:rFonts w:ascii="Garamond" w:hAnsi="Garamond" w:cs="Calibri"/>
          <w:sz w:val="24"/>
          <w:szCs w:val="24"/>
          <w:lang w:val="sq-AL"/>
        </w:rPr>
        <w:t xml:space="preserve">, pjesërisht i </w:t>
      </w:r>
      <w:proofErr w:type="spellStart"/>
      <w:r w:rsidRPr="00DA576D">
        <w:rPr>
          <w:rFonts w:ascii="Garamond" w:hAnsi="Garamond" w:cs="Calibri"/>
          <w:sz w:val="24"/>
          <w:szCs w:val="24"/>
          <w:lang w:val="sq-AL"/>
        </w:rPr>
        <w:t>maturuar</w:t>
      </w:r>
      <w:proofErr w:type="spellEnd"/>
      <w:r w:rsidRPr="00DA576D">
        <w:rPr>
          <w:rFonts w:ascii="Garamond" w:hAnsi="Garamond" w:cs="Calibri"/>
          <w:sz w:val="24"/>
          <w:szCs w:val="24"/>
          <w:lang w:val="sq-AL"/>
        </w:rPr>
        <w:t xml:space="preserve"> dhe i </w:t>
      </w:r>
      <w:proofErr w:type="spellStart"/>
      <w:r w:rsidRPr="00DA576D">
        <w:rPr>
          <w:rFonts w:ascii="Garamond" w:hAnsi="Garamond" w:cs="Calibri"/>
          <w:sz w:val="24"/>
          <w:szCs w:val="24"/>
          <w:lang w:val="sq-AL"/>
        </w:rPr>
        <w:t>pamaturuar</w:t>
      </w:r>
      <w:proofErr w:type="spellEnd"/>
      <w:r w:rsidRPr="00DA576D">
        <w:rPr>
          <w:rFonts w:ascii="Garamond" w:hAnsi="Garamond" w:cs="Calibri"/>
          <w:sz w:val="24"/>
          <w:szCs w:val="24"/>
          <w:lang w:val="sq-AL"/>
        </w:rPr>
        <w:t xml:space="preserve">) duke i renditur projektet sipas rëndësisë brenda çdo institucioni. Theksojmë se </w:t>
      </w:r>
      <w:r w:rsidR="00E12ADF" w:rsidRPr="00DA576D">
        <w:rPr>
          <w:rFonts w:ascii="Garamond" w:hAnsi="Garamond" w:cs="Calibri"/>
          <w:sz w:val="24"/>
          <w:szCs w:val="24"/>
          <w:lang w:val="sq-AL"/>
        </w:rPr>
        <w:t xml:space="preserve">institucionet </w:t>
      </w:r>
      <w:r w:rsidRPr="00DA576D">
        <w:rPr>
          <w:rFonts w:ascii="Garamond" w:hAnsi="Garamond" w:cs="Calibri"/>
          <w:sz w:val="24"/>
          <w:szCs w:val="24"/>
          <w:lang w:val="sq-AL"/>
        </w:rPr>
        <w:t>janë renditur në mënyrë alfabetike.</w:t>
      </w:r>
    </w:p>
    <w:p w14:paraId="38A43AF8"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Lista përbëhet nga 9 kolona ku secila kolonë e tabelës paraqet:</w:t>
      </w:r>
    </w:p>
    <w:p w14:paraId="0F77077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a) Në kolonën nr. 1 jepet numri rendor, i cili tregon numrin total të projekteve.</w:t>
      </w:r>
    </w:p>
    <w:p w14:paraId="64667C74"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b) Në kolonën nr. 2 jepet emërtimi i projekteve ku tregohet titulli i projektit.</w:t>
      </w:r>
    </w:p>
    <w:p w14:paraId="4AC163A1" w14:textId="17A05218"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c) Në kolonën nr. 3 jepet </w:t>
      </w:r>
      <w:r w:rsidR="00E12ADF" w:rsidRPr="00DA576D">
        <w:rPr>
          <w:rFonts w:ascii="Garamond" w:hAnsi="Garamond" w:cs="Calibri"/>
          <w:sz w:val="24"/>
          <w:szCs w:val="24"/>
          <w:lang w:val="sq-AL"/>
        </w:rPr>
        <w:t xml:space="preserve">institucioni propozues / përgjegjës </w:t>
      </w:r>
      <w:r w:rsidRPr="00DA576D">
        <w:rPr>
          <w:rFonts w:ascii="Garamond" w:hAnsi="Garamond" w:cs="Calibri"/>
          <w:sz w:val="24"/>
          <w:szCs w:val="24"/>
          <w:lang w:val="sq-AL"/>
        </w:rPr>
        <w:t>për zhvillimin e projektit.</w:t>
      </w:r>
    </w:p>
    <w:p w14:paraId="7817EA22" w14:textId="0E06F00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d) Në kolonën nr. 4 jepet </w:t>
      </w:r>
      <w:r w:rsidR="00E12ADF" w:rsidRPr="00DA576D">
        <w:rPr>
          <w:rFonts w:ascii="Garamond" w:hAnsi="Garamond" w:cs="Calibri"/>
          <w:sz w:val="24"/>
          <w:szCs w:val="24"/>
          <w:lang w:val="sq-AL"/>
        </w:rPr>
        <w:t xml:space="preserve">sektori </w:t>
      </w:r>
      <w:r w:rsidRPr="00DA576D">
        <w:rPr>
          <w:rFonts w:ascii="Garamond" w:hAnsi="Garamond" w:cs="Calibri"/>
          <w:sz w:val="24"/>
          <w:szCs w:val="24"/>
          <w:lang w:val="sq-AL"/>
        </w:rPr>
        <w:t xml:space="preserve">përkatës, sipas kritereve të përcaktuara në tabelën nr. 1 ‘Klasifikimi projekteve strategjike’ në </w:t>
      </w:r>
      <w:proofErr w:type="spellStart"/>
      <w:r w:rsidRPr="00DA576D">
        <w:rPr>
          <w:rFonts w:ascii="Garamond" w:hAnsi="Garamond" w:cs="Calibri"/>
          <w:sz w:val="24"/>
          <w:szCs w:val="24"/>
          <w:lang w:val="sq-AL"/>
        </w:rPr>
        <w:t>VKM</w:t>
      </w:r>
      <w:proofErr w:type="spellEnd"/>
      <w:r w:rsidRPr="00DA576D">
        <w:rPr>
          <w:rFonts w:ascii="Garamond" w:hAnsi="Garamond" w:cs="Calibri"/>
          <w:sz w:val="24"/>
          <w:szCs w:val="24"/>
          <w:lang w:val="sq-AL"/>
        </w:rPr>
        <w:t xml:space="preserve"> nr. 887 datë 27.12.2022 </w:t>
      </w:r>
      <w:r w:rsidR="00D172EB" w:rsidRPr="00DA576D">
        <w:rPr>
          <w:rFonts w:ascii="Garamond" w:hAnsi="Garamond" w:cs="Calibri"/>
          <w:sz w:val="24"/>
          <w:szCs w:val="24"/>
          <w:lang w:val="sq-AL"/>
        </w:rPr>
        <w:t>“</w:t>
      </w:r>
      <w:r w:rsidRPr="00DA576D">
        <w:rPr>
          <w:rFonts w:ascii="Garamond" w:hAnsi="Garamond" w:cs="Calibri"/>
          <w:sz w:val="24"/>
          <w:szCs w:val="24"/>
          <w:lang w:val="sq-AL"/>
        </w:rPr>
        <w:t>Për procedurat e menaxhimit të investimeve publike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487E019A" w14:textId="5D5D782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e) Në kolonën nr. 5 jepet </w:t>
      </w:r>
      <w:proofErr w:type="spellStart"/>
      <w:r w:rsidR="00E12ADF" w:rsidRPr="00DA576D">
        <w:rPr>
          <w:rFonts w:ascii="Garamond" w:hAnsi="Garamond" w:cs="Calibri"/>
          <w:sz w:val="24"/>
          <w:szCs w:val="24"/>
          <w:lang w:val="sq-AL"/>
        </w:rPr>
        <w:t>nënsektori</w:t>
      </w:r>
      <w:proofErr w:type="spellEnd"/>
      <w:r w:rsidR="00E12ADF" w:rsidRPr="00DA576D">
        <w:rPr>
          <w:rFonts w:ascii="Garamond" w:hAnsi="Garamond" w:cs="Calibri"/>
          <w:sz w:val="24"/>
          <w:szCs w:val="24"/>
          <w:lang w:val="sq-AL"/>
        </w:rPr>
        <w:t xml:space="preserve"> </w:t>
      </w:r>
      <w:r w:rsidRPr="00DA576D">
        <w:rPr>
          <w:rFonts w:ascii="Garamond" w:hAnsi="Garamond" w:cs="Calibri"/>
          <w:sz w:val="24"/>
          <w:szCs w:val="24"/>
          <w:lang w:val="sq-AL"/>
        </w:rPr>
        <w:t>përkatës, sipas kritereve të përcaktuara në tabelën nr.</w:t>
      </w:r>
      <w:r w:rsidR="00E12ADF" w:rsidRPr="00DA576D">
        <w:rPr>
          <w:rFonts w:ascii="Garamond" w:hAnsi="Garamond" w:cs="Calibri"/>
          <w:sz w:val="24"/>
          <w:szCs w:val="24"/>
          <w:lang w:val="sq-AL"/>
        </w:rPr>
        <w:t xml:space="preserve"> </w:t>
      </w:r>
      <w:r w:rsidRPr="00DA576D">
        <w:rPr>
          <w:rFonts w:ascii="Garamond" w:hAnsi="Garamond" w:cs="Calibri"/>
          <w:sz w:val="24"/>
          <w:szCs w:val="24"/>
          <w:lang w:val="sq-AL"/>
        </w:rPr>
        <w:t xml:space="preserve">1 ‘Klasifikimi projekteve strategjike’ në </w:t>
      </w:r>
      <w:proofErr w:type="spellStart"/>
      <w:r w:rsidRPr="00DA576D">
        <w:rPr>
          <w:rFonts w:ascii="Garamond" w:hAnsi="Garamond" w:cs="Calibri"/>
          <w:sz w:val="24"/>
          <w:szCs w:val="24"/>
          <w:lang w:val="sq-AL"/>
        </w:rPr>
        <w:t>VKM</w:t>
      </w:r>
      <w:proofErr w:type="spellEnd"/>
      <w:r w:rsidRPr="00DA576D">
        <w:rPr>
          <w:rFonts w:ascii="Garamond" w:hAnsi="Garamond" w:cs="Calibri"/>
          <w:sz w:val="24"/>
          <w:szCs w:val="24"/>
          <w:lang w:val="sq-AL"/>
        </w:rPr>
        <w:t xml:space="preserve"> nr. 887 datë 27.12.2022 </w:t>
      </w:r>
      <w:r w:rsidR="00D172EB" w:rsidRPr="00DA576D">
        <w:rPr>
          <w:rFonts w:ascii="Garamond" w:hAnsi="Garamond" w:cs="Calibri"/>
          <w:sz w:val="24"/>
          <w:szCs w:val="24"/>
          <w:lang w:val="sq-AL"/>
        </w:rPr>
        <w:t>“</w:t>
      </w:r>
      <w:r w:rsidRPr="00DA576D">
        <w:rPr>
          <w:rFonts w:ascii="Garamond" w:hAnsi="Garamond" w:cs="Calibri"/>
          <w:sz w:val="24"/>
          <w:szCs w:val="24"/>
          <w:lang w:val="sq-AL"/>
        </w:rPr>
        <w:t>Për procedurat e menaxhimit të investimeve publike</w:t>
      </w:r>
      <w:r w:rsidR="00D172EB" w:rsidRPr="00DA576D">
        <w:rPr>
          <w:rFonts w:ascii="Garamond" w:hAnsi="Garamond" w:cs="Calibri"/>
          <w:sz w:val="24"/>
          <w:szCs w:val="24"/>
          <w:lang w:val="sq-AL"/>
        </w:rPr>
        <w:t>”</w:t>
      </w:r>
      <w:r w:rsidRPr="00DA576D">
        <w:rPr>
          <w:rFonts w:ascii="Garamond" w:hAnsi="Garamond" w:cs="Calibri"/>
          <w:sz w:val="24"/>
          <w:szCs w:val="24"/>
          <w:lang w:val="sq-AL"/>
        </w:rPr>
        <w:t>.</w:t>
      </w:r>
    </w:p>
    <w:p w14:paraId="2510567A"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f) Në kolonën nr. 6 jepet vlera </w:t>
      </w:r>
      <w:proofErr w:type="spellStart"/>
      <w:r w:rsidRPr="00DA576D">
        <w:rPr>
          <w:rFonts w:ascii="Garamond" w:hAnsi="Garamond" w:cs="Calibri"/>
          <w:sz w:val="24"/>
          <w:szCs w:val="24"/>
          <w:lang w:val="sq-AL"/>
        </w:rPr>
        <w:t>indikative</w:t>
      </w:r>
      <w:proofErr w:type="spellEnd"/>
      <w:r w:rsidRPr="00DA576D">
        <w:rPr>
          <w:rFonts w:ascii="Garamond" w:hAnsi="Garamond" w:cs="Calibri"/>
          <w:sz w:val="24"/>
          <w:szCs w:val="24"/>
          <w:lang w:val="sq-AL"/>
        </w:rPr>
        <w:t xml:space="preserve"> e projektit.</w:t>
      </w:r>
    </w:p>
    <w:p w14:paraId="7ED23E8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g) Në kolonën nr. 7 jepet statusi i projektit (i </w:t>
      </w:r>
      <w:proofErr w:type="spellStart"/>
      <w:r w:rsidRPr="00DA576D">
        <w:rPr>
          <w:rFonts w:ascii="Garamond" w:hAnsi="Garamond" w:cs="Calibri"/>
          <w:sz w:val="24"/>
          <w:szCs w:val="24"/>
          <w:lang w:val="sq-AL"/>
        </w:rPr>
        <w:t>maturuar</w:t>
      </w:r>
      <w:proofErr w:type="spellEnd"/>
      <w:r w:rsidRPr="00DA576D">
        <w:rPr>
          <w:rFonts w:ascii="Garamond" w:hAnsi="Garamond" w:cs="Calibri"/>
          <w:sz w:val="24"/>
          <w:szCs w:val="24"/>
          <w:lang w:val="sq-AL"/>
        </w:rPr>
        <w:t xml:space="preserve">, pjesërisht i </w:t>
      </w:r>
      <w:proofErr w:type="spellStart"/>
      <w:r w:rsidRPr="00DA576D">
        <w:rPr>
          <w:rFonts w:ascii="Garamond" w:hAnsi="Garamond" w:cs="Calibri"/>
          <w:sz w:val="24"/>
          <w:szCs w:val="24"/>
          <w:lang w:val="sq-AL"/>
        </w:rPr>
        <w:t>maturuar</w:t>
      </w:r>
      <w:proofErr w:type="spellEnd"/>
      <w:r w:rsidRPr="00DA576D">
        <w:rPr>
          <w:rFonts w:ascii="Garamond" w:hAnsi="Garamond" w:cs="Calibri"/>
          <w:sz w:val="24"/>
          <w:szCs w:val="24"/>
          <w:lang w:val="sq-AL"/>
        </w:rPr>
        <w:t xml:space="preserve"> dhe i </w:t>
      </w:r>
      <w:proofErr w:type="spellStart"/>
      <w:r w:rsidRPr="00DA576D">
        <w:rPr>
          <w:rFonts w:ascii="Garamond" w:hAnsi="Garamond" w:cs="Calibri"/>
          <w:sz w:val="24"/>
          <w:szCs w:val="24"/>
          <w:lang w:val="sq-AL"/>
        </w:rPr>
        <w:t>pamaturuar</w:t>
      </w:r>
      <w:proofErr w:type="spellEnd"/>
      <w:r w:rsidRPr="00DA576D">
        <w:rPr>
          <w:rFonts w:ascii="Garamond" w:hAnsi="Garamond" w:cs="Calibri"/>
          <w:sz w:val="24"/>
          <w:szCs w:val="24"/>
          <w:lang w:val="sq-AL"/>
        </w:rPr>
        <w:t xml:space="preserve">). </w:t>
      </w:r>
    </w:p>
    <w:p w14:paraId="62B530A2"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 xml:space="preserve">I </w:t>
      </w:r>
      <w:proofErr w:type="spellStart"/>
      <w:r w:rsidRPr="00DA576D">
        <w:rPr>
          <w:rFonts w:ascii="Garamond" w:hAnsi="Garamond" w:cs="Calibri"/>
          <w:b/>
          <w:bCs/>
          <w:sz w:val="24"/>
          <w:szCs w:val="24"/>
          <w:lang w:val="sq-AL"/>
        </w:rPr>
        <w:t>maturuar</w:t>
      </w:r>
      <w:proofErr w:type="spellEnd"/>
    </w:p>
    <w:p w14:paraId="5C17993B"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Konsiderohet projekti për të cilën është kryer studimi i </w:t>
      </w:r>
      <w:proofErr w:type="spellStart"/>
      <w:r w:rsidRPr="00DA576D">
        <w:rPr>
          <w:rFonts w:ascii="Garamond" w:hAnsi="Garamond" w:cs="Calibri"/>
          <w:sz w:val="24"/>
          <w:szCs w:val="24"/>
          <w:lang w:val="sq-AL"/>
        </w:rPr>
        <w:t>fisibilitetit</w:t>
      </w:r>
      <w:proofErr w:type="spellEnd"/>
      <w:r w:rsidRPr="00DA576D">
        <w:rPr>
          <w:rFonts w:ascii="Garamond" w:hAnsi="Garamond" w:cs="Calibri"/>
          <w:sz w:val="24"/>
          <w:szCs w:val="24"/>
          <w:lang w:val="sq-AL"/>
        </w:rPr>
        <w:t xml:space="preserve"> (me përjashtim të rasteve kur lloji i projektit nuk ka nevojë për studim </w:t>
      </w:r>
      <w:proofErr w:type="spellStart"/>
      <w:r w:rsidRPr="00DA576D">
        <w:rPr>
          <w:rFonts w:ascii="Garamond" w:hAnsi="Garamond" w:cs="Calibri"/>
          <w:sz w:val="24"/>
          <w:szCs w:val="24"/>
          <w:lang w:val="sq-AL"/>
        </w:rPr>
        <w:t>fisibilitetit</w:t>
      </w:r>
      <w:proofErr w:type="spellEnd"/>
      <w:r w:rsidRPr="00DA576D">
        <w:rPr>
          <w:rFonts w:ascii="Garamond" w:hAnsi="Garamond" w:cs="Calibri"/>
          <w:sz w:val="24"/>
          <w:szCs w:val="24"/>
          <w:lang w:val="sq-AL"/>
        </w:rPr>
        <w:t xml:space="preserve">) dhe janë konsideruar </w:t>
      </w:r>
      <w:proofErr w:type="spellStart"/>
      <w:r w:rsidRPr="00DA576D">
        <w:rPr>
          <w:rFonts w:ascii="Garamond" w:hAnsi="Garamond" w:cs="Calibri"/>
          <w:sz w:val="24"/>
          <w:szCs w:val="24"/>
          <w:lang w:val="sq-AL"/>
        </w:rPr>
        <w:t>fisibël</w:t>
      </w:r>
      <w:proofErr w:type="spellEnd"/>
      <w:r w:rsidRPr="00DA576D">
        <w:rPr>
          <w:rFonts w:ascii="Garamond" w:hAnsi="Garamond" w:cs="Calibri"/>
          <w:sz w:val="24"/>
          <w:szCs w:val="24"/>
          <w:lang w:val="sq-AL"/>
        </w:rPr>
        <w:t>, si dhe kur projekti është në fazë të avancuar të përpilimit të dokumenteve teknike.</w:t>
      </w:r>
    </w:p>
    <w:p w14:paraId="105E593C"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 xml:space="preserve">Pjesërisht i </w:t>
      </w:r>
      <w:proofErr w:type="spellStart"/>
      <w:r w:rsidRPr="00DA576D">
        <w:rPr>
          <w:rFonts w:ascii="Garamond" w:hAnsi="Garamond" w:cs="Calibri"/>
          <w:b/>
          <w:bCs/>
          <w:sz w:val="24"/>
          <w:szCs w:val="24"/>
          <w:lang w:val="sq-AL"/>
        </w:rPr>
        <w:t>maturuar</w:t>
      </w:r>
      <w:proofErr w:type="spellEnd"/>
    </w:p>
    <w:p w14:paraId="0E91FC63"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Konsiderohet projekti për të cilin është iniciuar studimi i </w:t>
      </w:r>
      <w:proofErr w:type="spellStart"/>
      <w:r w:rsidRPr="00DA576D">
        <w:rPr>
          <w:rFonts w:ascii="Garamond" w:hAnsi="Garamond" w:cs="Calibri"/>
          <w:sz w:val="24"/>
          <w:szCs w:val="24"/>
          <w:lang w:val="sq-AL"/>
        </w:rPr>
        <w:t>fisibilitetit</w:t>
      </w:r>
      <w:proofErr w:type="spellEnd"/>
      <w:r w:rsidRPr="00DA576D">
        <w:rPr>
          <w:rFonts w:ascii="Garamond" w:hAnsi="Garamond" w:cs="Calibri"/>
          <w:sz w:val="24"/>
          <w:szCs w:val="24"/>
          <w:lang w:val="sq-AL"/>
        </w:rPr>
        <w:t>, kur projekti ka iniciuar një pjesë të dokumenteve teknik.</w:t>
      </w:r>
    </w:p>
    <w:p w14:paraId="118C0E2D"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Calibri"/>
          <w:b/>
          <w:bCs/>
          <w:sz w:val="24"/>
          <w:szCs w:val="24"/>
          <w:lang w:val="sq-AL"/>
        </w:rPr>
        <w:t xml:space="preserve">I </w:t>
      </w:r>
      <w:proofErr w:type="spellStart"/>
      <w:r w:rsidRPr="00DA576D">
        <w:rPr>
          <w:rFonts w:ascii="Garamond" w:hAnsi="Garamond" w:cs="Calibri"/>
          <w:b/>
          <w:bCs/>
          <w:sz w:val="24"/>
          <w:szCs w:val="24"/>
          <w:lang w:val="sq-AL"/>
        </w:rPr>
        <w:t>pamaturuar</w:t>
      </w:r>
      <w:proofErr w:type="spellEnd"/>
    </w:p>
    <w:p w14:paraId="45088E44" w14:textId="6A7A200D" w:rsidR="00EF4E1E" w:rsidRPr="00DA576D" w:rsidRDefault="00EF4E1E" w:rsidP="000C7D72">
      <w:pPr>
        <w:tabs>
          <w:tab w:val="left" w:pos="440"/>
        </w:tabs>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Konsiderohet projekti i cili është në fazën e një koncept ideje dhe ka ende paqartësi në inicimin e dokumenteve teknik.</w:t>
      </w:r>
    </w:p>
    <w:p w14:paraId="7446B033" w14:textId="14039E2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h) Në kolonën nr.</w:t>
      </w:r>
      <w:r w:rsidR="000C7D72">
        <w:rPr>
          <w:rFonts w:ascii="Garamond" w:hAnsi="Garamond" w:cs="Calibri"/>
          <w:sz w:val="24"/>
          <w:szCs w:val="24"/>
          <w:lang w:val="sq-AL"/>
        </w:rPr>
        <w:t xml:space="preserve"> </w:t>
      </w:r>
      <w:r w:rsidRPr="00DA576D">
        <w:rPr>
          <w:rFonts w:ascii="Garamond" w:hAnsi="Garamond" w:cs="Calibri"/>
          <w:sz w:val="24"/>
          <w:szCs w:val="24"/>
          <w:lang w:val="sq-AL"/>
        </w:rPr>
        <w:t>8 jepet kodi i klasifikimit sipas Objektivit i Zhvillimit të Qëndrueshëm (</w:t>
      </w:r>
      <w:proofErr w:type="spellStart"/>
      <w:r w:rsidRPr="00DA576D">
        <w:rPr>
          <w:rFonts w:ascii="Garamond" w:hAnsi="Garamond" w:cs="Calibri"/>
          <w:sz w:val="24"/>
          <w:szCs w:val="24"/>
          <w:lang w:val="sq-AL"/>
        </w:rPr>
        <w:t>OZHQ</w:t>
      </w:r>
      <w:proofErr w:type="spellEnd"/>
      <w:r w:rsidRPr="00DA576D">
        <w:rPr>
          <w:rFonts w:ascii="Garamond" w:hAnsi="Garamond" w:cs="Calibri"/>
          <w:sz w:val="24"/>
          <w:szCs w:val="24"/>
          <w:lang w:val="sq-AL"/>
        </w:rPr>
        <w:t>)</w:t>
      </w:r>
      <w:r w:rsidR="006B2315">
        <w:rPr>
          <w:rFonts w:ascii="Garamond" w:hAnsi="Garamond" w:cs="Calibri"/>
          <w:sz w:val="24"/>
          <w:szCs w:val="24"/>
          <w:lang w:val="sq-AL"/>
        </w:rPr>
        <w:t>.</w:t>
      </w:r>
    </w:p>
    <w:p w14:paraId="56E28B23" w14:textId="31731D5B"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Secilit projekt i është identifikuar objektivi në të cilin kontribuon në arritjen e </w:t>
      </w:r>
      <w:proofErr w:type="spellStart"/>
      <w:r w:rsidRPr="00DA576D">
        <w:rPr>
          <w:rFonts w:ascii="Garamond" w:hAnsi="Garamond" w:cs="Calibri"/>
          <w:sz w:val="24"/>
          <w:szCs w:val="24"/>
          <w:lang w:val="sq-AL"/>
        </w:rPr>
        <w:t>outputeve</w:t>
      </w:r>
      <w:proofErr w:type="spellEnd"/>
      <w:r w:rsidRPr="00DA576D">
        <w:rPr>
          <w:rFonts w:ascii="Garamond" w:hAnsi="Garamond" w:cs="Calibri"/>
          <w:sz w:val="24"/>
          <w:szCs w:val="24"/>
          <w:lang w:val="sq-AL"/>
        </w:rPr>
        <w:t xml:space="preserve"> të</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agjendës globale, të cilat do ti gjeni të detajuara në seksionin e </w:t>
      </w:r>
      <w:r w:rsidR="00A05B85" w:rsidRPr="00DA576D">
        <w:rPr>
          <w:rFonts w:ascii="Garamond" w:hAnsi="Garamond" w:cs="Calibri"/>
          <w:sz w:val="24"/>
          <w:szCs w:val="24"/>
          <w:lang w:val="sq-AL"/>
        </w:rPr>
        <w:t>l</w:t>
      </w:r>
      <w:r w:rsidRPr="00DA576D">
        <w:rPr>
          <w:rFonts w:ascii="Garamond" w:hAnsi="Garamond" w:cs="Calibri"/>
          <w:sz w:val="24"/>
          <w:szCs w:val="24"/>
          <w:lang w:val="sq-AL"/>
        </w:rPr>
        <w:t>egjendës.</w:t>
      </w:r>
    </w:p>
    <w:p w14:paraId="4C00AC3C" w14:textId="06E6FB03"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i) Në kolonën nr.</w:t>
      </w:r>
      <w:r w:rsidR="00A05B85" w:rsidRPr="00DA576D">
        <w:rPr>
          <w:rFonts w:ascii="Garamond" w:hAnsi="Garamond" w:cs="Calibri"/>
          <w:sz w:val="24"/>
          <w:szCs w:val="24"/>
          <w:lang w:val="sq-AL"/>
        </w:rPr>
        <w:t xml:space="preserve"> </w:t>
      </w:r>
      <w:r w:rsidRPr="00DA576D">
        <w:rPr>
          <w:rFonts w:ascii="Garamond" w:hAnsi="Garamond" w:cs="Calibri"/>
          <w:sz w:val="24"/>
          <w:szCs w:val="24"/>
          <w:lang w:val="sq-AL"/>
        </w:rPr>
        <w:t>9 jepet kodi sipas klasifikimit funksional të shpenzimeve të qeverisë</w:t>
      </w:r>
      <w:r w:rsidR="00A16864">
        <w:rPr>
          <w:rFonts w:ascii="Garamond" w:hAnsi="Garamond" w:cs="Calibri"/>
          <w:sz w:val="24"/>
          <w:szCs w:val="24"/>
          <w:lang w:val="sq-AL"/>
        </w:rPr>
        <w:t xml:space="preserve"> </w:t>
      </w:r>
      <w:r w:rsidRPr="00DA576D">
        <w:rPr>
          <w:rFonts w:ascii="Garamond" w:hAnsi="Garamond" w:cs="Calibri"/>
          <w:sz w:val="24"/>
          <w:szCs w:val="24"/>
          <w:lang w:val="sq-AL"/>
        </w:rPr>
        <w:t>(</w:t>
      </w:r>
      <w:proofErr w:type="spellStart"/>
      <w:r w:rsidRPr="00DA576D">
        <w:rPr>
          <w:rFonts w:ascii="Garamond" w:hAnsi="Garamond" w:cs="Calibri"/>
          <w:sz w:val="24"/>
          <w:szCs w:val="24"/>
          <w:lang w:val="sq-AL"/>
        </w:rPr>
        <w:t>COFOG</w:t>
      </w:r>
      <w:proofErr w:type="spellEnd"/>
      <w:r w:rsidRPr="00DA576D">
        <w:rPr>
          <w:rFonts w:ascii="Garamond" w:hAnsi="Garamond" w:cs="Calibri"/>
          <w:sz w:val="24"/>
          <w:szCs w:val="24"/>
          <w:lang w:val="sq-AL"/>
        </w:rPr>
        <w:t>)</w:t>
      </w:r>
    </w:p>
    <w:p w14:paraId="50DC5090" w14:textId="587B704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Ky kod klasifikon të dhënat e shpenzimeve të qeverisë nga Sistemi i Llogarive Kombëtare sipas funksionit të përdorimit. Secili prej projekteve të Listës Unike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është</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klasifikuar sipas qëllimit funksional të identifikuar. </w:t>
      </w:r>
    </w:p>
    <w:p w14:paraId="2F0B8B31" w14:textId="77777777" w:rsidR="00EF4E1E" w:rsidRPr="00DA576D" w:rsidRDefault="00EF4E1E" w:rsidP="005876E4">
      <w:pPr>
        <w:autoSpaceDE w:val="0"/>
        <w:autoSpaceDN w:val="0"/>
        <w:adjustRightInd w:val="0"/>
        <w:spacing w:after="0" w:line="240" w:lineRule="auto"/>
        <w:ind w:firstLine="284"/>
        <w:rPr>
          <w:rFonts w:ascii="Garamond" w:hAnsi="Garamond" w:cs="Calibri"/>
          <w:b/>
          <w:bCs/>
          <w:sz w:val="24"/>
          <w:szCs w:val="24"/>
          <w:lang w:val="sq-AL"/>
        </w:rPr>
      </w:pPr>
      <w:proofErr w:type="spellStart"/>
      <w:r w:rsidRPr="00DA576D">
        <w:rPr>
          <w:rFonts w:ascii="Garamond" w:hAnsi="Garamond" w:cs="Calibri"/>
          <w:b/>
          <w:bCs/>
          <w:sz w:val="24"/>
          <w:szCs w:val="24"/>
          <w:lang w:val="sq-AL"/>
        </w:rPr>
        <w:t>COFOG</w:t>
      </w:r>
      <w:proofErr w:type="spellEnd"/>
      <w:r w:rsidRPr="00DA576D">
        <w:rPr>
          <w:rFonts w:ascii="Garamond" w:hAnsi="Garamond" w:cs="Calibri"/>
          <w:b/>
          <w:bCs/>
          <w:sz w:val="24"/>
          <w:szCs w:val="24"/>
          <w:lang w:val="sq-AL"/>
        </w:rPr>
        <w:t xml:space="preserve"> detajohet sipas nivelit primar dhe sekondar</w:t>
      </w:r>
    </w:p>
    <w:p w14:paraId="68E79956" w14:textId="587238CB" w:rsidR="00EF4E1E" w:rsidRPr="00DA576D" w:rsidRDefault="00EF4E1E" w:rsidP="005876E4">
      <w:pPr>
        <w:autoSpaceDE w:val="0"/>
        <w:autoSpaceDN w:val="0"/>
        <w:adjustRightInd w:val="0"/>
        <w:spacing w:after="0" w:line="240" w:lineRule="auto"/>
        <w:ind w:firstLine="284"/>
        <w:rPr>
          <w:rFonts w:ascii="Garamond" w:hAnsi="Garamond" w:cs="Calibri"/>
          <w:sz w:val="24"/>
          <w:szCs w:val="24"/>
          <w:lang w:val="sq-AL"/>
        </w:rPr>
      </w:pPr>
      <w:r w:rsidRPr="00DA576D">
        <w:rPr>
          <w:rFonts w:ascii="Garamond" w:hAnsi="Garamond" w:cs="Calibri"/>
          <w:sz w:val="24"/>
          <w:szCs w:val="24"/>
          <w:lang w:val="sq-AL"/>
        </w:rPr>
        <w:t xml:space="preserve"> </w:t>
      </w: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Sipas nivelit të parë në 10 grupe primare me kodin dyshifror përkatës në rend </w:t>
      </w:r>
      <w:proofErr w:type="spellStart"/>
      <w:r w:rsidRPr="00DA576D">
        <w:rPr>
          <w:rFonts w:ascii="Garamond" w:hAnsi="Garamond" w:cs="Calibri"/>
          <w:sz w:val="24"/>
          <w:szCs w:val="24"/>
          <w:lang w:val="sq-AL"/>
        </w:rPr>
        <w:t>numerologjik</w:t>
      </w:r>
      <w:proofErr w:type="spellEnd"/>
      <w:r w:rsidRPr="00DA576D">
        <w:rPr>
          <w:rFonts w:ascii="Garamond" w:hAnsi="Garamond" w:cs="Calibri"/>
          <w:sz w:val="24"/>
          <w:szCs w:val="24"/>
          <w:lang w:val="sq-AL"/>
        </w:rPr>
        <w:t xml:space="preserve"> sipas rendit të </w:t>
      </w:r>
      <w:proofErr w:type="spellStart"/>
      <w:r w:rsidRPr="00DA576D">
        <w:rPr>
          <w:rFonts w:ascii="Garamond" w:hAnsi="Garamond" w:cs="Calibri"/>
          <w:sz w:val="24"/>
          <w:szCs w:val="24"/>
          <w:lang w:val="sq-AL"/>
        </w:rPr>
        <w:t>poshtëreferuar</w:t>
      </w:r>
      <w:proofErr w:type="spellEnd"/>
      <w:r w:rsidRPr="00DA576D">
        <w:rPr>
          <w:rFonts w:ascii="Garamond" w:hAnsi="Garamond" w:cs="Calibri"/>
          <w:sz w:val="24"/>
          <w:szCs w:val="24"/>
          <w:lang w:val="sq-AL"/>
        </w:rPr>
        <w:t>:</w:t>
      </w:r>
    </w:p>
    <w:p w14:paraId="17F25D79" w14:textId="4FE19DC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Shërbime të përgjithshme publike; </w:t>
      </w:r>
      <w:r w:rsidR="00E12ADF" w:rsidRPr="00DA576D">
        <w:rPr>
          <w:rFonts w:ascii="Garamond" w:hAnsi="Garamond" w:cs="Calibri"/>
          <w:sz w:val="24"/>
          <w:szCs w:val="24"/>
          <w:lang w:val="sq-AL"/>
        </w:rPr>
        <w:t xml:space="preserve">mbrojtja; rendi </w:t>
      </w:r>
      <w:r w:rsidRPr="00DA576D">
        <w:rPr>
          <w:rFonts w:ascii="Garamond" w:hAnsi="Garamond" w:cs="Calibri"/>
          <w:sz w:val="24"/>
          <w:szCs w:val="24"/>
          <w:lang w:val="sq-AL"/>
        </w:rPr>
        <w:t xml:space="preserve">dhe siguria publike; </w:t>
      </w:r>
      <w:r w:rsidR="00E12ADF" w:rsidRPr="00DA576D">
        <w:rPr>
          <w:rFonts w:ascii="Garamond" w:hAnsi="Garamond" w:cs="Calibri"/>
          <w:sz w:val="24"/>
          <w:szCs w:val="24"/>
          <w:lang w:val="sq-AL"/>
        </w:rPr>
        <w:t xml:space="preserve">çështjet </w:t>
      </w:r>
      <w:r w:rsidRPr="00DA576D">
        <w:rPr>
          <w:rFonts w:ascii="Garamond" w:hAnsi="Garamond" w:cs="Calibri"/>
          <w:sz w:val="24"/>
          <w:szCs w:val="24"/>
          <w:lang w:val="sq-AL"/>
        </w:rPr>
        <w:t xml:space="preserve">ekonomike; </w:t>
      </w:r>
      <w:r w:rsidR="00E12ADF" w:rsidRPr="00DA576D">
        <w:rPr>
          <w:rFonts w:ascii="Garamond" w:hAnsi="Garamond" w:cs="Calibri"/>
          <w:sz w:val="24"/>
          <w:szCs w:val="24"/>
          <w:lang w:val="sq-AL"/>
        </w:rPr>
        <w:t xml:space="preserve">mbrojtja e mjedisit; banesat dhe </w:t>
      </w:r>
      <w:proofErr w:type="spellStart"/>
      <w:r w:rsidR="00E12ADF" w:rsidRPr="00DA576D">
        <w:rPr>
          <w:rFonts w:ascii="Garamond" w:hAnsi="Garamond" w:cs="Calibri"/>
          <w:sz w:val="24"/>
          <w:szCs w:val="24"/>
          <w:lang w:val="sq-AL"/>
        </w:rPr>
        <w:t>komoditet</w:t>
      </w:r>
      <w:proofErr w:type="spellEnd"/>
      <w:r w:rsidR="00E12ADF" w:rsidRPr="00DA576D">
        <w:rPr>
          <w:rFonts w:ascii="Garamond" w:hAnsi="Garamond" w:cs="Calibri"/>
          <w:sz w:val="24"/>
          <w:szCs w:val="24"/>
          <w:lang w:val="sq-AL"/>
        </w:rPr>
        <w:t xml:space="preserve"> e komunitetit; shëndeti; zbavitje, kultura dhe feja; arsimi; mbrojtja sociale</w:t>
      </w:r>
      <w:r w:rsidRPr="00DA576D">
        <w:rPr>
          <w:rFonts w:ascii="Garamond" w:hAnsi="Garamond" w:cs="Calibri"/>
          <w:sz w:val="24"/>
          <w:szCs w:val="24"/>
          <w:lang w:val="sq-AL"/>
        </w:rPr>
        <w:t>.</w:t>
      </w:r>
    </w:p>
    <w:p w14:paraId="2A2A5FBF" w14:textId="15A9540D"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Sipas nivelit sekondar me kodin </w:t>
      </w:r>
      <w:proofErr w:type="spellStart"/>
      <w:r w:rsidRPr="00DA576D">
        <w:rPr>
          <w:rFonts w:ascii="Garamond" w:hAnsi="Garamond" w:cs="Calibri"/>
          <w:sz w:val="24"/>
          <w:szCs w:val="24"/>
          <w:lang w:val="sq-AL"/>
        </w:rPr>
        <w:t>tr</w:t>
      </w:r>
      <w:r w:rsidR="002102EE">
        <w:rPr>
          <w:rFonts w:ascii="Garamond" w:hAnsi="Garamond" w:cs="Calibri"/>
          <w:sz w:val="24"/>
          <w:szCs w:val="24"/>
          <w:lang w:val="sq-AL"/>
        </w:rPr>
        <w:t>e</w:t>
      </w:r>
      <w:r w:rsidRPr="00DA576D">
        <w:rPr>
          <w:rFonts w:ascii="Garamond" w:hAnsi="Garamond" w:cs="Calibri"/>
          <w:sz w:val="24"/>
          <w:szCs w:val="24"/>
          <w:lang w:val="sq-AL"/>
        </w:rPr>
        <w:t>shifror</w:t>
      </w:r>
      <w:proofErr w:type="spellEnd"/>
      <w:r w:rsidRPr="00DA576D">
        <w:rPr>
          <w:rFonts w:ascii="Garamond" w:hAnsi="Garamond" w:cs="Calibri"/>
          <w:sz w:val="24"/>
          <w:szCs w:val="24"/>
          <w:lang w:val="sq-AL"/>
        </w:rPr>
        <w:t xml:space="preserve"> më të detajuar, të cilat do ti gjeni të detajuara në seksionin e </w:t>
      </w:r>
      <w:r w:rsidR="00E12ADF" w:rsidRPr="00DA576D">
        <w:rPr>
          <w:rFonts w:ascii="Garamond" w:hAnsi="Garamond" w:cs="Calibri"/>
          <w:sz w:val="24"/>
          <w:szCs w:val="24"/>
          <w:lang w:val="sq-AL"/>
        </w:rPr>
        <w:t>l</w:t>
      </w:r>
      <w:r w:rsidRPr="00DA576D">
        <w:rPr>
          <w:rFonts w:ascii="Garamond" w:hAnsi="Garamond" w:cs="Calibri"/>
          <w:sz w:val="24"/>
          <w:szCs w:val="24"/>
          <w:lang w:val="sq-AL"/>
        </w:rPr>
        <w:t>egjendës.</w:t>
      </w:r>
    </w:p>
    <w:p w14:paraId="36A7DCD5" w14:textId="64E6F421"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Projekte investimi me rëndësi kombëtare, do të konsiderohen sipas </w:t>
      </w:r>
      <w:r w:rsidR="00E12ADF" w:rsidRPr="00DA576D">
        <w:rPr>
          <w:rFonts w:ascii="Garamond" w:hAnsi="Garamond" w:cs="Calibri"/>
          <w:sz w:val="24"/>
          <w:szCs w:val="24"/>
          <w:lang w:val="sq-AL"/>
        </w:rPr>
        <w:t>a</w:t>
      </w:r>
      <w:r w:rsidRPr="00DA576D">
        <w:rPr>
          <w:rFonts w:ascii="Garamond" w:hAnsi="Garamond" w:cs="Calibri"/>
          <w:sz w:val="24"/>
          <w:szCs w:val="24"/>
          <w:lang w:val="sq-AL"/>
        </w:rPr>
        <w:t xml:space="preserve">neksit 1 të </w:t>
      </w:r>
      <w:proofErr w:type="spellStart"/>
      <w:r w:rsidRPr="00DA576D">
        <w:rPr>
          <w:rFonts w:ascii="Garamond" w:hAnsi="Garamond" w:cs="Calibri"/>
          <w:sz w:val="24"/>
          <w:szCs w:val="24"/>
          <w:lang w:val="sq-AL"/>
        </w:rPr>
        <w:t>VKM</w:t>
      </w:r>
      <w:proofErr w:type="spellEnd"/>
      <w:r w:rsidRPr="00DA576D">
        <w:rPr>
          <w:rFonts w:ascii="Garamond" w:hAnsi="Garamond" w:cs="Calibri"/>
          <w:sz w:val="24"/>
          <w:szCs w:val="24"/>
          <w:lang w:val="sq-AL"/>
        </w:rPr>
        <w:t>-së nr.</w:t>
      </w:r>
      <w:r w:rsidR="00E12ADF" w:rsidRPr="00DA576D">
        <w:rPr>
          <w:rFonts w:ascii="Garamond" w:hAnsi="Garamond" w:cs="Calibri"/>
          <w:sz w:val="24"/>
          <w:szCs w:val="24"/>
          <w:lang w:val="sq-AL"/>
        </w:rPr>
        <w:t xml:space="preserve"> </w:t>
      </w:r>
      <w:r w:rsidRPr="00DA576D">
        <w:rPr>
          <w:rFonts w:ascii="Garamond" w:hAnsi="Garamond" w:cs="Calibri"/>
          <w:sz w:val="24"/>
          <w:szCs w:val="24"/>
          <w:lang w:val="sq-AL"/>
        </w:rPr>
        <w:t xml:space="preserve">887, datë 27.12.2022 </w:t>
      </w:r>
      <w:r w:rsidR="00D172EB" w:rsidRPr="00DA576D">
        <w:rPr>
          <w:rFonts w:ascii="Garamond" w:hAnsi="Garamond" w:cs="Calibri"/>
          <w:sz w:val="24"/>
          <w:szCs w:val="24"/>
          <w:lang w:val="sq-AL"/>
        </w:rPr>
        <w:t>“</w:t>
      </w:r>
      <w:r w:rsidRPr="00DA576D">
        <w:rPr>
          <w:rFonts w:ascii="Garamond" w:hAnsi="Garamond" w:cs="Calibri"/>
          <w:sz w:val="24"/>
          <w:szCs w:val="24"/>
          <w:lang w:val="sq-AL"/>
        </w:rPr>
        <w:t>Për procedurat e menaxhimit të investimeve publike</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si dhe </w:t>
      </w:r>
      <w:r w:rsidR="00E12ADF" w:rsidRPr="00DA576D">
        <w:rPr>
          <w:rFonts w:ascii="Garamond" w:hAnsi="Garamond" w:cs="Calibri"/>
          <w:sz w:val="24"/>
          <w:szCs w:val="24"/>
          <w:lang w:val="sq-AL"/>
        </w:rPr>
        <w:t xml:space="preserve">udhëzimit nr. </w:t>
      </w:r>
      <w:r w:rsidRPr="00DA576D">
        <w:rPr>
          <w:rFonts w:ascii="Garamond" w:hAnsi="Garamond" w:cs="Calibri"/>
          <w:sz w:val="24"/>
          <w:szCs w:val="24"/>
          <w:lang w:val="sq-AL"/>
        </w:rPr>
        <w:lastRenderedPageBreak/>
        <w:t xml:space="preserve">4, </w:t>
      </w:r>
      <w:r w:rsidR="00E12ADF" w:rsidRPr="00DA576D">
        <w:rPr>
          <w:rFonts w:ascii="Garamond" w:hAnsi="Garamond" w:cs="Calibri"/>
          <w:sz w:val="24"/>
          <w:szCs w:val="24"/>
          <w:lang w:val="sq-AL"/>
        </w:rPr>
        <w:t xml:space="preserve">datë </w:t>
      </w:r>
      <w:r w:rsidRPr="00DA576D">
        <w:rPr>
          <w:rFonts w:ascii="Garamond" w:hAnsi="Garamond" w:cs="Calibri"/>
          <w:sz w:val="24"/>
          <w:szCs w:val="24"/>
          <w:lang w:val="sq-AL"/>
        </w:rPr>
        <w:t xml:space="preserve">20.2.2023 </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Për </w:t>
      </w:r>
      <w:r w:rsidR="005F6BC3" w:rsidRPr="00DA576D">
        <w:rPr>
          <w:rFonts w:ascii="Garamond" w:hAnsi="Garamond" w:cs="Calibri"/>
          <w:sz w:val="24"/>
          <w:szCs w:val="24"/>
          <w:lang w:val="sq-AL"/>
        </w:rPr>
        <w:t>përcaktimin</w:t>
      </w:r>
      <w:r w:rsidRPr="00DA576D">
        <w:rPr>
          <w:rFonts w:ascii="Garamond" w:hAnsi="Garamond" w:cs="Calibri"/>
          <w:sz w:val="24"/>
          <w:szCs w:val="24"/>
          <w:lang w:val="sq-AL"/>
        </w:rPr>
        <w:t xml:space="preserve"> e kufirit </w:t>
      </w:r>
      <w:r w:rsidR="005F6BC3" w:rsidRPr="00DA576D">
        <w:rPr>
          <w:rFonts w:ascii="Garamond" w:hAnsi="Garamond" w:cs="Calibri"/>
          <w:sz w:val="24"/>
          <w:szCs w:val="24"/>
          <w:lang w:val="sq-AL"/>
        </w:rPr>
        <w:t>financiar</w:t>
      </w:r>
      <w:r w:rsidRPr="00DA576D">
        <w:rPr>
          <w:rFonts w:ascii="Garamond" w:hAnsi="Garamond" w:cs="Calibri"/>
          <w:sz w:val="24"/>
          <w:szCs w:val="24"/>
          <w:lang w:val="sq-AL"/>
        </w:rPr>
        <w:t xml:space="preserve"> të vlerës së plotë n</w:t>
      </w:r>
      <w:r w:rsidR="005F6BC3" w:rsidRPr="00DA576D">
        <w:rPr>
          <w:rFonts w:ascii="Garamond" w:hAnsi="Garamond" w:cs="Calibri"/>
          <w:sz w:val="24"/>
          <w:szCs w:val="24"/>
          <w:lang w:val="sq-AL"/>
        </w:rPr>
        <w:t>ë</w:t>
      </w:r>
      <w:r w:rsidRPr="00DA576D">
        <w:rPr>
          <w:rFonts w:ascii="Garamond" w:hAnsi="Garamond" w:cs="Calibri"/>
          <w:sz w:val="24"/>
          <w:szCs w:val="24"/>
          <w:lang w:val="sq-AL"/>
        </w:rPr>
        <w:t xml:space="preserve"> përputhje me specifikat e sektorit, mbi bazën e të cilit përcaktohet mënyra dhe procedura e vlerësimit të projektit të investimit publik</w:t>
      </w:r>
      <w:r w:rsidR="00D172EB" w:rsidRPr="00DA576D">
        <w:rPr>
          <w:rFonts w:ascii="Garamond" w:hAnsi="Garamond" w:cs="Calibri"/>
          <w:sz w:val="24"/>
          <w:szCs w:val="24"/>
          <w:lang w:val="sq-AL"/>
        </w:rPr>
        <w:t>”</w:t>
      </w:r>
      <w:r w:rsidRPr="00DA576D">
        <w:rPr>
          <w:rFonts w:ascii="Garamond" w:hAnsi="Garamond" w:cs="Calibri"/>
          <w:sz w:val="24"/>
          <w:szCs w:val="24"/>
          <w:lang w:val="sq-AL"/>
        </w:rPr>
        <w:t xml:space="preserve"> ato projekte të cilat klasifikohen në një nga gjashtë sektorët dhe kufirin financiar të vlerës së plotë të projekteve:</w:t>
      </w:r>
    </w:p>
    <w:p w14:paraId="60CFA4EE" w14:textId="028E9EBC"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Sektori </w:t>
      </w:r>
      <w:r w:rsidR="00E12ADF" w:rsidRPr="00DA576D">
        <w:rPr>
          <w:rFonts w:ascii="Garamond" w:hAnsi="Garamond" w:cs="Calibri"/>
          <w:b/>
          <w:bCs/>
          <w:sz w:val="24"/>
          <w:szCs w:val="24"/>
          <w:lang w:val="sq-AL"/>
        </w:rPr>
        <w:t>digjital</w:t>
      </w:r>
      <w:r w:rsidR="00E00A7A" w:rsidRPr="00DA576D">
        <w:rPr>
          <w:rFonts w:ascii="Garamond" w:hAnsi="Garamond" w:cs="Calibri"/>
          <w:b/>
          <w:bCs/>
          <w:sz w:val="24"/>
          <w:szCs w:val="24"/>
          <w:lang w:val="sq-AL"/>
        </w:rPr>
        <w:t xml:space="preserve"> </w:t>
      </w:r>
      <w:r w:rsidRPr="00DA576D">
        <w:rPr>
          <w:rFonts w:ascii="Garamond" w:hAnsi="Garamond" w:cs="Calibri"/>
          <w:sz w:val="24"/>
          <w:szCs w:val="24"/>
          <w:lang w:val="sq-AL"/>
        </w:rPr>
        <w:t>(mbi</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500,000,000 lekë)</w:t>
      </w:r>
    </w:p>
    <w:p w14:paraId="18F7183A" w14:textId="7A6CF3C4" w:rsidR="00EF4E1E" w:rsidRPr="00DA576D" w:rsidRDefault="00E04E62"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Infrastruktura</w:t>
      </w:r>
      <w:r w:rsidR="00EF4E1E" w:rsidRPr="00DA576D">
        <w:rPr>
          <w:rFonts w:ascii="Garamond" w:hAnsi="Garamond" w:cs="Calibri"/>
          <w:sz w:val="24"/>
          <w:szCs w:val="24"/>
          <w:lang w:val="sq-AL"/>
        </w:rPr>
        <w:t xml:space="preserve"> </w:t>
      </w:r>
      <w:r w:rsidR="00E12ADF" w:rsidRPr="00DA576D">
        <w:rPr>
          <w:rFonts w:ascii="Garamond" w:hAnsi="Garamond" w:cs="Calibri"/>
          <w:sz w:val="24"/>
          <w:szCs w:val="24"/>
          <w:lang w:val="sq-AL"/>
        </w:rPr>
        <w:t>digjitale</w:t>
      </w:r>
      <w:r w:rsidR="00EF4E1E" w:rsidRPr="00DA576D">
        <w:rPr>
          <w:rFonts w:ascii="Garamond" w:hAnsi="Garamond" w:cs="Calibri"/>
          <w:sz w:val="24"/>
          <w:szCs w:val="24"/>
          <w:lang w:val="sq-AL"/>
        </w:rPr>
        <w:t>, i referohet teknologjive digjitale, të cilat ofrojnë bazën për teknologjinë dhe operacionet e informacionit</w:t>
      </w:r>
      <w:r w:rsidR="00E55302" w:rsidRPr="00DA576D">
        <w:rPr>
          <w:rFonts w:ascii="Garamond" w:hAnsi="Garamond" w:cs="Calibri"/>
          <w:sz w:val="24"/>
          <w:szCs w:val="24"/>
          <w:lang w:val="sq-AL"/>
        </w:rPr>
        <w:t xml:space="preserve"> </w:t>
      </w:r>
      <w:r w:rsidR="00EF4E1E" w:rsidRPr="00DA576D">
        <w:rPr>
          <w:rFonts w:ascii="Garamond" w:hAnsi="Garamond" w:cs="Calibri"/>
          <w:sz w:val="24"/>
          <w:szCs w:val="24"/>
          <w:lang w:val="sq-AL"/>
        </w:rPr>
        <w:t xml:space="preserve">të një njësie organizative. Do të konsiderohen si pjesë e </w:t>
      </w:r>
      <w:r w:rsidRPr="00DA576D">
        <w:rPr>
          <w:rFonts w:ascii="Garamond" w:hAnsi="Garamond" w:cs="Calibri"/>
          <w:sz w:val="24"/>
          <w:szCs w:val="24"/>
          <w:lang w:val="sq-AL"/>
        </w:rPr>
        <w:t>s</w:t>
      </w:r>
      <w:r w:rsidR="00EF4E1E" w:rsidRPr="00DA576D">
        <w:rPr>
          <w:rFonts w:ascii="Garamond" w:hAnsi="Garamond" w:cs="Calibri"/>
          <w:sz w:val="24"/>
          <w:szCs w:val="24"/>
          <w:lang w:val="sq-AL"/>
        </w:rPr>
        <w:t xml:space="preserve">ektorit </w:t>
      </w:r>
      <w:r w:rsidR="00E12ADF" w:rsidRPr="00DA576D">
        <w:rPr>
          <w:rFonts w:ascii="Garamond" w:hAnsi="Garamond" w:cs="Calibri"/>
          <w:sz w:val="24"/>
          <w:szCs w:val="24"/>
          <w:lang w:val="sq-AL"/>
        </w:rPr>
        <w:t xml:space="preserve">të </w:t>
      </w:r>
      <w:r w:rsidRPr="00DA576D">
        <w:rPr>
          <w:rFonts w:ascii="Garamond" w:hAnsi="Garamond" w:cs="Calibri"/>
          <w:sz w:val="24"/>
          <w:szCs w:val="24"/>
          <w:lang w:val="sq-AL"/>
        </w:rPr>
        <w:t>infrastrukturës</w:t>
      </w:r>
      <w:r w:rsidR="00E12ADF" w:rsidRPr="00DA576D">
        <w:rPr>
          <w:rFonts w:ascii="Garamond" w:hAnsi="Garamond" w:cs="Calibri"/>
          <w:sz w:val="24"/>
          <w:szCs w:val="24"/>
          <w:lang w:val="sq-AL"/>
        </w:rPr>
        <w:t xml:space="preserve"> digjitale </w:t>
      </w:r>
      <w:r w:rsidR="00EF4E1E" w:rsidRPr="00DA576D">
        <w:rPr>
          <w:rFonts w:ascii="Garamond" w:hAnsi="Garamond" w:cs="Calibri"/>
          <w:sz w:val="24"/>
          <w:szCs w:val="24"/>
          <w:lang w:val="sq-AL"/>
        </w:rPr>
        <w:t xml:space="preserve">të gjitha projektet e investimit, rezultatet e të cilave synohet të kenë ndikim </w:t>
      </w:r>
      <w:proofErr w:type="spellStart"/>
      <w:r w:rsidR="00EF4E1E" w:rsidRPr="00DA576D">
        <w:rPr>
          <w:rFonts w:ascii="Garamond" w:hAnsi="Garamond" w:cs="Calibri"/>
          <w:sz w:val="24"/>
          <w:szCs w:val="24"/>
          <w:lang w:val="sq-AL"/>
        </w:rPr>
        <w:t>parëson</w:t>
      </w:r>
      <w:proofErr w:type="spellEnd"/>
      <w:r w:rsidR="00EF4E1E" w:rsidRPr="00DA576D">
        <w:rPr>
          <w:rFonts w:ascii="Garamond" w:hAnsi="Garamond" w:cs="Calibri"/>
          <w:sz w:val="24"/>
          <w:szCs w:val="24"/>
          <w:lang w:val="sq-AL"/>
        </w:rPr>
        <w:t xml:space="preserve"> në të paktën një prej </w:t>
      </w:r>
      <w:proofErr w:type="spellStart"/>
      <w:r w:rsidR="00EF4E1E" w:rsidRPr="00DA576D">
        <w:rPr>
          <w:rFonts w:ascii="Garamond" w:hAnsi="Garamond" w:cs="Calibri"/>
          <w:sz w:val="24"/>
          <w:szCs w:val="24"/>
          <w:lang w:val="sq-AL"/>
        </w:rPr>
        <w:t>nën</w:t>
      </w:r>
      <w:r w:rsidR="00201A9A" w:rsidRPr="00DA576D">
        <w:rPr>
          <w:rFonts w:ascii="Garamond" w:hAnsi="Garamond" w:cs="Calibri"/>
          <w:sz w:val="24"/>
          <w:szCs w:val="24"/>
          <w:lang w:val="sq-AL"/>
        </w:rPr>
        <w:t>sektorëve</w:t>
      </w:r>
      <w:proofErr w:type="spellEnd"/>
      <w:r w:rsidR="00EF4E1E" w:rsidRPr="00DA576D">
        <w:rPr>
          <w:rFonts w:ascii="Garamond" w:hAnsi="Garamond" w:cs="Calibri"/>
          <w:sz w:val="24"/>
          <w:szCs w:val="24"/>
          <w:lang w:val="sq-AL"/>
        </w:rPr>
        <w:t xml:space="preserve">; Ndërlidhja me </w:t>
      </w:r>
      <w:r w:rsidR="00E12ADF" w:rsidRPr="00DA576D">
        <w:rPr>
          <w:rFonts w:ascii="Garamond" w:hAnsi="Garamond" w:cs="Calibri"/>
          <w:sz w:val="24"/>
          <w:szCs w:val="24"/>
          <w:lang w:val="sq-AL"/>
        </w:rPr>
        <w:t xml:space="preserve">bazë të gjerë, infrastruktura </w:t>
      </w:r>
      <w:r w:rsidR="00EF4E1E" w:rsidRPr="00DA576D">
        <w:rPr>
          <w:rFonts w:ascii="Garamond" w:hAnsi="Garamond" w:cs="Calibri"/>
          <w:sz w:val="24"/>
          <w:szCs w:val="24"/>
          <w:lang w:val="sq-AL"/>
        </w:rPr>
        <w:t>e-</w:t>
      </w:r>
      <w:proofErr w:type="spellStart"/>
      <w:r w:rsidR="00EF4E1E" w:rsidRPr="00DA576D">
        <w:rPr>
          <w:rFonts w:ascii="Garamond" w:hAnsi="Garamond" w:cs="Calibri"/>
          <w:sz w:val="24"/>
          <w:szCs w:val="24"/>
          <w:lang w:val="sq-AL"/>
        </w:rPr>
        <w:t>GOV</w:t>
      </w:r>
      <w:proofErr w:type="spellEnd"/>
      <w:r w:rsidR="00EF4E1E" w:rsidRPr="00DA576D">
        <w:rPr>
          <w:rFonts w:ascii="Garamond" w:hAnsi="Garamond" w:cs="Calibri"/>
          <w:sz w:val="24"/>
          <w:szCs w:val="24"/>
          <w:lang w:val="sq-AL"/>
        </w:rPr>
        <w:t xml:space="preserve">, Sisteme Informacioni dhe </w:t>
      </w:r>
      <w:r w:rsidR="00E12ADF" w:rsidRPr="00DA576D">
        <w:rPr>
          <w:rFonts w:ascii="Garamond" w:hAnsi="Garamond" w:cs="Calibri"/>
          <w:sz w:val="24"/>
          <w:szCs w:val="24"/>
          <w:lang w:val="sq-AL"/>
        </w:rPr>
        <w:t>platformat e inovacionit</w:t>
      </w:r>
      <w:r w:rsidR="00EF4E1E" w:rsidRPr="00DA576D">
        <w:rPr>
          <w:rFonts w:ascii="Garamond" w:hAnsi="Garamond" w:cs="Calibri"/>
          <w:sz w:val="24"/>
          <w:szCs w:val="24"/>
          <w:lang w:val="sq-AL"/>
        </w:rPr>
        <w:t>.</w:t>
      </w:r>
    </w:p>
    <w:p w14:paraId="5A6933C6" w14:textId="4A7775BD"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Zhvillimi </w:t>
      </w:r>
      <w:r w:rsidR="00E12ADF" w:rsidRPr="00DA576D">
        <w:rPr>
          <w:rFonts w:ascii="Garamond" w:hAnsi="Garamond" w:cs="Calibri"/>
          <w:b/>
          <w:bCs/>
          <w:sz w:val="24"/>
          <w:szCs w:val="24"/>
          <w:lang w:val="sq-AL"/>
        </w:rPr>
        <w:t xml:space="preserve">ekonomik </w:t>
      </w:r>
      <w:r w:rsidRPr="00DA576D">
        <w:rPr>
          <w:rFonts w:ascii="Garamond" w:hAnsi="Garamond" w:cs="Calibri"/>
          <w:sz w:val="24"/>
          <w:szCs w:val="24"/>
          <w:lang w:val="sq-AL"/>
        </w:rPr>
        <w:t>(mbi 500,000,000 lekë)</w:t>
      </w:r>
    </w:p>
    <w:p w14:paraId="10F41072" w14:textId="28BBD8DF"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Zhvillimi </w:t>
      </w:r>
      <w:r w:rsidR="00E12ADF" w:rsidRPr="00DA576D">
        <w:rPr>
          <w:rFonts w:ascii="Garamond" w:hAnsi="Garamond" w:cs="Calibri"/>
          <w:sz w:val="24"/>
          <w:szCs w:val="24"/>
          <w:lang w:val="sq-AL"/>
        </w:rPr>
        <w:t>ekonomik</w:t>
      </w:r>
      <w:r w:rsidRPr="00DA576D">
        <w:rPr>
          <w:rFonts w:ascii="Garamond" w:hAnsi="Garamond" w:cs="Calibri"/>
          <w:sz w:val="24"/>
          <w:szCs w:val="24"/>
          <w:lang w:val="sq-AL"/>
        </w:rPr>
        <w:t xml:space="preserve">, i referohet programeve dhe politikave, apo aktiviteteve ekonomike, të cilat kanë për qëllim të përmirësojnë </w:t>
      </w:r>
      <w:r w:rsidR="00E04E62" w:rsidRPr="00DA576D">
        <w:rPr>
          <w:rFonts w:ascii="Garamond" w:hAnsi="Garamond" w:cs="Calibri"/>
          <w:sz w:val="24"/>
          <w:szCs w:val="24"/>
          <w:lang w:val="sq-AL"/>
        </w:rPr>
        <w:t>mirëqenien</w:t>
      </w:r>
      <w:r w:rsidRPr="00DA576D">
        <w:rPr>
          <w:rFonts w:ascii="Garamond" w:hAnsi="Garamond" w:cs="Calibri"/>
          <w:sz w:val="24"/>
          <w:szCs w:val="24"/>
          <w:lang w:val="sq-AL"/>
        </w:rPr>
        <w:t xml:space="preserve"> ekonomike, dhe cilësinë e jetës së burrave dhe grave të komitetit në vend. Do të konsiderohen si pjesë e </w:t>
      </w:r>
      <w:r w:rsidR="003D2E51" w:rsidRPr="00DA576D">
        <w:rPr>
          <w:rFonts w:ascii="Garamond" w:hAnsi="Garamond" w:cs="Calibri"/>
          <w:sz w:val="24"/>
          <w:szCs w:val="24"/>
          <w:lang w:val="sq-AL"/>
        </w:rPr>
        <w:t>Sektorit</w:t>
      </w:r>
      <w:r w:rsidRPr="00DA576D">
        <w:rPr>
          <w:rFonts w:ascii="Garamond" w:hAnsi="Garamond" w:cs="Calibri"/>
          <w:sz w:val="24"/>
          <w:szCs w:val="24"/>
          <w:lang w:val="sq-AL"/>
        </w:rPr>
        <w:t xml:space="preserve"> të Zhvillimit Ekonomik të gjitha projektet e </w:t>
      </w:r>
      <w:r w:rsidR="00E04E62" w:rsidRPr="00DA576D">
        <w:rPr>
          <w:rFonts w:ascii="Garamond" w:hAnsi="Garamond" w:cs="Calibri"/>
          <w:sz w:val="24"/>
          <w:szCs w:val="24"/>
          <w:lang w:val="sq-AL"/>
        </w:rPr>
        <w:t>i</w:t>
      </w:r>
      <w:r w:rsidRPr="00DA576D">
        <w:rPr>
          <w:rFonts w:ascii="Garamond" w:hAnsi="Garamond" w:cs="Calibri"/>
          <w:sz w:val="24"/>
          <w:szCs w:val="24"/>
          <w:lang w:val="sq-AL"/>
        </w:rPr>
        <w:t xml:space="preserve">nvestimit, rezultatet e të cilave synojnë të kenë ndikim parësor në të paktën një prej </w:t>
      </w:r>
      <w:proofErr w:type="spellStart"/>
      <w:r w:rsidRPr="00DA576D">
        <w:rPr>
          <w:rFonts w:ascii="Garamond" w:hAnsi="Garamond" w:cs="Calibri"/>
          <w:sz w:val="24"/>
          <w:szCs w:val="24"/>
          <w:lang w:val="sq-AL"/>
        </w:rPr>
        <w:t>nënsektorëve</w:t>
      </w:r>
      <w:proofErr w:type="spellEnd"/>
      <w:r w:rsidRPr="00DA576D">
        <w:rPr>
          <w:rFonts w:ascii="Garamond" w:hAnsi="Garamond" w:cs="Calibri"/>
          <w:sz w:val="24"/>
          <w:szCs w:val="24"/>
          <w:lang w:val="sq-AL"/>
        </w:rPr>
        <w:t xml:space="preserve">; </w:t>
      </w:r>
      <w:r w:rsidR="00E04E62" w:rsidRPr="00DA576D">
        <w:rPr>
          <w:rFonts w:ascii="Garamond" w:hAnsi="Garamond" w:cs="Calibri"/>
          <w:sz w:val="24"/>
          <w:szCs w:val="24"/>
          <w:lang w:val="sq-AL"/>
        </w:rPr>
        <w:t>agrikultura, zhvillimi i biznesit, infrastruktura bregdetare dhe detare, sipërmarrja, industria, zhvillimi rajonal dhe turizmi</w:t>
      </w:r>
      <w:r w:rsidRPr="00DA576D">
        <w:rPr>
          <w:rFonts w:ascii="Garamond" w:hAnsi="Garamond" w:cs="Calibri"/>
          <w:sz w:val="24"/>
          <w:szCs w:val="24"/>
          <w:lang w:val="sq-AL"/>
        </w:rPr>
        <w:t>.</w:t>
      </w:r>
    </w:p>
    <w:p w14:paraId="7E278CE6"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Energjia </w:t>
      </w:r>
      <w:r w:rsidRPr="00DA576D">
        <w:rPr>
          <w:rFonts w:ascii="Garamond" w:hAnsi="Garamond" w:cs="Calibri"/>
          <w:sz w:val="24"/>
          <w:szCs w:val="24"/>
          <w:lang w:val="sq-AL"/>
        </w:rPr>
        <w:t>(mbi 1,000,000,000 lekë)</w:t>
      </w:r>
    </w:p>
    <w:p w14:paraId="4E554931" w14:textId="4DF48B9D"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Energjia, i referohet aktiviteteve ekonomike me </w:t>
      </w:r>
      <w:proofErr w:type="spellStart"/>
      <w:r w:rsidRPr="00DA576D">
        <w:rPr>
          <w:rFonts w:ascii="Garamond" w:hAnsi="Garamond" w:cs="Calibri"/>
          <w:sz w:val="24"/>
          <w:szCs w:val="24"/>
          <w:lang w:val="sq-AL"/>
        </w:rPr>
        <w:t>impakt</w:t>
      </w:r>
      <w:proofErr w:type="spellEnd"/>
      <w:r w:rsidRPr="00DA576D">
        <w:rPr>
          <w:rFonts w:ascii="Garamond" w:hAnsi="Garamond" w:cs="Calibri"/>
          <w:sz w:val="24"/>
          <w:szCs w:val="24"/>
          <w:lang w:val="sq-AL"/>
        </w:rPr>
        <w:t xml:space="preserve"> në prodhim dhe shitjen e energjisë, përfshirë nxjerrjen e karburanteve, përpunimin dhe shpërndarjen e tyre. Do të konsiderohen si pjesë e Sektorit të Energjisë të gjitha projektet e investimit, rezultatet e të cilave synohet të kenë ndikim parësor në të paktën një prej </w:t>
      </w:r>
      <w:proofErr w:type="spellStart"/>
      <w:r w:rsidR="00E00A7A" w:rsidRPr="00DA576D">
        <w:rPr>
          <w:rFonts w:ascii="Garamond" w:hAnsi="Garamond" w:cs="Calibri"/>
          <w:sz w:val="24"/>
          <w:szCs w:val="24"/>
          <w:lang w:val="sq-AL"/>
        </w:rPr>
        <w:t>nënsektorëve</w:t>
      </w:r>
      <w:proofErr w:type="spellEnd"/>
      <w:r w:rsidR="00E00A7A" w:rsidRPr="00DA576D">
        <w:rPr>
          <w:rFonts w:ascii="Garamond" w:hAnsi="Garamond" w:cs="Calibri"/>
          <w:sz w:val="24"/>
          <w:szCs w:val="24"/>
          <w:lang w:val="sq-AL"/>
        </w:rPr>
        <w:t xml:space="preserve">, eficienca e energjisë, prodhimi i energjisë, </w:t>
      </w:r>
      <w:r w:rsidR="00B92D5B" w:rsidRPr="00DA576D">
        <w:rPr>
          <w:rFonts w:ascii="Garamond" w:hAnsi="Garamond" w:cs="Calibri"/>
          <w:sz w:val="24"/>
          <w:szCs w:val="24"/>
          <w:lang w:val="sq-AL"/>
        </w:rPr>
        <w:t>transmetimi</w:t>
      </w:r>
      <w:r w:rsidR="00E00A7A" w:rsidRPr="00DA576D">
        <w:rPr>
          <w:rFonts w:ascii="Garamond" w:hAnsi="Garamond" w:cs="Calibri"/>
          <w:sz w:val="24"/>
          <w:szCs w:val="24"/>
          <w:lang w:val="sq-AL"/>
        </w:rPr>
        <w:t xml:space="preserve"> i energjisë, gazi, nafta dhe energjia e </w:t>
      </w:r>
      <w:proofErr w:type="spellStart"/>
      <w:r w:rsidR="00E00A7A" w:rsidRPr="00DA576D">
        <w:rPr>
          <w:rFonts w:ascii="Garamond" w:hAnsi="Garamond" w:cs="Calibri"/>
          <w:sz w:val="24"/>
          <w:szCs w:val="24"/>
          <w:lang w:val="sq-AL"/>
        </w:rPr>
        <w:t>rinovueshme</w:t>
      </w:r>
      <w:proofErr w:type="spellEnd"/>
      <w:r w:rsidRPr="00DA576D">
        <w:rPr>
          <w:rFonts w:ascii="Garamond" w:hAnsi="Garamond" w:cs="Calibri"/>
          <w:sz w:val="24"/>
          <w:szCs w:val="24"/>
          <w:lang w:val="sq-AL"/>
        </w:rPr>
        <w:t>.</w:t>
      </w:r>
    </w:p>
    <w:p w14:paraId="38E5BD8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Mjedisi </w:t>
      </w:r>
      <w:r w:rsidRPr="00DA576D">
        <w:rPr>
          <w:rFonts w:ascii="Garamond" w:hAnsi="Garamond" w:cs="Calibri"/>
          <w:sz w:val="24"/>
          <w:szCs w:val="24"/>
          <w:lang w:val="sq-AL"/>
        </w:rPr>
        <w:t>(mbi 500,000,000 lekë)</w:t>
      </w:r>
    </w:p>
    <w:p w14:paraId="60A4F75A" w14:textId="08832625"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 xml:space="preserve">Mjedisi </w:t>
      </w:r>
      <w:r w:rsidR="006B1909" w:rsidRPr="00DA576D">
        <w:rPr>
          <w:rFonts w:ascii="Garamond" w:hAnsi="Garamond" w:cs="Calibri"/>
          <w:sz w:val="24"/>
          <w:szCs w:val="24"/>
          <w:lang w:val="sq-AL"/>
        </w:rPr>
        <w:t>u</w:t>
      </w:r>
      <w:r w:rsidRPr="00DA576D">
        <w:rPr>
          <w:rFonts w:ascii="Garamond" w:hAnsi="Garamond" w:cs="Calibri"/>
          <w:sz w:val="24"/>
          <w:szCs w:val="24"/>
          <w:lang w:val="sq-AL"/>
        </w:rPr>
        <w:t xml:space="preserve"> referohet </w:t>
      </w:r>
      <w:r w:rsidR="006B1909" w:rsidRPr="00DA576D">
        <w:rPr>
          <w:rFonts w:ascii="Garamond" w:hAnsi="Garamond" w:cs="Calibri"/>
          <w:sz w:val="24"/>
          <w:szCs w:val="24"/>
          <w:lang w:val="sq-AL"/>
        </w:rPr>
        <w:t>aktiviteteve</w:t>
      </w:r>
      <w:r w:rsidRPr="00DA576D">
        <w:rPr>
          <w:rFonts w:ascii="Garamond" w:hAnsi="Garamond" w:cs="Calibri"/>
          <w:sz w:val="24"/>
          <w:szCs w:val="24"/>
          <w:lang w:val="sq-AL"/>
        </w:rPr>
        <w:t xml:space="preserve"> ekonomike</w:t>
      </w:r>
      <w:r w:rsidR="00615C71" w:rsidRPr="00DA576D">
        <w:rPr>
          <w:rFonts w:ascii="Garamond" w:hAnsi="Garamond" w:cs="Calibri"/>
          <w:sz w:val="24"/>
          <w:szCs w:val="24"/>
          <w:lang w:val="sq-AL"/>
        </w:rPr>
        <w:t>,</w:t>
      </w:r>
      <w:r w:rsidRPr="00DA576D">
        <w:rPr>
          <w:rFonts w:ascii="Garamond" w:hAnsi="Garamond" w:cs="Calibri"/>
          <w:sz w:val="24"/>
          <w:szCs w:val="24"/>
          <w:lang w:val="sq-AL"/>
        </w:rPr>
        <w:t xml:space="preserve"> të cilat kanë për qëllim mbrojtjen e mjedisit dhe menaxhimin e burimeve</w:t>
      </w:r>
      <w:r w:rsidR="00E55302" w:rsidRPr="00DA576D">
        <w:rPr>
          <w:rFonts w:ascii="Garamond" w:hAnsi="Garamond" w:cs="Calibri"/>
          <w:sz w:val="24"/>
          <w:szCs w:val="24"/>
          <w:lang w:val="sq-AL"/>
        </w:rPr>
        <w:t xml:space="preserve"> </w:t>
      </w:r>
      <w:r w:rsidRPr="00DA576D">
        <w:rPr>
          <w:rFonts w:ascii="Garamond" w:hAnsi="Garamond" w:cs="Calibri"/>
          <w:sz w:val="24"/>
          <w:szCs w:val="24"/>
          <w:lang w:val="sq-AL"/>
        </w:rPr>
        <w:t xml:space="preserve">natyrore. Do të konsiderohen si pjesë e </w:t>
      </w:r>
      <w:r w:rsidR="003C7127" w:rsidRPr="00DA576D">
        <w:rPr>
          <w:rFonts w:ascii="Garamond" w:hAnsi="Garamond" w:cs="Calibri"/>
          <w:sz w:val="24"/>
          <w:szCs w:val="24"/>
          <w:lang w:val="sq-AL"/>
        </w:rPr>
        <w:t xml:space="preserve">sektorit të mjedisit </w:t>
      </w:r>
      <w:r w:rsidRPr="00DA576D">
        <w:rPr>
          <w:rFonts w:ascii="Garamond" w:hAnsi="Garamond" w:cs="Calibri"/>
          <w:sz w:val="24"/>
          <w:szCs w:val="24"/>
          <w:lang w:val="sq-AL"/>
        </w:rPr>
        <w:t>të gjith</w:t>
      </w:r>
      <w:r w:rsidR="003C7127" w:rsidRPr="00DA576D">
        <w:rPr>
          <w:rFonts w:ascii="Garamond" w:hAnsi="Garamond" w:cs="Calibri"/>
          <w:sz w:val="24"/>
          <w:szCs w:val="24"/>
          <w:lang w:val="sq-AL"/>
        </w:rPr>
        <w:t>a</w:t>
      </w:r>
      <w:r w:rsidRPr="00DA576D">
        <w:rPr>
          <w:rFonts w:ascii="Garamond" w:hAnsi="Garamond" w:cs="Calibri"/>
          <w:sz w:val="24"/>
          <w:szCs w:val="24"/>
          <w:lang w:val="sq-AL"/>
        </w:rPr>
        <w:t xml:space="preserve"> </w:t>
      </w:r>
      <w:r w:rsidR="003C7127" w:rsidRPr="00DA576D">
        <w:rPr>
          <w:rFonts w:ascii="Garamond" w:hAnsi="Garamond" w:cs="Calibri"/>
          <w:sz w:val="24"/>
          <w:szCs w:val="24"/>
          <w:lang w:val="sq-AL"/>
        </w:rPr>
        <w:t>projektet e investimit</w:t>
      </w:r>
      <w:r w:rsidRPr="00DA576D">
        <w:rPr>
          <w:rFonts w:ascii="Garamond" w:hAnsi="Garamond" w:cs="Calibri"/>
          <w:sz w:val="24"/>
          <w:szCs w:val="24"/>
          <w:lang w:val="sq-AL"/>
        </w:rPr>
        <w:t xml:space="preserve">, rezultatet e të cilave synohet të kenë ndikim parësor në të paktën një prej </w:t>
      </w:r>
      <w:proofErr w:type="spellStart"/>
      <w:r w:rsidR="003C7127" w:rsidRPr="00DA576D">
        <w:rPr>
          <w:rFonts w:ascii="Garamond" w:hAnsi="Garamond" w:cs="Calibri"/>
          <w:sz w:val="24"/>
          <w:szCs w:val="24"/>
          <w:lang w:val="sq-AL"/>
        </w:rPr>
        <w:t>nënsektorëve</w:t>
      </w:r>
      <w:proofErr w:type="spellEnd"/>
      <w:r w:rsidR="003C7127" w:rsidRPr="00DA576D">
        <w:rPr>
          <w:rFonts w:ascii="Garamond" w:hAnsi="Garamond" w:cs="Calibri"/>
          <w:sz w:val="24"/>
          <w:szCs w:val="24"/>
          <w:lang w:val="sq-AL"/>
        </w:rPr>
        <w:t xml:space="preserve">; menaxhimi i fatkeqësive, mbrojtja </w:t>
      </w:r>
      <w:r w:rsidRPr="00DA576D">
        <w:rPr>
          <w:rFonts w:ascii="Garamond" w:hAnsi="Garamond" w:cs="Calibri"/>
          <w:sz w:val="24"/>
          <w:szCs w:val="24"/>
          <w:lang w:val="sq-AL"/>
        </w:rPr>
        <w:t xml:space="preserve">nga </w:t>
      </w:r>
      <w:r w:rsidR="003C7127" w:rsidRPr="00DA576D">
        <w:rPr>
          <w:rFonts w:ascii="Garamond" w:hAnsi="Garamond" w:cs="Calibri"/>
          <w:sz w:val="24"/>
          <w:szCs w:val="24"/>
          <w:lang w:val="sq-AL"/>
        </w:rPr>
        <w:t>përmbytjet, zhvillimi i qëndrueshëm</w:t>
      </w:r>
      <w:r w:rsidRPr="00DA576D">
        <w:rPr>
          <w:rFonts w:ascii="Garamond" w:hAnsi="Garamond" w:cs="Calibri"/>
          <w:sz w:val="24"/>
          <w:szCs w:val="24"/>
          <w:lang w:val="sq-AL"/>
        </w:rPr>
        <w:t xml:space="preserve">, </w:t>
      </w:r>
      <w:r w:rsidR="003C7127" w:rsidRPr="00DA576D">
        <w:rPr>
          <w:rFonts w:ascii="Garamond" w:hAnsi="Garamond" w:cs="Calibri"/>
          <w:sz w:val="24"/>
          <w:szCs w:val="24"/>
          <w:lang w:val="sq-AL"/>
        </w:rPr>
        <w:t xml:space="preserve">menaxhimin i mbetjeve, </w:t>
      </w:r>
      <w:proofErr w:type="spellStart"/>
      <w:r w:rsidR="003C7127" w:rsidRPr="00DA576D">
        <w:rPr>
          <w:rFonts w:ascii="Garamond" w:hAnsi="Garamond" w:cs="Calibri"/>
          <w:sz w:val="24"/>
          <w:szCs w:val="24"/>
          <w:lang w:val="sq-AL"/>
        </w:rPr>
        <w:t>landfillet</w:t>
      </w:r>
      <w:proofErr w:type="spellEnd"/>
      <w:r w:rsidR="003C7127" w:rsidRPr="00DA576D">
        <w:rPr>
          <w:rFonts w:ascii="Garamond" w:hAnsi="Garamond" w:cs="Calibri"/>
          <w:sz w:val="24"/>
          <w:szCs w:val="24"/>
          <w:lang w:val="sq-AL"/>
        </w:rPr>
        <w:t>, furnizimi me ujë</w:t>
      </w:r>
      <w:r w:rsidRPr="00DA576D">
        <w:rPr>
          <w:rFonts w:ascii="Garamond" w:hAnsi="Garamond" w:cs="Calibri"/>
          <w:sz w:val="24"/>
          <w:szCs w:val="24"/>
          <w:lang w:val="sq-AL"/>
        </w:rPr>
        <w:t>.</w:t>
      </w:r>
    </w:p>
    <w:p w14:paraId="33B21595"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Social </w:t>
      </w:r>
      <w:r w:rsidRPr="00DA576D">
        <w:rPr>
          <w:rFonts w:ascii="Garamond" w:hAnsi="Garamond" w:cs="Calibri"/>
          <w:sz w:val="24"/>
          <w:szCs w:val="24"/>
          <w:lang w:val="sq-AL"/>
        </w:rPr>
        <w:t>(mbi 500,000,000 lekë)</w:t>
      </w:r>
    </w:p>
    <w:p w14:paraId="51F2BF75" w14:textId="09BBDEEA"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Sektori Social, i referohet programeve dhe politikave, apo aktivite</w:t>
      </w:r>
      <w:r w:rsidR="000D4CE3" w:rsidRPr="00DA576D">
        <w:rPr>
          <w:rFonts w:ascii="Garamond" w:hAnsi="Garamond" w:cs="Calibri"/>
          <w:sz w:val="24"/>
          <w:szCs w:val="24"/>
          <w:lang w:val="sq-AL"/>
        </w:rPr>
        <w:t>te</w:t>
      </w:r>
      <w:r w:rsidRPr="00DA576D">
        <w:rPr>
          <w:rFonts w:ascii="Garamond" w:hAnsi="Garamond" w:cs="Calibri"/>
          <w:sz w:val="24"/>
          <w:szCs w:val="24"/>
          <w:lang w:val="sq-AL"/>
        </w:rPr>
        <w:t>ve ekonomike, të cilat kanë për qëllim reduktimin e shtrirjes së varfërisë dhe përmirësimin e cilësisë së jetesës së burrave dhe grave në vend</w:t>
      </w:r>
      <w:r w:rsidR="00CD6D5A">
        <w:rPr>
          <w:rFonts w:ascii="Garamond" w:hAnsi="Garamond" w:cs="Calibri"/>
          <w:sz w:val="24"/>
          <w:szCs w:val="24"/>
          <w:lang w:val="sq-AL"/>
        </w:rPr>
        <w:t>,</w:t>
      </w:r>
      <w:r w:rsidRPr="00DA576D">
        <w:rPr>
          <w:rFonts w:ascii="Garamond" w:hAnsi="Garamond" w:cs="Calibri"/>
          <w:sz w:val="24"/>
          <w:szCs w:val="24"/>
          <w:lang w:val="sq-AL"/>
        </w:rPr>
        <w:t xml:space="preserve"> si dhe adresimin e pabarazive gjinore në përgjithësi. Do të konsiderohen si pjesë e Sektorit Social të gjitha projektet e investimit, rezultatet e të cilave synohet të kenë ndikim parësor në të paktën një </w:t>
      </w:r>
      <w:r w:rsidR="000D4CE3" w:rsidRPr="00DA576D">
        <w:rPr>
          <w:rFonts w:ascii="Garamond" w:hAnsi="Garamond" w:cs="Calibri"/>
          <w:sz w:val="24"/>
          <w:szCs w:val="24"/>
          <w:lang w:val="sq-AL"/>
        </w:rPr>
        <w:t xml:space="preserve">prej </w:t>
      </w:r>
      <w:proofErr w:type="spellStart"/>
      <w:r w:rsidR="000D4CE3" w:rsidRPr="00DA576D">
        <w:rPr>
          <w:rFonts w:ascii="Garamond" w:hAnsi="Garamond" w:cs="Calibri"/>
          <w:sz w:val="24"/>
          <w:szCs w:val="24"/>
          <w:lang w:val="sq-AL"/>
        </w:rPr>
        <w:t>nënsektorëve</w:t>
      </w:r>
      <w:proofErr w:type="spellEnd"/>
      <w:r w:rsidR="000D4CE3" w:rsidRPr="00DA576D">
        <w:rPr>
          <w:rFonts w:ascii="Garamond" w:hAnsi="Garamond" w:cs="Calibri"/>
          <w:sz w:val="24"/>
          <w:szCs w:val="24"/>
          <w:lang w:val="sq-AL"/>
        </w:rPr>
        <w:t>; kultura, edukimi dhe sportet, shëndetësia, strehimi, siguria e brendshme, drejtësia, mbrojtja sociale.</w:t>
      </w:r>
    </w:p>
    <w:p w14:paraId="68A7CC8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b/>
          <w:bCs/>
          <w:sz w:val="24"/>
          <w:szCs w:val="24"/>
          <w:lang w:val="sq-AL"/>
        </w:rPr>
        <w:t xml:space="preserve">Transporti </w:t>
      </w:r>
      <w:r w:rsidRPr="00DA576D">
        <w:rPr>
          <w:rFonts w:ascii="Garamond" w:hAnsi="Garamond" w:cs="Calibri"/>
          <w:sz w:val="24"/>
          <w:szCs w:val="24"/>
          <w:lang w:val="sq-AL"/>
        </w:rPr>
        <w:t>(mbi 2,000,000,000 lekë)</w:t>
      </w:r>
    </w:p>
    <w:p w14:paraId="085E863B" w14:textId="0B7BD63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Transporti, i referohet aktivite</w:t>
      </w:r>
      <w:r w:rsidR="000D4CE3" w:rsidRPr="00DA576D">
        <w:rPr>
          <w:rFonts w:ascii="Garamond" w:hAnsi="Garamond" w:cs="Calibri"/>
          <w:sz w:val="24"/>
          <w:szCs w:val="24"/>
          <w:lang w:val="sq-AL"/>
        </w:rPr>
        <w:t>te</w:t>
      </w:r>
      <w:r w:rsidRPr="00DA576D">
        <w:rPr>
          <w:rFonts w:ascii="Garamond" w:hAnsi="Garamond" w:cs="Calibri"/>
          <w:sz w:val="24"/>
          <w:szCs w:val="24"/>
          <w:lang w:val="sq-AL"/>
        </w:rPr>
        <w:t xml:space="preserve">ve ekonomike, të cilat kanë për qëllim zhvillimin apo përmirësimin e infrastrukturës ekzistuese të transportit të mallrave dhe/ ose qyteteve </w:t>
      </w:r>
      <w:r w:rsidR="000D4CE3" w:rsidRPr="00DA576D">
        <w:rPr>
          <w:rFonts w:ascii="Garamond" w:hAnsi="Garamond" w:cs="Calibri"/>
          <w:sz w:val="24"/>
          <w:szCs w:val="24"/>
          <w:lang w:val="sq-AL"/>
        </w:rPr>
        <w:t>nëpërmjet</w:t>
      </w:r>
      <w:r w:rsidRPr="00DA576D">
        <w:rPr>
          <w:rFonts w:ascii="Garamond" w:hAnsi="Garamond" w:cs="Calibri"/>
          <w:sz w:val="24"/>
          <w:szCs w:val="24"/>
          <w:lang w:val="sq-AL"/>
        </w:rPr>
        <w:t xml:space="preserve"> tokës, </w:t>
      </w:r>
      <w:r w:rsidR="000D4CE3" w:rsidRPr="00DA576D">
        <w:rPr>
          <w:rFonts w:ascii="Garamond" w:hAnsi="Garamond" w:cs="Calibri"/>
          <w:sz w:val="24"/>
          <w:szCs w:val="24"/>
          <w:lang w:val="sq-AL"/>
        </w:rPr>
        <w:t>ujërave</w:t>
      </w:r>
      <w:r w:rsidRPr="00DA576D">
        <w:rPr>
          <w:rFonts w:ascii="Garamond" w:hAnsi="Garamond" w:cs="Calibri"/>
          <w:sz w:val="24"/>
          <w:szCs w:val="24"/>
          <w:lang w:val="sq-AL"/>
        </w:rPr>
        <w:t xml:space="preserve"> dhe ajrit. Do të konsiderohen si pjesë e këtij sektori të gjitha projektet e investimit, rezultatet e të cilave synohet të kenë ndikim të paktën në një prej </w:t>
      </w:r>
      <w:proofErr w:type="spellStart"/>
      <w:r w:rsidR="000D4CE3" w:rsidRPr="00DA576D">
        <w:rPr>
          <w:rFonts w:ascii="Garamond" w:hAnsi="Garamond" w:cs="Calibri"/>
          <w:sz w:val="24"/>
          <w:szCs w:val="24"/>
          <w:lang w:val="sq-AL"/>
        </w:rPr>
        <w:t>nënsektorëve</w:t>
      </w:r>
      <w:proofErr w:type="spellEnd"/>
      <w:r w:rsidR="000D4CE3" w:rsidRPr="00DA576D">
        <w:rPr>
          <w:rFonts w:ascii="Garamond" w:hAnsi="Garamond" w:cs="Calibri"/>
          <w:sz w:val="24"/>
          <w:szCs w:val="24"/>
          <w:lang w:val="sq-AL"/>
        </w:rPr>
        <w:t>; transporti ajror, transporti në ujërat e brendshme, portet, transporti hekurudhor, transporti rrugor</w:t>
      </w:r>
      <w:r w:rsidRPr="00DA576D">
        <w:rPr>
          <w:rFonts w:ascii="Garamond" w:hAnsi="Garamond" w:cs="Calibri"/>
          <w:sz w:val="24"/>
          <w:szCs w:val="24"/>
          <w:lang w:val="sq-AL"/>
        </w:rPr>
        <w:t>.</w:t>
      </w:r>
    </w:p>
    <w:p w14:paraId="2D502C79"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sz w:val="24"/>
          <w:szCs w:val="24"/>
          <w:lang w:val="sq-AL"/>
        </w:rPr>
        <w:t>Në aneksin 1 jepet Lista Unike e Projekteve me Rëndësi Kombëtare.</w:t>
      </w:r>
    </w:p>
    <w:p w14:paraId="77C6E9C8" w14:textId="77777777"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p>
    <w:p w14:paraId="06AA1854" w14:textId="46740104" w:rsidR="00CD6D5A" w:rsidRDefault="00EF4E1E" w:rsidP="00CD6D5A">
      <w:pPr>
        <w:autoSpaceDE w:val="0"/>
        <w:autoSpaceDN w:val="0"/>
        <w:adjustRightInd w:val="0"/>
        <w:spacing w:after="0" w:line="240" w:lineRule="auto"/>
        <w:ind w:firstLine="284"/>
        <w:jc w:val="center"/>
        <w:rPr>
          <w:rFonts w:ascii="Garamond" w:hAnsi="Garamond" w:cs="Calibri"/>
          <w:bCs/>
          <w:sz w:val="24"/>
          <w:szCs w:val="24"/>
          <w:lang w:val="sq-AL"/>
        </w:rPr>
      </w:pPr>
      <w:r w:rsidRPr="00DA576D">
        <w:rPr>
          <w:rFonts w:ascii="Garamond" w:hAnsi="Garamond" w:cs="Calibri"/>
          <w:bCs/>
          <w:sz w:val="24"/>
          <w:szCs w:val="24"/>
          <w:lang w:val="sq-AL"/>
        </w:rPr>
        <w:t>ANEKSI 1</w:t>
      </w:r>
    </w:p>
    <w:p w14:paraId="250396F8" w14:textId="0B24324B" w:rsidR="00EF4E1E" w:rsidRPr="00DA576D" w:rsidRDefault="00EF4E1E" w:rsidP="00CD6D5A">
      <w:pPr>
        <w:autoSpaceDE w:val="0"/>
        <w:autoSpaceDN w:val="0"/>
        <w:adjustRightInd w:val="0"/>
        <w:spacing w:after="0" w:line="240" w:lineRule="auto"/>
        <w:ind w:firstLine="284"/>
        <w:jc w:val="center"/>
        <w:rPr>
          <w:rFonts w:ascii="Garamond" w:hAnsi="Garamond" w:cs="Calibri"/>
          <w:sz w:val="24"/>
          <w:szCs w:val="24"/>
          <w:lang w:val="sq-AL"/>
        </w:rPr>
      </w:pPr>
      <w:r w:rsidRPr="00DA576D">
        <w:rPr>
          <w:rFonts w:ascii="Garamond" w:hAnsi="Garamond" w:cs="Calibri"/>
          <w:sz w:val="24"/>
          <w:szCs w:val="24"/>
          <w:lang w:val="sq-AL"/>
        </w:rPr>
        <w:t>LISTA UNIKE E PROJEKTEVE ME RËNDËSI KOMBËTARE</w:t>
      </w:r>
    </w:p>
    <w:p w14:paraId="255142BA" w14:textId="77777777" w:rsidR="00CD6D5A" w:rsidRDefault="00CD6D5A" w:rsidP="005876E4">
      <w:pPr>
        <w:autoSpaceDE w:val="0"/>
        <w:autoSpaceDN w:val="0"/>
        <w:adjustRightInd w:val="0"/>
        <w:spacing w:after="0" w:line="240" w:lineRule="auto"/>
        <w:ind w:firstLine="284"/>
        <w:jc w:val="both"/>
        <w:rPr>
          <w:rFonts w:ascii="Garamond" w:hAnsi="Garamond" w:cs="Times New Roman"/>
          <w:bCs/>
          <w:sz w:val="24"/>
          <w:szCs w:val="24"/>
          <w:lang w:val="sq-AL"/>
        </w:rPr>
      </w:pPr>
    </w:p>
    <w:p w14:paraId="15C35E92" w14:textId="6B57E0A0" w:rsidR="00EF4E1E" w:rsidRPr="00DA576D" w:rsidRDefault="00EF4E1E" w:rsidP="005876E4">
      <w:pPr>
        <w:autoSpaceDE w:val="0"/>
        <w:autoSpaceDN w:val="0"/>
        <w:adjustRightInd w:val="0"/>
        <w:spacing w:after="0" w:line="240" w:lineRule="auto"/>
        <w:ind w:firstLine="284"/>
        <w:jc w:val="both"/>
        <w:rPr>
          <w:rFonts w:ascii="Garamond" w:hAnsi="Garamond" w:cs="Times New Roman"/>
          <w:bCs/>
          <w:sz w:val="24"/>
          <w:szCs w:val="24"/>
          <w:lang w:val="sq-AL"/>
        </w:rPr>
      </w:pPr>
      <w:r w:rsidRPr="00DA576D">
        <w:rPr>
          <w:rFonts w:ascii="Garamond" w:hAnsi="Garamond" w:cs="Times New Roman"/>
          <w:bCs/>
          <w:sz w:val="24"/>
          <w:szCs w:val="24"/>
          <w:lang w:val="sq-AL"/>
        </w:rPr>
        <w:t xml:space="preserve">1. Projektet me </w:t>
      </w:r>
      <w:r w:rsidR="000D4CE3" w:rsidRPr="00DA576D">
        <w:rPr>
          <w:rFonts w:ascii="Garamond" w:hAnsi="Garamond" w:cs="Times New Roman"/>
          <w:bCs/>
          <w:sz w:val="24"/>
          <w:szCs w:val="24"/>
          <w:lang w:val="sq-AL"/>
        </w:rPr>
        <w:t xml:space="preserve">statusin: të </w:t>
      </w:r>
      <w:proofErr w:type="spellStart"/>
      <w:r w:rsidR="000D4CE3" w:rsidRPr="00DA576D">
        <w:rPr>
          <w:rFonts w:ascii="Garamond" w:hAnsi="Garamond" w:cs="Times New Roman"/>
          <w:bCs/>
          <w:sz w:val="24"/>
          <w:szCs w:val="24"/>
          <w:lang w:val="sq-AL"/>
        </w:rPr>
        <w:t>maturuar</w:t>
      </w:r>
      <w:proofErr w:type="spellEnd"/>
    </w:p>
    <w:p w14:paraId="0DC0C823" w14:textId="2CEAEC5E" w:rsidR="00EF4E1E" w:rsidRPr="00DA576D" w:rsidRDefault="00EF4E1E" w:rsidP="005876E4">
      <w:pPr>
        <w:autoSpaceDE w:val="0"/>
        <w:autoSpaceDN w:val="0"/>
        <w:adjustRightInd w:val="0"/>
        <w:spacing w:after="0" w:line="240" w:lineRule="auto"/>
        <w:ind w:firstLine="284"/>
        <w:jc w:val="both"/>
        <w:rPr>
          <w:rFonts w:ascii="Garamond" w:hAnsi="Garamond" w:cs="Calibri"/>
          <w:sz w:val="24"/>
          <w:szCs w:val="24"/>
          <w:lang w:val="sq-AL"/>
        </w:rPr>
      </w:pPr>
      <w:r w:rsidRPr="00DA576D">
        <w:rPr>
          <w:rFonts w:ascii="Garamond" w:hAnsi="Garamond" w:cs="Calibri"/>
          <w:bCs/>
          <w:sz w:val="24"/>
          <w:szCs w:val="24"/>
          <w:lang w:val="sq-AL"/>
        </w:rPr>
        <w:t xml:space="preserve">Në total 60 </w:t>
      </w:r>
      <w:r w:rsidR="000D4CE3" w:rsidRPr="00DA576D">
        <w:rPr>
          <w:rFonts w:ascii="Garamond" w:hAnsi="Garamond" w:cs="Calibri"/>
          <w:bCs/>
          <w:sz w:val="24"/>
          <w:szCs w:val="24"/>
          <w:lang w:val="sq-AL"/>
        </w:rPr>
        <w:t xml:space="preserve">projekte </w:t>
      </w:r>
      <w:r w:rsidRPr="00DA576D">
        <w:rPr>
          <w:rFonts w:ascii="Garamond" w:hAnsi="Garamond" w:cs="Calibri"/>
          <w:bCs/>
          <w:sz w:val="24"/>
          <w:szCs w:val="24"/>
          <w:lang w:val="sq-AL"/>
        </w:rPr>
        <w:t xml:space="preserve">me vlerë </w:t>
      </w:r>
      <w:proofErr w:type="spellStart"/>
      <w:r w:rsidRPr="00DA576D">
        <w:rPr>
          <w:rFonts w:ascii="Garamond" w:hAnsi="Garamond" w:cs="Calibri"/>
          <w:bCs/>
          <w:sz w:val="24"/>
          <w:szCs w:val="24"/>
          <w:lang w:val="sq-AL"/>
        </w:rPr>
        <w:t>indikative</w:t>
      </w:r>
      <w:proofErr w:type="spellEnd"/>
      <w:r w:rsidR="00E55302" w:rsidRPr="00DA576D">
        <w:rPr>
          <w:rFonts w:ascii="Garamond" w:hAnsi="Garamond" w:cs="Calibri"/>
          <w:bCs/>
          <w:sz w:val="24"/>
          <w:szCs w:val="24"/>
          <w:lang w:val="sq-AL"/>
        </w:rPr>
        <w:t xml:space="preserve"> </w:t>
      </w:r>
      <w:r w:rsidRPr="00DA576D">
        <w:rPr>
          <w:rFonts w:ascii="Garamond" w:hAnsi="Garamond" w:cs="Calibri"/>
          <w:bCs/>
          <w:sz w:val="24"/>
          <w:szCs w:val="24"/>
          <w:lang w:val="sq-AL"/>
        </w:rPr>
        <w:t>7,846,271,864 €</w:t>
      </w:r>
    </w:p>
    <w:p w14:paraId="37CA9D91"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 xml:space="preserve">1. Sektori Digjital </w:t>
      </w:r>
    </w:p>
    <w:p w14:paraId="730B8CA7"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lastRenderedPageBreak/>
        <w:t xml:space="preserve">- </w:t>
      </w:r>
      <w:r w:rsidRPr="00DA576D">
        <w:rPr>
          <w:rFonts w:ascii="Garamond" w:hAnsi="Garamond" w:cs="Calibri"/>
          <w:bCs/>
          <w:sz w:val="24"/>
          <w:szCs w:val="24"/>
          <w:lang w:val="sq-AL"/>
        </w:rPr>
        <w:t xml:space="preserve">7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207,783,332 €</w:t>
      </w:r>
    </w:p>
    <w:p w14:paraId="1D1FDFBA" w14:textId="5A0310C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2. Sektori i Zhvillimit Ekonomik</w:t>
      </w:r>
      <w:r w:rsidR="00E55302" w:rsidRPr="00DA576D">
        <w:rPr>
          <w:rFonts w:ascii="Garamond" w:hAnsi="Garamond" w:cs="Calibri"/>
          <w:bCs/>
          <w:sz w:val="24"/>
          <w:szCs w:val="24"/>
          <w:lang w:val="sq-AL"/>
        </w:rPr>
        <w:t xml:space="preserve">                      </w:t>
      </w:r>
      <w:r w:rsidRPr="00DA576D">
        <w:rPr>
          <w:rFonts w:ascii="Garamond" w:hAnsi="Garamond" w:cs="Calibri"/>
          <w:bCs/>
          <w:sz w:val="24"/>
          <w:szCs w:val="24"/>
          <w:lang w:val="sq-AL"/>
        </w:rPr>
        <w:t xml:space="preserve"> </w:t>
      </w:r>
    </w:p>
    <w:p w14:paraId="6AD69C30"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 xml:space="preserve">14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773,600,000 €</w:t>
      </w:r>
    </w:p>
    <w:p w14:paraId="4632D16D"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3. Sektori i Energjisë</w:t>
      </w:r>
    </w:p>
    <w:p w14:paraId="26992355" w14:textId="16338ADB"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t>-</w:t>
      </w:r>
      <w:r w:rsidR="00A5145B">
        <w:rPr>
          <w:rFonts w:ascii="Garamond" w:hAnsi="Garamond" w:cs="Wingdings"/>
          <w:sz w:val="24"/>
          <w:szCs w:val="24"/>
          <w:lang w:val="sq-AL"/>
        </w:rPr>
        <w:t xml:space="preserve"> </w:t>
      </w:r>
      <w:r w:rsidRPr="00DA576D">
        <w:rPr>
          <w:rFonts w:ascii="Garamond" w:hAnsi="Garamond" w:cs="Calibri"/>
          <w:bCs/>
          <w:sz w:val="24"/>
          <w:szCs w:val="24"/>
          <w:lang w:val="sq-AL"/>
        </w:rPr>
        <w:t xml:space="preserve">8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1,267,550,000 €</w:t>
      </w:r>
    </w:p>
    <w:p w14:paraId="5BED3A76"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4. Sektori i Mjedisit</w:t>
      </w:r>
    </w:p>
    <w:p w14:paraId="36E89EC1"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t>-</w:t>
      </w:r>
      <w:r w:rsidRPr="00DA576D">
        <w:rPr>
          <w:rFonts w:ascii="Garamond" w:hAnsi="Garamond" w:cs="Calibri"/>
          <w:bCs/>
          <w:sz w:val="24"/>
          <w:szCs w:val="24"/>
          <w:lang w:val="sq-AL"/>
        </w:rPr>
        <w:t xml:space="preserve">5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274,935,496 €</w:t>
      </w:r>
    </w:p>
    <w:p w14:paraId="151F1C72"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5. Sektori Social</w:t>
      </w:r>
    </w:p>
    <w:p w14:paraId="6592FC15" w14:textId="5262B904"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t>-</w:t>
      </w:r>
      <w:r w:rsidR="00A5145B">
        <w:rPr>
          <w:rFonts w:ascii="Garamond" w:hAnsi="Garamond" w:cs="Wingdings"/>
          <w:sz w:val="24"/>
          <w:szCs w:val="24"/>
          <w:lang w:val="sq-AL"/>
        </w:rPr>
        <w:t xml:space="preserve"> </w:t>
      </w:r>
      <w:r w:rsidRPr="00DA576D">
        <w:rPr>
          <w:rFonts w:ascii="Garamond" w:hAnsi="Garamond" w:cs="Calibri"/>
          <w:bCs/>
          <w:sz w:val="24"/>
          <w:szCs w:val="24"/>
          <w:lang w:val="sq-AL"/>
        </w:rPr>
        <w:t xml:space="preserve">8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231,200,000 €</w:t>
      </w:r>
    </w:p>
    <w:p w14:paraId="52DD9415"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 xml:space="preserve">6. Sektori i Transportit </w:t>
      </w:r>
    </w:p>
    <w:p w14:paraId="1986DD65" w14:textId="77777777" w:rsidR="00EF4E1E" w:rsidRPr="00DA576D" w:rsidRDefault="00EF4E1E" w:rsidP="005876E4">
      <w:pPr>
        <w:tabs>
          <w:tab w:val="left" w:pos="360"/>
        </w:tabs>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Wingdings"/>
          <w:sz w:val="24"/>
          <w:szCs w:val="24"/>
          <w:lang w:val="sq-AL"/>
        </w:rPr>
        <w:t>-</w:t>
      </w:r>
      <w:r w:rsidRPr="00DA576D">
        <w:rPr>
          <w:rFonts w:ascii="Garamond" w:hAnsi="Garamond" w:cs="Calibri"/>
          <w:bCs/>
          <w:sz w:val="24"/>
          <w:szCs w:val="24"/>
          <w:lang w:val="sq-AL"/>
        </w:rPr>
        <w:t xml:space="preserve">18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5,091,203,036 €</w:t>
      </w:r>
    </w:p>
    <w:p w14:paraId="18A6BC44" w14:textId="53E444A0" w:rsidR="00EF4E1E" w:rsidRPr="00DA576D" w:rsidRDefault="00EF4E1E" w:rsidP="005876E4">
      <w:pPr>
        <w:autoSpaceDE w:val="0"/>
        <w:autoSpaceDN w:val="0"/>
        <w:adjustRightInd w:val="0"/>
        <w:spacing w:after="0" w:line="240" w:lineRule="auto"/>
        <w:ind w:firstLine="284"/>
        <w:jc w:val="both"/>
        <w:rPr>
          <w:rFonts w:ascii="Garamond" w:hAnsi="Garamond" w:cs="Calibri"/>
          <w:b/>
          <w:bCs/>
          <w:sz w:val="24"/>
          <w:szCs w:val="24"/>
          <w:lang w:val="sq-AL"/>
        </w:rPr>
      </w:pPr>
      <w:r w:rsidRPr="00DA576D">
        <w:rPr>
          <w:rFonts w:ascii="Garamond" w:hAnsi="Garamond" w:cs="Wingdings"/>
          <w:sz w:val="24"/>
          <w:szCs w:val="24"/>
          <w:lang w:val="sq-AL"/>
        </w:rPr>
        <w:t xml:space="preserve">- </w:t>
      </w:r>
      <w:r w:rsidRPr="00DA576D">
        <w:rPr>
          <w:rFonts w:ascii="Garamond" w:hAnsi="Garamond" w:cs="Calibri"/>
          <w:sz w:val="24"/>
          <w:szCs w:val="24"/>
          <w:lang w:val="sq-AL"/>
        </w:rPr>
        <w:t xml:space="preserve">Sipas </w:t>
      </w:r>
      <w:r w:rsidR="00677B98" w:rsidRPr="00DA576D">
        <w:rPr>
          <w:rFonts w:ascii="Garamond" w:hAnsi="Garamond" w:cs="Calibri"/>
          <w:sz w:val="24"/>
          <w:szCs w:val="24"/>
          <w:lang w:val="sq-AL"/>
        </w:rPr>
        <w:t>f</w:t>
      </w:r>
      <w:r w:rsidRPr="00DA576D">
        <w:rPr>
          <w:rFonts w:ascii="Garamond" w:hAnsi="Garamond" w:cs="Calibri"/>
          <w:sz w:val="24"/>
          <w:szCs w:val="24"/>
          <w:lang w:val="sq-AL"/>
        </w:rPr>
        <w:t xml:space="preserve">unksionit të përdorimit të fondeve </w:t>
      </w:r>
      <w:proofErr w:type="spellStart"/>
      <w:r w:rsidRPr="00DA576D">
        <w:rPr>
          <w:rFonts w:ascii="Garamond" w:hAnsi="Garamond" w:cs="Calibri"/>
          <w:b/>
          <w:bCs/>
          <w:sz w:val="24"/>
          <w:szCs w:val="24"/>
          <w:lang w:val="sq-AL"/>
        </w:rPr>
        <w:t>COFOG</w:t>
      </w:r>
      <w:proofErr w:type="spellEnd"/>
    </w:p>
    <w:p w14:paraId="4F91331A" w14:textId="77777777" w:rsidR="00EF4E1E" w:rsidRPr="00DA576D" w:rsidRDefault="00EF4E1E" w:rsidP="005876E4">
      <w:pPr>
        <w:spacing w:after="0" w:line="240" w:lineRule="auto"/>
        <w:jc w:val="center"/>
        <w:rPr>
          <w:rFonts w:ascii="Garamond" w:eastAsia="Calibri" w:hAnsi="Garamond"/>
          <w:sz w:val="18"/>
          <w:szCs w:val="18"/>
          <w:lang w:val="sq-AL" w:eastAsia="sq-AL"/>
        </w:rPr>
      </w:pPr>
      <w:r w:rsidRPr="00DA576D">
        <w:rPr>
          <w:rFonts w:ascii="Garamond" w:eastAsia="MS Mincho" w:hAnsi="Garamond"/>
          <w:sz w:val="18"/>
          <w:szCs w:val="18"/>
          <w:lang w:val="sq-AL"/>
        </w:rPr>
        <w:fldChar w:fldCharType="begin"/>
      </w:r>
      <w:r w:rsidRPr="00DA576D">
        <w:rPr>
          <w:rFonts w:ascii="Garamond" w:eastAsia="MS Mincho" w:hAnsi="Garamond"/>
          <w:sz w:val="18"/>
          <w:szCs w:val="18"/>
          <w:lang w:val="sq-AL"/>
        </w:rPr>
        <w:instrText xml:space="preserve"> LINK Excel.Sheet.12 "Book1" "Sheet1!R3C5:R34C7" \a \f 4 \h  \* MERGEFORMAT </w:instrText>
      </w:r>
      <w:r w:rsidRPr="00DA576D">
        <w:rPr>
          <w:rFonts w:ascii="Garamond" w:eastAsia="MS Mincho" w:hAnsi="Garamond"/>
          <w:sz w:val="18"/>
          <w:szCs w:val="18"/>
          <w:lang w:val="sq-AL"/>
        </w:rPr>
        <w:fldChar w:fldCharType="separate"/>
      </w:r>
    </w:p>
    <w:tbl>
      <w:tblPr>
        <w:tblW w:w="5980"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2040"/>
        <w:gridCol w:w="2340"/>
        <w:gridCol w:w="1600"/>
      </w:tblGrid>
      <w:tr w:rsidR="00EF4E1E" w:rsidRPr="00DA576D" w14:paraId="6F7FF5A4" w14:textId="77777777" w:rsidTr="005876E4">
        <w:trPr>
          <w:trHeight w:val="20"/>
          <w:jc w:val="center"/>
        </w:trPr>
        <w:tc>
          <w:tcPr>
            <w:tcW w:w="2040" w:type="dxa"/>
            <w:shd w:val="clear" w:color="000000" w:fill="BFBFBF"/>
            <w:noWrap/>
            <w:vAlign w:val="center"/>
            <w:hideMark/>
          </w:tcPr>
          <w:p w14:paraId="10624158"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SEKTORI</w:t>
            </w:r>
          </w:p>
        </w:tc>
        <w:tc>
          <w:tcPr>
            <w:tcW w:w="2340" w:type="dxa"/>
            <w:shd w:val="clear" w:color="000000" w:fill="BFBFBF"/>
            <w:vAlign w:val="center"/>
            <w:hideMark/>
          </w:tcPr>
          <w:p w14:paraId="247178BB" w14:textId="1A4DDBC2"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 xml:space="preserve">NR. </w:t>
            </w:r>
            <w:r w:rsidR="009C2CFF">
              <w:rPr>
                <w:rFonts w:ascii="Garamond" w:hAnsi="Garamond"/>
                <w:bCs/>
                <w:color w:val="C00000"/>
                <w:sz w:val="20"/>
                <w:szCs w:val="20"/>
                <w:lang w:val="sq-AL" w:eastAsia="sq-AL"/>
              </w:rPr>
              <w:t xml:space="preserve">I </w:t>
            </w:r>
            <w:r w:rsidRPr="00DA576D">
              <w:rPr>
                <w:rFonts w:ascii="Garamond" w:hAnsi="Garamond"/>
                <w:bCs/>
                <w:color w:val="C00000"/>
                <w:sz w:val="20"/>
                <w:szCs w:val="20"/>
                <w:lang w:val="sq-AL" w:eastAsia="sq-AL"/>
              </w:rPr>
              <w:t>PROJEKTEVE</w:t>
            </w:r>
          </w:p>
        </w:tc>
        <w:tc>
          <w:tcPr>
            <w:tcW w:w="1600" w:type="dxa"/>
            <w:shd w:val="clear" w:color="000000" w:fill="BFBFBF"/>
            <w:vAlign w:val="center"/>
            <w:hideMark/>
          </w:tcPr>
          <w:p w14:paraId="30315468"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 xml:space="preserve">KODI </w:t>
            </w:r>
            <w:proofErr w:type="spellStart"/>
            <w:r w:rsidRPr="00DA576D">
              <w:rPr>
                <w:rFonts w:ascii="Garamond" w:hAnsi="Garamond"/>
                <w:bCs/>
                <w:color w:val="C00000"/>
                <w:sz w:val="20"/>
                <w:szCs w:val="20"/>
                <w:lang w:val="sq-AL" w:eastAsia="sq-AL"/>
              </w:rPr>
              <w:t>COFOG</w:t>
            </w:r>
            <w:proofErr w:type="spellEnd"/>
          </w:p>
        </w:tc>
      </w:tr>
      <w:tr w:rsidR="00EF4E1E" w:rsidRPr="00DA576D" w14:paraId="6F6C4D5B" w14:textId="77777777" w:rsidTr="005876E4">
        <w:trPr>
          <w:trHeight w:val="20"/>
          <w:jc w:val="center"/>
        </w:trPr>
        <w:tc>
          <w:tcPr>
            <w:tcW w:w="2040" w:type="dxa"/>
            <w:shd w:val="clear" w:color="000000" w:fill="D9D9D9"/>
            <w:vAlign w:val="center"/>
            <w:hideMark/>
          </w:tcPr>
          <w:p w14:paraId="1AFF88F2"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Digjital</w:t>
            </w:r>
          </w:p>
        </w:tc>
        <w:tc>
          <w:tcPr>
            <w:tcW w:w="2340" w:type="dxa"/>
            <w:shd w:val="clear" w:color="000000" w:fill="BFBFBF"/>
            <w:noWrap/>
            <w:vAlign w:val="center"/>
            <w:hideMark/>
          </w:tcPr>
          <w:p w14:paraId="583562D6"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7</w:t>
            </w:r>
          </w:p>
        </w:tc>
        <w:tc>
          <w:tcPr>
            <w:tcW w:w="1600" w:type="dxa"/>
            <w:shd w:val="clear" w:color="auto" w:fill="auto"/>
            <w:noWrap/>
            <w:vAlign w:val="center"/>
            <w:hideMark/>
          </w:tcPr>
          <w:p w14:paraId="131D8B0E"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5FC5F3E5" w14:textId="77777777" w:rsidTr="005876E4">
        <w:trPr>
          <w:trHeight w:val="20"/>
          <w:jc w:val="center"/>
        </w:trPr>
        <w:tc>
          <w:tcPr>
            <w:tcW w:w="2040" w:type="dxa"/>
            <w:shd w:val="clear" w:color="auto" w:fill="auto"/>
            <w:noWrap/>
            <w:vAlign w:val="center"/>
            <w:hideMark/>
          </w:tcPr>
          <w:p w14:paraId="28E0A1E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CAF1E7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00" w:type="dxa"/>
            <w:shd w:val="clear" w:color="auto" w:fill="auto"/>
            <w:noWrap/>
            <w:vAlign w:val="center"/>
            <w:hideMark/>
          </w:tcPr>
          <w:p w14:paraId="75307A0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01.3</w:t>
            </w:r>
          </w:p>
        </w:tc>
      </w:tr>
      <w:tr w:rsidR="00EF4E1E" w:rsidRPr="00DA576D" w14:paraId="582325A5" w14:textId="77777777" w:rsidTr="005876E4">
        <w:trPr>
          <w:trHeight w:val="20"/>
          <w:jc w:val="center"/>
        </w:trPr>
        <w:tc>
          <w:tcPr>
            <w:tcW w:w="2040" w:type="dxa"/>
            <w:shd w:val="clear" w:color="auto" w:fill="auto"/>
            <w:noWrap/>
            <w:vAlign w:val="center"/>
            <w:hideMark/>
          </w:tcPr>
          <w:p w14:paraId="482A8F8D"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23D1FBA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49AEF61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03.4</w:t>
            </w:r>
          </w:p>
        </w:tc>
      </w:tr>
      <w:tr w:rsidR="00EF4E1E" w:rsidRPr="00DA576D" w14:paraId="30BC23C4" w14:textId="77777777" w:rsidTr="005876E4">
        <w:trPr>
          <w:trHeight w:val="20"/>
          <w:jc w:val="center"/>
        </w:trPr>
        <w:tc>
          <w:tcPr>
            <w:tcW w:w="2040" w:type="dxa"/>
            <w:shd w:val="clear" w:color="auto" w:fill="auto"/>
            <w:noWrap/>
            <w:vAlign w:val="center"/>
            <w:hideMark/>
          </w:tcPr>
          <w:p w14:paraId="5768169D"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F385F8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00" w:type="dxa"/>
            <w:shd w:val="clear" w:color="auto" w:fill="auto"/>
            <w:noWrap/>
            <w:vAlign w:val="center"/>
            <w:hideMark/>
          </w:tcPr>
          <w:p w14:paraId="40B667E2"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04.6</w:t>
            </w:r>
          </w:p>
        </w:tc>
      </w:tr>
      <w:tr w:rsidR="00EF4E1E" w:rsidRPr="00DA576D" w14:paraId="53850D83" w14:textId="77777777" w:rsidTr="005876E4">
        <w:trPr>
          <w:trHeight w:val="20"/>
          <w:jc w:val="center"/>
        </w:trPr>
        <w:tc>
          <w:tcPr>
            <w:tcW w:w="2040" w:type="dxa"/>
            <w:shd w:val="clear" w:color="auto" w:fill="auto"/>
            <w:noWrap/>
            <w:vAlign w:val="center"/>
            <w:hideMark/>
          </w:tcPr>
          <w:p w14:paraId="3CB4E7CD"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032D75E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0210A48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08.6</w:t>
            </w:r>
          </w:p>
        </w:tc>
      </w:tr>
      <w:tr w:rsidR="00EF4E1E" w:rsidRPr="00DA576D" w14:paraId="2A412B27" w14:textId="77777777" w:rsidTr="005876E4">
        <w:trPr>
          <w:trHeight w:val="20"/>
          <w:jc w:val="center"/>
        </w:trPr>
        <w:tc>
          <w:tcPr>
            <w:tcW w:w="2040" w:type="dxa"/>
            <w:shd w:val="clear" w:color="auto" w:fill="auto"/>
            <w:noWrap/>
            <w:vAlign w:val="center"/>
            <w:hideMark/>
          </w:tcPr>
          <w:p w14:paraId="3264411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B21CDC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6ADFE42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09.7</w:t>
            </w:r>
          </w:p>
        </w:tc>
      </w:tr>
      <w:tr w:rsidR="00EF4E1E" w:rsidRPr="00DA576D" w14:paraId="1A3705CD" w14:textId="77777777" w:rsidTr="005876E4">
        <w:trPr>
          <w:trHeight w:val="20"/>
          <w:jc w:val="center"/>
        </w:trPr>
        <w:tc>
          <w:tcPr>
            <w:tcW w:w="2040" w:type="dxa"/>
            <w:shd w:val="clear" w:color="000000" w:fill="BFBFBF"/>
            <w:vAlign w:val="center"/>
            <w:hideMark/>
          </w:tcPr>
          <w:p w14:paraId="21212F71" w14:textId="0A6C3146"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 xml:space="preserve">Zhvillimi </w:t>
            </w:r>
            <w:r w:rsidR="00CD6D5A">
              <w:rPr>
                <w:rFonts w:ascii="Garamond" w:hAnsi="Garamond"/>
                <w:bCs/>
                <w:color w:val="C00000"/>
                <w:sz w:val="20"/>
                <w:szCs w:val="20"/>
                <w:lang w:val="sq-AL" w:eastAsia="sq-AL"/>
              </w:rPr>
              <w:t>e</w:t>
            </w:r>
            <w:r w:rsidRPr="00DA576D">
              <w:rPr>
                <w:rFonts w:ascii="Garamond" w:hAnsi="Garamond"/>
                <w:bCs/>
                <w:color w:val="C00000"/>
                <w:sz w:val="20"/>
                <w:szCs w:val="20"/>
                <w:lang w:val="sq-AL" w:eastAsia="sq-AL"/>
              </w:rPr>
              <w:t>konomik</w:t>
            </w:r>
          </w:p>
        </w:tc>
        <w:tc>
          <w:tcPr>
            <w:tcW w:w="2340" w:type="dxa"/>
            <w:shd w:val="clear" w:color="000000" w:fill="BFBFBF"/>
            <w:noWrap/>
            <w:vAlign w:val="center"/>
            <w:hideMark/>
          </w:tcPr>
          <w:p w14:paraId="1125C557"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14</w:t>
            </w:r>
          </w:p>
        </w:tc>
        <w:tc>
          <w:tcPr>
            <w:tcW w:w="1600" w:type="dxa"/>
            <w:shd w:val="clear" w:color="auto" w:fill="auto"/>
            <w:noWrap/>
            <w:vAlign w:val="center"/>
            <w:hideMark/>
          </w:tcPr>
          <w:p w14:paraId="7110526D"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513CD305" w14:textId="77777777" w:rsidTr="005876E4">
        <w:trPr>
          <w:trHeight w:val="20"/>
          <w:jc w:val="center"/>
        </w:trPr>
        <w:tc>
          <w:tcPr>
            <w:tcW w:w="2040" w:type="dxa"/>
            <w:shd w:val="clear" w:color="auto" w:fill="auto"/>
            <w:noWrap/>
            <w:vAlign w:val="center"/>
            <w:hideMark/>
          </w:tcPr>
          <w:p w14:paraId="4BE65A05"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5F1855C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8</w:t>
            </w:r>
          </w:p>
        </w:tc>
        <w:tc>
          <w:tcPr>
            <w:tcW w:w="1600" w:type="dxa"/>
            <w:shd w:val="clear" w:color="auto" w:fill="auto"/>
            <w:noWrap/>
            <w:vAlign w:val="center"/>
            <w:hideMark/>
          </w:tcPr>
          <w:p w14:paraId="439F4C3F"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04.1</w:t>
            </w:r>
          </w:p>
        </w:tc>
      </w:tr>
      <w:tr w:rsidR="00EF4E1E" w:rsidRPr="00DA576D" w14:paraId="48E44081" w14:textId="77777777" w:rsidTr="005876E4">
        <w:trPr>
          <w:trHeight w:val="20"/>
          <w:jc w:val="center"/>
        </w:trPr>
        <w:tc>
          <w:tcPr>
            <w:tcW w:w="2040" w:type="dxa"/>
            <w:shd w:val="clear" w:color="auto" w:fill="auto"/>
            <w:noWrap/>
            <w:vAlign w:val="center"/>
          </w:tcPr>
          <w:p w14:paraId="2578414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tcPr>
          <w:p w14:paraId="116C3DA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tcPr>
          <w:p w14:paraId="0086A7E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04.2</w:t>
            </w:r>
          </w:p>
        </w:tc>
      </w:tr>
      <w:tr w:rsidR="00EF4E1E" w:rsidRPr="00DA576D" w14:paraId="0556E3B8" w14:textId="77777777" w:rsidTr="005876E4">
        <w:trPr>
          <w:trHeight w:val="20"/>
          <w:jc w:val="center"/>
        </w:trPr>
        <w:tc>
          <w:tcPr>
            <w:tcW w:w="2040" w:type="dxa"/>
            <w:shd w:val="clear" w:color="auto" w:fill="auto"/>
            <w:noWrap/>
            <w:vAlign w:val="center"/>
            <w:hideMark/>
          </w:tcPr>
          <w:p w14:paraId="778B6ACE"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3A8D534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00" w:type="dxa"/>
            <w:shd w:val="clear" w:color="auto" w:fill="auto"/>
            <w:noWrap/>
            <w:vAlign w:val="center"/>
            <w:hideMark/>
          </w:tcPr>
          <w:p w14:paraId="5ABFA62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04.8</w:t>
            </w:r>
          </w:p>
        </w:tc>
      </w:tr>
      <w:tr w:rsidR="00EF4E1E" w:rsidRPr="00DA576D" w14:paraId="7627C8B5" w14:textId="77777777" w:rsidTr="005876E4">
        <w:trPr>
          <w:trHeight w:val="20"/>
          <w:jc w:val="center"/>
        </w:trPr>
        <w:tc>
          <w:tcPr>
            <w:tcW w:w="2040" w:type="dxa"/>
            <w:shd w:val="clear" w:color="auto" w:fill="auto"/>
            <w:noWrap/>
            <w:vAlign w:val="center"/>
            <w:hideMark/>
          </w:tcPr>
          <w:p w14:paraId="716AB56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25BD122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616EE3D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04.9</w:t>
            </w:r>
          </w:p>
        </w:tc>
      </w:tr>
      <w:tr w:rsidR="00EF4E1E" w:rsidRPr="00DA576D" w14:paraId="3CE9B30C" w14:textId="77777777" w:rsidTr="005876E4">
        <w:trPr>
          <w:trHeight w:val="20"/>
          <w:jc w:val="center"/>
        </w:trPr>
        <w:tc>
          <w:tcPr>
            <w:tcW w:w="2040" w:type="dxa"/>
            <w:shd w:val="clear" w:color="auto" w:fill="auto"/>
            <w:noWrap/>
            <w:vAlign w:val="center"/>
            <w:hideMark/>
          </w:tcPr>
          <w:p w14:paraId="6F4BAF8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599BDE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361774D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05.1</w:t>
            </w:r>
          </w:p>
        </w:tc>
      </w:tr>
      <w:tr w:rsidR="00EF4E1E" w:rsidRPr="00DA576D" w14:paraId="42E6BD60" w14:textId="77777777" w:rsidTr="005876E4">
        <w:trPr>
          <w:trHeight w:val="20"/>
          <w:jc w:val="center"/>
        </w:trPr>
        <w:tc>
          <w:tcPr>
            <w:tcW w:w="2040" w:type="dxa"/>
            <w:shd w:val="clear" w:color="auto" w:fill="auto"/>
            <w:noWrap/>
            <w:vAlign w:val="center"/>
          </w:tcPr>
          <w:p w14:paraId="6C869884"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tcPr>
          <w:p w14:paraId="0295F2E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tcPr>
          <w:p w14:paraId="4D94073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05.4</w:t>
            </w:r>
          </w:p>
        </w:tc>
      </w:tr>
      <w:tr w:rsidR="00EF4E1E" w:rsidRPr="00DA576D" w14:paraId="2D5964E0" w14:textId="77777777" w:rsidTr="005876E4">
        <w:trPr>
          <w:trHeight w:val="20"/>
          <w:jc w:val="center"/>
        </w:trPr>
        <w:tc>
          <w:tcPr>
            <w:tcW w:w="2040" w:type="dxa"/>
            <w:shd w:val="clear" w:color="000000" w:fill="BFBFBF"/>
            <w:vAlign w:val="center"/>
            <w:hideMark/>
          </w:tcPr>
          <w:p w14:paraId="28FBF347"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Energjia</w:t>
            </w:r>
          </w:p>
        </w:tc>
        <w:tc>
          <w:tcPr>
            <w:tcW w:w="2340" w:type="dxa"/>
            <w:shd w:val="clear" w:color="000000" w:fill="BFBFBF"/>
            <w:noWrap/>
            <w:vAlign w:val="center"/>
            <w:hideMark/>
          </w:tcPr>
          <w:p w14:paraId="64B0B7BE"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8</w:t>
            </w:r>
          </w:p>
        </w:tc>
        <w:tc>
          <w:tcPr>
            <w:tcW w:w="1600" w:type="dxa"/>
            <w:shd w:val="clear" w:color="auto" w:fill="auto"/>
            <w:noWrap/>
            <w:vAlign w:val="center"/>
            <w:hideMark/>
          </w:tcPr>
          <w:p w14:paraId="6A85E2C4"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2F12C180" w14:textId="77777777" w:rsidTr="005876E4">
        <w:trPr>
          <w:trHeight w:val="20"/>
          <w:jc w:val="center"/>
        </w:trPr>
        <w:tc>
          <w:tcPr>
            <w:tcW w:w="2040" w:type="dxa"/>
            <w:shd w:val="clear" w:color="auto" w:fill="auto"/>
            <w:noWrap/>
            <w:vAlign w:val="center"/>
            <w:hideMark/>
          </w:tcPr>
          <w:p w14:paraId="597FBFE3"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14F1517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8</w:t>
            </w:r>
          </w:p>
        </w:tc>
        <w:tc>
          <w:tcPr>
            <w:tcW w:w="1600" w:type="dxa"/>
            <w:shd w:val="clear" w:color="auto" w:fill="auto"/>
            <w:noWrap/>
            <w:vAlign w:val="center"/>
            <w:hideMark/>
          </w:tcPr>
          <w:p w14:paraId="08D0031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04.3</w:t>
            </w:r>
          </w:p>
        </w:tc>
      </w:tr>
      <w:tr w:rsidR="00EF4E1E" w:rsidRPr="00DA576D" w14:paraId="2B7CCA1A" w14:textId="77777777" w:rsidTr="005876E4">
        <w:trPr>
          <w:trHeight w:val="20"/>
          <w:jc w:val="center"/>
        </w:trPr>
        <w:tc>
          <w:tcPr>
            <w:tcW w:w="2040" w:type="dxa"/>
            <w:shd w:val="clear" w:color="000000" w:fill="BFBFBF"/>
            <w:vAlign w:val="center"/>
            <w:hideMark/>
          </w:tcPr>
          <w:p w14:paraId="7D961DEB"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Mjedisi</w:t>
            </w:r>
          </w:p>
        </w:tc>
        <w:tc>
          <w:tcPr>
            <w:tcW w:w="2340" w:type="dxa"/>
            <w:shd w:val="clear" w:color="000000" w:fill="BFBFBF"/>
            <w:noWrap/>
            <w:vAlign w:val="center"/>
            <w:hideMark/>
          </w:tcPr>
          <w:p w14:paraId="0306B916"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5</w:t>
            </w:r>
          </w:p>
        </w:tc>
        <w:tc>
          <w:tcPr>
            <w:tcW w:w="1600" w:type="dxa"/>
            <w:shd w:val="clear" w:color="auto" w:fill="auto"/>
            <w:noWrap/>
            <w:vAlign w:val="center"/>
            <w:hideMark/>
          </w:tcPr>
          <w:p w14:paraId="33F72615"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4D24882E" w14:textId="77777777" w:rsidTr="005876E4">
        <w:trPr>
          <w:trHeight w:val="20"/>
          <w:jc w:val="center"/>
        </w:trPr>
        <w:tc>
          <w:tcPr>
            <w:tcW w:w="2040" w:type="dxa"/>
            <w:shd w:val="clear" w:color="auto" w:fill="auto"/>
            <w:noWrap/>
            <w:vAlign w:val="center"/>
            <w:hideMark/>
          </w:tcPr>
          <w:p w14:paraId="6D62031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641D534F"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5411E25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04.2</w:t>
            </w:r>
          </w:p>
        </w:tc>
      </w:tr>
      <w:tr w:rsidR="00EF4E1E" w:rsidRPr="00DA576D" w14:paraId="0F7B7A4B" w14:textId="77777777" w:rsidTr="005876E4">
        <w:trPr>
          <w:trHeight w:val="20"/>
          <w:jc w:val="center"/>
        </w:trPr>
        <w:tc>
          <w:tcPr>
            <w:tcW w:w="2040" w:type="dxa"/>
            <w:shd w:val="clear" w:color="auto" w:fill="auto"/>
            <w:noWrap/>
            <w:vAlign w:val="center"/>
            <w:hideMark/>
          </w:tcPr>
          <w:p w14:paraId="0D893A7C"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64955E7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5156F17F"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05.1</w:t>
            </w:r>
          </w:p>
        </w:tc>
      </w:tr>
      <w:tr w:rsidR="00EF4E1E" w:rsidRPr="00DA576D" w14:paraId="22DF8785" w14:textId="77777777" w:rsidTr="005876E4">
        <w:trPr>
          <w:trHeight w:val="20"/>
          <w:jc w:val="center"/>
        </w:trPr>
        <w:tc>
          <w:tcPr>
            <w:tcW w:w="2040" w:type="dxa"/>
            <w:shd w:val="clear" w:color="auto" w:fill="auto"/>
            <w:noWrap/>
            <w:vAlign w:val="center"/>
            <w:hideMark/>
          </w:tcPr>
          <w:p w14:paraId="0F0F4AF8"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58BBB6A7"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3</w:t>
            </w:r>
          </w:p>
        </w:tc>
        <w:tc>
          <w:tcPr>
            <w:tcW w:w="1600" w:type="dxa"/>
            <w:shd w:val="clear" w:color="auto" w:fill="auto"/>
            <w:noWrap/>
            <w:vAlign w:val="center"/>
            <w:hideMark/>
          </w:tcPr>
          <w:p w14:paraId="345B051A"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06.3</w:t>
            </w:r>
          </w:p>
        </w:tc>
      </w:tr>
      <w:tr w:rsidR="00EF4E1E" w:rsidRPr="00DA576D" w14:paraId="0A040B34" w14:textId="77777777" w:rsidTr="005876E4">
        <w:trPr>
          <w:trHeight w:val="20"/>
          <w:jc w:val="center"/>
        </w:trPr>
        <w:tc>
          <w:tcPr>
            <w:tcW w:w="2040" w:type="dxa"/>
            <w:shd w:val="clear" w:color="000000" w:fill="BFBFBF"/>
            <w:vAlign w:val="center"/>
            <w:hideMark/>
          </w:tcPr>
          <w:p w14:paraId="745EC152"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Social</w:t>
            </w:r>
          </w:p>
        </w:tc>
        <w:tc>
          <w:tcPr>
            <w:tcW w:w="2340" w:type="dxa"/>
            <w:shd w:val="clear" w:color="000000" w:fill="BFBFBF"/>
            <w:noWrap/>
            <w:vAlign w:val="center"/>
            <w:hideMark/>
          </w:tcPr>
          <w:p w14:paraId="722B55FB"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8</w:t>
            </w:r>
          </w:p>
        </w:tc>
        <w:tc>
          <w:tcPr>
            <w:tcW w:w="1600" w:type="dxa"/>
            <w:shd w:val="clear" w:color="auto" w:fill="auto"/>
            <w:noWrap/>
            <w:vAlign w:val="center"/>
            <w:hideMark/>
          </w:tcPr>
          <w:p w14:paraId="038E6D4E"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62EEEB5B" w14:textId="77777777" w:rsidTr="005876E4">
        <w:trPr>
          <w:trHeight w:val="20"/>
          <w:jc w:val="center"/>
        </w:trPr>
        <w:tc>
          <w:tcPr>
            <w:tcW w:w="2040" w:type="dxa"/>
            <w:shd w:val="clear" w:color="auto" w:fill="auto"/>
            <w:noWrap/>
            <w:vAlign w:val="center"/>
            <w:hideMark/>
          </w:tcPr>
          <w:p w14:paraId="582E706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089B073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3E6FD29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02.1</w:t>
            </w:r>
          </w:p>
        </w:tc>
      </w:tr>
      <w:tr w:rsidR="00EF4E1E" w:rsidRPr="00DA576D" w14:paraId="71D8B36C" w14:textId="77777777" w:rsidTr="005876E4">
        <w:trPr>
          <w:trHeight w:val="20"/>
          <w:jc w:val="center"/>
        </w:trPr>
        <w:tc>
          <w:tcPr>
            <w:tcW w:w="2040" w:type="dxa"/>
            <w:shd w:val="clear" w:color="auto" w:fill="auto"/>
            <w:noWrap/>
            <w:vAlign w:val="center"/>
            <w:hideMark/>
          </w:tcPr>
          <w:p w14:paraId="02C7EF9C"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B3FD637"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6B09CBB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02.2</w:t>
            </w:r>
          </w:p>
        </w:tc>
      </w:tr>
      <w:tr w:rsidR="00EF4E1E" w:rsidRPr="00DA576D" w14:paraId="0F0D28A1" w14:textId="77777777" w:rsidTr="005876E4">
        <w:trPr>
          <w:trHeight w:val="20"/>
          <w:jc w:val="center"/>
        </w:trPr>
        <w:tc>
          <w:tcPr>
            <w:tcW w:w="2040" w:type="dxa"/>
            <w:shd w:val="clear" w:color="auto" w:fill="auto"/>
            <w:noWrap/>
            <w:vAlign w:val="center"/>
            <w:hideMark/>
          </w:tcPr>
          <w:p w14:paraId="216819F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31B8E99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1DE5AC3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03.1</w:t>
            </w:r>
          </w:p>
        </w:tc>
      </w:tr>
      <w:tr w:rsidR="00EF4E1E" w:rsidRPr="00DA576D" w14:paraId="781945F7" w14:textId="77777777" w:rsidTr="005876E4">
        <w:trPr>
          <w:trHeight w:val="20"/>
          <w:jc w:val="center"/>
        </w:trPr>
        <w:tc>
          <w:tcPr>
            <w:tcW w:w="2040" w:type="dxa"/>
            <w:shd w:val="clear" w:color="auto" w:fill="auto"/>
            <w:noWrap/>
            <w:vAlign w:val="center"/>
            <w:hideMark/>
          </w:tcPr>
          <w:p w14:paraId="06DC702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51C6219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3904616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03.4</w:t>
            </w:r>
          </w:p>
        </w:tc>
      </w:tr>
      <w:tr w:rsidR="00EF4E1E" w:rsidRPr="00DA576D" w14:paraId="546085DA" w14:textId="77777777" w:rsidTr="005876E4">
        <w:trPr>
          <w:trHeight w:val="20"/>
          <w:jc w:val="center"/>
        </w:trPr>
        <w:tc>
          <w:tcPr>
            <w:tcW w:w="2040" w:type="dxa"/>
            <w:shd w:val="clear" w:color="auto" w:fill="auto"/>
            <w:noWrap/>
            <w:vAlign w:val="center"/>
            <w:hideMark/>
          </w:tcPr>
          <w:p w14:paraId="7C9E129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573CCA8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52319CF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06.6</w:t>
            </w:r>
          </w:p>
        </w:tc>
      </w:tr>
      <w:tr w:rsidR="00EF4E1E" w:rsidRPr="00DA576D" w14:paraId="4B5DF860" w14:textId="77777777" w:rsidTr="005876E4">
        <w:trPr>
          <w:trHeight w:val="20"/>
          <w:jc w:val="center"/>
        </w:trPr>
        <w:tc>
          <w:tcPr>
            <w:tcW w:w="2040" w:type="dxa"/>
            <w:shd w:val="clear" w:color="auto" w:fill="auto"/>
            <w:noWrap/>
            <w:vAlign w:val="center"/>
            <w:hideMark/>
          </w:tcPr>
          <w:p w14:paraId="15FBE44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7B71105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3B8DD62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07.5</w:t>
            </w:r>
          </w:p>
        </w:tc>
      </w:tr>
      <w:tr w:rsidR="00EF4E1E" w:rsidRPr="00DA576D" w14:paraId="106B91C7" w14:textId="77777777" w:rsidTr="005876E4">
        <w:trPr>
          <w:trHeight w:val="20"/>
          <w:jc w:val="center"/>
        </w:trPr>
        <w:tc>
          <w:tcPr>
            <w:tcW w:w="2040" w:type="dxa"/>
            <w:shd w:val="clear" w:color="auto" w:fill="auto"/>
            <w:noWrap/>
            <w:vAlign w:val="center"/>
            <w:hideMark/>
          </w:tcPr>
          <w:p w14:paraId="6F0E630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15F9C97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2AB22CC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08.1</w:t>
            </w:r>
          </w:p>
        </w:tc>
      </w:tr>
      <w:tr w:rsidR="00EF4E1E" w:rsidRPr="00DA576D" w14:paraId="55D9E0A3" w14:textId="77777777" w:rsidTr="005876E4">
        <w:trPr>
          <w:trHeight w:val="20"/>
          <w:jc w:val="center"/>
        </w:trPr>
        <w:tc>
          <w:tcPr>
            <w:tcW w:w="2040" w:type="dxa"/>
            <w:shd w:val="clear" w:color="auto" w:fill="auto"/>
            <w:noWrap/>
            <w:vAlign w:val="center"/>
            <w:hideMark/>
          </w:tcPr>
          <w:p w14:paraId="09C43279"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46D101C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00" w:type="dxa"/>
            <w:shd w:val="clear" w:color="auto" w:fill="auto"/>
            <w:noWrap/>
            <w:vAlign w:val="center"/>
            <w:hideMark/>
          </w:tcPr>
          <w:p w14:paraId="5B3D32F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08.2</w:t>
            </w:r>
          </w:p>
        </w:tc>
      </w:tr>
      <w:tr w:rsidR="00EF4E1E" w:rsidRPr="00DA576D" w14:paraId="75F46EDF" w14:textId="77777777" w:rsidTr="005876E4">
        <w:trPr>
          <w:trHeight w:val="20"/>
          <w:jc w:val="center"/>
        </w:trPr>
        <w:tc>
          <w:tcPr>
            <w:tcW w:w="2040" w:type="dxa"/>
            <w:shd w:val="clear" w:color="000000" w:fill="BFBFBF"/>
            <w:vAlign w:val="center"/>
            <w:hideMark/>
          </w:tcPr>
          <w:p w14:paraId="228BA70E" w14:textId="77777777" w:rsidR="00EF4E1E" w:rsidRPr="00DA576D" w:rsidRDefault="00EF4E1E" w:rsidP="005876E4">
            <w:pPr>
              <w:spacing w:after="0" w:line="240" w:lineRule="auto"/>
              <w:jc w:val="center"/>
              <w:rPr>
                <w:rFonts w:ascii="Garamond" w:hAnsi="Garamond"/>
                <w:bCs/>
                <w:color w:val="C00000"/>
                <w:sz w:val="20"/>
                <w:szCs w:val="20"/>
                <w:lang w:val="sq-AL" w:eastAsia="sq-AL"/>
              </w:rPr>
            </w:pPr>
            <w:r w:rsidRPr="00DA576D">
              <w:rPr>
                <w:rFonts w:ascii="Garamond" w:hAnsi="Garamond"/>
                <w:bCs/>
                <w:color w:val="C00000"/>
                <w:sz w:val="20"/>
                <w:szCs w:val="20"/>
                <w:lang w:val="sq-AL" w:eastAsia="sq-AL"/>
              </w:rPr>
              <w:t>Transportit</w:t>
            </w:r>
          </w:p>
        </w:tc>
        <w:tc>
          <w:tcPr>
            <w:tcW w:w="2340" w:type="dxa"/>
            <w:shd w:val="clear" w:color="000000" w:fill="BFBFBF"/>
            <w:noWrap/>
            <w:vAlign w:val="center"/>
            <w:hideMark/>
          </w:tcPr>
          <w:p w14:paraId="629495C2"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18</w:t>
            </w:r>
          </w:p>
        </w:tc>
        <w:tc>
          <w:tcPr>
            <w:tcW w:w="1600" w:type="dxa"/>
            <w:shd w:val="clear" w:color="auto" w:fill="auto"/>
            <w:noWrap/>
            <w:vAlign w:val="center"/>
            <w:hideMark/>
          </w:tcPr>
          <w:p w14:paraId="79420CDD"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7B389D71" w14:textId="77777777" w:rsidTr="005876E4">
        <w:trPr>
          <w:trHeight w:val="20"/>
          <w:jc w:val="center"/>
        </w:trPr>
        <w:tc>
          <w:tcPr>
            <w:tcW w:w="2040" w:type="dxa"/>
            <w:shd w:val="clear" w:color="auto" w:fill="auto"/>
            <w:noWrap/>
            <w:vAlign w:val="center"/>
            <w:hideMark/>
          </w:tcPr>
          <w:p w14:paraId="3D4E5321"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shd w:val="clear" w:color="auto" w:fill="auto"/>
            <w:noWrap/>
            <w:vAlign w:val="center"/>
            <w:hideMark/>
          </w:tcPr>
          <w:p w14:paraId="00D7E50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18</w:t>
            </w:r>
          </w:p>
        </w:tc>
        <w:tc>
          <w:tcPr>
            <w:tcW w:w="1600" w:type="dxa"/>
            <w:shd w:val="clear" w:color="auto" w:fill="auto"/>
            <w:noWrap/>
            <w:vAlign w:val="center"/>
            <w:hideMark/>
          </w:tcPr>
          <w:p w14:paraId="757A987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04.5</w:t>
            </w:r>
          </w:p>
        </w:tc>
      </w:tr>
    </w:tbl>
    <w:p w14:paraId="45FD000C" w14:textId="77777777" w:rsidR="00EF4E1E" w:rsidRPr="00DA576D" w:rsidRDefault="00EF4E1E" w:rsidP="005876E4">
      <w:pPr>
        <w:spacing w:after="0" w:line="240" w:lineRule="auto"/>
        <w:jc w:val="center"/>
        <w:rPr>
          <w:rFonts w:ascii="Garamond" w:eastAsia="MS Mincho" w:hAnsi="Garamond"/>
          <w:b/>
          <w:bCs/>
          <w:sz w:val="24"/>
          <w:szCs w:val="24"/>
          <w:lang w:val="sq-AL"/>
        </w:rPr>
      </w:pPr>
      <w:r w:rsidRPr="00DA576D">
        <w:rPr>
          <w:rFonts w:ascii="Garamond" w:eastAsia="MS Mincho" w:hAnsi="Garamond"/>
          <w:bCs/>
          <w:sz w:val="18"/>
          <w:szCs w:val="18"/>
          <w:lang w:val="sq-AL"/>
        </w:rPr>
        <w:fldChar w:fldCharType="end"/>
      </w:r>
    </w:p>
    <w:p w14:paraId="15F799EA" w14:textId="77777777" w:rsidR="00EF4E1E" w:rsidRPr="00DA576D" w:rsidRDefault="00EF4E1E" w:rsidP="005876E4">
      <w:pPr>
        <w:spacing w:after="0" w:line="240" w:lineRule="auto"/>
        <w:jc w:val="center"/>
        <w:rPr>
          <w:rFonts w:ascii="Garamond" w:eastAsia="MS Mincho" w:hAnsi="Garamond"/>
          <w:sz w:val="24"/>
          <w:szCs w:val="24"/>
          <w:lang w:val="sq-AL"/>
        </w:rPr>
      </w:pPr>
      <w:r w:rsidRPr="00DA576D">
        <w:rPr>
          <w:rFonts w:ascii="Garamond" w:eastAsia="MS Mincho" w:hAnsi="Garamond"/>
          <w:sz w:val="24"/>
          <w:szCs w:val="24"/>
          <w:lang w:val="sq-AL"/>
        </w:rPr>
        <w:t xml:space="preserve">- Në kuadër të klasifikimit të projekteve sipas </w:t>
      </w:r>
      <w:proofErr w:type="spellStart"/>
      <w:r w:rsidRPr="00DA576D">
        <w:rPr>
          <w:rFonts w:ascii="Garamond" w:eastAsia="MS Mincho" w:hAnsi="Garamond"/>
          <w:b/>
          <w:bCs/>
          <w:sz w:val="24"/>
          <w:szCs w:val="24"/>
          <w:lang w:val="sq-AL"/>
        </w:rPr>
        <w:t>OZHQ</w:t>
      </w:r>
      <w:proofErr w:type="spellEnd"/>
      <w:r w:rsidRPr="00DA576D">
        <w:rPr>
          <w:rFonts w:ascii="Garamond" w:eastAsia="MS Mincho" w:hAnsi="Garamond"/>
          <w:b/>
          <w:bCs/>
          <w:sz w:val="24"/>
          <w:szCs w:val="24"/>
          <w:lang w:val="sq-AL"/>
        </w:rPr>
        <w:t>-ve</w:t>
      </w:r>
      <w:r w:rsidRPr="00DA576D">
        <w:rPr>
          <w:rFonts w:ascii="Garamond" w:eastAsia="MS Mincho" w:hAnsi="Garamond"/>
          <w:sz w:val="24"/>
          <w:szCs w:val="24"/>
          <w:lang w:val="sq-AL"/>
        </w:rPr>
        <w:t>.</w:t>
      </w:r>
    </w:p>
    <w:p w14:paraId="56D85968" w14:textId="77777777" w:rsidR="00EF4E1E" w:rsidRPr="00DA576D" w:rsidRDefault="00EF4E1E" w:rsidP="005876E4">
      <w:pPr>
        <w:spacing w:after="0" w:line="240" w:lineRule="auto"/>
        <w:jc w:val="center"/>
        <w:rPr>
          <w:rFonts w:ascii="Garamond" w:eastAsia="Calibri" w:hAnsi="Garamond"/>
          <w:sz w:val="24"/>
          <w:szCs w:val="24"/>
          <w:lang w:val="sq-AL" w:eastAsia="sq-AL"/>
        </w:rPr>
      </w:pPr>
      <w:r w:rsidRPr="00DA576D">
        <w:rPr>
          <w:rFonts w:ascii="Garamond" w:eastAsia="MS Mincho" w:hAnsi="Garamond"/>
          <w:sz w:val="24"/>
          <w:szCs w:val="24"/>
          <w:lang w:val="sq-AL"/>
        </w:rPr>
        <w:fldChar w:fldCharType="begin"/>
      </w:r>
      <w:r w:rsidRPr="00DA576D">
        <w:rPr>
          <w:rFonts w:ascii="Garamond" w:eastAsia="MS Mincho" w:hAnsi="Garamond"/>
          <w:sz w:val="24"/>
          <w:szCs w:val="24"/>
          <w:lang w:val="sq-AL"/>
        </w:rPr>
        <w:instrText xml:space="preserve"> LINK Excel.Sheet.12 "Book1" "Sheet1!R2C3:R42C5" \a \f 4 \h  \* MERGEFORMAT </w:instrText>
      </w:r>
      <w:r w:rsidRPr="00DA576D">
        <w:rPr>
          <w:rFonts w:ascii="Garamond" w:eastAsia="MS Mincho" w:hAnsi="Garamond"/>
          <w:sz w:val="24"/>
          <w:szCs w:val="24"/>
          <w:lang w:val="sq-AL"/>
        </w:rPr>
        <w:fldChar w:fldCharType="separate"/>
      </w:r>
    </w:p>
    <w:tbl>
      <w:tblPr>
        <w:tblW w:w="6030" w:type="dxa"/>
        <w:jc w:val="center"/>
        <w:tblLook w:val="04A0" w:firstRow="1" w:lastRow="0" w:firstColumn="1" w:lastColumn="0" w:noHBand="0" w:noVBand="1"/>
      </w:tblPr>
      <w:tblGrid>
        <w:gridCol w:w="2070"/>
        <w:gridCol w:w="2340"/>
        <w:gridCol w:w="1620"/>
      </w:tblGrid>
      <w:tr w:rsidR="00EF4E1E" w:rsidRPr="00DA576D" w14:paraId="19D56991" w14:textId="77777777" w:rsidTr="005876E4">
        <w:trPr>
          <w:trHeight w:val="20"/>
          <w:jc w:val="center"/>
        </w:trPr>
        <w:tc>
          <w:tcPr>
            <w:tcW w:w="2070" w:type="dxa"/>
            <w:tcBorders>
              <w:top w:val="single" w:sz="18" w:space="0" w:color="auto"/>
              <w:left w:val="single" w:sz="18" w:space="0" w:color="auto"/>
              <w:bottom w:val="single" w:sz="8" w:space="0" w:color="auto"/>
              <w:right w:val="single" w:sz="4" w:space="0" w:color="auto"/>
            </w:tcBorders>
            <w:shd w:val="clear" w:color="000000" w:fill="BFBFBF"/>
            <w:noWrap/>
            <w:vAlign w:val="center"/>
            <w:hideMark/>
          </w:tcPr>
          <w:p w14:paraId="44EADBD9"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SEKTORI</w:t>
            </w:r>
          </w:p>
        </w:tc>
        <w:tc>
          <w:tcPr>
            <w:tcW w:w="2340" w:type="dxa"/>
            <w:tcBorders>
              <w:top w:val="single" w:sz="18" w:space="0" w:color="auto"/>
              <w:left w:val="nil"/>
              <w:bottom w:val="single" w:sz="8" w:space="0" w:color="auto"/>
              <w:right w:val="single" w:sz="4" w:space="0" w:color="auto"/>
            </w:tcBorders>
            <w:shd w:val="clear" w:color="000000" w:fill="BFBFBF"/>
            <w:vAlign w:val="center"/>
            <w:hideMark/>
          </w:tcPr>
          <w:p w14:paraId="0100F159" w14:textId="5566B725"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 xml:space="preserve">NR. </w:t>
            </w:r>
            <w:r w:rsidR="009C2CFF">
              <w:rPr>
                <w:rFonts w:ascii="Garamond" w:hAnsi="Garamond"/>
                <w:b/>
                <w:bCs/>
                <w:color w:val="C00000"/>
                <w:sz w:val="20"/>
                <w:szCs w:val="20"/>
                <w:lang w:val="sq-AL" w:eastAsia="sq-AL"/>
              </w:rPr>
              <w:t xml:space="preserve">I </w:t>
            </w:r>
            <w:r w:rsidRPr="00DA576D">
              <w:rPr>
                <w:rFonts w:ascii="Garamond" w:hAnsi="Garamond"/>
                <w:b/>
                <w:bCs/>
                <w:color w:val="C00000"/>
                <w:sz w:val="20"/>
                <w:szCs w:val="20"/>
                <w:lang w:val="sq-AL" w:eastAsia="sq-AL"/>
              </w:rPr>
              <w:t>PROJEKTEVE</w:t>
            </w:r>
          </w:p>
        </w:tc>
        <w:tc>
          <w:tcPr>
            <w:tcW w:w="1620" w:type="dxa"/>
            <w:tcBorders>
              <w:top w:val="single" w:sz="18" w:space="0" w:color="auto"/>
              <w:left w:val="nil"/>
              <w:bottom w:val="single" w:sz="8" w:space="0" w:color="auto"/>
              <w:right w:val="single" w:sz="18" w:space="0" w:color="auto"/>
            </w:tcBorders>
            <w:shd w:val="clear" w:color="000000" w:fill="BFBFBF"/>
            <w:vAlign w:val="center"/>
            <w:hideMark/>
          </w:tcPr>
          <w:p w14:paraId="1C378AD2"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 xml:space="preserve">KODI </w:t>
            </w:r>
            <w:proofErr w:type="spellStart"/>
            <w:r w:rsidRPr="00DA576D">
              <w:rPr>
                <w:rFonts w:ascii="Garamond" w:hAnsi="Garamond"/>
                <w:b/>
                <w:bCs/>
                <w:color w:val="C00000"/>
                <w:sz w:val="20"/>
                <w:szCs w:val="20"/>
                <w:lang w:val="sq-AL" w:eastAsia="sq-AL"/>
              </w:rPr>
              <w:t>OZHQ</w:t>
            </w:r>
            <w:proofErr w:type="spellEnd"/>
          </w:p>
        </w:tc>
      </w:tr>
      <w:tr w:rsidR="00EF4E1E" w:rsidRPr="00DA576D" w14:paraId="599CDCC6" w14:textId="77777777" w:rsidTr="005876E4">
        <w:trPr>
          <w:trHeight w:val="20"/>
          <w:jc w:val="center"/>
        </w:trPr>
        <w:tc>
          <w:tcPr>
            <w:tcW w:w="2070" w:type="dxa"/>
            <w:tcBorders>
              <w:top w:val="nil"/>
              <w:left w:val="single" w:sz="18" w:space="0" w:color="auto"/>
              <w:bottom w:val="single" w:sz="8" w:space="0" w:color="auto"/>
              <w:right w:val="single" w:sz="4" w:space="0" w:color="auto"/>
            </w:tcBorders>
            <w:shd w:val="clear" w:color="000000" w:fill="D9D9D9"/>
            <w:vAlign w:val="center"/>
            <w:hideMark/>
          </w:tcPr>
          <w:p w14:paraId="2B3FA566"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Digjital</w:t>
            </w:r>
          </w:p>
        </w:tc>
        <w:tc>
          <w:tcPr>
            <w:tcW w:w="2340" w:type="dxa"/>
            <w:tcBorders>
              <w:top w:val="nil"/>
              <w:left w:val="nil"/>
              <w:bottom w:val="single" w:sz="8" w:space="0" w:color="auto"/>
              <w:right w:val="single" w:sz="4" w:space="0" w:color="auto"/>
            </w:tcBorders>
            <w:shd w:val="clear" w:color="000000" w:fill="D9D9D9"/>
            <w:vAlign w:val="center"/>
            <w:hideMark/>
          </w:tcPr>
          <w:p w14:paraId="43B90159"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7</w:t>
            </w:r>
          </w:p>
        </w:tc>
        <w:tc>
          <w:tcPr>
            <w:tcW w:w="1620" w:type="dxa"/>
            <w:tcBorders>
              <w:top w:val="nil"/>
              <w:left w:val="nil"/>
              <w:bottom w:val="single" w:sz="8" w:space="0" w:color="auto"/>
              <w:right w:val="single" w:sz="18" w:space="0" w:color="auto"/>
            </w:tcBorders>
            <w:shd w:val="clear" w:color="000000" w:fill="D9D9D9"/>
            <w:vAlign w:val="center"/>
            <w:hideMark/>
          </w:tcPr>
          <w:p w14:paraId="2B7599DF"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p>
        </w:tc>
      </w:tr>
      <w:tr w:rsidR="00EF4E1E" w:rsidRPr="00DA576D" w14:paraId="7FC9AF10"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71CE6CD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1731ACC7"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67BE04C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4.2</w:t>
            </w:r>
          </w:p>
        </w:tc>
      </w:tr>
      <w:tr w:rsidR="00EF4E1E" w:rsidRPr="00DA576D" w14:paraId="68BA0266"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774DED2C"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0390B4A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20" w:type="dxa"/>
            <w:tcBorders>
              <w:top w:val="nil"/>
              <w:left w:val="nil"/>
              <w:bottom w:val="single" w:sz="4" w:space="0" w:color="auto"/>
              <w:right w:val="single" w:sz="18" w:space="0" w:color="auto"/>
            </w:tcBorders>
            <w:shd w:val="clear" w:color="auto" w:fill="auto"/>
            <w:vAlign w:val="center"/>
            <w:hideMark/>
          </w:tcPr>
          <w:p w14:paraId="616E8A3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9.1</w:t>
            </w:r>
          </w:p>
        </w:tc>
      </w:tr>
      <w:tr w:rsidR="00EF4E1E" w:rsidRPr="00DA576D" w14:paraId="48FC1FF2"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42FB04C1"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32F24A1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14101B8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9.5</w:t>
            </w:r>
          </w:p>
        </w:tc>
      </w:tr>
      <w:tr w:rsidR="00EF4E1E" w:rsidRPr="00DA576D" w14:paraId="5EC25248"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0B6258F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56FBAB3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0FE4FCC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16.6</w:t>
            </w:r>
          </w:p>
        </w:tc>
      </w:tr>
      <w:tr w:rsidR="00EF4E1E" w:rsidRPr="00DA576D" w14:paraId="6FFF6C3C"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5FDB74E3"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0120156A"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46E23B0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17.6</w:t>
            </w:r>
          </w:p>
        </w:tc>
      </w:tr>
      <w:tr w:rsidR="00EF4E1E" w:rsidRPr="00DA576D" w14:paraId="369FF846" w14:textId="77777777" w:rsidTr="005876E4">
        <w:trPr>
          <w:trHeight w:val="20"/>
          <w:jc w:val="center"/>
        </w:trPr>
        <w:tc>
          <w:tcPr>
            <w:tcW w:w="2070" w:type="dxa"/>
            <w:tcBorders>
              <w:top w:val="nil"/>
              <w:left w:val="single" w:sz="18" w:space="0" w:color="auto"/>
              <w:bottom w:val="nil"/>
              <w:right w:val="single" w:sz="4" w:space="0" w:color="auto"/>
            </w:tcBorders>
            <w:shd w:val="clear" w:color="auto" w:fill="auto"/>
            <w:vAlign w:val="center"/>
            <w:hideMark/>
          </w:tcPr>
          <w:p w14:paraId="34E8264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nil"/>
              <w:right w:val="single" w:sz="4" w:space="0" w:color="auto"/>
            </w:tcBorders>
            <w:shd w:val="clear" w:color="auto" w:fill="auto"/>
            <w:noWrap/>
            <w:vAlign w:val="center"/>
            <w:hideMark/>
          </w:tcPr>
          <w:p w14:paraId="4911E5AF"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nil"/>
              <w:right w:val="single" w:sz="18" w:space="0" w:color="auto"/>
            </w:tcBorders>
            <w:shd w:val="clear" w:color="auto" w:fill="auto"/>
            <w:vAlign w:val="center"/>
            <w:hideMark/>
          </w:tcPr>
          <w:p w14:paraId="4EA54DA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17.7</w:t>
            </w:r>
          </w:p>
        </w:tc>
      </w:tr>
      <w:tr w:rsidR="00EF4E1E" w:rsidRPr="00DA576D" w14:paraId="3DC848C8"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hideMark/>
          </w:tcPr>
          <w:p w14:paraId="320466A7" w14:textId="7FADD80A"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 xml:space="preserve">Zhvillimi </w:t>
            </w:r>
            <w:r w:rsidR="00CD6D5A">
              <w:rPr>
                <w:rFonts w:ascii="Garamond" w:hAnsi="Garamond"/>
                <w:b/>
                <w:bCs/>
                <w:color w:val="C00000"/>
                <w:sz w:val="20"/>
                <w:szCs w:val="20"/>
                <w:lang w:val="sq-AL" w:eastAsia="sq-AL"/>
              </w:rPr>
              <w:t>e</w:t>
            </w:r>
            <w:r w:rsidRPr="00DA576D">
              <w:rPr>
                <w:rFonts w:ascii="Garamond" w:hAnsi="Garamond"/>
                <w:b/>
                <w:bCs/>
                <w:color w:val="C00000"/>
                <w:sz w:val="20"/>
                <w:szCs w:val="20"/>
                <w:lang w:val="sq-AL" w:eastAsia="sq-AL"/>
              </w:rPr>
              <w:t>konomik</w:t>
            </w:r>
          </w:p>
        </w:tc>
        <w:tc>
          <w:tcPr>
            <w:tcW w:w="2340" w:type="dxa"/>
            <w:tcBorders>
              <w:top w:val="single" w:sz="8" w:space="0" w:color="auto"/>
              <w:left w:val="nil"/>
              <w:bottom w:val="single" w:sz="8" w:space="0" w:color="auto"/>
              <w:right w:val="single" w:sz="4" w:space="0" w:color="auto"/>
            </w:tcBorders>
            <w:shd w:val="clear" w:color="000000" w:fill="D9D9D9"/>
            <w:vAlign w:val="center"/>
            <w:hideMark/>
          </w:tcPr>
          <w:p w14:paraId="6DE2EA9C"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14</w:t>
            </w:r>
          </w:p>
        </w:tc>
        <w:tc>
          <w:tcPr>
            <w:tcW w:w="1620" w:type="dxa"/>
            <w:tcBorders>
              <w:top w:val="single" w:sz="8" w:space="0" w:color="auto"/>
              <w:left w:val="nil"/>
              <w:bottom w:val="single" w:sz="8" w:space="0" w:color="auto"/>
              <w:right w:val="single" w:sz="18" w:space="0" w:color="auto"/>
            </w:tcBorders>
            <w:shd w:val="clear" w:color="000000" w:fill="D9D9D9"/>
            <w:vAlign w:val="center"/>
            <w:hideMark/>
          </w:tcPr>
          <w:p w14:paraId="354F49A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575A99A5"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tcPr>
          <w:p w14:paraId="479CE956"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p>
        </w:tc>
        <w:tc>
          <w:tcPr>
            <w:tcW w:w="2340" w:type="dxa"/>
            <w:tcBorders>
              <w:top w:val="single" w:sz="8" w:space="0" w:color="auto"/>
              <w:left w:val="nil"/>
              <w:bottom w:val="single" w:sz="8" w:space="0" w:color="auto"/>
              <w:right w:val="single" w:sz="4" w:space="0" w:color="auto"/>
            </w:tcBorders>
            <w:shd w:val="clear" w:color="000000" w:fill="D9D9D9"/>
            <w:vAlign w:val="center"/>
          </w:tcPr>
          <w:p w14:paraId="69B0696C"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1</w:t>
            </w:r>
          </w:p>
        </w:tc>
        <w:tc>
          <w:tcPr>
            <w:tcW w:w="1620" w:type="dxa"/>
            <w:tcBorders>
              <w:top w:val="single" w:sz="8" w:space="0" w:color="auto"/>
              <w:left w:val="nil"/>
              <w:bottom w:val="single" w:sz="8" w:space="0" w:color="auto"/>
              <w:right w:val="single" w:sz="18" w:space="0" w:color="auto"/>
            </w:tcBorders>
            <w:shd w:val="clear" w:color="000000" w:fill="D9D9D9"/>
            <w:vAlign w:val="center"/>
          </w:tcPr>
          <w:p w14:paraId="2FC944A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2.3</w:t>
            </w:r>
          </w:p>
        </w:tc>
      </w:tr>
      <w:tr w:rsidR="00EF4E1E" w:rsidRPr="00DA576D" w14:paraId="1C983B70"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49C541E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2F7D4701" w14:textId="77777777" w:rsidR="00EF4E1E" w:rsidRPr="00DA576D" w:rsidRDefault="00EF4E1E" w:rsidP="005876E4">
            <w:pPr>
              <w:spacing w:after="0" w:line="240" w:lineRule="auto"/>
              <w:jc w:val="center"/>
              <w:rPr>
                <w:rFonts w:ascii="Garamond" w:hAnsi="Garamond"/>
                <w:bCs/>
                <w:color w:val="000000"/>
                <w:sz w:val="20"/>
                <w:szCs w:val="20"/>
                <w:lang w:val="sq-AL" w:eastAsia="sq-AL"/>
              </w:rPr>
            </w:pPr>
            <w:r w:rsidRPr="00DA576D">
              <w:rPr>
                <w:rFonts w:ascii="Garamond" w:hAnsi="Garamond"/>
                <w:bCs/>
                <w:color w:val="000000"/>
                <w:sz w:val="20"/>
                <w:szCs w:val="20"/>
                <w:lang w:val="sq-AL" w:eastAsia="sq-AL"/>
              </w:rPr>
              <w:t>2</w:t>
            </w:r>
          </w:p>
        </w:tc>
        <w:tc>
          <w:tcPr>
            <w:tcW w:w="1620" w:type="dxa"/>
            <w:tcBorders>
              <w:top w:val="nil"/>
              <w:left w:val="nil"/>
              <w:bottom w:val="single" w:sz="4" w:space="0" w:color="auto"/>
              <w:right w:val="single" w:sz="18" w:space="0" w:color="auto"/>
            </w:tcBorders>
            <w:shd w:val="clear" w:color="auto" w:fill="auto"/>
            <w:vAlign w:val="center"/>
            <w:hideMark/>
          </w:tcPr>
          <w:p w14:paraId="7419CB4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8.2</w:t>
            </w:r>
          </w:p>
        </w:tc>
      </w:tr>
      <w:tr w:rsidR="00EF4E1E" w:rsidRPr="00DA576D" w14:paraId="6781D741"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172CE6AC"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309A03B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6</w:t>
            </w:r>
          </w:p>
        </w:tc>
        <w:tc>
          <w:tcPr>
            <w:tcW w:w="1620" w:type="dxa"/>
            <w:tcBorders>
              <w:top w:val="nil"/>
              <w:left w:val="nil"/>
              <w:bottom w:val="single" w:sz="4" w:space="0" w:color="auto"/>
              <w:right w:val="single" w:sz="18" w:space="0" w:color="auto"/>
            </w:tcBorders>
            <w:shd w:val="clear" w:color="auto" w:fill="auto"/>
            <w:vAlign w:val="center"/>
            <w:hideMark/>
          </w:tcPr>
          <w:p w14:paraId="1F8C616A"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8.9</w:t>
            </w:r>
          </w:p>
        </w:tc>
      </w:tr>
      <w:tr w:rsidR="00EF4E1E" w:rsidRPr="00DA576D" w14:paraId="548AA635"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7B2BB7D8"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5738D48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3A3D163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9.5</w:t>
            </w:r>
          </w:p>
        </w:tc>
      </w:tr>
      <w:tr w:rsidR="00EF4E1E" w:rsidRPr="00DA576D" w14:paraId="6BCCC532"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tcPr>
          <w:p w14:paraId="661711BF"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tcPr>
          <w:p w14:paraId="1E10CC1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tcPr>
          <w:p w14:paraId="05716F7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12.2</w:t>
            </w:r>
          </w:p>
        </w:tc>
      </w:tr>
      <w:tr w:rsidR="00EF4E1E" w:rsidRPr="00DA576D" w14:paraId="70D9DBCC"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29B6012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4656337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74014C52"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14.1</w:t>
            </w:r>
          </w:p>
        </w:tc>
      </w:tr>
      <w:tr w:rsidR="00EF4E1E" w:rsidRPr="00DA576D" w14:paraId="68A574D8"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70D2249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48D3461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6C35D7D2"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15.4</w:t>
            </w:r>
          </w:p>
        </w:tc>
      </w:tr>
      <w:tr w:rsidR="00EF4E1E" w:rsidRPr="00DA576D" w14:paraId="1C39F50E" w14:textId="77777777" w:rsidTr="005876E4">
        <w:trPr>
          <w:trHeight w:val="20"/>
          <w:jc w:val="center"/>
        </w:trPr>
        <w:tc>
          <w:tcPr>
            <w:tcW w:w="2070" w:type="dxa"/>
            <w:tcBorders>
              <w:top w:val="nil"/>
              <w:left w:val="single" w:sz="18" w:space="0" w:color="auto"/>
              <w:bottom w:val="nil"/>
              <w:right w:val="single" w:sz="4" w:space="0" w:color="auto"/>
            </w:tcBorders>
            <w:shd w:val="clear" w:color="auto" w:fill="auto"/>
            <w:vAlign w:val="center"/>
            <w:hideMark/>
          </w:tcPr>
          <w:p w14:paraId="2E806F7E"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nil"/>
              <w:right w:val="single" w:sz="4" w:space="0" w:color="auto"/>
            </w:tcBorders>
            <w:shd w:val="clear" w:color="auto" w:fill="auto"/>
            <w:noWrap/>
            <w:vAlign w:val="center"/>
            <w:hideMark/>
          </w:tcPr>
          <w:p w14:paraId="1041F344"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nil"/>
              <w:right w:val="single" w:sz="18" w:space="0" w:color="auto"/>
            </w:tcBorders>
            <w:shd w:val="clear" w:color="auto" w:fill="auto"/>
            <w:vAlign w:val="center"/>
            <w:hideMark/>
          </w:tcPr>
          <w:p w14:paraId="4D1E3DE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17.7</w:t>
            </w:r>
          </w:p>
        </w:tc>
      </w:tr>
      <w:tr w:rsidR="00EF4E1E" w:rsidRPr="00DA576D" w14:paraId="2526CCF2"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hideMark/>
          </w:tcPr>
          <w:p w14:paraId="767AD2A7"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Energjia</w:t>
            </w:r>
          </w:p>
        </w:tc>
        <w:tc>
          <w:tcPr>
            <w:tcW w:w="2340" w:type="dxa"/>
            <w:tcBorders>
              <w:top w:val="single" w:sz="8" w:space="0" w:color="auto"/>
              <w:left w:val="nil"/>
              <w:bottom w:val="single" w:sz="8" w:space="0" w:color="auto"/>
              <w:right w:val="single" w:sz="4" w:space="0" w:color="auto"/>
            </w:tcBorders>
            <w:shd w:val="clear" w:color="000000" w:fill="D9D9D9"/>
            <w:vAlign w:val="center"/>
            <w:hideMark/>
          </w:tcPr>
          <w:p w14:paraId="60F05630"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8</w:t>
            </w:r>
          </w:p>
        </w:tc>
        <w:tc>
          <w:tcPr>
            <w:tcW w:w="1620" w:type="dxa"/>
            <w:tcBorders>
              <w:top w:val="single" w:sz="8" w:space="0" w:color="auto"/>
              <w:left w:val="nil"/>
              <w:bottom w:val="single" w:sz="8" w:space="0" w:color="auto"/>
              <w:right w:val="single" w:sz="18" w:space="0" w:color="auto"/>
            </w:tcBorders>
            <w:shd w:val="clear" w:color="000000" w:fill="D9D9D9"/>
            <w:vAlign w:val="center"/>
            <w:hideMark/>
          </w:tcPr>
          <w:p w14:paraId="7F2763A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57018F35"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5C911A48"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45AA291A"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3</w:t>
            </w:r>
          </w:p>
        </w:tc>
        <w:tc>
          <w:tcPr>
            <w:tcW w:w="1620" w:type="dxa"/>
            <w:tcBorders>
              <w:top w:val="nil"/>
              <w:left w:val="nil"/>
              <w:bottom w:val="single" w:sz="4" w:space="0" w:color="auto"/>
              <w:right w:val="single" w:sz="18" w:space="0" w:color="auto"/>
            </w:tcBorders>
            <w:shd w:val="clear" w:color="auto" w:fill="auto"/>
            <w:vAlign w:val="center"/>
            <w:hideMark/>
          </w:tcPr>
          <w:p w14:paraId="2BF7A85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7.1</w:t>
            </w:r>
          </w:p>
        </w:tc>
      </w:tr>
      <w:tr w:rsidR="00EF4E1E" w:rsidRPr="00DA576D" w14:paraId="667A8546"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71DFC549"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30A063FA"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1620" w:type="dxa"/>
            <w:tcBorders>
              <w:top w:val="nil"/>
              <w:left w:val="nil"/>
              <w:bottom w:val="single" w:sz="4" w:space="0" w:color="auto"/>
              <w:right w:val="single" w:sz="18" w:space="0" w:color="auto"/>
            </w:tcBorders>
            <w:shd w:val="clear" w:color="auto" w:fill="auto"/>
            <w:vAlign w:val="center"/>
            <w:hideMark/>
          </w:tcPr>
          <w:p w14:paraId="14283B6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7.2</w:t>
            </w:r>
          </w:p>
        </w:tc>
      </w:tr>
      <w:tr w:rsidR="00EF4E1E" w:rsidRPr="00DA576D" w14:paraId="57A18BCE"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0557BF8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125A48A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2CA1D62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7.3</w:t>
            </w:r>
          </w:p>
        </w:tc>
      </w:tr>
      <w:tr w:rsidR="00EF4E1E" w:rsidRPr="00DA576D" w14:paraId="6B89AC3A"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6B7D3E6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3ED06DE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5D1436D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12.2</w:t>
            </w:r>
          </w:p>
        </w:tc>
      </w:tr>
      <w:tr w:rsidR="00EF4E1E" w:rsidRPr="00DA576D" w14:paraId="2CAD5692" w14:textId="77777777" w:rsidTr="005876E4">
        <w:trPr>
          <w:trHeight w:val="20"/>
          <w:jc w:val="center"/>
        </w:trPr>
        <w:tc>
          <w:tcPr>
            <w:tcW w:w="2070" w:type="dxa"/>
            <w:tcBorders>
              <w:top w:val="nil"/>
              <w:left w:val="single" w:sz="18" w:space="0" w:color="auto"/>
              <w:bottom w:val="nil"/>
              <w:right w:val="single" w:sz="4" w:space="0" w:color="auto"/>
            </w:tcBorders>
            <w:shd w:val="clear" w:color="auto" w:fill="auto"/>
            <w:vAlign w:val="center"/>
            <w:hideMark/>
          </w:tcPr>
          <w:p w14:paraId="1BA1152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nil"/>
              <w:right w:val="single" w:sz="4" w:space="0" w:color="auto"/>
            </w:tcBorders>
            <w:shd w:val="clear" w:color="auto" w:fill="auto"/>
            <w:noWrap/>
            <w:vAlign w:val="center"/>
            <w:hideMark/>
          </w:tcPr>
          <w:p w14:paraId="0DB511D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nil"/>
              <w:right w:val="single" w:sz="18" w:space="0" w:color="auto"/>
            </w:tcBorders>
            <w:shd w:val="clear" w:color="auto" w:fill="auto"/>
            <w:vAlign w:val="center"/>
            <w:hideMark/>
          </w:tcPr>
          <w:p w14:paraId="767975E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17.9</w:t>
            </w:r>
          </w:p>
        </w:tc>
      </w:tr>
      <w:tr w:rsidR="00EF4E1E" w:rsidRPr="00DA576D" w14:paraId="48CB0D44"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hideMark/>
          </w:tcPr>
          <w:p w14:paraId="10DEDA50"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Mjedisi</w:t>
            </w:r>
          </w:p>
        </w:tc>
        <w:tc>
          <w:tcPr>
            <w:tcW w:w="2340" w:type="dxa"/>
            <w:tcBorders>
              <w:top w:val="single" w:sz="8" w:space="0" w:color="auto"/>
              <w:left w:val="nil"/>
              <w:bottom w:val="single" w:sz="8" w:space="0" w:color="auto"/>
              <w:right w:val="single" w:sz="4" w:space="0" w:color="auto"/>
            </w:tcBorders>
            <w:shd w:val="clear" w:color="000000" w:fill="D9D9D9"/>
            <w:noWrap/>
            <w:vAlign w:val="center"/>
            <w:hideMark/>
          </w:tcPr>
          <w:p w14:paraId="5069D62D"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5</w:t>
            </w:r>
          </w:p>
        </w:tc>
        <w:tc>
          <w:tcPr>
            <w:tcW w:w="1620" w:type="dxa"/>
            <w:tcBorders>
              <w:top w:val="single" w:sz="8" w:space="0" w:color="auto"/>
              <w:left w:val="nil"/>
              <w:bottom w:val="single" w:sz="8" w:space="0" w:color="auto"/>
              <w:right w:val="single" w:sz="18" w:space="0" w:color="auto"/>
            </w:tcBorders>
            <w:shd w:val="clear" w:color="000000" w:fill="D9D9D9"/>
            <w:vAlign w:val="center"/>
            <w:hideMark/>
          </w:tcPr>
          <w:p w14:paraId="074A4F26"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638C6E3C"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30C8C6D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2180F77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20" w:type="dxa"/>
            <w:tcBorders>
              <w:top w:val="nil"/>
              <w:left w:val="nil"/>
              <w:bottom w:val="single" w:sz="4" w:space="0" w:color="auto"/>
              <w:right w:val="single" w:sz="18" w:space="0" w:color="auto"/>
            </w:tcBorders>
            <w:shd w:val="clear" w:color="auto" w:fill="auto"/>
            <w:vAlign w:val="center"/>
            <w:hideMark/>
          </w:tcPr>
          <w:p w14:paraId="6BA2E73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6.1</w:t>
            </w:r>
          </w:p>
        </w:tc>
      </w:tr>
      <w:tr w:rsidR="00EF4E1E" w:rsidRPr="00DA576D" w14:paraId="3DF1D56D"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1D6DE46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1BE0909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20" w:type="dxa"/>
            <w:tcBorders>
              <w:top w:val="nil"/>
              <w:left w:val="nil"/>
              <w:bottom w:val="single" w:sz="4" w:space="0" w:color="auto"/>
              <w:right w:val="single" w:sz="18" w:space="0" w:color="auto"/>
            </w:tcBorders>
            <w:shd w:val="clear" w:color="auto" w:fill="auto"/>
            <w:vAlign w:val="center"/>
            <w:hideMark/>
          </w:tcPr>
          <w:p w14:paraId="1117179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6.4</w:t>
            </w:r>
          </w:p>
        </w:tc>
      </w:tr>
      <w:tr w:rsidR="00EF4E1E" w:rsidRPr="00DA576D" w14:paraId="3584BCDE" w14:textId="77777777" w:rsidTr="005876E4">
        <w:trPr>
          <w:trHeight w:val="20"/>
          <w:jc w:val="center"/>
        </w:trPr>
        <w:tc>
          <w:tcPr>
            <w:tcW w:w="2070" w:type="dxa"/>
            <w:tcBorders>
              <w:top w:val="nil"/>
              <w:left w:val="single" w:sz="18" w:space="0" w:color="auto"/>
              <w:bottom w:val="nil"/>
              <w:right w:val="single" w:sz="4" w:space="0" w:color="auto"/>
            </w:tcBorders>
            <w:shd w:val="clear" w:color="auto" w:fill="auto"/>
            <w:noWrap/>
            <w:vAlign w:val="center"/>
            <w:hideMark/>
          </w:tcPr>
          <w:p w14:paraId="019585F3"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nil"/>
              <w:right w:val="single" w:sz="4" w:space="0" w:color="auto"/>
            </w:tcBorders>
            <w:shd w:val="clear" w:color="auto" w:fill="auto"/>
            <w:noWrap/>
            <w:vAlign w:val="center"/>
            <w:hideMark/>
          </w:tcPr>
          <w:p w14:paraId="60407C77"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nil"/>
              <w:right w:val="single" w:sz="18" w:space="0" w:color="auto"/>
            </w:tcBorders>
            <w:shd w:val="clear" w:color="auto" w:fill="auto"/>
            <w:noWrap/>
            <w:vAlign w:val="center"/>
            <w:hideMark/>
          </w:tcPr>
          <w:p w14:paraId="24F3BC1F"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12.4</w:t>
            </w:r>
          </w:p>
        </w:tc>
      </w:tr>
      <w:tr w:rsidR="00EF4E1E" w:rsidRPr="00DA576D" w14:paraId="3455BCD1"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hideMark/>
          </w:tcPr>
          <w:p w14:paraId="404E4EB0"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SOCIAL</w:t>
            </w:r>
          </w:p>
        </w:tc>
        <w:tc>
          <w:tcPr>
            <w:tcW w:w="2340" w:type="dxa"/>
            <w:tcBorders>
              <w:top w:val="single" w:sz="8" w:space="0" w:color="auto"/>
              <w:left w:val="nil"/>
              <w:bottom w:val="single" w:sz="8" w:space="0" w:color="auto"/>
              <w:right w:val="single" w:sz="4" w:space="0" w:color="auto"/>
            </w:tcBorders>
            <w:shd w:val="clear" w:color="000000" w:fill="D9D9D9"/>
            <w:vAlign w:val="center"/>
            <w:hideMark/>
          </w:tcPr>
          <w:p w14:paraId="172D9F11"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8</w:t>
            </w:r>
          </w:p>
        </w:tc>
        <w:tc>
          <w:tcPr>
            <w:tcW w:w="1620" w:type="dxa"/>
            <w:tcBorders>
              <w:top w:val="single" w:sz="8" w:space="0" w:color="auto"/>
              <w:left w:val="nil"/>
              <w:bottom w:val="single" w:sz="8" w:space="0" w:color="auto"/>
              <w:right w:val="single" w:sz="18" w:space="0" w:color="auto"/>
            </w:tcBorders>
            <w:shd w:val="clear" w:color="000000" w:fill="D9D9D9"/>
            <w:vAlign w:val="center"/>
            <w:hideMark/>
          </w:tcPr>
          <w:p w14:paraId="4C3BFC95"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p>
        </w:tc>
      </w:tr>
      <w:tr w:rsidR="00EF4E1E" w:rsidRPr="00DA576D" w14:paraId="4F03E230"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58396BDA"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2DEB6070"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39DF852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3.8</w:t>
            </w:r>
          </w:p>
        </w:tc>
      </w:tr>
      <w:tr w:rsidR="00EF4E1E" w:rsidRPr="00DA576D" w14:paraId="79E015DB"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63092E0B"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7238375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71AFA1D3"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4.4</w:t>
            </w:r>
          </w:p>
        </w:tc>
      </w:tr>
      <w:tr w:rsidR="00EF4E1E" w:rsidRPr="00DA576D" w14:paraId="1BAF9611"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24B37CA7"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14C1E38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6D42186A"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11.4</w:t>
            </w:r>
          </w:p>
        </w:tc>
      </w:tr>
      <w:tr w:rsidR="00EF4E1E" w:rsidRPr="00DA576D" w14:paraId="0C08FEB0"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3A1CD1E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7EAC9E6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3F466E79"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16.10</w:t>
            </w:r>
          </w:p>
        </w:tc>
      </w:tr>
      <w:tr w:rsidR="00EF4E1E" w:rsidRPr="00DA576D" w14:paraId="407B7DB6"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501F5A89"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5DE1273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21AB3776"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16.2</w:t>
            </w:r>
          </w:p>
        </w:tc>
      </w:tr>
      <w:tr w:rsidR="00EF4E1E" w:rsidRPr="00DA576D" w14:paraId="2E055AF3"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5C9292C5"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7E157FB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2</w:t>
            </w:r>
          </w:p>
        </w:tc>
        <w:tc>
          <w:tcPr>
            <w:tcW w:w="1620" w:type="dxa"/>
            <w:tcBorders>
              <w:top w:val="nil"/>
              <w:left w:val="nil"/>
              <w:bottom w:val="single" w:sz="4" w:space="0" w:color="auto"/>
              <w:right w:val="single" w:sz="18" w:space="0" w:color="auto"/>
            </w:tcBorders>
            <w:shd w:val="clear" w:color="auto" w:fill="auto"/>
            <w:vAlign w:val="center"/>
            <w:hideMark/>
          </w:tcPr>
          <w:p w14:paraId="19D225E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16.6</w:t>
            </w:r>
          </w:p>
        </w:tc>
      </w:tr>
      <w:tr w:rsidR="00EF4E1E" w:rsidRPr="00DA576D" w14:paraId="4ABE816E" w14:textId="77777777" w:rsidTr="005876E4">
        <w:trPr>
          <w:trHeight w:val="20"/>
          <w:jc w:val="center"/>
        </w:trPr>
        <w:tc>
          <w:tcPr>
            <w:tcW w:w="2070" w:type="dxa"/>
            <w:tcBorders>
              <w:top w:val="nil"/>
              <w:left w:val="single" w:sz="18" w:space="0" w:color="auto"/>
              <w:bottom w:val="nil"/>
              <w:right w:val="single" w:sz="4" w:space="0" w:color="auto"/>
            </w:tcBorders>
            <w:shd w:val="clear" w:color="auto" w:fill="auto"/>
            <w:vAlign w:val="center"/>
            <w:hideMark/>
          </w:tcPr>
          <w:p w14:paraId="1E7EE70F"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nil"/>
              <w:right w:val="single" w:sz="4" w:space="0" w:color="auto"/>
            </w:tcBorders>
            <w:shd w:val="clear" w:color="auto" w:fill="auto"/>
            <w:vAlign w:val="center"/>
            <w:hideMark/>
          </w:tcPr>
          <w:p w14:paraId="0572E892"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nil"/>
              <w:right w:val="single" w:sz="18" w:space="0" w:color="auto"/>
            </w:tcBorders>
            <w:shd w:val="clear" w:color="auto" w:fill="auto"/>
            <w:vAlign w:val="center"/>
            <w:hideMark/>
          </w:tcPr>
          <w:p w14:paraId="2450CC68"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17.9</w:t>
            </w:r>
          </w:p>
        </w:tc>
      </w:tr>
      <w:tr w:rsidR="00EF4E1E" w:rsidRPr="00DA576D" w14:paraId="75FEDA52" w14:textId="77777777" w:rsidTr="005876E4">
        <w:trPr>
          <w:trHeight w:val="20"/>
          <w:jc w:val="center"/>
        </w:trPr>
        <w:tc>
          <w:tcPr>
            <w:tcW w:w="2070" w:type="dxa"/>
            <w:tcBorders>
              <w:top w:val="single" w:sz="8" w:space="0" w:color="auto"/>
              <w:left w:val="single" w:sz="18" w:space="0" w:color="auto"/>
              <w:bottom w:val="single" w:sz="8" w:space="0" w:color="auto"/>
              <w:right w:val="single" w:sz="4" w:space="0" w:color="auto"/>
            </w:tcBorders>
            <w:shd w:val="clear" w:color="000000" w:fill="D9D9D9"/>
            <w:vAlign w:val="center"/>
            <w:hideMark/>
          </w:tcPr>
          <w:p w14:paraId="09783607" w14:textId="77777777" w:rsidR="00EF4E1E" w:rsidRPr="00DA576D" w:rsidRDefault="00EF4E1E" w:rsidP="005876E4">
            <w:pPr>
              <w:spacing w:after="0" w:line="240" w:lineRule="auto"/>
              <w:jc w:val="center"/>
              <w:rPr>
                <w:rFonts w:ascii="Garamond" w:hAnsi="Garamond"/>
                <w:b/>
                <w:bCs/>
                <w:color w:val="C00000"/>
                <w:sz w:val="20"/>
                <w:szCs w:val="20"/>
                <w:lang w:val="sq-AL" w:eastAsia="sq-AL"/>
              </w:rPr>
            </w:pPr>
            <w:r w:rsidRPr="00DA576D">
              <w:rPr>
                <w:rFonts w:ascii="Garamond" w:hAnsi="Garamond"/>
                <w:b/>
                <w:bCs/>
                <w:color w:val="C00000"/>
                <w:sz w:val="20"/>
                <w:szCs w:val="20"/>
                <w:lang w:val="sq-AL" w:eastAsia="sq-AL"/>
              </w:rPr>
              <w:t>Transporti</w:t>
            </w:r>
          </w:p>
        </w:tc>
        <w:tc>
          <w:tcPr>
            <w:tcW w:w="2340" w:type="dxa"/>
            <w:tcBorders>
              <w:top w:val="single" w:sz="8" w:space="0" w:color="auto"/>
              <w:left w:val="nil"/>
              <w:bottom w:val="single" w:sz="8" w:space="0" w:color="auto"/>
              <w:right w:val="single" w:sz="4" w:space="0" w:color="auto"/>
            </w:tcBorders>
            <w:shd w:val="clear" w:color="000000" w:fill="D9D9D9"/>
            <w:noWrap/>
            <w:vAlign w:val="center"/>
            <w:hideMark/>
          </w:tcPr>
          <w:p w14:paraId="63BD4E95" w14:textId="77777777" w:rsidR="00EF4E1E" w:rsidRPr="00DA576D" w:rsidRDefault="00EF4E1E" w:rsidP="005876E4">
            <w:pPr>
              <w:spacing w:after="0" w:line="240" w:lineRule="auto"/>
              <w:jc w:val="center"/>
              <w:rPr>
                <w:rFonts w:ascii="Garamond" w:hAnsi="Garamond"/>
                <w:b/>
                <w:bCs/>
                <w:color w:val="000000"/>
                <w:sz w:val="20"/>
                <w:szCs w:val="20"/>
                <w:lang w:val="sq-AL" w:eastAsia="sq-AL"/>
              </w:rPr>
            </w:pPr>
            <w:r w:rsidRPr="00DA576D">
              <w:rPr>
                <w:rFonts w:ascii="Garamond" w:hAnsi="Garamond"/>
                <w:b/>
                <w:bCs/>
                <w:color w:val="000000"/>
                <w:sz w:val="20"/>
                <w:szCs w:val="20"/>
                <w:lang w:val="sq-AL" w:eastAsia="sq-AL"/>
              </w:rPr>
              <w:t>18</w:t>
            </w:r>
          </w:p>
        </w:tc>
        <w:tc>
          <w:tcPr>
            <w:tcW w:w="1620" w:type="dxa"/>
            <w:tcBorders>
              <w:top w:val="single" w:sz="8" w:space="0" w:color="auto"/>
              <w:left w:val="nil"/>
              <w:bottom w:val="single" w:sz="8" w:space="0" w:color="auto"/>
              <w:right w:val="single" w:sz="18" w:space="0" w:color="auto"/>
            </w:tcBorders>
            <w:shd w:val="clear" w:color="000000" w:fill="D9D9D9"/>
            <w:vAlign w:val="center"/>
            <w:hideMark/>
          </w:tcPr>
          <w:p w14:paraId="707C922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r>
      <w:tr w:rsidR="00EF4E1E" w:rsidRPr="00DA576D" w14:paraId="012E6103"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4D0A7001"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2477A5B7"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12</w:t>
            </w:r>
          </w:p>
        </w:tc>
        <w:tc>
          <w:tcPr>
            <w:tcW w:w="1620" w:type="dxa"/>
            <w:tcBorders>
              <w:top w:val="nil"/>
              <w:left w:val="nil"/>
              <w:bottom w:val="single" w:sz="4" w:space="0" w:color="auto"/>
              <w:right w:val="single" w:sz="18" w:space="0" w:color="auto"/>
            </w:tcBorders>
            <w:shd w:val="clear" w:color="auto" w:fill="auto"/>
            <w:vAlign w:val="center"/>
            <w:hideMark/>
          </w:tcPr>
          <w:p w14:paraId="1D1D1EA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9.1</w:t>
            </w:r>
          </w:p>
        </w:tc>
      </w:tr>
      <w:tr w:rsidR="00EF4E1E" w:rsidRPr="00DA576D" w14:paraId="2815F3BB"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000000" w:fill="FFFFFF"/>
            <w:vAlign w:val="center"/>
            <w:hideMark/>
          </w:tcPr>
          <w:p w14:paraId="6B4C703A"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000000" w:fill="FFFFFF"/>
            <w:noWrap/>
            <w:vAlign w:val="center"/>
            <w:hideMark/>
          </w:tcPr>
          <w:p w14:paraId="6E7A4D7D"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3</w:t>
            </w:r>
          </w:p>
        </w:tc>
        <w:tc>
          <w:tcPr>
            <w:tcW w:w="1620" w:type="dxa"/>
            <w:tcBorders>
              <w:top w:val="nil"/>
              <w:left w:val="nil"/>
              <w:bottom w:val="single" w:sz="4" w:space="0" w:color="auto"/>
              <w:right w:val="single" w:sz="18" w:space="0" w:color="auto"/>
            </w:tcBorders>
            <w:shd w:val="clear" w:color="auto" w:fill="auto"/>
            <w:vAlign w:val="center"/>
            <w:hideMark/>
          </w:tcPr>
          <w:p w14:paraId="64FBB9D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9.2</w:t>
            </w:r>
          </w:p>
        </w:tc>
      </w:tr>
      <w:tr w:rsidR="00EF4E1E" w:rsidRPr="00DA576D" w14:paraId="2555790C"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hideMark/>
          </w:tcPr>
          <w:p w14:paraId="6D34195C"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hideMark/>
          </w:tcPr>
          <w:p w14:paraId="02BDC2C1"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hideMark/>
          </w:tcPr>
          <w:p w14:paraId="44E521FB"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11.3</w:t>
            </w:r>
          </w:p>
        </w:tc>
      </w:tr>
      <w:tr w:rsidR="00EF4E1E" w:rsidRPr="00DA576D" w14:paraId="4122FD92" w14:textId="77777777" w:rsidTr="005876E4">
        <w:trPr>
          <w:trHeight w:val="20"/>
          <w:jc w:val="center"/>
        </w:trPr>
        <w:tc>
          <w:tcPr>
            <w:tcW w:w="2070" w:type="dxa"/>
            <w:tcBorders>
              <w:top w:val="nil"/>
              <w:left w:val="single" w:sz="18" w:space="0" w:color="auto"/>
              <w:bottom w:val="single" w:sz="4" w:space="0" w:color="auto"/>
              <w:right w:val="single" w:sz="4" w:space="0" w:color="auto"/>
            </w:tcBorders>
            <w:shd w:val="clear" w:color="auto" w:fill="auto"/>
            <w:vAlign w:val="center"/>
          </w:tcPr>
          <w:p w14:paraId="5B118A30"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4" w:space="0" w:color="auto"/>
              <w:right w:val="single" w:sz="4" w:space="0" w:color="auto"/>
            </w:tcBorders>
            <w:shd w:val="clear" w:color="auto" w:fill="auto"/>
            <w:noWrap/>
            <w:vAlign w:val="center"/>
          </w:tcPr>
          <w:p w14:paraId="4AEF428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4" w:space="0" w:color="auto"/>
              <w:right w:val="single" w:sz="18" w:space="0" w:color="auto"/>
            </w:tcBorders>
            <w:shd w:val="clear" w:color="auto" w:fill="auto"/>
            <w:vAlign w:val="center"/>
          </w:tcPr>
          <w:p w14:paraId="57D929BC"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11.6</w:t>
            </w:r>
          </w:p>
        </w:tc>
      </w:tr>
      <w:tr w:rsidR="00EF4E1E" w:rsidRPr="00DA576D" w14:paraId="76E32FEA" w14:textId="77777777" w:rsidTr="005876E4">
        <w:trPr>
          <w:trHeight w:val="20"/>
          <w:jc w:val="center"/>
        </w:trPr>
        <w:tc>
          <w:tcPr>
            <w:tcW w:w="2070" w:type="dxa"/>
            <w:tcBorders>
              <w:top w:val="nil"/>
              <w:left w:val="single" w:sz="18" w:space="0" w:color="auto"/>
              <w:bottom w:val="single" w:sz="18" w:space="0" w:color="auto"/>
              <w:right w:val="single" w:sz="4" w:space="0" w:color="auto"/>
            </w:tcBorders>
            <w:shd w:val="clear" w:color="auto" w:fill="auto"/>
            <w:vAlign w:val="center"/>
            <w:hideMark/>
          </w:tcPr>
          <w:p w14:paraId="76668F92" w14:textId="77777777" w:rsidR="00EF4E1E" w:rsidRPr="00DA576D" w:rsidRDefault="00EF4E1E" w:rsidP="005876E4">
            <w:pPr>
              <w:spacing w:after="0" w:line="240" w:lineRule="auto"/>
              <w:jc w:val="center"/>
              <w:rPr>
                <w:rFonts w:ascii="Garamond" w:hAnsi="Garamond"/>
                <w:color w:val="000000"/>
                <w:sz w:val="20"/>
                <w:szCs w:val="20"/>
                <w:lang w:val="sq-AL" w:eastAsia="sq-AL"/>
              </w:rPr>
            </w:pPr>
          </w:p>
        </w:tc>
        <w:tc>
          <w:tcPr>
            <w:tcW w:w="2340" w:type="dxa"/>
            <w:tcBorders>
              <w:top w:val="nil"/>
              <w:left w:val="nil"/>
              <w:bottom w:val="single" w:sz="18" w:space="0" w:color="auto"/>
              <w:right w:val="single" w:sz="4" w:space="0" w:color="auto"/>
            </w:tcBorders>
            <w:shd w:val="clear" w:color="auto" w:fill="auto"/>
            <w:noWrap/>
            <w:vAlign w:val="center"/>
          </w:tcPr>
          <w:p w14:paraId="579EC375"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w:t>
            </w:r>
          </w:p>
        </w:tc>
        <w:tc>
          <w:tcPr>
            <w:tcW w:w="1620" w:type="dxa"/>
            <w:tcBorders>
              <w:top w:val="nil"/>
              <w:left w:val="nil"/>
              <w:bottom w:val="single" w:sz="18" w:space="0" w:color="auto"/>
              <w:right w:val="single" w:sz="18" w:space="0" w:color="auto"/>
            </w:tcBorders>
            <w:shd w:val="clear" w:color="auto" w:fill="auto"/>
            <w:vAlign w:val="center"/>
          </w:tcPr>
          <w:p w14:paraId="00BD3D3E" w14:textId="77777777" w:rsidR="00EF4E1E" w:rsidRPr="00DA576D" w:rsidRDefault="00EF4E1E" w:rsidP="005876E4">
            <w:pPr>
              <w:spacing w:after="0" w:line="240" w:lineRule="auto"/>
              <w:jc w:val="center"/>
              <w:rPr>
                <w:rFonts w:ascii="Garamond" w:hAnsi="Garamond"/>
                <w:color w:val="000000"/>
                <w:sz w:val="20"/>
                <w:szCs w:val="20"/>
                <w:lang w:val="sq-AL" w:eastAsia="sq-AL"/>
              </w:rPr>
            </w:pPr>
            <w:r w:rsidRPr="00DA576D">
              <w:rPr>
                <w:rFonts w:ascii="Garamond" w:hAnsi="Garamond"/>
                <w:color w:val="000000"/>
                <w:sz w:val="20"/>
                <w:szCs w:val="20"/>
                <w:lang w:val="sq-AL" w:eastAsia="sq-AL"/>
              </w:rPr>
              <w:t>17.6</w:t>
            </w:r>
          </w:p>
        </w:tc>
      </w:tr>
    </w:tbl>
    <w:p w14:paraId="04B20D4A" w14:textId="77777777" w:rsidR="00EF4E1E" w:rsidRPr="00DA576D" w:rsidRDefault="00EF4E1E" w:rsidP="005876E4">
      <w:pPr>
        <w:spacing w:after="0" w:line="240" w:lineRule="auto"/>
        <w:jc w:val="center"/>
        <w:rPr>
          <w:rFonts w:ascii="Garamond" w:eastAsia="MS Mincho" w:hAnsi="Garamond"/>
          <w:lang w:val="sq-AL"/>
        </w:rPr>
      </w:pPr>
      <w:r w:rsidRPr="00DA576D">
        <w:rPr>
          <w:rFonts w:ascii="Garamond" w:eastAsia="MS Mincho" w:hAnsi="Garamond"/>
          <w:sz w:val="24"/>
          <w:szCs w:val="24"/>
          <w:lang w:val="sq-AL"/>
        </w:rPr>
        <w:fldChar w:fldCharType="end"/>
      </w:r>
      <w:r w:rsidRPr="00DA576D">
        <w:rPr>
          <w:rFonts w:ascii="Garamond" w:eastAsia="MS Mincho" w:hAnsi="Garamond"/>
          <w:lang w:val="sq-AL"/>
        </w:rPr>
        <w:t xml:space="preserve"> </w:t>
      </w:r>
    </w:p>
    <w:tbl>
      <w:tblPr>
        <w:tblW w:w="9990" w:type="dxa"/>
        <w:tblInd w:w="108" w:type="dxa"/>
        <w:tblLayout w:type="fixed"/>
        <w:tblLook w:val="04A0" w:firstRow="1" w:lastRow="0" w:firstColumn="1" w:lastColumn="0" w:noHBand="0" w:noVBand="1"/>
      </w:tblPr>
      <w:tblGrid>
        <w:gridCol w:w="540"/>
        <w:gridCol w:w="1440"/>
        <w:gridCol w:w="1530"/>
        <w:gridCol w:w="990"/>
        <w:gridCol w:w="1350"/>
        <w:gridCol w:w="1440"/>
        <w:gridCol w:w="990"/>
        <w:gridCol w:w="810"/>
        <w:gridCol w:w="900"/>
      </w:tblGrid>
      <w:tr w:rsidR="00EF4E1E" w:rsidRPr="00DA576D" w14:paraId="33BE323A"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000000" w:fill="FCE4D6"/>
            <w:vAlign w:val="center"/>
          </w:tcPr>
          <w:p w14:paraId="4E4BD2AF"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Nr.</w:t>
            </w:r>
          </w:p>
        </w:tc>
        <w:tc>
          <w:tcPr>
            <w:tcW w:w="144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4DDE5FA9"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Emërtimi i Projektit</w:t>
            </w:r>
          </w:p>
        </w:tc>
        <w:tc>
          <w:tcPr>
            <w:tcW w:w="153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6708B94C"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Institucioni Propozues / Përgjegjës</w:t>
            </w:r>
          </w:p>
        </w:tc>
        <w:tc>
          <w:tcPr>
            <w:tcW w:w="99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54B98FD2"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Sektori</w:t>
            </w:r>
          </w:p>
        </w:tc>
        <w:tc>
          <w:tcPr>
            <w:tcW w:w="135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6DCF44C0"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Nënsektori</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438D754F"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 xml:space="preserve">Vlera </w:t>
            </w:r>
            <w:proofErr w:type="spellStart"/>
            <w:r w:rsidRPr="00DA576D">
              <w:rPr>
                <w:rFonts w:ascii="Garamond" w:hAnsi="Garamond"/>
                <w:b/>
                <w:bCs/>
                <w:color w:val="000000"/>
                <w:sz w:val="20"/>
                <w:szCs w:val="20"/>
                <w:lang w:val="sq-AL"/>
              </w:rPr>
              <w:t>indikative</w:t>
            </w:r>
            <w:proofErr w:type="spellEnd"/>
            <w:r w:rsidRPr="00DA576D">
              <w:rPr>
                <w:rFonts w:ascii="Garamond" w:hAnsi="Garamond"/>
                <w:b/>
                <w:bCs/>
                <w:color w:val="000000"/>
                <w:sz w:val="20"/>
                <w:szCs w:val="20"/>
                <w:lang w:val="sq-AL"/>
              </w:rPr>
              <w:t xml:space="preserve"> e Projektit</w:t>
            </w:r>
          </w:p>
        </w:tc>
        <w:tc>
          <w:tcPr>
            <w:tcW w:w="99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24DA1F68"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Statusi i projektit</w:t>
            </w:r>
          </w:p>
        </w:tc>
        <w:tc>
          <w:tcPr>
            <w:tcW w:w="81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5EF3AC1A"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OZHQ</w:t>
            </w:r>
            <w:proofErr w:type="spellEnd"/>
          </w:p>
        </w:tc>
        <w:tc>
          <w:tcPr>
            <w:tcW w:w="900" w:type="dxa"/>
            <w:tcBorders>
              <w:top w:val="single" w:sz="12" w:space="0" w:color="F4B084"/>
              <w:left w:val="single" w:sz="12" w:space="0" w:color="F4B084"/>
              <w:bottom w:val="single" w:sz="12" w:space="0" w:color="F4B084"/>
              <w:right w:val="single" w:sz="12" w:space="0" w:color="F4B084"/>
            </w:tcBorders>
            <w:shd w:val="clear" w:color="000000" w:fill="FCE4D6"/>
            <w:vAlign w:val="center"/>
          </w:tcPr>
          <w:p w14:paraId="451E3AAF"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COFOG</w:t>
            </w:r>
            <w:proofErr w:type="spellEnd"/>
          </w:p>
        </w:tc>
      </w:tr>
      <w:tr w:rsidR="00EF4E1E" w:rsidRPr="00DA576D" w14:paraId="3A757585"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299AF1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DDEA6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E-Qeverisja 2.0</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87659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AKSHI</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4E5C6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3C01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e-</w:t>
            </w:r>
            <w:proofErr w:type="spellStart"/>
            <w:r w:rsidRPr="00DA576D">
              <w:rPr>
                <w:rFonts w:ascii="Garamond" w:hAnsi="Garamond"/>
                <w:color w:val="000000"/>
                <w:sz w:val="20"/>
                <w:szCs w:val="20"/>
                <w:lang w:val="sq-AL"/>
              </w:rPr>
              <w:t>GOV</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FF93E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€ 58,000,000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BD9C72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CBA12E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97361A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01.3</w:t>
            </w:r>
          </w:p>
        </w:tc>
      </w:tr>
      <w:tr w:rsidR="00EF4E1E" w:rsidRPr="00DA576D" w14:paraId="18964B6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72A37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9AD531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Krijimi i </w:t>
            </w:r>
            <w:proofErr w:type="spellStart"/>
            <w:r w:rsidRPr="00DA576D">
              <w:rPr>
                <w:rFonts w:ascii="Garamond" w:hAnsi="Garamond"/>
                <w:color w:val="000000"/>
                <w:sz w:val="20"/>
                <w:szCs w:val="20"/>
                <w:lang w:val="sq-AL"/>
              </w:rPr>
              <w:t>Smart</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Labs</w:t>
            </w:r>
            <w:proofErr w:type="spellEnd"/>
            <w:r w:rsidRPr="00DA576D">
              <w:rPr>
                <w:rFonts w:ascii="Garamond" w:hAnsi="Garamond"/>
                <w:color w:val="000000"/>
                <w:sz w:val="20"/>
                <w:szCs w:val="20"/>
                <w:lang w:val="sq-AL"/>
              </w:rPr>
              <w:t xml:space="preserve"> – rrjeti i laboratorëve të Teknologjisë së Informacionit dhe Komunikimit për sistemin arsimor parauniversitar</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958F88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AKSHI</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438A8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B26CA1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e-</w:t>
            </w:r>
            <w:proofErr w:type="spellStart"/>
            <w:r w:rsidRPr="00DA576D">
              <w:rPr>
                <w:rFonts w:ascii="Garamond" w:hAnsi="Garamond"/>
                <w:color w:val="000000"/>
                <w:sz w:val="20"/>
                <w:szCs w:val="20"/>
                <w:lang w:val="sq-AL"/>
              </w:rPr>
              <w:t>GOV</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A24AFA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€ 33,559,368</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7349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DD67C7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8712B4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09.7</w:t>
            </w:r>
          </w:p>
        </w:tc>
      </w:tr>
      <w:tr w:rsidR="00EF4E1E" w:rsidRPr="00DA576D" w14:paraId="4E081351"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8D6F3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954BD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Ngritja e Qendrës </w:t>
            </w:r>
            <w:proofErr w:type="spellStart"/>
            <w:r w:rsidRPr="00DA576D">
              <w:rPr>
                <w:rFonts w:ascii="Garamond" w:hAnsi="Garamond"/>
                <w:color w:val="000000"/>
                <w:sz w:val="20"/>
                <w:szCs w:val="20"/>
                <w:lang w:val="sq-AL"/>
              </w:rPr>
              <w:t>BCC</w:t>
            </w:r>
            <w:proofErr w:type="spellEnd"/>
            <w:r w:rsidRPr="00DA576D">
              <w:rPr>
                <w:rFonts w:ascii="Garamond" w:hAnsi="Garamond"/>
                <w:color w:val="000000"/>
                <w:sz w:val="20"/>
                <w:szCs w:val="20"/>
                <w:lang w:val="sq-AL"/>
              </w:rPr>
              <w:t xml:space="preserve"> dhe </w:t>
            </w:r>
            <w:proofErr w:type="spellStart"/>
            <w:r w:rsidRPr="00DA576D">
              <w:rPr>
                <w:rFonts w:ascii="Garamond" w:hAnsi="Garamond"/>
                <w:color w:val="000000"/>
                <w:sz w:val="20"/>
                <w:szCs w:val="20"/>
                <w:lang w:val="sq-AL"/>
              </w:rPr>
              <w:t>DRC</w:t>
            </w:r>
            <w:proofErr w:type="spellEnd"/>
            <w:r w:rsidRPr="00DA576D">
              <w:rPr>
                <w:rFonts w:ascii="Garamond" w:hAnsi="Garamond"/>
                <w:color w:val="000000"/>
                <w:sz w:val="20"/>
                <w:szCs w:val="20"/>
                <w:lang w:val="sq-AL"/>
              </w:rPr>
              <w:t xml:space="preserve"> për sistemet elektronike qeveritare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03D94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AKSHI</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B3D3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BA849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e-</w:t>
            </w:r>
            <w:proofErr w:type="spellStart"/>
            <w:r w:rsidRPr="00DA576D">
              <w:rPr>
                <w:rFonts w:ascii="Garamond" w:hAnsi="Garamond"/>
                <w:color w:val="000000"/>
                <w:sz w:val="20"/>
                <w:szCs w:val="20"/>
                <w:lang w:val="sq-AL"/>
              </w:rPr>
              <w:t>GOV</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7DD47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A4C04C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60780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CE9525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01.3</w:t>
            </w:r>
          </w:p>
        </w:tc>
      </w:tr>
      <w:tr w:rsidR="00EF4E1E" w:rsidRPr="00DA576D" w14:paraId="2B28782D"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6D9F5A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lastRenderedPageBreak/>
              <w:t>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2B1B8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Përmirësimi i infrastrukturës së IT në burgje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6FAF0E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AKSHI</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3F87FF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F5233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e-</w:t>
            </w:r>
            <w:proofErr w:type="spellStart"/>
            <w:r w:rsidRPr="00DA576D">
              <w:rPr>
                <w:rFonts w:ascii="Garamond" w:hAnsi="Garamond"/>
                <w:color w:val="000000"/>
                <w:sz w:val="20"/>
                <w:szCs w:val="20"/>
                <w:lang w:val="sq-AL"/>
              </w:rPr>
              <w:t>GOV</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F9ADA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€ 20,123,964</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B3B6B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75992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180F44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03.4</w:t>
            </w:r>
          </w:p>
        </w:tc>
      </w:tr>
      <w:tr w:rsidR="00EF4E1E" w:rsidRPr="00DA576D" w14:paraId="4AE06E60"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A97202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B94ECA" w14:textId="571FBD5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Krijimi dhe përmirësimi i sistemeve di</w:t>
            </w:r>
            <w:r w:rsidR="00D172EB" w:rsidRPr="00DA576D">
              <w:rPr>
                <w:rFonts w:ascii="Garamond" w:hAnsi="Garamond"/>
                <w:color w:val="000000"/>
                <w:sz w:val="20"/>
                <w:szCs w:val="20"/>
                <w:lang w:val="sq-AL"/>
              </w:rPr>
              <w:t>gj</w:t>
            </w:r>
            <w:r w:rsidRPr="00DA576D">
              <w:rPr>
                <w:rFonts w:ascii="Garamond" w:hAnsi="Garamond"/>
                <w:color w:val="000000"/>
                <w:sz w:val="20"/>
                <w:szCs w:val="20"/>
                <w:lang w:val="sq-AL"/>
              </w:rPr>
              <w:t>itale në sektorin e kulturës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A104DF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AKSHI</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E8BA1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DB1EC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e-</w:t>
            </w:r>
            <w:proofErr w:type="spellStart"/>
            <w:r w:rsidRPr="00DA576D">
              <w:rPr>
                <w:rFonts w:ascii="Garamond" w:hAnsi="Garamond"/>
                <w:color w:val="000000"/>
                <w:sz w:val="20"/>
                <w:szCs w:val="20"/>
                <w:lang w:val="sq-AL"/>
              </w:rPr>
              <w:t>GOV</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DDAE3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€ 41,000,000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551B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91B63C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17.7</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AD079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08.6</w:t>
            </w:r>
          </w:p>
        </w:tc>
      </w:tr>
      <w:tr w:rsidR="00EF4E1E" w:rsidRPr="00DA576D" w14:paraId="5ED61672"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1EF737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D0DE06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Përditësimi dhe përmirësimi i të dhënave të pronës së paluajtshme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8664A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ASHK</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757FD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9ED13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Drejtësia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8CDFAC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€ 31,700,000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1BB5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F0A56E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B3CD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06.6</w:t>
            </w:r>
          </w:p>
        </w:tc>
      </w:tr>
      <w:tr w:rsidR="00EF4E1E" w:rsidRPr="00DA576D" w14:paraId="0F797AA0"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627F98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69D131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Zona Teknologjike dhe Zhvillimit Ekonomik (</w:t>
            </w:r>
            <w:proofErr w:type="spellStart"/>
            <w:r w:rsidRPr="00DA576D">
              <w:rPr>
                <w:rFonts w:ascii="Garamond" w:hAnsi="Garamond"/>
                <w:color w:val="000000"/>
                <w:sz w:val="20"/>
                <w:szCs w:val="20"/>
                <w:lang w:val="sq-AL"/>
              </w:rPr>
              <w:t>TEDA</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Kashar</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F1A7F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BASHKIA TIRANË</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BC6071F" w14:textId="1FDBE1A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70C2048" w14:textId="40D216A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i </w:t>
            </w:r>
            <w:r w:rsidR="00E93147" w:rsidRPr="00DA576D">
              <w:rPr>
                <w:rFonts w:ascii="Garamond" w:hAnsi="Garamond"/>
                <w:color w:val="000000"/>
                <w:sz w:val="20"/>
                <w:szCs w:val="20"/>
                <w:lang w:val="sq-AL"/>
              </w:rPr>
              <w:t>biznesit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73F32E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€ 64,000,000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90FCC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B3EE40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6BE59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1FB0CADD"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261FF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8C092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*Ndërtimi i urës ndërshtetërore mbi Lumin Buna/</w:t>
            </w:r>
            <w:proofErr w:type="spellStart"/>
            <w:r w:rsidRPr="00DA576D">
              <w:rPr>
                <w:rFonts w:ascii="Garamond" w:hAnsi="Garamond"/>
                <w:color w:val="000000"/>
                <w:sz w:val="20"/>
                <w:szCs w:val="20"/>
                <w:lang w:val="sq-AL"/>
              </w:rPr>
              <w:t>Bojana</w:t>
            </w:r>
            <w:proofErr w:type="spellEnd"/>
            <w:r w:rsidRPr="00DA576D">
              <w:rPr>
                <w:rFonts w:ascii="Garamond" w:hAnsi="Garamond"/>
                <w:color w:val="000000"/>
                <w:sz w:val="20"/>
                <w:szCs w:val="20"/>
                <w:lang w:val="sq-AL"/>
              </w:rPr>
              <w:t xml:space="preserve"> </w:t>
            </w:r>
            <w:r w:rsidRPr="00DA576D">
              <w:rPr>
                <w:rStyle w:val="FootnoteReference"/>
                <w:rFonts w:ascii="Garamond" w:hAnsi="Garamond"/>
                <w:color w:val="000000"/>
                <w:sz w:val="20"/>
                <w:szCs w:val="20"/>
                <w:lang w:val="sq-AL"/>
              </w:rPr>
              <w:footnoteReference w:id="4"/>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B47473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88448C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E993F3" w14:textId="670D760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DDA2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€ 14,000,000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DC11DA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49BF76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6FBCF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29C74282"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C633B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5E5049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 i integruar rajonal dhe studimi i përmirësimit urban për projektin e portës së Alpeve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DED850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C15EAB0" w14:textId="6D2070A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FD926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8B2372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€ 70,000,000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7FB95B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9AC25B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15.4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C2F9D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04.9</w:t>
            </w:r>
          </w:p>
        </w:tc>
      </w:tr>
      <w:tr w:rsidR="00EF4E1E" w:rsidRPr="00DA576D" w14:paraId="5578A156"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C4F43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D5C5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Qendra </w:t>
            </w:r>
            <w:proofErr w:type="spellStart"/>
            <w:r w:rsidRPr="00DA576D">
              <w:rPr>
                <w:rFonts w:ascii="Garamond" w:hAnsi="Garamond"/>
                <w:color w:val="000000"/>
                <w:sz w:val="20"/>
                <w:szCs w:val="20"/>
                <w:lang w:val="sq-AL"/>
              </w:rPr>
              <w:t>multifunksionale</w:t>
            </w:r>
            <w:proofErr w:type="spellEnd"/>
            <w:r w:rsidRPr="00DA576D">
              <w:rPr>
                <w:rFonts w:ascii="Garamond" w:hAnsi="Garamond"/>
                <w:color w:val="000000"/>
                <w:sz w:val="20"/>
                <w:szCs w:val="20"/>
                <w:lang w:val="sq-AL"/>
              </w:rPr>
              <w:t xml:space="preserve"> e </w:t>
            </w:r>
            <w:proofErr w:type="spellStart"/>
            <w:r w:rsidRPr="00DA576D">
              <w:rPr>
                <w:rFonts w:ascii="Garamond" w:hAnsi="Garamond"/>
                <w:color w:val="000000"/>
                <w:sz w:val="20"/>
                <w:szCs w:val="20"/>
                <w:lang w:val="sq-AL"/>
              </w:rPr>
              <w:t>startupeve</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EF93D64"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AB4DF1A" w14:textId="22B88DB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7DF9DA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Sipërmarrja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8AF9B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3EAB8A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EBADBE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9.5</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91E7D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04.8</w:t>
            </w:r>
          </w:p>
        </w:tc>
      </w:tr>
      <w:tr w:rsidR="00EF4E1E" w:rsidRPr="00DA576D" w14:paraId="0339E6A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0FD245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0CE6077" w14:textId="2D84404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Mbështetja për zhvillimin e </w:t>
            </w:r>
            <w:r w:rsidR="00D172EB" w:rsidRPr="00DA576D">
              <w:rPr>
                <w:rFonts w:ascii="Garamond" w:hAnsi="Garamond"/>
                <w:color w:val="000000"/>
                <w:sz w:val="20"/>
                <w:szCs w:val="20"/>
                <w:lang w:val="sq-AL"/>
              </w:rPr>
              <w:t>“</w:t>
            </w:r>
            <w:proofErr w:type="spellStart"/>
            <w:r w:rsidRPr="00DA576D">
              <w:rPr>
                <w:rFonts w:ascii="Garamond" w:hAnsi="Garamond"/>
                <w:color w:val="000000"/>
                <w:sz w:val="20"/>
                <w:szCs w:val="20"/>
                <w:lang w:val="sq-AL"/>
              </w:rPr>
              <w:t>Economic</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Clusters</w:t>
            </w:r>
            <w:proofErr w:type="spellEnd"/>
            <w:r w:rsidR="00D172EB" w:rsidRPr="00DA576D">
              <w:rPr>
                <w:rFonts w:ascii="Garamond" w:hAnsi="Garamond"/>
                <w:color w:val="000000"/>
                <w:sz w:val="20"/>
                <w:szCs w:val="20"/>
                <w:lang w:val="sq-AL"/>
              </w:rPr>
              <w:t>”</w:t>
            </w:r>
            <w:r w:rsidRPr="00DA576D">
              <w:rPr>
                <w:rFonts w:ascii="Garamond" w:hAnsi="Garamond"/>
                <w:color w:val="000000"/>
                <w:sz w:val="20"/>
                <w:szCs w:val="20"/>
                <w:lang w:val="sq-AL"/>
              </w:rPr>
              <w:t xml:space="preserve"> në nivel rajonal dhe lokal</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8576569"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BDA3F1E" w14:textId="0FD7C19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B430CC" w14:textId="2F6CBD8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i</w:t>
            </w:r>
            <w:r w:rsidRPr="00DA576D">
              <w:rPr>
                <w:rFonts w:ascii="Garamond" w:hAnsi="Garamond"/>
                <w:color w:val="000000"/>
                <w:sz w:val="20"/>
                <w:szCs w:val="20"/>
                <w:lang w:val="sq-AL"/>
              </w:rPr>
              <w:t xml:space="preserve"> </w:t>
            </w:r>
            <w:r w:rsidR="00E93147" w:rsidRPr="00DA576D">
              <w:rPr>
                <w:rFonts w:ascii="Garamond" w:hAnsi="Garamond"/>
                <w:color w:val="000000"/>
                <w:sz w:val="20"/>
                <w:szCs w:val="20"/>
                <w:lang w:val="sq-AL"/>
              </w:rPr>
              <w:t>b</w:t>
            </w:r>
            <w:r w:rsidRPr="00DA576D">
              <w:rPr>
                <w:rFonts w:ascii="Garamond" w:hAnsi="Garamond"/>
                <w:color w:val="000000"/>
                <w:sz w:val="20"/>
                <w:szCs w:val="20"/>
                <w:lang w:val="sq-AL"/>
              </w:rPr>
              <w:t>iznesit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C0E63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4C993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59F50B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17.7</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BE74B2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4F846937"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F51D7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1B7C8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Përmirësimi i rrjetit rrugor dytësor dhe lokal</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85D6C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38E92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FA46BE4" w14:textId="4ACEEBB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CBFA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€ 810,000,000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95981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9BF1FA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11.3</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42F23F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3C36DA70"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5C547C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5EC315" w14:textId="7432603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Përmirësimi i infrastrukturës fizike </w:t>
            </w:r>
            <w:r w:rsidR="00D172EB" w:rsidRPr="00DA576D">
              <w:rPr>
                <w:rFonts w:ascii="Garamond" w:hAnsi="Garamond"/>
                <w:color w:val="000000"/>
                <w:sz w:val="20"/>
                <w:szCs w:val="20"/>
                <w:lang w:val="sq-AL"/>
              </w:rPr>
              <w:t>për</w:t>
            </w:r>
            <w:r w:rsidRPr="00DA576D">
              <w:rPr>
                <w:rFonts w:ascii="Garamond" w:hAnsi="Garamond"/>
                <w:color w:val="000000"/>
                <w:sz w:val="20"/>
                <w:szCs w:val="20"/>
                <w:lang w:val="sq-AL"/>
              </w:rPr>
              <w:t xml:space="preserve"> qendrat e dijes dhe rekreacionit </w:t>
            </w:r>
            <w:proofErr w:type="spellStart"/>
            <w:r w:rsidRPr="00DA576D">
              <w:rPr>
                <w:rFonts w:ascii="Garamond" w:hAnsi="Garamond"/>
                <w:color w:val="000000"/>
                <w:sz w:val="20"/>
                <w:szCs w:val="20"/>
                <w:lang w:val="sq-AL"/>
              </w:rPr>
              <w:t>komunitar</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6EBBC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527394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CE482A" w14:textId="43DE1CF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Arsimi dhe </w:t>
            </w:r>
            <w:r w:rsidR="00E93147" w:rsidRPr="00DA576D">
              <w:rPr>
                <w:rFonts w:ascii="Garamond" w:hAnsi="Garamond"/>
                <w:color w:val="000000"/>
                <w:sz w:val="20"/>
                <w:szCs w:val="20"/>
                <w:lang w:val="sq-AL"/>
              </w:rPr>
              <w:t>sportet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0B3638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€ 28,500,000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FD031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6C37D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A5F1B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08.1</w:t>
            </w:r>
          </w:p>
        </w:tc>
      </w:tr>
      <w:tr w:rsidR="00EF4E1E" w:rsidRPr="00DA576D" w14:paraId="3C74D521"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1F66D62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lastRenderedPageBreak/>
              <w:t>14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7334D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Programi i Ndërhyrjeve të Turizmit të Integruar, Programi Shqiptar i mundësimit të Infrastrukturës së Turizmit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63F2F78"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0CBEB3" w14:textId="4CF95AF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FCA40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2D99E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€ 105,000,000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76FC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CE21C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F314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3FF64A81"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92121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70406B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Programi për Zhvillimin e Integruar Urban dhe Turizmin</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83264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2602C50" w14:textId="2B1D171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E90CD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2BA2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€ 93,000,000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91051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0093B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B2FB31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04.8</w:t>
            </w:r>
          </w:p>
        </w:tc>
      </w:tr>
      <w:tr w:rsidR="00EF4E1E" w:rsidRPr="00DA576D" w14:paraId="1275CE9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69505D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0DCDD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Mbështetje për Zhvillimin e Qëndrueshëm Rajonal në zonat me potencial ekonomik në Shqipëri</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29D940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45C1B7" w14:textId="543011E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92561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A0F961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€ 60,000,000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FD7D5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BD768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C78D45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4B0653BA"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C8436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737212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Programi i Furnizimit me Ujë </w:t>
            </w:r>
            <w:proofErr w:type="spellStart"/>
            <w:r w:rsidRPr="00DA576D">
              <w:rPr>
                <w:rFonts w:ascii="Garamond" w:hAnsi="Garamond"/>
                <w:color w:val="000000"/>
                <w:sz w:val="20"/>
                <w:szCs w:val="20"/>
                <w:lang w:val="sq-AL"/>
              </w:rPr>
              <w:t>IV</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90098DB"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6F4FDC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Mjedisi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FB86435" w14:textId="7215E47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Furnizimi me </w:t>
            </w:r>
            <w:r w:rsidR="00E93147" w:rsidRPr="00DA576D">
              <w:rPr>
                <w:rFonts w:ascii="Garamond" w:hAnsi="Garamond"/>
                <w:color w:val="000000"/>
                <w:sz w:val="20"/>
                <w:szCs w:val="20"/>
                <w:lang w:val="sq-AL"/>
              </w:rPr>
              <w:t>ujë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FE8FF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€ 46,000,000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9DA3F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2A820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701618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06.3</w:t>
            </w:r>
          </w:p>
        </w:tc>
      </w:tr>
      <w:tr w:rsidR="00EF4E1E" w:rsidRPr="00DA576D" w14:paraId="2BD44DFA"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CC6D37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2AAA43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Përmirësimi i infrastrukturës së turizmit dhe biznesit të lidhur me të në zonën ndërkufitare në Alpet Shqiptare/Malet e </w:t>
            </w:r>
            <w:proofErr w:type="spellStart"/>
            <w:r w:rsidRPr="00DA576D">
              <w:rPr>
                <w:rFonts w:ascii="Garamond" w:hAnsi="Garamond"/>
                <w:color w:val="000000"/>
                <w:sz w:val="20"/>
                <w:szCs w:val="20"/>
                <w:lang w:val="sq-AL"/>
              </w:rPr>
              <w:t>Prokletijes</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69B53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D5A7293" w14:textId="350E5AD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EA4F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FC13B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58C643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ED4F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C1279B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37243640"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0AC04A4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DEDA90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Masa efektive ndërkufitare për konkurrencën, rritjen dhe zhvillimin e qëndrueshëm lokal në zonën ndërkufitare Shqipëri-Kosovë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7A76B0"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2283587" w14:textId="436E8A9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9A2B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8859B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€ 54,000,000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E6A1F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E13EF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338DA8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2925FA6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0341FA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533519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Zhvillimi i sipërmarrjes lokale dhe turizmit ndërkufitar përgjatë liqenit të Shkodrës/</w:t>
            </w:r>
            <w:proofErr w:type="spellStart"/>
            <w:r w:rsidRPr="00DA576D">
              <w:rPr>
                <w:rFonts w:ascii="Garamond" w:hAnsi="Garamond"/>
                <w:color w:val="000000"/>
                <w:sz w:val="20"/>
                <w:szCs w:val="20"/>
                <w:lang w:val="sq-AL"/>
              </w:rPr>
              <w:t>Skadarit</w:t>
            </w:r>
            <w:proofErr w:type="spellEnd"/>
            <w:r w:rsidRPr="00DA576D">
              <w:rPr>
                <w:rFonts w:ascii="Garamond" w:hAnsi="Garamond"/>
                <w:color w:val="000000"/>
                <w:sz w:val="20"/>
                <w:szCs w:val="20"/>
                <w:lang w:val="sq-AL"/>
              </w:rPr>
              <w:t xml:space="preserve"> përmes përmirësimeve në infrastrukturën e biznesit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CCE194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FSHZH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9AD6ABA" w14:textId="2B37864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E42D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8B7149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9E9B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9BDC75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095428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4226712D"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3105093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lastRenderedPageBreak/>
              <w:t>21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93FE9E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Ndërtimi i qendrës së </w:t>
            </w:r>
            <w:proofErr w:type="spellStart"/>
            <w:r w:rsidRPr="00DA576D">
              <w:rPr>
                <w:rFonts w:ascii="Garamond" w:hAnsi="Garamond"/>
                <w:color w:val="000000"/>
                <w:sz w:val="20"/>
                <w:szCs w:val="20"/>
                <w:lang w:val="sq-AL"/>
              </w:rPr>
              <w:t>Biostimulimit</w:t>
            </w:r>
            <w:proofErr w:type="spellEnd"/>
            <w:r w:rsidRPr="00DA576D">
              <w:rPr>
                <w:rFonts w:ascii="Garamond" w:hAnsi="Garamond"/>
                <w:color w:val="000000"/>
                <w:sz w:val="20"/>
                <w:szCs w:val="20"/>
                <w:lang w:val="sq-AL"/>
              </w:rPr>
              <w:t xml:space="preserve"> të Universitetit Mjekësisë Tiranë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3FD627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MAS</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B657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056098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Shëndetësia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FB7B80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€ 8,000,000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61C1C1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F6F857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3.8</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460D70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07.5</w:t>
            </w:r>
          </w:p>
        </w:tc>
      </w:tr>
      <w:tr w:rsidR="00EF4E1E" w:rsidRPr="00DA576D" w14:paraId="07ED2BD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7D09D6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933018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Ndërtimi i Korpusit të Policisë së Shtetit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4CFAAE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MB</w:t>
            </w:r>
            <w:proofErr w:type="spellEnd"/>
            <w:r w:rsidRPr="00DA576D">
              <w:rPr>
                <w:rFonts w:ascii="Garamond" w:hAnsi="Garamond"/>
                <w:color w:val="000000"/>
                <w:sz w:val="20"/>
                <w:szCs w:val="20"/>
                <w:lang w:val="sq-AL"/>
              </w:rPr>
              <w:t>/ BASHKIA TIRANË</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DDD608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0CCDC61" w14:textId="661592F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Arsimi dhe </w:t>
            </w:r>
            <w:r w:rsidR="00E93147" w:rsidRPr="00DA576D">
              <w:rPr>
                <w:rFonts w:ascii="Garamond" w:hAnsi="Garamond"/>
                <w:color w:val="000000"/>
                <w:sz w:val="20"/>
                <w:szCs w:val="20"/>
                <w:lang w:val="sq-AL"/>
              </w:rPr>
              <w:t>sportet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E2F5E1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A386A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14A21B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FC0F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03.1</w:t>
            </w:r>
          </w:p>
        </w:tc>
      </w:tr>
      <w:tr w:rsidR="00EF4E1E" w:rsidRPr="00DA576D" w14:paraId="6BFB962C"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30B71FC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4C201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Përmirësimi i infrastrukturës për mbrojtjen nga përmbytjet në lumin Mat, Shqipëri</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F77EEA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MBZHR</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70BE7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Mjedisi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BF9085" w14:textId="48C78BC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Mbrojtja nga </w:t>
            </w:r>
            <w:r w:rsidR="00E93147" w:rsidRPr="00DA576D">
              <w:rPr>
                <w:rFonts w:ascii="Garamond" w:hAnsi="Garamond"/>
                <w:color w:val="000000"/>
                <w:sz w:val="20"/>
                <w:szCs w:val="20"/>
                <w:lang w:val="sq-AL"/>
              </w:rPr>
              <w:t>përmbytjet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6183F4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€ 11,672,000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B4004C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03D71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85EE81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04.2</w:t>
            </w:r>
          </w:p>
        </w:tc>
      </w:tr>
      <w:tr w:rsidR="00EF4E1E" w:rsidRPr="00DA576D" w14:paraId="4EB85CAB"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DBCF6B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51B7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Ekonomia Blu</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AF98E5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MBZHR</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2D6FF45" w14:textId="6A72975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D0BB53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Bujqësia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532B1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4E2B5D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67485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14.1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D4E44F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05.1</w:t>
            </w:r>
          </w:p>
        </w:tc>
      </w:tr>
      <w:tr w:rsidR="00EF4E1E" w:rsidRPr="00DA576D" w14:paraId="099BFF42"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11C7FB0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FF59BB3" w14:textId="38FAD980" w:rsidR="00EF4E1E" w:rsidRPr="00DA576D" w:rsidRDefault="00F46F3B"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Qëndrueshmëria</w:t>
            </w:r>
            <w:r w:rsidR="00EF4E1E" w:rsidRPr="00DA576D">
              <w:rPr>
                <w:rFonts w:ascii="Garamond" w:hAnsi="Garamond"/>
                <w:color w:val="000000"/>
                <w:sz w:val="20"/>
                <w:szCs w:val="20"/>
                <w:lang w:val="sq-AL"/>
              </w:rPr>
              <w:t xml:space="preserve"> ndaj klimës dhe zhvillimit të bujqësisë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62F44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MBZHR</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B42F263" w14:textId="48C9AA8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w:t>
            </w:r>
            <w:r w:rsidRPr="00DA576D">
              <w:rPr>
                <w:rFonts w:ascii="Garamond" w:hAnsi="Garamond"/>
                <w:color w:val="000000"/>
                <w:sz w:val="20"/>
                <w:szCs w:val="20"/>
                <w:lang w:val="sq-AL"/>
              </w:rPr>
              <w:t>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596D3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Bujqësia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BFF27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€ 64,600,000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DC548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81C3F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2.3</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148316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04.2</w:t>
            </w:r>
          </w:p>
        </w:tc>
      </w:tr>
      <w:tr w:rsidR="00EF4E1E" w:rsidRPr="00DA576D" w14:paraId="519BC65B"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09C3B5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9DC44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Instituti i Rehabilitimit dhe </w:t>
            </w:r>
            <w:proofErr w:type="spellStart"/>
            <w:r w:rsidRPr="00DA576D">
              <w:rPr>
                <w:rFonts w:ascii="Garamond" w:hAnsi="Garamond"/>
                <w:color w:val="000000"/>
                <w:sz w:val="20"/>
                <w:szCs w:val="20"/>
                <w:lang w:val="sq-AL"/>
              </w:rPr>
              <w:t>Riintegrimit</w:t>
            </w:r>
            <w:proofErr w:type="spellEnd"/>
            <w:r w:rsidRPr="00DA576D">
              <w:rPr>
                <w:rFonts w:ascii="Garamond" w:hAnsi="Garamond"/>
                <w:color w:val="000000"/>
                <w:sz w:val="20"/>
                <w:szCs w:val="20"/>
                <w:lang w:val="sq-AL"/>
              </w:rPr>
              <w:t xml:space="preserve"> Për të Miturit në Konflikt me Ligjin</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37F0CA3"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MD</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C14C2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36ECB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Drejtësia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8E655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DD2DF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DD029D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E1C6F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03.4</w:t>
            </w:r>
          </w:p>
        </w:tc>
      </w:tr>
      <w:tr w:rsidR="00EF4E1E" w:rsidRPr="00DA576D" w14:paraId="05610F48"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01560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F319C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Zona Teknologjike dhe Zhvillimit Ekonomik (</w:t>
            </w:r>
            <w:proofErr w:type="spellStart"/>
            <w:r w:rsidRPr="00DA576D">
              <w:rPr>
                <w:rFonts w:ascii="Garamond" w:hAnsi="Garamond"/>
                <w:color w:val="000000"/>
                <w:sz w:val="20"/>
                <w:szCs w:val="20"/>
                <w:lang w:val="sq-AL"/>
              </w:rPr>
              <w:t>TEDA</w:t>
            </w:r>
            <w:proofErr w:type="spellEnd"/>
            <w:r w:rsidRPr="00DA576D">
              <w:rPr>
                <w:rFonts w:ascii="Garamond" w:hAnsi="Garamond"/>
                <w:color w:val="000000"/>
                <w:sz w:val="20"/>
                <w:szCs w:val="20"/>
                <w:lang w:val="sq-AL"/>
              </w:rPr>
              <w:t>) Koplik</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D4FDC1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MFE</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BBC06ED" w14:textId="348B3D8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7626307" w14:textId="72C5936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i </w:t>
            </w:r>
            <w:r w:rsidR="00E93147" w:rsidRPr="00DA576D">
              <w:rPr>
                <w:rFonts w:ascii="Garamond" w:hAnsi="Garamond"/>
                <w:color w:val="000000"/>
                <w:sz w:val="20"/>
                <w:szCs w:val="20"/>
                <w:lang w:val="sq-AL"/>
              </w:rPr>
              <w:t>biznesit</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47DCE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€ 18,000,000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966C40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67A689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0AC62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2E6639C7"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793DE5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C5E813" w14:textId="0941F06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Projekti i Portit të Integruar të Durrësit në Porto</w:t>
            </w:r>
            <w:r w:rsidR="00F46F3B">
              <w:rPr>
                <w:rFonts w:ascii="Garamond" w:hAnsi="Garamond"/>
                <w:color w:val="000000"/>
                <w:sz w:val="20"/>
                <w:szCs w:val="20"/>
                <w:lang w:val="sq-AL"/>
              </w:rPr>
              <w:t>-</w:t>
            </w:r>
            <w:proofErr w:type="spellStart"/>
            <w:r w:rsidRPr="00DA576D">
              <w:rPr>
                <w:rFonts w:ascii="Garamond" w:hAnsi="Garamond"/>
                <w:color w:val="000000"/>
                <w:sz w:val="20"/>
                <w:szCs w:val="20"/>
                <w:lang w:val="sq-AL"/>
              </w:rPr>
              <w:t>Romano</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96528E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8DECD1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66F5E92" w14:textId="3DD2CC0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detar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98BF81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€ 390,000,000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9BA015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D174A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17486D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6B650F1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2C3664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387E1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Projekti i Marinës Turistike të Durrësit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B4A750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2784F4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8555EA" w14:textId="4680DCB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detar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23DE20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€ 2,100,000,000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B14EF3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2A3EE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BB7AD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6142AB4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1F0065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D376E4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HEC</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Skavica</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28F8E3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KESH</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84E97F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A298281" w14:textId="63D69B1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Transmetimi i </w:t>
            </w:r>
            <w:r w:rsidR="00E93147" w:rsidRPr="00DA576D">
              <w:rPr>
                <w:rFonts w:ascii="Garamond" w:hAnsi="Garamond"/>
                <w:color w:val="000000"/>
                <w:sz w:val="20"/>
                <w:szCs w:val="20"/>
                <w:lang w:val="sq-AL"/>
              </w:rPr>
              <w:t>energjisë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580652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€ 800,050,000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9B6792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85235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4D52D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1D3285E8"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5B2CB0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7243A90" w14:textId="560E4714" w:rsidR="00EF4E1E" w:rsidRPr="00DA576D" w:rsidRDefault="008D6FDC"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Rehabilitimi</w:t>
            </w:r>
            <w:r w:rsidR="00EF4E1E" w:rsidRPr="00DA576D">
              <w:rPr>
                <w:rFonts w:ascii="Garamond" w:hAnsi="Garamond"/>
                <w:color w:val="000000"/>
                <w:sz w:val="20"/>
                <w:szCs w:val="20"/>
                <w:lang w:val="sq-AL"/>
              </w:rPr>
              <w:t xml:space="preserve"> i linjës hekurudhore Durrës-Rrogozhinë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E790C9"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AA4D2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15DCA39" w14:textId="573B8CD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623C17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€ 77,500,000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C1435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40AC3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D1C2E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5277D6DC"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3647CEF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BDC2169" w14:textId="15BA6C4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Rehabilitimi i hekurudhës </w:t>
            </w:r>
            <w:r w:rsidR="00D172EB" w:rsidRPr="00DA576D">
              <w:rPr>
                <w:rFonts w:ascii="Garamond" w:hAnsi="Garamond"/>
                <w:color w:val="000000"/>
                <w:sz w:val="20"/>
                <w:szCs w:val="20"/>
                <w:lang w:val="sq-AL"/>
              </w:rPr>
              <w:t>“</w:t>
            </w:r>
            <w:r w:rsidRPr="00DA576D">
              <w:rPr>
                <w:rFonts w:ascii="Garamond" w:hAnsi="Garamond"/>
                <w:color w:val="000000"/>
                <w:sz w:val="20"/>
                <w:szCs w:val="20"/>
                <w:lang w:val="sq-AL"/>
              </w:rPr>
              <w:t>Rrogozhinë-Pogradec/</w:t>
            </w:r>
            <w:r w:rsidR="000E7878" w:rsidRPr="00DA576D">
              <w:rPr>
                <w:rFonts w:ascii="Garamond" w:hAnsi="Garamond"/>
                <w:color w:val="000000"/>
                <w:sz w:val="20"/>
                <w:szCs w:val="20"/>
                <w:lang w:val="sq-AL"/>
              </w:rPr>
              <w:t>Përrenjas</w:t>
            </w:r>
            <w:r w:rsidRPr="00DA576D">
              <w:rPr>
                <w:rFonts w:ascii="Garamond" w:hAnsi="Garamond"/>
                <w:color w:val="000000"/>
                <w:sz w:val="20"/>
                <w:szCs w:val="20"/>
                <w:lang w:val="sq-AL"/>
              </w:rPr>
              <w:t>-</w:t>
            </w:r>
            <w:proofErr w:type="spellStart"/>
            <w:r w:rsidRPr="00DA576D">
              <w:rPr>
                <w:rFonts w:ascii="Garamond" w:hAnsi="Garamond"/>
                <w:color w:val="000000"/>
                <w:sz w:val="20"/>
                <w:szCs w:val="20"/>
                <w:lang w:val="sq-AL"/>
              </w:rPr>
              <w:t>Rrajc</w:t>
            </w:r>
            <w:r w:rsidR="000E7878" w:rsidRPr="00DA576D">
              <w:rPr>
                <w:rFonts w:ascii="Garamond" w:hAnsi="Garamond"/>
                <w:color w:val="000000"/>
                <w:sz w:val="20"/>
                <w:szCs w:val="20"/>
                <w:lang w:val="sq-AL"/>
              </w:rPr>
              <w:t>ë</w:t>
            </w:r>
            <w:proofErr w:type="spellEnd"/>
            <w:r w:rsidRPr="00DA576D">
              <w:rPr>
                <w:rFonts w:ascii="Garamond" w:hAnsi="Garamond"/>
                <w:color w:val="000000"/>
                <w:sz w:val="20"/>
                <w:szCs w:val="20"/>
                <w:lang w:val="sq-AL"/>
              </w:rPr>
              <w:t>-kufi me Maqedoninë e Veriut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6FABC1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0FB83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21B16B6" w14:textId="281E5DA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42F9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€ 400,000,000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7790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DC93F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2437A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1678DE6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A7AA3E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lastRenderedPageBreak/>
              <w:t>33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DEF3AB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Ndërtimi i linjës hekurudhore nga Terminali i Transportit Publik të Tiranës (</w:t>
            </w:r>
            <w:proofErr w:type="spellStart"/>
            <w:r w:rsidRPr="00DA576D">
              <w:rPr>
                <w:rFonts w:ascii="Garamond" w:hAnsi="Garamond"/>
                <w:color w:val="000000"/>
                <w:sz w:val="20"/>
                <w:szCs w:val="20"/>
                <w:lang w:val="sq-AL"/>
              </w:rPr>
              <w:t>TTP</w:t>
            </w:r>
            <w:proofErr w:type="spellEnd"/>
            <w:r w:rsidRPr="00DA576D">
              <w:rPr>
                <w:rFonts w:ascii="Garamond" w:hAnsi="Garamond"/>
                <w:color w:val="000000"/>
                <w:sz w:val="20"/>
                <w:szCs w:val="20"/>
                <w:lang w:val="sq-AL"/>
              </w:rPr>
              <w:t>) në një stacion të ri hekurudhor në Tiranë (Loti 1) dhe lidhja me Linjën Kufitare (</w:t>
            </w:r>
            <w:proofErr w:type="spellStart"/>
            <w:r w:rsidRPr="00DA576D">
              <w:rPr>
                <w:rFonts w:ascii="Garamond" w:hAnsi="Garamond"/>
                <w:color w:val="000000"/>
                <w:sz w:val="20"/>
                <w:szCs w:val="20"/>
                <w:lang w:val="sq-AL"/>
              </w:rPr>
              <w:t>BRL</w:t>
            </w:r>
            <w:proofErr w:type="spellEnd"/>
            <w:r w:rsidRPr="00DA576D">
              <w:rPr>
                <w:rFonts w:ascii="Garamond" w:hAnsi="Garamond"/>
                <w:color w:val="000000"/>
                <w:sz w:val="20"/>
                <w:szCs w:val="20"/>
                <w:lang w:val="sq-AL"/>
              </w:rPr>
              <w:t>) me Unazën e Mesme të Tiranës (Loti 2)</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DACA89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3CBA8F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1D7028" w14:textId="5E7DCDC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F648E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FB66BD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453D9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FD9ED7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1539AB10"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35F9EB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FDC5490" w14:textId="2D6EE03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Elektrifikimi i linjës hekurudhore</w:t>
            </w:r>
            <w:r w:rsidR="00E55302" w:rsidRPr="00DA576D">
              <w:rPr>
                <w:rFonts w:ascii="Garamond" w:hAnsi="Garamond"/>
                <w:color w:val="000000"/>
                <w:sz w:val="20"/>
                <w:szCs w:val="20"/>
                <w:lang w:val="sq-AL"/>
              </w:rPr>
              <w:t xml:space="preserve"> </w:t>
            </w:r>
            <w:r w:rsidRPr="00DA576D">
              <w:rPr>
                <w:rFonts w:ascii="Garamond" w:hAnsi="Garamond"/>
                <w:color w:val="000000"/>
                <w:sz w:val="20"/>
                <w:szCs w:val="20"/>
                <w:lang w:val="sq-AL"/>
              </w:rPr>
              <w:t>Tiranë - Durrës dhe lidhja me Aeroportin e Rinasit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A4E90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B8BE3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0A801D5" w14:textId="507529C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85B35A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€ 20,550,000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E250E8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AAE48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D0DCB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59AE7DDB"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06453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3E6917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Gazsjellësi Fier-Vlorë që do të lidhë gazsjellësin </w:t>
            </w:r>
            <w:proofErr w:type="spellStart"/>
            <w:r w:rsidRPr="00DA576D">
              <w:rPr>
                <w:rFonts w:ascii="Garamond" w:hAnsi="Garamond"/>
                <w:color w:val="000000"/>
                <w:sz w:val="20"/>
                <w:szCs w:val="20"/>
                <w:lang w:val="sq-AL"/>
              </w:rPr>
              <w:t>TAP</w:t>
            </w:r>
            <w:proofErr w:type="spellEnd"/>
            <w:r w:rsidRPr="00DA576D">
              <w:rPr>
                <w:rFonts w:ascii="Garamond" w:hAnsi="Garamond"/>
                <w:color w:val="000000"/>
                <w:sz w:val="20"/>
                <w:szCs w:val="20"/>
                <w:lang w:val="sq-AL"/>
              </w:rPr>
              <w:t xml:space="preserve"> me TEC-in e Vlorës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F67F12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9C2E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FBE43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Gazi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2D8B7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€ 50,500,000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B4BDFB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8D1817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86159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21AF78A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161F2D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1E738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Ndërtimi i </w:t>
            </w:r>
            <w:proofErr w:type="spellStart"/>
            <w:r w:rsidRPr="00206542">
              <w:rPr>
                <w:rFonts w:ascii="Garamond" w:hAnsi="Garamond"/>
                <w:i/>
                <w:color w:val="000000"/>
                <w:sz w:val="20"/>
                <w:szCs w:val="20"/>
                <w:lang w:val="sq-AL"/>
              </w:rPr>
              <w:t>bypass</w:t>
            </w:r>
            <w:proofErr w:type="spellEnd"/>
            <w:r w:rsidRPr="00DA576D">
              <w:rPr>
                <w:rFonts w:ascii="Garamond" w:hAnsi="Garamond"/>
                <w:color w:val="000000"/>
                <w:sz w:val="20"/>
                <w:szCs w:val="20"/>
                <w:lang w:val="sq-AL"/>
              </w:rPr>
              <w:t>-it Tiranë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C43067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25AF55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681FD38" w14:textId="1F3E0FF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3DC0A4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€ 133,410,276</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B8279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78259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EC2C9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4692A463"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3B3DDA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64A50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i projektit </w:t>
            </w:r>
            <w:proofErr w:type="spellStart"/>
            <w:r w:rsidRPr="00DA576D">
              <w:rPr>
                <w:rFonts w:ascii="Garamond" w:hAnsi="Garamond"/>
                <w:color w:val="000000"/>
                <w:sz w:val="20"/>
                <w:szCs w:val="20"/>
                <w:lang w:val="sq-AL"/>
              </w:rPr>
              <w:t>ITS</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BF428F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0D393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BC0F32" w14:textId="7DDC536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C9FA59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€ 100,000,000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3A1579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FA946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F7A57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17F69C29"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02B936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6711E4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i projektit të impiantit </w:t>
            </w:r>
            <w:proofErr w:type="spellStart"/>
            <w:r w:rsidRPr="00DA576D">
              <w:rPr>
                <w:rFonts w:ascii="Garamond" w:hAnsi="Garamond"/>
                <w:color w:val="000000"/>
                <w:sz w:val="20"/>
                <w:szCs w:val="20"/>
                <w:lang w:val="sq-AL"/>
              </w:rPr>
              <w:t>fotovoltaik</w:t>
            </w:r>
            <w:proofErr w:type="spellEnd"/>
            <w:r w:rsidRPr="00DA576D">
              <w:rPr>
                <w:rFonts w:ascii="Garamond" w:hAnsi="Garamond"/>
                <w:color w:val="000000"/>
                <w:sz w:val="20"/>
                <w:szCs w:val="20"/>
                <w:lang w:val="sq-AL"/>
              </w:rPr>
              <w:t xml:space="preserve"> 12.9 </w:t>
            </w:r>
            <w:proofErr w:type="spellStart"/>
            <w:r w:rsidRPr="00DA576D">
              <w:rPr>
                <w:rFonts w:ascii="Garamond" w:hAnsi="Garamond"/>
                <w:color w:val="000000"/>
                <w:sz w:val="20"/>
                <w:szCs w:val="20"/>
                <w:lang w:val="sq-AL"/>
              </w:rPr>
              <w:t>Mwp</w:t>
            </w:r>
            <w:proofErr w:type="spellEnd"/>
            <w:r w:rsidRPr="00DA576D">
              <w:rPr>
                <w:rFonts w:ascii="Garamond" w:hAnsi="Garamond"/>
                <w:color w:val="000000"/>
                <w:sz w:val="20"/>
                <w:szCs w:val="20"/>
                <w:lang w:val="sq-AL"/>
              </w:rPr>
              <w:t>, panele lundruese Vau i Dejës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CA312D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KESH</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1771F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97AF33C" w14:textId="500D524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Energjia e </w:t>
            </w:r>
            <w:proofErr w:type="spellStart"/>
            <w:r w:rsidR="00E93147" w:rsidRPr="00DA576D">
              <w:rPr>
                <w:rFonts w:ascii="Garamond" w:hAnsi="Garamond"/>
                <w:color w:val="000000"/>
                <w:sz w:val="20"/>
                <w:szCs w:val="20"/>
                <w:lang w:val="sq-AL"/>
              </w:rPr>
              <w:t>rinovueshme</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D1FF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€ 13,000,000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F481A6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2AB31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D2678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57F768E3"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AD1926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E98A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Magazinimi nëntokësor i gazit natyror në zonën e Dumresë (</w:t>
            </w:r>
            <w:proofErr w:type="spellStart"/>
            <w:r w:rsidRPr="00DA576D">
              <w:rPr>
                <w:rFonts w:ascii="Garamond" w:hAnsi="Garamond"/>
                <w:color w:val="000000"/>
                <w:sz w:val="20"/>
                <w:szCs w:val="20"/>
                <w:lang w:val="sq-AL"/>
              </w:rPr>
              <w:t>UGS</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Dumrea</w:t>
            </w:r>
            <w:proofErr w:type="spellEnd"/>
            <w:r w:rsidRPr="00DA576D">
              <w:rPr>
                <w:rFonts w:ascii="Garamond" w:hAnsi="Garamond"/>
                <w:color w:val="000000"/>
                <w:sz w:val="20"/>
                <w:szCs w:val="20"/>
                <w:lang w:val="sq-AL"/>
              </w:rPr>
              <w: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E5FF819"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2BD7F3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AC7552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Gazi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1A74A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€ 89,500,000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FA59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852EDB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12.2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76C88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3D46AFD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97FACB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21304E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Gazsjellësi </w:t>
            </w:r>
            <w:proofErr w:type="spellStart"/>
            <w:r w:rsidRPr="00DA576D">
              <w:rPr>
                <w:rFonts w:ascii="Garamond" w:hAnsi="Garamond"/>
                <w:color w:val="000000"/>
                <w:sz w:val="20"/>
                <w:szCs w:val="20"/>
                <w:lang w:val="sq-AL"/>
              </w:rPr>
              <w:t>Adriatiko</w:t>
            </w:r>
            <w:proofErr w:type="spellEnd"/>
            <w:r w:rsidRPr="00DA576D">
              <w:rPr>
                <w:rFonts w:ascii="Garamond" w:hAnsi="Garamond"/>
                <w:color w:val="000000"/>
                <w:sz w:val="20"/>
                <w:szCs w:val="20"/>
                <w:lang w:val="sq-AL"/>
              </w:rPr>
              <w:t xml:space="preserve"> Jonian – Seksionet e Malit të Zi dhe Shqipërisë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AF48B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855C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83CD04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Gazi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00E6CE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€ 172,500,000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475071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89D5B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7C5E0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0A351A52"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BD5A06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D7777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Digjitalizimi i sistemit të transmetimit të Shqipërisë</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32E1F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/OST</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A12ECC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13B09E" w14:textId="4D5EAAD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w:t>
            </w:r>
            <w:r w:rsidR="003070F9" w:rsidRPr="00DA576D">
              <w:rPr>
                <w:rFonts w:ascii="Garamond" w:hAnsi="Garamond"/>
                <w:color w:val="000000"/>
                <w:sz w:val="20"/>
                <w:szCs w:val="20"/>
                <w:lang w:val="sq-AL"/>
              </w:rPr>
              <w:t>ficienc</w:t>
            </w:r>
            <w:r w:rsidRPr="00DA576D">
              <w:rPr>
                <w:rFonts w:ascii="Garamond" w:hAnsi="Garamond"/>
                <w:color w:val="000000"/>
                <w:sz w:val="20"/>
                <w:szCs w:val="20"/>
                <w:lang w:val="sq-AL"/>
              </w:rPr>
              <w:t xml:space="preserve">a e </w:t>
            </w:r>
            <w:r w:rsidR="00E93147" w:rsidRPr="00DA576D">
              <w:rPr>
                <w:rFonts w:ascii="Garamond" w:hAnsi="Garamond"/>
                <w:color w:val="000000"/>
                <w:sz w:val="20"/>
                <w:szCs w:val="20"/>
                <w:lang w:val="sq-AL"/>
              </w:rPr>
              <w:t>energjisë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56B7B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€ 46,000,000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75CCA3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C74D3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1E932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548916AC"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323F78B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806851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Ndërtimi i Impiantit </w:t>
            </w:r>
            <w:proofErr w:type="spellStart"/>
            <w:r w:rsidRPr="00DA576D">
              <w:rPr>
                <w:rFonts w:ascii="Garamond" w:hAnsi="Garamond"/>
                <w:color w:val="000000"/>
                <w:sz w:val="20"/>
                <w:szCs w:val="20"/>
                <w:lang w:val="sq-AL"/>
              </w:rPr>
              <w:lastRenderedPageBreak/>
              <w:t>fotovoltaik</w:t>
            </w:r>
            <w:proofErr w:type="spellEnd"/>
            <w:r w:rsidRPr="00DA576D">
              <w:rPr>
                <w:rFonts w:ascii="Garamond" w:hAnsi="Garamond"/>
                <w:color w:val="000000"/>
                <w:sz w:val="20"/>
                <w:szCs w:val="20"/>
                <w:lang w:val="sq-AL"/>
              </w:rPr>
              <w:t xml:space="preserve"> 50 </w:t>
            </w:r>
            <w:proofErr w:type="spellStart"/>
            <w:r w:rsidRPr="00DA576D">
              <w:rPr>
                <w:rFonts w:ascii="Garamond" w:hAnsi="Garamond"/>
                <w:color w:val="000000"/>
                <w:sz w:val="20"/>
                <w:szCs w:val="20"/>
                <w:lang w:val="sq-AL"/>
              </w:rPr>
              <w:t>Mwp</w:t>
            </w:r>
            <w:proofErr w:type="spellEnd"/>
            <w:r w:rsidRPr="00DA576D">
              <w:rPr>
                <w:rFonts w:ascii="Garamond" w:hAnsi="Garamond"/>
                <w:color w:val="000000"/>
                <w:sz w:val="20"/>
                <w:szCs w:val="20"/>
                <w:lang w:val="sq-AL"/>
              </w:rPr>
              <w:t xml:space="preserve"> në Belsh</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2C3B7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lastRenderedPageBreak/>
              <w:t>MIE</w:t>
            </w:r>
            <w:proofErr w:type="spellEnd"/>
            <w:r w:rsidRPr="00DA576D">
              <w:rPr>
                <w:rFonts w:ascii="Garamond" w:hAnsi="Garamond"/>
                <w:color w:val="000000"/>
                <w:sz w:val="20"/>
                <w:szCs w:val="20"/>
                <w:lang w:val="sq-AL"/>
              </w:rPr>
              <w:t>/ KESH</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4F3017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98C81B5" w14:textId="5848A49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Energjia e </w:t>
            </w:r>
            <w:proofErr w:type="spellStart"/>
            <w:r w:rsidR="00E93147" w:rsidRPr="00DA576D">
              <w:rPr>
                <w:rFonts w:ascii="Garamond" w:hAnsi="Garamond"/>
                <w:color w:val="000000"/>
                <w:sz w:val="20"/>
                <w:szCs w:val="20"/>
                <w:lang w:val="sq-AL"/>
              </w:rPr>
              <w:t>rinovueshme</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58D52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€ 46,000,000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F6B95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3166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63118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7A8FD005"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A3798C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ECF165" w14:textId="7B55413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Zgjerimi i </w:t>
            </w:r>
            <w:r w:rsidR="00206542" w:rsidRPr="00DA576D">
              <w:rPr>
                <w:rFonts w:ascii="Garamond" w:hAnsi="Garamond"/>
                <w:color w:val="000000"/>
                <w:sz w:val="20"/>
                <w:szCs w:val="20"/>
                <w:lang w:val="sq-AL"/>
              </w:rPr>
              <w:t>autostradës</w:t>
            </w:r>
            <w:r w:rsidRPr="00DA576D">
              <w:rPr>
                <w:rFonts w:ascii="Garamond" w:hAnsi="Garamond"/>
                <w:color w:val="000000"/>
                <w:sz w:val="20"/>
                <w:szCs w:val="20"/>
                <w:lang w:val="sq-AL"/>
              </w:rPr>
              <w:t xml:space="preserve"> Tiranë-Durrës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9F5872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B4DFC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9D1B427" w14:textId="640F89D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CF924C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€ 205,000,000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D0462E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C53CAE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9BF1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4619A801"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A2C496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009AC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Ndërtimi i rrugës Tiranë-Ndroq-Plepa</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E3C8B5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3BB6B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81C5767" w14:textId="1D04F0F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51DD7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€ 39,827,760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9A8F56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1DBDAA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5FBE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00CF47B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14EF59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D31A4A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 i Gjelbër në qytetin e Tiranës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485CCD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BASHKIA TIRANË</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0F52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2D649A3" w14:textId="0016437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1D3EC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€ 110,370,000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A21CEF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E0DAA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D52E95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33B45F4A"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AFFE4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5FDDB3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Projekti për ndërtimin e urave </w:t>
            </w:r>
            <w:proofErr w:type="spellStart"/>
            <w:r w:rsidRPr="00DA576D">
              <w:rPr>
                <w:rFonts w:ascii="Garamond" w:hAnsi="Garamond"/>
                <w:color w:val="000000"/>
                <w:sz w:val="20"/>
                <w:szCs w:val="20"/>
                <w:lang w:val="sq-AL"/>
              </w:rPr>
              <w:t>rezistente</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6D0D6F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ARRSH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4D49A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B4B28D7" w14:textId="33A4A4F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D6A91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€ 100,000,000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C6A388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20869B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7CB77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7E8FCE4A"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9B8620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195F067" w14:textId="041CBF7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Programi i Efi</w:t>
            </w:r>
            <w:r w:rsidR="00206542">
              <w:rPr>
                <w:rFonts w:ascii="Garamond" w:hAnsi="Garamond"/>
                <w:color w:val="000000"/>
                <w:sz w:val="20"/>
                <w:szCs w:val="20"/>
                <w:lang w:val="sq-AL"/>
              </w:rPr>
              <w:t>c</w:t>
            </w:r>
            <w:r w:rsidRPr="00DA576D">
              <w:rPr>
                <w:rFonts w:ascii="Garamond" w:hAnsi="Garamond"/>
                <w:color w:val="000000"/>
                <w:sz w:val="20"/>
                <w:szCs w:val="20"/>
                <w:lang w:val="sq-AL"/>
              </w:rPr>
              <w:t>iencës së Energjisë në Sektorin e Transmetimit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0345FE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OST</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451165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Energjia</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D3ACA6" w14:textId="09AB2AF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w:t>
            </w:r>
            <w:r w:rsidR="003070F9" w:rsidRPr="00DA576D">
              <w:rPr>
                <w:rFonts w:ascii="Garamond" w:hAnsi="Garamond"/>
                <w:color w:val="000000"/>
                <w:sz w:val="20"/>
                <w:szCs w:val="20"/>
                <w:lang w:val="sq-AL"/>
              </w:rPr>
              <w:t>ficienc</w:t>
            </w:r>
            <w:r w:rsidRPr="00DA576D">
              <w:rPr>
                <w:rFonts w:ascii="Garamond" w:hAnsi="Garamond"/>
                <w:color w:val="000000"/>
                <w:sz w:val="20"/>
                <w:szCs w:val="20"/>
                <w:lang w:val="sq-AL"/>
              </w:rPr>
              <w:t xml:space="preserve">a e </w:t>
            </w:r>
            <w:r w:rsidR="00E93147" w:rsidRPr="00DA576D">
              <w:rPr>
                <w:rFonts w:ascii="Garamond" w:hAnsi="Garamond"/>
                <w:color w:val="000000"/>
                <w:sz w:val="20"/>
                <w:szCs w:val="20"/>
                <w:lang w:val="sq-AL"/>
              </w:rPr>
              <w:t>energjisë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493455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D881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CDA187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E99F4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0052B0D6"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DE9DD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FF1B0EB" w14:textId="0368D50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Elektrifikimi i linjës hekurudhore</w:t>
            </w:r>
            <w:r w:rsidR="00E55302" w:rsidRPr="00DA576D">
              <w:rPr>
                <w:rFonts w:ascii="Garamond" w:hAnsi="Garamond"/>
                <w:color w:val="000000"/>
                <w:sz w:val="20"/>
                <w:szCs w:val="20"/>
                <w:lang w:val="sq-AL"/>
              </w:rPr>
              <w:t xml:space="preserve"> </w:t>
            </w:r>
            <w:r w:rsidRPr="00DA576D">
              <w:rPr>
                <w:rFonts w:ascii="Garamond" w:hAnsi="Garamond"/>
                <w:color w:val="000000"/>
                <w:sz w:val="20"/>
                <w:szCs w:val="20"/>
                <w:lang w:val="sq-AL"/>
              </w:rPr>
              <w:t xml:space="preserve">Vorë </w:t>
            </w:r>
            <w:r w:rsidR="00206542">
              <w:rPr>
                <w:rFonts w:ascii="Garamond" w:hAnsi="Garamond"/>
                <w:color w:val="000000"/>
                <w:sz w:val="20"/>
                <w:szCs w:val="20"/>
                <w:lang w:val="sq-AL"/>
              </w:rPr>
              <w:t>–</w:t>
            </w:r>
            <w:r w:rsidRPr="00DA576D">
              <w:rPr>
                <w:rFonts w:ascii="Garamond" w:hAnsi="Garamond"/>
                <w:color w:val="000000"/>
                <w:sz w:val="20"/>
                <w:szCs w:val="20"/>
                <w:lang w:val="sq-AL"/>
              </w:rPr>
              <w:t xml:space="preserve"> Hani</w:t>
            </w:r>
            <w:r w:rsidR="00206542">
              <w:rPr>
                <w:rFonts w:ascii="Garamond" w:hAnsi="Garamond"/>
                <w:color w:val="000000"/>
                <w:sz w:val="20"/>
                <w:szCs w:val="20"/>
                <w:lang w:val="sq-AL"/>
              </w:rPr>
              <w:t xml:space="preserve"> </w:t>
            </w:r>
            <w:r w:rsidRPr="00DA576D">
              <w:rPr>
                <w:rFonts w:ascii="Garamond" w:hAnsi="Garamond"/>
                <w:color w:val="000000"/>
                <w:sz w:val="20"/>
                <w:szCs w:val="20"/>
                <w:lang w:val="sq-AL"/>
              </w:rPr>
              <w:t>i Hotit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61CF96B"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09953B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52E59A4" w14:textId="0C6FF8D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E31DC9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€ 74,400,000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9E7876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428DB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E43F67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2EEDB9A8"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F56BC6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86EA9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Programi infrastrukturor – përmirësimi i lidhjes rajonale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BE2F1BB"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6080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D27F7D9" w14:textId="35C7415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5C17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€ 195,145,000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09D0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48C59B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75B26D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3C34B661"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0F83A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DEFAD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Programi kombëtar për rrjetet </w:t>
            </w:r>
            <w:proofErr w:type="spellStart"/>
            <w:r w:rsidRPr="00DA576D">
              <w:rPr>
                <w:rFonts w:ascii="Garamond" w:hAnsi="Garamond"/>
                <w:color w:val="000000"/>
                <w:sz w:val="20"/>
                <w:szCs w:val="20"/>
                <w:lang w:val="sq-AL"/>
              </w:rPr>
              <w:t>5G</w:t>
            </w:r>
            <w:proofErr w:type="spellEnd"/>
            <w:r w:rsidRPr="00DA576D">
              <w:rPr>
                <w:rFonts w:ascii="Garamond" w:hAnsi="Garamond"/>
                <w:color w:val="000000"/>
                <w:sz w:val="20"/>
                <w:szCs w:val="20"/>
                <w:lang w:val="sq-AL"/>
              </w:rPr>
              <w:t xml:space="preserve">: lirimi i spektrit </w:t>
            </w:r>
            <w:proofErr w:type="spellStart"/>
            <w:r w:rsidRPr="00DA576D">
              <w:rPr>
                <w:rFonts w:ascii="Garamond" w:hAnsi="Garamond"/>
                <w:color w:val="000000"/>
                <w:sz w:val="20"/>
                <w:szCs w:val="20"/>
                <w:lang w:val="sq-AL"/>
              </w:rPr>
              <w:t>DD2</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E993D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DA5B8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0F62695" w14:textId="2AAF5BB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Ndërlidhja me </w:t>
            </w:r>
            <w:r w:rsidR="00E93147" w:rsidRPr="00DA576D">
              <w:rPr>
                <w:rFonts w:ascii="Garamond" w:hAnsi="Garamond"/>
                <w:color w:val="000000"/>
                <w:sz w:val="20"/>
                <w:szCs w:val="20"/>
                <w:lang w:val="sq-AL"/>
              </w:rPr>
              <w:t>brez të gjerë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E32E21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€ 5,100,000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1977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905D1E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9.5</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F535D7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04.6</w:t>
            </w:r>
          </w:p>
        </w:tc>
      </w:tr>
      <w:tr w:rsidR="00EF4E1E" w:rsidRPr="00DA576D" w14:paraId="65893872"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D458A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51</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FE59D6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Autostrada Digjitale Ballkanike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6D39B95"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047B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Digjital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9F04B22" w14:textId="685A860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Ndërlidhja me </w:t>
            </w:r>
            <w:r w:rsidR="00E93147" w:rsidRPr="00DA576D">
              <w:rPr>
                <w:rFonts w:ascii="Garamond" w:hAnsi="Garamond"/>
                <w:color w:val="000000"/>
                <w:sz w:val="20"/>
                <w:szCs w:val="20"/>
                <w:lang w:val="sq-AL"/>
              </w:rPr>
              <w:t xml:space="preserve">brez </w:t>
            </w:r>
            <w:r w:rsidRPr="00DA576D">
              <w:rPr>
                <w:rFonts w:ascii="Garamond" w:hAnsi="Garamond"/>
                <w:color w:val="000000"/>
                <w:sz w:val="20"/>
                <w:szCs w:val="20"/>
                <w:lang w:val="sq-AL"/>
              </w:rPr>
              <w:t xml:space="preserve">të </w:t>
            </w:r>
            <w:r w:rsidR="00E93147" w:rsidRPr="00DA576D">
              <w:rPr>
                <w:rFonts w:ascii="Garamond" w:hAnsi="Garamond"/>
                <w:color w:val="000000"/>
                <w:sz w:val="20"/>
                <w:szCs w:val="20"/>
                <w:lang w:val="sq-AL"/>
              </w:rPr>
              <w:t>gjerë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7F02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D8D472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FF03D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76FB0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04.6</w:t>
            </w:r>
          </w:p>
        </w:tc>
      </w:tr>
      <w:tr w:rsidR="00EF4E1E" w:rsidRPr="00DA576D" w14:paraId="1D5A0346"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C4765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52</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A1A258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Projekti i Sistemit të Integruar të Menaxhimit të Mbetjeve të Ngurta për qarkun e Beratit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1E3F4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AKUM</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6F3A9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Mjedisi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27E050" w14:textId="5F20A53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Menaxhimi i </w:t>
            </w:r>
            <w:r w:rsidR="00E93147" w:rsidRPr="00DA576D">
              <w:rPr>
                <w:rFonts w:ascii="Garamond" w:hAnsi="Garamond"/>
                <w:color w:val="000000"/>
                <w:sz w:val="20"/>
                <w:szCs w:val="20"/>
                <w:lang w:val="sq-AL"/>
              </w:rPr>
              <w:t>mbetjeve</w:t>
            </w:r>
            <w:r w:rsidRPr="00DA576D">
              <w:rPr>
                <w:rFonts w:ascii="Garamond" w:hAnsi="Garamond"/>
                <w:color w:val="000000"/>
                <w:sz w:val="20"/>
                <w:szCs w:val="20"/>
                <w:lang w:val="sq-AL"/>
              </w:rPr>
              <w:t xml:space="preserve">, </w:t>
            </w:r>
            <w:proofErr w:type="spellStart"/>
            <w:r w:rsidR="00E93147" w:rsidRPr="00DA576D">
              <w:rPr>
                <w:rFonts w:ascii="Garamond" w:hAnsi="Garamond"/>
                <w:color w:val="000000"/>
                <w:sz w:val="20"/>
                <w:szCs w:val="20"/>
                <w:lang w:val="sq-AL"/>
              </w:rPr>
              <w:t>landfillet</w:t>
            </w:r>
            <w:proofErr w:type="spellEnd"/>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5D54A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€ 12,000,000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2850C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541AD7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12.4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3A789B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05.1</w:t>
            </w:r>
          </w:p>
        </w:tc>
      </w:tr>
      <w:tr w:rsidR="00EF4E1E" w:rsidRPr="00DA576D" w14:paraId="0A948BD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213C62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53</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4905390" w14:textId="601FC45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Infrastruktura Bashkiake V - Ujësjellës, kanalizime për qytetet Shkodër, Lezhë, Kamz</w:t>
            </w:r>
            <w:r w:rsidR="005A695A" w:rsidRPr="00DA576D">
              <w:rPr>
                <w:rFonts w:ascii="Garamond" w:hAnsi="Garamond"/>
                <w:color w:val="000000"/>
                <w:sz w:val="20"/>
                <w:szCs w:val="20"/>
                <w:lang w:val="sq-AL"/>
              </w:rPr>
              <w:t>ë</w:t>
            </w:r>
            <w:r w:rsidRPr="00DA576D">
              <w:rPr>
                <w:rFonts w:ascii="Garamond" w:hAnsi="Garamond"/>
                <w:color w:val="000000"/>
                <w:sz w:val="20"/>
                <w:szCs w:val="20"/>
                <w:lang w:val="sq-AL"/>
              </w:rPr>
              <w:t>, Elbasan, Fier, Vlorë, Berat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FE279A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E61DA4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Mjedisi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B00A59F" w14:textId="4069C39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Furnizimi me </w:t>
            </w:r>
            <w:r w:rsidR="00E93147" w:rsidRPr="00DA576D">
              <w:rPr>
                <w:rFonts w:ascii="Garamond" w:hAnsi="Garamond"/>
                <w:color w:val="000000"/>
                <w:sz w:val="20"/>
                <w:szCs w:val="20"/>
                <w:lang w:val="sq-AL"/>
              </w:rPr>
              <w:t>ujë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2DEA2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€ 178,600,000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1E041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490C37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0A6D0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06.3</w:t>
            </w:r>
          </w:p>
        </w:tc>
      </w:tr>
      <w:tr w:rsidR="00EF4E1E" w:rsidRPr="00DA576D" w14:paraId="7E147C33"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FC50A2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54</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232E3E" w14:textId="5E10B7B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Rikonstruksion në rrjetin e</w:t>
            </w:r>
            <w:r w:rsidR="00E01A5B">
              <w:rPr>
                <w:rFonts w:ascii="Garamond" w:hAnsi="Garamond"/>
                <w:color w:val="000000"/>
                <w:sz w:val="20"/>
                <w:szCs w:val="20"/>
                <w:lang w:val="sq-AL"/>
              </w:rPr>
              <w:t>k</w:t>
            </w:r>
            <w:r w:rsidRPr="00DA576D">
              <w:rPr>
                <w:rFonts w:ascii="Garamond" w:hAnsi="Garamond"/>
                <w:color w:val="000000"/>
                <w:sz w:val="20"/>
                <w:szCs w:val="20"/>
                <w:lang w:val="sq-AL"/>
              </w:rPr>
              <w:t xml:space="preserve">zistues të </w:t>
            </w:r>
            <w:proofErr w:type="spellStart"/>
            <w:r w:rsidRPr="00DA576D">
              <w:rPr>
                <w:rFonts w:ascii="Garamond" w:hAnsi="Garamond"/>
                <w:color w:val="000000"/>
                <w:sz w:val="20"/>
                <w:szCs w:val="20"/>
                <w:lang w:val="sq-AL"/>
              </w:rPr>
              <w:t>KUZ</w:t>
            </w:r>
            <w:proofErr w:type="spellEnd"/>
            <w:r w:rsidRPr="00DA576D">
              <w:rPr>
                <w:rFonts w:ascii="Garamond" w:hAnsi="Garamond"/>
                <w:color w:val="000000"/>
                <w:sz w:val="20"/>
                <w:szCs w:val="20"/>
                <w:lang w:val="sq-AL"/>
              </w:rPr>
              <w:t xml:space="preserve"> të qytetit të Durrësit, </w:t>
            </w:r>
            <w:r w:rsidR="00E01A5B" w:rsidRPr="00DA576D">
              <w:rPr>
                <w:rFonts w:ascii="Garamond" w:hAnsi="Garamond"/>
                <w:color w:val="000000"/>
                <w:sz w:val="20"/>
                <w:szCs w:val="20"/>
                <w:lang w:val="sq-AL"/>
              </w:rPr>
              <w:lastRenderedPageBreak/>
              <w:t>Lagjja</w:t>
            </w:r>
            <w:r w:rsidRPr="00DA576D">
              <w:rPr>
                <w:rFonts w:ascii="Garamond" w:hAnsi="Garamond"/>
                <w:color w:val="000000"/>
                <w:sz w:val="20"/>
                <w:szCs w:val="20"/>
                <w:lang w:val="sq-AL"/>
              </w:rPr>
              <w:t xml:space="preserve"> 14 dhe 13 sipër shinave të trenit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B1E3A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lastRenderedPageBreak/>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077636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Mjedisi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F2DF3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Furnizimi me Ujë</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0E2C0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€ 26,663,496</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5F8252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B671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3F8D1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06.3</w:t>
            </w:r>
          </w:p>
        </w:tc>
      </w:tr>
      <w:tr w:rsidR="00EF4E1E" w:rsidRPr="00DA576D" w14:paraId="0D31BCCB"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72EDB05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55</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39373C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Rehabilitimi i hekurudhës Vorë-Hani Hotit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ACDF96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r w:rsidRPr="00DA576D">
              <w:rPr>
                <w:rFonts w:ascii="Garamond" w:hAnsi="Garamond"/>
                <w:color w:val="000000"/>
                <w:sz w:val="20"/>
                <w:szCs w:val="20"/>
                <w:lang w:val="sq-AL"/>
              </w:rPr>
              <w:t xml:space="preserve">/ </w:t>
            </w:r>
            <w:proofErr w:type="spellStart"/>
            <w:r w:rsidRPr="00DA576D">
              <w:rPr>
                <w:rFonts w:ascii="Garamond" w:hAnsi="Garamond"/>
                <w:color w:val="000000"/>
                <w:sz w:val="20"/>
                <w:szCs w:val="20"/>
                <w:lang w:val="sq-AL"/>
              </w:rPr>
              <w:t>HSH</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E5C94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C6748C9" w14:textId="2A18084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hekurudhor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60367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€ 267,000,000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315445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1EBE61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E805C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396E6504"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8247F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56</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B29193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Aeroporti i Sarandës</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2BA04C4"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MIE</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555913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Transporti</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EB1E0A5" w14:textId="7F28F4E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Transporti </w:t>
            </w:r>
            <w:r w:rsidR="00E93147" w:rsidRPr="00DA576D">
              <w:rPr>
                <w:rFonts w:ascii="Garamond" w:hAnsi="Garamond"/>
                <w:color w:val="000000"/>
                <w:sz w:val="20"/>
                <w:szCs w:val="20"/>
                <w:lang w:val="sq-AL"/>
              </w:rPr>
              <w:t>rrugor</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904141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€ 34,000,000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C82F9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27ADE3C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50845E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r w:rsidR="00EF4E1E" w:rsidRPr="00DA576D" w14:paraId="3E19365E"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B2629D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57</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21FD95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Restaurimi, Rindërtimi dhe </w:t>
            </w:r>
            <w:proofErr w:type="spellStart"/>
            <w:r w:rsidRPr="00DA576D">
              <w:rPr>
                <w:rFonts w:ascii="Garamond" w:hAnsi="Garamond"/>
                <w:color w:val="000000"/>
                <w:sz w:val="20"/>
                <w:szCs w:val="20"/>
                <w:lang w:val="sq-AL"/>
              </w:rPr>
              <w:t>Muzealizimi</w:t>
            </w:r>
            <w:proofErr w:type="spellEnd"/>
            <w:r w:rsidRPr="00DA576D">
              <w:rPr>
                <w:rFonts w:ascii="Garamond" w:hAnsi="Garamond"/>
                <w:color w:val="000000"/>
                <w:sz w:val="20"/>
                <w:szCs w:val="20"/>
                <w:lang w:val="sq-AL"/>
              </w:rPr>
              <w:t xml:space="preserve"> i Projektimit të Muzeut Historik Kombëtar</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E206AB"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MK</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26B8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705E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Kultura</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5E1B9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€ 25,000,000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F8CE2C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AE4E94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11.4</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AD5FB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08.2</w:t>
            </w:r>
          </w:p>
        </w:tc>
      </w:tr>
      <w:tr w:rsidR="00EF4E1E" w:rsidRPr="00DA576D" w14:paraId="3527A186"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6847793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58</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902B86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Kompletimi i Forcave të Armatosura Shqiptare me mjete fluturuese pa pilot (</w:t>
            </w:r>
            <w:proofErr w:type="spellStart"/>
            <w:r w:rsidRPr="00DA576D">
              <w:rPr>
                <w:rFonts w:ascii="Garamond" w:hAnsi="Garamond"/>
                <w:color w:val="000000"/>
                <w:sz w:val="20"/>
                <w:szCs w:val="20"/>
                <w:lang w:val="sq-AL"/>
              </w:rPr>
              <w:t>UAV</w:t>
            </w:r>
            <w:proofErr w:type="spellEnd"/>
            <w:r w:rsidRPr="00DA576D">
              <w:rPr>
                <w:rFonts w:ascii="Garamond" w:hAnsi="Garamond"/>
                <w:color w:val="000000"/>
                <w:sz w:val="20"/>
                <w:szCs w:val="20"/>
                <w:lang w:val="sq-AL"/>
              </w:rPr>
              <w:t>)</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693DC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MM</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874E16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6F6FC09" w14:textId="3FE3BB3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Mbrojtja </w:t>
            </w:r>
            <w:r w:rsidR="00E93147" w:rsidRPr="00DA576D">
              <w:rPr>
                <w:rFonts w:ascii="Garamond" w:hAnsi="Garamond"/>
                <w:color w:val="000000"/>
                <w:sz w:val="20"/>
                <w:szCs w:val="20"/>
                <w:lang w:val="sq-AL"/>
              </w:rPr>
              <w:t>sociale</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C2FCF2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€ 38,000,000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12A8B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829CA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17.9</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648E2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02.1</w:t>
            </w:r>
          </w:p>
        </w:tc>
      </w:tr>
      <w:tr w:rsidR="00EF4E1E" w:rsidRPr="00DA576D" w14:paraId="46D7CD9C"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4C6C5FE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59</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4A8130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Krijimi i sistemit të mbrojtjes civile</w:t>
            </w:r>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EEF0C3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MM</w:t>
            </w:r>
            <w:proofErr w:type="spellEnd"/>
            <w:r w:rsidRPr="00DA576D">
              <w:rPr>
                <w:rFonts w:ascii="Garamond" w:hAnsi="Garamond"/>
                <w:color w:val="000000"/>
                <w:sz w:val="20"/>
                <w:szCs w:val="20"/>
                <w:lang w:val="sq-AL"/>
              </w:rPr>
              <w:t>/</w:t>
            </w:r>
            <w:proofErr w:type="spellStart"/>
            <w:r w:rsidRPr="00DA576D">
              <w:rPr>
                <w:rFonts w:ascii="Garamond" w:hAnsi="Garamond"/>
                <w:color w:val="000000"/>
                <w:sz w:val="20"/>
                <w:szCs w:val="20"/>
                <w:lang w:val="sq-AL"/>
              </w:rPr>
              <w:t>AKMC</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63B5AD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Social</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BDDF2E7" w14:textId="356C1D7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Mbrojtja </w:t>
            </w:r>
            <w:r w:rsidR="00E93147" w:rsidRPr="00DA576D">
              <w:rPr>
                <w:rFonts w:ascii="Garamond" w:hAnsi="Garamond"/>
                <w:color w:val="000000"/>
                <w:sz w:val="20"/>
                <w:szCs w:val="20"/>
                <w:lang w:val="sq-AL"/>
              </w:rPr>
              <w:t>sociale</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CBC5C4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€ 30,000,000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2D4A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193562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16.1</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4C5DD59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02.2</w:t>
            </w:r>
          </w:p>
        </w:tc>
      </w:tr>
      <w:tr w:rsidR="00EF4E1E" w:rsidRPr="00DA576D" w14:paraId="43F2C56C" w14:textId="77777777" w:rsidTr="005876E4">
        <w:trPr>
          <w:trHeight w:val="20"/>
        </w:trPr>
        <w:tc>
          <w:tcPr>
            <w:tcW w:w="540" w:type="dxa"/>
            <w:tcBorders>
              <w:top w:val="single" w:sz="12" w:space="0" w:color="F4B084"/>
              <w:left w:val="single" w:sz="12" w:space="0" w:color="ED7D31"/>
              <w:bottom w:val="single" w:sz="12" w:space="0" w:color="F4B084"/>
              <w:right w:val="single" w:sz="12" w:space="0" w:color="F4B084"/>
            </w:tcBorders>
            <w:shd w:val="clear" w:color="auto" w:fill="FFFFFF"/>
            <w:vAlign w:val="center"/>
          </w:tcPr>
          <w:p w14:paraId="5FF7A5A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60</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3A9AB23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Mjedis i pastër dhe </w:t>
            </w:r>
            <w:proofErr w:type="spellStart"/>
            <w:r w:rsidRPr="00DA576D">
              <w:rPr>
                <w:rFonts w:ascii="Garamond" w:hAnsi="Garamond"/>
                <w:color w:val="000000"/>
                <w:sz w:val="20"/>
                <w:szCs w:val="20"/>
                <w:lang w:val="sq-AL"/>
              </w:rPr>
              <w:t>Rezistent</w:t>
            </w:r>
            <w:proofErr w:type="spellEnd"/>
            <w:r w:rsidRPr="00DA576D">
              <w:rPr>
                <w:rFonts w:ascii="Garamond" w:hAnsi="Garamond"/>
                <w:color w:val="000000"/>
                <w:sz w:val="20"/>
                <w:szCs w:val="20"/>
                <w:lang w:val="sq-AL"/>
              </w:rPr>
              <w:t xml:space="preserve"> për projektin e detit blu - </w:t>
            </w:r>
            <w:proofErr w:type="spellStart"/>
            <w:r w:rsidRPr="00DA576D">
              <w:rPr>
                <w:rFonts w:ascii="Garamond" w:hAnsi="Garamond"/>
                <w:color w:val="000000"/>
                <w:sz w:val="20"/>
                <w:szCs w:val="20"/>
                <w:lang w:val="sq-AL"/>
              </w:rPr>
              <w:t>CARE4BLUESEA</w:t>
            </w:r>
            <w:proofErr w:type="spellEnd"/>
          </w:p>
        </w:tc>
        <w:tc>
          <w:tcPr>
            <w:tcW w:w="153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BB2AFF5"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color w:val="000000"/>
                <w:sz w:val="20"/>
                <w:szCs w:val="20"/>
                <w:lang w:val="sq-AL"/>
              </w:rPr>
              <w:t>MTM</w:t>
            </w:r>
            <w:proofErr w:type="spellEnd"/>
            <w:r w:rsidRPr="00DA576D">
              <w:rPr>
                <w:rFonts w:ascii="Garamond" w:hAnsi="Garamond"/>
                <w:color w:val="000000"/>
                <w:sz w:val="20"/>
                <w:szCs w:val="20"/>
                <w:lang w:val="sq-AL"/>
              </w:rPr>
              <w:t xml:space="preserve"> / </w:t>
            </w:r>
            <w:proofErr w:type="spellStart"/>
            <w:r w:rsidRPr="00DA576D">
              <w:rPr>
                <w:rFonts w:ascii="Garamond" w:hAnsi="Garamond"/>
                <w:color w:val="000000"/>
                <w:sz w:val="20"/>
                <w:szCs w:val="20"/>
                <w:lang w:val="sq-AL"/>
              </w:rPr>
              <w:t>AKUM</w:t>
            </w:r>
            <w:proofErr w:type="spellEnd"/>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1151FA5" w14:textId="5C246B3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Zhvillimi </w:t>
            </w:r>
            <w:r w:rsidR="00E93147" w:rsidRPr="00DA576D">
              <w:rPr>
                <w:rFonts w:ascii="Garamond" w:hAnsi="Garamond"/>
                <w:color w:val="000000"/>
                <w:sz w:val="20"/>
                <w:szCs w:val="20"/>
                <w:lang w:val="sq-AL"/>
              </w:rPr>
              <w:t>ekonomik</w:t>
            </w:r>
          </w:p>
        </w:tc>
        <w:tc>
          <w:tcPr>
            <w:tcW w:w="135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526BEE6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Turizmi</w:t>
            </w:r>
          </w:p>
        </w:tc>
        <w:tc>
          <w:tcPr>
            <w:tcW w:w="144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11A4FFB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€ 80,000,000</w:t>
            </w:r>
          </w:p>
        </w:tc>
        <w:tc>
          <w:tcPr>
            <w:tcW w:w="99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1F3E3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 xml:space="preserve">I </w:t>
            </w:r>
            <w:proofErr w:type="spellStart"/>
            <w:r w:rsidRPr="00DA576D">
              <w:rPr>
                <w:rFonts w:ascii="Garamond" w:hAnsi="Garamond"/>
                <w:color w:val="000000"/>
                <w:sz w:val="20"/>
                <w:szCs w:val="20"/>
                <w:lang w:val="sq-AL"/>
              </w:rPr>
              <w:t>maturuar</w:t>
            </w:r>
            <w:proofErr w:type="spellEnd"/>
          </w:p>
        </w:tc>
        <w:tc>
          <w:tcPr>
            <w:tcW w:w="81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0460312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12.2</w:t>
            </w:r>
          </w:p>
        </w:tc>
        <w:tc>
          <w:tcPr>
            <w:tcW w:w="900" w:type="dxa"/>
            <w:tcBorders>
              <w:top w:val="single" w:sz="12" w:space="0" w:color="F4B084"/>
              <w:left w:val="single" w:sz="12" w:space="0" w:color="F4B084"/>
              <w:bottom w:val="single" w:sz="12" w:space="0" w:color="F4B084"/>
              <w:right w:val="single" w:sz="12" w:space="0" w:color="F4B084"/>
            </w:tcBorders>
            <w:shd w:val="clear" w:color="auto" w:fill="FFFFFF"/>
            <w:vAlign w:val="center"/>
          </w:tcPr>
          <w:p w14:paraId="794AC19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05.4</w:t>
            </w:r>
          </w:p>
        </w:tc>
      </w:tr>
    </w:tbl>
    <w:p w14:paraId="538C94AD" w14:textId="77777777" w:rsidR="00EF4E1E" w:rsidRPr="00DA576D" w:rsidRDefault="00EF4E1E" w:rsidP="005876E4">
      <w:pPr>
        <w:autoSpaceDE w:val="0"/>
        <w:autoSpaceDN w:val="0"/>
        <w:adjustRightInd w:val="0"/>
        <w:spacing w:after="0" w:line="240" w:lineRule="auto"/>
        <w:jc w:val="both"/>
        <w:rPr>
          <w:rFonts w:ascii="Garamond" w:hAnsi="Garamond" w:cs="Calibri"/>
          <w:b/>
          <w:bCs/>
          <w:sz w:val="24"/>
          <w:szCs w:val="24"/>
          <w:lang w:val="sq-AL"/>
        </w:rPr>
      </w:pPr>
    </w:p>
    <w:p w14:paraId="5330A5E3" w14:textId="7882CC16" w:rsidR="00EF4E1E" w:rsidRPr="00DA576D" w:rsidRDefault="00EF4E1E" w:rsidP="005876E4">
      <w:pPr>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Calibri"/>
          <w:bCs/>
          <w:sz w:val="24"/>
          <w:szCs w:val="24"/>
          <w:lang w:val="sq-AL"/>
        </w:rPr>
        <w:t xml:space="preserve">2. Projektet me </w:t>
      </w:r>
      <w:r w:rsidR="008E2CAA" w:rsidRPr="00DA576D">
        <w:rPr>
          <w:rFonts w:ascii="Garamond" w:hAnsi="Garamond" w:cs="Calibri"/>
          <w:bCs/>
          <w:sz w:val="24"/>
          <w:szCs w:val="24"/>
          <w:lang w:val="sq-AL"/>
        </w:rPr>
        <w:t xml:space="preserve">statusin: pjesërisht të </w:t>
      </w:r>
      <w:proofErr w:type="spellStart"/>
      <w:r w:rsidR="008E2CAA" w:rsidRPr="00DA576D">
        <w:rPr>
          <w:rFonts w:ascii="Garamond" w:hAnsi="Garamond" w:cs="Calibri"/>
          <w:bCs/>
          <w:sz w:val="24"/>
          <w:szCs w:val="24"/>
          <w:lang w:val="sq-AL"/>
        </w:rPr>
        <w:t>maturuar</w:t>
      </w:r>
      <w:proofErr w:type="spellEnd"/>
      <w:r w:rsidR="008E2CAA" w:rsidRPr="00DA576D">
        <w:rPr>
          <w:rFonts w:ascii="Garamond" w:hAnsi="Garamond" w:cs="Calibri"/>
          <w:bCs/>
          <w:sz w:val="24"/>
          <w:szCs w:val="24"/>
          <w:lang w:val="sq-AL"/>
        </w:rPr>
        <w:t xml:space="preserve"> </w:t>
      </w:r>
    </w:p>
    <w:p w14:paraId="0C58C4AB" w14:textId="3C31D388" w:rsidR="00EF4E1E" w:rsidRPr="00DA576D" w:rsidRDefault="00EF4E1E" w:rsidP="005876E4">
      <w:pPr>
        <w:autoSpaceDE w:val="0"/>
        <w:autoSpaceDN w:val="0"/>
        <w:adjustRightInd w:val="0"/>
        <w:spacing w:after="0" w:line="240" w:lineRule="auto"/>
        <w:jc w:val="both"/>
        <w:rPr>
          <w:rFonts w:ascii="Garamond" w:hAnsi="Garamond" w:cs="Calibri"/>
          <w:sz w:val="24"/>
          <w:szCs w:val="24"/>
          <w:lang w:val="sq-AL"/>
        </w:rPr>
      </w:pPr>
      <w:r w:rsidRPr="00DA576D">
        <w:rPr>
          <w:rFonts w:ascii="Garamond" w:hAnsi="Garamond" w:cs="Calibri"/>
          <w:bCs/>
          <w:sz w:val="24"/>
          <w:szCs w:val="24"/>
          <w:lang w:val="sq-AL"/>
        </w:rPr>
        <w:t xml:space="preserve">Në total 36 </w:t>
      </w:r>
      <w:r w:rsidR="008E2CAA" w:rsidRPr="00DA576D">
        <w:rPr>
          <w:rFonts w:ascii="Garamond" w:hAnsi="Garamond" w:cs="Calibri"/>
          <w:bCs/>
          <w:sz w:val="24"/>
          <w:szCs w:val="24"/>
          <w:lang w:val="sq-AL"/>
        </w:rPr>
        <w:t xml:space="preserve">projekte </w:t>
      </w:r>
      <w:r w:rsidRPr="00DA576D">
        <w:rPr>
          <w:rFonts w:ascii="Garamond" w:hAnsi="Garamond" w:cs="Calibri"/>
          <w:bCs/>
          <w:sz w:val="24"/>
          <w:szCs w:val="24"/>
          <w:lang w:val="sq-AL"/>
        </w:rPr>
        <w:t xml:space="preserve">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sz w:val="24"/>
          <w:szCs w:val="24"/>
          <w:lang w:val="sq-AL"/>
        </w:rPr>
        <w:t xml:space="preserve"> </w:t>
      </w:r>
      <w:r w:rsidRPr="00DA576D">
        <w:rPr>
          <w:rFonts w:ascii="Garamond" w:hAnsi="Garamond" w:cs="Calibri"/>
          <w:bCs/>
          <w:sz w:val="24"/>
          <w:szCs w:val="24"/>
          <w:lang w:val="sq-AL"/>
        </w:rPr>
        <w:t>5,508,129,618 €</w:t>
      </w:r>
    </w:p>
    <w:p w14:paraId="447D875F"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 xml:space="preserve">1. Sektori Digjital </w:t>
      </w:r>
    </w:p>
    <w:p w14:paraId="1EBF2AA5" w14:textId="3B2032DF"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5</w:t>
      </w:r>
      <w:r w:rsidR="00E55302" w:rsidRPr="00DA576D">
        <w:rPr>
          <w:rFonts w:ascii="Garamond" w:hAnsi="Garamond" w:cs="Calibri"/>
          <w:bCs/>
          <w:sz w:val="24"/>
          <w:szCs w:val="24"/>
          <w:lang w:val="sq-AL"/>
        </w:rPr>
        <w:t xml:space="preserve"> </w:t>
      </w:r>
      <w:r w:rsidRPr="00DA576D">
        <w:rPr>
          <w:rFonts w:ascii="Garamond" w:hAnsi="Garamond" w:cs="Calibri"/>
          <w:bCs/>
          <w:sz w:val="24"/>
          <w:szCs w:val="24"/>
          <w:lang w:val="sq-AL"/>
        </w:rPr>
        <w:t xml:space="preserve">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694,379,618 €</w:t>
      </w:r>
    </w:p>
    <w:p w14:paraId="26D3BB55"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 xml:space="preserve">2. Sektori i Zhvillimit Ekonomik </w:t>
      </w:r>
    </w:p>
    <w:p w14:paraId="23C678FB" w14:textId="77777777"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 xml:space="preserve">2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96,520,000 €</w:t>
      </w:r>
    </w:p>
    <w:p w14:paraId="101C0B81"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3. Sektori i Energjisë</w:t>
      </w:r>
    </w:p>
    <w:p w14:paraId="1EF210EF" w14:textId="77777777"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Calibri"/>
          <w:bCs/>
          <w:sz w:val="24"/>
          <w:szCs w:val="24"/>
          <w:lang w:val="sq-AL"/>
        </w:rPr>
        <w:t xml:space="preserve">- 7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816,500,000 €</w:t>
      </w:r>
    </w:p>
    <w:p w14:paraId="478055B9"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4. Sektori i Mjedisit</w:t>
      </w:r>
    </w:p>
    <w:p w14:paraId="21657D31" w14:textId="77777777"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 xml:space="preserve">7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638,300,000€</w:t>
      </w:r>
    </w:p>
    <w:p w14:paraId="4D807241"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5. Sektori Social</w:t>
      </w:r>
    </w:p>
    <w:p w14:paraId="53ABFCF5" w14:textId="77777777"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 xml:space="preserve">6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152,850,000 €</w:t>
      </w:r>
    </w:p>
    <w:p w14:paraId="08141893" w14:textId="77777777" w:rsidR="00EF4E1E" w:rsidRPr="00DA576D" w:rsidRDefault="00EF4E1E" w:rsidP="005876E4">
      <w:pPr>
        <w:tabs>
          <w:tab w:val="left" w:pos="360"/>
        </w:tabs>
        <w:autoSpaceDE w:val="0"/>
        <w:autoSpaceDN w:val="0"/>
        <w:adjustRightInd w:val="0"/>
        <w:spacing w:after="0" w:line="240" w:lineRule="auto"/>
        <w:rPr>
          <w:rFonts w:ascii="Garamond" w:hAnsi="Garamond" w:cs="Calibri"/>
          <w:bCs/>
          <w:sz w:val="24"/>
          <w:szCs w:val="24"/>
          <w:lang w:val="sq-AL"/>
        </w:rPr>
      </w:pPr>
      <w:r w:rsidRPr="00DA576D">
        <w:rPr>
          <w:rFonts w:ascii="Garamond" w:hAnsi="Garamond" w:cs="Calibri"/>
          <w:bCs/>
          <w:sz w:val="24"/>
          <w:szCs w:val="24"/>
          <w:lang w:val="sq-AL"/>
        </w:rPr>
        <w:t xml:space="preserve">6. Sektori i Transportit </w:t>
      </w:r>
    </w:p>
    <w:p w14:paraId="05FF8384" w14:textId="77777777" w:rsidR="00EF4E1E" w:rsidRPr="00DA576D" w:rsidRDefault="00EF4E1E" w:rsidP="005876E4">
      <w:pPr>
        <w:tabs>
          <w:tab w:val="left" w:pos="360"/>
        </w:tabs>
        <w:autoSpaceDE w:val="0"/>
        <w:autoSpaceDN w:val="0"/>
        <w:adjustRightInd w:val="0"/>
        <w:spacing w:after="0" w:line="240" w:lineRule="auto"/>
        <w:jc w:val="both"/>
        <w:rPr>
          <w:rFonts w:ascii="Garamond" w:hAnsi="Garamond" w:cs="Calibri"/>
          <w:bCs/>
          <w:sz w:val="24"/>
          <w:szCs w:val="24"/>
          <w:lang w:val="sq-AL"/>
        </w:rPr>
      </w:pPr>
      <w:r w:rsidRPr="00DA576D">
        <w:rPr>
          <w:rFonts w:ascii="Garamond" w:hAnsi="Garamond" w:cs="Wingdings"/>
          <w:sz w:val="24"/>
          <w:szCs w:val="24"/>
          <w:lang w:val="sq-AL"/>
        </w:rPr>
        <w:t xml:space="preserve">- </w:t>
      </w:r>
      <w:r w:rsidRPr="00DA576D">
        <w:rPr>
          <w:rFonts w:ascii="Garamond" w:hAnsi="Garamond" w:cs="Calibri"/>
          <w:bCs/>
          <w:sz w:val="24"/>
          <w:szCs w:val="24"/>
          <w:lang w:val="sq-AL"/>
        </w:rPr>
        <w:t xml:space="preserve">9 Projekte 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bCs/>
          <w:sz w:val="24"/>
          <w:szCs w:val="24"/>
          <w:lang w:val="sq-AL"/>
        </w:rPr>
        <w:t xml:space="preserve"> 3,109,580,000 €</w:t>
      </w:r>
    </w:p>
    <w:p w14:paraId="5F24B042" w14:textId="30198F6D" w:rsidR="00EF4E1E" w:rsidRPr="00DA576D" w:rsidRDefault="00EF4E1E" w:rsidP="005876E4">
      <w:pPr>
        <w:autoSpaceDE w:val="0"/>
        <w:autoSpaceDN w:val="0"/>
        <w:adjustRightInd w:val="0"/>
        <w:spacing w:after="0" w:line="240" w:lineRule="auto"/>
        <w:ind w:firstLine="284"/>
        <w:jc w:val="both"/>
        <w:rPr>
          <w:rFonts w:ascii="Garamond" w:hAnsi="Garamond" w:cs="Calibri"/>
          <w:color w:val="000000"/>
          <w:sz w:val="24"/>
          <w:szCs w:val="24"/>
          <w:lang w:val="sq-AL"/>
        </w:rPr>
      </w:pPr>
      <w:r w:rsidRPr="00DA576D">
        <w:rPr>
          <w:rFonts w:ascii="Garamond" w:hAnsi="Garamond" w:cs="Wingdings"/>
          <w:color w:val="000000"/>
          <w:sz w:val="24"/>
          <w:szCs w:val="24"/>
          <w:lang w:val="sq-AL"/>
        </w:rPr>
        <w:t xml:space="preserve">- </w:t>
      </w:r>
      <w:r w:rsidRPr="00DA576D">
        <w:rPr>
          <w:rFonts w:ascii="Garamond" w:hAnsi="Garamond" w:cs="Calibri"/>
          <w:color w:val="000000"/>
          <w:sz w:val="24"/>
          <w:szCs w:val="24"/>
          <w:lang w:val="sq-AL"/>
        </w:rPr>
        <w:t xml:space="preserve">Sipas </w:t>
      </w:r>
      <w:r w:rsidR="00363614" w:rsidRPr="00DA576D">
        <w:rPr>
          <w:rFonts w:ascii="Garamond" w:hAnsi="Garamond" w:cs="Calibri"/>
          <w:color w:val="000000"/>
          <w:sz w:val="24"/>
          <w:szCs w:val="24"/>
          <w:lang w:val="sq-AL"/>
        </w:rPr>
        <w:t>f</w:t>
      </w:r>
      <w:r w:rsidRPr="00DA576D">
        <w:rPr>
          <w:rFonts w:ascii="Garamond" w:hAnsi="Garamond" w:cs="Calibri"/>
          <w:color w:val="000000"/>
          <w:sz w:val="24"/>
          <w:szCs w:val="24"/>
          <w:lang w:val="sq-AL"/>
        </w:rPr>
        <w:t xml:space="preserve">unksionit të përdorimit të fondeve( </w:t>
      </w:r>
      <w:proofErr w:type="spellStart"/>
      <w:r w:rsidRPr="00DA576D">
        <w:rPr>
          <w:rFonts w:ascii="Garamond" w:hAnsi="Garamond" w:cs="Calibri"/>
          <w:b/>
          <w:bCs/>
          <w:color w:val="000000"/>
          <w:sz w:val="24"/>
          <w:szCs w:val="24"/>
          <w:lang w:val="sq-AL"/>
        </w:rPr>
        <w:t>COFOG</w:t>
      </w:r>
      <w:proofErr w:type="spellEnd"/>
      <w:r w:rsidRPr="00DA576D">
        <w:rPr>
          <w:rFonts w:ascii="Garamond" w:hAnsi="Garamond" w:cs="Calibri"/>
          <w:color w:val="000000"/>
          <w:sz w:val="24"/>
          <w:szCs w:val="24"/>
          <w:lang w:val="sq-AL"/>
        </w:rPr>
        <w:t>)</w:t>
      </w:r>
    </w:p>
    <w:p w14:paraId="1D8ACF03" w14:textId="3060B6E8" w:rsidR="00EF4E1E" w:rsidRDefault="00EF4E1E" w:rsidP="005876E4">
      <w:pPr>
        <w:autoSpaceDE w:val="0"/>
        <w:autoSpaceDN w:val="0"/>
        <w:adjustRightInd w:val="0"/>
        <w:spacing w:after="0" w:line="240" w:lineRule="auto"/>
        <w:ind w:firstLine="284"/>
        <w:jc w:val="both"/>
        <w:rPr>
          <w:rFonts w:ascii="Garamond" w:hAnsi="Garamond" w:cs="Calibri"/>
          <w:color w:val="000000"/>
          <w:sz w:val="24"/>
          <w:szCs w:val="24"/>
          <w:lang w:val="sq-AL"/>
        </w:rPr>
      </w:pPr>
    </w:p>
    <w:p w14:paraId="09559DB4" w14:textId="348FB771" w:rsidR="00A5145B" w:rsidRDefault="00A5145B" w:rsidP="005876E4">
      <w:pPr>
        <w:autoSpaceDE w:val="0"/>
        <w:autoSpaceDN w:val="0"/>
        <w:adjustRightInd w:val="0"/>
        <w:spacing w:after="0" w:line="240" w:lineRule="auto"/>
        <w:ind w:firstLine="284"/>
        <w:jc w:val="both"/>
        <w:rPr>
          <w:rFonts w:ascii="Garamond" w:hAnsi="Garamond" w:cs="Calibri"/>
          <w:color w:val="000000"/>
          <w:sz w:val="24"/>
          <w:szCs w:val="24"/>
          <w:lang w:val="sq-AL"/>
        </w:rPr>
      </w:pPr>
    </w:p>
    <w:p w14:paraId="087D349C" w14:textId="4657EDE2" w:rsidR="00A5145B" w:rsidRDefault="00A5145B" w:rsidP="005876E4">
      <w:pPr>
        <w:autoSpaceDE w:val="0"/>
        <w:autoSpaceDN w:val="0"/>
        <w:adjustRightInd w:val="0"/>
        <w:spacing w:after="0" w:line="240" w:lineRule="auto"/>
        <w:ind w:firstLine="284"/>
        <w:jc w:val="both"/>
        <w:rPr>
          <w:rFonts w:ascii="Garamond" w:hAnsi="Garamond" w:cs="Calibri"/>
          <w:color w:val="000000"/>
          <w:sz w:val="24"/>
          <w:szCs w:val="24"/>
          <w:lang w:val="sq-AL"/>
        </w:rPr>
      </w:pPr>
    </w:p>
    <w:p w14:paraId="364DCD32" w14:textId="61C5C5B0" w:rsidR="00A5145B" w:rsidRDefault="00A5145B" w:rsidP="005876E4">
      <w:pPr>
        <w:autoSpaceDE w:val="0"/>
        <w:autoSpaceDN w:val="0"/>
        <w:adjustRightInd w:val="0"/>
        <w:spacing w:after="0" w:line="240" w:lineRule="auto"/>
        <w:ind w:firstLine="284"/>
        <w:jc w:val="both"/>
        <w:rPr>
          <w:rFonts w:ascii="Garamond" w:hAnsi="Garamond" w:cs="Calibri"/>
          <w:color w:val="000000"/>
          <w:sz w:val="24"/>
          <w:szCs w:val="24"/>
          <w:lang w:val="sq-AL"/>
        </w:rPr>
      </w:pPr>
    </w:p>
    <w:p w14:paraId="7B3DD88F" w14:textId="77777777" w:rsidR="00A5145B" w:rsidRPr="00DA576D" w:rsidRDefault="00A5145B" w:rsidP="005876E4">
      <w:pPr>
        <w:autoSpaceDE w:val="0"/>
        <w:autoSpaceDN w:val="0"/>
        <w:adjustRightInd w:val="0"/>
        <w:spacing w:after="0" w:line="240" w:lineRule="auto"/>
        <w:ind w:firstLine="284"/>
        <w:jc w:val="both"/>
        <w:rPr>
          <w:rFonts w:ascii="Garamond" w:hAnsi="Garamond" w:cs="Calibri"/>
          <w:color w:val="000000"/>
          <w:sz w:val="24"/>
          <w:szCs w:val="24"/>
          <w:lang w:val="sq-AL"/>
        </w:rPr>
      </w:pPr>
    </w:p>
    <w:tbl>
      <w:tblPr>
        <w:tblW w:w="0" w:type="auto"/>
        <w:jc w:val="center"/>
        <w:tblLook w:val="04A0" w:firstRow="1" w:lastRow="0" w:firstColumn="1" w:lastColumn="0" w:noHBand="0" w:noVBand="1"/>
      </w:tblPr>
      <w:tblGrid>
        <w:gridCol w:w="1894"/>
        <w:gridCol w:w="2083"/>
        <w:gridCol w:w="1516"/>
      </w:tblGrid>
      <w:tr w:rsidR="00EF4E1E" w:rsidRPr="00DA576D" w14:paraId="3D6FFDCB" w14:textId="77777777" w:rsidTr="005876E4">
        <w:trPr>
          <w:trHeight w:val="459"/>
          <w:jc w:val="center"/>
        </w:trPr>
        <w:tc>
          <w:tcPr>
            <w:tcW w:w="0" w:type="auto"/>
            <w:vMerge w:val="restart"/>
            <w:tcBorders>
              <w:top w:val="single" w:sz="18" w:space="0" w:color="auto"/>
              <w:left w:val="single" w:sz="18" w:space="0" w:color="auto"/>
              <w:bottom w:val="single" w:sz="12" w:space="0" w:color="000000"/>
              <w:right w:val="single" w:sz="8" w:space="0" w:color="auto"/>
            </w:tcBorders>
            <w:shd w:val="clear" w:color="000000" w:fill="F2F2F2"/>
            <w:vAlign w:val="center"/>
            <w:hideMark/>
          </w:tcPr>
          <w:p w14:paraId="7134634E"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lastRenderedPageBreak/>
              <w:t>SEKTORI</w:t>
            </w:r>
          </w:p>
        </w:tc>
        <w:tc>
          <w:tcPr>
            <w:tcW w:w="0" w:type="auto"/>
            <w:vMerge w:val="restart"/>
            <w:tcBorders>
              <w:top w:val="single" w:sz="18" w:space="0" w:color="auto"/>
              <w:left w:val="single" w:sz="8" w:space="0" w:color="auto"/>
              <w:bottom w:val="single" w:sz="12" w:space="0" w:color="000000"/>
              <w:right w:val="single" w:sz="8" w:space="0" w:color="auto"/>
            </w:tcBorders>
            <w:shd w:val="clear" w:color="000000" w:fill="F2F2F2"/>
            <w:vAlign w:val="center"/>
            <w:hideMark/>
          </w:tcPr>
          <w:p w14:paraId="01D2908A" w14:textId="2ADEC1DB"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NR</w:t>
            </w:r>
            <w:r w:rsidR="00A11A9B">
              <w:rPr>
                <w:rFonts w:ascii="Garamond" w:hAnsi="Garamond"/>
                <w:b/>
                <w:bCs/>
                <w:color w:val="C00000"/>
                <w:sz w:val="20"/>
                <w:szCs w:val="20"/>
                <w:lang w:val="sq-AL"/>
              </w:rPr>
              <w:t>. I</w:t>
            </w:r>
            <w:r w:rsidRPr="00DA576D">
              <w:rPr>
                <w:rFonts w:ascii="Garamond" w:hAnsi="Garamond"/>
                <w:b/>
                <w:bCs/>
                <w:color w:val="C00000"/>
                <w:sz w:val="20"/>
                <w:szCs w:val="20"/>
                <w:lang w:val="sq-AL"/>
              </w:rPr>
              <w:t xml:space="preserve"> PROJEKTEVE</w:t>
            </w:r>
          </w:p>
        </w:tc>
        <w:tc>
          <w:tcPr>
            <w:tcW w:w="0" w:type="auto"/>
            <w:vMerge w:val="restart"/>
            <w:tcBorders>
              <w:top w:val="single" w:sz="18" w:space="0" w:color="auto"/>
              <w:left w:val="single" w:sz="8" w:space="0" w:color="auto"/>
              <w:bottom w:val="single" w:sz="8" w:space="0" w:color="000000"/>
              <w:right w:val="single" w:sz="18" w:space="0" w:color="auto"/>
            </w:tcBorders>
            <w:shd w:val="clear" w:color="000000" w:fill="F2F2F2"/>
            <w:vAlign w:val="center"/>
            <w:hideMark/>
          </w:tcPr>
          <w:p w14:paraId="05FFB283"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KODI </w:t>
            </w:r>
            <w:proofErr w:type="spellStart"/>
            <w:r w:rsidRPr="00DA576D">
              <w:rPr>
                <w:rFonts w:ascii="Garamond" w:hAnsi="Garamond"/>
                <w:b/>
                <w:bCs/>
                <w:color w:val="C00000"/>
                <w:sz w:val="20"/>
                <w:szCs w:val="20"/>
                <w:lang w:val="sq-AL"/>
              </w:rPr>
              <w:t>COFOG</w:t>
            </w:r>
            <w:proofErr w:type="spellEnd"/>
          </w:p>
        </w:tc>
      </w:tr>
      <w:tr w:rsidR="00EF4E1E" w:rsidRPr="00DA576D" w14:paraId="651551D1" w14:textId="77777777" w:rsidTr="005876E4">
        <w:trPr>
          <w:trHeight w:val="459"/>
          <w:jc w:val="center"/>
        </w:trPr>
        <w:tc>
          <w:tcPr>
            <w:tcW w:w="0" w:type="auto"/>
            <w:vMerge/>
            <w:tcBorders>
              <w:top w:val="single" w:sz="12" w:space="0" w:color="auto"/>
              <w:left w:val="single" w:sz="18" w:space="0" w:color="auto"/>
              <w:bottom w:val="single" w:sz="12" w:space="0" w:color="000000"/>
              <w:right w:val="single" w:sz="8" w:space="0" w:color="auto"/>
            </w:tcBorders>
            <w:vAlign w:val="center"/>
            <w:hideMark/>
          </w:tcPr>
          <w:p w14:paraId="0C683A0B"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8" w:space="0" w:color="auto"/>
              <w:left w:val="single" w:sz="8" w:space="0" w:color="auto"/>
              <w:bottom w:val="single" w:sz="12" w:space="0" w:color="000000"/>
              <w:right w:val="single" w:sz="8" w:space="0" w:color="auto"/>
            </w:tcBorders>
            <w:vAlign w:val="center"/>
            <w:hideMark/>
          </w:tcPr>
          <w:p w14:paraId="1587725E"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8" w:space="0" w:color="auto"/>
              <w:left w:val="single" w:sz="8" w:space="0" w:color="auto"/>
              <w:bottom w:val="single" w:sz="8" w:space="0" w:color="000000"/>
              <w:right w:val="single" w:sz="18" w:space="0" w:color="auto"/>
            </w:tcBorders>
            <w:vAlign w:val="center"/>
            <w:hideMark/>
          </w:tcPr>
          <w:p w14:paraId="083B46BC"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4AB3C524"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noWrap/>
            <w:vAlign w:val="bottom"/>
            <w:hideMark/>
          </w:tcPr>
          <w:p w14:paraId="7DF0AF9D"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Digjital</w:t>
            </w:r>
          </w:p>
        </w:tc>
        <w:tc>
          <w:tcPr>
            <w:tcW w:w="0" w:type="auto"/>
            <w:tcBorders>
              <w:top w:val="nil"/>
              <w:left w:val="nil"/>
              <w:bottom w:val="single" w:sz="4" w:space="0" w:color="auto"/>
              <w:right w:val="nil"/>
            </w:tcBorders>
            <w:shd w:val="clear" w:color="000000" w:fill="F2F2F2"/>
            <w:noWrap/>
            <w:vAlign w:val="bottom"/>
            <w:hideMark/>
          </w:tcPr>
          <w:p w14:paraId="158E216F"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5</w:t>
            </w:r>
          </w:p>
        </w:tc>
        <w:tc>
          <w:tcPr>
            <w:tcW w:w="0" w:type="auto"/>
            <w:tcBorders>
              <w:top w:val="nil"/>
              <w:left w:val="single" w:sz="4" w:space="0" w:color="auto"/>
              <w:bottom w:val="single" w:sz="4" w:space="0" w:color="auto"/>
              <w:right w:val="single" w:sz="18" w:space="0" w:color="auto"/>
            </w:tcBorders>
            <w:shd w:val="clear" w:color="auto" w:fill="auto"/>
            <w:noWrap/>
            <w:vAlign w:val="bottom"/>
            <w:hideMark/>
          </w:tcPr>
          <w:p w14:paraId="08A55B7F"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69E479EF"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noWrap/>
            <w:vAlign w:val="bottom"/>
            <w:hideMark/>
          </w:tcPr>
          <w:p w14:paraId="6D9EE425"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3A3592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2C9EF9D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01.3</w:t>
            </w:r>
          </w:p>
        </w:tc>
      </w:tr>
      <w:tr w:rsidR="00EF4E1E" w:rsidRPr="00DA576D" w14:paraId="1D2921EC"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7D26C02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nil"/>
            </w:tcBorders>
            <w:shd w:val="clear" w:color="auto" w:fill="auto"/>
            <w:noWrap/>
            <w:vAlign w:val="bottom"/>
            <w:hideMark/>
          </w:tcPr>
          <w:p w14:paraId="52A796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single" w:sz="4" w:space="0" w:color="auto"/>
              <w:bottom w:val="single" w:sz="4" w:space="0" w:color="auto"/>
              <w:right w:val="single" w:sz="18" w:space="0" w:color="auto"/>
            </w:tcBorders>
            <w:shd w:val="clear" w:color="auto" w:fill="auto"/>
            <w:noWrap/>
            <w:vAlign w:val="bottom"/>
            <w:hideMark/>
          </w:tcPr>
          <w:p w14:paraId="023DEFE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01.5</w:t>
            </w:r>
          </w:p>
        </w:tc>
      </w:tr>
      <w:tr w:rsidR="00EF4E1E" w:rsidRPr="00DA576D" w14:paraId="1764E16A"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4E072CA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nil"/>
            </w:tcBorders>
            <w:shd w:val="clear" w:color="auto" w:fill="auto"/>
            <w:noWrap/>
            <w:vAlign w:val="bottom"/>
            <w:hideMark/>
          </w:tcPr>
          <w:p w14:paraId="044821C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single" w:sz="4" w:space="0" w:color="auto"/>
              <w:bottom w:val="single" w:sz="4" w:space="0" w:color="auto"/>
              <w:right w:val="single" w:sz="18" w:space="0" w:color="auto"/>
            </w:tcBorders>
            <w:shd w:val="clear" w:color="auto" w:fill="auto"/>
            <w:noWrap/>
            <w:vAlign w:val="bottom"/>
            <w:hideMark/>
          </w:tcPr>
          <w:p w14:paraId="5E44FB2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04.6</w:t>
            </w:r>
          </w:p>
        </w:tc>
      </w:tr>
      <w:tr w:rsidR="00EF4E1E" w:rsidRPr="00DA576D" w14:paraId="53A5B02F"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noWrap/>
            <w:vAlign w:val="bottom"/>
            <w:hideMark/>
          </w:tcPr>
          <w:p w14:paraId="142860D9"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6C18274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75A8468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09.7</w:t>
            </w:r>
          </w:p>
        </w:tc>
      </w:tr>
      <w:tr w:rsidR="00EF4E1E" w:rsidRPr="00DA576D" w14:paraId="1BBCB5CC" w14:textId="77777777" w:rsidTr="005876E4">
        <w:trPr>
          <w:trHeight w:val="20"/>
          <w:jc w:val="center"/>
        </w:trPr>
        <w:tc>
          <w:tcPr>
            <w:tcW w:w="0" w:type="auto"/>
            <w:tcBorders>
              <w:top w:val="single" w:sz="4" w:space="0" w:color="auto"/>
              <w:left w:val="single" w:sz="18" w:space="0" w:color="auto"/>
              <w:bottom w:val="single" w:sz="4" w:space="0" w:color="auto"/>
              <w:right w:val="nil"/>
            </w:tcBorders>
            <w:shd w:val="clear" w:color="000000" w:fill="F2F2F2"/>
            <w:noWrap/>
            <w:vAlign w:val="bottom"/>
            <w:hideMark/>
          </w:tcPr>
          <w:p w14:paraId="1664D584" w14:textId="0C7E41D8"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Zhvillimi </w:t>
            </w:r>
            <w:r w:rsidR="0073654A" w:rsidRPr="00DA576D">
              <w:rPr>
                <w:rFonts w:ascii="Garamond" w:hAnsi="Garamond"/>
                <w:b/>
                <w:bCs/>
                <w:color w:val="C00000"/>
                <w:sz w:val="20"/>
                <w:szCs w:val="20"/>
                <w:lang w:val="sq-AL"/>
              </w:rPr>
              <w:t>e</w:t>
            </w:r>
            <w:r w:rsidRPr="00DA576D">
              <w:rPr>
                <w:rFonts w:ascii="Garamond" w:hAnsi="Garamond"/>
                <w:b/>
                <w:bCs/>
                <w:color w:val="C00000"/>
                <w:sz w:val="20"/>
                <w:szCs w:val="20"/>
                <w:lang w:val="sq-AL"/>
              </w:rPr>
              <w:t>konomik</w:t>
            </w:r>
          </w:p>
        </w:tc>
        <w:tc>
          <w:tcPr>
            <w:tcW w:w="0" w:type="auto"/>
            <w:tcBorders>
              <w:top w:val="nil"/>
              <w:left w:val="single" w:sz="4" w:space="0" w:color="auto"/>
              <w:bottom w:val="single" w:sz="4" w:space="0" w:color="auto"/>
              <w:right w:val="single" w:sz="4" w:space="0" w:color="auto"/>
            </w:tcBorders>
            <w:shd w:val="clear" w:color="000000" w:fill="F2F2F2"/>
            <w:noWrap/>
            <w:vAlign w:val="bottom"/>
            <w:hideMark/>
          </w:tcPr>
          <w:p w14:paraId="355FE5A5"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noWrap/>
            <w:vAlign w:val="bottom"/>
            <w:hideMark/>
          </w:tcPr>
          <w:p w14:paraId="3AF9C9BA"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156741FD"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319702B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94F00E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36E1F45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04.1</w:t>
            </w:r>
          </w:p>
        </w:tc>
      </w:tr>
      <w:tr w:rsidR="00EF4E1E" w:rsidRPr="00DA576D" w14:paraId="182CE1B6"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355B49F9"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A319EB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noWrap/>
            <w:vAlign w:val="bottom"/>
            <w:hideMark/>
          </w:tcPr>
          <w:p w14:paraId="2CA384D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04.8</w:t>
            </w:r>
          </w:p>
        </w:tc>
      </w:tr>
      <w:tr w:rsidR="00EF4E1E" w:rsidRPr="00DA576D" w14:paraId="6AAD0488" w14:textId="77777777" w:rsidTr="005876E4">
        <w:trPr>
          <w:trHeight w:val="20"/>
          <w:jc w:val="center"/>
        </w:trPr>
        <w:tc>
          <w:tcPr>
            <w:tcW w:w="0" w:type="auto"/>
            <w:tcBorders>
              <w:top w:val="nil"/>
              <w:left w:val="single" w:sz="18" w:space="0" w:color="auto"/>
              <w:bottom w:val="single" w:sz="4" w:space="0" w:color="auto"/>
              <w:right w:val="nil"/>
            </w:tcBorders>
            <w:shd w:val="clear" w:color="000000" w:fill="F2F2F2"/>
            <w:noWrap/>
            <w:vAlign w:val="bottom"/>
            <w:hideMark/>
          </w:tcPr>
          <w:p w14:paraId="0CDBCB47"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Energjia</w:t>
            </w:r>
          </w:p>
        </w:tc>
        <w:tc>
          <w:tcPr>
            <w:tcW w:w="0" w:type="auto"/>
            <w:tcBorders>
              <w:top w:val="nil"/>
              <w:left w:val="single" w:sz="4" w:space="0" w:color="auto"/>
              <w:bottom w:val="single" w:sz="4" w:space="0" w:color="auto"/>
              <w:right w:val="single" w:sz="4" w:space="0" w:color="auto"/>
            </w:tcBorders>
            <w:shd w:val="clear" w:color="000000" w:fill="F2F2F2"/>
            <w:noWrap/>
            <w:vAlign w:val="bottom"/>
            <w:hideMark/>
          </w:tcPr>
          <w:p w14:paraId="67121332"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3B774C0B"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6357EA7"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0A93BAA3"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nil"/>
            </w:tcBorders>
            <w:shd w:val="clear" w:color="auto" w:fill="auto"/>
            <w:noWrap/>
            <w:vAlign w:val="bottom"/>
            <w:hideMark/>
          </w:tcPr>
          <w:p w14:paraId="606BC1E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w:t>
            </w:r>
          </w:p>
        </w:tc>
        <w:tc>
          <w:tcPr>
            <w:tcW w:w="0" w:type="auto"/>
            <w:tcBorders>
              <w:top w:val="nil"/>
              <w:left w:val="single" w:sz="4" w:space="0" w:color="auto"/>
              <w:bottom w:val="nil"/>
              <w:right w:val="single" w:sz="18" w:space="0" w:color="auto"/>
            </w:tcBorders>
            <w:shd w:val="clear" w:color="auto" w:fill="auto"/>
            <w:noWrap/>
            <w:vAlign w:val="bottom"/>
            <w:hideMark/>
          </w:tcPr>
          <w:p w14:paraId="20FA87B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12F0AAE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noWrap/>
            <w:vAlign w:val="bottom"/>
            <w:hideMark/>
          </w:tcPr>
          <w:p w14:paraId="0D489A39"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Mjedisit</w:t>
            </w:r>
          </w:p>
        </w:tc>
        <w:tc>
          <w:tcPr>
            <w:tcW w:w="0" w:type="auto"/>
            <w:tcBorders>
              <w:top w:val="nil"/>
              <w:left w:val="nil"/>
              <w:bottom w:val="single" w:sz="4" w:space="0" w:color="auto"/>
              <w:right w:val="nil"/>
            </w:tcBorders>
            <w:shd w:val="clear" w:color="000000" w:fill="F2F2F2"/>
            <w:noWrap/>
            <w:vAlign w:val="bottom"/>
            <w:hideMark/>
          </w:tcPr>
          <w:p w14:paraId="3551301C"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single" w:sz="4" w:space="0" w:color="auto"/>
              <w:left w:val="single" w:sz="4" w:space="0" w:color="auto"/>
              <w:bottom w:val="single" w:sz="4" w:space="0" w:color="auto"/>
              <w:right w:val="single" w:sz="18" w:space="0" w:color="auto"/>
            </w:tcBorders>
            <w:shd w:val="clear" w:color="auto" w:fill="auto"/>
            <w:noWrap/>
            <w:vAlign w:val="bottom"/>
            <w:hideMark/>
          </w:tcPr>
          <w:p w14:paraId="06AF6CE1"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593D2CAE"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noWrap/>
            <w:vAlign w:val="bottom"/>
            <w:hideMark/>
          </w:tcPr>
          <w:p w14:paraId="35D8945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BEB6B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w:t>
            </w:r>
          </w:p>
        </w:tc>
        <w:tc>
          <w:tcPr>
            <w:tcW w:w="0" w:type="auto"/>
            <w:tcBorders>
              <w:top w:val="nil"/>
              <w:left w:val="nil"/>
              <w:bottom w:val="single" w:sz="4" w:space="0" w:color="auto"/>
              <w:right w:val="single" w:sz="18" w:space="0" w:color="auto"/>
            </w:tcBorders>
            <w:shd w:val="clear" w:color="auto" w:fill="auto"/>
            <w:noWrap/>
            <w:vAlign w:val="bottom"/>
            <w:hideMark/>
          </w:tcPr>
          <w:p w14:paraId="3F73D19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04.2</w:t>
            </w:r>
          </w:p>
        </w:tc>
      </w:tr>
      <w:tr w:rsidR="00EF4E1E" w:rsidRPr="00DA576D" w14:paraId="5961521B"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noWrap/>
            <w:vAlign w:val="bottom"/>
          </w:tcPr>
          <w:p w14:paraId="1AE7F55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14:paraId="4FBBD42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nil"/>
              <w:left w:val="nil"/>
              <w:bottom w:val="single" w:sz="4" w:space="0" w:color="auto"/>
              <w:right w:val="single" w:sz="18" w:space="0" w:color="auto"/>
            </w:tcBorders>
            <w:shd w:val="clear" w:color="auto" w:fill="auto"/>
            <w:noWrap/>
            <w:vAlign w:val="bottom"/>
          </w:tcPr>
          <w:p w14:paraId="73C7F7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06.3</w:t>
            </w:r>
          </w:p>
        </w:tc>
      </w:tr>
      <w:tr w:rsidR="00EF4E1E" w:rsidRPr="00DA576D" w14:paraId="516C15DC"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noWrap/>
            <w:vAlign w:val="bottom"/>
            <w:hideMark/>
          </w:tcPr>
          <w:p w14:paraId="0597C5D5"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Social</w:t>
            </w:r>
          </w:p>
        </w:tc>
        <w:tc>
          <w:tcPr>
            <w:tcW w:w="0" w:type="auto"/>
            <w:tcBorders>
              <w:top w:val="nil"/>
              <w:left w:val="nil"/>
              <w:bottom w:val="single" w:sz="4" w:space="0" w:color="auto"/>
              <w:right w:val="single" w:sz="4" w:space="0" w:color="auto"/>
            </w:tcBorders>
            <w:shd w:val="clear" w:color="000000" w:fill="F2F2F2"/>
            <w:noWrap/>
            <w:vAlign w:val="bottom"/>
            <w:hideMark/>
          </w:tcPr>
          <w:p w14:paraId="2A8D1EB3"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6</w:t>
            </w:r>
          </w:p>
        </w:tc>
        <w:tc>
          <w:tcPr>
            <w:tcW w:w="0" w:type="auto"/>
            <w:tcBorders>
              <w:top w:val="nil"/>
              <w:left w:val="nil"/>
              <w:bottom w:val="single" w:sz="4" w:space="0" w:color="auto"/>
              <w:right w:val="single" w:sz="18" w:space="0" w:color="auto"/>
            </w:tcBorders>
            <w:shd w:val="clear" w:color="auto" w:fill="auto"/>
            <w:noWrap/>
            <w:vAlign w:val="bottom"/>
            <w:hideMark/>
          </w:tcPr>
          <w:p w14:paraId="02DF73DA"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1026BDB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3A8F847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2ED8EC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5308B5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03.3</w:t>
            </w:r>
          </w:p>
        </w:tc>
      </w:tr>
      <w:tr w:rsidR="00EF4E1E" w:rsidRPr="00DA576D" w14:paraId="54F49DAC" w14:textId="77777777" w:rsidTr="005876E4">
        <w:trPr>
          <w:trHeight w:val="20"/>
          <w:jc w:val="center"/>
        </w:trPr>
        <w:tc>
          <w:tcPr>
            <w:tcW w:w="0" w:type="auto"/>
            <w:tcBorders>
              <w:top w:val="nil"/>
              <w:left w:val="single" w:sz="18" w:space="0" w:color="auto"/>
              <w:bottom w:val="nil"/>
              <w:right w:val="nil"/>
            </w:tcBorders>
            <w:shd w:val="clear" w:color="auto" w:fill="auto"/>
            <w:noWrap/>
            <w:vAlign w:val="bottom"/>
            <w:hideMark/>
          </w:tcPr>
          <w:p w14:paraId="39482E3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225BB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noWrap/>
            <w:vAlign w:val="bottom"/>
            <w:hideMark/>
          </w:tcPr>
          <w:p w14:paraId="3E260E0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03.4</w:t>
            </w:r>
          </w:p>
        </w:tc>
      </w:tr>
      <w:tr w:rsidR="00EF4E1E" w:rsidRPr="00DA576D" w14:paraId="40FA664C" w14:textId="77777777" w:rsidTr="005876E4">
        <w:trPr>
          <w:trHeight w:val="20"/>
          <w:jc w:val="center"/>
        </w:trPr>
        <w:tc>
          <w:tcPr>
            <w:tcW w:w="0" w:type="auto"/>
            <w:tcBorders>
              <w:top w:val="single" w:sz="4" w:space="0" w:color="auto"/>
              <w:left w:val="single" w:sz="18" w:space="0" w:color="auto"/>
              <w:bottom w:val="nil"/>
              <w:right w:val="nil"/>
            </w:tcBorders>
            <w:shd w:val="clear" w:color="auto" w:fill="auto"/>
            <w:noWrap/>
            <w:vAlign w:val="bottom"/>
            <w:hideMark/>
          </w:tcPr>
          <w:p w14:paraId="4751B0B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nil"/>
              <w:right w:val="single" w:sz="4" w:space="0" w:color="auto"/>
            </w:tcBorders>
            <w:shd w:val="clear" w:color="auto" w:fill="auto"/>
            <w:noWrap/>
            <w:vAlign w:val="bottom"/>
            <w:hideMark/>
          </w:tcPr>
          <w:p w14:paraId="23F63A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noWrap/>
            <w:vAlign w:val="bottom"/>
            <w:hideMark/>
          </w:tcPr>
          <w:p w14:paraId="381CB9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07.4</w:t>
            </w:r>
          </w:p>
        </w:tc>
      </w:tr>
      <w:tr w:rsidR="00EF4E1E" w:rsidRPr="00DA576D" w14:paraId="62738D9A"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613339F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5448A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nil"/>
              <w:right w:val="single" w:sz="18" w:space="0" w:color="auto"/>
            </w:tcBorders>
            <w:shd w:val="clear" w:color="auto" w:fill="auto"/>
            <w:noWrap/>
            <w:vAlign w:val="bottom"/>
            <w:hideMark/>
          </w:tcPr>
          <w:p w14:paraId="318550A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09.4</w:t>
            </w:r>
          </w:p>
        </w:tc>
      </w:tr>
      <w:tr w:rsidR="00EF4E1E" w:rsidRPr="00DA576D" w14:paraId="7AA977C1"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noWrap/>
            <w:vAlign w:val="bottom"/>
            <w:hideMark/>
          </w:tcPr>
          <w:p w14:paraId="060C279D"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Transport</w:t>
            </w:r>
          </w:p>
        </w:tc>
        <w:tc>
          <w:tcPr>
            <w:tcW w:w="0" w:type="auto"/>
            <w:tcBorders>
              <w:top w:val="nil"/>
              <w:left w:val="nil"/>
              <w:bottom w:val="single" w:sz="4" w:space="0" w:color="auto"/>
              <w:right w:val="single" w:sz="4" w:space="0" w:color="auto"/>
            </w:tcBorders>
            <w:shd w:val="clear" w:color="000000" w:fill="F2F2F2"/>
            <w:noWrap/>
            <w:vAlign w:val="bottom"/>
            <w:hideMark/>
          </w:tcPr>
          <w:p w14:paraId="1B585D45"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9</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27FEF27D"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4A0A4D4" w14:textId="77777777" w:rsidTr="005876E4">
        <w:trPr>
          <w:trHeight w:val="20"/>
          <w:jc w:val="center"/>
        </w:trPr>
        <w:tc>
          <w:tcPr>
            <w:tcW w:w="0" w:type="auto"/>
            <w:tcBorders>
              <w:top w:val="nil"/>
              <w:left w:val="single" w:sz="18" w:space="0" w:color="auto"/>
              <w:bottom w:val="single" w:sz="18" w:space="0" w:color="auto"/>
              <w:right w:val="nil"/>
            </w:tcBorders>
            <w:shd w:val="clear" w:color="auto" w:fill="auto"/>
            <w:noWrap/>
            <w:vAlign w:val="bottom"/>
            <w:hideMark/>
          </w:tcPr>
          <w:p w14:paraId="526418D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18" w:space="0" w:color="auto"/>
              <w:right w:val="single" w:sz="4" w:space="0" w:color="auto"/>
            </w:tcBorders>
            <w:shd w:val="clear" w:color="auto" w:fill="auto"/>
            <w:noWrap/>
            <w:vAlign w:val="bottom"/>
            <w:hideMark/>
          </w:tcPr>
          <w:p w14:paraId="651A59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w:t>
            </w:r>
          </w:p>
        </w:tc>
        <w:tc>
          <w:tcPr>
            <w:tcW w:w="0" w:type="auto"/>
            <w:tcBorders>
              <w:top w:val="nil"/>
              <w:left w:val="nil"/>
              <w:bottom w:val="single" w:sz="18" w:space="0" w:color="auto"/>
              <w:right w:val="single" w:sz="18" w:space="0" w:color="auto"/>
            </w:tcBorders>
            <w:shd w:val="clear" w:color="auto" w:fill="auto"/>
            <w:noWrap/>
            <w:vAlign w:val="bottom"/>
            <w:hideMark/>
          </w:tcPr>
          <w:p w14:paraId="3EDD235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bl>
    <w:p w14:paraId="61E04104" w14:textId="77777777" w:rsidR="00EF4E1E" w:rsidRPr="00DA576D" w:rsidRDefault="00EF4E1E" w:rsidP="005876E4">
      <w:pPr>
        <w:spacing w:after="0" w:line="240" w:lineRule="auto"/>
        <w:rPr>
          <w:rFonts w:ascii="Garamond" w:eastAsia="MS Mincho" w:hAnsi="Garamond"/>
          <w:sz w:val="24"/>
          <w:szCs w:val="24"/>
          <w:lang w:val="sq-AL"/>
        </w:rPr>
      </w:pPr>
    </w:p>
    <w:p w14:paraId="732B14C9" w14:textId="77777777" w:rsidR="00EF4E1E" w:rsidRPr="00DA576D" w:rsidRDefault="00EF4E1E" w:rsidP="005876E4">
      <w:pPr>
        <w:spacing w:after="0" w:line="240" w:lineRule="auto"/>
        <w:jc w:val="center"/>
        <w:rPr>
          <w:rFonts w:ascii="Garamond" w:eastAsia="MS Mincho" w:hAnsi="Garamond"/>
          <w:b/>
          <w:bCs/>
          <w:sz w:val="24"/>
          <w:szCs w:val="24"/>
          <w:lang w:val="sq-AL"/>
        </w:rPr>
      </w:pPr>
      <w:r w:rsidRPr="00DA576D">
        <w:rPr>
          <w:rFonts w:ascii="Garamond" w:eastAsia="MS Mincho" w:hAnsi="Garamond"/>
          <w:sz w:val="24"/>
          <w:szCs w:val="24"/>
          <w:lang w:val="sq-AL"/>
        </w:rPr>
        <w:t xml:space="preserve">- Në kuadër të klasifikimit të projekteve sipas </w:t>
      </w:r>
      <w:proofErr w:type="spellStart"/>
      <w:r w:rsidRPr="00DA576D">
        <w:rPr>
          <w:rFonts w:ascii="Garamond" w:eastAsia="MS Mincho" w:hAnsi="Garamond"/>
          <w:b/>
          <w:bCs/>
          <w:sz w:val="24"/>
          <w:szCs w:val="24"/>
          <w:lang w:val="sq-AL"/>
        </w:rPr>
        <w:t>OZHQ</w:t>
      </w:r>
      <w:proofErr w:type="spellEnd"/>
      <w:r w:rsidRPr="00DA576D">
        <w:rPr>
          <w:rFonts w:ascii="Garamond" w:eastAsia="MS Mincho" w:hAnsi="Garamond"/>
          <w:b/>
          <w:bCs/>
          <w:sz w:val="24"/>
          <w:szCs w:val="24"/>
          <w:lang w:val="sq-AL"/>
        </w:rPr>
        <w:t>-ve</w:t>
      </w:r>
      <w:r w:rsidRPr="00DA576D">
        <w:rPr>
          <w:rFonts w:ascii="Garamond" w:eastAsia="MS Mincho" w:hAnsi="Garamond"/>
          <w:sz w:val="24"/>
          <w:szCs w:val="24"/>
          <w:lang w:val="sq-AL"/>
        </w:rPr>
        <w:t>.</w:t>
      </w:r>
    </w:p>
    <w:p w14:paraId="56C95728" w14:textId="77777777" w:rsidR="00EF4E1E" w:rsidRPr="00DA576D" w:rsidRDefault="00EF4E1E" w:rsidP="005876E4">
      <w:pPr>
        <w:spacing w:after="0" w:line="240" w:lineRule="auto"/>
        <w:jc w:val="center"/>
        <w:rPr>
          <w:rFonts w:ascii="Garamond" w:eastAsia="MS Mincho" w:hAnsi="Garamond"/>
          <w:b/>
          <w:bCs/>
          <w:sz w:val="24"/>
          <w:szCs w:val="24"/>
          <w:lang w:val="sq-AL"/>
        </w:rPr>
      </w:pPr>
    </w:p>
    <w:tbl>
      <w:tblPr>
        <w:tblW w:w="6188" w:type="dxa"/>
        <w:jc w:val="center"/>
        <w:tblLook w:val="04A0" w:firstRow="1" w:lastRow="0" w:firstColumn="1" w:lastColumn="0" w:noHBand="0" w:noVBand="1"/>
      </w:tblPr>
      <w:tblGrid>
        <w:gridCol w:w="2172"/>
        <w:gridCol w:w="2389"/>
        <w:gridCol w:w="1627"/>
      </w:tblGrid>
      <w:tr w:rsidR="00EF4E1E" w:rsidRPr="00DA576D" w14:paraId="38BB6D4E" w14:textId="77777777" w:rsidTr="005876E4">
        <w:trPr>
          <w:trHeight w:val="459"/>
          <w:jc w:val="center"/>
        </w:trPr>
        <w:tc>
          <w:tcPr>
            <w:tcW w:w="0" w:type="auto"/>
            <w:vMerge w:val="restart"/>
            <w:tcBorders>
              <w:top w:val="single" w:sz="12" w:space="0" w:color="auto"/>
              <w:left w:val="single" w:sz="12" w:space="0" w:color="auto"/>
              <w:bottom w:val="single" w:sz="12" w:space="0" w:color="000000"/>
              <w:right w:val="single" w:sz="8" w:space="0" w:color="auto"/>
            </w:tcBorders>
            <w:shd w:val="clear" w:color="000000" w:fill="D9D9D9"/>
            <w:vAlign w:val="center"/>
            <w:hideMark/>
          </w:tcPr>
          <w:p w14:paraId="0521885B"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SEKTORI</w:t>
            </w:r>
          </w:p>
        </w:tc>
        <w:tc>
          <w:tcPr>
            <w:tcW w:w="0" w:type="auto"/>
            <w:vMerge w:val="restart"/>
            <w:tcBorders>
              <w:top w:val="single" w:sz="12" w:space="0" w:color="auto"/>
              <w:left w:val="single" w:sz="8" w:space="0" w:color="auto"/>
              <w:bottom w:val="single" w:sz="12" w:space="0" w:color="000000"/>
              <w:right w:val="nil"/>
            </w:tcBorders>
            <w:shd w:val="clear" w:color="000000" w:fill="D9D9D9"/>
            <w:vAlign w:val="center"/>
            <w:hideMark/>
          </w:tcPr>
          <w:p w14:paraId="7278B0F8" w14:textId="71BAE9D0"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NR</w:t>
            </w:r>
            <w:r w:rsidR="00A11A9B">
              <w:rPr>
                <w:rFonts w:ascii="Garamond" w:hAnsi="Garamond"/>
                <w:b/>
                <w:bCs/>
                <w:color w:val="C00000"/>
                <w:sz w:val="20"/>
                <w:szCs w:val="20"/>
                <w:lang w:val="sq-AL"/>
              </w:rPr>
              <w:t>. I</w:t>
            </w:r>
            <w:r w:rsidRPr="00DA576D">
              <w:rPr>
                <w:rFonts w:ascii="Garamond" w:hAnsi="Garamond"/>
                <w:b/>
                <w:bCs/>
                <w:color w:val="C00000"/>
                <w:sz w:val="20"/>
                <w:szCs w:val="20"/>
                <w:lang w:val="sq-AL"/>
              </w:rPr>
              <w:t xml:space="preserve"> PROJEKTEVE</w:t>
            </w:r>
          </w:p>
        </w:tc>
        <w:tc>
          <w:tcPr>
            <w:tcW w:w="0" w:type="auto"/>
            <w:vMerge w:val="restart"/>
            <w:tcBorders>
              <w:top w:val="single" w:sz="12" w:space="0" w:color="auto"/>
              <w:left w:val="single" w:sz="12" w:space="0" w:color="auto"/>
              <w:bottom w:val="single" w:sz="8" w:space="0" w:color="000000"/>
              <w:right w:val="single" w:sz="12" w:space="0" w:color="auto"/>
            </w:tcBorders>
            <w:shd w:val="clear" w:color="000000" w:fill="D9D9D9"/>
            <w:vAlign w:val="center"/>
            <w:hideMark/>
          </w:tcPr>
          <w:p w14:paraId="1B2A16DA"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KODI </w:t>
            </w:r>
            <w:proofErr w:type="spellStart"/>
            <w:r w:rsidRPr="00DA576D">
              <w:rPr>
                <w:rFonts w:ascii="Garamond" w:hAnsi="Garamond"/>
                <w:b/>
                <w:bCs/>
                <w:color w:val="C00000"/>
                <w:sz w:val="20"/>
                <w:szCs w:val="20"/>
                <w:lang w:val="sq-AL"/>
              </w:rPr>
              <w:t>OZHQ</w:t>
            </w:r>
            <w:proofErr w:type="spellEnd"/>
          </w:p>
        </w:tc>
      </w:tr>
      <w:tr w:rsidR="00EF4E1E" w:rsidRPr="00DA576D" w14:paraId="1E8EEF0A" w14:textId="77777777" w:rsidTr="00A11A9B">
        <w:trPr>
          <w:trHeight w:val="450"/>
          <w:jc w:val="center"/>
        </w:trPr>
        <w:tc>
          <w:tcPr>
            <w:tcW w:w="0" w:type="auto"/>
            <w:vMerge/>
            <w:tcBorders>
              <w:top w:val="single" w:sz="12" w:space="0" w:color="auto"/>
              <w:left w:val="single" w:sz="12" w:space="0" w:color="auto"/>
              <w:bottom w:val="single" w:sz="12" w:space="0" w:color="000000"/>
              <w:right w:val="single" w:sz="8" w:space="0" w:color="auto"/>
            </w:tcBorders>
            <w:vAlign w:val="center"/>
            <w:hideMark/>
          </w:tcPr>
          <w:p w14:paraId="095D2773"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8" w:space="0" w:color="auto"/>
              <w:left w:val="single" w:sz="8" w:space="0" w:color="auto"/>
              <w:bottom w:val="single" w:sz="12" w:space="0" w:color="000000"/>
              <w:right w:val="nil"/>
            </w:tcBorders>
            <w:vAlign w:val="center"/>
            <w:hideMark/>
          </w:tcPr>
          <w:p w14:paraId="55BF1FA6"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8" w:space="0" w:color="auto"/>
              <w:left w:val="single" w:sz="12" w:space="0" w:color="auto"/>
              <w:bottom w:val="single" w:sz="12" w:space="0" w:color="auto"/>
              <w:right w:val="single" w:sz="12" w:space="0" w:color="auto"/>
            </w:tcBorders>
            <w:vAlign w:val="center"/>
            <w:hideMark/>
          </w:tcPr>
          <w:p w14:paraId="202DF7FA"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5E6F5395" w14:textId="77777777" w:rsidTr="005876E4">
        <w:trPr>
          <w:trHeight w:val="20"/>
          <w:jc w:val="center"/>
        </w:trPr>
        <w:tc>
          <w:tcPr>
            <w:tcW w:w="0" w:type="auto"/>
            <w:tcBorders>
              <w:top w:val="nil"/>
              <w:left w:val="single" w:sz="12" w:space="0" w:color="auto"/>
              <w:bottom w:val="single" w:sz="4" w:space="0" w:color="auto"/>
              <w:right w:val="single" w:sz="4" w:space="0" w:color="auto"/>
            </w:tcBorders>
            <w:shd w:val="clear" w:color="000000" w:fill="D9D9D9"/>
            <w:noWrap/>
            <w:vAlign w:val="bottom"/>
            <w:hideMark/>
          </w:tcPr>
          <w:p w14:paraId="6C751577"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Digjital</w:t>
            </w:r>
          </w:p>
        </w:tc>
        <w:tc>
          <w:tcPr>
            <w:tcW w:w="0" w:type="auto"/>
            <w:tcBorders>
              <w:top w:val="nil"/>
              <w:left w:val="nil"/>
              <w:bottom w:val="single" w:sz="4" w:space="0" w:color="auto"/>
              <w:right w:val="single" w:sz="4" w:space="0" w:color="auto"/>
            </w:tcBorders>
            <w:shd w:val="clear" w:color="000000" w:fill="D9D9D9"/>
            <w:noWrap/>
            <w:vAlign w:val="bottom"/>
            <w:hideMark/>
          </w:tcPr>
          <w:p w14:paraId="62C57755"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5</w:t>
            </w:r>
          </w:p>
        </w:tc>
        <w:tc>
          <w:tcPr>
            <w:tcW w:w="0" w:type="auto"/>
            <w:tcBorders>
              <w:top w:val="single" w:sz="12" w:space="0" w:color="auto"/>
              <w:left w:val="nil"/>
              <w:bottom w:val="single" w:sz="4" w:space="0" w:color="auto"/>
              <w:right w:val="single" w:sz="12" w:space="0" w:color="auto"/>
            </w:tcBorders>
            <w:shd w:val="clear" w:color="auto" w:fill="auto"/>
            <w:noWrap/>
            <w:vAlign w:val="bottom"/>
            <w:hideMark/>
          </w:tcPr>
          <w:p w14:paraId="4C7FD085"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A600DEC" w14:textId="77777777" w:rsidTr="005876E4">
        <w:trPr>
          <w:trHeight w:val="20"/>
          <w:jc w:val="center"/>
        </w:trPr>
        <w:tc>
          <w:tcPr>
            <w:tcW w:w="0" w:type="auto"/>
            <w:tcBorders>
              <w:top w:val="nil"/>
              <w:left w:val="single" w:sz="12" w:space="0" w:color="auto"/>
              <w:bottom w:val="nil"/>
              <w:right w:val="nil"/>
            </w:tcBorders>
            <w:shd w:val="clear" w:color="auto" w:fill="auto"/>
            <w:noWrap/>
            <w:vAlign w:val="bottom"/>
            <w:hideMark/>
          </w:tcPr>
          <w:p w14:paraId="6FE6701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nil"/>
              <w:right w:val="single" w:sz="4" w:space="0" w:color="auto"/>
            </w:tcBorders>
            <w:shd w:val="clear" w:color="auto" w:fill="auto"/>
            <w:noWrap/>
            <w:vAlign w:val="bottom"/>
            <w:hideMark/>
          </w:tcPr>
          <w:p w14:paraId="766710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6B0218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4.3</w:t>
            </w:r>
          </w:p>
        </w:tc>
      </w:tr>
      <w:tr w:rsidR="00EF4E1E" w:rsidRPr="00DA576D" w14:paraId="7E255B7B"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6202E0B0"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2372A47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001D467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r>
      <w:tr w:rsidR="00EF4E1E" w:rsidRPr="00DA576D" w14:paraId="1B08C78A"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7A33817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4FB476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56EE9CF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r>
      <w:tr w:rsidR="00EF4E1E" w:rsidRPr="00DA576D" w14:paraId="367E1B0E"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3ADBACC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single" w:sz="4" w:space="0" w:color="auto"/>
            </w:tcBorders>
            <w:shd w:val="clear" w:color="auto" w:fill="auto"/>
            <w:noWrap/>
            <w:vAlign w:val="bottom"/>
            <w:hideMark/>
          </w:tcPr>
          <w:p w14:paraId="187F6E1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2" w:space="0" w:color="auto"/>
            </w:tcBorders>
            <w:shd w:val="clear" w:color="auto" w:fill="auto"/>
            <w:noWrap/>
            <w:vAlign w:val="bottom"/>
            <w:hideMark/>
          </w:tcPr>
          <w:p w14:paraId="6BAF13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r>
      <w:tr w:rsidR="00EF4E1E" w:rsidRPr="00DA576D" w14:paraId="5EF17474"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000000" w:fill="D9D9D9"/>
            <w:noWrap/>
            <w:vAlign w:val="bottom"/>
            <w:hideMark/>
          </w:tcPr>
          <w:p w14:paraId="1EE0ACF3" w14:textId="30C0F9BD"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Zhvillimi </w:t>
            </w:r>
            <w:r w:rsidR="0073654A" w:rsidRPr="00DA576D">
              <w:rPr>
                <w:rFonts w:ascii="Garamond" w:hAnsi="Garamond"/>
                <w:b/>
                <w:bCs/>
                <w:color w:val="C00000"/>
                <w:sz w:val="20"/>
                <w:szCs w:val="20"/>
                <w:lang w:val="sq-AL"/>
              </w:rPr>
              <w:t>e</w:t>
            </w:r>
            <w:r w:rsidRPr="00DA576D">
              <w:rPr>
                <w:rFonts w:ascii="Garamond" w:hAnsi="Garamond"/>
                <w:b/>
                <w:bCs/>
                <w:color w:val="C00000"/>
                <w:sz w:val="20"/>
                <w:szCs w:val="20"/>
                <w:lang w:val="sq-AL"/>
              </w:rPr>
              <w:t>konomik</w:t>
            </w:r>
          </w:p>
        </w:tc>
        <w:tc>
          <w:tcPr>
            <w:tcW w:w="0" w:type="auto"/>
            <w:tcBorders>
              <w:top w:val="single" w:sz="4" w:space="0" w:color="auto"/>
              <w:left w:val="nil"/>
              <w:bottom w:val="nil"/>
              <w:right w:val="single" w:sz="4" w:space="0" w:color="auto"/>
            </w:tcBorders>
            <w:shd w:val="clear" w:color="000000" w:fill="D9D9D9"/>
            <w:noWrap/>
            <w:vAlign w:val="bottom"/>
            <w:hideMark/>
          </w:tcPr>
          <w:p w14:paraId="2C5796FB"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2</w:t>
            </w:r>
          </w:p>
        </w:tc>
        <w:tc>
          <w:tcPr>
            <w:tcW w:w="0" w:type="auto"/>
            <w:tcBorders>
              <w:top w:val="nil"/>
              <w:left w:val="nil"/>
              <w:bottom w:val="nil"/>
              <w:right w:val="single" w:sz="12" w:space="0" w:color="auto"/>
            </w:tcBorders>
            <w:shd w:val="clear" w:color="auto" w:fill="auto"/>
            <w:noWrap/>
            <w:vAlign w:val="bottom"/>
            <w:hideMark/>
          </w:tcPr>
          <w:p w14:paraId="3747F792" w14:textId="77777777" w:rsidR="00EF4E1E" w:rsidRPr="00DA576D" w:rsidRDefault="00EF4E1E" w:rsidP="005876E4">
            <w:pPr>
              <w:spacing w:after="0" w:line="240" w:lineRule="auto"/>
              <w:jc w:val="center"/>
              <w:rPr>
                <w:rFonts w:ascii="Garamond" w:hAnsi="Garamond"/>
                <w:b/>
                <w:bCs/>
                <w:color w:val="000000"/>
                <w:sz w:val="20"/>
                <w:szCs w:val="20"/>
                <w:lang w:val="sq-AL"/>
              </w:rPr>
            </w:pPr>
          </w:p>
        </w:tc>
      </w:tr>
      <w:tr w:rsidR="00EF4E1E" w:rsidRPr="00DA576D" w14:paraId="1098D61F"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00D6CD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4E165B9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4AC55D4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r>
      <w:tr w:rsidR="00EF4E1E" w:rsidRPr="00DA576D" w14:paraId="5B7C3695" w14:textId="77777777" w:rsidTr="005876E4">
        <w:trPr>
          <w:trHeight w:val="20"/>
          <w:jc w:val="center"/>
        </w:trPr>
        <w:tc>
          <w:tcPr>
            <w:tcW w:w="0" w:type="auto"/>
            <w:tcBorders>
              <w:top w:val="nil"/>
              <w:left w:val="single" w:sz="12" w:space="0" w:color="auto"/>
              <w:bottom w:val="nil"/>
              <w:right w:val="nil"/>
            </w:tcBorders>
            <w:shd w:val="clear" w:color="000000" w:fill="D9D9D9"/>
            <w:noWrap/>
            <w:vAlign w:val="bottom"/>
            <w:hideMark/>
          </w:tcPr>
          <w:p w14:paraId="525B2EDD"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Energjia</w:t>
            </w:r>
          </w:p>
        </w:tc>
        <w:tc>
          <w:tcPr>
            <w:tcW w:w="0" w:type="auto"/>
            <w:tcBorders>
              <w:top w:val="single" w:sz="4" w:space="0" w:color="auto"/>
              <w:left w:val="single" w:sz="4" w:space="0" w:color="auto"/>
              <w:bottom w:val="nil"/>
              <w:right w:val="single" w:sz="4" w:space="0" w:color="auto"/>
            </w:tcBorders>
            <w:shd w:val="clear" w:color="000000" w:fill="D9D9D9"/>
            <w:noWrap/>
            <w:vAlign w:val="bottom"/>
            <w:hideMark/>
          </w:tcPr>
          <w:p w14:paraId="0F21B8B1"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nil"/>
              <w:left w:val="nil"/>
              <w:bottom w:val="single" w:sz="4" w:space="0" w:color="auto"/>
              <w:right w:val="single" w:sz="12" w:space="0" w:color="auto"/>
            </w:tcBorders>
            <w:shd w:val="clear" w:color="auto" w:fill="auto"/>
            <w:noWrap/>
            <w:vAlign w:val="bottom"/>
            <w:hideMark/>
          </w:tcPr>
          <w:p w14:paraId="1BB72110"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4A4DF27"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4746CED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0278F5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757C82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r>
      <w:tr w:rsidR="00EF4E1E" w:rsidRPr="00DA576D" w14:paraId="5BD49A47" w14:textId="77777777" w:rsidTr="005876E4">
        <w:trPr>
          <w:trHeight w:val="20"/>
          <w:jc w:val="center"/>
        </w:trPr>
        <w:tc>
          <w:tcPr>
            <w:tcW w:w="0" w:type="auto"/>
            <w:tcBorders>
              <w:top w:val="nil"/>
              <w:left w:val="single" w:sz="12" w:space="0" w:color="auto"/>
              <w:bottom w:val="nil"/>
              <w:right w:val="nil"/>
            </w:tcBorders>
            <w:shd w:val="clear" w:color="auto" w:fill="auto"/>
            <w:noWrap/>
            <w:vAlign w:val="bottom"/>
            <w:hideMark/>
          </w:tcPr>
          <w:p w14:paraId="0411AB45"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single" w:sz="4" w:space="0" w:color="auto"/>
              <w:bottom w:val="nil"/>
              <w:right w:val="single" w:sz="4" w:space="0" w:color="auto"/>
            </w:tcBorders>
            <w:shd w:val="clear" w:color="auto" w:fill="auto"/>
            <w:noWrap/>
            <w:vAlign w:val="bottom"/>
            <w:hideMark/>
          </w:tcPr>
          <w:p w14:paraId="34E430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nil"/>
              <w:right w:val="single" w:sz="12" w:space="0" w:color="auto"/>
            </w:tcBorders>
            <w:shd w:val="clear" w:color="auto" w:fill="auto"/>
            <w:noWrap/>
            <w:vAlign w:val="bottom"/>
            <w:hideMark/>
          </w:tcPr>
          <w:p w14:paraId="311A5FA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7.2</w:t>
            </w:r>
          </w:p>
        </w:tc>
      </w:tr>
      <w:tr w:rsidR="00EF4E1E" w:rsidRPr="00DA576D" w14:paraId="5B49D491"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062F855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681C060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nil"/>
              <w:right w:val="single" w:sz="12" w:space="0" w:color="auto"/>
            </w:tcBorders>
            <w:shd w:val="clear" w:color="auto" w:fill="auto"/>
            <w:noWrap/>
            <w:vAlign w:val="bottom"/>
            <w:hideMark/>
          </w:tcPr>
          <w:p w14:paraId="161FC1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7.3</w:t>
            </w:r>
          </w:p>
        </w:tc>
      </w:tr>
      <w:tr w:rsidR="00EF4E1E" w:rsidRPr="00DA576D" w14:paraId="4A093778"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3A6C98F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733510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55D43BD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r>
      <w:tr w:rsidR="00EF4E1E" w:rsidRPr="00DA576D" w14:paraId="56E85125"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5EA1DA8C"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024A12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6EB5FE4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17.9</w:t>
            </w:r>
          </w:p>
        </w:tc>
      </w:tr>
      <w:tr w:rsidR="00EF4E1E" w:rsidRPr="00DA576D" w14:paraId="14D0E662"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000000" w:fill="D9D9D9"/>
            <w:noWrap/>
            <w:vAlign w:val="bottom"/>
            <w:hideMark/>
          </w:tcPr>
          <w:p w14:paraId="297DCC23"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Mjedisit</w:t>
            </w:r>
          </w:p>
        </w:tc>
        <w:tc>
          <w:tcPr>
            <w:tcW w:w="0" w:type="auto"/>
            <w:tcBorders>
              <w:top w:val="single" w:sz="4" w:space="0" w:color="auto"/>
              <w:left w:val="nil"/>
              <w:bottom w:val="nil"/>
              <w:right w:val="single" w:sz="4" w:space="0" w:color="auto"/>
            </w:tcBorders>
            <w:shd w:val="clear" w:color="000000" w:fill="D9D9D9"/>
            <w:noWrap/>
            <w:vAlign w:val="bottom"/>
            <w:hideMark/>
          </w:tcPr>
          <w:p w14:paraId="5A0D306E"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nil"/>
              <w:left w:val="nil"/>
              <w:bottom w:val="nil"/>
              <w:right w:val="single" w:sz="12" w:space="0" w:color="auto"/>
            </w:tcBorders>
            <w:shd w:val="clear" w:color="auto" w:fill="auto"/>
            <w:noWrap/>
            <w:vAlign w:val="bottom"/>
            <w:hideMark/>
          </w:tcPr>
          <w:p w14:paraId="4707E45F" w14:textId="77777777" w:rsidR="00EF4E1E" w:rsidRPr="00DA576D" w:rsidRDefault="00EF4E1E" w:rsidP="005876E4">
            <w:pPr>
              <w:spacing w:after="0" w:line="240" w:lineRule="auto"/>
              <w:jc w:val="center"/>
              <w:rPr>
                <w:rFonts w:ascii="Garamond" w:hAnsi="Garamond"/>
                <w:b/>
                <w:bCs/>
                <w:color w:val="000000"/>
                <w:sz w:val="20"/>
                <w:szCs w:val="20"/>
                <w:lang w:val="sq-AL"/>
              </w:rPr>
            </w:pPr>
          </w:p>
        </w:tc>
      </w:tr>
      <w:tr w:rsidR="00EF4E1E" w:rsidRPr="00DA576D" w14:paraId="3621419E" w14:textId="77777777" w:rsidTr="005876E4">
        <w:trPr>
          <w:trHeight w:val="20"/>
          <w:jc w:val="center"/>
        </w:trPr>
        <w:tc>
          <w:tcPr>
            <w:tcW w:w="0" w:type="auto"/>
            <w:tcBorders>
              <w:top w:val="nil"/>
              <w:left w:val="single" w:sz="12" w:space="0" w:color="auto"/>
              <w:bottom w:val="single" w:sz="4" w:space="0" w:color="auto"/>
              <w:right w:val="single" w:sz="4" w:space="0" w:color="auto"/>
            </w:tcBorders>
            <w:shd w:val="clear" w:color="auto" w:fill="FFFFFF"/>
            <w:noWrap/>
            <w:vAlign w:val="bottom"/>
            <w:hideMark/>
          </w:tcPr>
          <w:p w14:paraId="2D22F739"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FFFFFF"/>
            <w:noWrap/>
            <w:vAlign w:val="bottom"/>
            <w:hideMark/>
          </w:tcPr>
          <w:p w14:paraId="3173135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26B984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3.1</w:t>
            </w:r>
          </w:p>
        </w:tc>
      </w:tr>
      <w:tr w:rsidR="00EF4E1E" w:rsidRPr="00DA576D" w14:paraId="1F3883D1"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FFFFFF"/>
            <w:noWrap/>
            <w:vAlign w:val="bottom"/>
          </w:tcPr>
          <w:p w14:paraId="34DF2849"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FFFFFF"/>
            <w:noWrap/>
            <w:vAlign w:val="bottom"/>
          </w:tcPr>
          <w:p w14:paraId="701942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single" w:sz="4" w:space="0" w:color="auto"/>
              <w:left w:val="nil"/>
              <w:bottom w:val="single" w:sz="4" w:space="0" w:color="auto"/>
              <w:right w:val="single" w:sz="12" w:space="0" w:color="auto"/>
            </w:tcBorders>
            <w:shd w:val="clear" w:color="auto" w:fill="auto"/>
            <w:noWrap/>
            <w:vAlign w:val="bottom"/>
          </w:tcPr>
          <w:p w14:paraId="14265FD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6.4</w:t>
            </w:r>
          </w:p>
        </w:tc>
      </w:tr>
      <w:tr w:rsidR="00EF4E1E" w:rsidRPr="00DA576D" w14:paraId="4BDC4AA1"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5625BD4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bottom"/>
            <w:hideMark/>
          </w:tcPr>
          <w:p w14:paraId="00DBD45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2" w:space="0" w:color="auto"/>
            </w:tcBorders>
            <w:shd w:val="clear" w:color="auto" w:fill="auto"/>
            <w:noWrap/>
            <w:vAlign w:val="bottom"/>
            <w:hideMark/>
          </w:tcPr>
          <w:p w14:paraId="0C6CFA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13.2</w:t>
            </w:r>
          </w:p>
        </w:tc>
      </w:tr>
      <w:tr w:rsidR="00EF4E1E" w:rsidRPr="00DA576D" w14:paraId="73CA3646" w14:textId="77777777" w:rsidTr="005876E4">
        <w:trPr>
          <w:trHeight w:val="20"/>
          <w:jc w:val="center"/>
        </w:trPr>
        <w:tc>
          <w:tcPr>
            <w:tcW w:w="0" w:type="auto"/>
            <w:tcBorders>
              <w:top w:val="single" w:sz="4" w:space="0" w:color="auto"/>
              <w:left w:val="single" w:sz="12" w:space="0" w:color="auto"/>
              <w:bottom w:val="single" w:sz="4" w:space="0" w:color="auto"/>
              <w:right w:val="nil"/>
            </w:tcBorders>
            <w:shd w:val="clear" w:color="auto" w:fill="auto"/>
            <w:noWrap/>
            <w:vAlign w:val="bottom"/>
            <w:hideMark/>
          </w:tcPr>
          <w:p w14:paraId="5D27CE4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nil"/>
              <w:right w:val="single" w:sz="4" w:space="0" w:color="auto"/>
            </w:tcBorders>
            <w:shd w:val="clear" w:color="auto" w:fill="auto"/>
            <w:noWrap/>
            <w:vAlign w:val="bottom"/>
            <w:hideMark/>
          </w:tcPr>
          <w:p w14:paraId="5B215C6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nil"/>
              <w:right w:val="single" w:sz="12" w:space="0" w:color="auto"/>
            </w:tcBorders>
            <w:shd w:val="clear" w:color="auto" w:fill="auto"/>
            <w:noWrap/>
            <w:vAlign w:val="bottom"/>
            <w:hideMark/>
          </w:tcPr>
          <w:p w14:paraId="29E2906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15.3</w:t>
            </w:r>
          </w:p>
        </w:tc>
      </w:tr>
      <w:tr w:rsidR="00EF4E1E" w:rsidRPr="00DA576D" w14:paraId="5FF40F07"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000000" w:fill="D9D9D9"/>
            <w:noWrap/>
            <w:vAlign w:val="bottom"/>
            <w:hideMark/>
          </w:tcPr>
          <w:p w14:paraId="2F91157D"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Social</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BF23233"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6</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457CCDE8"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3B6DCC28" w14:textId="77777777" w:rsidTr="005876E4">
        <w:trPr>
          <w:trHeight w:val="20"/>
          <w:jc w:val="center"/>
        </w:trPr>
        <w:tc>
          <w:tcPr>
            <w:tcW w:w="0" w:type="auto"/>
            <w:tcBorders>
              <w:top w:val="single" w:sz="4" w:space="0" w:color="auto"/>
              <w:left w:val="single" w:sz="12" w:space="0" w:color="auto"/>
              <w:bottom w:val="single" w:sz="4" w:space="0" w:color="auto"/>
              <w:right w:val="nil"/>
            </w:tcBorders>
            <w:shd w:val="clear" w:color="auto" w:fill="auto"/>
            <w:noWrap/>
            <w:vAlign w:val="bottom"/>
            <w:hideMark/>
          </w:tcPr>
          <w:p w14:paraId="30F15FE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F8EB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065D115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4.3</w:t>
            </w:r>
          </w:p>
        </w:tc>
      </w:tr>
      <w:tr w:rsidR="00EF4E1E" w:rsidRPr="00DA576D" w14:paraId="3DA864A0" w14:textId="77777777" w:rsidTr="005876E4">
        <w:trPr>
          <w:trHeight w:val="20"/>
          <w:jc w:val="center"/>
        </w:trPr>
        <w:tc>
          <w:tcPr>
            <w:tcW w:w="0" w:type="auto"/>
            <w:tcBorders>
              <w:top w:val="single" w:sz="4" w:space="0" w:color="auto"/>
              <w:left w:val="single" w:sz="12" w:space="0" w:color="auto"/>
              <w:bottom w:val="single" w:sz="4" w:space="0" w:color="auto"/>
              <w:right w:val="nil"/>
            </w:tcBorders>
            <w:shd w:val="clear" w:color="auto" w:fill="auto"/>
            <w:noWrap/>
            <w:vAlign w:val="bottom"/>
            <w:hideMark/>
          </w:tcPr>
          <w:p w14:paraId="7E3DE6C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C69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67FBB0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16.3</w:t>
            </w:r>
          </w:p>
        </w:tc>
      </w:tr>
      <w:tr w:rsidR="00EF4E1E" w:rsidRPr="00DA576D" w14:paraId="703F9868" w14:textId="77777777" w:rsidTr="005876E4">
        <w:trPr>
          <w:trHeight w:val="20"/>
          <w:jc w:val="center"/>
        </w:trPr>
        <w:tc>
          <w:tcPr>
            <w:tcW w:w="0" w:type="auto"/>
            <w:tcBorders>
              <w:top w:val="single" w:sz="4" w:space="0" w:color="auto"/>
              <w:left w:val="single" w:sz="12" w:space="0" w:color="auto"/>
              <w:bottom w:val="nil"/>
              <w:right w:val="single" w:sz="4" w:space="0" w:color="auto"/>
            </w:tcBorders>
            <w:shd w:val="clear" w:color="auto" w:fill="auto"/>
            <w:noWrap/>
            <w:vAlign w:val="bottom"/>
            <w:hideMark/>
          </w:tcPr>
          <w:p w14:paraId="00292D5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6BDF71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00BD10F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r>
      <w:tr w:rsidR="00EF4E1E" w:rsidRPr="00DA576D" w14:paraId="74D1F407"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000000" w:fill="D9D9D9"/>
            <w:noWrap/>
            <w:vAlign w:val="bottom"/>
            <w:hideMark/>
          </w:tcPr>
          <w:p w14:paraId="52C6CA16"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Transport</w:t>
            </w:r>
          </w:p>
        </w:tc>
        <w:tc>
          <w:tcPr>
            <w:tcW w:w="0" w:type="auto"/>
            <w:tcBorders>
              <w:top w:val="nil"/>
              <w:left w:val="nil"/>
              <w:bottom w:val="single" w:sz="4" w:space="0" w:color="auto"/>
              <w:right w:val="single" w:sz="4" w:space="0" w:color="auto"/>
            </w:tcBorders>
            <w:shd w:val="clear" w:color="000000" w:fill="D9D9D9"/>
            <w:noWrap/>
            <w:vAlign w:val="bottom"/>
            <w:hideMark/>
          </w:tcPr>
          <w:p w14:paraId="2F43A08F"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9</w:t>
            </w:r>
          </w:p>
        </w:tc>
        <w:tc>
          <w:tcPr>
            <w:tcW w:w="0" w:type="auto"/>
            <w:tcBorders>
              <w:top w:val="nil"/>
              <w:left w:val="nil"/>
              <w:bottom w:val="nil"/>
              <w:right w:val="single" w:sz="12" w:space="0" w:color="auto"/>
            </w:tcBorders>
            <w:shd w:val="clear" w:color="auto" w:fill="auto"/>
            <w:noWrap/>
            <w:vAlign w:val="bottom"/>
            <w:hideMark/>
          </w:tcPr>
          <w:p w14:paraId="50735D5F" w14:textId="77777777" w:rsidR="00EF4E1E" w:rsidRPr="00DA576D" w:rsidRDefault="00EF4E1E" w:rsidP="005876E4">
            <w:pPr>
              <w:spacing w:after="0" w:line="240" w:lineRule="auto"/>
              <w:jc w:val="center"/>
              <w:rPr>
                <w:rFonts w:ascii="Garamond" w:hAnsi="Garamond"/>
                <w:b/>
                <w:bCs/>
                <w:color w:val="000000"/>
                <w:sz w:val="20"/>
                <w:szCs w:val="20"/>
                <w:lang w:val="sq-AL"/>
              </w:rPr>
            </w:pPr>
          </w:p>
        </w:tc>
      </w:tr>
      <w:tr w:rsidR="00EF4E1E" w:rsidRPr="00DA576D" w14:paraId="7ABDE2CC" w14:textId="77777777" w:rsidTr="005876E4">
        <w:trPr>
          <w:trHeight w:val="20"/>
          <w:jc w:val="center"/>
        </w:trPr>
        <w:tc>
          <w:tcPr>
            <w:tcW w:w="0" w:type="auto"/>
            <w:tcBorders>
              <w:top w:val="nil"/>
              <w:left w:val="single" w:sz="12" w:space="0" w:color="auto"/>
              <w:bottom w:val="nil"/>
              <w:right w:val="nil"/>
            </w:tcBorders>
            <w:shd w:val="clear" w:color="auto" w:fill="auto"/>
            <w:noWrap/>
            <w:vAlign w:val="bottom"/>
            <w:hideMark/>
          </w:tcPr>
          <w:p w14:paraId="358BADAD" w14:textId="77777777" w:rsidR="00EF4E1E" w:rsidRPr="00DA576D" w:rsidRDefault="00EF4E1E" w:rsidP="005876E4">
            <w:pPr>
              <w:spacing w:after="0" w:line="240" w:lineRule="auto"/>
              <w:jc w:val="center"/>
              <w:rPr>
                <w:rFonts w:ascii="Garamond" w:hAnsi="Garamond"/>
                <w:sz w:val="20"/>
                <w:szCs w:val="20"/>
                <w:lang w:val="sq-AL"/>
              </w:rPr>
            </w:pPr>
          </w:p>
        </w:tc>
        <w:tc>
          <w:tcPr>
            <w:tcW w:w="0" w:type="auto"/>
            <w:tcBorders>
              <w:top w:val="nil"/>
              <w:left w:val="single" w:sz="4" w:space="0" w:color="auto"/>
              <w:bottom w:val="nil"/>
              <w:right w:val="single" w:sz="4" w:space="0" w:color="auto"/>
            </w:tcBorders>
            <w:shd w:val="clear" w:color="auto" w:fill="auto"/>
            <w:noWrap/>
            <w:vAlign w:val="bottom"/>
            <w:hideMark/>
          </w:tcPr>
          <w:p w14:paraId="4A92868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2" w:space="0" w:color="auto"/>
            </w:tcBorders>
            <w:shd w:val="clear" w:color="auto" w:fill="auto"/>
            <w:noWrap/>
            <w:vAlign w:val="bottom"/>
            <w:hideMark/>
          </w:tcPr>
          <w:p w14:paraId="723F20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r>
      <w:tr w:rsidR="00EF4E1E" w:rsidRPr="00DA576D" w14:paraId="32AA26A1" w14:textId="77777777" w:rsidTr="005876E4">
        <w:trPr>
          <w:trHeight w:val="20"/>
          <w:jc w:val="center"/>
        </w:trPr>
        <w:tc>
          <w:tcPr>
            <w:tcW w:w="0" w:type="auto"/>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1B295F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nil"/>
              <w:right w:val="single" w:sz="4" w:space="0" w:color="auto"/>
            </w:tcBorders>
            <w:shd w:val="clear" w:color="auto" w:fill="auto"/>
            <w:noWrap/>
            <w:vAlign w:val="bottom"/>
            <w:hideMark/>
          </w:tcPr>
          <w:p w14:paraId="1B30B15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2" w:space="0" w:color="auto"/>
            </w:tcBorders>
            <w:shd w:val="clear" w:color="auto" w:fill="auto"/>
            <w:noWrap/>
            <w:vAlign w:val="bottom"/>
            <w:hideMark/>
          </w:tcPr>
          <w:p w14:paraId="3610842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9.4</w:t>
            </w:r>
          </w:p>
        </w:tc>
      </w:tr>
      <w:tr w:rsidR="00EF4E1E" w:rsidRPr="00DA576D" w14:paraId="139A750B" w14:textId="77777777" w:rsidTr="005876E4">
        <w:trPr>
          <w:trHeight w:val="20"/>
          <w:jc w:val="center"/>
        </w:trPr>
        <w:tc>
          <w:tcPr>
            <w:tcW w:w="0" w:type="auto"/>
            <w:tcBorders>
              <w:top w:val="nil"/>
              <w:left w:val="single" w:sz="12" w:space="0" w:color="auto"/>
              <w:bottom w:val="single" w:sz="12" w:space="0" w:color="auto"/>
              <w:right w:val="nil"/>
            </w:tcBorders>
            <w:shd w:val="clear" w:color="auto" w:fill="auto"/>
            <w:noWrap/>
            <w:vAlign w:val="bottom"/>
            <w:hideMark/>
          </w:tcPr>
          <w:p w14:paraId="4498C84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single" w:sz="4" w:space="0" w:color="auto"/>
              <w:bottom w:val="single" w:sz="12" w:space="0" w:color="auto"/>
              <w:right w:val="single" w:sz="4" w:space="0" w:color="auto"/>
            </w:tcBorders>
            <w:shd w:val="clear" w:color="auto" w:fill="auto"/>
            <w:noWrap/>
            <w:vAlign w:val="bottom"/>
            <w:hideMark/>
          </w:tcPr>
          <w:p w14:paraId="3447305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w:t>
            </w:r>
          </w:p>
        </w:tc>
        <w:tc>
          <w:tcPr>
            <w:tcW w:w="0" w:type="auto"/>
            <w:tcBorders>
              <w:top w:val="single" w:sz="4" w:space="0" w:color="auto"/>
              <w:left w:val="nil"/>
              <w:bottom w:val="single" w:sz="12" w:space="0" w:color="auto"/>
              <w:right w:val="single" w:sz="12" w:space="0" w:color="auto"/>
            </w:tcBorders>
            <w:shd w:val="clear" w:color="auto" w:fill="auto"/>
            <w:noWrap/>
            <w:vAlign w:val="bottom"/>
            <w:hideMark/>
          </w:tcPr>
          <w:p w14:paraId="2A1570F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11.2</w:t>
            </w:r>
          </w:p>
        </w:tc>
      </w:tr>
    </w:tbl>
    <w:p w14:paraId="2788CFE9" w14:textId="77777777" w:rsidR="00EF4E1E" w:rsidRPr="00DA576D" w:rsidRDefault="00EF4E1E" w:rsidP="005876E4">
      <w:pPr>
        <w:spacing w:after="0" w:line="240" w:lineRule="auto"/>
        <w:rPr>
          <w:rFonts w:ascii="Garamond" w:eastAsia="MS Mincho" w:hAnsi="Garamond"/>
          <w:lang w:val="sq-AL"/>
        </w:rPr>
      </w:pPr>
    </w:p>
    <w:tbl>
      <w:tblPr>
        <w:tblW w:w="9985" w:type="dxa"/>
        <w:jc w:val="center"/>
        <w:tblBorders>
          <w:top w:val="single" w:sz="12" w:space="0" w:color="ED7D31"/>
          <w:left w:val="single" w:sz="12" w:space="0" w:color="ED7D31"/>
          <w:bottom w:val="single" w:sz="12" w:space="0" w:color="ED7D31"/>
          <w:right w:val="single" w:sz="12" w:space="0" w:color="ED7D31"/>
          <w:insideH w:val="single" w:sz="4" w:space="0" w:color="ED7D31"/>
          <w:insideV w:val="single" w:sz="4" w:space="0" w:color="ED7D31"/>
        </w:tblBorders>
        <w:tblLayout w:type="fixed"/>
        <w:tblLook w:val="04A0" w:firstRow="1" w:lastRow="0" w:firstColumn="1" w:lastColumn="0" w:noHBand="0" w:noVBand="1"/>
      </w:tblPr>
      <w:tblGrid>
        <w:gridCol w:w="460"/>
        <w:gridCol w:w="1972"/>
        <w:gridCol w:w="1105"/>
        <w:gridCol w:w="1050"/>
        <w:gridCol w:w="1316"/>
        <w:gridCol w:w="1383"/>
        <w:gridCol w:w="1169"/>
        <w:gridCol w:w="810"/>
        <w:gridCol w:w="720"/>
      </w:tblGrid>
      <w:tr w:rsidR="00EF4E1E" w:rsidRPr="00DA576D" w14:paraId="2B82417D" w14:textId="77777777" w:rsidTr="005876E4">
        <w:trPr>
          <w:trHeight w:val="989"/>
          <w:jc w:val="center"/>
        </w:trPr>
        <w:tc>
          <w:tcPr>
            <w:tcW w:w="460" w:type="dxa"/>
            <w:shd w:val="clear" w:color="auto" w:fill="FBE4D5"/>
            <w:vAlign w:val="center"/>
            <w:hideMark/>
          </w:tcPr>
          <w:p w14:paraId="469CD7D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shd w:val="clear" w:color="auto" w:fill="F7CAAC"/>
                <w:lang w:val="sq-AL"/>
              </w:rPr>
              <w:t>N</w:t>
            </w:r>
            <w:r w:rsidRPr="00DA576D">
              <w:rPr>
                <w:rFonts w:ascii="Garamond" w:hAnsi="Garamond"/>
                <w:color w:val="000000"/>
                <w:sz w:val="20"/>
                <w:szCs w:val="20"/>
                <w:lang w:val="sq-AL"/>
              </w:rPr>
              <w:t>r.</w:t>
            </w:r>
          </w:p>
        </w:tc>
        <w:tc>
          <w:tcPr>
            <w:tcW w:w="1972" w:type="dxa"/>
            <w:shd w:val="clear" w:color="000000" w:fill="FCE4D6"/>
            <w:vAlign w:val="center"/>
            <w:hideMark/>
          </w:tcPr>
          <w:p w14:paraId="0A12184C" w14:textId="39958E2F"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 xml:space="preserve">Emërtimi i </w:t>
            </w:r>
            <w:r w:rsidR="0073654A" w:rsidRPr="00DA576D">
              <w:rPr>
                <w:rFonts w:ascii="Garamond" w:hAnsi="Garamond"/>
                <w:b/>
                <w:bCs/>
                <w:sz w:val="20"/>
                <w:szCs w:val="20"/>
                <w:lang w:val="sq-AL"/>
              </w:rPr>
              <w:t>projektit</w:t>
            </w:r>
          </w:p>
        </w:tc>
        <w:tc>
          <w:tcPr>
            <w:tcW w:w="1105" w:type="dxa"/>
            <w:shd w:val="clear" w:color="000000" w:fill="FCE4D6"/>
            <w:vAlign w:val="center"/>
            <w:hideMark/>
          </w:tcPr>
          <w:p w14:paraId="733ADB5F" w14:textId="7FD94DCD"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 xml:space="preserve">Institucioni </w:t>
            </w:r>
            <w:r w:rsidR="0073654A" w:rsidRPr="00DA576D">
              <w:rPr>
                <w:rFonts w:ascii="Garamond" w:hAnsi="Garamond"/>
                <w:b/>
                <w:bCs/>
                <w:sz w:val="20"/>
                <w:szCs w:val="20"/>
                <w:lang w:val="sq-AL"/>
              </w:rPr>
              <w:t>propozues</w:t>
            </w:r>
            <w:r w:rsidRPr="00DA576D">
              <w:rPr>
                <w:rFonts w:ascii="Garamond" w:hAnsi="Garamond"/>
                <w:b/>
                <w:bCs/>
                <w:sz w:val="20"/>
                <w:szCs w:val="20"/>
                <w:lang w:val="sq-AL"/>
              </w:rPr>
              <w:t xml:space="preserve">/ </w:t>
            </w:r>
            <w:r w:rsidR="0073654A" w:rsidRPr="00DA576D">
              <w:rPr>
                <w:rFonts w:ascii="Garamond" w:hAnsi="Garamond"/>
                <w:b/>
                <w:bCs/>
                <w:color w:val="000000"/>
                <w:sz w:val="20"/>
                <w:szCs w:val="20"/>
                <w:lang w:val="sq-AL"/>
              </w:rPr>
              <w:t>përgjegjës</w:t>
            </w:r>
          </w:p>
        </w:tc>
        <w:tc>
          <w:tcPr>
            <w:tcW w:w="1050" w:type="dxa"/>
            <w:shd w:val="clear" w:color="000000" w:fill="FCE4D6"/>
            <w:vAlign w:val="center"/>
            <w:hideMark/>
          </w:tcPr>
          <w:p w14:paraId="33FEBB75"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Sektori</w:t>
            </w:r>
          </w:p>
        </w:tc>
        <w:tc>
          <w:tcPr>
            <w:tcW w:w="1316" w:type="dxa"/>
            <w:shd w:val="clear" w:color="000000" w:fill="FCE4D6"/>
            <w:vAlign w:val="center"/>
            <w:hideMark/>
          </w:tcPr>
          <w:p w14:paraId="4E6A395E" w14:textId="77777777" w:rsidR="00EF4E1E" w:rsidRPr="00DA576D" w:rsidRDefault="00EF4E1E" w:rsidP="005876E4">
            <w:pPr>
              <w:spacing w:after="0" w:line="240" w:lineRule="auto"/>
              <w:jc w:val="center"/>
              <w:rPr>
                <w:rFonts w:ascii="Garamond" w:hAnsi="Garamond"/>
                <w:b/>
                <w:bCs/>
                <w:sz w:val="20"/>
                <w:szCs w:val="20"/>
                <w:lang w:val="sq-AL"/>
              </w:rPr>
            </w:pPr>
            <w:proofErr w:type="spellStart"/>
            <w:r w:rsidRPr="00DA576D">
              <w:rPr>
                <w:rFonts w:ascii="Garamond" w:hAnsi="Garamond"/>
                <w:b/>
                <w:bCs/>
                <w:sz w:val="20"/>
                <w:szCs w:val="20"/>
                <w:lang w:val="sq-AL"/>
              </w:rPr>
              <w:t>Nënsektori</w:t>
            </w:r>
            <w:proofErr w:type="spellEnd"/>
          </w:p>
        </w:tc>
        <w:tc>
          <w:tcPr>
            <w:tcW w:w="1383" w:type="dxa"/>
            <w:shd w:val="clear" w:color="000000" w:fill="FCE4D6"/>
            <w:vAlign w:val="center"/>
            <w:hideMark/>
          </w:tcPr>
          <w:p w14:paraId="5C279806" w14:textId="72EC600D"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 xml:space="preserve">Vlera </w:t>
            </w:r>
            <w:proofErr w:type="spellStart"/>
            <w:r w:rsidRPr="00DA576D">
              <w:rPr>
                <w:rFonts w:ascii="Garamond" w:hAnsi="Garamond"/>
                <w:b/>
                <w:bCs/>
                <w:sz w:val="20"/>
                <w:szCs w:val="20"/>
                <w:lang w:val="sq-AL"/>
              </w:rPr>
              <w:t>indikative</w:t>
            </w:r>
            <w:proofErr w:type="spellEnd"/>
            <w:r w:rsidRPr="00DA576D">
              <w:rPr>
                <w:rFonts w:ascii="Garamond" w:hAnsi="Garamond"/>
                <w:b/>
                <w:bCs/>
                <w:sz w:val="20"/>
                <w:szCs w:val="20"/>
                <w:lang w:val="sq-AL"/>
              </w:rPr>
              <w:t xml:space="preserve"> e </w:t>
            </w:r>
            <w:r w:rsidR="0073654A" w:rsidRPr="00DA576D">
              <w:rPr>
                <w:rFonts w:ascii="Garamond" w:hAnsi="Garamond"/>
                <w:b/>
                <w:bCs/>
                <w:sz w:val="20"/>
                <w:szCs w:val="20"/>
                <w:lang w:val="sq-AL"/>
              </w:rPr>
              <w:t>projektit</w:t>
            </w:r>
          </w:p>
        </w:tc>
        <w:tc>
          <w:tcPr>
            <w:tcW w:w="1169" w:type="dxa"/>
            <w:shd w:val="clear" w:color="000000" w:fill="FCE4D6"/>
            <w:vAlign w:val="center"/>
            <w:hideMark/>
          </w:tcPr>
          <w:p w14:paraId="760005F4" w14:textId="77777777" w:rsidR="00EF4E1E" w:rsidRPr="00DA576D" w:rsidRDefault="00EF4E1E" w:rsidP="005876E4">
            <w:pPr>
              <w:spacing w:after="0" w:line="240" w:lineRule="auto"/>
              <w:jc w:val="center"/>
              <w:rPr>
                <w:rFonts w:ascii="Garamond" w:hAnsi="Garamond"/>
                <w:b/>
                <w:bCs/>
                <w:sz w:val="20"/>
                <w:szCs w:val="20"/>
                <w:lang w:val="sq-AL"/>
              </w:rPr>
            </w:pPr>
            <w:r w:rsidRPr="00DA576D">
              <w:rPr>
                <w:rFonts w:ascii="Garamond" w:hAnsi="Garamond"/>
                <w:b/>
                <w:bCs/>
                <w:sz w:val="20"/>
                <w:szCs w:val="20"/>
                <w:lang w:val="sq-AL"/>
              </w:rPr>
              <w:t>Statusi i projektit</w:t>
            </w:r>
          </w:p>
        </w:tc>
        <w:tc>
          <w:tcPr>
            <w:tcW w:w="810" w:type="dxa"/>
            <w:shd w:val="clear" w:color="000000" w:fill="FCE4D6"/>
            <w:vAlign w:val="center"/>
            <w:hideMark/>
          </w:tcPr>
          <w:p w14:paraId="79F1516E" w14:textId="77777777" w:rsidR="00EF4E1E" w:rsidRPr="00DA576D" w:rsidRDefault="00EF4E1E" w:rsidP="005876E4">
            <w:pPr>
              <w:spacing w:after="0" w:line="240" w:lineRule="auto"/>
              <w:jc w:val="center"/>
              <w:rPr>
                <w:rFonts w:ascii="Garamond" w:hAnsi="Garamond"/>
                <w:b/>
                <w:bCs/>
                <w:sz w:val="20"/>
                <w:szCs w:val="20"/>
                <w:lang w:val="sq-AL"/>
              </w:rPr>
            </w:pPr>
            <w:proofErr w:type="spellStart"/>
            <w:r w:rsidRPr="00DA576D">
              <w:rPr>
                <w:rFonts w:ascii="Garamond" w:hAnsi="Garamond"/>
                <w:b/>
                <w:bCs/>
                <w:sz w:val="20"/>
                <w:szCs w:val="20"/>
                <w:lang w:val="sq-AL"/>
              </w:rPr>
              <w:t>OZHQ</w:t>
            </w:r>
            <w:proofErr w:type="spellEnd"/>
          </w:p>
        </w:tc>
        <w:tc>
          <w:tcPr>
            <w:tcW w:w="720" w:type="dxa"/>
            <w:shd w:val="clear" w:color="000000" w:fill="FCE4D6"/>
            <w:vAlign w:val="center"/>
            <w:hideMark/>
          </w:tcPr>
          <w:p w14:paraId="39CDE977" w14:textId="77777777" w:rsidR="00EF4E1E" w:rsidRPr="00DA576D" w:rsidRDefault="00EF4E1E" w:rsidP="005876E4">
            <w:pPr>
              <w:spacing w:after="0" w:line="240" w:lineRule="auto"/>
              <w:jc w:val="center"/>
              <w:rPr>
                <w:rFonts w:ascii="Garamond" w:hAnsi="Garamond"/>
                <w:b/>
                <w:bCs/>
                <w:sz w:val="20"/>
                <w:szCs w:val="20"/>
                <w:lang w:val="sq-AL"/>
              </w:rPr>
            </w:pPr>
            <w:proofErr w:type="spellStart"/>
            <w:r w:rsidRPr="00DA576D">
              <w:rPr>
                <w:rFonts w:ascii="Garamond" w:hAnsi="Garamond"/>
                <w:b/>
                <w:bCs/>
                <w:sz w:val="20"/>
                <w:szCs w:val="20"/>
                <w:lang w:val="sq-AL"/>
              </w:rPr>
              <w:t>COFOG</w:t>
            </w:r>
            <w:proofErr w:type="spellEnd"/>
          </w:p>
        </w:tc>
      </w:tr>
      <w:tr w:rsidR="00EF4E1E" w:rsidRPr="00DA576D" w14:paraId="08D58603" w14:textId="77777777" w:rsidTr="005876E4">
        <w:trPr>
          <w:trHeight w:val="600"/>
          <w:jc w:val="center"/>
        </w:trPr>
        <w:tc>
          <w:tcPr>
            <w:tcW w:w="460" w:type="dxa"/>
            <w:shd w:val="clear" w:color="auto" w:fill="auto"/>
            <w:vAlign w:val="center"/>
          </w:tcPr>
          <w:p w14:paraId="3F17284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61</w:t>
            </w:r>
          </w:p>
        </w:tc>
        <w:tc>
          <w:tcPr>
            <w:tcW w:w="1972" w:type="dxa"/>
            <w:shd w:val="clear" w:color="auto" w:fill="auto"/>
            <w:vAlign w:val="center"/>
          </w:tcPr>
          <w:p w14:paraId="7671441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Business</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Intelligence</w:t>
            </w:r>
            <w:proofErr w:type="spellEnd"/>
            <w:r w:rsidRPr="00DA576D">
              <w:rPr>
                <w:rFonts w:ascii="Garamond" w:hAnsi="Garamond"/>
                <w:sz w:val="20"/>
                <w:szCs w:val="20"/>
                <w:lang w:val="sq-AL"/>
              </w:rPr>
              <w:t xml:space="preserve"> për Administratën Publike</w:t>
            </w:r>
          </w:p>
        </w:tc>
        <w:tc>
          <w:tcPr>
            <w:tcW w:w="1105" w:type="dxa"/>
            <w:shd w:val="clear" w:color="auto" w:fill="auto"/>
            <w:vAlign w:val="center"/>
          </w:tcPr>
          <w:p w14:paraId="724F3DA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AKSHI</w:t>
            </w:r>
          </w:p>
        </w:tc>
        <w:tc>
          <w:tcPr>
            <w:tcW w:w="1050" w:type="dxa"/>
            <w:shd w:val="clear" w:color="auto" w:fill="auto"/>
            <w:vAlign w:val="center"/>
          </w:tcPr>
          <w:p w14:paraId="64FD8B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316" w:type="dxa"/>
            <w:shd w:val="clear" w:color="auto" w:fill="auto"/>
            <w:vAlign w:val="center"/>
          </w:tcPr>
          <w:p w14:paraId="6DEC30F2" w14:textId="4F68C46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Platformat e </w:t>
            </w:r>
            <w:r w:rsidR="0073654A" w:rsidRPr="00DA576D">
              <w:rPr>
                <w:rFonts w:ascii="Garamond" w:hAnsi="Garamond"/>
                <w:sz w:val="20"/>
                <w:szCs w:val="20"/>
                <w:lang w:val="sq-AL"/>
              </w:rPr>
              <w:t>inovacionit</w:t>
            </w:r>
          </w:p>
        </w:tc>
        <w:tc>
          <w:tcPr>
            <w:tcW w:w="1383" w:type="dxa"/>
            <w:shd w:val="clear" w:color="auto" w:fill="auto"/>
            <w:vAlign w:val="center"/>
          </w:tcPr>
          <w:p w14:paraId="191E97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€ 24,379,618</w:t>
            </w:r>
          </w:p>
        </w:tc>
        <w:tc>
          <w:tcPr>
            <w:tcW w:w="1169" w:type="dxa"/>
            <w:shd w:val="clear" w:color="auto" w:fill="auto"/>
            <w:vAlign w:val="center"/>
          </w:tcPr>
          <w:p w14:paraId="45A985FE" w14:textId="7F1E04B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138645D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9.1</w:t>
            </w:r>
          </w:p>
        </w:tc>
        <w:tc>
          <w:tcPr>
            <w:tcW w:w="720" w:type="dxa"/>
            <w:shd w:val="clear" w:color="auto" w:fill="auto"/>
            <w:vAlign w:val="center"/>
          </w:tcPr>
          <w:p w14:paraId="2131A6B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01.5</w:t>
            </w:r>
          </w:p>
        </w:tc>
      </w:tr>
      <w:tr w:rsidR="00EF4E1E" w:rsidRPr="00DA576D" w14:paraId="09B040B3" w14:textId="77777777" w:rsidTr="005876E4">
        <w:trPr>
          <w:trHeight w:val="600"/>
          <w:jc w:val="center"/>
        </w:trPr>
        <w:tc>
          <w:tcPr>
            <w:tcW w:w="460" w:type="dxa"/>
            <w:shd w:val="clear" w:color="auto" w:fill="auto"/>
            <w:vAlign w:val="center"/>
          </w:tcPr>
          <w:p w14:paraId="0282D8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62</w:t>
            </w:r>
          </w:p>
        </w:tc>
        <w:tc>
          <w:tcPr>
            <w:tcW w:w="1972" w:type="dxa"/>
            <w:shd w:val="clear" w:color="auto" w:fill="auto"/>
            <w:vAlign w:val="center"/>
          </w:tcPr>
          <w:p w14:paraId="70AB8A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Zgjerimi i rrjetit </w:t>
            </w:r>
            <w:proofErr w:type="spellStart"/>
            <w:r w:rsidRPr="00DA576D">
              <w:rPr>
                <w:rFonts w:ascii="Garamond" w:hAnsi="Garamond"/>
                <w:sz w:val="20"/>
                <w:szCs w:val="20"/>
                <w:lang w:val="sq-AL"/>
              </w:rPr>
              <w:t>GovNET</w:t>
            </w:r>
            <w:proofErr w:type="spellEnd"/>
            <w:r w:rsidRPr="00DA576D">
              <w:rPr>
                <w:rFonts w:ascii="Garamond" w:hAnsi="Garamond"/>
                <w:sz w:val="20"/>
                <w:szCs w:val="20"/>
                <w:lang w:val="sq-AL"/>
              </w:rPr>
              <w:t xml:space="preserve"> (në të gjithë Shqipërinë)</w:t>
            </w:r>
          </w:p>
        </w:tc>
        <w:tc>
          <w:tcPr>
            <w:tcW w:w="1105" w:type="dxa"/>
            <w:shd w:val="clear" w:color="auto" w:fill="auto"/>
            <w:vAlign w:val="center"/>
          </w:tcPr>
          <w:p w14:paraId="7FDF5A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AKSHI</w:t>
            </w:r>
          </w:p>
        </w:tc>
        <w:tc>
          <w:tcPr>
            <w:tcW w:w="1050" w:type="dxa"/>
            <w:shd w:val="clear" w:color="auto" w:fill="auto"/>
            <w:vAlign w:val="center"/>
          </w:tcPr>
          <w:p w14:paraId="369ECB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316" w:type="dxa"/>
            <w:shd w:val="clear" w:color="auto" w:fill="auto"/>
            <w:vAlign w:val="center"/>
          </w:tcPr>
          <w:p w14:paraId="04E50A2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Infrastruktura e-</w:t>
            </w:r>
            <w:proofErr w:type="spellStart"/>
            <w:r w:rsidRPr="00DA576D">
              <w:rPr>
                <w:rFonts w:ascii="Garamond" w:hAnsi="Garamond"/>
                <w:sz w:val="20"/>
                <w:szCs w:val="20"/>
                <w:lang w:val="sq-AL"/>
              </w:rPr>
              <w:t>GOV</w:t>
            </w:r>
            <w:proofErr w:type="spellEnd"/>
          </w:p>
        </w:tc>
        <w:tc>
          <w:tcPr>
            <w:tcW w:w="1383" w:type="dxa"/>
            <w:shd w:val="clear" w:color="auto" w:fill="auto"/>
            <w:vAlign w:val="center"/>
          </w:tcPr>
          <w:p w14:paraId="61C3A30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€ 32,000,000</w:t>
            </w:r>
          </w:p>
        </w:tc>
        <w:tc>
          <w:tcPr>
            <w:tcW w:w="1169" w:type="dxa"/>
            <w:shd w:val="clear" w:color="auto" w:fill="auto"/>
            <w:vAlign w:val="center"/>
          </w:tcPr>
          <w:p w14:paraId="295339F6" w14:textId="5D7317E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78E35F1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720" w:type="dxa"/>
            <w:shd w:val="clear" w:color="auto" w:fill="auto"/>
            <w:vAlign w:val="center"/>
          </w:tcPr>
          <w:p w14:paraId="45C3F5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01.3</w:t>
            </w:r>
          </w:p>
        </w:tc>
      </w:tr>
      <w:tr w:rsidR="00EF4E1E" w:rsidRPr="00DA576D" w14:paraId="7DC05374" w14:textId="77777777" w:rsidTr="005876E4">
        <w:trPr>
          <w:trHeight w:val="600"/>
          <w:jc w:val="center"/>
        </w:trPr>
        <w:tc>
          <w:tcPr>
            <w:tcW w:w="460" w:type="dxa"/>
            <w:shd w:val="clear" w:color="auto" w:fill="auto"/>
            <w:vAlign w:val="center"/>
          </w:tcPr>
          <w:p w14:paraId="49AECD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63</w:t>
            </w:r>
          </w:p>
        </w:tc>
        <w:tc>
          <w:tcPr>
            <w:tcW w:w="1972" w:type="dxa"/>
            <w:shd w:val="clear" w:color="auto" w:fill="auto"/>
            <w:vAlign w:val="center"/>
          </w:tcPr>
          <w:p w14:paraId="51FC294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Qendra Rajonale e </w:t>
            </w:r>
            <w:proofErr w:type="spellStart"/>
            <w:r w:rsidRPr="00DA576D">
              <w:rPr>
                <w:rFonts w:ascii="Garamond" w:hAnsi="Garamond"/>
                <w:sz w:val="20"/>
                <w:szCs w:val="20"/>
                <w:lang w:val="sq-AL"/>
              </w:rPr>
              <w:t>Ndërveprueshmërisë</w:t>
            </w:r>
            <w:proofErr w:type="spellEnd"/>
            <w:r w:rsidRPr="00DA576D">
              <w:rPr>
                <w:rFonts w:ascii="Garamond" w:hAnsi="Garamond"/>
                <w:sz w:val="20"/>
                <w:szCs w:val="20"/>
                <w:lang w:val="sq-AL"/>
              </w:rPr>
              <w:t xml:space="preserve"> në Vendet e Ballkanit Perëndimor</w:t>
            </w:r>
          </w:p>
        </w:tc>
        <w:tc>
          <w:tcPr>
            <w:tcW w:w="1105" w:type="dxa"/>
            <w:shd w:val="clear" w:color="auto" w:fill="auto"/>
            <w:vAlign w:val="center"/>
          </w:tcPr>
          <w:p w14:paraId="51C8A1A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AKSHI</w:t>
            </w:r>
          </w:p>
        </w:tc>
        <w:tc>
          <w:tcPr>
            <w:tcW w:w="1050" w:type="dxa"/>
            <w:shd w:val="clear" w:color="auto" w:fill="auto"/>
            <w:vAlign w:val="center"/>
          </w:tcPr>
          <w:p w14:paraId="18EE25C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Digjital</w:t>
            </w:r>
          </w:p>
        </w:tc>
        <w:tc>
          <w:tcPr>
            <w:tcW w:w="1316" w:type="dxa"/>
            <w:shd w:val="clear" w:color="auto" w:fill="auto"/>
            <w:vAlign w:val="center"/>
          </w:tcPr>
          <w:p w14:paraId="032B761F" w14:textId="08B081CD"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Ndërlidhja me </w:t>
            </w:r>
            <w:r w:rsidR="0073654A" w:rsidRPr="00DA576D">
              <w:rPr>
                <w:rFonts w:ascii="Garamond" w:hAnsi="Garamond"/>
                <w:sz w:val="20"/>
                <w:szCs w:val="20"/>
                <w:lang w:val="sq-AL"/>
              </w:rPr>
              <w:t>brez të gjerë</w:t>
            </w:r>
          </w:p>
        </w:tc>
        <w:tc>
          <w:tcPr>
            <w:tcW w:w="1383" w:type="dxa"/>
            <w:shd w:val="clear" w:color="auto" w:fill="auto"/>
            <w:vAlign w:val="center"/>
          </w:tcPr>
          <w:p w14:paraId="355F334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€ 10,000,000</w:t>
            </w:r>
          </w:p>
        </w:tc>
        <w:tc>
          <w:tcPr>
            <w:tcW w:w="1169" w:type="dxa"/>
            <w:shd w:val="clear" w:color="auto" w:fill="auto"/>
            <w:vAlign w:val="center"/>
          </w:tcPr>
          <w:p w14:paraId="203F8849" w14:textId="2EB5749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405C20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17.6</w:t>
            </w:r>
          </w:p>
        </w:tc>
        <w:tc>
          <w:tcPr>
            <w:tcW w:w="720" w:type="dxa"/>
            <w:shd w:val="clear" w:color="auto" w:fill="auto"/>
            <w:vAlign w:val="center"/>
          </w:tcPr>
          <w:p w14:paraId="2950044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04.6</w:t>
            </w:r>
          </w:p>
        </w:tc>
      </w:tr>
      <w:tr w:rsidR="00EF4E1E" w:rsidRPr="00DA576D" w14:paraId="10D1F1E6" w14:textId="77777777" w:rsidTr="005876E4">
        <w:trPr>
          <w:trHeight w:val="600"/>
          <w:jc w:val="center"/>
        </w:trPr>
        <w:tc>
          <w:tcPr>
            <w:tcW w:w="460" w:type="dxa"/>
            <w:shd w:val="clear" w:color="auto" w:fill="auto"/>
            <w:vAlign w:val="center"/>
          </w:tcPr>
          <w:p w14:paraId="564E968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64</w:t>
            </w:r>
          </w:p>
        </w:tc>
        <w:tc>
          <w:tcPr>
            <w:tcW w:w="1972" w:type="dxa"/>
            <w:shd w:val="clear" w:color="auto" w:fill="auto"/>
            <w:vAlign w:val="center"/>
          </w:tcPr>
          <w:p w14:paraId="1FF1AFF5" w14:textId="4AEAD20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Kampusi</w:t>
            </w:r>
            <w:proofErr w:type="spellEnd"/>
            <w:r w:rsidRPr="00DA576D">
              <w:rPr>
                <w:rFonts w:ascii="Garamond" w:hAnsi="Garamond"/>
                <w:sz w:val="20"/>
                <w:szCs w:val="20"/>
                <w:lang w:val="sq-AL"/>
              </w:rPr>
              <w:t xml:space="preserve"> i </w:t>
            </w:r>
            <w:r w:rsidR="007C1536" w:rsidRPr="00DA576D">
              <w:rPr>
                <w:rFonts w:ascii="Garamond" w:hAnsi="Garamond"/>
                <w:sz w:val="20"/>
                <w:szCs w:val="20"/>
                <w:lang w:val="sq-AL"/>
              </w:rPr>
              <w:t>Universitetit</w:t>
            </w:r>
            <w:r w:rsidRPr="00DA576D">
              <w:rPr>
                <w:rFonts w:ascii="Garamond" w:hAnsi="Garamond"/>
                <w:sz w:val="20"/>
                <w:szCs w:val="20"/>
                <w:lang w:val="sq-AL"/>
              </w:rPr>
              <w:t xml:space="preserve"> të Tiranës (përfshirë mjediset e Kolegjit të Evropës – 5 </w:t>
            </w:r>
            <w:proofErr w:type="spellStart"/>
            <w:r w:rsidRPr="00DA576D">
              <w:rPr>
                <w:rFonts w:ascii="Garamond" w:hAnsi="Garamond"/>
                <w:sz w:val="20"/>
                <w:szCs w:val="20"/>
                <w:lang w:val="sq-AL"/>
              </w:rPr>
              <w:t>mln</w:t>
            </w:r>
            <w:proofErr w:type="spellEnd"/>
            <w:r w:rsidRPr="00DA576D">
              <w:rPr>
                <w:rFonts w:ascii="Garamond" w:hAnsi="Garamond"/>
                <w:sz w:val="20"/>
                <w:szCs w:val="20"/>
                <w:lang w:val="sq-AL"/>
              </w:rPr>
              <w:t xml:space="preserve"> </w:t>
            </w:r>
            <w:r w:rsidR="007C1536" w:rsidRPr="00DA576D">
              <w:rPr>
                <w:rFonts w:ascii="Garamond" w:hAnsi="Garamond"/>
                <w:sz w:val="20"/>
                <w:szCs w:val="20"/>
                <w:lang w:val="sq-AL"/>
              </w:rPr>
              <w:t>euro</w:t>
            </w:r>
            <w:r w:rsidRPr="00DA576D">
              <w:rPr>
                <w:rFonts w:ascii="Garamond" w:hAnsi="Garamond"/>
                <w:sz w:val="20"/>
                <w:szCs w:val="20"/>
                <w:lang w:val="sq-AL"/>
              </w:rPr>
              <w:t>)</w:t>
            </w:r>
          </w:p>
        </w:tc>
        <w:tc>
          <w:tcPr>
            <w:tcW w:w="1105" w:type="dxa"/>
            <w:shd w:val="clear" w:color="auto" w:fill="auto"/>
            <w:vAlign w:val="center"/>
          </w:tcPr>
          <w:p w14:paraId="15F8079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BASHKIA TIRANË</w:t>
            </w:r>
          </w:p>
        </w:tc>
        <w:tc>
          <w:tcPr>
            <w:tcW w:w="1050" w:type="dxa"/>
            <w:shd w:val="clear" w:color="auto" w:fill="auto"/>
            <w:vAlign w:val="center"/>
          </w:tcPr>
          <w:p w14:paraId="674837E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589538B0" w14:textId="26E1CED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Arsimi dhe </w:t>
            </w:r>
            <w:r w:rsidR="0073654A" w:rsidRPr="00DA576D">
              <w:rPr>
                <w:rFonts w:ascii="Garamond" w:hAnsi="Garamond"/>
                <w:sz w:val="20"/>
                <w:szCs w:val="20"/>
                <w:lang w:val="sq-AL"/>
              </w:rPr>
              <w:t>sportet</w:t>
            </w:r>
          </w:p>
        </w:tc>
        <w:tc>
          <w:tcPr>
            <w:tcW w:w="1383" w:type="dxa"/>
            <w:shd w:val="clear" w:color="auto" w:fill="auto"/>
            <w:vAlign w:val="center"/>
          </w:tcPr>
          <w:p w14:paraId="6FAC92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€ 75,000,000</w:t>
            </w:r>
          </w:p>
        </w:tc>
        <w:tc>
          <w:tcPr>
            <w:tcW w:w="1169" w:type="dxa"/>
            <w:shd w:val="clear" w:color="auto" w:fill="auto"/>
            <w:vAlign w:val="center"/>
          </w:tcPr>
          <w:p w14:paraId="4A784FEE" w14:textId="6BBD7E3B"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049F3C6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4.3</w:t>
            </w:r>
          </w:p>
        </w:tc>
        <w:tc>
          <w:tcPr>
            <w:tcW w:w="720" w:type="dxa"/>
            <w:shd w:val="clear" w:color="auto" w:fill="auto"/>
            <w:vAlign w:val="center"/>
          </w:tcPr>
          <w:p w14:paraId="6BDCCD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09.4</w:t>
            </w:r>
          </w:p>
        </w:tc>
      </w:tr>
      <w:tr w:rsidR="00EF4E1E" w:rsidRPr="00DA576D" w14:paraId="75BA7DD7" w14:textId="77777777" w:rsidTr="005876E4">
        <w:trPr>
          <w:trHeight w:val="600"/>
          <w:jc w:val="center"/>
        </w:trPr>
        <w:tc>
          <w:tcPr>
            <w:tcW w:w="460" w:type="dxa"/>
            <w:shd w:val="clear" w:color="auto" w:fill="auto"/>
            <w:vAlign w:val="center"/>
          </w:tcPr>
          <w:p w14:paraId="6139C5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65</w:t>
            </w:r>
          </w:p>
        </w:tc>
        <w:tc>
          <w:tcPr>
            <w:tcW w:w="1972" w:type="dxa"/>
            <w:shd w:val="clear" w:color="auto" w:fill="auto"/>
            <w:vAlign w:val="center"/>
          </w:tcPr>
          <w:p w14:paraId="006C8487" w14:textId="6ED1B73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Programi </w:t>
            </w:r>
            <w:r w:rsidR="00D172EB" w:rsidRPr="00DA576D">
              <w:rPr>
                <w:rFonts w:ascii="Garamond" w:hAnsi="Garamond"/>
                <w:sz w:val="20"/>
                <w:szCs w:val="20"/>
                <w:lang w:val="sq-AL"/>
              </w:rPr>
              <w:t>“</w:t>
            </w:r>
            <w:r w:rsidRPr="00DA576D">
              <w:rPr>
                <w:rFonts w:ascii="Garamond" w:hAnsi="Garamond"/>
                <w:sz w:val="20"/>
                <w:szCs w:val="20"/>
                <w:lang w:val="sq-AL"/>
              </w:rPr>
              <w:t>100 Fshatrat</w:t>
            </w:r>
            <w:r w:rsidR="00D172EB" w:rsidRPr="00DA576D">
              <w:rPr>
                <w:rFonts w:ascii="Garamond" w:hAnsi="Garamond"/>
                <w:sz w:val="20"/>
                <w:szCs w:val="20"/>
                <w:lang w:val="sq-AL"/>
              </w:rPr>
              <w:t>”</w:t>
            </w:r>
          </w:p>
        </w:tc>
        <w:tc>
          <w:tcPr>
            <w:tcW w:w="1105" w:type="dxa"/>
            <w:shd w:val="clear" w:color="auto" w:fill="auto"/>
            <w:vAlign w:val="center"/>
          </w:tcPr>
          <w:p w14:paraId="5E24E2D1"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FSHZH</w:t>
            </w:r>
            <w:proofErr w:type="spellEnd"/>
          </w:p>
        </w:tc>
        <w:tc>
          <w:tcPr>
            <w:tcW w:w="1050" w:type="dxa"/>
            <w:shd w:val="clear" w:color="auto" w:fill="auto"/>
            <w:vAlign w:val="center"/>
          </w:tcPr>
          <w:p w14:paraId="481E5979" w14:textId="0867B19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73654A" w:rsidRPr="00DA576D">
              <w:rPr>
                <w:rFonts w:ascii="Garamond" w:hAnsi="Garamond"/>
                <w:sz w:val="20"/>
                <w:szCs w:val="20"/>
                <w:lang w:val="sq-AL"/>
              </w:rPr>
              <w:t>ekonomik</w:t>
            </w:r>
          </w:p>
        </w:tc>
        <w:tc>
          <w:tcPr>
            <w:tcW w:w="1316" w:type="dxa"/>
            <w:shd w:val="clear" w:color="auto" w:fill="auto"/>
            <w:vAlign w:val="center"/>
          </w:tcPr>
          <w:p w14:paraId="4F5B4B53" w14:textId="491C630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73654A" w:rsidRPr="00DA576D">
              <w:rPr>
                <w:rFonts w:ascii="Garamond" w:hAnsi="Garamond"/>
                <w:sz w:val="20"/>
                <w:szCs w:val="20"/>
                <w:lang w:val="sq-AL"/>
              </w:rPr>
              <w:t>rajonal</w:t>
            </w:r>
          </w:p>
        </w:tc>
        <w:tc>
          <w:tcPr>
            <w:tcW w:w="1383" w:type="dxa"/>
            <w:shd w:val="clear" w:color="auto" w:fill="auto"/>
            <w:vAlign w:val="center"/>
          </w:tcPr>
          <w:p w14:paraId="7C659D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€ 70,000,000</w:t>
            </w:r>
          </w:p>
        </w:tc>
        <w:tc>
          <w:tcPr>
            <w:tcW w:w="1169" w:type="dxa"/>
            <w:shd w:val="clear" w:color="auto" w:fill="auto"/>
            <w:vAlign w:val="center"/>
          </w:tcPr>
          <w:p w14:paraId="614D6707" w14:textId="2780F146"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717650C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8.9</w:t>
            </w:r>
          </w:p>
        </w:tc>
        <w:tc>
          <w:tcPr>
            <w:tcW w:w="720" w:type="dxa"/>
            <w:shd w:val="clear" w:color="auto" w:fill="auto"/>
            <w:vAlign w:val="center"/>
          </w:tcPr>
          <w:p w14:paraId="6305EF4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04.8</w:t>
            </w:r>
          </w:p>
        </w:tc>
      </w:tr>
      <w:tr w:rsidR="00EF4E1E" w:rsidRPr="00DA576D" w14:paraId="7E6A9B91" w14:textId="77777777" w:rsidTr="005876E4">
        <w:trPr>
          <w:trHeight w:val="600"/>
          <w:jc w:val="center"/>
        </w:trPr>
        <w:tc>
          <w:tcPr>
            <w:tcW w:w="460" w:type="dxa"/>
            <w:shd w:val="clear" w:color="auto" w:fill="auto"/>
            <w:vAlign w:val="center"/>
          </w:tcPr>
          <w:p w14:paraId="0E7AA0A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66</w:t>
            </w:r>
          </w:p>
        </w:tc>
        <w:tc>
          <w:tcPr>
            <w:tcW w:w="1972" w:type="dxa"/>
            <w:shd w:val="clear" w:color="auto" w:fill="auto"/>
            <w:vAlign w:val="center"/>
          </w:tcPr>
          <w:p w14:paraId="117146B0" w14:textId="1843F543"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a e Energjisë në Shkolla</w:t>
            </w:r>
            <w:r w:rsidRPr="00DA576D">
              <w:rPr>
                <w:rStyle w:val="FootnoteReference"/>
                <w:rFonts w:ascii="Garamond" w:hAnsi="Garamond"/>
                <w:sz w:val="20"/>
                <w:szCs w:val="20"/>
                <w:lang w:val="sq-AL"/>
              </w:rPr>
              <w:footnoteReference w:id="5"/>
            </w:r>
          </w:p>
        </w:tc>
        <w:tc>
          <w:tcPr>
            <w:tcW w:w="1105" w:type="dxa"/>
            <w:shd w:val="clear" w:color="auto" w:fill="auto"/>
            <w:vAlign w:val="center"/>
          </w:tcPr>
          <w:p w14:paraId="41B18DA0"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MAS</w:t>
            </w:r>
            <w:proofErr w:type="spellEnd"/>
          </w:p>
        </w:tc>
        <w:tc>
          <w:tcPr>
            <w:tcW w:w="1050" w:type="dxa"/>
            <w:shd w:val="clear" w:color="auto" w:fill="auto"/>
            <w:vAlign w:val="center"/>
          </w:tcPr>
          <w:p w14:paraId="53931C1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4DA9D747" w14:textId="582ED8C9"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 xml:space="preserve">a e </w:t>
            </w:r>
            <w:r w:rsidR="0073654A" w:rsidRPr="00DA576D">
              <w:rPr>
                <w:rFonts w:ascii="Garamond" w:hAnsi="Garamond"/>
                <w:sz w:val="20"/>
                <w:szCs w:val="20"/>
                <w:lang w:val="sq-AL"/>
              </w:rPr>
              <w:t>energjisë</w:t>
            </w:r>
          </w:p>
        </w:tc>
        <w:tc>
          <w:tcPr>
            <w:tcW w:w="1383" w:type="dxa"/>
            <w:shd w:val="clear" w:color="auto" w:fill="auto"/>
            <w:vAlign w:val="center"/>
          </w:tcPr>
          <w:p w14:paraId="07B4A3B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€ 9,000,000</w:t>
            </w:r>
          </w:p>
        </w:tc>
        <w:tc>
          <w:tcPr>
            <w:tcW w:w="1169" w:type="dxa"/>
            <w:shd w:val="clear" w:color="auto" w:fill="auto"/>
            <w:vAlign w:val="center"/>
          </w:tcPr>
          <w:p w14:paraId="37F9BD62" w14:textId="77CA133D"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02E335E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720" w:type="dxa"/>
            <w:shd w:val="clear" w:color="auto" w:fill="auto"/>
            <w:vAlign w:val="center"/>
          </w:tcPr>
          <w:p w14:paraId="619724C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4F5A1FD0" w14:textId="77777777" w:rsidTr="005876E4">
        <w:trPr>
          <w:trHeight w:val="600"/>
          <w:jc w:val="center"/>
        </w:trPr>
        <w:tc>
          <w:tcPr>
            <w:tcW w:w="460" w:type="dxa"/>
            <w:shd w:val="clear" w:color="auto" w:fill="auto"/>
            <w:vAlign w:val="center"/>
          </w:tcPr>
          <w:p w14:paraId="5ADF00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67</w:t>
            </w:r>
          </w:p>
        </w:tc>
        <w:tc>
          <w:tcPr>
            <w:tcW w:w="1972" w:type="dxa"/>
            <w:shd w:val="clear" w:color="auto" w:fill="auto"/>
            <w:vAlign w:val="center"/>
          </w:tcPr>
          <w:p w14:paraId="38151F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Ndërtimi/Përmirësimi i Infrastrukturës së </w:t>
            </w:r>
            <w:proofErr w:type="spellStart"/>
            <w:r w:rsidRPr="00DA576D">
              <w:rPr>
                <w:rFonts w:ascii="Garamond" w:hAnsi="Garamond"/>
                <w:sz w:val="20"/>
                <w:szCs w:val="20"/>
                <w:lang w:val="sq-AL"/>
              </w:rPr>
              <w:t>Kampusit</w:t>
            </w:r>
            <w:proofErr w:type="spellEnd"/>
            <w:r w:rsidRPr="00DA576D">
              <w:rPr>
                <w:rFonts w:ascii="Garamond" w:hAnsi="Garamond"/>
                <w:sz w:val="20"/>
                <w:szCs w:val="20"/>
                <w:lang w:val="sq-AL"/>
              </w:rPr>
              <w:t xml:space="preserve"> të Universitetit të Sporteve</w:t>
            </w:r>
          </w:p>
        </w:tc>
        <w:tc>
          <w:tcPr>
            <w:tcW w:w="1105" w:type="dxa"/>
            <w:shd w:val="clear" w:color="auto" w:fill="auto"/>
            <w:vAlign w:val="center"/>
          </w:tcPr>
          <w:p w14:paraId="1D5E859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MAS</w:t>
            </w:r>
            <w:proofErr w:type="spellEnd"/>
          </w:p>
        </w:tc>
        <w:tc>
          <w:tcPr>
            <w:tcW w:w="1050" w:type="dxa"/>
            <w:shd w:val="clear" w:color="auto" w:fill="auto"/>
            <w:vAlign w:val="center"/>
          </w:tcPr>
          <w:p w14:paraId="4E38E48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77A3D89F" w14:textId="14ADF53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Arsimi dhe </w:t>
            </w:r>
            <w:r w:rsidR="0073654A" w:rsidRPr="00DA576D">
              <w:rPr>
                <w:rFonts w:ascii="Garamond" w:hAnsi="Garamond"/>
                <w:sz w:val="20"/>
                <w:szCs w:val="20"/>
                <w:lang w:val="sq-AL"/>
              </w:rPr>
              <w:t>sportet</w:t>
            </w:r>
          </w:p>
        </w:tc>
        <w:tc>
          <w:tcPr>
            <w:tcW w:w="1383" w:type="dxa"/>
            <w:shd w:val="clear" w:color="auto" w:fill="auto"/>
            <w:vAlign w:val="center"/>
          </w:tcPr>
          <w:p w14:paraId="63BA33D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€ 15,000,000</w:t>
            </w:r>
          </w:p>
        </w:tc>
        <w:tc>
          <w:tcPr>
            <w:tcW w:w="1169" w:type="dxa"/>
            <w:shd w:val="clear" w:color="auto" w:fill="auto"/>
            <w:vAlign w:val="center"/>
          </w:tcPr>
          <w:p w14:paraId="79637E1E" w14:textId="1EA1058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78EA3BE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4.3</w:t>
            </w:r>
          </w:p>
        </w:tc>
        <w:tc>
          <w:tcPr>
            <w:tcW w:w="720" w:type="dxa"/>
            <w:shd w:val="clear" w:color="auto" w:fill="auto"/>
            <w:vAlign w:val="center"/>
          </w:tcPr>
          <w:p w14:paraId="4D0838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09.4</w:t>
            </w:r>
          </w:p>
        </w:tc>
      </w:tr>
      <w:tr w:rsidR="00EF4E1E" w:rsidRPr="00DA576D" w14:paraId="33845CBB" w14:textId="77777777" w:rsidTr="005876E4">
        <w:trPr>
          <w:trHeight w:val="600"/>
          <w:jc w:val="center"/>
        </w:trPr>
        <w:tc>
          <w:tcPr>
            <w:tcW w:w="460" w:type="dxa"/>
            <w:shd w:val="clear" w:color="auto" w:fill="auto"/>
            <w:vAlign w:val="center"/>
          </w:tcPr>
          <w:p w14:paraId="4F833C0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68</w:t>
            </w:r>
          </w:p>
        </w:tc>
        <w:tc>
          <w:tcPr>
            <w:tcW w:w="1972" w:type="dxa"/>
            <w:shd w:val="clear" w:color="auto" w:fill="auto"/>
            <w:vAlign w:val="center"/>
          </w:tcPr>
          <w:p w14:paraId="78A31E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Infrastruktura rajonale </w:t>
            </w:r>
            <w:proofErr w:type="spellStart"/>
            <w:r w:rsidRPr="00DA576D">
              <w:rPr>
                <w:rFonts w:ascii="Garamond" w:hAnsi="Garamond"/>
                <w:sz w:val="20"/>
                <w:szCs w:val="20"/>
                <w:lang w:val="sq-AL"/>
              </w:rPr>
              <w:t>HPC</w:t>
            </w:r>
            <w:proofErr w:type="spellEnd"/>
            <w:r w:rsidRPr="00DA576D">
              <w:rPr>
                <w:rFonts w:ascii="Garamond" w:hAnsi="Garamond"/>
                <w:sz w:val="20"/>
                <w:szCs w:val="20"/>
                <w:lang w:val="sq-AL"/>
              </w:rPr>
              <w:t xml:space="preserve">, ndërlidhja e </w:t>
            </w:r>
            <w:proofErr w:type="spellStart"/>
            <w:r w:rsidRPr="00DA576D">
              <w:rPr>
                <w:rFonts w:ascii="Garamond" w:hAnsi="Garamond"/>
                <w:sz w:val="20"/>
                <w:szCs w:val="20"/>
                <w:lang w:val="sq-AL"/>
              </w:rPr>
              <w:t>kampuseve</w:t>
            </w:r>
            <w:proofErr w:type="spellEnd"/>
            <w:r w:rsidRPr="00DA576D">
              <w:rPr>
                <w:rFonts w:ascii="Garamond" w:hAnsi="Garamond"/>
                <w:sz w:val="20"/>
                <w:szCs w:val="20"/>
                <w:lang w:val="sq-AL"/>
              </w:rPr>
              <w:t xml:space="preserve"> të universiteteve rajonale me këtë infrastrukturë dhe përmirësimi i qendrës së të dhënave pritëse të </w:t>
            </w:r>
            <w:proofErr w:type="spellStart"/>
            <w:r w:rsidRPr="00DA576D">
              <w:rPr>
                <w:rFonts w:ascii="Garamond" w:hAnsi="Garamond"/>
                <w:sz w:val="20"/>
                <w:szCs w:val="20"/>
                <w:lang w:val="sq-AL"/>
              </w:rPr>
              <w:t>HPC</w:t>
            </w:r>
            <w:proofErr w:type="spellEnd"/>
          </w:p>
        </w:tc>
        <w:tc>
          <w:tcPr>
            <w:tcW w:w="1105" w:type="dxa"/>
            <w:shd w:val="clear" w:color="auto" w:fill="auto"/>
            <w:vAlign w:val="center"/>
          </w:tcPr>
          <w:p w14:paraId="24D330C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MAS</w:t>
            </w:r>
            <w:proofErr w:type="spellEnd"/>
          </w:p>
        </w:tc>
        <w:tc>
          <w:tcPr>
            <w:tcW w:w="1050" w:type="dxa"/>
            <w:shd w:val="clear" w:color="auto" w:fill="auto"/>
            <w:vAlign w:val="center"/>
          </w:tcPr>
          <w:p w14:paraId="55036C2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316" w:type="dxa"/>
            <w:shd w:val="clear" w:color="auto" w:fill="auto"/>
            <w:vAlign w:val="center"/>
          </w:tcPr>
          <w:p w14:paraId="7F590BE6" w14:textId="2B74F85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Platformat e </w:t>
            </w:r>
            <w:r w:rsidR="0073654A" w:rsidRPr="00DA576D">
              <w:rPr>
                <w:rFonts w:ascii="Garamond" w:hAnsi="Garamond"/>
                <w:sz w:val="20"/>
                <w:szCs w:val="20"/>
                <w:lang w:val="sq-AL"/>
              </w:rPr>
              <w:t>inovacionit</w:t>
            </w:r>
          </w:p>
        </w:tc>
        <w:tc>
          <w:tcPr>
            <w:tcW w:w="1383" w:type="dxa"/>
            <w:shd w:val="clear" w:color="auto" w:fill="auto"/>
            <w:vAlign w:val="center"/>
          </w:tcPr>
          <w:p w14:paraId="162A80C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€ 25,000,000</w:t>
            </w:r>
          </w:p>
        </w:tc>
        <w:tc>
          <w:tcPr>
            <w:tcW w:w="1169" w:type="dxa"/>
            <w:shd w:val="clear" w:color="auto" w:fill="auto"/>
            <w:vAlign w:val="center"/>
          </w:tcPr>
          <w:p w14:paraId="779BF0E4" w14:textId="5DF5EFD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3475526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4.3</w:t>
            </w:r>
          </w:p>
        </w:tc>
        <w:tc>
          <w:tcPr>
            <w:tcW w:w="720" w:type="dxa"/>
            <w:shd w:val="clear" w:color="auto" w:fill="auto"/>
            <w:vAlign w:val="center"/>
          </w:tcPr>
          <w:p w14:paraId="13E7827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09.7</w:t>
            </w:r>
          </w:p>
        </w:tc>
      </w:tr>
      <w:tr w:rsidR="00EF4E1E" w:rsidRPr="00DA576D" w14:paraId="30C9EB03" w14:textId="77777777" w:rsidTr="005876E4">
        <w:trPr>
          <w:trHeight w:val="600"/>
          <w:jc w:val="center"/>
        </w:trPr>
        <w:tc>
          <w:tcPr>
            <w:tcW w:w="460" w:type="dxa"/>
            <w:shd w:val="clear" w:color="auto" w:fill="auto"/>
            <w:vAlign w:val="center"/>
          </w:tcPr>
          <w:p w14:paraId="77E63B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69</w:t>
            </w:r>
          </w:p>
        </w:tc>
        <w:tc>
          <w:tcPr>
            <w:tcW w:w="1972" w:type="dxa"/>
            <w:shd w:val="clear" w:color="auto" w:fill="auto"/>
            <w:vAlign w:val="center"/>
          </w:tcPr>
          <w:p w14:paraId="568318CB" w14:textId="27A1CD82"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Rehabilitimi i 431 digave në drejtim të rritjes së sigurisë së digave dhe </w:t>
            </w:r>
            <w:proofErr w:type="spellStart"/>
            <w:r w:rsidRPr="00DA576D">
              <w:rPr>
                <w:rFonts w:ascii="Garamond" w:hAnsi="Garamond"/>
                <w:sz w:val="20"/>
                <w:szCs w:val="20"/>
                <w:lang w:val="sq-AL"/>
              </w:rPr>
              <w:t>disponueshm</w:t>
            </w:r>
            <w:r w:rsidR="00B111F0" w:rsidRPr="00DA576D">
              <w:rPr>
                <w:rFonts w:ascii="Garamond" w:hAnsi="Garamond"/>
                <w:sz w:val="20"/>
                <w:szCs w:val="20"/>
                <w:lang w:val="sq-AL"/>
              </w:rPr>
              <w:t>ë</w:t>
            </w:r>
            <w:r w:rsidRPr="00DA576D">
              <w:rPr>
                <w:rFonts w:ascii="Garamond" w:hAnsi="Garamond"/>
                <w:sz w:val="20"/>
                <w:szCs w:val="20"/>
                <w:lang w:val="sq-AL"/>
              </w:rPr>
              <w:t>ris</w:t>
            </w:r>
            <w:r w:rsidR="00B111F0" w:rsidRPr="00DA576D">
              <w:rPr>
                <w:rFonts w:ascii="Garamond" w:hAnsi="Garamond"/>
                <w:sz w:val="20"/>
                <w:szCs w:val="20"/>
                <w:lang w:val="sq-AL"/>
              </w:rPr>
              <w:t>ë</w:t>
            </w:r>
            <w:proofErr w:type="spellEnd"/>
            <w:r w:rsidRPr="00DA576D">
              <w:rPr>
                <w:rFonts w:ascii="Garamond" w:hAnsi="Garamond"/>
                <w:sz w:val="20"/>
                <w:szCs w:val="20"/>
                <w:lang w:val="sq-AL"/>
              </w:rPr>
              <w:t xml:space="preserve"> së ujit për ujitje</w:t>
            </w:r>
          </w:p>
        </w:tc>
        <w:tc>
          <w:tcPr>
            <w:tcW w:w="1105" w:type="dxa"/>
            <w:shd w:val="clear" w:color="auto" w:fill="auto"/>
            <w:vAlign w:val="center"/>
          </w:tcPr>
          <w:p w14:paraId="7E5B0D2B"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MBZHR</w:t>
            </w:r>
            <w:proofErr w:type="spellEnd"/>
          </w:p>
        </w:tc>
        <w:tc>
          <w:tcPr>
            <w:tcW w:w="1050" w:type="dxa"/>
            <w:shd w:val="clear" w:color="auto" w:fill="auto"/>
            <w:vAlign w:val="center"/>
          </w:tcPr>
          <w:p w14:paraId="06151A4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729D6F0D" w14:textId="30770D0D"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Mbrojtja nga </w:t>
            </w:r>
            <w:r w:rsidR="0073654A" w:rsidRPr="00DA576D">
              <w:rPr>
                <w:rFonts w:ascii="Garamond" w:hAnsi="Garamond"/>
                <w:sz w:val="20"/>
                <w:szCs w:val="20"/>
                <w:lang w:val="sq-AL"/>
              </w:rPr>
              <w:t>përmbytjet</w:t>
            </w:r>
          </w:p>
        </w:tc>
        <w:tc>
          <w:tcPr>
            <w:tcW w:w="1383" w:type="dxa"/>
            <w:shd w:val="clear" w:color="auto" w:fill="auto"/>
            <w:vAlign w:val="center"/>
          </w:tcPr>
          <w:p w14:paraId="1CBA497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€ 171,500,000</w:t>
            </w:r>
          </w:p>
        </w:tc>
        <w:tc>
          <w:tcPr>
            <w:tcW w:w="1169" w:type="dxa"/>
            <w:shd w:val="clear" w:color="auto" w:fill="auto"/>
            <w:vAlign w:val="center"/>
          </w:tcPr>
          <w:p w14:paraId="31A080D8" w14:textId="4E1F0972"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757B9D8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15.3</w:t>
            </w:r>
          </w:p>
        </w:tc>
        <w:tc>
          <w:tcPr>
            <w:tcW w:w="720" w:type="dxa"/>
            <w:shd w:val="clear" w:color="auto" w:fill="auto"/>
            <w:vAlign w:val="center"/>
          </w:tcPr>
          <w:p w14:paraId="22584E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6CE13008" w14:textId="77777777" w:rsidTr="005876E4">
        <w:trPr>
          <w:trHeight w:val="600"/>
          <w:jc w:val="center"/>
        </w:trPr>
        <w:tc>
          <w:tcPr>
            <w:tcW w:w="460" w:type="dxa"/>
            <w:shd w:val="clear" w:color="auto" w:fill="auto"/>
            <w:vAlign w:val="center"/>
          </w:tcPr>
          <w:p w14:paraId="4D4994A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70</w:t>
            </w:r>
          </w:p>
        </w:tc>
        <w:tc>
          <w:tcPr>
            <w:tcW w:w="1972" w:type="dxa"/>
            <w:shd w:val="clear" w:color="auto" w:fill="auto"/>
            <w:vAlign w:val="center"/>
          </w:tcPr>
          <w:p w14:paraId="1AD7A35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Përmirësimi i infrastrukturës mbrojtëse nga përmbytjet në lumenjtë Erzen-Ishëm, Shkumbin, Seman dhe Vjosë</w:t>
            </w:r>
          </w:p>
        </w:tc>
        <w:tc>
          <w:tcPr>
            <w:tcW w:w="1105" w:type="dxa"/>
            <w:shd w:val="clear" w:color="auto" w:fill="auto"/>
            <w:vAlign w:val="center"/>
          </w:tcPr>
          <w:p w14:paraId="5DA29CBE"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MBZHR</w:t>
            </w:r>
            <w:proofErr w:type="spellEnd"/>
          </w:p>
        </w:tc>
        <w:tc>
          <w:tcPr>
            <w:tcW w:w="1050" w:type="dxa"/>
            <w:shd w:val="clear" w:color="auto" w:fill="auto"/>
            <w:vAlign w:val="center"/>
          </w:tcPr>
          <w:p w14:paraId="4264183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1500CA3F" w14:textId="47723042"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Mbrojtja nga </w:t>
            </w:r>
            <w:r w:rsidR="0073654A" w:rsidRPr="00DA576D">
              <w:rPr>
                <w:rFonts w:ascii="Garamond" w:hAnsi="Garamond"/>
                <w:sz w:val="20"/>
                <w:szCs w:val="20"/>
                <w:lang w:val="sq-AL"/>
              </w:rPr>
              <w:t>përmbytjet</w:t>
            </w:r>
          </w:p>
        </w:tc>
        <w:tc>
          <w:tcPr>
            <w:tcW w:w="1383" w:type="dxa"/>
            <w:shd w:val="clear" w:color="auto" w:fill="auto"/>
            <w:vAlign w:val="center"/>
          </w:tcPr>
          <w:p w14:paraId="5A5BA07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€ 105,000,000</w:t>
            </w:r>
          </w:p>
        </w:tc>
        <w:tc>
          <w:tcPr>
            <w:tcW w:w="1169" w:type="dxa"/>
            <w:shd w:val="clear" w:color="auto" w:fill="auto"/>
            <w:vAlign w:val="center"/>
          </w:tcPr>
          <w:p w14:paraId="0826C275" w14:textId="0AE4A1F6"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51FEA6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3.1</w:t>
            </w:r>
          </w:p>
        </w:tc>
        <w:tc>
          <w:tcPr>
            <w:tcW w:w="720" w:type="dxa"/>
            <w:shd w:val="clear" w:color="auto" w:fill="auto"/>
            <w:vAlign w:val="center"/>
          </w:tcPr>
          <w:p w14:paraId="315389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6F30C5E8" w14:textId="77777777" w:rsidTr="005876E4">
        <w:trPr>
          <w:trHeight w:val="600"/>
          <w:jc w:val="center"/>
        </w:trPr>
        <w:tc>
          <w:tcPr>
            <w:tcW w:w="460" w:type="dxa"/>
            <w:shd w:val="clear" w:color="auto" w:fill="auto"/>
            <w:vAlign w:val="center"/>
          </w:tcPr>
          <w:p w14:paraId="15FC98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71</w:t>
            </w:r>
          </w:p>
        </w:tc>
        <w:tc>
          <w:tcPr>
            <w:tcW w:w="1972" w:type="dxa"/>
            <w:shd w:val="clear" w:color="auto" w:fill="auto"/>
            <w:vAlign w:val="center"/>
          </w:tcPr>
          <w:p w14:paraId="1674ED3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Rindërtimi (i plotë / i pjesshëm) i 27 stacioneve të </w:t>
            </w:r>
            <w:r w:rsidRPr="00DA576D">
              <w:rPr>
                <w:rFonts w:ascii="Garamond" w:hAnsi="Garamond"/>
                <w:sz w:val="20"/>
                <w:szCs w:val="20"/>
                <w:lang w:val="sq-AL"/>
              </w:rPr>
              <w:lastRenderedPageBreak/>
              <w:t>pompimit të kullimit për të përmirësuar mbrojtjen nga kullimi / përmbytjet në 70 000 ha</w:t>
            </w:r>
          </w:p>
        </w:tc>
        <w:tc>
          <w:tcPr>
            <w:tcW w:w="1105" w:type="dxa"/>
            <w:shd w:val="clear" w:color="auto" w:fill="auto"/>
            <w:vAlign w:val="center"/>
          </w:tcPr>
          <w:p w14:paraId="1EBDB705"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lastRenderedPageBreak/>
              <w:t>MBZHR</w:t>
            </w:r>
            <w:proofErr w:type="spellEnd"/>
          </w:p>
        </w:tc>
        <w:tc>
          <w:tcPr>
            <w:tcW w:w="1050" w:type="dxa"/>
            <w:shd w:val="clear" w:color="auto" w:fill="auto"/>
            <w:vAlign w:val="center"/>
          </w:tcPr>
          <w:p w14:paraId="6F22F25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2AB7BDF0" w14:textId="5D0973DF"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Mbrojtja nga </w:t>
            </w:r>
            <w:r w:rsidR="0073654A" w:rsidRPr="00DA576D">
              <w:rPr>
                <w:rFonts w:ascii="Garamond" w:hAnsi="Garamond"/>
                <w:sz w:val="20"/>
                <w:szCs w:val="20"/>
                <w:lang w:val="sq-AL"/>
              </w:rPr>
              <w:t>përmbytjet</w:t>
            </w:r>
          </w:p>
        </w:tc>
        <w:tc>
          <w:tcPr>
            <w:tcW w:w="1383" w:type="dxa"/>
            <w:shd w:val="clear" w:color="auto" w:fill="auto"/>
            <w:vAlign w:val="center"/>
          </w:tcPr>
          <w:p w14:paraId="65FE5AD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€ 15,000,000</w:t>
            </w:r>
          </w:p>
        </w:tc>
        <w:tc>
          <w:tcPr>
            <w:tcW w:w="1169" w:type="dxa"/>
            <w:shd w:val="clear" w:color="auto" w:fill="auto"/>
            <w:vAlign w:val="center"/>
          </w:tcPr>
          <w:p w14:paraId="69F06603" w14:textId="1CE6F25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73654A" w:rsidRPr="00DA576D">
              <w:rPr>
                <w:rFonts w:ascii="Garamond" w:hAnsi="Garamond"/>
                <w:sz w:val="20"/>
                <w:szCs w:val="20"/>
                <w:lang w:val="sq-AL"/>
              </w:rPr>
              <w:t>maturuar</w:t>
            </w:r>
            <w:proofErr w:type="spellEnd"/>
          </w:p>
        </w:tc>
        <w:tc>
          <w:tcPr>
            <w:tcW w:w="810" w:type="dxa"/>
            <w:shd w:val="clear" w:color="auto" w:fill="auto"/>
            <w:vAlign w:val="center"/>
          </w:tcPr>
          <w:p w14:paraId="468674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15.3</w:t>
            </w:r>
          </w:p>
        </w:tc>
        <w:tc>
          <w:tcPr>
            <w:tcW w:w="720" w:type="dxa"/>
            <w:shd w:val="clear" w:color="auto" w:fill="auto"/>
            <w:vAlign w:val="center"/>
          </w:tcPr>
          <w:p w14:paraId="2F3DC1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40A4A45C" w14:textId="77777777" w:rsidTr="005876E4">
        <w:trPr>
          <w:trHeight w:val="600"/>
          <w:jc w:val="center"/>
        </w:trPr>
        <w:tc>
          <w:tcPr>
            <w:tcW w:w="460" w:type="dxa"/>
            <w:shd w:val="clear" w:color="auto" w:fill="auto"/>
            <w:vAlign w:val="center"/>
          </w:tcPr>
          <w:p w14:paraId="3D25586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72</w:t>
            </w:r>
          </w:p>
        </w:tc>
        <w:tc>
          <w:tcPr>
            <w:tcW w:w="1972" w:type="dxa"/>
            <w:shd w:val="clear" w:color="auto" w:fill="auto"/>
            <w:vAlign w:val="center"/>
          </w:tcPr>
          <w:p w14:paraId="5CBD62D3" w14:textId="72428E3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Përmirësimi i </w:t>
            </w:r>
            <w:r w:rsidR="0062417F" w:rsidRPr="00DA576D">
              <w:rPr>
                <w:rFonts w:ascii="Garamond" w:hAnsi="Garamond"/>
                <w:sz w:val="20"/>
                <w:szCs w:val="20"/>
                <w:lang w:val="sq-AL"/>
              </w:rPr>
              <w:t>infrastrukturës mbrojtëse nga përmbyt</w:t>
            </w:r>
            <w:r w:rsidRPr="00DA576D">
              <w:rPr>
                <w:rFonts w:ascii="Garamond" w:hAnsi="Garamond"/>
                <w:sz w:val="20"/>
                <w:szCs w:val="20"/>
                <w:lang w:val="sq-AL"/>
              </w:rPr>
              <w:t>jet për pellgun e Drinit të Poshtëm dhe Bunës në zonën e Shkodrës në lidhje me zhvillimin e ardhshëm të lundrimit turistik në lumin Buna</w:t>
            </w:r>
          </w:p>
        </w:tc>
        <w:tc>
          <w:tcPr>
            <w:tcW w:w="1105" w:type="dxa"/>
            <w:shd w:val="clear" w:color="auto" w:fill="auto"/>
            <w:vAlign w:val="center"/>
          </w:tcPr>
          <w:p w14:paraId="688518B5"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MBZHR</w:t>
            </w:r>
            <w:proofErr w:type="spellEnd"/>
          </w:p>
        </w:tc>
        <w:tc>
          <w:tcPr>
            <w:tcW w:w="1050" w:type="dxa"/>
            <w:shd w:val="clear" w:color="auto" w:fill="auto"/>
            <w:vAlign w:val="center"/>
          </w:tcPr>
          <w:p w14:paraId="5511D2B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27CD6CBB" w14:textId="1B069B61"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Mbrojtja nga </w:t>
            </w:r>
            <w:r w:rsidR="0062417F" w:rsidRPr="00DA576D">
              <w:rPr>
                <w:rFonts w:ascii="Garamond" w:hAnsi="Garamond"/>
                <w:sz w:val="20"/>
                <w:szCs w:val="20"/>
                <w:lang w:val="sq-AL"/>
              </w:rPr>
              <w:t>përmbytjet</w:t>
            </w:r>
          </w:p>
        </w:tc>
        <w:tc>
          <w:tcPr>
            <w:tcW w:w="1383" w:type="dxa"/>
            <w:shd w:val="clear" w:color="auto" w:fill="auto"/>
            <w:vAlign w:val="center"/>
          </w:tcPr>
          <w:p w14:paraId="0ED108E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€ 64,000,000</w:t>
            </w:r>
          </w:p>
        </w:tc>
        <w:tc>
          <w:tcPr>
            <w:tcW w:w="1169" w:type="dxa"/>
            <w:shd w:val="clear" w:color="auto" w:fill="auto"/>
            <w:vAlign w:val="center"/>
          </w:tcPr>
          <w:p w14:paraId="044EED32" w14:textId="2085391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62EE4CE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13.2</w:t>
            </w:r>
          </w:p>
        </w:tc>
        <w:tc>
          <w:tcPr>
            <w:tcW w:w="720" w:type="dxa"/>
            <w:shd w:val="clear" w:color="auto" w:fill="auto"/>
            <w:vAlign w:val="center"/>
          </w:tcPr>
          <w:p w14:paraId="6B08835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37F4E67D" w14:textId="77777777" w:rsidTr="005876E4">
        <w:trPr>
          <w:trHeight w:val="600"/>
          <w:jc w:val="center"/>
        </w:trPr>
        <w:tc>
          <w:tcPr>
            <w:tcW w:w="460" w:type="dxa"/>
            <w:shd w:val="clear" w:color="auto" w:fill="auto"/>
            <w:vAlign w:val="center"/>
          </w:tcPr>
          <w:p w14:paraId="074236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1972" w:type="dxa"/>
            <w:shd w:val="clear" w:color="auto" w:fill="auto"/>
            <w:vAlign w:val="center"/>
          </w:tcPr>
          <w:p w14:paraId="1243578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Ndërtimi i godinës së re të Gjykatës së Lartë</w:t>
            </w:r>
          </w:p>
        </w:tc>
        <w:tc>
          <w:tcPr>
            <w:tcW w:w="1105" w:type="dxa"/>
            <w:shd w:val="clear" w:color="auto" w:fill="auto"/>
            <w:vAlign w:val="center"/>
          </w:tcPr>
          <w:p w14:paraId="3C81BFEB"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MD</w:t>
            </w:r>
            <w:proofErr w:type="spellEnd"/>
            <w:r w:rsidRPr="00DA576D">
              <w:rPr>
                <w:rFonts w:ascii="Garamond" w:hAnsi="Garamond"/>
                <w:sz w:val="20"/>
                <w:szCs w:val="20"/>
                <w:lang w:val="sq-AL"/>
              </w:rPr>
              <w:t>/</w:t>
            </w:r>
            <w:proofErr w:type="spellStart"/>
            <w:r w:rsidRPr="00DA576D">
              <w:rPr>
                <w:rFonts w:ascii="Garamond" w:hAnsi="Garamond"/>
                <w:sz w:val="20"/>
                <w:szCs w:val="20"/>
                <w:lang w:val="sq-AL"/>
              </w:rPr>
              <w:t>KLGJ</w:t>
            </w:r>
            <w:proofErr w:type="spellEnd"/>
          </w:p>
        </w:tc>
        <w:tc>
          <w:tcPr>
            <w:tcW w:w="1050" w:type="dxa"/>
            <w:shd w:val="clear" w:color="auto" w:fill="auto"/>
            <w:vAlign w:val="center"/>
          </w:tcPr>
          <w:p w14:paraId="58AC671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68FC03E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Drejtësia</w:t>
            </w:r>
          </w:p>
        </w:tc>
        <w:tc>
          <w:tcPr>
            <w:tcW w:w="1383" w:type="dxa"/>
            <w:shd w:val="clear" w:color="auto" w:fill="auto"/>
            <w:vAlign w:val="center"/>
          </w:tcPr>
          <w:p w14:paraId="272F466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€ 10,000,000</w:t>
            </w:r>
          </w:p>
        </w:tc>
        <w:tc>
          <w:tcPr>
            <w:tcW w:w="1169" w:type="dxa"/>
            <w:shd w:val="clear" w:color="auto" w:fill="auto"/>
            <w:vAlign w:val="center"/>
          </w:tcPr>
          <w:p w14:paraId="5BACDD2B" w14:textId="5BFEAB9A"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11ADAF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16.3</w:t>
            </w:r>
          </w:p>
        </w:tc>
        <w:tc>
          <w:tcPr>
            <w:tcW w:w="720" w:type="dxa"/>
            <w:shd w:val="clear" w:color="auto" w:fill="auto"/>
            <w:vAlign w:val="center"/>
          </w:tcPr>
          <w:p w14:paraId="4F27765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03.3</w:t>
            </w:r>
          </w:p>
        </w:tc>
      </w:tr>
      <w:tr w:rsidR="00EF4E1E" w:rsidRPr="00DA576D" w14:paraId="66765FC4" w14:textId="77777777" w:rsidTr="005876E4">
        <w:trPr>
          <w:trHeight w:val="600"/>
          <w:jc w:val="center"/>
        </w:trPr>
        <w:tc>
          <w:tcPr>
            <w:tcW w:w="460" w:type="dxa"/>
            <w:shd w:val="clear" w:color="auto" w:fill="auto"/>
            <w:vAlign w:val="center"/>
          </w:tcPr>
          <w:p w14:paraId="493B2A4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74</w:t>
            </w:r>
          </w:p>
        </w:tc>
        <w:tc>
          <w:tcPr>
            <w:tcW w:w="1972" w:type="dxa"/>
            <w:shd w:val="clear" w:color="auto" w:fill="auto"/>
            <w:vAlign w:val="center"/>
          </w:tcPr>
          <w:p w14:paraId="7DD253C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Ndërtimi i </w:t>
            </w:r>
            <w:proofErr w:type="spellStart"/>
            <w:r w:rsidRPr="00DA576D">
              <w:rPr>
                <w:rFonts w:ascii="Garamond" w:hAnsi="Garamond"/>
                <w:sz w:val="20"/>
                <w:szCs w:val="20"/>
                <w:lang w:val="sq-AL"/>
              </w:rPr>
              <w:t>I.E.V.P</w:t>
            </w:r>
            <w:proofErr w:type="spellEnd"/>
            <w:r w:rsidRPr="00DA576D">
              <w:rPr>
                <w:rFonts w:ascii="Garamond" w:hAnsi="Garamond"/>
                <w:sz w:val="20"/>
                <w:szCs w:val="20"/>
                <w:lang w:val="sq-AL"/>
              </w:rPr>
              <w:t xml:space="preserve"> 325 (Burgu i Grave), Tiranë</w:t>
            </w:r>
          </w:p>
        </w:tc>
        <w:tc>
          <w:tcPr>
            <w:tcW w:w="1105" w:type="dxa"/>
            <w:shd w:val="clear" w:color="auto" w:fill="auto"/>
            <w:vAlign w:val="center"/>
          </w:tcPr>
          <w:p w14:paraId="08E45BDA"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MD</w:t>
            </w:r>
            <w:proofErr w:type="spellEnd"/>
          </w:p>
        </w:tc>
        <w:tc>
          <w:tcPr>
            <w:tcW w:w="1050" w:type="dxa"/>
            <w:shd w:val="clear" w:color="auto" w:fill="auto"/>
            <w:vAlign w:val="center"/>
          </w:tcPr>
          <w:p w14:paraId="3BA45EF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2BDCCA8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Drejtësia</w:t>
            </w:r>
          </w:p>
        </w:tc>
        <w:tc>
          <w:tcPr>
            <w:tcW w:w="1383" w:type="dxa"/>
            <w:shd w:val="clear" w:color="auto" w:fill="auto"/>
            <w:vAlign w:val="center"/>
          </w:tcPr>
          <w:p w14:paraId="5051925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€ 11,000,000</w:t>
            </w:r>
          </w:p>
        </w:tc>
        <w:tc>
          <w:tcPr>
            <w:tcW w:w="1169" w:type="dxa"/>
            <w:shd w:val="clear" w:color="auto" w:fill="auto"/>
            <w:vAlign w:val="center"/>
          </w:tcPr>
          <w:p w14:paraId="64685837" w14:textId="0CADC646"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120D27C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720" w:type="dxa"/>
            <w:shd w:val="clear" w:color="auto" w:fill="auto"/>
            <w:vAlign w:val="center"/>
          </w:tcPr>
          <w:p w14:paraId="1DBC939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03.4</w:t>
            </w:r>
          </w:p>
        </w:tc>
      </w:tr>
      <w:tr w:rsidR="00EF4E1E" w:rsidRPr="00DA576D" w14:paraId="78F0213D" w14:textId="77777777" w:rsidTr="005876E4">
        <w:trPr>
          <w:trHeight w:val="600"/>
          <w:jc w:val="center"/>
        </w:trPr>
        <w:tc>
          <w:tcPr>
            <w:tcW w:w="460" w:type="dxa"/>
            <w:shd w:val="clear" w:color="auto" w:fill="auto"/>
            <w:vAlign w:val="center"/>
          </w:tcPr>
          <w:p w14:paraId="6644DB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75</w:t>
            </w:r>
          </w:p>
        </w:tc>
        <w:tc>
          <w:tcPr>
            <w:tcW w:w="1972" w:type="dxa"/>
            <w:shd w:val="clear" w:color="auto" w:fill="auto"/>
            <w:vAlign w:val="center"/>
          </w:tcPr>
          <w:p w14:paraId="7AA8ED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Përmirësimi i infrastrukturës së turizmit dhe biznesit në zonën ndërkufitare në Korçë, Shqipëri</w:t>
            </w:r>
          </w:p>
        </w:tc>
        <w:tc>
          <w:tcPr>
            <w:tcW w:w="1105" w:type="dxa"/>
            <w:shd w:val="clear" w:color="auto" w:fill="auto"/>
            <w:vAlign w:val="center"/>
          </w:tcPr>
          <w:p w14:paraId="3DA1747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MFE</w:t>
            </w:r>
          </w:p>
        </w:tc>
        <w:tc>
          <w:tcPr>
            <w:tcW w:w="1050" w:type="dxa"/>
            <w:shd w:val="clear" w:color="auto" w:fill="auto"/>
            <w:vAlign w:val="center"/>
          </w:tcPr>
          <w:p w14:paraId="75FE6554" w14:textId="06B001E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62417F" w:rsidRPr="00DA576D">
              <w:rPr>
                <w:rFonts w:ascii="Garamond" w:hAnsi="Garamond"/>
                <w:sz w:val="20"/>
                <w:szCs w:val="20"/>
                <w:lang w:val="sq-AL"/>
              </w:rPr>
              <w:t>ekonomik</w:t>
            </w:r>
          </w:p>
        </w:tc>
        <w:tc>
          <w:tcPr>
            <w:tcW w:w="1316" w:type="dxa"/>
            <w:shd w:val="clear" w:color="auto" w:fill="auto"/>
            <w:vAlign w:val="center"/>
          </w:tcPr>
          <w:p w14:paraId="3B822EC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Turizmi</w:t>
            </w:r>
          </w:p>
        </w:tc>
        <w:tc>
          <w:tcPr>
            <w:tcW w:w="1383" w:type="dxa"/>
            <w:shd w:val="clear" w:color="auto" w:fill="auto"/>
            <w:vAlign w:val="center"/>
          </w:tcPr>
          <w:p w14:paraId="0C48FAB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€ 26,520,000</w:t>
            </w:r>
          </w:p>
        </w:tc>
        <w:tc>
          <w:tcPr>
            <w:tcW w:w="1169" w:type="dxa"/>
            <w:shd w:val="clear" w:color="auto" w:fill="auto"/>
            <w:vAlign w:val="center"/>
          </w:tcPr>
          <w:p w14:paraId="66C7B67E" w14:textId="02AD61A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16B0E27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8.9</w:t>
            </w:r>
          </w:p>
        </w:tc>
        <w:tc>
          <w:tcPr>
            <w:tcW w:w="720" w:type="dxa"/>
            <w:shd w:val="clear" w:color="auto" w:fill="auto"/>
            <w:vAlign w:val="center"/>
          </w:tcPr>
          <w:p w14:paraId="1AEC5E7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04.1</w:t>
            </w:r>
          </w:p>
        </w:tc>
      </w:tr>
      <w:tr w:rsidR="00EF4E1E" w:rsidRPr="00DA576D" w14:paraId="21B22214" w14:textId="77777777" w:rsidTr="005876E4">
        <w:trPr>
          <w:trHeight w:val="600"/>
          <w:jc w:val="center"/>
        </w:trPr>
        <w:tc>
          <w:tcPr>
            <w:tcW w:w="460" w:type="dxa"/>
            <w:shd w:val="clear" w:color="auto" w:fill="auto"/>
            <w:vAlign w:val="center"/>
          </w:tcPr>
          <w:p w14:paraId="2F381B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76</w:t>
            </w:r>
          </w:p>
        </w:tc>
        <w:tc>
          <w:tcPr>
            <w:tcW w:w="1972" w:type="dxa"/>
            <w:shd w:val="clear" w:color="auto" w:fill="auto"/>
            <w:vAlign w:val="center"/>
          </w:tcPr>
          <w:p w14:paraId="1687689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Programi kombëtar i modernizimit të sektorit të furnizimit me ujë dhe kanalizimeve në Shqipëri</w:t>
            </w:r>
          </w:p>
        </w:tc>
        <w:tc>
          <w:tcPr>
            <w:tcW w:w="1105" w:type="dxa"/>
            <w:shd w:val="clear" w:color="auto" w:fill="auto"/>
            <w:vAlign w:val="center"/>
          </w:tcPr>
          <w:p w14:paraId="63C34E0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AKUM</w:t>
            </w:r>
            <w:proofErr w:type="spellEnd"/>
          </w:p>
        </w:tc>
        <w:tc>
          <w:tcPr>
            <w:tcW w:w="1050" w:type="dxa"/>
            <w:shd w:val="clear" w:color="auto" w:fill="auto"/>
            <w:vAlign w:val="center"/>
          </w:tcPr>
          <w:p w14:paraId="56963E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5CEBCF9D" w14:textId="1BC930B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62417F" w:rsidRPr="00DA576D">
              <w:rPr>
                <w:rFonts w:ascii="Garamond" w:hAnsi="Garamond"/>
                <w:sz w:val="20"/>
                <w:szCs w:val="20"/>
                <w:lang w:val="sq-AL"/>
              </w:rPr>
              <w:t>ujë</w:t>
            </w:r>
          </w:p>
        </w:tc>
        <w:tc>
          <w:tcPr>
            <w:tcW w:w="1383" w:type="dxa"/>
            <w:shd w:val="clear" w:color="auto" w:fill="auto"/>
            <w:vAlign w:val="center"/>
          </w:tcPr>
          <w:p w14:paraId="5D88B30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€ 131,800,000</w:t>
            </w:r>
          </w:p>
        </w:tc>
        <w:tc>
          <w:tcPr>
            <w:tcW w:w="1169" w:type="dxa"/>
            <w:shd w:val="clear" w:color="auto" w:fill="auto"/>
            <w:vAlign w:val="center"/>
          </w:tcPr>
          <w:p w14:paraId="6049943F" w14:textId="650E15B2"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01C91A4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6.4</w:t>
            </w:r>
          </w:p>
        </w:tc>
        <w:tc>
          <w:tcPr>
            <w:tcW w:w="720" w:type="dxa"/>
            <w:shd w:val="clear" w:color="auto" w:fill="auto"/>
            <w:vAlign w:val="center"/>
          </w:tcPr>
          <w:p w14:paraId="1B0173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06.3</w:t>
            </w:r>
          </w:p>
        </w:tc>
      </w:tr>
      <w:tr w:rsidR="00EF4E1E" w:rsidRPr="00DA576D" w14:paraId="47EED85E" w14:textId="77777777" w:rsidTr="005876E4">
        <w:trPr>
          <w:trHeight w:val="600"/>
          <w:jc w:val="center"/>
        </w:trPr>
        <w:tc>
          <w:tcPr>
            <w:tcW w:w="460" w:type="dxa"/>
            <w:shd w:val="clear" w:color="auto" w:fill="auto"/>
            <w:vAlign w:val="center"/>
          </w:tcPr>
          <w:p w14:paraId="49D22B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77</w:t>
            </w:r>
          </w:p>
        </w:tc>
        <w:tc>
          <w:tcPr>
            <w:tcW w:w="1972" w:type="dxa"/>
            <w:shd w:val="clear" w:color="auto" w:fill="auto"/>
            <w:vAlign w:val="center"/>
          </w:tcPr>
          <w:p w14:paraId="1EDA31A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Furnizimi me ujë i qytetit të Durrësit</w:t>
            </w:r>
          </w:p>
        </w:tc>
        <w:tc>
          <w:tcPr>
            <w:tcW w:w="1105" w:type="dxa"/>
            <w:shd w:val="clear" w:color="auto" w:fill="auto"/>
            <w:vAlign w:val="center"/>
          </w:tcPr>
          <w:p w14:paraId="33B06B3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AKUM</w:t>
            </w:r>
            <w:proofErr w:type="spellEnd"/>
          </w:p>
        </w:tc>
        <w:tc>
          <w:tcPr>
            <w:tcW w:w="1050" w:type="dxa"/>
            <w:shd w:val="clear" w:color="auto" w:fill="auto"/>
            <w:vAlign w:val="center"/>
          </w:tcPr>
          <w:p w14:paraId="120E5E73" w14:textId="77777777" w:rsidR="00EF4E1E" w:rsidRPr="00DA576D" w:rsidRDefault="00EF4E1E" w:rsidP="005876E4">
            <w:pPr>
              <w:spacing w:after="0" w:line="240" w:lineRule="auto"/>
              <w:rPr>
                <w:rFonts w:ascii="Garamond" w:hAnsi="Garamond"/>
                <w:color w:val="000000"/>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4C4A151A" w14:textId="1ACA8A0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62417F" w:rsidRPr="00DA576D">
              <w:rPr>
                <w:rFonts w:ascii="Garamond" w:hAnsi="Garamond"/>
                <w:sz w:val="20"/>
                <w:szCs w:val="20"/>
                <w:lang w:val="sq-AL"/>
              </w:rPr>
              <w:t>ujë</w:t>
            </w:r>
          </w:p>
        </w:tc>
        <w:tc>
          <w:tcPr>
            <w:tcW w:w="1383" w:type="dxa"/>
            <w:shd w:val="clear" w:color="auto" w:fill="auto"/>
            <w:vAlign w:val="center"/>
          </w:tcPr>
          <w:p w14:paraId="511870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€ 61,000,000</w:t>
            </w:r>
          </w:p>
        </w:tc>
        <w:tc>
          <w:tcPr>
            <w:tcW w:w="1169" w:type="dxa"/>
            <w:shd w:val="clear" w:color="auto" w:fill="auto"/>
            <w:vAlign w:val="center"/>
          </w:tcPr>
          <w:p w14:paraId="31A26621" w14:textId="444D53B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62417F" w:rsidRPr="00DA576D">
              <w:rPr>
                <w:rFonts w:ascii="Garamond" w:hAnsi="Garamond"/>
                <w:sz w:val="20"/>
                <w:szCs w:val="20"/>
                <w:lang w:val="sq-AL"/>
              </w:rPr>
              <w:t>maturuar</w:t>
            </w:r>
            <w:proofErr w:type="spellEnd"/>
          </w:p>
        </w:tc>
        <w:tc>
          <w:tcPr>
            <w:tcW w:w="810" w:type="dxa"/>
            <w:shd w:val="clear" w:color="auto" w:fill="auto"/>
            <w:vAlign w:val="center"/>
          </w:tcPr>
          <w:p w14:paraId="3E34CD7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6.4</w:t>
            </w:r>
          </w:p>
        </w:tc>
        <w:tc>
          <w:tcPr>
            <w:tcW w:w="720" w:type="dxa"/>
            <w:shd w:val="clear" w:color="auto" w:fill="auto"/>
            <w:vAlign w:val="center"/>
          </w:tcPr>
          <w:p w14:paraId="0ABB210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06.3</w:t>
            </w:r>
          </w:p>
        </w:tc>
      </w:tr>
      <w:tr w:rsidR="00EF4E1E" w:rsidRPr="00DA576D" w14:paraId="7744528E" w14:textId="77777777" w:rsidTr="005876E4">
        <w:trPr>
          <w:trHeight w:val="600"/>
          <w:jc w:val="center"/>
        </w:trPr>
        <w:tc>
          <w:tcPr>
            <w:tcW w:w="460" w:type="dxa"/>
            <w:shd w:val="clear" w:color="auto" w:fill="auto"/>
            <w:vAlign w:val="center"/>
          </w:tcPr>
          <w:p w14:paraId="30EF6B4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78</w:t>
            </w:r>
          </w:p>
        </w:tc>
        <w:tc>
          <w:tcPr>
            <w:tcW w:w="1972" w:type="dxa"/>
            <w:shd w:val="clear" w:color="auto" w:fill="auto"/>
            <w:vAlign w:val="center"/>
          </w:tcPr>
          <w:p w14:paraId="6BF3A0E4" w14:textId="7CCDA6A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Përmirësimi i sistemit të kanalizimeve për Tiranën e madhe (Faza </w:t>
            </w:r>
            <w:proofErr w:type="spellStart"/>
            <w:r w:rsidRPr="00DA576D">
              <w:rPr>
                <w:rFonts w:ascii="Garamond" w:hAnsi="Garamond"/>
                <w:sz w:val="20"/>
                <w:szCs w:val="20"/>
                <w:lang w:val="sq-AL"/>
              </w:rPr>
              <w:t>II</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Kashar</w:t>
            </w:r>
            <w:proofErr w:type="spellEnd"/>
            <w:r w:rsidRPr="00DA576D">
              <w:rPr>
                <w:rFonts w:ascii="Garamond" w:hAnsi="Garamond"/>
                <w:sz w:val="20"/>
                <w:szCs w:val="20"/>
                <w:lang w:val="sq-AL"/>
              </w:rPr>
              <w:t>)</w:t>
            </w:r>
          </w:p>
        </w:tc>
        <w:tc>
          <w:tcPr>
            <w:tcW w:w="1105" w:type="dxa"/>
            <w:shd w:val="clear" w:color="auto" w:fill="auto"/>
            <w:vAlign w:val="center"/>
          </w:tcPr>
          <w:p w14:paraId="7C702EB4"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76BCB489" w14:textId="77777777" w:rsidR="00EF4E1E" w:rsidRPr="00DA576D" w:rsidRDefault="00EF4E1E" w:rsidP="005876E4">
            <w:pPr>
              <w:spacing w:after="0" w:line="240" w:lineRule="auto"/>
              <w:rPr>
                <w:rFonts w:ascii="Garamond" w:hAnsi="Garamond"/>
                <w:color w:val="000000"/>
                <w:sz w:val="20"/>
                <w:szCs w:val="20"/>
                <w:lang w:val="sq-AL"/>
              </w:rPr>
            </w:pPr>
            <w:r w:rsidRPr="00DA576D">
              <w:rPr>
                <w:rFonts w:ascii="Garamond" w:hAnsi="Garamond"/>
                <w:sz w:val="20"/>
                <w:szCs w:val="20"/>
                <w:lang w:val="sq-AL"/>
              </w:rPr>
              <w:t>Mjedisi</w:t>
            </w:r>
          </w:p>
        </w:tc>
        <w:tc>
          <w:tcPr>
            <w:tcW w:w="1316" w:type="dxa"/>
            <w:shd w:val="clear" w:color="auto" w:fill="auto"/>
            <w:vAlign w:val="center"/>
          </w:tcPr>
          <w:p w14:paraId="4066E36E" w14:textId="66C80E0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FD77B6" w:rsidRPr="00DA576D">
              <w:rPr>
                <w:rFonts w:ascii="Garamond" w:hAnsi="Garamond"/>
                <w:sz w:val="20"/>
                <w:szCs w:val="20"/>
                <w:lang w:val="sq-AL"/>
              </w:rPr>
              <w:t>ujë</w:t>
            </w:r>
          </w:p>
        </w:tc>
        <w:tc>
          <w:tcPr>
            <w:tcW w:w="1383" w:type="dxa"/>
            <w:shd w:val="clear" w:color="auto" w:fill="auto"/>
            <w:vAlign w:val="center"/>
          </w:tcPr>
          <w:p w14:paraId="462FCF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€ 90,000,000</w:t>
            </w:r>
          </w:p>
        </w:tc>
        <w:tc>
          <w:tcPr>
            <w:tcW w:w="1169" w:type="dxa"/>
            <w:shd w:val="clear" w:color="auto" w:fill="auto"/>
            <w:vAlign w:val="center"/>
          </w:tcPr>
          <w:p w14:paraId="334960B7" w14:textId="6BC7CEE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2110123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6.4</w:t>
            </w:r>
          </w:p>
        </w:tc>
        <w:tc>
          <w:tcPr>
            <w:tcW w:w="720" w:type="dxa"/>
            <w:shd w:val="clear" w:color="auto" w:fill="auto"/>
            <w:vAlign w:val="center"/>
          </w:tcPr>
          <w:p w14:paraId="00988C2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06.3</w:t>
            </w:r>
          </w:p>
        </w:tc>
      </w:tr>
      <w:tr w:rsidR="00EF4E1E" w:rsidRPr="00DA576D" w14:paraId="0A9AF0AB" w14:textId="77777777" w:rsidTr="005876E4">
        <w:trPr>
          <w:trHeight w:val="600"/>
          <w:jc w:val="center"/>
        </w:trPr>
        <w:tc>
          <w:tcPr>
            <w:tcW w:w="460" w:type="dxa"/>
            <w:shd w:val="clear" w:color="auto" w:fill="auto"/>
            <w:vAlign w:val="center"/>
          </w:tcPr>
          <w:p w14:paraId="132014D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79</w:t>
            </w:r>
          </w:p>
        </w:tc>
        <w:tc>
          <w:tcPr>
            <w:tcW w:w="1972" w:type="dxa"/>
            <w:shd w:val="clear" w:color="auto" w:fill="auto"/>
            <w:vAlign w:val="center"/>
          </w:tcPr>
          <w:p w14:paraId="50CD2A4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Jonian-Segmenti </w:t>
            </w:r>
            <w:proofErr w:type="spellStart"/>
            <w:r w:rsidRPr="00DA576D">
              <w:rPr>
                <w:rFonts w:ascii="Garamond" w:hAnsi="Garamond"/>
                <w:sz w:val="20"/>
                <w:szCs w:val="20"/>
                <w:lang w:val="sq-AL"/>
              </w:rPr>
              <w:t>Murriqan</w:t>
            </w:r>
            <w:proofErr w:type="spellEnd"/>
            <w:r w:rsidRPr="00DA576D">
              <w:rPr>
                <w:rFonts w:ascii="Garamond" w:hAnsi="Garamond"/>
                <w:sz w:val="20"/>
                <w:szCs w:val="20"/>
                <w:lang w:val="sq-AL"/>
              </w:rPr>
              <w:t xml:space="preserve"> - Lezhë (Balldren)</w:t>
            </w:r>
          </w:p>
        </w:tc>
        <w:tc>
          <w:tcPr>
            <w:tcW w:w="1105" w:type="dxa"/>
            <w:shd w:val="clear" w:color="auto" w:fill="auto"/>
            <w:vAlign w:val="center"/>
          </w:tcPr>
          <w:p w14:paraId="69DC4813"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42C5F005" w14:textId="77777777" w:rsidR="00EF4E1E" w:rsidRPr="00DA576D" w:rsidRDefault="00EF4E1E" w:rsidP="005876E4">
            <w:pPr>
              <w:spacing w:after="0" w:line="240" w:lineRule="auto"/>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3E95D7F8" w14:textId="287B4B9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158B0B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€ 364,000,000</w:t>
            </w:r>
          </w:p>
        </w:tc>
        <w:tc>
          <w:tcPr>
            <w:tcW w:w="1169" w:type="dxa"/>
            <w:shd w:val="clear" w:color="auto" w:fill="auto"/>
            <w:vAlign w:val="center"/>
          </w:tcPr>
          <w:p w14:paraId="1231EAE6" w14:textId="5D6D4D2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200D42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37C1385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4D63538B" w14:textId="77777777" w:rsidTr="005876E4">
        <w:trPr>
          <w:trHeight w:val="600"/>
          <w:jc w:val="center"/>
        </w:trPr>
        <w:tc>
          <w:tcPr>
            <w:tcW w:w="460" w:type="dxa"/>
            <w:shd w:val="clear" w:color="auto" w:fill="auto"/>
            <w:vAlign w:val="center"/>
          </w:tcPr>
          <w:p w14:paraId="750F97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80</w:t>
            </w:r>
          </w:p>
        </w:tc>
        <w:tc>
          <w:tcPr>
            <w:tcW w:w="1972" w:type="dxa"/>
            <w:shd w:val="clear" w:color="auto" w:fill="auto"/>
            <w:vAlign w:val="center"/>
          </w:tcPr>
          <w:p w14:paraId="7226947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Jonian-Segmenti Milot - Balldren</w:t>
            </w:r>
          </w:p>
        </w:tc>
        <w:tc>
          <w:tcPr>
            <w:tcW w:w="1105" w:type="dxa"/>
            <w:shd w:val="clear" w:color="auto" w:fill="auto"/>
            <w:vAlign w:val="center"/>
          </w:tcPr>
          <w:p w14:paraId="4D1BCA8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3E35FA75" w14:textId="77777777" w:rsidR="00EF4E1E" w:rsidRPr="00DA576D" w:rsidRDefault="00EF4E1E" w:rsidP="005876E4">
            <w:pPr>
              <w:spacing w:after="0" w:line="240" w:lineRule="auto"/>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37D62AAE" w14:textId="6A678B7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2E30165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€ 213,600,000</w:t>
            </w:r>
          </w:p>
        </w:tc>
        <w:tc>
          <w:tcPr>
            <w:tcW w:w="1169" w:type="dxa"/>
            <w:shd w:val="clear" w:color="auto" w:fill="auto"/>
            <w:vAlign w:val="center"/>
          </w:tcPr>
          <w:p w14:paraId="05D54213" w14:textId="69D1734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6154972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0537EB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214ABC92" w14:textId="77777777" w:rsidTr="005876E4">
        <w:trPr>
          <w:trHeight w:val="600"/>
          <w:jc w:val="center"/>
        </w:trPr>
        <w:tc>
          <w:tcPr>
            <w:tcW w:w="460" w:type="dxa"/>
            <w:shd w:val="clear" w:color="auto" w:fill="auto"/>
            <w:vAlign w:val="center"/>
          </w:tcPr>
          <w:p w14:paraId="7688D0E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81</w:t>
            </w:r>
          </w:p>
        </w:tc>
        <w:tc>
          <w:tcPr>
            <w:tcW w:w="1972" w:type="dxa"/>
            <w:shd w:val="clear" w:color="auto" w:fill="auto"/>
            <w:vAlign w:val="center"/>
          </w:tcPr>
          <w:p w14:paraId="79C37D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Jonian-Segmenti Fier By </w:t>
            </w:r>
            <w:proofErr w:type="spellStart"/>
            <w:r w:rsidRPr="00DA576D">
              <w:rPr>
                <w:rFonts w:ascii="Garamond" w:hAnsi="Garamond"/>
                <w:sz w:val="20"/>
                <w:szCs w:val="20"/>
                <w:lang w:val="sq-AL"/>
              </w:rPr>
              <w:t>pass</w:t>
            </w:r>
            <w:proofErr w:type="spellEnd"/>
            <w:r w:rsidRPr="00DA576D">
              <w:rPr>
                <w:rFonts w:ascii="Garamond" w:hAnsi="Garamond"/>
                <w:sz w:val="20"/>
                <w:szCs w:val="20"/>
                <w:lang w:val="sq-AL"/>
              </w:rPr>
              <w:t xml:space="preserve"> (Levan)-</w:t>
            </w:r>
            <w:proofErr w:type="spellStart"/>
            <w:r w:rsidRPr="00DA576D">
              <w:rPr>
                <w:rFonts w:ascii="Garamond" w:hAnsi="Garamond"/>
                <w:sz w:val="20"/>
                <w:szCs w:val="20"/>
                <w:lang w:val="sq-AL"/>
              </w:rPr>
              <w:t>Pocem</w:t>
            </w:r>
            <w:proofErr w:type="spellEnd"/>
          </w:p>
        </w:tc>
        <w:tc>
          <w:tcPr>
            <w:tcW w:w="1105" w:type="dxa"/>
            <w:shd w:val="clear" w:color="auto" w:fill="auto"/>
            <w:vAlign w:val="center"/>
          </w:tcPr>
          <w:p w14:paraId="5BB423E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28D2FA4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40D7BAE6" w14:textId="27B114D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2F29EC3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€ 205,000,000</w:t>
            </w:r>
          </w:p>
        </w:tc>
        <w:tc>
          <w:tcPr>
            <w:tcW w:w="1169" w:type="dxa"/>
            <w:shd w:val="clear" w:color="auto" w:fill="auto"/>
            <w:vAlign w:val="center"/>
          </w:tcPr>
          <w:p w14:paraId="76589C1A" w14:textId="0B74F99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4069774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29118C9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43EEA236" w14:textId="77777777" w:rsidTr="005876E4">
        <w:trPr>
          <w:trHeight w:val="600"/>
          <w:jc w:val="center"/>
        </w:trPr>
        <w:tc>
          <w:tcPr>
            <w:tcW w:w="460" w:type="dxa"/>
            <w:shd w:val="clear" w:color="auto" w:fill="auto"/>
            <w:vAlign w:val="center"/>
          </w:tcPr>
          <w:p w14:paraId="4B30E65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82</w:t>
            </w:r>
          </w:p>
        </w:tc>
        <w:tc>
          <w:tcPr>
            <w:tcW w:w="1972" w:type="dxa"/>
            <w:shd w:val="clear" w:color="auto" w:fill="auto"/>
            <w:vAlign w:val="center"/>
          </w:tcPr>
          <w:p w14:paraId="2E022F8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 Segmenti </w:t>
            </w:r>
            <w:proofErr w:type="spellStart"/>
            <w:r w:rsidRPr="00DA576D">
              <w:rPr>
                <w:rFonts w:ascii="Garamond" w:hAnsi="Garamond"/>
                <w:sz w:val="20"/>
                <w:szCs w:val="20"/>
                <w:lang w:val="sq-AL"/>
              </w:rPr>
              <w:t>Pocem</w:t>
            </w:r>
            <w:proofErr w:type="spellEnd"/>
            <w:r w:rsidRPr="00DA576D">
              <w:rPr>
                <w:rFonts w:ascii="Garamond" w:hAnsi="Garamond"/>
                <w:sz w:val="20"/>
                <w:szCs w:val="20"/>
                <w:lang w:val="sq-AL"/>
              </w:rPr>
              <w:t xml:space="preserve"> – Memaliaj</w:t>
            </w:r>
          </w:p>
        </w:tc>
        <w:tc>
          <w:tcPr>
            <w:tcW w:w="1105" w:type="dxa"/>
            <w:shd w:val="clear" w:color="auto" w:fill="auto"/>
            <w:vAlign w:val="center"/>
          </w:tcPr>
          <w:p w14:paraId="24E68BF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3B952D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6512553E" w14:textId="2A7582A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0B5D21E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€ 753,000,000</w:t>
            </w:r>
          </w:p>
        </w:tc>
        <w:tc>
          <w:tcPr>
            <w:tcW w:w="1169" w:type="dxa"/>
            <w:shd w:val="clear" w:color="auto" w:fill="auto"/>
            <w:vAlign w:val="center"/>
          </w:tcPr>
          <w:p w14:paraId="0EEAC130" w14:textId="495531D8"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5F02043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6B695B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6737E4F5" w14:textId="77777777" w:rsidTr="005876E4">
        <w:trPr>
          <w:trHeight w:val="600"/>
          <w:jc w:val="center"/>
        </w:trPr>
        <w:tc>
          <w:tcPr>
            <w:tcW w:w="460" w:type="dxa"/>
            <w:shd w:val="clear" w:color="auto" w:fill="auto"/>
            <w:vAlign w:val="center"/>
          </w:tcPr>
          <w:p w14:paraId="34D1CB7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83</w:t>
            </w:r>
          </w:p>
        </w:tc>
        <w:tc>
          <w:tcPr>
            <w:tcW w:w="1972" w:type="dxa"/>
            <w:shd w:val="clear" w:color="auto" w:fill="auto"/>
            <w:vAlign w:val="center"/>
          </w:tcPr>
          <w:p w14:paraId="6F77192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 Segmenti Memaliaj – Ura e </w:t>
            </w:r>
            <w:proofErr w:type="spellStart"/>
            <w:r w:rsidRPr="00DA576D">
              <w:rPr>
                <w:rFonts w:ascii="Garamond" w:hAnsi="Garamond"/>
                <w:sz w:val="20"/>
                <w:szCs w:val="20"/>
                <w:lang w:val="sq-AL"/>
              </w:rPr>
              <w:t>Subashit</w:t>
            </w:r>
            <w:proofErr w:type="spellEnd"/>
          </w:p>
        </w:tc>
        <w:tc>
          <w:tcPr>
            <w:tcW w:w="1105" w:type="dxa"/>
            <w:shd w:val="clear" w:color="auto" w:fill="auto"/>
            <w:vAlign w:val="center"/>
          </w:tcPr>
          <w:p w14:paraId="470DACB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72A89CF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499A5C16" w14:textId="70D0E71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41CBA6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€ 326,000,000</w:t>
            </w:r>
          </w:p>
        </w:tc>
        <w:tc>
          <w:tcPr>
            <w:tcW w:w="1169" w:type="dxa"/>
            <w:shd w:val="clear" w:color="auto" w:fill="auto"/>
            <w:vAlign w:val="center"/>
          </w:tcPr>
          <w:p w14:paraId="3CB446E0" w14:textId="3B9E1A13"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6B0FD0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58B9B3E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3BC05986" w14:textId="77777777" w:rsidTr="005876E4">
        <w:trPr>
          <w:trHeight w:val="600"/>
          <w:jc w:val="center"/>
        </w:trPr>
        <w:tc>
          <w:tcPr>
            <w:tcW w:w="460" w:type="dxa"/>
            <w:shd w:val="clear" w:color="auto" w:fill="auto"/>
            <w:vAlign w:val="center"/>
          </w:tcPr>
          <w:p w14:paraId="665779B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84</w:t>
            </w:r>
          </w:p>
        </w:tc>
        <w:tc>
          <w:tcPr>
            <w:tcW w:w="1972" w:type="dxa"/>
            <w:shd w:val="clear" w:color="auto" w:fill="auto"/>
            <w:vAlign w:val="center"/>
          </w:tcPr>
          <w:p w14:paraId="44E680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 - </w:t>
            </w:r>
            <w:proofErr w:type="spellStart"/>
            <w:r w:rsidRPr="00DA576D">
              <w:rPr>
                <w:rFonts w:ascii="Garamond" w:hAnsi="Garamond"/>
                <w:sz w:val="20"/>
                <w:szCs w:val="20"/>
                <w:lang w:val="sq-AL"/>
              </w:rPr>
              <w:t>Bypass</w:t>
            </w:r>
            <w:proofErr w:type="spellEnd"/>
            <w:r w:rsidRPr="00DA576D">
              <w:rPr>
                <w:rFonts w:ascii="Garamond" w:hAnsi="Garamond"/>
                <w:sz w:val="20"/>
                <w:szCs w:val="20"/>
                <w:lang w:val="sq-AL"/>
              </w:rPr>
              <w:t>-i Gjirokastrës</w:t>
            </w:r>
          </w:p>
        </w:tc>
        <w:tc>
          <w:tcPr>
            <w:tcW w:w="1105" w:type="dxa"/>
            <w:shd w:val="clear" w:color="auto" w:fill="auto"/>
            <w:vAlign w:val="center"/>
          </w:tcPr>
          <w:p w14:paraId="59CB99F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72DE5C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578B42FE" w14:textId="2F43840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1495DC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€ 81,480,000</w:t>
            </w:r>
          </w:p>
        </w:tc>
        <w:tc>
          <w:tcPr>
            <w:tcW w:w="1169" w:type="dxa"/>
            <w:shd w:val="clear" w:color="auto" w:fill="auto"/>
            <w:vAlign w:val="center"/>
          </w:tcPr>
          <w:p w14:paraId="54268C2C" w14:textId="3291DF3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65DC647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5306824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528D02C5" w14:textId="77777777" w:rsidTr="005876E4">
        <w:trPr>
          <w:trHeight w:val="600"/>
          <w:jc w:val="center"/>
        </w:trPr>
        <w:tc>
          <w:tcPr>
            <w:tcW w:w="460" w:type="dxa"/>
            <w:shd w:val="clear" w:color="auto" w:fill="auto"/>
            <w:vAlign w:val="center"/>
          </w:tcPr>
          <w:p w14:paraId="5D3735F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lastRenderedPageBreak/>
              <w:t>85</w:t>
            </w:r>
          </w:p>
        </w:tc>
        <w:tc>
          <w:tcPr>
            <w:tcW w:w="1972" w:type="dxa"/>
            <w:shd w:val="clear" w:color="auto" w:fill="auto"/>
            <w:vAlign w:val="center"/>
          </w:tcPr>
          <w:p w14:paraId="2A1DCE6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Korridori </w:t>
            </w:r>
            <w:proofErr w:type="spellStart"/>
            <w:r w:rsidRPr="00DA576D">
              <w:rPr>
                <w:rFonts w:ascii="Garamond" w:hAnsi="Garamond"/>
                <w:sz w:val="20"/>
                <w:szCs w:val="20"/>
                <w:lang w:val="sq-AL"/>
              </w:rPr>
              <w:t>Adriatiko</w:t>
            </w:r>
            <w:proofErr w:type="spellEnd"/>
            <w:r w:rsidRPr="00DA576D">
              <w:rPr>
                <w:rFonts w:ascii="Garamond" w:hAnsi="Garamond"/>
                <w:sz w:val="20"/>
                <w:szCs w:val="20"/>
                <w:lang w:val="sq-AL"/>
              </w:rPr>
              <w:t xml:space="preserve"> Jonian-Segmenti Gjirokastër-Kakavijë</w:t>
            </w:r>
          </w:p>
        </w:tc>
        <w:tc>
          <w:tcPr>
            <w:tcW w:w="1105" w:type="dxa"/>
            <w:shd w:val="clear" w:color="auto" w:fill="auto"/>
            <w:vAlign w:val="center"/>
          </w:tcPr>
          <w:p w14:paraId="5483E31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62ABC07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7204AB7D" w14:textId="7987DF0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rrugor</w:t>
            </w:r>
          </w:p>
        </w:tc>
        <w:tc>
          <w:tcPr>
            <w:tcW w:w="1383" w:type="dxa"/>
            <w:shd w:val="clear" w:color="auto" w:fill="auto"/>
            <w:vAlign w:val="center"/>
          </w:tcPr>
          <w:p w14:paraId="3833D5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€ 176,000,000</w:t>
            </w:r>
          </w:p>
        </w:tc>
        <w:tc>
          <w:tcPr>
            <w:tcW w:w="1169" w:type="dxa"/>
            <w:shd w:val="clear" w:color="auto" w:fill="auto"/>
            <w:vAlign w:val="center"/>
          </w:tcPr>
          <w:p w14:paraId="3781D45A" w14:textId="5712228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0ABC5F1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11.2</w:t>
            </w:r>
          </w:p>
        </w:tc>
        <w:tc>
          <w:tcPr>
            <w:tcW w:w="720" w:type="dxa"/>
            <w:shd w:val="clear" w:color="auto" w:fill="auto"/>
            <w:vAlign w:val="center"/>
          </w:tcPr>
          <w:p w14:paraId="7799638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386262F0" w14:textId="77777777" w:rsidTr="005876E4">
        <w:trPr>
          <w:trHeight w:val="600"/>
          <w:jc w:val="center"/>
        </w:trPr>
        <w:tc>
          <w:tcPr>
            <w:tcW w:w="460" w:type="dxa"/>
            <w:shd w:val="clear" w:color="auto" w:fill="auto"/>
            <w:vAlign w:val="center"/>
          </w:tcPr>
          <w:p w14:paraId="06B024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86</w:t>
            </w:r>
          </w:p>
        </w:tc>
        <w:tc>
          <w:tcPr>
            <w:tcW w:w="1972" w:type="dxa"/>
            <w:shd w:val="clear" w:color="auto" w:fill="auto"/>
            <w:vAlign w:val="center"/>
          </w:tcPr>
          <w:p w14:paraId="2E8068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Gazsjellësi i Shqipërisë dhe Kosovës (</w:t>
            </w:r>
            <w:proofErr w:type="spellStart"/>
            <w:r w:rsidRPr="00DA576D">
              <w:rPr>
                <w:rFonts w:ascii="Garamond" w:hAnsi="Garamond"/>
                <w:sz w:val="20"/>
                <w:szCs w:val="20"/>
                <w:lang w:val="sq-AL"/>
              </w:rPr>
              <w:t>ALKOGAP</w:t>
            </w:r>
            <w:proofErr w:type="spellEnd"/>
            <w:r w:rsidRPr="00DA576D">
              <w:rPr>
                <w:rFonts w:ascii="Garamond" w:hAnsi="Garamond"/>
                <w:sz w:val="20"/>
                <w:szCs w:val="20"/>
                <w:lang w:val="sq-AL"/>
              </w:rPr>
              <w:t>)</w:t>
            </w:r>
          </w:p>
        </w:tc>
        <w:tc>
          <w:tcPr>
            <w:tcW w:w="1105" w:type="dxa"/>
            <w:shd w:val="clear" w:color="auto" w:fill="auto"/>
            <w:vAlign w:val="center"/>
          </w:tcPr>
          <w:p w14:paraId="0F4126E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517E997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00D1C4B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Gazi</w:t>
            </w:r>
          </w:p>
        </w:tc>
        <w:tc>
          <w:tcPr>
            <w:tcW w:w="1383" w:type="dxa"/>
            <w:shd w:val="clear" w:color="auto" w:fill="auto"/>
            <w:vAlign w:val="center"/>
          </w:tcPr>
          <w:p w14:paraId="0A7394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€ 195,500,000</w:t>
            </w:r>
          </w:p>
        </w:tc>
        <w:tc>
          <w:tcPr>
            <w:tcW w:w="1169" w:type="dxa"/>
            <w:shd w:val="clear" w:color="auto" w:fill="auto"/>
            <w:vAlign w:val="center"/>
          </w:tcPr>
          <w:p w14:paraId="0F041AE2" w14:textId="5543754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2B8812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17.9</w:t>
            </w:r>
          </w:p>
        </w:tc>
        <w:tc>
          <w:tcPr>
            <w:tcW w:w="720" w:type="dxa"/>
            <w:shd w:val="clear" w:color="auto" w:fill="auto"/>
            <w:vAlign w:val="center"/>
          </w:tcPr>
          <w:p w14:paraId="1E442C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DB7B4E9" w14:textId="77777777" w:rsidTr="005876E4">
        <w:trPr>
          <w:trHeight w:val="600"/>
          <w:jc w:val="center"/>
        </w:trPr>
        <w:tc>
          <w:tcPr>
            <w:tcW w:w="460" w:type="dxa"/>
            <w:shd w:val="clear" w:color="auto" w:fill="auto"/>
            <w:vAlign w:val="center"/>
          </w:tcPr>
          <w:p w14:paraId="317A5E8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87</w:t>
            </w:r>
          </w:p>
        </w:tc>
        <w:tc>
          <w:tcPr>
            <w:tcW w:w="1972" w:type="dxa"/>
            <w:shd w:val="clear" w:color="auto" w:fill="auto"/>
            <w:vAlign w:val="center"/>
          </w:tcPr>
          <w:p w14:paraId="3E8A22C9" w14:textId="718FBBB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Përmirësimi d</w:t>
            </w:r>
            <w:r w:rsidR="00F651E4" w:rsidRPr="00DA576D">
              <w:rPr>
                <w:rFonts w:ascii="Garamond" w:hAnsi="Garamond"/>
                <w:sz w:val="20"/>
                <w:szCs w:val="20"/>
                <w:lang w:val="sq-AL"/>
              </w:rPr>
              <w:t>igjital</w:t>
            </w:r>
            <w:r w:rsidRPr="00DA576D">
              <w:rPr>
                <w:rFonts w:ascii="Garamond" w:hAnsi="Garamond"/>
                <w:sz w:val="20"/>
                <w:szCs w:val="20"/>
                <w:lang w:val="sq-AL"/>
              </w:rPr>
              <w:t xml:space="preserve"> i sistemeve të integruara të energjisë brenda Ballkanit Perëndimor si shtytës kryesor për një epokë të re</w:t>
            </w:r>
          </w:p>
        </w:tc>
        <w:tc>
          <w:tcPr>
            <w:tcW w:w="1105" w:type="dxa"/>
            <w:shd w:val="clear" w:color="auto" w:fill="auto"/>
            <w:vAlign w:val="center"/>
          </w:tcPr>
          <w:p w14:paraId="5465518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4DF4D5E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44BF9594" w14:textId="0347A2E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Transmetimi i </w:t>
            </w:r>
            <w:r w:rsidR="00FD77B6" w:rsidRPr="00DA576D">
              <w:rPr>
                <w:rFonts w:ascii="Garamond" w:hAnsi="Garamond"/>
                <w:sz w:val="20"/>
                <w:szCs w:val="20"/>
                <w:lang w:val="sq-AL"/>
              </w:rPr>
              <w:t>energjisë</w:t>
            </w:r>
          </w:p>
        </w:tc>
        <w:tc>
          <w:tcPr>
            <w:tcW w:w="1383" w:type="dxa"/>
            <w:shd w:val="clear" w:color="auto" w:fill="auto"/>
            <w:vAlign w:val="center"/>
          </w:tcPr>
          <w:p w14:paraId="04DA16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€ 50,000,000</w:t>
            </w:r>
          </w:p>
        </w:tc>
        <w:tc>
          <w:tcPr>
            <w:tcW w:w="1169" w:type="dxa"/>
            <w:shd w:val="clear" w:color="auto" w:fill="auto"/>
            <w:vAlign w:val="center"/>
          </w:tcPr>
          <w:p w14:paraId="3D9453AA" w14:textId="54AE5801"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7E5A865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17.6</w:t>
            </w:r>
          </w:p>
        </w:tc>
        <w:tc>
          <w:tcPr>
            <w:tcW w:w="720" w:type="dxa"/>
            <w:shd w:val="clear" w:color="auto" w:fill="auto"/>
            <w:vAlign w:val="center"/>
          </w:tcPr>
          <w:p w14:paraId="71E15CF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4608D3AE" w14:textId="77777777" w:rsidTr="005876E4">
        <w:trPr>
          <w:trHeight w:val="600"/>
          <w:jc w:val="center"/>
        </w:trPr>
        <w:tc>
          <w:tcPr>
            <w:tcW w:w="460" w:type="dxa"/>
            <w:shd w:val="clear" w:color="auto" w:fill="auto"/>
            <w:vAlign w:val="center"/>
          </w:tcPr>
          <w:p w14:paraId="3BA4385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88</w:t>
            </w:r>
          </w:p>
        </w:tc>
        <w:tc>
          <w:tcPr>
            <w:tcW w:w="1972" w:type="dxa"/>
            <w:shd w:val="clear" w:color="auto" w:fill="auto"/>
            <w:vAlign w:val="center"/>
          </w:tcPr>
          <w:p w14:paraId="2613536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Masterplani</w:t>
            </w:r>
            <w:proofErr w:type="spellEnd"/>
            <w:r w:rsidRPr="00DA576D">
              <w:rPr>
                <w:rFonts w:ascii="Garamond" w:hAnsi="Garamond"/>
                <w:sz w:val="20"/>
                <w:szCs w:val="20"/>
                <w:lang w:val="sq-AL"/>
              </w:rPr>
              <w:t xml:space="preserve"> për impiantin e ciklit të kombinuar (</w:t>
            </w:r>
            <w:proofErr w:type="spellStart"/>
            <w:r w:rsidRPr="00DA576D">
              <w:rPr>
                <w:rFonts w:ascii="Garamond" w:hAnsi="Garamond"/>
                <w:sz w:val="20"/>
                <w:szCs w:val="20"/>
                <w:lang w:val="sq-AL"/>
              </w:rPr>
              <w:t>CHP</w:t>
            </w:r>
            <w:proofErr w:type="spellEnd"/>
            <w:r w:rsidRPr="00DA576D">
              <w:rPr>
                <w:rFonts w:ascii="Garamond" w:hAnsi="Garamond"/>
                <w:sz w:val="20"/>
                <w:szCs w:val="20"/>
                <w:lang w:val="sq-AL"/>
              </w:rPr>
              <w:t>) dhe ngrohjen qendrore (</w:t>
            </w:r>
            <w:proofErr w:type="spellStart"/>
            <w:r w:rsidRPr="00DA576D">
              <w:rPr>
                <w:rFonts w:ascii="Garamond" w:hAnsi="Garamond"/>
                <w:sz w:val="20"/>
                <w:szCs w:val="20"/>
                <w:lang w:val="sq-AL"/>
              </w:rPr>
              <w:t>NQ</w:t>
            </w:r>
            <w:proofErr w:type="spellEnd"/>
            <w:r w:rsidRPr="00DA576D">
              <w:rPr>
                <w:rFonts w:ascii="Garamond" w:hAnsi="Garamond"/>
                <w:sz w:val="20"/>
                <w:szCs w:val="20"/>
                <w:lang w:val="sq-AL"/>
              </w:rPr>
              <w:t>) në Korçë (</w:t>
            </w:r>
            <w:proofErr w:type="spellStart"/>
            <w:r w:rsidRPr="00DA576D">
              <w:rPr>
                <w:rFonts w:ascii="Garamond" w:hAnsi="Garamond"/>
                <w:sz w:val="20"/>
                <w:szCs w:val="20"/>
                <w:lang w:val="sq-AL"/>
              </w:rPr>
              <w:t>CHP&amp;NQ</w:t>
            </w:r>
            <w:proofErr w:type="spellEnd"/>
            <w:r w:rsidRPr="00DA576D">
              <w:rPr>
                <w:rFonts w:ascii="Garamond" w:hAnsi="Garamond"/>
                <w:sz w:val="20"/>
                <w:szCs w:val="20"/>
                <w:lang w:val="sq-AL"/>
              </w:rPr>
              <w:t xml:space="preserve"> Korçë);</w:t>
            </w:r>
          </w:p>
        </w:tc>
        <w:tc>
          <w:tcPr>
            <w:tcW w:w="1105" w:type="dxa"/>
            <w:shd w:val="clear" w:color="auto" w:fill="auto"/>
            <w:vAlign w:val="center"/>
          </w:tcPr>
          <w:p w14:paraId="4E7272E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17AFBAE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4BA1EA5D" w14:textId="1DC87F9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Energjia e </w:t>
            </w:r>
            <w:proofErr w:type="spellStart"/>
            <w:r w:rsidR="00FD77B6" w:rsidRPr="00DA576D">
              <w:rPr>
                <w:rFonts w:ascii="Garamond" w:hAnsi="Garamond"/>
                <w:sz w:val="20"/>
                <w:szCs w:val="20"/>
                <w:lang w:val="sq-AL"/>
              </w:rPr>
              <w:t>rinovueshme</w:t>
            </w:r>
            <w:proofErr w:type="spellEnd"/>
          </w:p>
        </w:tc>
        <w:tc>
          <w:tcPr>
            <w:tcW w:w="1383" w:type="dxa"/>
            <w:shd w:val="clear" w:color="auto" w:fill="auto"/>
            <w:vAlign w:val="center"/>
          </w:tcPr>
          <w:p w14:paraId="1DA8BF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€ 89,500,000</w:t>
            </w:r>
          </w:p>
        </w:tc>
        <w:tc>
          <w:tcPr>
            <w:tcW w:w="1169" w:type="dxa"/>
            <w:shd w:val="clear" w:color="auto" w:fill="auto"/>
            <w:vAlign w:val="center"/>
          </w:tcPr>
          <w:p w14:paraId="6DC12001" w14:textId="3CA526A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24F5B7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7.2</w:t>
            </w:r>
          </w:p>
        </w:tc>
        <w:tc>
          <w:tcPr>
            <w:tcW w:w="720" w:type="dxa"/>
            <w:shd w:val="clear" w:color="auto" w:fill="auto"/>
            <w:vAlign w:val="center"/>
          </w:tcPr>
          <w:p w14:paraId="018AD48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BA530DA" w14:textId="77777777" w:rsidTr="005876E4">
        <w:trPr>
          <w:trHeight w:val="600"/>
          <w:jc w:val="center"/>
        </w:trPr>
        <w:tc>
          <w:tcPr>
            <w:tcW w:w="460" w:type="dxa"/>
            <w:shd w:val="clear" w:color="auto" w:fill="auto"/>
            <w:vAlign w:val="center"/>
          </w:tcPr>
          <w:p w14:paraId="5BAD85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89</w:t>
            </w:r>
          </w:p>
        </w:tc>
        <w:tc>
          <w:tcPr>
            <w:tcW w:w="1972" w:type="dxa"/>
            <w:shd w:val="clear" w:color="auto" w:fill="auto"/>
            <w:vAlign w:val="center"/>
          </w:tcPr>
          <w:p w14:paraId="2AE22D35" w14:textId="0666218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 i një pompe depozituese </w:t>
            </w:r>
            <w:r w:rsidR="00D172EB" w:rsidRPr="00DA576D">
              <w:rPr>
                <w:rFonts w:ascii="Garamond" w:hAnsi="Garamond"/>
                <w:sz w:val="20"/>
                <w:szCs w:val="20"/>
                <w:lang w:val="sq-AL"/>
              </w:rPr>
              <w:t>“</w:t>
            </w:r>
            <w:proofErr w:type="spellStart"/>
            <w:r w:rsidRPr="00DA576D">
              <w:rPr>
                <w:rFonts w:ascii="Garamond" w:hAnsi="Garamond"/>
                <w:sz w:val="20"/>
                <w:szCs w:val="20"/>
                <w:lang w:val="sq-AL"/>
              </w:rPr>
              <w:t>Pump</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Storage</w:t>
            </w:r>
            <w:proofErr w:type="spellEnd"/>
            <w:r w:rsidR="00D172EB" w:rsidRPr="00DA576D">
              <w:rPr>
                <w:rFonts w:ascii="Garamond" w:hAnsi="Garamond"/>
                <w:sz w:val="20"/>
                <w:szCs w:val="20"/>
                <w:lang w:val="sq-AL"/>
              </w:rPr>
              <w:t>”</w:t>
            </w:r>
            <w:r w:rsidRPr="00DA576D">
              <w:rPr>
                <w:rFonts w:ascii="Garamond" w:hAnsi="Garamond"/>
                <w:sz w:val="20"/>
                <w:szCs w:val="20"/>
                <w:lang w:val="sq-AL"/>
              </w:rPr>
              <w:t>, Koman - Fierzë</w:t>
            </w:r>
          </w:p>
        </w:tc>
        <w:tc>
          <w:tcPr>
            <w:tcW w:w="1105" w:type="dxa"/>
            <w:shd w:val="clear" w:color="auto" w:fill="auto"/>
            <w:vAlign w:val="center"/>
          </w:tcPr>
          <w:p w14:paraId="41ED1DB9"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KESH</w:t>
            </w:r>
          </w:p>
        </w:tc>
        <w:tc>
          <w:tcPr>
            <w:tcW w:w="1050" w:type="dxa"/>
            <w:shd w:val="clear" w:color="auto" w:fill="auto"/>
            <w:vAlign w:val="center"/>
          </w:tcPr>
          <w:p w14:paraId="409A296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75327302" w14:textId="54FC0F0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 xml:space="preserve">a e </w:t>
            </w:r>
            <w:r w:rsidR="00FD77B6" w:rsidRPr="00DA576D">
              <w:rPr>
                <w:rFonts w:ascii="Garamond" w:hAnsi="Garamond"/>
                <w:sz w:val="20"/>
                <w:szCs w:val="20"/>
                <w:lang w:val="sq-AL"/>
              </w:rPr>
              <w:t>energjisë</w:t>
            </w:r>
          </w:p>
        </w:tc>
        <w:tc>
          <w:tcPr>
            <w:tcW w:w="1383" w:type="dxa"/>
            <w:shd w:val="clear" w:color="auto" w:fill="auto"/>
            <w:vAlign w:val="center"/>
          </w:tcPr>
          <w:p w14:paraId="2B730ED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€ 202,500,000</w:t>
            </w:r>
          </w:p>
        </w:tc>
        <w:tc>
          <w:tcPr>
            <w:tcW w:w="1169" w:type="dxa"/>
            <w:shd w:val="clear" w:color="auto" w:fill="auto"/>
            <w:vAlign w:val="center"/>
          </w:tcPr>
          <w:p w14:paraId="780CEC00" w14:textId="7B03EC98"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22C6A80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720" w:type="dxa"/>
            <w:shd w:val="clear" w:color="auto" w:fill="auto"/>
            <w:vAlign w:val="center"/>
          </w:tcPr>
          <w:p w14:paraId="3A29AB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C77BED5" w14:textId="77777777" w:rsidTr="005876E4">
        <w:trPr>
          <w:trHeight w:val="600"/>
          <w:jc w:val="center"/>
        </w:trPr>
        <w:tc>
          <w:tcPr>
            <w:tcW w:w="460" w:type="dxa"/>
            <w:shd w:val="clear" w:color="auto" w:fill="auto"/>
            <w:vAlign w:val="center"/>
          </w:tcPr>
          <w:p w14:paraId="3B5015D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90</w:t>
            </w:r>
          </w:p>
        </w:tc>
        <w:tc>
          <w:tcPr>
            <w:tcW w:w="1972" w:type="dxa"/>
            <w:shd w:val="clear" w:color="auto" w:fill="auto"/>
            <w:vAlign w:val="center"/>
          </w:tcPr>
          <w:p w14:paraId="0A6333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Instalimi i paneleve diellore për prodhim të ujit të ngrohtë</w:t>
            </w:r>
          </w:p>
        </w:tc>
        <w:tc>
          <w:tcPr>
            <w:tcW w:w="1105" w:type="dxa"/>
            <w:shd w:val="clear" w:color="auto" w:fill="auto"/>
            <w:vAlign w:val="center"/>
          </w:tcPr>
          <w:p w14:paraId="1AB6A1E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6B6EAF7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104EC5DF" w14:textId="3DB30D8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Prodhimi i </w:t>
            </w:r>
            <w:r w:rsidR="00FD77B6" w:rsidRPr="00DA576D">
              <w:rPr>
                <w:rFonts w:ascii="Garamond" w:hAnsi="Garamond"/>
                <w:sz w:val="20"/>
                <w:szCs w:val="20"/>
                <w:lang w:val="sq-AL"/>
              </w:rPr>
              <w:t>energjisë</w:t>
            </w:r>
          </w:p>
        </w:tc>
        <w:tc>
          <w:tcPr>
            <w:tcW w:w="1383" w:type="dxa"/>
            <w:shd w:val="clear" w:color="auto" w:fill="auto"/>
            <w:vAlign w:val="center"/>
          </w:tcPr>
          <w:p w14:paraId="3909BA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€ 20,000,000</w:t>
            </w:r>
          </w:p>
        </w:tc>
        <w:tc>
          <w:tcPr>
            <w:tcW w:w="1169" w:type="dxa"/>
            <w:shd w:val="clear" w:color="auto" w:fill="auto"/>
            <w:vAlign w:val="center"/>
          </w:tcPr>
          <w:p w14:paraId="45530C6D" w14:textId="6A40352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1E107E6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7.2</w:t>
            </w:r>
          </w:p>
        </w:tc>
        <w:tc>
          <w:tcPr>
            <w:tcW w:w="720" w:type="dxa"/>
            <w:shd w:val="clear" w:color="auto" w:fill="auto"/>
            <w:vAlign w:val="center"/>
          </w:tcPr>
          <w:p w14:paraId="79CDEFD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201228B0" w14:textId="77777777" w:rsidTr="005876E4">
        <w:trPr>
          <w:trHeight w:val="600"/>
          <w:jc w:val="center"/>
        </w:trPr>
        <w:tc>
          <w:tcPr>
            <w:tcW w:w="460" w:type="dxa"/>
            <w:shd w:val="clear" w:color="auto" w:fill="auto"/>
            <w:vAlign w:val="center"/>
          </w:tcPr>
          <w:p w14:paraId="48E0F1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91</w:t>
            </w:r>
          </w:p>
        </w:tc>
        <w:tc>
          <w:tcPr>
            <w:tcW w:w="1972" w:type="dxa"/>
            <w:shd w:val="clear" w:color="auto" w:fill="auto"/>
            <w:vAlign w:val="center"/>
          </w:tcPr>
          <w:p w14:paraId="78A0B2DF" w14:textId="5A257D4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Ndërtimi i linjës hekurudhore Durrës</w:t>
            </w:r>
            <w:r w:rsidR="00E55302" w:rsidRPr="00DA576D">
              <w:rPr>
                <w:rFonts w:ascii="Garamond" w:hAnsi="Garamond"/>
                <w:sz w:val="20"/>
                <w:szCs w:val="20"/>
                <w:lang w:val="sq-AL"/>
              </w:rPr>
              <w:t xml:space="preserve"> </w:t>
            </w:r>
            <w:r w:rsidRPr="00DA576D">
              <w:rPr>
                <w:rFonts w:ascii="Garamond" w:hAnsi="Garamond"/>
                <w:sz w:val="20"/>
                <w:szCs w:val="20"/>
                <w:lang w:val="sq-AL"/>
              </w:rPr>
              <w:t>– Prishtinë</w:t>
            </w:r>
          </w:p>
        </w:tc>
        <w:tc>
          <w:tcPr>
            <w:tcW w:w="1105" w:type="dxa"/>
            <w:shd w:val="clear" w:color="auto" w:fill="auto"/>
            <w:vAlign w:val="center"/>
          </w:tcPr>
          <w:p w14:paraId="47FB1BBC"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HSH</w:t>
            </w:r>
            <w:proofErr w:type="spellEnd"/>
          </w:p>
        </w:tc>
        <w:tc>
          <w:tcPr>
            <w:tcW w:w="1050" w:type="dxa"/>
            <w:shd w:val="clear" w:color="auto" w:fill="auto"/>
            <w:vAlign w:val="center"/>
          </w:tcPr>
          <w:p w14:paraId="0763C58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199E8C4A" w14:textId="55E9E8FC"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hekurudhor</w:t>
            </w:r>
          </w:p>
        </w:tc>
        <w:tc>
          <w:tcPr>
            <w:tcW w:w="1383" w:type="dxa"/>
            <w:shd w:val="clear" w:color="auto" w:fill="auto"/>
            <w:vAlign w:val="center"/>
          </w:tcPr>
          <w:p w14:paraId="7278B31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€ 750,000,000</w:t>
            </w:r>
          </w:p>
        </w:tc>
        <w:tc>
          <w:tcPr>
            <w:tcW w:w="1169" w:type="dxa"/>
            <w:shd w:val="clear" w:color="auto" w:fill="auto"/>
            <w:vAlign w:val="center"/>
          </w:tcPr>
          <w:p w14:paraId="1B7B931C" w14:textId="18EAA194"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6EC7688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9.1</w:t>
            </w:r>
          </w:p>
        </w:tc>
        <w:tc>
          <w:tcPr>
            <w:tcW w:w="720" w:type="dxa"/>
            <w:shd w:val="clear" w:color="auto" w:fill="auto"/>
            <w:vAlign w:val="center"/>
          </w:tcPr>
          <w:p w14:paraId="73019DD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409AB1E5" w14:textId="77777777" w:rsidTr="005876E4">
        <w:trPr>
          <w:trHeight w:val="600"/>
          <w:jc w:val="center"/>
        </w:trPr>
        <w:tc>
          <w:tcPr>
            <w:tcW w:w="460" w:type="dxa"/>
            <w:shd w:val="clear" w:color="auto" w:fill="auto"/>
            <w:vAlign w:val="center"/>
          </w:tcPr>
          <w:p w14:paraId="73AFB61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92</w:t>
            </w:r>
          </w:p>
        </w:tc>
        <w:tc>
          <w:tcPr>
            <w:tcW w:w="1972" w:type="dxa"/>
            <w:shd w:val="clear" w:color="auto" w:fill="auto"/>
            <w:vAlign w:val="center"/>
          </w:tcPr>
          <w:p w14:paraId="36E95524" w14:textId="253E2FEA"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Ndërtimi i lidhjes së re hekurudhore Pogradec - </w:t>
            </w:r>
            <w:r w:rsidR="00DC3C54" w:rsidRPr="00DA576D">
              <w:rPr>
                <w:rFonts w:ascii="Garamond" w:hAnsi="Garamond"/>
                <w:sz w:val="20"/>
                <w:szCs w:val="20"/>
                <w:lang w:val="sq-AL"/>
              </w:rPr>
              <w:t>Korçë</w:t>
            </w:r>
            <w:r w:rsidRPr="00DA576D">
              <w:rPr>
                <w:rFonts w:ascii="Garamond" w:hAnsi="Garamond"/>
                <w:sz w:val="20"/>
                <w:szCs w:val="20"/>
                <w:lang w:val="sq-AL"/>
              </w:rPr>
              <w:t xml:space="preserve"> - Kufiri me Greqinë</w:t>
            </w:r>
          </w:p>
        </w:tc>
        <w:tc>
          <w:tcPr>
            <w:tcW w:w="1105" w:type="dxa"/>
            <w:shd w:val="clear" w:color="auto" w:fill="auto"/>
            <w:vAlign w:val="center"/>
          </w:tcPr>
          <w:p w14:paraId="30741654"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HSH</w:t>
            </w:r>
            <w:proofErr w:type="spellEnd"/>
          </w:p>
        </w:tc>
        <w:tc>
          <w:tcPr>
            <w:tcW w:w="1050" w:type="dxa"/>
            <w:shd w:val="clear" w:color="auto" w:fill="auto"/>
            <w:vAlign w:val="center"/>
          </w:tcPr>
          <w:p w14:paraId="70895C9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Transporti</w:t>
            </w:r>
          </w:p>
        </w:tc>
        <w:tc>
          <w:tcPr>
            <w:tcW w:w="1316" w:type="dxa"/>
            <w:shd w:val="clear" w:color="auto" w:fill="auto"/>
            <w:vAlign w:val="center"/>
          </w:tcPr>
          <w:p w14:paraId="60B22961" w14:textId="4F92858B"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Transporti </w:t>
            </w:r>
            <w:r w:rsidR="00FD77B6" w:rsidRPr="00DA576D">
              <w:rPr>
                <w:rFonts w:ascii="Garamond" w:hAnsi="Garamond"/>
                <w:sz w:val="20"/>
                <w:szCs w:val="20"/>
                <w:lang w:val="sq-AL"/>
              </w:rPr>
              <w:t>hekurudhor</w:t>
            </w:r>
          </w:p>
        </w:tc>
        <w:tc>
          <w:tcPr>
            <w:tcW w:w="1383" w:type="dxa"/>
            <w:shd w:val="clear" w:color="auto" w:fill="auto"/>
            <w:vAlign w:val="center"/>
          </w:tcPr>
          <w:p w14:paraId="2DEA595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€ 240,500,000</w:t>
            </w:r>
          </w:p>
        </w:tc>
        <w:tc>
          <w:tcPr>
            <w:tcW w:w="1169" w:type="dxa"/>
            <w:shd w:val="clear" w:color="auto" w:fill="auto"/>
            <w:vAlign w:val="center"/>
          </w:tcPr>
          <w:p w14:paraId="12711B32" w14:textId="0D9352CF"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182D0B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9.4</w:t>
            </w:r>
          </w:p>
        </w:tc>
        <w:tc>
          <w:tcPr>
            <w:tcW w:w="720" w:type="dxa"/>
            <w:shd w:val="clear" w:color="auto" w:fill="auto"/>
            <w:vAlign w:val="center"/>
          </w:tcPr>
          <w:p w14:paraId="131C52A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2D2E65F6" w14:textId="77777777" w:rsidTr="005876E4">
        <w:trPr>
          <w:trHeight w:val="600"/>
          <w:jc w:val="center"/>
        </w:trPr>
        <w:tc>
          <w:tcPr>
            <w:tcW w:w="460" w:type="dxa"/>
            <w:shd w:val="clear" w:color="auto" w:fill="auto"/>
            <w:vAlign w:val="center"/>
          </w:tcPr>
          <w:p w14:paraId="09A77C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93</w:t>
            </w:r>
          </w:p>
        </w:tc>
        <w:tc>
          <w:tcPr>
            <w:tcW w:w="1972" w:type="dxa"/>
            <w:shd w:val="clear" w:color="auto" w:fill="auto"/>
            <w:vAlign w:val="center"/>
          </w:tcPr>
          <w:p w14:paraId="794CF5B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Projekti për zhvillimin e infrastrukturës rajonale me brez të gjerë</w:t>
            </w:r>
          </w:p>
        </w:tc>
        <w:tc>
          <w:tcPr>
            <w:tcW w:w="1105" w:type="dxa"/>
            <w:shd w:val="clear" w:color="auto" w:fill="auto"/>
            <w:vAlign w:val="center"/>
          </w:tcPr>
          <w:p w14:paraId="187B9F5D"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599D6EA7"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Digjital</w:t>
            </w:r>
          </w:p>
        </w:tc>
        <w:tc>
          <w:tcPr>
            <w:tcW w:w="1316" w:type="dxa"/>
            <w:shd w:val="clear" w:color="auto" w:fill="auto"/>
            <w:vAlign w:val="center"/>
          </w:tcPr>
          <w:p w14:paraId="07AADB88" w14:textId="0B57E273"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Ndërlidhja me </w:t>
            </w:r>
            <w:r w:rsidR="00FD77B6" w:rsidRPr="00DA576D">
              <w:rPr>
                <w:rFonts w:ascii="Garamond" w:hAnsi="Garamond"/>
                <w:sz w:val="20"/>
                <w:szCs w:val="20"/>
                <w:lang w:val="sq-AL"/>
              </w:rPr>
              <w:t>brez të gjerë</w:t>
            </w:r>
          </w:p>
        </w:tc>
        <w:tc>
          <w:tcPr>
            <w:tcW w:w="1383" w:type="dxa"/>
            <w:shd w:val="clear" w:color="auto" w:fill="auto"/>
            <w:vAlign w:val="center"/>
          </w:tcPr>
          <w:p w14:paraId="40B4A23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€ 603,000,000</w:t>
            </w:r>
          </w:p>
        </w:tc>
        <w:tc>
          <w:tcPr>
            <w:tcW w:w="1169" w:type="dxa"/>
            <w:shd w:val="clear" w:color="auto" w:fill="auto"/>
            <w:vAlign w:val="center"/>
          </w:tcPr>
          <w:p w14:paraId="6CC0A99E" w14:textId="12BEAAD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3637F9B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17.6</w:t>
            </w:r>
          </w:p>
        </w:tc>
        <w:tc>
          <w:tcPr>
            <w:tcW w:w="720" w:type="dxa"/>
            <w:shd w:val="clear" w:color="auto" w:fill="auto"/>
            <w:vAlign w:val="center"/>
          </w:tcPr>
          <w:p w14:paraId="1C741AA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04.6</w:t>
            </w:r>
          </w:p>
        </w:tc>
      </w:tr>
      <w:tr w:rsidR="00EF4E1E" w:rsidRPr="00DA576D" w14:paraId="4A69A7EC" w14:textId="77777777" w:rsidTr="005876E4">
        <w:trPr>
          <w:trHeight w:val="600"/>
          <w:jc w:val="center"/>
        </w:trPr>
        <w:tc>
          <w:tcPr>
            <w:tcW w:w="460" w:type="dxa"/>
            <w:shd w:val="clear" w:color="auto" w:fill="auto"/>
            <w:vAlign w:val="center"/>
          </w:tcPr>
          <w:p w14:paraId="680A4F2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94</w:t>
            </w:r>
          </w:p>
        </w:tc>
        <w:tc>
          <w:tcPr>
            <w:tcW w:w="1972" w:type="dxa"/>
            <w:shd w:val="clear" w:color="auto" w:fill="auto"/>
            <w:vAlign w:val="center"/>
          </w:tcPr>
          <w:p w14:paraId="6E8C761E"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TEC Vlora</w:t>
            </w:r>
          </w:p>
        </w:tc>
        <w:tc>
          <w:tcPr>
            <w:tcW w:w="1105" w:type="dxa"/>
            <w:shd w:val="clear" w:color="auto" w:fill="auto"/>
            <w:vAlign w:val="center"/>
          </w:tcPr>
          <w:p w14:paraId="1D9C5802"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p>
        </w:tc>
        <w:tc>
          <w:tcPr>
            <w:tcW w:w="1050" w:type="dxa"/>
            <w:shd w:val="clear" w:color="auto" w:fill="auto"/>
            <w:vAlign w:val="center"/>
          </w:tcPr>
          <w:p w14:paraId="11E908FD"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316" w:type="dxa"/>
            <w:shd w:val="clear" w:color="auto" w:fill="auto"/>
            <w:vAlign w:val="center"/>
          </w:tcPr>
          <w:p w14:paraId="340A9798" w14:textId="2D65AF4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Prodhimi i </w:t>
            </w:r>
            <w:r w:rsidR="00FD77B6" w:rsidRPr="00DA576D">
              <w:rPr>
                <w:rFonts w:ascii="Garamond" w:hAnsi="Garamond"/>
                <w:sz w:val="20"/>
                <w:szCs w:val="20"/>
                <w:lang w:val="sq-AL"/>
              </w:rPr>
              <w:t>energjisë</w:t>
            </w:r>
          </w:p>
        </w:tc>
        <w:tc>
          <w:tcPr>
            <w:tcW w:w="1383" w:type="dxa"/>
            <w:shd w:val="clear" w:color="auto" w:fill="auto"/>
            <w:vAlign w:val="center"/>
          </w:tcPr>
          <w:p w14:paraId="15667937"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€ 250,000,000</w:t>
            </w:r>
          </w:p>
        </w:tc>
        <w:tc>
          <w:tcPr>
            <w:tcW w:w="1169" w:type="dxa"/>
            <w:shd w:val="clear" w:color="auto" w:fill="auto"/>
            <w:vAlign w:val="center"/>
          </w:tcPr>
          <w:p w14:paraId="1744E20A" w14:textId="51C32679"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48A04FC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7.1</w:t>
            </w:r>
          </w:p>
        </w:tc>
        <w:tc>
          <w:tcPr>
            <w:tcW w:w="720" w:type="dxa"/>
            <w:shd w:val="clear" w:color="auto" w:fill="auto"/>
            <w:vAlign w:val="center"/>
          </w:tcPr>
          <w:p w14:paraId="4922783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36180A1F" w14:textId="77777777" w:rsidTr="005876E4">
        <w:trPr>
          <w:trHeight w:val="600"/>
          <w:jc w:val="center"/>
        </w:trPr>
        <w:tc>
          <w:tcPr>
            <w:tcW w:w="460" w:type="dxa"/>
            <w:shd w:val="clear" w:color="auto" w:fill="auto"/>
            <w:vAlign w:val="center"/>
          </w:tcPr>
          <w:p w14:paraId="525BE47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95</w:t>
            </w:r>
          </w:p>
        </w:tc>
        <w:tc>
          <w:tcPr>
            <w:tcW w:w="1972" w:type="dxa"/>
            <w:shd w:val="clear" w:color="auto" w:fill="auto"/>
            <w:vAlign w:val="center"/>
          </w:tcPr>
          <w:p w14:paraId="2A57CFD8" w14:textId="3DB1235F" w:rsidR="00EF4E1E" w:rsidRPr="00DA576D" w:rsidRDefault="00D172EB" w:rsidP="005876E4">
            <w:pPr>
              <w:spacing w:after="0" w:line="240" w:lineRule="auto"/>
              <w:jc w:val="center"/>
              <w:rPr>
                <w:rFonts w:ascii="Garamond" w:hAnsi="Garamond"/>
                <w:sz w:val="20"/>
                <w:szCs w:val="20"/>
                <w:lang w:val="sq-AL"/>
              </w:rPr>
            </w:pPr>
            <w:r w:rsidRPr="00DA576D">
              <w:rPr>
                <w:rFonts w:ascii="Garamond" w:hAnsi="Garamond"/>
                <w:sz w:val="20"/>
                <w:szCs w:val="20"/>
                <w:lang w:val="sq-AL"/>
              </w:rPr>
              <w:t>“</w:t>
            </w:r>
            <w:r w:rsidR="00EF4E1E" w:rsidRPr="00DA576D">
              <w:rPr>
                <w:rFonts w:ascii="Garamond" w:hAnsi="Garamond"/>
                <w:sz w:val="20"/>
                <w:szCs w:val="20"/>
                <w:lang w:val="sq-AL"/>
              </w:rPr>
              <w:t>Institucioni Mjekësor i Posaçëm për personat me çrregullime të shëndetit mendor me masë mjekësore, Lezhë</w:t>
            </w:r>
          </w:p>
        </w:tc>
        <w:tc>
          <w:tcPr>
            <w:tcW w:w="1105" w:type="dxa"/>
            <w:shd w:val="clear" w:color="auto" w:fill="auto"/>
            <w:vAlign w:val="center"/>
          </w:tcPr>
          <w:p w14:paraId="05CD5090"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MSHMS</w:t>
            </w:r>
            <w:proofErr w:type="spellEnd"/>
          </w:p>
        </w:tc>
        <w:tc>
          <w:tcPr>
            <w:tcW w:w="1050" w:type="dxa"/>
            <w:shd w:val="clear" w:color="auto" w:fill="auto"/>
            <w:vAlign w:val="center"/>
          </w:tcPr>
          <w:p w14:paraId="3098558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5F1675EF"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Shëndetësia</w:t>
            </w:r>
          </w:p>
        </w:tc>
        <w:tc>
          <w:tcPr>
            <w:tcW w:w="1383" w:type="dxa"/>
            <w:shd w:val="clear" w:color="auto" w:fill="auto"/>
            <w:vAlign w:val="center"/>
          </w:tcPr>
          <w:p w14:paraId="7BB733C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€ 20,000,000</w:t>
            </w:r>
          </w:p>
        </w:tc>
        <w:tc>
          <w:tcPr>
            <w:tcW w:w="1169" w:type="dxa"/>
            <w:shd w:val="clear" w:color="auto" w:fill="auto"/>
            <w:vAlign w:val="center"/>
          </w:tcPr>
          <w:p w14:paraId="3E495C77" w14:textId="010E456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1F6D03B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720" w:type="dxa"/>
            <w:shd w:val="clear" w:color="auto" w:fill="auto"/>
            <w:vAlign w:val="center"/>
          </w:tcPr>
          <w:p w14:paraId="34337B9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03.4</w:t>
            </w:r>
          </w:p>
        </w:tc>
      </w:tr>
      <w:tr w:rsidR="00EF4E1E" w:rsidRPr="00DA576D" w14:paraId="3B68F546" w14:textId="77777777" w:rsidTr="005876E4">
        <w:trPr>
          <w:trHeight w:val="600"/>
          <w:jc w:val="center"/>
        </w:trPr>
        <w:tc>
          <w:tcPr>
            <w:tcW w:w="460" w:type="dxa"/>
            <w:shd w:val="clear" w:color="auto" w:fill="auto"/>
            <w:vAlign w:val="center"/>
          </w:tcPr>
          <w:p w14:paraId="534913B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96</w:t>
            </w:r>
          </w:p>
        </w:tc>
        <w:tc>
          <w:tcPr>
            <w:tcW w:w="1972" w:type="dxa"/>
            <w:shd w:val="clear" w:color="auto" w:fill="auto"/>
            <w:vAlign w:val="center"/>
          </w:tcPr>
          <w:p w14:paraId="35852B4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Ndërtimi i 8 qendrave të rehabilitimit</w:t>
            </w:r>
          </w:p>
        </w:tc>
        <w:tc>
          <w:tcPr>
            <w:tcW w:w="1105" w:type="dxa"/>
            <w:shd w:val="clear" w:color="auto" w:fill="auto"/>
            <w:vAlign w:val="center"/>
          </w:tcPr>
          <w:p w14:paraId="50D9B1DC"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MSHMS</w:t>
            </w:r>
            <w:proofErr w:type="spellEnd"/>
          </w:p>
        </w:tc>
        <w:tc>
          <w:tcPr>
            <w:tcW w:w="1050" w:type="dxa"/>
            <w:shd w:val="clear" w:color="auto" w:fill="auto"/>
            <w:vAlign w:val="center"/>
          </w:tcPr>
          <w:p w14:paraId="4A891CD0"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Social</w:t>
            </w:r>
          </w:p>
        </w:tc>
        <w:tc>
          <w:tcPr>
            <w:tcW w:w="1316" w:type="dxa"/>
            <w:shd w:val="clear" w:color="auto" w:fill="auto"/>
            <w:vAlign w:val="center"/>
          </w:tcPr>
          <w:p w14:paraId="092333E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Shëndetësia</w:t>
            </w:r>
          </w:p>
        </w:tc>
        <w:tc>
          <w:tcPr>
            <w:tcW w:w="1383" w:type="dxa"/>
            <w:shd w:val="clear" w:color="auto" w:fill="auto"/>
            <w:vAlign w:val="center"/>
          </w:tcPr>
          <w:p w14:paraId="2689E9D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€ 21,850,000</w:t>
            </w:r>
          </w:p>
        </w:tc>
        <w:tc>
          <w:tcPr>
            <w:tcW w:w="1169" w:type="dxa"/>
            <w:shd w:val="clear" w:color="auto" w:fill="auto"/>
            <w:vAlign w:val="center"/>
          </w:tcPr>
          <w:p w14:paraId="13DC0824" w14:textId="6CA010D4"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Pjesërisht i </w:t>
            </w:r>
            <w:proofErr w:type="spellStart"/>
            <w:r w:rsidR="00FD77B6" w:rsidRPr="00DA576D">
              <w:rPr>
                <w:rFonts w:ascii="Garamond" w:hAnsi="Garamond"/>
                <w:sz w:val="20"/>
                <w:szCs w:val="20"/>
                <w:lang w:val="sq-AL"/>
              </w:rPr>
              <w:t>maturuar</w:t>
            </w:r>
            <w:proofErr w:type="spellEnd"/>
          </w:p>
        </w:tc>
        <w:tc>
          <w:tcPr>
            <w:tcW w:w="810" w:type="dxa"/>
            <w:shd w:val="clear" w:color="auto" w:fill="auto"/>
            <w:vAlign w:val="center"/>
          </w:tcPr>
          <w:p w14:paraId="7B3101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720" w:type="dxa"/>
            <w:shd w:val="clear" w:color="auto" w:fill="auto"/>
            <w:vAlign w:val="center"/>
          </w:tcPr>
          <w:p w14:paraId="220BD7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07.4</w:t>
            </w:r>
          </w:p>
        </w:tc>
      </w:tr>
    </w:tbl>
    <w:p w14:paraId="44965067" w14:textId="77777777" w:rsidR="00EF4E1E" w:rsidRPr="00DA576D" w:rsidRDefault="00EF4E1E" w:rsidP="005876E4">
      <w:pPr>
        <w:tabs>
          <w:tab w:val="left" w:pos="1230"/>
        </w:tabs>
        <w:spacing w:after="0" w:line="240" w:lineRule="auto"/>
        <w:rPr>
          <w:rFonts w:ascii="Garamond" w:eastAsia="MS Mincho" w:hAnsi="Garamond"/>
          <w:sz w:val="18"/>
          <w:szCs w:val="18"/>
          <w:lang w:val="sq-AL"/>
        </w:rPr>
        <w:sectPr w:rsidR="00EF4E1E" w:rsidRPr="00DA576D" w:rsidSect="005876E4">
          <w:footerReference w:type="default" r:id="rId17"/>
          <w:footerReference w:type="first" r:id="rId18"/>
          <w:pgSz w:w="11907" w:h="16839" w:code="9"/>
          <w:pgMar w:top="1418" w:right="1418" w:bottom="1418" w:left="1418" w:header="1304" w:footer="1134" w:gutter="0"/>
          <w:cols w:space="720"/>
          <w:docGrid w:linePitch="360"/>
        </w:sectPr>
      </w:pPr>
    </w:p>
    <w:p w14:paraId="28A45D88" w14:textId="5C30ECC0" w:rsidR="00EF4E1E" w:rsidRPr="00DA576D" w:rsidRDefault="00EF4E1E" w:rsidP="005876E4">
      <w:pPr>
        <w:autoSpaceDE w:val="0"/>
        <w:autoSpaceDN w:val="0"/>
        <w:adjustRightInd w:val="0"/>
        <w:spacing w:after="0" w:line="240" w:lineRule="auto"/>
        <w:ind w:firstLine="284"/>
        <w:jc w:val="both"/>
        <w:rPr>
          <w:rFonts w:ascii="Garamond" w:hAnsi="Garamond" w:cs="Times New Roman"/>
          <w:bCs/>
          <w:sz w:val="24"/>
          <w:szCs w:val="24"/>
          <w:lang w:val="sq-AL"/>
        </w:rPr>
      </w:pPr>
      <w:r w:rsidRPr="00DA576D">
        <w:rPr>
          <w:rFonts w:ascii="Garamond" w:hAnsi="Garamond" w:cs="Times New Roman"/>
          <w:bCs/>
          <w:sz w:val="24"/>
          <w:szCs w:val="24"/>
          <w:lang w:val="sq-AL"/>
        </w:rPr>
        <w:lastRenderedPageBreak/>
        <w:t xml:space="preserve">3. Projektet me </w:t>
      </w:r>
      <w:r w:rsidR="00FD77B6" w:rsidRPr="00DA576D">
        <w:rPr>
          <w:rFonts w:ascii="Garamond" w:hAnsi="Garamond" w:cs="Times New Roman"/>
          <w:bCs/>
          <w:sz w:val="24"/>
          <w:szCs w:val="24"/>
          <w:lang w:val="sq-AL"/>
        </w:rPr>
        <w:t xml:space="preserve">statusin: të </w:t>
      </w:r>
      <w:proofErr w:type="spellStart"/>
      <w:r w:rsidR="00FD77B6" w:rsidRPr="00DA576D">
        <w:rPr>
          <w:rFonts w:ascii="Garamond" w:hAnsi="Garamond" w:cs="Times New Roman"/>
          <w:bCs/>
          <w:sz w:val="24"/>
          <w:szCs w:val="24"/>
          <w:lang w:val="sq-AL"/>
        </w:rPr>
        <w:t>pamaturuar</w:t>
      </w:r>
      <w:proofErr w:type="spellEnd"/>
      <w:r w:rsidR="00FD77B6" w:rsidRPr="00DA576D">
        <w:rPr>
          <w:rFonts w:ascii="Garamond" w:hAnsi="Garamond" w:cs="Times New Roman"/>
          <w:bCs/>
          <w:sz w:val="24"/>
          <w:szCs w:val="24"/>
          <w:lang w:val="sq-AL"/>
        </w:rPr>
        <w:t xml:space="preserve"> </w:t>
      </w:r>
    </w:p>
    <w:p w14:paraId="44A4F7A8" w14:textId="6CADBCE5" w:rsidR="00EF4E1E" w:rsidRPr="00DA576D" w:rsidRDefault="00EF4E1E" w:rsidP="005876E4">
      <w:pPr>
        <w:autoSpaceDE w:val="0"/>
        <w:autoSpaceDN w:val="0"/>
        <w:adjustRightInd w:val="0"/>
        <w:spacing w:after="0" w:line="240" w:lineRule="auto"/>
        <w:ind w:firstLine="284"/>
        <w:jc w:val="both"/>
        <w:rPr>
          <w:rFonts w:ascii="Garamond" w:hAnsi="Garamond" w:cs="Calibri"/>
          <w:bCs/>
          <w:sz w:val="24"/>
          <w:szCs w:val="24"/>
          <w:lang w:val="sq-AL"/>
        </w:rPr>
      </w:pPr>
      <w:r w:rsidRPr="00DA576D">
        <w:rPr>
          <w:rFonts w:ascii="Garamond" w:hAnsi="Garamond" w:cs="Calibri"/>
          <w:bCs/>
          <w:sz w:val="24"/>
          <w:szCs w:val="24"/>
          <w:lang w:val="sq-AL"/>
        </w:rPr>
        <w:t xml:space="preserve">Në total 49 </w:t>
      </w:r>
      <w:r w:rsidR="00FD77B6" w:rsidRPr="00DA576D">
        <w:rPr>
          <w:rFonts w:ascii="Garamond" w:hAnsi="Garamond" w:cs="Calibri"/>
          <w:bCs/>
          <w:sz w:val="24"/>
          <w:szCs w:val="24"/>
          <w:lang w:val="sq-AL"/>
        </w:rPr>
        <w:t xml:space="preserve">projekte </w:t>
      </w:r>
      <w:r w:rsidRPr="00DA576D">
        <w:rPr>
          <w:rFonts w:ascii="Garamond" w:hAnsi="Garamond" w:cs="Calibri"/>
          <w:bCs/>
          <w:sz w:val="24"/>
          <w:szCs w:val="24"/>
          <w:lang w:val="sq-AL"/>
        </w:rPr>
        <w:t xml:space="preserve">me vlerë </w:t>
      </w:r>
      <w:proofErr w:type="spellStart"/>
      <w:r w:rsidRPr="00DA576D">
        <w:rPr>
          <w:rFonts w:ascii="Garamond" w:hAnsi="Garamond" w:cs="Calibri"/>
          <w:bCs/>
          <w:sz w:val="24"/>
          <w:szCs w:val="24"/>
          <w:lang w:val="sq-AL"/>
        </w:rPr>
        <w:t>indikative</w:t>
      </w:r>
      <w:proofErr w:type="spellEnd"/>
      <w:r w:rsidRPr="00DA576D">
        <w:rPr>
          <w:rFonts w:ascii="Garamond" w:hAnsi="Garamond" w:cs="Calibri"/>
          <w:sz w:val="24"/>
          <w:szCs w:val="24"/>
          <w:lang w:val="sq-AL"/>
        </w:rPr>
        <w:t xml:space="preserve"> </w:t>
      </w:r>
      <w:r w:rsidRPr="00DA576D">
        <w:rPr>
          <w:rFonts w:ascii="Garamond" w:hAnsi="Garamond" w:cs="Calibri"/>
          <w:bCs/>
          <w:sz w:val="24"/>
          <w:szCs w:val="24"/>
          <w:lang w:val="sq-AL"/>
        </w:rPr>
        <w:t>2,752,287,166 €</w:t>
      </w:r>
    </w:p>
    <w:p w14:paraId="07BDCC4A"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 xml:space="preserve">1. Sektori Digjital </w:t>
      </w:r>
    </w:p>
    <w:p w14:paraId="1752E7B6" w14:textId="1BBC07B9"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7</w:t>
      </w:r>
      <w:r w:rsidR="00E55302" w:rsidRPr="00DA576D">
        <w:rPr>
          <w:rFonts w:ascii="Garamond" w:hAnsi="Garamond" w:cs="Times New Roman"/>
          <w:sz w:val="24"/>
          <w:szCs w:val="24"/>
          <w:lang w:val="sq-AL"/>
        </w:rPr>
        <w:t xml:space="preserve"> </w:t>
      </w:r>
      <w:r w:rsidRPr="00DA576D">
        <w:rPr>
          <w:rFonts w:ascii="Garamond" w:hAnsi="Garamond" w:cs="Times New Roman"/>
          <w:sz w:val="24"/>
          <w:szCs w:val="24"/>
          <w:lang w:val="sq-AL"/>
        </w:rPr>
        <w:t xml:space="preserve"> Projekte me vlerë </w:t>
      </w:r>
      <w:proofErr w:type="spellStart"/>
      <w:r w:rsidRPr="00DA576D">
        <w:rPr>
          <w:rFonts w:ascii="Garamond" w:hAnsi="Garamond" w:cs="Times New Roman"/>
          <w:sz w:val="24"/>
          <w:szCs w:val="24"/>
          <w:lang w:val="sq-AL"/>
        </w:rPr>
        <w:t>indikative</w:t>
      </w:r>
      <w:proofErr w:type="spellEnd"/>
      <w:r w:rsidRPr="00DA576D">
        <w:rPr>
          <w:rFonts w:ascii="Garamond" w:hAnsi="Garamond" w:cs="Times New Roman"/>
          <w:sz w:val="24"/>
          <w:szCs w:val="24"/>
          <w:lang w:val="sq-AL"/>
        </w:rPr>
        <w:t xml:space="preserve"> 88,287,166 € </w:t>
      </w:r>
    </w:p>
    <w:p w14:paraId="628FE6C4"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2. Sektori i Zhvillimit Ekonomik</w:t>
      </w:r>
    </w:p>
    <w:p w14:paraId="4594C924"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5 Projekte, me vlerë </w:t>
      </w:r>
      <w:proofErr w:type="spellStart"/>
      <w:r w:rsidRPr="00DA576D">
        <w:rPr>
          <w:rFonts w:ascii="Garamond" w:hAnsi="Garamond" w:cs="Times New Roman"/>
          <w:sz w:val="24"/>
          <w:szCs w:val="24"/>
          <w:lang w:val="sq-AL"/>
        </w:rPr>
        <w:t>indikative</w:t>
      </w:r>
      <w:proofErr w:type="spellEnd"/>
      <w:r w:rsidRPr="00DA576D">
        <w:rPr>
          <w:rFonts w:ascii="Garamond" w:hAnsi="Garamond" w:cs="Times New Roman"/>
          <w:sz w:val="24"/>
          <w:szCs w:val="24"/>
          <w:lang w:val="sq-AL"/>
        </w:rPr>
        <w:t xml:space="preserve"> 158,000,000 €</w:t>
      </w:r>
    </w:p>
    <w:p w14:paraId="77F53F0B"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3. Sektori i Energjisë</w:t>
      </w:r>
    </w:p>
    <w:p w14:paraId="16808874"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16 Projekte, me vlerë </w:t>
      </w:r>
      <w:proofErr w:type="spellStart"/>
      <w:r w:rsidRPr="00DA576D">
        <w:rPr>
          <w:rFonts w:ascii="Garamond" w:hAnsi="Garamond" w:cs="Times New Roman"/>
          <w:sz w:val="24"/>
          <w:szCs w:val="24"/>
          <w:lang w:val="sq-AL"/>
        </w:rPr>
        <w:t>indikative</w:t>
      </w:r>
      <w:proofErr w:type="spellEnd"/>
      <w:r w:rsidRPr="00DA576D">
        <w:rPr>
          <w:rFonts w:ascii="Garamond" w:hAnsi="Garamond" w:cs="Times New Roman"/>
          <w:sz w:val="24"/>
          <w:szCs w:val="24"/>
          <w:lang w:val="sq-AL"/>
        </w:rPr>
        <w:t xml:space="preserve"> 1,625,100,000 €</w:t>
      </w:r>
    </w:p>
    <w:p w14:paraId="5BFF7C91"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4. Sektori i Mjedisit</w:t>
      </w:r>
    </w:p>
    <w:p w14:paraId="735AA9E1" w14:textId="547301FC"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6 Projekte, me vlerë </w:t>
      </w:r>
      <w:proofErr w:type="spellStart"/>
      <w:r w:rsidR="00DC3C54">
        <w:rPr>
          <w:rFonts w:ascii="Garamond" w:hAnsi="Garamond" w:cs="Times New Roman"/>
          <w:sz w:val="24"/>
          <w:szCs w:val="24"/>
          <w:lang w:val="sq-AL"/>
        </w:rPr>
        <w:t>indikativ</w:t>
      </w:r>
      <w:r w:rsidRPr="00DA576D">
        <w:rPr>
          <w:rFonts w:ascii="Garamond" w:hAnsi="Garamond" w:cs="Times New Roman"/>
          <w:sz w:val="24"/>
          <w:szCs w:val="24"/>
          <w:lang w:val="sq-AL"/>
        </w:rPr>
        <w:t>e</w:t>
      </w:r>
      <w:proofErr w:type="spellEnd"/>
      <w:r w:rsidRPr="00DA576D">
        <w:rPr>
          <w:rFonts w:ascii="Garamond" w:hAnsi="Garamond" w:cs="Times New Roman"/>
          <w:sz w:val="24"/>
          <w:szCs w:val="24"/>
          <w:lang w:val="sq-AL"/>
        </w:rPr>
        <w:t xml:space="preserve"> 371,500,000 €</w:t>
      </w:r>
    </w:p>
    <w:p w14:paraId="78340975"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5. Sektori Social</w:t>
      </w:r>
    </w:p>
    <w:p w14:paraId="7F5BBCEB" w14:textId="761D2AE4"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12 Projekte, me vlerë </w:t>
      </w:r>
      <w:proofErr w:type="spellStart"/>
      <w:r w:rsidR="00DC3C54">
        <w:rPr>
          <w:rFonts w:ascii="Garamond" w:hAnsi="Garamond" w:cs="Times New Roman"/>
          <w:sz w:val="24"/>
          <w:szCs w:val="24"/>
          <w:lang w:val="sq-AL"/>
        </w:rPr>
        <w:t>indikativ</w:t>
      </w:r>
      <w:r w:rsidRPr="00DA576D">
        <w:rPr>
          <w:rFonts w:ascii="Garamond" w:hAnsi="Garamond" w:cs="Times New Roman"/>
          <w:sz w:val="24"/>
          <w:szCs w:val="24"/>
          <w:lang w:val="sq-AL"/>
        </w:rPr>
        <w:t>e</w:t>
      </w:r>
      <w:proofErr w:type="spellEnd"/>
      <w:r w:rsidRPr="00DA576D">
        <w:rPr>
          <w:rFonts w:ascii="Garamond" w:hAnsi="Garamond" w:cs="Times New Roman"/>
          <w:sz w:val="24"/>
          <w:szCs w:val="24"/>
          <w:lang w:val="sq-AL"/>
        </w:rPr>
        <w:t xml:space="preserve"> 174,100,000 €</w:t>
      </w:r>
    </w:p>
    <w:p w14:paraId="7D6B8777" w14:textId="77777777"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Times New Roman"/>
          <w:bCs/>
          <w:sz w:val="24"/>
          <w:szCs w:val="24"/>
          <w:lang w:val="sq-AL"/>
        </w:rPr>
        <w:t xml:space="preserve">6. Sektori i Transportit </w:t>
      </w:r>
    </w:p>
    <w:p w14:paraId="2138E96D" w14:textId="364ECF7A" w:rsidR="00EF4E1E" w:rsidRPr="00DA576D" w:rsidRDefault="00EF4E1E" w:rsidP="005876E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A576D">
        <w:rPr>
          <w:rFonts w:ascii="Garamond" w:hAnsi="Garamond" w:cs="Wingdings"/>
          <w:sz w:val="24"/>
          <w:szCs w:val="24"/>
          <w:lang w:val="sq-AL"/>
        </w:rPr>
        <w:t xml:space="preserve">- </w:t>
      </w:r>
      <w:r w:rsidRPr="00DA576D">
        <w:rPr>
          <w:rFonts w:ascii="Garamond" w:hAnsi="Garamond" w:cs="Times New Roman"/>
          <w:sz w:val="24"/>
          <w:szCs w:val="24"/>
          <w:lang w:val="sq-AL"/>
        </w:rPr>
        <w:t xml:space="preserve">3 Projekte, me vlerë </w:t>
      </w:r>
      <w:proofErr w:type="spellStart"/>
      <w:r w:rsidR="00DC3C54">
        <w:rPr>
          <w:rFonts w:ascii="Garamond" w:hAnsi="Garamond" w:cs="Times New Roman"/>
          <w:sz w:val="24"/>
          <w:szCs w:val="24"/>
          <w:lang w:val="sq-AL"/>
        </w:rPr>
        <w:t>indikativ</w:t>
      </w:r>
      <w:r w:rsidRPr="00DA576D">
        <w:rPr>
          <w:rFonts w:ascii="Garamond" w:hAnsi="Garamond" w:cs="Times New Roman"/>
          <w:sz w:val="24"/>
          <w:szCs w:val="24"/>
          <w:lang w:val="sq-AL"/>
        </w:rPr>
        <w:t>e</w:t>
      </w:r>
      <w:proofErr w:type="spellEnd"/>
      <w:r w:rsidRPr="00DA576D">
        <w:rPr>
          <w:rFonts w:ascii="Garamond" w:hAnsi="Garamond" w:cs="Times New Roman"/>
          <w:sz w:val="24"/>
          <w:szCs w:val="24"/>
          <w:lang w:val="sq-AL"/>
        </w:rPr>
        <w:t xml:space="preserve"> 335,300,000 €</w:t>
      </w:r>
    </w:p>
    <w:p w14:paraId="380439C7" w14:textId="6BF426FE" w:rsidR="00EF4E1E" w:rsidRPr="00DA576D" w:rsidRDefault="00EF4E1E" w:rsidP="005876E4">
      <w:pPr>
        <w:spacing w:after="0" w:line="240" w:lineRule="auto"/>
        <w:ind w:firstLine="284"/>
        <w:jc w:val="both"/>
        <w:rPr>
          <w:rFonts w:ascii="Garamond" w:eastAsia="MS Mincho" w:hAnsi="Garamond"/>
          <w:sz w:val="24"/>
          <w:szCs w:val="24"/>
          <w:lang w:val="sq-AL"/>
        </w:rPr>
      </w:pPr>
      <w:r w:rsidRPr="00DA576D">
        <w:rPr>
          <w:rFonts w:ascii="Garamond" w:eastAsia="MS Mincho" w:hAnsi="Garamond"/>
          <w:sz w:val="24"/>
          <w:szCs w:val="24"/>
          <w:lang w:val="sq-AL"/>
        </w:rPr>
        <w:t xml:space="preserve">- Sipas </w:t>
      </w:r>
      <w:r w:rsidR="00FD77B6" w:rsidRPr="00DA576D">
        <w:rPr>
          <w:rFonts w:ascii="Garamond" w:eastAsia="MS Mincho" w:hAnsi="Garamond"/>
          <w:sz w:val="24"/>
          <w:szCs w:val="24"/>
          <w:lang w:val="sq-AL"/>
        </w:rPr>
        <w:t xml:space="preserve">funksionit </w:t>
      </w:r>
      <w:r w:rsidRPr="00DA576D">
        <w:rPr>
          <w:rFonts w:ascii="Garamond" w:eastAsia="MS Mincho" w:hAnsi="Garamond"/>
          <w:sz w:val="24"/>
          <w:szCs w:val="24"/>
          <w:lang w:val="sq-AL"/>
        </w:rPr>
        <w:t>të përdorimit të fondeve(</w:t>
      </w:r>
      <w:proofErr w:type="spellStart"/>
      <w:r w:rsidRPr="00DA576D">
        <w:rPr>
          <w:rFonts w:ascii="Garamond" w:eastAsia="MS Mincho" w:hAnsi="Garamond"/>
          <w:b/>
          <w:sz w:val="24"/>
          <w:szCs w:val="24"/>
          <w:lang w:val="sq-AL"/>
        </w:rPr>
        <w:t>COFOG</w:t>
      </w:r>
      <w:proofErr w:type="spellEnd"/>
      <w:r w:rsidRPr="00DA576D">
        <w:rPr>
          <w:rFonts w:ascii="Garamond" w:eastAsia="MS Mincho" w:hAnsi="Garamond"/>
          <w:sz w:val="24"/>
          <w:szCs w:val="24"/>
          <w:lang w:val="sq-AL"/>
        </w:rPr>
        <w:t>)</w:t>
      </w:r>
    </w:p>
    <w:p w14:paraId="152957FE" w14:textId="77777777" w:rsidR="00EF4E1E" w:rsidRPr="00DA576D" w:rsidRDefault="00EF4E1E" w:rsidP="005876E4">
      <w:pPr>
        <w:spacing w:after="0" w:line="240" w:lineRule="auto"/>
        <w:rPr>
          <w:rFonts w:ascii="Garamond" w:eastAsia="MS Mincho" w:hAnsi="Garamond"/>
          <w:sz w:val="18"/>
          <w:szCs w:val="18"/>
          <w:lang w:val="sq-AL"/>
        </w:rPr>
      </w:pPr>
    </w:p>
    <w:tbl>
      <w:tblPr>
        <w:tblW w:w="6378" w:type="dxa"/>
        <w:jc w:val="center"/>
        <w:tblLook w:val="04A0" w:firstRow="1" w:lastRow="0" w:firstColumn="1" w:lastColumn="0" w:noHBand="0" w:noVBand="1"/>
      </w:tblPr>
      <w:tblGrid>
        <w:gridCol w:w="2199"/>
        <w:gridCol w:w="2419"/>
        <w:gridCol w:w="1760"/>
      </w:tblGrid>
      <w:tr w:rsidR="00EF4E1E" w:rsidRPr="00DA576D" w14:paraId="49CD864F" w14:textId="77777777" w:rsidTr="005876E4">
        <w:trPr>
          <w:trHeight w:val="459"/>
          <w:jc w:val="center"/>
        </w:trPr>
        <w:tc>
          <w:tcPr>
            <w:tcW w:w="0" w:type="auto"/>
            <w:vMerge w:val="restart"/>
            <w:tcBorders>
              <w:top w:val="single" w:sz="18" w:space="0" w:color="auto"/>
              <w:left w:val="single" w:sz="18" w:space="0" w:color="auto"/>
              <w:bottom w:val="single" w:sz="12" w:space="0" w:color="000000"/>
              <w:right w:val="nil"/>
            </w:tcBorders>
            <w:shd w:val="clear" w:color="000000" w:fill="F2F2F2"/>
            <w:vAlign w:val="center"/>
            <w:hideMark/>
          </w:tcPr>
          <w:p w14:paraId="6E2176CC"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SEKTORI</w:t>
            </w:r>
          </w:p>
        </w:tc>
        <w:tc>
          <w:tcPr>
            <w:tcW w:w="0" w:type="auto"/>
            <w:vMerge w:val="restart"/>
            <w:tcBorders>
              <w:top w:val="single" w:sz="18" w:space="0" w:color="auto"/>
              <w:left w:val="single" w:sz="12" w:space="0" w:color="auto"/>
              <w:bottom w:val="single" w:sz="12" w:space="0" w:color="000000"/>
              <w:right w:val="single" w:sz="8" w:space="0" w:color="auto"/>
            </w:tcBorders>
            <w:shd w:val="clear" w:color="000000" w:fill="F2F2F2"/>
            <w:vAlign w:val="center"/>
            <w:hideMark/>
          </w:tcPr>
          <w:p w14:paraId="14D773E9" w14:textId="5BAC24BA"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NR</w:t>
            </w:r>
            <w:r w:rsidR="00FD77B6" w:rsidRPr="00DA576D">
              <w:rPr>
                <w:rFonts w:ascii="Garamond" w:hAnsi="Garamond"/>
                <w:b/>
                <w:bCs/>
                <w:color w:val="C00000"/>
                <w:sz w:val="20"/>
                <w:szCs w:val="20"/>
                <w:lang w:val="sq-AL"/>
              </w:rPr>
              <w:t>. I</w:t>
            </w:r>
            <w:r w:rsidRPr="00DA576D">
              <w:rPr>
                <w:rFonts w:ascii="Garamond" w:hAnsi="Garamond"/>
                <w:b/>
                <w:bCs/>
                <w:color w:val="C00000"/>
                <w:sz w:val="20"/>
                <w:szCs w:val="20"/>
                <w:lang w:val="sq-AL"/>
              </w:rPr>
              <w:t xml:space="preserve"> PROJEKTEVE</w:t>
            </w:r>
          </w:p>
        </w:tc>
        <w:tc>
          <w:tcPr>
            <w:tcW w:w="0" w:type="auto"/>
            <w:vMerge w:val="restart"/>
            <w:tcBorders>
              <w:top w:val="single" w:sz="18" w:space="0" w:color="auto"/>
              <w:left w:val="single" w:sz="8" w:space="0" w:color="auto"/>
              <w:bottom w:val="single" w:sz="12" w:space="0" w:color="000000"/>
              <w:right w:val="single" w:sz="18" w:space="0" w:color="auto"/>
            </w:tcBorders>
            <w:shd w:val="clear" w:color="000000" w:fill="F2F2F2"/>
            <w:vAlign w:val="center"/>
            <w:hideMark/>
          </w:tcPr>
          <w:p w14:paraId="2886789A"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KODI </w:t>
            </w:r>
            <w:proofErr w:type="spellStart"/>
            <w:r w:rsidRPr="00DA576D">
              <w:rPr>
                <w:rFonts w:ascii="Garamond" w:hAnsi="Garamond"/>
                <w:b/>
                <w:bCs/>
                <w:color w:val="C00000"/>
                <w:sz w:val="20"/>
                <w:szCs w:val="20"/>
                <w:lang w:val="sq-AL"/>
              </w:rPr>
              <w:t>COFOG</w:t>
            </w:r>
            <w:proofErr w:type="spellEnd"/>
          </w:p>
        </w:tc>
      </w:tr>
      <w:tr w:rsidR="00EF4E1E" w:rsidRPr="00DA576D" w14:paraId="35F84A61" w14:textId="77777777" w:rsidTr="005876E4">
        <w:trPr>
          <w:trHeight w:val="459"/>
          <w:jc w:val="center"/>
        </w:trPr>
        <w:tc>
          <w:tcPr>
            <w:tcW w:w="0" w:type="auto"/>
            <w:vMerge/>
            <w:tcBorders>
              <w:top w:val="single" w:sz="12" w:space="0" w:color="auto"/>
              <w:left w:val="single" w:sz="18" w:space="0" w:color="auto"/>
              <w:bottom w:val="single" w:sz="12" w:space="0" w:color="000000"/>
              <w:right w:val="nil"/>
            </w:tcBorders>
            <w:vAlign w:val="center"/>
            <w:hideMark/>
          </w:tcPr>
          <w:p w14:paraId="6CA660C9"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12" w:space="0" w:color="auto"/>
              <w:left w:val="single" w:sz="12" w:space="0" w:color="auto"/>
              <w:bottom w:val="single" w:sz="12" w:space="0" w:color="000000"/>
              <w:right w:val="single" w:sz="8" w:space="0" w:color="auto"/>
            </w:tcBorders>
            <w:vAlign w:val="center"/>
            <w:hideMark/>
          </w:tcPr>
          <w:p w14:paraId="45DBE1ED"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12" w:space="0" w:color="auto"/>
              <w:left w:val="single" w:sz="8" w:space="0" w:color="auto"/>
              <w:bottom w:val="single" w:sz="12" w:space="0" w:color="000000"/>
              <w:right w:val="single" w:sz="18" w:space="0" w:color="auto"/>
            </w:tcBorders>
            <w:vAlign w:val="center"/>
            <w:hideMark/>
          </w:tcPr>
          <w:p w14:paraId="1F7711F3"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4598C86B"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bottom"/>
            <w:hideMark/>
          </w:tcPr>
          <w:p w14:paraId="114A406F"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Digjital</w:t>
            </w:r>
          </w:p>
        </w:tc>
        <w:tc>
          <w:tcPr>
            <w:tcW w:w="0" w:type="auto"/>
            <w:tcBorders>
              <w:top w:val="nil"/>
              <w:left w:val="nil"/>
              <w:bottom w:val="single" w:sz="4" w:space="0" w:color="auto"/>
              <w:right w:val="single" w:sz="4" w:space="0" w:color="auto"/>
            </w:tcBorders>
            <w:shd w:val="clear" w:color="000000" w:fill="F2F2F2"/>
            <w:vAlign w:val="center"/>
            <w:hideMark/>
          </w:tcPr>
          <w:p w14:paraId="6896A9F4"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nil"/>
              <w:left w:val="nil"/>
              <w:bottom w:val="nil"/>
              <w:right w:val="single" w:sz="18" w:space="0" w:color="auto"/>
            </w:tcBorders>
            <w:shd w:val="clear" w:color="auto" w:fill="auto"/>
            <w:vAlign w:val="center"/>
            <w:hideMark/>
          </w:tcPr>
          <w:p w14:paraId="7702E85A"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4725C338"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vAlign w:val="center"/>
            <w:hideMark/>
          </w:tcPr>
          <w:p w14:paraId="114D974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B224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151E516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01.6</w:t>
            </w:r>
          </w:p>
        </w:tc>
      </w:tr>
      <w:tr w:rsidR="00EF4E1E" w:rsidRPr="00DA576D" w14:paraId="7664336A"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0EBF1D4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4D2EF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3B458DF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04.6</w:t>
            </w:r>
          </w:p>
        </w:tc>
      </w:tr>
      <w:tr w:rsidR="00EF4E1E" w:rsidRPr="00DA576D" w14:paraId="3E8CA8B8"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7D155EE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37E74F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3FE13A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04.8</w:t>
            </w:r>
          </w:p>
        </w:tc>
      </w:tr>
      <w:tr w:rsidR="00EF4E1E" w:rsidRPr="00DA576D" w14:paraId="43FAC178"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vAlign w:val="center"/>
            <w:hideMark/>
          </w:tcPr>
          <w:p w14:paraId="35316B3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EBFF8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4FB73F0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07.5</w:t>
            </w:r>
          </w:p>
        </w:tc>
      </w:tr>
      <w:tr w:rsidR="00EF4E1E" w:rsidRPr="00DA576D" w14:paraId="66C9A47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05DCFA14"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097290C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vAlign w:val="center"/>
            <w:hideMark/>
          </w:tcPr>
          <w:p w14:paraId="0B2A09E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08.2</w:t>
            </w:r>
          </w:p>
        </w:tc>
      </w:tr>
      <w:tr w:rsidR="00EF4E1E" w:rsidRPr="00DA576D" w14:paraId="6A9F37AA"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60B6B3F4"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C22923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355074D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08.5</w:t>
            </w:r>
          </w:p>
        </w:tc>
      </w:tr>
      <w:tr w:rsidR="00EF4E1E" w:rsidRPr="00DA576D" w14:paraId="3AB710D5"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center"/>
            <w:hideMark/>
          </w:tcPr>
          <w:p w14:paraId="7927739C" w14:textId="1E30F01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Zhvillimi </w:t>
            </w:r>
            <w:r w:rsidR="002E31B7" w:rsidRPr="00DA576D">
              <w:rPr>
                <w:rFonts w:ascii="Garamond" w:hAnsi="Garamond"/>
                <w:b/>
                <w:bCs/>
                <w:color w:val="C00000"/>
                <w:sz w:val="20"/>
                <w:szCs w:val="20"/>
                <w:lang w:val="sq-AL"/>
              </w:rPr>
              <w:t>e</w:t>
            </w:r>
            <w:r w:rsidRPr="00DA576D">
              <w:rPr>
                <w:rFonts w:ascii="Garamond" w:hAnsi="Garamond"/>
                <w:b/>
                <w:bCs/>
                <w:color w:val="C00000"/>
                <w:sz w:val="20"/>
                <w:szCs w:val="20"/>
                <w:lang w:val="sq-AL"/>
              </w:rPr>
              <w:t>konomik</w:t>
            </w:r>
          </w:p>
        </w:tc>
        <w:tc>
          <w:tcPr>
            <w:tcW w:w="0" w:type="auto"/>
            <w:tcBorders>
              <w:top w:val="nil"/>
              <w:left w:val="nil"/>
              <w:bottom w:val="single" w:sz="4" w:space="0" w:color="auto"/>
              <w:right w:val="single" w:sz="4" w:space="0" w:color="auto"/>
            </w:tcBorders>
            <w:shd w:val="clear" w:color="000000" w:fill="F2F2F2"/>
            <w:vAlign w:val="center"/>
            <w:hideMark/>
          </w:tcPr>
          <w:p w14:paraId="798B155D" w14:textId="77777777" w:rsidR="00EF4E1E" w:rsidRPr="00DA576D" w:rsidRDefault="00EF4E1E" w:rsidP="005876E4">
            <w:pPr>
              <w:spacing w:after="0" w:line="240" w:lineRule="auto"/>
              <w:jc w:val="center"/>
              <w:rPr>
                <w:rFonts w:ascii="Garamond" w:hAnsi="Garamond"/>
                <w:b/>
                <w:color w:val="000000"/>
                <w:sz w:val="20"/>
                <w:szCs w:val="20"/>
                <w:lang w:val="sq-AL"/>
              </w:rPr>
            </w:pPr>
            <w:r w:rsidRPr="00DA576D">
              <w:rPr>
                <w:rFonts w:ascii="Garamond" w:hAnsi="Garamond"/>
                <w:b/>
                <w:color w:val="000000"/>
                <w:sz w:val="20"/>
                <w:szCs w:val="20"/>
                <w:lang w:val="sq-AL"/>
              </w:rPr>
              <w:t>5</w:t>
            </w:r>
          </w:p>
        </w:tc>
        <w:tc>
          <w:tcPr>
            <w:tcW w:w="0" w:type="auto"/>
            <w:tcBorders>
              <w:top w:val="nil"/>
              <w:left w:val="nil"/>
              <w:bottom w:val="single" w:sz="4" w:space="0" w:color="auto"/>
              <w:right w:val="single" w:sz="18" w:space="0" w:color="auto"/>
            </w:tcBorders>
            <w:shd w:val="clear" w:color="auto" w:fill="auto"/>
            <w:vAlign w:val="center"/>
            <w:hideMark/>
          </w:tcPr>
          <w:p w14:paraId="67BF8DFD"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17CB5E57"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1C0D80C4"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D119A52"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375A21B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60652ADD"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6FEEFDA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3E86E06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575B30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04.4</w:t>
            </w:r>
          </w:p>
        </w:tc>
      </w:tr>
      <w:tr w:rsidR="00EF4E1E" w:rsidRPr="00DA576D" w14:paraId="073F57BE"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42A37B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02A8B37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1CF893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04.8</w:t>
            </w:r>
          </w:p>
        </w:tc>
      </w:tr>
      <w:tr w:rsidR="00EF4E1E" w:rsidRPr="00DA576D" w14:paraId="1BE562BE"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415CE05"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738D5F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11A5ACD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04.9</w:t>
            </w:r>
          </w:p>
        </w:tc>
      </w:tr>
      <w:tr w:rsidR="00EF4E1E" w:rsidRPr="00DA576D" w14:paraId="4A9DCF37"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4A09DF4D"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77C863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5D98D12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05.4</w:t>
            </w:r>
          </w:p>
        </w:tc>
      </w:tr>
      <w:tr w:rsidR="00EF4E1E" w:rsidRPr="00DA576D" w14:paraId="3E438B74"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3235456"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1D673B8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18" w:space="0" w:color="auto"/>
            </w:tcBorders>
            <w:shd w:val="clear" w:color="auto" w:fill="auto"/>
            <w:vAlign w:val="center"/>
            <w:hideMark/>
          </w:tcPr>
          <w:p w14:paraId="1C63DDE0"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67B2E7DD" w14:textId="77777777" w:rsidTr="005876E4">
        <w:trPr>
          <w:trHeight w:val="20"/>
          <w:jc w:val="center"/>
        </w:trPr>
        <w:tc>
          <w:tcPr>
            <w:tcW w:w="0" w:type="auto"/>
            <w:tcBorders>
              <w:top w:val="nil"/>
              <w:left w:val="single" w:sz="18" w:space="0" w:color="auto"/>
              <w:bottom w:val="nil"/>
              <w:right w:val="single" w:sz="4" w:space="0" w:color="auto"/>
            </w:tcBorders>
            <w:shd w:val="clear" w:color="000000" w:fill="F2F2F2"/>
            <w:vAlign w:val="center"/>
            <w:hideMark/>
          </w:tcPr>
          <w:p w14:paraId="4049BA02"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Energjia</w:t>
            </w:r>
          </w:p>
        </w:tc>
        <w:tc>
          <w:tcPr>
            <w:tcW w:w="0" w:type="auto"/>
            <w:tcBorders>
              <w:top w:val="nil"/>
              <w:left w:val="nil"/>
              <w:bottom w:val="single" w:sz="4" w:space="0" w:color="auto"/>
              <w:right w:val="nil"/>
            </w:tcBorders>
            <w:shd w:val="clear" w:color="000000" w:fill="F2F2F2"/>
            <w:vAlign w:val="center"/>
            <w:hideMark/>
          </w:tcPr>
          <w:p w14:paraId="6771A289"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16</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0D754A5F"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16430FF"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vAlign w:val="center"/>
            <w:hideMark/>
          </w:tcPr>
          <w:p w14:paraId="557602D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2B56FD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w:t>
            </w:r>
          </w:p>
        </w:tc>
        <w:tc>
          <w:tcPr>
            <w:tcW w:w="0" w:type="auto"/>
            <w:tcBorders>
              <w:top w:val="nil"/>
              <w:left w:val="nil"/>
              <w:bottom w:val="single" w:sz="4" w:space="0" w:color="auto"/>
              <w:right w:val="single" w:sz="18" w:space="0" w:color="auto"/>
            </w:tcBorders>
            <w:shd w:val="clear" w:color="auto" w:fill="auto"/>
            <w:vAlign w:val="center"/>
            <w:hideMark/>
          </w:tcPr>
          <w:p w14:paraId="434B78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04.3</w:t>
            </w:r>
          </w:p>
        </w:tc>
      </w:tr>
      <w:tr w:rsidR="00EF4E1E" w:rsidRPr="00DA576D" w14:paraId="74996980"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center"/>
            <w:hideMark/>
          </w:tcPr>
          <w:p w14:paraId="3BB878E9"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Mjedisi</w:t>
            </w:r>
          </w:p>
        </w:tc>
        <w:tc>
          <w:tcPr>
            <w:tcW w:w="0" w:type="auto"/>
            <w:tcBorders>
              <w:top w:val="nil"/>
              <w:left w:val="nil"/>
              <w:bottom w:val="single" w:sz="4" w:space="0" w:color="auto"/>
              <w:right w:val="single" w:sz="4" w:space="0" w:color="auto"/>
            </w:tcBorders>
            <w:shd w:val="clear" w:color="000000" w:fill="E7E6E6"/>
            <w:noWrap/>
            <w:vAlign w:val="center"/>
            <w:hideMark/>
          </w:tcPr>
          <w:p w14:paraId="2F03470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w:t>
            </w:r>
          </w:p>
        </w:tc>
        <w:tc>
          <w:tcPr>
            <w:tcW w:w="0" w:type="auto"/>
            <w:tcBorders>
              <w:top w:val="nil"/>
              <w:left w:val="nil"/>
              <w:bottom w:val="single" w:sz="4" w:space="0" w:color="auto"/>
              <w:right w:val="single" w:sz="18" w:space="0" w:color="auto"/>
            </w:tcBorders>
            <w:shd w:val="clear" w:color="auto" w:fill="auto"/>
            <w:vAlign w:val="center"/>
            <w:hideMark/>
          </w:tcPr>
          <w:p w14:paraId="2BC9B7B5"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3615F7F6"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FFFFFF"/>
            <w:vAlign w:val="center"/>
          </w:tcPr>
          <w:p w14:paraId="3C715008"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tcBorders>
              <w:top w:val="nil"/>
              <w:left w:val="nil"/>
              <w:bottom w:val="single" w:sz="4" w:space="0" w:color="auto"/>
              <w:right w:val="single" w:sz="4" w:space="0" w:color="auto"/>
            </w:tcBorders>
            <w:shd w:val="clear" w:color="auto" w:fill="FFFFFF"/>
            <w:noWrap/>
            <w:vAlign w:val="center"/>
          </w:tcPr>
          <w:p w14:paraId="621818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tcPr>
          <w:p w14:paraId="5172A4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04.2</w:t>
            </w:r>
          </w:p>
        </w:tc>
      </w:tr>
      <w:tr w:rsidR="00EF4E1E" w:rsidRPr="00DA576D" w14:paraId="0E39FE40"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vAlign w:val="center"/>
            <w:hideMark/>
          </w:tcPr>
          <w:p w14:paraId="03D677F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5C582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153E33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05.2</w:t>
            </w:r>
          </w:p>
        </w:tc>
      </w:tr>
      <w:tr w:rsidR="00EF4E1E" w:rsidRPr="00DA576D" w14:paraId="02FCE9D6"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vAlign w:val="center"/>
            <w:hideMark/>
          </w:tcPr>
          <w:p w14:paraId="61DBA66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28ABBD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vAlign w:val="center"/>
            <w:hideMark/>
          </w:tcPr>
          <w:p w14:paraId="5F560B5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0.56</w:t>
            </w:r>
          </w:p>
        </w:tc>
      </w:tr>
      <w:tr w:rsidR="00EF4E1E" w:rsidRPr="00DA576D" w14:paraId="09C121BE"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3BA36E3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07C711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7AEA4E0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0.63</w:t>
            </w:r>
          </w:p>
        </w:tc>
      </w:tr>
      <w:tr w:rsidR="00EF4E1E" w:rsidRPr="00DA576D" w14:paraId="1D003547"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E7E6E6"/>
            <w:vAlign w:val="center"/>
            <w:hideMark/>
          </w:tcPr>
          <w:p w14:paraId="51382168"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Social</w:t>
            </w:r>
          </w:p>
        </w:tc>
        <w:tc>
          <w:tcPr>
            <w:tcW w:w="0" w:type="auto"/>
            <w:tcBorders>
              <w:top w:val="nil"/>
              <w:left w:val="nil"/>
              <w:bottom w:val="single" w:sz="4" w:space="0" w:color="auto"/>
              <w:right w:val="single" w:sz="4" w:space="0" w:color="auto"/>
            </w:tcBorders>
            <w:shd w:val="clear" w:color="000000" w:fill="E7E6E6"/>
            <w:noWrap/>
            <w:vAlign w:val="center"/>
            <w:hideMark/>
          </w:tcPr>
          <w:p w14:paraId="71667323"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12</w:t>
            </w:r>
          </w:p>
        </w:tc>
        <w:tc>
          <w:tcPr>
            <w:tcW w:w="0" w:type="auto"/>
            <w:tcBorders>
              <w:top w:val="nil"/>
              <w:left w:val="nil"/>
              <w:bottom w:val="single" w:sz="4" w:space="0" w:color="auto"/>
              <w:right w:val="single" w:sz="18" w:space="0" w:color="auto"/>
            </w:tcBorders>
            <w:shd w:val="clear" w:color="auto" w:fill="auto"/>
            <w:vAlign w:val="center"/>
            <w:hideMark/>
          </w:tcPr>
          <w:p w14:paraId="025BF630"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32CEF504"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C08B439"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64F6A7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w:t>
            </w:r>
          </w:p>
        </w:tc>
        <w:tc>
          <w:tcPr>
            <w:tcW w:w="0" w:type="auto"/>
            <w:tcBorders>
              <w:top w:val="nil"/>
              <w:left w:val="nil"/>
              <w:bottom w:val="single" w:sz="4" w:space="0" w:color="auto"/>
              <w:right w:val="single" w:sz="18" w:space="0" w:color="auto"/>
            </w:tcBorders>
            <w:shd w:val="clear" w:color="auto" w:fill="auto"/>
            <w:vAlign w:val="center"/>
            <w:hideMark/>
          </w:tcPr>
          <w:p w14:paraId="6584CD9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03.3</w:t>
            </w:r>
          </w:p>
        </w:tc>
      </w:tr>
      <w:tr w:rsidR="00EF4E1E" w:rsidRPr="00DA576D" w14:paraId="44DB59CD"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489A5CE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64EB5B4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34192CE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03.4</w:t>
            </w:r>
          </w:p>
        </w:tc>
      </w:tr>
      <w:tr w:rsidR="00EF4E1E" w:rsidRPr="00DA576D" w14:paraId="25E41C8D"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vAlign w:val="center"/>
            <w:hideMark/>
          </w:tcPr>
          <w:p w14:paraId="2E10F1C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nil"/>
            </w:tcBorders>
            <w:shd w:val="clear" w:color="auto" w:fill="auto"/>
            <w:noWrap/>
            <w:vAlign w:val="center"/>
            <w:hideMark/>
          </w:tcPr>
          <w:p w14:paraId="5B1927A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single" w:sz="4" w:space="0" w:color="auto"/>
              <w:bottom w:val="nil"/>
              <w:right w:val="single" w:sz="18" w:space="0" w:color="auto"/>
            </w:tcBorders>
            <w:shd w:val="clear" w:color="auto" w:fill="auto"/>
            <w:vAlign w:val="center"/>
            <w:hideMark/>
          </w:tcPr>
          <w:p w14:paraId="6F1223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03.5</w:t>
            </w:r>
          </w:p>
        </w:tc>
      </w:tr>
      <w:tr w:rsidR="00EF4E1E" w:rsidRPr="00DA576D" w14:paraId="5D476834"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3B281EAC"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2D70F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2353B4A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07.4</w:t>
            </w:r>
          </w:p>
        </w:tc>
      </w:tr>
      <w:tr w:rsidR="00EF4E1E" w:rsidRPr="00DA576D" w14:paraId="596DAA54"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noWrap/>
            <w:vAlign w:val="bottom"/>
            <w:hideMark/>
          </w:tcPr>
          <w:p w14:paraId="17756970"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single" w:sz="4" w:space="0" w:color="auto"/>
            </w:tcBorders>
            <w:shd w:val="clear" w:color="auto" w:fill="auto"/>
            <w:noWrap/>
            <w:vAlign w:val="center"/>
            <w:hideMark/>
          </w:tcPr>
          <w:p w14:paraId="0E5A99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noWrap/>
            <w:vAlign w:val="bottom"/>
            <w:hideMark/>
          </w:tcPr>
          <w:p w14:paraId="44B7C78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08.2</w:t>
            </w:r>
          </w:p>
        </w:tc>
      </w:tr>
      <w:tr w:rsidR="00EF4E1E" w:rsidRPr="00DA576D" w14:paraId="6CEE1520" w14:textId="77777777" w:rsidTr="005876E4">
        <w:trPr>
          <w:trHeight w:val="20"/>
          <w:jc w:val="center"/>
        </w:trPr>
        <w:tc>
          <w:tcPr>
            <w:tcW w:w="0" w:type="auto"/>
            <w:tcBorders>
              <w:top w:val="single" w:sz="4" w:space="0" w:color="auto"/>
              <w:left w:val="single" w:sz="18" w:space="0" w:color="auto"/>
              <w:bottom w:val="nil"/>
              <w:right w:val="single" w:sz="4" w:space="0" w:color="auto"/>
            </w:tcBorders>
            <w:shd w:val="clear" w:color="auto" w:fill="auto"/>
            <w:noWrap/>
            <w:vAlign w:val="bottom"/>
            <w:hideMark/>
          </w:tcPr>
          <w:p w14:paraId="5F2C4C2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71723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38388FB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08.5</w:t>
            </w:r>
          </w:p>
        </w:tc>
      </w:tr>
      <w:tr w:rsidR="00EF4E1E" w:rsidRPr="00DA576D" w14:paraId="57F12B4F"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04AD6EEE"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0C854F2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7139F82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10.1</w:t>
            </w:r>
          </w:p>
        </w:tc>
      </w:tr>
      <w:tr w:rsidR="00EF4E1E" w:rsidRPr="00DA576D" w14:paraId="52D78100"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noWrap/>
            <w:vAlign w:val="bottom"/>
            <w:hideMark/>
          </w:tcPr>
          <w:p w14:paraId="5A17526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BC06DE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noWrap/>
            <w:vAlign w:val="bottom"/>
            <w:hideMark/>
          </w:tcPr>
          <w:p w14:paraId="30449A1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10.6</w:t>
            </w:r>
          </w:p>
        </w:tc>
      </w:tr>
      <w:tr w:rsidR="00EF4E1E" w:rsidRPr="00DA576D" w14:paraId="72B8F4CD" w14:textId="77777777" w:rsidTr="005876E4">
        <w:trPr>
          <w:trHeight w:val="20"/>
          <w:jc w:val="center"/>
        </w:trPr>
        <w:tc>
          <w:tcPr>
            <w:tcW w:w="0" w:type="auto"/>
            <w:tcBorders>
              <w:top w:val="single" w:sz="4" w:space="0" w:color="auto"/>
              <w:left w:val="single" w:sz="18" w:space="0" w:color="auto"/>
              <w:bottom w:val="nil"/>
              <w:right w:val="single" w:sz="4" w:space="0" w:color="auto"/>
            </w:tcBorders>
            <w:shd w:val="clear" w:color="auto" w:fill="auto"/>
            <w:noWrap/>
            <w:vAlign w:val="bottom"/>
            <w:hideMark/>
          </w:tcPr>
          <w:p w14:paraId="307CBC63"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single" w:sz="4" w:space="0" w:color="auto"/>
            </w:tcBorders>
            <w:shd w:val="clear" w:color="auto" w:fill="auto"/>
            <w:noWrap/>
            <w:vAlign w:val="center"/>
            <w:hideMark/>
          </w:tcPr>
          <w:p w14:paraId="3C53DE3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noWrap/>
            <w:vAlign w:val="bottom"/>
            <w:hideMark/>
          </w:tcPr>
          <w:p w14:paraId="7880729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10.9</w:t>
            </w:r>
          </w:p>
        </w:tc>
      </w:tr>
      <w:tr w:rsidR="00EF4E1E" w:rsidRPr="00DA576D" w14:paraId="527E8CA6"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000000" w:fill="F2F2F2"/>
            <w:vAlign w:val="center"/>
            <w:hideMark/>
          </w:tcPr>
          <w:p w14:paraId="3C9456AE" w14:textId="77777777" w:rsidR="00EF4E1E" w:rsidRPr="00DA576D" w:rsidRDefault="00EF4E1E" w:rsidP="005876E4">
            <w:pPr>
              <w:spacing w:after="0" w:line="240" w:lineRule="auto"/>
              <w:jc w:val="center"/>
              <w:rPr>
                <w:rFonts w:ascii="Garamond" w:hAnsi="Garamond"/>
                <w:b/>
                <w:bCs/>
                <w:color w:val="C00000"/>
                <w:sz w:val="20"/>
                <w:szCs w:val="20"/>
                <w:lang w:val="sq-AL"/>
              </w:rPr>
            </w:pPr>
            <w:proofErr w:type="spellStart"/>
            <w:r w:rsidRPr="00DA576D">
              <w:rPr>
                <w:rFonts w:ascii="Garamond" w:hAnsi="Garamond"/>
                <w:b/>
                <w:bCs/>
                <w:color w:val="C00000"/>
                <w:sz w:val="20"/>
                <w:szCs w:val="20"/>
                <w:lang w:val="sq-AL"/>
              </w:rPr>
              <w:t>Tranporti</w:t>
            </w:r>
            <w:proofErr w:type="spellEnd"/>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21CE34F1"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3</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7ED1D252"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2FB0311C" w14:textId="77777777" w:rsidTr="005876E4">
        <w:trPr>
          <w:trHeight w:val="20"/>
          <w:jc w:val="center"/>
        </w:trPr>
        <w:tc>
          <w:tcPr>
            <w:tcW w:w="0" w:type="auto"/>
            <w:tcBorders>
              <w:top w:val="nil"/>
              <w:left w:val="single" w:sz="18" w:space="0" w:color="auto"/>
              <w:bottom w:val="single" w:sz="18" w:space="0" w:color="auto"/>
              <w:right w:val="single" w:sz="4" w:space="0" w:color="auto"/>
            </w:tcBorders>
            <w:shd w:val="clear" w:color="auto" w:fill="auto"/>
            <w:noWrap/>
            <w:vAlign w:val="bottom"/>
            <w:hideMark/>
          </w:tcPr>
          <w:p w14:paraId="5BE695B1"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18" w:space="0" w:color="auto"/>
              <w:right w:val="single" w:sz="4" w:space="0" w:color="auto"/>
            </w:tcBorders>
            <w:shd w:val="clear" w:color="auto" w:fill="auto"/>
            <w:noWrap/>
            <w:vAlign w:val="bottom"/>
            <w:hideMark/>
          </w:tcPr>
          <w:p w14:paraId="38099BE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nil"/>
              <w:left w:val="nil"/>
              <w:bottom w:val="single" w:sz="18" w:space="0" w:color="auto"/>
              <w:right w:val="single" w:sz="18" w:space="0" w:color="auto"/>
            </w:tcBorders>
            <w:shd w:val="clear" w:color="auto" w:fill="auto"/>
            <w:noWrap/>
            <w:vAlign w:val="bottom"/>
            <w:hideMark/>
          </w:tcPr>
          <w:p w14:paraId="63AE459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04.5</w:t>
            </w:r>
          </w:p>
        </w:tc>
      </w:tr>
    </w:tbl>
    <w:p w14:paraId="1558B9B2" w14:textId="77777777" w:rsidR="00EF4E1E" w:rsidRPr="00DA576D" w:rsidRDefault="00EF4E1E" w:rsidP="005876E4">
      <w:pPr>
        <w:tabs>
          <w:tab w:val="left" w:pos="8580"/>
        </w:tabs>
        <w:spacing w:after="0" w:line="240" w:lineRule="auto"/>
        <w:jc w:val="center"/>
        <w:rPr>
          <w:rFonts w:ascii="Garamond" w:eastAsia="MS Mincho" w:hAnsi="Garamond"/>
          <w:lang w:val="sq-AL"/>
        </w:rPr>
      </w:pPr>
      <w:r w:rsidRPr="00DA576D">
        <w:rPr>
          <w:rFonts w:ascii="Garamond" w:eastAsia="MS Mincho" w:hAnsi="Garamond"/>
          <w:lang w:val="sq-AL"/>
        </w:rPr>
        <w:t xml:space="preserve"> </w:t>
      </w:r>
    </w:p>
    <w:p w14:paraId="2822CA27" w14:textId="77777777" w:rsidR="00A5145B" w:rsidRDefault="00A5145B" w:rsidP="005876E4">
      <w:pPr>
        <w:tabs>
          <w:tab w:val="left" w:pos="8580"/>
        </w:tabs>
        <w:spacing w:after="0" w:line="240" w:lineRule="auto"/>
        <w:jc w:val="center"/>
        <w:rPr>
          <w:rFonts w:ascii="Garamond" w:eastAsia="MS Mincho" w:hAnsi="Garamond"/>
          <w:lang w:val="sq-AL"/>
        </w:rPr>
      </w:pPr>
    </w:p>
    <w:p w14:paraId="1EE48BD7" w14:textId="77777777" w:rsidR="00A5145B" w:rsidRDefault="00A5145B" w:rsidP="005876E4">
      <w:pPr>
        <w:tabs>
          <w:tab w:val="left" w:pos="8580"/>
        </w:tabs>
        <w:spacing w:after="0" w:line="240" w:lineRule="auto"/>
        <w:jc w:val="center"/>
        <w:rPr>
          <w:rFonts w:ascii="Garamond" w:eastAsia="MS Mincho" w:hAnsi="Garamond"/>
          <w:lang w:val="sq-AL"/>
        </w:rPr>
      </w:pPr>
    </w:p>
    <w:p w14:paraId="07D88FD3" w14:textId="59B20E89" w:rsidR="00EF4E1E" w:rsidRPr="00DA576D" w:rsidRDefault="00EF4E1E" w:rsidP="005876E4">
      <w:pPr>
        <w:tabs>
          <w:tab w:val="left" w:pos="8580"/>
        </w:tabs>
        <w:spacing w:after="0" w:line="240" w:lineRule="auto"/>
        <w:jc w:val="center"/>
        <w:rPr>
          <w:rFonts w:ascii="Garamond" w:eastAsia="MS Mincho" w:hAnsi="Garamond"/>
          <w:lang w:val="sq-AL"/>
        </w:rPr>
      </w:pPr>
      <w:bookmarkStart w:id="0" w:name="_GoBack"/>
      <w:bookmarkEnd w:id="0"/>
      <w:r w:rsidRPr="00DA576D">
        <w:rPr>
          <w:rFonts w:ascii="Garamond" w:eastAsia="MS Mincho" w:hAnsi="Garamond"/>
          <w:lang w:val="sq-AL"/>
        </w:rPr>
        <w:lastRenderedPageBreak/>
        <w:t xml:space="preserve">- Në kuadër të klasifikimit të projekteve sipas </w:t>
      </w:r>
      <w:proofErr w:type="spellStart"/>
      <w:r w:rsidRPr="00DA576D">
        <w:rPr>
          <w:rFonts w:ascii="Garamond" w:eastAsia="MS Mincho" w:hAnsi="Garamond"/>
          <w:b/>
          <w:bCs/>
          <w:lang w:val="sq-AL"/>
        </w:rPr>
        <w:t>OZHQ</w:t>
      </w:r>
      <w:proofErr w:type="spellEnd"/>
      <w:r w:rsidRPr="00DA576D">
        <w:rPr>
          <w:rFonts w:ascii="Garamond" w:eastAsia="MS Mincho" w:hAnsi="Garamond"/>
          <w:b/>
          <w:bCs/>
          <w:lang w:val="sq-AL"/>
        </w:rPr>
        <w:t>-ve</w:t>
      </w:r>
      <w:r w:rsidRPr="00DA576D">
        <w:rPr>
          <w:rFonts w:ascii="Garamond" w:eastAsia="MS Mincho" w:hAnsi="Garamond"/>
          <w:lang w:val="sq-AL"/>
        </w:rPr>
        <w:t>.</w:t>
      </w:r>
    </w:p>
    <w:tbl>
      <w:tblPr>
        <w:tblW w:w="6521" w:type="dxa"/>
        <w:jc w:val="center"/>
        <w:tblLook w:val="04A0" w:firstRow="1" w:lastRow="0" w:firstColumn="1" w:lastColumn="0" w:noHBand="0" w:noVBand="1"/>
      </w:tblPr>
      <w:tblGrid>
        <w:gridCol w:w="2289"/>
        <w:gridCol w:w="2517"/>
        <w:gridCol w:w="1715"/>
      </w:tblGrid>
      <w:tr w:rsidR="00EF4E1E" w:rsidRPr="00DA576D" w14:paraId="6C0BD1E3" w14:textId="77777777" w:rsidTr="005876E4">
        <w:trPr>
          <w:trHeight w:val="459"/>
          <w:jc w:val="center"/>
        </w:trPr>
        <w:tc>
          <w:tcPr>
            <w:tcW w:w="0" w:type="auto"/>
            <w:vMerge w:val="restart"/>
            <w:tcBorders>
              <w:top w:val="single" w:sz="18" w:space="0" w:color="auto"/>
              <w:left w:val="single" w:sz="18" w:space="0" w:color="auto"/>
              <w:bottom w:val="single" w:sz="12" w:space="0" w:color="000000"/>
              <w:right w:val="nil"/>
            </w:tcBorders>
            <w:shd w:val="clear" w:color="000000" w:fill="F2F2F2"/>
            <w:vAlign w:val="center"/>
            <w:hideMark/>
          </w:tcPr>
          <w:p w14:paraId="1A1240EF"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SEKTORI</w:t>
            </w:r>
          </w:p>
        </w:tc>
        <w:tc>
          <w:tcPr>
            <w:tcW w:w="0" w:type="auto"/>
            <w:vMerge w:val="restart"/>
            <w:tcBorders>
              <w:top w:val="single" w:sz="18" w:space="0" w:color="auto"/>
              <w:left w:val="single" w:sz="12" w:space="0" w:color="auto"/>
              <w:bottom w:val="single" w:sz="12" w:space="0" w:color="000000"/>
              <w:right w:val="single" w:sz="8" w:space="0" w:color="auto"/>
            </w:tcBorders>
            <w:shd w:val="clear" w:color="000000" w:fill="F2F2F2"/>
            <w:vAlign w:val="center"/>
            <w:hideMark/>
          </w:tcPr>
          <w:p w14:paraId="4951DBE7" w14:textId="41B1A0A2"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NR</w:t>
            </w:r>
            <w:r w:rsidR="002E31B7" w:rsidRPr="00DA576D">
              <w:rPr>
                <w:rFonts w:ascii="Garamond" w:hAnsi="Garamond"/>
                <w:b/>
                <w:bCs/>
                <w:color w:val="C00000"/>
                <w:sz w:val="20"/>
                <w:szCs w:val="20"/>
                <w:lang w:val="sq-AL"/>
              </w:rPr>
              <w:t>. I</w:t>
            </w:r>
            <w:r w:rsidRPr="00DA576D">
              <w:rPr>
                <w:rFonts w:ascii="Garamond" w:hAnsi="Garamond"/>
                <w:b/>
                <w:bCs/>
                <w:color w:val="C00000"/>
                <w:sz w:val="20"/>
                <w:szCs w:val="20"/>
                <w:lang w:val="sq-AL"/>
              </w:rPr>
              <w:t xml:space="preserve"> PROJEKTEVE</w:t>
            </w:r>
          </w:p>
        </w:tc>
        <w:tc>
          <w:tcPr>
            <w:tcW w:w="0" w:type="auto"/>
            <w:vMerge w:val="restart"/>
            <w:tcBorders>
              <w:top w:val="single" w:sz="18" w:space="0" w:color="auto"/>
              <w:left w:val="single" w:sz="8" w:space="0" w:color="auto"/>
              <w:bottom w:val="single" w:sz="12" w:space="0" w:color="000000"/>
              <w:right w:val="single" w:sz="18" w:space="0" w:color="auto"/>
            </w:tcBorders>
            <w:shd w:val="clear" w:color="000000" w:fill="F2F2F2"/>
            <w:vAlign w:val="center"/>
            <w:hideMark/>
          </w:tcPr>
          <w:p w14:paraId="646E06E8"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KODI </w:t>
            </w:r>
            <w:proofErr w:type="spellStart"/>
            <w:r w:rsidRPr="00DA576D">
              <w:rPr>
                <w:rFonts w:ascii="Garamond" w:hAnsi="Garamond"/>
                <w:b/>
                <w:bCs/>
                <w:color w:val="C00000"/>
                <w:sz w:val="20"/>
                <w:szCs w:val="20"/>
                <w:lang w:val="sq-AL"/>
              </w:rPr>
              <w:t>OZHQ</w:t>
            </w:r>
            <w:proofErr w:type="spellEnd"/>
          </w:p>
        </w:tc>
      </w:tr>
      <w:tr w:rsidR="00EF4E1E" w:rsidRPr="00DA576D" w14:paraId="7D1D9E75" w14:textId="77777777" w:rsidTr="005876E4">
        <w:trPr>
          <w:trHeight w:val="459"/>
          <w:jc w:val="center"/>
        </w:trPr>
        <w:tc>
          <w:tcPr>
            <w:tcW w:w="0" w:type="auto"/>
            <w:vMerge/>
            <w:tcBorders>
              <w:top w:val="single" w:sz="12" w:space="0" w:color="auto"/>
              <w:left w:val="single" w:sz="18" w:space="0" w:color="auto"/>
              <w:bottom w:val="single" w:sz="12" w:space="0" w:color="000000"/>
              <w:right w:val="nil"/>
            </w:tcBorders>
            <w:vAlign w:val="center"/>
            <w:hideMark/>
          </w:tcPr>
          <w:p w14:paraId="1C7FE8FA"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12" w:space="0" w:color="auto"/>
              <w:left w:val="single" w:sz="12" w:space="0" w:color="auto"/>
              <w:bottom w:val="single" w:sz="12" w:space="0" w:color="000000"/>
              <w:right w:val="single" w:sz="8" w:space="0" w:color="auto"/>
            </w:tcBorders>
            <w:vAlign w:val="center"/>
            <w:hideMark/>
          </w:tcPr>
          <w:p w14:paraId="72198DDE" w14:textId="77777777" w:rsidR="00EF4E1E" w:rsidRPr="00DA576D" w:rsidRDefault="00EF4E1E" w:rsidP="005876E4">
            <w:pPr>
              <w:spacing w:after="0" w:line="240" w:lineRule="auto"/>
              <w:jc w:val="center"/>
              <w:rPr>
                <w:rFonts w:ascii="Garamond" w:hAnsi="Garamond"/>
                <w:b/>
                <w:bCs/>
                <w:color w:val="C00000"/>
                <w:sz w:val="20"/>
                <w:szCs w:val="20"/>
                <w:lang w:val="sq-AL"/>
              </w:rPr>
            </w:pPr>
          </w:p>
        </w:tc>
        <w:tc>
          <w:tcPr>
            <w:tcW w:w="0" w:type="auto"/>
            <w:vMerge/>
            <w:tcBorders>
              <w:top w:val="single" w:sz="12" w:space="0" w:color="auto"/>
              <w:left w:val="single" w:sz="8" w:space="0" w:color="auto"/>
              <w:bottom w:val="single" w:sz="12" w:space="0" w:color="000000"/>
              <w:right w:val="single" w:sz="18" w:space="0" w:color="auto"/>
            </w:tcBorders>
            <w:vAlign w:val="center"/>
            <w:hideMark/>
          </w:tcPr>
          <w:p w14:paraId="59646FB0"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464E8CF9"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bottom"/>
            <w:hideMark/>
          </w:tcPr>
          <w:p w14:paraId="7454E171"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Digjital</w:t>
            </w:r>
          </w:p>
        </w:tc>
        <w:tc>
          <w:tcPr>
            <w:tcW w:w="0" w:type="auto"/>
            <w:tcBorders>
              <w:top w:val="nil"/>
              <w:left w:val="nil"/>
              <w:bottom w:val="single" w:sz="4" w:space="0" w:color="auto"/>
              <w:right w:val="single" w:sz="4" w:space="0" w:color="auto"/>
            </w:tcBorders>
            <w:shd w:val="clear" w:color="000000" w:fill="F2F2F2"/>
            <w:vAlign w:val="center"/>
            <w:hideMark/>
          </w:tcPr>
          <w:p w14:paraId="77599E77"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7</w:t>
            </w:r>
          </w:p>
        </w:tc>
        <w:tc>
          <w:tcPr>
            <w:tcW w:w="0" w:type="auto"/>
            <w:tcBorders>
              <w:top w:val="nil"/>
              <w:left w:val="nil"/>
              <w:bottom w:val="nil"/>
              <w:right w:val="single" w:sz="18" w:space="0" w:color="auto"/>
            </w:tcBorders>
            <w:shd w:val="clear" w:color="auto" w:fill="auto"/>
            <w:vAlign w:val="center"/>
            <w:hideMark/>
          </w:tcPr>
          <w:p w14:paraId="44212328" w14:textId="77777777" w:rsidR="00EF4E1E" w:rsidRPr="00DA576D" w:rsidRDefault="00EF4E1E" w:rsidP="005876E4">
            <w:pPr>
              <w:spacing w:after="0" w:line="240" w:lineRule="auto"/>
              <w:jc w:val="center"/>
              <w:rPr>
                <w:rFonts w:ascii="Garamond" w:hAnsi="Garamond"/>
                <w:b/>
                <w:bCs/>
                <w:color w:val="C00000"/>
                <w:sz w:val="20"/>
                <w:szCs w:val="20"/>
                <w:lang w:val="sq-AL"/>
              </w:rPr>
            </w:pPr>
          </w:p>
        </w:tc>
      </w:tr>
      <w:tr w:rsidR="00EF4E1E" w:rsidRPr="00DA576D" w14:paraId="516BA873"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vAlign w:val="center"/>
            <w:hideMark/>
          </w:tcPr>
          <w:p w14:paraId="4E83055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7004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4B7B39F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4.4</w:t>
            </w:r>
          </w:p>
        </w:tc>
      </w:tr>
      <w:tr w:rsidR="00EF4E1E" w:rsidRPr="00DA576D" w14:paraId="3BD55DA4"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A2A16F3"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2BBF339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612AA3A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16.1</w:t>
            </w:r>
          </w:p>
        </w:tc>
      </w:tr>
      <w:tr w:rsidR="00EF4E1E" w:rsidRPr="00DA576D" w14:paraId="53153F36"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03762ED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67F0259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nil"/>
              <w:left w:val="nil"/>
              <w:bottom w:val="single" w:sz="4" w:space="0" w:color="auto"/>
              <w:right w:val="single" w:sz="18" w:space="0" w:color="auto"/>
            </w:tcBorders>
            <w:shd w:val="clear" w:color="auto" w:fill="auto"/>
            <w:vAlign w:val="center"/>
            <w:hideMark/>
          </w:tcPr>
          <w:p w14:paraId="02DF7EE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r>
      <w:tr w:rsidR="00EF4E1E" w:rsidRPr="00DA576D" w14:paraId="172F6C76" w14:textId="77777777" w:rsidTr="005876E4">
        <w:trPr>
          <w:trHeight w:val="20"/>
          <w:jc w:val="center"/>
        </w:trPr>
        <w:tc>
          <w:tcPr>
            <w:tcW w:w="0" w:type="auto"/>
            <w:tcBorders>
              <w:top w:val="nil"/>
              <w:left w:val="single" w:sz="18" w:space="0" w:color="auto"/>
              <w:bottom w:val="single" w:sz="4" w:space="0" w:color="auto"/>
              <w:right w:val="nil"/>
            </w:tcBorders>
            <w:shd w:val="clear" w:color="auto" w:fill="auto"/>
            <w:vAlign w:val="center"/>
            <w:hideMark/>
          </w:tcPr>
          <w:p w14:paraId="7126D0C9"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249B8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0C6EF16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r>
      <w:tr w:rsidR="00EF4E1E" w:rsidRPr="00DA576D" w14:paraId="57B2E38F"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center"/>
            <w:hideMark/>
          </w:tcPr>
          <w:p w14:paraId="1160AA42" w14:textId="1FAAB828"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 xml:space="preserve">Zhvillimi </w:t>
            </w:r>
            <w:r w:rsidR="00956262" w:rsidRPr="00DA576D">
              <w:rPr>
                <w:rFonts w:ascii="Garamond" w:hAnsi="Garamond"/>
                <w:b/>
                <w:bCs/>
                <w:color w:val="C00000"/>
                <w:sz w:val="20"/>
                <w:szCs w:val="20"/>
                <w:lang w:val="sq-AL"/>
              </w:rPr>
              <w:t>e</w:t>
            </w:r>
            <w:r w:rsidRPr="00DA576D">
              <w:rPr>
                <w:rFonts w:ascii="Garamond" w:hAnsi="Garamond"/>
                <w:b/>
                <w:bCs/>
                <w:color w:val="C00000"/>
                <w:sz w:val="20"/>
                <w:szCs w:val="20"/>
                <w:lang w:val="sq-AL"/>
              </w:rPr>
              <w:t>konomik</w:t>
            </w:r>
          </w:p>
        </w:tc>
        <w:tc>
          <w:tcPr>
            <w:tcW w:w="0" w:type="auto"/>
            <w:tcBorders>
              <w:top w:val="nil"/>
              <w:left w:val="nil"/>
              <w:bottom w:val="single" w:sz="4" w:space="0" w:color="auto"/>
              <w:right w:val="single" w:sz="4" w:space="0" w:color="auto"/>
            </w:tcBorders>
            <w:shd w:val="clear" w:color="auto" w:fill="auto"/>
            <w:noWrap/>
            <w:vAlign w:val="center"/>
            <w:hideMark/>
          </w:tcPr>
          <w:p w14:paraId="4470731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5</w:t>
            </w:r>
          </w:p>
        </w:tc>
        <w:tc>
          <w:tcPr>
            <w:tcW w:w="0" w:type="auto"/>
            <w:tcBorders>
              <w:top w:val="nil"/>
              <w:left w:val="nil"/>
              <w:bottom w:val="nil"/>
              <w:right w:val="single" w:sz="18" w:space="0" w:color="auto"/>
            </w:tcBorders>
            <w:shd w:val="clear" w:color="auto" w:fill="auto"/>
            <w:vAlign w:val="center"/>
            <w:hideMark/>
          </w:tcPr>
          <w:p w14:paraId="28FB9C96"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7A76B965"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vAlign w:val="center"/>
            <w:hideMark/>
          </w:tcPr>
          <w:p w14:paraId="04D0C03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6ABA9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3485576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8.2</w:t>
            </w:r>
          </w:p>
        </w:tc>
      </w:tr>
      <w:tr w:rsidR="00EF4E1E" w:rsidRPr="00DA576D" w14:paraId="57A6D372"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37B353A0"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single" w:sz="4" w:space="0" w:color="auto"/>
              <w:bottom w:val="single" w:sz="4" w:space="0" w:color="auto"/>
              <w:right w:val="nil"/>
            </w:tcBorders>
            <w:shd w:val="clear" w:color="auto" w:fill="auto"/>
            <w:noWrap/>
            <w:vAlign w:val="bottom"/>
            <w:hideMark/>
          </w:tcPr>
          <w:p w14:paraId="759BE56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78BBCCA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8.9</w:t>
            </w:r>
          </w:p>
        </w:tc>
      </w:tr>
      <w:tr w:rsidR="00EF4E1E" w:rsidRPr="00DA576D" w14:paraId="33800CD3"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vAlign w:val="center"/>
            <w:hideMark/>
          </w:tcPr>
          <w:p w14:paraId="360A9FD8"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A2FCBB"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17C674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9.4</w:t>
            </w:r>
          </w:p>
        </w:tc>
      </w:tr>
      <w:tr w:rsidR="00EF4E1E" w:rsidRPr="00DA576D" w14:paraId="1E8305F9" w14:textId="77777777" w:rsidTr="005876E4">
        <w:trPr>
          <w:trHeight w:val="20"/>
          <w:jc w:val="center"/>
        </w:trPr>
        <w:tc>
          <w:tcPr>
            <w:tcW w:w="0" w:type="auto"/>
            <w:tcBorders>
              <w:top w:val="nil"/>
              <w:left w:val="single" w:sz="18" w:space="0" w:color="auto"/>
              <w:bottom w:val="nil"/>
              <w:right w:val="single" w:sz="4" w:space="0" w:color="auto"/>
            </w:tcBorders>
            <w:shd w:val="clear" w:color="000000" w:fill="E7E6E6"/>
            <w:vAlign w:val="center"/>
            <w:hideMark/>
          </w:tcPr>
          <w:p w14:paraId="5278CFFF"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Energjia</w:t>
            </w:r>
          </w:p>
        </w:tc>
        <w:tc>
          <w:tcPr>
            <w:tcW w:w="0" w:type="auto"/>
            <w:tcBorders>
              <w:top w:val="nil"/>
              <w:left w:val="nil"/>
              <w:bottom w:val="single" w:sz="4" w:space="0" w:color="auto"/>
              <w:right w:val="single" w:sz="4" w:space="0" w:color="auto"/>
            </w:tcBorders>
            <w:shd w:val="clear" w:color="000000" w:fill="E7E6E6"/>
            <w:noWrap/>
            <w:vAlign w:val="center"/>
            <w:hideMark/>
          </w:tcPr>
          <w:p w14:paraId="7FD03F34" w14:textId="77777777" w:rsidR="00EF4E1E" w:rsidRPr="00DA576D" w:rsidRDefault="00EF4E1E" w:rsidP="005876E4">
            <w:pPr>
              <w:spacing w:after="0" w:line="240" w:lineRule="auto"/>
              <w:jc w:val="center"/>
              <w:rPr>
                <w:rFonts w:ascii="Garamond" w:hAnsi="Garamond"/>
                <w:b/>
                <w:color w:val="000000"/>
                <w:sz w:val="20"/>
                <w:szCs w:val="20"/>
                <w:lang w:val="sq-AL"/>
              </w:rPr>
            </w:pPr>
            <w:r w:rsidRPr="00DA576D">
              <w:rPr>
                <w:rFonts w:ascii="Garamond" w:hAnsi="Garamond"/>
                <w:b/>
                <w:color w:val="000000"/>
                <w:sz w:val="20"/>
                <w:szCs w:val="20"/>
                <w:lang w:val="sq-AL"/>
              </w:rPr>
              <w:t>16</w:t>
            </w:r>
          </w:p>
        </w:tc>
        <w:tc>
          <w:tcPr>
            <w:tcW w:w="0" w:type="auto"/>
            <w:tcBorders>
              <w:top w:val="nil"/>
              <w:left w:val="nil"/>
              <w:bottom w:val="single" w:sz="4" w:space="0" w:color="auto"/>
              <w:right w:val="single" w:sz="18" w:space="0" w:color="auto"/>
            </w:tcBorders>
            <w:shd w:val="clear" w:color="auto" w:fill="auto"/>
            <w:vAlign w:val="center"/>
            <w:hideMark/>
          </w:tcPr>
          <w:p w14:paraId="7315985C"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46AD1DED"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vAlign w:val="center"/>
            <w:hideMark/>
          </w:tcPr>
          <w:p w14:paraId="2388E15F"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53AD10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nil"/>
              <w:left w:val="nil"/>
              <w:bottom w:val="single" w:sz="4" w:space="0" w:color="auto"/>
              <w:right w:val="single" w:sz="18" w:space="0" w:color="auto"/>
            </w:tcBorders>
            <w:shd w:val="clear" w:color="auto" w:fill="auto"/>
            <w:vAlign w:val="center"/>
            <w:hideMark/>
          </w:tcPr>
          <w:p w14:paraId="4C71D96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7.1</w:t>
            </w:r>
          </w:p>
        </w:tc>
      </w:tr>
      <w:tr w:rsidR="00EF4E1E" w:rsidRPr="00DA576D" w14:paraId="6889873F"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7A61F61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1B29FCB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34D19D3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7.2</w:t>
            </w:r>
          </w:p>
        </w:tc>
      </w:tr>
      <w:tr w:rsidR="00EF4E1E" w:rsidRPr="00DA576D" w14:paraId="3C9AA190"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7F16592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1767CC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w:t>
            </w:r>
          </w:p>
        </w:tc>
        <w:tc>
          <w:tcPr>
            <w:tcW w:w="0" w:type="auto"/>
            <w:tcBorders>
              <w:top w:val="nil"/>
              <w:left w:val="nil"/>
              <w:bottom w:val="single" w:sz="4" w:space="0" w:color="auto"/>
              <w:right w:val="single" w:sz="18" w:space="0" w:color="auto"/>
            </w:tcBorders>
            <w:shd w:val="clear" w:color="auto" w:fill="auto"/>
            <w:vAlign w:val="center"/>
            <w:hideMark/>
          </w:tcPr>
          <w:p w14:paraId="041534E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7.3</w:t>
            </w:r>
          </w:p>
        </w:tc>
      </w:tr>
      <w:tr w:rsidR="00EF4E1E" w:rsidRPr="00DA576D" w14:paraId="4F0AAE3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1334D48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6CC9EFE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1A050E8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8.4</w:t>
            </w:r>
          </w:p>
        </w:tc>
      </w:tr>
      <w:tr w:rsidR="00EF4E1E" w:rsidRPr="00DA576D" w14:paraId="0E7B593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67C9C8F8"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nil"/>
            </w:tcBorders>
            <w:shd w:val="clear" w:color="auto" w:fill="auto"/>
            <w:noWrap/>
            <w:vAlign w:val="center"/>
            <w:hideMark/>
          </w:tcPr>
          <w:p w14:paraId="432FC8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1B2250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13.2</w:t>
            </w:r>
          </w:p>
        </w:tc>
      </w:tr>
      <w:tr w:rsidR="00EF4E1E" w:rsidRPr="00DA576D" w14:paraId="7AFBBCF8"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D19BBE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nil"/>
            </w:tcBorders>
            <w:shd w:val="clear" w:color="auto" w:fill="auto"/>
            <w:noWrap/>
            <w:vAlign w:val="center"/>
            <w:hideMark/>
          </w:tcPr>
          <w:p w14:paraId="4F4AD7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05326FE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17.6</w:t>
            </w:r>
          </w:p>
        </w:tc>
      </w:tr>
      <w:tr w:rsidR="00EF4E1E" w:rsidRPr="00DA576D" w14:paraId="58AAECF7"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F2F2F2"/>
            <w:vAlign w:val="center"/>
            <w:hideMark/>
          </w:tcPr>
          <w:p w14:paraId="268D5DF2"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Mjedisi</w:t>
            </w:r>
          </w:p>
        </w:tc>
        <w:tc>
          <w:tcPr>
            <w:tcW w:w="0" w:type="auto"/>
            <w:tcBorders>
              <w:top w:val="nil"/>
              <w:left w:val="nil"/>
              <w:bottom w:val="single" w:sz="4" w:space="0" w:color="auto"/>
              <w:right w:val="nil"/>
            </w:tcBorders>
            <w:shd w:val="clear" w:color="000000" w:fill="F2F2F2"/>
            <w:vAlign w:val="center"/>
            <w:hideMark/>
          </w:tcPr>
          <w:p w14:paraId="1859DD77"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6</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4A91DBD2"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284F4DF1"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3051AC3A"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849078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34B1E94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6.1</w:t>
            </w:r>
          </w:p>
        </w:tc>
      </w:tr>
      <w:tr w:rsidR="00EF4E1E" w:rsidRPr="00DA576D" w14:paraId="2C45063D"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056DE7C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vAlign w:val="center"/>
            <w:hideMark/>
          </w:tcPr>
          <w:p w14:paraId="64616C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w:t>
            </w:r>
          </w:p>
        </w:tc>
        <w:tc>
          <w:tcPr>
            <w:tcW w:w="0" w:type="auto"/>
            <w:tcBorders>
              <w:top w:val="nil"/>
              <w:left w:val="nil"/>
              <w:bottom w:val="single" w:sz="4" w:space="0" w:color="auto"/>
              <w:right w:val="single" w:sz="18" w:space="0" w:color="auto"/>
            </w:tcBorders>
            <w:shd w:val="clear" w:color="auto" w:fill="auto"/>
            <w:vAlign w:val="center"/>
            <w:hideMark/>
          </w:tcPr>
          <w:p w14:paraId="089A8DF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14.1</w:t>
            </w:r>
          </w:p>
        </w:tc>
      </w:tr>
      <w:tr w:rsidR="00EF4E1E" w:rsidRPr="00DA576D" w14:paraId="371BF35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tcPr>
          <w:p w14:paraId="6F0D0CE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vAlign w:val="center"/>
          </w:tcPr>
          <w:p w14:paraId="62B4E35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tcPr>
          <w:p w14:paraId="5082705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15.3</w:t>
            </w:r>
          </w:p>
        </w:tc>
      </w:tr>
      <w:tr w:rsidR="00EF4E1E" w:rsidRPr="00DA576D" w14:paraId="2095B93A"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E7E6E6"/>
            <w:vAlign w:val="center"/>
            <w:hideMark/>
          </w:tcPr>
          <w:p w14:paraId="46528275"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Social</w:t>
            </w:r>
          </w:p>
        </w:tc>
        <w:tc>
          <w:tcPr>
            <w:tcW w:w="0" w:type="auto"/>
            <w:tcBorders>
              <w:top w:val="nil"/>
              <w:left w:val="nil"/>
              <w:bottom w:val="single" w:sz="4" w:space="0" w:color="auto"/>
              <w:right w:val="single" w:sz="4" w:space="0" w:color="auto"/>
            </w:tcBorders>
            <w:shd w:val="clear" w:color="000000" w:fill="E7E6E6"/>
            <w:noWrap/>
            <w:vAlign w:val="center"/>
            <w:hideMark/>
          </w:tcPr>
          <w:p w14:paraId="66638B0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12</w:t>
            </w:r>
          </w:p>
        </w:tc>
        <w:tc>
          <w:tcPr>
            <w:tcW w:w="0" w:type="auto"/>
            <w:tcBorders>
              <w:top w:val="nil"/>
              <w:left w:val="nil"/>
              <w:bottom w:val="single" w:sz="4" w:space="0" w:color="auto"/>
              <w:right w:val="single" w:sz="18" w:space="0" w:color="auto"/>
            </w:tcBorders>
            <w:shd w:val="clear" w:color="auto" w:fill="auto"/>
            <w:vAlign w:val="center"/>
            <w:hideMark/>
          </w:tcPr>
          <w:p w14:paraId="13D9AB85"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64936928"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AEFAA7B"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476C044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nil"/>
              <w:right w:val="single" w:sz="18" w:space="0" w:color="auto"/>
            </w:tcBorders>
            <w:shd w:val="clear" w:color="auto" w:fill="auto"/>
            <w:vAlign w:val="center"/>
            <w:hideMark/>
          </w:tcPr>
          <w:p w14:paraId="15EDF31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3.4</w:t>
            </w:r>
          </w:p>
        </w:tc>
      </w:tr>
      <w:tr w:rsidR="00EF4E1E" w:rsidRPr="00DA576D" w14:paraId="45D0A283"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06361F64"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655EFC7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single" w:sz="4" w:space="0" w:color="auto"/>
              <w:left w:val="nil"/>
              <w:bottom w:val="single" w:sz="4" w:space="0" w:color="auto"/>
              <w:right w:val="single" w:sz="18" w:space="0" w:color="auto"/>
            </w:tcBorders>
            <w:shd w:val="clear" w:color="auto" w:fill="auto"/>
            <w:vAlign w:val="center"/>
            <w:hideMark/>
          </w:tcPr>
          <w:p w14:paraId="080869D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3.7</w:t>
            </w:r>
          </w:p>
        </w:tc>
      </w:tr>
      <w:tr w:rsidR="00EF4E1E" w:rsidRPr="00DA576D" w14:paraId="09DAF25E"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noWrap/>
            <w:vAlign w:val="bottom"/>
            <w:hideMark/>
          </w:tcPr>
          <w:p w14:paraId="6FF753C7"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nil"/>
            </w:tcBorders>
            <w:shd w:val="clear" w:color="auto" w:fill="auto"/>
            <w:noWrap/>
            <w:vAlign w:val="bottom"/>
            <w:hideMark/>
          </w:tcPr>
          <w:p w14:paraId="7E55F1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single" w:sz="4" w:space="0" w:color="auto"/>
              <w:bottom w:val="single" w:sz="4" w:space="0" w:color="auto"/>
              <w:right w:val="single" w:sz="18" w:space="0" w:color="auto"/>
            </w:tcBorders>
            <w:shd w:val="clear" w:color="auto" w:fill="auto"/>
            <w:vAlign w:val="center"/>
            <w:hideMark/>
          </w:tcPr>
          <w:p w14:paraId="421DBCA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3.8</w:t>
            </w:r>
          </w:p>
        </w:tc>
      </w:tr>
      <w:tr w:rsidR="00EF4E1E" w:rsidRPr="00DA576D" w14:paraId="44DF1C7D"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2F90AD42"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537DC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nil"/>
              <w:left w:val="nil"/>
              <w:bottom w:val="single" w:sz="4" w:space="0" w:color="auto"/>
              <w:right w:val="single" w:sz="18" w:space="0" w:color="auto"/>
            </w:tcBorders>
            <w:shd w:val="clear" w:color="auto" w:fill="auto"/>
            <w:vAlign w:val="center"/>
            <w:hideMark/>
          </w:tcPr>
          <w:p w14:paraId="0A0D8CC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11.4</w:t>
            </w:r>
          </w:p>
        </w:tc>
      </w:tr>
      <w:tr w:rsidR="00EF4E1E" w:rsidRPr="00DA576D" w14:paraId="6C08DF11"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auto" w:fill="auto"/>
            <w:vAlign w:val="center"/>
            <w:hideMark/>
          </w:tcPr>
          <w:p w14:paraId="3E54D1F5"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5707891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4" w:space="0" w:color="auto"/>
              <w:right w:val="single" w:sz="18" w:space="0" w:color="auto"/>
            </w:tcBorders>
            <w:shd w:val="clear" w:color="auto" w:fill="auto"/>
            <w:vAlign w:val="center"/>
            <w:hideMark/>
          </w:tcPr>
          <w:p w14:paraId="5722C5B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16.1</w:t>
            </w:r>
          </w:p>
        </w:tc>
      </w:tr>
      <w:tr w:rsidR="00EF4E1E" w:rsidRPr="00DA576D" w14:paraId="3DBB3D71"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vAlign w:val="center"/>
            <w:hideMark/>
          </w:tcPr>
          <w:p w14:paraId="2B626F3C"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nil"/>
              <w:right w:val="nil"/>
            </w:tcBorders>
            <w:shd w:val="clear" w:color="auto" w:fill="auto"/>
            <w:noWrap/>
            <w:vAlign w:val="center"/>
            <w:hideMark/>
          </w:tcPr>
          <w:p w14:paraId="7A52258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4</w:t>
            </w:r>
          </w:p>
        </w:tc>
        <w:tc>
          <w:tcPr>
            <w:tcW w:w="0" w:type="auto"/>
            <w:tcBorders>
              <w:top w:val="nil"/>
              <w:left w:val="single" w:sz="4" w:space="0" w:color="auto"/>
              <w:bottom w:val="nil"/>
              <w:right w:val="single" w:sz="18" w:space="0" w:color="auto"/>
            </w:tcBorders>
            <w:shd w:val="clear" w:color="auto" w:fill="auto"/>
            <w:vAlign w:val="center"/>
            <w:hideMark/>
          </w:tcPr>
          <w:p w14:paraId="3C7709A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16.3</w:t>
            </w:r>
          </w:p>
        </w:tc>
      </w:tr>
      <w:tr w:rsidR="00EF4E1E" w:rsidRPr="00DA576D" w14:paraId="46EB4666" w14:textId="77777777" w:rsidTr="005876E4">
        <w:trPr>
          <w:trHeight w:val="20"/>
          <w:jc w:val="center"/>
        </w:trPr>
        <w:tc>
          <w:tcPr>
            <w:tcW w:w="0" w:type="auto"/>
            <w:tcBorders>
              <w:top w:val="single" w:sz="4" w:space="0" w:color="auto"/>
              <w:left w:val="single" w:sz="18" w:space="0" w:color="auto"/>
              <w:bottom w:val="single" w:sz="4" w:space="0" w:color="auto"/>
              <w:right w:val="single" w:sz="4" w:space="0" w:color="auto"/>
            </w:tcBorders>
            <w:shd w:val="clear" w:color="auto" w:fill="auto"/>
            <w:noWrap/>
            <w:vAlign w:val="bottom"/>
            <w:hideMark/>
          </w:tcPr>
          <w:p w14:paraId="5330DABC"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44517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1BF5FCA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16.6</w:t>
            </w:r>
          </w:p>
        </w:tc>
      </w:tr>
      <w:tr w:rsidR="00EF4E1E" w:rsidRPr="00DA576D" w14:paraId="23ADA7DF" w14:textId="77777777" w:rsidTr="005876E4">
        <w:trPr>
          <w:trHeight w:val="20"/>
          <w:jc w:val="center"/>
        </w:trPr>
        <w:tc>
          <w:tcPr>
            <w:tcW w:w="0" w:type="auto"/>
            <w:tcBorders>
              <w:top w:val="nil"/>
              <w:left w:val="single" w:sz="18" w:space="0" w:color="auto"/>
              <w:bottom w:val="single" w:sz="4" w:space="0" w:color="auto"/>
              <w:right w:val="single" w:sz="4" w:space="0" w:color="auto"/>
            </w:tcBorders>
            <w:shd w:val="clear" w:color="000000" w:fill="E7E6E6"/>
            <w:vAlign w:val="center"/>
            <w:hideMark/>
          </w:tcPr>
          <w:p w14:paraId="4AF890D2" w14:textId="77777777" w:rsidR="00EF4E1E" w:rsidRPr="00DA576D" w:rsidRDefault="00EF4E1E" w:rsidP="005876E4">
            <w:pPr>
              <w:spacing w:after="0" w:line="240" w:lineRule="auto"/>
              <w:jc w:val="center"/>
              <w:rPr>
                <w:rFonts w:ascii="Garamond" w:hAnsi="Garamond"/>
                <w:b/>
                <w:bCs/>
                <w:color w:val="C00000"/>
                <w:sz w:val="20"/>
                <w:szCs w:val="20"/>
                <w:lang w:val="sq-AL"/>
              </w:rPr>
            </w:pPr>
            <w:r w:rsidRPr="00DA576D">
              <w:rPr>
                <w:rFonts w:ascii="Garamond" w:hAnsi="Garamond"/>
                <w:b/>
                <w:bCs/>
                <w:color w:val="C00000"/>
                <w:sz w:val="20"/>
                <w:szCs w:val="20"/>
                <w:lang w:val="sq-AL"/>
              </w:rPr>
              <w:t>Transportit</w:t>
            </w:r>
          </w:p>
        </w:tc>
        <w:tc>
          <w:tcPr>
            <w:tcW w:w="0" w:type="auto"/>
            <w:tcBorders>
              <w:top w:val="nil"/>
              <w:left w:val="nil"/>
              <w:bottom w:val="single" w:sz="4" w:space="0" w:color="auto"/>
              <w:right w:val="single" w:sz="4" w:space="0" w:color="auto"/>
            </w:tcBorders>
            <w:shd w:val="clear" w:color="000000" w:fill="E7E6E6"/>
            <w:noWrap/>
            <w:vAlign w:val="center"/>
            <w:hideMark/>
          </w:tcPr>
          <w:p w14:paraId="3CD892FE"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3</w:t>
            </w:r>
          </w:p>
        </w:tc>
        <w:tc>
          <w:tcPr>
            <w:tcW w:w="0" w:type="auto"/>
            <w:tcBorders>
              <w:top w:val="nil"/>
              <w:left w:val="nil"/>
              <w:bottom w:val="nil"/>
              <w:right w:val="single" w:sz="18" w:space="0" w:color="auto"/>
            </w:tcBorders>
            <w:shd w:val="clear" w:color="auto" w:fill="auto"/>
            <w:noWrap/>
            <w:vAlign w:val="bottom"/>
            <w:hideMark/>
          </w:tcPr>
          <w:p w14:paraId="5B8BF7C8" w14:textId="77777777" w:rsidR="00EF4E1E" w:rsidRPr="00DA576D" w:rsidRDefault="00EF4E1E" w:rsidP="005876E4">
            <w:pPr>
              <w:spacing w:after="0" w:line="240" w:lineRule="auto"/>
              <w:jc w:val="center"/>
              <w:rPr>
                <w:rFonts w:ascii="Garamond" w:hAnsi="Garamond"/>
                <w:color w:val="000000"/>
                <w:sz w:val="20"/>
                <w:szCs w:val="20"/>
                <w:lang w:val="sq-AL"/>
              </w:rPr>
            </w:pPr>
          </w:p>
        </w:tc>
      </w:tr>
      <w:tr w:rsidR="00EF4E1E" w:rsidRPr="00DA576D" w14:paraId="097B0E46" w14:textId="77777777" w:rsidTr="005876E4">
        <w:trPr>
          <w:trHeight w:val="20"/>
          <w:jc w:val="center"/>
        </w:trPr>
        <w:tc>
          <w:tcPr>
            <w:tcW w:w="0" w:type="auto"/>
            <w:tcBorders>
              <w:top w:val="nil"/>
              <w:left w:val="single" w:sz="18" w:space="0" w:color="auto"/>
              <w:bottom w:val="nil"/>
              <w:right w:val="single" w:sz="4" w:space="0" w:color="auto"/>
            </w:tcBorders>
            <w:shd w:val="clear" w:color="auto" w:fill="auto"/>
            <w:noWrap/>
            <w:vAlign w:val="bottom"/>
            <w:hideMark/>
          </w:tcPr>
          <w:p w14:paraId="580DE549"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4" w:space="0" w:color="auto"/>
              <w:right w:val="single" w:sz="4" w:space="0" w:color="auto"/>
            </w:tcBorders>
            <w:shd w:val="clear" w:color="auto" w:fill="auto"/>
            <w:noWrap/>
            <w:vAlign w:val="center"/>
            <w:hideMark/>
          </w:tcPr>
          <w:p w14:paraId="2822021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2</w:t>
            </w:r>
          </w:p>
        </w:tc>
        <w:tc>
          <w:tcPr>
            <w:tcW w:w="0" w:type="auto"/>
            <w:tcBorders>
              <w:top w:val="single" w:sz="4" w:space="0" w:color="auto"/>
              <w:left w:val="nil"/>
              <w:bottom w:val="single" w:sz="4" w:space="0" w:color="auto"/>
              <w:right w:val="single" w:sz="18" w:space="0" w:color="auto"/>
            </w:tcBorders>
            <w:shd w:val="clear" w:color="auto" w:fill="auto"/>
            <w:noWrap/>
            <w:vAlign w:val="bottom"/>
            <w:hideMark/>
          </w:tcPr>
          <w:p w14:paraId="3BB77E7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9.1</w:t>
            </w:r>
          </w:p>
        </w:tc>
      </w:tr>
      <w:tr w:rsidR="00EF4E1E" w:rsidRPr="00DA576D" w14:paraId="5F76E221" w14:textId="77777777" w:rsidTr="005876E4">
        <w:trPr>
          <w:trHeight w:val="20"/>
          <w:jc w:val="center"/>
        </w:trPr>
        <w:tc>
          <w:tcPr>
            <w:tcW w:w="0" w:type="auto"/>
            <w:tcBorders>
              <w:top w:val="single" w:sz="4" w:space="0" w:color="auto"/>
              <w:left w:val="single" w:sz="18" w:space="0" w:color="auto"/>
              <w:bottom w:val="single" w:sz="18" w:space="0" w:color="auto"/>
              <w:right w:val="single" w:sz="4" w:space="0" w:color="auto"/>
            </w:tcBorders>
            <w:shd w:val="clear" w:color="auto" w:fill="auto"/>
            <w:noWrap/>
            <w:vAlign w:val="bottom"/>
            <w:hideMark/>
          </w:tcPr>
          <w:p w14:paraId="50DF36A5" w14:textId="77777777" w:rsidR="00EF4E1E" w:rsidRPr="00DA576D" w:rsidRDefault="00EF4E1E" w:rsidP="005876E4">
            <w:pPr>
              <w:spacing w:after="0" w:line="240" w:lineRule="auto"/>
              <w:jc w:val="center"/>
              <w:rPr>
                <w:rFonts w:ascii="Garamond" w:hAnsi="Garamond"/>
                <w:color w:val="000000"/>
                <w:sz w:val="20"/>
                <w:szCs w:val="20"/>
                <w:lang w:val="sq-AL"/>
              </w:rPr>
            </w:pPr>
          </w:p>
        </w:tc>
        <w:tc>
          <w:tcPr>
            <w:tcW w:w="0" w:type="auto"/>
            <w:tcBorders>
              <w:top w:val="nil"/>
              <w:left w:val="nil"/>
              <w:bottom w:val="single" w:sz="18" w:space="0" w:color="auto"/>
              <w:right w:val="single" w:sz="4" w:space="0" w:color="auto"/>
            </w:tcBorders>
            <w:shd w:val="clear" w:color="auto" w:fill="auto"/>
            <w:noWrap/>
            <w:vAlign w:val="center"/>
            <w:hideMark/>
          </w:tcPr>
          <w:p w14:paraId="1E40400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1</w:t>
            </w:r>
          </w:p>
        </w:tc>
        <w:tc>
          <w:tcPr>
            <w:tcW w:w="0" w:type="auto"/>
            <w:tcBorders>
              <w:top w:val="nil"/>
              <w:left w:val="nil"/>
              <w:bottom w:val="single" w:sz="18" w:space="0" w:color="auto"/>
              <w:right w:val="single" w:sz="18" w:space="0" w:color="auto"/>
            </w:tcBorders>
            <w:shd w:val="clear" w:color="auto" w:fill="auto"/>
            <w:noWrap/>
            <w:vAlign w:val="bottom"/>
            <w:hideMark/>
          </w:tcPr>
          <w:p w14:paraId="21E4BEC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color w:val="000000"/>
                <w:sz w:val="20"/>
                <w:szCs w:val="20"/>
                <w:lang w:val="sq-AL"/>
              </w:rPr>
              <w:t>9.4</w:t>
            </w:r>
          </w:p>
        </w:tc>
      </w:tr>
    </w:tbl>
    <w:p w14:paraId="6ECDFB08" w14:textId="77777777" w:rsidR="00EF4E1E" w:rsidRPr="00DA576D" w:rsidRDefault="00EF4E1E" w:rsidP="005876E4">
      <w:pPr>
        <w:tabs>
          <w:tab w:val="left" w:pos="3855"/>
        </w:tabs>
        <w:spacing w:after="0" w:line="240" w:lineRule="auto"/>
        <w:rPr>
          <w:rFonts w:ascii="Garamond" w:eastAsia="MS Mincho" w:hAnsi="Garamond"/>
          <w:lang w:val="sq-AL"/>
        </w:rPr>
      </w:pPr>
      <w:r w:rsidRPr="00DA576D">
        <w:rPr>
          <w:rFonts w:ascii="Garamond" w:eastAsia="MS Mincho" w:hAnsi="Garamond"/>
          <w:lang w:val="sq-AL"/>
        </w:rPr>
        <w:t xml:space="preserve"> </w:t>
      </w:r>
    </w:p>
    <w:tbl>
      <w:tblPr>
        <w:tblW w:w="0" w:type="auto"/>
        <w:tblInd w:w="18" w:type="dxa"/>
        <w:tblLayout w:type="fixed"/>
        <w:tblLook w:val="04A0" w:firstRow="1" w:lastRow="0" w:firstColumn="1" w:lastColumn="0" w:noHBand="0" w:noVBand="1"/>
      </w:tblPr>
      <w:tblGrid>
        <w:gridCol w:w="527"/>
        <w:gridCol w:w="1594"/>
        <w:gridCol w:w="1299"/>
        <w:gridCol w:w="1080"/>
        <w:gridCol w:w="1260"/>
        <w:gridCol w:w="1440"/>
        <w:gridCol w:w="1170"/>
        <w:gridCol w:w="600"/>
        <w:gridCol w:w="876"/>
      </w:tblGrid>
      <w:tr w:rsidR="00EF4E1E" w:rsidRPr="00DA576D" w14:paraId="7B4EC23F" w14:textId="77777777" w:rsidTr="005876E4">
        <w:trPr>
          <w:trHeight w:val="20"/>
        </w:trPr>
        <w:tc>
          <w:tcPr>
            <w:tcW w:w="527" w:type="dxa"/>
            <w:tcBorders>
              <w:top w:val="single" w:sz="12" w:space="0" w:color="ED7D31"/>
              <w:left w:val="single" w:sz="12" w:space="0" w:color="ED7D31"/>
              <w:bottom w:val="single" w:sz="6" w:space="0" w:color="ED7D31"/>
              <w:right w:val="single" w:sz="6" w:space="0" w:color="ED7D31"/>
            </w:tcBorders>
            <w:shd w:val="clear" w:color="000000" w:fill="FCE4D6"/>
            <w:vAlign w:val="center"/>
            <w:hideMark/>
          </w:tcPr>
          <w:p w14:paraId="6F244316"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b/>
                <w:bCs/>
                <w:color w:val="000000"/>
                <w:sz w:val="20"/>
                <w:szCs w:val="20"/>
                <w:lang w:val="sq-AL"/>
              </w:rPr>
              <w:t>Nr.</w:t>
            </w:r>
          </w:p>
        </w:tc>
        <w:tc>
          <w:tcPr>
            <w:tcW w:w="1594"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5D2E9375" w14:textId="1B3550B4"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 xml:space="preserve">Emërtimi i </w:t>
            </w:r>
            <w:r w:rsidR="00B678D7" w:rsidRPr="00DA576D">
              <w:rPr>
                <w:rFonts w:ascii="Garamond" w:hAnsi="Garamond"/>
                <w:b/>
                <w:bCs/>
                <w:color w:val="000000"/>
                <w:sz w:val="20"/>
                <w:szCs w:val="20"/>
                <w:lang w:val="sq-AL"/>
              </w:rPr>
              <w:t>projektit</w:t>
            </w:r>
          </w:p>
        </w:tc>
        <w:tc>
          <w:tcPr>
            <w:tcW w:w="1299"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5EDBE211" w14:textId="16133C58"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 xml:space="preserve">Institucioni </w:t>
            </w:r>
            <w:r w:rsidR="00B678D7" w:rsidRPr="00DA576D">
              <w:rPr>
                <w:rFonts w:ascii="Garamond" w:hAnsi="Garamond"/>
                <w:b/>
                <w:bCs/>
                <w:color w:val="000000"/>
                <w:sz w:val="20"/>
                <w:szCs w:val="20"/>
                <w:lang w:val="sq-AL"/>
              </w:rPr>
              <w:t>propozues / përgjegjës</w:t>
            </w:r>
          </w:p>
        </w:tc>
        <w:tc>
          <w:tcPr>
            <w:tcW w:w="1080"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347C9BF7" w14:textId="77777777"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Sektori</w:t>
            </w:r>
          </w:p>
        </w:tc>
        <w:tc>
          <w:tcPr>
            <w:tcW w:w="1260"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2B781AE3"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Nënsektori</w:t>
            </w:r>
            <w:proofErr w:type="spellEnd"/>
          </w:p>
        </w:tc>
        <w:tc>
          <w:tcPr>
            <w:tcW w:w="1440"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39AC4D3C" w14:textId="3B301DA1"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 xml:space="preserve">Vlera </w:t>
            </w:r>
            <w:proofErr w:type="spellStart"/>
            <w:r w:rsidRPr="00DA576D">
              <w:rPr>
                <w:rFonts w:ascii="Garamond" w:hAnsi="Garamond"/>
                <w:b/>
                <w:bCs/>
                <w:color w:val="000000"/>
                <w:sz w:val="20"/>
                <w:szCs w:val="20"/>
                <w:lang w:val="sq-AL"/>
              </w:rPr>
              <w:t>indikative</w:t>
            </w:r>
            <w:proofErr w:type="spellEnd"/>
            <w:r w:rsidRPr="00DA576D">
              <w:rPr>
                <w:rFonts w:ascii="Garamond" w:hAnsi="Garamond"/>
                <w:b/>
                <w:bCs/>
                <w:color w:val="000000"/>
                <w:sz w:val="20"/>
                <w:szCs w:val="20"/>
                <w:lang w:val="sq-AL"/>
              </w:rPr>
              <w:t xml:space="preserve"> e </w:t>
            </w:r>
            <w:r w:rsidR="00B678D7" w:rsidRPr="00DA576D">
              <w:rPr>
                <w:rFonts w:ascii="Garamond" w:hAnsi="Garamond"/>
                <w:b/>
                <w:bCs/>
                <w:color w:val="000000"/>
                <w:sz w:val="20"/>
                <w:szCs w:val="20"/>
                <w:lang w:val="sq-AL"/>
              </w:rPr>
              <w:t>projektit</w:t>
            </w:r>
          </w:p>
        </w:tc>
        <w:tc>
          <w:tcPr>
            <w:tcW w:w="1170"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221BB750" w14:textId="692825F8" w:rsidR="00EF4E1E" w:rsidRPr="00DA576D" w:rsidRDefault="00EF4E1E" w:rsidP="005876E4">
            <w:pPr>
              <w:spacing w:after="0" w:line="240" w:lineRule="auto"/>
              <w:jc w:val="center"/>
              <w:rPr>
                <w:rFonts w:ascii="Garamond" w:hAnsi="Garamond"/>
                <w:b/>
                <w:bCs/>
                <w:color w:val="000000"/>
                <w:sz w:val="20"/>
                <w:szCs w:val="20"/>
                <w:lang w:val="sq-AL"/>
              </w:rPr>
            </w:pPr>
            <w:r w:rsidRPr="00DA576D">
              <w:rPr>
                <w:rFonts w:ascii="Garamond" w:hAnsi="Garamond"/>
                <w:b/>
                <w:bCs/>
                <w:color w:val="000000"/>
                <w:sz w:val="20"/>
                <w:szCs w:val="20"/>
                <w:lang w:val="sq-AL"/>
              </w:rPr>
              <w:t xml:space="preserve">Statusi </w:t>
            </w:r>
            <w:r w:rsidR="00B678D7" w:rsidRPr="00DA576D">
              <w:rPr>
                <w:rFonts w:ascii="Garamond" w:hAnsi="Garamond"/>
                <w:b/>
                <w:bCs/>
                <w:color w:val="000000"/>
                <w:sz w:val="20"/>
                <w:szCs w:val="20"/>
                <w:lang w:val="sq-AL"/>
              </w:rPr>
              <w:t>i projektit</w:t>
            </w:r>
          </w:p>
        </w:tc>
        <w:tc>
          <w:tcPr>
            <w:tcW w:w="600" w:type="dxa"/>
            <w:tcBorders>
              <w:top w:val="single" w:sz="12" w:space="0" w:color="ED7D31"/>
              <w:left w:val="single" w:sz="6" w:space="0" w:color="ED7D31"/>
              <w:bottom w:val="single" w:sz="6" w:space="0" w:color="ED7D31"/>
              <w:right w:val="single" w:sz="6" w:space="0" w:color="ED7D31"/>
            </w:tcBorders>
            <w:shd w:val="clear" w:color="000000" w:fill="FCE4D6"/>
            <w:vAlign w:val="center"/>
            <w:hideMark/>
          </w:tcPr>
          <w:p w14:paraId="1C543A9A"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OZHQ</w:t>
            </w:r>
            <w:proofErr w:type="spellEnd"/>
          </w:p>
        </w:tc>
        <w:tc>
          <w:tcPr>
            <w:tcW w:w="876" w:type="dxa"/>
            <w:tcBorders>
              <w:top w:val="single" w:sz="12" w:space="0" w:color="ED7D31"/>
              <w:left w:val="single" w:sz="6" w:space="0" w:color="ED7D31"/>
              <w:bottom w:val="single" w:sz="6" w:space="0" w:color="ED7D31"/>
              <w:right w:val="single" w:sz="12" w:space="0" w:color="ED7D31"/>
            </w:tcBorders>
            <w:shd w:val="clear" w:color="000000" w:fill="FCE4D6"/>
            <w:vAlign w:val="center"/>
            <w:hideMark/>
          </w:tcPr>
          <w:p w14:paraId="6658E4CF" w14:textId="77777777" w:rsidR="00EF4E1E" w:rsidRPr="00DA576D" w:rsidRDefault="00EF4E1E" w:rsidP="005876E4">
            <w:pPr>
              <w:spacing w:after="0" w:line="240" w:lineRule="auto"/>
              <w:jc w:val="center"/>
              <w:rPr>
                <w:rFonts w:ascii="Garamond" w:hAnsi="Garamond"/>
                <w:b/>
                <w:bCs/>
                <w:color w:val="000000"/>
                <w:sz w:val="20"/>
                <w:szCs w:val="20"/>
                <w:lang w:val="sq-AL"/>
              </w:rPr>
            </w:pPr>
            <w:proofErr w:type="spellStart"/>
            <w:r w:rsidRPr="00DA576D">
              <w:rPr>
                <w:rFonts w:ascii="Garamond" w:hAnsi="Garamond"/>
                <w:b/>
                <w:bCs/>
                <w:color w:val="000000"/>
                <w:sz w:val="20"/>
                <w:szCs w:val="20"/>
                <w:lang w:val="sq-AL"/>
              </w:rPr>
              <w:t>COFOG</w:t>
            </w:r>
            <w:proofErr w:type="spellEnd"/>
          </w:p>
        </w:tc>
      </w:tr>
      <w:tr w:rsidR="00EF4E1E" w:rsidRPr="00DA576D" w14:paraId="566FB0F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77EDE0E"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97</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919799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Ngritja e Sistemit Zyrtar të Komunikimit me Qytetarët dhe Subjektet (</w:t>
            </w:r>
            <w:proofErr w:type="spellStart"/>
            <w:r w:rsidRPr="00DA576D">
              <w:rPr>
                <w:rFonts w:ascii="Garamond" w:hAnsi="Garamond"/>
                <w:sz w:val="20"/>
                <w:szCs w:val="20"/>
                <w:lang w:val="sq-AL"/>
              </w:rPr>
              <w:t>email</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NID@e-albania.al</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Nipt@e-Albania.al</w:t>
            </w:r>
            <w:proofErr w:type="spellEnd"/>
            <w:r w:rsidRPr="00DA576D">
              <w:rPr>
                <w:rFonts w:ascii="Garamond" w:hAnsi="Garamond"/>
                <w:sz w:val="20"/>
                <w:szCs w:val="20"/>
                <w:lang w:val="sq-AL"/>
              </w:rPr>
              <w: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15B03D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AKSHI</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AEB1A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7E26B7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Infrastruktura e-</w:t>
            </w:r>
            <w:proofErr w:type="spellStart"/>
            <w:r w:rsidRPr="00DA576D">
              <w:rPr>
                <w:rFonts w:ascii="Garamond" w:hAnsi="Garamond"/>
                <w:sz w:val="20"/>
                <w:szCs w:val="20"/>
                <w:lang w:val="sq-AL"/>
              </w:rPr>
              <w:t>GOV</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41DB1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€ 8,049,585</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7F1557" w14:textId="473EC0E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F627A7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00018C4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04.6</w:t>
            </w:r>
          </w:p>
        </w:tc>
      </w:tr>
      <w:tr w:rsidR="00EF4E1E" w:rsidRPr="00DA576D" w14:paraId="2F954A1E"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5E616BC"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98</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02E172" w14:textId="2D788A3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Tirana </w:t>
            </w:r>
            <w:proofErr w:type="spellStart"/>
            <w:r w:rsidRPr="00DA576D">
              <w:rPr>
                <w:rFonts w:ascii="Garamond" w:hAnsi="Garamond"/>
                <w:sz w:val="20"/>
                <w:szCs w:val="20"/>
                <w:lang w:val="sq-AL"/>
              </w:rPr>
              <w:t>Tech</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Hub</w:t>
            </w:r>
            <w:proofErr w:type="spellEnd"/>
            <w:r w:rsidRPr="00DA576D">
              <w:rPr>
                <w:rFonts w:ascii="Garamond" w:hAnsi="Garamond"/>
                <w:sz w:val="20"/>
                <w:szCs w:val="20"/>
                <w:lang w:val="sq-AL"/>
              </w:rPr>
              <w:t xml:space="preserve">, në rrugën </w:t>
            </w:r>
            <w:r w:rsidR="00A33D0D">
              <w:rPr>
                <w:rFonts w:ascii="Garamond" w:hAnsi="Garamond"/>
                <w:sz w:val="20"/>
                <w:szCs w:val="20"/>
                <w:lang w:val="sq-AL"/>
              </w:rPr>
              <w:t>“</w:t>
            </w:r>
            <w:r w:rsidRPr="00DA576D">
              <w:rPr>
                <w:rFonts w:ascii="Garamond" w:hAnsi="Garamond"/>
                <w:sz w:val="20"/>
                <w:szCs w:val="20"/>
                <w:lang w:val="sq-AL"/>
              </w:rPr>
              <w:t>5 Maji</w:t>
            </w:r>
            <w:r w:rsidR="00A33D0D">
              <w:rPr>
                <w:rFonts w:ascii="Garamond" w:hAnsi="Garamond"/>
                <w:sz w:val="20"/>
                <w:szCs w:val="20"/>
                <w:lang w:val="sq-AL"/>
              </w:rPr>
              <w: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48FA04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BASHKIA TIRANË</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5041F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A4B9A67" w14:textId="3F816E9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Platformat e </w:t>
            </w:r>
            <w:r w:rsidR="00B678D7" w:rsidRPr="00DA576D">
              <w:rPr>
                <w:rFonts w:ascii="Garamond" w:hAnsi="Garamond"/>
                <w:sz w:val="20"/>
                <w:szCs w:val="20"/>
                <w:lang w:val="sq-AL"/>
              </w:rPr>
              <w:t>inovacionit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16F406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€ 6,300,000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077BBA" w14:textId="19F5C82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E22582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4.4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69C91E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04.8</w:t>
            </w:r>
          </w:p>
        </w:tc>
      </w:tr>
      <w:tr w:rsidR="00EF4E1E" w:rsidRPr="00DA576D" w14:paraId="1406DC5C"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D493186"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99</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BFDA63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Rivitalizimi</w:t>
            </w:r>
            <w:proofErr w:type="spellEnd"/>
            <w:r w:rsidRPr="00DA576D">
              <w:rPr>
                <w:rFonts w:ascii="Garamond" w:hAnsi="Garamond"/>
                <w:sz w:val="20"/>
                <w:szCs w:val="20"/>
                <w:lang w:val="sq-AL"/>
              </w:rPr>
              <w:t xml:space="preserve"> dhe rikualifikimi i zonës urbane në mes të ishullit të lumit Osum.</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CDF53B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FSHZH</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E9B8059" w14:textId="04CC6D1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B678D7" w:rsidRPr="00DA576D">
              <w:rPr>
                <w:rFonts w:ascii="Garamond" w:hAnsi="Garamond"/>
                <w:sz w:val="20"/>
                <w:szCs w:val="20"/>
                <w:lang w:val="sq-AL"/>
              </w:rPr>
              <w:t>ekonomik</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E97D39D" w14:textId="14F99E7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B678D7" w:rsidRPr="00DA576D">
              <w:rPr>
                <w:rFonts w:ascii="Garamond" w:hAnsi="Garamond"/>
                <w:sz w:val="20"/>
                <w:szCs w:val="20"/>
                <w:lang w:val="sq-AL"/>
              </w:rPr>
              <w:t>rajonal</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19DFC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€ 12,000,000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4EC01B4" w14:textId="4AE8DAE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D0A3C5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CBAC43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04.9</w:t>
            </w:r>
          </w:p>
        </w:tc>
      </w:tr>
      <w:tr w:rsidR="00EF4E1E" w:rsidRPr="00DA576D" w14:paraId="1863073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6406F7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lastRenderedPageBreak/>
              <w:t>100</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10205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 Ndërtimi I Qendrës </w:t>
            </w:r>
            <w:proofErr w:type="spellStart"/>
            <w:r w:rsidRPr="00DA576D">
              <w:rPr>
                <w:rFonts w:ascii="Garamond" w:hAnsi="Garamond"/>
                <w:sz w:val="20"/>
                <w:szCs w:val="20"/>
                <w:lang w:val="sq-AL"/>
              </w:rPr>
              <w:t>Multifunksionale</w:t>
            </w:r>
            <w:proofErr w:type="spellEnd"/>
            <w:r w:rsidRPr="00DA576D">
              <w:rPr>
                <w:rFonts w:ascii="Garamond" w:hAnsi="Garamond"/>
                <w:sz w:val="20"/>
                <w:szCs w:val="20"/>
                <w:lang w:val="sq-AL"/>
              </w:rPr>
              <w:t xml:space="preserve"> të Stërvitjes për Forcat e Ndërhyrjes së Shpejtë dhe struktura të tjera të Policisë së Shtetit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5A71DD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MB</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73089F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C2884F1" w14:textId="490CD58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Siguria e </w:t>
            </w:r>
            <w:r w:rsidR="00B678D7" w:rsidRPr="00DA576D">
              <w:rPr>
                <w:rFonts w:ascii="Garamond" w:hAnsi="Garamond"/>
                <w:sz w:val="20"/>
                <w:szCs w:val="20"/>
                <w:lang w:val="sq-AL"/>
              </w:rPr>
              <w:t>brendshme</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980F9B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3F83474" w14:textId="02BE850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400F34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3809F1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03.5</w:t>
            </w:r>
          </w:p>
        </w:tc>
      </w:tr>
      <w:tr w:rsidR="00EF4E1E" w:rsidRPr="00DA576D" w14:paraId="24281BB6"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A18EA74"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101</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8E728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Përmirësimi i infrastrukturës së kullimit për të përmirësuar kullimin në fushën e </w:t>
            </w:r>
            <w:proofErr w:type="spellStart"/>
            <w:r w:rsidRPr="00DA576D">
              <w:rPr>
                <w:rFonts w:ascii="Garamond" w:hAnsi="Garamond"/>
                <w:sz w:val="20"/>
                <w:szCs w:val="20"/>
                <w:lang w:val="sq-AL"/>
              </w:rPr>
              <w:t>Torrovicës</w:t>
            </w:r>
            <w:proofErr w:type="spellEnd"/>
            <w:r w:rsidRPr="00DA576D">
              <w:rPr>
                <w:rFonts w:ascii="Garamond" w:hAnsi="Garamond"/>
                <w:sz w:val="20"/>
                <w:szCs w:val="20"/>
                <w:lang w:val="sq-AL"/>
              </w:rPr>
              <w:t xml:space="preserve"> (2250 ha) dhe Maliqit (5300)*.</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702DD3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MBZHR</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3EDFB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BD7FEE8" w14:textId="050C59D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Mbrojtja nga </w:t>
            </w:r>
            <w:r w:rsidR="00B678D7" w:rsidRPr="00DA576D">
              <w:rPr>
                <w:rFonts w:ascii="Garamond" w:hAnsi="Garamond"/>
                <w:sz w:val="20"/>
                <w:szCs w:val="20"/>
                <w:lang w:val="sq-AL"/>
              </w:rPr>
              <w:t>përmbytjet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5AC3F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€ 14,500,000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D1D226A" w14:textId="15A716F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1BE191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15.3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4D6813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12337D29"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1BBCAD8"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102</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C617D0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Rehabilitimi i infrastrukturës së ujitjes që shërben një sipërfaqe prej 75 000 ha me ngritje mekanike të ujit kryesisht në zonën bregdetare perëndimore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305ACF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MBZHR</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BC84CA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E3177DD" w14:textId="5FE5C5B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Mbrojtja nga </w:t>
            </w:r>
            <w:r w:rsidR="00B678D7" w:rsidRPr="00DA576D">
              <w:rPr>
                <w:rFonts w:ascii="Garamond" w:hAnsi="Garamond"/>
                <w:sz w:val="20"/>
                <w:szCs w:val="20"/>
                <w:lang w:val="sq-AL"/>
              </w:rPr>
              <w:t>përmbytjet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AD020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€ 225,000,000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D8BA3B9" w14:textId="73C866B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114CD9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14.1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61F19F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04.2</w:t>
            </w:r>
          </w:p>
        </w:tc>
      </w:tr>
      <w:tr w:rsidR="00EF4E1E" w:rsidRPr="00DA576D" w14:paraId="14948E19"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C55475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103</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9FA0D6" w14:textId="791269F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 i godinës </w:t>
            </w:r>
            <w:r w:rsidR="006D5F06" w:rsidRPr="00DA576D">
              <w:rPr>
                <w:rFonts w:ascii="Garamond" w:hAnsi="Garamond"/>
                <w:sz w:val="20"/>
                <w:szCs w:val="20"/>
                <w:lang w:val="sq-AL"/>
              </w:rPr>
              <w:t>për</w:t>
            </w:r>
            <w:r w:rsidRPr="00DA576D">
              <w:rPr>
                <w:rFonts w:ascii="Garamond" w:hAnsi="Garamond"/>
                <w:sz w:val="20"/>
                <w:szCs w:val="20"/>
                <w:lang w:val="sq-AL"/>
              </w:rPr>
              <w:t xml:space="preserve"> Gjykatën e Apelit Tiranë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CEA1AB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MD</w:t>
            </w:r>
            <w:proofErr w:type="spellEnd"/>
            <w:r w:rsidRPr="00DA576D">
              <w:rPr>
                <w:rFonts w:ascii="Garamond" w:hAnsi="Garamond"/>
                <w:sz w:val="20"/>
                <w:szCs w:val="20"/>
                <w:lang w:val="sq-AL"/>
              </w:rPr>
              <w:t>/</w:t>
            </w:r>
            <w:proofErr w:type="spellStart"/>
            <w:r w:rsidRPr="00DA576D">
              <w:rPr>
                <w:rFonts w:ascii="Garamond" w:hAnsi="Garamond"/>
                <w:sz w:val="20"/>
                <w:szCs w:val="20"/>
                <w:lang w:val="sq-AL"/>
              </w:rPr>
              <w:t>KLGJ</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C0FCAA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4DF33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Drejtësia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1D226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61AA6E2" w14:textId="36FA465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780E50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6DFD8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03.3</w:t>
            </w:r>
          </w:p>
        </w:tc>
      </w:tr>
      <w:tr w:rsidR="00EF4E1E" w:rsidRPr="00DA576D" w14:paraId="1CFB580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21C184B"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104</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ADCCC77" w14:textId="7B4EDB4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 i </w:t>
            </w:r>
            <w:r w:rsidR="006D5F06" w:rsidRPr="00DA576D">
              <w:rPr>
                <w:rFonts w:ascii="Garamond" w:hAnsi="Garamond"/>
                <w:sz w:val="20"/>
                <w:szCs w:val="20"/>
                <w:lang w:val="sq-AL"/>
              </w:rPr>
              <w:t>godinës</w:t>
            </w:r>
            <w:r w:rsidRPr="00DA576D">
              <w:rPr>
                <w:rFonts w:ascii="Garamond" w:hAnsi="Garamond"/>
                <w:sz w:val="20"/>
                <w:szCs w:val="20"/>
                <w:lang w:val="sq-AL"/>
              </w:rPr>
              <w:t xml:space="preserve"> </w:t>
            </w:r>
            <w:r w:rsidR="006D5F06" w:rsidRPr="00DA576D">
              <w:rPr>
                <w:rFonts w:ascii="Garamond" w:hAnsi="Garamond"/>
                <w:sz w:val="20"/>
                <w:szCs w:val="20"/>
                <w:lang w:val="sq-AL"/>
              </w:rPr>
              <w:t>për</w:t>
            </w:r>
            <w:r w:rsidRPr="00DA576D">
              <w:rPr>
                <w:rFonts w:ascii="Garamond" w:hAnsi="Garamond"/>
                <w:sz w:val="20"/>
                <w:szCs w:val="20"/>
                <w:lang w:val="sq-AL"/>
              </w:rPr>
              <w:t xml:space="preserve"> Gjykatën e Rrethit </w:t>
            </w:r>
            <w:r w:rsidR="006D5F06" w:rsidRPr="00DA576D">
              <w:rPr>
                <w:rFonts w:ascii="Garamond" w:hAnsi="Garamond"/>
                <w:sz w:val="20"/>
                <w:szCs w:val="20"/>
                <w:lang w:val="sq-AL"/>
              </w:rPr>
              <w:t>Gjyqësor</w:t>
            </w:r>
            <w:r w:rsidR="00E55302" w:rsidRPr="00DA576D">
              <w:rPr>
                <w:rFonts w:ascii="Garamond" w:hAnsi="Garamond"/>
                <w:sz w:val="20"/>
                <w:szCs w:val="20"/>
                <w:lang w:val="sq-AL"/>
              </w:rPr>
              <w:t xml:space="preserve"> </w:t>
            </w:r>
            <w:r w:rsidRPr="00DA576D">
              <w:rPr>
                <w:rFonts w:ascii="Garamond" w:hAnsi="Garamond"/>
                <w:sz w:val="20"/>
                <w:szCs w:val="20"/>
                <w:lang w:val="sq-AL"/>
              </w:rPr>
              <w:t>Tiranë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9CB530"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MD</w:t>
            </w:r>
            <w:proofErr w:type="spellEnd"/>
            <w:r w:rsidRPr="00DA576D">
              <w:rPr>
                <w:rFonts w:ascii="Garamond" w:hAnsi="Garamond"/>
                <w:sz w:val="20"/>
                <w:szCs w:val="20"/>
                <w:lang w:val="sq-AL"/>
              </w:rPr>
              <w:t>/</w:t>
            </w:r>
            <w:proofErr w:type="spellStart"/>
            <w:r w:rsidRPr="00DA576D">
              <w:rPr>
                <w:rFonts w:ascii="Garamond" w:hAnsi="Garamond"/>
                <w:sz w:val="20"/>
                <w:szCs w:val="20"/>
                <w:lang w:val="sq-AL"/>
              </w:rPr>
              <w:t>KLGJ</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DDFE8F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1F9801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Drejtësia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BB387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1618295" w14:textId="152B715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4DB3C2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99ED26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03.3</w:t>
            </w:r>
          </w:p>
        </w:tc>
      </w:tr>
      <w:tr w:rsidR="00EF4E1E" w:rsidRPr="00DA576D" w14:paraId="179EC744"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716DF8EF"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105</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2F3DF9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Prokurorive të Tiranës, Durrësit dhe Vlorës</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0D5539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MD</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PP</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2F4700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67A311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Drejtësia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8B9B9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812F9C0" w14:textId="44A00E6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B0437A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16.3</w:t>
            </w:r>
          </w:p>
        </w:tc>
        <w:tc>
          <w:tcPr>
            <w:tcW w:w="876" w:type="dxa"/>
            <w:tcBorders>
              <w:top w:val="single" w:sz="6" w:space="0" w:color="ED7D31"/>
              <w:left w:val="single" w:sz="6" w:space="0" w:color="ED7D31"/>
              <w:bottom w:val="single" w:sz="6" w:space="0" w:color="ED7D31"/>
              <w:right w:val="single" w:sz="12" w:space="0" w:color="F8CBAD"/>
            </w:tcBorders>
            <w:shd w:val="clear" w:color="000000" w:fill="FFFFFF"/>
            <w:vAlign w:val="center"/>
          </w:tcPr>
          <w:p w14:paraId="2BD7FA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03.3</w:t>
            </w:r>
          </w:p>
        </w:tc>
      </w:tr>
      <w:tr w:rsidR="00EF4E1E" w:rsidRPr="00DA576D" w14:paraId="4A75CEEB"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14F3972"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106</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75B97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godinës së re të Shkollës së Magjistraturës</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FD63903"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MD</w:t>
            </w:r>
            <w:proofErr w:type="spellEnd"/>
            <w:r w:rsidRPr="00DA576D">
              <w:rPr>
                <w:rFonts w:ascii="Garamond" w:hAnsi="Garamond"/>
                <w:sz w:val="20"/>
                <w:szCs w:val="20"/>
                <w:lang w:val="sq-AL"/>
              </w:rPr>
              <w:t>/Shkolla e Magjistraturës</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56034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6C896C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Drejtësia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84E38C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€ 7,700,000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BE4D8E5" w14:textId="32E0AE6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561C8C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5360FA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03.3</w:t>
            </w:r>
          </w:p>
        </w:tc>
      </w:tr>
      <w:tr w:rsidR="00EF4E1E" w:rsidRPr="00DA576D" w14:paraId="111065F9"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48FFAD8"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107</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296F26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një qendre të re paraburgimi në pjesën jugore të Shqipërisë, Gjirokastër</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3DE53A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MD</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3B04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A3336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Drejtësia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9BD23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€ 14,500,000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0A04DB" w14:textId="1CCD962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369329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5C63C9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03.4</w:t>
            </w:r>
          </w:p>
        </w:tc>
      </w:tr>
      <w:tr w:rsidR="00EF4E1E" w:rsidRPr="00DA576D" w14:paraId="2E075156"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D24BC80"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108</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56059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Përmirësimi dhe vendosja e sistemeve të integruara të menaxhimit të informacionit në Dogana</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C53D67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MFE</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75820B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AED271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Infrastruktura e-</w:t>
            </w:r>
            <w:proofErr w:type="spellStart"/>
            <w:r w:rsidRPr="00DA576D">
              <w:rPr>
                <w:rFonts w:ascii="Garamond" w:hAnsi="Garamond"/>
                <w:sz w:val="20"/>
                <w:szCs w:val="20"/>
                <w:lang w:val="sq-AL"/>
              </w:rPr>
              <w:t>GOV</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7015FD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AC5B342" w14:textId="6BFC4AC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D7ADF1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DCE4A5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01.6</w:t>
            </w:r>
          </w:p>
        </w:tc>
      </w:tr>
      <w:tr w:rsidR="00EF4E1E" w:rsidRPr="00DA576D" w14:paraId="47FF9B10"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9C826A2"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lastRenderedPageBreak/>
              <w:t>109</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E7EFF40" w14:textId="6283FB5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Tahoma" w:hAnsi="Tahoma" w:cs="Tahoma"/>
                <w:sz w:val="20"/>
                <w:szCs w:val="20"/>
                <w:lang w:val="sq-AL"/>
              </w:rPr>
              <w:t>﻿﻿﻿</w:t>
            </w:r>
            <w:r w:rsidRPr="00DA576D">
              <w:rPr>
                <w:rFonts w:ascii="Garamond" w:hAnsi="Garamond"/>
                <w:sz w:val="20"/>
                <w:szCs w:val="20"/>
                <w:lang w:val="sq-AL"/>
              </w:rPr>
              <w:t xml:space="preserve">Sigurimi i strehimit të </w:t>
            </w:r>
            <w:r w:rsidR="00056CEA" w:rsidRPr="00DA576D">
              <w:rPr>
                <w:rFonts w:ascii="Garamond" w:hAnsi="Garamond"/>
                <w:sz w:val="20"/>
                <w:szCs w:val="20"/>
                <w:lang w:val="sq-AL"/>
              </w:rPr>
              <w:t>përshtatshëm</w:t>
            </w:r>
            <w:r w:rsidRPr="00DA576D">
              <w:rPr>
                <w:rFonts w:ascii="Garamond" w:hAnsi="Garamond"/>
                <w:sz w:val="20"/>
                <w:szCs w:val="20"/>
                <w:lang w:val="sq-AL"/>
              </w:rPr>
              <w:t xml:space="preserve"> dhe të </w:t>
            </w:r>
            <w:r w:rsidR="00056CEA" w:rsidRPr="00DA576D">
              <w:rPr>
                <w:rFonts w:ascii="Garamond" w:hAnsi="Garamond"/>
                <w:sz w:val="20"/>
                <w:szCs w:val="20"/>
                <w:lang w:val="sq-AL"/>
              </w:rPr>
              <w:t>përballueshëm</w:t>
            </w:r>
            <w:r w:rsidRPr="00DA576D">
              <w:rPr>
                <w:rFonts w:ascii="Garamond" w:hAnsi="Garamond"/>
                <w:sz w:val="20"/>
                <w:szCs w:val="20"/>
                <w:lang w:val="sq-AL"/>
              </w:rPr>
              <w:t xml:space="preserve"> për familjet me të ardhura t</w:t>
            </w:r>
            <w:r w:rsidR="00056CEA">
              <w:rPr>
                <w:rFonts w:ascii="Garamond" w:hAnsi="Garamond"/>
                <w:sz w:val="20"/>
                <w:szCs w:val="20"/>
                <w:lang w:val="sq-AL"/>
              </w:rPr>
              <w:t>ë</w:t>
            </w:r>
            <w:r w:rsidRPr="00DA576D">
              <w:rPr>
                <w:rFonts w:ascii="Garamond" w:hAnsi="Garamond"/>
                <w:sz w:val="20"/>
                <w:szCs w:val="20"/>
                <w:lang w:val="sq-AL"/>
              </w:rPr>
              <w:t xml:space="preserve"> ul</w:t>
            </w:r>
            <w:r w:rsidR="00056CEA">
              <w:rPr>
                <w:rFonts w:ascii="Garamond" w:hAnsi="Garamond"/>
                <w:sz w:val="20"/>
                <w:szCs w:val="20"/>
                <w:lang w:val="sq-AL"/>
              </w:rPr>
              <w:t>ë</w:t>
            </w:r>
            <w:r w:rsidRPr="00DA576D">
              <w:rPr>
                <w:rFonts w:ascii="Garamond" w:hAnsi="Garamond"/>
                <w:sz w:val="20"/>
                <w:szCs w:val="20"/>
                <w:lang w:val="sq-AL"/>
              </w:rPr>
              <w:t>ta dhe t</w:t>
            </w:r>
            <w:r w:rsidR="00056CEA">
              <w:rPr>
                <w:rFonts w:ascii="Garamond" w:hAnsi="Garamond"/>
                <w:sz w:val="20"/>
                <w:szCs w:val="20"/>
                <w:lang w:val="sq-AL"/>
              </w:rPr>
              <w:t>ë</w:t>
            </w:r>
            <w:r w:rsidRPr="00DA576D">
              <w:rPr>
                <w:rFonts w:ascii="Garamond" w:hAnsi="Garamond"/>
                <w:sz w:val="20"/>
                <w:szCs w:val="20"/>
                <w:lang w:val="sq-AL"/>
              </w:rPr>
              <w:t xml:space="preserve"> mesme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913116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MFE</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B8F0CA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9E669D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Strehimi</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7850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€ 15,500,000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DBEAD32" w14:textId="6184F89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0709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40AA8E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10.6</w:t>
            </w:r>
          </w:p>
        </w:tc>
      </w:tr>
      <w:tr w:rsidR="00EF4E1E" w:rsidRPr="00DA576D" w14:paraId="79DC6BA0"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3EC7E2B"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110</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2B10AC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Zona Teknologjike dhe Zhvillimit Ekonomik (</w:t>
            </w:r>
            <w:proofErr w:type="spellStart"/>
            <w:r w:rsidRPr="00DA576D">
              <w:rPr>
                <w:rFonts w:ascii="Garamond" w:hAnsi="Garamond"/>
                <w:sz w:val="20"/>
                <w:szCs w:val="20"/>
                <w:lang w:val="sq-AL"/>
              </w:rPr>
              <w:t>TEDA</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Spitalla</w:t>
            </w:r>
            <w:proofErr w:type="spellEnd"/>
            <w:r w:rsidRPr="00DA576D">
              <w:rPr>
                <w:rFonts w:ascii="Garamond" w:hAnsi="Garamond"/>
                <w:sz w:val="20"/>
                <w:szCs w:val="20"/>
                <w:lang w:val="sq-AL"/>
              </w:rPr>
              <w:t xml:space="preserve">, Parku </w:t>
            </w:r>
            <w:proofErr w:type="spellStart"/>
            <w:r w:rsidRPr="00DA576D">
              <w:rPr>
                <w:rFonts w:ascii="Garamond" w:hAnsi="Garamond"/>
                <w:sz w:val="20"/>
                <w:szCs w:val="20"/>
                <w:lang w:val="sq-AL"/>
              </w:rPr>
              <w:t>fotovoltaik</w:t>
            </w:r>
            <w:proofErr w:type="spellEnd"/>
            <w:r w:rsidRPr="00DA576D">
              <w:rPr>
                <w:rFonts w:ascii="Garamond" w:hAnsi="Garamond"/>
                <w:sz w:val="20"/>
                <w:szCs w:val="20"/>
                <w:lang w:val="sq-AL"/>
              </w:rPr>
              <w:t xml:space="preserve"> i </w:t>
            </w:r>
            <w:proofErr w:type="spellStart"/>
            <w:r w:rsidRPr="00DA576D">
              <w:rPr>
                <w:rFonts w:ascii="Garamond" w:hAnsi="Garamond"/>
                <w:sz w:val="20"/>
                <w:szCs w:val="20"/>
                <w:lang w:val="sq-AL"/>
              </w:rPr>
              <w:t>Spitallës</w:t>
            </w:r>
            <w:proofErr w:type="spellEnd"/>
            <w:r w:rsidRPr="00DA576D">
              <w:rPr>
                <w:rFonts w:ascii="Garamond" w:hAnsi="Garamond"/>
                <w:sz w:val="20"/>
                <w:szCs w:val="20"/>
                <w:lang w:val="sq-AL"/>
              </w:rPr>
              <w:t xml:space="preserve"> me fuqi maksimale 100 megavat (120 ha)</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CF7D90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MFE</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B4E9041" w14:textId="4E9FB05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B678D7" w:rsidRPr="00DA576D">
              <w:rPr>
                <w:rFonts w:ascii="Garamond" w:hAnsi="Garamond"/>
                <w:sz w:val="20"/>
                <w:szCs w:val="20"/>
                <w:lang w:val="sq-AL"/>
              </w:rPr>
              <w:t>ekonomik</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000E0DC" w14:textId="07A4835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i </w:t>
            </w:r>
            <w:r w:rsidR="00B678D7" w:rsidRPr="00DA576D">
              <w:rPr>
                <w:rFonts w:ascii="Garamond" w:hAnsi="Garamond"/>
                <w:sz w:val="20"/>
                <w:szCs w:val="20"/>
                <w:lang w:val="sq-AL"/>
              </w:rPr>
              <w:t>biznesit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CBF2A3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€ 110,000,000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CC2849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64CF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8.2</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0F66E7E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5140351E"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819D4FC"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111</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20C84C4" w14:textId="07E3746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Park shkencor dhe teknologjik </w:t>
            </w:r>
            <w:r w:rsidR="00D172EB" w:rsidRPr="00DA576D">
              <w:rPr>
                <w:rFonts w:ascii="Garamond" w:hAnsi="Garamond"/>
                <w:sz w:val="20"/>
                <w:szCs w:val="20"/>
                <w:lang w:val="sq-AL"/>
              </w:rPr>
              <w:t>“</w:t>
            </w:r>
            <w:proofErr w:type="spellStart"/>
            <w:r w:rsidRPr="00DA576D">
              <w:rPr>
                <w:rFonts w:ascii="Garamond" w:hAnsi="Garamond"/>
                <w:sz w:val="20"/>
                <w:szCs w:val="20"/>
                <w:lang w:val="sq-AL"/>
              </w:rPr>
              <w:t>Technopark</w:t>
            </w:r>
            <w:proofErr w:type="spellEnd"/>
            <w:r w:rsidRPr="00DA576D">
              <w:rPr>
                <w:rFonts w:ascii="Garamond" w:hAnsi="Garamond"/>
                <w:sz w:val="20"/>
                <w:szCs w:val="20"/>
                <w:lang w:val="sq-AL"/>
              </w:rPr>
              <w:t xml:space="preserve"> Tirana</w:t>
            </w:r>
            <w:r w:rsidR="00D172EB" w:rsidRPr="00DA576D">
              <w:rPr>
                <w:rFonts w:ascii="Garamond" w:hAnsi="Garamond"/>
                <w:sz w:val="20"/>
                <w:szCs w:val="20"/>
                <w:lang w:val="sq-AL"/>
              </w:rPr>
              <w: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54E160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MFE</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B0585F" w14:textId="3E4DB23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B678D7" w:rsidRPr="00DA576D">
              <w:rPr>
                <w:rFonts w:ascii="Garamond" w:hAnsi="Garamond"/>
                <w:sz w:val="20"/>
                <w:szCs w:val="20"/>
                <w:lang w:val="sq-AL"/>
              </w:rPr>
              <w:t>ekonomik</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B3B0D13" w14:textId="6CF1687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i </w:t>
            </w:r>
            <w:r w:rsidR="00B678D7" w:rsidRPr="00DA576D">
              <w:rPr>
                <w:rFonts w:ascii="Garamond" w:hAnsi="Garamond"/>
                <w:sz w:val="20"/>
                <w:szCs w:val="20"/>
                <w:lang w:val="sq-AL"/>
              </w:rPr>
              <w:t>biznesit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371869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€ 21,000,000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5443B79" w14:textId="3E62D45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5AA5FC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8.9</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542958C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04.8</w:t>
            </w:r>
          </w:p>
        </w:tc>
      </w:tr>
      <w:tr w:rsidR="00EF4E1E" w:rsidRPr="00DA576D" w14:paraId="1BD1D6A2"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742A3C8"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112</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291E8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Vlerësimi i potencialit të energjisë </w:t>
            </w:r>
            <w:proofErr w:type="spellStart"/>
            <w:r w:rsidRPr="00DA576D">
              <w:rPr>
                <w:rFonts w:ascii="Garamond" w:hAnsi="Garamond"/>
                <w:sz w:val="20"/>
                <w:szCs w:val="20"/>
                <w:lang w:val="sq-AL"/>
              </w:rPr>
              <w:t>eolike</w:t>
            </w:r>
            <w:proofErr w:type="spellEnd"/>
            <w:r w:rsidRPr="00DA576D">
              <w:rPr>
                <w:rFonts w:ascii="Garamond" w:hAnsi="Garamond"/>
                <w:sz w:val="20"/>
                <w:szCs w:val="20"/>
                <w:lang w:val="sq-AL"/>
              </w:rPr>
              <w:t xml:space="preserve"> në Shqipëri për ndërtimin e fermave të erës dhe Ndërtimi i një Centrali </w:t>
            </w:r>
            <w:proofErr w:type="spellStart"/>
            <w:r w:rsidRPr="00DA576D">
              <w:rPr>
                <w:rFonts w:ascii="Garamond" w:hAnsi="Garamond"/>
                <w:sz w:val="20"/>
                <w:szCs w:val="20"/>
                <w:lang w:val="sq-AL"/>
              </w:rPr>
              <w:t>Eolik</w:t>
            </w:r>
            <w:proofErr w:type="spellEnd"/>
            <w:r w:rsidRPr="00DA576D">
              <w:rPr>
                <w:rFonts w:ascii="Garamond" w:hAnsi="Garamond"/>
                <w:sz w:val="20"/>
                <w:szCs w:val="20"/>
                <w:lang w:val="sq-AL"/>
              </w:rPr>
              <w:t xml:space="preserve"> në det (</w:t>
            </w:r>
            <w:proofErr w:type="spellStart"/>
            <w:r w:rsidRPr="00DA576D">
              <w:rPr>
                <w:rFonts w:ascii="Garamond" w:hAnsi="Garamond"/>
                <w:sz w:val="20"/>
                <w:szCs w:val="20"/>
                <w:lang w:val="sq-AL"/>
              </w:rPr>
              <w:t>off</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Shore</w:t>
            </w:r>
            <w:proofErr w:type="spellEnd"/>
            <w:r w:rsidRPr="00DA576D">
              <w:rPr>
                <w:rFonts w:ascii="Garamond" w:hAnsi="Garamond"/>
                <w:sz w:val="20"/>
                <w:szCs w:val="20"/>
                <w:lang w:val="sq-AL"/>
              </w:rPr>
              <w: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27E389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KESH</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F4EDF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DF9898" w14:textId="49B6108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Energjia e </w:t>
            </w:r>
            <w:proofErr w:type="spellStart"/>
            <w:r w:rsidR="00B678D7" w:rsidRPr="00DA576D">
              <w:rPr>
                <w:rFonts w:ascii="Garamond" w:hAnsi="Garamond"/>
                <w:sz w:val="20"/>
                <w:szCs w:val="20"/>
                <w:lang w:val="sq-AL"/>
              </w:rPr>
              <w:t>rinovueshme</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FEDDA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2DAE40D" w14:textId="5819B3D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6BAB0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7.2</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778DF3E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5F88C754"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C23D1C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113</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534943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Park </w:t>
            </w:r>
            <w:proofErr w:type="spellStart"/>
            <w:r w:rsidRPr="00DA576D">
              <w:rPr>
                <w:rFonts w:ascii="Garamond" w:hAnsi="Garamond"/>
                <w:sz w:val="20"/>
                <w:szCs w:val="20"/>
                <w:lang w:val="sq-AL"/>
              </w:rPr>
              <w:t>Fotovoltaik</w:t>
            </w:r>
            <w:proofErr w:type="spellEnd"/>
            <w:r w:rsidRPr="00DA576D">
              <w:rPr>
                <w:rFonts w:ascii="Garamond" w:hAnsi="Garamond"/>
                <w:sz w:val="20"/>
                <w:szCs w:val="20"/>
                <w:lang w:val="sq-AL"/>
              </w:rPr>
              <w:t xml:space="preserve"> Belsh 250 </w:t>
            </w:r>
            <w:proofErr w:type="spellStart"/>
            <w:r w:rsidRPr="00DA576D">
              <w:rPr>
                <w:rFonts w:ascii="Garamond" w:hAnsi="Garamond"/>
                <w:sz w:val="20"/>
                <w:szCs w:val="20"/>
                <w:lang w:val="sq-AL"/>
              </w:rPr>
              <w:t>Mëp</w:t>
            </w:r>
            <w:proofErr w:type="spellEnd"/>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26EDA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KESH</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977FA2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AC5A0BD" w14:textId="5A7CFBC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Energjia e </w:t>
            </w:r>
            <w:proofErr w:type="spellStart"/>
            <w:r w:rsidR="00B678D7" w:rsidRPr="00DA576D">
              <w:rPr>
                <w:rFonts w:ascii="Garamond" w:hAnsi="Garamond"/>
                <w:sz w:val="20"/>
                <w:szCs w:val="20"/>
                <w:lang w:val="sq-AL"/>
              </w:rPr>
              <w:t>rinovueshme</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AB426F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€ 150,000,000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C477CF6" w14:textId="7C124F9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D91E22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09DC48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E8491E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D53D761"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114</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47A73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 i </w:t>
            </w:r>
            <w:proofErr w:type="spellStart"/>
            <w:r w:rsidRPr="00DA576D">
              <w:rPr>
                <w:rFonts w:ascii="Garamond" w:hAnsi="Garamond"/>
                <w:sz w:val="20"/>
                <w:szCs w:val="20"/>
                <w:lang w:val="sq-AL"/>
              </w:rPr>
              <w:t>bypass</w:t>
            </w:r>
            <w:proofErr w:type="spellEnd"/>
            <w:r w:rsidRPr="00DA576D">
              <w:rPr>
                <w:rFonts w:ascii="Garamond" w:hAnsi="Garamond"/>
                <w:sz w:val="20"/>
                <w:szCs w:val="20"/>
                <w:lang w:val="sq-AL"/>
              </w:rPr>
              <w:t>-it të Elbasanit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8A8896E"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4AD283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1EC8500" w14:textId="091993E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B678D7" w:rsidRPr="00DA576D">
              <w:rPr>
                <w:rFonts w:ascii="Garamond" w:hAnsi="Garamond"/>
                <w:sz w:val="20"/>
                <w:szCs w:val="20"/>
                <w:lang w:val="sq-AL"/>
              </w:rPr>
              <w:t>rrugor</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9B6FB4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€ 97,300,000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BD1FDE6" w14:textId="2FC7E65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06421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523190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6549A832"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EDEA375"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115</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E31BD9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Ndërtimi i </w:t>
            </w:r>
            <w:proofErr w:type="spellStart"/>
            <w:r w:rsidRPr="00DA576D">
              <w:rPr>
                <w:rFonts w:ascii="Garamond" w:hAnsi="Garamond"/>
                <w:sz w:val="20"/>
                <w:szCs w:val="20"/>
                <w:lang w:val="sq-AL"/>
              </w:rPr>
              <w:t>bypass</w:t>
            </w:r>
            <w:proofErr w:type="spellEnd"/>
            <w:r w:rsidRPr="00DA576D">
              <w:rPr>
                <w:rFonts w:ascii="Garamond" w:hAnsi="Garamond"/>
                <w:sz w:val="20"/>
                <w:szCs w:val="20"/>
                <w:lang w:val="sq-AL"/>
              </w:rPr>
              <w:t>-it të Librazhdit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543D820"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6C6FDF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B0AE638" w14:textId="636C67F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B678D7" w:rsidRPr="00DA576D">
              <w:rPr>
                <w:rFonts w:ascii="Garamond" w:hAnsi="Garamond"/>
                <w:sz w:val="20"/>
                <w:szCs w:val="20"/>
                <w:lang w:val="sq-AL"/>
              </w:rPr>
              <w:t>rrugor</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C2ED03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€ 120,000,000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AF731D6" w14:textId="1E30802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83FC6B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11B8455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2376D955"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5C674D5"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116</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97CF41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rrugës së karvanit - rruga e lashtë e karvanit, Vlorë-Berat-Voskopojë-Korçë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9ACA844"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BFFBF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Transporti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332F718" w14:textId="04E0161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Transporti </w:t>
            </w:r>
            <w:r w:rsidR="00B678D7" w:rsidRPr="00DA576D">
              <w:rPr>
                <w:rFonts w:ascii="Garamond" w:hAnsi="Garamond"/>
                <w:sz w:val="20"/>
                <w:szCs w:val="20"/>
                <w:lang w:val="sq-AL"/>
              </w:rPr>
              <w:t>rrugor</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53E39E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€ 118,000,000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F40E349" w14:textId="5F8156A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75C251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50888D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04.5</w:t>
            </w:r>
          </w:p>
        </w:tc>
      </w:tr>
      <w:tr w:rsidR="00EF4E1E" w:rsidRPr="00DA576D" w14:paraId="32019DE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17C45F5"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117</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9484B2" w14:textId="639A5C8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Rehabilitimi i sistemit të kanalizimeve të </w:t>
            </w:r>
            <w:r w:rsidR="00B033F1" w:rsidRPr="00DA576D">
              <w:rPr>
                <w:rFonts w:ascii="Garamond" w:hAnsi="Garamond"/>
                <w:sz w:val="20"/>
                <w:szCs w:val="20"/>
                <w:lang w:val="sq-AL"/>
              </w:rPr>
              <w:t>ujërave</w:t>
            </w:r>
            <w:r w:rsidRPr="00DA576D">
              <w:rPr>
                <w:rFonts w:ascii="Garamond" w:hAnsi="Garamond"/>
                <w:sz w:val="20"/>
                <w:szCs w:val="20"/>
                <w:lang w:val="sq-AL"/>
              </w:rPr>
              <w:t xml:space="preserve"> të përdorura në zonën historike të qytetit të Durrësit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7B37F7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C2D30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C9745F2" w14:textId="0E4B0CC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B678D7" w:rsidRPr="00DA576D">
              <w:rPr>
                <w:rFonts w:ascii="Garamond" w:hAnsi="Garamond"/>
                <w:sz w:val="20"/>
                <w:szCs w:val="20"/>
                <w:lang w:val="sq-AL"/>
              </w:rPr>
              <w:t>ujë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263158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3CBF5E" w14:textId="272D8DB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B865A4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14.1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C41590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05.2</w:t>
            </w:r>
          </w:p>
        </w:tc>
      </w:tr>
      <w:tr w:rsidR="00EF4E1E" w:rsidRPr="00DA576D" w14:paraId="2DE4224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313E637"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118</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73750B" w14:textId="08E6C8A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Rehabilitimi i sistemit të kanalizimeve të </w:t>
            </w:r>
            <w:r w:rsidR="00B033F1" w:rsidRPr="00DA576D">
              <w:rPr>
                <w:rFonts w:ascii="Garamond" w:hAnsi="Garamond"/>
                <w:sz w:val="20"/>
                <w:szCs w:val="20"/>
                <w:lang w:val="sq-AL"/>
              </w:rPr>
              <w:t>ujërave</w:t>
            </w:r>
            <w:r w:rsidRPr="00DA576D">
              <w:rPr>
                <w:rFonts w:ascii="Garamond" w:hAnsi="Garamond"/>
                <w:sz w:val="20"/>
                <w:szCs w:val="20"/>
                <w:lang w:val="sq-AL"/>
              </w:rPr>
              <w:t xml:space="preserve"> të përdorura në zonën rezidenciale të qytetit të Durrësit </w:t>
            </w:r>
            <w:r w:rsidRPr="00DA576D">
              <w:rPr>
                <w:rFonts w:ascii="Garamond" w:hAnsi="Garamond"/>
                <w:sz w:val="20"/>
                <w:szCs w:val="20"/>
                <w:lang w:val="sq-AL"/>
              </w:rPr>
              <w:lastRenderedPageBreak/>
              <w:t xml:space="preserve">(Porto </w:t>
            </w:r>
            <w:proofErr w:type="spellStart"/>
            <w:r w:rsidRPr="00DA576D">
              <w:rPr>
                <w:rFonts w:ascii="Garamond" w:hAnsi="Garamond"/>
                <w:sz w:val="20"/>
                <w:szCs w:val="20"/>
                <w:lang w:val="sq-AL"/>
              </w:rPr>
              <w:t>Romano</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Spitallë</w:t>
            </w:r>
            <w:proofErr w:type="spellEnd"/>
            <w:r w:rsidRPr="00DA576D">
              <w:rPr>
                <w:rFonts w:ascii="Garamond" w:hAnsi="Garamond"/>
                <w:sz w:val="20"/>
                <w:szCs w:val="20"/>
                <w:lang w:val="sq-AL"/>
              </w:rPr>
              <w:t>, Shkozet)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15DEF28"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lastRenderedPageBreak/>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BAC98F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740D00" w14:textId="2A83763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B678D7" w:rsidRPr="00DA576D">
              <w:rPr>
                <w:rFonts w:ascii="Garamond" w:hAnsi="Garamond"/>
                <w:sz w:val="20"/>
                <w:szCs w:val="20"/>
                <w:lang w:val="sq-AL"/>
              </w:rPr>
              <w:t>ujë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A237C5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€ 69,000,000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E66BA93" w14:textId="2924D74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6107BA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14.1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163D4B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05.2</w:t>
            </w:r>
          </w:p>
        </w:tc>
      </w:tr>
      <w:tr w:rsidR="00EF4E1E" w:rsidRPr="00DA576D" w14:paraId="518F737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24050286"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119</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F3E8FA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Rindërtimi i linjës 220 </w:t>
            </w:r>
            <w:proofErr w:type="spellStart"/>
            <w:r w:rsidRPr="00DA576D">
              <w:rPr>
                <w:rFonts w:ascii="Garamond" w:hAnsi="Garamond"/>
                <w:sz w:val="20"/>
                <w:szCs w:val="20"/>
                <w:lang w:val="sq-AL"/>
              </w:rPr>
              <w:t>kV</w:t>
            </w:r>
            <w:proofErr w:type="spellEnd"/>
            <w:r w:rsidRPr="00DA576D">
              <w:rPr>
                <w:rFonts w:ascii="Garamond" w:hAnsi="Garamond"/>
                <w:sz w:val="20"/>
                <w:szCs w:val="20"/>
                <w:lang w:val="sq-AL"/>
              </w:rPr>
              <w:t xml:space="preserve"> Vau i Dejës (Shqipëri) - Podgoricë (Mali i Zi) dhe zgjerimi në 400/220 </w:t>
            </w:r>
            <w:proofErr w:type="spellStart"/>
            <w:r w:rsidRPr="00DA576D">
              <w:rPr>
                <w:rFonts w:ascii="Garamond" w:hAnsi="Garamond"/>
                <w:sz w:val="20"/>
                <w:szCs w:val="20"/>
                <w:lang w:val="sq-AL"/>
              </w:rPr>
              <w:t>kV</w:t>
            </w:r>
            <w:proofErr w:type="spellEnd"/>
            <w:r w:rsidRPr="00DA576D">
              <w:rPr>
                <w:rFonts w:ascii="Garamond" w:hAnsi="Garamond"/>
                <w:sz w:val="20"/>
                <w:szCs w:val="20"/>
                <w:lang w:val="sq-AL"/>
              </w:rPr>
              <w:t xml:space="preserve"> i nënstacionit të Vaut të Dejës</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1972ED"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OST</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15ABAC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0BB2A9F" w14:textId="27440B7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Transmetimi i </w:t>
            </w:r>
            <w:r w:rsidR="00B678D7"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5EEB8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€ 66,000,000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F7F7F9A" w14:textId="2CD6ABD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 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94F08B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180D4EA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27BCA678"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74EC1A2"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120</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6705F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Terminali </w:t>
            </w:r>
            <w:proofErr w:type="spellStart"/>
            <w:r w:rsidRPr="00DA576D">
              <w:rPr>
                <w:rFonts w:ascii="Garamond" w:hAnsi="Garamond"/>
                <w:sz w:val="20"/>
                <w:szCs w:val="20"/>
                <w:lang w:val="sq-AL"/>
              </w:rPr>
              <w:t>LNG</w:t>
            </w:r>
            <w:proofErr w:type="spellEnd"/>
            <w:r w:rsidRPr="00DA576D">
              <w:rPr>
                <w:rFonts w:ascii="Garamond" w:hAnsi="Garamond"/>
                <w:sz w:val="20"/>
                <w:szCs w:val="20"/>
                <w:lang w:val="sq-AL"/>
              </w:rPr>
              <w:t xml:space="preserve"> në Vlorë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25BE131"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Albgaz</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9DAEB5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8360F1"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Gazi</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12ACC7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€ 120,000,000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1F23BE3" w14:textId="1B72BB5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F01A5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8.4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A2FD2F4"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4283C561"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B4B1C8B"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121</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B92B6E5" w14:textId="15324B1F"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Projektimi dhe investimi për përmirësimin e linjës së </w:t>
            </w:r>
            <w:proofErr w:type="spellStart"/>
            <w:r w:rsidRPr="00DA576D">
              <w:rPr>
                <w:rFonts w:ascii="Garamond" w:hAnsi="Garamond"/>
                <w:sz w:val="20"/>
                <w:szCs w:val="20"/>
                <w:lang w:val="sq-AL"/>
              </w:rPr>
              <w:t>interkonjeksionit</w:t>
            </w:r>
            <w:proofErr w:type="spellEnd"/>
            <w:r w:rsidRPr="00DA576D">
              <w:rPr>
                <w:rFonts w:ascii="Garamond" w:hAnsi="Garamond"/>
                <w:sz w:val="20"/>
                <w:szCs w:val="20"/>
                <w:lang w:val="sq-AL"/>
              </w:rPr>
              <w:t xml:space="preserve"> 220 </w:t>
            </w:r>
            <w:proofErr w:type="spellStart"/>
            <w:r w:rsidRPr="00DA576D">
              <w:rPr>
                <w:rFonts w:ascii="Garamond" w:hAnsi="Garamond"/>
                <w:sz w:val="20"/>
                <w:szCs w:val="20"/>
                <w:lang w:val="sq-AL"/>
              </w:rPr>
              <w:t>kV</w:t>
            </w:r>
            <w:r w:rsidR="00E00A7A" w:rsidRPr="00DA576D">
              <w:rPr>
                <w:rFonts w:ascii="Garamond" w:hAnsi="Garamond"/>
                <w:sz w:val="20"/>
                <w:szCs w:val="20"/>
                <w:lang w:val="sq-AL"/>
              </w:rPr>
              <w:t>,</w:t>
            </w:r>
            <w:r w:rsidRPr="00DA576D">
              <w:rPr>
                <w:rFonts w:ascii="Garamond" w:hAnsi="Garamond"/>
                <w:sz w:val="20"/>
                <w:szCs w:val="20"/>
                <w:lang w:val="sq-AL"/>
              </w:rPr>
              <w:t>V</w:t>
            </w:r>
            <w:proofErr w:type="spellEnd"/>
            <w:r w:rsidRPr="00DA576D">
              <w:rPr>
                <w:rFonts w:ascii="Garamond" w:hAnsi="Garamond"/>
                <w:sz w:val="20"/>
                <w:szCs w:val="20"/>
                <w:lang w:val="sq-AL"/>
              </w:rPr>
              <w:t>. Dejë-Koplik-Podgoricë, 45 km</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67F4416"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OST</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63D21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807F5F" w14:textId="06F3E920"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Transmetimi i </w:t>
            </w:r>
            <w:r w:rsidR="00B678D7"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A33B7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€ 16,000,000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42C7FBE" w14:textId="67AFF103"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A2D9B7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72B2701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161176FE"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437E098"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122</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EB0168F"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Rikonstruksioni i rrjetit 110 </w:t>
            </w:r>
            <w:proofErr w:type="spellStart"/>
            <w:r w:rsidRPr="00DA576D">
              <w:rPr>
                <w:rFonts w:ascii="Garamond" w:hAnsi="Garamond"/>
                <w:sz w:val="20"/>
                <w:szCs w:val="20"/>
                <w:lang w:val="sq-AL"/>
              </w:rPr>
              <w:t>kV</w:t>
            </w:r>
            <w:proofErr w:type="spellEnd"/>
            <w:r w:rsidRPr="00DA576D">
              <w:rPr>
                <w:rFonts w:ascii="Garamond" w:hAnsi="Garamond"/>
                <w:sz w:val="20"/>
                <w:szCs w:val="20"/>
                <w:lang w:val="sq-AL"/>
              </w:rPr>
              <w:t xml:space="preserve"> në zonën Veri-Lindore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5E6901"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OST</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4EF2B5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65EC2F6" w14:textId="0B979EBF"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Transmetimi i </w:t>
            </w:r>
            <w:r w:rsidR="00B678D7"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C6A11BC"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€ 13,000,000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C37463F" w14:textId="08FEC75D"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F8E966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6C2D047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0325F694"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70EAA71"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123</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AD856B"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Ndërtimi i një linje të re </w:t>
            </w:r>
            <w:proofErr w:type="spellStart"/>
            <w:r w:rsidRPr="00DA576D">
              <w:rPr>
                <w:rFonts w:ascii="Garamond" w:hAnsi="Garamond"/>
                <w:sz w:val="20"/>
                <w:szCs w:val="20"/>
                <w:lang w:val="sq-AL"/>
              </w:rPr>
              <w:t>OHL</w:t>
            </w:r>
            <w:proofErr w:type="spellEnd"/>
            <w:r w:rsidRPr="00DA576D">
              <w:rPr>
                <w:rFonts w:ascii="Garamond" w:hAnsi="Garamond"/>
                <w:sz w:val="20"/>
                <w:szCs w:val="20"/>
                <w:lang w:val="sq-AL"/>
              </w:rPr>
              <w:t xml:space="preserve"> 400 </w:t>
            </w:r>
            <w:proofErr w:type="spellStart"/>
            <w:r w:rsidRPr="00DA576D">
              <w:rPr>
                <w:rFonts w:ascii="Garamond" w:hAnsi="Garamond"/>
                <w:sz w:val="20"/>
                <w:szCs w:val="20"/>
                <w:lang w:val="sq-AL"/>
              </w:rPr>
              <w:t>kV</w:t>
            </w:r>
            <w:proofErr w:type="spellEnd"/>
            <w:r w:rsidRPr="00DA576D">
              <w:rPr>
                <w:rFonts w:ascii="Garamond" w:hAnsi="Garamond"/>
                <w:sz w:val="20"/>
                <w:szCs w:val="20"/>
                <w:lang w:val="sq-AL"/>
              </w:rPr>
              <w:t xml:space="preserve"> midis Republikës së Shqipërisë dhe Republikës së Greqisë dhe mbyllja e unazës së brendshme 400 </w:t>
            </w:r>
            <w:proofErr w:type="spellStart"/>
            <w:r w:rsidRPr="00DA576D">
              <w:rPr>
                <w:rFonts w:ascii="Garamond" w:hAnsi="Garamond"/>
                <w:sz w:val="20"/>
                <w:szCs w:val="20"/>
                <w:lang w:val="sq-AL"/>
              </w:rPr>
              <w:t>kV</w:t>
            </w:r>
            <w:proofErr w:type="spellEnd"/>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3E447F1"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OST</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7A8BBDF"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F3C3341" w14:textId="0BB5FA65"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Transmetimi i </w:t>
            </w:r>
            <w:r w:rsidR="00B678D7"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38704E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€ 92,500,000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DD3E5E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5280D3D"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17.6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6C909EB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6276D3BB"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2713772"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124</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C690CA6"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Zhvillimi i Terminalit të Naftës në Porto </w:t>
            </w:r>
            <w:proofErr w:type="spellStart"/>
            <w:r w:rsidRPr="00DA576D">
              <w:rPr>
                <w:rFonts w:ascii="Garamond" w:hAnsi="Garamond"/>
                <w:sz w:val="20"/>
                <w:szCs w:val="20"/>
                <w:lang w:val="sq-AL"/>
              </w:rPr>
              <w:t>Romano</w:t>
            </w:r>
            <w:proofErr w:type="spellEnd"/>
            <w:r w:rsidRPr="00DA576D">
              <w:rPr>
                <w:rFonts w:ascii="Garamond" w:hAnsi="Garamond"/>
                <w:sz w:val="20"/>
                <w:szCs w:val="20"/>
                <w:lang w:val="sq-AL"/>
              </w:rPr>
              <w:t xml:space="preserve"> (Infrastruktura dhe menaxhimi i Portit të Naftës), </w:t>
            </w:r>
            <w:proofErr w:type="spellStart"/>
            <w:r w:rsidRPr="00DA576D">
              <w:rPr>
                <w:rFonts w:ascii="Garamond" w:hAnsi="Garamond"/>
                <w:sz w:val="20"/>
                <w:szCs w:val="20"/>
                <w:lang w:val="sq-AL"/>
              </w:rPr>
              <w:t>refuar</w:t>
            </w:r>
            <w:proofErr w:type="spellEnd"/>
            <w:r w:rsidRPr="00DA576D">
              <w:rPr>
                <w:rFonts w:ascii="Garamond" w:hAnsi="Garamond"/>
                <w:sz w:val="20"/>
                <w:szCs w:val="20"/>
                <w:lang w:val="sq-AL"/>
              </w:rPr>
              <w:t xml:space="preserve"> standardeve moderne të infrastrukturës detare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5170CED"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057CB05"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14605F"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Nafta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FC20988"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€ 8,200,000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1F48B57" w14:textId="0C77C092"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D922F7F"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13.2</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0C34D909"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4E1B99F9"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3A5A63F" w14:textId="77777777" w:rsidR="00EF4E1E" w:rsidRPr="00DA576D" w:rsidRDefault="00EF4E1E" w:rsidP="005876E4">
            <w:pPr>
              <w:spacing w:after="0" w:line="240" w:lineRule="auto"/>
              <w:jc w:val="both"/>
              <w:rPr>
                <w:rFonts w:ascii="Garamond" w:hAnsi="Garamond"/>
                <w:sz w:val="20"/>
                <w:szCs w:val="20"/>
                <w:lang w:val="sq-AL"/>
              </w:rPr>
            </w:pPr>
            <w:r w:rsidRPr="00DA576D">
              <w:rPr>
                <w:rFonts w:ascii="Garamond" w:hAnsi="Garamond"/>
                <w:sz w:val="20"/>
                <w:szCs w:val="20"/>
                <w:lang w:val="sq-AL"/>
              </w:rPr>
              <w:t>125</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4E7754A"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Rindërtimi dhe zhvillimi i rrjetit naftësjellës shqiptar (nën administrimin e </w:t>
            </w:r>
            <w:proofErr w:type="spellStart"/>
            <w:r w:rsidRPr="00DA576D">
              <w:rPr>
                <w:rFonts w:ascii="Garamond" w:hAnsi="Garamond"/>
                <w:sz w:val="20"/>
                <w:szCs w:val="20"/>
                <w:lang w:val="sq-AL"/>
              </w:rPr>
              <w:t>Albpetrol</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sh.a</w:t>
            </w:r>
            <w:proofErr w:type="spellEnd"/>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E8B466A" w14:textId="77777777" w:rsidR="00EF4E1E" w:rsidRPr="00DA576D" w:rsidRDefault="00EF4E1E" w:rsidP="005876E4">
            <w:pPr>
              <w:spacing w:after="0" w:line="240" w:lineRule="auto"/>
              <w:jc w:val="center"/>
              <w:rPr>
                <w:rFonts w:ascii="Garamond" w:hAnsi="Garamond"/>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01922A2"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F52575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Nafta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4ECE70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€ 155,000,000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676017" w14:textId="43C411CB"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DE31E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162CC203" w14:textId="77777777" w:rsidR="00EF4E1E" w:rsidRPr="00DA576D" w:rsidRDefault="00EF4E1E" w:rsidP="005876E4">
            <w:pPr>
              <w:spacing w:after="0" w:line="240" w:lineRule="auto"/>
              <w:jc w:val="center"/>
              <w:rPr>
                <w:rFonts w:ascii="Garamond" w:hAnsi="Garamond"/>
                <w:sz w:val="20"/>
                <w:szCs w:val="20"/>
                <w:lang w:val="sq-AL"/>
              </w:rPr>
            </w:pPr>
            <w:r w:rsidRPr="00DA576D">
              <w:rPr>
                <w:rFonts w:ascii="Garamond" w:hAnsi="Garamond"/>
                <w:sz w:val="20"/>
                <w:szCs w:val="20"/>
                <w:lang w:val="sq-AL"/>
              </w:rPr>
              <w:t>04.3</w:t>
            </w:r>
          </w:p>
        </w:tc>
      </w:tr>
      <w:tr w:rsidR="00EF4E1E" w:rsidRPr="00DA576D" w14:paraId="6B3973AC"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3EEB7BB"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126</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0B455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Rrjeti i Transmetimit të Gazit në qarkun e Fierit dhe Ballshit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70149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D2B39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741178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Gazi</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73158A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€ 12,400,000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B2410F5" w14:textId="7BAA74D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1AB699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07FF61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1A446A6E"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1617878C"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127</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FB7B54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Rregullimi i parkut industrial dhe rehabilitimi i </w:t>
            </w:r>
            <w:r w:rsidRPr="00DA576D">
              <w:rPr>
                <w:rFonts w:ascii="Garamond" w:hAnsi="Garamond"/>
                <w:sz w:val="20"/>
                <w:szCs w:val="20"/>
                <w:lang w:val="sq-AL"/>
              </w:rPr>
              <w:lastRenderedPageBreak/>
              <w:t>territoreve në ish Kombinatin Metalurgjik Elbasan, ish Uzinën e Plehrave Azotike Fier, impiantet e përpunimit dhe rafinimit të uzinës së bakrit Rubik dhe telat dhe kabllot e bakrit në Shkodër</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5B2B0E5"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lastRenderedPageBreak/>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339394E" w14:textId="69D0AA12"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B678D7" w:rsidRPr="00DA576D">
              <w:rPr>
                <w:rFonts w:ascii="Garamond" w:hAnsi="Garamond"/>
                <w:sz w:val="20"/>
                <w:szCs w:val="20"/>
                <w:lang w:val="sq-AL"/>
              </w:rPr>
              <w:t>ekonomik</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5581F5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Industria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0B6C9F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F6F94AD" w14:textId="392B168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B678D7"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6A7794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9.4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1E571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04.4</w:t>
            </w:r>
          </w:p>
        </w:tc>
      </w:tr>
      <w:tr w:rsidR="00EF4E1E" w:rsidRPr="00DA576D" w14:paraId="6C180D5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DB3C1FF"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128</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4262AC8" w14:textId="02AAAA8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Instalimi i m</w:t>
            </w:r>
            <w:r w:rsidR="00B678D7" w:rsidRPr="00DA576D">
              <w:rPr>
                <w:rFonts w:ascii="Garamond" w:hAnsi="Garamond"/>
                <w:sz w:val="20"/>
                <w:szCs w:val="20"/>
                <w:lang w:val="sq-AL"/>
              </w:rPr>
              <w:t>atësve</w:t>
            </w:r>
            <w:r w:rsidRPr="00DA576D">
              <w:rPr>
                <w:rFonts w:ascii="Garamond" w:hAnsi="Garamond"/>
                <w:sz w:val="20"/>
                <w:szCs w:val="20"/>
                <w:lang w:val="sq-AL"/>
              </w:rPr>
              <w:t xml:space="preserve"> të zgjuar dhe balancimi në pikat e transformimit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743F7A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OSSH</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5806F9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4627AE" w14:textId="78F660B0"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 xml:space="preserve">a e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D6D3C0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€ 330,000,000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2A43E64" w14:textId="1AEF0EC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1FA737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02CA73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550A2581"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71C5E347"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129</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FAD1F0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Zgjerimi i Nënstacionit të Fierzës me një transformator </w:t>
            </w:r>
            <w:proofErr w:type="spellStart"/>
            <w:r w:rsidRPr="00DA576D">
              <w:rPr>
                <w:rFonts w:ascii="Garamond" w:hAnsi="Garamond"/>
                <w:sz w:val="20"/>
                <w:szCs w:val="20"/>
                <w:lang w:val="sq-AL"/>
              </w:rPr>
              <w:t>phase</w:t>
            </w:r>
            <w:proofErr w:type="spellEnd"/>
            <w:r w:rsidRPr="00DA576D">
              <w:rPr>
                <w:rFonts w:ascii="Garamond" w:hAnsi="Garamond"/>
                <w:sz w:val="20"/>
                <w:szCs w:val="20"/>
                <w:lang w:val="sq-AL"/>
              </w:rPr>
              <w:t xml:space="preserve"> </w:t>
            </w:r>
            <w:proofErr w:type="spellStart"/>
            <w:r w:rsidRPr="00DA576D">
              <w:rPr>
                <w:rFonts w:ascii="Garamond" w:hAnsi="Garamond"/>
                <w:sz w:val="20"/>
                <w:szCs w:val="20"/>
                <w:lang w:val="sq-AL"/>
              </w:rPr>
              <w:t>shift</w:t>
            </w:r>
            <w:proofErr w:type="spellEnd"/>
            <w:r w:rsidRPr="00DA576D">
              <w:rPr>
                <w:rFonts w:ascii="Garamond" w:hAnsi="Garamond"/>
                <w:sz w:val="20"/>
                <w:szCs w:val="20"/>
                <w:lang w:val="sq-AL"/>
              </w:rPr>
              <w:t xml:space="preserve"> 400/</w:t>
            </w:r>
            <w:proofErr w:type="spellStart"/>
            <w:r w:rsidRPr="00DA576D">
              <w:rPr>
                <w:rFonts w:ascii="Garamond" w:hAnsi="Garamond"/>
                <w:sz w:val="20"/>
                <w:szCs w:val="20"/>
                <w:lang w:val="sq-AL"/>
              </w:rPr>
              <w:t>220kV</w:t>
            </w:r>
            <w:proofErr w:type="spellEnd"/>
            <w:r w:rsidRPr="00DA576D">
              <w:rPr>
                <w:rFonts w:ascii="Garamond" w:hAnsi="Garamond"/>
                <w:sz w:val="20"/>
                <w:szCs w:val="20"/>
                <w:lang w:val="sq-AL"/>
              </w:rPr>
              <w:t xml:space="preserve"> me fuqi </w:t>
            </w:r>
            <w:proofErr w:type="spellStart"/>
            <w:r w:rsidRPr="00DA576D">
              <w:rPr>
                <w:rFonts w:ascii="Garamond" w:hAnsi="Garamond"/>
                <w:sz w:val="20"/>
                <w:szCs w:val="20"/>
                <w:lang w:val="sq-AL"/>
              </w:rPr>
              <w:t>345MVA</w:t>
            </w:r>
            <w:proofErr w:type="spellEnd"/>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8CB366"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KESH</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3CB38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6324F6B" w14:textId="7D7AFC7C"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Transmetimi i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31DB00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4F62B8C" w14:textId="502E69D6"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2F1662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51E83A1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F5C63D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14D9DD5"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130</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9ACB1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Zgjerimi dhe </w:t>
            </w:r>
            <w:proofErr w:type="spellStart"/>
            <w:r w:rsidRPr="00DA576D">
              <w:rPr>
                <w:rFonts w:ascii="Garamond" w:hAnsi="Garamond"/>
                <w:sz w:val="20"/>
                <w:szCs w:val="20"/>
                <w:lang w:val="sq-AL"/>
              </w:rPr>
              <w:t>spostimi</w:t>
            </w:r>
            <w:proofErr w:type="spellEnd"/>
            <w:r w:rsidRPr="00DA576D">
              <w:rPr>
                <w:rFonts w:ascii="Garamond" w:hAnsi="Garamond"/>
                <w:sz w:val="20"/>
                <w:szCs w:val="20"/>
                <w:lang w:val="sq-AL"/>
              </w:rPr>
              <w:t xml:space="preserve"> i Nënstacionit ekzistues Tirana 1 me nivel tensioni 400 </w:t>
            </w:r>
            <w:proofErr w:type="spellStart"/>
            <w:r w:rsidRPr="00DA576D">
              <w:rPr>
                <w:rFonts w:ascii="Garamond" w:hAnsi="Garamond"/>
                <w:sz w:val="20"/>
                <w:szCs w:val="20"/>
                <w:lang w:val="sq-AL"/>
              </w:rPr>
              <w:t>kV</w:t>
            </w:r>
            <w:proofErr w:type="spellEnd"/>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11A7DF1"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r w:rsidRPr="00DA576D">
              <w:rPr>
                <w:rFonts w:ascii="Garamond" w:hAnsi="Garamond"/>
                <w:sz w:val="20"/>
                <w:szCs w:val="20"/>
                <w:lang w:val="sq-AL"/>
              </w:rPr>
              <w:t>/ KESH</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05E30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8795092" w14:textId="1948C13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Transmetimi i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114F42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€ 17,000,000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E7C44C" w14:textId="3396DDF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5629E0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33556DA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3B7CF255"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66F8746"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131</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A5639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Linja e re e </w:t>
            </w:r>
            <w:proofErr w:type="spellStart"/>
            <w:r w:rsidRPr="00DA576D">
              <w:rPr>
                <w:rFonts w:ascii="Garamond" w:hAnsi="Garamond"/>
                <w:sz w:val="20"/>
                <w:szCs w:val="20"/>
                <w:lang w:val="sq-AL"/>
              </w:rPr>
              <w:t>interkonjeksionit</w:t>
            </w:r>
            <w:proofErr w:type="spellEnd"/>
            <w:r w:rsidRPr="00DA576D">
              <w:rPr>
                <w:rFonts w:ascii="Garamond" w:hAnsi="Garamond"/>
                <w:sz w:val="20"/>
                <w:szCs w:val="20"/>
                <w:lang w:val="sq-AL"/>
              </w:rPr>
              <w:t xml:space="preserve"> nënujor </w:t>
            </w:r>
            <w:proofErr w:type="spellStart"/>
            <w:r w:rsidRPr="00DA576D">
              <w:rPr>
                <w:rFonts w:ascii="Garamond" w:hAnsi="Garamond"/>
                <w:sz w:val="20"/>
                <w:szCs w:val="20"/>
                <w:lang w:val="sq-AL"/>
              </w:rPr>
              <w:t>HVDC</w:t>
            </w:r>
            <w:proofErr w:type="spellEnd"/>
            <w:r w:rsidRPr="00DA576D">
              <w:rPr>
                <w:rFonts w:ascii="Garamond" w:hAnsi="Garamond"/>
                <w:sz w:val="20"/>
                <w:szCs w:val="20"/>
                <w:lang w:val="sq-AL"/>
              </w:rPr>
              <w:t xml:space="preserve"> Vlorë (Shqipëri)- Brindisi (Itali)</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6EB8069"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3AA181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6AB299" w14:textId="6E8D183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Transmetimi i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5270A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€ 310,000,000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4B94F34" w14:textId="104439B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42033C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126EB0A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433E5032"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36968AB"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132</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DE12E0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Digjitalizimi i </w:t>
            </w:r>
            <w:proofErr w:type="spellStart"/>
            <w:r w:rsidRPr="00DA576D">
              <w:rPr>
                <w:rFonts w:ascii="Garamond" w:hAnsi="Garamond"/>
                <w:sz w:val="20"/>
                <w:szCs w:val="20"/>
                <w:lang w:val="sq-AL"/>
              </w:rPr>
              <w:t>Kaskadës</w:t>
            </w:r>
            <w:proofErr w:type="spellEnd"/>
            <w:r w:rsidRPr="00DA576D">
              <w:rPr>
                <w:rFonts w:ascii="Garamond" w:hAnsi="Garamond"/>
                <w:sz w:val="20"/>
                <w:szCs w:val="20"/>
                <w:lang w:val="sq-AL"/>
              </w:rPr>
              <w:t xml:space="preserve"> së Drinit së bashku me rrjedhën e poshtme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AFAE7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8C3EE1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F925F78" w14:textId="4E5A30F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 xml:space="preserve">a e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D65716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€ 80,000,000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7BBA0EF" w14:textId="3CE743D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419AC9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800014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0F8B6009"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8975F9C"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133</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23BCE8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një centrali të ruajtjes së energjisë elektrike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6E9EE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DD2F4F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Energjia</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10D4523" w14:textId="11839E0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E</w:t>
            </w:r>
            <w:r w:rsidR="003070F9" w:rsidRPr="00DA576D">
              <w:rPr>
                <w:rFonts w:ascii="Garamond" w:hAnsi="Garamond"/>
                <w:sz w:val="20"/>
                <w:szCs w:val="20"/>
                <w:lang w:val="sq-AL"/>
              </w:rPr>
              <w:t>ficienc</w:t>
            </w:r>
            <w:r w:rsidRPr="00DA576D">
              <w:rPr>
                <w:rFonts w:ascii="Garamond" w:hAnsi="Garamond"/>
                <w:sz w:val="20"/>
                <w:szCs w:val="20"/>
                <w:lang w:val="sq-AL"/>
              </w:rPr>
              <w:t xml:space="preserve">a e </w:t>
            </w:r>
            <w:r w:rsidR="003070F9" w:rsidRPr="00DA576D">
              <w:rPr>
                <w:rFonts w:ascii="Garamond" w:hAnsi="Garamond"/>
                <w:sz w:val="20"/>
                <w:szCs w:val="20"/>
                <w:lang w:val="sq-AL"/>
              </w:rPr>
              <w:t>energjisë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521FE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€ 120,000,000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420A924" w14:textId="36BEF67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405904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7.3</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47D21E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04.3</w:t>
            </w:r>
          </w:p>
        </w:tc>
      </w:tr>
      <w:tr w:rsidR="00EF4E1E" w:rsidRPr="00DA576D" w14:paraId="6D2A1C96"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70EFF210"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134</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02643E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***Strategjia e Integruar Kombëtare e </w:t>
            </w:r>
            <w:proofErr w:type="spellStart"/>
            <w:r w:rsidRPr="00DA576D">
              <w:rPr>
                <w:rFonts w:ascii="Garamond" w:hAnsi="Garamond"/>
                <w:sz w:val="20"/>
                <w:szCs w:val="20"/>
                <w:lang w:val="sq-AL"/>
              </w:rPr>
              <w:t>Sanitetit</w:t>
            </w:r>
            <w:proofErr w:type="spellEnd"/>
            <w:r w:rsidRPr="00DA576D">
              <w:rPr>
                <w:rFonts w:ascii="Garamond" w:hAnsi="Garamond"/>
                <w:sz w:val="20"/>
                <w:szCs w:val="20"/>
                <w:lang w:val="sq-AL"/>
              </w:rPr>
              <w:t xml:space="preserve"> të ujit të pijshëm dhe Planifikimi i Investimeve</w:t>
            </w:r>
            <w:r w:rsidRPr="00DA576D">
              <w:rPr>
                <w:rStyle w:val="FootnoteReference"/>
                <w:rFonts w:ascii="Garamond" w:hAnsi="Garamond"/>
                <w:color w:val="000000"/>
                <w:sz w:val="20"/>
                <w:szCs w:val="20"/>
                <w:lang w:val="sq-AL"/>
              </w:rPr>
              <w:footnoteReference w:id="6"/>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706D02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6C319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0B794BA" w14:textId="79BD34E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Furnizimi me </w:t>
            </w:r>
            <w:r w:rsidR="003070F9" w:rsidRPr="00DA576D">
              <w:rPr>
                <w:rFonts w:ascii="Garamond" w:hAnsi="Garamond"/>
                <w:sz w:val="20"/>
                <w:szCs w:val="20"/>
                <w:lang w:val="sq-AL"/>
              </w:rPr>
              <w:t>ujë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DD1447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€ 3,000,000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03C591C" w14:textId="10B1937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63337EA"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15F4D8B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06.3</w:t>
            </w:r>
          </w:p>
        </w:tc>
      </w:tr>
      <w:tr w:rsidR="00EF4E1E" w:rsidRPr="00DA576D" w14:paraId="5A3FAB9C"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397889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135</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760B04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Digjitalizimi i Industrisë dhe krijimi i Akademisë </w:t>
            </w:r>
            <w:r w:rsidRPr="00DA576D">
              <w:rPr>
                <w:rFonts w:ascii="Garamond" w:hAnsi="Garamond"/>
                <w:sz w:val="20"/>
                <w:szCs w:val="20"/>
                <w:lang w:val="sq-AL"/>
              </w:rPr>
              <w:lastRenderedPageBreak/>
              <w:t>Rajonale të Transformimit Digjital</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3583578"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lastRenderedPageBreak/>
              <w:t>MIE</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A07F89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D96578" w14:textId="5D595DB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Ndërlidhja me </w:t>
            </w:r>
            <w:r w:rsidR="003070F9" w:rsidRPr="00DA576D">
              <w:rPr>
                <w:rFonts w:ascii="Garamond" w:hAnsi="Garamond"/>
                <w:sz w:val="20"/>
                <w:szCs w:val="20"/>
                <w:lang w:val="sq-AL"/>
              </w:rPr>
              <w:t>brez të gjerë</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5167C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AB4B311" w14:textId="503EE7D3"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3070F9"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14673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17.6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56C8390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04.8</w:t>
            </w:r>
          </w:p>
        </w:tc>
      </w:tr>
      <w:tr w:rsidR="00EF4E1E" w:rsidRPr="00DA576D" w14:paraId="75DABEA8"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7A76E1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136</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D3844B2" w14:textId="7E9ABCF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Krijimi dhe përmirësimi i sistemeve d</w:t>
            </w:r>
            <w:r w:rsidR="00F651E4" w:rsidRPr="00DA576D">
              <w:rPr>
                <w:rFonts w:ascii="Garamond" w:hAnsi="Garamond"/>
                <w:sz w:val="20"/>
                <w:szCs w:val="20"/>
                <w:lang w:val="sq-AL"/>
              </w:rPr>
              <w:t>igjital</w:t>
            </w:r>
            <w:r w:rsidRPr="00DA576D">
              <w:rPr>
                <w:rFonts w:ascii="Garamond" w:hAnsi="Garamond"/>
                <w:sz w:val="20"/>
                <w:szCs w:val="20"/>
                <w:lang w:val="sq-AL"/>
              </w:rPr>
              <w:t>e në sektorin e kulturës</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B04BA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MK</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0537A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D9F721F" w14:textId="58149B4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Platformat e </w:t>
            </w:r>
            <w:r w:rsidR="00F651E4" w:rsidRPr="00DA576D">
              <w:rPr>
                <w:rFonts w:ascii="Garamond" w:hAnsi="Garamond"/>
                <w:sz w:val="20"/>
                <w:szCs w:val="20"/>
                <w:lang w:val="sq-AL"/>
              </w:rPr>
              <w:t>inovacionit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8E9FD8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3B118CF" w14:textId="60639219"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C11B07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5DAAA07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08.5</w:t>
            </w:r>
          </w:p>
        </w:tc>
      </w:tr>
      <w:tr w:rsidR="00EF4E1E" w:rsidRPr="00DA576D" w14:paraId="3C3990FB"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3D13388"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137</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BB2D606" w14:textId="53141E9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Ndërtimi i Arkivit D</w:t>
            </w:r>
            <w:r w:rsidR="00F651E4" w:rsidRPr="00DA576D">
              <w:rPr>
                <w:rFonts w:ascii="Garamond" w:hAnsi="Garamond"/>
                <w:sz w:val="20"/>
                <w:szCs w:val="20"/>
                <w:lang w:val="sq-AL"/>
              </w:rPr>
              <w:t>igjital</w:t>
            </w:r>
            <w:r w:rsidRPr="00DA576D">
              <w:rPr>
                <w:rFonts w:ascii="Garamond" w:hAnsi="Garamond"/>
                <w:sz w:val="20"/>
                <w:szCs w:val="20"/>
                <w:lang w:val="sq-AL"/>
              </w:rPr>
              <w:t xml:space="preserve"> Kombëtar Kulturor</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6C99A6B"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MK</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F35C6A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D11B41B" w14:textId="36F4388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Platformat e </w:t>
            </w:r>
            <w:r w:rsidR="00F651E4" w:rsidRPr="00DA576D">
              <w:rPr>
                <w:rFonts w:ascii="Garamond" w:hAnsi="Garamond"/>
                <w:sz w:val="20"/>
                <w:szCs w:val="20"/>
                <w:lang w:val="sq-AL"/>
              </w:rPr>
              <w:t>inovacionit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372A5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€ 18,800,000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E5FAD0A" w14:textId="05ED075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77E07E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0902671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08.2</w:t>
            </w:r>
          </w:p>
        </w:tc>
      </w:tr>
      <w:tr w:rsidR="00EF4E1E" w:rsidRPr="00DA576D" w14:paraId="47E4E36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077BCCCC"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138</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36C58E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Amfiteatri i Durrësit</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E9B182A"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MK</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EFAEE5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B95FC0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Kultura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3F1BD5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€ 50,000,000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BFA23CD" w14:textId="2549CD7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63C3DD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401D878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08.2</w:t>
            </w:r>
          </w:p>
        </w:tc>
      </w:tr>
      <w:tr w:rsidR="00EF4E1E" w:rsidRPr="00DA576D" w14:paraId="70DD4BB0"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2F53B24"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139</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4EAA18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Ngritja e Shkollës Kombëtare për Restaurimin dhe Konservimin e Trashëgimisë Kulturore në Shqipëri</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8449762"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MK</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A70596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32387BD" w14:textId="0952C98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Arsimi dhe </w:t>
            </w:r>
            <w:r w:rsidR="00F651E4" w:rsidRPr="00DA576D">
              <w:rPr>
                <w:rFonts w:ascii="Garamond" w:hAnsi="Garamond"/>
                <w:sz w:val="20"/>
                <w:szCs w:val="20"/>
                <w:lang w:val="sq-AL"/>
              </w:rPr>
              <w:t>sportet</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51B08A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€ 4,500,000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9286C00" w14:textId="292C47FE"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EC431B5"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11.4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67B39EB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08.5</w:t>
            </w:r>
          </w:p>
        </w:tc>
      </w:tr>
      <w:tr w:rsidR="00EF4E1E" w:rsidRPr="00DA576D" w14:paraId="2B189C7F"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74ADA462"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140</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8830C6" w14:textId="48F1F72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Krijimi dhe përmirësimi i sistemeve d</w:t>
            </w:r>
            <w:r w:rsidR="00F651E4" w:rsidRPr="00DA576D">
              <w:rPr>
                <w:rFonts w:ascii="Garamond" w:hAnsi="Garamond"/>
                <w:sz w:val="20"/>
                <w:szCs w:val="20"/>
                <w:lang w:val="sq-AL"/>
              </w:rPr>
              <w:t>igjital</w:t>
            </w:r>
            <w:r w:rsidRPr="00DA576D">
              <w:rPr>
                <w:rFonts w:ascii="Garamond" w:hAnsi="Garamond"/>
                <w:sz w:val="20"/>
                <w:szCs w:val="20"/>
                <w:lang w:val="sq-AL"/>
              </w:rPr>
              <w:t>e në sektorin e shëndetësisë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7C3E86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MSHMS</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1B8AF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Digjital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5285503"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Infrastruktura e-</w:t>
            </w:r>
            <w:proofErr w:type="spellStart"/>
            <w:r w:rsidRPr="00DA576D">
              <w:rPr>
                <w:rFonts w:ascii="Garamond" w:hAnsi="Garamond"/>
                <w:sz w:val="20"/>
                <w:szCs w:val="20"/>
                <w:lang w:val="sq-AL"/>
              </w:rPr>
              <w:t>GOV</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7522C6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€ 10,137,581</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67F57B7" w14:textId="08472D8A"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E550CE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16.6</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6FDDCD4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07.5</w:t>
            </w:r>
          </w:p>
        </w:tc>
      </w:tr>
      <w:tr w:rsidR="00EF4E1E" w:rsidRPr="00DA576D" w14:paraId="459A3327"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6A38721A"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141</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27E319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Shërbime të integruara shëndetësore dhe sociale të bazuara në komunitet për të gjitha kategoritë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E41B8D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MSHMS</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A5CC60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426D889"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Shëndetësia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14DC44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€ 12,000,000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F6ECC34" w14:textId="46EC66F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89CB184"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3.8</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E531D5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07.4</w:t>
            </w:r>
          </w:p>
        </w:tc>
      </w:tr>
      <w:tr w:rsidR="00EF4E1E" w:rsidRPr="00DA576D" w14:paraId="4C854ACA"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47A94C1D"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142</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4D9D26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Rrjeti kombëtar i shërbimeve për mbrojtjen dhe rehabilitimin e fëmijëve që vuajnë nga abuzimi seksual dhe abuzimi i rëndë</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36A438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MSHMS</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AECC5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22E22E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Shëndetësia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5A1EB8D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€ 8,400,000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7A70AB7" w14:textId="1F55F695"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E53082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3.7</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226D0C8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10.9</w:t>
            </w:r>
          </w:p>
        </w:tc>
      </w:tr>
      <w:tr w:rsidR="00EF4E1E" w:rsidRPr="00DA576D" w14:paraId="7BA6FE3C"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3092FB61"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143</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1C28378" w14:textId="6B2755A1"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Qendrat e rehabilitimit shëndetësor dhe social, të quajtura </w:t>
            </w:r>
            <w:r w:rsidR="00D172EB" w:rsidRPr="00DA576D">
              <w:rPr>
                <w:rFonts w:ascii="Garamond" w:hAnsi="Garamond"/>
                <w:sz w:val="20"/>
                <w:szCs w:val="20"/>
                <w:lang w:val="sq-AL"/>
              </w:rPr>
              <w:t>“</w:t>
            </w:r>
            <w:r w:rsidRPr="00DA576D">
              <w:rPr>
                <w:rFonts w:ascii="Garamond" w:hAnsi="Garamond"/>
                <w:sz w:val="20"/>
                <w:szCs w:val="20"/>
                <w:lang w:val="sq-AL"/>
              </w:rPr>
              <w:t>Shtëpi mbështetje</w:t>
            </w:r>
            <w:r w:rsidR="00D172EB" w:rsidRPr="00DA576D">
              <w:rPr>
                <w:rFonts w:ascii="Garamond" w:hAnsi="Garamond"/>
                <w:sz w:val="20"/>
                <w:szCs w:val="20"/>
                <w:lang w:val="sq-AL"/>
              </w:rPr>
              <w:t>”</w:t>
            </w:r>
            <w:r w:rsidRPr="00DA576D">
              <w:rPr>
                <w:rFonts w:ascii="Garamond" w:hAnsi="Garamond"/>
                <w:sz w:val="20"/>
                <w:szCs w:val="20"/>
                <w:lang w:val="sq-AL"/>
              </w:rPr>
              <w:t xml:space="preserve"> për personat me çrregullime të rënda mendore</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6E3A542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MSHMS</w:t>
            </w:r>
            <w:proofErr w:type="spellEnd"/>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EBB59E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Social</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4749E9B"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Shëndetësia</w:t>
            </w:r>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8F54FD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€ 16,500,000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603BE8C" w14:textId="32880C8D"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8B1CE7D"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3.4</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784B4BC7"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10.1</w:t>
            </w:r>
          </w:p>
        </w:tc>
      </w:tr>
      <w:tr w:rsidR="00EF4E1E" w:rsidRPr="00DA576D" w14:paraId="5BB52918" w14:textId="77777777" w:rsidTr="005876E4">
        <w:trPr>
          <w:trHeight w:val="20"/>
        </w:trPr>
        <w:tc>
          <w:tcPr>
            <w:tcW w:w="527" w:type="dxa"/>
            <w:tcBorders>
              <w:top w:val="single" w:sz="6" w:space="0" w:color="ED7D31"/>
              <w:left w:val="single" w:sz="12" w:space="0" w:color="ED7D31"/>
              <w:bottom w:val="single" w:sz="6" w:space="0" w:color="ED7D31"/>
              <w:right w:val="single" w:sz="6" w:space="0" w:color="ED7D31"/>
            </w:tcBorders>
            <w:shd w:val="clear" w:color="auto" w:fill="auto"/>
            <w:vAlign w:val="center"/>
          </w:tcPr>
          <w:p w14:paraId="50744832"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t>144</w:t>
            </w:r>
          </w:p>
        </w:tc>
        <w:tc>
          <w:tcPr>
            <w:tcW w:w="1594" w:type="dxa"/>
            <w:tcBorders>
              <w:top w:val="single" w:sz="6" w:space="0" w:color="ED7D31"/>
              <w:left w:val="single" w:sz="6" w:space="0" w:color="ED7D31"/>
              <w:bottom w:val="single" w:sz="6" w:space="0" w:color="ED7D31"/>
              <w:right w:val="single" w:sz="6" w:space="0" w:color="ED7D31"/>
            </w:tcBorders>
            <w:shd w:val="clear" w:color="auto" w:fill="auto"/>
            <w:vAlign w:val="center"/>
          </w:tcPr>
          <w:p w14:paraId="18027E8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Fuqizimi, përmirësimi dhe modernizimi i rrjetit kombëtar të monitorimit të ajrit në Shqipëri</w:t>
            </w:r>
          </w:p>
        </w:tc>
        <w:tc>
          <w:tcPr>
            <w:tcW w:w="1299"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2BBFA9F"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MTM</w:t>
            </w:r>
            <w:proofErr w:type="spellEnd"/>
            <w:r w:rsidRPr="00DA576D">
              <w:rPr>
                <w:rFonts w:ascii="Garamond" w:hAnsi="Garamond"/>
                <w:sz w:val="20"/>
                <w:szCs w:val="20"/>
                <w:lang w:val="sq-AL"/>
              </w:rPr>
              <w:t>/AKM</w:t>
            </w:r>
          </w:p>
        </w:tc>
        <w:tc>
          <w:tcPr>
            <w:tcW w:w="108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708A84D8"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Mjedisi</w:t>
            </w:r>
          </w:p>
        </w:tc>
        <w:tc>
          <w:tcPr>
            <w:tcW w:w="126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D173F91" w14:textId="2A477D2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Menaxhimi i </w:t>
            </w:r>
            <w:r w:rsidR="00F651E4" w:rsidRPr="00DA576D">
              <w:rPr>
                <w:rFonts w:ascii="Garamond" w:hAnsi="Garamond"/>
                <w:sz w:val="20"/>
                <w:szCs w:val="20"/>
                <w:lang w:val="sq-AL"/>
              </w:rPr>
              <w:t xml:space="preserve">mbetjeve, </w:t>
            </w:r>
            <w:proofErr w:type="spellStart"/>
            <w:r w:rsidR="00F651E4" w:rsidRPr="00DA576D">
              <w:rPr>
                <w:rFonts w:ascii="Garamond" w:hAnsi="Garamond"/>
                <w:sz w:val="20"/>
                <w:szCs w:val="20"/>
                <w:lang w:val="sq-AL"/>
              </w:rPr>
              <w:t>landfillet</w:t>
            </w:r>
            <w:proofErr w:type="spellEnd"/>
          </w:p>
        </w:tc>
        <w:tc>
          <w:tcPr>
            <w:tcW w:w="144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4FEE6322"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€ 10,000,000</w:t>
            </w:r>
          </w:p>
        </w:tc>
        <w:tc>
          <w:tcPr>
            <w:tcW w:w="117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75DF7CE" w14:textId="12D5784F"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6" w:space="0" w:color="ED7D31"/>
              <w:right w:val="single" w:sz="6" w:space="0" w:color="ED7D31"/>
            </w:tcBorders>
            <w:shd w:val="clear" w:color="auto" w:fill="auto"/>
            <w:vAlign w:val="center"/>
          </w:tcPr>
          <w:p w14:paraId="3AF85541"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6.1</w:t>
            </w:r>
          </w:p>
        </w:tc>
        <w:tc>
          <w:tcPr>
            <w:tcW w:w="876" w:type="dxa"/>
            <w:tcBorders>
              <w:top w:val="single" w:sz="6" w:space="0" w:color="ED7D31"/>
              <w:left w:val="single" w:sz="6" w:space="0" w:color="ED7D31"/>
              <w:bottom w:val="single" w:sz="6" w:space="0" w:color="ED7D31"/>
              <w:right w:val="single" w:sz="12" w:space="0" w:color="ED7D31"/>
            </w:tcBorders>
            <w:shd w:val="clear" w:color="000000" w:fill="FFFFFF"/>
            <w:vAlign w:val="center"/>
          </w:tcPr>
          <w:p w14:paraId="63EB7A06"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05.4</w:t>
            </w:r>
          </w:p>
        </w:tc>
      </w:tr>
      <w:tr w:rsidR="00EF4E1E" w:rsidRPr="00DA576D" w14:paraId="49C183C7" w14:textId="77777777" w:rsidTr="005876E4">
        <w:trPr>
          <w:trHeight w:val="20"/>
        </w:trPr>
        <w:tc>
          <w:tcPr>
            <w:tcW w:w="527" w:type="dxa"/>
            <w:tcBorders>
              <w:top w:val="single" w:sz="6" w:space="0" w:color="ED7D31"/>
              <w:left w:val="single" w:sz="12" w:space="0" w:color="ED7D31"/>
              <w:bottom w:val="single" w:sz="12" w:space="0" w:color="ED7D31"/>
              <w:right w:val="single" w:sz="6" w:space="0" w:color="ED7D31"/>
            </w:tcBorders>
            <w:shd w:val="clear" w:color="auto" w:fill="auto"/>
            <w:vAlign w:val="center"/>
          </w:tcPr>
          <w:p w14:paraId="4FF673A8" w14:textId="77777777" w:rsidR="00EF4E1E" w:rsidRPr="00DA576D" w:rsidRDefault="00EF4E1E" w:rsidP="005876E4">
            <w:pPr>
              <w:spacing w:after="0" w:line="240" w:lineRule="auto"/>
              <w:jc w:val="both"/>
              <w:rPr>
                <w:rFonts w:ascii="Garamond" w:hAnsi="Garamond"/>
                <w:b/>
                <w:bCs/>
                <w:color w:val="000000"/>
                <w:sz w:val="20"/>
                <w:szCs w:val="20"/>
                <w:lang w:val="sq-AL"/>
              </w:rPr>
            </w:pPr>
            <w:r w:rsidRPr="00DA576D">
              <w:rPr>
                <w:rFonts w:ascii="Garamond" w:hAnsi="Garamond"/>
                <w:sz w:val="20"/>
                <w:szCs w:val="20"/>
                <w:lang w:val="sq-AL"/>
              </w:rPr>
              <w:lastRenderedPageBreak/>
              <w:t>145</w:t>
            </w:r>
          </w:p>
        </w:tc>
        <w:tc>
          <w:tcPr>
            <w:tcW w:w="1594"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3CBFCA20"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Projekti për zhvillimin e potencialit turistik të Luginës së Vjosës dhe krijimi i parkut kombëtar të Vjosës si </w:t>
            </w:r>
            <w:proofErr w:type="spellStart"/>
            <w:r w:rsidRPr="00DA576D">
              <w:rPr>
                <w:rFonts w:ascii="Garamond" w:hAnsi="Garamond"/>
                <w:sz w:val="20"/>
                <w:szCs w:val="20"/>
                <w:lang w:val="sq-AL"/>
              </w:rPr>
              <w:t>destinacion</w:t>
            </w:r>
            <w:proofErr w:type="spellEnd"/>
            <w:r w:rsidRPr="00DA576D">
              <w:rPr>
                <w:rFonts w:ascii="Garamond" w:hAnsi="Garamond"/>
                <w:sz w:val="20"/>
                <w:szCs w:val="20"/>
                <w:lang w:val="sq-AL"/>
              </w:rPr>
              <w:t xml:space="preserve"> turistik</w:t>
            </w:r>
          </w:p>
        </w:tc>
        <w:tc>
          <w:tcPr>
            <w:tcW w:w="1299"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24B9FC27" w14:textId="77777777" w:rsidR="00EF4E1E" w:rsidRPr="00DA576D" w:rsidRDefault="00EF4E1E" w:rsidP="005876E4">
            <w:pPr>
              <w:spacing w:after="0" w:line="240" w:lineRule="auto"/>
              <w:jc w:val="center"/>
              <w:rPr>
                <w:rFonts w:ascii="Garamond" w:hAnsi="Garamond"/>
                <w:color w:val="000000"/>
                <w:sz w:val="20"/>
                <w:szCs w:val="20"/>
                <w:lang w:val="sq-AL"/>
              </w:rPr>
            </w:pPr>
            <w:proofErr w:type="spellStart"/>
            <w:r w:rsidRPr="00DA576D">
              <w:rPr>
                <w:rFonts w:ascii="Garamond" w:hAnsi="Garamond"/>
                <w:sz w:val="20"/>
                <w:szCs w:val="20"/>
                <w:lang w:val="sq-AL"/>
              </w:rPr>
              <w:t>MTM</w:t>
            </w:r>
            <w:proofErr w:type="spellEnd"/>
          </w:p>
        </w:tc>
        <w:tc>
          <w:tcPr>
            <w:tcW w:w="1080"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0E0B256F" w14:textId="20208C08"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F651E4" w:rsidRPr="00DA576D">
              <w:rPr>
                <w:rFonts w:ascii="Garamond" w:hAnsi="Garamond"/>
                <w:sz w:val="20"/>
                <w:szCs w:val="20"/>
                <w:lang w:val="sq-AL"/>
              </w:rPr>
              <w:t>ekonomik</w:t>
            </w:r>
          </w:p>
        </w:tc>
        <w:tc>
          <w:tcPr>
            <w:tcW w:w="1260"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5CA7CED1" w14:textId="35DB1854"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Zhvillimi </w:t>
            </w:r>
            <w:r w:rsidR="00F651E4" w:rsidRPr="00DA576D">
              <w:rPr>
                <w:rFonts w:ascii="Garamond" w:hAnsi="Garamond"/>
                <w:sz w:val="20"/>
                <w:szCs w:val="20"/>
                <w:lang w:val="sq-AL"/>
              </w:rPr>
              <w:t>rajonal</w:t>
            </w:r>
          </w:p>
        </w:tc>
        <w:tc>
          <w:tcPr>
            <w:tcW w:w="1440"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2CB60A4F"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€ 10,000,000</w:t>
            </w:r>
          </w:p>
        </w:tc>
        <w:tc>
          <w:tcPr>
            <w:tcW w:w="1170"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5EB63F21" w14:textId="01A755CB"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 xml:space="preserve">I </w:t>
            </w:r>
            <w:proofErr w:type="spellStart"/>
            <w:r w:rsidR="00F651E4" w:rsidRPr="00DA576D">
              <w:rPr>
                <w:rFonts w:ascii="Garamond" w:hAnsi="Garamond"/>
                <w:sz w:val="20"/>
                <w:szCs w:val="20"/>
                <w:lang w:val="sq-AL"/>
              </w:rPr>
              <w:t>pamaturuar</w:t>
            </w:r>
            <w:proofErr w:type="spellEnd"/>
          </w:p>
        </w:tc>
        <w:tc>
          <w:tcPr>
            <w:tcW w:w="600"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10A0CB4E"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8.9</w:t>
            </w:r>
          </w:p>
        </w:tc>
        <w:tc>
          <w:tcPr>
            <w:tcW w:w="876" w:type="dxa"/>
            <w:tcBorders>
              <w:top w:val="single" w:sz="6" w:space="0" w:color="ED7D31"/>
              <w:left w:val="single" w:sz="6" w:space="0" w:color="ED7D31"/>
              <w:bottom w:val="single" w:sz="12" w:space="0" w:color="ED7D31"/>
              <w:right w:val="single" w:sz="12" w:space="0" w:color="ED7D31"/>
            </w:tcBorders>
            <w:shd w:val="clear" w:color="000000" w:fill="FFFFFF"/>
            <w:vAlign w:val="center"/>
          </w:tcPr>
          <w:p w14:paraId="03A41B8C" w14:textId="77777777" w:rsidR="00EF4E1E" w:rsidRPr="00DA576D" w:rsidRDefault="00EF4E1E" w:rsidP="005876E4">
            <w:pPr>
              <w:spacing w:after="0" w:line="240" w:lineRule="auto"/>
              <w:jc w:val="center"/>
              <w:rPr>
                <w:rFonts w:ascii="Garamond" w:hAnsi="Garamond"/>
                <w:color w:val="000000"/>
                <w:sz w:val="20"/>
                <w:szCs w:val="20"/>
                <w:lang w:val="sq-AL"/>
              </w:rPr>
            </w:pPr>
            <w:r w:rsidRPr="00DA576D">
              <w:rPr>
                <w:rFonts w:ascii="Garamond" w:hAnsi="Garamond"/>
                <w:sz w:val="20"/>
                <w:szCs w:val="20"/>
                <w:lang w:val="sq-AL"/>
              </w:rPr>
              <w:t>05.4</w:t>
            </w:r>
          </w:p>
        </w:tc>
      </w:tr>
    </w:tbl>
    <w:p w14:paraId="1FE952CB" w14:textId="77777777" w:rsidR="00EF4E1E" w:rsidRPr="00DA576D" w:rsidRDefault="00EF4E1E" w:rsidP="005876E4">
      <w:pPr>
        <w:spacing w:after="0" w:line="240" w:lineRule="auto"/>
        <w:rPr>
          <w:rFonts w:ascii="Garamond" w:eastAsia="MS Mincho" w:hAnsi="Garamond"/>
          <w:lang w:val="sq-AL"/>
        </w:rPr>
      </w:pPr>
      <w:r w:rsidRPr="00DA576D">
        <w:rPr>
          <w:rFonts w:ascii="Garamond" w:eastAsia="MS Mincho" w:hAnsi="Garamond"/>
          <w:b/>
          <w:bCs/>
          <w:lang w:val="sq-AL"/>
        </w:rPr>
        <w:t xml:space="preserve"> </w:t>
      </w:r>
    </w:p>
    <w:p w14:paraId="551A05FE" w14:textId="35B204B4" w:rsidR="00EF4E1E" w:rsidRPr="00DA576D" w:rsidRDefault="00F651E4" w:rsidP="00F651E4">
      <w:pPr>
        <w:spacing w:after="0" w:line="240" w:lineRule="auto"/>
        <w:rPr>
          <w:rFonts w:ascii="Garamond" w:eastAsia="MS Mincho" w:hAnsi="Garamond"/>
          <w:b/>
          <w:bCs/>
          <w:lang w:val="sq-AL"/>
        </w:rPr>
      </w:pPr>
      <w:r w:rsidRPr="00DA576D">
        <w:rPr>
          <w:rFonts w:ascii="Garamond" w:eastAsia="MS Mincho" w:hAnsi="Garamond"/>
          <w:b/>
          <w:bCs/>
          <w:lang w:val="sq-AL"/>
        </w:rPr>
        <w:t>Akronime dhe shkurtime</w:t>
      </w:r>
    </w:p>
    <w:p w14:paraId="508195A4" w14:textId="2995D89F" w:rsidR="00EF4E1E" w:rsidRPr="00DA576D" w:rsidRDefault="00EF4E1E" w:rsidP="005876E4">
      <w:pPr>
        <w:spacing w:after="0" w:line="240" w:lineRule="auto"/>
        <w:jc w:val="both"/>
        <w:rPr>
          <w:rFonts w:ascii="Garamond" w:hAnsi="Garamond"/>
          <w:lang w:val="sq-AL"/>
        </w:rPr>
      </w:pPr>
      <w:r w:rsidRPr="00DA576D">
        <w:rPr>
          <w:rFonts w:ascii="Garamond" w:hAnsi="Garamond"/>
          <w:lang w:val="sq-AL"/>
        </w:rPr>
        <w:t>AKSHI</w:t>
      </w:r>
      <w:r w:rsidR="00E55302" w:rsidRPr="00DA576D">
        <w:rPr>
          <w:rFonts w:ascii="Garamond" w:hAnsi="Garamond"/>
          <w:lang w:val="sq-AL"/>
        </w:rPr>
        <w:t xml:space="preserve"> </w:t>
      </w:r>
      <w:r w:rsidRPr="00DA576D">
        <w:rPr>
          <w:rFonts w:ascii="Garamond" w:hAnsi="Garamond"/>
          <w:lang w:val="sq-AL"/>
        </w:rPr>
        <w:t xml:space="preserve"> </w:t>
      </w:r>
      <w:r w:rsidR="00F651E4" w:rsidRPr="00DA576D">
        <w:rPr>
          <w:rFonts w:ascii="Garamond" w:hAnsi="Garamond"/>
          <w:lang w:val="sq-AL"/>
        </w:rPr>
        <w:tab/>
      </w:r>
      <w:r w:rsidRPr="00DA576D">
        <w:rPr>
          <w:rFonts w:ascii="Garamond" w:hAnsi="Garamond"/>
          <w:lang w:val="sq-AL"/>
        </w:rPr>
        <w:t>Agjencia Kombëtare e Shoqërisë së Informacionit</w:t>
      </w:r>
    </w:p>
    <w:p w14:paraId="16569F94" w14:textId="74A41FD4"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AKMC</w:t>
      </w:r>
      <w:proofErr w:type="spellEnd"/>
      <w:r w:rsidR="00E55302" w:rsidRPr="00DA576D">
        <w:rPr>
          <w:rFonts w:ascii="Garamond" w:hAnsi="Garamond"/>
          <w:lang w:val="sq-AL"/>
        </w:rPr>
        <w:t xml:space="preserve"> </w:t>
      </w:r>
      <w:r w:rsidRPr="00DA576D">
        <w:rPr>
          <w:rFonts w:ascii="Garamond" w:hAnsi="Garamond"/>
          <w:lang w:val="sq-AL"/>
        </w:rPr>
        <w:t xml:space="preserve"> </w:t>
      </w:r>
      <w:r w:rsidR="00F651E4" w:rsidRPr="00DA576D">
        <w:rPr>
          <w:rFonts w:ascii="Garamond" w:hAnsi="Garamond"/>
          <w:lang w:val="sq-AL"/>
        </w:rPr>
        <w:tab/>
      </w:r>
      <w:r w:rsidRPr="00DA576D">
        <w:rPr>
          <w:rFonts w:ascii="Garamond" w:hAnsi="Garamond"/>
          <w:lang w:val="sq-AL"/>
        </w:rPr>
        <w:t>Agjencia Kombëtare e Mbrojtjes Civile</w:t>
      </w:r>
    </w:p>
    <w:p w14:paraId="1434B2EE" w14:textId="7F30EB47"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AKUM</w:t>
      </w:r>
      <w:proofErr w:type="spellEnd"/>
      <w:r w:rsidR="00E55302" w:rsidRPr="00DA576D">
        <w:rPr>
          <w:rFonts w:ascii="Garamond" w:hAnsi="Garamond"/>
          <w:lang w:val="sq-AL"/>
        </w:rPr>
        <w:t xml:space="preserve"> </w:t>
      </w:r>
      <w:r w:rsidR="00F651E4" w:rsidRPr="00DA576D">
        <w:rPr>
          <w:rFonts w:ascii="Garamond" w:hAnsi="Garamond"/>
          <w:lang w:val="sq-AL"/>
        </w:rPr>
        <w:tab/>
      </w:r>
      <w:r w:rsidR="00F651E4" w:rsidRPr="00DA576D">
        <w:rPr>
          <w:rFonts w:ascii="Garamond" w:hAnsi="Garamond"/>
          <w:lang w:val="sq-AL"/>
        </w:rPr>
        <w:tab/>
      </w:r>
      <w:r w:rsidRPr="00DA576D">
        <w:rPr>
          <w:rFonts w:ascii="Garamond" w:hAnsi="Garamond"/>
          <w:lang w:val="sq-AL"/>
        </w:rPr>
        <w:t xml:space="preserve">Agjencia Kombëtare Ujësjellës Kanalizime dhe Infrastrukturës së Mbetjeve </w:t>
      </w:r>
    </w:p>
    <w:p w14:paraId="44C116D9" w14:textId="12BF07DE"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ARRSH</w:t>
      </w:r>
      <w:proofErr w:type="spellEnd"/>
      <w:r w:rsidR="00E55302" w:rsidRPr="00DA576D">
        <w:rPr>
          <w:rFonts w:ascii="Garamond" w:hAnsi="Garamond"/>
          <w:lang w:val="sq-AL"/>
        </w:rPr>
        <w:t xml:space="preserve"> </w:t>
      </w:r>
      <w:r w:rsidR="00F651E4" w:rsidRPr="00DA576D">
        <w:rPr>
          <w:rFonts w:ascii="Garamond" w:hAnsi="Garamond"/>
          <w:lang w:val="sq-AL"/>
        </w:rPr>
        <w:tab/>
      </w:r>
      <w:r w:rsidRPr="00DA576D">
        <w:rPr>
          <w:rFonts w:ascii="Garamond" w:hAnsi="Garamond"/>
          <w:lang w:val="sq-AL"/>
        </w:rPr>
        <w:t>Autoriteti Rrugor Shqiptar</w:t>
      </w:r>
    </w:p>
    <w:p w14:paraId="3E965A20" w14:textId="4A260CFB" w:rsidR="00EF4E1E" w:rsidRPr="00DA576D" w:rsidRDefault="00EF4E1E" w:rsidP="005876E4">
      <w:pPr>
        <w:spacing w:after="0" w:line="240" w:lineRule="auto"/>
        <w:jc w:val="both"/>
        <w:rPr>
          <w:rFonts w:ascii="Garamond" w:hAnsi="Garamond"/>
          <w:lang w:val="sq-AL"/>
        </w:rPr>
      </w:pPr>
      <w:r w:rsidRPr="00DA576D">
        <w:rPr>
          <w:rFonts w:ascii="Garamond" w:hAnsi="Garamond"/>
          <w:lang w:val="sq-AL"/>
        </w:rPr>
        <w:t>ASHK</w:t>
      </w:r>
      <w:r w:rsidR="00E55302" w:rsidRPr="00DA576D">
        <w:rPr>
          <w:rFonts w:ascii="Garamond" w:hAnsi="Garamond"/>
          <w:lang w:val="sq-AL"/>
        </w:rPr>
        <w:t xml:space="preserve"> </w:t>
      </w:r>
      <w:r w:rsidR="00F651E4" w:rsidRPr="00DA576D">
        <w:rPr>
          <w:rFonts w:ascii="Garamond" w:hAnsi="Garamond"/>
          <w:lang w:val="sq-AL"/>
        </w:rPr>
        <w:tab/>
      </w:r>
      <w:r w:rsidR="00F651E4" w:rsidRPr="00DA576D">
        <w:rPr>
          <w:rFonts w:ascii="Garamond" w:hAnsi="Garamond"/>
          <w:lang w:val="sq-AL"/>
        </w:rPr>
        <w:tab/>
      </w:r>
      <w:r w:rsidRPr="00DA576D">
        <w:rPr>
          <w:rFonts w:ascii="Garamond" w:hAnsi="Garamond"/>
          <w:lang w:val="sq-AL"/>
        </w:rPr>
        <w:t>Agjencia Shtetërore e Kadastrës</w:t>
      </w:r>
    </w:p>
    <w:p w14:paraId="290C488E" w14:textId="3EB108DE"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DSHQ</w:t>
      </w:r>
      <w:proofErr w:type="spellEnd"/>
      <w:r w:rsidR="00E55302" w:rsidRPr="00DA576D">
        <w:rPr>
          <w:rFonts w:ascii="Garamond" w:hAnsi="Garamond"/>
          <w:lang w:val="sq-AL"/>
        </w:rPr>
        <w:t xml:space="preserve"> </w:t>
      </w:r>
      <w:r w:rsidR="00F651E4" w:rsidRPr="00DA576D">
        <w:rPr>
          <w:rFonts w:ascii="Garamond" w:hAnsi="Garamond"/>
          <w:lang w:val="sq-AL"/>
        </w:rPr>
        <w:tab/>
      </w:r>
      <w:r w:rsidR="00F651E4" w:rsidRPr="00DA576D">
        <w:rPr>
          <w:rFonts w:ascii="Garamond" w:hAnsi="Garamond"/>
          <w:lang w:val="sq-AL"/>
        </w:rPr>
        <w:tab/>
      </w:r>
      <w:r w:rsidRPr="00DA576D">
        <w:rPr>
          <w:rFonts w:ascii="Garamond" w:eastAsia="MS Mincho" w:hAnsi="Garamond"/>
          <w:lang w:val="sq-AL"/>
        </w:rPr>
        <w:t>Drejtoria e Shërbimeve Qeveritare</w:t>
      </w:r>
      <w:r w:rsidR="00E55302" w:rsidRPr="00DA576D">
        <w:rPr>
          <w:rFonts w:ascii="Garamond" w:hAnsi="Garamond"/>
          <w:lang w:val="sq-AL"/>
        </w:rPr>
        <w:t xml:space="preserve">  </w:t>
      </w:r>
      <w:r w:rsidRPr="00DA576D">
        <w:rPr>
          <w:rFonts w:ascii="Garamond" w:hAnsi="Garamond"/>
          <w:lang w:val="sq-AL"/>
        </w:rPr>
        <w:t xml:space="preserve"> </w:t>
      </w:r>
    </w:p>
    <w:p w14:paraId="57483BA3" w14:textId="012E1E18" w:rsidR="00EF4E1E" w:rsidRPr="00DA576D" w:rsidRDefault="00EF4E1E" w:rsidP="005876E4">
      <w:pPr>
        <w:spacing w:after="0" w:line="240" w:lineRule="auto"/>
        <w:jc w:val="both"/>
        <w:rPr>
          <w:rFonts w:ascii="Garamond" w:hAnsi="Garamond"/>
          <w:lang w:val="sq-AL"/>
        </w:rPr>
      </w:pPr>
      <w:proofErr w:type="spellStart"/>
      <w:r w:rsidRPr="00DA576D">
        <w:rPr>
          <w:rFonts w:ascii="Garamond" w:eastAsia="MS Mincho" w:hAnsi="Garamond"/>
          <w:lang w:val="sq-AL"/>
        </w:rPr>
        <w:t>FSHZH</w:t>
      </w:r>
      <w:proofErr w:type="spellEnd"/>
      <w:r w:rsidR="00E55302" w:rsidRPr="00DA576D">
        <w:rPr>
          <w:rFonts w:ascii="Garamond" w:eastAsia="MS Mincho" w:hAnsi="Garamond"/>
          <w:lang w:val="sq-AL"/>
        </w:rPr>
        <w:t xml:space="preserve"> </w:t>
      </w:r>
      <w:r w:rsidR="00F651E4" w:rsidRPr="00DA576D">
        <w:rPr>
          <w:rFonts w:ascii="Garamond" w:eastAsia="MS Mincho" w:hAnsi="Garamond"/>
          <w:lang w:val="sq-AL"/>
        </w:rPr>
        <w:tab/>
      </w:r>
      <w:r w:rsidRPr="00DA576D">
        <w:rPr>
          <w:rFonts w:ascii="Garamond" w:hAnsi="Garamond"/>
          <w:lang w:val="sq-AL"/>
        </w:rPr>
        <w:t>Fondi Shqiptar i Zhvillimit</w:t>
      </w:r>
    </w:p>
    <w:p w14:paraId="0924C412" w14:textId="7DF027A7" w:rsidR="00EF4E1E" w:rsidRPr="00DA576D" w:rsidRDefault="00EF4E1E" w:rsidP="005876E4">
      <w:pPr>
        <w:spacing w:after="0" w:line="240" w:lineRule="auto"/>
        <w:jc w:val="both"/>
        <w:rPr>
          <w:rFonts w:ascii="Garamond" w:hAnsi="Garamond"/>
          <w:lang w:val="sq-AL"/>
        </w:rPr>
      </w:pPr>
      <w:r w:rsidRPr="00DA576D">
        <w:rPr>
          <w:rFonts w:ascii="Garamond" w:hAnsi="Garamond"/>
          <w:lang w:val="sq-AL"/>
        </w:rPr>
        <w:t>KESH</w:t>
      </w:r>
      <w:r w:rsidR="00E55302" w:rsidRPr="00DA576D">
        <w:rPr>
          <w:rFonts w:ascii="Garamond" w:hAnsi="Garamond"/>
          <w:lang w:val="sq-AL"/>
        </w:rPr>
        <w:t xml:space="preserve"> </w:t>
      </w:r>
      <w:r w:rsidR="00F651E4" w:rsidRPr="00DA576D">
        <w:rPr>
          <w:rFonts w:ascii="Garamond" w:hAnsi="Garamond"/>
          <w:lang w:val="sq-AL"/>
        </w:rPr>
        <w:tab/>
      </w:r>
      <w:r w:rsidR="00F651E4" w:rsidRPr="00DA576D">
        <w:rPr>
          <w:rFonts w:ascii="Garamond" w:hAnsi="Garamond"/>
          <w:lang w:val="sq-AL"/>
        </w:rPr>
        <w:tab/>
      </w:r>
      <w:r w:rsidRPr="00DA576D">
        <w:rPr>
          <w:rFonts w:ascii="Garamond" w:hAnsi="Garamond"/>
          <w:lang w:val="sq-AL"/>
        </w:rPr>
        <w:t xml:space="preserve">Korporata </w:t>
      </w:r>
      <w:proofErr w:type="spellStart"/>
      <w:r w:rsidRPr="00DA576D">
        <w:rPr>
          <w:rFonts w:ascii="Garamond" w:hAnsi="Garamond"/>
          <w:lang w:val="sq-AL"/>
        </w:rPr>
        <w:t>Elektro</w:t>
      </w:r>
      <w:r w:rsidR="008E10F2" w:rsidRPr="00DA576D">
        <w:rPr>
          <w:rFonts w:ascii="Garamond" w:hAnsi="Garamond"/>
          <w:lang w:val="sq-AL"/>
        </w:rPr>
        <w:t>energjetik</w:t>
      </w:r>
      <w:r w:rsidRPr="00DA576D">
        <w:rPr>
          <w:rFonts w:ascii="Garamond" w:hAnsi="Garamond"/>
          <w:lang w:val="sq-AL"/>
        </w:rPr>
        <w:t>e</w:t>
      </w:r>
      <w:proofErr w:type="spellEnd"/>
      <w:r w:rsidRPr="00DA576D">
        <w:rPr>
          <w:rFonts w:ascii="Garamond" w:hAnsi="Garamond"/>
          <w:lang w:val="sq-AL"/>
        </w:rPr>
        <w:t xml:space="preserve"> Shqiptare</w:t>
      </w:r>
    </w:p>
    <w:p w14:paraId="62829092" w14:textId="6E13F8A6" w:rsidR="00EF4E1E" w:rsidRPr="00DA576D" w:rsidRDefault="00EF4E1E" w:rsidP="005876E4">
      <w:pPr>
        <w:spacing w:after="0" w:line="240" w:lineRule="auto"/>
        <w:jc w:val="both"/>
        <w:rPr>
          <w:rFonts w:ascii="Garamond" w:hAnsi="Garamond"/>
          <w:lang w:val="sq-AL"/>
        </w:rPr>
      </w:pPr>
      <w:r w:rsidRPr="00DA576D">
        <w:rPr>
          <w:rFonts w:ascii="Garamond" w:hAnsi="Garamond"/>
          <w:lang w:val="sq-AL"/>
        </w:rPr>
        <w:t>KM</w:t>
      </w:r>
      <w:r w:rsidR="00E55302" w:rsidRPr="00DA576D">
        <w:rPr>
          <w:rFonts w:ascii="Garamond" w:hAnsi="Garamond"/>
          <w:lang w:val="sq-AL"/>
        </w:rPr>
        <w:t xml:space="preserve"> </w:t>
      </w:r>
      <w:r w:rsidR="00924251" w:rsidRPr="00DA576D">
        <w:rPr>
          <w:rFonts w:ascii="Garamond" w:hAnsi="Garamond"/>
          <w:lang w:val="sq-AL"/>
        </w:rPr>
        <w:tab/>
      </w:r>
      <w:r w:rsidR="00924251" w:rsidRPr="00DA576D">
        <w:rPr>
          <w:rFonts w:ascii="Garamond" w:hAnsi="Garamond"/>
          <w:lang w:val="sq-AL"/>
        </w:rPr>
        <w:tab/>
      </w:r>
      <w:r w:rsidRPr="00DA576D">
        <w:rPr>
          <w:rFonts w:ascii="Garamond" w:hAnsi="Garamond"/>
          <w:lang w:val="sq-AL"/>
        </w:rPr>
        <w:t>Kryeministria</w:t>
      </w:r>
    </w:p>
    <w:p w14:paraId="45F12D6C" w14:textId="4A9AC864" w:rsidR="00EF4E1E" w:rsidRPr="00DA576D" w:rsidRDefault="00EF4E1E" w:rsidP="005876E4">
      <w:pPr>
        <w:spacing w:after="0" w:line="240" w:lineRule="auto"/>
        <w:jc w:val="both"/>
        <w:rPr>
          <w:rFonts w:ascii="Garamond" w:hAnsi="Garamond"/>
          <w:lang w:val="sq-AL"/>
        </w:rPr>
      </w:pPr>
      <w:proofErr w:type="spellStart"/>
      <w:r w:rsidRPr="00DA576D">
        <w:rPr>
          <w:rFonts w:ascii="Garamond" w:eastAsia="MS Mincho" w:hAnsi="Garamond"/>
          <w:lang w:val="sq-AL"/>
        </w:rPr>
        <w:t>HSH</w:t>
      </w:r>
      <w:proofErr w:type="spellEnd"/>
      <w:r w:rsidR="00E55302" w:rsidRPr="00DA576D">
        <w:rPr>
          <w:rFonts w:ascii="Garamond" w:eastAsia="MS Mincho" w:hAnsi="Garamond"/>
          <w:lang w:val="sq-AL"/>
        </w:rPr>
        <w:t xml:space="preserve"> </w:t>
      </w:r>
      <w:r w:rsidR="00924251" w:rsidRPr="00DA576D">
        <w:rPr>
          <w:rFonts w:ascii="Garamond" w:eastAsia="MS Mincho" w:hAnsi="Garamond"/>
          <w:lang w:val="sq-AL"/>
        </w:rPr>
        <w:tab/>
      </w:r>
      <w:r w:rsidR="00924251" w:rsidRPr="00DA576D">
        <w:rPr>
          <w:rFonts w:ascii="Garamond" w:eastAsia="MS Mincho" w:hAnsi="Garamond"/>
          <w:lang w:val="sq-AL"/>
        </w:rPr>
        <w:tab/>
      </w:r>
      <w:r w:rsidRPr="00DA576D">
        <w:rPr>
          <w:rFonts w:ascii="Garamond" w:eastAsia="MS Mincho" w:hAnsi="Garamond"/>
          <w:lang w:val="sq-AL"/>
        </w:rPr>
        <w:t>Hekurudha Shqiptare</w:t>
      </w:r>
    </w:p>
    <w:p w14:paraId="50684FCA" w14:textId="267F30AB" w:rsidR="00EF4E1E" w:rsidRPr="00DA576D" w:rsidRDefault="00EF4E1E" w:rsidP="005876E4">
      <w:pPr>
        <w:spacing w:after="0" w:line="240" w:lineRule="auto"/>
        <w:jc w:val="both"/>
        <w:rPr>
          <w:rFonts w:ascii="Garamond" w:hAnsi="Garamond"/>
          <w:lang w:val="sq-AL"/>
        </w:rPr>
      </w:pPr>
      <w:proofErr w:type="spellStart"/>
      <w:r w:rsidRPr="00DA576D">
        <w:rPr>
          <w:rFonts w:ascii="Garamond" w:eastAsia="MS Mincho" w:hAnsi="Garamond"/>
          <w:lang w:val="sq-AL"/>
        </w:rPr>
        <w:t>MAS</w:t>
      </w:r>
      <w:proofErr w:type="spellEnd"/>
      <w:r w:rsidR="00E55302" w:rsidRPr="00DA576D">
        <w:rPr>
          <w:rFonts w:ascii="Garamond" w:eastAsia="MS Mincho" w:hAnsi="Garamond"/>
          <w:lang w:val="sq-AL"/>
        </w:rPr>
        <w:t xml:space="preserve"> </w:t>
      </w:r>
      <w:r w:rsidR="00924251" w:rsidRPr="00DA576D">
        <w:rPr>
          <w:rFonts w:ascii="Garamond" w:eastAsia="MS Mincho" w:hAnsi="Garamond"/>
          <w:lang w:val="sq-AL"/>
        </w:rPr>
        <w:tab/>
      </w:r>
      <w:r w:rsidR="00924251" w:rsidRPr="00DA576D">
        <w:rPr>
          <w:rFonts w:ascii="Garamond" w:eastAsia="MS Mincho" w:hAnsi="Garamond"/>
          <w:lang w:val="sq-AL"/>
        </w:rPr>
        <w:tab/>
      </w:r>
      <w:r w:rsidRPr="00DA576D">
        <w:rPr>
          <w:rFonts w:ascii="Garamond" w:hAnsi="Garamond"/>
          <w:lang w:val="sq-AL"/>
        </w:rPr>
        <w:t>Ministria e Arsimit dhe Sporteve</w:t>
      </w:r>
    </w:p>
    <w:p w14:paraId="4CC9E421" w14:textId="19526EE3" w:rsidR="00EF4E1E" w:rsidRPr="00DA576D" w:rsidRDefault="00EF4E1E" w:rsidP="005876E4">
      <w:pPr>
        <w:spacing w:after="0" w:line="240" w:lineRule="auto"/>
        <w:jc w:val="both"/>
        <w:rPr>
          <w:rFonts w:ascii="Garamond" w:hAnsi="Garamond"/>
          <w:lang w:val="sq-AL"/>
        </w:rPr>
      </w:pPr>
      <w:proofErr w:type="spellStart"/>
      <w:r w:rsidRPr="00DA576D">
        <w:rPr>
          <w:rFonts w:ascii="Garamond" w:eastAsia="MS Mincho" w:hAnsi="Garamond"/>
          <w:lang w:val="sq-AL"/>
        </w:rPr>
        <w:t>MB</w:t>
      </w:r>
      <w:proofErr w:type="spellEnd"/>
      <w:r w:rsidR="00E55302" w:rsidRPr="00DA576D">
        <w:rPr>
          <w:rFonts w:ascii="Garamond" w:eastAsia="MS Mincho" w:hAnsi="Garamond"/>
          <w:lang w:val="sq-AL"/>
        </w:rPr>
        <w:t xml:space="preserve"> </w:t>
      </w:r>
      <w:r w:rsidR="00924251" w:rsidRPr="00DA576D">
        <w:rPr>
          <w:rFonts w:ascii="Garamond" w:eastAsia="MS Mincho" w:hAnsi="Garamond"/>
          <w:lang w:val="sq-AL"/>
        </w:rPr>
        <w:tab/>
      </w:r>
      <w:r w:rsidR="00924251" w:rsidRPr="00DA576D">
        <w:rPr>
          <w:rFonts w:ascii="Garamond" w:eastAsia="MS Mincho" w:hAnsi="Garamond"/>
          <w:lang w:val="sq-AL"/>
        </w:rPr>
        <w:tab/>
      </w:r>
      <w:r w:rsidRPr="00DA576D">
        <w:rPr>
          <w:rFonts w:ascii="Garamond" w:hAnsi="Garamond"/>
          <w:lang w:val="sq-AL"/>
        </w:rPr>
        <w:t>Ministria e Brendshme</w:t>
      </w:r>
    </w:p>
    <w:p w14:paraId="7841A778" w14:textId="6AC2338D"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MBZHR</w:t>
      </w:r>
      <w:proofErr w:type="spellEnd"/>
      <w:r w:rsidRPr="00DA576D">
        <w:rPr>
          <w:rFonts w:ascii="Garamond" w:hAnsi="Garamond"/>
          <w:lang w:val="sq-AL"/>
        </w:rPr>
        <w:t xml:space="preserve"> </w:t>
      </w:r>
      <w:r w:rsidR="00924251" w:rsidRPr="00DA576D">
        <w:rPr>
          <w:rFonts w:ascii="Garamond" w:hAnsi="Garamond"/>
          <w:lang w:val="sq-AL"/>
        </w:rPr>
        <w:tab/>
      </w:r>
      <w:r w:rsidRPr="00DA576D">
        <w:rPr>
          <w:rFonts w:ascii="Garamond" w:hAnsi="Garamond"/>
          <w:lang w:val="sq-AL"/>
        </w:rPr>
        <w:t xml:space="preserve">Ministria e </w:t>
      </w:r>
      <w:r w:rsidR="00924251" w:rsidRPr="00DA576D">
        <w:rPr>
          <w:rFonts w:ascii="Garamond" w:hAnsi="Garamond"/>
          <w:lang w:val="sq-AL"/>
        </w:rPr>
        <w:t>Bujqësisë</w:t>
      </w:r>
      <w:r w:rsidRPr="00DA576D">
        <w:rPr>
          <w:rFonts w:ascii="Garamond" w:hAnsi="Garamond"/>
          <w:lang w:val="sq-AL"/>
        </w:rPr>
        <w:t xml:space="preserve"> dhe Zhvillimit Rural</w:t>
      </w:r>
    </w:p>
    <w:p w14:paraId="09C28C80" w14:textId="46CC4C4B"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MD</w:t>
      </w:r>
      <w:proofErr w:type="spellEnd"/>
      <w:r w:rsidR="00E55302" w:rsidRPr="00DA576D">
        <w:rPr>
          <w:rFonts w:ascii="Garamond" w:hAnsi="Garamond"/>
          <w:lang w:val="sq-AL"/>
        </w:rPr>
        <w:t xml:space="preserve"> </w:t>
      </w:r>
      <w:r w:rsidR="00924251" w:rsidRPr="00DA576D">
        <w:rPr>
          <w:rFonts w:ascii="Garamond" w:hAnsi="Garamond"/>
          <w:lang w:val="sq-AL"/>
        </w:rPr>
        <w:tab/>
      </w:r>
      <w:r w:rsidR="00924251" w:rsidRPr="00DA576D">
        <w:rPr>
          <w:rFonts w:ascii="Garamond" w:hAnsi="Garamond"/>
          <w:lang w:val="sq-AL"/>
        </w:rPr>
        <w:tab/>
      </w:r>
      <w:r w:rsidRPr="00DA576D">
        <w:rPr>
          <w:rFonts w:ascii="Garamond" w:hAnsi="Garamond"/>
          <w:lang w:val="sq-AL"/>
        </w:rPr>
        <w:t>Ministria e Drejtësisë</w:t>
      </w:r>
    </w:p>
    <w:p w14:paraId="0794BF2E" w14:textId="259BE1A8" w:rsidR="00EF4E1E" w:rsidRPr="00DA576D" w:rsidRDefault="00EF4E1E" w:rsidP="005876E4">
      <w:pPr>
        <w:spacing w:after="0" w:line="240" w:lineRule="auto"/>
        <w:jc w:val="both"/>
        <w:rPr>
          <w:rFonts w:ascii="Garamond" w:hAnsi="Garamond"/>
          <w:lang w:val="sq-AL"/>
        </w:rPr>
      </w:pPr>
      <w:r w:rsidRPr="00DA576D">
        <w:rPr>
          <w:rFonts w:ascii="Garamond" w:eastAsia="MS Mincho" w:hAnsi="Garamond"/>
          <w:lang w:val="sq-AL"/>
        </w:rPr>
        <w:t>MFE</w:t>
      </w:r>
      <w:r w:rsidR="00E55302" w:rsidRPr="00DA576D">
        <w:rPr>
          <w:rFonts w:ascii="Garamond" w:eastAsia="MS Mincho" w:hAnsi="Garamond"/>
          <w:lang w:val="sq-AL"/>
        </w:rPr>
        <w:t xml:space="preserve"> </w:t>
      </w:r>
      <w:r w:rsidR="002E2CE1" w:rsidRPr="00DA576D">
        <w:rPr>
          <w:rFonts w:ascii="Garamond" w:eastAsia="MS Mincho" w:hAnsi="Garamond"/>
          <w:lang w:val="sq-AL"/>
        </w:rPr>
        <w:tab/>
      </w:r>
      <w:r w:rsidR="002E2CE1" w:rsidRPr="00DA576D">
        <w:rPr>
          <w:rFonts w:ascii="Garamond" w:eastAsia="MS Mincho" w:hAnsi="Garamond"/>
          <w:lang w:val="sq-AL"/>
        </w:rPr>
        <w:tab/>
      </w:r>
      <w:r w:rsidRPr="00DA576D">
        <w:rPr>
          <w:rFonts w:ascii="Garamond" w:hAnsi="Garamond"/>
          <w:lang w:val="sq-AL"/>
        </w:rPr>
        <w:t>Ministria e Financave dhe Ekonomisë</w:t>
      </w:r>
    </w:p>
    <w:p w14:paraId="7076EF6C" w14:textId="0926C571" w:rsidR="00EF4E1E" w:rsidRPr="00DA576D" w:rsidRDefault="00EF4E1E" w:rsidP="005876E4">
      <w:pPr>
        <w:spacing w:after="0" w:line="240" w:lineRule="auto"/>
        <w:jc w:val="both"/>
        <w:rPr>
          <w:rFonts w:ascii="Garamond" w:hAnsi="Garamond"/>
          <w:lang w:val="sq-AL"/>
        </w:rPr>
      </w:pPr>
      <w:proofErr w:type="spellStart"/>
      <w:r w:rsidRPr="00DA576D">
        <w:rPr>
          <w:rFonts w:ascii="Garamond" w:eastAsia="MS Mincho" w:hAnsi="Garamond"/>
          <w:lang w:val="sq-AL"/>
        </w:rPr>
        <w:t>MIE</w:t>
      </w:r>
      <w:proofErr w:type="spellEnd"/>
      <w:r w:rsidR="00E55302" w:rsidRPr="00DA576D">
        <w:rPr>
          <w:rFonts w:ascii="Garamond" w:eastAsia="MS Mincho" w:hAnsi="Garamond"/>
          <w:lang w:val="sq-AL"/>
        </w:rPr>
        <w:t xml:space="preserve"> </w:t>
      </w:r>
      <w:r w:rsidR="002E2CE1" w:rsidRPr="00DA576D">
        <w:rPr>
          <w:rFonts w:ascii="Garamond" w:eastAsia="MS Mincho" w:hAnsi="Garamond"/>
          <w:lang w:val="sq-AL"/>
        </w:rPr>
        <w:tab/>
      </w:r>
      <w:r w:rsidR="002E2CE1" w:rsidRPr="00DA576D">
        <w:rPr>
          <w:rFonts w:ascii="Garamond" w:eastAsia="MS Mincho" w:hAnsi="Garamond"/>
          <w:lang w:val="sq-AL"/>
        </w:rPr>
        <w:tab/>
      </w:r>
      <w:r w:rsidRPr="00DA576D">
        <w:rPr>
          <w:rFonts w:ascii="Garamond" w:hAnsi="Garamond"/>
          <w:lang w:val="sq-AL"/>
        </w:rPr>
        <w:t>Ministria e Infrastrukturës dhe Energjisë</w:t>
      </w:r>
    </w:p>
    <w:p w14:paraId="1DCBE66A" w14:textId="2C20D0FB"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MK</w:t>
      </w:r>
      <w:proofErr w:type="spellEnd"/>
      <w:r w:rsidR="00E55302" w:rsidRPr="00DA576D">
        <w:rPr>
          <w:rFonts w:ascii="Garamond" w:hAnsi="Garamond"/>
          <w:lang w:val="sq-AL"/>
        </w:rPr>
        <w:t xml:space="preserve"> </w:t>
      </w:r>
      <w:r w:rsidR="002E2CE1" w:rsidRPr="00DA576D">
        <w:rPr>
          <w:rFonts w:ascii="Garamond" w:hAnsi="Garamond"/>
          <w:lang w:val="sq-AL"/>
        </w:rPr>
        <w:tab/>
      </w:r>
      <w:r w:rsidR="002E2CE1" w:rsidRPr="00DA576D">
        <w:rPr>
          <w:rFonts w:ascii="Garamond" w:hAnsi="Garamond"/>
          <w:lang w:val="sq-AL"/>
        </w:rPr>
        <w:tab/>
      </w:r>
      <w:r w:rsidRPr="00DA576D">
        <w:rPr>
          <w:rFonts w:ascii="Garamond" w:hAnsi="Garamond"/>
          <w:lang w:val="sq-AL"/>
        </w:rPr>
        <w:t>Ministria e Kulturës</w:t>
      </w:r>
    </w:p>
    <w:p w14:paraId="325344CE" w14:textId="5D12AE1C"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MM</w:t>
      </w:r>
      <w:proofErr w:type="spellEnd"/>
      <w:r w:rsidR="00E55302" w:rsidRPr="00DA576D">
        <w:rPr>
          <w:rFonts w:ascii="Garamond" w:hAnsi="Garamond"/>
          <w:lang w:val="sq-AL"/>
        </w:rPr>
        <w:t xml:space="preserve"> </w:t>
      </w:r>
      <w:r w:rsidR="002E2CE1" w:rsidRPr="00DA576D">
        <w:rPr>
          <w:rFonts w:ascii="Garamond" w:hAnsi="Garamond"/>
          <w:lang w:val="sq-AL"/>
        </w:rPr>
        <w:tab/>
      </w:r>
      <w:r w:rsidR="002E2CE1" w:rsidRPr="00DA576D">
        <w:rPr>
          <w:rFonts w:ascii="Garamond" w:hAnsi="Garamond"/>
          <w:lang w:val="sq-AL"/>
        </w:rPr>
        <w:tab/>
      </w:r>
      <w:r w:rsidRPr="00DA576D">
        <w:rPr>
          <w:rFonts w:ascii="Garamond" w:hAnsi="Garamond"/>
          <w:lang w:val="sq-AL"/>
        </w:rPr>
        <w:t>Ministria e Mbrojtjes</w:t>
      </w:r>
    </w:p>
    <w:p w14:paraId="3F835393" w14:textId="77B50ABD"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MSHMS</w:t>
      </w:r>
      <w:proofErr w:type="spellEnd"/>
      <w:r w:rsidR="00E55302" w:rsidRPr="00DA576D">
        <w:rPr>
          <w:rFonts w:ascii="Garamond" w:hAnsi="Garamond"/>
          <w:lang w:val="sq-AL"/>
        </w:rPr>
        <w:t xml:space="preserve"> </w:t>
      </w:r>
      <w:r w:rsidR="002E2CE1" w:rsidRPr="00DA576D">
        <w:rPr>
          <w:rFonts w:ascii="Garamond" w:hAnsi="Garamond"/>
          <w:lang w:val="sq-AL"/>
        </w:rPr>
        <w:tab/>
      </w:r>
      <w:r w:rsidRPr="00DA576D">
        <w:rPr>
          <w:rFonts w:ascii="Garamond" w:hAnsi="Garamond"/>
          <w:lang w:val="sq-AL"/>
        </w:rPr>
        <w:t>Ministria e Shëndetësisë dhe Mbrojtjes Sociale</w:t>
      </w:r>
    </w:p>
    <w:p w14:paraId="2C2A05D8" w14:textId="282DF0C4"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MTM</w:t>
      </w:r>
      <w:proofErr w:type="spellEnd"/>
      <w:r w:rsidR="00E55302" w:rsidRPr="00DA576D">
        <w:rPr>
          <w:rFonts w:ascii="Garamond" w:hAnsi="Garamond"/>
          <w:lang w:val="sq-AL"/>
        </w:rPr>
        <w:t xml:space="preserve"> </w:t>
      </w:r>
      <w:r w:rsidR="00924251" w:rsidRPr="00DA576D">
        <w:rPr>
          <w:rFonts w:ascii="Garamond" w:hAnsi="Garamond"/>
          <w:lang w:val="sq-AL"/>
        </w:rPr>
        <w:tab/>
      </w:r>
      <w:r w:rsidR="00924251" w:rsidRPr="00DA576D">
        <w:rPr>
          <w:rFonts w:ascii="Garamond" w:hAnsi="Garamond"/>
          <w:lang w:val="sq-AL"/>
        </w:rPr>
        <w:tab/>
      </w:r>
      <w:r w:rsidRPr="00DA576D">
        <w:rPr>
          <w:rFonts w:ascii="Garamond" w:hAnsi="Garamond"/>
          <w:lang w:val="sq-AL"/>
        </w:rPr>
        <w:t>Ministria e Turizmit dhe Mjedisit</w:t>
      </w:r>
    </w:p>
    <w:p w14:paraId="632F0855" w14:textId="5310C37D" w:rsidR="00EF4E1E" w:rsidRPr="00DA576D" w:rsidRDefault="00EF4E1E" w:rsidP="005876E4">
      <w:pPr>
        <w:spacing w:after="0" w:line="240" w:lineRule="auto"/>
        <w:jc w:val="both"/>
        <w:rPr>
          <w:rFonts w:ascii="Garamond" w:hAnsi="Garamond"/>
          <w:lang w:val="sq-AL"/>
        </w:rPr>
      </w:pPr>
      <w:proofErr w:type="spellStart"/>
      <w:r w:rsidRPr="00DA576D">
        <w:rPr>
          <w:rFonts w:ascii="Garamond" w:hAnsi="Garamond"/>
          <w:lang w:val="sq-AL"/>
        </w:rPr>
        <w:t>OSSH</w:t>
      </w:r>
      <w:proofErr w:type="spellEnd"/>
      <w:r w:rsidR="00E55302" w:rsidRPr="00DA576D">
        <w:rPr>
          <w:rFonts w:ascii="Garamond" w:hAnsi="Garamond"/>
          <w:lang w:val="sq-AL"/>
        </w:rPr>
        <w:t xml:space="preserve"> </w:t>
      </w:r>
      <w:r w:rsidR="00924251" w:rsidRPr="00DA576D">
        <w:rPr>
          <w:rFonts w:ascii="Garamond" w:hAnsi="Garamond"/>
          <w:lang w:val="sq-AL"/>
        </w:rPr>
        <w:tab/>
      </w:r>
      <w:r w:rsidR="00924251" w:rsidRPr="00DA576D">
        <w:rPr>
          <w:rFonts w:ascii="Garamond" w:hAnsi="Garamond"/>
          <w:lang w:val="sq-AL"/>
        </w:rPr>
        <w:tab/>
      </w:r>
      <w:r w:rsidRPr="00DA576D">
        <w:rPr>
          <w:rFonts w:ascii="Garamond" w:hAnsi="Garamond"/>
          <w:lang w:val="sq-AL"/>
        </w:rPr>
        <w:t xml:space="preserve">Operatori i Sistemit </w:t>
      </w:r>
      <w:r w:rsidR="00924251" w:rsidRPr="00DA576D">
        <w:rPr>
          <w:rFonts w:ascii="Garamond" w:hAnsi="Garamond"/>
          <w:lang w:val="sq-AL"/>
        </w:rPr>
        <w:t>t</w:t>
      </w:r>
      <w:r w:rsidRPr="00DA576D">
        <w:rPr>
          <w:rFonts w:ascii="Garamond" w:hAnsi="Garamond"/>
          <w:lang w:val="sq-AL"/>
        </w:rPr>
        <w:t>ë Shpërndarjes</w:t>
      </w:r>
      <w:r w:rsidRPr="00DA576D">
        <w:rPr>
          <w:rFonts w:ascii="Garamond" w:hAnsi="Garamond"/>
          <w:color w:val="555555"/>
          <w:spacing w:val="3"/>
          <w:shd w:val="clear" w:color="auto" w:fill="FFFFFF"/>
          <w:lang w:val="sq-AL"/>
        </w:rPr>
        <w:t xml:space="preserve"> </w:t>
      </w:r>
    </w:p>
    <w:p w14:paraId="1E5F8F0E" w14:textId="575CD5AF" w:rsidR="00EF4E1E" w:rsidRPr="00DA576D" w:rsidRDefault="00EF4E1E" w:rsidP="005876E4">
      <w:pPr>
        <w:spacing w:after="0" w:line="240" w:lineRule="auto"/>
        <w:jc w:val="both"/>
        <w:rPr>
          <w:rFonts w:ascii="Garamond" w:hAnsi="Garamond"/>
          <w:lang w:val="sq-AL"/>
        </w:rPr>
      </w:pPr>
      <w:r w:rsidRPr="00DA576D">
        <w:rPr>
          <w:rFonts w:ascii="Garamond" w:hAnsi="Garamond"/>
          <w:lang w:val="sq-AL"/>
        </w:rPr>
        <w:t>OST</w:t>
      </w:r>
      <w:r w:rsidR="00E55302" w:rsidRPr="00DA576D">
        <w:rPr>
          <w:rFonts w:ascii="Garamond" w:hAnsi="Garamond"/>
          <w:lang w:val="sq-AL"/>
        </w:rPr>
        <w:t xml:space="preserve"> </w:t>
      </w:r>
      <w:r w:rsidRPr="00DA576D">
        <w:rPr>
          <w:rFonts w:ascii="Garamond" w:hAnsi="Garamond"/>
          <w:lang w:val="sq-AL"/>
        </w:rPr>
        <w:t xml:space="preserve">Operatori i Sistemit </w:t>
      </w:r>
      <w:r w:rsidR="00924251" w:rsidRPr="00DA576D">
        <w:rPr>
          <w:rFonts w:ascii="Garamond" w:hAnsi="Garamond"/>
          <w:lang w:val="sq-AL"/>
        </w:rPr>
        <w:t>t</w:t>
      </w:r>
      <w:r w:rsidRPr="00DA576D">
        <w:rPr>
          <w:rFonts w:ascii="Garamond" w:hAnsi="Garamond"/>
          <w:lang w:val="sq-AL"/>
        </w:rPr>
        <w:t xml:space="preserve">ë </w:t>
      </w:r>
      <w:r w:rsidR="00924251" w:rsidRPr="00DA576D">
        <w:rPr>
          <w:rFonts w:ascii="Garamond" w:hAnsi="Garamond"/>
          <w:lang w:val="sq-AL"/>
        </w:rPr>
        <w:t>Transmetimit</w:t>
      </w:r>
    </w:p>
    <w:p w14:paraId="52FFCE52" w14:textId="77777777" w:rsidR="00EF4E1E" w:rsidRPr="00DA576D" w:rsidRDefault="00EF4E1E" w:rsidP="005876E4">
      <w:pPr>
        <w:spacing w:after="0" w:line="240" w:lineRule="auto"/>
        <w:jc w:val="center"/>
        <w:rPr>
          <w:rFonts w:ascii="Garamond" w:eastAsia="MS Mincho" w:hAnsi="Garamond"/>
          <w:b/>
          <w:bCs/>
          <w:lang w:val="sq-AL"/>
        </w:rPr>
      </w:pPr>
    </w:p>
    <w:p w14:paraId="3A9B0F82" w14:textId="77777777" w:rsidR="00EF4E1E" w:rsidRPr="00DA576D" w:rsidRDefault="00EF4E1E" w:rsidP="005876E4">
      <w:pPr>
        <w:spacing w:after="0" w:line="240" w:lineRule="auto"/>
        <w:jc w:val="center"/>
        <w:rPr>
          <w:rFonts w:ascii="Garamond" w:eastAsia="MS Mincho" w:hAnsi="Garamond"/>
          <w:b/>
          <w:bCs/>
          <w:lang w:val="sq-AL"/>
        </w:rPr>
      </w:pPr>
      <w:r w:rsidRPr="00DA576D">
        <w:rPr>
          <w:rFonts w:ascii="Garamond" w:eastAsia="MS Mincho" w:hAnsi="Garamond"/>
          <w:b/>
          <w:bCs/>
          <w:lang w:val="sq-AL"/>
        </w:rPr>
        <w:t>LEGJENDA</w:t>
      </w:r>
    </w:p>
    <w:p w14:paraId="69AEC165" w14:textId="77777777" w:rsidR="00EF4E1E" w:rsidRPr="00DA576D" w:rsidRDefault="00EF4E1E" w:rsidP="005876E4">
      <w:pPr>
        <w:spacing w:after="0" w:line="240" w:lineRule="auto"/>
        <w:rPr>
          <w:rFonts w:ascii="Garamond" w:eastAsia="MS Mincho" w:hAnsi="Garamond"/>
          <w:lang w:val="sq-AL"/>
        </w:rPr>
      </w:pPr>
    </w:p>
    <w:p w14:paraId="703E315B" w14:textId="35094972" w:rsidR="00EF4E1E" w:rsidRPr="00DA576D" w:rsidRDefault="00EF4E1E" w:rsidP="005876E4">
      <w:pPr>
        <w:spacing w:after="0" w:line="240" w:lineRule="auto"/>
        <w:rPr>
          <w:rFonts w:ascii="Garamond" w:eastAsia="MS Mincho" w:hAnsi="Garamond"/>
          <w:lang w:val="sq-AL"/>
        </w:rPr>
      </w:pPr>
      <w:r w:rsidRPr="00DA576D">
        <w:rPr>
          <w:rFonts w:ascii="Garamond" w:eastAsia="MS Mincho" w:hAnsi="Garamond"/>
          <w:lang w:val="sq-AL"/>
        </w:rPr>
        <w:t xml:space="preserve">Në </w:t>
      </w:r>
      <w:proofErr w:type="spellStart"/>
      <w:r w:rsidR="002E2CE1" w:rsidRPr="00DA576D">
        <w:rPr>
          <w:rFonts w:ascii="Garamond" w:eastAsia="MS Mincho" w:hAnsi="Garamond"/>
          <w:lang w:val="sq-AL"/>
        </w:rPr>
        <w:t>linkun</w:t>
      </w:r>
      <w:proofErr w:type="spellEnd"/>
      <w:r w:rsidR="002E2CE1" w:rsidRPr="00DA576D">
        <w:rPr>
          <w:rFonts w:ascii="Garamond" w:eastAsia="MS Mincho" w:hAnsi="Garamond"/>
          <w:lang w:val="sq-AL"/>
        </w:rPr>
        <w:t xml:space="preserve"> </w:t>
      </w:r>
      <w:hyperlink r:id="rId19" w:history="1">
        <w:proofErr w:type="spellStart"/>
        <w:r w:rsidRPr="00DA576D">
          <w:rPr>
            <w:rFonts w:ascii="Garamond" w:eastAsia="MS Mincho" w:hAnsi="Garamond"/>
            <w:color w:val="0563C1"/>
            <w:lang w:val="sq-AL"/>
          </w:rPr>
          <w:t>https</w:t>
        </w:r>
        <w:proofErr w:type="spellEnd"/>
        <w:r w:rsidRPr="00DA576D">
          <w:rPr>
            <w:rFonts w:ascii="Garamond" w:eastAsia="MS Mincho" w:hAnsi="Garamond"/>
            <w:color w:val="0563C1"/>
            <w:lang w:val="sq-AL"/>
          </w:rPr>
          <w:t>://</w:t>
        </w:r>
        <w:proofErr w:type="spellStart"/>
        <w:r w:rsidRPr="00DA576D">
          <w:rPr>
            <w:rFonts w:ascii="Garamond" w:eastAsia="MS Mincho" w:hAnsi="Garamond"/>
            <w:color w:val="0563C1"/>
            <w:lang w:val="sq-AL"/>
          </w:rPr>
          <w:t>albania.un.org</w:t>
        </w:r>
        <w:proofErr w:type="spellEnd"/>
        <w:r w:rsidRPr="00DA576D">
          <w:rPr>
            <w:rFonts w:ascii="Garamond" w:eastAsia="MS Mincho" w:hAnsi="Garamond"/>
            <w:color w:val="0563C1"/>
            <w:lang w:val="sq-AL"/>
          </w:rPr>
          <w:t>/</w:t>
        </w:r>
        <w:proofErr w:type="spellStart"/>
        <w:r w:rsidRPr="00DA576D">
          <w:rPr>
            <w:rFonts w:ascii="Garamond" w:eastAsia="MS Mincho" w:hAnsi="Garamond"/>
            <w:color w:val="0563C1"/>
            <w:lang w:val="sq-AL"/>
          </w:rPr>
          <w:t>sq</w:t>
        </w:r>
        <w:proofErr w:type="spellEnd"/>
        <w:r w:rsidRPr="00DA576D">
          <w:rPr>
            <w:rFonts w:ascii="Garamond" w:eastAsia="MS Mincho" w:hAnsi="Garamond"/>
            <w:color w:val="0563C1"/>
            <w:lang w:val="sq-AL"/>
          </w:rPr>
          <w:t>/</w:t>
        </w:r>
        <w:proofErr w:type="spellStart"/>
        <w:r w:rsidRPr="00DA576D">
          <w:rPr>
            <w:rFonts w:ascii="Garamond" w:eastAsia="MS Mincho" w:hAnsi="Garamond"/>
            <w:color w:val="0563C1"/>
            <w:lang w:val="sq-AL"/>
          </w:rPr>
          <w:t>sdgs</w:t>
        </w:r>
        <w:proofErr w:type="spellEnd"/>
      </w:hyperlink>
      <w:r w:rsidRPr="00DA576D">
        <w:rPr>
          <w:rFonts w:ascii="Garamond" w:eastAsia="MS Mincho" w:hAnsi="Garamond"/>
          <w:lang w:val="sq-AL"/>
        </w:rPr>
        <w:t xml:space="preserve"> do të gjeni të detajuara Objektivat e Zhvillimit të Qëndrueshëm </w:t>
      </w:r>
      <w:proofErr w:type="spellStart"/>
      <w:r w:rsidRPr="00DA576D">
        <w:rPr>
          <w:rFonts w:ascii="Garamond" w:eastAsia="MS Mincho" w:hAnsi="Garamond"/>
          <w:lang w:val="sq-AL"/>
        </w:rPr>
        <w:t>OZHQ</w:t>
      </w:r>
      <w:proofErr w:type="spellEnd"/>
      <w:r w:rsidRPr="00DA576D">
        <w:rPr>
          <w:rFonts w:ascii="Garamond" w:eastAsia="MS Mincho" w:hAnsi="Garamond"/>
          <w:lang w:val="sq-AL"/>
        </w:rPr>
        <w:t>.</w:t>
      </w:r>
    </w:p>
    <w:p w14:paraId="7F5F89E2" w14:textId="196B5957" w:rsidR="00EF4E1E" w:rsidRPr="00DA576D" w:rsidRDefault="00EF4E1E" w:rsidP="005876E4">
      <w:pPr>
        <w:tabs>
          <w:tab w:val="left" w:pos="1610"/>
        </w:tabs>
        <w:spacing w:after="0" w:line="240" w:lineRule="auto"/>
        <w:jc w:val="both"/>
        <w:rPr>
          <w:rFonts w:ascii="Garamond" w:eastAsia="MS Mincho" w:hAnsi="Garamond"/>
          <w:lang w:val="sq-AL"/>
        </w:rPr>
      </w:pPr>
      <w:r w:rsidRPr="00DA576D">
        <w:rPr>
          <w:rFonts w:ascii="Garamond" w:eastAsia="MS Mincho" w:hAnsi="Garamond"/>
          <w:lang w:val="sq-AL"/>
        </w:rPr>
        <w:t>Në tabelën e mëposhtme do të gjeni</w:t>
      </w:r>
      <w:r w:rsidR="00E55302" w:rsidRPr="00DA576D">
        <w:rPr>
          <w:rFonts w:ascii="Garamond" w:eastAsia="MS Mincho" w:hAnsi="Garamond"/>
          <w:lang w:val="sq-AL"/>
        </w:rPr>
        <w:t xml:space="preserve"> </w:t>
      </w:r>
      <w:r w:rsidRPr="00DA576D">
        <w:rPr>
          <w:rFonts w:ascii="Garamond" w:eastAsia="MS Mincho" w:hAnsi="Garamond"/>
          <w:lang w:val="sq-AL"/>
        </w:rPr>
        <w:t xml:space="preserve">përshkrimin e detajuar të </w:t>
      </w:r>
      <w:proofErr w:type="spellStart"/>
      <w:r w:rsidRPr="00DA576D">
        <w:rPr>
          <w:rFonts w:ascii="Garamond" w:eastAsia="MS Mincho" w:hAnsi="Garamond"/>
          <w:lang w:val="sq-AL"/>
        </w:rPr>
        <w:t>COFOG</w:t>
      </w:r>
      <w:proofErr w:type="spellEnd"/>
      <w:r w:rsidRPr="00DA576D">
        <w:rPr>
          <w:rFonts w:ascii="Garamond" w:eastAsia="MS Mincho" w:hAnsi="Garamond"/>
          <w:lang w:val="sq-AL"/>
        </w:rPr>
        <w:t>-ut;</w:t>
      </w:r>
    </w:p>
    <w:p w14:paraId="0F399BBD" w14:textId="77777777" w:rsidR="00EF4E1E" w:rsidRPr="00DA576D" w:rsidRDefault="00EF4E1E" w:rsidP="005876E4">
      <w:pPr>
        <w:tabs>
          <w:tab w:val="left" w:pos="1610"/>
        </w:tabs>
        <w:spacing w:after="0" w:line="240" w:lineRule="auto"/>
        <w:jc w:val="both"/>
        <w:rPr>
          <w:rFonts w:ascii="Garamond" w:eastAsia="MS Mincho"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330"/>
        <w:gridCol w:w="6546"/>
      </w:tblGrid>
      <w:tr w:rsidR="00EF4E1E" w:rsidRPr="00DA576D" w14:paraId="08FAAB85" w14:textId="77777777" w:rsidTr="00B8662D">
        <w:trPr>
          <w:trHeight w:val="20"/>
        </w:trPr>
        <w:tc>
          <w:tcPr>
            <w:tcW w:w="1185" w:type="dxa"/>
            <w:shd w:val="clear" w:color="auto" w:fill="auto"/>
            <w:noWrap/>
            <w:hideMark/>
          </w:tcPr>
          <w:p w14:paraId="3018663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proofErr w:type="spellStart"/>
            <w:r w:rsidRPr="00DA576D">
              <w:rPr>
                <w:rFonts w:ascii="Garamond" w:eastAsia="MS Mincho" w:hAnsi="Garamond"/>
                <w:b/>
                <w:bCs/>
                <w:sz w:val="20"/>
                <w:szCs w:val="20"/>
                <w:lang w:val="sq-AL"/>
              </w:rPr>
              <w:t>COFOG</w:t>
            </w:r>
            <w:proofErr w:type="spellEnd"/>
          </w:p>
        </w:tc>
        <w:tc>
          <w:tcPr>
            <w:tcW w:w="1330" w:type="dxa"/>
            <w:shd w:val="clear" w:color="auto" w:fill="auto"/>
            <w:noWrap/>
            <w:hideMark/>
          </w:tcPr>
          <w:p w14:paraId="331653E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proofErr w:type="spellStart"/>
            <w:r w:rsidRPr="00DA576D">
              <w:rPr>
                <w:rFonts w:ascii="Garamond" w:eastAsia="MS Mincho" w:hAnsi="Garamond"/>
                <w:b/>
                <w:bCs/>
                <w:sz w:val="20"/>
                <w:szCs w:val="20"/>
                <w:lang w:val="sq-AL"/>
              </w:rPr>
              <w:t>COFOG_3G</w:t>
            </w:r>
            <w:proofErr w:type="spellEnd"/>
          </w:p>
        </w:tc>
        <w:tc>
          <w:tcPr>
            <w:tcW w:w="6546" w:type="dxa"/>
            <w:shd w:val="clear" w:color="auto" w:fill="auto"/>
            <w:noWrap/>
            <w:hideMark/>
          </w:tcPr>
          <w:p w14:paraId="7A9D8B6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proofErr w:type="spellStart"/>
            <w:r w:rsidRPr="00DA576D">
              <w:rPr>
                <w:rFonts w:ascii="Garamond" w:eastAsia="MS Mincho" w:hAnsi="Garamond"/>
                <w:b/>
                <w:bCs/>
                <w:sz w:val="20"/>
                <w:szCs w:val="20"/>
                <w:lang w:val="sq-AL"/>
              </w:rPr>
              <w:t>COFOG</w:t>
            </w:r>
            <w:proofErr w:type="spellEnd"/>
            <w:r w:rsidRPr="00DA576D">
              <w:rPr>
                <w:rFonts w:ascii="Garamond" w:eastAsia="MS Mincho" w:hAnsi="Garamond"/>
                <w:b/>
                <w:bCs/>
                <w:sz w:val="20"/>
                <w:szCs w:val="20"/>
                <w:lang w:val="sq-AL"/>
              </w:rPr>
              <w:t xml:space="preserve"> Përshkrimi</w:t>
            </w:r>
          </w:p>
        </w:tc>
      </w:tr>
      <w:tr w:rsidR="00EF4E1E" w:rsidRPr="00DA576D" w14:paraId="54AAF8D2" w14:textId="77777777" w:rsidTr="00B8662D">
        <w:trPr>
          <w:trHeight w:val="20"/>
        </w:trPr>
        <w:tc>
          <w:tcPr>
            <w:tcW w:w="1185" w:type="dxa"/>
            <w:shd w:val="clear" w:color="auto" w:fill="auto"/>
            <w:noWrap/>
            <w:hideMark/>
          </w:tcPr>
          <w:p w14:paraId="1392B56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w:t>
            </w:r>
          </w:p>
        </w:tc>
        <w:tc>
          <w:tcPr>
            <w:tcW w:w="1330" w:type="dxa"/>
            <w:shd w:val="clear" w:color="auto" w:fill="auto"/>
            <w:noWrap/>
            <w:hideMark/>
          </w:tcPr>
          <w:p w14:paraId="7E46111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010</w:t>
            </w:r>
          </w:p>
        </w:tc>
        <w:tc>
          <w:tcPr>
            <w:tcW w:w="6546" w:type="dxa"/>
            <w:shd w:val="clear" w:color="auto" w:fill="auto"/>
            <w:noWrap/>
            <w:hideMark/>
          </w:tcPr>
          <w:p w14:paraId="6109EBE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të përgjithshme publike</w:t>
            </w:r>
          </w:p>
        </w:tc>
      </w:tr>
      <w:tr w:rsidR="00EF4E1E" w:rsidRPr="00DA576D" w14:paraId="1C4ACE1E" w14:textId="77777777" w:rsidTr="00B8662D">
        <w:trPr>
          <w:trHeight w:val="20"/>
        </w:trPr>
        <w:tc>
          <w:tcPr>
            <w:tcW w:w="1185" w:type="dxa"/>
            <w:shd w:val="clear" w:color="auto" w:fill="auto"/>
            <w:noWrap/>
            <w:hideMark/>
          </w:tcPr>
          <w:p w14:paraId="3E18613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01.1</w:t>
            </w:r>
          </w:p>
        </w:tc>
        <w:tc>
          <w:tcPr>
            <w:tcW w:w="1330" w:type="dxa"/>
            <w:shd w:val="clear" w:color="auto" w:fill="auto"/>
            <w:noWrap/>
            <w:hideMark/>
          </w:tcPr>
          <w:p w14:paraId="4856350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011</w:t>
            </w:r>
          </w:p>
        </w:tc>
        <w:tc>
          <w:tcPr>
            <w:tcW w:w="6546" w:type="dxa"/>
            <w:shd w:val="clear" w:color="auto" w:fill="auto"/>
            <w:noWrap/>
            <w:hideMark/>
          </w:tcPr>
          <w:p w14:paraId="2E3E04CC"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Organet ekzekutive dhe legjislative, çështjet financiare dhe fiskale, punët e jashtme</w:t>
            </w:r>
          </w:p>
        </w:tc>
      </w:tr>
      <w:tr w:rsidR="00EF4E1E" w:rsidRPr="00DA576D" w14:paraId="6FEA8F22" w14:textId="77777777" w:rsidTr="00B8662D">
        <w:trPr>
          <w:trHeight w:val="20"/>
        </w:trPr>
        <w:tc>
          <w:tcPr>
            <w:tcW w:w="1185" w:type="dxa"/>
            <w:shd w:val="clear" w:color="auto" w:fill="auto"/>
            <w:noWrap/>
            <w:hideMark/>
          </w:tcPr>
          <w:p w14:paraId="7CD21DB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01.2</w:t>
            </w:r>
          </w:p>
        </w:tc>
        <w:tc>
          <w:tcPr>
            <w:tcW w:w="1330" w:type="dxa"/>
            <w:shd w:val="clear" w:color="auto" w:fill="auto"/>
            <w:noWrap/>
            <w:hideMark/>
          </w:tcPr>
          <w:p w14:paraId="23CB57B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012</w:t>
            </w:r>
          </w:p>
        </w:tc>
        <w:tc>
          <w:tcPr>
            <w:tcW w:w="6546" w:type="dxa"/>
            <w:shd w:val="clear" w:color="auto" w:fill="auto"/>
            <w:noWrap/>
            <w:hideMark/>
          </w:tcPr>
          <w:p w14:paraId="4AEFE32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Ndihma e huaj ekonomike</w:t>
            </w:r>
          </w:p>
        </w:tc>
      </w:tr>
      <w:tr w:rsidR="00EF4E1E" w:rsidRPr="00DA576D" w14:paraId="3EE0AD2A" w14:textId="77777777" w:rsidTr="00B8662D">
        <w:trPr>
          <w:trHeight w:val="20"/>
        </w:trPr>
        <w:tc>
          <w:tcPr>
            <w:tcW w:w="1185" w:type="dxa"/>
            <w:shd w:val="clear" w:color="auto" w:fill="auto"/>
            <w:noWrap/>
            <w:hideMark/>
          </w:tcPr>
          <w:p w14:paraId="1481F32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01.3</w:t>
            </w:r>
          </w:p>
        </w:tc>
        <w:tc>
          <w:tcPr>
            <w:tcW w:w="1330" w:type="dxa"/>
            <w:shd w:val="clear" w:color="auto" w:fill="auto"/>
            <w:noWrap/>
            <w:hideMark/>
          </w:tcPr>
          <w:p w14:paraId="5859027E"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013</w:t>
            </w:r>
          </w:p>
        </w:tc>
        <w:tc>
          <w:tcPr>
            <w:tcW w:w="6546" w:type="dxa"/>
            <w:shd w:val="clear" w:color="auto" w:fill="auto"/>
            <w:noWrap/>
            <w:hideMark/>
          </w:tcPr>
          <w:p w14:paraId="69C17CE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të përgjithshme</w:t>
            </w:r>
          </w:p>
        </w:tc>
      </w:tr>
      <w:tr w:rsidR="00EF4E1E" w:rsidRPr="00DA576D" w14:paraId="144A7D48" w14:textId="77777777" w:rsidTr="00B8662D">
        <w:trPr>
          <w:trHeight w:val="20"/>
        </w:trPr>
        <w:tc>
          <w:tcPr>
            <w:tcW w:w="1185" w:type="dxa"/>
            <w:shd w:val="clear" w:color="auto" w:fill="auto"/>
            <w:noWrap/>
            <w:hideMark/>
          </w:tcPr>
          <w:p w14:paraId="4C5FED8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01.4</w:t>
            </w:r>
          </w:p>
        </w:tc>
        <w:tc>
          <w:tcPr>
            <w:tcW w:w="1330" w:type="dxa"/>
            <w:shd w:val="clear" w:color="auto" w:fill="auto"/>
            <w:noWrap/>
            <w:hideMark/>
          </w:tcPr>
          <w:p w14:paraId="1728935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014</w:t>
            </w:r>
          </w:p>
        </w:tc>
        <w:tc>
          <w:tcPr>
            <w:tcW w:w="6546" w:type="dxa"/>
            <w:shd w:val="clear" w:color="auto" w:fill="auto"/>
            <w:noWrap/>
            <w:hideMark/>
          </w:tcPr>
          <w:p w14:paraId="0AA919A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Kërkime themelore</w:t>
            </w:r>
          </w:p>
        </w:tc>
      </w:tr>
      <w:tr w:rsidR="00EF4E1E" w:rsidRPr="00DA576D" w14:paraId="7E317473" w14:textId="77777777" w:rsidTr="00B8662D">
        <w:trPr>
          <w:trHeight w:val="20"/>
        </w:trPr>
        <w:tc>
          <w:tcPr>
            <w:tcW w:w="1185" w:type="dxa"/>
            <w:shd w:val="clear" w:color="auto" w:fill="auto"/>
            <w:noWrap/>
            <w:hideMark/>
          </w:tcPr>
          <w:p w14:paraId="08B4E39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01.5</w:t>
            </w:r>
          </w:p>
        </w:tc>
        <w:tc>
          <w:tcPr>
            <w:tcW w:w="1330" w:type="dxa"/>
            <w:shd w:val="clear" w:color="auto" w:fill="auto"/>
            <w:noWrap/>
            <w:hideMark/>
          </w:tcPr>
          <w:p w14:paraId="1E8ACBD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015</w:t>
            </w:r>
          </w:p>
        </w:tc>
        <w:tc>
          <w:tcPr>
            <w:tcW w:w="6546" w:type="dxa"/>
            <w:shd w:val="clear" w:color="auto" w:fill="auto"/>
            <w:noWrap/>
            <w:hideMark/>
          </w:tcPr>
          <w:p w14:paraId="4DBA468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Shërbime të përgjithshme publike</w:t>
            </w:r>
          </w:p>
        </w:tc>
      </w:tr>
      <w:tr w:rsidR="00EF4E1E" w:rsidRPr="00DA576D" w14:paraId="7DFD38A0" w14:textId="77777777" w:rsidTr="00B8662D">
        <w:trPr>
          <w:trHeight w:val="20"/>
        </w:trPr>
        <w:tc>
          <w:tcPr>
            <w:tcW w:w="1185" w:type="dxa"/>
            <w:shd w:val="clear" w:color="auto" w:fill="auto"/>
            <w:noWrap/>
            <w:hideMark/>
          </w:tcPr>
          <w:p w14:paraId="4A4D48D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01.6</w:t>
            </w:r>
          </w:p>
        </w:tc>
        <w:tc>
          <w:tcPr>
            <w:tcW w:w="1330" w:type="dxa"/>
            <w:shd w:val="clear" w:color="auto" w:fill="auto"/>
            <w:noWrap/>
            <w:hideMark/>
          </w:tcPr>
          <w:p w14:paraId="11EFB9F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016</w:t>
            </w:r>
          </w:p>
        </w:tc>
        <w:tc>
          <w:tcPr>
            <w:tcW w:w="6546" w:type="dxa"/>
            <w:shd w:val="clear" w:color="auto" w:fill="auto"/>
            <w:noWrap/>
            <w:hideMark/>
          </w:tcPr>
          <w:p w14:paraId="34BE277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Shërbime të përgjithshme publike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5FA828EF" w14:textId="77777777" w:rsidTr="00B8662D">
        <w:trPr>
          <w:trHeight w:val="20"/>
        </w:trPr>
        <w:tc>
          <w:tcPr>
            <w:tcW w:w="1185" w:type="dxa"/>
            <w:shd w:val="clear" w:color="auto" w:fill="auto"/>
            <w:noWrap/>
            <w:hideMark/>
          </w:tcPr>
          <w:p w14:paraId="7672530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01.7</w:t>
            </w:r>
          </w:p>
        </w:tc>
        <w:tc>
          <w:tcPr>
            <w:tcW w:w="1330" w:type="dxa"/>
            <w:shd w:val="clear" w:color="auto" w:fill="auto"/>
            <w:noWrap/>
            <w:hideMark/>
          </w:tcPr>
          <w:p w14:paraId="1AE7110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017</w:t>
            </w:r>
          </w:p>
        </w:tc>
        <w:tc>
          <w:tcPr>
            <w:tcW w:w="6546" w:type="dxa"/>
            <w:shd w:val="clear" w:color="auto" w:fill="auto"/>
            <w:noWrap/>
            <w:hideMark/>
          </w:tcPr>
          <w:p w14:paraId="2D84EDE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Transaksionet të borxhit publik</w:t>
            </w:r>
          </w:p>
        </w:tc>
      </w:tr>
      <w:tr w:rsidR="00EF4E1E" w:rsidRPr="00DA576D" w14:paraId="62AC3182" w14:textId="77777777" w:rsidTr="00B8662D">
        <w:trPr>
          <w:trHeight w:val="20"/>
        </w:trPr>
        <w:tc>
          <w:tcPr>
            <w:tcW w:w="1185" w:type="dxa"/>
            <w:shd w:val="clear" w:color="auto" w:fill="auto"/>
            <w:noWrap/>
            <w:hideMark/>
          </w:tcPr>
          <w:p w14:paraId="51374D7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01.8</w:t>
            </w:r>
          </w:p>
        </w:tc>
        <w:tc>
          <w:tcPr>
            <w:tcW w:w="1330" w:type="dxa"/>
            <w:shd w:val="clear" w:color="auto" w:fill="auto"/>
            <w:noWrap/>
            <w:hideMark/>
          </w:tcPr>
          <w:p w14:paraId="51A4872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018</w:t>
            </w:r>
          </w:p>
        </w:tc>
        <w:tc>
          <w:tcPr>
            <w:tcW w:w="6546" w:type="dxa"/>
            <w:shd w:val="clear" w:color="auto" w:fill="auto"/>
            <w:noWrap/>
            <w:hideMark/>
          </w:tcPr>
          <w:p w14:paraId="2FE0EB36"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Transfertat</w:t>
            </w:r>
            <w:proofErr w:type="spellEnd"/>
            <w:r w:rsidRPr="00DA576D">
              <w:rPr>
                <w:rFonts w:ascii="Garamond" w:eastAsia="MS Mincho" w:hAnsi="Garamond"/>
                <w:bCs/>
                <w:sz w:val="20"/>
                <w:szCs w:val="20"/>
                <w:lang w:val="sq-AL"/>
              </w:rPr>
              <w:t xml:space="preserve"> me karakter të përgjithshëm ndërmjet niveleve të ndryshme të qeverisjes</w:t>
            </w:r>
          </w:p>
        </w:tc>
      </w:tr>
      <w:tr w:rsidR="00EF4E1E" w:rsidRPr="00DA576D" w14:paraId="1305B4D4" w14:textId="77777777" w:rsidTr="00B8662D">
        <w:trPr>
          <w:trHeight w:val="20"/>
        </w:trPr>
        <w:tc>
          <w:tcPr>
            <w:tcW w:w="1185" w:type="dxa"/>
            <w:shd w:val="clear" w:color="auto" w:fill="auto"/>
            <w:noWrap/>
            <w:hideMark/>
          </w:tcPr>
          <w:p w14:paraId="02F43F9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w:t>
            </w:r>
          </w:p>
        </w:tc>
        <w:tc>
          <w:tcPr>
            <w:tcW w:w="1330" w:type="dxa"/>
            <w:shd w:val="clear" w:color="auto" w:fill="auto"/>
            <w:noWrap/>
            <w:hideMark/>
          </w:tcPr>
          <w:p w14:paraId="6F3844E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020</w:t>
            </w:r>
          </w:p>
        </w:tc>
        <w:tc>
          <w:tcPr>
            <w:tcW w:w="6546" w:type="dxa"/>
            <w:shd w:val="clear" w:color="auto" w:fill="auto"/>
            <w:noWrap/>
            <w:hideMark/>
          </w:tcPr>
          <w:p w14:paraId="5CB7D22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Mbrojtja</w:t>
            </w:r>
          </w:p>
        </w:tc>
      </w:tr>
      <w:tr w:rsidR="00EF4E1E" w:rsidRPr="00DA576D" w14:paraId="28FCA1C9" w14:textId="77777777" w:rsidTr="00B8662D">
        <w:trPr>
          <w:trHeight w:val="20"/>
        </w:trPr>
        <w:tc>
          <w:tcPr>
            <w:tcW w:w="1185" w:type="dxa"/>
            <w:shd w:val="clear" w:color="auto" w:fill="auto"/>
            <w:noWrap/>
            <w:hideMark/>
          </w:tcPr>
          <w:p w14:paraId="5CF6E54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02.1</w:t>
            </w:r>
          </w:p>
        </w:tc>
        <w:tc>
          <w:tcPr>
            <w:tcW w:w="1330" w:type="dxa"/>
            <w:shd w:val="clear" w:color="auto" w:fill="auto"/>
            <w:noWrap/>
            <w:hideMark/>
          </w:tcPr>
          <w:p w14:paraId="06C5F05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021</w:t>
            </w:r>
          </w:p>
        </w:tc>
        <w:tc>
          <w:tcPr>
            <w:tcW w:w="6546" w:type="dxa"/>
            <w:shd w:val="clear" w:color="auto" w:fill="auto"/>
            <w:noWrap/>
            <w:hideMark/>
          </w:tcPr>
          <w:p w14:paraId="72A1170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Mbrojtja ushtarake</w:t>
            </w:r>
          </w:p>
        </w:tc>
      </w:tr>
      <w:tr w:rsidR="00EF4E1E" w:rsidRPr="00DA576D" w14:paraId="66B17DF2" w14:textId="77777777" w:rsidTr="00B8662D">
        <w:trPr>
          <w:trHeight w:val="20"/>
        </w:trPr>
        <w:tc>
          <w:tcPr>
            <w:tcW w:w="1185" w:type="dxa"/>
            <w:shd w:val="clear" w:color="auto" w:fill="auto"/>
            <w:noWrap/>
            <w:hideMark/>
          </w:tcPr>
          <w:p w14:paraId="7ED771C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02.2</w:t>
            </w:r>
          </w:p>
        </w:tc>
        <w:tc>
          <w:tcPr>
            <w:tcW w:w="1330" w:type="dxa"/>
            <w:shd w:val="clear" w:color="auto" w:fill="auto"/>
            <w:noWrap/>
            <w:hideMark/>
          </w:tcPr>
          <w:p w14:paraId="2A36119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022</w:t>
            </w:r>
          </w:p>
        </w:tc>
        <w:tc>
          <w:tcPr>
            <w:tcW w:w="6546" w:type="dxa"/>
            <w:shd w:val="clear" w:color="auto" w:fill="auto"/>
            <w:noWrap/>
            <w:hideMark/>
          </w:tcPr>
          <w:p w14:paraId="774D2C8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Mbrojtja civile</w:t>
            </w:r>
          </w:p>
        </w:tc>
      </w:tr>
      <w:tr w:rsidR="00EF4E1E" w:rsidRPr="00DA576D" w14:paraId="1A45E303" w14:textId="77777777" w:rsidTr="00B8662D">
        <w:trPr>
          <w:trHeight w:val="20"/>
        </w:trPr>
        <w:tc>
          <w:tcPr>
            <w:tcW w:w="1185" w:type="dxa"/>
            <w:shd w:val="clear" w:color="auto" w:fill="auto"/>
            <w:noWrap/>
            <w:hideMark/>
          </w:tcPr>
          <w:p w14:paraId="42399D8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02.3</w:t>
            </w:r>
          </w:p>
        </w:tc>
        <w:tc>
          <w:tcPr>
            <w:tcW w:w="1330" w:type="dxa"/>
            <w:shd w:val="clear" w:color="auto" w:fill="auto"/>
            <w:noWrap/>
            <w:hideMark/>
          </w:tcPr>
          <w:p w14:paraId="375D447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023</w:t>
            </w:r>
          </w:p>
        </w:tc>
        <w:tc>
          <w:tcPr>
            <w:tcW w:w="6546" w:type="dxa"/>
            <w:shd w:val="clear" w:color="auto" w:fill="auto"/>
            <w:noWrap/>
            <w:hideMark/>
          </w:tcPr>
          <w:p w14:paraId="1018962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Ndihma ushtarake e huaj</w:t>
            </w:r>
          </w:p>
        </w:tc>
      </w:tr>
      <w:tr w:rsidR="00EF4E1E" w:rsidRPr="00DA576D" w14:paraId="755B22EF" w14:textId="77777777" w:rsidTr="00B8662D">
        <w:trPr>
          <w:trHeight w:val="20"/>
        </w:trPr>
        <w:tc>
          <w:tcPr>
            <w:tcW w:w="1185" w:type="dxa"/>
            <w:shd w:val="clear" w:color="auto" w:fill="auto"/>
            <w:noWrap/>
            <w:hideMark/>
          </w:tcPr>
          <w:p w14:paraId="0622B97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02.4</w:t>
            </w:r>
          </w:p>
        </w:tc>
        <w:tc>
          <w:tcPr>
            <w:tcW w:w="1330" w:type="dxa"/>
            <w:shd w:val="clear" w:color="auto" w:fill="auto"/>
            <w:noWrap/>
            <w:hideMark/>
          </w:tcPr>
          <w:p w14:paraId="7D30E53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024</w:t>
            </w:r>
          </w:p>
        </w:tc>
        <w:tc>
          <w:tcPr>
            <w:tcW w:w="6546" w:type="dxa"/>
            <w:shd w:val="clear" w:color="auto" w:fill="auto"/>
            <w:noWrap/>
            <w:hideMark/>
          </w:tcPr>
          <w:p w14:paraId="57D7300C"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Mbrojtja</w:t>
            </w:r>
          </w:p>
        </w:tc>
      </w:tr>
      <w:tr w:rsidR="00EF4E1E" w:rsidRPr="00DA576D" w14:paraId="244EF811" w14:textId="77777777" w:rsidTr="00B8662D">
        <w:trPr>
          <w:trHeight w:val="20"/>
        </w:trPr>
        <w:tc>
          <w:tcPr>
            <w:tcW w:w="1185" w:type="dxa"/>
            <w:shd w:val="clear" w:color="auto" w:fill="auto"/>
            <w:noWrap/>
            <w:hideMark/>
          </w:tcPr>
          <w:p w14:paraId="44581E3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lastRenderedPageBreak/>
              <w:t>02.5</w:t>
            </w:r>
          </w:p>
        </w:tc>
        <w:tc>
          <w:tcPr>
            <w:tcW w:w="1330" w:type="dxa"/>
            <w:shd w:val="clear" w:color="auto" w:fill="auto"/>
            <w:noWrap/>
            <w:hideMark/>
          </w:tcPr>
          <w:p w14:paraId="038BF35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025</w:t>
            </w:r>
          </w:p>
        </w:tc>
        <w:tc>
          <w:tcPr>
            <w:tcW w:w="6546" w:type="dxa"/>
            <w:shd w:val="clear" w:color="auto" w:fill="auto"/>
            <w:noWrap/>
            <w:hideMark/>
          </w:tcPr>
          <w:p w14:paraId="2B02C51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Mbrojtja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297A5C22" w14:textId="77777777" w:rsidTr="00B8662D">
        <w:trPr>
          <w:trHeight w:val="20"/>
        </w:trPr>
        <w:tc>
          <w:tcPr>
            <w:tcW w:w="1185" w:type="dxa"/>
            <w:shd w:val="clear" w:color="auto" w:fill="auto"/>
            <w:noWrap/>
            <w:hideMark/>
          </w:tcPr>
          <w:p w14:paraId="048F645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w:t>
            </w:r>
          </w:p>
        </w:tc>
        <w:tc>
          <w:tcPr>
            <w:tcW w:w="1330" w:type="dxa"/>
            <w:shd w:val="clear" w:color="auto" w:fill="auto"/>
            <w:noWrap/>
            <w:hideMark/>
          </w:tcPr>
          <w:p w14:paraId="0C083D7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030</w:t>
            </w:r>
          </w:p>
        </w:tc>
        <w:tc>
          <w:tcPr>
            <w:tcW w:w="6546" w:type="dxa"/>
            <w:shd w:val="clear" w:color="auto" w:fill="auto"/>
            <w:noWrap/>
            <w:hideMark/>
          </w:tcPr>
          <w:p w14:paraId="332B918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Rendi dhe siguria publike</w:t>
            </w:r>
          </w:p>
        </w:tc>
      </w:tr>
      <w:tr w:rsidR="00EF4E1E" w:rsidRPr="00DA576D" w14:paraId="15980F1D" w14:textId="77777777" w:rsidTr="00B8662D">
        <w:trPr>
          <w:trHeight w:val="20"/>
        </w:trPr>
        <w:tc>
          <w:tcPr>
            <w:tcW w:w="1185" w:type="dxa"/>
            <w:shd w:val="clear" w:color="auto" w:fill="auto"/>
            <w:noWrap/>
            <w:hideMark/>
          </w:tcPr>
          <w:p w14:paraId="562D3C6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03.1</w:t>
            </w:r>
          </w:p>
        </w:tc>
        <w:tc>
          <w:tcPr>
            <w:tcW w:w="1330" w:type="dxa"/>
            <w:shd w:val="clear" w:color="auto" w:fill="auto"/>
            <w:noWrap/>
            <w:hideMark/>
          </w:tcPr>
          <w:p w14:paraId="2072E9C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031</w:t>
            </w:r>
          </w:p>
        </w:tc>
        <w:tc>
          <w:tcPr>
            <w:tcW w:w="6546" w:type="dxa"/>
            <w:shd w:val="clear" w:color="auto" w:fill="auto"/>
            <w:noWrap/>
            <w:hideMark/>
          </w:tcPr>
          <w:p w14:paraId="738021A8"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Shërbimet e policisë</w:t>
            </w:r>
          </w:p>
        </w:tc>
      </w:tr>
      <w:tr w:rsidR="00EF4E1E" w:rsidRPr="00DA576D" w14:paraId="23E8B250" w14:textId="77777777" w:rsidTr="00B8662D">
        <w:trPr>
          <w:trHeight w:val="20"/>
        </w:trPr>
        <w:tc>
          <w:tcPr>
            <w:tcW w:w="1185" w:type="dxa"/>
            <w:shd w:val="clear" w:color="auto" w:fill="auto"/>
            <w:noWrap/>
            <w:hideMark/>
          </w:tcPr>
          <w:p w14:paraId="0588805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03.2</w:t>
            </w:r>
          </w:p>
        </w:tc>
        <w:tc>
          <w:tcPr>
            <w:tcW w:w="1330" w:type="dxa"/>
            <w:shd w:val="clear" w:color="auto" w:fill="auto"/>
            <w:noWrap/>
            <w:hideMark/>
          </w:tcPr>
          <w:p w14:paraId="60B1256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032</w:t>
            </w:r>
          </w:p>
        </w:tc>
        <w:tc>
          <w:tcPr>
            <w:tcW w:w="6546" w:type="dxa"/>
            <w:shd w:val="clear" w:color="auto" w:fill="auto"/>
            <w:noWrap/>
            <w:hideMark/>
          </w:tcPr>
          <w:p w14:paraId="06F5EF44"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për mbrojtjen nga zjarri</w:t>
            </w:r>
          </w:p>
        </w:tc>
      </w:tr>
      <w:tr w:rsidR="00EF4E1E" w:rsidRPr="00DA576D" w14:paraId="30EEAE45" w14:textId="77777777" w:rsidTr="00B8662D">
        <w:trPr>
          <w:trHeight w:val="20"/>
        </w:trPr>
        <w:tc>
          <w:tcPr>
            <w:tcW w:w="1185" w:type="dxa"/>
            <w:shd w:val="clear" w:color="auto" w:fill="auto"/>
            <w:noWrap/>
            <w:hideMark/>
          </w:tcPr>
          <w:p w14:paraId="310D59C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03.3</w:t>
            </w:r>
          </w:p>
        </w:tc>
        <w:tc>
          <w:tcPr>
            <w:tcW w:w="1330" w:type="dxa"/>
            <w:shd w:val="clear" w:color="auto" w:fill="auto"/>
            <w:noWrap/>
            <w:hideMark/>
          </w:tcPr>
          <w:p w14:paraId="683A731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033</w:t>
            </w:r>
          </w:p>
        </w:tc>
        <w:tc>
          <w:tcPr>
            <w:tcW w:w="6546" w:type="dxa"/>
            <w:shd w:val="clear" w:color="auto" w:fill="auto"/>
            <w:noWrap/>
            <w:hideMark/>
          </w:tcPr>
          <w:p w14:paraId="255E6252" w14:textId="013E2BFB"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Gjykatat </w:t>
            </w:r>
            <w:r w:rsidR="00B8662D" w:rsidRPr="00DA576D">
              <w:rPr>
                <w:rFonts w:ascii="Garamond" w:eastAsia="MS Mincho" w:hAnsi="Garamond"/>
                <w:bCs/>
                <w:sz w:val="20"/>
                <w:szCs w:val="20"/>
                <w:lang w:val="sq-AL"/>
              </w:rPr>
              <w:t>l</w:t>
            </w:r>
            <w:r w:rsidRPr="00DA576D">
              <w:rPr>
                <w:rFonts w:ascii="Garamond" w:eastAsia="MS Mincho" w:hAnsi="Garamond"/>
                <w:bCs/>
                <w:sz w:val="20"/>
                <w:szCs w:val="20"/>
                <w:lang w:val="sq-AL"/>
              </w:rPr>
              <w:t>igjore</w:t>
            </w:r>
          </w:p>
        </w:tc>
      </w:tr>
      <w:tr w:rsidR="00EF4E1E" w:rsidRPr="00DA576D" w14:paraId="6F5C6F7E" w14:textId="77777777" w:rsidTr="00B8662D">
        <w:trPr>
          <w:trHeight w:val="20"/>
        </w:trPr>
        <w:tc>
          <w:tcPr>
            <w:tcW w:w="1185" w:type="dxa"/>
            <w:shd w:val="clear" w:color="auto" w:fill="auto"/>
            <w:noWrap/>
            <w:hideMark/>
          </w:tcPr>
          <w:p w14:paraId="4FA055A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03.4</w:t>
            </w:r>
          </w:p>
        </w:tc>
        <w:tc>
          <w:tcPr>
            <w:tcW w:w="1330" w:type="dxa"/>
            <w:shd w:val="clear" w:color="auto" w:fill="auto"/>
            <w:noWrap/>
            <w:hideMark/>
          </w:tcPr>
          <w:p w14:paraId="550381B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034</w:t>
            </w:r>
          </w:p>
        </w:tc>
        <w:tc>
          <w:tcPr>
            <w:tcW w:w="6546" w:type="dxa"/>
            <w:shd w:val="clear" w:color="auto" w:fill="auto"/>
            <w:noWrap/>
            <w:hideMark/>
          </w:tcPr>
          <w:p w14:paraId="02937E2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Burgjet</w:t>
            </w:r>
          </w:p>
        </w:tc>
      </w:tr>
      <w:tr w:rsidR="00EF4E1E" w:rsidRPr="00DA576D" w14:paraId="4C35D68E" w14:textId="77777777" w:rsidTr="00B8662D">
        <w:trPr>
          <w:trHeight w:val="20"/>
        </w:trPr>
        <w:tc>
          <w:tcPr>
            <w:tcW w:w="1185" w:type="dxa"/>
            <w:shd w:val="clear" w:color="auto" w:fill="auto"/>
            <w:noWrap/>
            <w:hideMark/>
          </w:tcPr>
          <w:p w14:paraId="482E2B3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03.5</w:t>
            </w:r>
          </w:p>
        </w:tc>
        <w:tc>
          <w:tcPr>
            <w:tcW w:w="1330" w:type="dxa"/>
            <w:shd w:val="clear" w:color="auto" w:fill="auto"/>
            <w:noWrap/>
            <w:hideMark/>
          </w:tcPr>
          <w:p w14:paraId="2E3D944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035</w:t>
            </w:r>
          </w:p>
        </w:tc>
        <w:tc>
          <w:tcPr>
            <w:tcW w:w="6546" w:type="dxa"/>
            <w:shd w:val="clear" w:color="auto" w:fill="auto"/>
            <w:noWrap/>
            <w:hideMark/>
          </w:tcPr>
          <w:p w14:paraId="0B6F69A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Rendi dhe siguria publike</w:t>
            </w:r>
          </w:p>
        </w:tc>
      </w:tr>
      <w:tr w:rsidR="00EF4E1E" w:rsidRPr="00DA576D" w14:paraId="0B004B55" w14:textId="77777777" w:rsidTr="00B8662D">
        <w:trPr>
          <w:trHeight w:val="20"/>
        </w:trPr>
        <w:tc>
          <w:tcPr>
            <w:tcW w:w="1185" w:type="dxa"/>
            <w:shd w:val="clear" w:color="auto" w:fill="auto"/>
            <w:noWrap/>
            <w:hideMark/>
          </w:tcPr>
          <w:p w14:paraId="4874F51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03.6</w:t>
            </w:r>
          </w:p>
        </w:tc>
        <w:tc>
          <w:tcPr>
            <w:tcW w:w="1330" w:type="dxa"/>
            <w:shd w:val="clear" w:color="auto" w:fill="auto"/>
            <w:noWrap/>
            <w:hideMark/>
          </w:tcPr>
          <w:p w14:paraId="49EAE4E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036</w:t>
            </w:r>
          </w:p>
        </w:tc>
        <w:tc>
          <w:tcPr>
            <w:tcW w:w="6546" w:type="dxa"/>
            <w:shd w:val="clear" w:color="auto" w:fill="auto"/>
            <w:noWrap/>
            <w:hideMark/>
          </w:tcPr>
          <w:p w14:paraId="535BFCD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Rendi dhe siguria publike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44AB5B20" w14:textId="77777777" w:rsidTr="00B8662D">
        <w:trPr>
          <w:trHeight w:val="20"/>
        </w:trPr>
        <w:tc>
          <w:tcPr>
            <w:tcW w:w="1185" w:type="dxa"/>
            <w:shd w:val="clear" w:color="auto" w:fill="auto"/>
            <w:noWrap/>
            <w:hideMark/>
          </w:tcPr>
          <w:p w14:paraId="2556B35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w:t>
            </w:r>
          </w:p>
        </w:tc>
        <w:tc>
          <w:tcPr>
            <w:tcW w:w="1330" w:type="dxa"/>
            <w:shd w:val="clear" w:color="auto" w:fill="auto"/>
            <w:noWrap/>
            <w:hideMark/>
          </w:tcPr>
          <w:p w14:paraId="0A2A60E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040</w:t>
            </w:r>
          </w:p>
        </w:tc>
        <w:tc>
          <w:tcPr>
            <w:tcW w:w="6546" w:type="dxa"/>
            <w:shd w:val="clear" w:color="auto" w:fill="auto"/>
            <w:noWrap/>
            <w:hideMark/>
          </w:tcPr>
          <w:p w14:paraId="16D35688"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Çështjet ekonomike</w:t>
            </w:r>
          </w:p>
        </w:tc>
      </w:tr>
      <w:tr w:rsidR="00EF4E1E" w:rsidRPr="00DA576D" w14:paraId="74EB51AA" w14:textId="77777777" w:rsidTr="00B8662D">
        <w:trPr>
          <w:trHeight w:val="20"/>
        </w:trPr>
        <w:tc>
          <w:tcPr>
            <w:tcW w:w="1185" w:type="dxa"/>
            <w:shd w:val="clear" w:color="auto" w:fill="auto"/>
            <w:noWrap/>
            <w:hideMark/>
          </w:tcPr>
          <w:p w14:paraId="7CD3AB8B"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04.1</w:t>
            </w:r>
          </w:p>
        </w:tc>
        <w:tc>
          <w:tcPr>
            <w:tcW w:w="1330" w:type="dxa"/>
            <w:shd w:val="clear" w:color="auto" w:fill="auto"/>
            <w:noWrap/>
            <w:hideMark/>
          </w:tcPr>
          <w:p w14:paraId="5F68FA4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041</w:t>
            </w:r>
          </w:p>
        </w:tc>
        <w:tc>
          <w:tcPr>
            <w:tcW w:w="6546" w:type="dxa"/>
            <w:shd w:val="clear" w:color="auto" w:fill="auto"/>
            <w:noWrap/>
            <w:hideMark/>
          </w:tcPr>
          <w:p w14:paraId="5956E064"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Çështje të përgjithshme ekonomike, tregtare dhe të punës</w:t>
            </w:r>
          </w:p>
        </w:tc>
      </w:tr>
      <w:tr w:rsidR="00EF4E1E" w:rsidRPr="00DA576D" w14:paraId="08E2161F" w14:textId="77777777" w:rsidTr="00B8662D">
        <w:trPr>
          <w:trHeight w:val="20"/>
        </w:trPr>
        <w:tc>
          <w:tcPr>
            <w:tcW w:w="1185" w:type="dxa"/>
            <w:shd w:val="clear" w:color="auto" w:fill="auto"/>
            <w:noWrap/>
            <w:hideMark/>
          </w:tcPr>
          <w:p w14:paraId="02A8D1D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04.2</w:t>
            </w:r>
          </w:p>
        </w:tc>
        <w:tc>
          <w:tcPr>
            <w:tcW w:w="1330" w:type="dxa"/>
            <w:shd w:val="clear" w:color="auto" w:fill="auto"/>
            <w:noWrap/>
            <w:hideMark/>
          </w:tcPr>
          <w:p w14:paraId="2186A19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042</w:t>
            </w:r>
          </w:p>
        </w:tc>
        <w:tc>
          <w:tcPr>
            <w:tcW w:w="6546" w:type="dxa"/>
            <w:shd w:val="clear" w:color="auto" w:fill="auto"/>
            <w:noWrap/>
            <w:hideMark/>
          </w:tcPr>
          <w:p w14:paraId="44F1BCB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Bujqësia, pylltaria, peshkimi dhe gjuetia</w:t>
            </w:r>
          </w:p>
        </w:tc>
      </w:tr>
      <w:tr w:rsidR="00EF4E1E" w:rsidRPr="00DA576D" w14:paraId="50C393B5" w14:textId="77777777" w:rsidTr="00B8662D">
        <w:trPr>
          <w:trHeight w:val="20"/>
        </w:trPr>
        <w:tc>
          <w:tcPr>
            <w:tcW w:w="1185" w:type="dxa"/>
            <w:shd w:val="clear" w:color="auto" w:fill="auto"/>
            <w:noWrap/>
            <w:hideMark/>
          </w:tcPr>
          <w:p w14:paraId="647761F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04.3</w:t>
            </w:r>
          </w:p>
        </w:tc>
        <w:tc>
          <w:tcPr>
            <w:tcW w:w="1330" w:type="dxa"/>
            <w:shd w:val="clear" w:color="auto" w:fill="auto"/>
            <w:noWrap/>
            <w:hideMark/>
          </w:tcPr>
          <w:p w14:paraId="52F68EE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043</w:t>
            </w:r>
          </w:p>
        </w:tc>
        <w:tc>
          <w:tcPr>
            <w:tcW w:w="6546" w:type="dxa"/>
            <w:shd w:val="clear" w:color="auto" w:fill="auto"/>
            <w:noWrap/>
            <w:hideMark/>
          </w:tcPr>
          <w:p w14:paraId="57D63BD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Karburant dhe energji</w:t>
            </w:r>
          </w:p>
        </w:tc>
      </w:tr>
      <w:tr w:rsidR="00EF4E1E" w:rsidRPr="00DA576D" w14:paraId="0A2DF061" w14:textId="77777777" w:rsidTr="00B8662D">
        <w:trPr>
          <w:trHeight w:val="20"/>
        </w:trPr>
        <w:tc>
          <w:tcPr>
            <w:tcW w:w="1185" w:type="dxa"/>
            <w:shd w:val="clear" w:color="auto" w:fill="auto"/>
            <w:noWrap/>
            <w:hideMark/>
          </w:tcPr>
          <w:p w14:paraId="7A065B5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04.4</w:t>
            </w:r>
          </w:p>
        </w:tc>
        <w:tc>
          <w:tcPr>
            <w:tcW w:w="1330" w:type="dxa"/>
            <w:shd w:val="clear" w:color="auto" w:fill="auto"/>
            <w:noWrap/>
            <w:hideMark/>
          </w:tcPr>
          <w:p w14:paraId="60EB41F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044</w:t>
            </w:r>
          </w:p>
        </w:tc>
        <w:tc>
          <w:tcPr>
            <w:tcW w:w="6546" w:type="dxa"/>
            <w:shd w:val="clear" w:color="auto" w:fill="auto"/>
            <w:noWrap/>
            <w:hideMark/>
          </w:tcPr>
          <w:p w14:paraId="3C4DA7DF"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Miniera, prodhim dhe ndërtim</w:t>
            </w:r>
          </w:p>
        </w:tc>
      </w:tr>
      <w:tr w:rsidR="00EF4E1E" w:rsidRPr="00DA576D" w14:paraId="71FBB954" w14:textId="77777777" w:rsidTr="00B8662D">
        <w:trPr>
          <w:trHeight w:val="20"/>
        </w:trPr>
        <w:tc>
          <w:tcPr>
            <w:tcW w:w="1185" w:type="dxa"/>
            <w:shd w:val="clear" w:color="auto" w:fill="auto"/>
            <w:noWrap/>
            <w:hideMark/>
          </w:tcPr>
          <w:p w14:paraId="1F6B6EF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04.5</w:t>
            </w:r>
          </w:p>
        </w:tc>
        <w:tc>
          <w:tcPr>
            <w:tcW w:w="1330" w:type="dxa"/>
            <w:shd w:val="clear" w:color="auto" w:fill="auto"/>
            <w:noWrap/>
            <w:hideMark/>
          </w:tcPr>
          <w:p w14:paraId="778CB64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045</w:t>
            </w:r>
          </w:p>
        </w:tc>
        <w:tc>
          <w:tcPr>
            <w:tcW w:w="6546" w:type="dxa"/>
            <w:shd w:val="clear" w:color="auto" w:fill="auto"/>
            <w:noWrap/>
            <w:hideMark/>
          </w:tcPr>
          <w:p w14:paraId="6C396C46"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Transporti</w:t>
            </w:r>
          </w:p>
        </w:tc>
      </w:tr>
      <w:tr w:rsidR="00EF4E1E" w:rsidRPr="00DA576D" w14:paraId="02D66694" w14:textId="77777777" w:rsidTr="00B8662D">
        <w:trPr>
          <w:trHeight w:val="20"/>
        </w:trPr>
        <w:tc>
          <w:tcPr>
            <w:tcW w:w="1185" w:type="dxa"/>
            <w:shd w:val="clear" w:color="auto" w:fill="auto"/>
            <w:noWrap/>
            <w:hideMark/>
          </w:tcPr>
          <w:p w14:paraId="6101CE1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04.6</w:t>
            </w:r>
          </w:p>
        </w:tc>
        <w:tc>
          <w:tcPr>
            <w:tcW w:w="1330" w:type="dxa"/>
            <w:shd w:val="clear" w:color="auto" w:fill="auto"/>
            <w:noWrap/>
            <w:hideMark/>
          </w:tcPr>
          <w:p w14:paraId="1D4D1F7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046</w:t>
            </w:r>
          </w:p>
        </w:tc>
        <w:tc>
          <w:tcPr>
            <w:tcW w:w="6546" w:type="dxa"/>
            <w:shd w:val="clear" w:color="auto" w:fill="auto"/>
            <w:noWrap/>
            <w:hideMark/>
          </w:tcPr>
          <w:p w14:paraId="32BC74B7"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Komunikimi</w:t>
            </w:r>
          </w:p>
        </w:tc>
      </w:tr>
      <w:tr w:rsidR="00EF4E1E" w:rsidRPr="00DA576D" w14:paraId="1170817E" w14:textId="77777777" w:rsidTr="00B8662D">
        <w:trPr>
          <w:trHeight w:val="20"/>
        </w:trPr>
        <w:tc>
          <w:tcPr>
            <w:tcW w:w="1185" w:type="dxa"/>
            <w:shd w:val="clear" w:color="auto" w:fill="auto"/>
            <w:noWrap/>
            <w:hideMark/>
          </w:tcPr>
          <w:p w14:paraId="7629E3E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04.7</w:t>
            </w:r>
          </w:p>
        </w:tc>
        <w:tc>
          <w:tcPr>
            <w:tcW w:w="1330" w:type="dxa"/>
            <w:shd w:val="clear" w:color="auto" w:fill="auto"/>
            <w:noWrap/>
            <w:hideMark/>
          </w:tcPr>
          <w:p w14:paraId="4019E2B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047</w:t>
            </w:r>
          </w:p>
        </w:tc>
        <w:tc>
          <w:tcPr>
            <w:tcW w:w="6546" w:type="dxa"/>
            <w:shd w:val="clear" w:color="auto" w:fill="auto"/>
            <w:noWrap/>
            <w:hideMark/>
          </w:tcPr>
          <w:p w14:paraId="3C1BCC1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Industri të tjera</w:t>
            </w:r>
          </w:p>
        </w:tc>
      </w:tr>
      <w:tr w:rsidR="00EF4E1E" w:rsidRPr="00DA576D" w14:paraId="15982C62" w14:textId="77777777" w:rsidTr="00B8662D">
        <w:trPr>
          <w:trHeight w:val="20"/>
        </w:trPr>
        <w:tc>
          <w:tcPr>
            <w:tcW w:w="1185" w:type="dxa"/>
            <w:shd w:val="clear" w:color="auto" w:fill="auto"/>
            <w:noWrap/>
            <w:hideMark/>
          </w:tcPr>
          <w:p w14:paraId="2424860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04.8</w:t>
            </w:r>
          </w:p>
        </w:tc>
        <w:tc>
          <w:tcPr>
            <w:tcW w:w="1330" w:type="dxa"/>
            <w:shd w:val="clear" w:color="auto" w:fill="auto"/>
            <w:noWrap/>
            <w:hideMark/>
          </w:tcPr>
          <w:p w14:paraId="2836B0C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048</w:t>
            </w:r>
          </w:p>
        </w:tc>
        <w:tc>
          <w:tcPr>
            <w:tcW w:w="6546" w:type="dxa"/>
            <w:shd w:val="clear" w:color="auto" w:fill="auto"/>
            <w:noWrap/>
            <w:hideMark/>
          </w:tcPr>
          <w:p w14:paraId="5528B442" w14:textId="664F756C"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w:t>
            </w:r>
            <w:r w:rsidR="00B8662D" w:rsidRPr="00DA576D">
              <w:rPr>
                <w:rFonts w:ascii="Garamond" w:eastAsia="MS Mincho" w:hAnsi="Garamond"/>
                <w:bCs/>
                <w:sz w:val="20"/>
                <w:szCs w:val="20"/>
                <w:lang w:val="sq-AL"/>
              </w:rPr>
              <w:t>çështjet ekonomike</w:t>
            </w:r>
          </w:p>
        </w:tc>
      </w:tr>
      <w:tr w:rsidR="00EF4E1E" w:rsidRPr="00DA576D" w14:paraId="5859A05B" w14:textId="77777777" w:rsidTr="00B8662D">
        <w:trPr>
          <w:trHeight w:val="20"/>
        </w:trPr>
        <w:tc>
          <w:tcPr>
            <w:tcW w:w="1185" w:type="dxa"/>
            <w:shd w:val="clear" w:color="auto" w:fill="auto"/>
            <w:noWrap/>
            <w:hideMark/>
          </w:tcPr>
          <w:p w14:paraId="09EB6E5E"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04.9</w:t>
            </w:r>
          </w:p>
        </w:tc>
        <w:tc>
          <w:tcPr>
            <w:tcW w:w="1330" w:type="dxa"/>
            <w:shd w:val="clear" w:color="auto" w:fill="auto"/>
            <w:noWrap/>
            <w:hideMark/>
          </w:tcPr>
          <w:p w14:paraId="27F5B98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049</w:t>
            </w:r>
          </w:p>
        </w:tc>
        <w:tc>
          <w:tcPr>
            <w:tcW w:w="6546" w:type="dxa"/>
            <w:shd w:val="clear" w:color="auto" w:fill="auto"/>
            <w:noWrap/>
            <w:hideMark/>
          </w:tcPr>
          <w:p w14:paraId="18DC5946"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Çështjet ekonomike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5B13FDD2" w14:textId="77777777" w:rsidTr="00B8662D">
        <w:trPr>
          <w:trHeight w:val="20"/>
        </w:trPr>
        <w:tc>
          <w:tcPr>
            <w:tcW w:w="1185" w:type="dxa"/>
            <w:shd w:val="clear" w:color="auto" w:fill="auto"/>
            <w:noWrap/>
            <w:hideMark/>
          </w:tcPr>
          <w:p w14:paraId="0169994E"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w:t>
            </w:r>
          </w:p>
        </w:tc>
        <w:tc>
          <w:tcPr>
            <w:tcW w:w="1330" w:type="dxa"/>
            <w:shd w:val="clear" w:color="auto" w:fill="auto"/>
            <w:noWrap/>
            <w:hideMark/>
          </w:tcPr>
          <w:p w14:paraId="4B2AFB6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050</w:t>
            </w:r>
          </w:p>
        </w:tc>
        <w:tc>
          <w:tcPr>
            <w:tcW w:w="6546" w:type="dxa"/>
            <w:shd w:val="clear" w:color="auto" w:fill="auto"/>
            <w:noWrap/>
            <w:hideMark/>
          </w:tcPr>
          <w:p w14:paraId="4AFCB0B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Mbrojtja e mjedisit</w:t>
            </w:r>
          </w:p>
        </w:tc>
      </w:tr>
      <w:tr w:rsidR="00EF4E1E" w:rsidRPr="00DA576D" w14:paraId="3B35516C" w14:textId="77777777" w:rsidTr="00B8662D">
        <w:trPr>
          <w:trHeight w:val="20"/>
        </w:trPr>
        <w:tc>
          <w:tcPr>
            <w:tcW w:w="1185" w:type="dxa"/>
            <w:shd w:val="clear" w:color="auto" w:fill="auto"/>
            <w:noWrap/>
            <w:hideMark/>
          </w:tcPr>
          <w:p w14:paraId="28FD5AF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05.1</w:t>
            </w:r>
          </w:p>
        </w:tc>
        <w:tc>
          <w:tcPr>
            <w:tcW w:w="1330" w:type="dxa"/>
            <w:shd w:val="clear" w:color="auto" w:fill="auto"/>
            <w:noWrap/>
            <w:hideMark/>
          </w:tcPr>
          <w:p w14:paraId="1A97DBB3"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051</w:t>
            </w:r>
          </w:p>
        </w:tc>
        <w:tc>
          <w:tcPr>
            <w:tcW w:w="6546" w:type="dxa"/>
            <w:shd w:val="clear" w:color="auto" w:fill="auto"/>
            <w:noWrap/>
            <w:hideMark/>
          </w:tcPr>
          <w:p w14:paraId="4ED4225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Menaxhimi i mbeturinave</w:t>
            </w:r>
          </w:p>
        </w:tc>
      </w:tr>
      <w:tr w:rsidR="00EF4E1E" w:rsidRPr="00DA576D" w14:paraId="527B4A6E" w14:textId="77777777" w:rsidTr="00B8662D">
        <w:trPr>
          <w:trHeight w:val="20"/>
        </w:trPr>
        <w:tc>
          <w:tcPr>
            <w:tcW w:w="1185" w:type="dxa"/>
            <w:shd w:val="clear" w:color="auto" w:fill="auto"/>
            <w:noWrap/>
            <w:hideMark/>
          </w:tcPr>
          <w:p w14:paraId="0781677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05.2</w:t>
            </w:r>
          </w:p>
        </w:tc>
        <w:tc>
          <w:tcPr>
            <w:tcW w:w="1330" w:type="dxa"/>
            <w:shd w:val="clear" w:color="auto" w:fill="auto"/>
            <w:noWrap/>
            <w:hideMark/>
          </w:tcPr>
          <w:p w14:paraId="0A6B01C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052</w:t>
            </w:r>
          </w:p>
        </w:tc>
        <w:tc>
          <w:tcPr>
            <w:tcW w:w="6546" w:type="dxa"/>
            <w:shd w:val="clear" w:color="auto" w:fill="auto"/>
            <w:noWrap/>
            <w:hideMark/>
          </w:tcPr>
          <w:p w14:paraId="4630A01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Menaxhimi i ujërave të ndotura</w:t>
            </w:r>
          </w:p>
        </w:tc>
      </w:tr>
      <w:tr w:rsidR="00EF4E1E" w:rsidRPr="00DA576D" w14:paraId="528E01F5" w14:textId="77777777" w:rsidTr="00B8662D">
        <w:trPr>
          <w:trHeight w:val="20"/>
        </w:trPr>
        <w:tc>
          <w:tcPr>
            <w:tcW w:w="1185" w:type="dxa"/>
            <w:shd w:val="clear" w:color="auto" w:fill="auto"/>
            <w:noWrap/>
            <w:hideMark/>
          </w:tcPr>
          <w:p w14:paraId="5EE34C4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05.3</w:t>
            </w:r>
          </w:p>
        </w:tc>
        <w:tc>
          <w:tcPr>
            <w:tcW w:w="1330" w:type="dxa"/>
            <w:shd w:val="clear" w:color="auto" w:fill="auto"/>
            <w:noWrap/>
            <w:hideMark/>
          </w:tcPr>
          <w:p w14:paraId="50F141D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053</w:t>
            </w:r>
          </w:p>
        </w:tc>
        <w:tc>
          <w:tcPr>
            <w:tcW w:w="6546" w:type="dxa"/>
            <w:shd w:val="clear" w:color="auto" w:fill="auto"/>
            <w:noWrap/>
            <w:hideMark/>
          </w:tcPr>
          <w:p w14:paraId="5277A1F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Pakësimi i ndotjeve</w:t>
            </w:r>
          </w:p>
        </w:tc>
      </w:tr>
      <w:tr w:rsidR="00EF4E1E" w:rsidRPr="00DA576D" w14:paraId="08036C3C" w14:textId="77777777" w:rsidTr="00B8662D">
        <w:trPr>
          <w:trHeight w:val="20"/>
        </w:trPr>
        <w:tc>
          <w:tcPr>
            <w:tcW w:w="1185" w:type="dxa"/>
            <w:shd w:val="clear" w:color="auto" w:fill="auto"/>
            <w:noWrap/>
            <w:hideMark/>
          </w:tcPr>
          <w:p w14:paraId="2CEE03C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05.4</w:t>
            </w:r>
          </w:p>
        </w:tc>
        <w:tc>
          <w:tcPr>
            <w:tcW w:w="1330" w:type="dxa"/>
            <w:shd w:val="clear" w:color="auto" w:fill="auto"/>
            <w:noWrap/>
            <w:hideMark/>
          </w:tcPr>
          <w:p w14:paraId="4214834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054</w:t>
            </w:r>
          </w:p>
        </w:tc>
        <w:tc>
          <w:tcPr>
            <w:tcW w:w="6546" w:type="dxa"/>
            <w:shd w:val="clear" w:color="auto" w:fill="auto"/>
            <w:noWrap/>
            <w:hideMark/>
          </w:tcPr>
          <w:p w14:paraId="27FBF56F"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Mbrojtja e </w:t>
            </w:r>
            <w:proofErr w:type="spellStart"/>
            <w:r w:rsidRPr="00DA576D">
              <w:rPr>
                <w:rFonts w:ascii="Garamond" w:eastAsia="MS Mincho" w:hAnsi="Garamond"/>
                <w:bCs/>
                <w:sz w:val="20"/>
                <w:szCs w:val="20"/>
                <w:lang w:val="sq-AL"/>
              </w:rPr>
              <w:t>biodiversitetit</w:t>
            </w:r>
            <w:proofErr w:type="spellEnd"/>
            <w:r w:rsidRPr="00DA576D">
              <w:rPr>
                <w:rFonts w:ascii="Garamond" w:eastAsia="MS Mincho" w:hAnsi="Garamond"/>
                <w:bCs/>
                <w:sz w:val="20"/>
                <w:szCs w:val="20"/>
                <w:lang w:val="sq-AL"/>
              </w:rPr>
              <w:t xml:space="preserve"> dhe peizazhit</w:t>
            </w:r>
          </w:p>
        </w:tc>
      </w:tr>
      <w:tr w:rsidR="00EF4E1E" w:rsidRPr="00DA576D" w14:paraId="62CB4298" w14:textId="77777777" w:rsidTr="00B8662D">
        <w:trPr>
          <w:trHeight w:val="20"/>
        </w:trPr>
        <w:tc>
          <w:tcPr>
            <w:tcW w:w="1185" w:type="dxa"/>
            <w:shd w:val="clear" w:color="auto" w:fill="auto"/>
            <w:noWrap/>
            <w:hideMark/>
          </w:tcPr>
          <w:p w14:paraId="065BE32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05.5</w:t>
            </w:r>
          </w:p>
        </w:tc>
        <w:tc>
          <w:tcPr>
            <w:tcW w:w="1330" w:type="dxa"/>
            <w:shd w:val="clear" w:color="auto" w:fill="auto"/>
            <w:noWrap/>
            <w:hideMark/>
          </w:tcPr>
          <w:p w14:paraId="0E26599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055</w:t>
            </w:r>
          </w:p>
        </w:tc>
        <w:tc>
          <w:tcPr>
            <w:tcW w:w="6546" w:type="dxa"/>
            <w:shd w:val="clear" w:color="auto" w:fill="auto"/>
            <w:noWrap/>
            <w:hideMark/>
          </w:tcPr>
          <w:p w14:paraId="7046AF98"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Mbrojtje e mjedisit</w:t>
            </w:r>
          </w:p>
        </w:tc>
      </w:tr>
      <w:tr w:rsidR="00EF4E1E" w:rsidRPr="00DA576D" w14:paraId="04BB5DBC" w14:textId="77777777" w:rsidTr="00B8662D">
        <w:trPr>
          <w:trHeight w:val="20"/>
        </w:trPr>
        <w:tc>
          <w:tcPr>
            <w:tcW w:w="1185" w:type="dxa"/>
            <w:shd w:val="clear" w:color="auto" w:fill="auto"/>
            <w:noWrap/>
            <w:hideMark/>
          </w:tcPr>
          <w:p w14:paraId="2AC69C1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05.6</w:t>
            </w:r>
          </w:p>
        </w:tc>
        <w:tc>
          <w:tcPr>
            <w:tcW w:w="1330" w:type="dxa"/>
            <w:shd w:val="clear" w:color="auto" w:fill="auto"/>
            <w:noWrap/>
            <w:hideMark/>
          </w:tcPr>
          <w:p w14:paraId="205F9E5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056</w:t>
            </w:r>
          </w:p>
        </w:tc>
        <w:tc>
          <w:tcPr>
            <w:tcW w:w="6546" w:type="dxa"/>
            <w:shd w:val="clear" w:color="auto" w:fill="auto"/>
            <w:noWrap/>
            <w:hideMark/>
          </w:tcPr>
          <w:p w14:paraId="0F492920"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Mbrojtja e mjedisit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2F6FFBA3" w14:textId="77777777" w:rsidTr="00B8662D">
        <w:trPr>
          <w:trHeight w:val="20"/>
        </w:trPr>
        <w:tc>
          <w:tcPr>
            <w:tcW w:w="1185" w:type="dxa"/>
            <w:shd w:val="clear" w:color="auto" w:fill="auto"/>
            <w:noWrap/>
            <w:hideMark/>
          </w:tcPr>
          <w:p w14:paraId="2307B61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w:t>
            </w:r>
          </w:p>
        </w:tc>
        <w:tc>
          <w:tcPr>
            <w:tcW w:w="1330" w:type="dxa"/>
            <w:shd w:val="clear" w:color="auto" w:fill="auto"/>
            <w:noWrap/>
            <w:hideMark/>
          </w:tcPr>
          <w:p w14:paraId="79E22E9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060</w:t>
            </w:r>
          </w:p>
        </w:tc>
        <w:tc>
          <w:tcPr>
            <w:tcW w:w="6546" w:type="dxa"/>
            <w:shd w:val="clear" w:color="auto" w:fill="auto"/>
            <w:noWrap/>
            <w:hideMark/>
          </w:tcPr>
          <w:p w14:paraId="7521DEDF"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Banesat dhe </w:t>
            </w:r>
            <w:proofErr w:type="spellStart"/>
            <w:r w:rsidRPr="00DA576D">
              <w:rPr>
                <w:rFonts w:ascii="Garamond" w:eastAsia="MS Mincho" w:hAnsi="Garamond"/>
                <w:bCs/>
                <w:sz w:val="20"/>
                <w:szCs w:val="20"/>
                <w:lang w:val="sq-AL"/>
              </w:rPr>
              <w:t>komoditet</w:t>
            </w:r>
            <w:proofErr w:type="spellEnd"/>
            <w:r w:rsidRPr="00DA576D">
              <w:rPr>
                <w:rFonts w:ascii="Garamond" w:eastAsia="MS Mincho" w:hAnsi="Garamond"/>
                <w:bCs/>
                <w:sz w:val="20"/>
                <w:szCs w:val="20"/>
                <w:lang w:val="sq-AL"/>
              </w:rPr>
              <w:t xml:space="preserve"> e komunitetit</w:t>
            </w:r>
          </w:p>
        </w:tc>
      </w:tr>
      <w:tr w:rsidR="00EF4E1E" w:rsidRPr="00DA576D" w14:paraId="6A7F4345" w14:textId="77777777" w:rsidTr="00B8662D">
        <w:trPr>
          <w:trHeight w:val="20"/>
        </w:trPr>
        <w:tc>
          <w:tcPr>
            <w:tcW w:w="1185" w:type="dxa"/>
            <w:shd w:val="clear" w:color="auto" w:fill="auto"/>
            <w:noWrap/>
            <w:hideMark/>
          </w:tcPr>
          <w:p w14:paraId="761561F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06.1</w:t>
            </w:r>
          </w:p>
        </w:tc>
        <w:tc>
          <w:tcPr>
            <w:tcW w:w="1330" w:type="dxa"/>
            <w:shd w:val="clear" w:color="auto" w:fill="auto"/>
            <w:noWrap/>
            <w:hideMark/>
          </w:tcPr>
          <w:p w14:paraId="2D5C6B6B"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061</w:t>
            </w:r>
          </w:p>
        </w:tc>
        <w:tc>
          <w:tcPr>
            <w:tcW w:w="6546" w:type="dxa"/>
            <w:shd w:val="clear" w:color="auto" w:fill="auto"/>
            <w:noWrap/>
            <w:hideMark/>
          </w:tcPr>
          <w:p w14:paraId="4D91B95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Zhvillimi i banesave</w:t>
            </w:r>
          </w:p>
        </w:tc>
      </w:tr>
      <w:tr w:rsidR="00EF4E1E" w:rsidRPr="00DA576D" w14:paraId="6A84AD0C" w14:textId="77777777" w:rsidTr="00B8662D">
        <w:trPr>
          <w:trHeight w:val="20"/>
        </w:trPr>
        <w:tc>
          <w:tcPr>
            <w:tcW w:w="1185" w:type="dxa"/>
            <w:shd w:val="clear" w:color="auto" w:fill="auto"/>
            <w:noWrap/>
            <w:hideMark/>
          </w:tcPr>
          <w:p w14:paraId="2F44AF0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06.2</w:t>
            </w:r>
          </w:p>
        </w:tc>
        <w:tc>
          <w:tcPr>
            <w:tcW w:w="1330" w:type="dxa"/>
            <w:shd w:val="clear" w:color="auto" w:fill="auto"/>
            <w:noWrap/>
            <w:hideMark/>
          </w:tcPr>
          <w:p w14:paraId="78FB1D7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062</w:t>
            </w:r>
          </w:p>
        </w:tc>
        <w:tc>
          <w:tcPr>
            <w:tcW w:w="6546" w:type="dxa"/>
            <w:shd w:val="clear" w:color="auto" w:fill="auto"/>
            <w:noWrap/>
            <w:hideMark/>
          </w:tcPr>
          <w:p w14:paraId="54A574F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Zhvillimi i komunitetit</w:t>
            </w:r>
          </w:p>
        </w:tc>
      </w:tr>
      <w:tr w:rsidR="00EF4E1E" w:rsidRPr="00DA576D" w14:paraId="111A3C8A" w14:textId="77777777" w:rsidTr="00B8662D">
        <w:trPr>
          <w:trHeight w:val="20"/>
        </w:trPr>
        <w:tc>
          <w:tcPr>
            <w:tcW w:w="1185" w:type="dxa"/>
            <w:shd w:val="clear" w:color="auto" w:fill="auto"/>
            <w:noWrap/>
            <w:hideMark/>
          </w:tcPr>
          <w:p w14:paraId="7EEFA19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06.3</w:t>
            </w:r>
          </w:p>
        </w:tc>
        <w:tc>
          <w:tcPr>
            <w:tcW w:w="1330" w:type="dxa"/>
            <w:shd w:val="clear" w:color="auto" w:fill="auto"/>
            <w:noWrap/>
            <w:hideMark/>
          </w:tcPr>
          <w:p w14:paraId="4A16FDD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063</w:t>
            </w:r>
          </w:p>
        </w:tc>
        <w:tc>
          <w:tcPr>
            <w:tcW w:w="6546" w:type="dxa"/>
            <w:shd w:val="clear" w:color="auto" w:fill="auto"/>
            <w:noWrap/>
            <w:hideMark/>
          </w:tcPr>
          <w:p w14:paraId="6F14EEC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Furnizimi me ujë</w:t>
            </w:r>
          </w:p>
        </w:tc>
      </w:tr>
      <w:tr w:rsidR="00EF4E1E" w:rsidRPr="00DA576D" w14:paraId="4DD7A846" w14:textId="77777777" w:rsidTr="00B8662D">
        <w:trPr>
          <w:trHeight w:val="20"/>
        </w:trPr>
        <w:tc>
          <w:tcPr>
            <w:tcW w:w="1185" w:type="dxa"/>
            <w:shd w:val="clear" w:color="auto" w:fill="auto"/>
            <w:noWrap/>
            <w:hideMark/>
          </w:tcPr>
          <w:p w14:paraId="36913C9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06.4</w:t>
            </w:r>
          </w:p>
        </w:tc>
        <w:tc>
          <w:tcPr>
            <w:tcW w:w="1330" w:type="dxa"/>
            <w:shd w:val="clear" w:color="auto" w:fill="auto"/>
            <w:noWrap/>
            <w:hideMark/>
          </w:tcPr>
          <w:p w14:paraId="7CCE717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064</w:t>
            </w:r>
          </w:p>
        </w:tc>
        <w:tc>
          <w:tcPr>
            <w:tcW w:w="6546" w:type="dxa"/>
            <w:shd w:val="clear" w:color="auto" w:fill="auto"/>
            <w:noWrap/>
            <w:hideMark/>
          </w:tcPr>
          <w:p w14:paraId="16E4427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Ndriçimi në rrugë</w:t>
            </w:r>
          </w:p>
        </w:tc>
      </w:tr>
      <w:tr w:rsidR="00EF4E1E" w:rsidRPr="00DA576D" w14:paraId="15CBFF32" w14:textId="77777777" w:rsidTr="00B8662D">
        <w:trPr>
          <w:trHeight w:val="20"/>
        </w:trPr>
        <w:tc>
          <w:tcPr>
            <w:tcW w:w="1185" w:type="dxa"/>
            <w:shd w:val="clear" w:color="auto" w:fill="auto"/>
            <w:noWrap/>
            <w:hideMark/>
          </w:tcPr>
          <w:p w14:paraId="655F70B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06.5</w:t>
            </w:r>
          </w:p>
        </w:tc>
        <w:tc>
          <w:tcPr>
            <w:tcW w:w="1330" w:type="dxa"/>
            <w:shd w:val="clear" w:color="auto" w:fill="auto"/>
            <w:noWrap/>
            <w:hideMark/>
          </w:tcPr>
          <w:p w14:paraId="19746D9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065</w:t>
            </w:r>
          </w:p>
        </w:tc>
        <w:tc>
          <w:tcPr>
            <w:tcW w:w="6546" w:type="dxa"/>
            <w:shd w:val="clear" w:color="auto" w:fill="auto"/>
            <w:noWrap/>
            <w:hideMark/>
          </w:tcPr>
          <w:p w14:paraId="229DAB94"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Strehimi dhe </w:t>
            </w:r>
            <w:proofErr w:type="spellStart"/>
            <w:r w:rsidRPr="00DA576D">
              <w:rPr>
                <w:rFonts w:ascii="Garamond" w:eastAsia="MS Mincho" w:hAnsi="Garamond"/>
                <w:bCs/>
                <w:sz w:val="20"/>
                <w:szCs w:val="20"/>
                <w:lang w:val="sq-AL"/>
              </w:rPr>
              <w:t>komoditet</w:t>
            </w:r>
            <w:proofErr w:type="spellEnd"/>
            <w:r w:rsidRPr="00DA576D">
              <w:rPr>
                <w:rFonts w:ascii="Garamond" w:eastAsia="MS Mincho" w:hAnsi="Garamond"/>
                <w:bCs/>
                <w:sz w:val="20"/>
                <w:szCs w:val="20"/>
                <w:lang w:val="sq-AL"/>
              </w:rPr>
              <w:t xml:space="preserve"> e komunitetit</w:t>
            </w:r>
          </w:p>
        </w:tc>
      </w:tr>
      <w:tr w:rsidR="00EF4E1E" w:rsidRPr="00DA576D" w14:paraId="19EDAC4D" w14:textId="77777777" w:rsidTr="00B8662D">
        <w:trPr>
          <w:trHeight w:val="20"/>
        </w:trPr>
        <w:tc>
          <w:tcPr>
            <w:tcW w:w="1185" w:type="dxa"/>
            <w:shd w:val="clear" w:color="auto" w:fill="auto"/>
            <w:noWrap/>
            <w:hideMark/>
          </w:tcPr>
          <w:p w14:paraId="4E09DE0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06.6</w:t>
            </w:r>
          </w:p>
        </w:tc>
        <w:tc>
          <w:tcPr>
            <w:tcW w:w="1330" w:type="dxa"/>
            <w:shd w:val="clear" w:color="auto" w:fill="auto"/>
            <w:noWrap/>
            <w:hideMark/>
          </w:tcPr>
          <w:p w14:paraId="6B96B91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066</w:t>
            </w:r>
          </w:p>
        </w:tc>
        <w:tc>
          <w:tcPr>
            <w:tcW w:w="6546" w:type="dxa"/>
            <w:shd w:val="clear" w:color="auto" w:fill="auto"/>
            <w:noWrap/>
            <w:hideMark/>
          </w:tcPr>
          <w:p w14:paraId="104749F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Banesat dhe </w:t>
            </w:r>
            <w:proofErr w:type="spellStart"/>
            <w:r w:rsidRPr="00DA576D">
              <w:rPr>
                <w:rFonts w:ascii="Garamond" w:eastAsia="MS Mincho" w:hAnsi="Garamond"/>
                <w:bCs/>
                <w:sz w:val="20"/>
                <w:szCs w:val="20"/>
                <w:lang w:val="sq-AL"/>
              </w:rPr>
              <w:t>komoditet</w:t>
            </w:r>
            <w:proofErr w:type="spellEnd"/>
            <w:r w:rsidRPr="00DA576D">
              <w:rPr>
                <w:rFonts w:ascii="Garamond" w:eastAsia="MS Mincho" w:hAnsi="Garamond"/>
                <w:bCs/>
                <w:sz w:val="20"/>
                <w:szCs w:val="20"/>
                <w:lang w:val="sq-AL"/>
              </w:rPr>
              <w:t xml:space="preserve"> e komunitetit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134658FD" w14:textId="77777777" w:rsidTr="00B8662D">
        <w:trPr>
          <w:trHeight w:val="20"/>
        </w:trPr>
        <w:tc>
          <w:tcPr>
            <w:tcW w:w="1185" w:type="dxa"/>
            <w:shd w:val="clear" w:color="auto" w:fill="auto"/>
            <w:noWrap/>
            <w:hideMark/>
          </w:tcPr>
          <w:p w14:paraId="4DF7CD7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w:t>
            </w:r>
          </w:p>
        </w:tc>
        <w:tc>
          <w:tcPr>
            <w:tcW w:w="1330" w:type="dxa"/>
            <w:shd w:val="clear" w:color="auto" w:fill="auto"/>
            <w:noWrap/>
            <w:hideMark/>
          </w:tcPr>
          <w:p w14:paraId="3691BFE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070</w:t>
            </w:r>
          </w:p>
        </w:tc>
        <w:tc>
          <w:tcPr>
            <w:tcW w:w="6546" w:type="dxa"/>
            <w:shd w:val="clear" w:color="auto" w:fill="auto"/>
            <w:noWrap/>
            <w:hideMark/>
          </w:tcPr>
          <w:p w14:paraId="107C7FF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Shëndeti</w:t>
            </w:r>
          </w:p>
        </w:tc>
      </w:tr>
      <w:tr w:rsidR="00EF4E1E" w:rsidRPr="00DA576D" w14:paraId="1F563B4F" w14:textId="77777777" w:rsidTr="00B8662D">
        <w:trPr>
          <w:trHeight w:val="20"/>
        </w:trPr>
        <w:tc>
          <w:tcPr>
            <w:tcW w:w="1185" w:type="dxa"/>
            <w:shd w:val="clear" w:color="auto" w:fill="auto"/>
            <w:noWrap/>
            <w:hideMark/>
          </w:tcPr>
          <w:p w14:paraId="0CD09A1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07.1</w:t>
            </w:r>
          </w:p>
        </w:tc>
        <w:tc>
          <w:tcPr>
            <w:tcW w:w="1330" w:type="dxa"/>
            <w:shd w:val="clear" w:color="auto" w:fill="auto"/>
            <w:noWrap/>
            <w:hideMark/>
          </w:tcPr>
          <w:p w14:paraId="39B4E07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071</w:t>
            </w:r>
          </w:p>
        </w:tc>
        <w:tc>
          <w:tcPr>
            <w:tcW w:w="6546" w:type="dxa"/>
            <w:shd w:val="clear" w:color="auto" w:fill="auto"/>
            <w:noWrap/>
            <w:hideMark/>
          </w:tcPr>
          <w:p w14:paraId="6B14FDB7"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Produkte, pajisje dhe pajisje mjekësore</w:t>
            </w:r>
          </w:p>
        </w:tc>
      </w:tr>
      <w:tr w:rsidR="00EF4E1E" w:rsidRPr="00DA576D" w14:paraId="4DCDD9E2" w14:textId="77777777" w:rsidTr="00B8662D">
        <w:trPr>
          <w:trHeight w:val="20"/>
        </w:trPr>
        <w:tc>
          <w:tcPr>
            <w:tcW w:w="1185" w:type="dxa"/>
            <w:shd w:val="clear" w:color="auto" w:fill="auto"/>
            <w:noWrap/>
            <w:hideMark/>
          </w:tcPr>
          <w:p w14:paraId="4A2E19D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07.2</w:t>
            </w:r>
          </w:p>
        </w:tc>
        <w:tc>
          <w:tcPr>
            <w:tcW w:w="1330" w:type="dxa"/>
            <w:shd w:val="clear" w:color="auto" w:fill="auto"/>
            <w:noWrap/>
            <w:hideMark/>
          </w:tcPr>
          <w:p w14:paraId="65A24CA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072</w:t>
            </w:r>
          </w:p>
        </w:tc>
        <w:tc>
          <w:tcPr>
            <w:tcW w:w="6546" w:type="dxa"/>
            <w:shd w:val="clear" w:color="auto" w:fill="auto"/>
            <w:noWrap/>
            <w:hideMark/>
          </w:tcPr>
          <w:p w14:paraId="1E62C28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ambulatore</w:t>
            </w:r>
          </w:p>
        </w:tc>
      </w:tr>
      <w:tr w:rsidR="00EF4E1E" w:rsidRPr="00DA576D" w14:paraId="41D2C350" w14:textId="77777777" w:rsidTr="00B8662D">
        <w:trPr>
          <w:trHeight w:val="20"/>
        </w:trPr>
        <w:tc>
          <w:tcPr>
            <w:tcW w:w="1185" w:type="dxa"/>
            <w:shd w:val="clear" w:color="auto" w:fill="auto"/>
            <w:noWrap/>
            <w:hideMark/>
          </w:tcPr>
          <w:p w14:paraId="6D2CA45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07.3</w:t>
            </w:r>
          </w:p>
        </w:tc>
        <w:tc>
          <w:tcPr>
            <w:tcW w:w="1330" w:type="dxa"/>
            <w:shd w:val="clear" w:color="auto" w:fill="auto"/>
            <w:noWrap/>
            <w:hideMark/>
          </w:tcPr>
          <w:p w14:paraId="64A8A2D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073</w:t>
            </w:r>
          </w:p>
        </w:tc>
        <w:tc>
          <w:tcPr>
            <w:tcW w:w="6546" w:type="dxa"/>
            <w:shd w:val="clear" w:color="auto" w:fill="auto"/>
            <w:noWrap/>
            <w:hideMark/>
          </w:tcPr>
          <w:p w14:paraId="347D312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spitalore</w:t>
            </w:r>
          </w:p>
        </w:tc>
      </w:tr>
      <w:tr w:rsidR="00EF4E1E" w:rsidRPr="00DA576D" w14:paraId="2B7D6200" w14:textId="77777777" w:rsidTr="00B8662D">
        <w:trPr>
          <w:trHeight w:val="20"/>
        </w:trPr>
        <w:tc>
          <w:tcPr>
            <w:tcW w:w="1185" w:type="dxa"/>
            <w:shd w:val="clear" w:color="auto" w:fill="auto"/>
            <w:noWrap/>
            <w:hideMark/>
          </w:tcPr>
          <w:p w14:paraId="4D9BA55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07.4</w:t>
            </w:r>
          </w:p>
        </w:tc>
        <w:tc>
          <w:tcPr>
            <w:tcW w:w="1330" w:type="dxa"/>
            <w:shd w:val="clear" w:color="auto" w:fill="auto"/>
            <w:noWrap/>
            <w:hideMark/>
          </w:tcPr>
          <w:p w14:paraId="6723975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074</w:t>
            </w:r>
          </w:p>
        </w:tc>
        <w:tc>
          <w:tcPr>
            <w:tcW w:w="6546" w:type="dxa"/>
            <w:shd w:val="clear" w:color="auto" w:fill="auto"/>
            <w:noWrap/>
            <w:hideMark/>
          </w:tcPr>
          <w:p w14:paraId="5B717AB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të shëndetit publik</w:t>
            </w:r>
          </w:p>
        </w:tc>
      </w:tr>
      <w:tr w:rsidR="00EF4E1E" w:rsidRPr="00DA576D" w14:paraId="47E4B91F" w14:textId="77777777" w:rsidTr="00B8662D">
        <w:trPr>
          <w:trHeight w:val="20"/>
        </w:trPr>
        <w:tc>
          <w:tcPr>
            <w:tcW w:w="1185" w:type="dxa"/>
            <w:shd w:val="clear" w:color="auto" w:fill="auto"/>
            <w:noWrap/>
            <w:hideMark/>
          </w:tcPr>
          <w:p w14:paraId="0425513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07.5</w:t>
            </w:r>
          </w:p>
        </w:tc>
        <w:tc>
          <w:tcPr>
            <w:tcW w:w="1330" w:type="dxa"/>
            <w:shd w:val="clear" w:color="auto" w:fill="auto"/>
            <w:noWrap/>
            <w:hideMark/>
          </w:tcPr>
          <w:p w14:paraId="26A9CC8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075</w:t>
            </w:r>
          </w:p>
        </w:tc>
        <w:tc>
          <w:tcPr>
            <w:tcW w:w="6546" w:type="dxa"/>
            <w:shd w:val="clear" w:color="auto" w:fill="auto"/>
            <w:noWrap/>
            <w:hideMark/>
          </w:tcPr>
          <w:p w14:paraId="5B18223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Shëndetësia</w:t>
            </w:r>
          </w:p>
        </w:tc>
      </w:tr>
      <w:tr w:rsidR="00EF4E1E" w:rsidRPr="00DA576D" w14:paraId="23F7F492" w14:textId="77777777" w:rsidTr="00B8662D">
        <w:trPr>
          <w:trHeight w:val="20"/>
        </w:trPr>
        <w:tc>
          <w:tcPr>
            <w:tcW w:w="1185" w:type="dxa"/>
            <w:shd w:val="clear" w:color="auto" w:fill="auto"/>
            <w:noWrap/>
            <w:hideMark/>
          </w:tcPr>
          <w:p w14:paraId="2C9EB5C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07.6</w:t>
            </w:r>
          </w:p>
        </w:tc>
        <w:tc>
          <w:tcPr>
            <w:tcW w:w="1330" w:type="dxa"/>
            <w:shd w:val="clear" w:color="auto" w:fill="auto"/>
            <w:noWrap/>
            <w:hideMark/>
          </w:tcPr>
          <w:p w14:paraId="5FAF584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076</w:t>
            </w:r>
          </w:p>
        </w:tc>
        <w:tc>
          <w:tcPr>
            <w:tcW w:w="6546" w:type="dxa"/>
            <w:shd w:val="clear" w:color="auto" w:fill="auto"/>
            <w:noWrap/>
            <w:hideMark/>
          </w:tcPr>
          <w:p w14:paraId="64DA40E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Shëndeti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26E1D5EC" w14:textId="77777777" w:rsidTr="00B8662D">
        <w:trPr>
          <w:trHeight w:val="20"/>
        </w:trPr>
        <w:tc>
          <w:tcPr>
            <w:tcW w:w="1185" w:type="dxa"/>
            <w:shd w:val="clear" w:color="auto" w:fill="auto"/>
            <w:noWrap/>
            <w:hideMark/>
          </w:tcPr>
          <w:p w14:paraId="7A6E500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w:t>
            </w:r>
          </w:p>
        </w:tc>
        <w:tc>
          <w:tcPr>
            <w:tcW w:w="1330" w:type="dxa"/>
            <w:shd w:val="clear" w:color="auto" w:fill="auto"/>
            <w:noWrap/>
            <w:hideMark/>
          </w:tcPr>
          <w:p w14:paraId="7501890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080</w:t>
            </w:r>
          </w:p>
        </w:tc>
        <w:tc>
          <w:tcPr>
            <w:tcW w:w="6546" w:type="dxa"/>
            <w:shd w:val="clear" w:color="auto" w:fill="auto"/>
            <w:noWrap/>
            <w:hideMark/>
          </w:tcPr>
          <w:p w14:paraId="56F2422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Zbavitje, kultura dhe feja</w:t>
            </w:r>
          </w:p>
        </w:tc>
      </w:tr>
      <w:tr w:rsidR="00EF4E1E" w:rsidRPr="00DA576D" w14:paraId="66467D75" w14:textId="77777777" w:rsidTr="00B8662D">
        <w:trPr>
          <w:trHeight w:val="20"/>
        </w:trPr>
        <w:tc>
          <w:tcPr>
            <w:tcW w:w="1185" w:type="dxa"/>
            <w:shd w:val="clear" w:color="auto" w:fill="auto"/>
            <w:noWrap/>
            <w:hideMark/>
          </w:tcPr>
          <w:p w14:paraId="40D89833"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08.1</w:t>
            </w:r>
          </w:p>
        </w:tc>
        <w:tc>
          <w:tcPr>
            <w:tcW w:w="1330" w:type="dxa"/>
            <w:shd w:val="clear" w:color="auto" w:fill="auto"/>
            <w:noWrap/>
            <w:hideMark/>
          </w:tcPr>
          <w:p w14:paraId="5053B1B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081</w:t>
            </w:r>
          </w:p>
        </w:tc>
        <w:tc>
          <w:tcPr>
            <w:tcW w:w="6546" w:type="dxa"/>
            <w:shd w:val="clear" w:color="auto" w:fill="auto"/>
            <w:noWrap/>
            <w:hideMark/>
          </w:tcPr>
          <w:p w14:paraId="35D5CDD7"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rekreative dhe sportive</w:t>
            </w:r>
          </w:p>
        </w:tc>
      </w:tr>
      <w:tr w:rsidR="00EF4E1E" w:rsidRPr="00DA576D" w14:paraId="5FFBADD9" w14:textId="77777777" w:rsidTr="00B8662D">
        <w:trPr>
          <w:trHeight w:val="20"/>
        </w:trPr>
        <w:tc>
          <w:tcPr>
            <w:tcW w:w="1185" w:type="dxa"/>
            <w:shd w:val="clear" w:color="auto" w:fill="auto"/>
            <w:noWrap/>
            <w:hideMark/>
          </w:tcPr>
          <w:p w14:paraId="3947CEDE"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08.2</w:t>
            </w:r>
          </w:p>
        </w:tc>
        <w:tc>
          <w:tcPr>
            <w:tcW w:w="1330" w:type="dxa"/>
            <w:shd w:val="clear" w:color="auto" w:fill="auto"/>
            <w:noWrap/>
            <w:hideMark/>
          </w:tcPr>
          <w:p w14:paraId="12D7DA9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082</w:t>
            </w:r>
          </w:p>
        </w:tc>
        <w:tc>
          <w:tcPr>
            <w:tcW w:w="6546" w:type="dxa"/>
            <w:shd w:val="clear" w:color="auto" w:fill="auto"/>
            <w:noWrap/>
            <w:hideMark/>
          </w:tcPr>
          <w:p w14:paraId="7DE89DD3"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kulturore</w:t>
            </w:r>
          </w:p>
        </w:tc>
      </w:tr>
      <w:tr w:rsidR="00EF4E1E" w:rsidRPr="00DA576D" w14:paraId="43C1134A" w14:textId="77777777" w:rsidTr="00B8662D">
        <w:trPr>
          <w:trHeight w:val="20"/>
        </w:trPr>
        <w:tc>
          <w:tcPr>
            <w:tcW w:w="1185" w:type="dxa"/>
            <w:shd w:val="clear" w:color="auto" w:fill="auto"/>
            <w:noWrap/>
            <w:hideMark/>
          </w:tcPr>
          <w:p w14:paraId="554943F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08.3</w:t>
            </w:r>
          </w:p>
        </w:tc>
        <w:tc>
          <w:tcPr>
            <w:tcW w:w="1330" w:type="dxa"/>
            <w:shd w:val="clear" w:color="auto" w:fill="auto"/>
            <w:noWrap/>
            <w:hideMark/>
          </w:tcPr>
          <w:p w14:paraId="76C0FDF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083</w:t>
            </w:r>
          </w:p>
        </w:tc>
        <w:tc>
          <w:tcPr>
            <w:tcW w:w="6546" w:type="dxa"/>
            <w:shd w:val="clear" w:color="auto" w:fill="auto"/>
            <w:noWrap/>
            <w:hideMark/>
          </w:tcPr>
          <w:p w14:paraId="64DB14F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të transmetimit dhe botimit</w:t>
            </w:r>
          </w:p>
        </w:tc>
      </w:tr>
      <w:tr w:rsidR="00EF4E1E" w:rsidRPr="00DA576D" w14:paraId="6FCB7145" w14:textId="77777777" w:rsidTr="00B8662D">
        <w:trPr>
          <w:trHeight w:val="20"/>
        </w:trPr>
        <w:tc>
          <w:tcPr>
            <w:tcW w:w="1185" w:type="dxa"/>
            <w:shd w:val="clear" w:color="auto" w:fill="auto"/>
            <w:noWrap/>
            <w:hideMark/>
          </w:tcPr>
          <w:p w14:paraId="610DCE8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08.4</w:t>
            </w:r>
          </w:p>
        </w:tc>
        <w:tc>
          <w:tcPr>
            <w:tcW w:w="1330" w:type="dxa"/>
            <w:shd w:val="clear" w:color="auto" w:fill="auto"/>
            <w:noWrap/>
            <w:hideMark/>
          </w:tcPr>
          <w:p w14:paraId="69B815C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084</w:t>
            </w:r>
          </w:p>
        </w:tc>
        <w:tc>
          <w:tcPr>
            <w:tcW w:w="6546" w:type="dxa"/>
            <w:shd w:val="clear" w:color="auto" w:fill="auto"/>
            <w:noWrap/>
            <w:hideMark/>
          </w:tcPr>
          <w:p w14:paraId="5628A193"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fetare dhe shërbime të tjera të komunitetit</w:t>
            </w:r>
          </w:p>
        </w:tc>
      </w:tr>
      <w:tr w:rsidR="00EF4E1E" w:rsidRPr="00DA576D" w14:paraId="029FC0EA" w14:textId="77777777" w:rsidTr="00B8662D">
        <w:trPr>
          <w:trHeight w:val="20"/>
        </w:trPr>
        <w:tc>
          <w:tcPr>
            <w:tcW w:w="1185" w:type="dxa"/>
            <w:shd w:val="clear" w:color="auto" w:fill="auto"/>
            <w:noWrap/>
            <w:hideMark/>
          </w:tcPr>
          <w:p w14:paraId="6AC5615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08.5</w:t>
            </w:r>
          </w:p>
        </w:tc>
        <w:tc>
          <w:tcPr>
            <w:tcW w:w="1330" w:type="dxa"/>
            <w:shd w:val="clear" w:color="auto" w:fill="auto"/>
            <w:noWrap/>
            <w:hideMark/>
          </w:tcPr>
          <w:p w14:paraId="313461C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085</w:t>
            </w:r>
          </w:p>
        </w:tc>
        <w:tc>
          <w:tcPr>
            <w:tcW w:w="6546" w:type="dxa"/>
            <w:shd w:val="clear" w:color="auto" w:fill="auto"/>
            <w:noWrap/>
            <w:hideMark/>
          </w:tcPr>
          <w:p w14:paraId="41981664"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Rekreacioni kultura dhe feja</w:t>
            </w:r>
          </w:p>
        </w:tc>
      </w:tr>
      <w:tr w:rsidR="00EF4E1E" w:rsidRPr="00DA576D" w14:paraId="12081546" w14:textId="77777777" w:rsidTr="00B8662D">
        <w:trPr>
          <w:trHeight w:val="20"/>
        </w:trPr>
        <w:tc>
          <w:tcPr>
            <w:tcW w:w="1185" w:type="dxa"/>
            <w:shd w:val="clear" w:color="auto" w:fill="auto"/>
            <w:noWrap/>
            <w:hideMark/>
          </w:tcPr>
          <w:p w14:paraId="45B8888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08.6</w:t>
            </w:r>
          </w:p>
        </w:tc>
        <w:tc>
          <w:tcPr>
            <w:tcW w:w="1330" w:type="dxa"/>
            <w:shd w:val="clear" w:color="auto" w:fill="auto"/>
            <w:noWrap/>
            <w:hideMark/>
          </w:tcPr>
          <w:p w14:paraId="535A93B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086</w:t>
            </w:r>
          </w:p>
        </w:tc>
        <w:tc>
          <w:tcPr>
            <w:tcW w:w="6546" w:type="dxa"/>
            <w:shd w:val="clear" w:color="auto" w:fill="auto"/>
            <w:noWrap/>
            <w:hideMark/>
          </w:tcPr>
          <w:p w14:paraId="54E28B5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Rekreacioni, kultura dhe feja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44E605B4" w14:textId="77777777" w:rsidTr="00B8662D">
        <w:trPr>
          <w:trHeight w:val="20"/>
        </w:trPr>
        <w:tc>
          <w:tcPr>
            <w:tcW w:w="1185" w:type="dxa"/>
            <w:shd w:val="clear" w:color="auto" w:fill="auto"/>
            <w:noWrap/>
            <w:hideMark/>
          </w:tcPr>
          <w:p w14:paraId="5B24C64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w:t>
            </w:r>
          </w:p>
        </w:tc>
        <w:tc>
          <w:tcPr>
            <w:tcW w:w="1330" w:type="dxa"/>
            <w:shd w:val="clear" w:color="auto" w:fill="auto"/>
            <w:noWrap/>
            <w:hideMark/>
          </w:tcPr>
          <w:p w14:paraId="2CD7F70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090</w:t>
            </w:r>
          </w:p>
        </w:tc>
        <w:tc>
          <w:tcPr>
            <w:tcW w:w="6546" w:type="dxa"/>
            <w:shd w:val="clear" w:color="auto" w:fill="auto"/>
            <w:noWrap/>
            <w:hideMark/>
          </w:tcPr>
          <w:p w14:paraId="742B86F9"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Arsimi</w:t>
            </w:r>
          </w:p>
        </w:tc>
      </w:tr>
      <w:tr w:rsidR="00EF4E1E" w:rsidRPr="00DA576D" w14:paraId="5D8A9A8F" w14:textId="77777777" w:rsidTr="00B8662D">
        <w:trPr>
          <w:trHeight w:val="20"/>
        </w:trPr>
        <w:tc>
          <w:tcPr>
            <w:tcW w:w="1185" w:type="dxa"/>
            <w:shd w:val="clear" w:color="auto" w:fill="auto"/>
            <w:noWrap/>
            <w:hideMark/>
          </w:tcPr>
          <w:p w14:paraId="47759EF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09.1</w:t>
            </w:r>
          </w:p>
        </w:tc>
        <w:tc>
          <w:tcPr>
            <w:tcW w:w="1330" w:type="dxa"/>
            <w:shd w:val="clear" w:color="auto" w:fill="auto"/>
            <w:noWrap/>
            <w:hideMark/>
          </w:tcPr>
          <w:p w14:paraId="0661062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091</w:t>
            </w:r>
          </w:p>
        </w:tc>
        <w:tc>
          <w:tcPr>
            <w:tcW w:w="6546" w:type="dxa"/>
            <w:shd w:val="clear" w:color="auto" w:fill="auto"/>
            <w:noWrap/>
            <w:hideMark/>
          </w:tcPr>
          <w:p w14:paraId="533619DA"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Arsimi parashkollor dhe fillor</w:t>
            </w:r>
          </w:p>
        </w:tc>
      </w:tr>
      <w:tr w:rsidR="00EF4E1E" w:rsidRPr="00DA576D" w14:paraId="0E7B92A2" w14:textId="77777777" w:rsidTr="00B8662D">
        <w:trPr>
          <w:trHeight w:val="20"/>
        </w:trPr>
        <w:tc>
          <w:tcPr>
            <w:tcW w:w="1185" w:type="dxa"/>
            <w:shd w:val="clear" w:color="auto" w:fill="auto"/>
            <w:noWrap/>
            <w:hideMark/>
          </w:tcPr>
          <w:p w14:paraId="29583C0A"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09.2</w:t>
            </w:r>
          </w:p>
        </w:tc>
        <w:tc>
          <w:tcPr>
            <w:tcW w:w="1330" w:type="dxa"/>
            <w:shd w:val="clear" w:color="auto" w:fill="auto"/>
            <w:noWrap/>
            <w:hideMark/>
          </w:tcPr>
          <w:p w14:paraId="3904082D"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092</w:t>
            </w:r>
          </w:p>
        </w:tc>
        <w:tc>
          <w:tcPr>
            <w:tcW w:w="6546" w:type="dxa"/>
            <w:shd w:val="clear" w:color="auto" w:fill="auto"/>
            <w:noWrap/>
            <w:hideMark/>
          </w:tcPr>
          <w:p w14:paraId="6ABA7731"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Arsimi i mesëm</w:t>
            </w:r>
          </w:p>
        </w:tc>
      </w:tr>
      <w:tr w:rsidR="00EF4E1E" w:rsidRPr="00DA576D" w14:paraId="02D884C0" w14:textId="77777777" w:rsidTr="00B8662D">
        <w:trPr>
          <w:trHeight w:val="20"/>
        </w:trPr>
        <w:tc>
          <w:tcPr>
            <w:tcW w:w="1185" w:type="dxa"/>
            <w:shd w:val="clear" w:color="auto" w:fill="auto"/>
            <w:noWrap/>
            <w:hideMark/>
          </w:tcPr>
          <w:p w14:paraId="35B4FFA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09.3</w:t>
            </w:r>
          </w:p>
        </w:tc>
        <w:tc>
          <w:tcPr>
            <w:tcW w:w="1330" w:type="dxa"/>
            <w:shd w:val="clear" w:color="auto" w:fill="auto"/>
            <w:noWrap/>
            <w:hideMark/>
          </w:tcPr>
          <w:p w14:paraId="7BC1A43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093</w:t>
            </w:r>
          </w:p>
        </w:tc>
        <w:tc>
          <w:tcPr>
            <w:tcW w:w="6546" w:type="dxa"/>
            <w:shd w:val="clear" w:color="auto" w:fill="auto"/>
            <w:noWrap/>
            <w:hideMark/>
          </w:tcPr>
          <w:p w14:paraId="4EC5519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Arsimi pas-sekondar jo-terciar</w:t>
            </w:r>
          </w:p>
        </w:tc>
      </w:tr>
      <w:tr w:rsidR="00EF4E1E" w:rsidRPr="00DA576D" w14:paraId="1866E2BC" w14:textId="77777777" w:rsidTr="00B8662D">
        <w:trPr>
          <w:trHeight w:val="20"/>
        </w:trPr>
        <w:tc>
          <w:tcPr>
            <w:tcW w:w="1185" w:type="dxa"/>
            <w:shd w:val="clear" w:color="auto" w:fill="auto"/>
            <w:noWrap/>
            <w:hideMark/>
          </w:tcPr>
          <w:p w14:paraId="47695A4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09.4</w:t>
            </w:r>
          </w:p>
        </w:tc>
        <w:tc>
          <w:tcPr>
            <w:tcW w:w="1330" w:type="dxa"/>
            <w:shd w:val="clear" w:color="auto" w:fill="auto"/>
            <w:noWrap/>
            <w:hideMark/>
          </w:tcPr>
          <w:p w14:paraId="2FB8DC7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094</w:t>
            </w:r>
          </w:p>
        </w:tc>
        <w:tc>
          <w:tcPr>
            <w:tcW w:w="6546" w:type="dxa"/>
            <w:shd w:val="clear" w:color="auto" w:fill="auto"/>
            <w:noWrap/>
            <w:hideMark/>
          </w:tcPr>
          <w:p w14:paraId="61EE9214"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 terciar</w:t>
            </w:r>
          </w:p>
        </w:tc>
      </w:tr>
      <w:tr w:rsidR="00EF4E1E" w:rsidRPr="00DA576D" w14:paraId="496F5FE5" w14:textId="77777777" w:rsidTr="00B8662D">
        <w:trPr>
          <w:trHeight w:val="20"/>
        </w:trPr>
        <w:tc>
          <w:tcPr>
            <w:tcW w:w="1185" w:type="dxa"/>
            <w:shd w:val="clear" w:color="auto" w:fill="auto"/>
            <w:noWrap/>
            <w:hideMark/>
          </w:tcPr>
          <w:p w14:paraId="3E14F52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09.5</w:t>
            </w:r>
          </w:p>
        </w:tc>
        <w:tc>
          <w:tcPr>
            <w:tcW w:w="1330" w:type="dxa"/>
            <w:shd w:val="clear" w:color="auto" w:fill="auto"/>
            <w:noWrap/>
            <w:hideMark/>
          </w:tcPr>
          <w:p w14:paraId="450CBA9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095</w:t>
            </w:r>
          </w:p>
        </w:tc>
        <w:tc>
          <w:tcPr>
            <w:tcW w:w="6546" w:type="dxa"/>
            <w:shd w:val="clear" w:color="auto" w:fill="auto"/>
            <w:noWrap/>
            <w:hideMark/>
          </w:tcPr>
          <w:p w14:paraId="1460321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Arsimi jo i përcaktueshëm sipas nivelit</w:t>
            </w:r>
          </w:p>
        </w:tc>
      </w:tr>
      <w:tr w:rsidR="00EF4E1E" w:rsidRPr="00DA576D" w14:paraId="55F0E36A" w14:textId="77777777" w:rsidTr="00B8662D">
        <w:trPr>
          <w:trHeight w:val="20"/>
        </w:trPr>
        <w:tc>
          <w:tcPr>
            <w:tcW w:w="1185" w:type="dxa"/>
            <w:shd w:val="clear" w:color="auto" w:fill="auto"/>
            <w:noWrap/>
            <w:hideMark/>
          </w:tcPr>
          <w:p w14:paraId="50BEBA7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09.6</w:t>
            </w:r>
          </w:p>
        </w:tc>
        <w:tc>
          <w:tcPr>
            <w:tcW w:w="1330" w:type="dxa"/>
            <w:shd w:val="clear" w:color="auto" w:fill="auto"/>
            <w:noWrap/>
            <w:hideMark/>
          </w:tcPr>
          <w:p w14:paraId="4004651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096</w:t>
            </w:r>
          </w:p>
        </w:tc>
        <w:tc>
          <w:tcPr>
            <w:tcW w:w="6546" w:type="dxa"/>
            <w:shd w:val="clear" w:color="auto" w:fill="auto"/>
            <w:noWrap/>
            <w:hideMark/>
          </w:tcPr>
          <w:p w14:paraId="03A7C30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Shërbime ndihmëse për arsimin</w:t>
            </w:r>
          </w:p>
        </w:tc>
      </w:tr>
      <w:tr w:rsidR="00EF4E1E" w:rsidRPr="00DA576D" w14:paraId="49730D4C" w14:textId="77777777" w:rsidTr="00B8662D">
        <w:trPr>
          <w:trHeight w:val="20"/>
        </w:trPr>
        <w:tc>
          <w:tcPr>
            <w:tcW w:w="1185" w:type="dxa"/>
            <w:shd w:val="clear" w:color="auto" w:fill="auto"/>
            <w:noWrap/>
            <w:hideMark/>
          </w:tcPr>
          <w:p w14:paraId="1551427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09.7</w:t>
            </w:r>
          </w:p>
        </w:tc>
        <w:tc>
          <w:tcPr>
            <w:tcW w:w="1330" w:type="dxa"/>
            <w:shd w:val="clear" w:color="auto" w:fill="auto"/>
            <w:noWrap/>
            <w:hideMark/>
          </w:tcPr>
          <w:p w14:paraId="697054E1"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097</w:t>
            </w:r>
          </w:p>
        </w:tc>
        <w:tc>
          <w:tcPr>
            <w:tcW w:w="6546" w:type="dxa"/>
            <w:shd w:val="clear" w:color="auto" w:fill="auto"/>
            <w:noWrap/>
            <w:hideMark/>
          </w:tcPr>
          <w:p w14:paraId="157520AB"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Edukimi</w:t>
            </w:r>
          </w:p>
        </w:tc>
      </w:tr>
      <w:tr w:rsidR="00EF4E1E" w:rsidRPr="00DA576D" w14:paraId="50504D2C" w14:textId="77777777" w:rsidTr="00B8662D">
        <w:trPr>
          <w:trHeight w:val="20"/>
        </w:trPr>
        <w:tc>
          <w:tcPr>
            <w:tcW w:w="1185" w:type="dxa"/>
            <w:shd w:val="clear" w:color="auto" w:fill="auto"/>
            <w:noWrap/>
            <w:hideMark/>
          </w:tcPr>
          <w:p w14:paraId="5DD1F9E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09.8</w:t>
            </w:r>
          </w:p>
        </w:tc>
        <w:tc>
          <w:tcPr>
            <w:tcW w:w="1330" w:type="dxa"/>
            <w:shd w:val="clear" w:color="auto" w:fill="auto"/>
            <w:noWrap/>
            <w:hideMark/>
          </w:tcPr>
          <w:p w14:paraId="5B6CA58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098</w:t>
            </w:r>
          </w:p>
        </w:tc>
        <w:tc>
          <w:tcPr>
            <w:tcW w:w="6546" w:type="dxa"/>
            <w:shd w:val="clear" w:color="auto" w:fill="auto"/>
            <w:noWrap/>
            <w:hideMark/>
          </w:tcPr>
          <w:p w14:paraId="7215FB22"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Arsimi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7F2094B4" w14:textId="77777777" w:rsidTr="00B8662D">
        <w:trPr>
          <w:trHeight w:val="20"/>
        </w:trPr>
        <w:tc>
          <w:tcPr>
            <w:tcW w:w="1185" w:type="dxa"/>
            <w:shd w:val="clear" w:color="auto" w:fill="auto"/>
            <w:noWrap/>
            <w:hideMark/>
          </w:tcPr>
          <w:p w14:paraId="33AD7AB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w:t>
            </w:r>
          </w:p>
        </w:tc>
        <w:tc>
          <w:tcPr>
            <w:tcW w:w="1330" w:type="dxa"/>
            <w:shd w:val="clear" w:color="auto" w:fill="auto"/>
            <w:noWrap/>
            <w:hideMark/>
          </w:tcPr>
          <w:p w14:paraId="214956E9"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100</w:t>
            </w:r>
          </w:p>
        </w:tc>
        <w:tc>
          <w:tcPr>
            <w:tcW w:w="6546" w:type="dxa"/>
            <w:shd w:val="clear" w:color="auto" w:fill="auto"/>
            <w:noWrap/>
            <w:hideMark/>
          </w:tcPr>
          <w:p w14:paraId="1597E45E"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Mbrojtja sociale</w:t>
            </w:r>
          </w:p>
        </w:tc>
      </w:tr>
      <w:tr w:rsidR="00EF4E1E" w:rsidRPr="00DA576D" w14:paraId="66E2AB4D" w14:textId="77777777" w:rsidTr="00B8662D">
        <w:trPr>
          <w:trHeight w:val="20"/>
        </w:trPr>
        <w:tc>
          <w:tcPr>
            <w:tcW w:w="1185" w:type="dxa"/>
            <w:shd w:val="clear" w:color="auto" w:fill="auto"/>
            <w:noWrap/>
            <w:hideMark/>
          </w:tcPr>
          <w:p w14:paraId="1FF5C430"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10.1</w:t>
            </w:r>
          </w:p>
        </w:tc>
        <w:tc>
          <w:tcPr>
            <w:tcW w:w="1330" w:type="dxa"/>
            <w:shd w:val="clear" w:color="auto" w:fill="auto"/>
            <w:noWrap/>
            <w:hideMark/>
          </w:tcPr>
          <w:p w14:paraId="3274369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101</w:t>
            </w:r>
          </w:p>
        </w:tc>
        <w:tc>
          <w:tcPr>
            <w:tcW w:w="6546" w:type="dxa"/>
            <w:shd w:val="clear" w:color="auto" w:fill="auto"/>
            <w:noWrap/>
            <w:hideMark/>
          </w:tcPr>
          <w:p w14:paraId="2F5EE778"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Sëmundja dhe paaftësia</w:t>
            </w:r>
          </w:p>
        </w:tc>
      </w:tr>
      <w:tr w:rsidR="00EF4E1E" w:rsidRPr="00DA576D" w14:paraId="3B12D443" w14:textId="77777777" w:rsidTr="00B8662D">
        <w:trPr>
          <w:trHeight w:val="20"/>
        </w:trPr>
        <w:tc>
          <w:tcPr>
            <w:tcW w:w="1185" w:type="dxa"/>
            <w:shd w:val="clear" w:color="auto" w:fill="auto"/>
            <w:noWrap/>
            <w:hideMark/>
          </w:tcPr>
          <w:p w14:paraId="20D29878"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10.2</w:t>
            </w:r>
          </w:p>
        </w:tc>
        <w:tc>
          <w:tcPr>
            <w:tcW w:w="1330" w:type="dxa"/>
            <w:shd w:val="clear" w:color="auto" w:fill="auto"/>
            <w:noWrap/>
            <w:hideMark/>
          </w:tcPr>
          <w:p w14:paraId="4A2FF1D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102</w:t>
            </w:r>
          </w:p>
        </w:tc>
        <w:tc>
          <w:tcPr>
            <w:tcW w:w="6546" w:type="dxa"/>
            <w:shd w:val="clear" w:color="auto" w:fill="auto"/>
            <w:noWrap/>
            <w:hideMark/>
          </w:tcPr>
          <w:p w14:paraId="2C5E5C97"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Mosha e vjetër</w:t>
            </w:r>
          </w:p>
        </w:tc>
      </w:tr>
      <w:tr w:rsidR="00EF4E1E" w:rsidRPr="00DA576D" w14:paraId="76454F3E" w14:textId="77777777" w:rsidTr="00B8662D">
        <w:trPr>
          <w:trHeight w:val="20"/>
        </w:trPr>
        <w:tc>
          <w:tcPr>
            <w:tcW w:w="1185" w:type="dxa"/>
            <w:shd w:val="clear" w:color="auto" w:fill="auto"/>
            <w:noWrap/>
            <w:hideMark/>
          </w:tcPr>
          <w:p w14:paraId="5C65EC2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lastRenderedPageBreak/>
              <w:t>10.3</w:t>
            </w:r>
          </w:p>
        </w:tc>
        <w:tc>
          <w:tcPr>
            <w:tcW w:w="1330" w:type="dxa"/>
            <w:shd w:val="clear" w:color="auto" w:fill="auto"/>
            <w:noWrap/>
            <w:hideMark/>
          </w:tcPr>
          <w:p w14:paraId="4D21578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103</w:t>
            </w:r>
          </w:p>
        </w:tc>
        <w:tc>
          <w:tcPr>
            <w:tcW w:w="6546" w:type="dxa"/>
            <w:shd w:val="clear" w:color="auto" w:fill="auto"/>
            <w:noWrap/>
            <w:hideMark/>
          </w:tcPr>
          <w:p w14:paraId="1327BB33"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Të mbijetuarit</w:t>
            </w:r>
          </w:p>
        </w:tc>
      </w:tr>
      <w:tr w:rsidR="00EF4E1E" w:rsidRPr="00DA576D" w14:paraId="6031381A" w14:textId="77777777" w:rsidTr="00B8662D">
        <w:trPr>
          <w:trHeight w:val="20"/>
        </w:trPr>
        <w:tc>
          <w:tcPr>
            <w:tcW w:w="1185" w:type="dxa"/>
            <w:shd w:val="clear" w:color="auto" w:fill="auto"/>
            <w:noWrap/>
            <w:hideMark/>
          </w:tcPr>
          <w:p w14:paraId="5BFDF4CF"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10.4</w:t>
            </w:r>
          </w:p>
        </w:tc>
        <w:tc>
          <w:tcPr>
            <w:tcW w:w="1330" w:type="dxa"/>
            <w:shd w:val="clear" w:color="auto" w:fill="auto"/>
            <w:noWrap/>
            <w:hideMark/>
          </w:tcPr>
          <w:p w14:paraId="38A589A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104</w:t>
            </w:r>
          </w:p>
        </w:tc>
        <w:tc>
          <w:tcPr>
            <w:tcW w:w="6546" w:type="dxa"/>
            <w:shd w:val="clear" w:color="auto" w:fill="auto"/>
            <w:noWrap/>
            <w:hideMark/>
          </w:tcPr>
          <w:p w14:paraId="419DDCE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Familja dhe fëmijët</w:t>
            </w:r>
          </w:p>
        </w:tc>
      </w:tr>
      <w:tr w:rsidR="00EF4E1E" w:rsidRPr="00DA576D" w14:paraId="09C901D1" w14:textId="77777777" w:rsidTr="00B8662D">
        <w:trPr>
          <w:trHeight w:val="20"/>
        </w:trPr>
        <w:tc>
          <w:tcPr>
            <w:tcW w:w="1185" w:type="dxa"/>
            <w:shd w:val="clear" w:color="auto" w:fill="auto"/>
            <w:noWrap/>
            <w:hideMark/>
          </w:tcPr>
          <w:p w14:paraId="5B422CA3"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10.5</w:t>
            </w:r>
          </w:p>
        </w:tc>
        <w:tc>
          <w:tcPr>
            <w:tcW w:w="1330" w:type="dxa"/>
            <w:shd w:val="clear" w:color="auto" w:fill="auto"/>
            <w:noWrap/>
            <w:hideMark/>
          </w:tcPr>
          <w:p w14:paraId="14B75856"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105</w:t>
            </w:r>
          </w:p>
        </w:tc>
        <w:tc>
          <w:tcPr>
            <w:tcW w:w="6546" w:type="dxa"/>
            <w:shd w:val="clear" w:color="auto" w:fill="auto"/>
            <w:noWrap/>
            <w:hideMark/>
          </w:tcPr>
          <w:p w14:paraId="58C49D07"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Papunësia</w:t>
            </w:r>
          </w:p>
        </w:tc>
      </w:tr>
      <w:tr w:rsidR="00EF4E1E" w:rsidRPr="00DA576D" w14:paraId="2182005A" w14:textId="77777777" w:rsidTr="00B8662D">
        <w:trPr>
          <w:trHeight w:val="20"/>
        </w:trPr>
        <w:tc>
          <w:tcPr>
            <w:tcW w:w="1185" w:type="dxa"/>
            <w:shd w:val="clear" w:color="auto" w:fill="auto"/>
            <w:noWrap/>
            <w:hideMark/>
          </w:tcPr>
          <w:p w14:paraId="7F577475"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10.6</w:t>
            </w:r>
          </w:p>
        </w:tc>
        <w:tc>
          <w:tcPr>
            <w:tcW w:w="1330" w:type="dxa"/>
            <w:shd w:val="clear" w:color="auto" w:fill="auto"/>
            <w:noWrap/>
            <w:hideMark/>
          </w:tcPr>
          <w:p w14:paraId="591B9BE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106</w:t>
            </w:r>
          </w:p>
        </w:tc>
        <w:tc>
          <w:tcPr>
            <w:tcW w:w="6546" w:type="dxa"/>
            <w:shd w:val="clear" w:color="auto" w:fill="auto"/>
            <w:noWrap/>
            <w:hideMark/>
          </w:tcPr>
          <w:p w14:paraId="13398A79"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Strehimi</w:t>
            </w:r>
          </w:p>
        </w:tc>
      </w:tr>
      <w:tr w:rsidR="00EF4E1E" w:rsidRPr="00DA576D" w14:paraId="6821163A" w14:textId="77777777" w:rsidTr="00B8662D">
        <w:trPr>
          <w:trHeight w:val="20"/>
        </w:trPr>
        <w:tc>
          <w:tcPr>
            <w:tcW w:w="1185" w:type="dxa"/>
            <w:shd w:val="clear" w:color="auto" w:fill="auto"/>
            <w:noWrap/>
            <w:hideMark/>
          </w:tcPr>
          <w:p w14:paraId="13543F9C"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10.7</w:t>
            </w:r>
          </w:p>
        </w:tc>
        <w:tc>
          <w:tcPr>
            <w:tcW w:w="1330" w:type="dxa"/>
            <w:shd w:val="clear" w:color="auto" w:fill="auto"/>
            <w:noWrap/>
            <w:hideMark/>
          </w:tcPr>
          <w:p w14:paraId="2218FF04"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107</w:t>
            </w:r>
          </w:p>
        </w:tc>
        <w:tc>
          <w:tcPr>
            <w:tcW w:w="6546" w:type="dxa"/>
            <w:shd w:val="clear" w:color="auto" w:fill="auto"/>
            <w:noWrap/>
            <w:hideMark/>
          </w:tcPr>
          <w:p w14:paraId="33FC10E6"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Përjashtimi social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r w:rsidR="00EF4E1E" w:rsidRPr="00DA576D" w14:paraId="7352DB2C" w14:textId="77777777" w:rsidTr="00B8662D">
        <w:trPr>
          <w:trHeight w:val="20"/>
        </w:trPr>
        <w:tc>
          <w:tcPr>
            <w:tcW w:w="1185" w:type="dxa"/>
            <w:shd w:val="clear" w:color="auto" w:fill="auto"/>
            <w:noWrap/>
            <w:hideMark/>
          </w:tcPr>
          <w:p w14:paraId="585EA4A2"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10.8</w:t>
            </w:r>
          </w:p>
        </w:tc>
        <w:tc>
          <w:tcPr>
            <w:tcW w:w="1330" w:type="dxa"/>
            <w:shd w:val="clear" w:color="auto" w:fill="auto"/>
            <w:noWrap/>
            <w:hideMark/>
          </w:tcPr>
          <w:p w14:paraId="41DEB477"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108</w:t>
            </w:r>
          </w:p>
        </w:tc>
        <w:tc>
          <w:tcPr>
            <w:tcW w:w="6546" w:type="dxa"/>
            <w:shd w:val="clear" w:color="auto" w:fill="auto"/>
            <w:noWrap/>
            <w:hideMark/>
          </w:tcPr>
          <w:p w14:paraId="17BE1C5D"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proofErr w:type="spellStart"/>
            <w:r w:rsidRPr="00DA576D">
              <w:rPr>
                <w:rFonts w:ascii="Garamond" w:eastAsia="MS Mincho" w:hAnsi="Garamond"/>
                <w:bCs/>
                <w:sz w:val="20"/>
                <w:szCs w:val="20"/>
                <w:lang w:val="sq-AL"/>
              </w:rPr>
              <w:t>R&amp;D</w:t>
            </w:r>
            <w:proofErr w:type="spellEnd"/>
            <w:r w:rsidRPr="00DA576D">
              <w:rPr>
                <w:rFonts w:ascii="Garamond" w:eastAsia="MS Mincho" w:hAnsi="Garamond"/>
                <w:bCs/>
                <w:sz w:val="20"/>
                <w:szCs w:val="20"/>
                <w:lang w:val="sq-AL"/>
              </w:rPr>
              <w:t xml:space="preserve"> Mbrojtje sociale</w:t>
            </w:r>
          </w:p>
        </w:tc>
      </w:tr>
      <w:tr w:rsidR="00EF4E1E" w:rsidRPr="00DA576D" w14:paraId="765FA6F4" w14:textId="77777777" w:rsidTr="00B8662D">
        <w:trPr>
          <w:trHeight w:val="20"/>
        </w:trPr>
        <w:tc>
          <w:tcPr>
            <w:tcW w:w="1185" w:type="dxa"/>
            <w:shd w:val="clear" w:color="auto" w:fill="auto"/>
            <w:noWrap/>
            <w:hideMark/>
          </w:tcPr>
          <w:p w14:paraId="4CAF1A73"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10.9</w:t>
            </w:r>
          </w:p>
        </w:tc>
        <w:tc>
          <w:tcPr>
            <w:tcW w:w="1330" w:type="dxa"/>
            <w:shd w:val="clear" w:color="auto" w:fill="auto"/>
            <w:noWrap/>
            <w:hideMark/>
          </w:tcPr>
          <w:p w14:paraId="7496842B" w14:textId="77777777" w:rsidR="00EF4E1E" w:rsidRPr="00DA576D" w:rsidRDefault="00EF4E1E" w:rsidP="005876E4">
            <w:pPr>
              <w:tabs>
                <w:tab w:val="left" w:pos="1610"/>
              </w:tabs>
              <w:spacing w:after="0" w:line="240" w:lineRule="auto"/>
              <w:jc w:val="both"/>
              <w:rPr>
                <w:rFonts w:ascii="Garamond" w:eastAsia="MS Mincho" w:hAnsi="Garamond"/>
                <w:b/>
                <w:bCs/>
                <w:sz w:val="20"/>
                <w:szCs w:val="20"/>
                <w:lang w:val="sq-AL"/>
              </w:rPr>
            </w:pPr>
            <w:r w:rsidRPr="00DA576D">
              <w:rPr>
                <w:rFonts w:ascii="Garamond" w:eastAsia="MS Mincho" w:hAnsi="Garamond"/>
                <w:b/>
                <w:bCs/>
                <w:sz w:val="20"/>
                <w:szCs w:val="20"/>
                <w:lang w:val="sq-AL"/>
              </w:rPr>
              <w:t>109</w:t>
            </w:r>
          </w:p>
        </w:tc>
        <w:tc>
          <w:tcPr>
            <w:tcW w:w="6546" w:type="dxa"/>
            <w:shd w:val="clear" w:color="auto" w:fill="auto"/>
            <w:noWrap/>
            <w:hideMark/>
          </w:tcPr>
          <w:p w14:paraId="4D595005" w14:textId="77777777" w:rsidR="00EF4E1E" w:rsidRPr="00DA576D" w:rsidRDefault="00EF4E1E" w:rsidP="005876E4">
            <w:pPr>
              <w:tabs>
                <w:tab w:val="left" w:pos="1610"/>
              </w:tabs>
              <w:spacing w:after="0" w:line="240" w:lineRule="auto"/>
              <w:jc w:val="both"/>
              <w:rPr>
                <w:rFonts w:ascii="Garamond" w:eastAsia="MS Mincho" w:hAnsi="Garamond"/>
                <w:bCs/>
                <w:sz w:val="20"/>
                <w:szCs w:val="20"/>
                <w:lang w:val="sq-AL"/>
              </w:rPr>
            </w:pPr>
            <w:r w:rsidRPr="00DA576D">
              <w:rPr>
                <w:rFonts w:ascii="Garamond" w:eastAsia="MS Mincho" w:hAnsi="Garamond"/>
                <w:bCs/>
                <w:sz w:val="20"/>
                <w:szCs w:val="20"/>
                <w:lang w:val="sq-AL"/>
              </w:rPr>
              <w:t xml:space="preserve">Mbrojtja sociale </w:t>
            </w:r>
            <w:proofErr w:type="spellStart"/>
            <w:r w:rsidRPr="00DA576D">
              <w:rPr>
                <w:rFonts w:ascii="Garamond" w:eastAsia="MS Mincho" w:hAnsi="Garamond"/>
                <w:bCs/>
                <w:sz w:val="20"/>
                <w:szCs w:val="20"/>
                <w:lang w:val="sq-AL"/>
              </w:rPr>
              <w:t>n.e.c</w:t>
            </w:r>
            <w:proofErr w:type="spellEnd"/>
            <w:r w:rsidRPr="00DA576D">
              <w:rPr>
                <w:rFonts w:ascii="Garamond" w:eastAsia="MS Mincho" w:hAnsi="Garamond"/>
                <w:bCs/>
                <w:sz w:val="20"/>
                <w:szCs w:val="20"/>
                <w:lang w:val="sq-AL"/>
              </w:rPr>
              <w:t>.</w:t>
            </w:r>
          </w:p>
        </w:tc>
      </w:tr>
    </w:tbl>
    <w:p w14:paraId="4E94E85C" w14:textId="77777777" w:rsidR="00EF4E1E" w:rsidRPr="00DA576D" w:rsidRDefault="00EF4E1E" w:rsidP="005876E4">
      <w:pPr>
        <w:pStyle w:val="ListParagraph"/>
        <w:ind w:left="0"/>
        <w:rPr>
          <w:rFonts w:ascii="Garamond" w:hAnsi="Garamond"/>
          <w:lang w:val="sq-AL"/>
        </w:rPr>
      </w:pPr>
    </w:p>
    <w:p w14:paraId="0847F61D" w14:textId="77777777" w:rsidR="00EF4E1E" w:rsidRPr="00DA576D" w:rsidRDefault="00EF4E1E" w:rsidP="00C66E5C">
      <w:pPr>
        <w:spacing w:after="0" w:line="240" w:lineRule="auto"/>
        <w:ind w:firstLine="284"/>
        <w:jc w:val="right"/>
        <w:rPr>
          <w:rFonts w:ascii="Garamond" w:eastAsia="Times New Roman" w:hAnsi="Garamond" w:cs="Times New Roman"/>
          <w:b/>
          <w:bCs/>
          <w:sz w:val="24"/>
          <w:szCs w:val="24"/>
          <w:lang w:val="sq-AL" w:bidi="en-US"/>
        </w:rPr>
      </w:pPr>
    </w:p>
    <w:p w14:paraId="5055402A" w14:textId="718B5CB4" w:rsidR="00CB6058" w:rsidRPr="00DA576D" w:rsidRDefault="00CB6058" w:rsidP="00C66E5C">
      <w:pPr>
        <w:spacing w:after="0" w:line="240" w:lineRule="auto"/>
        <w:ind w:firstLine="284"/>
        <w:jc w:val="right"/>
        <w:rPr>
          <w:rFonts w:ascii="Garamond" w:hAnsi="Garamond" w:cs="Times New Roman"/>
          <w:b/>
          <w:sz w:val="24"/>
          <w:szCs w:val="24"/>
          <w:lang w:val="sq-AL"/>
        </w:rPr>
      </w:pPr>
    </w:p>
    <w:p w14:paraId="0A70503E" w14:textId="77777777" w:rsidR="00CB6058" w:rsidRPr="00DA576D" w:rsidRDefault="00CB6058" w:rsidP="00C66E5C">
      <w:pPr>
        <w:spacing w:after="0" w:line="240" w:lineRule="auto"/>
        <w:ind w:firstLine="284"/>
        <w:jc w:val="right"/>
        <w:rPr>
          <w:rFonts w:ascii="Garamond" w:hAnsi="Garamond" w:cs="Times New Roman"/>
          <w:b/>
          <w:sz w:val="24"/>
          <w:szCs w:val="24"/>
          <w:lang w:val="sq-AL"/>
        </w:rPr>
      </w:pPr>
    </w:p>
    <w:sectPr w:rsidR="00CB6058" w:rsidRPr="00DA576D" w:rsidSect="00EF4E1E">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2B438" w14:textId="77777777" w:rsidR="00152413" w:rsidRDefault="00152413" w:rsidP="00EF4E1E">
      <w:pPr>
        <w:spacing w:after="0" w:line="240" w:lineRule="auto"/>
      </w:pPr>
      <w:r>
        <w:separator/>
      </w:r>
    </w:p>
  </w:endnote>
  <w:endnote w:type="continuationSeparator" w:id="0">
    <w:p w14:paraId="53BEE25E" w14:textId="77777777" w:rsidR="00152413" w:rsidRDefault="00152413" w:rsidP="00EF4E1E">
      <w:pPr>
        <w:spacing w:after="0" w:line="240" w:lineRule="auto"/>
      </w:pPr>
      <w:r>
        <w:continuationSeparator/>
      </w:r>
    </w:p>
  </w:endnote>
  <w:endnote w:type="continuationNotice" w:id="1">
    <w:p w14:paraId="41F500A4" w14:textId="77777777" w:rsidR="00152413" w:rsidRDefault="001524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DA5A3" w14:textId="77777777" w:rsidR="00152413" w:rsidRDefault="00152413">
    <w:pPr>
      <w:pStyle w:val="Footer"/>
      <w:jc w:val="right"/>
    </w:pPr>
  </w:p>
  <w:p w14:paraId="05D83D74" w14:textId="77777777" w:rsidR="00152413" w:rsidRDefault="00152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AADFF" w14:textId="77777777" w:rsidR="00152413" w:rsidRDefault="00152413">
    <w:pPr>
      <w:pStyle w:val="Footer"/>
    </w:pPr>
  </w:p>
  <w:p w14:paraId="2831D279" w14:textId="77777777" w:rsidR="00152413" w:rsidRDefault="00152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2312E" w14:textId="77777777" w:rsidR="00152413" w:rsidRDefault="00152413" w:rsidP="00EF4E1E">
      <w:pPr>
        <w:spacing w:after="0" w:line="240" w:lineRule="auto"/>
      </w:pPr>
      <w:r>
        <w:separator/>
      </w:r>
    </w:p>
  </w:footnote>
  <w:footnote w:type="continuationSeparator" w:id="0">
    <w:p w14:paraId="5CEA5604" w14:textId="77777777" w:rsidR="00152413" w:rsidRDefault="00152413" w:rsidP="00EF4E1E">
      <w:pPr>
        <w:spacing w:after="0" w:line="240" w:lineRule="auto"/>
      </w:pPr>
      <w:r>
        <w:continuationSeparator/>
      </w:r>
    </w:p>
  </w:footnote>
  <w:footnote w:type="continuationNotice" w:id="1">
    <w:p w14:paraId="0EFB2B3D" w14:textId="77777777" w:rsidR="00152413" w:rsidRDefault="00152413">
      <w:pPr>
        <w:spacing w:after="0" w:line="240" w:lineRule="auto"/>
      </w:pPr>
    </w:p>
  </w:footnote>
  <w:footnote w:id="2">
    <w:p w14:paraId="7C1D59DF" w14:textId="2B56A15A" w:rsidR="00152413" w:rsidRPr="00BA4C2F" w:rsidRDefault="00152413" w:rsidP="005876E4">
      <w:pPr>
        <w:pStyle w:val="FootnoteText"/>
        <w:rPr>
          <w:rFonts w:ascii="Garamond" w:hAnsi="Garamond"/>
          <w:lang w:val="sq-AL"/>
        </w:rPr>
      </w:pPr>
      <w:r w:rsidRPr="00BA4C2F">
        <w:rPr>
          <w:rStyle w:val="FootnoteReference"/>
          <w:rFonts w:ascii="Garamond" w:hAnsi="Garamond"/>
          <w:lang w:val="sq-AL"/>
        </w:rPr>
        <w:footnoteRef/>
      </w:r>
      <w:r>
        <w:rPr>
          <w:rFonts w:ascii="Garamond" w:hAnsi="Garamond"/>
          <w:lang w:val="sq-AL"/>
        </w:rPr>
        <w:t xml:space="preserve"> </w:t>
      </w:r>
      <w:r w:rsidRPr="00BA4C2F">
        <w:rPr>
          <w:rFonts w:ascii="Garamond" w:hAnsi="Garamond"/>
          <w:lang w:val="sq-AL"/>
        </w:rPr>
        <w:t>Aktualisht për këtë program janë dorëzuar Dokumentet e Veprimit dhe mendohet të miratohet në fund të këtij viti nga Komisioni Evropian</w:t>
      </w:r>
      <w:r>
        <w:rPr>
          <w:rFonts w:ascii="Garamond" w:hAnsi="Garamond"/>
          <w:lang w:val="sq-AL"/>
        </w:rPr>
        <w:t>.</w:t>
      </w:r>
    </w:p>
  </w:footnote>
  <w:footnote w:id="3">
    <w:p w14:paraId="0D0DBE32" w14:textId="3578BFAE" w:rsidR="00152413" w:rsidRPr="00BA4C2F" w:rsidRDefault="00152413" w:rsidP="005876E4">
      <w:pPr>
        <w:pStyle w:val="FootnoteText"/>
        <w:rPr>
          <w:rFonts w:ascii="Garamond" w:hAnsi="Garamond"/>
          <w:lang w:val="sq-AL"/>
        </w:rPr>
      </w:pPr>
      <w:r w:rsidRPr="00BA4C2F">
        <w:rPr>
          <w:rStyle w:val="FootnoteReference"/>
          <w:rFonts w:ascii="Garamond" w:hAnsi="Garamond"/>
          <w:lang w:val="sq-AL"/>
        </w:rPr>
        <w:footnoteRef/>
      </w:r>
      <w:r w:rsidRPr="00BA4C2F">
        <w:rPr>
          <w:rFonts w:ascii="Garamond" w:hAnsi="Garamond"/>
          <w:lang w:val="sq-AL"/>
        </w:rPr>
        <w:t xml:space="preserve"> Të dhënat i referohen draftit të parë të hartimit të programeve </w:t>
      </w:r>
      <w:proofErr w:type="spellStart"/>
      <w:r w:rsidRPr="00BA4C2F">
        <w:rPr>
          <w:rFonts w:ascii="Garamond" w:hAnsi="Garamond"/>
          <w:lang w:val="sq-AL"/>
        </w:rPr>
        <w:t>operacionale</w:t>
      </w:r>
      <w:proofErr w:type="spellEnd"/>
      <w:r w:rsidRPr="00BA4C2F">
        <w:rPr>
          <w:rFonts w:ascii="Garamond" w:hAnsi="Garamond"/>
          <w:lang w:val="sq-AL"/>
        </w:rPr>
        <w:t xml:space="preserve"> për Shqipërinë</w:t>
      </w:r>
      <w:r>
        <w:rPr>
          <w:rFonts w:ascii="Garamond" w:hAnsi="Garamond"/>
          <w:lang w:val="sq-AL"/>
        </w:rPr>
        <w:t>.</w:t>
      </w:r>
    </w:p>
  </w:footnote>
  <w:footnote w:id="4">
    <w:p w14:paraId="63463324" w14:textId="5C1165B9" w:rsidR="00152413" w:rsidRPr="00BA4C2F" w:rsidRDefault="00152413" w:rsidP="003A649F">
      <w:pPr>
        <w:pStyle w:val="FootnoteText"/>
        <w:jc w:val="both"/>
        <w:rPr>
          <w:rFonts w:ascii="Garamond" w:hAnsi="Garamond"/>
          <w:lang w:val="sq-AL"/>
        </w:rPr>
      </w:pPr>
      <w:r w:rsidRPr="00BA4C2F">
        <w:rPr>
          <w:rStyle w:val="FootnoteReference"/>
          <w:rFonts w:ascii="Garamond" w:hAnsi="Garamond"/>
          <w:lang w:val="sq-AL"/>
        </w:rPr>
        <w:footnoteRef/>
      </w:r>
      <w:r w:rsidRPr="00BA4C2F">
        <w:rPr>
          <w:rFonts w:ascii="Garamond" w:hAnsi="Garamond"/>
          <w:lang w:val="sq-AL"/>
        </w:rPr>
        <w:t xml:space="preserve"> *Vlera </w:t>
      </w:r>
      <w:proofErr w:type="spellStart"/>
      <w:r w:rsidRPr="00BA4C2F">
        <w:rPr>
          <w:rFonts w:ascii="Garamond" w:hAnsi="Garamond"/>
          <w:lang w:val="sq-AL"/>
        </w:rPr>
        <w:t>indikative</w:t>
      </w:r>
      <w:proofErr w:type="spellEnd"/>
      <w:r w:rsidRPr="00BA4C2F">
        <w:rPr>
          <w:rFonts w:ascii="Garamond" w:hAnsi="Garamond"/>
          <w:lang w:val="sq-AL"/>
        </w:rPr>
        <w:t xml:space="preserve"> e projektit në fjalë, identifikon vetëm një pjesë të kost</w:t>
      </w:r>
      <w:r>
        <w:rPr>
          <w:rFonts w:ascii="Garamond" w:hAnsi="Garamond"/>
          <w:lang w:val="sq-AL"/>
        </w:rPr>
        <w:t>o</w:t>
      </w:r>
      <w:r w:rsidRPr="00BA4C2F">
        <w:rPr>
          <w:rFonts w:ascii="Garamond" w:hAnsi="Garamond"/>
          <w:lang w:val="sq-AL"/>
        </w:rPr>
        <w:t>s totale, pasi ky projekt ka një shtrirje më të gjerë sesa Republika e Shqipërisë.</w:t>
      </w:r>
    </w:p>
  </w:footnote>
  <w:footnote w:id="5">
    <w:p w14:paraId="1724E803" w14:textId="739901D0" w:rsidR="00152413" w:rsidRPr="00BA4C2F" w:rsidRDefault="00152413" w:rsidP="0073654A">
      <w:pPr>
        <w:pStyle w:val="FootnoteText"/>
        <w:jc w:val="both"/>
        <w:rPr>
          <w:rFonts w:ascii="Garamond" w:hAnsi="Garamond"/>
          <w:lang w:val="sq-AL"/>
        </w:rPr>
      </w:pPr>
      <w:r w:rsidRPr="00BA4C2F">
        <w:rPr>
          <w:rStyle w:val="FootnoteReference"/>
          <w:rFonts w:ascii="Garamond" w:hAnsi="Garamond"/>
          <w:lang w:val="sq-AL"/>
        </w:rPr>
        <w:footnoteRef/>
      </w:r>
      <w:r w:rsidRPr="00BA4C2F">
        <w:rPr>
          <w:rFonts w:ascii="Garamond" w:hAnsi="Garamond"/>
          <w:lang w:val="sq-AL"/>
        </w:rPr>
        <w:t xml:space="preserve"> ** Vlera </w:t>
      </w:r>
      <w:proofErr w:type="spellStart"/>
      <w:r w:rsidRPr="00BA4C2F">
        <w:rPr>
          <w:rFonts w:ascii="Garamond" w:hAnsi="Garamond"/>
          <w:lang w:val="sq-AL"/>
        </w:rPr>
        <w:t>indikative</w:t>
      </w:r>
      <w:proofErr w:type="spellEnd"/>
      <w:r w:rsidRPr="00BA4C2F">
        <w:rPr>
          <w:rFonts w:ascii="Garamond" w:hAnsi="Garamond"/>
          <w:lang w:val="sq-AL"/>
        </w:rPr>
        <w:t xml:space="preserve"> e projektit në fjalë, identifikon vetëm një pjesë të vlerës së investimit me të cilin është aplikuar në </w:t>
      </w:r>
      <w:proofErr w:type="spellStart"/>
      <w:r w:rsidRPr="00BA4C2F">
        <w:rPr>
          <w:rFonts w:ascii="Garamond" w:hAnsi="Garamond"/>
          <w:lang w:val="sq-AL"/>
        </w:rPr>
        <w:t>WBIF</w:t>
      </w:r>
      <w:proofErr w:type="spellEnd"/>
      <w:r w:rsidRPr="00BA4C2F">
        <w:rPr>
          <w:rFonts w:ascii="Garamond" w:hAnsi="Garamond"/>
          <w:lang w:val="sq-AL"/>
        </w:rPr>
        <w:t>, vlera totale do të përcaktohet në momentin që projekti do të mbulojë territorin e Republikës së Shqipërisë.</w:t>
      </w:r>
    </w:p>
  </w:footnote>
  <w:footnote w:id="6">
    <w:p w14:paraId="7DE57F32" w14:textId="486D0F18" w:rsidR="00152413" w:rsidRPr="00BA4C2F" w:rsidRDefault="00152413" w:rsidP="003070F9">
      <w:pPr>
        <w:pStyle w:val="FootnoteText"/>
        <w:jc w:val="both"/>
        <w:rPr>
          <w:rFonts w:ascii="Garamond" w:hAnsi="Garamond"/>
          <w:lang w:val="sq-AL"/>
        </w:rPr>
      </w:pPr>
      <w:r w:rsidRPr="00BA4C2F">
        <w:rPr>
          <w:rStyle w:val="FootnoteReference"/>
          <w:rFonts w:ascii="Garamond" w:hAnsi="Garamond"/>
          <w:lang w:val="sq-AL"/>
        </w:rPr>
        <w:footnoteRef/>
      </w:r>
      <w:r w:rsidRPr="00BA4C2F">
        <w:rPr>
          <w:rFonts w:ascii="Garamond" w:hAnsi="Garamond"/>
          <w:lang w:val="sq-AL"/>
        </w:rPr>
        <w:t xml:space="preserve"> ***</w:t>
      </w:r>
      <w:r>
        <w:rPr>
          <w:rFonts w:ascii="Garamond" w:hAnsi="Garamond"/>
          <w:lang w:val="sq-AL"/>
        </w:rPr>
        <w:t xml:space="preserve"> </w:t>
      </w:r>
      <w:r w:rsidRPr="00BA4C2F">
        <w:rPr>
          <w:rFonts w:ascii="Garamond" w:hAnsi="Garamond"/>
          <w:lang w:val="sq-AL"/>
        </w:rPr>
        <w:t xml:space="preserve">Vlera </w:t>
      </w:r>
      <w:proofErr w:type="spellStart"/>
      <w:r w:rsidRPr="00BA4C2F">
        <w:rPr>
          <w:rFonts w:ascii="Garamond" w:hAnsi="Garamond"/>
          <w:lang w:val="sq-AL"/>
        </w:rPr>
        <w:t>indikative</w:t>
      </w:r>
      <w:proofErr w:type="spellEnd"/>
      <w:r w:rsidRPr="00BA4C2F">
        <w:rPr>
          <w:rFonts w:ascii="Garamond" w:hAnsi="Garamond"/>
          <w:lang w:val="sq-AL"/>
        </w:rPr>
        <w:t xml:space="preserve"> e projektit në fjalë është vlera e aplikuar për </w:t>
      </w:r>
      <w:proofErr w:type="spellStart"/>
      <w:r w:rsidRPr="00BA4C2F">
        <w:rPr>
          <w:rFonts w:ascii="Garamond" w:hAnsi="Garamond"/>
          <w:lang w:val="sq-AL"/>
        </w:rPr>
        <w:t>grant</w:t>
      </w:r>
      <w:proofErr w:type="spellEnd"/>
      <w:r w:rsidRPr="00BA4C2F">
        <w:rPr>
          <w:rFonts w:ascii="Garamond" w:hAnsi="Garamond"/>
          <w:lang w:val="sq-AL"/>
        </w:rPr>
        <w:t xml:space="preserve"> në </w:t>
      </w:r>
      <w:proofErr w:type="spellStart"/>
      <w:r w:rsidRPr="00BA4C2F">
        <w:rPr>
          <w:rFonts w:ascii="Garamond" w:hAnsi="Garamond"/>
          <w:lang w:val="sq-AL"/>
        </w:rPr>
        <w:t>WBIF</w:t>
      </w:r>
      <w:proofErr w:type="spellEnd"/>
      <w:r w:rsidRPr="00BA4C2F">
        <w:rPr>
          <w:rFonts w:ascii="Garamond" w:hAnsi="Garamond"/>
          <w:lang w:val="sq-AL"/>
        </w:rPr>
        <w:t xml:space="preserve">, me qëllim përfitimin e Asistencës Teknike për kryerjen e studimit të </w:t>
      </w:r>
      <w:proofErr w:type="spellStart"/>
      <w:r w:rsidRPr="00BA4C2F">
        <w:rPr>
          <w:rFonts w:ascii="Garamond" w:hAnsi="Garamond"/>
          <w:lang w:val="sq-AL"/>
        </w:rPr>
        <w:t>fisibilitetit</w:t>
      </w:r>
      <w:proofErr w:type="spellEnd"/>
      <w:r w:rsidRPr="00BA4C2F">
        <w:rPr>
          <w:rFonts w:ascii="Garamond" w:hAnsi="Garamond"/>
          <w:lang w:val="sq-AL"/>
        </w:rPr>
        <w:t>. Pas përfundimit të studimit në gjithë territorin e Shqipërisë do të përcaktohet dhe vlera totale e projektit.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B62"/>
    <w:rsid w:val="00056CEA"/>
    <w:rsid w:val="000C362A"/>
    <w:rsid w:val="000C76A4"/>
    <w:rsid w:val="000C7D72"/>
    <w:rsid w:val="000D4CE3"/>
    <w:rsid w:val="000E7878"/>
    <w:rsid w:val="00105B39"/>
    <w:rsid w:val="001378FA"/>
    <w:rsid w:val="00143A76"/>
    <w:rsid w:val="00152413"/>
    <w:rsid w:val="00162C4D"/>
    <w:rsid w:val="0019555E"/>
    <w:rsid w:val="001B60F8"/>
    <w:rsid w:val="001D65E7"/>
    <w:rsid w:val="001E04E0"/>
    <w:rsid w:val="001E4BF7"/>
    <w:rsid w:val="001E7357"/>
    <w:rsid w:val="001F5A85"/>
    <w:rsid w:val="001F72F6"/>
    <w:rsid w:val="00200701"/>
    <w:rsid w:val="00200FCC"/>
    <w:rsid w:val="00201A9A"/>
    <w:rsid w:val="00206542"/>
    <w:rsid w:val="002102EE"/>
    <w:rsid w:val="00215597"/>
    <w:rsid w:val="00216690"/>
    <w:rsid w:val="00234213"/>
    <w:rsid w:val="00240BE5"/>
    <w:rsid w:val="00244F86"/>
    <w:rsid w:val="00264E0A"/>
    <w:rsid w:val="00276684"/>
    <w:rsid w:val="0029626E"/>
    <w:rsid w:val="002A238A"/>
    <w:rsid w:val="002A5EF1"/>
    <w:rsid w:val="002C5050"/>
    <w:rsid w:val="002E2CE1"/>
    <w:rsid w:val="002E31B7"/>
    <w:rsid w:val="002E3459"/>
    <w:rsid w:val="002F2AE0"/>
    <w:rsid w:val="002F5457"/>
    <w:rsid w:val="00306F3F"/>
    <w:rsid w:val="003070F9"/>
    <w:rsid w:val="00312E9A"/>
    <w:rsid w:val="00332A62"/>
    <w:rsid w:val="00351196"/>
    <w:rsid w:val="00355348"/>
    <w:rsid w:val="00363614"/>
    <w:rsid w:val="003671A6"/>
    <w:rsid w:val="00371224"/>
    <w:rsid w:val="00396BC9"/>
    <w:rsid w:val="003A0487"/>
    <w:rsid w:val="003A649F"/>
    <w:rsid w:val="003B31E0"/>
    <w:rsid w:val="003C1430"/>
    <w:rsid w:val="003C7127"/>
    <w:rsid w:val="003D2E51"/>
    <w:rsid w:val="003E0E38"/>
    <w:rsid w:val="003E2299"/>
    <w:rsid w:val="003E22DA"/>
    <w:rsid w:val="00400CAA"/>
    <w:rsid w:val="0040271F"/>
    <w:rsid w:val="00410DF9"/>
    <w:rsid w:val="00411067"/>
    <w:rsid w:val="00412AC3"/>
    <w:rsid w:val="004163CE"/>
    <w:rsid w:val="004218BB"/>
    <w:rsid w:val="00427ED5"/>
    <w:rsid w:val="00432204"/>
    <w:rsid w:val="00433542"/>
    <w:rsid w:val="00444BEA"/>
    <w:rsid w:val="004536FA"/>
    <w:rsid w:val="00454B91"/>
    <w:rsid w:val="00473BC1"/>
    <w:rsid w:val="00477555"/>
    <w:rsid w:val="004857C9"/>
    <w:rsid w:val="004948E3"/>
    <w:rsid w:val="004B36E0"/>
    <w:rsid w:val="004D228A"/>
    <w:rsid w:val="004E0036"/>
    <w:rsid w:val="004E3714"/>
    <w:rsid w:val="00544A2C"/>
    <w:rsid w:val="005526E7"/>
    <w:rsid w:val="00574781"/>
    <w:rsid w:val="0058334F"/>
    <w:rsid w:val="005876E4"/>
    <w:rsid w:val="005900C8"/>
    <w:rsid w:val="005A695A"/>
    <w:rsid w:val="005B284A"/>
    <w:rsid w:val="005C08B5"/>
    <w:rsid w:val="005C21EB"/>
    <w:rsid w:val="005C35E2"/>
    <w:rsid w:val="005D44F2"/>
    <w:rsid w:val="005F6BC3"/>
    <w:rsid w:val="0060391A"/>
    <w:rsid w:val="006050B8"/>
    <w:rsid w:val="00607FA0"/>
    <w:rsid w:val="00615C71"/>
    <w:rsid w:val="0062417F"/>
    <w:rsid w:val="00627C46"/>
    <w:rsid w:val="0064107D"/>
    <w:rsid w:val="006413CA"/>
    <w:rsid w:val="00656CF3"/>
    <w:rsid w:val="00674D3F"/>
    <w:rsid w:val="00677B98"/>
    <w:rsid w:val="00685DE7"/>
    <w:rsid w:val="00697D29"/>
    <w:rsid w:val="006B0C1B"/>
    <w:rsid w:val="006B1909"/>
    <w:rsid w:val="006B2315"/>
    <w:rsid w:val="006B723D"/>
    <w:rsid w:val="006C359D"/>
    <w:rsid w:val="006D03CB"/>
    <w:rsid w:val="006D5F06"/>
    <w:rsid w:val="006F6874"/>
    <w:rsid w:val="0071221E"/>
    <w:rsid w:val="00731CB1"/>
    <w:rsid w:val="0073654A"/>
    <w:rsid w:val="00742E82"/>
    <w:rsid w:val="00794D19"/>
    <w:rsid w:val="007A4C19"/>
    <w:rsid w:val="007B7E58"/>
    <w:rsid w:val="007C1536"/>
    <w:rsid w:val="007E54F7"/>
    <w:rsid w:val="007F7649"/>
    <w:rsid w:val="00826A0E"/>
    <w:rsid w:val="00834438"/>
    <w:rsid w:val="00864DE6"/>
    <w:rsid w:val="00873C2D"/>
    <w:rsid w:val="0088291E"/>
    <w:rsid w:val="008859DC"/>
    <w:rsid w:val="00894767"/>
    <w:rsid w:val="008D6FDC"/>
    <w:rsid w:val="008E10F2"/>
    <w:rsid w:val="008E2CAA"/>
    <w:rsid w:val="00906275"/>
    <w:rsid w:val="00913F2E"/>
    <w:rsid w:val="00924251"/>
    <w:rsid w:val="00936E8D"/>
    <w:rsid w:val="00937F86"/>
    <w:rsid w:val="00956262"/>
    <w:rsid w:val="00960AEF"/>
    <w:rsid w:val="00970FE9"/>
    <w:rsid w:val="00976AD7"/>
    <w:rsid w:val="0098063E"/>
    <w:rsid w:val="009812D6"/>
    <w:rsid w:val="00991106"/>
    <w:rsid w:val="00995516"/>
    <w:rsid w:val="00996A6F"/>
    <w:rsid w:val="009B3421"/>
    <w:rsid w:val="009C2CFF"/>
    <w:rsid w:val="009C2EF8"/>
    <w:rsid w:val="009C53A5"/>
    <w:rsid w:val="009E4256"/>
    <w:rsid w:val="009F356A"/>
    <w:rsid w:val="00A0362D"/>
    <w:rsid w:val="00A05B85"/>
    <w:rsid w:val="00A11A9B"/>
    <w:rsid w:val="00A13465"/>
    <w:rsid w:val="00A16864"/>
    <w:rsid w:val="00A33D0D"/>
    <w:rsid w:val="00A35560"/>
    <w:rsid w:val="00A37B62"/>
    <w:rsid w:val="00A44E8C"/>
    <w:rsid w:val="00A5145B"/>
    <w:rsid w:val="00A51722"/>
    <w:rsid w:val="00A72D7C"/>
    <w:rsid w:val="00AB0A25"/>
    <w:rsid w:val="00AB2E90"/>
    <w:rsid w:val="00AC37E6"/>
    <w:rsid w:val="00AC7842"/>
    <w:rsid w:val="00AD0C08"/>
    <w:rsid w:val="00AD7424"/>
    <w:rsid w:val="00AE5170"/>
    <w:rsid w:val="00AE7B56"/>
    <w:rsid w:val="00AF75F6"/>
    <w:rsid w:val="00B01DC0"/>
    <w:rsid w:val="00B033F1"/>
    <w:rsid w:val="00B111F0"/>
    <w:rsid w:val="00B272D7"/>
    <w:rsid w:val="00B41664"/>
    <w:rsid w:val="00B47B1D"/>
    <w:rsid w:val="00B52686"/>
    <w:rsid w:val="00B678D7"/>
    <w:rsid w:val="00B81636"/>
    <w:rsid w:val="00B8662D"/>
    <w:rsid w:val="00B92D5B"/>
    <w:rsid w:val="00BA4C2F"/>
    <w:rsid w:val="00BB47A6"/>
    <w:rsid w:val="00BC592E"/>
    <w:rsid w:val="00C05862"/>
    <w:rsid w:val="00C22111"/>
    <w:rsid w:val="00C23C81"/>
    <w:rsid w:val="00C563D4"/>
    <w:rsid w:val="00C63DC6"/>
    <w:rsid w:val="00C66E5C"/>
    <w:rsid w:val="00CA1DED"/>
    <w:rsid w:val="00CB6058"/>
    <w:rsid w:val="00CC30B0"/>
    <w:rsid w:val="00CC570D"/>
    <w:rsid w:val="00CC745C"/>
    <w:rsid w:val="00CD2B83"/>
    <w:rsid w:val="00CD45A8"/>
    <w:rsid w:val="00CD6D5A"/>
    <w:rsid w:val="00CE0572"/>
    <w:rsid w:val="00CF7109"/>
    <w:rsid w:val="00D10CDD"/>
    <w:rsid w:val="00D119CE"/>
    <w:rsid w:val="00D16D34"/>
    <w:rsid w:val="00D172EB"/>
    <w:rsid w:val="00D30581"/>
    <w:rsid w:val="00D33B44"/>
    <w:rsid w:val="00D450E1"/>
    <w:rsid w:val="00D50CC2"/>
    <w:rsid w:val="00D55B76"/>
    <w:rsid w:val="00D7776C"/>
    <w:rsid w:val="00D8222A"/>
    <w:rsid w:val="00D82DCD"/>
    <w:rsid w:val="00DA576D"/>
    <w:rsid w:val="00DC109B"/>
    <w:rsid w:val="00DC3C54"/>
    <w:rsid w:val="00DC5811"/>
    <w:rsid w:val="00DE50B9"/>
    <w:rsid w:val="00DF2F14"/>
    <w:rsid w:val="00E0072E"/>
    <w:rsid w:val="00E00A7A"/>
    <w:rsid w:val="00E01A5B"/>
    <w:rsid w:val="00E0476D"/>
    <w:rsid w:val="00E04E62"/>
    <w:rsid w:val="00E0582F"/>
    <w:rsid w:val="00E12ADF"/>
    <w:rsid w:val="00E352F8"/>
    <w:rsid w:val="00E470DA"/>
    <w:rsid w:val="00E55302"/>
    <w:rsid w:val="00E55625"/>
    <w:rsid w:val="00E93147"/>
    <w:rsid w:val="00E97862"/>
    <w:rsid w:val="00EA299C"/>
    <w:rsid w:val="00EB03A7"/>
    <w:rsid w:val="00EC05C4"/>
    <w:rsid w:val="00EC53F6"/>
    <w:rsid w:val="00EE0FF1"/>
    <w:rsid w:val="00EF4E1E"/>
    <w:rsid w:val="00F2016F"/>
    <w:rsid w:val="00F278CD"/>
    <w:rsid w:val="00F46F3B"/>
    <w:rsid w:val="00F651E4"/>
    <w:rsid w:val="00F65BD7"/>
    <w:rsid w:val="00FA5DAE"/>
    <w:rsid w:val="00FC1DDD"/>
    <w:rsid w:val="00FD65E3"/>
    <w:rsid w:val="00FD77B6"/>
    <w:rsid w:val="00FE32A5"/>
    <w:rsid w:val="00FF1DA7"/>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3249A"/>
  <w15:docId w15:val="{34690B1E-DFD0-4B68-9BCA-923A8C72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E1E"/>
    <w:pPr>
      <w:keepNext/>
      <w:keepLines/>
      <w:autoSpaceDE w:val="0"/>
      <w:autoSpaceDN w:val="0"/>
      <w:adjustRightInd w:val="0"/>
      <w:spacing w:before="240" w:after="0" w:line="240" w:lineRule="auto"/>
      <w:outlineLvl w:val="0"/>
    </w:pPr>
    <w:rPr>
      <w:rFonts w:ascii="Times New Roman" w:hAnsi="Times New Roman" w:cs="Times New Roman"/>
      <w:color w:val="2E74B5"/>
      <w:sz w:val="32"/>
      <w:szCs w:val="32"/>
    </w:rPr>
  </w:style>
  <w:style w:type="paragraph" w:styleId="Heading2">
    <w:name w:val="heading 2"/>
    <w:basedOn w:val="Normal"/>
    <w:next w:val="Normal"/>
    <w:link w:val="Heading2Char"/>
    <w:uiPriority w:val="9"/>
    <w:unhideWhenUsed/>
    <w:qFormat/>
    <w:rsid w:val="00EF4E1E"/>
    <w:pPr>
      <w:keepNext/>
      <w:keepLines/>
      <w:spacing w:before="40" w:after="0" w:line="240" w:lineRule="auto"/>
      <w:outlineLvl w:val="1"/>
    </w:pPr>
    <w:rPr>
      <w:rFonts w:ascii="Calibri Light" w:eastAsia="Times New Roman" w:hAnsi="Calibri Light" w:cs="Times New Roman"/>
      <w:color w:val="2E74B5"/>
      <w:sz w:val="26"/>
      <w:szCs w:val="26"/>
    </w:rPr>
  </w:style>
  <w:style w:type="paragraph" w:styleId="Heading3">
    <w:name w:val="heading 3"/>
    <w:basedOn w:val="Normal"/>
    <w:next w:val="Normal"/>
    <w:link w:val="Heading3Char"/>
    <w:uiPriority w:val="9"/>
    <w:unhideWhenUsed/>
    <w:qFormat/>
    <w:rsid w:val="00EF4E1E"/>
    <w:pPr>
      <w:keepNext/>
      <w:keepLines/>
      <w:spacing w:before="40" w:after="0" w:line="240" w:lineRule="auto"/>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uiPriority w:val="9"/>
    <w:unhideWhenUsed/>
    <w:qFormat/>
    <w:rsid w:val="00EF4E1E"/>
    <w:pPr>
      <w:keepNext/>
      <w:keepLines/>
      <w:spacing w:before="40" w:after="0" w:line="240" w:lineRule="auto"/>
      <w:outlineLvl w:val="3"/>
    </w:pPr>
    <w:rPr>
      <w:rFonts w:ascii="Calibri Light" w:eastAsia="Times New Roman" w:hAnsi="Calibri Light" w:cs="Times New Roman"/>
      <w:i/>
      <w:iCs/>
      <w:color w:val="2E74B5"/>
      <w:sz w:val="24"/>
      <w:szCs w:val="24"/>
    </w:rPr>
  </w:style>
  <w:style w:type="paragraph" w:styleId="Heading7">
    <w:name w:val="heading 7"/>
    <w:basedOn w:val="Normal"/>
    <w:next w:val="Normal"/>
    <w:link w:val="Heading7Char"/>
    <w:uiPriority w:val="9"/>
    <w:semiHidden/>
    <w:unhideWhenUsed/>
    <w:qFormat/>
    <w:rsid w:val="00EF4E1E"/>
    <w:pPr>
      <w:keepNext/>
      <w:keepLines/>
      <w:spacing w:before="40" w:after="0" w:line="240" w:lineRule="auto"/>
      <w:outlineLvl w:val="6"/>
    </w:pPr>
    <w:rPr>
      <w:rFonts w:ascii="Calibri Light" w:eastAsia="Times New Roman" w:hAnsi="Calibri Light" w:cs="Times New Roman"/>
      <w:i/>
      <w:iCs/>
      <w:color w:val="1F4D78"/>
      <w:sz w:val="24"/>
      <w:szCs w:val="24"/>
    </w:rPr>
  </w:style>
  <w:style w:type="paragraph" w:styleId="Heading9">
    <w:name w:val="heading 9"/>
    <w:basedOn w:val="Normal"/>
    <w:next w:val="Normal"/>
    <w:link w:val="Heading9Char"/>
    <w:uiPriority w:val="9"/>
    <w:unhideWhenUsed/>
    <w:qFormat/>
    <w:rsid w:val="00EF4E1E"/>
    <w:pPr>
      <w:keepNext/>
      <w:keepLines/>
      <w:spacing w:before="40" w:after="0" w:line="240" w:lineRule="auto"/>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c0eeb84byiv6179200160msonormal">
    <w:name w:val="ydpc0eeb84byiv6179200160msonormal"/>
    <w:basedOn w:val="Normal"/>
    <w:rsid w:val="00A37B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aliases w:val="Table/Figure Hea,Table/Figure Heading,List Paragraph (numbered (a)),Paragrafo elenco1,Colorful List - Accent 11,Graph &amp; Table tite,En tête 1,List (Mannvit),Left Bullet L1,Normal 1,List Paragraph 1,Akapit z listą BS,Bullets,List_Paragraph"/>
    <w:basedOn w:val="Normal"/>
    <w:link w:val="ListParagraphChar"/>
    <w:uiPriority w:val="34"/>
    <w:qFormat/>
    <w:rsid w:val="00A37B62"/>
    <w:pPr>
      <w:ind w:left="720"/>
      <w:contextualSpacing/>
    </w:pPr>
  </w:style>
  <w:style w:type="character" w:styleId="Strong">
    <w:name w:val="Strong"/>
    <w:basedOn w:val="DefaultParagraphFont"/>
    <w:uiPriority w:val="22"/>
    <w:qFormat/>
    <w:rsid w:val="00976AD7"/>
    <w:rPr>
      <w:b/>
      <w:bCs/>
    </w:rPr>
  </w:style>
  <w:style w:type="paragraph" w:styleId="BalloonText">
    <w:name w:val="Balloon Text"/>
    <w:basedOn w:val="Normal"/>
    <w:link w:val="BalloonTextChar"/>
    <w:uiPriority w:val="99"/>
    <w:semiHidden/>
    <w:unhideWhenUsed/>
    <w:rsid w:val="00E05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82F"/>
    <w:rPr>
      <w:rFonts w:ascii="Segoe UI" w:hAnsi="Segoe UI" w:cs="Segoe UI"/>
      <w:sz w:val="18"/>
      <w:szCs w:val="18"/>
    </w:rPr>
  </w:style>
  <w:style w:type="character" w:customStyle="1" w:styleId="ParagrafiChar">
    <w:name w:val="Paragrafi Char"/>
    <w:basedOn w:val="DefaultParagraphFont"/>
    <w:link w:val="Paragrafi"/>
    <w:locked/>
    <w:rsid w:val="006F6874"/>
    <w:rPr>
      <w:rFonts w:ascii="Garamond" w:eastAsia="MS Mincho" w:hAnsi="Garamond" w:cs="CG Times"/>
      <w:sz w:val="24"/>
    </w:rPr>
  </w:style>
  <w:style w:type="paragraph" w:customStyle="1" w:styleId="Paragrafi">
    <w:name w:val="Paragrafi"/>
    <w:link w:val="ParagrafiChar"/>
    <w:qFormat/>
    <w:rsid w:val="006F6874"/>
    <w:pPr>
      <w:widowControl w:val="0"/>
      <w:spacing w:after="0" w:line="240" w:lineRule="auto"/>
      <w:ind w:firstLine="284"/>
      <w:jc w:val="both"/>
    </w:pPr>
    <w:rPr>
      <w:rFonts w:ascii="Garamond" w:eastAsia="MS Mincho" w:hAnsi="Garamond" w:cs="CG Times"/>
      <w:sz w:val="24"/>
    </w:rPr>
  </w:style>
  <w:style w:type="character" w:customStyle="1" w:styleId="Heading1Char">
    <w:name w:val="Heading 1 Char"/>
    <w:basedOn w:val="DefaultParagraphFont"/>
    <w:link w:val="Heading1"/>
    <w:uiPriority w:val="9"/>
    <w:rsid w:val="00EF4E1E"/>
    <w:rPr>
      <w:rFonts w:ascii="Times New Roman" w:hAnsi="Times New Roman" w:cs="Times New Roman"/>
      <w:color w:val="2E74B5"/>
      <w:sz w:val="32"/>
      <w:szCs w:val="32"/>
    </w:rPr>
  </w:style>
  <w:style w:type="character" w:customStyle="1" w:styleId="Heading2Char">
    <w:name w:val="Heading 2 Char"/>
    <w:basedOn w:val="DefaultParagraphFont"/>
    <w:link w:val="Heading2"/>
    <w:uiPriority w:val="9"/>
    <w:rsid w:val="00EF4E1E"/>
    <w:rPr>
      <w:rFonts w:ascii="Calibri Light" w:eastAsia="Times New Roman" w:hAnsi="Calibri Light" w:cs="Times New Roman"/>
      <w:color w:val="2E74B5"/>
      <w:sz w:val="26"/>
      <w:szCs w:val="26"/>
    </w:rPr>
  </w:style>
  <w:style w:type="character" w:customStyle="1" w:styleId="Heading3Char">
    <w:name w:val="Heading 3 Char"/>
    <w:basedOn w:val="DefaultParagraphFont"/>
    <w:link w:val="Heading3"/>
    <w:uiPriority w:val="9"/>
    <w:rsid w:val="00EF4E1E"/>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uiPriority w:val="9"/>
    <w:rsid w:val="00EF4E1E"/>
    <w:rPr>
      <w:rFonts w:ascii="Calibri Light" w:eastAsia="Times New Roman" w:hAnsi="Calibri Light" w:cs="Times New Roman"/>
      <w:i/>
      <w:iCs/>
      <w:color w:val="2E74B5"/>
      <w:sz w:val="24"/>
      <w:szCs w:val="24"/>
    </w:rPr>
  </w:style>
  <w:style w:type="character" w:customStyle="1" w:styleId="Heading7Char">
    <w:name w:val="Heading 7 Char"/>
    <w:basedOn w:val="DefaultParagraphFont"/>
    <w:link w:val="Heading7"/>
    <w:uiPriority w:val="9"/>
    <w:semiHidden/>
    <w:rsid w:val="00EF4E1E"/>
    <w:rPr>
      <w:rFonts w:ascii="Calibri Light" w:eastAsia="Times New Roman" w:hAnsi="Calibri Light" w:cs="Times New Roman"/>
      <w:i/>
      <w:iCs/>
      <w:color w:val="1F4D78"/>
      <w:sz w:val="24"/>
      <w:szCs w:val="24"/>
    </w:rPr>
  </w:style>
  <w:style w:type="character" w:customStyle="1" w:styleId="Heading9Char">
    <w:name w:val="Heading 9 Char"/>
    <w:basedOn w:val="DefaultParagraphFont"/>
    <w:link w:val="Heading9"/>
    <w:uiPriority w:val="9"/>
    <w:rsid w:val="00EF4E1E"/>
    <w:rPr>
      <w:rFonts w:ascii="Calibri Light" w:eastAsia="Times New Roman" w:hAnsi="Calibri Light" w:cs="Times New Roman"/>
      <w:i/>
      <w:iCs/>
      <w:color w:val="272727"/>
      <w:sz w:val="21"/>
      <w:szCs w:val="21"/>
    </w:rPr>
  </w:style>
  <w:style w:type="paragraph" w:styleId="NormalWeb">
    <w:name w:val="Normal (Web)"/>
    <w:basedOn w:val="Normal"/>
    <w:uiPriority w:val="99"/>
    <w:qFormat/>
    <w:rsid w:val="00EF4E1E"/>
    <w:pPr>
      <w:autoSpaceDE w:val="0"/>
      <w:autoSpaceDN w:val="0"/>
      <w:adjustRightInd w:val="0"/>
      <w:spacing w:before="100" w:after="100" w:line="240" w:lineRule="auto"/>
    </w:pPr>
    <w:rPr>
      <w:rFonts w:ascii="Calibri" w:hAnsi="Calibri" w:cs="Calibri"/>
      <w:color w:val="000000"/>
      <w:sz w:val="24"/>
      <w:szCs w:val="24"/>
    </w:rPr>
  </w:style>
  <w:style w:type="paragraph" w:customStyle="1" w:styleId="Normal2">
    <w:name w:val="Normal2"/>
    <w:basedOn w:val="Normal"/>
    <w:rsid w:val="00EF4E1E"/>
    <w:pPr>
      <w:autoSpaceDE w:val="0"/>
      <w:autoSpaceDN w:val="0"/>
      <w:adjustRightInd w:val="0"/>
      <w:spacing w:before="100" w:after="100" w:line="240" w:lineRule="auto"/>
    </w:pPr>
    <w:rPr>
      <w:rFonts w:ascii="Times New Roman" w:hAnsi="Times New Roman" w:cs="Times New Roman"/>
      <w:color w:val="000000"/>
      <w:sz w:val="24"/>
      <w:szCs w:val="24"/>
    </w:rPr>
  </w:style>
  <w:style w:type="paragraph" w:customStyle="1" w:styleId="Default">
    <w:name w:val="Default"/>
    <w:link w:val="DefaultChar"/>
    <w:rsid w:val="00EF4E1E"/>
    <w:pPr>
      <w:autoSpaceDE w:val="0"/>
      <w:autoSpaceDN w:val="0"/>
      <w:adjustRightInd w:val="0"/>
      <w:spacing w:after="0" w:line="240" w:lineRule="auto"/>
    </w:pPr>
    <w:rPr>
      <w:rFonts w:ascii="Calibri" w:hAnsi="Calibri" w:cs="Calibri"/>
      <w:color w:val="000000"/>
      <w:sz w:val="24"/>
      <w:szCs w:val="24"/>
    </w:rPr>
  </w:style>
  <w:style w:type="character" w:customStyle="1" w:styleId="xcontentpasted1">
    <w:name w:val="x_contentpasted1"/>
    <w:basedOn w:val="DefaultParagraphFont"/>
    <w:rsid w:val="00EF4E1E"/>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
    <w:basedOn w:val="Normal"/>
    <w:link w:val="FootnoteTextChar"/>
    <w:uiPriority w:val="99"/>
    <w:unhideWhenUsed/>
    <w:qFormat/>
    <w:rsid w:val="00EF4E1E"/>
    <w:pPr>
      <w:spacing w:after="0" w:line="240" w:lineRule="auto"/>
    </w:pPr>
    <w:rPr>
      <w:rFonts w:ascii="Cambria" w:eastAsia="MS Mincho" w:hAnsi="Cambria" w:cs="Times New Roman"/>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EF4E1E"/>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
    <w:link w:val="BVIfnrCarCarCarCarChar"/>
    <w:uiPriority w:val="99"/>
    <w:unhideWhenUsed/>
    <w:qFormat/>
    <w:rsid w:val="00EF4E1E"/>
    <w:rPr>
      <w:vertAlign w:val="superscript"/>
    </w:rPr>
  </w:style>
  <w:style w:type="paragraph" w:customStyle="1" w:styleId="BVIfnrCarCarCarCarChar">
    <w:name w:val="BVI fnr Car Car Car Car Char"/>
    <w:basedOn w:val="Normal"/>
    <w:link w:val="FootnoteReference"/>
    <w:uiPriority w:val="99"/>
    <w:rsid w:val="00EF4E1E"/>
    <w:pPr>
      <w:spacing w:after="0" w:line="240" w:lineRule="exact"/>
    </w:pPr>
    <w:rPr>
      <w:vertAlign w:val="superscript"/>
    </w:rPr>
  </w:style>
  <w:style w:type="character" w:customStyle="1" w:styleId="ListParagraphChar">
    <w:name w:val="List Paragraph Char"/>
    <w:aliases w:val="Table/Figure Hea Char,Table/Figure Heading Char,List Paragraph (numbered (a)) Char,Paragrafo elenco1 Char,Colorful List - Accent 11 Char,Graph &amp; Table tite Char,En tête 1 Char,List (Mannvit) Char,Left Bullet L1 Char,Normal 1 Char"/>
    <w:link w:val="ListParagraph"/>
    <w:uiPriority w:val="34"/>
    <w:qFormat/>
    <w:locked/>
    <w:rsid w:val="00EF4E1E"/>
  </w:style>
  <w:style w:type="paragraph" w:styleId="NoSpacing">
    <w:name w:val="No Spacing"/>
    <w:link w:val="NoSpacingChar"/>
    <w:uiPriority w:val="1"/>
    <w:qFormat/>
    <w:rsid w:val="00EF4E1E"/>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EF4E1E"/>
    <w:rPr>
      <w:rFonts w:ascii="Calibri" w:eastAsia="Times New Roman" w:hAnsi="Calibri" w:cs="Times New Roman"/>
    </w:rPr>
  </w:style>
  <w:style w:type="paragraph" w:styleId="Header">
    <w:name w:val="header"/>
    <w:basedOn w:val="Normal"/>
    <w:link w:val="HeaderChar"/>
    <w:uiPriority w:val="99"/>
    <w:unhideWhenUsed/>
    <w:rsid w:val="00EF4E1E"/>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F4E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4E1E"/>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F4E1E"/>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F4E1E"/>
    <w:pPr>
      <w:autoSpaceDE/>
      <w:autoSpaceDN/>
      <w:adjustRightInd/>
      <w:outlineLvl w:val="9"/>
    </w:pPr>
    <w:rPr>
      <w:rFonts w:ascii="Calibri Light" w:eastAsia="Times New Roman" w:hAnsi="Calibri Light"/>
    </w:rPr>
  </w:style>
  <w:style w:type="paragraph" w:styleId="TOC1">
    <w:name w:val="toc 1"/>
    <w:basedOn w:val="Normal"/>
    <w:next w:val="Normal"/>
    <w:autoRedefine/>
    <w:uiPriority w:val="39"/>
    <w:unhideWhenUsed/>
    <w:rsid w:val="00EF4E1E"/>
    <w:pPr>
      <w:tabs>
        <w:tab w:val="right" w:leader="dot" w:pos="9350"/>
      </w:tabs>
      <w:spacing w:after="100" w:line="240" w:lineRule="auto"/>
    </w:pPr>
    <w:rPr>
      <w:rFonts w:ascii="Times New Roman" w:eastAsia="Times New Roman" w:hAnsi="Times New Roman" w:cs="Calibri"/>
      <w:b/>
      <w:bCs/>
      <w:noProof/>
      <w:sz w:val="24"/>
      <w:szCs w:val="24"/>
      <w:lang w:val="sq-AL"/>
    </w:rPr>
  </w:style>
  <w:style w:type="paragraph" w:styleId="TOC2">
    <w:name w:val="toc 2"/>
    <w:basedOn w:val="Normal"/>
    <w:next w:val="Normal"/>
    <w:autoRedefine/>
    <w:uiPriority w:val="39"/>
    <w:unhideWhenUsed/>
    <w:rsid w:val="00EF4E1E"/>
    <w:pPr>
      <w:spacing w:after="100" w:line="240" w:lineRule="auto"/>
      <w:ind w:left="220"/>
    </w:pPr>
    <w:rPr>
      <w:rFonts w:ascii="Times New Roman" w:eastAsia="Times New Roman" w:hAnsi="Times New Roman" w:cs="Times New Roman"/>
      <w:sz w:val="24"/>
      <w:szCs w:val="24"/>
    </w:rPr>
  </w:style>
  <w:style w:type="character" w:styleId="Hyperlink">
    <w:name w:val="Hyperlink"/>
    <w:uiPriority w:val="99"/>
    <w:unhideWhenUsed/>
    <w:rsid w:val="00EF4E1E"/>
    <w:rPr>
      <w:color w:val="0563C1"/>
      <w:u w:val="single"/>
    </w:rPr>
  </w:style>
  <w:style w:type="character" w:customStyle="1" w:styleId="DefaultChar">
    <w:name w:val="Default Char"/>
    <w:link w:val="Default"/>
    <w:locked/>
    <w:rsid w:val="00EF4E1E"/>
    <w:rPr>
      <w:rFonts w:ascii="Calibri" w:hAnsi="Calibri" w:cs="Calibri"/>
      <w:color w:val="000000"/>
      <w:sz w:val="24"/>
      <w:szCs w:val="24"/>
    </w:rPr>
  </w:style>
  <w:style w:type="paragraph" w:styleId="TOC3">
    <w:name w:val="toc 3"/>
    <w:basedOn w:val="Normal"/>
    <w:next w:val="Normal"/>
    <w:autoRedefine/>
    <w:uiPriority w:val="39"/>
    <w:unhideWhenUsed/>
    <w:rsid w:val="00EF4E1E"/>
    <w:pPr>
      <w:spacing w:after="100" w:line="240" w:lineRule="auto"/>
      <w:ind w:left="440"/>
    </w:pPr>
    <w:rPr>
      <w:rFonts w:ascii="Times New Roman" w:eastAsia="Times New Roman" w:hAnsi="Times New Roman" w:cs="Times New Roman"/>
      <w:sz w:val="24"/>
      <w:szCs w:val="24"/>
    </w:rPr>
  </w:style>
  <w:style w:type="table" w:styleId="TableGrid">
    <w:name w:val="Table Grid"/>
    <w:basedOn w:val="TableNormal"/>
    <w:uiPriority w:val="39"/>
    <w:rsid w:val="00EF4E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EF4E1E"/>
    <w:rPr>
      <w:sz w:val="16"/>
      <w:szCs w:val="16"/>
    </w:rPr>
  </w:style>
  <w:style w:type="paragraph" w:styleId="CommentText">
    <w:name w:val="annotation text"/>
    <w:basedOn w:val="Normal"/>
    <w:link w:val="CommentTextChar"/>
    <w:uiPriority w:val="99"/>
    <w:unhideWhenUsed/>
    <w:rsid w:val="00EF4E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F4E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4E1E"/>
    <w:rPr>
      <w:b/>
      <w:bCs/>
    </w:rPr>
  </w:style>
  <w:style w:type="character" w:customStyle="1" w:styleId="CommentSubjectChar">
    <w:name w:val="Comment Subject Char"/>
    <w:basedOn w:val="CommentTextChar"/>
    <w:link w:val="CommentSubject"/>
    <w:uiPriority w:val="99"/>
    <w:semiHidden/>
    <w:rsid w:val="00EF4E1E"/>
    <w:rPr>
      <w:rFonts w:ascii="Times New Roman" w:eastAsia="Times New Roman" w:hAnsi="Times New Roman" w:cs="Times New Roman"/>
      <w:b/>
      <w:bCs/>
      <w:sz w:val="20"/>
      <w:szCs w:val="20"/>
    </w:rPr>
  </w:style>
  <w:style w:type="paragraph" w:styleId="HTMLPreformatted">
    <w:name w:val="HTML Preformatted"/>
    <w:basedOn w:val="Normal"/>
    <w:link w:val="HTMLPreformattedChar"/>
    <w:uiPriority w:val="99"/>
    <w:unhideWhenUsed/>
    <w:rsid w:val="00EF4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4E1E"/>
    <w:rPr>
      <w:rFonts w:ascii="Courier New" w:eastAsia="Times New Roman" w:hAnsi="Courier New" w:cs="Courier New"/>
      <w:sz w:val="20"/>
      <w:szCs w:val="20"/>
    </w:rPr>
  </w:style>
  <w:style w:type="table" w:customStyle="1" w:styleId="TableGrid1">
    <w:name w:val="Table Grid1"/>
    <w:basedOn w:val="TableNormal"/>
    <w:next w:val="TableGrid"/>
    <w:uiPriority w:val="59"/>
    <w:rsid w:val="00EF4E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EF4E1E"/>
    <w:pPr>
      <w:spacing w:line="201" w:lineRule="atLeast"/>
    </w:pPr>
    <w:rPr>
      <w:rFonts w:ascii="Myriad Pro" w:eastAsia="Calibri" w:hAnsi="Myriad Pro" w:cs="Times New Roman"/>
      <w:color w:val="auto"/>
    </w:rPr>
  </w:style>
  <w:style w:type="paragraph" w:styleId="BodyText2">
    <w:name w:val="Body Text 2"/>
    <w:basedOn w:val="Normal"/>
    <w:link w:val="BodyText2Char"/>
    <w:uiPriority w:val="99"/>
    <w:unhideWhenUsed/>
    <w:rsid w:val="00EF4E1E"/>
    <w:pPr>
      <w:spacing w:after="200" w:line="276" w:lineRule="auto"/>
      <w:jc w:val="both"/>
    </w:pPr>
    <w:rPr>
      <w:rFonts w:ascii="Times New Roman" w:eastAsia="SimSun" w:hAnsi="Times New Roman" w:cs="Times New Roman"/>
      <w:sz w:val="24"/>
      <w:szCs w:val="24"/>
      <w:lang w:val="it-IT"/>
    </w:rPr>
  </w:style>
  <w:style w:type="character" w:customStyle="1" w:styleId="BodyText2Char">
    <w:name w:val="Body Text 2 Char"/>
    <w:basedOn w:val="DefaultParagraphFont"/>
    <w:link w:val="BodyText2"/>
    <w:uiPriority w:val="99"/>
    <w:rsid w:val="00EF4E1E"/>
    <w:rPr>
      <w:rFonts w:ascii="Times New Roman" w:eastAsia="SimSun" w:hAnsi="Times New Roman" w:cs="Times New Roman"/>
      <w:sz w:val="24"/>
      <w:szCs w:val="24"/>
      <w:lang w:val="it-IT"/>
    </w:rPr>
  </w:style>
  <w:style w:type="paragraph" w:customStyle="1" w:styleId="TEKSTI">
    <w:name w:val="TEKSTI"/>
    <w:basedOn w:val="Normal"/>
    <w:rsid w:val="00EF4E1E"/>
    <w:pPr>
      <w:pBdr>
        <w:top w:val="nil"/>
        <w:left w:val="nil"/>
        <w:bottom w:val="nil"/>
        <w:right w:val="nil"/>
        <w:between w:val="nil"/>
        <w:bar w:val="nil"/>
      </w:pBdr>
      <w:spacing w:after="0" w:line="240" w:lineRule="auto"/>
      <w:ind w:firstLine="284"/>
      <w:jc w:val="both"/>
    </w:pPr>
    <w:rPr>
      <w:rFonts w:ascii="Garamond" w:eastAsia="Calibri" w:hAnsi="Garamond" w:cs="Times New Roman"/>
      <w:sz w:val="24"/>
      <w:szCs w:val="24"/>
      <w:u w:color="000000"/>
      <w:bdr w:val="nil"/>
      <w:lang w:eastAsia="en-GB"/>
    </w:rPr>
  </w:style>
  <w:style w:type="character" w:customStyle="1" w:styleId="Heading10">
    <w:name w:val="Heading #1_"/>
    <w:link w:val="Heading11"/>
    <w:locked/>
    <w:rsid w:val="00EF4E1E"/>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EF4E1E"/>
    <w:pPr>
      <w:widowControl w:val="0"/>
      <w:shd w:val="clear" w:color="auto" w:fill="FFFFFF"/>
      <w:spacing w:after="140" w:line="240" w:lineRule="auto"/>
      <w:ind w:firstLine="420"/>
      <w:outlineLvl w:val="0"/>
    </w:pPr>
    <w:rPr>
      <w:rFonts w:ascii="Garamond" w:eastAsia="Garamond" w:hAnsi="Garamond" w:cs="Garamond"/>
      <w:b/>
      <w:bCs/>
      <w:sz w:val="80"/>
      <w:szCs w:val="80"/>
    </w:rPr>
  </w:style>
  <w:style w:type="character" w:styleId="Emphasis">
    <w:name w:val="Emphasis"/>
    <w:uiPriority w:val="20"/>
    <w:qFormat/>
    <w:rsid w:val="00EF4E1E"/>
    <w:rPr>
      <w:i/>
      <w:iCs/>
    </w:rPr>
  </w:style>
  <w:style w:type="paragraph" w:customStyle="1" w:styleId="Normal1">
    <w:name w:val="Normal1"/>
    <w:rsid w:val="00EF4E1E"/>
    <w:pPr>
      <w:spacing w:after="200" w:line="276" w:lineRule="auto"/>
    </w:pPr>
    <w:rPr>
      <w:rFonts w:ascii="Calibri" w:eastAsia="Calibri" w:hAnsi="Calibri" w:cs="Calibri"/>
      <w:color w:val="000000"/>
      <w:lang w:val="sq-AL"/>
    </w:rPr>
  </w:style>
  <w:style w:type="paragraph" w:styleId="Title">
    <w:name w:val="Title"/>
    <w:basedOn w:val="Normal"/>
    <w:next w:val="Normal"/>
    <w:link w:val="TitleChar"/>
    <w:uiPriority w:val="10"/>
    <w:qFormat/>
    <w:rsid w:val="00EF4E1E"/>
    <w:pPr>
      <w:spacing w:after="0" w:line="240" w:lineRule="auto"/>
      <w:contextualSpacing/>
    </w:pPr>
    <w:rPr>
      <w:rFonts w:ascii="Calibri Light" w:eastAsia="Times New Roman" w:hAnsi="Calibri Light" w:cs="Times New Roman"/>
      <w:spacing w:val="-10"/>
      <w:kern w:val="28"/>
      <w:sz w:val="56"/>
      <w:szCs w:val="56"/>
      <w:lang w:val="sq-AL"/>
    </w:rPr>
  </w:style>
  <w:style w:type="character" w:customStyle="1" w:styleId="TitleChar">
    <w:name w:val="Title Char"/>
    <w:basedOn w:val="DefaultParagraphFont"/>
    <w:link w:val="Title"/>
    <w:uiPriority w:val="10"/>
    <w:rsid w:val="00EF4E1E"/>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EF4E1E"/>
    <w:pPr>
      <w:numPr>
        <w:ilvl w:val="1"/>
      </w:numPr>
      <w:spacing w:after="0" w:line="240" w:lineRule="auto"/>
    </w:pPr>
    <w:rPr>
      <w:rFonts w:ascii="Times New Roman" w:eastAsia="Times New Roman" w:hAnsi="Times New Roman" w:cs="Times New Roman"/>
      <w:color w:val="5A5A5A"/>
      <w:spacing w:val="15"/>
      <w:sz w:val="24"/>
      <w:szCs w:val="24"/>
      <w:lang w:val="sq-AL"/>
    </w:rPr>
  </w:style>
  <w:style w:type="character" w:customStyle="1" w:styleId="SubtitleChar">
    <w:name w:val="Subtitle Char"/>
    <w:basedOn w:val="DefaultParagraphFont"/>
    <w:link w:val="Subtitle"/>
    <w:uiPriority w:val="11"/>
    <w:rsid w:val="00EF4E1E"/>
    <w:rPr>
      <w:rFonts w:ascii="Times New Roman" w:eastAsia="Times New Roman" w:hAnsi="Times New Roman" w:cs="Times New Roman"/>
      <w:color w:val="5A5A5A"/>
      <w:spacing w:val="15"/>
      <w:sz w:val="24"/>
      <w:szCs w:val="24"/>
      <w:lang w:val="sq-AL"/>
    </w:rPr>
  </w:style>
  <w:style w:type="character" w:styleId="SubtleEmphasis">
    <w:name w:val="Subtle Emphasis"/>
    <w:uiPriority w:val="19"/>
    <w:qFormat/>
    <w:rsid w:val="00EF4E1E"/>
    <w:rPr>
      <w:i/>
      <w:iCs/>
      <w:color w:val="404040"/>
    </w:rPr>
  </w:style>
  <w:style w:type="table" w:customStyle="1" w:styleId="GridTable4-Accent11">
    <w:name w:val="Grid Table 4 - Accent 11"/>
    <w:basedOn w:val="TableNormal"/>
    <w:uiPriority w:val="49"/>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semiHidden/>
    <w:unhideWhenUsed/>
    <w:rsid w:val="00EF4E1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EF4E1E"/>
    <w:rPr>
      <w:rFonts w:ascii="Times New Roman" w:eastAsia="Times New Roman" w:hAnsi="Times New Roman" w:cs="Times New Roman"/>
      <w:sz w:val="24"/>
      <w:szCs w:val="24"/>
    </w:rPr>
  </w:style>
  <w:style w:type="paragraph" w:customStyle="1" w:styleId="BodyText1">
    <w:name w:val="Body Text1"/>
    <w:basedOn w:val="Normal"/>
    <w:next w:val="BodyText"/>
    <w:rsid w:val="00EF4E1E"/>
    <w:pPr>
      <w:spacing w:after="240" w:line="240" w:lineRule="auto"/>
      <w:jc w:val="both"/>
    </w:pPr>
    <w:rPr>
      <w:rFonts w:ascii="Arial" w:eastAsia="Times New Roman" w:hAnsi="Arial" w:cs="Times New Roman"/>
      <w:sz w:val="24"/>
      <w:szCs w:val="20"/>
      <w:lang w:val="en-GB"/>
    </w:rPr>
  </w:style>
  <w:style w:type="paragraph" w:customStyle="1" w:styleId="Char">
    <w:name w:val="Char"/>
    <w:basedOn w:val="Normal"/>
    <w:rsid w:val="00EF4E1E"/>
    <w:pPr>
      <w:spacing w:after="0" w:line="240" w:lineRule="exact"/>
    </w:pPr>
    <w:rPr>
      <w:rFonts w:ascii="Tahoma" w:eastAsia="MS Mincho" w:hAnsi="Tahoma" w:cs="Times New Roman"/>
      <w:sz w:val="20"/>
      <w:szCs w:val="20"/>
    </w:rPr>
  </w:style>
  <w:style w:type="paragraph" w:customStyle="1" w:styleId="Pa4">
    <w:name w:val="Pa4"/>
    <w:basedOn w:val="Normal"/>
    <w:next w:val="Normal"/>
    <w:uiPriority w:val="99"/>
    <w:rsid w:val="00EF4E1E"/>
    <w:pPr>
      <w:autoSpaceDE w:val="0"/>
      <w:autoSpaceDN w:val="0"/>
      <w:adjustRightInd w:val="0"/>
      <w:spacing w:after="0" w:line="241" w:lineRule="atLeast"/>
    </w:pPr>
    <w:rPr>
      <w:rFonts w:ascii="Open Sans Light" w:eastAsia="Times New Roman" w:hAnsi="Open Sans Light" w:cs="Times New Roman"/>
      <w:sz w:val="24"/>
      <w:szCs w:val="24"/>
    </w:rPr>
  </w:style>
  <w:style w:type="paragraph" w:customStyle="1" w:styleId="NormalPFM1">
    <w:name w:val="Normal PFM 1"/>
    <w:basedOn w:val="Normal"/>
    <w:link w:val="NormalPFM1Char"/>
    <w:rsid w:val="00EF4E1E"/>
    <w:pPr>
      <w:spacing w:before="80" w:after="80" w:line="252" w:lineRule="auto"/>
      <w:jc w:val="both"/>
    </w:pPr>
    <w:rPr>
      <w:rFonts w:ascii="Calibri" w:eastAsia="Calibri" w:hAnsi="Calibri" w:cs="Times New Roman"/>
      <w:sz w:val="21"/>
      <w:szCs w:val="21"/>
    </w:rPr>
  </w:style>
  <w:style w:type="character" w:customStyle="1" w:styleId="NormalPFM1Char">
    <w:name w:val="Normal PFM 1 Char"/>
    <w:link w:val="NormalPFM1"/>
    <w:rsid w:val="00EF4E1E"/>
    <w:rPr>
      <w:rFonts w:ascii="Calibri" w:eastAsia="Calibri" w:hAnsi="Calibri" w:cs="Times New Roman"/>
      <w:sz w:val="21"/>
      <w:szCs w:val="21"/>
    </w:rPr>
  </w:style>
  <w:style w:type="character" w:customStyle="1" w:styleId="fontstyle01">
    <w:name w:val="fontstyle01"/>
    <w:rsid w:val="00EF4E1E"/>
    <w:rPr>
      <w:rFonts w:ascii="Times New Roman" w:hAnsi="Times New Roman" w:cs="Times New Roman" w:hint="default"/>
      <w:b/>
      <w:bCs/>
      <w:i w:val="0"/>
      <w:iCs w:val="0"/>
      <w:color w:val="C00000"/>
      <w:sz w:val="22"/>
      <w:szCs w:val="22"/>
    </w:rPr>
  </w:style>
  <w:style w:type="character" w:customStyle="1" w:styleId="fontstyle21">
    <w:name w:val="fontstyle21"/>
    <w:rsid w:val="00EF4E1E"/>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EF4E1E"/>
    <w:pPr>
      <w:spacing w:after="0" w:line="240" w:lineRule="auto"/>
    </w:pPr>
    <w:rPr>
      <w:rFonts w:ascii="Arial" w:eastAsia="Times New Roman" w:hAnsi="Arial" w:cs="Times New Roman"/>
      <w:szCs w:val="20"/>
      <w:lang w:val="en-GB"/>
    </w:rPr>
  </w:style>
  <w:style w:type="table" w:customStyle="1" w:styleId="TableGridLight1">
    <w:name w:val="Table Grid Light1"/>
    <w:basedOn w:val="TableNormal"/>
    <w:uiPriority w:val="40"/>
    <w:rsid w:val="00EF4E1E"/>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
    <w:name w:val="Grid Table 1 Light - Accent 21"/>
    <w:basedOn w:val="TableNormal"/>
    <w:next w:val="GridTable1Light-Accent22"/>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EF4E1E"/>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rynqvb">
    <w:name w:val="rynqvb"/>
    <w:basedOn w:val="DefaultParagraphFont"/>
    <w:rsid w:val="00EF4E1E"/>
  </w:style>
  <w:style w:type="character" w:styleId="FollowedHyperlink">
    <w:name w:val="FollowedHyperlink"/>
    <w:uiPriority w:val="99"/>
    <w:semiHidden/>
    <w:unhideWhenUsed/>
    <w:rsid w:val="00EF4E1E"/>
    <w:rPr>
      <w:color w:val="954F72"/>
      <w:u w:val="single"/>
    </w:rPr>
  </w:style>
  <w:style w:type="paragraph" w:customStyle="1" w:styleId="msonormal0">
    <w:name w:val="msonormal"/>
    <w:basedOn w:val="Normal"/>
    <w:rsid w:val="00EF4E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4E1E"/>
    <w:pP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6">
    <w:name w:val="xl66"/>
    <w:basedOn w:val="Normal"/>
    <w:rsid w:val="00EF4E1E"/>
    <w:pPr>
      <w:spacing w:before="100" w:beforeAutospacing="1" w:after="100" w:afterAutospacing="1" w:line="240" w:lineRule="auto"/>
    </w:pPr>
    <w:rPr>
      <w:rFonts w:ascii="Cambria" w:eastAsia="Times New Roman" w:hAnsi="Cambria" w:cs="Times New Roman"/>
      <w:sz w:val="24"/>
      <w:szCs w:val="24"/>
    </w:rPr>
  </w:style>
  <w:style w:type="paragraph" w:customStyle="1" w:styleId="xl67">
    <w:name w:val="xl67"/>
    <w:basedOn w:val="Normal"/>
    <w:rsid w:val="00EF4E1E"/>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8">
    <w:name w:val="xl68"/>
    <w:basedOn w:val="Normal"/>
    <w:rsid w:val="00EF4E1E"/>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69">
    <w:name w:val="xl69"/>
    <w:basedOn w:val="Normal"/>
    <w:rsid w:val="00EF4E1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0">
    <w:name w:val="xl70"/>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1">
    <w:name w:val="xl71"/>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2">
    <w:name w:val="xl72"/>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3">
    <w:name w:val="xl73"/>
    <w:basedOn w:val="Normal"/>
    <w:rsid w:val="00EF4E1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4">
    <w:name w:val="xl74"/>
    <w:basedOn w:val="Normal"/>
    <w:rsid w:val="00EF4E1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5">
    <w:name w:val="xl75"/>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6">
    <w:name w:val="xl76"/>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7">
    <w:name w:val="xl77"/>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8">
    <w:name w:val="xl78"/>
    <w:basedOn w:val="Normal"/>
    <w:rsid w:val="00EF4E1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9">
    <w:name w:val="xl79"/>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24"/>
      <w:szCs w:val="24"/>
    </w:rPr>
  </w:style>
  <w:style w:type="paragraph" w:customStyle="1" w:styleId="xl80">
    <w:name w:val="xl80"/>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1">
    <w:name w:val="xl81"/>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2">
    <w:name w:val="xl82"/>
    <w:basedOn w:val="Normal"/>
    <w:rsid w:val="00EF4E1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3">
    <w:name w:val="xl83"/>
    <w:basedOn w:val="Normal"/>
    <w:rsid w:val="00EF4E1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4">
    <w:name w:val="xl84"/>
    <w:basedOn w:val="Normal"/>
    <w:rsid w:val="00EF4E1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5">
    <w:name w:val="xl85"/>
    <w:basedOn w:val="Normal"/>
    <w:rsid w:val="00EF4E1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6">
    <w:name w:val="xl86"/>
    <w:basedOn w:val="Normal"/>
    <w:rsid w:val="00EF4E1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7">
    <w:name w:val="xl87"/>
    <w:basedOn w:val="Normal"/>
    <w:rsid w:val="00EF4E1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8">
    <w:name w:val="xl88"/>
    <w:basedOn w:val="Normal"/>
    <w:rsid w:val="00EF4E1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9">
    <w:name w:val="xl89"/>
    <w:basedOn w:val="Normal"/>
    <w:rsid w:val="00EF4E1E"/>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0">
    <w:name w:val="xl90"/>
    <w:basedOn w:val="Normal"/>
    <w:rsid w:val="00EF4E1E"/>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1">
    <w:name w:val="xl91"/>
    <w:basedOn w:val="Normal"/>
    <w:rsid w:val="00EF4E1E"/>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2">
    <w:name w:val="xl92"/>
    <w:basedOn w:val="Normal"/>
    <w:rsid w:val="00EF4E1E"/>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3">
    <w:name w:val="xl93"/>
    <w:basedOn w:val="Normal"/>
    <w:rsid w:val="00EF4E1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4">
    <w:name w:val="xl94"/>
    <w:basedOn w:val="Normal"/>
    <w:rsid w:val="00EF4E1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5">
    <w:name w:val="xl95"/>
    <w:basedOn w:val="Normal"/>
    <w:rsid w:val="00EF4E1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6">
    <w:name w:val="xl96"/>
    <w:basedOn w:val="Normal"/>
    <w:rsid w:val="00EF4E1E"/>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97">
    <w:name w:val="xl97"/>
    <w:basedOn w:val="Normal"/>
    <w:rsid w:val="00EF4E1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8">
    <w:name w:val="xl98"/>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9">
    <w:name w:val="xl99"/>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0">
    <w:name w:val="xl100"/>
    <w:basedOn w:val="Normal"/>
    <w:rsid w:val="00EF4E1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1">
    <w:name w:val="xl101"/>
    <w:basedOn w:val="Normal"/>
    <w:rsid w:val="00EF4E1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2">
    <w:name w:val="xl102"/>
    <w:basedOn w:val="Normal"/>
    <w:rsid w:val="00EF4E1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3">
    <w:name w:val="xl103"/>
    <w:basedOn w:val="Normal"/>
    <w:rsid w:val="00EF4E1E"/>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4">
    <w:name w:val="xl104"/>
    <w:basedOn w:val="Normal"/>
    <w:rsid w:val="00EF4E1E"/>
    <w:pPr>
      <w:spacing w:before="100" w:beforeAutospacing="1" w:after="100" w:afterAutospacing="1" w:line="240" w:lineRule="auto"/>
      <w:textAlignment w:val="center"/>
    </w:pPr>
    <w:rPr>
      <w:rFonts w:ascii="Cambria" w:eastAsia="Times New Roman" w:hAnsi="Cambria" w:cs="Times New Roman"/>
      <w:b/>
      <w:bCs/>
      <w:sz w:val="24"/>
      <w:szCs w:val="24"/>
    </w:rPr>
  </w:style>
  <w:style w:type="numbering" w:customStyle="1" w:styleId="NoList1">
    <w:name w:val="No List1"/>
    <w:next w:val="NoList"/>
    <w:uiPriority w:val="99"/>
    <w:semiHidden/>
    <w:unhideWhenUsed/>
    <w:rsid w:val="00EF4E1E"/>
  </w:style>
  <w:style w:type="table" w:customStyle="1" w:styleId="TableGrid2">
    <w:name w:val="Table Grid2"/>
    <w:basedOn w:val="TableNormal"/>
    <w:next w:val="TableGrid"/>
    <w:uiPriority w:val="39"/>
    <w:rsid w:val="00EF4E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F4E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EF4E1E"/>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1">
    <w:name w:val="Grid Table 1 Light - Accent 211"/>
    <w:basedOn w:val="TableNormal"/>
    <w:next w:val="GridTable1Light-Accent22"/>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
    <w:uiPriority w:val="46"/>
    <w:rsid w:val="00EF4E1E"/>
    <w:pPr>
      <w:spacing w:after="0" w:line="240" w:lineRule="auto"/>
    </w:pPr>
    <w:rPr>
      <w:rFonts w:ascii="Calibri" w:eastAsia="Calibri" w:hAnsi="Calibri" w:cs="Times New Roman"/>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EF4E1E"/>
    <w:rPr>
      <w:color w:val="605E5C"/>
      <w:shd w:val="clear" w:color="auto" w:fill="E1DFDD"/>
    </w:rPr>
  </w:style>
  <w:style w:type="paragraph" w:styleId="Revision">
    <w:name w:val="Revision"/>
    <w:hidden/>
    <w:uiPriority w:val="99"/>
    <w:semiHidden/>
    <w:rsid w:val="00EF4E1E"/>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F4E1E"/>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EF4E1E"/>
    <w:rPr>
      <w:rFonts w:ascii="Times New Roman" w:eastAsia="Times New Roman" w:hAnsi="Times New Roman" w:cs="Times New Roman"/>
      <w:sz w:val="20"/>
      <w:szCs w:val="20"/>
    </w:rPr>
  </w:style>
  <w:style w:type="character" w:styleId="EndnoteReference">
    <w:name w:val="endnote reference"/>
    <w:uiPriority w:val="99"/>
    <w:semiHidden/>
    <w:unhideWhenUsed/>
    <w:rsid w:val="00EF4E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85909">
      <w:bodyDiv w:val="1"/>
      <w:marLeft w:val="0"/>
      <w:marRight w:val="0"/>
      <w:marTop w:val="0"/>
      <w:marBottom w:val="0"/>
      <w:divBdr>
        <w:top w:val="none" w:sz="0" w:space="0" w:color="auto"/>
        <w:left w:val="none" w:sz="0" w:space="0" w:color="auto"/>
        <w:bottom w:val="none" w:sz="0" w:space="0" w:color="auto"/>
        <w:right w:val="none" w:sz="0" w:space="0" w:color="auto"/>
      </w:divBdr>
      <w:divsChild>
        <w:div w:id="738284642">
          <w:marLeft w:val="0"/>
          <w:marRight w:val="0"/>
          <w:marTop w:val="0"/>
          <w:marBottom w:val="0"/>
          <w:divBdr>
            <w:top w:val="none" w:sz="0" w:space="0" w:color="auto"/>
            <w:left w:val="none" w:sz="0" w:space="0" w:color="auto"/>
            <w:bottom w:val="none" w:sz="0" w:space="0" w:color="auto"/>
            <w:right w:val="none" w:sz="0" w:space="0" w:color="auto"/>
          </w:divBdr>
        </w:div>
        <w:div w:id="1341277408">
          <w:marLeft w:val="0"/>
          <w:marRight w:val="0"/>
          <w:marTop w:val="0"/>
          <w:marBottom w:val="0"/>
          <w:divBdr>
            <w:top w:val="none" w:sz="0" w:space="0" w:color="auto"/>
            <w:left w:val="none" w:sz="0" w:space="0" w:color="auto"/>
            <w:bottom w:val="none" w:sz="0" w:space="0" w:color="auto"/>
            <w:right w:val="none" w:sz="0" w:space="0" w:color="auto"/>
          </w:divBdr>
        </w:div>
        <w:div w:id="1468358037">
          <w:marLeft w:val="0"/>
          <w:marRight w:val="0"/>
          <w:marTop w:val="0"/>
          <w:marBottom w:val="0"/>
          <w:divBdr>
            <w:top w:val="none" w:sz="0" w:space="0" w:color="auto"/>
            <w:left w:val="none" w:sz="0" w:space="0" w:color="auto"/>
            <w:bottom w:val="none" w:sz="0" w:space="0" w:color="auto"/>
            <w:right w:val="none" w:sz="0" w:space="0" w:color="auto"/>
          </w:divBdr>
        </w:div>
        <w:div w:id="819031276">
          <w:marLeft w:val="0"/>
          <w:marRight w:val="0"/>
          <w:marTop w:val="0"/>
          <w:marBottom w:val="0"/>
          <w:divBdr>
            <w:top w:val="none" w:sz="0" w:space="0" w:color="auto"/>
            <w:left w:val="none" w:sz="0" w:space="0" w:color="auto"/>
            <w:bottom w:val="none" w:sz="0" w:space="0" w:color="auto"/>
            <w:right w:val="none" w:sz="0" w:space="0" w:color="auto"/>
          </w:divBdr>
        </w:div>
        <w:div w:id="1301688192">
          <w:marLeft w:val="0"/>
          <w:marRight w:val="0"/>
          <w:marTop w:val="0"/>
          <w:marBottom w:val="0"/>
          <w:divBdr>
            <w:top w:val="none" w:sz="0" w:space="0" w:color="auto"/>
            <w:left w:val="none" w:sz="0" w:space="0" w:color="auto"/>
            <w:bottom w:val="none" w:sz="0" w:space="0" w:color="auto"/>
            <w:right w:val="none" w:sz="0" w:space="0" w:color="auto"/>
          </w:divBdr>
        </w:div>
      </w:divsChild>
    </w:div>
    <w:div w:id="1616130533">
      <w:bodyDiv w:val="1"/>
      <w:marLeft w:val="0"/>
      <w:marRight w:val="0"/>
      <w:marTop w:val="0"/>
      <w:marBottom w:val="0"/>
      <w:divBdr>
        <w:top w:val="none" w:sz="0" w:space="0" w:color="auto"/>
        <w:left w:val="none" w:sz="0" w:space="0" w:color="auto"/>
        <w:bottom w:val="none" w:sz="0" w:space="0" w:color="auto"/>
        <w:right w:val="none" w:sz="0" w:space="0" w:color="auto"/>
      </w:divBdr>
      <w:divsChild>
        <w:div w:id="634608167">
          <w:marLeft w:val="0"/>
          <w:marRight w:val="0"/>
          <w:marTop w:val="0"/>
          <w:marBottom w:val="0"/>
          <w:divBdr>
            <w:top w:val="none" w:sz="0" w:space="0" w:color="auto"/>
            <w:left w:val="none" w:sz="0" w:space="0" w:color="auto"/>
            <w:bottom w:val="none" w:sz="0" w:space="0" w:color="auto"/>
            <w:right w:val="none" w:sz="0" w:space="0" w:color="auto"/>
          </w:divBdr>
        </w:div>
        <w:div w:id="747267710">
          <w:marLeft w:val="0"/>
          <w:marRight w:val="0"/>
          <w:marTop w:val="0"/>
          <w:marBottom w:val="0"/>
          <w:divBdr>
            <w:top w:val="none" w:sz="0" w:space="0" w:color="auto"/>
            <w:left w:val="none" w:sz="0" w:space="0" w:color="auto"/>
            <w:bottom w:val="none" w:sz="0" w:space="0" w:color="auto"/>
            <w:right w:val="none" w:sz="0" w:space="0" w:color="auto"/>
          </w:divBdr>
        </w:div>
        <w:div w:id="486701492">
          <w:marLeft w:val="0"/>
          <w:marRight w:val="0"/>
          <w:marTop w:val="0"/>
          <w:marBottom w:val="0"/>
          <w:divBdr>
            <w:top w:val="none" w:sz="0" w:space="0" w:color="auto"/>
            <w:left w:val="none" w:sz="0" w:space="0" w:color="auto"/>
            <w:bottom w:val="none" w:sz="0" w:space="0" w:color="auto"/>
            <w:right w:val="none" w:sz="0" w:space="0" w:color="auto"/>
          </w:divBdr>
        </w:div>
        <w:div w:id="369500584">
          <w:marLeft w:val="0"/>
          <w:marRight w:val="0"/>
          <w:marTop w:val="0"/>
          <w:marBottom w:val="0"/>
          <w:divBdr>
            <w:top w:val="none" w:sz="0" w:space="0" w:color="auto"/>
            <w:left w:val="none" w:sz="0" w:space="0" w:color="auto"/>
            <w:bottom w:val="none" w:sz="0" w:space="0" w:color="auto"/>
            <w:right w:val="none" w:sz="0" w:space="0" w:color="auto"/>
          </w:divBdr>
        </w:div>
        <w:div w:id="1164200701">
          <w:marLeft w:val="0"/>
          <w:marRight w:val="0"/>
          <w:marTop w:val="0"/>
          <w:marBottom w:val="0"/>
          <w:divBdr>
            <w:top w:val="none" w:sz="0" w:space="0" w:color="auto"/>
            <w:left w:val="none" w:sz="0" w:space="0" w:color="auto"/>
            <w:bottom w:val="none" w:sz="0" w:space="0" w:color="auto"/>
            <w:right w:val="none" w:sz="0" w:space="0" w:color="auto"/>
          </w:divBdr>
        </w:div>
      </w:divsChild>
    </w:div>
    <w:div w:id="1780566288">
      <w:bodyDiv w:val="1"/>
      <w:marLeft w:val="0"/>
      <w:marRight w:val="0"/>
      <w:marTop w:val="0"/>
      <w:marBottom w:val="0"/>
      <w:divBdr>
        <w:top w:val="none" w:sz="0" w:space="0" w:color="auto"/>
        <w:left w:val="none" w:sz="0" w:space="0" w:color="auto"/>
        <w:bottom w:val="none" w:sz="0" w:space="0" w:color="auto"/>
        <w:right w:val="none" w:sz="0" w:space="0" w:color="auto"/>
      </w:divBdr>
      <w:divsChild>
        <w:div w:id="1301349342">
          <w:marLeft w:val="0"/>
          <w:marRight w:val="0"/>
          <w:marTop w:val="0"/>
          <w:marBottom w:val="0"/>
          <w:divBdr>
            <w:top w:val="none" w:sz="0" w:space="0" w:color="auto"/>
            <w:left w:val="none" w:sz="0" w:space="0" w:color="auto"/>
            <w:bottom w:val="none" w:sz="0" w:space="0" w:color="auto"/>
            <w:right w:val="none" w:sz="0" w:space="0" w:color="auto"/>
          </w:divBdr>
        </w:div>
        <w:div w:id="1982805705">
          <w:marLeft w:val="0"/>
          <w:marRight w:val="0"/>
          <w:marTop w:val="0"/>
          <w:marBottom w:val="0"/>
          <w:divBdr>
            <w:top w:val="none" w:sz="0" w:space="0" w:color="auto"/>
            <w:left w:val="none" w:sz="0" w:space="0" w:color="auto"/>
            <w:bottom w:val="none" w:sz="0" w:space="0" w:color="auto"/>
            <w:right w:val="none" w:sz="0" w:space="0" w:color="auto"/>
          </w:divBdr>
        </w:div>
        <w:div w:id="1744600305">
          <w:marLeft w:val="0"/>
          <w:marRight w:val="0"/>
          <w:marTop w:val="0"/>
          <w:marBottom w:val="0"/>
          <w:divBdr>
            <w:top w:val="none" w:sz="0" w:space="0" w:color="auto"/>
            <w:left w:val="none" w:sz="0" w:space="0" w:color="auto"/>
            <w:bottom w:val="none" w:sz="0" w:space="0" w:color="auto"/>
            <w:right w:val="none" w:sz="0" w:space="0" w:color="auto"/>
          </w:divBdr>
        </w:div>
        <w:div w:id="1535724948">
          <w:marLeft w:val="0"/>
          <w:marRight w:val="0"/>
          <w:marTop w:val="0"/>
          <w:marBottom w:val="0"/>
          <w:divBdr>
            <w:top w:val="none" w:sz="0" w:space="0" w:color="auto"/>
            <w:left w:val="none" w:sz="0" w:space="0" w:color="auto"/>
            <w:bottom w:val="none" w:sz="0" w:space="0" w:color="auto"/>
            <w:right w:val="none" w:sz="0" w:space="0" w:color="auto"/>
          </w:divBdr>
        </w:div>
        <w:div w:id="97275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hyperlink" Target="https://albania.un.org/sq/sdg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447</Nr_x002e__x0020_akti>
    <Data_x0020_e_x0020_Krijimit xmlns="0e656187-b300-4fb0-8bf4-3a50f872073c">2023-08-01T11:31:32Z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2023-07-31T22:00:00Z</Date_x0020_protokolli>
    <Titulli xmlns="0e656187-b300-4fb0-8bf4-3a50f872073c">Për miratimin e dokumentit të politikave prioritare 2024-2026</Titulli>
    <Modifikuesi xmlns="0e656187-b300-4fb0-8bf4-3a50f872073c">jorina.kryeziu</Modifikuesi>
    <Nr_x002e__x0020_prot_x0020_QBZ xmlns="0e656187-b300-4fb0-8bf4-3a50f872073c">1203</Nr_x002e__x0020_prot_x0020_QBZ>
    <Data_x0020_e_x0020_Modifikimit xmlns="0e656187-b300-4fb0-8bf4-3a50f872073c">2023-08-02T08:35:24Z</Data_x0020_e_x0020_Modifikimit>
    <Dekretuar xmlns="0e656187-b300-4fb0-8bf4-3a50f872073c">false</Dekretuar>
    <Data xmlns="0e656187-b300-4fb0-8bf4-3a50f872073c">2023-07-25T22:00:00Z</Data>
    <Nr_x002e__x0020_protokolli_x0020_i_x0020_aktit xmlns="0e656187-b300-4fb0-8bf4-3a50f872073c">1401/21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8925967C1C419096219BAF15C10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A8925967C1C419096219BAF15C105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216B8B-DEAE-40A9-BE04-B17549A28D03}">
  <ds:schemaRefs>
    <ds:schemaRef ds:uri="http://purl.org/dc/elements/1.1/"/>
    <ds:schemaRef ds:uri="http://schemas.openxmlformats.org/package/2006/metadata/core-properties"/>
    <ds:schemaRef ds:uri="http://schemas.microsoft.com/office/2006/documentManagement/types"/>
    <ds:schemaRef ds:uri="http://purl.org/dc/terms/"/>
    <ds:schemaRef ds:uri="http://www.w3.org/XML/1998/namespace"/>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DA1AC673-FFCF-4115-A371-5E12B90E2BF7}">
  <ds:schemaRefs>
    <ds:schemaRef ds:uri="http://schemas.microsoft.com/sharepoint/v3/contenttype/forms"/>
  </ds:schemaRefs>
</ds:datastoreItem>
</file>

<file path=customXml/itemProps3.xml><?xml version="1.0" encoding="utf-8"?>
<ds:datastoreItem xmlns:ds="http://schemas.openxmlformats.org/officeDocument/2006/customXml" ds:itemID="{EA1D835D-8C5E-46CA-A133-DD74B57C5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E3FA73-603C-4E32-9A2B-482DB6BF9D26}">
  <ds:schemaRefs>
    <ds:schemaRef ds:uri="http://schemas.microsoft.com/sharepoint/v3/contenttype/forms"/>
  </ds:schemaRefs>
</ds:datastoreItem>
</file>

<file path=customXml/itemProps5.xml><?xml version="1.0" encoding="utf-8"?>
<ds:datastoreItem xmlns:ds="http://schemas.openxmlformats.org/officeDocument/2006/customXml" ds:itemID="{65151E17-B079-4712-B999-198334996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50</Pages>
  <Words>19123</Words>
  <Characters>109003</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Për miratimin e dokumentit të politikave prioritare 2024-2026</vt:lpstr>
    </vt:vector>
  </TitlesOfParts>
  <Company>Microsoft</Company>
  <LinksUpToDate>false</LinksUpToDate>
  <CharactersWithSpaces>127871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prioritare 2024-2026</dc:title>
  <dc:creator>Arban Morina</dc:creator>
  <cp:lastModifiedBy>Alma Lisaku</cp:lastModifiedBy>
  <cp:revision>196</cp:revision>
  <cp:lastPrinted>2023-07-26T09:40:00Z</cp:lastPrinted>
  <dcterms:created xsi:type="dcterms:W3CDTF">2023-08-01T11:30:00Z</dcterms:created>
  <dcterms:modified xsi:type="dcterms:W3CDTF">2023-08-02T09:32:00Z</dcterms:modified>
</cp:coreProperties>
</file>