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7E66A" w14:textId="77777777" w:rsidR="00E86B88" w:rsidRPr="00057629" w:rsidRDefault="00E86B88" w:rsidP="00E86B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57629">
        <w:rPr>
          <w:rFonts w:ascii="Garamond" w:hAnsi="Garamond"/>
          <w:b/>
          <w:sz w:val="24"/>
          <w:szCs w:val="24"/>
          <w:lang w:val="sq-AL"/>
        </w:rPr>
        <w:t>VENDIM</w:t>
      </w:r>
    </w:p>
    <w:p w14:paraId="505FE93C" w14:textId="30BD2505" w:rsidR="00E86B88" w:rsidRPr="00057629" w:rsidRDefault="00E86B88" w:rsidP="00E86B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57629">
        <w:rPr>
          <w:rFonts w:ascii="Garamond" w:hAnsi="Garamond"/>
          <w:b/>
          <w:sz w:val="24"/>
          <w:szCs w:val="24"/>
          <w:lang w:val="sq-AL"/>
        </w:rPr>
        <w:t>Nr</w:t>
      </w:r>
      <w:r w:rsidR="00D442FD" w:rsidRPr="00057629">
        <w:rPr>
          <w:rFonts w:ascii="Garamond" w:hAnsi="Garamond"/>
          <w:b/>
          <w:sz w:val="24"/>
          <w:szCs w:val="24"/>
          <w:lang w:val="sq-AL"/>
        </w:rPr>
        <w:t>.</w:t>
      </w:r>
      <w:r w:rsidR="0005762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442FD" w:rsidRPr="00057629">
        <w:rPr>
          <w:rFonts w:ascii="Garamond" w:hAnsi="Garamond"/>
          <w:b/>
          <w:sz w:val="24"/>
          <w:szCs w:val="24"/>
          <w:lang w:val="sq-AL"/>
        </w:rPr>
        <w:t>4</w:t>
      </w:r>
      <w:r w:rsidR="00E429B6" w:rsidRPr="00057629">
        <w:rPr>
          <w:rFonts w:ascii="Garamond" w:hAnsi="Garamond"/>
          <w:b/>
          <w:sz w:val="24"/>
          <w:szCs w:val="24"/>
          <w:lang w:val="sq-AL"/>
        </w:rPr>
        <w:t>74, dat</w:t>
      </w:r>
      <w:r w:rsidRPr="00057629">
        <w:rPr>
          <w:rFonts w:ascii="Garamond" w:hAnsi="Garamond"/>
          <w:b/>
          <w:sz w:val="24"/>
          <w:szCs w:val="24"/>
          <w:lang w:val="sq-AL"/>
        </w:rPr>
        <w:t xml:space="preserve">ë </w:t>
      </w:r>
      <w:r w:rsidR="00E429B6" w:rsidRPr="00057629">
        <w:rPr>
          <w:rFonts w:ascii="Garamond" w:hAnsi="Garamond"/>
          <w:b/>
          <w:sz w:val="24"/>
          <w:szCs w:val="24"/>
          <w:lang w:val="sq-AL"/>
        </w:rPr>
        <w:t>1.8</w:t>
      </w:r>
      <w:r w:rsidR="00636E8A" w:rsidRPr="00057629">
        <w:rPr>
          <w:rFonts w:ascii="Garamond" w:hAnsi="Garamond"/>
          <w:b/>
          <w:sz w:val="24"/>
          <w:szCs w:val="24"/>
          <w:lang w:val="sq-AL"/>
        </w:rPr>
        <w:t>.2023</w:t>
      </w:r>
    </w:p>
    <w:p w14:paraId="020A1A9E" w14:textId="77777777" w:rsidR="00E86B88" w:rsidRPr="00057629" w:rsidRDefault="00E86B88" w:rsidP="00E86B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</w:p>
    <w:p w14:paraId="58ABDABE" w14:textId="75F633D7" w:rsidR="00E86B88" w:rsidRPr="00057629" w:rsidRDefault="00E86B88" w:rsidP="00E86B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576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TRANSFERIMIN NË PRONËSI TË BASHKISË TIRANË TË PASURIVE 1/54 DHE 1/44, ME VENDNDODHJE NË NJËSINË ADMINISTRATIVE TIRANË, ZONA </w:t>
      </w:r>
      <w:proofErr w:type="spellStart"/>
      <w:r w:rsidRPr="000576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KADASTRALE</w:t>
      </w:r>
      <w:proofErr w:type="spellEnd"/>
      <w:r w:rsidRPr="000576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8160, DHE PËR DISA SHTESA NË VENDIMIN NR.</w:t>
      </w:r>
      <w:r w:rsidR="000576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0576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219, DATË 21.3.2017, TË KËSHILLIT TË MINISTRAVE, TË NDRYSHUAR</w:t>
      </w:r>
    </w:p>
    <w:p w14:paraId="53F37F78" w14:textId="77777777" w:rsidR="00E86B88" w:rsidRPr="00057629" w:rsidRDefault="00E86B88" w:rsidP="00E86B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F6E0446" w14:textId="6341FF90" w:rsidR="00E86B88" w:rsidRPr="00057629" w:rsidRDefault="00E86B88" w:rsidP="00E86B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3 e 5, të ligjit nr.</w:t>
      </w:r>
      <w:r w:rsidR="0005762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8744, datë 22.2.2001, “Për transferimin e pronave të paluajtshme publike të shtetit në njësitë e qeverisjes vendore”, të ndryshuar, me propozimin e Kryeministrit, Këshilli i Ministrave </w:t>
      </w:r>
    </w:p>
    <w:p w14:paraId="7AA6B78F" w14:textId="77777777" w:rsidR="00E86B88" w:rsidRPr="00057629" w:rsidRDefault="00E86B88" w:rsidP="00E86B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8DCE9C0" w14:textId="77777777" w:rsidR="00E86B88" w:rsidRPr="00057629" w:rsidRDefault="00E86B88" w:rsidP="00E86B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5762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E004DE0" w14:textId="77777777" w:rsidR="00E86B88" w:rsidRPr="00057629" w:rsidRDefault="00E86B88" w:rsidP="00E86B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CB8967D" w14:textId="012FBAF7" w:rsidR="00E86B88" w:rsidRPr="00057629" w:rsidRDefault="00E86B88" w:rsidP="00E86B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Transferimin në pronësi të Bashkisë Tiranë të pasurive 1/54 dhe 1/44, me vendndodhje në njësinë administrative Tiranë, zona </w:t>
      </w:r>
      <w:proofErr w:type="spellStart"/>
      <w:r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8160, sipas formularit, gjithsej, 1 (një) fletë, dhe plan</w:t>
      </w:r>
      <w:r w:rsidR="00057629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>rilevimeve, që i bashkëlidhen këtij vendimi dhe janë pjesë përbërëse të tij.</w:t>
      </w:r>
    </w:p>
    <w:p w14:paraId="00722D07" w14:textId="3EE5ED18" w:rsidR="00E86B88" w:rsidRPr="00057629" w:rsidRDefault="00E86B88" w:rsidP="00E86B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>2. Pasuritë e përmendura në pikën 1 të këtij vendimi i shtohen listës përfundimtare të pjesshme të pronave të paluajtshme publike shtetërore, që i bashkëlidhet vendimit nr.</w:t>
      </w:r>
      <w:r w:rsidR="0005762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219, datë 21.3.2017, të Këshillit të Ministrave, “Për miratimin e listës përfundimtare të pjesshme (pjesa e parë + pjesa e dytë) të pronave të paluajtshme publike shtetërore, që transferohen në pronësi ose në përdorim të njësisë administrative Tiranë, Bashkia Tiranë, të </w:t>
      </w:r>
      <w:r w:rsidR="00BC0B7A"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>qark</w:t>
      </w:r>
      <w:bookmarkStart w:id="0" w:name="_GoBack"/>
      <w:bookmarkEnd w:id="0"/>
      <w:r w:rsidR="00BC0B7A"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ut </w:t>
      </w:r>
      <w:r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>të Tiranës”, të ndryshuar.</w:t>
      </w:r>
    </w:p>
    <w:p w14:paraId="37362382" w14:textId="77777777" w:rsidR="00E86B88" w:rsidRPr="00057629" w:rsidRDefault="00E86B88" w:rsidP="00E86B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>3. Ngarkohen Bashkia Tiranë dhe Agjencia Shtetërore e Kadastrës për zbatimin e këtij vendimi.</w:t>
      </w:r>
    </w:p>
    <w:p w14:paraId="32FD1463" w14:textId="77777777" w:rsidR="00E86B88" w:rsidRPr="00057629" w:rsidRDefault="00E86B88" w:rsidP="00E86B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3203D6F5" w14:textId="77777777" w:rsidR="00E86B88" w:rsidRPr="00057629" w:rsidRDefault="00E86B88" w:rsidP="00E86B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85A494C" w14:textId="77777777" w:rsidR="00E86B88" w:rsidRPr="00057629" w:rsidRDefault="00E86B88" w:rsidP="00E86B88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57629">
        <w:rPr>
          <w:rFonts w:ascii="Garamond" w:hAnsi="Garamond" w:cs="Times New Roman"/>
          <w:color w:val="000000"/>
          <w:sz w:val="24"/>
          <w:szCs w:val="24"/>
          <w:lang w:val="sq-AL"/>
        </w:rPr>
        <w:t>KRYEMINISTËR</w:t>
      </w:r>
    </w:p>
    <w:p w14:paraId="1ABACFB7" w14:textId="104E030A" w:rsidR="00E86B88" w:rsidRPr="00057629" w:rsidRDefault="00E86B88" w:rsidP="00E86B8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576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05762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1BD745C4" w14:textId="2C9C2D59" w:rsidR="00386438" w:rsidRPr="00057629" w:rsidRDefault="00386438" w:rsidP="00E86B8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E846B32" w14:textId="4BCD86CA" w:rsidR="00386438" w:rsidRPr="00057629" w:rsidRDefault="00B157A7" w:rsidP="00B157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57629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/>
        </w:rPr>
        <w:drawing>
          <wp:inline distT="0" distB="0" distL="0" distR="0" wp14:anchorId="49DF26BB" wp14:editId="2BE358AC">
            <wp:extent cx="5760085" cy="40817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 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0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8D817" w14:textId="5BFB3948" w:rsidR="00B157A7" w:rsidRPr="00057629" w:rsidRDefault="00B157A7" w:rsidP="00B157A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057629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/>
        </w:rPr>
        <w:lastRenderedPageBreak/>
        <w:drawing>
          <wp:inline distT="0" distB="0" distL="0" distR="0" wp14:anchorId="747FC5BC" wp14:editId="162E3A0F">
            <wp:extent cx="7783830" cy="5487553"/>
            <wp:effectExtent l="5397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lanet e Rilevimit 1_Page_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91296" cy="549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7629">
        <w:rPr>
          <w:rFonts w:ascii="Garamond" w:hAnsi="Garamond" w:cs="Times New Roman"/>
          <w:b/>
          <w:bCs/>
          <w:noProof/>
          <w:color w:val="000000"/>
          <w:sz w:val="24"/>
          <w:szCs w:val="24"/>
          <w:lang w:val="sq-AL"/>
        </w:rPr>
        <w:lastRenderedPageBreak/>
        <w:drawing>
          <wp:inline distT="0" distB="0" distL="0" distR="0" wp14:anchorId="4FD16BCD" wp14:editId="381C36BF">
            <wp:extent cx="5760085" cy="78124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lanet e Rilevimit 1_Page_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81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BF5090" w14:textId="77777777" w:rsidR="00E86B88" w:rsidRPr="00057629" w:rsidRDefault="00E86B88" w:rsidP="00E86B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458256D0" w14:textId="77777777" w:rsidR="00E86B88" w:rsidRPr="00057629" w:rsidRDefault="00E86B88" w:rsidP="00E86B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86B88" w:rsidRPr="00057629" w:rsidSect="00386438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E8A"/>
    <w:rsid w:val="00057629"/>
    <w:rsid w:val="000F74B6"/>
    <w:rsid w:val="00386438"/>
    <w:rsid w:val="00447976"/>
    <w:rsid w:val="00495544"/>
    <w:rsid w:val="00636E8A"/>
    <w:rsid w:val="007A461B"/>
    <w:rsid w:val="008C7EE7"/>
    <w:rsid w:val="009C1F0C"/>
    <w:rsid w:val="00AD6F91"/>
    <w:rsid w:val="00B157A7"/>
    <w:rsid w:val="00BC0B7A"/>
    <w:rsid w:val="00D442FD"/>
    <w:rsid w:val="00E429B6"/>
    <w:rsid w:val="00E86B88"/>
    <w:rsid w:val="00F23FBB"/>
    <w:rsid w:val="00FD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FE93C"/>
  <w15:chartTrackingRefBased/>
  <w15:docId w15:val="{579DCE1D-E78C-419D-84ED-5FCF8F5A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E86B88"/>
    <w:pPr>
      <w:keepNext/>
      <w:keepLines/>
      <w:autoSpaceDE w:val="0"/>
      <w:autoSpaceDN w:val="0"/>
      <w:adjustRightInd w:val="0"/>
      <w:spacing w:before="40" w:after="0" w:line="240" w:lineRule="auto"/>
      <w:outlineLvl w:val="1"/>
    </w:pPr>
    <w:rPr>
      <w:rFonts w:ascii="Times New Roman" w:hAnsi="Times New Roman" w:cs="Times New Roman"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86B88"/>
    <w:pPr>
      <w:keepNext/>
      <w:autoSpaceDE w:val="0"/>
      <w:autoSpaceDN w:val="0"/>
      <w:adjustRightInd w:val="0"/>
      <w:spacing w:after="0" w:line="240" w:lineRule="auto"/>
      <w:ind w:left="4320" w:firstLine="720"/>
      <w:outlineLvl w:val="2"/>
    </w:pPr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86B88"/>
    <w:pPr>
      <w:keepNext/>
      <w:autoSpaceDE w:val="0"/>
      <w:autoSpaceDN w:val="0"/>
      <w:adjustRightInd w:val="0"/>
      <w:spacing w:after="0" w:line="240" w:lineRule="auto"/>
      <w:jc w:val="center"/>
      <w:outlineLvl w:val="3"/>
    </w:pPr>
    <w:rPr>
      <w:rFonts w:ascii="Times New Roman" w:hAnsi="Times New Roman" w:cs="Times New Roman"/>
      <w:color w:val="0000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E86B88"/>
    <w:rPr>
      <w:rFonts w:ascii="Times New Roman" w:hAnsi="Times New Roman" w:cs="Times New Roman"/>
      <w:color w:val="2E74B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E86B88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E86B88"/>
    <w:rPr>
      <w:rFonts w:ascii="Times New Roman" w:hAnsi="Times New Roman" w:cs="Times New Roman"/>
      <w:color w:val="000000"/>
      <w:sz w:val="28"/>
      <w:szCs w:val="28"/>
    </w:rPr>
  </w:style>
  <w:style w:type="paragraph" w:styleId="BodyText3">
    <w:name w:val="Body Text 3"/>
    <w:basedOn w:val="Normal"/>
    <w:link w:val="BodyText3Char"/>
    <w:rsid w:val="00E86B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BodyText3Char">
    <w:name w:val="Body Text 3 Char"/>
    <w:basedOn w:val="DefaultParagraphFont"/>
    <w:link w:val="BodyText3"/>
    <w:rsid w:val="00E86B88"/>
    <w:rPr>
      <w:rFonts w:ascii="Times New Roman" w:hAnsi="Times New Roman" w:cs="Times New Roman"/>
      <w:color w:val="000000"/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E86B88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E86B88"/>
    <w:rPr>
      <w:rFonts w:ascii="Times New Roman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5" Type="http://schemas.openxmlformats.org/officeDocument/2006/relationships/customXml" Target="../customXml/item5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474</Nr_x002e__x0020_akti>
    <Data_x0020_e_x0020_Krijimit xmlns="0e656187-b300-4fb0-8bf4-3a50f872073c">2023-08-02T10:15:29Z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2023-08-01T22:00:00Z</Date_x0020_protokolli>
    <Titulli xmlns="0e656187-b300-4fb0-8bf4-3a50f872073c">Për transferimin në pronësi të Bashkisë Tiranë të pasurive 1/54 dhe 1/44, me vendndodhje në njësinë administrative Tiranë, zona kadastrale 8160, dhe për disa shtesa në vendimin nr. 219, datë 21.3.2017, të Këshillit të Ministrave, të ndryshuar</Titulli>
    <Modifikuesi xmlns="0e656187-b300-4fb0-8bf4-3a50f872073c">nevila.samarxhi</Modifikuesi>
    <Nr_x002e__x0020_prot_x0020_QBZ xmlns="0e656187-b300-4fb0-8bf4-3a50f872073c">1218</Nr_x002e__x0020_prot_x0020_QBZ>
    <Data_x0020_e_x0020_Modifikimit xmlns="0e656187-b300-4fb0-8bf4-3a50f872073c">2023-08-02T10:31:47Z</Data_x0020_e_x0020_Modifikimit>
    <Dekretuar xmlns="0e656187-b300-4fb0-8bf4-3a50f872073c">false</Dekretuar>
    <Data xmlns="0e656187-b300-4fb0-8bf4-3a50f872073c">2023-07-31T22:00:00Z</Data>
    <Nr_x002e__x0020_protokolli_x0020_i_x0020_aktit xmlns="0e656187-b300-4fb0-8bf4-3a50f872073c">2937/6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F5BC7D8F31460790B06A8513A0AD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F5BC7D8F31460790B06A8513A0AD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8F0340D-6851-4C69-8B57-668275366855}">
  <ds:schemaRefs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7F2FFCF-F863-4130-B532-50E0F6E575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379D5A-DF8E-4939-B0E0-A3696829CA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750D843-6BB9-4E6C-A982-897FBA0B0C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7E2B03-4F87-4F90-A45F-0F615873B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në pronësi të Bashkisë Tiranë të pasurive 1/54 dhe 1/44, me vendndodhje në njësinë administrative Tiranë, zona kadastrale 8160, dhe për disa shtesa në vendimin nr. 219, datë 21.3.2017, të Këshillit të Ministrave, të ndryshuar</vt:lpstr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në pronësi të Bashkisë Tiranë të pasurive 1/54 dhe 1/44, me vendndodhje në njësinë administrative Tiranë, zona kadastrale 8160, dhe për disa shtesa në vendimin nr. 219, datë 21.3.2017, të Këshillit të Ministrave, të ndryshuar</dc:title>
  <dc:creator>Entela Suli</dc:creator>
  <cp:lastModifiedBy>Alma Lisaku</cp:lastModifiedBy>
  <cp:revision>7</cp:revision>
  <dcterms:created xsi:type="dcterms:W3CDTF">2023-08-02T10:20:00Z</dcterms:created>
  <dcterms:modified xsi:type="dcterms:W3CDTF">2023-08-02T10:50:00Z</dcterms:modified>
</cp:coreProperties>
</file>