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00158B" w14:textId="77777777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8699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FEBF03B" w14:textId="52DBB0E3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8699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478, datë</w:t>
      </w:r>
      <w:r w:rsidR="005C4CC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A8699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1.8.2023</w:t>
      </w:r>
    </w:p>
    <w:p w14:paraId="0467E029" w14:textId="77777777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00F26D7" w14:textId="3A3632D9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699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DISA SHTESA DHE NDRYSHIME NË VENDIMIN NR.</w:t>
      </w:r>
      <w:r w:rsidR="00A8699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A8699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205,</w:t>
      </w:r>
      <w:r w:rsidR="005C4CC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A8699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 6.4.2022, TË KËSHILLIT TË MINISTRAVE, “PËR PËRCAKTIMIN E KRITEREVE, TË PROCEDURAVE TË APLIKIMIT, TË RREGULLAVE TË KRYERJES SË VERIFIKIMEVE</w:t>
      </w:r>
      <w:r w:rsidR="005C4CC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A8699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DHE KONTROLLEVE TË NEVOJSHME PËR FITIMIN</w:t>
      </w:r>
      <w:r w:rsidR="005C4CC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A8699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 SHTETËSISË SHQIPTARE PËR KONTRIBUT TË VEÇANTË</w:t>
      </w:r>
      <w:r w:rsidR="005C4CC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A8699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NË FUSHËN E ARSIMIT, SHKENCËS DHE SPORTIT”</w:t>
      </w:r>
    </w:p>
    <w:p w14:paraId="0051C473" w14:textId="77777777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BEA280C" w14:textId="388388E5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699B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3, të nenit 9, të</w:t>
      </w:r>
      <w:r w:rsidR="005C4C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8699B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A8699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8699B">
        <w:rPr>
          <w:rFonts w:ascii="Garamond" w:hAnsi="Garamond" w:cs="Times New Roman"/>
          <w:color w:val="000000"/>
          <w:sz w:val="24"/>
          <w:szCs w:val="24"/>
          <w:lang w:val="sq-AL"/>
        </w:rPr>
        <w:t>113/2020, “Për shtetësinë”, me propozimin e ministrit të Brendshëm dhe të ministrit të Arsimit dhe Sportit, Këshilli i Ministrave</w:t>
      </w:r>
    </w:p>
    <w:p w14:paraId="410F3E03" w14:textId="77777777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0CABF4D" w14:textId="77777777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8699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7D19A803" w14:textId="77777777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C4F8063" w14:textId="632A790B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699B">
        <w:rPr>
          <w:rFonts w:ascii="Garamond" w:hAnsi="Garamond" w:cs="Times New Roman"/>
          <w:color w:val="000000"/>
          <w:sz w:val="24"/>
          <w:szCs w:val="24"/>
          <w:lang w:val="sq-AL"/>
        </w:rPr>
        <w:t>I. Në vendimin nr.</w:t>
      </w:r>
      <w:r w:rsidR="00A8699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8699B">
        <w:rPr>
          <w:rFonts w:ascii="Garamond" w:hAnsi="Garamond" w:cs="Times New Roman"/>
          <w:color w:val="000000"/>
          <w:sz w:val="24"/>
          <w:szCs w:val="24"/>
          <w:lang w:val="sq-AL"/>
        </w:rPr>
        <w:t>205, datë 6.4.2022, të Këshillit të Ministrave, “Për përcaktimin e kritereve, të procedurave të aplikimit, të rregullave të kryerjes së verifikimeve dhe kontrolleve të nevojshme për fitimin e shtetësisë shqiptare për kontribut të veçantë në fushën e arsimit, shkencës dhe sportit”, bëhen këto shtesa dhe ndryshime:</w:t>
      </w:r>
    </w:p>
    <w:p w14:paraId="70FD40BC" w14:textId="77777777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699B">
        <w:rPr>
          <w:rFonts w:ascii="Garamond" w:hAnsi="Garamond" w:cs="Times New Roman"/>
          <w:color w:val="000000"/>
          <w:sz w:val="24"/>
          <w:szCs w:val="24"/>
          <w:lang w:val="sq-AL"/>
        </w:rPr>
        <w:t>1. Në shkronjën “e”, të kreut I, pas togfjalëshit “... ministria përgjegjëse ...” shtohen fjalët “... për arsimin, shkencën dhe sportin në Republikën e Shqipërisë ...”.</w:t>
      </w:r>
    </w:p>
    <w:p w14:paraId="3EA96648" w14:textId="77777777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699B">
        <w:rPr>
          <w:rFonts w:ascii="Garamond" w:hAnsi="Garamond" w:cs="Times New Roman"/>
          <w:color w:val="000000"/>
          <w:sz w:val="24"/>
          <w:szCs w:val="24"/>
          <w:lang w:val="sq-AL"/>
        </w:rPr>
        <w:t>2. Në kreun II bëhen shtesa dhe ndryshimi i mëposhtëm:</w:t>
      </w:r>
    </w:p>
    <w:p w14:paraId="03C5A6E9" w14:textId="77777777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699B">
        <w:rPr>
          <w:rFonts w:ascii="Garamond" w:hAnsi="Garamond" w:cs="Times New Roman"/>
          <w:color w:val="000000"/>
          <w:sz w:val="24"/>
          <w:szCs w:val="24"/>
          <w:lang w:val="sq-AL"/>
        </w:rPr>
        <w:t>a) Në shkronjën “e”, pas emërtimit “... Republikën e Shqipërisë ...” shtohen fjalët “... që përkojnë me standardin e minimumit jetik, të indeksuar çdo vit në lidhje me indeksin e çmimeve të disa mallrave të zgjedhura, të parashikuar në rregulloren e Institutit të Sigurimeve Shoqërore ...”.</w:t>
      </w:r>
    </w:p>
    <w:p w14:paraId="50A0E873" w14:textId="77777777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699B">
        <w:rPr>
          <w:rFonts w:ascii="Garamond" w:hAnsi="Garamond" w:cs="Times New Roman"/>
          <w:color w:val="000000"/>
          <w:sz w:val="24"/>
          <w:szCs w:val="24"/>
          <w:lang w:val="sq-AL"/>
        </w:rPr>
        <w:t>b) Shkronja “ë” ndryshohet, si më poshtë vijon:</w:t>
      </w:r>
    </w:p>
    <w:p w14:paraId="48025945" w14:textId="77777777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699B">
        <w:rPr>
          <w:rFonts w:ascii="Garamond" w:hAnsi="Garamond" w:cs="Times New Roman"/>
          <w:color w:val="000000"/>
          <w:sz w:val="24"/>
          <w:szCs w:val="24"/>
          <w:lang w:val="sq-AL"/>
        </w:rPr>
        <w:t>“ë) ka kontribut të veçantë në fushën e arsimit, shkencës dhe sportit, të njohur ndërkombëtarisht ose ka arritur rezultate të larta në arenën ndërkombëtare, sipas disiplinës që përfaqëson.”.</w:t>
      </w:r>
    </w:p>
    <w:p w14:paraId="1D278F93" w14:textId="77777777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699B">
        <w:rPr>
          <w:rFonts w:ascii="Garamond" w:hAnsi="Garamond" w:cs="Times New Roman"/>
          <w:color w:val="000000"/>
          <w:sz w:val="24"/>
          <w:szCs w:val="24"/>
          <w:lang w:val="sq-AL"/>
        </w:rPr>
        <w:t>3. Në pikën 1, të kreut IV, bëhen ndryshimet e mëposhtme:</w:t>
      </w:r>
    </w:p>
    <w:p w14:paraId="11BBB646" w14:textId="77777777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699B">
        <w:rPr>
          <w:rFonts w:ascii="Garamond" w:hAnsi="Garamond" w:cs="Times New Roman"/>
          <w:color w:val="000000"/>
          <w:sz w:val="24"/>
          <w:szCs w:val="24"/>
          <w:lang w:val="sq-AL"/>
        </w:rPr>
        <w:t>a) Shkronja “ç” shfuqizohet.</w:t>
      </w:r>
    </w:p>
    <w:p w14:paraId="694C53EC" w14:textId="77777777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8699B">
        <w:rPr>
          <w:rFonts w:ascii="Garamond" w:hAnsi="Garamond" w:cs="Times New Roman"/>
          <w:color w:val="000000"/>
          <w:sz w:val="24"/>
          <w:szCs w:val="24"/>
          <w:lang w:val="sq-AL"/>
        </w:rPr>
        <w:t>b) Shkronja “dh” ndryshohet, si më poshtë vijon:</w:t>
      </w:r>
    </w:p>
    <w:p w14:paraId="303C834A" w14:textId="6F7295F3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8699B">
        <w:rPr>
          <w:rFonts w:ascii="Garamond" w:hAnsi="Garamond" w:cs="Times New Roman"/>
          <w:sz w:val="24"/>
          <w:szCs w:val="24"/>
          <w:lang w:val="sq-AL"/>
        </w:rPr>
        <w:t>“dh) Vetëdeklarim se nuk ka qenë i dënuar me vendim të formës së prerë në shtetin e origjinës, në Republikën e Shqipërisë ose në ndonjë shtet të tretë për vepra penale, për të cilat ligji shqiptar parashikon dënime jo më pak se 3 (tre) vjet heqje lirie.</w:t>
      </w:r>
      <w:r w:rsidR="00A8699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8699B">
        <w:rPr>
          <w:rFonts w:ascii="Garamond" w:hAnsi="Garamond" w:cs="Times New Roman"/>
          <w:sz w:val="24"/>
          <w:szCs w:val="24"/>
          <w:lang w:val="sq-AL"/>
        </w:rPr>
        <w:t>Vetëdeklarimi i gjendjes gjyqësore i bashkëlidhet formularit të kërkesës për fitimin e shtetësisë, të miratuar nga AHPVSH-ja.”.</w:t>
      </w:r>
    </w:p>
    <w:p w14:paraId="1C857FB5" w14:textId="77777777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699B">
        <w:rPr>
          <w:rFonts w:ascii="Garamond" w:hAnsi="Garamond" w:cs="Times New Roman"/>
          <w:color w:val="000000"/>
          <w:sz w:val="24"/>
          <w:szCs w:val="24"/>
          <w:lang w:val="sq-AL"/>
        </w:rPr>
        <w:t>c) Në shkronjën “e”, fjala “... zyrtare ...” hiqet.</w:t>
      </w:r>
    </w:p>
    <w:p w14:paraId="488103B7" w14:textId="6D409716" w:rsidR="00756314" w:rsidRPr="00A8699B" w:rsidRDefault="005C4CC8" w:rsidP="007563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56314" w:rsidRPr="00A8699B">
        <w:rPr>
          <w:rFonts w:ascii="Garamond" w:hAnsi="Garamond" w:cs="Times New Roman"/>
          <w:color w:val="000000"/>
          <w:sz w:val="24"/>
          <w:szCs w:val="24"/>
          <w:lang w:val="sq-AL"/>
        </w:rPr>
        <w:t>ç) Në shkronjën “f”, fjala “... vërtetuar ...” zëvendësohet me “... lëshuar ...”.</w:t>
      </w:r>
    </w:p>
    <w:p w14:paraId="18786FD4" w14:textId="77777777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699B">
        <w:rPr>
          <w:rFonts w:ascii="Garamond" w:hAnsi="Garamond" w:cs="Times New Roman"/>
          <w:color w:val="000000"/>
          <w:sz w:val="24"/>
          <w:szCs w:val="24"/>
          <w:lang w:val="sq-AL"/>
        </w:rPr>
        <w:t>d) Në shkronjën “g” bëhen këto ndryshime:</w:t>
      </w:r>
    </w:p>
    <w:p w14:paraId="5F66E484" w14:textId="7E77014A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699B">
        <w:rPr>
          <w:rFonts w:ascii="Garamond" w:hAnsi="Garamond" w:cs="Times New Roman"/>
          <w:color w:val="000000"/>
          <w:sz w:val="24"/>
          <w:szCs w:val="24"/>
          <w:lang w:val="sq-AL"/>
        </w:rPr>
        <w:t>i. Nënparagrafi “i” shfuqizohet.</w:t>
      </w:r>
    </w:p>
    <w:p w14:paraId="09598741" w14:textId="6D52F722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699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ii. Nënparagrafët “ii” dhe “iii” ndryshohen, si më poshtë vijon:</w:t>
      </w:r>
    </w:p>
    <w:p w14:paraId="4AA68049" w14:textId="50065AD4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699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“ii. 1 (një) rekomandim nga një institucion përkatës në fushën e arsimit, shkencës, sportit dhe federatat sportive në Republikën e Shqipërisë, në varësi të disiplinës</w:t>
      </w:r>
      <w:r w:rsidR="00C24BBB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709448C8" w14:textId="77777777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699B">
        <w:rPr>
          <w:rFonts w:ascii="Garamond" w:hAnsi="Garamond" w:cs="Times New Roman"/>
          <w:color w:val="000000"/>
          <w:sz w:val="24"/>
          <w:szCs w:val="24"/>
          <w:lang w:val="sq-AL"/>
        </w:rPr>
        <w:t>iii. 2 (dy) rekomandime nga personalitete të fushës së sportit apo klubet sportive ku kanë luajtur, të vendit të origjinës dhe/ose të shtetit shqiptar, në disiplinën përkatëse për të cilën individi kërkon të fitojë shtetësinë shqiptare.”.</w:t>
      </w:r>
    </w:p>
    <w:p w14:paraId="03B91FD0" w14:textId="78E178B5" w:rsidR="003A3A97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699B">
        <w:rPr>
          <w:rFonts w:ascii="Garamond" w:hAnsi="Garamond" w:cs="Times New Roman"/>
          <w:color w:val="000000"/>
          <w:sz w:val="24"/>
          <w:szCs w:val="24"/>
          <w:lang w:val="sq-AL"/>
        </w:rPr>
        <w:t>II. Kërkesat e depozituara në AHPVSH,</w:t>
      </w:r>
      <w:r w:rsidR="005C4CC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8699B">
        <w:rPr>
          <w:rFonts w:ascii="Garamond" w:hAnsi="Garamond" w:cs="Times New Roman"/>
          <w:color w:val="000000"/>
          <w:sz w:val="24"/>
          <w:szCs w:val="24"/>
          <w:lang w:val="sq-AL"/>
        </w:rPr>
        <w:t>jo më vonë se 5 (pesë) muaj përpara datës së hyrjes në fuqi të këtij vendimi, do të shqyrtohen në përputhje me parashikimet e këtij vendimi.</w:t>
      </w:r>
    </w:p>
    <w:p w14:paraId="37BEDB03" w14:textId="77777777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bookmarkStart w:id="0" w:name="_GoBack"/>
      <w:bookmarkEnd w:id="0"/>
      <w:r w:rsidRPr="00A8699B">
        <w:rPr>
          <w:rFonts w:ascii="Garamond" w:hAnsi="Garamond" w:cs="Times New Roman"/>
          <w:color w:val="000000"/>
          <w:sz w:val="24"/>
          <w:szCs w:val="24"/>
          <w:lang w:val="sq-AL"/>
        </w:rPr>
        <w:t>III. Ngarkohen ministri përgjegjës për rendin dhe sigurinë publike, ministri përgjegjës për arsimin, shkencën dhe sportin dhe Agjencia e Hartimit të Programeve të Veçanta të Shtetësisë për zbatimin e këtij vendimi.</w:t>
      </w:r>
    </w:p>
    <w:p w14:paraId="2FE4C6F3" w14:textId="384233C3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699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pas botimit në Fletoren </w:t>
      </w:r>
      <w:r w:rsidR="00432ED1" w:rsidRPr="00A8699B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r w:rsidRPr="00A8699B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6B12F57" w14:textId="77777777" w:rsidR="00756314" w:rsidRPr="00A8699B" w:rsidRDefault="00756314" w:rsidP="007563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6721F5C" w14:textId="77777777" w:rsidR="00756314" w:rsidRPr="00A8699B" w:rsidRDefault="00756314" w:rsidP="002B39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8699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KRYEMINISTËR</w:t>
      </w:r>
    </w:p>
    <w:p w14:paraId="6DEF946D" w14:textId="5D868185" w:rsidR="00756314" w:rsidRPr="00A8699B" w:rsidRDefault="002B3907" w:rsidP="002B39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8699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Edi Rama</w:t>
      </w:r>
    </w:p>
    <w:sectPr w:rsidR="00756314" w:rsidRPr="00A869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E8A"/>
    <w:rsid w:val="000D36A1"/>
    <w:rsid w:val="000E2503"/>
    <w:rsid w:val="000F74B6"/>
    <w:rsid w:val="00126CE5"/>
    <w:rsid w:val="002B3907"/>
    <w:rsid w:val="003A3A97"/>
    <w:rsid w:val="00432ED1"/>
    <w:rsid w:val="00447976"/>
    <w:rsid w:val="00495544"/>
    <w:rsid w:val="00573E39"/>
    <w:rsid w:val="005A0898"/>
    <w:rsid w:val="005C4CC8"/>
    <w:rsid w:val="00636E8A"/>
    <w:rsid w:val="00756314"/>
    <w:rsid w:val="007A461B"/>
    <w:rsid w:val="008C7EE7"/>
    <w:rsid w:val="00A8699B"/>
    <w:rsid w:val="00AD6F91"/>
    <w:rsid w:val="00C13162"/>
    <w:rsid w:val="00C24BBB"/>
    <w:rsid w:val="00D442FD"/>
    <w:rsid w:val="00D714F6"/>
    <w:rsid w:val="00E201A4"/>
    <w:rsid w:val="00E429B6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BF03B"/>
  <w15:chartTrackingRefBased/>
  <w15:docId w15:val="{579DCE1D-E78C-419D-84ED-5FCF8F5A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756314"/>
    <w:pPr>
      <w:keepNext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b/>
      <w:bCs/>
      <w:caps/>
      <w:color w:val="000000"/>
    </w:rPr>
  </w:style>
  <w:style w:type="paragraph" w:styleId="NoSpacing">
    <w:name w:val="No Spacing"/>
    <w:uiPriority w:val="99"/>
    <w:qFormat/>
    <w:rsid w:val="0075631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062955FE5C4F98B8D42ADC75B0B1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478</Nr_x002e__x0020_akti>
    <Data_x0020_e_x0020_Krijimit xmlns="0e656187-b300-4fb0-8bf4-3a50f872073c">2023-08-02T11:21:59Z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2023-08-01T22:00:00Z</Date_x0020_protokolli>
    <Titulli xmlns="0e656187-b300-4fb0-8bf4-3a50f872073c">Për disa shtesa dhe ndryshime në vendimin nr. 205, datë 6.4.2022, të Këshillit të Ministrave, "Për përcaktimin e kritereve, të procedurave të aplikimit, të rregullave të kryerjes së verifikimeve dhe kontrolleve të nevojshme për fitimin e shtetësisë shqiptare për kontribut të veçantë në fushën e arsimit, shkencës dhe sportit"</Titulli>
    <Modifikuesi xmlns="0e656187-b300-4fb0-8bf4-3a50f872073c">alma.lisaku</Modifikuesi>
    <Nr_x002e__x0020_prot_x0020_QBZ xmlns="0e656187-b300-4fb0-8bf4-3a50f872073c">1221</Nr_x002e__x0020_prot_x0020_QBZ>
    <Data_x0020_e_x0020_Modifikimit xmlns="0e656187-b300-4fb0-8bf4-3a50f872073c">2023-08-02T12:44:46Z</Data_x0020_e_x0020_Modifikimit>
    <Dekretuar xmlns="0e656187-b300-4fb0-8bf4-3a50f872073c">false</Dekretuar>
    <Data xmlns="0e656187-b300-4fb0-8bf4-3a50f872073c">2023-07-31T22:00:00Z</Data>
    <Nr_x002e__x0020_protokolli_x0020_i_x0020_aktit xmlns="0e656187-b300-4fb0-8bf4-3a50f872073c">3540/1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062955FE5C4F98B8D42ADC75B0B1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D470ACA-AC39-4E9C-9046-BF24422D95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31A0864-7220-40FA-A114-4E84A0A69715}">
  <ds:schemaRefs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C4127BE-0F35-47C7-BC20-BB4EE81A7C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1DA0F5-C9F8-45F7-87CE-EFE52DA4CF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B3494E-31EF-4491-A9D4-14448FC457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205, datë 6.4.2022, të Këshillit të Ministrave, "Për përcaktimin e kritereve, të procedurave të aplikimit, të rregullave të kryerjes së verifikimeve dhe kontrolleve të nevojshme për fitimin e shtetësisë shqipt</vt:lpstr>
    </vt:vector>
  </TitlesOfParts>
  <Company/>
  <LinksUpToDate>false</LinksUpToDate>
  <CharactersWithSpaces>3340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205, datë 6.4.2022, të Këshillit të Ministrave, "Për përcaktimin e kritereve, të procedurave të aplikimit, të rregullave të kryerjes së verifikimeve dhe kontrolleve të nevojshme për fitimin e shtetësisë shqiptare për kontribut të veçantë në fushën e arsimit, shkencës dhe sportit"</dc:title>
  <dc:creator>Entela Suli</dc:creator>
  <cp:lastModifiedBy>Entela Suli</cp:lastModifiedBy>
  <cp:revision>12</cp:revision>
  <dcterms:created xsi:type="dcterms:W3CDTF">2023-08-02T10:58:00Z</dcterms:created>
  <dcterms:modified xsi:type="dcterms:W3CDTF">2023-08-03T07:50:00Z</dcterms:modified>
</cp:coreProperties>
</file>