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8A1F2" w14:textId="77777777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F6AB3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0F39A612" w14:textId="77777777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F6AB3">
        <w:rPr>
          <w:rFonts w:ascii="Garamond" w:hAnsi="Garamond" w:cs="Times New Roman"/>
          <w:b/>
          <w:bCs/>
          <w:color w:val="000000"/>
          <w:sz w:val="24"/>
          <w:szCs w:val="24"/>
        </w:rPr>
        <w:t>Nr. 512, datë 30.8.2023</w:t>
      </w:r>
    </w:p>
    <w:p w14:paraId="31A4BC42" w14:textId="77777777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7D700E7" w14:textId="4EF803BD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F6AB3">
        <w:rPr>
          <w:rFonts w:ascii="Garamond" w:hAnsi="Garamond" w:cs="Times New Roman"/>
          <w:b/>
          <w:bCs/>
          <w:color w:val="000000"/>
          <w:sz w:val="24"/>
          <w:szCs w:val="24"/>
        </w:rPr>
        <w:t>PËR NGARKIMIN E AGJENCISË KOMBËTARE TË PLANIFIKIMIT</w:t>
      </w:r>
      <w:r w:rsidR="005F6AB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5F6AB3">
        <w:rPr>
          <w:rFonts w:ascii="Garamond" w:hAnsi="Garamond" w:cs="Times New Roman"/>
          <w:b/>
          <w:bCs/>
          <w:color w:val="000000"/>
          <w:sz w:val="24"/>
          <w:szCs w:val="24"/>
        </w:rPr>
        <w:t>TË TERRITORIT SI ORGAN QENDROR BLERËS, PËR REALIZIMIN E KONKURSIT TË PROJEKTIMIT PËR PROJEKTIDETË</w:t>
      </w:r>
      <w:r w:rsidR="005F6AB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5F6AB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 ZHVILLIMIT TË </w:t>
      </w:r>
      <w:r w:rsidRPr="005F6AB3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TIRANA EXPO</w:t>
      </w:r>
      <w:r w:rsidRPr="005F6AB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5F6AB3">
        <w:rPr>
          <w:rFonts w:ascii="Garamond" w:hAnsi="Garamond" w:cs="Times New Roman"/>
          <w:b/>
          <w:bCs/>
          <w:color w:val="000000"/>
          <w:sz w:val="24"/>
          <w:szCs w:val="24"/>
        </w:rPr>
        <w:t>DHE PËR NJË SHTESË FONDI NË BUXHETIN E AGJENCISË KOMBËTARE TË PLANIFIKIMIT</w:t>
      </w:r>
      <w:r w:rsidR="005F6AB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5F6AB3">
        <w:rPr>
          <w:rFonts w:ascii="Garamond" w:hAnsi="Garamond" w:cs="Times New Roman"/>
          <w:b/>
          <w:bCs/>
          <w:color w:val="000000"/>
          <w:sz w:val="24"/>
          <w:szCs w:val="24"/>
        </w:rPr>
        <w:t>TË TERRITORIT, MIRATUAR PËR VITIN 2023</w:t>
      </w:r>
    </w:p>
    <w:p w14:paraId="2E4A57FD" w14:textId="77777777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51E55FB" w14:textId="7675C966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AB3">
        <w:rPr>
          <w:rFonts w:ascii="Garamond" w:hAnsi="Garamond" w:cs="Times New Roman"/>
          <w:color w:val="000000"/>
          <w:sz w:val="24"/>
          <w:szCs w:val="24"/>
        </w:rPr>
        <w:t>Në mbështetje të nenit 100 të Kushtetutës</w:t>
      </w:r>
      <w:bookmarkStart w:id="0" w:name="_GoBack"/>
      <w:bookmarkEnd w:id="0"/>
      <w:r w:rsidR="005F6AB3">
        <w:rPr>
          <w:rFonts w:ascii="Garamond" w:hAnsi="Garamond" w:cs="Times New Roman"/>
          <w:color w:val="000000"/>
          <w:sz w:val="24"/>
          <w:szCs w:val="24"/>
        </w:rPr>
        <w:t>;</w:t>
      </w:r>
      <w:r w:rsidRPr="005F6AB3">
        <w:rPr>
          <w:rFonts w:ascii="Garamond" w:hAnsi="Garamond" w:cs="Times New Roman"/>
          <w:color w:val="000000"/>
          <w:sz w:val="24"/>
          <w:szCs w:val="24"/>
        </w:rPr>
        <w:t xml:space="preserve"> të pikës 2, të nenit 53, të</w:t>
      </w:r>
      <w:r w:rsidR="005F6AB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F6AB3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5F6AB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F6AB3">
        <w:rPr>
          <w:rFonts w:ascii="Garamond" w:hAnsi="Garamond" w:cs="Times New Roman"/>
          <w:color w:val="000000"/>
          <w:sz w:val="24"/>
          <w:szCs w:val="24"/>
        </w:rPr>
        <w:t>162/2020, “Për prokurimin publik</w:t>
      </w:r>
      <w:r w:rsidRPr="005F6AB3">
        <w:rPr>
          <w:rFonts w:ascii="Garamond" w:hAnsi="Garamond" w:cs="Times New Roman"/>
          <w:color w:val="000000"/>
          <w:sz w:val="24"/>
          <w:szCs w:val="24"/>
        </w:rPr>
        <w:t>”</w:t>
      </w:r>
      <w:r w:rsidR="005F6AB3">
        <w:rPr>
          <w:rFonts w:ascii="Garamond" w:hAnsi="Garamond" w:cs="Times New Roman"/>
          <w:color w:val="000000"/>
          <w:sz w:val="24"/>
          <w:szCs w:val="24"/>
        </w:rPr>
        <w:t>;</w:t>
      </w:r>
      <w:r w:rsidRPr="005F6AB3">
        <w:rPr>
          <w:rFonts w:ascii="Garamond" w:hAnsi="Garamond" w:cs="Times New Roman"/>
          <w:color w:val="000000"/>
          <w:sz w:val="24"/>
          <w:szCs w:val="24"/>
        </w:rPr>
        <w:t xml:space="preserve"> të neneve 5 e 45, të ligjit nr.</w:t>
      </w:r>
      <w:r w:rsidR="005F6AB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F6AB3">
        <w:rPr>
          <w:rFonts w:ascii="Garamond" w:hAnsi="Garamond" w:cs="Times New Roman"/>
          <w:color w:val="000000"/>
          <w:sz w:val="24"/>
          <w:szCs w:val="24"/>
        </w:rPr>
        <w:t>9936, datë 26.6.2008, “Për menaxhimin e sistemit buxhetor në Republikën e Shqipërisë”, të ndryshuar, dhe të nenit 14, të ligjit nr.</w:t>
      </w:r>
      <w:r w:rsidR="005F6AB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F6AB3">
        <w:rPr>
          <w:rFonts w:ascii="Garamond" w:hAnsi="Garamond" w:cs="Times New Roman"/>
          <w:color w:val="000000"/>
          <w:sz w:val="24"/>
          <w:szCs w:val="24"/>
        </w:rPr>
        <w:t>84/2022, “Për buxhetin e vitit 2023”, të ndryshuar, me propozimin e ministrit të Financave dhe Ekonomisë, Këshilli i Ministrave</w:t>
      </w:r>
    </w:p>
    <w:p w14:paraId="27D56C8E" w14:textId="77777777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1B24C7E" w14:textId="77777777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5F6AB3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02D4D7F" w14:textId="77777777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502E52B" w14:textId="77777777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AB3">
        <w:rPr>
          <w:rFonts w:ascii="Garamond" w:hAnsi="Garamond" w:cs="Times New Roman"/>
          <w:color w:val="000000"/>
          <w:sz w:val="24"/>
          <w:szCs w:val="24"/>
        </w:rPr>
        <w:t xml:space="preserve">1. Ngarkimin e Agjencisë Kombëtare të Planifikimit të Territorit (AKPT), si organ qendror blerës, për realizimin e konkursit të projektimit për </w:t>
      </w:r>
      <w:proofErr w:type="spellStart"/>
      <w:r w:rsidRPr="005F6AB3">
        <w:rPr>
          <w:rFonts w:ascii="Garamond" w:hAnsi="Garamond" w:cs="Times New Roman"/>
          <w:color w:val="000000"/>
          <w:sz w:val="24"/>
          <w:szCs w:val="24"/>
        </w:rPr>
        <w:t>projektidetë</w:t>
      </w:r>
      <w:proofErr w:type="spellEnd"/>
      <w:r w:rsidRPr="005F6AB3">
        <w:rPr>
          <w:rFonts w:ascii="Garamond" w:hAnsi="Garamond" w:cs="Times New Roman"/>
          <w:color w:val="000000"/>
          <w:sz w:val="24"/>
          <w:szCs w:val="24"/>
        </w:rPr>
        <w:t xml:space="preserve"> e zhvillimit të </w:t>
      </w:r>
      <w:r w:rsidRPr="005F6AB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Tirana </w:t>
      </w:r>
      <w:proofErr w:type="spellStart"/>
      <w:r w:rsidRPr="005F6AB3">
        <w:rPr>
          <w:rFonts w:ascii="Garamond" w:hAnsi="Garamond" w:cs="Times New Roman"/>
          <w:i/>
          <w:iCs/>
          <w:color w:val="000000"/>
          <w:sz w:val="24"/>
          <w:szCs w:val="24"/>
        </w:rPr>
        <w:t>Expo</w:t>
      </w:r>
      <w:proofErr w:type="spellEnd"/>
      <w:r w:rsidRPr="005F6AB3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5F6AB3">
        <w:rPr>
          <w:rFonts w:ascii="Garamond" w:hAnsi="Garamond" w:cs="Times New Roman"/>
          <w:color w:val="000000"/>
          <w:sz w:val="24"/>
          <w:szCs w:val="24"/>
        </w:rPr>
        <w:t xml:space="preserve"> një hapësirë </w:t>
      </w:r>
      <w:proofErr w:type="spellStart"/>
      <w:r w:rsidRPr="005F6AB3">
        <w:rPr>
          <w:rFonts w:ascii="Garamond" w:hAnsi="Garamond" w:cs="Times New Roman"/>
          <w:color w:val="000000"/>
          <w:sz w:val="24"/>
          <w:szCs w:val="24"/>
        </w:rPr>
        <w:t>fleksibël</w:t>
      </w:r>
      <w:proofErr w:type="spellEnd"/>
      <w:r w:rsidRPr="005F6AB3">
        <w:rPr>
          <w:rFonts w:ascii="Garamond" w:hAnsi="Garamond" w:cs="Times New Roman"/>
          <w:color w:val="000000"/>
          <w:sz w:val="24"/>
          <w:szCs w:val="24"/>
        </w:rPr>
        <w:t xml:space="preserve"> për ekspozita, panaire, koncerte, takime, evenimente, rekreacion dhe logjistikë.</w:t>
      </w:r>
    </w:p>
    <w:p w14:paraId="2B1E68FB" w14:textId="1FBC426C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AB3">
        <w:rPr>
          <w:rFonts w:ascii="Garamond" w:hAnsi="Garamond" w:cs="Times New Roman"/>
          <w:color w:val="000000"/>
          <w:sz w:val="24"/>
          <w:szCs w:val="24"/>
        </w:rPr>
        <w:t xml:space="preserve">2. Agjencisë Kombëtare të Planifikimit të Territorit, në buxhetin e miratuar për vitin 2023, t’i shtohet fondi prej 23 705 000 (njëzet e tre milionë e shtatëqind e </w:t>
      </w:r>
      <w:r w:rsidR="005F6AB3" w:rsidRPr="005F6AB3">
        <w:rPr>
          <w:rFonts w:ascii="Garamond" w:hAnsi="Garamond" w:cs="Times New Roman"/>
          <w:color w:val="000000"/>
          <w:sz w:val="24"/>
          <w:szCs w:val="24"/>
        </w:rPr>
        <w:t>pesë</w:t>
      </w:r>
      <w:r w:rsidRPr="005F6AB3">
        <w:rPr>
          <w:rFonts w:ascii="Garamond" w:hAnsi="Garamond" w:cs="Times New Roman"/>
          <w:color w:val="000000"/>
          <w:sz w:val="24"/>
          <w:szCs w:val="24"/>
        </w:rPr>
        <w:t xml:space="preserve"> mijë) lekësh, në zërin “Shpenzime </w:t>
      </w:r>
      <w:proofErr w:type="spellStart"/>
      <w:r w:rsidRPr="005F6AB3">
        <w:rPr>
          <w:rFonts w:ascii="Garamond" w:hAnsi="Garamond" w:cs="Times New Roman"/>
          <w:color w:val="000000"/>
          <w:sz w:val="24"/>
          <w:szCs w:val="24"/>
        </w:rPr>
        <w:t>korrente</w:t>
      </w:r>
      <w:proofErr w:type="spellEnd"/>
      <w:r w:rsidRPr="005F6AB3">
        <w:rPr>
          <w:rFonts w:ascii="Garamond" w:hAnsi="Garamond" w:cs="Times New Roman"/>
          <w:color w:val="000000"/>
          <w:sz w:val="24"/>
          <w:szCs w:val="24"/>
        </w:rPr>
        <w:t>”, për përballimin e shpenzimeve për realizimin e procedurave të prokurimit, sipas pikës 1, të këtij vendimi.</w:t>
      </w:r>
    </w:p>
    <w:p w14:paraId="48AE2E2A" w14:textId="144CE029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AB3">
        <w:rPr>
          <w:rFonts w:ascii="Garamond" w:hAnsi="Garamond" w:cs="Times New Roman"/>
          <w:color w:val="000000"/>
          <w:sz w:val="24"/>
          <w:szCs w:val="24"/>
        </w:rPr>
        <w:t xml:space="preserve">3. Efekti financiar, prej 23 705 000 (njëzet e tre milionë e shtatëqind e </w:t>
      </w:r>
      <w:r w:rsidR="005F6AB3" w:rsidRPr="005F6AB3">
        <w:rPr>
          <w:rFonts w:ascii="Garamond" w:hAnsi="Garamond" w:cs="Times New Roman"/>
          <w:color w:val="000000"/>
          <w:sz w:val="24"/>
          <w:szCs w:val="24"/>
        </w:rPr>
        <w:t>pesë</w:t>
      </w:r>
      <w:r w:rsidRPr="005F6AB3">
        <w:rPr>
          <w:rFonts w:ascii="Garamond" w:hAnsi="Garamond" w:cs="Times New Roman"/>
          <w:color w:val="000000"/>
          <w:sz w:val="24"/>
          <w:szCs w:val="24"/>
        </w:rPr>
        <w:t xml:space="preserve"> mijë) lekësh, të përballohet nga fondi rezervë i buxhetit të shtetit, miratuar për vitin 2023.</w:t>
      </w:r>
    </w:p>
    <w:p w14:paraId="5D2DD7F3" w14:textId="77777777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AB3">
        <w:rPr>
          <w:rFonts w:ascii="Garamond" w:hAnsi="Garamond" w:cs="Times New Roman"/>
          <w:color w:val="000000"/>
          <w:sz w:val="24"/>
          <w:szCs w:val="24"/>
        </w:rPr>
        <w:t>4. Ngarkohen Ministria e Financave dhe Ekonomisë dhe Agjencia Kombëtare e Planifikimit të Territorit për zbatimin e këtij vendimi.</w:t>
      </w:r>
    </w:p>
    <w:p w14:paraId="42C26530" w14:textId="77777777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6AB3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36B0A919" w14:textId="77777777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3253E293" w14:textId="77777777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5F6AB3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5727E79C" w14:textId="77777777" w:rsidR="006F7D14" w:rsidRPr="005F6AB3" w:rsidRDefault="006F7D14" w:rsidP="006F7D1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F6AB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5F6AB3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p w14:paraId="30ED2D14" w14:textId="77777777" w:rsidR="00D14911" w:rsidRPr="005F6AB3" w:rsidRDefault="00D14911" w:rsidP="006F7D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D14911" w:rsidRPr="005F6AB3" w:rsidSect="00F70EFA">
      <w:footerReference w:type="default" r:id="rId12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17B8B4" w14:textId="77777777" w:rsidR="005F6AB3" w:rsidRDefault="005F6AB3" w:rsidP="00652306">
      <w:pPr>
        <w:spacing w:after="0" w:line="240" w:lineRule="auto"/>
      </w:pPr>
      <w:r>
        <w:separator/>
      </w:r>
    </w:p>
  </w:endnote>
  <w:endnote w:type="continuationSeparator" w:id="0">
    <w:p w14:paraId="59D92758" w14:textId="77777777" w:rsidR="005F6AB3" w:rsidRDefault="005F6AB3" w:rsidP="00652306">
      <w:pPr>
        <w:spacing w:after="0" w:line="240" w:lineRule="auto"/>
      </w:pPr>
      <w:r>
        <w:continuationSeparator/>
      </w:r>
    </w:p>
  </w:endnote>
  <w:endnote w:type="continuationNotice" w:id="1">
    <w:p w14:paraId="091FFA2D" w14:textId="77777777" w:rsidR="000933C5" w:rsidRDefault="000933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70785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B6DCCED" w14:textId="77777777" w:rsidR="005F6AB3" w:rsidRPr="00D862C7" w:rsidRDefault="005F6AB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862C7">
          <w:rPr>
            <w:rFonts w:ascii="Times New Roman" w:hAnsi="Times New Roman" w:cs="Times New Roman"/>
            <w:sz w:val="24"/>
          </w:rPr>
          <w:fldChar w:fldCharType="begin"/>
        </w:r>
        <w:r w:rsidRPr="00D862C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862C7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D862C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E5B96EF" w14:textId="77777777" w:rsidR="005F6AB3" w:rsidRDefault="005F6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AA2FC" w14:textId="77777777" w:rsidR="005F6AB3" w:rsidRDefault="005F6AB3" w:rsidP="00652306">
      <w:pPr>
        <w:spacing w:after="0" w:line="240" w:lineRule="auto"/>
      </w:pPr>
      <w:r>
        <w:separator/>
      </w:r>
    </w:p>
  </w:footnote>
  <w:footnote w:type="continuationSeparator" w:id="0">
    <w:p w14:paraId="73CC96F0" w14:textId="77777777" w:rsidR="005F6AB3" w:rsidRDefault="005F6AB3" w:rsidP="00652306">
      <w:pPr>
        <w:spacing w:after="0" w:line="240" w:lineRule="auto"/>
      </w:pPr>
      <w:r>
        <w:continuationSeparator/>
      </w:r>
    </w:p>
  </w:footnote>
  <w:footnote w:type="continuationNotice" w:id="1">
    <w:p w14:paraId="4B677AE2" w14:textId="77777777" w:rsidR="000933C5" w:rsidRDefault="000933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8B3AB1"/>
    <w:multiLevelType w:val="hybridMultilevel"/>
    <w:tmpl w:val="8BCC7632"/>
    <w:lvl w:ilvl="0" w:tplc="350A4EDA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446F7B"/>
    <w:multiLevelType w:val="hybridMultilevel"/>
    <w:tmpl w:val="28EA1D4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1080B"/>
    <w:multiLevelType w:val="hybridMultilevel"/>
    <w:tmpl w:val="FFD2DB96"/>
    <w:lvl w:ilvl="0" w:tplc="837482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60E4FA4"/>
    <w:multiLevelType w:val="hybridMultilevel"/>
    <w:tmpl w:val="1B60BB2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E55BB0"/>
    <w:multiLevelType w:val="hybridMultilevel"/>
    <w:tmpl w:val="4DECCC00"/>
    <w:lvl w:ilvl="0" w:tplc="A19EBA9A">
      <w:start w:val="1"/>
      <w:numFmt w:val="decimal"/>
      <w:lvlText w:val="%1"/>
      <w:lvlJc w:val="left"/>
      <w:pPr>
        <w:ind w:left="828" w:hanging="425"/>
      </w:pPr>
      <w:rPr>
        <w:rFonts w:ascii="Arial" w:eastAsia="Arial" w:hAnsi="Arial" w:cs="Times New Roman" w:hint="default"/>
        <w:w w:val="100"/>
        <w:sz w:val="16"/>
        <w:szCs w:val="16"/>
      </w:rPr>
    </w:lvl>
    <w:lvl w:ilvl="1" w:tplc="041C001B">
      <w:start w:val="1"/>
      <w:numFmt w:val="lowerRoman"/>
      <w:lvlText w:val="%2."/>
      <w:lvlJc w:val="right"/>
      <w:pPr>
        <w:ind w:left="1253" w:hanging="425"/>
      </w:pPr>
      <w:rPr>
        <w:rFonts w:hint="default"/>
        <w:w w:val="99"/>
        <w:sz w:val="20"/>
        <w:szCs w:val="20"/>
      </w:rPr>
    </w:lvl>
    <w:lvl w:ilvl="2" w:tplc="67CC7D0A">
      <w:start w:val="1"/>
      <w:numFmt w:val="bullet"/>
      <w:lvlText w:val="•"/>
      <w:lvlJc w:val="left"/>
      <w:pPr>
        <w:ind w:left="2149" w:hanging="425"/>
      </w:pPr>
    </w:lvl>
    <w:lvl w:ilvl="3" w:tplc="7B20EA8A">
      <w:start w:val="1"/>
      <w:numFmt w:val="bullet"/>
      <w:lvlText w:val="•"/>
      <w:lvlJc w:val="left"/>
      <w:pPr>
        <w:ind w:left="3039" w:hanging="425"/>
      </w:pPr>
    </w:lvl>
    <w:lvl w:ilvl="4" w:tplc="680293F2">
      <w:start w:val="1"/>
      <w:numFmt w:val="bullet"/>
      <w:lvlText w:val="•"/>
      <w:lvlJc w:val="left"/>
      <w:pPr>
        <w:ind w:left="3928" w:hanging="425"/>
      </w:pPr>
    </w:lvl>
    <w:lvl w:ilvl="5" w:tplc="3DD81870">
      <w:start w:val="1"/>
      <w:numFmt w:val="bullet"/>
      <w:lvlText w:val="•"/>
      <w:lvlJc w:val="left"/>
      <w:pPr>
        <w:ind w:left="4818" w:hanging="425"/>
      </w:pPr>
    </w:lvl>
    <w:lvl w:ilvl="6" w:tplc="C3A068D8">
      <w:start w:val="1"/>
      <w:numFmt w:val="bullet"/>
      <w:lvlText w:val="•"/>
      <w:lvlJc w:val="left"/>
      <w:pPr>
        <w:ind w:left="5708" w:hanging="425"/>
      </w:pPr>
    </w:lvl>
    <w:lvl w:ilvl="7" w:tplc="BB0C3880">
      <w:start w:val="1"/>
      <w:numFmt w:val="bullet"/>
      <w:lvlText w:val="•"/>
      <w:lvlJc w:val="left"/>
      <w:pPr>
        <w:ind w:left="6597" w:hanging="425"/>
      </w:pPr>
    </w:lvl>
    <w:lvl w:ilvl="8" w:tplc="03D414D0">
      <w:start w:val="1"/>
      <w:numFmt w:val="bullet"/>
      <w:lvlText w:val="•"/>
      <w:lvlJc w:val="left"/>
      <w:pPr>
        <w:ind w:left="7487" w:hanging="425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484"/>
    <w:rsid w:val="00032CAA"/>
    <w:rsid w:val="0004276F"/>
    <w:rsid w:val="000926F9"/>
    <w:rsid w:val="000933C5"/>
    <w:rsid w:val="000E1B5C"/>
    <w:rsid w:val="00101854"/>
    <w:rsid w:val="0010742D"/>
    <w:rsid w:val="0013286F"/>
    <w:rsid w:val="00153A2A"/>
    <w:rsid w:val="001543A7"/>
    <w:rsid w:val="00183D86"/>
    <w:rsid w:val="001E5CA2"/>
    <w:rsid w:val="002136D8"/>
    <w:rsid w:val="0027649A"/>
    <w:rsid w:val="002811AE"/>
    <w:rsid w:val="00281238"/>
    <w:rsid w:val="00296210"/>
    <w:rsid w:val="002F7007"/>
    <w:rsid w:val="00323535"/>
    <w:rsid w:val="003901FF"/>
    <w:rsid w:val="003D705A"/>
    <w:rsid w:val="003E55ED"/>
    <w:rsid w:val="00423C00"/>
    <w:rsid w:val="00443C42"/>
    <w:rsid w:val="004A2A8B"/>
    <w:rsid w:val="004A44B7"/>
    <w:rsid w:val="004A697C"/>
    <w:rsid w:val="004D5484"/>
    <w:rsid w:val="004E5A3E"/>
    <w:rsid w:val="005348A2"/>
    <w:rsid w:val="005424AB"/>
    <w:rsid w:val="005439A2"/>
    <w:rsid w:val="00543E39"/>
    <w:rsid w:val="005806C0"/>
    <w:rsid w:val="005E4F64"/>
    <w:rsid w:val="005F6AB3"/>
    <w:rsid w:val="00652306"/>
    <w:rsid w:val="00663A09"/>
    <w:rsid w:val="00665BA9"/>
    <w:rsid w:val="00673D52"/>
    <w:rsid w:val="00674B58"/>
    <w:rsid w:val="0068001C"/>
    <w:rsid w:val="006844E1"/>
    <w:rsid w:val="006C24CD"/>
    <w:rsid w:val="006F222F"/>
    <w:rsid w:val="006F7D14"/>
    <w:rsid w:val="0076486C"/>
    <w:rsid w:val="007707BE"/>
    <w:rsid w:val="007715D7"/>
    <w:rsid w:val="00783306"/>
    <w:rsid w:val="007C4C00"/>
    <w:rsid w:val="007E45BD"/>
    <w:rsid w:val="008453D7"/>
    <w:rsid w:val="008A1544"/>
    <w:rsid w:val="008D701A"/>
    <w:rsid w:val="00975D59"/>
    <w:rsid w:val="009B041E"/>
    <w:rsid w:val="00A654E9"/>
    <w:rsid w:val="00A72525"/>
    <w:rsid w:val="00AA2DB0"/>
    <w:rsid w:val="00AA38D4"/>
    <w:rsid w:val="00AC064B"/>
    <w:rsid w:val="00AD2CB7"/>
    <w:rsid w:val="00AF57BC"/>
    <w:rsid w:val="00B034E1"/>
    <w:rsid w:val="00B642FC"/>
    <w:rsid w:val="00C03414"/>
    <w:rsid w:val="00C249F1"/>
    <w:rsid w:val="00CD1440"/>
    <w:rsid w:val="00D14911"/>
    <w:rsid w:val="00D862C7"/>
    <w:rsid w:val="00DB11F7"/>
    <w:rsid w:val="00DD6135"/>
    <w:rsid w:val="00E70009"/>
    <w:rsid w:val="00E724AB"/>
    <w:rsid w:val="00E750C9"/>
    <w:rsid w:val="00F0324D"/>
    <w:rsid w:val="00F34E4B"/>
    <w:rsid w:val="00F70EFA"/>
    <w:rsid w:val="00F9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D5326"/>
  <w15:chartTrackingRefBased/>
  <w15:docId w15:val="{CE726A21-8D22-4528-9245-4A2A05DEF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484"/>
    <w:pPr>
      <w:ind w:left="720"/>
      <w:contextualSpacing/>
    </w:pPr>
  </w:style>
  <w:style w:type="paragraph" w:customStyle="1" w:styleId="Paragrafi">
    <w:name w:val="Paragrafi"/>
    <w:link w:val="ParagrafiChar"/>
    <w:rsid w:val="001018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01854"/>
    <w:rPr>
      <w:rFonts w:ascii="Garamond" w:eastAsia="MS Mincho" w:hAnsi="Garamond" w:cs="CG Times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4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4B7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52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306"/>
  </w:style>
  <w:style w:type="paragraph" w:styleId="Footer">
    <w:name w:val="footer"/>
    <w:basedOn w:val="Normal"/>
    <w:link w:val="FooterChar"/>
    <w:uiPriority w:val="99"/>
    <w:unhideWhenUsed/>
    <w:rsid w:val="00652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306"/>
  </w:style>
  <w:style w:type="paragraph" w:styleId="Revision">
    <w:name w:val="Revision"/>
    <w:hidden/>
    <w:uiPriority w:val="99"/>
    <w:semiHidden/>
    <w:rsid w:val="00975D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0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512</Nr_x002e__x0020_akti>
    <Data_x0020_e_x0020_Krijimit xmlns="0e656187-b300-4fb0-8bf4-3a50f872073c">2023-09-01T08:15:41Z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2023-08-30T22:00:00Z</Date_x0020_protokolli>
    <Titulli xmlns="0e656187-b300-4fb0-8bf4-3a50f872073c">Për ngarkimin e Agjencisë Kombëtare të Planifikimit të Territorit, si organ qendror blerës, për realizimin e konkursit të projektimit për projektidetë e zhvillimit të Tirana EXPO dhe për një shtesë fondi në buxhetin e Agjencisë Kombëtare të Planifikimit të Territorit, miratuar për vitin 2023</Titulli>
    <Modifikuesi xmlns="0e656187-b300-4fb0-8bf4-3a50f872073c">nevila.samarxhi</Modifikuesi>
    <Nr_x002e__x0020_prot_x0020_QBZ xmlns="0e656187-b300-4fb0-8bf4-3a50f872073c">1319</Nr_x002e__x0020_prot_x0020_QBZ>
    <Data_x0020_e_x0020_Modifikimit xmlns="0e656187-b300-4fb0-8bf4-3a50f872073c">2023-09-01T08:54:09Z</Data_x0020_e_x0020_Modifikimit>
    <Dekretuar xmlns="0e656187-b300-4fb0-8bf4-3a50f872073c">false</Dekretuar>
    <Data xmlns="0e656187-b300-4fb0-8bf4-3a50f872073c">2023-08-29T22:00:00Z</Data>
    <Nr_x002e__x0020_protokolli_x0020_i_x0020_aktit xmlns="0e656187-b300-4fb0-8bf4-3a50f872073c">3814/1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6E499D7A3C43DA9B708CD342ED07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6E499D7A3C43DA9B708CD342ED07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379F0D-4E52-445E-8F0E-315F9E3995ED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DF20F52-91D6-40EF-943F-1C119C995A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7DDD7C-B853-4BEC-921D-7BAD1D0B1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818D86-85C0-4116-B8F6-0F5D46786A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D6278A-9AB5-4FA5-8C68-40B2E10D2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Denisa Veliu</dc:creator>
  <cp:lastModifiedBy>Fjora Cahani</cp:lastModifiedBy>
  <cp:revision>9</cp:revision>
  <cp:lastPrinted>2023-08-30T08:09:00Z</cp:lastPrinted>
  <dcterms:created xsi:type="dcterms:W3CDTF">2023-08-29T08:36:00Z</dcterms:created>
  <dcterms:modified xsi:type="dcterms:W3CDTF">2023-09-01T10:04:00Z</dcterms:modified>
</cp:coreProperties>
</file>