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022385" w14:textId="77777777" w:rsidR="00ED12D1" w:rsidRPr="00A72A98" w:rsidRDefault="00ED12D1" w:rsidP="00ED12D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A72A9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2AA1E19D" w14:textId="5B19739D" w:rsidR="00ED12D1" w:rsidRPr="00A72A98" w:rsidRDefault="00ED12D1" w:rsidP="00ED12D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A72A98">
        <w:rPr>
          <w:rFonts w:ascii="Garamond" w:hAnsi="Garamond" w:cs="Times New Roman"/>
          <w:b/>
          <w:bCs/>
          <w:sz w:val="24"/>
          <w:szCs w:val="24"/>
          <w:lang w:val="sq-AL"/>
        </w:rPr>
        <w:t>Nr. 529, datë 7.9.2023</w:t>
      </w:r>
    </w:p>
    <w:p w14:paraId="7A75471E" w14:textId="77777777" w:rsidR="00ED12D1" w:rsidRPr="00A72A98" w:rsidRDefault="00ED12D1" w:rsidP="00ED12D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0036381F" w14:textId="3353E89A" w:rsidR="00ED12D1" w:rsidRPr="00A72A98" w:rsidRDefault="00ED12D1" w:rsidP="00ED12D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A72A98">
        <w:rPr>
          <w:rFonts w:ascii="Garamond" w:hAnsi="Garamond" w:cs="Times New Roman"/>
          <w:b/>
          <w:bCs/>
          <w:sz w:val="24"/>
          <w:szCs w:val="24"/>
          <w:lang w:val="sq-AL"/>
        </w:rPr>
        <w:t>PËR MIRATIMIN E NDRYSHIMIT TË STATUSIT, NGA KATEGORIA</w:t>
      </w:r>
      <w:r w:rsidR="00A72A9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A72A9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E RESURSIT “TOKË BUJQËSORE” NË “TOKË URBANE/TRUALL”, PËR SIPËRFAQEN 312 </w:t>
      </w:r>
      <w:proofErr w:type="spellStart"/>
      <w:r w:rsidR="00A72A98">
        <w:rPr>
          <w:rFonts w:ascii="Garamond" w:hAnsi="Garamond" w:cs="Times New Roman"/>
          <w:b/>
          <w:bCs/>
          <w:sz w:val="24"/>
          <w:szCs w:val="24"/>
          <w:lang w:val="sq-AL"/>
        </w:rPr>
        <w:t>m</w:t>
      </w:r>
      <w:r w:rsidRPr="00A72A98">
        <w:rPr>
          <w:rFonts w:ascii="Garamond" w:hAnsi="Garamond" w:cs="Times New Roman"/>
          <w:b/>
          <w:bCs/>
          <w:sz w:val="24"/>
          <w:szCs w:val="24"/>
          <w:vertAlign w:val="superscript"/>
          <w:lang w:val="sq-AL"/>
        </w:rPr>
        <w:t>2</w:t>
      </w:r>
      <w:proofErr w:type="spellEnd"/>
      <w:r w:rsidRPr="00A72A98">
        <w:rPr>
          <w:rFonts w:ascii="Garamond" w:hAnsi="Garamond" w:cs="Times New Roman"/>
          <w:b/>
          <w:bCs/>
          <w:sz w:val="24"/>
          <w:szCs w:val="24"/>
          <w:lang w:val="sq-AL"/>
        </w:rPr>
        <w:t>, PJESË E PASURISË ME NR.</w:t>
      </w:r>
      <w:r w:rsidR="00A72A9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A72A9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1, ZONA </w:t>
      </w:r>
      <w:proofErr w:type="spellStart"/>
      <w:r w:rsidRPr="00A72A98">
        <w:rPr>
          <w:rFonts w:ascii="Garamond" w:hAnsi="Garamond" w:cs="Times New Roman"/>
          <w:b/>
          <w:bCs/>
          <w:sz w:val="24"/>
          <w:szCs w:val="24"/>
          <w:lang w:val="sq-AL"/>
        </w:rPr>
        <w:t>KADASTRALE</w:t>
      </w:r>
      <w:proofErr w:type="spellEnd"/>
      <w:r w:rsidRPr="00A72A9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2264, BASHKIA </w:t>
      </w:r>
      <w:proofErr w:type="spellStart"/>
      <w:r w:rsidRPr="00A72A98">
        <w:rPr>
          <w:rFonts w:ascii="Garamond" w:hAnsi="Garamond" w:cs="Times New Roman"/>
          <w:b/>
          <w:bCs/>
          <w:sz w:val="24"/>
          <w:szCs w:val="24"/>
          <w:lang w:val="sq-AL"/>
        </w:rPr>
        <w:t>FINIQ</w:t>
      </w:r>
      <w:proofErr w:type="spellEnd"/>
    </w:p>
    <w:p w14:paraId="3B13B83B" w14:textId="77777777" w:rsidR="00ED12D1" w:rsidRPr="00A72A98" w:rsidRDefault="00ED12D1" w:rsidP="00ED12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E8F8766" w14:textId="3D5ECC85" w:rsidR="00ED12D1" w:rsidRPr="00A72A98" w:rsidRDefault="00ED12D1" w:rsidP="00ED12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72A98">
        <w:rPr>
          <w:rFonts w:ascii="Garamond" w:hAnsi="Garamond" w:cs="Times New Roman"/>
          <w:sz w:val="24"/>
          <w:szCs w:val="24"/>
          <w:lang w:val="sq-AL"/>
        </w:rPr>
        <w:t>Në mbështetje të nenit 100 të Kushtetutës dhe të pikës 5/2, të nenit 11/1, të</w:t>
      </w:r>
      <w:r w:rsidR="00A72A9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A72A98">
        <w:rPr>
          <w:rFonts w:ascii="Garamond" w:hAnsi="Garamond" w:cs="Times New Roman"/>
          <w:sz w:val="24"/>
          <w:szCs w:val="24"/>
          <w:lang w:val="sq-AL"/>
        </w:rPr>
        <w:t>ligjit nr.</w:t>
      </w:r>
      <w:r w:rsidR="00A72A9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A72A98">
        <w:rPr>
          <w:rFonts w:ascii="Garamond" w:hAnsi="Garamond" w:cs="Times New Roman"/>
          <w:sz w:val="24"/>
          <w:szCs w:val="24"/>
          <w:lang w:val="sq-AL"/>
        </w:rPr>
        <w:t>8752, datë 26.3.2001, “Për krijimin dhe funksionimin e strukturave për administrimin dhe mbrojtjen e tokës”, të ndryshuar, me propozimin e ministrit të Bujqësisë dhe Zhvillimit Rural, Këshilli i Ministrave</w:t>
      </w:r>
      <w:r w:rsidR="00A72A98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634A45B8" w14:textId="77777777" w:rsidR="00ED12D1" w:rsidRPr="00A72A98" w:rsidRDefault="00ED12D1" w:rsidP="00ED12D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336192D0" w14:textId="77777777" w:rsidR="00ED12D1" w:rsidRPr="00A72A98" w:rsidRDefault="00ED12D1" w:rsidP="00ED12D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A72A98">
        <w:rPr>
          <w:rFonts w:ascii="Garamond" w:hAnsi="Garamond" w:cs="Times New Roman"/>
          <w:bCs/>
          <w:sz w:val="24"/>
          <w:szCs w:val="24"/>
          <w:lang w:val="sq-AL"/>
        </w:rPr>
        <w:t>VENDOSI:</w:t>
      </w:r>
    </w:p>
    <w:p w14:paraId="414A0FC7" w14:textId="77777777" w:rsidR="00ED12D1" w:rsidRPr="00A72A98" w:rsidRDefault="00ED12D1" w:rsidP="00ED12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14C1371" w14:textId="1146D8CD" w:rsidR="00ED12D1" w:rsidRPr="00A72A98" w:rsidRDefault="00ED12D1" w:rsidP="00ED12D1">
      <w:pPr>
        <w:autoSpaceDE w:val="0"/>
        <w:autoSpaceDN w:val="0"/>
        <w:adjustRightInd w:val="0"/>
        <w:spacing w:after="0" w:line="240" w:lineRule="auto"/>
        <w:ind w:left="36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72A98">
        <w:rPr>
          <w:rFonts w:ascii="Garamond" w:hAnsi="Garamond" w:cs="Times New Roman"/>
          <w:sz w:val="24"/>
          <w:szCs w:val="24"/>
          <w:lang w:val="sq-AL"/>
        </w:rPr>
        <w:t xml:space="preserve">1. Miratimin e ndryshimit të statusit, nga kategoria e resursit “tokë bujqësore” në “tokë urbane/truall”, për sipërfaqen 312 (treqind e dymbëdhjetë) </w:t>
      </w:r>
      <w:proofErr w:type="spellStart"/>
      <w:r w:rsidRPr="00A72A98">
        <w:rPr>
          <w:rFonts w:ascii="Garamond" w:hAnsi="Garamond" w:cs="Times New Roman"/>
          <w:sz w:val="24"/>
          <w:szCs w:val="24"/>
          <w:lang w:val="sq-AL"/>
        </w:rPr>
        <w:t>m</w:t>
      </w:r>
      <w:r w:rsidRPr="00A72A98">
        <w:rPr>
          <w:rFonts w:ascii="Garamond" w:hAnsi="Garamond" w:cs="Times New Roman"/>
          <w:sz w:val="24"/>
          <w:szCs w:val="24"/>
          <w:vertAlign w:val="superscript"/>
          <w:lang w:val="sq-AL"/>
        </w:rPr>
        <w:t>2</w:t>
      </w:r>
      <w:proofErr w:type="spellEnd"/>
      <w:r w:rsidRPr="00A72A98">
        <w:rPr>
          <w:rFonts w:ascii="Garamond" w:hAnsi="Garamond" w:cs="Times New Roman"/>
          <w:sz w:val="24"/>
          <w:szCs w:val="24"/>
          <w:lang w:val="sq-AL"/>
        </w:rPr>
        <w:t>, pjesë e pasurisë me nr.</w:t>
      </w:r>
      <w:r w:rsidR="00A72A9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A72A98">
        <w:rPr>
          <w:rFonts w:ascii="Garamond" w:hAnsi="Garamond" w:cs="Times New Roman"/>
          <w:sz w:val="24"/>
          <w:szCs w:val="24"/>
          <w:lang w:val="sq-AL"/>
        </w:rPr>
        <w:t xml:space="preserve">1, zona </w:t>
      </w:r>
      <w:proofErr w:type="spellStart"/>
      <w:r w:rsidRPr="00A72A98">
        <w:rPr>
          <w:rFonts w:ascii="Garamond" w:hAnsi="Garamond" w:cs="Times New Roman"/>
          <w:sz w:val="24"/>
          <w:szCs w:val="24"/>
          <w:lang w:val="sq-AL"/>
        </w:rPr>
        <w:t>kadastrale</w:t>
      </w:r>
      <w:proofErr w:type="spellEnd"/>
      <w:r w:rsidRPr="00A72A98">
        <w:rPr>
          <w:rFonts w:ascii="Garamond" w:hAnsi="Garamond" w:cs="Times New Roman"/>
          <w:sz w:val="24"/>
          <w:szCs w:val="24"/>
          <w:lang w:val="sq-AL"/>
        </w:rPr>
        <w:t xml:space="preserve"> 2264, Bashkia </w:t>
      </w:r>
      <w:proofErr w:type="spellStart"/>
      <w:r w:rsidRPr="00A72A98">
        <w:rPr>
          <w:rFonts w:ascii="Garamond" w:hAnsi="Garamond" w:cs="Times New Roman"/>
          <w:sz w:val="24"/>
          <w:szCs w:val="24"/>
          <w:lang w:val="sq-AL"/>
        </w:rPr>
        <w:t>Finiq</w:t>
      </w:r>
      <w:proofErr w:type="spellEnd"/>
      <w:r w:rsidRPr="00A72A98">
        <w:rPr>
          <w:rFonts w:ascii="Garamond" w:hAnsi="Garamond" w:cs="Times New Roman"/>
          <w:sz w:val="24"/>
          <w:szCs w:val="24"/>
          <w:lang w:val="sq-AL"/>
        </w:rPr>
        <w:t>, për ndërtimin e strukturës “</w:t>
      </w:r>
      <w:proofErr w:type="spellStart"/>
      <w:r w:rsidRPr="00A72A98">
        <w:rPr>
          <w:rFonts w:ascii="Garamond" w:hAnsi="Garamond" w:cs="Times New Roman"/>
          <w:sz w:val="24"/>
          <w:szCs w:val="24"/>
          <w:lang w:val="sq-AL"/>
        </w:rPr>
        <w:t>K</w:t>
      </w:r>
      <w:r w:rsidRPr="00A72A98">
        <w:rPr>
          <w:rFonts w:ascii="Garamond" w:hAnsi="Garamond" w:cs="Times New Roman"/>
          <w:color w:val="000000"/>
          <w:sz w:val="24"/>
          <w:szCs w:val="24"/>
          <w:lang w:val="sq-AL"/>
        </w:rPr>
        <w:t>apanon</w:t>
      </w:r>
      <w:proofErr w:type="spellEnd"/>
      <w:r w:rsidRPr="00A72A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magazinimin e prodhimit në funksion të pemëtores”,</w:t>
      </w:r>
      <w:r w:rsidRPr="00A72A9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A72A98">
        <w:rPr>
          <w:rFonts w:ascii="Garamond" w:hAnsi="Garamond" w:cs="Times New Roman"/>
          <w:sz w:val="24"/>
          <w:szCs w:val="24"/>
          <w:lang w:val="sq-AL"/>
        </w:rPr>
        <w:t>sipas kartelës së pasurisë, lidhjes nr.</w:t>
      </w:r>
      <w:r w:rsidR="00A72A9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A72A98">
        <w:rPr>
          <w:rFonts w:ascii="Garamond" w:hAnsi="Garamond" w:cs="Times New Roman"/>
          <w:sz w:val="24"/>
          <w:szCs w:val="24"/>
          <w:lang w:val="sq-AL"/>
        </w:rPr>
        <w:t>1 dhe planimetrisë, që i bashkëlidhen këtij vendimi dhe janë pjesë përbërëse të tij.</w:t>
      </w:r>
      <w:r w:rsidR="00A72A98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6E92C132" w14:textId="711E7A90" w:rsidR="00ED12D1" w:rsidRPr="00A72A98" w:rsidRDefault="00ED12D1" w:rsidP="00ED12D1">
      <w:pPr>
        <w:autoSpaceDE w:val="0"/>
        <w:autoSpaceDN w:val="0"/>
        <w:adjustRightInd w:val="0"/>
        <w:spacing w:after="0" w:line="240" w:lineRule="auto"/>
        <w:ind w:left="36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72A98">
        <w:rPr>
          <w:rFonts w:ascii="Garamond" w:hAnsi="Garamond" w:cs="Times New Roman"/>
          <w:sz w:val="24"/>
          <w:szCs w:val="24"/>
          <w:lang w:val="sq-AL"/>
        </w:rPr>
        <w:t>2. Drejtoria e Administrimit dhe e Mbrojtjes së Tokës (</w:t>
      </w:r>
      <w:proofErr w:type="spellStart"/>
      <w:r w:rsidRPr="00A72A98">
        <w:rPr>
          <w:rFonts w:ascii="Garamond" w:hAnsi="Garamond" w:cs="Times New Roman"/>
          <w:sz w:val="24"/>
          <w:szCs w:val="24"/>
          <w:lang w:val="sq-AL"/>
        </w:rPr>
        <w:t>DAMT</w:t>
      </w:r>
      <w:proofErr w:type="spellEnd"/>
      <w:r w:rsidRPr="00A72A98">
        <w:rPr>
          <w:rFonts w:ascii="Garamond" w:hAnsi="Garamond" w:cs="Times New Roman"/>
          <w:sz w:val="24"/>
          <w:szCs w:val="24"/>
          <w:lang w:val="sq-AL"/>
        </w:rPr>
        <w:t xml:space="preserve">) në Këshillin e Qarkut Vlorë pasqyron në dokumentacionin </w:t>
      </w:r>
      <w:proofErr w:type="spellStart"/>
      <w:r w:rsidRPr="00A72A98">
        <w:rPr>
          <w:rFonts w:ascii="Garamond" w:hAnsi="Garamond" w:cs="Times New Roman"/>
          <w:sz w:val="24"/>
          <w:szCs w:val="24"/>
          <w:lang w:val="sq-AL"/>
        </w:rPr>
        <w:t>kadastral</w:t>
      </w:r>
      <w:proofErr w:type="spellEnd"/>
      <w:r w:rsidRPr="00A72A98">
        <w:rPr>
          <w:rFonts w:ascii="Garamond" w:hAnsi="Garamond" w:cs="Times New Roman"/>
          <w:sz w:val="24"/>
          <w:szCs w:val="24"/>
          <w:lang w:val="sq-AL"/>
        </w:rPr>
        <w:t xml:space="preserve"> (</w:t>
      </w:r>
      <w:proofErr w:type="spellStart"/>
      <w:r w:rsidRPr="00A72A98">
        <w:rPr>
          <w:rFonts w:ascii="Garamond" w:hAnsi="Garamond" w:cs="Times New Roman"/>
          <w:sz w:val="24"/>
          <w:szCs w:val="24"/>
          <w:lang w:val="sq-AL"/>
        </w:rPr>
        <w:t>LN</w:t>
      </w:r>
      <w:proofErr w:type="spellEnd"/>
      <w:r w:rsidRPr="00A72A98">
        <w:rPr>
          <w:rFonts w:ascii="Garamond" w:hAnsi="Garamond" w:cs="Times New Roman"/>
          <w:sz w:val="24"/>
          <w:szCs w:val="24"/>
          <w:lang w:val="sq-AL"/>
        </w:rPr>
        <w:t>) ndryshimin e resursit, nga “tokë bujqësore” në “tokë urbane/truall”, për sipërfaqen ndërtimore të pasurisë me nr.</w:t>
      </w:r>
      <w:r w:rsidR="00A72A9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A72A98">
        <w:rPr>
          <w:rFonts w:ascii="Garamond" w:hAnsi="Garamond" w:cs="Times New Roman"/>
          <w:sz w:val="24"/>
          <w:szCs w:val="24"/>
          <w:lang w:val="sq-AL"/>
        </w:rPr>
        <w:t xml:space="preserve">1, zona </w:t>
      </w:r>
      <w:proofErr w:type="spellStart"/>
      <w:r w:rsidRPr="00A72A98">
        <w:rPr>
          <w:rFonts w:ascii="Garamond" w:hAnsi="Garamond" w:cs="Times New Roman"/>
          <w:sz w:val="24"/>
          <w:szCs w:val="24"/>
          <w:lang w:val="sq-AL"/>
        </w:rPr>
        <w:t>kadastrale</w:t>
      </w:r>
      <w:proofErr w:type="spellEnd"/>
      <w:r w:rsidRPr="00A72A98">
        <w:rPr>
          <w:rFonts w:ascii="Garamond" w:hAnsi="Garamond" w:cs="Times New Roman"/>
          <w:sz w:val="24"/>
          <w:szCs w:val="24"/>
          <w:lang w:val="sq-AL"/>
        </w:rPr>
        <w:t xml:space="preserve"> 2264, Bashkia </w:t>
      </w:r>
      <w:proofErr w:type="spellStart"/>
      <w:r w:rsidRPr="00A72A98">
        <w:rPr>
          <w:rFonts w:ascii="Garamond" w:hAnsi="Garamond" w:cs="Times New Roman"/>
          <w:sz w:val="24"/>
          <w:szCs w:val="24"/>
          <w:lang w:val="sq-AL"/>
        </w:rPr>
        <w:t>Finiq</w:t>
      </w:r>
      <w:proofErr w:type="spellEnd"/>
      <w:r w:rsidRPr="00A72A98">
        <w:rPr>
          <w:rFonts w:ascii="Garamond" w:hAnsi="Garamond" w:cs="Times New Roman"/>
          <w:sz w:val="24"/>
          <w:szCs w:val="24"/>
          <w:lang w:val="sq-AL"/>
        </w:rPr>
        <w:t>, sipas lidhjes nr.</w:t>
      </w:r>
      <w:r w:rsidR="00A72A9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A72A98">
        <w:rPr>
          <w:rFonts w:ascii="Garamond" w:hAnsi="Garamond" w:cs="Times New Roman"/>
          <w:sz w:val="24"/>
          <w:szCs w:val="24"/>
          <w:lang w:val="sq-AL"/>
        </w:rPr>
        <w:t>1, që i bashkëlidhet këtij vendimi.</w:t>
      </w:r>
    </w:p>
    <w:p w14:paraId="0F0A91A1" w14:textId="77777777" w:rsidR="00ED12D1" w:rsidRPr="00A72A98" w:rsidRDefault="00ED12D1" w:rsidP="00ED12D1">
      <w:pPr>
        <w:autoSpaceDE w:val="0"/>
        <w:autoSpaceDN w:val="0"/>
        <w:adjustRightInd w:val="0"/>
        <w:spacing w:after="0" w:line="240" w:lineRule="auto"/>
        <w:ind w:left="36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72A98">
        <w:rPr>
          <w:rFonts w:ascii="Garamond" w:hAnsi="Garamond" w:cs="Times New Roman"/>
          <w:sz w:val="24"/>
          <w:szCs w:val="24"/>
          <w:lang w:val="sq-AL"/>
        </w:rPr>
        <w:t>3. Ngarkohen Ministria e Bujqësisë dhe Zhvillimit Rural, Drejtoria e Administrimit dhe e Mbrojtjes së Tokës (</w:t>
      </w:r>
      <w:proofErr w:type="spellStart"/>
      <w:r w:rsidRPr="00A72A98">
        <w:rPr>
          <w:rFonts w:ascii="Garamond" w:hAnsi="Garamond" w:cs="Times New Roman"/>
          <w:sz w:val="24"/>
          <w:szCs w:val="24"/>
          <w:lang w:val="sq-AL"/>
        </w:rPr>
        <w:t>DAMT</w:t>
      </w:r>
      <w:proofErr w:type="spellEnd"/>
      <w:r w:rsidRPr="00A72A98">
        <w:rPr>
          <w:rFonts w:ascii="Garamond" w:hAnsi="Garamond" w:cs="Times New Roman"/>
          <w:sz w:val="24"/>
          <w:szCs w:val="24"/>
          <w:lang w:val="sq-AL"/>
        </w:rPr>
        <w:t xml:space="preserve">) në Këshillin e Qarkut Vlorë, Drejtoria Vendore e Agjencisë Shtetërore të Kadastrës Sarandë për zbatimin e këtij vendimi. </w:t>
      </w:r>
    </w:p>
    <w:p w14:paraId="238187B6" w14:textId="77777777" w:rsidR="00ED12D1" w:rsidRPr="00A72A98" w:rsidRDefault="00ED12D1" w:rsidP="00ED12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72A98">
        <w:rPr>
          <w:rFonts w:ascii="Garamond" w:hAnsi="Garamond" w:cs="Times New Roman"/>
          <w:sz w:val="24"/>
          <w:szCs w:val="24"/>
          <w:lang w:val="sq-AL"/>
        </w:rPr>
        <w:t xml:space="preserve">Ky vendim hyn në fuqi menjëherë dhe botohet në Fletoren Zyrtare. </w:t>
      </w:r>
    </w:p>
    <w:p w14:paraId="3B4009C3" w14:textId="77777777" w:rsidR="00ED12D1" w:rsidRPr="00A72A98" w:rsidRDefault="00ED12D1" w:rsidP="00ED12D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</w:p>
    <w:p w14:paraId="22C363F8" w14:textId="77777777" w:rsidR="00ED12D1" w:rsidRPr="00A72A98" w:rsidRDefault="00ED12D1" w:rsidP="00ED12D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A72A98">
        <w:rPr>
          <w:rFonts w:ascii="Garamond" w:hAnsi="Garamond" w:cs="Times New Roman"/>
          <w:bCs/>
          <w:sz w:val="24"/>
          <w:szCs w:val="24"/>
          <w:lang w:val="sq-AL"/>
        </w:rPr>
        <w:t>KRYEMINISTËR</w:t>
      </w:r>
    </w:p>
    <w:p w14:paraId="3CDEEAAD" w14:textId="26731EF3" w:rsidR="00ED12D1" w:rsidRPr="00A72A98" w:rsidRDefault="00ED12D1" w:rsidP="00ED12D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A72A9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Edi </w:t>
      </w:r>
      <w:proofErr w:type="spellStart"/>
      <w:r w:rsidRPr="00A72A98">
        <w:rPr>
          <w:rFonts w:ascii="Garamond" w:hAnsi="Garamond" w:cs="Times New Roman"/>
          <w:b/>
          <w:bCs/>
          <w:sz w:val="24"/>
          <w:szCs w:val="24"/>
          <w:lang w:val="sq-AL"/>
        </w:rPr>
        <w:t>Rama</w:t>
      </w:r>
      <w:proofErr w:type="spellEnd"/>
    </w:p>
    <w:p w14:paraId="29772759" w14:textId="5B2D375B" w:rsidR="006D67F0" w:rsidRPr="00A72A98" w:rsidRDefault="006D67F0" w:rsidP="00ED12D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70B17679" w14:textId="4145DAA4" w:rsidR="006D67F0" w:rsidRPr="00A72A98" w:rsidRDefault="00A47F5A" w:rsidP="006D67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72A98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623A77E5" wp14:editId="1F971C61">
            <wp:extent cx="5760085" cy="79870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opje kartele 3182023-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987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2A98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701AFFB1" wp14:editId="03286F63">
            <wp:extent cx="5760085" cy="785241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opje kartele 3182023-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52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E1AFD5" w14:textId="0023383A" w:rsidR="00A47F5A" w:rsidRPr="00A72A98" w:rsidRDefault="00A47F5A" w:rsidP="006D67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230C53C" w14:textId="6FB7D3EF" w:rsidR="00A47F5A" w:rsidRPr="00A72A98" w:rsidRDefault="00A47F5A" w:rsidP="006D67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72A98">
        <w:rPr>
          <w:rFonts w:ascii="Garamond" w:hAnsi="Garamond"/>
          <w:noProof/>
          <w:sz w:val="24"/>
          <w:szCs w:val="24"/>
          <w:lang w:val="sq-AL"/>
        </w:rPr>
        <w:drawing>
          <wp:inline distT="0" distB="0" distL="0" distR="0" wp14:anchorId="5BCB6386" wp14:editId="51922C3C">
            <wp:extent cx="5760085" cy="78549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idhja nr 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4A655E" w14:textId="1C38ACD5" w:rsidR="00A47F5A" w:rsidRPr="00A72A98" w:rsidRDefault="00A47F5A" w:rsidP="006D67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54B22B9" w14:textId="3BE6C058" w:rsidR="00A47F5A" w:rsidRPr="00A72A98" w:rsidRDefault="00A47F5A" w:rsidP="00A47F5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bookmarkStart w:id="0" w:name="_GoBack"/>
      <w:r w:rsidRPr="00A72A98">
        <w:rPr>
          <w:rFonts w:ascii="Garamond" w:hAnsi="Garamond"/>
          <w:noProof/>
          <w:sz w:val="24"/>
          <w:szCs w:val="24"/>
          <w:lang w:val="sq-AL"/>
        </w:rPr>
        <w:drawing>
          <wp:inline distT="0" distB="0" distL="0" distR="0" wp14:anchorId="1E6DBF52" wp14:editId="1296F996">
            <wp:extent cx="5991201" cy="81153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lanimetria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4549" cy="8119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47F5A" w:rsidRPr="00A72A98" w:rsidSect="006D67F0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E8A"/>
    <w:rsid w:val="000E48B5"/>
    <w:rsid w:val="000F74B6"/>
    <w:rsid w:val="001358D6"/>
    <w:rsid w:val="001C6752"/>
    <w:rsid w:val="002B1265"/>
    <w:rsid w:val="00343E3B"/>
    <w:rsid w:val="003B2E8F"/>
    <w:rsid w:val="004464B6"/>
    <w:rsid w:val="00447976"/>
    <w:rsid w:val="00495544"/>
    <w:rsid w:val="004A65EE"/>
    <w:rsid w:val="00597D7D"/>
    <w:rsid w:val="00613096"/>
    <w:rsid w:val="00636E8A"/>
    <w:rsid w:val="006D67F0"/>
    <w:rsid w:val="006D6C4E"/>
    <w:rsid w:val="00736B60"/>
    <w:rsid w:val="007A461B"/>
    <w:rsid w:val="00837F5F"/>
    <w:rsid w:val="008C7EE7"/>
    <w:rsid w:val="00915212"/>
    <w:rsid w:val="00A47F5A"/>
    <w:rsid w:val="00A72A98"/>
    <w:rsid w:val="00AC3E5C"/>
    <w:rsid w:val="00AC79E4"/>
    <w:rsid w:val="00AD6F91"/>
    <w:rsid w:val="00B813EE"/>
    <w:rsid w:val="00BA0FF4"/>
    <w:rsid w:val="00CC5296"/>
    <w:rsid w:val="00D442FD"/>
    <w:rsid w:val="00D44715"/>
    <w:rsid w:val="00DD25EA"/>
    <w:rsid w:val="00E429B6"/>
    <w:rsid w:val="00ED12D1"/>
    <w:rsid w:val="00ED445F"/>
    <w:rsid w:val="00F23FBB"/>
    <w:rsid w:val="00FD08B8"/>
    <w:rsid w:val="00FD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1E19D"/>
  <w15:chartTrackingRefBased/>
  <w15:docId w15:val="{579DCE1D-E78C-419D-84ED-5FCF8F5AD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12D1"/>
    <w:pPr>
      <w:autoSpaceDE w:val="0"/>
      <w:autoSpaceDN w:val="0"/>
      <w:adjustRightInd w:val="0"/>
      <w:spacing w:after="0" w:line="240" w:lineRule="auto"/>
      <w:ind w:left="72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4.jpe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3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eg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F19D13F1914A8BB0DCF25C010220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529</Nr_x002e__x0020_akti>
    <Data_x0020_e_x0020_Krijimit xmlns="0e656187-b300-4fb0-8bf4-3a50f872073c">2023-09-12T07:20:27Z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2023-09-10T22:00:00Z</Date_x0020_protokolli>
    <Titulli xmlns="0e656187-b300-4fb0-8bf4-3a50f872073c">Për miratimin e ndryshimit të statusit, nga kategoria e resursit “tokë bujqësore” në “tokë urbane/ truall”, për sipërfaqen 312 m2, pjesë e pasurisë me nr.1, zona kadastrale 2264, Bashkia Finiq</Titulli>
    <Modifikuesi xmlns="0e656187-b300-4fb0-8bf4-3a50f872073c">nevila.samarxhi</Modifikuesi>
    <Nr_x002e__x0020_prot_x0020_QBZ xmlns="0e656187-b300-4fb0-8bf4-3a50f872073c">1355</Nr_x002e__x0020_prot_x0020_QBZ>
    <Data_x0020_e_x0020_Modifikimit xmlns="0e656187-b300-4fb0-8bf4-3a50f872073c">2023-09-12T08:09:25Z</Data_x0020_e_x0020_Modifikimit>
    <Dekretuar xmlns="0e656187-b300-4fb0-8bf4-3a50f872073c">false</Dekretuar>
    <Data xmlns="0e656187-b300-4fb0-8bf4-3a50f872073c">2023-09-06T22:00:00Z</Data>
    <Nr_x002e__x0020_protokolli_x0020_i_x0020_aktit xmlns="0e656187-b300-4fb0-8bf4-3a50f872073c">3824/4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F19D13F1914A8BB0DCF25C010220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0477E2D-BCEA-4B1B-9FA1-319F10D9B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E75251D-6400-4B1E-A1BE-30C0F015E334}">
  <ds:schemaRefs>
    <ds:schemaRef ds:uri="http://purl.org/dc/dcmitype/"/>
    <ds:schemaRef ds:uri="http://purl.org/dc/elements/1.1/"/>
    <ds:schemaRef ds:uri="http://www.w3.org/XML/1998/namespace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EF4451D5-FA68-4EC8-B27B-4F588A53788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2AA6F0-D990-4DDF-B869-1F803CA5ACF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E4CDDAD-6014-4EB5-BD32-08078B8CE0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ndryshimit të statusit, nga kategoria e resursit “tokë bujqësore” në “tokë urbane/ truall”, për sipërfaqen 312 m2, pjesë e pasurisë me nr.1, zona kadastrale 2264, Bashkia Finiq</vt:lpstr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ndryshimit të statusit, nga kategoria e resursit “tokë bujqësore” në “tokë urbane/ truall”, për sipërfaqen 312 m2, pjesë e pasurisë me nr.1, zona kadastrale 2264, Bashkia Finiq</dc:title>
  <dc:creator>Entela Suli</dc:creator>
  <cp:lastModifiedBy>Alma Lisaku</cp:lastModifiedBy>
  <cp:revision>6</cp:revision>
  <dcterms:created xsi:type="dcterms:W3CDTF">2023-09-11T13:51:00Z</dcterms:created>
  <dcterms:modified xsi:type="dcterms:W3CDTF">2023-09-12T08:37:00Z</dcterms:modified>
</cp:coreProperties>
</file>