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30EE1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ABEC420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617, datë 1.11.2023</w:t>
      </w:r>
    </w:p>
    <w:p w14:paraId="4376D92A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6617EBE" w14:textId="1682D38C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5F4387"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SHTESA DHE NDRYSHIME NË VENDIMIN NR.</w:t>
      </w:r>
      <w:r w:rsidR="009638E3"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431, DATË 11.7.2018, TË KËSHILLIT TË MINISTRAVE, “PËR KRIJIMIN, ORGANIZIMIN DHE FUNKSIONIMIN E AGJENCISË KOMBËTARE TË UJËSJELLËS-KANALIZIMEVE DHE INFRASTRUKTURËS SË MBETJEVE”</w:t>
      </w:r>
    </w:p>
    <w:p w14:paraId="4548321D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B75C5F" w14:textId="20A651C2" w:rsidR="00D553A6" w:rsidRPr="00205447" w:rsidRDefault="00D553A6" w:rsidP="002054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nenit 10, të ligjit nr.</w:t>
      </w:r>
      <w:r w:rsidR="009638E3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9000,</w:t>
      </w:r>
      <w:r w:rsidR="005F4387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datë 30.1.2003, “Për organizimin dhe funksionimin e Këshillit të Ministrave”, dhe të nenit 6, të ligjit nr.</w:t>
      </w:r>
      <w:r w:rsidR="009638E3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90/2012, “Për organizimin dhe funksionimin e administratës shtetërore”, me propozimin e </w:t>
      </w:r>
      <w:r w:rsidR="00205447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7E5FA08B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59EF466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2E12C94B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1C10CBA" w14:textId="5DD74520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I. Në vendimin nr.</w:t>
      </w:r>
      <w:r w:rsidR="009638E3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431, datë 11.7.2018, të Këshillit të Ministrave, bëhen këto shtesa dhe ndryshime:</w:t>
      </w:r>
    </w:p>
    <w:p w14:paraId="7C370C8F" w14:textId="7CC2BEEA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Titulli i vendimit ndryshohet, si më poshtë vijon: </w:t>
      </w:r>
    </w:p>
    <w:p w14:paraId="303CA017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“Për krijimin, organizimin dhe funksionimin e Agjencisë Kombëtare të Ujësjellës-Kanalizimeve”.</w:t>
      </w:r>
    </w:p>
    <w:p w14:paraId="5C97309F" w14:textId="279B320E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2. Kudo në vendim, emërtimi “Agjencia Kombëtare e Ujësjellës-Kanalizimeve dhe Infrastrukturës së Mbetjeve (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AKUM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)” zëvendësohet me “Agjencia Kombëtare e Ujësjellës-Kanalizimeve (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AKUK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)” dhe akronimi “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AKUM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” zëvendësohet me “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AKUK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F311C2E" w14:textId="56D8ADDB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5F4387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Pikat 3 dhe 4 ndryshohen, si më poshtë vijon:</w:t>
      </w:r>
    </w:p>
    <w:p w14:paraId="0EEBA0DE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“3.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AKUK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 është organ shtetëror i specializuar në fushën e ujësjellës-kanalizimeve dhe të trajtimit të ujërave të ndotura, në përputhje me kompetencat e përcaktuara në këtë vendim.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AKUK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-ja mbështet teknikisht politikat e ministrisë përgjegjëse për infrastrukturën, në përputhje me legjislacionin dhe politikat e përcaktuara në strategjitë sektoriale.</w:t>
      </w:r>
    </w:p>
    <w:p w14:paraId="5CA67369" w14:textId="01F2CCD5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4.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AKUK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-ja ka stemën, logon dhe vulën e vet zyrtare. Stema përbëhet nga stema e Republikës së Shqipërisë, me shënimet: “Republika e Shqipërisë, Ministria e Infrastrukturës dhe Energjisë, Agjencia Kombëtare e Ujësjellës-Kanalizimeve”, në përputhje me përcaktimet e vendimit nr.</w:t>
      </w:r>
      <w:r w:rsidR="009638E3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474, datë 10.7.2003, të Këshillit të Ministrave, “Për mënyrën e përdorimit të stemës së Republikës, si dhe raportin e përmasave të saj”, të ndryshuar.”.</w:t>
      </w:r>
    </w:p>
    <w:p w14:paraId="2623D4D1" w14:textId="2B6F316D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4. Pikat 10 dhe 11 ndryshohen, si më poshtë vijon:</w:t>
      </w:r>
    </w:p>
    <w:p w14:paraId="16A56D43" w14:textId="07DC0DDE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“10.</w:t>
      </w:r>
      <w:r w:rsidR="005F4387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AKUK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-ja ka si mision zbatimin e politikës specifike shtetërore në sektorin e ujësjellës-kanalizimeve dhe trajtimin e ujërave të ndotura, sipas pikës 3 të këtij vendimi, derisa ndërmarrjet e ujësjellës-kanalizimeve të jenë të afta për të kryer këto funksione.</w:t>
      </w:r>
    </w:p>
    <w:p w14:paraId="10EF098C" w14:textId="200CBBC4" w:rsidR="00D553A6" w:rsidRPr="00205447" w:rsidRDefault="005F4387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553A6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</w:t>
      </w:r>
      <w:proofErr w:type="spellStart"/>
      <w:r w:rsidR="00D553A6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AKUK</w:t>
      </w:r>
      <w:proofErr w:type="spellEnd"/>
      <w:r w:rsidR="00D553A6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-ja e ushtron veprimtarinë e vet në këto fusha përgjegjësie shtetërore derisa ndërmarrjet e ujësjellës-kanalizimeve të jenë të afta për të kryer funksionet për shërbimin e furnizimit me ujë dhe të ujësjellës-kanalizimeve dhe trajtimin e ujërave të ndotura urbane.”.</w:t>
      </w:r>
    </w:p>
    <w:p w14:paraId="72887B65" w14:textId="4320A0D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5. Në pikën 12, fjalët “</w:t>
      </w:r>
      <w:r w:rsidR="00205447">
        <w:rPr>
          <w:rFonts w:ascii="Garamond" w:hAnsi="Garamond" w:cs="Times New Roman"/>
          <w:color w:val="000000"/>
          <w:sz w:val="24"/>
          <w:szCs w:val="24"/>
          <w:lang w:val="sq-AL"/>
        </w:rPr>
        <w:t>...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planifikimin territorial dhe infrastrukturën e mbetjeve </w:t>
      </w:r>
      <w:r w:rsidR="00205447">
        <w:rPr>
          <w:rFonts w:ascii="Garamond" w:hAnsi="Garamond" w:cs="Times New Roman"/>
          <w:color w:val="000000"/>
          <w:sz w:val="24"/>
          <w:szCs w:val="24"/>
          <w:lang w:val="sq-AL"/>
        </w:rPr>
        <w:t>...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” hiqen.</w:t>
      </w:r>
    </w:p>
    <w:p w14:paraId="13E16D2B" w14:textId="5C5F7055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6. Pika 13 ndryshohet, si më poshtë vijon:</w:t>
      </w:r>
    </w:p>
    <w:p w14:paraId="278FB903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“13.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AKUK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-ja ushtron këto kompetenca:</w:t>
      </w:r>
    </w:p>
    <w:p w14:paraId="169888BA" w14:textId="5774AFD5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a) Siguron mbështetjen dhe këshillimin për ministrinë përgjegjëse për infrastrukturën për ndryshimin dhe përmirësimin e kuadrit ligjor e nënligjor</w:t>
      </w:r>
      <w:r w:rsidR="0020544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planifikimin e territorit, politikat dhe strategjitë kombëtare</w:t>
      </w:r>
      <w:r w:rsidR="0020544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sektorët e furnizimit me ujë dhe kanalizime.</w:t>
      </w:r>
    </w:p>
    <w:p w14:paraId="74C20EF9" w14:textId="2F87AC2F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b) Mbështet nga ana teknike ministrinë e linjës për hartimin dhe zbatimin e politikave e të programeve e strategjive në fushën e ujësjellës-kanalizimeve dhe trajtimit të ujërave të ndotura.</w:t>
      </w:r>
    </w:p>
    <w:p w14:paraId="53C56AA1" w14:textId="31D5846F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c) Monitoron detyrimet për përmbushjen e objektivave strategjikë, afatgjatë, afatmesëm dhe afatshkurtër, në kuadër të Strategjisë Kombëtare të Ujit dhe programeve të zhvillimit të sektorit.</w:t>
      </w:r>
    </w:p>
    <w:p w14:paraId="57988C36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ç) Drejton punën në hartimin dhe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kostimin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planit strategjik të ndërhyrjeve infrastrukturore dhe garanton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zbatueshmërinë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përditësimin e vazhdueshëm të tij.</w:t>
      </w:r>
    </w:p>
    <w:p w14:paraId="1247D8C6" w14:textId="6F9DA4BB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d) Përgatit planifikimin e nevojave për investime për ndërtimin/rehabilitimin/zgjerimin e sistemeve të ujësjellës-kanalizimeve, të impianteve të trajtimit të ujërave të ndotura (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ITUN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bazuar në programet e qeverisë dhe në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masterplanet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kombëtare sektoriale.</w:t>
      </w:r>
    </w:p>
    <w:p w14:paraId="6953DFA5" w14:textId="75666FC5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Shërben si koordinues dhe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asistues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institucioneve qendrore dhe </w:t>
      </w:r>
      <w:r w:rsid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njësive të vetëqeverisjes vendore e të shoqërive të ujësjellës-kanalizimeve, kur kërkohet ose përcaktohet nga kuadri ligjor për nismat për investime në fushat e ujësjellës-kanalizimeve dhe trajtimit të ujërave të ndotura, si dhe ofron këshillime e asistencën e saj gjatë procesit të hartimit të projekteve në këto fusha.</w:t>
      </w:r>
    </w:p>
    <w:p w14:paraId="51B7B43A" w14:textId="5AA8B4EF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Orienton nga pikëpamja teknike e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menaxheriale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bashkëpunon për të gjitha projektet e ujësjellës-kanalizimeve, të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ITUN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-eve, të financuara nga buxheti i shtetit, buxheti i bashkisë, buxheti i shoqërisë “Ujësjellës-Kanalizime”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., apo institucione financiare ndërkombëtare.</w:t>
      </w:r>
    </w:p>
    <w:p w14:paraId="0F89F582" w14:textId="75DACF7A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Bashkëpunon me njësitë e vetëqeverisjes vendore ose shoqëritë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, si dhe jep mendim për projektet teknike të ndërhyrjeve infrastrukturore pavarësisht burimit të financimit apo autoritetit kontraktor</w:t>
      </w:r>
      <w:r w:rsidR="0020544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garantimin dhe zbatimin e rregullave teknike të projektimit, zbatimit e shfrytëzimit dhe monitoron ecurinë e tyre. </w:t>
      </w:r>
    </w:p>
    <w:p w14:paraId="3A9C26F0" w14:textId="48028E45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Koncepton mekanizma nxitës apo shtrëngues për operatorët e shërbimeve dhe i propozon pranë strukturave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politikëbërëse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38E8D32" w14:textId="6656764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Projekton, ndërton dhe administron një sistem të integruar informacioni për të garantuar saktësi dhe cilësi të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në kohë reale</w:t>
      </w:r>
      <w:r w:rsidR="0020544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3FFA2264" w14:textId="3301A56F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i. planifikimin e investimeve që bën secila shoqëri;</w:t>
      </w:r>
    </w:p>
    <w:p w14:paraId="7A063E7A" w14:textId="2F6FE26B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projektakte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akte për miratimin e projekteve;</w:t>
      </w:r>
    </w:p>
    <w:p w14:paraId="5C97BA97" w14:textId="348E67AB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. kërkesa për financime etj.</w:t>
      </w:r>
    </w:p>
    <w:p w14:paraId="43DE1ED4" w14:textId="1E045E7B" w:rsidR="00D553A6" w:rsidRPr="00205447" w:rsidRDefault="005F4387" w:rsidP="00D553A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553A6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gj) Koordinon nismat për investime në fushën e ujësjellës-kanalizimeve, në bazë të rëndësisë strategjike, si dhe merr pjesë e ofron këshillime gjatë procesit të hartimit të projekteve në fushën e ujësjellës-kanalizimeve. Përgatit, gjithashtu, projekte zhvillimore dhe projekte pilot, me kërkesë të bashkive, qarqeve dhe ministrive apo institucioneve të tjera të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administratës</w:t>
      </w:r>
      <w:r w:rsidR="00D553A6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publike.</w:t>
      </w:r>
    </w:p>
    <w:p w14:paraId="3B517B0A" w14:textId="72DCBA60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h) Është institucioni përgjegjës për hartimin dhe zbatimin e procedurave e të programit të monitorimit për shërbimet e furnizimit me ujë.</w:t>
      </w:r>
    </w:p>
    <w:p w14:paraId="3FEA082C" w14:textId="6EC23888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i) I propozon ministrisë përgjegjëse për infrastrukturën treguesit dhe kriteret që duhet të arrijë çdo ofrues shërbimi dhe kryen monitorimin e tyre, në bazë të kontratës së performancës së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dakordësuar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0485C26" w14:textId="096FAACE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j) Përgatit metodologjinë për llogaritjen dhe shpërndarjen e subvencioneve, në përputhje me politikat e miratuara dhe legjislacionin në fuqi.</w:t>
      </w:r>
    </w:p>
    <w:p w14:paraId="4303E151" w14:textId="1EED0813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k) Ushtron kontrolle me karakter teknik dhe të treguesve tregtarë, në çdo subjekt që është ofrues i shërbimeve të ujësjellës-kanalizimeve dhe trajtimit të ujërave të ndotura.</w:t>
      </w:r>
    </w:p>
    <w:p w14:paraId="06E7AD28" w14:textId="28A9629C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l) Mund të organizohet si pjesë e subjektit të kompetencave të përbashkëta (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SKP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), sipas vendimit nr.</w:t>
      </w:r>
      <w:r w:rsid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302 datë 11.5.2022, të Këshillit të Ministrave, “Për politikat kombëtare për riorganizimin e sektorit të furnizimit me ujë dhe të largimit, trajtimit dhe përpunimit të ujërave të ndotura”, dhe të ushtrojë funksionet, në përputhje me këtë vendim dhe ligjin nr.</w:t>
      </w:r>
      <w:r w:rsidR="009638E3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139/2015, “Për vetëqeverisjen vendore”.</w:t>
      </w:r>
    </w:p>
    <w:p w14:paraId="00EA8B03" w14:textId="3B6FC173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ll)</w:t>
      </w:r>
      <w:r w:rsidR="005F4387"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Ndërmerr nisma për rritjen e kapaciteteve të burimeve njerëzore dhe koordinon programet dhe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kurikulat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trajnimit. Planifikon nevojat për trajnime të punonjësve të shoqërive të ujësjellës-kanalizimeve dhe koordinon dhe/ose administron programet e trajnimit, të financuara nga buxheti i shtetit apo institucionet financiare ndërkombëtare.</w:t>
      </w:r>
    </w:p>
    <w:p w14:paraId="40E39D66" w14:textId="5FF11FDE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m) Siguron mbështetjen e nevojshme financiare për shoqërinë aksionare të ujësjellës-kanalizimeve, sipas planit të biznesit të miratuar, kur ky plan nuk mund të mbulohet nga të ardhurat e vetë shoqërisë.</w:t>
      </w:r>
    </w:p>
    <w:p w14:paraId="771A2B71" w14:textId="4FD02451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n) Mbështet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politikëbërësit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hartimin dhe zbatimin e akteve nënligjore e të procedurave për procesin e kalimit të administrimit të shërbimeve të furnizimit me ujë, kanalizime dhe trajtimin e </w:t>
      </w: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ujërave të ndotura nga pushteti vendor në atë qendror, në rastet e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mospërmbushjes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detyrimeve </w:t>
      </w: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kontraktuale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, sipas kontratës së performancës, të lidhur ndërmjet palëve.”.</w:t>
      </w:r>
    </w:p>
    <w:p w14:paraId="50B5659E" w14:textId="411FC111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. Ngarkohen Ministria e Infrastrukturës dhe Energjisë dhe Agjencia Kombëtare e Ujësjellës-Kanalizimeve dhe Infrastrukturës së Mbetjeve për zbatimin e këtij vendimi.</w:t>
      </w:r>
    </w:p>
    <w:p w14:paraId="0A98945C" w14:textId="7F0E291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</w:t>
      </w:r>
      <w:bookmarkStart w:id="0" w:name="_GoBack"/>
      <w:bookmarkEnd w:id="0"/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are.</w:t>
      </w:r>
    </w:p>
    <w:p w14:paraId="1A803A3B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446B4BD" w14:textId="77777777" w:rsidR="00D553A6" w:rsidRPr="00205447" w:rsidRDefault="00D553A6" w:rsidP="008835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67907F30" w14:textId="77777777" w:rsidR="00D553A6" w:rsidRPr="00205447" w:rsidRDefault="00D553A6" w:rsidP="008835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2054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2D6C4E0C" w14:textId="77777777" w:rsidR="00D553A6" w:rsidRPr="00205447" w:rsidRDefault="00D553A6" w:rsidP="008835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87AF42" w14:textId="77777777" w:rsidR="00D553A6" w:rsidRPr="00205447" w:rsidRDefault="00D553A6" w:rsidP="00D55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ED59C36" w14:textId="77777777" w:rsidR="00456C44" w:rsidRPr="00205447" w:rsidRDefault="00456C44" w:rsidP="00D553A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56C44" w:rsidRPr="00205447" w:rsidSect="00E140FB">
      <w:headerReference w:type="default" r:id="rId12"/>
      <w:footerReference w:type="defaul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8435E" w14:textId="77777777" w:rsidR="009638E3" w:rsidRDefault="009638E3" w:rsidP="007668AD">
      <w:pPr>
        <w:spacing w:after="0" w:line="240" w:lineRule="auto"/>
      </w:pPr>
      <w:r>
        <w:separator/>
      </w:r>
    </w:p>
  </w:endnote>
  <w:endnote w:type="continuationSeparator" w:id="0">
    <w:p w14:paraId="715AC5F9" w14:textId="77777777" w:rsidR="009638E3" w:rsidRDefault="009638E3" w:rsidP="007668AD">
      <w:pPr>
        <w:spacing w:after="0" w:line="240" w:lineRule="auto"/>
      </w:pPr>
      <w:r>
        <w:continuationSeparator/>
      </w:r>
    </w:p>
  </w:endnote>
  <w:endnote w:type="continuationNotice" w:id="1">
    <w:p w14:paraId="73E5F7FF" w14:textId="77777777" w:rsidR="009638E3" w:rsidRDefault="009638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26938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ED59C3F" w14:textId="77777777" w:rsidR="009638E3" w:rsidRPr="00E62D0E" w:rsidRDefault="009638E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62D0E">
          <w:rPr>
            <w:rFonts w:ascii="Times New Roman" w:hAnsi="Times New Roman" w:cs="Times New Roman"/>
            <w:sz w:val="24"/>
          </w:rPr>
          <w:fldChar w:fldCharType="begin"/>
        </w:r>
        <w:r w:rsidRPr="00E62D0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62D0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E62D0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ED59C40" w14:textId="77777777" w:rsidR="009638E3" w:rsidRDefault="009638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FA78F" w14:textId="77777777" w:rsidR="009638E3" w:rsidRDefault="009638E3" w:rsidP="007668AD">
      <w:pPr>
        <w:spacing w:after="0" w:line="240" w:lineRule="auto"/>
      </w:pPr>
      <w:r>
        <w:separator/>
      </w:r>
    </w:p>
  </w:footnote>
  <w:footnote w:type="continuationSeparator" w:id="0">
    <w:p w14:paraId="62FE1C02" w14:textId="77777777" w:rsidR="009638E3" w:rsidRDefault="009638E3" w:rsidP="007668AD">
      <w:pPr>
        <w:spacing w:after="0" w:line="240" w:lineRule="auto"/>
      </w:pPr>
      <w:r>
        <w:continuationSeparator/>
      </w:r>
    </w:p>
  </w:footnote>
  <w:footnote w:type="continuationNotice" w:id="1">
    <w:p w14:paraId="1F550175" w14:textId="77777777" w:rsidR="009638E3" w:rsidRDefault="009638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B90A4" w14:textId="77777777" w:rsidR="009638E3" w:rsidRDefault="009638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136D3"/>
    <w:multiLevelType w:val="hybridMultilevel"/>
    <w:tmpl w:val="C6AAFE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90E65"/>
    <w:multiLevelType w:val="hybridMultilevel"/>
    <w:tmpl w:val="F6C8EF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799" w:hanging="360"/>
      </w:pPr>
    </w:lvl>
    <w:lvl w:ilvl="2" w:tplc="0809001B" w:tentative="1">
      <w:start w:val="1"/>
      <w:numFmt w:val="lowerRoman"/>
      <w:lvlText w:val="%3."/>
      <w:lvlJc w:val="right"/>
      <w:pPr>
        <w:ind w:left="2519" w:hanging="180"/>
      </w:pPr>
    </w:lvl>
    <w:lvl w:ilvl="3" w:tplc="0809000F" w:tentative="1">
      <w:start w:val="1"/>
      <w:numFmt w:val="decimal"/>
      <w:lvlText w:val="%4."/>
      <w:lvlJc w:val="left"/>
      <w:pPr>
        <w:ind w:left="3239" w:hanging="360"/>
      </w:pPr>
    </w:lvl>
    <w:lvl w:ilvl="4" w:tplc="08090019" w:tentative="1">
      <w:start w:val="1"/>
      <w:numFmt w:val="lowerLetter"/>
      <w:lvlText w:val="%5."/>
      <w:lvlJc w:val="left"/>
      <w:pPr>
        <w:ind w:left="3959" w:hanging="360"/>
      </w:pPr>
    </w:lvl>
    <w:lvl w:ilvl="5" w:tplc="0809001B" w:tentative="1">
      <w:start w:val="1"/>
      <w:numFmt w:val="lowerRoman"/>
      <w:lvlText w:val="%6."/>
      <w:lvlJc w:val="right"/>
      <w:pPr>
        <w:ind w:left="4679" w:hanging="180"/>
      </w:pPr>
    </w:lvl>
    <w:lvl w:ilvl="6" w:tplc="0809000F" w:tentative="1">
      <w:start w:val="1"/>
      <w:numFmt w:val="decimal"/>
      <w:lvlText w:val="%7."/>
      <w:lvlJc w:val="left"/>
      <w:pPr>
        <w:ind w:left="5399" w:hanging="360"/>
      </w:pPr>
    </w:lvl>
    <w:lvl w:ilvl="7" w:tplc="08090019" w:tentative="1">
      <w:start w:val="1"/>
      <w:numFmt w:val="lowerLetter"/>
      <w:lvlText w:val="%8."/>
      <w:lvlJc w:val="left"/>
      <w:pPr>
        <w:ind w:left="6119" w:hanging="360"/>
      </w:pPr>
    </w:lvl>
    <w:lvl w:ilvl="8" w:tplc="08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" w15:restartNumberingAfterBreak="0">
    <w:nsid w:val="15CA1B34"/>
    <w:multiLevelType w:val="hybridMultilevel"/>
    <w:tmpl w:val="02BAFE10"/>
    <w:lvl w:ilvl="0" w:tplc="C5A00548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C9071C0"/>
    <w:multiLevelType w:val="multilevel"/>
    <w:tmpl w:val="EC12F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3F098B"/>
    <w:multiLevelType w:val="hybridMultilevel"/>
    <w:tmpl w:val="B05C3804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E6F17EA"/>
    <w:multiLevelType w:val="hybridMultilevel"/>
    <w:tmpl w:val="A64E697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290" w:hanging="360"/>
      </w:pPr>
    </w:lvl>
    <w:lvl w:ilvl="2" w:tplc="0809001B" w:tentative="1">
      <w:start w:val="1"/>
      <w:numFmt w:val="lowerRoman"/>
      <w:lvlText w:val="%3."/>
      <w:lvlJc w:val="right"/>
      <w:pPr>
        <w:ind w:left="3010" w:hanging="180"/>
      </w:pPr>
    </w:lvl>
    <w:lvl w:ilvl="3" w:tplc="0809000F" w:tentative="1">
      <w:start w:val="1"/>
      <w:numFmt w:val="decimal"/>
      <w:lvlText w:val="%4."/>
      <w:lvlJc w:val="left"/>
      <w:pPr>
        <w:ind w:left="3730" w:hanging="360"/>
      </w:pPr>
    </w:lvl>
    <w:lvl w:ilvl="4" w:tplc="08090019" w:tentative="1">
      <w:start w:val="1"/>
      <w:numFmt w:val="lowerLetter"/>
      <w:lvlText w:val="%5."/>
      <w:lvlJc w:val="left"/>
      <w:pPr>
        <w:ind w:left="4450" w:hanging="360"/>
      </w:pPr>
    </w:lvl>
    <w:lvl w:ilvl="5" w:tplc="0809001B" w:tentative="1">
      <w:start w:val="1"/>
      <w:numFmt w:val="lowerRoman"/>
      <w:lvlText w:val="%6."/>
      <w:lvlJc w:val="right"/>
      <w:pPr>
        <w:ind w:left="5170" w:hanging="180"/>
      </w:pPr>
    </w:lvl>
    <w:lvl w:ilvl="6" w:tplc="0809000F" w:tentative="1">
      <w:start w:val="1"/>
      <w:numFmt w:val="decimal"/>
      <w:lvlText w:val="%7."/>
      <w:lvlJc w:val="left"/>
      <w:pPr>
        <w:ind w:left="5890" w:hanging="360"/>
      </w:pPr>
    </w:lvl>
    <w:lvl w:ilvl="7" w:tplc="08090019" w:tentative="1">
      <w:start w:val="1"/>
      <w:numFmt w:val="lowerLetter"/>
      <w:lvlText w:val="%8."/>
      <w:lvlJc w:val="left"/>
      <w:pPr>
        <w:ind w:left="6610" w:hanging="360"/>
      </w:pPr>
    </w:lvl>
    <w:lvl w:ilvl="8" w:tplc="08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6" w15:restartNumberingAfterBreak="0">
    <w:nsid w:val="4120386A"/>
    <w:multiLevelType w:val="hybridMultilevel"/>
    <w:tmpl w:val="ECBEB7FE"/>
    <w:lvl w:ilvl="0" w:tplc="2EA4BFE6">
      <w:start w:val="6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62E4F"/>
    <w:multiLevelType w:val="hybridMultilevel"/>
    <w:tmpl w:val="668EE9A4"/>
    <w:lvl w:ilvl="0" w:tplc="97783F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30EEF"/>
    <w:multiLevelType w:val="hybridMultilevel"/>
    <w:tmpl w:val="1102D8DE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01598D"/>
    <w:multiLevelType w:val="hybridMultilevel"/>
    <w:tmpl w:val="97C85A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25549C"/>
    <w:multiLevelType w:val="hybridMultilevel"/>
    <w:tmpl w:val="AA0ABD12"/>
    <w:lvl w:ilvl="0" w:tplc="08090019">
      <w:start w:val="1"/>
      <w:numFmt w:val="lowerLetter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2137" w:hanging="360"/>
      </w:pPr>
    </w:lvl>
    <w:lvl w:ilvl="2" w:tplc="0809001B" w:tentative="1">
      <w:start w:val="1"/>
      <w:numFmt w:val="lowerRoman"/>
      <w:lvlText w:val="%3."/>
      <w:lvlJc w:val="right"/>
      <w:pPr>
        <w:ind w:left="2857" w:hanging="180"/>
      </w:pPr>
    </w:lvl>
    <w:lvl w:ilvl="3" w:tplc="0809000F" w:tentative="1">
      <w:start w:val="1"/>
      <w:numFmt w:val="decimal"/>
      <w:lvlText w:val="%4."/>
      <w:lvlJc w:val="left"/>
      <w:pPr>
        <w:ind w:left="3577" w:hanging="360"/>
      </w:pPr>
    </w:lvl>
    <w:lvl w:ilvl="4" w:tplc="08090019" w:tentative="1">
      <w:start w:val="1"/>
      <w:numFmt w:val="lowerLetter"/>
      <w:lvlText w:val="%5."/>
      <w:lvlJc w:val="left"/>
      <w:pPr>
        <w:ind w:left="4297" w:hanging="360"/>
      </w:pPr>
    </w:lvl>
    <w:lvl w:ilvl="5" w:tplc="0809001B" w:tentative="1">
      <w:start w:val="1"/>
      <w:numFmt w:val="lowerRoman"/>
      <w:lvlText w:val="%6."/>
      <w:lvlJc w:val="right"/>
      <w:pPr>
        <w:ind w:left="5017" w:hanging="180"/>
      </w:pPr>
    </w:lvl>
    <w:lvl w:ilvl="6" w:tplc="0809000F" w:tentative="1">
      <w:start w:val="1"/>
      <w:numFmt w:val="decimal"/>
      <w:lvlText w:val="%7."/>
      <w:lvlJc w:val="left"/>
      <w:pPr>
        <w:ind w:left="5737" w:hanging="360"/>
      </w:pPr>
    </w:lvl>
    <w:lvl w:ilvl="7" w:tplc="08090019" w:tentative="1">
      <w:start w:val="1"/>
      <w:numFmt w:val="lowerLetter"/>
      <w:lvlText w:val="%8."/>
      <w:lvlJc w:val="left"/>
      <w:pPr>
        <w:ind w:left="6457" w:hanging="360"/>
      </w:pPr>
    </w:lvl>
    <w:lvl w:ilvl="8" w:tplc="080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1" w15:restartNumberingAfterBreak="0">
    <w:nsid w:val="62A21E34"/>
    <w:multiLevelType w:val="hybridMultilevel"/>
    <w:tmpl w:val="E8F6E7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923678"/>
    <w:multiLevelType w:val="hybridMultilevel"/>
    <w:tmpl w:val="50CE5B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B811CB"/>
    <w:multiLevelType w:val="hybridMultilevel"/>
    <w:tmpl w:val="67129C8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AEB0114"/>
    <w:multiLevelType w:val="hybridMultilevel"/>
    <w:tmpl w:val="A33A672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F5E490E"/>
    <w:multiLevelType w:val="hybridMultilevel"/>
    <w:tmpl w:val="AA0ABD12"/>
    <w:lvl w:ilvl="0" w:tplc="08090019">
      <w:start w:val="1"/>
      <w:numFmt w:val="lowerLetter"/>
      <w:lvlText w:val="%1."/>
      <w:lvlJc w:val="left"/>
      <w:pPr>
        <w:ind w:left="1210" w:hanging="360"/>
      </w:pPr>
    </w:lvl>
    <w:lvl w:ilvl="1" w:tplc="08090019" w:tentative="1">
      <w:start w:val="1"/>
      <w:numFmt w:val="lowerLetter"/>
      <w:lvlText w:val="%2."/>
      <w:lvlJc w:val="left"/>
      <w:pPr>
        <w:ind w:left="2420" w:hanging="360"/>
      </w:pPr>
    </w:lvl>
    <w:lvl w:ilvl="2" w:tplc="0809001B" w:tentative="1">
      <w:start w:val="1"/>
      <w:numFmt w:val="lowerRoman"/>
      <w:lvlText w:val="%3."/>
      <w:lvlJc w:val="right"/>
      <w:pPr>
        <w:ind w:left="3140" w:hanging="180"/>
      </w:pPr>
    </w:lvl>
    <w:lvl w:ilvl="3" w:tplc="0809000F" w:tentative="1">
      <w:start w:val="1"/>
      <w:numFmt w:val="decimal"/>
      <w:lvlText w:val="%4."/>
      <w:lvlJc w:val="left"/>
      <w:pPr>
        <w:ind w:left="3860" w:hanging="360"/>
      </w:pPr>
    </w:lvl>
    <w:lvl w:ilvl="4" w:tplc="08090019" w:tentative="1">
      <w:start w:val="1"/>
      <w:numFmt w:val="lowerLetter"/>
      <w:lvlText w:val="%5."/>
      <w:lvlJc w:val="left"/>
      <w:pPr>
        <w:ind w:left="4580" w:hanging="360"/>
      </w:pPr>
    </w:lvl>
    <w:lvl w:ilvl="5" w:tplc="0809001B" w:tentative="1">
      <w:start w:val="1"/>
      <w:numFmt w:val="lowerRoman"/>
      <w:lvlText w:val="%6."/>
      <w:lvlJc w:val="right"/>
      <w:pPr>
        <w:ind w:left="5300" w:hanging="180"/>
      </w:pPr>
    </w:lvl>
    <w:lvl w:ilvl="6" w:tplc="0809000F" w:tentative="1">
      <w:start w:val="1"/>
      <w:numFmt w:val="decimal"/>
      <w:lvlText w:val="%7."/>
      <w:lvlJc w:val="left"/>
      <w:pPr>
        <w:ind w:left="6020" w:hanging="360"/>
      </w:pPr>
    </w:lvl>
    <w:lvl w:ilvl="7" w:tplc="08090019" w:tentative="1">
      <w:start w:val="1"/>
      <w:numFmt w:val="lowerLetter"/>
      <w:lvlText w:val="%8."/>
      <w:lvlJc w:val="left"/>
      <w:pPr>
        <w:ind w:left="6740" w:hanging="360"/>
      </w:pPr>
    </w:lvl>
    <w:lvl w:ilvl="8" w:tplc="0809001B" w:tentative="1">
      <w:start w:val="1"/>
      <w:numFmt w:val="lowerRoman"/>
      <w:lvlText w:val="%9."/>
      <w:lvlJc w:val="right"/>
      <w:pPr>
        <w:ind w:left="7460" w:hanging="180"/>
      </w:pPr>
    </w:lvl>
  </w:abstractNum>
  <w:abstractNum w:abstractNumId="16" w15:restartNumberingAfterBreak="0">
    <w:nsid w:val="70B3425C"/>
    <w:multiLevelType w:val="hybridMultilevel"/>
    <w:tmpl w:val="10E0AEAA"/>
    <w:lvl w:ilvl="0" w:tplc="4C8AD3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5D5647"/>
    <w:multiLevelType w:val="hybridMultilevel"/>
    <w:tmpl w:val="60424238"/>
    <w:lvl w:ilvl="0" w:tplc="0809001B">
      <w:start w:val="1"/>
      <w:numFmt w:val="lowerRoman"/>
      <w:lvlText w:val="%1."/>
      <w:lvlJc w:val="righ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484733"/>
    <w:multiLevelType w:val="multilevel"/>
    <w:tmpl w:val="75FE2F40"/>
    <w:lvl w:ilvl="0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8A51161"/>
    <w:multiLevelType w:val="hybridMultilevel"/>
    <w:tmpl w:val="8B50E91E"/>
    <w:lvl w:ilvl="0" w:tplc="04090019">
      <w:start w:val="1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1"/>
  </w:num>
  <w:num w:numId="5">
    <w:abstractNumId w:val="0"/>
  </w:num>
  <w:num w:numId="6">
    <w:abstractNumId w:val="17"/>
  </w:num>
  <w:num w:numId="7">
    <w:abstractNumId w:val="10"/>
  </w:num>
  <w:num w:numId="8">
    <w:abstractNumId w:val="8"/>
  </w:num>
  <w:num w:numId="9">
    <w:abstractNumId w:val="13"/>
  </w:num>
  <w:num w:numId="10">
    <w:abstractNumId w:val="18"/>
  </w:num>
  <w:num w:numId="11">
    <w:abstractNumId w:val="5"/>
  </w:num>
  <w:num w:numId="12">
    <w:abstractNumId w:val="12"/>
  </w:num>
  <w:num w:numId="13">
    <w:abstractNumId w:val="15"/>
  </w:num>
  <w:num w:numId="14">
    <w:abstractNumId w:val="9"/>
  </w:num>
  <w:num w:numId="15">
    <w:abstractNumId w:val="2"/>
  </w:num>
  <w:num w:numId="16">
    <w:abstractNumId w:val="3"/>
  </w:num>
  <w:num w:numId="17">
    <w:abstractNumId w:val="6"/>
  </w:num>
  <w:num w:numId="18">
    <w:abstractNumId w:val="19"/>
  </w:num>
  <w:num w:numId="19">
    <w:abstractNumId w:val="1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C6"/>
    <w:rsid w:val="0000281E"/>
    <w:rsid w:val="00010DBC"/>
    <w:rsid w:val="00014F15"/>
    <w:rsid w:val="000844DD"/>
    <w:rsid w:val="000C6FAE"/>
    <w:rsid w:val="000D0440"/>
    <w:rsid w:val="000D260B"/>
    <w:rsid w:val="001111BC"/>
    <w:rsid w:val="00147286"/>
    <w:rsid w:val="001507AC"/>
    <w:rsid w:val="0015567E"/>
    <w:rsid w:val="0015734B"/>
    <w:rsid w:val="00167CD9"/>
    <w:rsid w:val="0017385E"/>
    <w:rsid w:val="00175F7C"/>
    <w:rsid w:val="001A7CD1"/>
    <w:rsid w:val="001C0C04"/>
    <w:rsid w:val="001E0991"/>
    <w:rsid w:val="002049F6"/>
    <w:rsid w:val="00205447"/>
    <w:rsid w:val="0026191C"/>
    <w:rsid w:val="00266922"/>
    <w:rsid w:val="002955DD"/>
    <w:rsid w:val="00295E30"/>
    <w:rsid w:val="002A7E16"/>
    <w:rsid w:val="002B25F0"/>
    <w:rsid w:val="002C568C"/>
    <w:rsid w:val="002C7646"/>
    <w:rsid w:val="002D4EC6"/>
    <w:rsid w:val="00311763"/>
    <w:rsid w:val="003172B3"/>
    <w:rsid w:val="00330687"/>
    <w:rsid w:val="00341A9A"/>
    <w:rsid w:val="0034716A"/>
    <w:rsid w:val="003533BF"/>
    <w:rsid w:val="00385483"/>
    <w:rsid w:val="003A259C"/>
    <w:rsid w:val="003A69DA"/>
    <w:rsid w:val="003B2E8F"/>
    <w:rsid w:val="003D15E1"/>
    <w:rsid w:val="0040402B"/>
    <w:rsid w:val="004069E6"/>
    <w:rsid w:val="00430B62"/>
    <w:rsid w:val="00432971"/>
    <w:rsid w:val="0043351B"/>
    <w:rsid w:val="00437177"/>
    <w:rsid w:val="004528AA"/>
    <w:rsid w:val="00455721"/>
    <w:rsid w:val="00456C44"/>
    <w:rsid w:val="0047362E"/>
    <w:rsid w:val="00473B4A"/>
    <w:rsid w:val="00475125"/>
    <w:rsid w:val="00477F34"/>
    <w:rsid w:val="004B78B4"/>
    <w:rsid w:val="00511BBF"/>
    <w:rsid w:val="0051392A"/>
    <w:rsid w:val="00514E1E"/>
    <w:rsid w:val="0057295B"/>
    <w:rsid w:val="00573E0A"/>
    <w:rsid w:val="005842BD"/>
    <w:rsid w:val="005A58B9"/>
    <w:rsid w:val="005A7D60"/>
    <w:rsid w:val="005C2EBB"/>
    <w:rsid w:val="005F4387"/>
    <w:rsid w:val="00615512"/>
    <w:rsid w:val="006423C5"/>
    <w:rsid w:val="00653626"/>
    <w:rsid w:val="00655412"/>
    <w:rsid w:val="00661C6D"/>
    <w:rsid w:val="00676D30"/>
    <w:rsid w:val="00681E47"/>
    <w:rsid w:val="006918B8"/>
    <w:rsid w:val="006A68DA"/>
    <w:rsid w:val="006E7669"/>
    <w:rsid w:val="007017E0"/>
    <w:rsid w:val="007202E0"/>
    <w:rsid w:val="00740785"/>
    <w:rsid w:val="00740C28"/>
    <w:rsid w:val="0074429B"/>
    <w:rsid w:val="007668AD"/>
    <w:rsid w:val="00782E3C"/>
    <w:rsid w:val="007A2906"/>
    <w:rsid w:val="007B5BD9"/>
    <w:rsid w:val="007C5D5F"/>
    <w:rsid w:val="007E3780"/>
    <w:rsid w:val="007F075A"/>
    <w:rsid w:val="007F2E86"/>
    <w:rsid w:val="0082738B"/>
    <w:rsid w:val="00855CFD"/>
    <w:rsid w:val="00881A15"/>
    <w:rsid w:val="0088359B"/>
    <w:rsid w:val="00884283"/>
    <w:rsid w:val="008A1545"/>
    <w:rsid w:val="008F35CD"/>
    <w:rsid w:val="00902673"/>
    <w:rsid w:val="0092686D"/>
    <w:rsid w:val="00947491"/>
    <w:rsid w:val="009547A6"/>
    <w:rsid w:val="00956AC6"/>
    <w:rsid w:val="00956F4F"/>
    <w:rsid w:val="00962226"/>
    <w:rsid w:val="00963595"/>
    <w:rsid w:val="009638E3"/>
    <w:rsid w:val="009730C6"/>
    <w:rsid w:val="009A7B9F"/>
    <w:rsid w:val="009F63BF"/>
    <w:rsid w:val="00A02515"/>
    <w:rsid w:val="00A039EB"/>
    <w:rsid w:val="00A304DC"/>
    <w:rsid w:val="00A976B0"/>
    <w:rsid w:val="00AB2A05"/>
    <w:rsid w:val="00AB2F7A"/>
    <w:rsid w:val="00AB5851"/>
    <w:rsid w:val="00B00D67"/>
    <w:rsid w:val="00B06D71"/>
    <w:rsid w:val="00B303EB"/>
    <w:rsid w:val="00B51F16"/>
    <w:rsid w:val="00B70B78"/>
    <w:rsid w:val="00B71419"/>
    <w:rsid w:val="00B854A9"/>
    <w:rsid w:val="00BB0136"/>
    <w:rsid w:val="00BF592D"/>
    <w:rsid w:val="00C115AB"/>
    <w:rsid w:val="00C34908"/>
    <w:rsid w:val="00C36018"/>
    <w:rsid w:val="00C425A1"/>
    <w:rsid w:val="00C71AD8"/>
    <w:rsid w:val="00C72D3E"/>
    <w:rsid w:val="00C76A10"/>
    <w:rsid w:val="00CA6DC1"/>
    <w:rsid w:val="00CB7710"/>
    <w:rsid w:val="00D2091F"/>
    <w:rsid w:val="00D553A6"/>
    <w:rsid w:val="00D63B91"/>
    <w:rsid w:val="00D87830"/>
    <w:rsid w:val="00DE6B1D"/>
    <w:rsid w:val="00E140FB"/>
    <w:rsid w:val="00E2207F"/>
    <w:rsid w:val="00E30021"/>
    <w:rsid w:val="00E50764"/>
    <w:rsid w:val="00E53606"/>
    <w:rsid w:val="00E62D0E"/>
    <w:rsid w:val="00E85D57"/>
    <w:rsid w:val="00EA5370"/>
    <w:rsid w:val="00EA5E56"/>
    <w:rsid w:val="00ED289A"/>
    <w:rsid w:val="00ED7191"/>
    <w:rsid w:val="00F348B5"/>
    <w:rsid w:val="00F3727F"/>
    <w:rsid w:val="00F66C1B"/>
    <w:rsid w:val="00FB2053"/>
    <w:rsid w:val="00FD0872"/>
    <w:rsid w:val="00FF4385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59BE2"/>
  <w15:docId w15:val="{8F895743-9184-40E8-AE85-B94A671C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/Figure Heading,List Paragraph (numbered (a)),Paragrafo elenco1,Colorful List - Accent 11,Graph &amp; Table tite,En tête 1,List (Mannvit),Left Bullet L1,List bullets,Citation List,Bullets1,Resume Title,Graphic,List Paragraph1,Normal 1,L"/>
    <w:basedOn w:val="Normal"/>
    <w:link w:val="ListParagraphChar"/>
    <w:uiPriority w:val="34"/>
    <w:qFormat/>
    <w:rsid w:val="009730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4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E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E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E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F7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D0440"/>
    <w:pPr>
      <w:spacing w:after="0" w:line="240" w:lineRule="auto"/>
    </w:pPr>
  </w:style>
  <w:style w:type="character" w:customStyle="1" w:styleId="ListParagraphChar">
    <w:name w:val="List Paragraph Char"/>
    <w:aliases w:val="Table/Figure Heading Char,List Paragraph (numbered (a)) Char,Paragrafo elenco1 Char,Colorful List - Accent 11 Char,Graph &amp; Table tite Char,En tête 1 Char,List (Mannvit) Char,Left Bullet L1 Char,List bullets Char,Citation List Char"/>
    <w:link w:val="ListParagraph"/>
    <w:uiPriority w:val="34"/>
    <w:qFormat/>
    <w:locked/>
    <w:rsid w:val="00475125"/>
  </w:style>
  <w:style w:type="character" w:styleId="Strong">
    <w:name w:val="Strong"/>
    <w:basedOn w:val="DefaultParagraphFont"/>
    <w:uiPriority w:val="22"/>
    <w:qFormat/>
    <w:rsid w:val="009635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66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8AD"/>
  </w:style>
  <w:style w:type="paragraph" w:styleId="Footer">
    <w:name w:val="footer"/>
    <w:basedOn w:val="Normal"/>
    <w:link w:val="FooterChar"/>
    <w:uiPriority w:val="99"/>
    <w:unhideWhenUsed/>
    <w:rsid w:val="00766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617</Nr_x002e__x0020_akti>
    <Data_x0020_e_x0020_Krijimit xmlns="0e656187-b300-4fb0-8bf4-3a50f872073c">2023-11-02T11:23:04Z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2023-11-01T23:00:00Z</Date_x0020_protokolli>
    <Titulli xmlns="0e656187-b300-4fb0-8bf4-3a50f872073c">Për disa shtesa dhe ndryshime në vendimin nr.431, datë 11.7.2018, të Këshillit të Ministrave, “Për krijimin, organizimin dhe funksionimin e Agjencisë Kombëtare të Ujësjellës-Kanalizimeve dhe infrastrukturës së mbetjeve”</Titulli>
    <Modifikuesi xmlns="0e656187-b300-4fb0-8bf4-3a50f872073c">ermira.bukaci</Modifikuesi>
    <Nr_x002e__x0020_prot_x0020_QBZ xmlns="0e656187-b300-4fb0-8bf4-3a50f872073c">1638</Nr_x002e__x0020_prot_x0020_QBZ>
    <Data_x0020_e_x0020_Modifikimit xmlns="0e656187-b300-4fb0-8bf4-3a50f872073c">2023-11-02T11:43:31Z</Data_x0020_e_x0020_Modifikimit>
    <Dekretuar xmlns="0e656187-b300-4fb0-8bf4-3a50f872073c">false</Dekretuar>
    <Data xmlns="0e656187-b300-4fb0-8bf4-3a50f872073c">2023-10-31T23:00:00Z</Data>
    <Nr_x002e__x0020_protokolli_x0020_i_x0020_aktit xmlns="0e656187-b300-4fb0-8bf4-3a50f872073c">4938-1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398FEC63B9437F8390B9F19E177B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398FEC63B9437F8390B9F19E177B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DF3EA9-1631-4513-AC51-9A93DCC76C0A}">
  <ds:schemaRefs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2C83F14-8153-4C47-AFF6-5CA91EF76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DC1A1-2B70-4D0C-A5F3-CCCC06FC2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776C43-0DF3-4C01-ABF5-A5A4D88E98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0A5D32-0B52-4B4B-9330-97F9D2A18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nr.431, datë 11.7.2018, të Këshillit të Ministrave, “Për krijimin, organizimin dhe funksionimin e Agjencisë Kombëtare të Ujësjellës-Kanalizimeve dhe infrastrukturës së mbetjeve”</vt:lpstr>
    </vt:vector>
  </TitlesOfParts>
  <Company>HP Inc.</Company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nr.431, datë 11.7.2018, të Këshillit të Ministrave, “Për krijimin, organizimin dhe funksionimin e Agjencisë Kombëtare të Ujësjellës-Kanalizimeve dhe infrastrukturës së mbetjeve”</dc:title>
  <dc:creator>Ardit</dc:creator>
  <cp:lastModifiedBy>Alma Lisaku</cp:lastModifiedBy>
  <cp:revision>11</cp:revision>
  <cp:lastPrinted>2023-10-31T16:24:00Z</cp:lastPrinted>
  <dcterms:created xsi:type="dcterms:W3CDTF">2023-11-02T11:28:00Z</dcterms:created>
  <dcterms:modified xsi:type="dcterms:W3CDTF">2023-11-02T12:01:00Z</dcterms:modified>
</cp:coreProperties>
</file>