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5FE99B" w14:textId="77777777" w:rsidR="00097169" w:rsidRPr="00097169" w:rsidRDefault="00097169" w:rsidP="00097169">
      <w:pPr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1D91EA3A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Nr.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629</w:t>
      </w:r>
      <w:r w:rsidRPr="00097169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, datë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8.11.2023</w:t>
      </w:r>
    </w:p>
    <w:p w14:paraId="01D383EC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2A78A7D6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PËR PËRCAKTIMIN E PROCEDURËS DHE MËNYRËS SË KOMPENSIMIT TË DREJTË PËR PËRDORIMIN E VEPRAVE PA AUTOR</w:t>
      </w:r>
    </w:p>
    <w:p w14:paraId="71CB91EF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29AA82D3" w14:textId="76A2E68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Në mbështetje të nenit 100 të Kushtetutës dhe të pikës 4, të nenit 75/2, të ligjit nr.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35/2016, “Për të drejtat e autorit dhe të drejtat e tjera të lidhura me to”, të ndryshuar, me propozimin e ministrit të Kulturës, Këshilli i Ministrave</w:t>
      </w:r>
    </w:p>
    <w:p w14:paraId="0D699C04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</w:p>
    <w:p w14:paraId="2793043F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  <w:t>VENDOSI:</w:t>
      </w:r>
    </w:p>
    <w:p w14:paraId="4E16A09B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551C2B3B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 Ky vendim ka për objekt përcaktimin e procedurës e të mënyrës së kompensimit të drejtë për përdorimin e veprave pa autor.</w:t>
      </w:r>
    </w:p>
    <w:p w14:paraId="34B356DE" w14:textId="0336658F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2. Për qëllim të këtij projektvendimi, termat “vepër pa autor” dhe “kompensim i drejtë” kanë të njëjtin kuptim si në ligjin nr.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35/2016, “Për të drejtat e autorit dhe të drejtat e tjera të lidhura me to”, të ndryshuar.</w:t>
      </w:r>
    </w:p>
    <w:p w14:paraId="5F1853B8" w14:textId="58E2BFD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3. Autori, bashkautori ose agjencia e administrimit kolektiv, e autorizuar nga autori ose bashkautori, paraqesin një kërkesë me shkrim për dhënien fund të statusit për veprat pa autor</w:t>
      </w:r>
      <w:r w:rsidRPr="00097169">
        <w:rPr>
          <w:rFonts w:ascii="Garamond" w:eastAsiaTheme="minorHAnsi" w:hAnsi="Garamond"/>
          <w:color w:val="FF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dhe për përllogaritjen e kompensimit të drejtë.</w:t>
      </w:r>
    </w:p>
    <w:p w14:paraId="4350A837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4. Kërkesa për kompensimin e drejtë paraqitet tek institucioni i cili ka përdorur veprën pa autor. </w:t>
      </w:r>
    </w:p>
    <w:p w14:paraId="08520ED1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5. Kërkesa për kompensimin e drejtë shoqërohet me dokumentacionin, si më poshtë vijon:</w:t>
      </w:r>
    </w:p>
    <w:p w14:paraId="4F0F0A51" w14:textId="7EC72D7F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a) Dokumentin e identifikimit të autorit ose bashkautorit</w:t>
      </w:r>
      <w:bookmarkStart w:id="0" w:name="_GoBack"/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;</w:t>
      </w:r>
      <w:bookmarkEnd w:id="0"/>
    </w:p>
    <w:p w14:paraId="0F0BAD94" w14:textId="02EC4D9D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b) Dokumentin që vërteton se kërkuesi është titullar i të drejtave për veprën pa autor; </w:t>
      </w:r>
    </w:p>
    <w:p w14:paraId="4E0ECCAC" w14:textId="3E6A2D5E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c)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 dhënat për vendndodhjen e autorit ose të bashkautorit;</w:t>
      </w:r>
    </w:p>
    <w:p w14:paraId="28CECE62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ç) Aktin noterial të përfaqësimit në rast se kërkesa kryhet nga një përfaqësues ligjor;</w:t>
      </w:r>
    </w:p>
    <w:p w14:paraId="20D04EA9" w14:textId="6A6DE1B2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d)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Vendim gjykate për të vërtetuar se kërkuesi është titullar i të drejtave për veprën pa autor, në pamundësi për të plotësuar kushtin e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shkronjës “b” të kësaj pike.</w:t>
      </w:r>
    </w:p>
    <w:p w14:paraId="726660B0" w14:textId="14785CD5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6. Institucionet e parashikuara në pikën 1, të nenit 16/2, të ligjit nr.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35/2016, “Për të drejtat e autorit dhe të drejtat e tjera të lidhura me to”, të ndryshuar,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përcaktojnë shumën e kompensimit të drejtë dhe mënyrën e shpërblimit, në konsultim me autorin ose bashkautorin, pasi kanë përfunduar statusin “vepër pa autor”.</w:t>
      </w:r>
    </w:p>
    <w:p w14:paraId="5C984216" w14:textId="688E11D2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7. Shuma e kompensimit të drejtë përcaktohet sipas kategorive të veprave pa autor, duke marrë parasysh:</w:t>
      </w:r>
    </w:p>
    <w:p w14:paraId="582C3376" w14:textId="2D4E9934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a) qëllimin e përdorimit të veprës, sipas përcaktimit të nenit 75/2, të ligjit nr.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35/2016, “Për të drejtat e autorit dhe të drejtat e tjera të lidhura me to”, të ndryshuar;</w:t>
      </w:r>
    </w:p>
    <w:p w14:paraId="32BF1E2B" w14:textId="3B5839A8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b) dëmin e shkaktuar autorit ose bashkautorit gjatë përdorimit të veprave pa autor</w:t>
      </w:r>
      <w:r w:rsidR="00AB0CF5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</w:t>
      </w: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në lidhje me të drejtat personale pasurore dhe </w:t>
      </w:r>
      <w:proofErr w:type="spellStart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jopasurore</w:t>
      </w:r>
      <w:proofErr w:type="spellEnd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tyre;</w:t>
      </w:r>
    </w:p>
    <w:p w14:paraId="68F52B77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c) shpenzimet e institucionit për të kryer kërkimet shteruese për përcaktimin e statusit “vepër pa autor”, digjitalizimin, indeksimin, </w:t>
      </w:r>
      <w:proofErr w:type="spellStart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katalogimin</w:t>
      </w:r>
      <w:proofErr w:type="spellEnd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, ruajtjen apo edhe vënien në dispozicion të publikut të veprës pa autor.</w:t>
      </w:r>
    </w:p>
    <w:p w14:paraId="209157E3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8. Nëse shuma e kompensimit të drejtë dhe mënyra e shpërblimit nuk përcaktohen pas konsultimit me autorin ose bashkautorin, ajo përcaktohet bazuar në metodologjinë dhe masat e tarifave të shpërblimit të veprave të mbrojtura nga e drejta e autorit në sistemin e administrimit kolektiv, duke iu referuar së njëjtës kategori veprash.</w:t>
      </w:r>
    </w:p>
    <w:p w14:paraId="02E56946" w14:textId="41D5240D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9. Pas përfundimit të statusit “vepër pa autor” dhe kompensimit të drejtë, institucioni përdor veprën vetëm me autorizim/kontratë me shkrim të autorit, bashkautorit apo titullarit të </w:t>
      </w:r>
      <w:proofErr w:type="spellStart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</w:t>
      </w:r>
      <w:proofErr w:type="spellEnd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drejtave të veprës origjinale.</w:t>
      </w:r>
    </w:p>
    <w:p w14:paraId="360452AF" w14:textId="28D4D600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10. Institucioni njofton menjëherë ministrinë përgjegjëse për të drejtën e autorit për përfundimin e statusit “vepër pa autor” dhe fillimin ose jo të procedurave për kompensimin e drejtë.</w:t>
      </w:r>
    </w:p>
    <w:p w14:paraId="5EE4DC84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lastRenderedPageBreak/>
        <w:t>11. Ministria përgjegjëse për të drejtën e autorit përditëson bazën e të dhënave për veprat pa autor.</w:t>
      </w:r>
    </w:p>
    <w:p w14:paraId="0CEC95BD" w14:textId="2D6ADB5B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12. Kompensimi paguhet nga institucioni që ka përdorur veprën.</w:t>
      </w:r>
    </w:p>
    <w:p w14:paraId="6B3928B5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13. Nëse vepra është në bashkautorësi, kompensimi i paguhet titullarëve të </w:t>
      </w:r>
      <w:proofErr w:type="spellStart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</w:t>
      </w:r>
      <w:proofErr w:type="spellEnd"/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drejtave bashkërisht. Në rast të mungesës së informacionit për pjesën takuese të secilit bashkautor, kompensimi paguhet në masa të barabarta.</w:t>
      </w:r>
    </w:p>
    <w:p w14:paraId="0ADB98AD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14. Në rast se autori ose bashkautori nuk janë dakord me shumën e kompensimit, ato kanë të drejtën e ankimit sipas dispozitave të Kodit të Procedurave Administrative të Republikës së Shqipërisë.</w:t>
      </w:r>
    </w:p>
    <w:p w14:paraId="257CCE23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15. Autori ose bashkautori kanë të drejtën e ankimit në gjykatë.</w:t>
      </w:r>
    </w:p>
    <w:p w14:paraId="3FFCCB6A" w14:textId="77777777" w:rsidR="00097169" w:rsidRPr="00097169" w:rsidRDefault="00097169" w:rsidP="00097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16. Ngarkohen Ministria e Kulturës, bibliotekat publike, institucionet arsimore, muzetë, personat e tjerë juridikë që kryejnë veprimtari muzeore, arkivat dhe transmetuesit publikë që janë krijuar në Republikën e Shqipërisë për zbatimin e këtij vendimi.</w:t>
      </w:r>
    </w:p>
    <w:p w14:paraId="60146BE9" w14:textId="77777777" w:rsidR="00097169" w:rsidRPr="00097169" w:rsidRDefault="00097169" w:rsidP="0009716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097169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0A7CB1A6" w14:textId="77777777" w:rsidR="001D535A" w:rsidRDefault="001D535A" w:rsidP="001D535A">
      <w:pPr>
        <w:spacing w:after="0" w:line="240" w:lineRule="auto"/>
        <w:rPr>
          <w:rFonts w:ascii="Times New Roman" w:eastAsia="Calibri" w:hAnsi="Times New Roman"/>
          <w:noProof/>
          <w:sz w:val="28"/>
          <w:szCs w:val="28"/>
          <w:lang w:val="it-IT"/>
        </w:rPr>
      </w:pPr>
    </w:p>
    <w:p w14:paraId="6CB7E546" w14:textId="77777777" w:rsidR="00BD1A00" w:rsidRPr="00D43241" w:rsidRDefault="00BD1A00" w:rsidP="00BD1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65E3A291" w14:textId="77777777" w:rsidR="00BD1A00" w:rsidRPr="009B4E0F" w:rsidRDefault="00BD1A00" w:rsidP="00BD1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B4E0F">
        <w:rPr>
          <w:rFonts w:ascii="Garamond" w:hAnsi="Garamond"/>
          <w:b/>
          <w:sz w:val="24"/>
        </w:rPr>
        <w:t xml:space="preserve">Edi </w:t>
      </w:r>
      <w:proofErr w:type="spellStart"/>
      <w:r w:rsidRPr="009B4E0F">
        <w:rPr>
          <w:rFonts w:ascii="Garamond" w:hAnsi="Garamond"/>
          <w:b/>
          <w:sz w:val="24"/>
        </w:rPr>
        <w:t>Rama</w:t>
      </w:r>
      <w:proofErr w:type="spellEnd"/>
    </w:p>
    <w:p w14:paraId="68E0837E" w14:textId="77777777" w:rsidR="00BD1A00" w:rsidRPr="001D535A" w:rsidRDefault="00BD1A00" w:rsidP="001D535A">
      <w:pPr>
        <w:spacing w:after="0" w:line="240" w:lineRule="auto"/>
        <w:rPr>
          <w:rFonts w:ascii="Times New Roman" w:eastAsia="Calibri" w:hAnsi="Times New Roman"/>
          <w:noProof/>
          <w:sz w:val="28"/>
          <w:szCs w:val="28"/>
          <w:lang w:val="it-IT"/>
        </w:rPr>
      </w:pPr>
    </w:p>
    <w:sectPr w:rsidR="00BD1A00" w:rsidRPr="001D535A" w:rsidSect="001D535A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A288E" w14:textId="77777777" w:rsidR="00AB0CF5" w:rsidRDefault="00AB0CF5" w:rsidP="00BA024D">
      <w:pPr>
        <w:spacing w:after="0" w:line="240" w:lineRule="auto"/>
      </w:pPr>
      <w:r>
        <w:separator/>
      </w:r>
    </w:p>
  </w:endnote>
  <w:endnote w:type="continuationSeparator" w:id="0">
    <w:p w14:paraId="0C8A3FA8" w14:textId="77777777" w:rsidR="00AB0CF5" w:rsidRDefault="00AB0CF5" w:rsidP="00BA024D">
      <w:pPr>
        <w:spacing w:after="0" w:line="240" w:lineRule="auto"/>
      </w:pPr>
      <w:r>
        <w:continuationSeparator/>
      </w:r>
    </w:p>
  </w:endnote>
  <w:endnote w:type="continuationNotice" w:id="1">
    <w:p w14:paraId="503A1C90" w14:textId="77777777" w:rsidR="002F006D" w:rsidRDefault="002F00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283754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73FAF4F6" w14:textId="77777777" w:rsidR="00AB0CF5" w:rsidRPr="00FF7E76" w:rsidRDefault="00AB0CF5">
        <w:pPr>
          <w:pStyle w:val="Footer"/>
          <w:jc w:val="right"/>
          <w:rPr>
            <w:rFonts w:ascii="Times New Roman" w:hAnsi="Times New Roman"/>
            <w:sz w:val="24"/>
          </w:rPr>
        </w:pPr>
        <w:r w:rsidRPr="00FF7E76">
          <w:rPr>
            <w:rFonts w:ascii="Times New Roman" w:hAnsi="Times New Roman"/>
            <w:sz w:val="24"/>
          </w:rPr>
          <w:fldChar w:fldCharType="begin"/>
        </w:r>
        <w:r w:rsidRPr="00FF7E76">
          <w:rPr>
            <w:rFonts w:ascii="Times New Roman" w:hAnsi="Times New Roman"/>
            <w:sz w:val="24"/>
          </w:rPr>
          <w:instrText xml:space="preserve"> PAGE   \* MERGEFORMAT </w:instrText>
        </w:r>
        <w:r w:rsidRPr="00FF7E76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FF7E76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7D94841D" w14:textId="77777777" w:rsidR="00AB0CF5" w:rsidRDefault="00AB0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1A6CF6" w14:textId="77777777" w:rsidR="00AB0CF5" w:rsidRDefault="00AB0CF5" w:rsidP="00BA024D">
      <w:pPr>
        <w:spacing w:after="0" w:line="240" w:lineRule="auto"/>
      </w:pPr>
      <w:r>
        <w:separator/>
      </w:r>
    </w:p>
  </w:footnote>
  <w:footnote w:type="continuationSeparator" w:id="0">
    <w:p w14:paraId="48B7482C" w14:textId="77777777" w:rsidR="00AB0CF5" w:rsidRDefault="00AB0CF5" w:rsidP="00BA024D">
      <w:pPr>
        <w:spacing w:after="0" w:line="240" w:lineRule="auto"/>
      </w:pPr>
      <w:r>
        <w:continuationSeparator/>
      </w:r>
    </w:p>
  </w:footnote>
  <w:footnote w:type="continuationNotice" w:id="1">
    <w:p w14:paraId="0FE44E4F" w14:textId="77777777" w:rsidR="002F006D" w:rsidRDefault="002F00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16E"/>
    <w:multiLevelType w:val="hybridMultilevel"/>
    <w:tmpl w:val="C0DAF6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D53CC"/>
    <w:multiLevelType w:val="hybridMultilevel"/>
    <w:tmpl w:val="F2DA60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067AC"/>
    <w:multiLevelType w:val="hybridMultilevel"/>
    <w:tmpl w:val="03F656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023D1"/>
    <w:multiLevelType w:val="hybridMultilevel"/>
    <w:tmpl w:val="5B80CDA4"/>
    <w:lvl w:ilvl="0" w:tplc="88EEAD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B3C8A8D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110860"/>
    <w:multiLevelType w:val="hybridMultilevel"/>
    <w:tmpl w:val="A486490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72EBA"/>
    <w:multiLevelType w:val="hybridMultilevel"/>
    <w:tmpl w:val="00D408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5045D"/>
    <w:multiLevelType w:val="hybridMultilevel"/>
    <w:tmpl w:val="43D49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66693"/>
    <w:multiLevelType w:val="hybridMultilevel"/>
    <w:tmpl w:val="CFE4FD68"/>
    <w:lvl w:ilvl="0" w:tplc="5D84266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84071"/>
    <w:multiLevelType w:val="hybridMultilevel"/>
    <w:tmpl w:val="9DFA0A4A"/>
    <w:lvl w:ilvl="0" w:tplc="D58E5EA0">
      <w:start w:val="2"/>
      <w:numFmt w:val="upperRoman"/>
      <w:lvlText w:val="%1."/>
      <w:lvlJc w:val="left"/>
      <w:pPr>
        <w:ind w:left="1080" w:hanging="720"/>
      </w:pPr>
      <w:rPr>
        <w:rFonts w:ascii="Calibri" w:hAnsi="Calibri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D230A"/>
    <w:multiLevelType w:val="hybridMultilevel"/>
    <w:tmpl w:val="00D40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3153E"/>
    <w:multiLevelType w:val="hybridMultilevel"/>
    <w:tmpl w:val="71F087E2"/>
    <w:lvl w:ilvl="0" w:tplc="50E0F6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F35EF"/>
    <w:multiLevelType w:val="hybridMultilevel"/>
    <w:tmpl w:val="2C8EA2E2"/>
    <w:lvl w:ilvl="0" w:tplc="E06E6E2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0084B"/>
    <w:multiLevelType w:val="hybridMultilevel"/>
    <w:tmpl w:val="E2B6DC88"/>
    <w:lvl w:ilvl="0" w:tplc="9B8A704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76E9C"/>
    <w:multiLevelType w:val="hybridMultilevel"/>
    <w:tmpl w:val="28D2776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C2066B"/>
    <w:multiLevelType w:val="hybridMultilevel"/>
    <w:tmpl w:val="C7547AF2"/>
    <w:lvl w:ilvl="0" w:tplc="1F2A02B8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F702206"/>
    <w:multiLevelType w:val="hybridMultilevel"/>
    <w:tmpl w:val="0B6A56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A0046"/>
    <w:multiLevelType w:val="hybridMultilevel"/>
    <w:tmpl w:val="5FBE9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758ED"/>
    <w:multiLevelType w:val="hybridMultilevel"/>
    <w:tmpl w:val="1BEEF2A8"/>
    <w:lvl w:ilvl="0" w:tplc="B2560F2C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A31FD1"/>
    <w:multiLevelType w:val="hybridMultilevel"/>
    <w:tmpl w:val="BD18B0B2"/>
    <w:lvl w:ilvl="0" w:tplc="3DB48F0E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16244F7"/>
    <w:multiLevelType w:val="hybridMultilevel"/>
    <w:tmpl w:val="02862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F828F9"/>
    <w:multiLevelType w:val="hybridMultilevel"/>
    <w:tmpl w:val="105043C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33BA1CB0"/>
    <w:multiLevelType w:val="hybridMultilevel"/>
    <w:tmpl w:val="00D408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374D8B"/>
    <w:multiLevelType w:val="hybridMultilevel"/>
    <w:tmpl w:val="8B886AA0"/>
    <w:lvl w:ilvl="0" w:tplc="857EA5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426F7"/>
    <w:multiLevelType w:val="hybridMultilevel"/>
    <w:tmpl w:val="A428FB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654EF1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91A25"/>
    <w:multiLevelType w:val="hybridMultilevel"/>
    <w:tmpl w:val="5A062DDA"/>
    <w:lvl w:ilvl="0" w:tplc="849E3EC4">
      <w:start w:val="2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3BEE4A22"/>
    <w:multiLevelType w:val="hybridMultilevel"/>
    <w:tmpl w:val="531E2A32"/>
    <w:lvl w:ilvl="0" w:tplc="0FDCB808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C2B77C4"/>
    <w:multiLevelType w:val="hybridMultilevel"/>
    <w:tmpl w:val="6410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882307"/>
    <w:multiLevelType w:val="hybridMultilevel"/>
    <w:tmpl w:val="522A94E4"/>
    <w:lvl w:ilvl="0" w:tplc="518CF7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DC08F0"/>
    <w:multiLevelType w:val="hybridMultilevel"/>
    <w:tmpl w:val="10C48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042799"/>
    <w:multiLevelType w:val="hybridMultilevel"/>
    <w:tmpl w:val="AF025A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A60BE"/>
    <w:multiLevelType w:val="hybridMultilevel"/>
    <w:tmpl w:val="50D20E04"/>
    <w:lvl w:ilvl="0" w:tplc="476C4722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756A04"/>
    <w:multiLevelType w:val="hybridMultilevel"/>
    <w:tmpl w:val="D2082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E27A3"/>
    <w:multiLevelType w:val="hybridMultilevel"/>
    <w:tmpl w:val="CA98A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F06F7"/>
    <w:multiLevelType w:val="hybridMultilevel"/>
    <w:tmpl w:val="E41A78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D3053"/>
    <w:multiLevelType w:val="hybridMultilevel"/>
    <w:tmpl w:val="49604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B77BE0"/>
    <w:multiLevelType w:val="hybridMultilevel"/>
    <w:tmpl w:val="85FEDD00"/>
    <w:lvl w:ilvl="0" w:tplc="FFFFFFFF">
      <w:start w:val="1"/>
      <w:numFmt w:val="lowerRoman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3382D07"/>
    <w:multiLevelType w:val="hybridMultilevel"/>
    <w:tmpl w:val="8424D7A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642EDC"/>
    <w:multiLevelType w:val="hybridMultilevel"/>
    <w:tmpl w:val="2F0AE0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9F28A2"/>
    <w:multiLevelType w:val="hybridMultilevel"/>
    <w:tmpl w:val="522A94E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A577B8"/>
    <w:multiLevelType w:val="hybridMultilevel"/>
    <w:tmpl w:val="A43E73C0"/>
    <w:lvl w:ilvl="0" w:tplc="EFDA1860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F68C4"/>
    <w:multiLevelType w:val="hybridMultilevel"/>
    <w:tmpl w:val="9D60E868"/>
    <w:lvl w:ilvl="0" w:tplc="C7382F2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662D20"/>
    <w:multiLevelType w:val="hybridMultilevel"/>
    <w:tmpl w:val="5BB6D1F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3B4CCCE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88050D1"/>
    <w:multiLevelType w:val="hybridMultilevel"/>
    <w:tmpl w:val="3AA05A4C"/>
    <w:lvl w:ilvl="0" w:tplc="DDC42D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EF4D6F"/>
    <w:multiLevelType w:val="hybridMultilevel"/>
    <w:tmpl w:val="CADE23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F82186"/>
    <w:multiLevelType w:val="hybridMultilevel"/>
    <w:tmpl w:val="276E2056"/>
    <w:lvl w:ilvl="0" w:tplc="1F267D1C">
      <w:start w:val="2"/>
      <w:numFmt w:val="upperRoman"/>
      <w:lvlText w:val="%1."/>
      <w:lvlJc w:val="left"/>
      <w:pPr>
        <w:ind w:left="1080" w:hanging="720"/>
      </w:pPr>
      <w:rPr>
        <w:rFonts w:ascii="Calibri" w:hAnsi="Calibri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96108D"/>
    <w:multiLevelType w:val="hybridMultilevel"/>
    <w:tmpl w:val="F6943428"/>
    <w:lvl w:ilvl="0" w:tplc="2FD08C9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18"/>
  </w:num>
  <w:num w:numId="6">
    <w:abstractNumId w:val="44"/>
  </w:num>
  <w:num w:numId="7">
    <w:abstractNumId w:val="8"/>
  </w:num>
  <w:num w:numId="8">
    <w:abstractNumId w:val="21"/>
  </w:num>
  <w:num w:numId="9">
    <w:abstractNumId w:val="14"/>
  </w:num>
  <w:num w:numId="10">
    <w:abstractNumId w:val="24"/>
  </w:num>
  <w:num w:numId="11">
    <w:abstractNumId w:val="17"/>
  </w:num>
  <w:num w:numId="12">
    <w:abstractNumId w:val="35"/>
  </w:num>
  <w:num w:numId="13">
    <w:abstractNumId w:val="11"/>
  </w:num>
  <w:num w:numId="14">
    <w:abstractNumId w:val="42"/>
  </w:num>
  <w:num w:numId="15">
    <w:abstractNumId w:val="39"/>
  </w:num>
  <w:num w:numId="16">
    <w:abstractNumId w:val="12"/>
  </w:num>
  <w:num w:numId="17">
    <w:abstractNumId w:val="22"/>
  </w:num>
  <w:num w:numId="18">
    <w:abstractNumId w:val="45"/>
  </w:num>
  <w:num w:numId="19">
    <w:abstractNumId w:val="7"/>
  </w:num>
  <w:num w:numId="20">
    <w:abstractNumId w:val="10"/>
  </w:num>
  <w:num w:numId="21">
    <w:abstractNumId w:val="25"/>
  </w:num>
  <w:num w:numId="22">
    <w:abstractNumId w:val="40"/>
  </w:num>
  <w:num w:numId="23">
    <w:abstractNumId w:val="3"/>
  </w:num>
  <w:num w:numId="24">
    <w:abstractNumId w:val="26"/>
  </w:num>
  <w:num w:numId="25">
    <w:abstractNumId w:val="34"/>
  </w:num>
  <w:num w:numId="26">
    <w:abstractNumId w:val="23"/>
  </w:num>
  <w:num w:numId="27">
    <w:abstractNumId w:val="29"/>
  </w:num>
  <w:num w:numId="28">
    <w:abstractNumId w:val="41"/>
  </w:num>
  <w:num w:numId="29">
    <w:abstractNumId w:val="0"/>
  </w:num>
  <w:num w:numId="30">
    <w:abstractNumId w:val="28"/>
  </w:num>
  <w:num w:numId="31">
    <w:abstractNumId w:val="32"/>
  </w:num>
  <w:num w:numId="32">
    <w:abstractNumId w:val="6"/>
  </w:num>
  <w:num w:numId="33">
    <w:abstractNumId w:val="16"/>
  </w:num>
  <w:num w:numId="34">
    <w:abstractNumId w:val="33"/>
  </w:num>
  <w:num w:numId="35">
    <w:abstractNumId w:val="37"/>
  </w:num>
  <w:num w:numId="36">
    <w:abstractNumId w:val="43"/>
  </w:num>
  <w:num w:numId="37">
    <w:abstractNumId w:val="13"/>
  </w:num>
  <w:num w:numId="38">
    <w:abstractNumId w:val="4"/>
  </w:num>
  <w:num w:numId="39">
    <w:abstractNumId w:val="36"/>
  </w:num>
  <w:num w:numId="40">
    <w:abstractNumId w:val="1"/>
  </w:num>
  <w:num w:numId="41">
    <w:abstractNumId w:val="15"/>
  </w:num>
  <w:num w:numId="42">
    <w:abstractNumId w:val="2"/>
  </w:num>
  <w:num w:numId="43">
    <w:abstractNumId w:val="20"/>
  </w:num>
  <w:num w:numId="44">
    <w:abstractNumId w:val="31"/>
  </w:num>
  <w:num w:numId="45">
    <w:abstractNumId w:val="27"/>
  </w:num>
  <w:num w:numId="46">
    <w:abstractNumId w:val="19"/>
  </w:num>
  <w:num w:numId="47">
    <w:abstractNumId w:val="38"/>
  </w:num>
  <w:num w:numId="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BDC"/>
    <w:rsid w:val="000016D9"/>
    <w:rsid w:val="00002635"/>
    <w:rsid w:val="000032EA"/>
    <w:rsid w:val="00010E97"/>
    <w:rsid w:val="00014E99"/>
    <w:rsid w:val="000171F5"/>
    <w:rsid w:val="00020BF2"/>
    <w:rsid w:val="00021BDF"/>
    <w:rsid w:val="00025DA7"/>
    <w:rsid w:val="00027AE5"/>
    <w:rsid w:val="00032140"/>
    <w:rsid w:val="00037AD0"/>
    <w:rsid w:val="00047491"/>
    <w:rsid w:val="000712D4"/>
    <w:rsid w:val="000714FC"/>
    <w:rsid w:val="00081360"/>
    <w:rsid w:val="00081ADA"/>
    <w:rsid w:val="00082A0B"/>
    <w:rsid w:val="00085E0C"/>
    <w:rsid w:val="00097169"/>
    <w:rsid w:val="000C1853"/>
    <w:rsid w:val="000D4C0F"/>
    <w:rsid w:val="000D66ED"/>
    <w:rsid w:val="000D6BA5"/>
    <w:rsid w:val="000F3BB8"/>
    <w:rsid w:val="000F61A8"/>
    <w:rsid w:val="00104319"/>
    <w:rsid w:val="00111FF4"/>
    <w:rsid w:val="00115E9B"/>
    <w:rsid w:val="00116434"/>
    <w:rsid w:val="0011721F"/>
    <w:rsid w:val="00126E1E"/>
    <w:rsid w:val="001351CB"/>
    <w:rsid w:val="001403B8"/>
    <w:rsid w:val="001404EB"/>
    <w:rsid w:val="00145EF1"/>
    <w:rsid w:val="0015475D"/>
    <w:rsid w:val="00155B68"/>
    <w:rsid w:val="00162A18"/>
    <w:rsid w:val="00171626"/>
    <w:rsid w:val="00176E65"/>
    <w:rsid w:val="00183BD8"/>
    <w:rsid w:val="00185650"/>
    <w:rsid w:val="00186E26"/>
    <w:rsid w:val="001905CD"/>
    <w:rsid w:val="001A1670"/>
    <w:rsid w:val="001A18C2"/>
    <w:rsid w:val="001A3898"/>
    <w:rsid w:val="001C0E93"/>
    <w:rsid w:val="001C4515"/>
    <w:rsid w:val="001D0D99"/>
    <w:rsid w:val="001D17AC"/>
    <w:rsid w:val="001D1DB5"/>
    <w:rsid w:val="001D45D6"/>
    <w:rsid w:val="001D535A"/>
    <w:rsid w:val="001E6ECD"/>
    <w:rsid w:val="001F3016"/>
    <w:rsid w:val="001F34F1"/>
    <w:rsid w:val="001F4743"/>
    <w:rsid w:val="002200A3"/>
    <w:rsid w:val="00221C91"/>
    <w:rsid w:val="00224CE0"/>
    <w:rsid w:val="00243A9D"/>
    <w:rsid w:val="002475EF"/>
    <w:rsid w:val="002518A1"/>
    <w:rsid w:val="002573C0"/>
    <w:rsid w:val="00257C95"/>
    <w:rsid w:val="00261FED"/>
    <w:rsid w:val="0026456F"/>
    <w:rsid w:val="00267A01"/>
    <w:rsid w:val="00281583"/>
    <w:rsid w:val="00285C0F"/>
    <w:rsid w:val="00286C3F"/>
    <w:rsid w:val="0029012C"/>
    <w:rsid w:val="002A7BBE"/>
    <w:rsid w:val="002B016B"/>
    <w:rsid w:val="002B2584"/>
    <w:rsid w:val="002C06BB"/>
    <w:rsid w:val="002C0A54"/>
    <w:rsid w:val="002C315A"/>
    <w:rsid w:val="002C5601"/>
    <w:rsid w:val="002C7141"/>
    <w:rsid w:val="002D032C"/>
    <w:rsid w:val="002D2669"/>
    <w:rsid w:val="002D3A77"/>
    <w:rsid w:val="002E2B47"/>
    <w:rsid w:val="002E79C6"/>
    <w:rsid w:val="002F006D"/>
    <w:rsid w:val="002F171C"/>
    <w:rsid w:val="00306A17"/>
    <w:rsid w:val="00310C41"/>
    <w:rsid w:val="00314B29"/>
    <w:rsid w:val="00314C28"/>
    <w:rsid w:val="0031789F"/>
    <w:rsid w:val="00322C1E"/>
    <w:rsid w:val="00332C4C"/>
    <w:rsid w:val="00337D3E"/>
    <w:rsid w:val="003418F8"/>
    <w:rsid w:val="0034233F"/>
    <w:rsid w:val="00347232"/>
    <w:rsid w:val="00355B22"/>
    <w:rsid w:val="00355EF7"/>
    <w:rsid w:val="00362ADB"/>
    <w:rsid w:val="00363AFD"/>
    <w:rsid w:val="00380930"/>
    <w:rsid w:val="00390DB6"/>
    <w:rsid w:val="003A1690"/>
    <w:rsid w:val="003A71DB"/>
    <w:rsid w:val="003B409A"/>
    <w:rsid w:val="003C27F3"/>
    <w:rsid w:val="003D0860"/>
    <w:rsid w:val="003D166B"/>
    <w:rsid w:val="003D3D7D"/>
    <w:rsid w:val="003D41F3"/>
    <w:rsid w:val="003E3C0C"/>
    <w:rsid w:val="003F1848"/>
    <w:rsid w:val="003F26EC"/>
    <w:rsid w:val="003F2F70"/>
    <w:rsid w:val="003F5B2B"/>
    <w:rsid w:val="00410E90"/>
    <w:rsid w:val="00413EF3"/>
    <w:rsid w:val="004220B7"/>
    <w:rsid w:val="00422290"/>
    <w:rsid w:val="004234C6"/>
    <w:rsid w:val="00425559"/>
    <w:rsid w:val="004344AD"/>
    <w:rsid w:val="00435050"/>
    <w:rsid w:val="004351D6"/>
    <w:rsid w:val="00443E90"/>
    <w:rsid w:val="00446142"/>
    <w:rsid w:val="0045329E"/>
    <w:rsid w:val="004563B1"/>
    <w:rsid w:val="00462FD0"/>
    <w:rsid w:val="00463FC9"/>
    <w:rsid w:val="00467A78"/>
    <w:rsid w:val="0047208A"/>
    <w:rsid w:val="00474637"/>
    <w:rsid w:val="00476E71"/>
    <w:rsid w:val="00484D86"/>
    <w:rsid w:val="00485B1B"/>
    <w:rsid w:val="004A32DD"/>
    <w:rsid w:val="004B4772"/>
    <w:rsid w:val="004B66BC"/>
    <w:rsid w:val="004B7C56"/>
    <w:rsid w:val="004C09AE"/>
    <w:rsid w:val="004C2A29"/>
    <w:rsid w:val="004D36EF"/>
    <w:rsid w:val="004D4CE7"/>
    <w:rsid w:val="004D6213"/>
    <w:rsid w:val="004E46FC"/>
    <w:rsid w:val="004E4B66"/>
    <w:rsid w:val="004E7EF8"/>
    <w:rsid w:val="004F042F"/>
    <w:rsid w:val="004F05B0"/>
    <w:rsid w:val="004F0B09"/>
    <w:rsid w:val="005049BC"/>
    <w:rsid w:val="005069ED"/>
    <w:rsid w:val="005115C2"/>
    <w:rsid w:val="005206BC"/>
    <w:rsid w:val="00520CAA"/>
    <w:rsid w:val="005316EC"/>
    <w:rsid w:val="00533158"/>
    <w:rsid w:val="005353D2"/>
    <w:rsid w:val="0053607D"/>
    <w:rsid w:val="0054010F"/>
    <w:rsid w:val="00540BC2"/>
    <w:rsid w:val="00542910"/>
    <w:rsid w:val="005540D7"/>
    <w:rsid w:val="00560DCF"/>
    <w:rsid w:val="00574A3A"/>
    <w:rsid w:val="005773EA"/>
    <w:rsid w:val="00577461"/>
    <w:rsid w:val="005812B7"/>
    <w:rsid w:val="00582D88"/>
    <w:rsid w:val="00584A5E"/>
    <w:rsid w:val="005868CC"/>
    <w:rsid w:val="00591585"/>
    <w:rsid w:val="005A4674"/>
    <w:rsid w:val="005A60ED"/>
    <w:rsid w:val="005B6E53"/>
    <w:rsid w:val="005B706B"/>
    <w:rsid w:val="005B7564"/>
    <w:rsid w:val="005C3C97"/>
    <w:rsid w:val="005C3CAC"/>
    <w:rsid w:val="005C51E4"/>
    <w:rsid w:val="005D24DA"/>
    <w:rsid w:val="005D284F"/>
    <w:rsid w:val="005D3A0F"/>
    <w:rsid w:val="005E3D04"/>
    <w:rsid w:val="005E4FB5"/>
    <w:rsid w:val="005F3556"/>
    <w:rsid w:val="0060293A"/>
    <w:rsid w:val="00606B4A"/>
    <w:rsid w:val="00612BD8"/>
    <w:rsid w:val="00620262"/>
    <w:rsid w:val="00622811"/>
    <w:rsid w:val="00624032"/>
    <w:rsid w:val="00625BF6"/>
    <w:rsid w:val="00626920"/>
    <w:rsid w:val="006439B4"/>
    <w:rsid w:val="00644E06"/>
    <w:rsid w:val="00645C2C"/>
    <w:rsid w:val="006468E6"/>
    <w:rsid w:val="0065142E"/>
    <w:rsid w:val="00656122"/>
    <w:rsid w:val="00671BD7"/>
    <w:rsid w:val="00674505"/>
    <w:rsid w:val="006779AF"/>
    <w:rsid w:val="00680A92"/>
    <w:rsid w:val="00681B93"/>
    <w:rsid w:val="0068394F"/>
    <w:rsid w:val="006869DC"/>
    <w:rsid w:val="00691E6C"/>
    <w:rsid w:val="00696288"/>
    <w:rsid w:val="006A0505"/>
    <w:rsid w:val="006A0E2E"/>
    <w:rsid w:val="006A4CD6"/>
    <w:rsid w:val="006A5B59"/>
    <w:rsid w:val="006A69EF"/>
    <w:rsid w:val="006B4509"/>
    <w:rsid w:val="006C17AF"/>
    <w:rsid w:val="006C224E"/>
    <w:rsid w:val="006C342B"/>
    <w:rsid w:val="006D152F"/>
    <w:rsid w:val="006D254B"/>
    <w:rsid w:val="006D2985"/>
    <w:rsid w:val="006D4349"/>
    <w:rsid w:val="006D4DBA"/>
    <w:rsid w:val="006E13F8"/>
    <w:rsid w:val="006E6CE2"/>
    <w:rsid w:val="006F0E38"/>
    <w:rsid w:val="006F1B1A"/>
    <w:rsid w:val="006F5848"/>
    <w:rsid w:val="006F67E1"/>
    <w:rsid w:val="0070332A"/>
    <w:rsid w:val="0071611A"/>
    <w:rsid w:val="0072060C"/>
    <w:rsid w:val="00721BF8"/>
    <w:rsid w:val="00721E17"/>
    <w:rsid w:val="00722D9C"/>
    <w:rsid w:val="00743405"/>
    <w:rsid w:val="00746D29"/>
    <w:rsid w:val="00766A6F"/>
    <w:rsid w:val="00767581"/>
    <w:rsid w:val="00774FA4"/>
    <w:rsid w:val="00775D20"/>
    <w:rsid w:val="00776A8C"/>
    <w:rsid w:val="007800BC"/>
    <w:rsid w:val="007833D8"/>
    <w:rsid w:val="007850AF"/>
    <w:rsid w:val="00785E41"/>
    <w:rsid w:val="0078600C"/>
    <w:rsid w:val="0078663D"/>
    <w:rsid w:val="00793D69"/>
    <w:rsid w:val="0079753C"/>
    <w:rsid w:val="007A301A"/>
    <w:rsid w:val="007A560A"/>
    <w:rsid w:val="007B5A23"/>
    <w:rsid w:val="007B668B"/>
    <w:rsid w:val="007C2BC8"/>
    <w:rsid w:val="007C5F1C"/>
    <w:rsid w:val="007C65F5"/>
    <w:rsid w:val="007D28DC"/>
    <w:rsid w:val="007D29E1"/>
    <w:rsid w:val="007D5295"/>
    <w:rsid w:val="007D581D"/>
    <w:rsid w:val="007D5E16"/>
    <w:rsid w:val="007D7856"/>
    <w:rsid w:val="007D7E3C"/>
    <w:rsid w:val="007E34FD"/>
    <w:rsid w:val="007E6F7F"/>
    <w:rsid w:val="007F06BC"/>
    <w:rsid w:val="007F2EA7"/>
    <w:rsid w:val="0080345F"/>
    <w:rsid w:val="00811138"/>
    <w:rsid w:val="00811EC3"/>
    <w:rsid w:val="00813B6D"/>
    <w:rsid w:val="00821DB7"/>
    <w:rsid w:val="00823E30"/>
    <w:rsid w:val="00825054"/>
    <w:rsid w:val="00832552"/>
    <w:rsid w:val="00835CAA"/>
    <w:rsid w:val="00840009"/>
    <w:rsid w:val="00843F19"/>
    <w:rsid w:val="008532D2"/>
    <w:rsid w:val="00853578"/>
    <w:rsid w:val="0085430A"/>
    <w:rsid w:val="00863596"/>
    <w:rsid w:val="008670A5"/>
    <w:rsid w:val="008677B1"/>
    <w:rsid w:val="00877011"/>
    <w:rsid w:val="0088514D"/>
    <w:rsid w:val="00892299"/>
    <w:rsid w:val="008A6B93"/>
    <w:rsid w:val="008A7723"/>
    <w:rsid w:val="008B032F"/>
    <w:rsid w:val="008B39A7"/>
    <w:rsid w:val="008C0FDA"/>
    <w:rsid w:val="008E55A5"/>
    <w:rsid w:val="0090240E"/>
    <w:rsid w:val="00910EE0"/>
    <w:rsid w:val="00920E86"/>
    <w:rsid w:val="00923A8A"/>
    <w:rsid w:val="0093237A"/>
    <w:rsid w:val="0093329C"/>
    <w:rsid w:val="00934D0A"/>
    <w:rsid w:val="009361DA"/>
    <w:rsid w:val="00937669"/>
    <w:rsid w:val="00943BA5"/>
    <w:rsid w:val="00947AA1"/>
    <w:rsid w:val="0095283D"/>
    <w:rsid w:val="00976F3D"/>
    <w:rsid w:val="0099389E"/>
    <w:rsid w:val="00993A99"/>
    <w:rsid w:val="009A3ECF"/>
    <w:rsid w:val="009A75F2"/>
    <w:rsid w:val="009A7F93"/>
    <w:rsid w:val="009D1B46"/>
    <w:rsid w:val="009D6960"/>
    <w:rsid w:val="009E5730"/>
    <w:rsid w:val="009E68ED"/>
    <w:rsid w:val="009E6DED"/>
    <w:rsid w:val="009E7596"/>
    <w:rsid w:val="009F6BF6"/>
    <w:rsid w:val="00A03222"/>
    <w:rsid w:val="00A05B78"/>
    <w:rsid w:val="00A11466"/>
    <w:rsid w:val="00A11DF8"/>
    <w:rsid w:val="00A2508D"/>
    <w:rsid w:val="00A512E7"/>
    <w:rsid w:val="00A72364"/>
    <w:rsid w:val="00A72A35"/>
    <w:rsid w:val="00A75FE9"/>
    <w:rsid w:val="00A87D41"/>
    <w:rsid w:val="00A917A6"/>
    <w:rsid w:val="00AA0999"/>
    <w:rsid w:val="00AB0CF5"/>
    <w:rsid w:val="00AB10F7"/>
    <w:rsid w:val="00AB149F"/>
    <w:rsid w:val="00AB2F1B"/>
    <w:rsid w:val="00AC4886"/>
    <w:rsid w:val="00AC7B81"/>
    <w:rsid w:val="00AD5CAF"/>
    <w:rsid w:val="00AF3A6A"/>
    <w:rsid w:val="00AF4780"/>
    <w:rsid w:val="00B00B9F"/>
    <w:rsid w:val="00B11600"/>
    <w:rsid w:val="00B245A1"/>
    <w:rsid w:val="00B333E4"/>
    <w:rsid w:val="00B64712"/>
    <w:rsid w:val="00B650A1"/>
    <w:rsid w:val="00B66379"/>
    <w:rsid w:val="00B66C93"/>
    <w:rsid w:val="00B713F2"/>
    <w:rsid w:val="00B74257"/>
    <w:rsid w:val="00B83498"/>
    <w:rsid w:val="00B850E6"/>
    <w:rsid w:val="00BA024D"/>
    <w:rsid w:val="00BA4496"/>
    <w:rsid w:val="00BA44B2"/>
    <w:rsid w:val="00BB1F34"/>
    <w:rsid w:val="00BB6223"/>
    <w:rsid w:val="00BD0C61"/>
    <w:rsid w:val="00BD1A00"/>
    <w:rsid w:val="00BE5BCB"/>
    <w:rsid w:val="00BF0890"/>
    <w:rsid w:val="00BF6578"/>
    <w:rsid w:val="00C0577D"/>
    <w:rsid w:val="00C1284B"/>
    <w:rsid w:val="00C16352"/>
    <w:rsid w:val="00C204DF"/>
    <w:rsid w:val="00C277DC"/>
    <w:rsid w:val="00C3264E"/>
    <w:rsid w:val="00C4443D"/>
    <w:rsid w:val="00C471AB"/>
    <w:rsid w:val="00C51422"/>
    <w:rsid w:val="00C522F3"/>
    <w:rsid w:val="00C543AF"/>
    <w:rsid w:val="00C60E9E"/>
    <w:rsid w:val="00C65CAF"/>
    <w:rsid w:val="00C675BC"/>
    <w:rsid w:val="00C715E0"/>
    <w:rsid w:val="00C72DD8"/>
    <w:rsid w:val="00C7740E"/>
    <w:rsid w:val="00C875C2"/>
    <w:rsid w:val="00CA1F38"/>
    <w:rsid w:val="00CA3F32"/>
    <w:rsid w:val="00CA5951"/>
    <w:rsid w:val="00CA59A6"/>
    <w:rsid w:val="00CB0965"/>
    <w:rsid w:val="00CB2B43"/>
    <w:rsid w:val="00CC1649"/>
    <w:rsid w:val="00D00725"/>
    <w:rsid w:val="00D02D55"/>
    <w:rsid w:val="00D033B1"/>
    <w:rsid w:val="00D03845"/>
    <w:rsid w:val="00D057EF"/>
    <w:rsid w:val="00D124A5"/>
    <w:rsid w:val="00D16078"/>
    <w:rsid w:val="00D26E94"/>
    <w:rsid w:val="00D402BC"/>
    <w:rsid w:val="00D473B1"/>
    <w:rsid w:val="00D52BDC"/>
    <w:rsid w:val="00D548E1"/>
    <w:rsid w:val="00D56188"/>
    <w:rsid w:val="00D62086"/>
    <w:rsid w:val="00D72E04"/>
    <w:rsid w:val="00D776B3"/>
    <w:rsid w:val="00D874EC"/>
    <w:rsid w:val="00D94794"/>
    <w:rsid w:val="00DA370F"/>
    <w:rsid w:val="00DA5579"/>
    <w:rsid w:val="00DA6638"/>
    <w:rsid w:val="00DC17E4"/>
    <w:rsid w:val="00DC217E"/>
    <w:rsid w:val="00DE03EA"/>
    <w:rsid w:val="00DE2D36"/>
    <w:rsid w:val="00DE4F51"/>
    <w:rsid w:val="00DE7444"/>
    <w:rsid w:val="00E130AF"/>
    <w:rsid w:val="00E27A9F"/>
    <w:rsid w:val="00E33B4C"/>
    <w:rsid w:val="00E465F3"/>
    <w:rsid w:val="00E52269"/>
    <w:rsid w:val="00E6707C"/>
    <w:rsid w:val="00E7440C"/>
    <w:rsid w:val="00E77708"/>
    <w:rsid w:val="00E8180D"/>
    <w:rsid w:val="00E847EA"/>
    <w:rsid w:val="00E97C25"/>
    <w:rsid w:val="00EA3378"/>
    <w:rsid w:val="00EA67B3"/>
    <w:rsid w:val="00EA7241"/>
    <w:rsid w:val="00EA74D4"/>
    <w:rsid w:val="00EB0042"/>
    <w:rsid w:val="00EB0A2F"/>
    <w:rsid w:val="00EB3593"/>
    <w:rsid w:val="00EB60C1"/>
    <w:rsid w:val="00EC73EA"/>
    <w:rsid w:val="00EC7885"/>
    <w:rsid w:val="00ED127C"/>
    <w:rsid w:val="00ED6666"/>
    <w:rsid w:val="00EE3096"/>
    <w:rsid w:val="00EE44DD"/>
    <w:rsid w:val="00EE5ACC"/>
    <w:rsid w:val="00EF1188"/>
    <w:rsid w:val="00EF6731"/>
    <w:rsid w:val="00F00F2D"/>
    <w:rsid w:val="00F11D05"/>
    <w:rsid w:val="00F12AFC"/>
    <w:rsid w:val="00F13C58"/>
    <w:rsid w:val="00F17D3D"/>
    <w:rsid w:val="00F233B9"/>
    <w:rsid w:val="00F234FE"/>
    <w:rsid w:val="00F273CF"/>
    <w:rsid w:val="00F448FA"/>
    <w:rsid w:val="00F44AA2"/>
    <w:rsid w:val="00F44C1B"/>
    <w:rsid w:val="00F5489A"/>
    <w:rsid w:val="00F65B68"/>
    <w:rsid w:val="00F72F9B"/>
    <w:rsid w:val="00F81B0C"/>
    <w:rsid w:val="00F90EC2"/>
    <w:rsid w:val="00F94E1F"/>
    <w:rsid w:val="00FA0C08"/>
    <w:rsid w:val="00FA2765"/>
    <w:rsid w:val="00FA4340"/>
    <w:rsid w:val="00FC0213"/>
    <w:rsid w:val="00FC1F4B"/>
    <w:rsid w:val="00FC4B62"/>
    <w:rsid w:val="00FD08D3"/>
    <w:rsid w:val="00FD1046"/>
    <w:rsid w:val="00FE0CAF"/>
    <w:rsid w:val="00FE0F0A"/>
    <w:rsid w:val="00FE47C4"/>
    <w:rsid w:val="00FE4D90"/>
    <w:rsid w:val="00FF2EA0"/>
    <w:rsid w:val="00FF5460"/>
    <w:rsid w:val="00FF556E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EF675"/>
  <w15:docId w15:val="{3BBC53EB-732B-46BB-BEF6-ABCAF6BB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1DF8"/>
    <w:pPr>
      <w:spacing w:after="200" w:line="276" w:lineRule="auto"/>
    </w:pPr>
    <w:rPr>
      <w:rFonts w:ascii="Calibri" w:eastAsia="Times New Roman" w:hAnsi="Calibri" w:cs="Times New Roman"/>
      <w:kern w:val="0"/>
      <w:lang w:val="sq-AL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7E34F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A11D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DF8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A11DF8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ListParagraph">
    <w:name w:val="List Paragraph"/>
    <w:aliases w:val="Bullets,List Paragraph (numbered (a)),Numbered List Paragraph,Normal 2,Main numbered paragraph,LIST OF TABLES.,Paragraphe de liste1,Numbered,heading 4,Heading 41,heading 6,Paragrafo,List numbered,Citation List,본문(내용),List Paragraph1,Ha"/>
    <w:basedOn w:val="Normal"/>
    <w:link w:val="ListParagraphChar"/>
    <w:uiPriority w:val="34"/>
    <w:qFormat/>
    <w:rsid w:val="00A11DF8"/>
    <w:pPr>
      <w:ind w:left="720"/>
      <w:contextualSpacing/>
    </w:pPr>
  </w:style>
  <w:style w:type="paragraph" w:customStyle="1" w:styleId="Default">
    <w:name w:val="Default"/>
    <w:rsid w:val="00A11D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1DF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3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340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E34FD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D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E3D04"/>
    <w:rPr>
      <w:rFonts w:eastAsiaTheme="minorEastAsia"/>
      <w:color w:val="5A5A5A" w:themeColor="text1" w:themeTint="A5"/>
      <w:spacing w:val="15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A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24D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24D"/>
    <w:rPr>
      <w:rFonts w:ascii="Calibri" w:eastAsia="Times New Roman" w:hAnsi="Calibri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5B0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Revision">
    <w:name w:val="Revision"/>
    <w:hidden/>
    <w:uiPriority w:val="99"/>
    <w:semiHidden/>
    <w:rsid w:val="003B409A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ListParagraphChar">
    <w:name w:val="List Paragraph Char"/>
    <w:aliases w:val="Bullets Char,List Paragraph (numbered (a)) Char,Numbered List Paragraph Char,Normal 2 Char,Main numbered paragraph Char,LIST OF TABLES. Char,Paragraphe de liste1 Char,Numbered Char,heading 4 Char,Heading 41 Char,heading 6 Char"/>
    <w:link w:val="ListParagraph"/>
    <w:uiPriority w:val="34"/>
    <w:qFormat/>
    <w:locked/>
    <w:rsid w:val="004B7C56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629</Nr_x002e__x0020_akti>
    <Data_x0020_e_x0020_Krijimit xmlns="0e656187-b300-4fb0-8bf4-3a50f872073c">2023-11-09T14:11:06Z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Për përcaktimin e procedurës dhe mënyrës së kompensimit të drejtë për përdorimin e veprave pa autor</Titulli>
    <Modifikuesi xmlns="0e656187-b300-4fb0-8bf4-3a50f872073c">ermira.bukaci</Modifikuesi>
    <Nr_x002e__x0020_prot_x0020_QBZ xmlns="0e656187-b300-4fb0-8bf4-3a50f872073c">1681</Nr_x002e__x0020_prot_x0020_QBZ>
    <Data_x0020_e_x0020_Modifikimit xmlns="0e656187-b300-4fb0-8bf4-3a50f872073c">2023-11-09T14:41:11Z</Data_x0020_e_x0020_Modifikimit>
    <Dekretuar xmlns="0e656187-b300-4fb0-8bf4-3a50f872073c">false</Dekretuar>
    <Data xmlns="0e656187-b300-4fb0-8bf4-3a50f872073c">2023-11-07T23:00:00Z</Data>
    <Nr_x002e__x0020_protokolli_x0020_i_x0020_aktit xmlns="0e656187-b300-4fb0-8bf4-3a50f872073c">5044/1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DA6FD2BB14747A59929B91830B1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9DA6FD2BB14747A59929B91830B1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34C4E-1B59-4D52-8DDA-1F20B3DDDFBB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7C1426D-6715-4981-9EFF-9EF38BB6EF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A622FC-38BA-4B9C-80B1-B2E4FA6C88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6DEDE0-4E98-4DEB-A549-1636A81891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EBF1993-78EC-43F1-A20F-EDE8A1383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AC5DF76-9C54-438B-B6C6-107354FE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I ripunuar</vt:lpstr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I ripunuar</dc:title>
  <dc:creator>User</dc:creator>
  <cp:lastModifiedBy>Fjora Cahani</cp:lastModifiedBy>
  <cp:revision>10</cp:revision>
  <cp:lastPrinted>2023-11-08T11:05:00Z</cp:lastPrinted>
  <dcterms:created xsi:type="dcterms:W3CDTF">2023-11-09T14:45:00Z</dcterms:created>
  <dcterms:modified xsi:type="dcterms:W3CDTF">2023-11-10T09:19:00Z</dcterms:modified>
</cp:coreProperties>
</file>