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4918F9" w14:textId="54C159CE" w:rsidR="00334C06" w:rsidRPr="00B86622" w:rsidRDefault="00334C06" w:rsidP="00334C0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  <w14:ligatures w14:val="standardContextual"/>
        </w:rPr>
      </w:pPr>
      <w:r w:rsidRPr="00B86622">
        <w:rPr>
          <w:rFonts w:ascii="Garamond" w:eastAsiaTheme="minorHAnsi" w:hAnsi="Garamond"/>
          <w:b/>
          <w:bCs/>
          <w:color w:val="000000"/>
          <w:szCs w:val="24"/>
          <w14:ligatures w14:val="standardContextual"/>
        </w:rPr>
        <w:t>VENDIM</w:t>
      </w:r>
    </w:p>
    <w:p w14:paraId="5E4FCD17" w14:textId="6D3C2E51" w:rsidR="00334C06" w:rsidRPr="00B86622" w:rsidRDefault="00334C06" w:rsidP="00334C0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  <w14:ligatures w14:val="standardContextual"/>
        </w:rPr>
      </w:pPr>
      <w:r w:rsidRPr="00B86622">
        <w:rPr>
          <w:rFonts w:ascii="Garamond" w:eastAsiaTheme="minorHAnsi" w:hAnsi="Garamond"/>
          <w:b/>
          <w:bCs/>
          <w:color w:val="000000"/>
          <w:szCs w:val="24"/>
          <w14:ligatures w14:val="standardContextual"/>
        </w:rPr>
        <w:t>Nr. 688, datë 6.12.2023</w:t>
      </w:r>
    </w:p>
    <w:p w14:paraId="367BD3E2" w14:textId="77777777" w:rsidR="00334C06" w:rsidRPr="00B86622" w:rsidRDefault="00334C06" w:rsidP="00334C0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  <w:u w:val="single"/>
          <w14:ligatures w14:val="standardContextual"/>
        </w:rPr>
      </w:pPr>
    </w:p>
    <w:p w14:paraId="6A1C4ED7" w14:textId="62C34815" w:rsidR="00334C06" w:rsidRPr="00B86622" w:rsidRDefault="00334C06" w:rsidP="00334C0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  <w14:ligatures w14:val="standardContextual"/>
        </w:rPr>
      </w:pPr>
      <w:r w:rsidRPr="00B86622">
        <w:rPr>
          <w:rFonts w:ascii="Garamond" w:eastAsiaTheme="minorHAnsi" w:hAnsi="Garamond"/>
          <w:b/>
          <w:bCs/>
          <w:color w:val="000000"/>
          <w:szCs w:val="24"/>
          <w14:ligatures w14:val="standardContextual"/>
        </w:rPr>
        <w:t>PËR NJË SHTESË NË VENDIMIN NR.</w:t>
      </w:r>
      <w:r w:rsidR="00B86622">
        <w:rPr>
          <w:rFonts w:ascii="Garamond" w:eastAsiaTheme="minorHAnsi" w:hAnsi="Garamond"/>
          <w:b/>
          <w:bCs/>
          <w:color w:val="000000"/>
          <w:szCs w:val="24"/>
          <w14:ligatures w14:val="standardContextual"/>
        </w:rPr>
        <w:t xml:space="preserve"> </w:t>
      </w:r>
      <w:r w:rsidRPr="00B86622">
        <w:rPr>
          <w:rFonts w:ascii="Garamond" w:eastAsiaTheme="minorHAnsi" w:hAnsi="Garamond"/>
          <w:b/>
          <w:bCs/>
          <w:color w:val="000000"/>
          <w:szCs w:val="24"/>
          <w14:ligatures w14:val="standardContextual"/>
        </w:rPr>
        <w:t xml:space="preserve">212, DATË 11.3.2020, TË KËSHILLIT TË MINISTRAVE, “PËR PËRDORIMIN E FONDIT TË RINDËRTIMIT PËR FINANCIMIN E RINDËRTIMIT TË OBJEKTEVE ARSIMORE”, TË NDRYSHUAR </w:t>
      </w:r>
    </w:p>
    <w:p w14:paraId="5B097608" w14:textId="77777777" w:rsidR="00334C06" w:rsidRPr="00B86622" w:rsidRDefault="00334C06" w:rsidP="00334C06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  <w14:ligatures w14:val="standardContextual"/>
        </w:rPr>
      </w:pPr>
    </w:p>
    <w:p w14:paraId="1501E847" w14:textId="42D5325B" w:rsidR="00334C06" w:rsidRPr="00B86622" w:rsidRDefault="00334C06" w:rsidP="00334C0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14:ligatures w14:val="standardContextual"/>
        </w:rPr>
      </w:pPr>
      <w:r w:rsidRPr="00B86622">
        <w:rPr>
          <w:rFonts w:ascii="Garamond" w:eastAsiaTheme="minorHAnsi" w:hAnsi="Garamond"/>
          <w:color w:val="000000"/>
          <w:szCs w:val="24"/>
          <w14:ligatures w14:val="standardContextual"/>
        </w:rPr>
        <w:t>Në mbështetje të nenit 100 të Kushtetutës</w:t>
      </w:r>
      <w:r w:rsidR="00B86622">
        <w:rPr>
          <w:rFonts w:ascii="Garamond" w:eastAsiaTheme="minorHAnsi" w:hAnsi="Garamond"/>
          <w:color w:val="000000"/>
          <w:szCs w:val="24"/>
          <w14:ligatures w14:val="standardContextual"/>
        </w:rPr>
        <w:t>;</w:t>
      </w:r>
      <w:r w:rsidRPr="00B86622">
        <w:rPr>
          <w:rFonts w:ascii="Garamond" w:eastAsiaTheme="minorHAnsi" w:hAnsi="Garamond"/>
          <w:color w:val="000000"/>
          <w:szCs w:val="24"/>
          <w14:ligatures w14:val="standardContextual"/>
        </w:rPr>
        <w:t xml:space="preserve"> të neneve 13, shkronja “b”, nënndarjet “i” dhe “</w:t>
      </w:r>
      <w:proofErr w:type="spellStart"/>
      <w:r w:rsidRPr="00B86622">
        <w:rPr>
          <w:rFonts w:ascii="Garamond" w:eastAsiaTheme="minorHAnsi" w:hAnsi="Garamond"/>
          <w:color w:val="000000"/>
          <w:szCs w:val="24"/>
          <w14:ligatures w14:val="standardContextual"/>
        </w:rPr>
        <w:t>iii</w:t>
      </w:r>
      <w:proofErr w:type="spellEnd"/>
      <w:r w:rsidRPr="00B86622">
        <w:rPr>
          <w:rFonts w:ascii="Garamond" w:eastAsiaTheme="minorHAnsi" w:hAnsi="Garamond"/>
          <w:color w:val="000000"/>
          <w:szCs w:val="24"/>
          <w14:ligatures w14:val="standardContextual"/>
        </w:rPr>
        <w:t>”, 16 e 36, të aktit normativ nr.</w:t>
      </w:r>
      <w:r w:rsidR="00B86622">
        <w:rPr>
          <w:rFonts w:ascii="Garamond" w:eastAsiaTheme="minorHAnsi" w:hAnsi="Garamond"/>
          <w:color w:val="000000"/>
          <w:szCs w:val="24"/>
          <w14:ligatures w14:val="standardContextual"/>
        </w:rPr>
        <w:t xml:space="preserve"> </w:t>
      </w:r>
      <w:r w:rsidRPr="00B86622">
        <w:rPr>
          <w:rFonts w:ascii="Garamond" w:eastAsiaTheme="minorHAnsi" w:hAnsi="Garamond"/>
          <w:color w:val="000000"/>
          <w:szCs w:val="24"/>
          <w14:ligatures w14:val="standardContextual"/>
        </w:rPr>
        <w:t>9, datë 16.12.2019, të Këshillit të Ministrave, “Për përballimin e pasojave të fatkeqësisë natyrore”, miratuar me ligjin nr.</w:t>
      </w:r>
      <w:r w:rsidR="00B86622">
        <w:rPr>
          <w:rFonts w:ascii="Garamond" w:eastAsiaTheme="minorHAnsi" w:hAnsi="Garamond"/>
          <w:color w:val="000000"/>
          <w:szCs w:val="24"/>
          <w14:ligatures w14:val="standardContextual"/>
        </w:rPr>
        <w:t xml:space="preserve"> </w:t>
      </w:r>
      <w:r w:rsidRPr="00B86622">
        <w:rPr>
          <w:rFonts w:ascii="Garamond" w:eastAsiaTheme="minorHAnsi" w:hAnsi="Garamond"/>
          <w:color w:val="000000"/>
          <w:szCs w:val="24"/>
          <w14:ligatures w14:val="standardContextual"/>
        </w:rPr>
        <w:t>97/2019</w:t>
      </w:r>
      <w:r w:rsidR="00B86622">
        <w:rPr>
          <w:rFonts w:ascii="Garamond" w:eastAsiaTheme="minorHAnsi" w:hAnsi="Garamond"/>
          <w:color w:val="000000"/>
          <w:szCs w:val="24"/>
          <w14:ligatures w14:val="standardContextual"/>
        </w:rPr>
        <w:t>;</w:t>
      </w:r>
      <w:r w:rsidRPr="00B86622">
        <w:rPr>
          <w:rFonts w:ascii="Garamond" w:eastAsiaTheme="minorHAnsi" w:hAnsi="Garamond"/>
          <w:color w:val="000000"/>
          <w:szCs w:val="24"/>
          <w14:ligatures w14:val="standardContextual"/>
        </w:rPr>
        <w:t xml:space="preserve"> të ligjit nr.</w:t>
      </w:r>
      <w:r w:rsidR="00B86622">
        <w:rPr>
          <w:rFonts w:ascii="Garamond" w:eastAsiaTheme="minorHAnsi" w:hAnsi="Garamond"/>
          <w:color w:val="000000"/>
          <w:szCs w:val="24"/>
          <w14:ligatures w14:val="standardContextual"/>
        </w:rPr>
        <w:t xml:space="preserve"> </w:t>
      </w:r>
      <w:r w:rsidRPr="00B86622">
        <w:rPr>
          <w:rFonts w:ascii="Garamond" w:eastAsiaTheme="minorHAnsi" w:hAnsi="Garamond"/>
          <w:color w:val="000000"/>
          <w:szCs w:val="24"/>
          <w14:ligatures w14:val="standardContextual"/>
        </w:rPr>
        <w:t>9936, datë 26.6.2008, “Për menaxhimin e sistemit buxhetor në Republikën e Shqipërisë”, të ndryshuar, dhe të nenit 7, të ligjit nr.</w:t>
      </w:r>
      <w:r w:rsidR="00B86622">
        <w:rPr>
          <w:rFonts w:ascii="Garamond" w:eastAsiaTheme="minorHAnsi" w:hAnsi="Garamond"/>
          <w:color w:val="000000"/>
          <w:szCs w:val="24"/>
          <w14:ligatures w14:val="standardContextual"/>
        </w:rPr>
        <w:t xml:space="preserve"> </w:t>
      </w:r>
      <w:r w:rsidRPr="00B86622">
        <w:rPr>
          <w:rFonts w:ascii="Garamond" w:eastAsiaTheme="minorHAnsi" w:hAnsi="Garamond"/>
          <w:color w:val="000000"/>
          <w:szCs w:val="24"/>
          <w14:ligatures w14:val="standardContextual"/>
        </w:rPr>
        <w:t xml:space="preserve">84/2022, “Për buxhetin e vitit 2023”, të ndryshuar, me propozimin e </w:t>
      </w:r>
      <w:r w:rsidR="00B86622">
        <w:rPr>
          <w:rFonts w:ascii="Garamond" w:eastAsiaTheme="minorHAnsi" w:hAnsi="Garamond"/>
          <w:color w:val="000000"/>
          <w:szCs w:val="24"/>
          <w14:ligatures w14:val="standardContextual"/>
        </w:rPr>
        <w:t>z</w:t>
      </w:r>
      <w:r w:rsidRPr="00B86622">
        <w:rPr>
          <w:rFonts w:ascii="Garamond" w:eastAsiaTheme="minorHAnsi" w:hAnsi="Garamond"/>
          <w:color w:val="000000"/>
          <w:szCs w:val="24"/>
          <w14:ligatures w14:val="standardContextual"/>
        </w:rPr>
        <w:t>ëvendëskryeministrit dhe ministr</w:t>
      </w:r>
      <w:r w:rsidR="00B86622">
        <w:rPr>
          <w:rFonts w:ascii="Garamond" w:eastAsiaTheme="minorHAnsi" w:hAnsi="Garamond"/>
          <w:color w:val="000000"/>
          <w:szCs w:val="24"/>
          <w14:ligatures w14:val="standardContextual"/>
        </w:rPr>
        <w:t>it të</w:t>
      </w:r>
      <w:r w:rsidRPr="00B86622">
        <w:rPr>
          <w:rFonts w:ascii="Garamond" w:eastAsiaTheme="minorHAnsi" w:hAnsi="Garamond"/>
          <w:color w:val="000000"/>
          <w:szCs w:val="24"/>
          <w14:ligatures w14:val="standardContextual"/>
        </w:rPr>
        <w:t xml:space="preserve"> Infrastrukturës dhe Energjisë, Këshilli i Ministrave</w:t>
      </w:r>
    </w:p>
    <w:p w14:paraId="05389755" w14:textId="77777777" w:rsidR="00334C06" w:rsidRPr="00B86622" w:rsidRDefault="00334C06" w:rsidP="00334C06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  <w14:ligatures w14:val="standardContextual"/>
        </w:rPr>
      </w:pPr>
      <w:r w:rsidRPr="00B86622">
        <w:rPr>
          <w:rFonts w:ascii="Garamond" w:eastAsiaTheme="minorHAnsi" w:hAnsi="Garamond"/>
          <w:b/>
          <w:bCs/>
          <w:color w:val="000000"/>
          <w:szCs w:val="24"/>
          <w14:ligatures w14:val="standardContextual"/>
        </w:rPr>
        <w:t xml:space="preserve"> </w:t>
      </w:r>
    </w:p>
    <w:p w14:paraId="67123972" w14:textId="63D151AA" w:rsidR="00334C06" w:rsidRPr="00B86622" w:rsidRDefault="00334C06" w:rsidP="00B86622">
      <w:pPr>
        <w:jc w:val="center"/>
        <w:rPr>
          <w:rFonts w:ascii="Garamond" w:eastAsiaTheme="minorHAnsi" w:hAnsi="Garamond"/>
        </w:rPr>
      </w:pPr>
      <w:r w:rsidRPr="00B86622">
        <w:rPr>
          <w:rFonts w:ascii="Garamond" w:eastAsiaTheme="minorHAnsi" w:hAnsi="Garamond"/>
        </w:rPr>
        <w:t>VENDOSI:</w:t>
      </w:r>
    </w:p>
    <w:p w14:paraId="4132B2A4" w14:textId="77777777" w:rsidR="00334C06" w:rsidRPr="00B86622" w:rsidRDefault="00334C06" w:rsidP="00334C06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  <w14:ligatures w14:val="standardContextual"/>
        </w:rPr>
      </w:pPr>
    </w:p>
    <w:p w14:paraId="50FC0A74" w14:textId="07F9B4EA" w:rsidR="00334C06" w:rsidRPr="00B86622" w:rsidRDefault="00334C06" w:rsidP="00334C0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14:ligatures w14:val="standardContextual"/>
        </w:rPr>
      </w:pPr>
      <w:r w:rsidRPr="00B86622">
        <w:rPr>
          <w:rFonts w:ascii="Garamond" w:eastAsiaTheme="minorHAnsi" w:hAnsi="Garamond"/>
          <w:color w:val="000000"/>
          <w:szCs w:val="24"/>
          <w14:ligatures w14:val="standardContextual"/>
        </w:rPr>
        <w:t>1. Pas pikës 2.3, të vendimit nr.</w:t>
      </w:r>
      <w:r w:rsidR="00B86622">
        <w:rPr>
          <w:rFonts w:ascii="Garamond" w:eastAsiaTheme="minorHAnsi" w:hAnsi="Garamond"/>
          <w:color w:val="000000"/>
          <w:szCs w:val="24"/>
          <w14:ligatures w14:val="standardContextual"/>
        </w:rPr>
        <w:t xml:space="preserve"> </w:t>
      </w:r>
      <w:r w:rsidRPr="00B86622">
        <w:rPr>
          <w:rFonts w:ascii="Garamond" w:eastAsiaTheme="minorHAnsi" w:hAnsi="Garamond"/>
          <w:color w:val="000000"/>
          <w:szCs w:val="24"/>
          <w14:ligatures w14:val="standardContextual"/>
        </w:rPr>
        <w:t>212, datë 11.3.2020, të Këshillit të Ministrave, të ndryshuar, shtohet pika 2.4, me këtë përmbajtje:</w:t>
      </w:r>
    </w:p>
    <w:p w14:paraId="134C5FCE" w14:textId="119E1F0C" w:rsidR="00334C06" w:rsidRPr="00B86622" w:rsidRDefault="00334C06" w:rsidP="00334C0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14:ligatures w14:val="standardContextual"/>
        </w:rPr>
      </w:pPr>
      <w:r w:rsidRPr="00B86622">
        <w:rPr>
          <w:rFonts w:ascii="Garamond" w:eastAsiaTheme="minorHAnsi" w:hAnsi="Garamond"/>
          <w:color w:val="000000"/>
          <w:szCs w:val="24"/>
          <w14:ligatures w14:val="standardContextual"/>
        </w:rPr>
        <w:t>“2.4 Përveç përcaktimeve të pikës 2.3, të këtij vendimi, fondi që do të përdoret, i miratuar në buxhetin e vitit 2023, të jetë në masën</w:t>
      </w:r>
      <w:r w:rsidR="009B051A" w:rsidRPr="00B86622">
        <w:rPr>
          <w:rFonts w:ascii="Garamond" w:eastAsiaTheme="minorHAnsi" w:hAnsi="Garamond"/>
          <w:color w:val="000000"/>
          <w:szCs w:val="24"/>
          <w14:ligatures w14:val="standardContextual"/>
        </w:rPr>
        <w:t xml:space="preserve"> </w:t>
      </w:r>
      <w:r w:rsidRPr="00B86622">
        <w:rPr>
          <w:rFonts w:ascii="Garamond" w:eastAsiaTheme="minorHAnsi" w:hAnsi="Garamond"/>
          <w:color w:val="000000"/>
          <w:szCs w:val="24"/>
          <w14:ligatures w14:val="standardContextual"/>
        </w:rPr>
        <w:t>124 350 534 (njëqind e njëzet e katër milionë e treqind e pesëdhjetë mijë e pesëqind e tridhjetë e katër) lekë pa TVSH, nga të cilat:</w:t>
      </w:r>
    </w:p>
    <w:p w14:paraId="5BBDEF37" w14:textId="2BDA6300" w:rsidR="00334C06" w:rsidRPr="00B86622" w:rsidRDefault="00334C06" w:rsidP="00334C0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14:ligatures w14:val="standardContextual"/>
        </w:rPr>
      </w:pPr>
      <w:r w:rsidRPr="00B86622">
        <w:rPr>
          <w:rFonts w:ascii="Garamond" w:eastAsiaTheme="minorHAnsi" w:hAnsi="Garamond"/>
          <w:color w:val="000000"/>
          <w:szCs w:val="24"/>
          <w14:ligatures w14:val="standardContextual"/>
        </w:rPr>
        <w:t>a) Fondit Shqiptar të Zhvillimit, në buxhetin e miratuar për</w:t>
      </w:r>
      <w:r w:rsidR="009B051A" w:rsidRPr="00B86622">
        <w:rPr>
          <w:rFonts w:ascii="Garamond" w:eastAsiaTheme="minorHAnsi" w:hAnsi="Garamond"/>
          <w:color w:val="000000"/>
          <w:szCs w:val="24"/>
          <w14:ligatures w14:val="standardContextual"/>
        </w:rPr>
        <w:t xml:space="preserve"> </w:t>
      </w:r>
      <w:r w:rsidRPr="00B86622">
        <w:rPr>
          <w:rFonts w:ascii="Garamond" w:eastAsiaTheme="minorHAnsi" w:hAnsi="Garamond"/>
          <w:color w:val="000000"/>
          <w:szCs w:val="24"/>
          <w14:ligatures w14:val="standardContextual"/>
        </w:rPr>
        <w:t>vitin 2023, në zërin “Shpenzime kapitale me financim të brendshëm”, të programit 06210 “Programe zhvillimi”, i shtohet fondi prej 10 174 823 (dhjetë milionë e njëqind e shtatëdhjetë e katër mijë e tetëqind e njëzet e tre) lekësh pa TVSH;</w:t>
      </w:r>
    </w:p>
    <w:p w14:paraId="208F0067" w14:textId="13FB3139" w:rsidR="00334C06" w:rsidRPr="00B86622" w:rsidRDefault="00334C06" w:rsidP="00334C0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  <w14:ligatures w14:val="standardContextual"/>
        </w:rPr>
      </w:pPr>
      <w:r w:rsidRPr="00B86622">
        <w:rPr>
          <w:rFonts w:ascii="Garamond" w:eastAsiaTheme="minorHAnsi" w:hAnsi="Garamond"/>
          <w:color w:val="000000"/>
          <w:szCs w:val="24"/>
          <w14:ligatures w14:val="standardContextual"/>
        </w:rPr>
        <w:t xml:space="preserve">b) Bashkisë Tiranë i transferohet fondi prej 114 175 711 (njëqind e katërmbëdhjetë milionë e njëqind e shtatëdhjetë e pesë mijë e shtatëqind e njëmbëdhjetë) lekësh pa TVSH, në formën e </w:t>
      </w:r>
      <w:proofErr w:type="spellStart"/>
      <w:r w:rsidRPr="00B86622">
        <w:rPr>
          <w:rFonts w:ascii="Garamond" w:eastAsiaTheme="minorHAnsi" w:hAnsi="Garamond"/>
          <w:color w:val="000000"/>
          <w:szCs w:val="24"/>
          <w14:ligatures w14:val="standardContextual"/>
        </w:rPr>
        <w:t>transfertës</w:t>
      </w:r>
      <w:proofErr w:type="spellEnd"/>
      <w:r w:rsidRPr="00B86622">
        <w:rPr>
          <w:rFonts w:ascii="Garamond" w:eastAsiaTheme="minorHAnsi" w:hAnsi="Garamond"/>
          <w:color w:val="000000"/>
          <w:szCs w:val="24"/>
          <w14:ligatures w14:val="standardContextual"/>
        </w:rPr>
        <w:t xml:space="preserve"> së pakushtëzuar.”.</w:t>
      </w:r>
    </w:p>
    <w:p w14:paraId="454D1645" w14:textId="4C896C8C" w:rsidR="00334C06" w:rsidRPr="00B86622" w:rsidRDefault="00334C06" w:rsidP="00334C0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14:ligatures w14:val="standardContextual"/>
        </w:rPr>
      </w:pPr>
      <w:r w:rsidRPr="00B86622">
        <w:rPr>
          <w:rFonts w:ascii="Garamond" w:eastAsiaTheme="minorHAnsi" w:hAnsi="Garamond"/>
          <w:color w:val="000000"/>
          <w:szCs w:val="24"/>
          <w14:ligatures w14:val="standardContextual"/>
        </w:rPr>
        <w:t>2. Ngarkohen Ministria e Infrastrukturës dhe Energjisë, Ministria e Financave dhe Ekonomisë, Fondi Shqiptar i Zhvillimit dhe Bashkia Tiranë për zbatimin e këtij vendimi.</w:t>
      </w:r>
    </w:p>
    <w:p w14:paraId="1DAECC6B" w14:textId="1EBBFB7C" w:rsidR="00334C06" w:rsidRPr="00B86622" w:rsidRDefault="00334C06" w:rsidP="00334C0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14:ligatures w14:val="standardContextual"/>
        </w:rPr>
      </w:pPr>
      <w:r w:rsidRPr="00B86622">
        <w:rPr>
          <w:rFonts w:ascii="Garamond" w:eastAsiaTheme="minorHAnsi" w:hAnsi="Garamond"/>
          <w:color w:val="000000"/>
          <w:szCs w:val="24"/>
          <w14:ligatures w14:val="standardContextual"/>
        </w:rPr>
        <w:t>Ky vendim hyn në fuqi menjëherë dhe botohet në</w:t>
      </w:r>
      <w:r w:rsidR="00B86622">
        <w:rPr>
          <w:rFonts w:ascii="Garamond" w:eastAsiaTheme="minorHAnsi" w:hAnsi="Garamond"/>
          <w:color w:val="000000"/>
          <w:szCs w:val="24"/>
          <w14:ligatures w14:val="standardContextual"/>
        </w:rPr>
        <w:t xml:space="preserve"> </w:t>
      </w:r>
      <w:r w:rsidRPr="00B86622">
        <w:rPr>
          <w:rFonts w:ascii="Garamond" w:eastAsiaTheme="minorHAnsi" w:hAnsi="Garamond"/>
          <w:color w:val="000000"/>
          <w:szCs w:val="24"/>
          <w14:ligatures w14:val="standardContextual"/>
        </w:rPr>
        <w:t>Fletoren Zyrtare.</w:t>
      </w:r>
      <w:bookmarkStart w:id="0" w:name="_GoBack"/>
      <w:bookmarkEnd w:id="0"/>
    </w:p>
    <w:p w14:paraId="55E4D679" w14:textId="77777777" w:rsidR="00334C06" w:rsidRPr="00B86622" w:rsidRDefault="00334C06" w:rsidP="00334C06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  <w14:ligatures w14:val="standardContextual"/>
        </w:rPr>
      </w:pPr>
    </w:p>
    <w:p w14:paraId="2A652C53" w14:textId="77777777" w:rsidR="00334C06" w:rsidRPr="00B86622" w:rsidRDefault="00334C06" w:rsidP="00334C0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4"/>
          <w14:ligatures w14:val="standardContextual"/>
        </w:rPr>
      </w:pPr>
      <w:r w:rsidRPr="00B86622">
        <w:rPr>
          <w:rFonts w:ascii="Garamond" w:eastAsiaTheme="minorHAnsi" w:hAnsi="Garamond"/>
          <w:bCs/>
          <w:color w:val="000000"/>
          <w:szCs w:val="24"/>
          <w14:ligatures w14:val="standardContextual"/>
        </w:rPr>
        <w:t xml:space="preserve"> ZËVENDËSKRYEMINISTËR</w:t>
      </w:r>
    </w:p>
    <w:p w14:paraId="3E7BCEC9" w14:textId="46C8C736" w:rsidR="00C709F1" w:rsidRPr="00B86622" w:rsidRDefault="00334C06" w:rsidP="00334C06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Cs w:val="24"/>
        </w:rPr>
      </w:pPr>
      <w:proofErr w:type="spellStart"/>
      <w:r w:rsidRPr="00B86622">
        <w:rPr>
          <w:rFonts w:ascii="Garamond" w:eastAsiaTheme="minorHAnsi" w:hAnsi="Garamond"/>
          <w:b/>
          <w:bCs/>
          <w:color w:val="000000"/>
          <w:szCs w:val="24"/>
          <w14:ligatures w14:val="standardContextual"/>
        </w:rPr>
        <w:t>Belinda</w:t>
      </w:r>
      <w:proofErr w:type="spellEnd"/>
      <w:r w:rsidRPr="00B86622">
        <w:rPr>
          <w:rFonts w:ascii="Garamond" w:eastAsiaTheme="minorHAnsi" w:hAnsi="Garamond"/>
          <w:b/>
          <w:bCs/>
          <w:color w:val="000000"/>
          <w:szCs w:val="24"/>
          <w14:ligatures w14:val="standardContextual"/>
        </w:rPr>
        <w:t xml:space="preserve"> Balluku</w:t>
      </w:r>
    </w:p>
    <w:p w14:paraId="7036DA72" w14:textId="77777777" w:rsidR="00B86622" w:rsidRPr="00B86622" w:rsidRDefault="00B86622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Cs w:val="24"/>
        </w:rPr>
      </w:pPr>
    </w:p>
    <w:sectPr w:rsidR="00B86622" w:rsidRPr="00B86622" w:rsidSect="00ED69C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822A70" w14:textId="77777777" w:rsidR="00B86622" w:rsidRDefault="00B86622" w:rsidP="00ED69C5">
      <w:r>
        <w:separator/>
      </w:r>
    </w:p>
  </w:endnote>
  <w:endnote w:type="continuationSeparator" w:id="0">
    <w:p w14:paraId="1409FB90" w14:textId="77777777" w:rsidR="00B86622" w:rsidRDefault="00B86622" w:rsidP="00ED69C5">
      <w:r>
        <w:continuationSeparator/>
      </w:r>
    </w:p>
  </w:endnote>
  <w:endnote w:type="continuationNotice" w:id="1">
    <w:p w14:paraId="6B879DFA" w14:textId="77777777" w:rsidR="00B86622" w:rsidRDefault="00B866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F537F1" w14:textId="77777777" w:rsidR="00B86622" w:rsidRDefault="00B86622" w:rsidP="00ED69C5">
      <w:r>
        <w:separator/>
      </w:r>
    </w:p>
  </w:footnote>
  <w:footnote w:type="continuationSeparator" w:id="0">
    <w:p w14:paraId="1CFC1C5D" w14:textId="77777777" w:rsidR="00B86622" w:rsidRDefault="00B86622" w:rsidP="00ED69C5">
      <w:r>
        <w:continuationSeparator/>
      </w:r>
    </w:p>
  </w:footnote>
  <w:footnote w:type="continuationNotice" w:id="1">
    <w:p w14:paraId="2E467281" w14:textId="77777777" w:rsidR="00B86622" w:rsidRDefault="00B8662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9ED0008"/>
    <w:multiLevelType w:val="hybridMultilevel"/>
    <w:tmpl w:val="69AEAD36"/>
    <w:lvl w:ilvl="0" w:tplc="0660D922">
      <w:start w:val="1"/>
      <w:numFmt w:val="lowerLetter"/>
      <w:lvlText w:val="%1)"/>
      <w:lvlJc w:val="left"/>
      <w:pPr>
        <w:ind w:left="1092" w:hanging="372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23B"/>
    <w:rsid w:val="000560B3"/>
    <w:rsid w:val="000C3F55"/>
    <w:rsid w:val="00293264"/>
    <w:rsid w:val="002C67BB"/>
    <w:rsid w:val="002D6C1D"/>
    <w:rsid w:val="00334C06"/>
    <w:rsid w:val="00592187"/>
    <w:rsid w:val="005C13EB"/>
    <w:rsid w:val="005F0F31"/>
    <w:rsid w:val="0060004A"/>
    <w:rsid w:val="006A123B"/>
    <w:rsid w:val="00705D79"/>
    <w:rsid w:val="00787A4E"/>
    <w:rsid w:val="0082222E"/>
    <w:rsid w:val="009B051A"/>
    <w:rsid w:val="00B422B9"/>
    <w:rsid w:val="00B83EA8"/>
    <w:rsid w:val="00B86622"/>
    <w:rsid w:val="00C709F1"/>
    <w:rsid w:val="00C870D0"/>
    <w:rsid w:val="00CD249D"/>
    <w:rsid w:val="00D32B89"/>
    <w:rsid w:val="00DC5866"/>
    <w:rsid w:val="00DF1C91"/>
    <w:rsid w:val="00E01D3E"/>
    <w:rsid w:val="00EB0CFF"/>
    <w:rsid w:val="00ED69C5"/>
    <w:rsid w:val="00F14FFB"/>
    <w:rsid w:val="00FC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BCE9C"/>
  <w15:chartTrackingRefBased/>
  <w15:docId w15:val="{FE4C078D-D57B-45C4-A772-F81D4CCDE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12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link w:val="NoSpacing"/>
    <w:uiPriority w:val="1"/>
    <w:locked/>
    <w:rsid w:val="006A123B"/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link w:val="NoSpacingChar"/>
    <w:uiPriority w:val="1"/>
    <w:qFormat/>
    <w:rsid w:val="006A12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ListParagraphChar">
    <w:name w:val="List Paragraph Char"/>
    <w:link w:val="ListParagraph"/>
    <w:uiPriority w:val="1"/>
    <w:locked/>
    <w:rsid w:val="006A123B"/>
    <w:rPr>
      <w:rFonts w:ascii="Times New Roman" w:eastAsia="MS Mincho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6A123B"/>
    <w:pPr>
      <w:ind w:left="720"/>
      <w:contextualSpacing/>
    </w:pPr>
    <w:rPr>
      <w:rFonts w:eastAsia="MS Mincho"/>
      <w:szCs w:val="24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ED69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69C5"/>
    <w:rPr>
      <w:rFonts w:ascii="Times New Roman" w:eastAsia="Times New Roman" w:hAnsi="Times New Roman" w:cs="Times New Roman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D69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69C5"/>
    <w:rPr>
      <w:rFonts w:ascii="Times New Roman" w:eastAsia="Times New Roman" w:hAnsi="Times New Roman" w:cs="Times New Roman"/>
      <w:sz w:val="24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32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264"/>
    <w:rPr>
      <w:rFonts w:ascii="Segoe UI" w:eastAsia="Times New Roman" w:hAnsi="Segoe UI" w:cs="Segoe UI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19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688</Nr_x002e__x0020_akti>
    <Data_x0020_e_x0020_Krijimit xmlns="0e656187-b300-4fb0-8bf4-3a50f872073c">2023-12-11T11:31:02Z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në vendimin nr. 212, datë 11.3.2020, të Këshillit të Ministrave, “Për përdorimin e fondit të rindërtimit për financimin e rindërtimit të objekteve arsimore”, të ndryshuar</Titulli>
    <Modifikuesi xmlns="0e656187-b300-4fb0-8bf4-3a50f872073c">nevila.samarxhi</Modifikuesi>
    <Nr_x002e__x0020_prot_x0020_QBZ xmlns="0e656187-b300-4fb0-8bf4-3a50f872073c">1851</Nr_x002e__x0020_prot_x0020_QBZ>
    <Data_x0020_e_x0020_Modifikimit xmlns="0e656187-b300-4fb0-8bf4-3a50f872073c">2023-12-11T13:47:50Z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5665/1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3F38B6708D4A7BBCF8F8A5ECB951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3F38B6708D4A7BBCF8F8A5ECB951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BC97652-578F-4BF6-8784-0ABD8D39E7C3}">
  <ds:schemaRefs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59AAA8D-E641-4C8F-8E94-47361997E9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8E4BC5-FE1E-4D35-9D23-81D072C3CA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2671D03-F766-422C-B79C-6C949D809ED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3D8308-F8DE-4EDA-924B-340FEC3DE3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212, datë 11.3.2020, të Këshillit të Ministrave, “Për përdorimin e fondit të rindërtimit për financimin e rindërtimit të objekteve arsimore”, të ndryshuar</vt:lpstr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212, datë 11.3.2020, të Këshillit të Ministrave, “Për përdorimin e fondit të rindërtimit për financimin e rindërtimit të objekteve arsimore”, të ndryshuar</dc:title>
  <dc:creator>Ervisa Fusha</dc:creator>
  <cp:lastModifiedBy>Fjora Cahani</cp:lastModifiedBy>
  <cp:revision>7</cp:revision>
  <cp:lastPrinted>2023-12-05T17:26:00Z</cp:lastPrinted>
  <dcterms:created xsi:type="dcterms:W3CDTF">2023-12-11T10:24:00Z</dcterms:created>
  <dcterms:modified xsi:type="dcterms:W3CDTF">2023-12-11T13:16:00Z</dcterms:modified>
</cp:coreProperties>
</file>