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19521" w14:textId="77777777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5202E269" w14:textId="77777777" w:rsidR="00F966AC" w:rsidRPr="001F6882" w:rsidRDefault="001F6882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>
        <w:rPr>
          <w:rFonts w:ascii="Garamond" w:eastAsiaTheme="minorHAnsi" w:hAnsi="Garamond" w:cs="Garamond"/>
          <w:b/>
          <w:bCs/>
          <w:color w:val="000000"/>
          <w:szCs w:val="24"/>
        </w:rPr>
        <w:t xml:space="preserve">Nr. </w:t>
      </w:r>
      <w:r w:rsidR="00F966AC" w:rsidRPr="001F6882">
        <w:rPr>
          <w:rFonts w:ascii="Garamond" w:eastAsiaTheme="minorHAnsi" w:hAnsi="Garamond" w:cs="Garamond"/>
          <w:b/>
          <w:bCs/>
          <w:color w:val="000000"/>
          <w:szCs w:val="24"/>
        </w:rPr>
        <w:t>689, datë 6.12.2023</w:t>
      </w:r>
    </w:p>
    <w:p w14:paraId="53B4C4AA" w14:textId="77777777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  <w:u w:val="single"/>
        </w:rPr>
      </w:pPr>
    </w:p>
    <w:p w14:paraId="58E98486" w14:textId="7C63B567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 xml:space="preserve">PËR NJË SHTESË NË VENDIMIN </w:t>
      </w:r>
      <w:r w:rsidR="001F6882">
        <w:rPr>
          <w:rFonts w:ascii="Garamond" w:eastAsiaTheme="minorHAnsi" w:hAnsi="Garamond" w:cs="Garamond"/>
          <w:b/>
          <w:bCs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>1134, DATË 24.12.2020, TË KËSHILLIT TË MINISTRAVE, “PËR PËRDORIMIN E FONDIT TË RINDËRTIMIT PËR FINANCIMIN E RINDËRTIMIT/RIKONSTRUKSIONIT TË OBJEKTEVE ARSIMORE NË BASHKINË TIRANË DHE CAKTIMIN E BASHKISË TIRANË SI NJËSI ZBATUESE”, TË NDRYSHUAR</w:t>
      </w:r>
    </w:p>
    <w:p w14:paraId="118DEF8F" w14:textId="77777777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eastAsiaTheme="minorHAnsi"/>
          <w:color w:val="000000"/>
          <w:szCs w:val="24"/>
        </w:rPr>
      </w:pPr>
    </w:p>
    <w:p w14:paraId="0D2C037D" w14:textId="291412AF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>Në mbështetje të nenit 100 të Kushtetutës, të neneve 13, shkronja “b”, nënndarjet “i” dhe “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iii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”, 16 e 36, të aktit normativ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9, datë 16.12.2019, të Këshillit të Ministrave, “Për përballimin e pasojave të fatkeqësisë natyrore”, miratuar me ligjin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97/2019, të ligjit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9936, datë 26.6.2008, “Për menaxhimin e sistemit buxhetor në Republikën e Shqipërisë”, të ndryshuar, dhe të nenit 7, të ligjit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84/2022, “Për buxhetin e vitit 2023”, të ndryshuar, me propozimin e </w:t>
      </w:r>
      <w:r w:rsidR="001F6882" w:rsidRPr="001F6882">
        <w:rPr>
          <w:rFonts w:ascii="Garamond" w:eastAsiaTheme="minorHAnsi" w:hAnsi="Garamond" w:cs="Garamond"/>
          <w:color w:val="000000"/>
          <w:szCs w:val="24"/>
        </w:rPr>
        <w:t xml:space="preserve">zëvendëskryeministrit </w:t>
      </w:r>
      <w:r w:rsidRPr="001F6882">
        <w:rPr>
          <w:rFonts w:ascii="Garamond" w:eastAsiaTheme="minorHAnsi" w:hAnsi="Garamond" w:cs="Garamond"/>
          <w:color w:val="000000"/>
          <w:szCs w:val="24"/>
        </w:rPr>
        <w:t>dhe ministër i Infrastrukturës dhe Energjisë, Këshilli i Ministrave</w:t>
      </w:r>
    </w:p>
    <w:p w14:paraId="6C8E9146" w14:textId="77777777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 xml:space="preserve"> </w:t>
      </w:r>
    </w:p>
    <w:p w14:paraId="3468137B" w14:textId="3D6FB6DA" w:rsidR="00F966AC" w:rsidRPr="001F6882" w:rsidRDefault="00F966AC" w:rsidP="00F966A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Cs w:val="24"/>
        </w:rPr>
      </w:pPr>
      <w:r w:rsidRPr="001F6882">
        <w:rPr>
          <w:rFonts w:ascii="Garamond" w:eastAsiaTheme="minorHAnsi" w:hAnsi="Garamond" w:cs="Garamond"/>
          <w:bCs/>
          <w:color w:val="000000"/>
          <w:szCs w:val="24"/>
        </w:rPr>
        <w:t>VENDOSI:</w:t>
      </w:r>
    </w:p>
    <w:p w14:paraId="17C022A3" w14:textId="77777777" w:rsidR="00F966AC" w:rsidRPr="001F6882" w:rsidRDefault="00F966AC" w:rsidP="00F966AC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40FD8F99" w14:textId="71E97BF8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 xml:space="preserve">1. Pas pikës 2/1, të vendimit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1134, datë 24.12.2020, të Këshillit të Ministrave, të ndryshuar, shtohet pika 2/2, me këtë përmbajtje:</w:t>
      </w:r>
    </w:p>
    <w:p w14:paraId="2E3AF658" w14:textId="021D9660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>“2/2. Përdorimin e fondit të rindërtimit, miratuar për vitin 2023, në masën 176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394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915 (njëqind e shtatëdhjetë e gjashtë milionë e treqind e nëntëdhjetë e katër mijë e nëntëqind e pesëmbëdhjetë) lekë pa TVSH, për financimin e rikonstruksionit të objekteve arsimore (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RSU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(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15–18–19)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20–21;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22–23”, në 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RSU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1, shkolla “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Dritas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”, në Bashkinë Tiranë, i cili përballohet nga shpenzimet buxhetore të fondit të rindërtimit, miratuar për vitin 2023, dhe i transferohet Bashkisë Tiranë në formën e 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transfertës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së pakushtëzuar, përkatësisht, sipas 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detajimit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të mëposhtëm</w:t>
      </w:r>
      <w:r w:rsidR="001F6882">
        <w:rPr>
          <w:rFonts w:ascii="Garamond" w:eastAsiaTheme="minorHAnsi" w:hAnsi="Garamond" w:cs="Garamond"/>
          <w:color w:val="000000"/>
          <w:szCs w:val="24"/>
        </w:rPr>
        <w:t>,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 për:</w:t>
      </w:r>
    </w:p>
    <w:p w14:paraId="270951A1" w14:textId="2856E7A4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 xml:space="preserve">a) ndërtimin e godinës tip </w:t>
      </w:r>
      <w:bookmarkStart w:id="0" w:name="_GoBack"/>
      <w:bookmarkEnd w:id="0"/>
      <w:r w:rsidRPr="001F6882">
        <w:rPr>
          <w:rFonts w:ascii="Garamond" w:eastAsiaTheme="minorHAnsi" w:hAnsi="Garamond" w:cs="Garamond"/>
          <w:color w:val="000000"/>
          <w:szCs w:val="24"/>
        </w:rPr>
        <w:t xml:space="preserve">në 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RSU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 (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15), në vlerën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143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361 593 (njëqind e dyzet e tre milionë e treqind e gjashtëdhjetë e një mijë e pesëqind e nëntëdhjetë e tre)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lekë pa TVSH;</w:t>
      </w:r>
    </w:p>
    <w:p w14:paraId="2B8D6827" w14:textId="21860B87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 xml:space="preserve">b) ndërtimin e godinës tip në </w:t>
      </w:r>
      <w:proofErr w:type="spellStart"/>
      <w:r w:rsidRPr="001F6882">
        <w:rPr>
          <w:rFonts w:ascii="Garamond" w:eastAsiaTheme="minorHAnsi" w:hAnsi="Garamond" w:cs="Garamond"/>
          <w:color w:val="000000"/>
          <w:szCs w:val="24"/>
        </w:rPr>
        <w:t>RSU</w:t>
      </w:r>
      <w:proofErr w:type="spellEnd"/>
      <w:r w:rsidRP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 (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19), në vlerën 10 544 343 (dhjetë milionë e pesëqind e dyzet e katër mijë e treqind e dyzet e tre)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1F6882">
        <w:rPr>
          <w:rFonts w:ascii="Garamond" w:eastAsiaTheme="minorHAnsi" w:hAnsi="Garamond" w:cs="Garamond"/>
          <w:color w:val="000000"/>
          <w:szCs w:val="24"/>
        </w:rPr>
        <w:t>lekë pa TVSH;</w:t>
      </w:r>
    </w:p>
    <w:p w14:paraId="6AE171C3" w14:textId="1B63C9C8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 xml:space="preserve">c) rikonstruksionin e godinave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 xml:space="preserve">20–21, 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nr. </w:t>
      </w:r>
      <w:r w:rsidRPr="001F6882">
        <w:rPr>
          <w:rFonts w:ascii="Garamond" w:eastAsiaTheme="minorHAnsi" w:hAnsi="Garamond" w:cs="Garamond"/>
          <w:color w:val="000000"/>
          <w:szCs w:val="24"/>
        </w:rPr>
        <w:t>22–23, në vlerën 22 488 979 (njëzet e dy milionë e katërqind e tetëdhjetë e tetë mijë e nëntëqind e shtatëdhjetë e nëntë) lekë pa TVSH.</w:t>
      </w:r>
    </w:p>
    <w:p w14:paraId="672D5278" w14:textId="3359562A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>2. Ngarkohen Ministria e Infrastrukturës dhe Energjisë, Ministria e Financave dhe Ekonomisë dhe Bashkia Tiranë për zbatimin e këtij vendimi.</w:t>
      </w:r>
      <w:r w:rsidR="001F6882">
        <w:rPr>
          <w:rFonts w:ascii="Garamond" w:eastAsiaTheme="minorHAnsi" w:hAnsi="Garamond" w:cs="Garamond"/>
          <w:color w:val="000000"/>
          <w:szCs w:val="24"/>
        </w:rPr>
        <w:t xml:space="preserve"> </w:t>
      </w:r>
    </w:p>
    <w:p w14:paraId="32A32DBE" w14:textId="5B0A278B" w:rsidR="00F966AC" w:rsidRPr="001F6882" w:rsidRDefault="00F966AC" w:rsidP="00F966A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1F6882">
        <w:rPr>
          <w:rFonts w:ascii="Garamond" w:eastAsiaTheme="minorHAnsi" w:hAnsi="Garamond" w:cs="Garamond"/>
          <w:color w:val="000000"/>
          <w:szCs w:val="24"/>
        </w:rPr>
        <w:t xml:space="preserve">Ky vendim hyn në fuqi menjëherë dhe botohet në Fletoren </w:t>
      </w:r>
      <w:r w:rsidR="008D5F24" w:rsidRPr="001F6882">
        <w:rPr>
          <w:rFonts w:ascii="Garamond" w:eastAsiaTheme="minorHAnsi" w:hAnsi="Garamond" w:cs="Garamond"/>
          <w:color w:val="000000"/>
          <w:szCs w:val="24"/>
        </w:rPr>
        <w:t>Z</w:t>
      </w:r>
      <w:r w:rsidRPr="001F6882">
        <w:rPr>
          <w:rFonts w:ascii="Garamond" w:eastAsiaTheme="minorHAnsi" w:hAnsi="Garamond" w:cs="Garamond"/>
          <w:color w:val="000000"/>
          <w:szCs w:val="24"/>
        </w:rPr>
        <w:t>yrtare.</w:t>
      </w:r>
    </w:p>
    <w:p w14:paraId="67190173" w14:textId="77777777" w:rsidR="00F966AC" w:rsidRPr="001F6882" w:rsidRDefault="00F966AC" w:rsidP="00F966AC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45598007" w14:textId="77777777" w:rsidR="00F966AC" w:rsidRPr="001F6882" w:rsidRDefault="00F966AC" w:rsidP="00F966A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Cs w:val="24"/>
        </w:rPr>
      </w:pPr>
      <w:r w:rsidRPr="001F6882">
        <w:rPr>
          <w:rFonts w:ascii="Garamond" w:eastAsiaTheme="minorHAnsi" w:hAnsi="Garamond" w:cs="Garamond"/>
          <w:bCs/>
          <w:color w:val="000000"/>
          <w:szCs w:val="24"/>
        </w:rPr>
        <w:t>ZËVENDËSKRYEMINISTËR</w:t>
      </w:r>
    </w:p>
    <w:p w14:paraId="7BA28107" w14:textId="556C642A" w:rsidR="002E3999" w:rsidRPr="001F6882" w:rsidRDefault="00F966AC" w:rsidP="00F966AC">
      <w:pPr>
        <w:autoSpaceDE w:val="0"/>
        <w:autoSpaceDN w:val="0"/>
        <w:adjustRightInd w:val="0"/>
        <w:ind w:firstLine="284"/>
        <w:jc w:val="right"/>
      </w:pPr>
      <w:proofErr w:type="spellStart"/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>Belinda</w:t>
      </w:r>
      <w:proofErr w:type="spellEnd"/>
      <w:r w:rsidRPr="001F6882">
        <w:rPr>
          <w:rFonts w:ascii="Garamond" w:eastAsiaTheme="minorHAnsi" w:hAnsi="Garamond" w:cs="Garamond"/>
          <w:b/>
          <w:bCs/>
          <w:color w:val="000000"/>
          <w:szCs w:val="24"/>
        </w:rPr>
        <w:t xml:space="preserve"> Balluku</w:t>
      </w:r>
    </w:p>
    <w:sectPr w:rsidR="002E3999" w:rsidRPr="001F6882" w:rsidSect="00063CF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31CED" w14:textId="77777777" w:rsidR="001F6882" w:rsidRDefault="001F6882" w:rsidP="001311E5">
      <w:r>
        <w:separator/>
      </w:r>
    </w:p>
  </w:endnote>
  <w:endnote w:type="continuationSeparator" w:id="0">
    <w:p w14:paraId="444953CF" w14:textId="77777777" w:rsidR="001F6882" w:rsidRDefault="001F6882" w:rsidP="001311E5">
      <w:r>
        <w:continuationSeparator/>
      </w:r>
    </w:p>
  </w:endnote>
  <w:endnote w:type="continuationNotice" w:id="1">
    <w:p w14:paraId="298A03F6" w14:textId="77777777" w:rsidR="001F6882" w:rsidRDefault="001F6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2E0B5" w14:textId="77777777" w:rsidR="001F6882" w:rsidRDefault="001F6882" w:rsidP="001311E5">
      <w:r>
        <w:separator/>
      </w:r>
    </w:p>
  </w:footnote>
  <w:footnote w:type="continuationSeparator" w:id="0">
    <w:p w14:paraId="044A39A6" w14:textId="77777777" w:rsidR="001F6882" w:rsidRDefault="001F6882" w:rsidP="001311E5">
      <w:r>
        <w:continuationSeparator/>
      </w:r>
    </w:p>
  </w:footnote>
  <w:footnote w:type="continuationNotice" w:id="1">
    <w:p w14:paraId="3AA34D7D" w14:textId="77777777" w:rsidR="001F6882" w:rsidRDefault="001F68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B62E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51F10"/>
    <w:multiLevelType w:val="hybridMultilevel"/>
    <w:tmpl w:val="B0D2E08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D7F15"/>
    <w:multiLevelType w:val="hybridMultilevel"/>
    <w:tmpl w:val="DF0696F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20331"/>
    <w:multiLevelType w:val="hybridMultilevel"/>
    <w:tmpl w:val="4596144C"/>
    <w:lvl w:ilvl="0" w:tplc="6E7C2164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2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8"/>
  </w:num>
  <w:num w:numId="8">
    <w:abstractNumId w:val="34"/>
  </w:num>
  <w:num w:numId="9">
    <w:abstractNumId w:val="13"/>
  </w:num>
  <w:num w:numId="10">
    <w:abstractNumId w:val="24"/>
  </w:num>
  <w:num w:numId="11">
    <w:abstractNumId w:val="5"/>
  </w:num>
  <w:num w:numId="12">
    <w:abstractNumId w:val="2"/>
  </w:num>
  <w:num w:numId="13">
    <w:abstractNumId w:val="11"/>
  </w:num>
  <w:num w:numId="14">
    <w:abstractNumId w:val="35"/>
  </w:num>
  <w:num w:numId="15">
    <w:abstractNumId w:val="27"/>
  </w:num>
  <w:num w:numId="16">
    <w:abstractNumId w:val="12"/>
  </w:num>
  <w:num w:numId="17">
    <w:abstractNumId w:val="10"/>
  </w:num>
  <w:num w:numId="18">
    <w:abstractNumId w:val="31"/>
  </w:num>
  <w:num w:numId="19">
    <w:abstractNumId w:val="0"/>
  </w:num>
  <w:num w:numId="20">
    <w:abstractNumId w:val="16"/>
  </w:num>
  <w:num w:numId="21">
    <w:abstractNumId w:val="6"/>
  </w:num>
  <w:num w:numId="22">
    <w:abstractNumId w:val="18"/>
  </w:num>
  <w:num w:numId="23">
    <w:abstractNumId w:val="36"/>
  </w:num>
  <w:num w:numId="24">
    <w:abstractNumId w:val="9"/>
  </w:num>
  <w:num w:numId="25">
    <w:abstractNumId w:val="1"/>
  </w:num>
  <w:num w:numId="26">
    <w:abstractNumId w:val="4"/>
  </w:num>
  <w:num w:numId="27">
    <w:abstractNumId w:val="30"/>
  </w:num>
  <w:num w:numId="28">
    <w:abstractNumId w:val="28"/>
  </w:num>
  <w:num w:numId="29">
    <w:abstractNumId w:val="19"/>
  </w:num>
  <w:num w:numId="30">
    <w:abstractNumId w:val="37"/>
  </w:num>
  <w:num w:numId="31">
    <w:abstractNumId w:val="40"/>
  </w:num>
  <w:num w:numId="32">
    <w:abstractNumId w:val="39"/>
  </w:num>
  <w:num w:numId="33">
    <w:abstractNumId w:val="26"/>
  </w:num>
  <w:num w:numId="34">
    <w:abstractNumId w:val="15"/>
  </w:num>
  <w:num w:numId="35">
    <w:abstractNumId w:val="25"/>
  </w:num>
  <w:num w:numId="36">
    <w:abstractNumId w:val="38"/>
  </w:num>
  <w:num w:numId="37">
    <w:abstractNumId w:val="33"/>
  </w:num>
  <w:num w:numId="38">
    <w:abstractNumId w:val="17"/>
  </w:num>
  <w:num w:numId="39">
    <w:abstractNumId w:val="23"/>
  </w:num>
  <w:num w:numId="40">
    <w:abstractNumId w:val="3"/>
  </w:num>
  <w:num w:numId="41">
    <w:abstractNumId w:val="14"/>
  </w:num>
  <w:num w:numId="42">
    <w:abstractNumId w:val="2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3BEE"/>
    <w:rsid w:val="00031065"/>
    <w:rsid w:val="00046323"/>
    <w:rsid w:val="00063C8F"/>
    <w:rsid w:val="00063CF2"/>
    <w:rsid w:val="00075D9E"/>
    <w:rsid w:val="00080697"/>
    <w:rsid w:val="0009123B"/>
    <w:rsid w:val="00097C8F"/>
    <w:rsid w:val="000A7CAC"/>
    <w:rsid w:val="000B306E"/>
    <w:rsid w:val="000B44AC"/>
    <w:rsid w:val="000F3B45"/>
    <w:rsid w:val="000F5E1E"/>
    <w:rsid w:val="00104E37"/>
    <w:rsid w:val="00107CA2"/>
    <w:rsid w:val="001147B2"/>
    <w:rsid w:val="001311E5"/>
    <w:rsid w:val="001354CF"/>
    <w:rsid w:val="00154654"/>
    <w:rsid w:val="00165961"/>
    <w:rsid w:val="0017708B"/>
    <w:rsid w:val="0017725F"/>
    <w:rsid w:val="0018021B"/>
    <w:rsid w:val="00182BC3"/>
    <w:rsid w:val="00194BBB"/>
    <w:rsid w:val="001A06DA"/>
    <w:rsid w:val="001A5173"/>
    <w:rsid w:val="001C1E03"/>
    <w:rsid w:val="001C3477"/>
    <w:rsid w:val="001D7A26"/>
    <w:rsid w:val="001E225E"/>
    <w:rsid w:val="001E29E9"/>
    <w:rsid w:val="001E2A35"/>
    <w:rsid w:val="001E4AD9"/>
    <w:rsid w:val="001F461A"/>
    <w:rsid w:val="001F6882"/>
    <w:rsid w:val="0021725A"/>
    <w:rsid w:val="00222082"/>
    <w:rsid w:val="0022688C"/>
    <w:rsid w:val="002345D9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3DEE"/>
    <w:rsid w:val="0028678F"/>
    <w:rsid w:val="0029068E"/>
    <w:rsid w:val="002938E2"/>
    <w:rsid w:val="002A1C51"/>
    <w:rsid w:val="002A663B"/>
    <w:rsid w:val="002B34DE"/>
    <w:rsid w:val="002B72D8"/>
    <w:rsid w:val="002D5FF8"/>
    <w:rsid w:val="002E2400"/>
    <w:rsid w:val="002E3999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728D"/>
    <w:rsid w:val="003D4E24"/>
    <w:rsid w:val="003D58FC"/>
    <w:rsid w:val="003F07E5"/>
    <w:rsid w:val="003F340C"/>
    <w:rsid w:val="004079D4"/>
    <w:rsid w:val="00407DBE"/>
    <w:rsid w:val="00410AB5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1841"/>
    <w:rsid w:val="004B2A1C"/>
    <w:rsid w:val="004C1811"/>
    <w:rsid w:val="004C4E14"/>
    <w:rsid w:val="004C67E9"/>
    <w:rsid w:val="004E7D23"/>
    <w:rsid w:val="004F1DF0"/>
    <w:rsid w:val="004F5A11"/>
    <w:rsid w:val="0050576C"/>
    <w:rsid w:val="00512744"/>
    <w:rsid w:val="00512AF6"/>
    <w:rsid w:val="00524CE4"/>
    <w:rsid w:val="00524E7C"/>
    <w:rsid w:val="005258C8"/>
    <w:rsid w:val="00527770"/>
    <w:rsid w:val="005323BD"/>
    <w:rsid w:val="005348B9"/>
    <w:rsid w:val="00543931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2770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24984"/>
    <w:rsid w:val="0064086D"/>
    <w:rsid w:val="0064570C"/>
    <w:rsid w:val="006474C1"/>
    <w:rsid w:val="00655DEE"/>
    <w:rsid w:val="0067645F"/>
    <w:rsid w:val="006802CA"/>
    <w:rsid w:val="0069115B"/>
    <w:rsid w:val="00696020"/>
    <w:rsid w:val="006A4C41"/>
    <w:rsid w:val="006A7B43"/>
    <w:rsid w:val="006C4213"/>
    <w:rsid w:val="006C4C43"/>
    <w:rsid w:val="006C724D"/>
    <w:rsid w:val="006E5252"/>
    <w:rsid w:val="006F437C"/>
    <w:rsid w:val="006F4E78"/>
    <w:rsid w:val="007067E2"/>
    <w:rsid w:val="0071676A"/>
    <w:rsid w:val="007170CA"/>
    <w:rsid w:val="00724C9D"/>
    <w:rsid w:val="00737A69"/>
    <w:rsid w:val="007421EF"/>
    <w:rsid w:val="00743B48"/>
    <w:rsid w:val="00751CFB"/>
    <w:rsid w:val="00753883"/>
    <w:rsid w:val="00761481"/>
    <w:rsid w:val="0077116C"/>
    <w:rsid w:val="00774240"/>
    <w:rsid w:val="007A33A2"/>
    <w:rsid w:val="007A458A"/>
    <w:rsid w:val="007A6FDE"/>
    <w:rsid w:val="007B3420"/>
    <w:rsid w:val="007B57B9"/>
    <w:rsid w:val="007D361E"/>
    <w:rsid w:val="007E0B5B"/>
    <w:rsid w:val="007F4309"/>
    <w:rsid w:val="007F7A97"/>
    <w:rsid w:val="007F7D2C"/>
    <w:rsid w:val="008355E7"/>
    <w:rsid w:val="0084149B"/>
    <w:rsid w:val="00851E4E"/>
    <w:rsid w:val="0085209E"/>
    <w:rsid w:val="0086446B"/>
    <w:rsid w:val="008644F1"/>
    <w:rsid w:val="00865925"/>
    <w:rsid w:val="00867ED0"/>
    <w:rsid w:val="00885040"/>
    <w:rsid w:val="008A02E4"/>
    <w:rsid w:val="008B435A"/>
    <w:rsid w:val="008B4A96"/>
    <w:rsid w:val="008B5F62"/>
    <w:rsid w:val="008D5640"/>
    <w:rsid w:val="008D5F24"/>
    <w:rsid w:val="008D6311"/>
    <w:rsid w:val="008D78CC"/>
    <w:rsid w:val="008E68B7"/>
    <w:rsid w:val="008E7BC6"/>
    <w:rsid w:val="008F77FB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81FBE"/>
    <w:rsid w:val="009A068D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2569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860EC"/>
    <w:rsid w:val="00A92D69"/>
    <w:rsid w:val="00AC5AB8"/>
    <w:rsid w:val="00AD2B4F"/>
    <w:rsid w:val="00AD5936"/>
    <w:rsid w:val="00AE1F13"/>
    <w:rsid w:val="00AE387B"/>
    <w:rsid w:val="00AF4854"/>
    <w:rsid w:val="00B10B3A"/>
    <w:rsid w:val="00B1420B"/>
    <w:rsid w:val="00B22FA3"/>
    <w:rsid w:val="00B25476"/>
    <w:rsid w:val="00B3379B"/>
    <w:rsid w:val="00B42A78"/>
    <w:rsid w:val="00B44CDE"/>
    <w:rsid w:val="00B535C3"/>
    <w:rsid w:val="00B53B25"/>
    <w:rsid w:val="00B54866"/>
    <w:rsid w:val="00B666ED"/>
    <w:rsid w:val="00B76AAC"/>
    <w:rsid w:val="00BB5184"/>
    <w:rsid w:val="00BD304D"/>
    <w:rsid w:val="00BD6596"/>
    <w:rsid w:val="00C0048E"/>
    <w:rsid w:val="00C037AB"/>
    <w:rsid w:val="00C13FBF"/>
    <w:rsid w:val="00C15B7F"/>
    <w:rsid w:val="00C2162E"/>
    <w:rsid w:val="00C21B63"/>
    <w:rsid w:val="00C3687A"/>
    <w:rsid w:val="00C414ED"/>
    <w:rsid w:val="00C57D7D"/>
    <w:rsid w:val="00C60E93"/>
    <w:rsid w:val="00C908F0"/>
    <w:rsid w:val="00C92579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578F"/>
    <w:rsid w:val="00D17075"/>
    <w:rsid w:val="00D34462"/>
    <w:rsid w:val="00D4161C"/>
    <w:rsid w:val="00D462B0"/>
    <w:rsid w:val="00D54C41"/>
    <w:rsid w:val="00D627FD"/>
    <w:rsid w:val="00D74913"/>
    <w:rsid w:val="00D801CF"/>
    <w:rsid w:val="00D87C68"/>
    <w:rsid w:val="00DA270F"/>
    <w:rsid w:val="00DA52A0"/>
    <w:rsid w:val="00DB3D41"/>
    <w:rsid w:val="00DD0105"/>
    <w:rsid w:val="00DD2F7E"/>
    <w:rsid w:val="00DE09FD"/>
    <w:rsid w:val="00DF6F6B"/>
    <w:rsid w:val="00E015C6"/>
    <w:rsid w:val="00E05422"/>
    <w:rsid w:val="00E06816"/>
    <w:rsid w:val="00E06E43"/>
    <w:rsid w:val="00E1516E"/>
    <w:rsid w:val="00E162BF"/>
    <w:rsid w:val="00E21A01"/>
    <w:rsid w:val="00E24E31"/>
    <w:rsid w:val="00E31363"/>
    <w:rsid w:val="00E34173"/>
    <w:rsid w:val="00E36D96"/>
    <w:rsid w:val="00E36FEA"/>
    <w:rsid w:val="00E40A32"/>
    <w:rsid w:val="00E477FE"/>
    <w:rsid w:val="00E8562B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14552"/>
    <w:rsid w:val="00F207E4"/>
    <w:rsid w:val="00F25ECC"/>
    <w:rsid w:val="00F32F70"/>
    <w:rsid w:val="00F36F56"/>
    <w:rsid w:val="00F52401"/>
    <w:rsid w:val="00F559E3"/>
    <w:rsid w:val="00F966AC"/>
    <w:rsid w:val="00FB0885"/>
    <w:rsid w:val="00FB1195"/>
    <w:rsid w:val="00FB7AB9"/>
    <w:rsid w:val="00FC63BA"/>
    <w:rsid w:val="00FD5E47"/>
    <w:rsid w:val="00FE058C"/>
    <w:rsid w:val="00FE1845"/>
    <w:rsid w:val="00FF05E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280DC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59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2023-12-11T11:31:02Z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1134, datë 24.12.2020, të Këshillit të Ministrave, “Për përdorimin e fondit të rindërtimit për financimin e rindërtimit/rikonstruksionit të objekteve arsimore në Bashkinë Tiranë dhe caktimin e Bashkisë Tiranë si njësi zbatuese”, të ndryshuar</Titulli>
    <Modifikuesi xmlns="0e656187-b300-4fb0-8bf4-3a50f872073c">nevila.samarxhi</Modifikuesi>
    <Nr_x002e__x0020_prot_x0020_QBZ xmlns="0e656187-b300-4fb0-8bf4-3a50f872073c">1852</Nr_x002e__x0020_prot_x0020_QBZ>
    <Data_x0020_e_x0020_Modifikimit xmlns="0e656187-b300-4fb0-8bf4-3a50f872073c">2023-12-11T13:52:03Z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495174205946D2B05FB1C123F242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495174205946D2B05FB1C123F242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DBB73B-9EB2-4CBD-B73E-0E34E2CA08DA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B0B366-48A6-4297-8BAC-28A49DF6C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84CF5-A627-4479-92B8-2BF49B42C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44B6FA-5708-4A91-9E57-C16CF2E7BD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EE46D5-3CC2-4918-A468-DBF402986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1134, datë 24.12.2020, të Këshillit të Ministrave, “Për përdorimin e fondit të rindërtimit për financimin e rindërtimit/rikonstruksionit të objekteve arsimore në Bashkinë Tiranë dhe caktimin e Bashkisë Tiranë si njësi zbatue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1134, datë 24.12.2020, të Këshillit të Ministrave, “Për përdorimin e fondit të rindërtimit për financimin e rindërtimit/rikonstruksionit të objekteve arsimore në Bashkinë Tiranë dhe caktimin e Bashkisë Tiranë si njësi zbatuese”, të ndryshuar</dc:title>
  <dc:creator>user1</dc:creator>
  <cp:lastModifiedBy>Alma Lisaku</cp:lastModifiedBy>
  <cp:revision>6</cp:revision>
  <cp:lastPrinted>2023-12-05T17:29:00Z</cp:lastPrinted>
  <dcterms:created xsi:type="dcterms:W3CDTF">2023-12-11T10:25:00Z</dcterms:created>
  <dcterms:modified xsi:type="dcterms:W3CDTF">2023-12-11T13:02:00Z</dcterms:modified>
</cp:coreProperties>
</file>