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CD697" w14:textId="44A03FB3" w:rsidR="00692BB7" w:rsidRPr="00CD3EC1" w:rsidRDefault="00692BB7" w:rsidP="00692BB7">
      <w:pPr>
        <w:ind w:firstLine="284"/>
        <w:jc w:val="center"/>
        <w:rPr>
          <w:rFonts w:ascii="Garamond" w:hAnsi="Garamond"/>
          <w:b/>
          <w:bCs/>
          <w:lang w:val="sq-AL"/>
        </w:rPr>
      </w:pPr>
      <w:r w:rsidRPr="00CD3EC1">
        <w:rPr>
          <w:rFonts w:ascii="Garamond" w:hAnsi="Garamond"/>
          <w:b/>
          <w:bCs/>
          <w:lang w:val="sq-AL"/>
        </w:rPr>
        <w:t>VENDIM</w:t>
      </w:r>
    </w:p>
    <w:p w14:paraId="449A4739" w14:textId="6E6B2B76" w:rsidR="00692BB7" w:rsidRPr="00CD3EC1" w:rsidRDefault="00692BB7" w:rsidP="00692BB7">
      <w:pPr>
        <w:pStyle w:val="Heading4"/>
        <w:keepNext w:val="0"/>
        <w:spacing w:before="0" w:after="0"/>
        <w:ind w:firstLine="284"/>
        <w:jc w:val="center"/>
        <w:rPr>
          <w:rFonts w:ascii="Garamond" w:hAnsi="Garamond"/>
          <w:sz w:val="24"/>
          <w:szCs w:val="24"/>
          <w:lang w:val="sq-AL"/>
        </w:rPr>
      </w:pPr>
      <w:r w:rsidRPr="00CD3EC1">
        <w:rPr>
          <w:rFonts w:ascii="Garamond" w:hAnsi="Garamond"/>
          <w:sz w:val="24"/>
          <w:szCs w:val="24"/>
          <w:lang w:val="sq-AL"/>
        </w:rPr>
        <w:t>Nr. 697, datë</w:t>
      </w:r>
      <w:r w:rsidR="00CD3EC1">
        <w:rPr>
          <w:rFonts w:ascii="Garamond" w:hAnsi="Garamond"/>
          <w:sz w:val="24"/>
          <w:szCs w:val="24"/>
          <w:lang w:val="sq-AL"/>
        </w:rPr>
        <w:t xml:space="preserve"> </w:t>
      </w:r>
      <w:r w:rsidRPr="00CD3EC1">
        <w:rPr>
          <w:rFonts w:ascii="Garamond" w:hAnsi="Garamond"/>
          <w:sz w:val="24"/>
          <w:szCs w:val="24"/>
          <w:lang w:val="sq-AL"/>
        </w:rPr>
        <w:t>6.12.2023</w:t>
      </w:r>
    </w:p>
    <w:p w14:paraId="6DAB1FF5" w14:textId="77777777" w:rsidR="00692BB7" w:rsidRPr="00CD3EC1" w:rsidRDefault="00692BB7" w:rsidP="00692BB7">
      <w:pPr>
        <w:ind w:firstLine="284"/>
        <w:rPr>
          <w:rFonts w:ascii="Garamond" w:hAnsi="Garamond"/>
          <w:lang w:val="sq-AL"/>
        </w:rPr>
      </w:pPr>
    </w:p>
    <w:p w14:paraId="4A131EE6" w14:textId="3B728AA5" w:rsidR="00692BB7" w:rsidRPr="00CD3EC1" w:rsidRDefault="00692BB7" w:rsidP="00CD3EC1">
      <w:pPr>
        <w:jc w:val="center"/>
        <w:rPr>
          <w:rFonts w:ascii="Garamond" w:hAnsi="Garamond"/>
          <w:b/>
          <w:bCs/>
          <w:lang w:val="sq-AL"/>
        </w:rPr>
      </w:pPr>
      <w:r w:rsidRPr="00CD3EC1">
        <w:rPr>
          <w:rFonts w:ascii="Garamond" w:hAnsi="Garamond"/>
          <w:b/>
          <w:bCs/>
          <w:lang w:val="sq-AL"/>
        </w:rPr>
        <w:t>PËR KRIJIMIN, ORGANIZIMIN DHE FUNKSIONIMIN E QENDRËS RAJONALE TË INOVACIONIT TË INSTITUTIT EVROPIAN</w:t>
      </w:r>
      <w:r w:rsidR="00CD3EC1">
        <w:rPr>
          <w:rFonts w:ascii="Garamond" w:hAnsi="Garamond"/>
          <w:b/>
          <w:bCs/>
          <w:lang w:val="sq-AL"/>
        </w:rPr>
        <w:t xml:space="preserve"> </w:t>
      </w:r>
      <w:r w:rsidRPr="00CD3EC1">
        <w:rPr>
          <w:rFonts w:ascii="Garamond" w:hAnsi="Garamond"/>
          <w:b/>
          <w:bCs/>
          <w:lang w:val="sq-AL"/>
        </w:rPr>
        <w:t xml:space="preserve">TË TEKNOLOGJISË DHE INOVACIONIT PËR LËNDËT E </w:t>
      </w:r>
      <w:r w:rsidRPr="00A767C0">
        <w:rPr>
          <w:rFonts w:ascii="Garamond" w:hAnsi="Garamond"/>
          <w:b/>
          <w:bCs/>
          <w:lang w:val="sq-AL"/>
        </w:rPr>
        <w:t>PARA (</w:t>
      </w:r>
      <w:r w:rsidRPr="00A767C0">
        <w:rPr>
          <w:rFonts w:ascii="Garamond" w:hAnsi="Garamond"/>
          <w:b/>
          <w:bCs/>
          <w:i/>
          <w:iCs/>
          <w:lang w:val="sq-AL"/>
        </w:rPr>
        <w:t>EIT RAW</w:t>
      </w:r>
      <w:bookmarkStart w:id="0" w:name="_GoBack"/>
      <w:bookmarkEnd w:id="0"/>
      <w:r w:rsidRPr="00A767C0">
        <w:rPr>
          <w:rFonts w:ascii="Garamond" w:hAnsi="Garamond"/>
          <w:b/>
          <w:bCs/>
          <w:i/>
          <w:iCs/>
          <w:lang w:val="sq-AL"/>
        </w:rPr>
        <w:t>MATERIALS</w:t>
      </w:r>
      <w:r w:rsidRPr="00CD3EC1">
        <w:rPr>
          <w:rFonts w:ascii="Garamond" w:hAnsi="Garamond"/>
          <w:b/>
          <w:bCs/>
          <w:i/>
          <w:iCs/>
          <w:lang w:val="sq-AL"/>
        </w:rPr>
        <w:t xml:space="preserve"> REGIONAL INOVATION CENTER</w:t>
      </w:r>
      <w:r w:rsidRPr="00CD3EC1">
        <w:rPr>
          <w:rFonts w:ascii="Garamond" w:hAnsi="Garamond"/>
          <w:b/>
          <w:bCs/>
          <w:lang w:val="sq-AL"/>
        </w:rPr>
        <w:t>)</w:t>
      </w:r>
    </w:p>
    <w:p w14:paraId="5A954B2C" w14:textId="77777777" w:rsidR="00692BB7" w:rsidRPr="00CD3EC1" w:rsidRDefault="00692BB7" w:rsidP="00692BB7">
      <w:pPr>
        <w:pStyle w:val="BodyText3"/>
        <w:spacing w:after="0"/>
        <w:ind w:firstLine="284"/>
        <w:jc w:val="center"/>
        <w:rPr>
          <w:rFonts w:ascii="Garamond" w:hAnsi="Garamond"/>
          <w:b/>
          <w:bCs/>
          <w:sz w:val="24"/>
          <w:szCs w:val="24"/>
          <w:lang w:val="sq-AL"/>
        </w:rPr>
      </w:pPr>
    </w:p>
    <w:p w14:paraId="2C71CD39" w14:textId="149D93E5" w:rsidR="00692BB7" w:rsidRPr="00CD3EC1" w:rsidRDefault="00692BB7" w:rsidP="00692BB7">
      <w:pPr>
        <w:pStyle w:val="BodyText3"/>
        <w:spacing w:after="0"/>
        <w:ind w:firstLine="284"/>
        <w:jc w:val="both"/>
        <w:rPr>
          <w:rFonts w:ascii="Garamond" w:hAnsi="Garamond"/>
          <w:sz w:val="24"/>
          <w:szCs w:val="24"/>
          <w:lang w:val="sq-AL"/>
        </w:rPr>
      </w:pPr>
      <w:r w:rsidRPr="00CD3EC1">
        <w:rPr>
          <w:rFonts w:ascii="Garamond" w:hAnsi="Garamond"/>
          <w:sz w:val="24"/>
          <w:szCs w:val="24"/>
          <w:lang w:val="sq-AL"/>
        </w:rPr>
        <w:t>Në mbështetje të nenit 100 të Kushtetutës dhe të neneve 6 e 18, të ligjit nr.</w:t>
      </w:r>
      <w:r w:rsidR="00AB2AB1">
        <w:rPr>
          <w:rFonts w:ascii="Garamond" w:hAnsi="Garamond"/>
          <w:sz w:val="24"/>
          <w:szCs w:val="24"/>
          <w:lang w:val="sq-AL"/>
        </w:rPr>
        <w:t xml:space="preserve"> </w:t>
      </w:r>
      <w:r w:rsidRPr="00CD3EC1">
        <w:rPr>
          <w:rFonts w:ascii="Garamond" w:hAnsi="Garamond"/>
          <w:sz w:val="24"/>
          <w:szCs w:val="24"/>
          <w:lang w:val="sq-AL"/>
        </w:rPr>
        <w:t xml:space="preserve">90/2012, “Për organizimin dhe funksionimin e administratës shtetërore”, me propozimin e </w:t>
      </w:r>
      <w:r w:rsidR="009D1BD7">
        <w:rPr>
          <w:rFonts w:ascii="Garamond" w:hAnsi="Garamond"/>
          <w:sz w:val="24"/>
          <w:szCs w:val="24"/>
          <w:lang w:val="sq-AL"/>
        </w:rPr>
        <w:t>z</w:t>
      </w:r>
      <w:r w:rsidRPr="00CD3EC1">
        <w:rPr>
          <w:rFonts w:ascii="Garamond" w:hAnsi="Garamond"/>
          <w:sz w:val="24"/>
          <w:szCs w:val="24"/>
          <w:lang w:val="sq-AL"/>
        </w:rPr>
        <w:t>ëvendëskryeministrit dhe ministër i Infrastrukturës dhe Energjisë, Këshilli i Ministrave</w:t>
      </w:r>
    </w:p>
    <w:p w14:paraId="24DACF50" w14:textId="77777777" w:rsidR="00692BB7" w:rsidRPr="00CD3EC1" w:rsidRDefault="00692BB7" w:rsidP="00692BB7">
      <w:pPr>
        <w:pStyle w:val="BodyText3"/>
        <w:spacing w:after="0"/>
        <w:ind w:firstLine="284"/>
        <w:jc w:val="both"/>
        <w:rPr>
          <w:rFonts w:ascii="Garamond" w:hAnsi="Garamond"/>
          <w:sz w:val="24"/>
          <w:szCs w:val="24"/>
          <w:lang w:val="sq-AL"/>
        </w:rPr>
      </w:pPr>
    </w:p>
    <w:p w14:paraId="794FEE1A" w14:textId="16333762" w:rsidR="00692BB7" w:rsidRPr="00CD3EC1" w:rsidRDefault="00692BB7" w:rsidP="00692BB7">
      <w:pPr>
        <w:pStyle w:val="BodyText3"/>
        <w:spacing w:after="0"/>
        <w:ind w:firstLine="284"/>
        <w:jc w:val="center"/>
        <w:rPr>
          <w:rFonts w:ascii="Garamond" w:hAnsi="Garamond"/>
          <w:bCs/>
          <w:sz w:val="24"/>
          <w:szCs w:val="24"/>
          <w:lang w:val="sq-AL"/>
        </w:rPr>
      </w:pPr>
      <w:r w:rsidRPr="00CD3EC1">
        <w:rPr>
          <w:rFonts w:ascii="Garamond" w:hAnsi="Garamond"/>
          <w:bCs/>
          <w:sz w:val="24"/>
          <w:szCs w:val="24"/>
          <w:lang w:val="sq-AL"/>
        </w:rPr>
        <w:t>VENDOSI:</w:t>
      </w:r>
    </w:p>
    <w:p w14:paraId="0A6E4493" w14:textId="77777777" w:rsidR="00692BB7" w:rsidRPr="00CD3EC1" w:rsidRDefault="00692BB7" w:rsidP="00692BB7">
      <w:pPr>
        <w:pStyle w:val="BodyText3"/>
        <w:spacing w:after="0"/>
        <w:ind w:firstLine="284"/>
        <w:jc w:val="center"/>
        <w:rPr>
          <w:rFonts w:ascii="Garamond" w:hAnsi="Garamond"/>
          <w:bCs/>
          <w:sz w:val="24"/>
          <w:szCs w:val="24"/>
          <w:lang w:val="sq-AL"/>
        </w:rPr>
      </w:pPr>
    </w:p>
    <w:p w14:paraId="434968E2" w14:textId="32BCA30D" w:rsidR="00692BB7" w:rsidRPr="00CD3EC1" w:rsidRDefault="00692BB7" w:rsidP="00692BB7">
      <w:pPr>
        <w:pStyle w:val="BodyText3"/>
        <w:spacing w:after="0"/>
        <w:ind w:firstLine="284"/>
        <w:rPr>
          <w:rFonts w:ascii="Garamond" w:hAnsi="Garamond"/>
          <w:bCs/>
          <w:sz w:val="24"/>
          <w:szCs w:val="24"/>
          <w:lang w:val="sq-AL"/>
        </w:rPr>
      </w:pPr>
      <w:r w:rsidRPr="00CD3EC1">
        <w:rPr>
          <w:rFonts w:ascii="Garamond" w:hAnsi="Garamond"/>
          <w:bCs/>
          <w:sz w:val="24"/>
          <w:szCs w:val="24"/>
          <w:lang w:val="sq-AL"/>
        </w:rPr>
        <w:t>I. DISPOZITA TË PËRGJITHSHME</w:t>
      </w:r>
    </w:p>
    <w:p w14:paraId="0A36A149" w14:textId="1C2FA8E5" w:rsidR="00692BB7" w:rsidRPr="00CD3EC1" w:rsidRDefault="00692BB7" w:rsidP="00692BB7">
      <w:pPr>
        <w:ind w:firstLine="284"/>
        <w:jc w:val="both"/>
        <w:rPr>
          <w:rFonts w:ascii="Garamond" w:hAnsi="Garamond"/>
          <w:lang w:val="sq-AL"/>
        </w:rPr>
      </w:pPr>
      <w:r w:rsidRPr="00CD3EC1">
        <w:rPr>
          <w:rFonts w:ascii="Garamond" w:hAnsi="Garamond"/>
          <w:lang w:val="sq-AL"/>
        </w:rPr>
        <w:t>1.</w:t>
      </w:r>
      <w:r w:rsidR="00CD3EC1">
        <w:rPr>
          <w:rFonts w:ascii="Garamond" w:hAnsi="Garamond"/>
          <w:lang w:val="sq-AL"/>
        </w:rPr>
        <w:t xml:space="preserve"> </w:t>
      </w:r>
      <w:r w:rsidRPr="00CD3EC1">
        <w:rPr>
          <w:rFonts w:ascii="Garamond" w:hAnsi="Garamond"/>
          <w:lang w:val="sq-AL"/>
        </w:rPr>
        <w:t>Krijimin, organizimin dhe funksionimin e Qendrës Rajonale të Inovacionit të Institutit Evropian të Teknologjisë dhe Inovacionit për Lëndët e Para</w:t>
      </w:r>
      <w:r w:rsidR="00CD3EC1">
        <w:rPr>
          <w:rFonts w:ascii="Garamond" w:hAnsi="Garamond"/>
          <w:lang w:val="sq-AL"/>
        </w:rPr>
        <w:t xml:space="preserve"> </w:t>
      </w:r>
      <w:r w:rsidRPr="00CD3EC1">
        <w:rPr>
          <w:rFonts w:ascii="Garamond" w:hAnsi="Garamond"/>
          <w:lang w:val="sq-AL"/>
        </w:rPr>
        <w:t>(</w:t>
      </w:r>
      <w:r w:rsidRPr="00A767C0">
        <w:rPr>
          <w:rFonts w:ascii="Garamond" w:hAnsi="Garamond"/>
          <w:i/>
          <w:iCs/>
          <w:lang w:val="sq-AL"/>
        </w:rPr>
        <w:t>EIT RawMaterials Regional</w:t>
      </w:r>
      <w:r w:rsidRPr="00CD3EC1">
        <w:rPr>
          <w:rFonts w:ascii="Garamond" w:hAnsi="Garamond"/>
          <w:i/>
          <w:iCs/>
          <w:lang w:val="sq-AL"/>
        </w:rPr>
        <w:t xml:space="preserve"> Inovation Center</w:t>
      </w:r>
      <w:r w:rsidRPr="00CD3EC1">
        <w:rPr>
          <w:rFonts w:ascii="Garamond" w:hAnsi="Garamond"/>
          <w:lang w:val="sq-AL"/>
        </w:rPr>
        <w:t xml:space="preserve">) (në vijim </w:t>
      </w:r>
      <w:r w:rsidR="00CD3EC1">
        <w:rPr>
          <w:rFonts w:ascii="Garamond" w:hAnsi="Garamond"/>
          <w:lang w:val="sq-AL"/>
        </w:rPr>
        <w:t>“</w:t>
      </w:r>
      <w:r w:rsidRPr="00CD3EC1">
        <w:rPr>
          <w:rFonts w:ascii="Garamond" w:hAnsi="Garamond"/>
          <w:lang w:val="sq-AL"/>
        </w:rPr>
        <w:t>Qendra</w:t>
      </w:r>
      <w:r w:rsidR="00CD3EC1">
        <w:rPr>
          <w:rFonts w:ascii="Garamond" w:hAnsi="Garamond"/>
          <w:lang w:val="sq-AL"/>
        </w:rPr>
        <w:t>”</w:t>
      </w:r>
      <w:r w:rsidRPr="00CD3EC1">
        <w:rPr>
          <w:rFonts w:ascii="Garamond" w:hAnsi="Garamond"/>
          <w:lang w:val="sq-AL"/>
        </w:rPr>
        <w:t xml:space="preserve">), si person juridik publik buxhetor, në varësi të ministrit përgjegjës për minierat dhe industrinë (në vijim </w:t>
      </w:r>
      <w:r w:rsidR="00CD3EC1">
        <w:rPr>
          <w:rFonts w:ascii="Garamond" w:hAnsi="Garamond"/>
          <w:lang w:val="sq-AL"/>
        </w:rPr>
        <w:t>“</w:t>
      </w:r>
      <w:r w:rsidRPr="00CD3EC1">
        <w:rPr>
          <w:rFonts w:ascii="Garamond" w:hAnsi="Garamond"/>
          <w:lang w:val="sq-AL"/>
        </w:rPr>
        <w:t>ministri</w:t>
      </w:r>
      <w:r w:rsidR="00CD3EC1">
        <w:rPr>
          <w:rFonts w:ascii="Garamond" w:hAnsi="Garamond"/>
          <w:lang w:val="sq-AL"/>
        </w:rPr>
        <w:t>”</w:t>
      </w:r>
      <w:r w:rsidRPr="00CD3EC1">
        <w:rPr>
          <w:rFonts w:ascii="Garamond" w:hAnsi="Garamond"/>
          <w:lang w:val="sq-AL"/>
        </w:rPr>
        <w:t>), me seli në Elbasan.</w:t>
      </w:r>
    </w:p>
    <w:p w14:paraId="6D43EDBD" w14:textId="232DF548" w:rsidR="00692BB7" w:rsidRPr="00CD3EC1" w:rsidRDefault="00692BB7" w:rsidP="00692BB7">
      <w:pPr>
        <w:ind w:firstLine="284"/>
        <w:jc w:val="both"/>
        <w:rPr>
          <w:rFonts w:ascii="Garamond" w:hAnsi="Garamond"/>
          <w:lang w:val="sq-AL"/>
        </w:rPr>
      </w:pPr>
      <w:r w:rsidRPr="00CD3EC1">
        <w:rPr>
          <w:rFonts w:ascii="Garamond" w:hAnsi="Garamond"/>
          <w:lang w:val="sq-AL"/>
        </w:rPr>
        <w:t>2.</w:t>
      </w:r>
      <w:r w:rsidR="00CD3EC1">
        <w:rPr>
          <w:rFonts w:ascii="Garamond" w:hAnsi="Garamond"/>
          <w:lang w:val="sq-AL"/>
        </w:rPr>
        <w:t xml:space="preserve"> </w:t>
      </w:r>
      <w:r w:rsidRPr="00CD3EC1">
        <w:rPr>
          <w:rFonts w:ascii="Garamond" w:hAnsi="Garamond"/>
          <w:lang w:val="sq-AL"/>
        </w:rPr>
        <w:t>Qendra financohet nga:</w:t>
      </w:r>
    </w:p>
    <w:p w14:paraId="5BCAF023" w14:textId="77FBD42A" w:rsidR="00692BB7" w:rsidRPr="00CD3EC1" w:rsidRDefault="00692BB7" w:rsidP="00692BB7">
      <w:pPr>
        <w:ind w:firstLine="284"/>
        <w:jc w:val="both"/>
        <w:rPr>
          <w:rFonts w:ascii="Garamond" w:hAnsi="Garamond"/>
          <w:lang w:val="sq-AL"/>
        </w:rPr>
      </w:pPr>
      <w:r w:rsidRPr="00CD3EC1">
        <w:rPr>
          <w:rFonts w:ascii="Garamond" w:hAnsi="Garamond"/>
          <w:lang w:val="sq-AL"/>
        </w:rPr>
        <w:t>a)</w:t>
      </w:r>
      <w:r w:rsidR="00CD3EC1">
        <w:rPr>
          <w:rFonts w:ascii="Garamond" w:hAnsi="Garamond"/>
          <w:lang w:val="sq-AL"/>
        </w:rPr>
        <w:t xml:space="preserve"> </w:t>
      </w:r>
      <w:r w:rsidRPr="00CD3EC1">
        <w:rPr>
          <w:rFonts w:ascii="Garamond" w:hAnsi="Garamond"/>
          <w:lang w:val="sq-AL"/>
        </w:rPr>
        <w:t>buxheti i shtetit;</w:t>
      </w:r>
    </w:p>
    <w:p w14:paraId="136B6242" w14:textId="1B2CABDB" w:rsidR="00692BB7" w:rsidRPr="00CD3EC1" w:rsidRDefault="00692BB7" w:rsidP="00692BB7">
      <w:pPr>
        <w:ind w:firstLine="284"/>
        <w:jc w:val="both"/>
        <w:rPr>
          <w:rFonts w:ascii="Garamond" w:hAnsi="Garamond"/>
          <w:lang w:val="sq-AL"/>
        </w:rPr>
      </w:pPr>
      <w:r w:rsidRPr="00CD3EC1">
        <w:rPr>
          <w:rFonts w:ascii="Garamond" w:hAnsi="Garamond"/>
          <w:lang w:val="sq-AL"/>
        </w:rPr>
        <w:t>b)</w:t>
      </w:r>
      <w:r w:rsidR="00CD3EC1">
        <w:rPr>
          <w:rFonts w:ascii="Garamond" w:hAnsi="Garamond"/>
          <w:lang w:val="sq-AL"/>
        </w:rPr>
        <w:t xml:space="preserve"> </w:t>
      </w:r>
      <w:r w:rsidRPr="00CD3EC1">
        <w:rPr>
          <w:rFonts w:ascii="Garamond" w:hAnsi="Garamond"/>
          <w:lang w:val="sq-AL"/>
        </w:rPr>
        <w:t>donacione të subjekteve fizike dhe/ose juridike, nga sektori privat, vendas dhe/ose i huaj, në përputhje me kuadrin ligjor në fuqi;</w:t>
      </w:r>
    </w:p>
    <w:p w14:paraId="19A534E7" w14:textId="25D12EF7" w:rsidR="00692BB7" w:rsidRPr="00CD3EC1" w:rsidRDefault="00692BB7" w:rsidP="00692BB7">
      <w:pPr>
        <w:ind w:firstLine="284"/>
        <w:jc w:val="both"/>
        <w:rPr>
          <w:rFonts w:ascii="Garamond" w:hAnsi="Garamond"/>
          <w:lang w:val="sq-AL"/>
        </w:rPr>
      </w:pPr>
      <w:r w:rsidRPr="00CD3EC1">
        <w:rPr>
          <w:rFonts w:ascii="Garamond" w:hAnsi="Garamond"/>
          <w:lang w:val="sq-AL"/>
        </w:rPr>
        <w:t>c)</w:t>
      </w:r>
      <w:r w:rsidR="00CD3EC1">
        <w:rPr>
          <w:rFonts w:ascii="Garamond" w:hAnsi="Garamond"/>
          <w:lang w:val="sq-AL"/>
        </w:rPr>
        <w:t xml:space="preserve"> </w:t>
      </w:r>
      <w:r w:rsidRPr="00CD3EC1">
        <w:rPr>
          <w:rFonts w:ascii="Garamond" w:hAnsi="Garamond"/>
          <w:lang w:val="sq-AL"/>
        </w:rPr>
        <w:t>burime nga palë të treta, të destinuara për programin e veprimeve të Qendrës nga fonde të institucioneve ndërkombëtare të shteteve të veçanta dhe të organizatave të ndryshme, në përputhje me legjislacionin në fuqi.</w:t>
      </w:r>
    </w:p>
    <w:p w14:paraId="683E0BEC" w14:textId="34719110" w:rsidR="00692BB7" w:rsidRPr="00CD3EC1" w:rsidRDefault="00692BB7" w:rsidP="00692BB7">
      <w:pPr>
        <w:ind w:firstLine="284"/>
        <w:jc w:val="both"/>
        <w:rPr>
          <w:rFonts w:ascii="Garamond" w:hAnsi="Garamond"/>
          <w:lang w:val="sq-AL"/>
        </w:rPr>
      </w:pPr>
      <w:r w:rsidRPr="00CD3EC1">
        <w:rPr>
          <w:rFonts w:ascii="Garamond" w:hAnsi="Garamond"/>
          <w:lang w:val="sq-AL"/>
        </w:rPr>
        <w:t>3.</w:t>
      </w:r>
      <w:r w:rsidR="00CD3EC1">
        <w:rPr>
          <w:rFonts w:ascii="Garamond" w:hAnsi="Garamond"/>
          <w:lang w:val="sq-AL"/>
        </w:rPr>
        <w:t xml:space="preserve"> </w:t>
      </w:r>
      <w:r w:rsidRPr="00CD3EC1">
        <w:rPr>
          <w:rFonts w:ascii="Garamond" w:hAnsi="Garamond"/>
          <w:lang w:val="sq-AL"/>
        </w:rPr>
        <w:t xml:space="preserve">Qendra ka si mision koordinimin e veprimtarisë lidhur me inovacionin dhe zhvillimin në sektorin e lëndëve të para, në bashkëpunim me Institutin Evropian të Teknologjisë dhe Inovacionit për Lëndët e Para (në vijim </w:t>
      </w:r>
      <w:r w:rsidR="00CD3EC1">
        <w:rPr>
          <w:rFonts w:ascii="Garamond" w:hAnsi="Garamond"/>
          <w:lang w:val="sq-AL"/>
        </w:rPr>
        <w:t>“</w:t>
      </w:r>
      <w:r w:rsidRPr="00A767C0">
        <w:rPr>
          <w:rFonts w:ascii="Garamond" w:hAnsi="Garamond"/>
          <w:i/>
          <w:iCs/>
          <w:lang w:val="sq-AL"/>
        </w:rPr>
        <w:t>EIT RawMaterials</w:t>
      </w:r>
      <w:r w:rsidR="00CD3EC1" w:rsidRPr="00A767C0">
        <w:rPr>
          <w:rFonts w:ascii="Garamond" w:hAnsi="Garamond"/>
          <w:iCs/>
          <w:lang w:val="sq-AL"/>
        </w:rPr>
        <w:t>”</w:t>
      </w:r>
      <w:r w:rsidRPr="00A767C0">
        <w:rPr>
          <w:rFonts w:ascii="Garamond" w:hAnsi="Garamond"/>
          <w:lang w:val="sq-AL"/>
        </w:rPr>
        <w:t>).</w:t>
      </w:r>
    </w:p>
    <w:p w14:paraId="2F5C3C45" w14:textId="77777777" w:rsidR="00692BB7" w:rsidRPr="00CD3EC1" w:rsidRDefault="00692BB7" w:rsidP="00692BB7">
      <w:pPr>
        <w:ind w:firstLine="284"/>
        <w:jc w:val="both"/>
        <w:rPr>
          <w:rFonts w:ascii="Garamond" w:hAnsi="Garamond"/>
          <w:lang w:val="sq-AL"/>
        </w:rPr>
      </w:pPr>
      <w:r w:rsidRPr="00CD3EC1">
        <w:rPr>
          <w:rFonts w:ascii="Garamond" w:hAnsi="Garamond"/>
          <w:lang w:val="sq-AL"/>
        </w:rPr>
        <w:t xml:space="preserve">4. Qendra e ushtron veprimtarinë e saj në këto fusha përgjegjësie: </w:t>
      </w:r>
    </w:p>
    <w:p w14:paraId="6D1A5CFB" w14:textId="534B4415" w:rsidR="00692BB7" w:rsidRPr="00CD3EC1" w:rsidRDefault="00692BB7" w:rsidP="00692BB7">
      <w:pPr>
        <w:ind w:firstLine="284"/>
        <w:jc w:val="both"/>
        <w:rPr>
          <w:rFonts w:ascii="Garamond" w:hAnsi="Garamond"/>
          <w:lang w:val="sq-AL"/>
        </w:rPr>
      </w:pPr>
      <w:r w:rsidRPr="00CD3EC1">
        <w:rPr>
          <w:rFonts w:ascii="Garamond" w:hAnsi="Garamond"/>
          <w:lang w:val="sq-AL"/>
        </w:rPr>
        <w:t>a)</w:t>
      </w:r>
      <w:r w:rsidR="00CD3EC1">
        <w:rPr>
          <w:rFonts w:ascii="Garamond" w:hAnsi="Garamond"/>
          <w:lang w:val="sq-AL"/>
        </w:rPr>
        <w:t xml:space="preserve"> </w:t>
      </w:r>
      <w:r w:rsidR="005A6FDF" w:rsidRPr="00CD3EC1">
        <w:rPr>
          <w:rFonts w:ascii="Garamond" w:hAnsi="Garamond"/>
          <w:lang w:val="sq-AL"/>
        </w:rPr>
        <w:t xml:space="preserve">mbështetja </w:t>
      </w:r>
      <w:r w:rsidRPr="00CD3EC1">
        <w:rPr>
          <w:rFonts w:ascii="Garamond" w:hAnsi="Garamond"/>
          <w:lang w:val="sq-AL"/>
        </w:rPr>
        <w:t>e koordinimit në nivel kombëtar e rajonal për menaxhimin efektiv të burimeve të lëndëve të para minerare dhe përpunimit të tyre;</w:t>
      </w:r>
    </w:p>
    <w:p w14:paraId="276DF3E2" w14:textId="0F0D1F3D" w:rsidR="00692BB7" w:rsidRPr="00CD3EC1" w:rsidRDefault="00692BB7" w:rsidP="00692BB7">
      <w:pPr>
        <w:ind w:firstLine="284"/>
        <w:jc w:val="both"/>
        <w:rPr>
          <w:rFonts w:ascii="Garamond" w:hAnsi="Garamond"/>
          <w:lang w:val="sq-AL"/>
        </w:rPr>
      </w:pPr>
      <w:r w:rsidRPr="00CD3EC1">
        <w:rPr>
          <w:rFonts w:ascii="Garamond" w:hAnsi="Garamond"/>
          <w:lang w:val="sq-AL"/>
        </w:rPr>
        <w:t>b)</w:t>
      </w:r>
      <w:r w:rsidR="00CD3EC1">
        <w:rPr>
          <w:rFonts w:ascii="Garamond" w:hAnsi="Garamond"/>
          <w:lang w:val="sq-AL"/>
        </w:rPr>
        <w:t xml:space="preserve"> </w:t>
      </w:r>
      <w:r w:rsidR="005A6FDF" w:rsidRPr="00CD3EC1">
        <w:rPr>
          <w:rFonts w:ascii="Garamond" w:hAnsi="Garamond"/>
          <w:lang w:val="sq-AL"/>
        </w:rPr>
        <w:t xml:space="preserve">nxitja </w:t>
      </w:r>
      <w:r w:rsidRPr="00CD3EC1">
        <w:rPr>
          <w:rFonts w:ascii="Garamond" w:hAnsi="Garamond"/>
          <w:lang w:val="sq-AL"/>
        </w:rPr>
        <w:t>e rritjes së inovacionit në sektorin e lëndëve të para;</w:t>
      </w:r>
    </w:p>
    <w:p w14:paraId="4031FD4B" w14:textId="46C858CC" w:rsidR="00692BB7" w:rsidRPr="00CD3EC1" w:rsidRDefault="00692BB7" w:rsidP="00692BB7">
      <w:pPr>
        <w:ind w:firstLine="284"/>
        <w:jc w:val="both"/>
        <w:rPr>
          <w:rFonts w:ascii="Garamond" w:hAnsi="Garamond"/>
          <w:lang w:val="sq-AL"/>
        </w:rPr>
      </w:pPr>
      <w:r w:rsidRPr="00CD3EC1">
        <w:rPr>
          <w:rFonts w:ascii="Garamond" w:hAnsi="Garamond"/>
          <w:lang w:val="sq-AL"/>
        </w:rPr>
        <w:t>c)</w:t>
      </w:r>
      <w:r w:rsidR="00CD3EC1">
        <w:rPr>
          <w:rFonts w:ascii="Garamond" w:hAnsi="Garamond"/>
          <w:lang w:val="sq-AL"/>
        </w:rPr>
        <w:t xml:space="preserve"> </w:t>
      </w:r>
      <w:r w:rsidR="005A6FDF" w:rsidRPr="00CD3EC1">
        <w:rPr>
          <w:rFonts w:ascii="Garamond" w:hAnsi="Garamond"/>
          <w:lang w:val="sq-AL"/>
        </w:rPr>
        <w:t xml:space="preserve">ofrimi </w:t>
      </w:r>
      <w:r w:rsidRPr="00CD3EC1">
        <w:rPr>
          <w:rFonts w:ascii="Garamond" w:hAnsi="Garamond"/>
          <w:lang w:val="sq-AL"/>
        </w:rPr>
        <w:t>i trajnimit dhe mendësisë sipërmarrëse për arsimin e lartë, arsimin profesional, për të mundësuar përgatitjen e një stafi të kualifikuar për këtë sektor dhe duke kufizuar largimin e të rinjve nga vendi;</w:t>
      </w:r>
    </w:p>
    <w:p w14:paraId="58CEF811" w14:textId="04861A43" w:rsidR="00692BB7" w:rsidRPr="00CD3EC1" w:rsidRDefault="00692BB7" w:rsidP="00692BB7">
      <w:pPr>
        <w:ind w:firstLine="284"/>
        <w:jc w:val="both"/>
        <w:rPr>
          <w:rFonts w:ascii="Garamond" w:hAnsi="Garamond"/>
          <w:lang w:val="sq-AL"/>
        </w:rPr>
      </w:pPr>
      <w:r w:rsidRPr="00CD3EC1">
        <w:rPr>
          <w:rFonts w:ascii="Garamond" w:hAnsi="Garamond"/>
          <w:lang w:val="sq-AL"/>
        </w:rPr>
        <w:t>ç)</w:t>
      </w:r>
      <w:r w:rsidR="00CD3EC1">
        <w:rPr>
          <w:rFonts w:ascii="Garamond" w:hAnsi="Garamond"/>
          <w:lang w:val="sq-AL"/>
        </w:rPr>
        <w:t xml:space="preserve"> </w:t>
      </w:r>
      <w:r w:rsidR="005A6FDF" w:rsidRPr="00CD3EC1">
        <w:rPr>
          <w:rFonts w:ascii="Garamond" w:hAnsi="Garamond"/>
          <w:lang w:val="sq-AL"/>
        </w:rPr>
        <w:t xml:space="preserve">nxitja </w:t>
      </w:r>
      <w:r w:rsidRPr="00CD3EC1">
        <w:rPr>
          <w:rFonts w:ascii="Garamond" w:hAnsi="Garamond"/>
          <w:lang w:val="sq-AL"/>
        </w:rPr>
        <w:t>e zhvillimit të bizneseve, forcimi i industrisë nxjerrëse dhe përpunuese në Shqipëri, futja e teknologjive të gjelbra, sigurimi i licencës sociale për të vepruar, me qëllim rritjen e furnizimit me lëndë të parë nga Shqipëria në tregun evropian.</w:t>
      </w:r>
    </w:p>
    <w:p w14:paraId="4A6799D9" w14:textId="06D24938" w:rsidR="00692BB7" w:rsidRPr="00CD3EC1" w:rsidRDefault="00692BB7" w:rsidP="00692BB7">
      <w:pPr>
        <w:ind w:firstLine="284"/>
        <w:jc w:val="both"/>
        <w:rPr>
          <w:rFonts w:ascii="Garamond" w:hAnsi="Garamond"/>
          <w:lang w:val="sq-AL"/>
        </w:rPr>
      </w:pPr>
      <w:r w:rsidRPr="00CD3EC1">
        <w:rPr>
          <w:rFonts w:ascii="Garamond" w:hAnsi="Garamond"/>
          <w:lang w:val="sq-AL"/>
        </w:rPr>
        <w:t>5.</w:t>
      </w:r>
      <w:r w:rsidR="00CD3EC1">
        <w:rPr>
          <w:rFonts w:ascii="Garamond" w:hAnsi="Garamond"/>
          <w:lang w:val="sq-AL"/>
        </w:rPr>
        <w:t xml:space="preserve"> </w:t>
      </w:r>
      <w:r w:rsidRPr="00CD3EC1">
        <w:rPr>
          <w:rFonts w:ascii="Garamond" w:hAnsi="Garamond"/>
          <w:lang w:val="sq-AL"/>
        </w:rPr>
        <w:t xml:space="preserve">Qendra e zhvillon veprimtarinë e saj në përputhje me legjislacionin vendas dhe bazuar në standardet e përcaktuara nga </w:t>
      </w:r>
      <w:r w:rsidRPr="00CD3EC1">
        <w:rPr>
          <w:rFonts w:ascii="Garamond" w:hAnsi="Garamond"/>
          <w:i/>
          <w:iCs/>
          <w:lang w:val="sq-AL"/>
        </w:rPr>
        <w:t xml:space="preserve">EIT </w:t>
      </w:r>
      <w:r w:rsidRPr="00A767C0">
        <w:rPr>
          <w:rFonts w:ascii="Garamond" w:hAnsi="Garamond"/>
          <w:i/>
          <w:iCs/>
          <w:lang w:val="sq-AL"/>
        </w:rPr>
        <w:t>RawMaterials</w:t>
      </w:r>
      <w:r w:rsidRPr="00CD3EC1">
        <w:rPr>
          <w:rFonts w:ascii="Garamond" w:hAnsi="Garamond"/>
          <w:lang w:val="sq-AL"/>
        </w:rPr>
        <w:t xml:space="preserve"> për </w:t>
      </w:r>
      <w:r w:rsidRPr="00CD3EC1">
        <w:rPr>
          <w:rFonts w:ascii="Garamond" w:hAnsi="Garamond"/>
          <w:i/>
          <w:iCs/>
          <w:lang w:val="sq-AL"/>
        </w:rPr>
        <w:t>RIS HUB</w:t>
      </w:r>
      <w:r w:rsidRPr="00CD3EC1">
        <w:rPr>
          <w:rFonts w:ascii="Garamond" w:hAnsi="Garamond"/>
          <w:lang w:val="sq-AL"/>
        </w:rPr>
        <w:t>, nëpërmjet grupit ndërinstitucional të punës, i cili funksionon si një platformë katërpalëshe për sektorin e lëndëve të para, me përfaqësues nga institucionet shtetërore përkatëse, shoqëritë që ushtrojnë aktivitetin në industri, bota akademike dhe shoqëria civile. Përbërja, detyrat e grupit të punës dhe masa e shpërblimit të tij përcaktohen me urdhër të Kryeministrit.</w:t>
      </w:r>
    </w:p>
    <w:p w14:paraId="42E2362D" w14:textId="77777777" w:rsidR="00692BB7" w:rsidRPr="00CD3EC1" w:rsidRDefault="00692BB7" w:rsidP="00692BB7">
      <w:pPr>
        <w:ind w:firstLine="284"/>
        <w:jc w:val="both"/>
        <w:rPr>
          <w:rFonts w:ascii="Garamond" w:hAnsi="Garamond"/>
          <w:lang w:val="sq-AL"/>
        </w:rPr>
      </w:pPr>
      <w:r w:rsidRPr="00A767C0">
        <w:rPr>
          <w:rFonts w:ascii="Garamond" w:hAnsi="Garamond"/>
          <w:lang w:val="sq-AL"/>
        </w:rPr>
        <w:t xml:space="preserve">6. Standardet teknike, mënyra e operimit dhe e raportimit përcaktohen në bashkëpunim me </w:t>
      </w:r>
      <w:r w:rsidRPr="00A767C0">
        <w:rPr>
          <w:rFonts w:ascii="Garamond" w:hAnsi="Garamond"/>
          <w:i/>
          <w:iCs/>
          <w:lang w:val="sq-AL"/>
        </w:rPr>
        <w:t>EIT RawMaterials</w:t>
      </w:r>
      <w:r w:rsidRPr="00A767C0">
        <w:rPr>
          <w:rFonts w:ascii="Garamond" w:hAnsi="Garamond"/>
          <w:lang w:val="sq-AL"/>
        </w:rPr>
        <w:t>, ndërsa</w:t>
      </w:r>
      <w:r w:rsidRPr="00CD3EC1">
        <w:rPr>
          <w:rFonts w:ascii="Garamond" w:hAnsi="Garamond"/>
          <w:lang w:val="sq-AL"/>
        </w:rPr>
        <w:t xml:space="preserve"> veprimtaria administrative e qendrës mbikëqyret, rregullohet dhe miratohet nga ministria përgjegjëse, sipas përcaktimeve të legjislacionit në fuqi.</w:t>
      </w:r>
    </w:p>
    <w:p w14:paraId="29DD99DE" w14:textId="3340A022" w:rsidR="00692BB7" w:rsidRPr="00CD3EC1" w:rsidRDefault="00692BB7" w:rsidP="00692BB7">
      <w:pPr>
        <w:pStyle w:val="BodyText3"/>
        <w:spacing w:after="0"/>
        <w:ind w:firstLine="284"/>
        <w:rPr>
          <w:rFonts w:ascii="Garamond" w:hAnsi="Garamond"/>
          <w:bCs/>
          <w:sz w:val="24"/>
          <w:szCs w:val="24"/>
          <w:lang w:val="sq-AL"/>
        </w:rPr>
      </w:pPr>
      <w:r w:rsidRPr="00CD3EC1">
        <w:rPr>
          <w:rFonts w:ascii="Garamond" w:hAnsi="Garamond"/>
          <w:bCs/>
          <w:sz w:val="24"/>
          <w:szCs w:val="24"/>
          <w:lang w:val="sq-AL"/>
        </w:rPr>
        <w:t xml:space="preserve">II. PËRGJEGJËSITË FUNKSIONALE TË QENDRËS </w:t>
      </w:r>
    </w:p>
    <w:p w14:paraId="732415A2" w14:textId="77777777" w:rsidR="00692BB7" w:rsidRPr="00CD3EC1" w:rsidRDefault="00692BB7" w:rsidP="00692BB7">
      <w:pPr>
        <w:ind w:firstLine="284"/>
        <w:rPr>
          <w:rFonts w:ascii="Garamond" w:hAnsi="Garamond"/>
          <w:lang w:val="sq-AL"/>
        </w:rPr>
      </w:pPr>
      <w:r w:rsidRPr="00CD3EC1">
        <w:rPr>
          <w:rFonts w:ascii="Garamond" w:hAnsi="Garamond"/>
          <w:lang w:val="sq-AL"/>
        </w:rPr>
        <w:t>1. Qendra ka përgjegjësitë funksionale të organizojë punën:</w:t>
      </w:r>
    </w:p>
    <w:p w14:paraId="31D1A2AF" w14:textId="247C7EC2" w:rsidR="00692BB7" w:rsidRPr="00CD3EC1" w:rsidRDefault="00692BB7" w:rsidP="00692BB7">
      <w:pPr>
        <w:ind w:firstLine="284"/>
        <w:jc w:val="both"/>
        <w:rPr>
          <w:rFonts w:ascii="Garamond" w:hAnsi="Garamond"/>
          <w:lang w:val="sq-AL"/>
        </w:rPr>
      </w:pPr>
      <w:r w:rsidRPr="00CD3EC1">
        <w:rPr>
          <w:rFonts w:ascii="Garamond" w:hAnsi="Garamond"/>
          <w:lang w:val="sq-AL"/>
        </w:rPr>
        <w:t>a)</w:t>
      </w:r>
      <w:r w:rsidR="00CD3EC1">
        <w:rPr>
          <w:rFonts w:ascii="Garamond" w:hAnsi="Garamond"/>
          <w:lang w:val="sq-AL"/>
        </w:rPr>
        <w:t xml:space="preserve"> </w:t>
      </w:r>
      <w:r w:rsidRPr="00CD3EC1">
        <w:rPr>
          <w:rFonts w:ascii="Garamond" w:hAnsi="Garamond"/>
          <w:lang w:val="sq-AL"/>
        </w:rPr>
        <w:t>për promovimin e veprimtarisë në fushën minerare dhe të industrisë;</w:t>
      </w:r>
    </w:p>
    <w:p w14:paraId="525AEA31" w14:textId="77777777" w:rsidR="00692BB7" w:rsidRPr="00CD3EC1" w:rsidRDefault="00692BB7" w:rsidP="00692BB7">
      <w:pPr>
        <w:ind w:firstLine="284"/>
        <w:jc w:val="both"/>
        <w:rPr>
          <w:rFonts w:ascii="Garamond" w:hAnsi="Garamond"/>
          <w:lang w:val="sq-AL"/>
        </w:rPr>
      </w:pPr>
      <w:r w:rsidRPr="00CD3EC1">
        <w:rPr>
          <w:rFonts w:ascii="Garamond" w:hAnsi="Garamond"/>
          <w:lang w:val="sq-AL"/>
        </w:rPr>
        <w:t>b) për nxitjen e bashkëpunimit mes aktorëve të helikës së katërfishtë (qeverisje qendrore dhe vendore, akademi, biznes dhe shoqëri civile) në fushën e lëndëve të para;</w:t>
      </w:r>
    </w:p>
    <w:p w14:paraId="04D732BF" w14:textId="3F100DEA" w:rsidR="00692BB7" w:rsidRPr="00CD3EC1" w:rsidRDefault="00692BB7" w:rsidP="00692BB7">
      <w:pPr>
        <w:ind w:firstLine="284"/>
        <w:jc w:val="both"/>
        <w:rPr>
          <w:rFonts w:ascii="Garamond" w:hAnsi="Garamond"/>
          <w:lang w:val="sq-AL"/>
        </w:rPr>
      </w:pPr>
      <w:r w:rsidRPr="00CD3EC1">
        <w:rPr>
          <w:rFonts w:ascii="Garamond" w:hAnsi="Garamond"/>
          <w:lang w:val="sq-AL"/>
        </w:rPr>
        <w:lastRenderedPageBreak/>
        <w:t>c)</w:t>
      </w:r>
      <w:r w:rsidR="00CD3EC1">
        <w:rPr>
          <w:rFonts w:ascii="Garamond" w:hAnsi="Garamond"/>
          <w:lang w:val="sq-AL"/>
        </w:rPr>
        <w:t xml:space="preserve"> </w:t>
      </w:r>
      <w:r w:rsidRPr="00CD3EC1">
        <w:rPr>
          <w:rFonts w:ascii="Garamond" w:hAnsi="Garamond"/>
          <w:lang w:val="sq-AL"/>
        </w:rPr>
        <w:t>për të kontribuuar në krijimin e kurrikulave të përshtatshme për arsimin e lartë dhe arsimin profesional dhe edukimin gjatë gjithë jetës e ofrimin e trajnimeve dhe mundësive për të përgatitur staf të kualifikuar për sektorin, si dhe promovimin e sektorit të lëndëve të para;</w:t>
      </w:r>
    </w:p>
    <w:p w14:paraId="4EC26DCD" w14:textId="27CC95C8" w:rsidR="00692BB7" w:rsidRPr="00CD3EC1" w:rsidRDefault="00692BB7" w:rsidP="00692BB7">
      <w:pPr>
        <w:ind w:firstLine="284"/>
        <w:jc w:val="both"/>
        <w:rPr>
          <w:rFonts w:ascii="Garamond" w:hAnsi="Garamond"/>
          <w:lang w:val="sq-AL"/>
        </w:rPr>
      </w:pPr>
      <w:r w:rsidRPr="00CD3EC1">
        <w:rPr>
          <w:rFonts w:ascii="Garamond" w:hAnsi="Garamond"/>
          <w:lang w:val="sq-AL"/>
        </w:rPr>
        <w:t>ç)</w:t>
      </w:r>
      <w:r w:rsidR="00CD3EC1">
        <w:rPr>
          <w:rFonts w:ascii="Garamond" w:hAnsi="Garamond"/>
          <w:lang w:val="sq-AL"/>
        </w:rPr>
        <w:t xml:space="preserve"> </w:t>
      </w:r>
      <w:r w:rsidRPr="00CD3EC1">
        <w:rPr>
          <w:rFonts w:ascii="Garamond" w:hAnsi="Garamond"/>
          <w:lang w:val="sq-AL"/>
        </w:rPr>
        <w:t>për të kontribuuar në thithjen e trurit dhe parandalimin e largimit të tij;</w:t>
      </w:r>
    </w:p>
    <w:p w14:paraId="13FB35F4" w14:textId="48B2E9DC" w:rsidR="00692BB7" w:rsidRPr="00CD3EC1" w:rsidRDefault="00692BB7" w:rsidP="00692BB7">
      <w:pPr>
        <w:ind w:firstLine="284"/>
        <w:jc w:val="both"/>
        <w:rPr>
          <w:rFonts w:ascii="Garamond" w:hAnsi="Garamond"/>
          <w:lang w:val="sq-AL"/>
        </w:rPr>
      </w:pPr>
      <w:r w:rsidRPr="00CD3EC1">
        <w:rPr>
          <w:rFonts w:ascii="Garamond" w:hAnsi="Garamond"/>
          <w:lang w:val="sq-AL"/>
        </w:rPr>
        <w:t>d)</w:t>
      </w:r>
      <w:r w:rsidR="00CD3EC1">
        <w:rPr>
          <w:rFonts w:ascii="Garamond" w:hAnsi="Garamond"/>
          <w:lang w:val="sq-AL"/>
        </w:rPr>
        <w:t xml:space="preserve"> </w:t>
      </w:r>
      <w:r w:rsidRPr="00CD3EC1">
        <w:rPr>
          <w:rFonts w:ascii="Garamond" w:hAnsi="Garamond"/>
          <w:lang w:val="sq-AL"/>
        </w:rPr>
        <w:t>për të kontribuuar në fuqizimin dhe modernizimin e industrisë nxjerrëse dhe përpunuese të lëndëve të para;</w:t>
      </w:r>
    </w:p>
    <w:p w14:paraId="27519B5F" w14:textId="4C3E46E3" w:rsidR="00692BB7" w:rsidRPr="00CD3EC1" w:rsidRDefault="00692BB7" w:rsidP="00692BB7">
      <w:pPr>
        <w:ind w:firstLine="284"/>
        <w:jc w:val="both"/>
        <w:rPr>
          <w:rFonts w:ascii="Garamond" w:hAnsi="Garamond"/>
          <w:lang w:val="sq-AL"/>
        </w:rPr>
      </w:pPr>
      <w:r w:rsidRPr="00CD3EC1">
        <w:rPr>
          <w:rFonts w:ascii="Garamond" w:hAnsi="Garamond"/>
          <w:lang w:val="sq-AL"/>
        </w:rPr>
        <w:t>dh) për të kontribuuar në prezantimin</w:t>
      </w:r>
      <w:r w:rsidR="00CD3EC1">
        <w:rPr>
          <w:rFonts w:ascii="Garamond" w:hAnsi="Garamond"/>
          <w:lang w:val="sq-AL"/>
        </w:rPr>
        <w:t xml:space="preserve"> </w:t>
      </w:r>
      <w:r w:rsidRPr="00CD3EC1">
        <w:rPr>
          <w:rFonts w:ascii="Garamond" w:hAnsi="Garamond"/>
          <w:lang w:val="sq-AL"/>
        </w:rPr>
        <w:t>e teknologjisë së gjelbër dhe zhvillimin e sektorit, me qëllim rritjen e furnizimit me burime të para nga Shqipëria për tregun evropian;</w:t>
      </w:r>
    </w:p>
    <w:p w14:paraId="00C25B2A" w14:textId="00FC5A22" w:rsidR="00692BB7" w:rsidRPr="00CD3EC1" w:rsidRDefault="00692BB7" w:rsidP="00692BB7">
      <w:pPr>
        <w:ind w:firstLine="284"/>
        <w:jc w:val="both"/>
        <w:rPr>
          <w:rFonts w:ascii="Garamond" w:hAnsi="Garamond"/>
          <w:lang w:val="sq-AL"/>
        </w:rPr>
      </w:pPr>
      <w:r w:rsidRPr="00CD3EC1">
        <w:rPr>
          <w:rFonts w:ascii="Garamond" w:hAnsi="Garamond"/>
          <w:lang w:val="sq-AL"/>
        </w:rPr>
        <w:t>e)</w:t>
      </w:r>
      <w:r w:rsidR="00CD3EC1">
        <w:rPr>
          <w:rFonts w:ascii="Garamond" w:hAnsi="Garamond"/>
          <w:lang w:val="sq-AL"/>
        </w:rPr>
        <w:t xml:space="preserve"> </w:t>
      </w:r>
      <w:r w:rsidRPr="00CD3EC1">
        <w:rPr>
          <w:rFonts w:ascii="Garamond" w:hAnsi="Garamond"/>
          <w:lang w:val="sq-AL"/>
        </w:rPr>
        <w:t>për të lehtësuar sigurimin e fondeve në nivel rajonal në mbështetje të aktiviteteve të sipërcituara.</w:t>
      </w:r>
    </w:p>
    <w:p w14:paraId="3E075169" w14:textId="55C064F0" w:rsidR="00692BB7" w:rsidRPr="005A6FDF" w:rsidRDefault="00692BB7" w:rsidP="00692BB7">
      <w:pPr>
        <w:pStyle w:val="ListParagraph"/>
        <w:ind w:left="0" w:firstLine="284"/>
        <w:rPr>
          <w:rFonts w:ascii="Garamond" w:hAnsi="Garamond" w:cs="Times New Roman"/>
          <w:bCs/>
          <w:lang w:val="sq-AL"/>
        </w:rPr>
      </w:pPr>
      <w:r w:rsidRPr="005A6FDF">
        <w:rPr>
          <w:rFonts w:ascii="Garamond" w:hAnsi="Garamond" w:cs="Times New Roman"/>
          <w:bCs/>
          <w:lang w:val="sq-AL"/>
        </w:rPr>
        <w:t>III. ORGANIZIMI DHE FUNKSIONIMI I QENDRËS</w:t>
      </w:r>
    </w:p>
    <w:p w14:paraId="3A55A534" w14:textId="77777777" w:rsidR="00692BB7" w:rsidRPr="00CD3EC1" w:rsidRDefault="00692BB7" w:rsidP="00692BB7">
      <w:pPr>
        <w:ind w:firstLine="284"/>
        <w:jc w:val="both"/>
        <w:rPr>
          <w:rFonts w:ascii="Garamond" w:hAnsi="Garamond"/>
          <w:lang w:val="sq-AL"/>
        </w:rPr>
      </w:pPr>
      <w:r w:rsidRPr="00CD3EC1">
        <w:rPr>
          <w:rFonts w:ascii="Garamond" w:hAnsi="Garamond"/>
          <w:lang w:val="sq-AL"/>
        </w:rPr>
        <w:t>1. Qendra e ushtron dhe e shtrin veprimtarinë e saj në të gjithë territorin e Republikës së Shqipërisë dhe organizohet në nivel qendror. Qendra mund ta shtrijë aktivitetin edhe në nivel rajonal.</w:t>
      </w:r>
    </w:p>
    <w:p w14:paraId="267FE80E" w14:textId="4E010F35" w:rsidR="00692BB7" w:rsidRPr="00CD3EC1" w:rsidRDefault="00692BB7" w:rsidP="00692BB7">
      <w:pPr>
        <w:ind w:firstLine="284"/>
        <w:jc w:val="both"/>
        <w:rPr>
          <w:rFonts w:ascii="Garamond" w:hAnsi="Garamond"/>
          <w:lang w:val="sq-AL"/>
        </w:rPr>
      </w:pPr>
      <w:r w:rsidRPr="00CD3EC1">
        <w:rPr>
          <w:rFonts w:ascii="Garamond" w:hAnsi="Garamond"/>
          <w:lang w:val="sq-AL"/>
        </w:rPr>
        <w:t>2. Qendra drejtohet nga drejtuesi i saj, i cili organizon dhe drejton të gjithë veprimtarinë e saj, përfaqëson qendrën në marrëdhënie me të tretët dhe përgjigjet përpara ministrit.</w:t>
      </w:r>
      <w:r w:rsidR="00CD3EC1">
        <w:rPr>
          <w:rFonts w:ascii="Garamond" w:hAnsi="Garamond"/>
          <w:lang w:val="sq-AL"/>
        </w:rPr>
        <w:t xml:space="preserve"> </w:t>
      </w:r>
    </w:p>
    <w:p w14:paraId="63DE7135" w14:textId="40B0647E" w:rsidR="00692BB7" w:rsidRPr="00CD3EC1" w:rsidRDefault="00692BB7" w:rsidP="00692BB7">
      <w:pPr>
        <w:ind w:firstLine="284"/>
        <w:jc w:val="both"/>
        <w:rPr>
          <w:rFonts w:ascii="Garamond" w:hAnsi="Garamond"/>
          <w:lang w:val="sq-AL"/>
        </w:rPr>
      </w:pPr>
      <w:r w:rsidRPr="00CD3EC1">
        <w:rPr>
          <w:rFonts w:ascii="Garamond" w:hAnsi="Garamond"/>
          <w:lang w:val="sq-AL"/>
        </w:rPr>
        <w:t>3.</w:t>
      </w:r>
      <w:r w:rsidR="00CD3EC1">
        <w:rPr>
          <w:rFonts w:ascii="Garamond" w:hAnsi="Garamond"/>
          <w:lang w:val="sq-AL"/>
        </w:rPr>
        <w:t xml:space="preserve"> </w:t>
      </w:r>
      <w:r w:rsidRPr="00CD3EC1">
        <w:rPr>
          <w:rFonts w:ascii="Garamond" w:hAnsi="Garamond"/>
          <w:lang w:val="sq-AL"/>
        </w:rPr>
        <w:t>Drejtuesi i Qendrës emërohet, lirohet dhe shkarkohet nga ministri. Drejtuesi i Qendrës duhet të plotësojë kriteret e mëposhtme:</w:t>
      </w:r>
    </w:p>
    <w:p w14:paraId="7D8B5795" w14:textId="143E892B" w:rsidR="00692BB7" w:rsidRPr="00CD3EC1" w:rsidRDefault="00692BB7" w:rsidP="00692BB7">
      <w:pPr>
        <w:ind w:firstLine="284"/>
        <w:jc w:val="both"/>
        <w:rPr>
          <w:rFonts w:ascii="Garamond" w:hAnsi="Garamond"/>
          <w:lang w:val="sq-AL"/>
        </w:rPr>
      </w:pPr>
      <w:r w:rsidRPr="00CD3EC1">
        <w:rPr>
          <w:rFonts w:ascii="Garamond" w:hAnsi="Garamond"/>
          <w:lang w:val="sq-AL"/>
        </w:rPr>
        <w:t>a)</w:t>
      </w:r>
      <w:r w:rsidR="00CD3EC1">
        <w:rPr>
          <w:rFonts w:ascii="Garamond" w:hAnsi="Garamond"/>
          <w:lang w:val="sq-AL"/>
        </w:rPr>
        <w:t xml:space="preserve"> </w:t>
      </w:r>
      <w:r w:rsidR="00E82ABD">
        <w:rPr>
          <w:rFonts w:ascii="Garamond" w:hAnsi="Garamond"/>
          <w:lang w:val="sq-AL"/>
        </w:rPr>
        <w:t>t</w:t>
      </w:r>
      <w:r w:rsidRPr="00CD3EC1">
        <w:rPr>
          <w:rFonts w:ascii="Garamond" w:hAnsi="Garamond"/>
          <w:lang w:val="sq-AL"/>
        </w:rPr>
        <w:t>ë jetë shtetas shqiptar apo i huaj, sipas parashikimeve të legjislacionit në fuqi për të huajt;</w:t>
      </w:r>
    </w:p>
    <w:p w14:paraId="65ABD986" w14:textId="211C1C9E" w:rsidR="00692BB7" w:rsidRPr="00CD3EC1" w:rsidRDefault="00692BB7" w:rsidP="00692BB7">
      <w:pPr>
        <w:ind w:firstLine="284"/>
        <w:jc w:val="both"/>
        <w:rPr>
          <w:rFonts w:ascii="Garamond" w:hAnsi="Garamond"/>
          <w:lang w:val="sq-AL"/>
        </w:rPr>
      </w:pPr>
      <w:r w:rsidRPr="00CD3EC1">
        <w:rPr>
          <w:rFonts w:ascii="Garamond" w:hAnsi="Garamond"/>
          <w:lang w:val="sq-AL"/>
        </w:rPr>
        <w:t>b)</w:t>
      </w:r>
      <w:r w:rsidR="00CD3EC1">
        <w:rPr>
          <w:rFonts w:ascii="Garamond" w:hAnsi="Garamond"/>
          <w:lang w:val="sq-AL"/>
        </w:rPr>
        <w:t xml:space="preserve"> </w:t>
      </w:r>
      <w:r w:rsidRPr="00CD3EC1">
        <w:rPr>
          <w:rFonts w:ascii="Garamond" w:hAnsi="Garamond"/>
          <w:lang w:val="sq-AL"/>
        </w:rPr>
        <w:t>Të ketë zotësi të plotë për të vepruar;</w:t>
      </w:r>
    </w:p>
    <w:p w14:paraId="0CC4E730" w14:textId="0FE13156" w:rsidR="00692BB7" w:rsidRPr="00CD3EC1" w:rsidRDefault="00692BB7" w:rsidP="00692BB7">
      <w:pPr>
        <w:ind w:firstLine="284"/>
        <w:jc w:val="both"/>
        <w:rPr>
          <w:rFonts w:ascii="Garamond" w:hAnsi="Garamond"/>
          <w:lang w:val="sq-AL"/>
        </w:rPr>
      </w:pPr>
      <w:r w:rsidRPr="00CD3EC1">
        <w:rPr>
          <w:rFonts w:ascii="Garamond" w:hAnsi="Garamond"/>
          <w:lang w:val="sq-AL"/>
        </w:rPr>
        <w:t>c)</w:t>
      </w:r>
      <w:r w:rsidR="00CD3EC1">
        <w:rPr>
          <w:rFonts w:ascii="Garamond" w:hAnsi="Garamond"/>
          <w:lang w:val="sq-AL"/>
        </w:rPr>
        <w:t xml:space="preserve"> </w:t>
      </w:r>
      <w:r w:rsidR="00E82ABD">
        <w:rPr>
          <w:rFonts w:ascii="Garamond" w:hAnsi="Garamond"/>
          <w:lang w:val="sq-AL"/>
        </w:rPr>
        <w:t>t</w:t>
      </w:r>
      <w:r w:rsidRPr="00CD3EC1">
        <w:rPr>
          <w:rFonts w:ascii="Garamond" w:hAnsi="Garamond"/>
          <w:lang w:val="sq-AL"/>
        </w:rPr>
        <w:t>ë ketë diplomë të nivelit 7 të Kornizës Shqiptare apo Evropiane të Kualifikimeve në fusha studimi që lidhen me shkencat sociale, inxhinierike, juridike, ekonomike;</w:t>
      </w:r>
    </w:p>
    <w:p w14:paraId="78E5D96D" w14:textId="0697C853" w:rsidR="00692BB7" w:rsidRPr="00CD3EC1" w:rsidRDefault="00692BB7" w:rsidP="00692BB7">
      <w:pPr>
        <w:ind w:firstLine="284"/>
        <w:jc w:val="both"/>
        <w:rPr>
          <w:rFonts w:ascii="Garamond" w:hAnsi="Garamond"/>
          <w:lang w:val="sq-AL"/>
        </w:rPr>
      </w:pPr>
      <w:r w:rsidRPr="00CD3EC1">
        <w:rPr>
          <w:rFonts w:ascii="Garamond" w:hAnsi="Garamond"/>
          <w:lang w:val="sq-AL"/>
        </w:rPr>
        <w:t>ç)</w:t>
      </w:r>
      <w:r w:rsidR="00CD3EC1">
        <w:rPr>
          <w:rFonts w:ascii="Garamond" w:hAnsi="Garamond"/>
          <w:lang w:val="sq-AL"/>
        </w:rPr>
        <w:t xml:space="preserve"> </w:t>
      </w:r>
      <w:r w:rsidR="00E82ABD">
        <w:rPr>
          <w:rFonts w:ascii="Garamond" w:hAnsi="Garamond"/>
          <w:lang w:val="sq-AL"/>
        </w:rPr>
        <w:t>t</w:t>
      </w:r>
      <w:r w:rsidRPr="00CD3EC1">
        <w:rPr>
          <w:rFonts w:ascii="Garamond" w:hAnsi="Garamond"/>
          <w:lang w:val="sq-AL"/>
        </w:rPr>
        <w:t>ë ketë përvojë pune jo më pak se 10 (dhjetë) vjet, ku 5 (pesë) prej tyre në fushën e ekspertizës dhe/apo të administrimit publik;</w:t>
      </w:r>
    </w:p>
    <w:p w14:paraId="24D32542" w14:textId="2021EA1F" w:rsidR="00692BB7" w:rsidRPr="00CD3EC1" w:rsidRDefault="00692BB7" w:rsidP="00692BB7">
      <w:pPr>
        <w:ind w:firstLine="284"/>
        <w:jc w:val="both"/>
        <w:rPr>
          <w:rFonts w:ascii="Garamond" w:hAnsi="Garamond"/>
          <w:lang w:val="sq-AL"/>
        </w:rPr>
      </w:pPr>
      <w:r w:rsidRPr="00CD3EC1">
        <w:rPr>
          <w:rFonts w:ascii="Garamond" w:hAnsi="Garamond"/>
          <w:lang w:val="sq-AL"/>
        </w:rPr>
        <w:t>d)</w:t>
      </w:r>
      <w:r w:rsidR="00CD3EC1">
        <w:rPr>
          <w:rFonts w:ascii="Garamond" w:hAnsi="Garamond"/>
          <w:lang w:val="sq-AL"/>
        </w:rPr>
        <w:t xml:space="preserve"> </w:t>
      </w:r>
      <w:r w:rsidR="00E82ABD">
        <w:rPr>
          <w:rFonts w:ascii="Garamond" w:hAnsi="Garamond"/>
          <w:lang w:val="sq-AL"/>
        </w:rPr>
        <w:t>t</w:t>
      </w:r>
      <w:r w:rsidRPr="00CD3EC1">
        <w:rPr>
          <w:rFonts w:ascii="Garamond" w:hAnsi="Garamond"/>
          <w:lang w:val="sq-AL"/>
        </w:rPr>
        <w:t xml:space="preserve">ë mos jetë i dënuar me vendim të formës së prerë për kryerjen e një vepre penale; </w:t>
      </w:r>
    </w:p>
    <w:p w14:paraId="534915CA" w14:textId="620D869C" w:rsidR="00692BB7" w:rsidRPr="00CD3EC1" w:rsidRDefault="00692BB7" w:rsidP="00692BB7">
      <w:pPr>
        <w:ind w:firstLine="284"/>
        <w:jc w:val="both"/>
        <w:rPr>
          <w:rFonts w:ascii="Garamond" w:hAnsi="Garamond"/>
          <w:lang w:val="sq-AL"/>
        </w:rPr>
      </w:pPr>
      <w:r w:rsidRPr="00CD3EC1">
        <w:rPr>
          <w:rFonts w:ascii="Garamond" w:hAnsi="Garamond"/>
          <w:lang w:val="sq-AL"/>
        </w:rPr>
        <w:t xml:space="preserve">dh) </w:t>
      </w:r>
      <w:r w:rsidR="00E82ABD">
        <w:rPr>
          <w:rFonts w:ascii="Garamond" w:hAnsi="Garamond"/>
          <w:lang w:val="sq-AL"/>
        </w:rPr>
        <w:t>n</w:t>
      </w:r>
      <w:r w:rsidRPr="00CD3EC1">
        <w:rPr>
          <w:rFonts w:ascii="Garamond" w:hAnsi="Garamond"/>
          <w:lang w:val="sq-AL"/>
        </w:rPr>
        <w:t>daj tij të mos jetë marrë masë disiplinore e largimit nga puna, që nuk është shuar sipas legjislacionit në fuqi;</w:t>
      </w:r>
    </w:p>
    <w:p w14:paraId="35D5C4CB" w14:textId="4C74441D" w:rsidR="00692BB7" w:rsidRPr="00CD3EC1" w:rsidRDefault="00692BB7" w:rsidP="00692BB7">
      <w:pPr>
        <w:ind w:firstLine="284"/>
        <w:jc w:val="both"/>
        <w:rPr>
          <w:rFonts w:ascii="Garamond" w:hAnsi="Garamond"/>
          <w:lang w:val="sq-AL"/>
        </w:rPr>
      </w:pPr>
      <w:r w:rsidRPr="00CD3EC1">
        <w:rPr>
          <w:rFonts w:ascii="Garamond" w:hAnsi="Garamond"/>
          <w:lang w:val="sq-AL"/>
        </w:rPr>
        <w:t>e)</w:t>
      </w:r>
      <w:r w:rsidR="00CD3EC1">
        <w:rPr>
          <w:rFonts w:ascii="Garamond" w:hAnsi="Garamond"/>
          <w:lang w:val="sq-AL"/>
        </w:rPr>
        <w:t xml:space="preserve"> </w:t>
      </w:r>
      <w:r w:rsidR="00E82ABD">
        <w:rPr>
          <w:rFonts w:ascii="Garamond" w:hAnsi="Garamond"/>
          <w:lang w:val="sq-AL"/>
        </w:rPr>
        <w:t>t</w:t>
      </w:r>
      <w:r w:rsidRPr="00CD3EC1">
        <w:rPr>
          <w:rFonts w:ascii="Garamond" w:hAnsi="Garamond"/>
          <w:lang w:val="sq-AL"/>
        </w:rPr>
        <w:t>ë mos ketë konflikt interesi në ushtrimin e detyrës.</w:t>
      </w:r>
    </w:p>
    <w:p w14:paraId="37E0C9F6" w14:textId="1AD831C9" w:rsidR="00692BB7" w:rsidRPr="00CD3EC1" w:rsidRDefault="00692BB7" w:rsidP="00692BB7">
      <w:pPr>
        <w:ind w:firstLine="284"/>
        <w:jc w:val="both"/>
        <w:rPr>
          <w:rFonts w:ascii="Garamond" w:hAnsi="Garamond"/>
          <w:lang w:val="sq-AL"/>
        </w:rPr>
      </w:pPr>
      <w:r w:rsidRPr="00CD3EC1">
        <w:rPr>
          <w:rFonts w:ascii="Garamond" w:hAnsi="Garamond"/>
          <w:lang w:val="sq-AL"/>
        </w:rPr>
        <w:t>4.</w:t>
      </w:r>
      <w:r w:rsidR="00CD3EC1">
        <w:rPr>
          <w:rFonts w:ascii="Garamond" w:hAnsi="Garamond"/>
          <w:lang w:val="sq-AL"/>
        </w:rPr>
        <w:t xml:space="preserve"> </w:t>
      </w:r>
      <w:r w:rsidRPr="00CD3EC1">
        <w:rPr>
          <w:rFonts w:ascii="Garamond" w:hAnsi="Garamond"/>
          <w:lang w:val="sq-AL"/>
        </w:rPr>
        <w:t xml:space="preserve">Drejtuesi i Qendrës shkarkohet nga detyra kur: </w:t>
      </w:r>
    </w:p>
    <w:p w14:paraId="24207DBE" w14:textId="159D079A" w:rsidR="00692BB7" w:rsidRPr="00CD3EC1" w:rsidRDefault="00692BB7" w:rsidP="00692BB7">
      <w:pPr>
        <w:ind w:firstLine="284"/>
        <w:jc w:val="both"/>
        <w:rPr>
          <w:rFonts w:ascii="Garamond" w:hAnsi="Garamond"/>
          <w:lang w:val="sq-AL"/>
        </w:rPr>
      </w:pPr>
      <w:r w:rsidRPr="00CD3EC1">
        <w:rPr>
          <w:rFonts w:ascii="Garamond" w:hAnsi="Garamond"/>
          <w:lang w:val="sq-AL"/>
        </w:rPr>
        <w:t>a)</w:t>
      </w:r>
      <w:r w:rsidR="00CD3EC1">
        <w:rPr>
          <w:rFonts w:ascii="Garamond" w:hAnsi="Garamond"/>
          <w:lang w:val="sq-AL"/>
        </w:rPr>
        <w:t xml:space="preserve"> </w:t>
      </w:r>
      <w:r w:rsidRPr="00CD3EC1">
        <w:rPr>
          <w:rFonts w:ascii="Garamond" w:hAnsi="Garamond"/>
          <w:lang w:val="sq-AL"/>
        </w:rPr>
        <w:t>dënohet me vendim gjyqësor të formës së prerë për kryerjen e një krimi apo për kryerjen e një kundërvajtjeje penale me dashje;</w:t>
      </w:r>
    </w:p>
    <w:p w14:paraId="0D84B712" w14:textId="6843B213" w:rsidR="00692BB7" w:rsidRPr="00CD3EC1" w:rsidRDefault="00692BB7" w:rsidP="00692BB7">
      <w:pPr>
        <w:ind w:firstLine="284"/>
        <w:jc w:val="both"/>
        <w:rPr>
          <w:rFonts w:ascii="Garamond" w:hAnsi="Garamond"/>
          <w:lang w:val="sq-AL"/>
        </w:rPr>
      </w:pPr>
      <w:r w:rsidRPr="00CD3EC1">
        <w:rPr>
          <w:rFonts w:ascii="Garamond" w:hAnsi="Garamond"/>
          <w:lang w:val="sq-AL"/>
        </w:rPr>
        <w:t>b)</w:t>
      </w:r>
      <w:r w:rsidR="00CD3EC1">
        <w:rPr>
          <w:rFonts w:ascii="Garamond" w:hAnsi="Garamond"/>
          <w:lang w:val="sq-AL"/>
        </w:rPr>
        <w:t xml:space="preserve"> </w:t>
      </w:r>
      <w:r w:rsidRPr="00CD3EC1">
        <w:rPr>
          <w:rFonts w:ascii="Garamond" w:hAnsi="Garamond"/>
          <w:lang w:val="sq-AL"/>
        </w:rPr>
        <w:t>kryen shkelje të rënda gjatë detyrës;</w:t>
      </w:r>
    </w:p>
    <w:p w14:paraId="376FE73C" w14:textId="6BF05EA3" w:rsidR="00692BB7" w:rsidRPr="00CD3EC1" w:rsidRDefault="00692BB7" w:rsidP="00692BB7">
      <w:pPr>
        <w:ind w:firstLine="284"/>
        <w:jc w:val="both"/>
        <w:rPr>
          <w:rFonts w:ascii="Garamond" w:hAnsi="Garamond"/>
          <w:lang w:val="sq-AL"/>
        </w:rPr>
      </w:pPr>
      <w:r w:rsidRPr="00CD3EC1">
        <w:rPr>
          <w:rFonts w:ascii="Garamond" w:hAnsi="Garamond"/>
          <w:lang w:val="sq-AL"/>
        </w:rPr>
        <w:t>c)</w:t>
      </w:r>
      <w:r w:rsidR="00CD3EC1">
        <w:rPr>
          <w:rFonts w:ascii="Garamond" w:hAnsi="Garamond"/>
          <w:lang w:val="sq-AL"/>
        </w:rPr>
        <w:t xml:space="preserve"> </w:t>
      </w:r>
      <w:r w:rsidRPr="00CD3EC1">
        <w:rPr>
          <w:rFonts w:ascii="Garamond" w:hAnsi="Garamond"/>
          <w:lang w:val="sq-AL"/>
        </w:rPr>
        <w:t xml:space="preserve">nuk përmbush objektivat strategjikë të institucionit; </w:t>
      </w:r>
    </w:p>
    <w:p w14:paraId="5B06BD64" w14:textId="5D0EC119" w:rsidR="00692BB7" w:rsidRPr="00CD3EC1" w:rsidRDefault="00692BB7" w:rsidP="00692BB7">
      <w:pPr>
        <w:ind w:firstLine="284"/>
        <w:jc w:val="both"/>
        <w:rPr>
          <w:rFonts w:ascii="Garamond" w:hAnsi="Garamond"/>
          <w:lang w:val="sq-AL"/>
        </w:rPr>
      </w:pPr>
      <w:r w:rsidRPr="00CD3EC1">
        <w:rPr>
          <w:rFonts w:ascii="Garamond" w:hAnsi="Garamond"/>
          <w:lang w:val="sq-AL"/>
        </w:rPr>
        <w:t>ç)</w:t>
      </w:r>
      <w:r w:rsidR="00CD3EC1">
        <w:rPr>
          <w:rFonts w:ascii="Garamond" w:hAnsi="Garamond"/>
          <w:lang w:val="sq-AL"/>
        </w:rPr>
        <w:t xml:space="preserve"> </w:t>
      </w:r>
      <w:r w:rsidRPr="00CD3EC1">
        <w:rPr>
          <w:rFonts w:ascii="Garamond" w:hAnsi="Garamond"/>
          <w:lang w:val="sq-AL"/>
        </w:rPr>
        <w:t>ka performancë të dobët në ushtrimin e detyrës.</w:t>
      </w:r>
    </w:p>
    <w:p w14:paraId="0B31C183" w14:textId="5F1E3F43" w:rsidR="00692BB7" w:rsidRPr="00CD3EC1" w:rsidRDefault="00692BB7" w:rsidP="00692BB7">
      <w:pPr>
        <w:ind w:firstLine="284"/>
        <w:jc w:val="both"/>
        <w:rPr>
          <w:rFonts w:ascii="Garamond" w:hAnsi="Garamond"/>
          <w:lang w:val="sq-AL"/>
        </w:rPr>
      </w:pPr>
      <w:r w:rsidRPr="00CD3EC1">
        <w:rPr>
          <w:rFonts w:ascii="Garamond" w:hAnsi="Garamond"/>
          <w:lang w:val="sq-AL"/>
        </w:rPr>
        <w:t>5.</w:t>
      </w:r>
      <w:r w:rsidR="00CD3EC1">
        <w:rPr>
          <w:rFonts w:ascii="Garamond" w:hAnsi="Garamond"/>
          <w:lang w:val="sq-AL"/>
        </w:rPr>
        <w:t xml:space="preserve"> </w:t>
      </w:r>
      <w:r w:rsidRPr="00CD3EC1">
        <w:rPr>
          <w:rFonts w:ascii="Garamond" w:hAnsi="Garamond"/>
          <w:lang w:val="sq-AL"/>
        </w:rPr>
        <w:t>Drejtuesi i Qendrës lirohet nga detyra kur:</w:t>
      </w:r>
    </w:p>
    <w:p w14:paraId="470DE6F1" w14:textId="5D763642" w:rsidR="00692BB7" w:rsidRPr="00CD3EC1" w:rsidRDefault="00692BB7" w:rsidP="00692BB7">
      <w:pPr>
        <w:ind w:firstLine="284"/>
        <w:jc w:val="both"/>
        <w:rPr>
          <w:rFonts w:ascii="Garamond" w:hAnsi="Garamond"/>
          <w:lang w:val="sq-AL"/>
        </w:rPr>
      </w:pPr>
      <w:r w:rsidRPr="00CD3EC1">
        <w:rPr>
          <w:rFonts w:ascii="Garamond" w:hAnsi="Garamond"/>
          <w:lang w:val="sq-AL"/>
        </w:rPr>
        <w:t>a)</w:t>
      </w:r>
      <w:r w:rsidR="00CD3EC1">
        <w:rPr>
          <w:rFonts w:ascii="Garamond" w:hAnsi="Garamond"/>
          <w:lang w:val="sq-AL"/>
        </w:rPr>
        <w:t xml:space="preserve"> </w:t>
      </w:r>
      <w:r w:rsidRPr="00CD3EC1">
        <w:rPr>
          <w:rFonts w:ascii="Garamond" w:hAnsi="Garamond"/>
          <w:lang w:val="sq-AL"/>
        </w:rPr>
        <w:t>plotëson kushtet për pensionin e plotë të pleqërisë;</w:t>
      </w:r>
    </w:p>
    <w:p w14:paraId="7B618E74" w14:textId="487B00F0" w:rsidR="00692BB7" w:rsidRPr="00CD3EC1" w:rsidRDefault="00692BB7" w:rsidP="00692BB7">
      <w:pPr>
        <w:ind w:firstLine="284"/>
        <w:jc w:val="both"/>
        <w:rPr>
          <w:rFonts w:ascii="Garamond" w:hAnsi="Garamond"/>
          <w:lang w:val="sq-AL"/>
        </w:rPr>
      </w:pPr>
      <w:r w:rsidRPr="00CD3EC1">
        <w:rPr>
          <w:rFonts w:ascii="Garamond" w:hAnsi="Garamond"/>
          <w:lang w:val="sq-AL"/>
        </w:rPr>
        <w:t>b)</w:t>
      </w:r>
      <w:r w:rsidR="00CD3EC1">
        <w:rPr>
          <w:rFonts w:ascii="Garamond" w:hAnsi="Garamond"/>
          <w:lang w:val="sq-AL"/>
        </w:rPr>
        <w:t xml:space="preserve"> </w:t>
      </w:r>
      <w:r w:rsidRPr="00CD3EC1">
        <w:rPr>
          <w:rFonts w:ascii="Garamond" w:hAnsi="Garamond"/>
          <w:lang w:val="sq-AL"/>
        </w:rPr>
        <w:t>deklarohet i paaftë për punë nga komisioni kompetent mjekësor;</w:t>
      </w:r>
    </w:p>
    <w:p w14:paraId="68A2EF59" w14:textId="70E19C8B" w:rsidR="00692BB7" w:rsidRPr="00CD3EC1" w:rsidRDefault="00692BB7" w:rsidP="00692BB7">
      <w:pPr>
        <w:ind w:firstLine="284"/>
        <w:jc w:val="both"/>
        <w:rPr>
          <w:rFonts w:ascii="Garamond" w:hAnsi="Garamond"/>
          <w:lang w:val="sq-AL"/>
        </w:rPr>
      </w:pPr>
      <w:r w:rsidRPr="00CD3EC1">
        <w:rPr>
          <w:rFonts w:ascii="Garamond" w:hAnsi="Garamond"/>
          <w:lang w:val="sq-AL"/>
        </w:rPr>
        <w:t>c)</w:t>
      </w:r>
      <w:r w:rsidR="00CD3EC1">
        <w:rPr>
          <w:rFonts w:ascii="Garamond" w:hAnsi="Garamond"/>
          <w:lang w:val="sq-AL"/>
        </w:rPr>
        <w:t xml:space="preserve"> </w:t>
      </w:r>
      <w:r w:rsidRPr="00CD3EC1">
        <w:rPr>
          <w:rFonts w:ascii="Garamond" w:hAnsi="Garamond"/>
          <w:lang w:val="sq-AL"/>
        </w:rPr>
        <w:t>ristrukturohet institucioni;</w:t>
      </w:r>
    </w:p>
    <w:p w14:paraId="4DC5293C" w14:textId="0DACCDA5" w:rsidR="00692BB7" w:rsidRPr="00CD3EC1" w:rsidRDefault="00692BB7" w:rsidP="00692BB7">
      <w:pPr>
        <w:ind w:firstLine="284"/>
        <w:jc w:val="both"/>
        <w:rPr>
          <w:rFonts w:ascii="Garamond" w:hAnsi="Garamond"/>
          <w:lang w:val="sq-AL"/>
        </w:rPr>
      </w:pPr>
      <w:r w:rsidRPr="00CD3EC1">
        <w:rPr>
          <w:rFonts w:ascii="Garamond" w:hAnsi="Garamond"/>
          <w:lang w:val="sq-AL"/>
        </w:rPr>
        <w:t>ç)</w:t>
      </w:r>
      <w:r w:rsidR="00CD3EC1">
        <w:rPr>
          <w:rFonts w:ascii="Garamond" w:hAnsi="Garamond"/>
          <w:lang w:val="sq-AL"/>
        </w:rPr>
        <w:t xml:space="preserve"> </w:t>
      </w:r>
      <w:r w:rsidRPr="00CD3EC1">
        <w:rPr>
          <w:rFonts w:ascii="Garamond" w:hAnsi="Garamond"/>
          <w:lang w:val="sq-AL"/>
        </w:rPr>
        <w:t>gjendet në një situatë konflikti të vazhdueshëm interesi;</w:t>
      </w:r>
    </w:p>
    <w:p w14:paraId="1FCBBEF6" w14:textId="499300EA" w:rsidR="00692BB7" w:rsidRPr="00CD3EC1" w:rsidRDefault="00692BB7" w:rsidP="00692BB7">
      <w:pPr>
        <w:ind w:firstLine="284"/>
        <w:jc w:val="both"/>
        <w:rPr>
          <w:rFonts w:ascii="Garamond" w:hAnsi="Garamond"/>
          <w:lang w:val="sq-AL"/>
        </w:rPr>
      </w:pPr>
      <w:r w:rsidRPr="00CD3EC1">
        <w:rPr>
          <w:rFonts w:ascii="Garamond" w:hAnsi="Garamond"/>
          <w:lang w:val="sq-AL"/>
        </w:rPr>
        <w:t>d)</w:t>
      </w:r>
      <w:r w:rsidR="00CD3EC1">
        <w:rPr>
          <w:rFonts w:ascii="Garamond" w:hAnsi="Garamond"/>
          <w:lang w:val="sq-AL"/>
        </w:rPr>
        <w:t xml:space="preserve"> </w:t>
      </w:r>
      <w:r w:rsidRPr="00CD3EC1">
        <w:rPr>
          <w:rFonts w:ascii="Garamond" w:hAnsi="Garamond"/>
          <w:lang w:val="sq-AL"/>
        </w:rPr>
        <w:t xml:space="preserve">jep dorëheqjen nga detyra. </w:t>
      </w:r>
    </w:p>
    <w:p w14:paraId="7E33D276" w14:textId="61B9CFA7" w:rsidR="00692BB7" w:rsidRPr="00CD3EC1" w:rsidRDefault="00692BB7" w:rsidP="00692BB7">
      <w:pPr>
        <w:ind w:firstLine="284"/>
        <w:jc w:val="both"/>
        <w:rPr>
          <w:rFonts w:ascii="Garamond" w:hAnsi="Garamond"/>
          <w:lang w:val="sq-AL"/>
        </w:rPr>
      </w:pPr>
      <w:r w:rsidRPr="00CD3EC1">
        <w:rPr>
          <w:rFonts w:ascii="Garamond" w:hAnsi="Garamond"/>
          <w:lang w:val="sq-AL"/>
        </w:rPr>
        <w:t>6.</w:t>
      </w:r>
      <w:r w:rsidR="00CD3EC1">
        <w:rPr>
          <w:rFonts w:ascii="Garamond" w:hAnsi="Garamond"/>
          <w:lang w:val="sq-AL"/>
        </w:rPr>
        <w:t xml:space="preserve"> </w:t>
      </w:r>
      <w:r w:rsidRPr="00CD3EC1">
        <w:rPr>
          <w:rFonts w:ascii="Garamond" w:hAnsi="Garamond"/>
          <w:lang w:val="sq-AL"/>
        </w:rPr>
        <w:t xml:space="preserve">Marrëdhëniet e punës së drejtuesit të Qendrës, nëpunësve dhe punonjësve administrativë mund të jenë me kohë të plotë ose të pjesshme dhe rregullohen në bazë të dispozitave të Kodit të Punës. Qendra punëson pranë strukturave të saj staf ekspertësh teknikë me eksperiencë në fushën e lëndëve të para në sektorin publik, privat apo akademik, të cilët përzgjidhen në bazë të kritereve teknike të përcaktuara apo sipas karakteristikave të projekteve që do të menaxhohen, në bashkëpunim me </w:t>
      </w:r>
      <w:r w:rsidRPr="00A767C0">
        <w:rPr>
          <w:rFonts w:ascii="Garamond" w:hAnsi="Garamond"/>
          <w:i/>
          <w:iCs/>
          <w:lang w:val="sq-AL"/>
        </w:rPr>
        <w:t>EIT RawMaterials</w:t>
      </w:r>
      <w:r w:rsidRPr="00A767C0">
        <w:rPr>
          <w:rFonts w:ascii="Garamond" w:hAnsi="Garamond"/>
          <w:lang w:val="sq-AL"/>
        </w:rPr>
        <w:t>.</w:t>
      </w:r>
      <w:r w:rsidRPr="00CD3EC1">
        <w:rPr>
          <w:rFonts w:ascii="Garamond" w:hAnsi="Garamond"/>
          <w:lang w:val="sq-AL"/>
        </w:rPr>
        <w:t xml:space="preserve"> </w:t>
      </w:r>
    </w:p>
    <w:p w14:paraId="09E8F94A" w14:textId="7218458A" w:rsidR="00692BB7" w:rsidRPr="00CD3EC1" w:rsidRDefault="00692BB7" w:rsidP="00692BB7">
      <w:pPr>
        <w:ind w:firstLine="284"/>
        <w:jc w:val="both"/>
        <w:rPr>
          <w:rFonts w:ascii="Garamond" w:hAnsi="Garamond"/>
          <w:lang w:val="sq-AL"/>
        </w:rPr>
      </w:pPr>
      <w:r w:rsidRPr="00CD3EC1">
        <w:rPr>
          <w:rFonts w:ascii="Garamond" w:hAnsi="Garamond"/>
          <w:lang w:val="sq-AL"/>
        </w:rPr>
        <w:t>7.</w:t>
      </w:r>
      <w:r w:rsidR="00CD3EC1">
        <w:rPr>
          <w:rFonts w:ascii="Garamond" w:hAnsi="Garamond"/>
          <w:lang w:val="sq-AL"/>
        </w:rPr>
        <w:t xml:space="preserve"> </w:t>
      </w:r>
      <w:r w:rsidRPr="00CD3EC1">
        <w:rPr>
          <w:rFonts w:ascii="Garamond" w:hAnsi="Garamond"/>
          <w:lang w:val="sq-AL"/>
        </w:rPr>
        <w:t>Përveç stafit teknik të përhershëm, Qendra kur e sheh të arsyeshme, për të realizuar misionin dhe objektivat e saj, mund të angazhojë specialistë të jashtëm, me kontratë shërbimi.</w:t>
      </w:r>
    </w:p>
    <w:p w14:paraId="0A7592D9" w14:textId="7187F3A5" w:rsidR="00692BB7" w:rsidRPr="00CD3EC1" w:rsidRDefault="00692BB7" w:rsidP="00692BB7">
      <w:pPr>
        <w:ind w:firstLine="284"/>
        <w:jc w:val="both"/>
        <w:rPr>
          <w:rFonts w:ascii="Garamond" w:hAnsi="Garamond"/>
          <w:lang w:val="sq-AL"/>
        </w:rPr>
      </w:pPr>
      <w:r w:rsidRPr="00CD3EC1">
        <w:rPr>
          <w:rFonts w:ascii="Garamond" w:hAnsi="Garamond"/>
          <w:lang w:val="sq-AL"/>
        </w:rPr>
        <w:t>8.</w:t>
      </w:r>
      <w:r w:rsidR="00CD3EC1">
        <w:rPr>
          <w:rFonts w:ascii="Garamond" w:hAnsi="Garamond"/>
          <w:lang w:val="sq-AL"/>
        </w:rPr>
        <w:t xml:space="preserve"> </w:t>
      </w:r>
      <w:r w:rsidRPr="00CD3EC1">
        <w:rPr>
          <w:rFonts w:ascii="Garamond" w:hAnsi="Garamond"/>
          <w:lang w:val="sq-AL"/>
        </w:rPr>
        <w:t xml:space="preserve">Qendra, në zbatim të misionit, fushave të përgjegjësisë dhe përgjegjësive funksionale të saj, kryen këto detyra: </w:t>
      </w:r>
    </w:p>
    <w:p w14:paraId="1FE19A0A" w14:textId="227FBD68" w:rsidR="00692BB7" w:rsidRPr="00CD3EC1" w:rsidRDefault="00692BB7" w:rsidP="00692BB7">
      <w:pPr>
        <w:ind w:firstLine="284"/>
        <w:jc w:val="both"/>
        <w:rPr>
          <w:rFonts w:ascii="Garamond" w:hAnsi="Garamond"/>
          <w:lang w:val="sq-AL"/>
        </w:rPr>
      </w:pPr>
      <w:r w:rsidRPr="00CD3EC1">
        <w:rPr>
          <w:rFonts w:ascii="Garamond" w:hAnsi="Garamond"/>
          <w:lang w:val="sq-AL"/>
        </w:rPr>
        <w:t xml:space="preserve">a) </w:t>
      </w:r>
      <w:r w:rsidR="00DB32DB">
        <w:rPr>
          <w:rFonts w:ascii="Garamond" w:hAnsi="Garamond"/>
          <w:lang w:val="sq-AL"/>
        </w:rPr>
        <w:t>n</w:t>
      </w:r>
      <w:r w:rsidRPr="00CD3EC1">
        <w:rPr>
          <w:rFonts w:ascii="Garamond" w:hAnsi="Garamond"/>
          <w:lang w:val="sq-AL"/>
        </w:rPr>
        <w:t xml:space="preserve">gre strukturën e nevojshme në mbështetje të programit të veprimtarive të bashkërenduara me </w:t>
      </w:r>
      <w:r w:rsidRPr="00CD3EC1">
        <w:rPr>
          <w:rFonts w:ascii="Garamond" w:hAnsi="Garamond"/>
          <w:i/>
          <w:iCs/>
          <w:lang w:val="sq-AL"/>
        </w:rPr>
        <w:t xml:space="preserve">EIT </w:t>
      </w:r>
      <w:r w:rsidRPr="00A767C0">
        <w:rPr>
          <w:rFonts w:ascii="Garamond" w:hAnsi="Garamond"/>
          <w:i/>
          <w:iCs/>
          <w:lang w:val="sq-AL"/>
        </w:rPr>
        <w:t>RawMaterials</w:t>
      </w:r>
      <w:r w:rsidRPr="00A767C0">
        <w:rPr>
          <w:rFonts w:ascii="Garamond" w:hAnsi="Garamond"/>
          <w:lang w:val="sq-AL"/>
        </w:rPr>
        <w:t>;</w:t>
      </w:r>
    </w:p>
    <w:p w14:paraId="2CDF3DE9" w14:textId="4B3072F2" w:rsidR="00692BB7" w:rsidRPr="00CD3EC1" w:rsidRDefault="00692BB7" w:rsidP="00692BB7">
      <w:pPr>
        <w:ind w:firstLine="284"/>
        <w:jc w:val="both"/>
        <w:rPr>
          <w:rFonts w:ascii="Garamond" w:hAnsi="Garamond"/>
          <w:lang w:val="sq-AL"/>
        </w:rPr>
      </w:pPr>
      <w:r w:rsidRPr="00CD3EC1">
        <w:rPr>
          <w:rFonts w:ascii="Garamond" w:hAnsi="Garamond"/>
          <w:lang w:val="sq-AL"/>
        </w:rPr>
        <w:t>b)</w:t>
      </w:r>
      <w:r w:rsidR="00CD3EC1">
        <w:rPr>
          <w:rFonts w:ascii="Garamond" w:hAnsi="Garamond"/>
          <w:lang w:val="sq-AL"/>
        </w:rPr>
        <w:t xml:space="preserve"> </w:t>
      </w:r>
      <w:r w:rsidR="00DB32DB">
        <w:rPr>
          <w:rFonts w:ascii="Garamond" w:hAnsi="Garamond"/>
          <w:lang w:val="sq-AL"/>
        </w:rPr>
        <w:t>p</w:t>
      </w:r>
      <w:r w:rsidRPr="00CD3EC1">
        <w:rPr>
          <w:rFonts w:ascii="Garamond" w:hAnsi="Garamond"/>
          <w:lang w:val="sq-AL"/>
        </w:rPr>
        <w:t>ërgatit objektivat e planit të punës në bashkëpunim me komitetin ndërinstitucional dhe ministrinë e linjës;</w:t>
      </w:r>
    </w:p>
    <w:p w14:paraId="0B56EA0A" w14:textId="121B3C37" w:rsidR="00692BB7" w:rsidRPr="00CD3EC1" w:rsidRDefault="00692BB7" w:rsidP="00692BB7">
      <w:pPr>
        <w:ind w:firstLine="284"/>
        <w:jc w:val="both"/>
        <w:rPr>
          <w:rFonts w:ascii="Garamond" w:hAnsi="Garamond"/>
          <w:lang w:val="sq-AL"/>
        </w:rPr>
      </w:pPr>
      <w:r w:rsidRPr="00CD3EC1">
        <w:rPr>
          <w:rFonts w:ascii="Garamond" w:hAnsi="Garamond"/>
          <w:lang w:val="sq-AL"/>
        </w:rPr>
        <w:lastRenderedPageBreak/>
        <w:t>c)</w:t>
      </w:r>
      <w:r w:rsidR="00CD3EC1">
        <w:rPr>
          <w:rFonts w:ascii="Garamond" w:hAnsi="Garamond"/>
          <w:lang w:val="sq-AL"/>
        </w:rPr>
        <w:t xml:space="preserve"> </w:t>
      </w:r>
      <w:r w:rsidR="00DB32DB">
        <w:rPr>
          <w:rFonts w:ascii="Garamond" w:hAnsi="Garamond"/>
          <w:lang w:val="sq-AL"/>
        </w:rPr>
        <w:t>p</w:t>
      </w:r>
      <w:r w:rsidRPr="00CD3EC1">
        <w:rPr>
          <w:rFonts w:ascii="Garamond" w:hAnsi="Garamond"/>
          <w:lang w:val="sq-AL"/>
        </w:rPr>
        <w:t>ërgatit raportet vjetore për aktivitetin e Qendrës, si dhe i publikon e shpërndan ato;</w:t>
      </w:r>
    </w:p>
    <w:p w14:paraId="205D45AC" w14:textId="275E5E73" w:rsidR="00692BB7" w:rsidRPr="00CD3EC1" w:rsidRDefault="00692BB7" w:rsidP="00692BB7">
      <w:pPr>
        <w:pStyle w:val="Paragrafi"/>
        <w:ind w:firstLine="284"/>
        <w:rPr>
          <w:rFonts w:ascii="Garamond" w:hAnsi="Garamond"/>
          <w:sz w:val="24"/>
          <w:szCs w:val="24"/>
          <w:lang w:val="sq-AL"/>
        </w:rPr>
      </w:pPr>
      <w:r w:rsidRPr="00CD3EC1">
        <w:rPr>
          <w:rFonts w:ascii="Garamond" w:hAnsi="Garamond"/>
          <w:sz w:val="24"/>
          <w:szCs w:val="24"/>
          <w:lang w:val="sq-AL"/>
        </w:rPr>
        <w:t>ç)</w:t>
      </w:r>
      <w:r w:rsidR="00CD3EC1">
        <w:rPr>
          <w:rFonts w:ascii="Garamond" w:hAnsi="Garamond"/>
          <w:sz w:val="24"/>
          <w:szCs w:val="24"/>
          <w:lang w:val="sq-AL"/>
        </w:rPr>
        <w:t xml:space="preserve"> </w:t>
      </w:r>
      <w:r w:rsidR="00DB32DB">
        <w:rPr>
          <w:rFonts w:ascii="Garamond" w:hAnsi="Garamond"/>
          <w:sz w:val="24"/>
          <w:szCs w:val="24"/>
          <w:lang w:val="sq-AL"/>
        </w:rPr>
        <w:t>p</w:t>
      </w:r>
      <w:r w:rsidRPr="00CD3EC1">
        <w:rPr>
          <w:rFonts w:ascii="Garamond" w:hAnsi="Garamond"/>
          <w:sz w:val="24"/>
          <w:szCs w:val="24"/>
          <w:lang w:val="sq-AL"/>
        </w:rPr>
        <w:t xml:space="preserve">ërgatit raportet për </w:t>
      </w:r>
      <w:r w:rsidRPr="00CD3EC1">
        <w:rPr>
          <w:rFonts w:ascii="Garamond" w:hAnsi="Garamond"/>
          <w:i/>
          <w:iCs/>
          <w:sz w:val="24"/>
          <w:szCs w:val="24"/>
          <w:lang w:val="sq-AL"/>
        </w:rPr>
        <w:t>EIT RawMaterials</w:t>
      </w:r>
      <w:r w:rsidRPr="00CD3EC1">
        <w:rPr>
          <w:rFonts w:ascii="Garamond" w:hAnsi="Garamond"/>
          <w:sz w:val="24"/>
          <w:szCs w:val="24"/>
          <w:lang w:val="sq-AL"/>
        </w:rPr>
        <w:t xml:space="preserve"> dhe ministrin; </w:t>
      </w:r>
    </w:p>
    <w:p w14:paraId="35468844" w14:textId="1FB15079" w:rsidR="00692BB7" w:rsidRPr="00CD3EC1" w:rsidRDefault="00692BB7" w:rsidP="00692BB7">
      <w:pPr>
        <w:pStyle w:val="Paragrafi"/>
        <w:ind w:firstLine="284"/>
        <w:rPr>
          <w:rFonts w:ascii="Garamond" w:hAnsi="Garamond"/>
          <w:sz w:val="24"/>
          <w:szCs w:val="24"/>
          <w:lang w:val="sq-AL"/>
        </w:rPr>
      </w:pPr>
      <w:r w:rsidRPr="00CD3EC1">
        <w:rPr>
          <w:rFonts w:ascii="Garamond" w:hAnsi="Garamond"/>
          <w:sz w:val="24"/>
          <w:szCs w:val="24"/>
          <w:lang w:val="sq-AL"/>
        </w:rPr>
        <w:t xml:space="preserve">d) </w:t>
      </w:r>
      <w:r w:rsidR="00DB32DB">
        <w:rPr>
          <w:rFonts w:ascii="Garamond" w:hAnsi="Garamond"/>
          <w:sz w:val="24"/>
          <w:szCs w:val="24"/>
          <w:lang w:val="sq-AL"/>
        </w:rPr>
        <w:t>v</w:t>
      </w:r>
      <w:r w:rsidRPr="00CD3EC1">
        <w:rPr>
          <w:rFonts w:ascii="Garamond" w:hAnsi="Garamond"/>
          <w:sz w:val="24"/>
          <w:szCs w:val="24"/>
          <w:lang w:val="sq-AL"/>
        </w:rPr>
        <w:t xml:space="preserve">lerëson dhe kontribuon në rishikimin e bazës ligjore për të reflektuar në legjislacionin përkatës kërkesat e standardit global </w:t>
      </w:r>
      <w:r w:rsidRPr="00CD3EC1">
        <w:rPr>
          <w:rFonts w:ascii="Garamond" w:hAnsi="Garamond"/>
          <w:i/>
          <w:iCs/>
          <w:sz w:val="24"/>
          <w:szCs w:val="24"/>
          <w:lang w:val="sq-AL"/>
        </w:rPr>
        <w:t>EIT RawMaterials</w:t>
      </w:r>
      <w:r w:rsidRPr="00CD3EC1">
        <w:rPr>
          <w:rFonts w:ascii="Garamond" w:hAnsi="Garamond"/>
          <w:sz w:val="24"/>
          <w:szCs w:val="24"/>
          <w:lang w:val="sq-AL"/>
        </w:rPr>
        <w:t xml:space="preserve">, si dhe për të evidentuar pengesat e ndryshme për zbatimin e tij; </w:t>
      </w:r>
    </w:p>
    <w:p w14:paraId="6DE655B1" w14:textId="06727FC1" w:rsidR="00692BB7" w:rsidRPr="00CD3EC1" w:rsidRDefault="00692BB7" w:rsidP="00692BB7">
      <w:pPr>
        <w:pStyle w:val="Paragrafi"/>
        <w:ind w:firstLine="284"/>
        <w:rPr>
          <w:rFonts w:ascii="Garamond" w:hAnsi="Garamond"/>
          <w:sz w:val="24"/>
          <w:szCs w:val="24"/>
          <w:lang w:val="sq-AL"/>
        </w:rPr>
      </w:pPr>
      <w:r w:rsidRPr="00CD3EC1">
        <w:rPr>
          <w:rFonts w:ascii="Garamond" w:hAnsi="Garamond"/>
          <w:sz w:val="24"/>
          <w:szCs w:val="24"/>
          <w:lang w:val="sq-AL"/>
        </w:rPr>
        <w:t>dh)</w:t>
      </w:r>
      <w:r w:rsidR="00CD3EC1">
        <w:rPr>
          <w:rFonts w:ascii="Garamond" w:hAnsi="Garamond"/>
          <w:sz w:val="24"/>
          <w:szCs w:val="24"/>
          <w:lang w:val="sq-AL"/>
        </w:rPr>
        <w:t xml:space="preserve"> </w:t>
      </w:r>
      <w:r w:rsidR="00DB32DB">
        <w:rPr>
          <w:rFonts w:ascii="Garamond" w:hAnsi="Garamond"/>
          <w:sz w:val="24"/>
          <w:szCs w:val="24"/>
          <w:lang w:val="sq-AL"/>
        </w:rPr>
        <w:t>i</w:t>
      </w:r>
      <w:r w:rsidRPr="00CD3EC1">
        <w:rPr>
          <w:rFonts w:ascii="Garamond" w:hAnsi="Garamond"/>
          <w:sz w:val="24"/>
          <w:szCs w:val="24"/>
          <w:lang w:val="sq-AL"/>
        </w:rPr>
        <w:t>dentifikon burime të qëndrueshme të financimit për zbatimin e planit kombëtar, si dhe i monitoron ato;</w:t>
      </w:r>
    </w:p>
    <w:p w14:paraId="387261F6" w14:textId="7FD568E7" w:rsidR="00692BB7" w:rsidRPr="00CD3EC1" w:rsidRDefault="00692BB7" w:rsidP="00692BB7">
      <w:pPr>
        <w:pStyle w:val="Paragrafi"/>
        <w:ind w:firstLine="284"/>
        <w:rPr>
          <w:rFonts w:ascii="Garamond" w:hAnsi="Garamond"/>
          <w:sz w:val="24"/>
          <w:szCs w:val="24"/>
          <w:lang w:val="sq-AL"/>
        </w:rPr>
      </w:pPr>
      <w:r w:rsidRPr="00CD3EC1">
        <w:rPr>
          <w:rFonts w:ascii="Garamond" w:hAnsi="Garamond"/>
          <w:sz w:val="24"/>
          <w:szCs w:val="24"/>
          <w:lang w:val="sq-AL"/>
        </w:rPr>
        <w:t>e)</w:t>
      </w:r>
      <w:r w:rsidR="00CD3EC1">
        <w:rPr>
          <w:rFonts w:ascii="Garamond" w:hAnsi="Garamond"/>
          <w:sz w:val="24"/>
          <w:szCs w:val="24"/>
          <w:lang w:val="sq-AL"/>
        </w:rPr>
        <w:t xml:space="preserve"> </w:t>
      </w:r>
      <w:r w:rsidR="00DB32DB">
        <w:rPr>
          <w:rFonts w:ascii="Garamond" w:hAnsi="Garamond"/>
          <w:sz w:val="24"/>
          <w:szCs w:val="24"/>
          <w:lang w:val="sq-AL"/>
        </w:rPr>
        <w:t>n</w:t>
      </w:r>
      <w:r w:rsidRPr="00CD3EC1">
        <w:rPr>
          <w:rFonts w:ascii="Garamond" w:hAnsi="Garamond"/>
          <w:sz w:val="24"/>
          <w:szCs w:val="24"/>
          <w:lang w:val="sq-AL"/>
        </w:rPr>
        <w:t xml:space="preserve">djek një strategji komunikimi dhe informimi, në bashkëpunim me </w:t>
      </w:r>
      <w:r w:rsidRPr="00CD3EC1">
        <w:rPr>
          <w:rFonts w:ascii="Garamond" w:hAnsi="Garamond"/>
          <w:i/>
          <w:iCs/>
          <w:sz w:val="24"/>
          <w:szCs w:val="24"/>
          <w:lang w:val="sq-AL"/>
        </w:rPr>
        <w:t>EIT RawMaterials</w:t>
      </w:r>
      <w:r w:rsidRPr="00CD3EC1">
        <w:rPr>
          <w:rFonts w:ascii="Garamond" w:hAnsi="Garamond"/>
          <w:sz w:val="24"/>
          <w:szCs w:val="24"/>
          <w:lang w:val="sq-AL"/>
        </w:rPr>
        <w:t xml:space="preserve"> dhe ministrinë përgjegjëse;</w:t>
      </w:r>
    </w:p>
    <w:p w14:paraId="1724DB2F" w14:textId="1111860C" w:rsidR="00692BB7" w:rsidRPr="00CD3EC1" w:rsidRDefault="00692BB7" w:rsidP="00692BB7">
      <w:pPr>
        <w:pStyle w:val="Paragrafi"/>
        <w:ind w:firstLine="284"/>
        <w:rPr>
          <w:rFonts w:ascii="Garamond" w:hAnsi="Garamond"/>
          <w:sz w:val="24"/>
          <w:szCs w:val="24"/>
          <w:lang w:val="sq-AL"/>
        </w:rPr>
      </w:pPr>
      <w:r w:rsidRPr="00CD3EC1">
        <w:rPr>
          <w:rFonts w:ascii="Garamond" w:hAnsi="Garamond"/>
          <w:sz w:val="24"/>
          <w:szCs w:val="24"/>
          <w:lang w:val="sq-AL"/>
        </w:rPr>
        <w:t xml:space="preserve">ë) </w:t>
      </w:r>
      <w:r w:rsidR="00DB32DB">
        <w:rPr>
          <w:rFonts w:ascii="Garamond" w:hAnsi="Garamond"/>
          <w:sz w:val="24"/>
          <w:szCs w:val="24"/>
          <w:lang w:val="sq-AL"/>
        </w:rPr>
        <w:t>n</w:t>
      </w:r>
      <w:r w:rsidRPr="00CD3EC1">
        <w:rPr>
          <w:rFonts w:ascii="Garamond" w:hAnsi="Garamond"/>
          <w:sz w:val="24"/>
          <w:szCs w:val="24"/>
          <w:lang w:val="sq-AL"/>
        </w:rPr>
        <w:t>dërmerr veprimet e nevojshme për ngritjen e kapaciteteve/trajnimin e punonjësve të helikës së katërfishtë, ku përfshihet edhe media, si dhe grupeve të interesit të lidhura me sektorin e lëndëve të para;</w:t>
      </w:r>
    </w:p>
    <w:p w14:paraId="7BF9521E" w14:textId="315D4830" w:rsidR="00692BB7" w:rsidRPr="00CD3EC1" w:rsidRDefault="00692BB7" w:rsidP="00692BB7">
      <w:pPr>
        <w:pStyle w:val="Paragrafi"/>
        <w:ind w:firstLine="284"/>
        <w:rPr>
          <w:rFonts w:ascii="Garamond" w:hAnsi="Garamond"/>
          <w:sz w:val="24"/>
          <w:szCs w:val="24"/>
          <w:lang w:val="sq-AL"/>
        </w:rPr>
      </w:pPr>
      <w:r w:rsidRPr="00CD3EC1">
        <w:rPr>
          <w:rFonts w:ascii="Garamond" w:hAnsi="Garamond"/>
          <w:sz w:val="24"/>
          <w:szCs w:val="24"/>
          <w:lang w:val="sq-AL"/>
        </w:rPr>
        <w:t xml:space="preserve">f) </w:t>
      </w:r>
      <w:r w:rsidR="00DB32DB" w:rsidRPr="00CD3EC1">
        <w:rPr>
          <w:rFonts w:ascii="Garamond" w:hAnsi="Garamond"/>
          <w:sz w:val="24"/>
          <w:szCs w:val="24"/>
          <w:lang w:val="sq-AL"/>
        </w:rPr>
        <w:t xml:space="preserve">ndërmerr </w:t>
      </w:r>
      <w:r w:rsidRPr="00CD3EC1">
        <w:rPr>
          <w:rFonts w:ascii="Garamond" w:hAnsi="Garamond"/>
          <w:sz w:val="24"/>
          <w:szCs w:val="24"/>
          <w:lang w:val="sq-AL"/>
        </w:rPr>
        <w:t xml:space="preserve">veprimet e nevojshme për trajnimin e punonjësve të Qendrës, në përputhje me programin dhe objektivat e përcaktuara në bashkëpunim me </w:t>
      </w:r>
      <w:r w:rsidRPr="00CD3EC1">
        <w:rPr>
          <w:rFonts w:ascii="Garamond" w:hAnsi="Garamond"/>
          <w:i/>
          <w:iCs/>
          <w:sz w:val="24"/>
          <w:szCs w:val="24"/>
          <w:lang w:val="sq-AL"/>
        </w:rPr>
        <w:t>EIT RawMaterials</w:t>
      </w:r>
      <w:r w:rsidRPr="00CD3EC1">
        <w:rPr>
          <w:rFonts w:ascii="Garamond" w:hAnsi="Garamond"/>
          <w:sz w:val="24"/>
          <w:szCs w:val="24"/>
          <w:lang w:val="sq-AL"/>
        </w:rPr>
        <w:t>;</w:t>
      </w:r>
    </w:p>
    <w:p w14:paraId="26D04402" w14:textId="5BB56A94" w:rsidR="00692BB7" w:rsidRPr="00CD3EC1" w:rsidRDefault="00692BB7" w:rsidP="00692BB7">
      <w:pPr>
        <w:pStyle w:val="Paragrafi"/>
        <w:ind w:firstLine="284"/>
        <w:rPr>
          <w:rFonts w:ascii="Garamond" w:hAnsi="Garamond"/>
          <w:sz w:val="24"/>
          <w:szCs w:val="24"/>
          <w:lang w:val="sq-AL"/>
        </w:rPr>
      </w:pPr>
      <w:r w:rsidRPr="00CD3EC1">
        <w:rPr>
          <w:rFonts w:ascii="Garamond" w:hAnsi="Garamond"/>
          <w:sz w:val="24"/>
          <w:szCs w:val="24"/>
          <w:lang w:val="sq-AL"/>
        </w:rPr>
        <w:t>g)</w:t>
      </w:r>
      <w:r w:rsidR="00CD3EC1">
        <w:rPr>
          <w:rFonts w:ascii="Garamond" w:hAnsi="Garamond"/>
          <w:sz w:val="24"/>
          <w:szCs w:val="24"/>
          <w:lang w:val="sq-AL"/>
        </w:rPr>
        <w:t xml:space="preserve"> </w:t>
      </w:r>
      <w:r w:rsidR="00DB32DB" w:rsidRPr="00CD3EC1">
        <w:rPr>
          <w:rFonts w:ascii="Garamond" w:hAnsi="Garamond"/>
          <w:sz w:val="24"/>
          <w:szCs w:val="24"/>
          <w:lang w:val="sq-AL"/>
        </w:rPr>
        <w:t xml:space="preserve">raporton </w:t>
      </w:r>
      <w:r w:rsidRPr="00CD3EC1">
        <w:rPr>
          <w:rFonts w:ascii="Garamond" w:hAnsi="Garamond"/>
          <w:sz w:val="24"/>
          <w:szCs w:val="24"/>
          <w:lang w:val="sq-AL"/>
        </w:rPr>
        <w:t>para grupit ndërinstitucional të punës, në mënyrë periodike, për ecurinë e realizimit të veprimtarive të programit;</w:t>
      </w:r>
    </w:p>
    <w:p w14:paraId="1ECDC4FD" w14:textId="42AAF413" w:rsidR="00692BB7" w:rsidRPr="00CD3EC1" w:rsidRDefault="00692BB7" w:rsidP="00692BB7">
      <w:pPr>
        <w:ind w:firstLine="284"/>
        <w:jc w:val="both"/>
        <w:rPr>
          <w:rFonts w:ascii="Garamond" w:hAnsi="Garamond"/>
          <w:lang w:val="sq-AL"/>
        </w:rPr>
      </w:pPr>
      <w:r w:rsidRPr="00CD3EC1">
        <w:rPr>
          <w:rFonts w:ascii="Garamond" w:hAnsi="Garamond"/>
          <w:lang w:val="sq-AL"/>
        </w:rPr>
        <w:t xml:space="preserve">gj) </w:t>
      </w:r>
      <w:r w:rsidR="00DB32DB" w:rsidRPr="00CD3EC1">
        <w:rPr>
          <w:rFonts w:ascii="Garamond" w:hAnsi="Garamond"/>
          <w:lang w:val="sq-AL"/>
        </w:rPr>
        <w:t xml:space="preserve">koordinon </w:t>
      </w:r>
      <w:r w:rsidRPr="00CD3EC1">
        <w:rPr>
          <w:rFonts w:ascii="Garamond" w:hAnsi="Garamond"/>
          <w:lang w:val="sq-AL"/>
        </w:rPr>
        <w:t>veprimtarinë e inovacionit dhe zhvillimit të industrive të lëndëve të para dhe materialeve;</w:t>
      </w:r>
    </w:p>
    <w:p w14:paraId="570AE398" w14:textId="070BAAB0" w:rsidR="00692BB7" w:rsidRPr="00CD3EC1" w:rsidRDefault="00692BB7" w:rsidP="00692BB7">
      <w:pPr>
        <w:ind w:firstLine="284"/>
        <w:jc w:val="both"/>
        <w:rPr>
          <w:rFonts w:ascii="Garamond" w:hAnsi="Garamond"/>
          <w:lang w:val="sq-AL"/>
        </w:rPr>
      </w:pPr>
      <w:r w:rsidRPr="00CD3EC1">
        <w:rPr>
          <w:rFonts w:ascii="Garamond" w:hAnsi="Garamond"/>
          <w:lang w:val="sq-AL"/>
        </w:rPr>
        <w:t>h)</w:t>
      </w:r>
      <w:r w:rsidR="00CD3EC1">
        <w:rPr>
          <w:rFonts w:ascii="Garamond" w:hAnsi="Garamond"/>
          <w:lang w:val="sq-AL"/>
        </w:rPr>
        <w:t xml:space="preserve"> </w:t>
      </w:r>
      <w:r w:rsidR="00DB32DB" w:rsidRPr="00CD3EC1">
        <w:rPr>
          <w:rFonts w:ascii="Garamond" w:hAnsi="Garamond"/>
          <w:lang w:val="sq-AL"/>
        </w:rPr>
        <w:t xml:space="preserve">evidenton </w:t>
      </w:r>
      <w:r w:rsidRPr="00CD3EC1">
        <w:rPr>
          <w:rFonts w:ascii="Garamond" w:hAnsi="Garamond"/>
          <w:lang w:val="sq-AL"/>
        </w:rPr>
        <w:t>dhe realizon projekte të ndryshme që lidhen me fushën e lëndëve të para;</w:t>
      </w:r>
    </w:p>
    <w:p w14:paraId="57CA1536" w14:textId="2A6207AA" w:rsidR="00692BB7" w:rsidRPr="00CD3EC1" w:rsidRDefault="00692BB7" w:rsidP="00692BB7">
      <w:pPr>
        <w:ind w:firstLine="284"/>
        <w:jc w:val="both"/>
        <w:rPr>
          <w:rFonts w:ascii="Garamond" w:hAnsi="Garamond"/>
          <w:lang w:val="sq-AL"/>
        </w:rPr>
      </w:pPr>
      <w:r w:rsidRPr="00CD3EC1">
        <w:rPr>
          <w:rFonts w:ascii="Garamond" w:hAnsi="Garamond"/>
          <w:lang w:val="sq-AL"/>
        </w:rPr>
        <w:t>i)</w:t>
      </w:r>
      <w:r w:rsidR="00CD3EC1">
        <w:rPr>
          <w:rFonts w:ascii="Garamond" w:hAnsi="Garamond"/>
          <w:lang w:val="sq-AL"/>
        </w:rPr>
        <w:t xml:space="preserve"> </w:t>
      </w:r>
      <w:r w:rsidR="00DB32DB" w:rsidRPr="00CD3EC1">
        <w:rPr>
          <w:rFonts w:ascii="Garamond" w:hAnsi="Garamond"/>
          <w:lang w:val="sq-AL"/>
        </w:rPr>
        <w:t xml:space="preserve">identifikon </w:t>
      </w:r>
      <w:r w:rsidRPr="00CD3EC1">
        <w:rPr>
          <w:rFonts w:ascii="Garamond" w:hAnsi="Garamond"/>
          <w:lang w:val="sq-AL"/>
        </w:rPr>
        <w:t>nevojat dhe prioritizimin për sektorët e industrive, me qëllim për të mbështetur zhvillimin e tyre në standardet më të mira dhe asistencës në aplikimet për projekte dhe iniciativa;</w:t>
      </w:r>
    </w:p>
    <w:p w14:paraId="7E9C8E08" w14:textId="6AF93445" w:rsidR="00692BB7" w:rsidRPr="00CD3EC1" w:rsidRDefault="00692BB7" w:rsidP="00692BB7">
      <w:pPr>
        <w:ind w:firstLine="284"/>
        <w:jc w:val="both"/>
        <w:rPr>
          <w:rFonts w:ascii="Garamond" w:hAnsi="Garamond"/>
          <w:lang w:val="sq-AL"/>
        </w:rPr>
      </w:pPr>
      <w:r w:rsidRPr="00CD3EC1">
        <w:rPr>
          <w:rFonts w:ascii="Garamond" w:hAnsi="Garamond"/>
          <w:lang w:val="sq-AL"/>
        </w:rPr>
        <w:t xml:space="preserve">j) </w:t>
      </w:r>
      <w:r w:rsidR="00DB32DB" w:rsidRPr="00CD3EC1">
        <w:rPr>
          <w:rFonts w:ascii="Garamond" w:hAnsi="Garamond"/>
          <w:lang w:val="sq-AL"/>
        </w:rPr>
        <w:t xml:space="preserve">ndërmerr </w:t>
      </w:r>
      <w:r w:rsidRPr="00CD3EC1">
        <w:rPr>
          <w:rFonts w:ascii="Garamond" w:hAnsi="Garamond"/>
          <w:lang w:val="sq-AL"/>
        </w:rPr>
        <w:t xml:space="preserve">veprimet e nevojshme për rritjen e ndërgjegjësimit të operatorëve, institucioneve dhe organizatave shqiptare dhe për inkurajimin e pjesëmarrjes të tyre në aktivitetet </w:t>
      </w:r>
      <w:r w:rsidRPr="006164BA">
        <w:rPr>
          <w:rFonts w:ascii="Garamond" w:hAnsi="Garamond"/>
          <w:i/>
          <w:lang w:val="sq-AL"/>
        </w:rPr>
        <w:t>EIT</w:t>
      </w:r>
      <w:r w:rsidRPr="00CD3EC1">
        <w:rPr>
          <w:rFonts w:ascii="Garamond" w:hAnsi="Garamond"/>
          <w:lang w:val="sq-AL"/>
        </w:rPr>
        <w:t xml:space="preserve"> </w:t>
      </w:r>
      <w:r w:rsidRPr="006164BA">
        <w:rPr>
          <w:rFonts w:ascii="Garamond" w:hAnsi="Garamond"/>
          <w:i/>
          <w:lang w:val="sq-AL"/>
        </w:rPr>
        <w:t>RawMaterials</w:t>
      </w:r>
      <w:r w:rsidRPr="00CD3EC1">
        <w:rPr>
          <w:rFonts w:ascii="Garamond" w:hAnsi="Garamond"/>
          <w:lang w:val="sq-AL"/>
        </w:rPr>
        <w:t xml:space="preserve"> përmes organizimit të eventeve të përbashkëta, të fokusuar në sektorin e lëndëve të para në Shqipëri; </w:t>
      </w:r>
    </w:p>
    <w:p w14:paraId="5701CBCE" w14:textId="176558EA" w:rsidR="00692BB7" w:rsidRPr="00CD3EC1" w:rsidRDefault="00692BB7" w:rsidP="00692BB7">
      <w:pPr>
        <w:ind w:firstLine="284"/>
        <w:jc w:val="both"/>
        <w:rPr>
          <w:rFonts w:ascii="Garamond" w:hAnsi="Garamond"/>
          <w:lang w:val="sq-AL"/>
        </w:rPr>
      </w:pPr>
      <w:r w:rsidRPr="00CD3EC1">
        <w:rPr>
          <w:rFonts w:ascii="Garamond" w:hAnsi="Garamond"/>
          <w:lang w:val="sq-AL"/>
        </w:rPr>
        <w:t>k)</w:t>
      </w:r>
      <w:r w:rsidR="00CD3EC1">
        <w:rPr>
          <w:rFonts w:ascii="Garamond" w:hAnsi="Garamond"/>
          <w:lang w:val="sq-AL"/>
        </w:rPr>
        <w:t xml:space="preserve"> </w:t>
      </w:r>
      <w:r w:rsidR="00DB32DB" w:rsidRPr="00CD3EC1">
        <w:rPr>
          <w:rFonts w:ascii="Garamond" w:hAnsi="Garamond"/>
          <w:lang w:val="sq-AL"/>
        </w:rPr>
        <w:t xml:space="preserve">ndërmerr </w:t>
      </w:r>
      <w:r w:rsidRPr="00CD3EC1">
        <w:rPr>
          <w:rFonts w:ascii="Garamond" w:hAnsi="Garamond"/>
          <w:lang w:val="sq-AL"/>
        </w:rPr>
        <w:t xml:space="preserve">veprimet e nevojshme për promovimin e iniciativave, sipas sektorëve nëpërmjet organizimit të aktiviteteve, shkencore, </w:t>
      </w:r>
      <w:r w:rsidRPr="00910D0E">
        <w:rPr>
          <w:rFonts w:ascii="Garamond" w:hAnsi="Garamond"/>
          <w:i/>
          <w:lang w:val="sq-AL"/>
        </w:rPr>
        <w:t>workshop</w:t>
      </w:r>
      <w:r w:rsidRPr="00CD3EC1">
        <w:rPr>
          <w:rFonts w:ascii="Garamond" w:hAnsi="Garamond"/>
          <w:lang w:val="sq-AL"/>
        </w:rPr>
        <w:t>-eve, seminareve dhe takimeve të niveleve të ndryshme;</w:t>
      </w:r>
    </w:p>
    <w:p w14:paraId="7AF48442" w14:textId="510EC14C" w:rsidR="00692BB7" w:rsidRPr="00CD3EC1" w:rsidRDefault="00692BB7" w:rsidP="00692BB7">
      <w:pPr>
        <w:ind w:firstLine="284"/>
        <w:jc w:val="both"/>
        <w:rPr>
          <w:rFonts w:ascii="Garamond" w:hAnsi="Garamond"/>
          <w:lang w:val="sq-AL"/>
        </w:rPr>
      </w:pPr>
      <w:r w:rsidRPr="00CD3EC1">
        <w:rPr>
          <w:rFonts w:ascii="Garamond" w:hAnsi="Garamond"/>
          <w:lang w:val="sq-AL"/>
        </w:rPr>
        <w:t>l)</w:t>
      </w:r>
      <w:r w:rsidR="00CD3EC1">
        <w:rPr>
          <w:rFonts w:ascii="Garamond" w:hAnsi="Garamond"/>
          <w:lang w:val="sq-AL"/>
        </w:rPr>
        <w:t xml:space="preserve"> </w:t>
      </w:r>
      <w:r w:rsidR="00DB32DB" w:rsidRPr="00CD3EC1">
        <w:rPr>
          <w:rFonts w:ascii="Garamond" w:hAnsi="Garamond"/>
          <w:lang w:val="sq-AL"/>
        </w:rPr>
        <w:t xml:space="preserve">ndërmerr </w:t>
      </w:r>
      <w:r w:rsidRPr="00CD3EC1">
        <w:rPr>
          <w:rFonts w:ascii="Garamond" w:hAnsi="Garamond"/>
          <w:lang w:val="sq-AL"/>
        </w:rPr>
        <w:t xml:space="preserve">aktivitete të përbashkëta me </w:t>
      </w:r>
      <w:r w:rsidRPr="00196AFE">
        <w:rPr>
          <w:rFonts w:ascii="Garamond" w:hAnsi="Garamond"/>
          <w:i/>
          <w:lang w:val="sq-AL"/>
        </w:rPr>
        <w:t>EIT RawMaterials</w:t>
      </w:r>
      <w:r w:rsidRPr="00CD3EC1">
        <w:rPr>
          <w:rFonts w:ascii="Garamond" w:hAnsi="Garamond"/>
          <w:lang w:val="sq-AL"/>
        </w:rPr>
        <w:t xml:space="preserve"> për të nxitur sipërmarrjen dhe aftësitë sipërmarrëse dhe inovative midis specialistëve, studentëve dhe promovimin e arsimit STEM (shkenca, teknologji, inxhinieri, matematikë) për të zhvilluar aftësitë për të ardhmen për nevojat e industrisë së lëndëve të para në Shqipëri dhe potencialisht në rajon;</w:t>
      </w:r>
    </w:p>
    <w:p w14:paraId="1182E3CC" w14:textId="3D941BCF" w:rsidR="00692BB7" w:rsidRPr="00CD3EC1" w:rsidRDefault="00692BB7" w:rsidP="00692BB7">
      <w:pPr>
        <w:ind w:firstLine="284"/>
        <w:jc w:val="both"/>
        <w:rPr>
          <w:rFonts w:ascii="Garamond" w:hAnsi="Garamond"/>
          <w:lang w:val="sq-AL"/>
        </w:rPr>
      </w:pPr>
      <w:r w:rsidRPr="00CD3EC1">
        <w:rPr>
          <w:rFonts w:ascii="Garamond" w:hAnsi="Garamond"/>
          <w:lang w:val="sq-AL"/>
        </w:rPr>
        <w:t xml:space="preserve">ll) </w:t>
      </w:r>
      <w:r w:rsidR="00DB32DB" w:rsidRPr="00CD3EC1">
        <w:rPr>
          <w:rFonts w:ascii="Garamond" w:hAnsi="Garamond"/>
          <w:lang w:val="sq-AL"/>
        </w:rPr>
        <w:t xml:space="preserve">jep </w:t>
      </w:r>
      <w:r w:rsidRPr="00CD3EC1">
        <w:rPr>
          <w:rFonts w:ascii="Garamond" w:hAnsi="Garamond"/>
          <w:lang w:val="sq-AL"/>
        </w:rPr>
        <w:t>asistencë për arritjen e standardeve më të larta, teknike, teknologjike, të sigurisë dhe të operimit në industrinë e lëndëve të para;</w:t>
      </w:r>
    </w:p>
    <w:p w14:paraId="6569BA7C" w14:textId="0CB177B9" w:rsidR="00692BB7" w:rsidRPr="00CD3EC1" w:rsidRDefault="00692BB7" w:rsidP="00692BB7">
      <w:pPr>
        <w:ind w:firstLine="284"/>
        <w:jc w:val="both"/>
        <w:rPr>
          <w:rFonts w:ascii="Garamond" w:hAnsi="Garamond"/>
          <w:lang w:val="sq-AL"/>
        </w:rPr>
      </w:pPr>
      <w:r w:rsidRPr="00CD3EC1">
        <w:rPr>
          <w:rFonts w:ascii="Garamond" w:hAnsi="Garamond"/>
          <w:lang w:val="sq-AL"/>
        </w:rPr>
        <w:t xml:space="preserve">m) </w:t>
      </w:r>
      <w:r w:rsidR="00DB32DB" w:rsidRPr="00CD3EC1">
        <w:rPr>
          <w:rFonts w:ascii="Garamond" w:hAnsi="Garamond"/>
          <w:lang w:val="sq-AL"/>
        </w:rPr>
        <w:t xml:space="preserve">zhvillon </w:t>
      </w:r>
      <w:r w:rsidRPr="00CD3EC1">
        <w:rPr>
          <w:rFonts w:ascii="Garamond" w:hAnsi="Garamond"/>
          <w:lang w:val="sq-AL"/>
        </w:rPr>
        <w:t xml:space="preserve">dhe forcon bashkëpunimin ndërmjet </w:t>
      </w:r>
      <w:r w:rsidRPr="00CD3EC1">
        <w:rPr>
          <w:rFonts w:ascii="Garamond" w:hAnsi="Garamond"/>
          <w:i/>
          <w:iCs/>
          <w:lang w:val="sq-AL"/>
        </w:rPr>
        <w:t>EIT RawMaterials</w:t>
      </w:r>
      <w:r w:rsidRPr="00CD3EC1">
        <w:rPr>
          <w:rFonts w:ascii="Garamond" w:hAnsi="Garamond"/>
          <w:lang w:val="sq-AL"/>
        </w:rPr>
        <w:t xml:space="preserve"> dhe ekosistemeve shqiptare të inovacionit, duke përfshirë rritjen e ndërgjegjësimit për të kontribuar në krijimin e një brezi të ri sipërmarrësish dhe novatorësh shqiptarë në sektorin e lëndëve të para në Shqipëri, si dhe rritjen e pjesëmarrjes së aktorëve shqiptarë në aktivitetet e komunitetit të </w:t>
      </w:r>
      <w:r w:rsidRPr="00CD3EC1">
        <w:rPr>
          <w:rFonts w:ascii="Garamond" w:hAnsi="Garamond"/>
          <w:i/>
          <w:iCs/>
          <w:lang w:val="sq-AL"/>
        </w:rPr>
        <w:t>EIT RawMaterials</w:t>
      </w:r>
      <w:r w:rsidRPr="00CD3EC1">
        <w:rPr>
          <w:rFonts w:ascii="Garamond" w:hAnsi="Garamond"/>
          <w:lang w:val="sq-AL"/>
        </w:rPr>
        <w:t>;</w:t>
      </w:r>
    </w:p>
    <w:p w14:paraId="24241BCA" w14:textId="046803D3" w:rsidR="00692BB7" w:rsidRPr="00CD3EC1" w:rsidRDefault="00692BB7" w:rsidP="00692BB7">
      <w:pPr>
        <w:ind w:firstLine="284"/>
        <w:jc w:val="both"/>
        <w:rPr>
          <w:rFonts w:ascii="Garamond" w:hAnsi="Garamond"/>
          <w:lang w:val="sq-AL"/>
        </w:rPr>
      </w:pPr>
      <w:r w:rsidRPr="00CD3EC1">
        <w:rPr>
          <w:rFonts w:ascii="Garamond" w:hAnsi="Garamond"/>
          <w:lang w:val="sq-AL"/>
        </w:rPr>
        <w:t>n)</w:t>
      </w:r>
      <w:r w:rsidR="00CD3EC1">
        <w:rPr>
          <w:rFonts w:ascii="Garamond" w:hAnsi="Garamond"/>
          <w:lang w:val="sq-AL"/>
        </w:rPr>
        <w:t xml:space="preserve"> </w:t>
      </w:r>
      <w:r w:rsidR="00DB32DB" w:rsidRPr="00CD3EC1">
        <w:rPr>
          <w:rFonts w:ascii="Garamond" w:hAnsi="Garamond"/>
          <w:lang w:val="sq-AL"/>
        </w:rPr>
        <w:t xml:space="preserve">ndërmerr </w:t>
      </w:r>
      <w:r w:rsidRPr="00CD3EC1">
        <w:rPr>
          <w:rFonts w:ascii="Garamond" w:hAnsi="Garamond"/>
          <w:lang w:val="sq-AL"/>
        </w:rPr>
        <w:t xml:space="preserve">veprimet e nevojshme për sigurimin e ekosistemit shqiptar të inovacionit me informacionin përkatës për aktivitetet aktuale dhe të ardhshme të </w:t>
      </w:r>
      <w:r w:rsidRPr="00CD3EC1">
        <w:rPr>
          <w:rFonts w:ascii="Garamond" w:hAnsi="Garamond"/>
          <w:i/>
          <w:iCs/>
          <w:lang w:val="sq-AL"/>
        </w:rPr>
        <w:t>EIT RawMaterials</w:t>
      </w:r>
      <w:r w:rsidRPr="00CD3EC1">
        <w:rPr>
          <w:rFonts w:ascii="Garamond" w:hAnsi="Garamond"/>
          <w:lang w:val="sq-AL"/>
        </w:rPr>
        <w:t xml:space="preserve"> dhe mundësitë e tjera të sektorit të lëndëve të para;</w:t>
      </w:r>
    </w:p>
    <w:p w14:paraId="184AC7B6" w14:textId="67265A79" w:rsidR="00692BB7" w:rsidRPr="00CD3EC1" w:rsidRDefault="00692BB7" w:rsidP="00692BB7">
      <w:pPr>
        <w:ind w:firstLine="284"/>
        <w:jc w:val="both"/>
        <w:rPr>
          <w:rFonts w:ascii="Garamond" w:hAnsi="Garamond"/>
          <w:lang w:val="sq-AL"/>
        </w:rPr>
      </w:pPr>
      <w:r w:rsidRPr="00CD3EC1">
        <w:rPr>
          <w:rFonts w:ascii="Garamond" w:hAnsi="Garamond"/>
          <w:lang w:val="sq-AL"/>
        </w:rPr>
        <w:t xml:space="preserve">nj) </w:t>
      </w:r>
      <w:r w:rsidR="00DB32DB" w:rsidRPr="00CD3EC1">
        <w:rPr>
          <w:rFonts w:ascii="Garamond" w:hAnsi="Garamond"/>
          <w:lang w:val="sq-AL"/>
        </w:rPr>
        <w:t xml:space="preserve">nxit </w:t>
      </w:r>
      <w:r w:rsidRPr="00CD3EC1">
        <w:rPr>
          <w:rFonts w:ascii="Garamond" w:hAnsi="Garamond"/>
          <w:lang w:val="sq-AL"/>
        </w:rPr>
        <w:t>dhe mbështet inovacionin në çdo industri, promovimin dhe implementimin e metodave tacite dhe implicite, tipike për ekonominë, bazë e të cilave janë bizneset e vogla dhe të mesme në të gjithë vendin dhe në rajon, koordinimin e këtyre veprimtarive me qendrat VET dhe të tjera institute dhe institucione të edukimit profesional në vend dhe në rajon;</w:t>
      </w:r>
    </w:p>
    <w:p w14:paraId="07DC54DB" w14:textId="54E1CA7C" w:rsidR="00692BB7" w:rsidRPr="00CD3EC1" w:rsidRDefault="00692BB7" w:rsidP="00692BB7">
      <w:pPr>
        <w:ind w:firstLine="284"/>
        <w:jc w:val="both"/>
        <w:rPr>
          <w:rFonts w:ascii="Garamond" w:hAnsi="Garamond"/>
          <w:lang w:val="sq-AL"/>
        </w:rPr>
      </w:pPr>
      <w:r w:rsidRPr="00CD3EC1">
        <w:rPr>
          <w:rFonts w:ascii="Garamond" w:hAnsi="Garamond"/>
          <w:lang w:val="sq-AL"/>
        </w:rPr>
        <w:t xml:space="preserve">o) </w:t>
      </w:r>
      <w:r w:rsidR="00776C1D" w:rsidRPr="00CD3EC1">
        <w:rPr>
          <w:rFonts w:ascii="Garamond" w:hAnsi="Garamond"/>
          <w:lang w:val="sq-AL"/>
        </w:rPr>
        <w:t xml:space="preserve">ndërmerr </w:t>
      </w:r>
      <w:r w:rsidRPr="00CD3EC1">
        <w:rPr>
          <w:rFonts w:ascii="Garamond" w:hAnsi="Garamond"/>
          <w:lang w:val="sq-AL"/>
        </w:rPr>
        <w:t xml:space="preserve">veprimet e nevojshme për lehtësimin e integrimit të aktiviteteve në vend dhe rajon për të gjitha programet e </w:t>
      </w:r>
      <w:r w:rsidRPr="00CD3EC1">
        <w:rPr>
          <w:rFonts w:ascii="Garamond" w:hAnsi="Garamond"/>
          <w:i/>
          <w:iCs/>
          <w:lang w:val="sq-AL"/>
        </w:rPr>
        <w:t>EIT RawMaterials</w:t>
      </w:r>
      <w:r w:rsidRPr="00CD3EC1">
        <w:rPr>
          <w:rFonts w:ascii="Garamond" w:hAnsi="Garamond"/>
          <w:lang w:val="sq-AL"/>
        </w:rPr>
        <w:t>;</w:t>
      </w:r>
    </w:p>
    <w:p w14:paraId="2AB010D4" w14:textId="6E3A9B44" w:rsidR="00692BB7" w:rsidRPr="00CD3EC1" w:rsidRDefault="00692BB7" w:rsidP="00692BB7">
      <w:pPr>
        <w:ind w:firstLine="284"/>
        <w:jc w:val="both"/>
        <w:rPr>
          <w:rFonts w:ascii="Garamond" w:hAnsi="Garamond"/>
          <w:lang w:val="sq-AL"/>
        </w:rPr>
      </w:pPr>
      <w:r w:rsidRPr="00CD3EC1">
        <w:rPr>
          <w:rFonts w:ascii="Garamond" w:hAnsi="Garamond"/>
          <w:lang w:val="sq-AL"/>
        </w:rPr>
        <w:t>p)</w:t>
      </w:r>
      <w:r w:rsidR="00CD3EC1">
        <w:rPr>
          <w:rFonts w:ascii="Garamond" w:hAnsi="Garamond"/>
          <w:lang w:val="sq-AL"/>
        </w:rPr>
        <w:t xml:space="preserve"> </w:t>
      </w:r>
      <w:r w:rsidR="00776C1D" w:rsidRPr="00CD3EC1">
        <w:rPr>
          <w:rFonts w:ascii="Garamond" w:hAnsi="Garamond"/>
          <w:lang w:val="sq-AL"/>
        </w:rPr>
        <w:t xml:space="preserve">promovon </w:t>
      </w:r>
      <w:r w:rsidRPr="00CD3EC1">
        <w:rPr>
          <w:rFonts w:ascii="Garamond" w:hAnsi="Garamond"/>
          <w:lang w:val="sq-AL"/>
        </w:rPr>
        <w:t xml:space="preserve">dhe shpërndan informacione rreth vizionit dhe misionit të </w:t>
      </w:r>
      <w:r w:rsidRPr="00CD3EC1">
        <w:rPr>
          <w:rFonts w:ascii="Garamond" w:hAnsi="Garamond"/>
          <w:i/>
          <w:iCs/>
          <w:lang w:val="sq-AL"/>
        </w:rPr>
        <w:t>EIT RawMaterials</w:t>
      </w:r>
      <w:r w:rsidRPr="00CD3EC1">
        <w:rPr>
          <w:rFonts w:ascii="Garamond" w:hAnsi="Garamond"/>
          <w:lang w:val="sq-AL"/>
        </w:rPr>
        <w:t>;</w:t>
      </w:r>
    </w:p>
    <w:p w14:paraId="3F82627E" w14:textId="5E19EC6F" w:rsidR="00692BB7" w:rsidRPr="00CD3EC1" w:rsidRDefault="00692BB7" w:rsidP="00692BB7">
      <w:pPr>
        <w:ind w:firstLine="284"/>
        <w:jc w:val="both"/>
        <w:rPr>
          <w:rFonts w:ascii="Garamond" w:hAnsi="Garamond"/>
          <w:lang w:val="sq-AL"/>
        </w:rPr>
      </w:pPr>
      <w:r w:rsidRPr="00CD3EC1">
        <w:rPr>
          <w:rFonts w:ascii="Garamond" w:hAnsi="Garamond"/>
          <w:lang w:val="sq-AL"/>
        </w:rPr>
        <w:t>q)</w:t>
      </w:r>
      <w:r w:rsidR="00CD3EC1">
        <w:rPr>
          <w:rFonts w:ascii="Garamond" w:hAnsi="Garamond"/>
          <w:lang w:val="sq-AL"/>
        </w:rPr>
        <w:t xml:space="preserve"> </w:t>
      </w:r>
      <w:r w:rsidR="00776C1D" w:rsidRPr="00CD3EC1">
        <w:rPr>
          <w:rFonts w:ascii="Garamond" w:hAnsi="Garamond"/>
          <w:lang w:val="sq-AL"/>
        </w:rPr>
        <w:t xml:space="preserve">mbikëqyr </w:t>
      </w:r>
      <w:r w:rsidRPr="00CD3EC1">
        <w:rPr>
          <w:rFonts w:ascii="Garamond" w:hAnsi="Garamond"/>
          <w:lang w:val="sq-AL"/>
        </w:rPr>
        <w:t xml:space="preserve">projektet e </w:t>
      </w:r>
      <w:r w:rsidRPr="00CD3EC1">
        <w:rPr>
          <w:rFonts w:ascii="Garamond" w:hAnsi="Garamond"/>
          <w:i/>
          <w:iCs/>
          <w:lang w:val="sq-AL"/>
        </w:rPr>
        <w:t>EIT RawMaterials</w:t>
      </w:r>
      <w:r w:rsidRPr="00CD3EC1">
        <w:rPr>
          <w:rFonts w:ascii="Garamond" w:hAnsi="Garamond"/>
          <w:lang w:val="sq-AL"/>
        </w:rPr>
        <w:t xml:space="preserve"> </w:t>
      </w:r>
      <w:r w:rsidRPr="00CD3EC1">
        <w:rPr>
          <w:rFonts w:ascii="Garamond" w:hAnsi="Garamond"/>
          <w:i/>
          <w:iCs/>
          <w:lang w:val="sq-AL"/>
        </w:rPr>
        <w:t>RIS Hub</w:t>
      </w:r>
      <w:r w:rsidRPr="00CD3EC1">
        <w:rPr>
          <w:rFonts w:ascii="Garamond" w:hAnsi="Garamond"/>
          <w:lang w:val="sq-AL"/>
        </w:rPr>
        <w:t xml:space="preserve">, sipas standardeve të </w:t>
      </w:r>
      <w:r w:rsidRPr="00CD3EC1">
        <w:rPr>
          <w:rFonts w:ascii="Garamond" w:hAnsi="Garamond"/>
          <w:i/>
          <w:iCs/>
          <w:lang w:val="sq-AL"/>
        </w:rPr>
        <w:t>EIT RawMaterials</w:t>
      </w:r>
      <w:r w:rsidRPr="00CD3EC1">
        <w:rPr>
          <w:rFonts w:ascii="Garamond" w:hAnsi="Garamond"/>
          <w:lang w:val="sq-AL"/>
        </w:rPr>
        <w:t>, për menaxhimin dhe raportimin në mënyrë profesionale;</w:t>
      </w:r>
    </w:p>
    <w:p w14:paraId="08094E93" w14:textId="53A0918C" w:rsidR="00692BB7" w:rsidRPr="00CD3EC1" w:rsidRDefault="00692BB7" w:rsidP="00692BB7">
      <w:pPr>
        <w:ind w:firstLine="284"/>
        <w:jc w:val="both"/>
        <w:rPr>
          <w:rFonts w:ascii="Garamond" w:hAnsi="Garamond"/>
          <w:lang w:val="sq-AL"/>
        </w:rPr>
      </w:pPr>
      <w:r w:rsidRPr="00CD3EC1">
        <w:rPr>
          <w:rFonts w:ascii="Garamond" w:hAnsi="Garamond"/>
          <w:lang w:val="sq-AL"/>
        </w:rPr>
        <w:t>r)</w:t>
      </w:r>
      <w:r w:rsidR="00CD3EC1">
        <w:rPr>
          <w:rFonts w:ascii="Garamond" w:hAnsi="Garamond"/>
          <w:lang w:val="sq-AL"/>
        </w:rPr>
        <w:t xml:space="preserve"> </w:t>
      </w:r>
      <w:r w:rsidR="00776C1D" w:rsidRPr="00CD3EC1">
        <w:rPr>
          <w:rFonts w:ascii="Garamond" w:hAnsi="Garamond"/>
          <w:lang w:val="sq-AL"/>
        </w:rPr>
        <w:t xml:space="preserve">harton </w:t>
      </w:r>
      <w:r w:rsidRPr="00CD3EC1">
        <w:rPr>
          <w:rFonts w:ascii="Garamond" w:hAnsi="Garamond"/>
          <w:lang w:val="sq-AL"/>
        </w:rPr>
        <w:t>dhe administron një plani veprimi dhe krijon regjistrin/ bazën e të dhënave;</w:t>
      </w:r>
    </w:p>
    <w:p w14:paraId="681805DD" w14:textId="13348E8E" w:rsidR="00692BB7" w:rsidRPr="00CD3EC1" w:rsidRDefault="00692BB7" w:rsidP="00692BB7">
      <w:pPr>
        <w:ind w:firstLine="284"/>
        <w:jc w:val="both"/>
        <w:rPr>
          <w:rFonts w:ascii="Garamond" w:hAnsi="Garamond"/>
          <w:lang w:val="sq-AL"/>
        </w:rPr>
      </w:pPr>
      <w:r w:rsidRPr="00CD3EC1">
        <w:rPr>
          <w:rFonts w:ascii="Garamond" w:hAnsi="Garamond"/>
          <w:lang w:val="sq-AL"/>
        </w:rPr>
        <w:t>rr)</w:t>
      </w:r>
      <w:r w:rsidR="00CD3EC1">
        <w:rPr>
          <w:rFonts w:ascii="Garamond" w:hAnsi="Garamond"/>
          <w:lang w:val="sq-AL"/>
        </w:rPr>
        <w:t xml:space="preserve"> </w:t>
      </w:r>
      <w:r w:rsidR="00776C1D" w:rsidRPr="00CD3EC1">
        <w:rPr>
          <w:rFonts w:ascii="Garamond" w:hAnsi="Garamond"/>
          <w:lang w:val="sq-AL"/>
        </w:rPr>
        <w:t xml:space="preserve">evidenton </w:t>
      </w:r>
      <w:r w:rsidRPr="00CD3EC1">
        <w:rPr>
          <w:rFonts w:ascii="Garamond" w:hAnsi="Garamond"/>
          <w:lang w:val="sq-AL"/>
        </w:rPr>
        <w:t>detyrimet apo nevojat që burojnë nga zbatimi i SKZHI-së, strategjisë për specializimin inteligjent (S3) dhe strategjive të tjera sektoriale e ndërsektoriale, si dhe mbështet ministrinë ose institucionet e tjera përgjegjëse, në përputhje me fushat e tyre të përgjegjësisë;</w:t>
      </w:r>
    </w:p>
    <w:p w14:paraId="7CA5CC6B" w14:textId="4F7E1DB5" w:rsidR="00692BB7" w:rsidRPr="00CD3EC1" w:rsidRDefault="00692BB7" w:rsidP="00692BB7">
      <w:pPr>
        <w:ind w:firstLine="284"/>
        <w:jc w:val="both"/>
        <w:rPr>
          <w:rFonts w:ascii="Garamond" w:hAnsi="Garamond"/>
          <w:lang w:val="sq-AL"/>
        </w:rPr>
      </w:pPr>
      <w:r w:rsidRPr="00CD3EC1">
        <w:rPr>
          <w:rFonts w:ascii="Garamond" w:hAnsi="Garamond"/>
          <w:lang w:val="sq-AL"/>
        </w:rPr>
        <w:lastRenderedPageBreak/>
        <w:t>s)</w:t>
      </w:r>
      <w:r w:rsidR="00CD3EC1">
        <w:rPr>
          <w:rFonts w:ascii="Garamond" w:hAnsi="Garamond"/>
          <w:lang w:val="sq-AL"/>
        </w:rPr>
        <w:t xml:space="preserve"> </w:t>
      </w:r>
      <w:r w:rsidR="00776C1D" w:rsidRPr="00CD3EC1">
        <w:rPr>
          <w:rFonts w:ascii="Garamond" w:hAnsi="Garamond"/>
          <w:lang w:val="sq-AL"/>
        </w:rPr>
        <w:t xml:space="preserve">ndërmerr </w:t>
      </w:r>
      <w:r w:rsidRPr="00CD3EC1">
        <w:rPr>
          <w:rFonts w:ascii="Garamond" w:hAnsi="Garamond"/>
          <w:lang w:val="sq-AL"/>
        </w:rPr>
        <w:t xml:space="preserve">veprimet e nevojshme për shkëmbimin e ndërsjellë në kohë të informacionit, eksplorimin e sinergjive dhe komplementariteteve të duhura midis aktiviteteve të </w:t>
      </w:r>
      <w:r w:rsidRPr="00CD3EC1">
        <w:rPr>
          <w:rFonts w:ascii="Garamond" w:hAnsi="Garamond"/>
          <w:i/>
          <w:iCs/>
          <w:lang w:val="sq-AL"/>
        </w:rPr>
        <w:t>EIT RawMaterials</w:t>
      </w:r>
      <w:r w:rsidRPr="00CD3EC1">
        <w:rPr>
          <w:rFonts w:ascii="Garamond" w:hAnsi="Garamond"/>
          <w:lang w:val="sq-AL"/>
        </w:rPr>
        <w:t xml:space="preserve"> dhe programeve dhe nismave kombëtare shqiptare, duke përfshirë gjithashtu programet dhe iniciativat e zonës së Ballkanit Perëndimor, si instrumenti për paraanëtarësimin dhe financimet e mundshme nga fonde kombëtare, rajonale ose të BE-së për sektorin e lëndëve të para;</w:t>
      </w:r>
    </w:p>
    <w:p w14:paraId="7FA01C9A" w14:textId="24D8BE0C" w:rsidR="00692BB7" w:rsidRPr="00CD3EC1" w:rsidRDefault="00692BB7" w:rsidP="00692BB7">
      <w:pPr>
        <w:ind w:firstLine="284"/>
        <w:jc w:val="both"/>
        <w:rPr>
          <w:rFonts w:ascii="Garamond" w:hAnsi="Garamond"/>
          <w:lang w:val="sq-AL"/>
        </w:rPr>
      </w:pPr>
      <w:r w:rsidRPr="00CD3EC1">
        <w:rPr>
          <w:rFonts w:ascii="Garamond" w:hAnsi="Garamond"/>
          <w:lang w:val="sq-AL"/>
        </w:rPr>
        <w:t xml:space="preserve">sh) </w:t>
      </w:r>
      <w:r w:rsidR="00776C1D" w:rsidRPr="00CD3EC1">
        <w:rPr>
          <w:rFonts w:ascii="Garamond" w:hAnsi="Garamond"/>
          <w:lang w:val="sq-AL"/>
        </w:rPr>
        <w:t xml:space="preserve">çdo </w:t>
      </w:r>
      <w:r w:rsidRPr="00CD3EC1">
        <w:rPr>
          <w:rFonts w:ascii="Garamond" w:hAnsi="Garamond"/>
          <w:lang w:val="sq-AL"/>
        </w:rPr>
        <w:t>detyrë tjetër në përputhje me misionin, fushat e përgjegjësive dhe përgjegjësitë funksionale të saj.</w:t>
      </w:r>
    </w:p>
    <w:p w14:paraId="210EB1F7" w14:textId="407D71CB" w:rsidR="00692BB7" w:rsidRPr="00CD3EC1" w:rsidRDefault="00692BB7" w:rsidP="00692BB7">
      <w:pPr>
        <w:ind w:firstLine="284"/>
        <w:jc w:val="both"/>
        <w:rPr>
          <w:rFonts w:ascii="Garamond" w:hAnsi="Garamond"/>
          <w:lang w:val="sq-AL"/>
        </w:rPr>
      </w:pPr>
      <w:r w:rsidRPr="00CD3EC1">
        <w:rPr>
          <w:rFonts w:ascii="Garamond" w:hAnsi="Garamond"/>
          <w:lang w:val="sq-AL"/>
        </w:rPr>
        <w:t>9.</w:t>
      </w:r>
      <w:r w:rsidR="00CD3EC1">
        <w:rPr>
          <w:rFonts w:ascii="Garamond" w:hAnsi="Garamond"/>
          <w:lang w:val="sq-AL"/>
        </w:rPr>
        <w:t xml:space="preserve"> </w:t>
      </w:r>
      <w:r w:rsidRPr="00CD3EC1">
        <w:rPr>
          <w:rFonts w:ascii="Garamond" w:hAnsi="Garamond"/>
          <w:lang w:val="sq-AL"/>
        </w:rPr>
        <w:t>Qendra raporton në çdo mbledhje të grupit ndërinstitucional të punës dhe çdo vit, në mënyrë periodike, përgatit informacion me shkrim për Kryeministrin për ecurinë e realizimit të programit të veprimeve dhe të raportit vjetor.</w:t>
      </w:r>
    </w:p>
    <w:p w14:paraId="3CBD31CF" w14:textId="52BE6DB4" w:rsidR="00692BB7" w:rsidRPr="00CD3EC1" w:rsidRDefault="00692BB7" w:rsidP="00692BB7">
      <w:pPr>
        <w:ind w:firstLine="284"/>
        <w:jc w:val="both"/>
        <w:rPr>
          <w:rFonts w:ascii="Garamond" w:hAnsi="Garamond"/>
          <w:lang w:val="sq-AL"/>
        </w:rPr>
      </w:pPr>
      <w:r w:rsidRPr="00CD3EC1">
        <w:rPr>
          <w:rFonts w:ascii="Garamond" w:hAnsi="Garamond"/>
          <w:lang w:val="sq-AL"/>
        </w:rPr>
        <w:t xml:space="preserve">10. Qendra, për të realizuar misionin dhe objektivat e saj, bashkëpunon dhe bashkërendon veprimtarinë me grupin ndërinstitucional të punës, </w:t>
      </w:r>
      <w:r w:rsidRPr="00CD3EC1">
        <w:rPr>
          <w:rFonts w:ascii="Garamond" w:hAnsi="Garamond"/>
          <w:i/>
          <w:iCs/>
          <w:lang w:val="sq-AL"/>
        </w:rPr>
        <w:t>EIT RawMaterials</w:t>
      </w:r>
      <w:r w:rsidRPr="00CD3EC1">
        <w:rPr>
          <w:rFonts w:ascii="Garamond" w:hAnsi="Garamond"/>
          <w:lang w:val="sq-AL"/>
        </w:rPr>
        <w:t xml:space="preserve"> dhe me institucione të tjera, publike dhe/ose private, me grupet e interesit, shoqërinë civile, akademinë, median vendase dhe/ose të huaj. </w:t>
      </w:r>
    </w:p>
    <w:p w14:paraId="6AB9A2D4" w14:textId="293DA012" w:rsidR="00692BB7" w:rsidRPr="00CD3EC1" w:rsidRDefault="00692BB7" w:rsidP="00692BB7">
      <w:pPr>
        <w:ind w:firstLine="284"/>
        <w:jc w:val="both"/>
        <w:rPr>
          <w:rFonts w:ascii="Garamond" w:hAnsi="Garamond"/>
          <w:lang w:val="sq-AL"/>
        </w:rPr>
      </w:pPr>
      <w:r w:rsidRPr="00CD3EC1">
        <w:rPr>
          <w:rFonts w:ascii="Garamond" w:hAnsi="Garamond"/>
          <w:lang w:val="sq-AL"/>
        </w:rPr>
        <w:t>11. Struktura dhe organika e qendrës miratohet me urdhër të Kryeministrit, sipas përcaktimeve në legjislacionin në fuqi për organizimin dhe funksionimin e administratës shtetërore.</w:t>
      </w:r>
    </w:p>
    <w:p w14:paraId="51D7C838" w14:textId="77777777" w:rsidR="00692BB7" w:rsidRPr="00CD3EC1" w:rsidRDefault="00692BB7" w:rsidP="00692BB7">
      <w:pPr>
        <w:ind w:firstLine="284"/>
        <w:jc w:val="both"/>
        <w:rPr>
          <w:rFonts w:ascii="Garamond" w:hAnsi="Garamond"/>
          <w:lang w:val="sq-AL"/>
        </w:rPr>
      </w:pPr>
      <w:r w:rsidRPr="00CD3EC1">
        <w:rPr>
          <w:rFonts w:ascii="Garamond" w:hAnsi="Garamond"/>
          <w:lang w:val="sq-AL"/>
        </w:rPr>
        <w:t xml:space="preserve">12. Rregullorja që përcakton metodat e brendshme të punës dhe sjelljen e personelit të qendrës miratohet nga ministri, me propozimin e drejtuesit të qendrës. Pjesë e kësaj rregulloreje janë edhe funksionimi i grupit ndërinstitucional të punës. </w:t>
      </w:r>
    </w:p>
    <w:p w14:paraId="63389D8E" w14:textId="71831300" w:rsidR="00692BB7" w:rsidRPr="00CD3EC1" w:rsidRDefault="00692BB7" w:rsidP="00692BB7">
      <w:pPr>
        <w:ind w:firstLine="284"/>
        <w:jc w:val="both"/>
        <w:rPr>
          <w:rFonts w:ascii="Garamond" w:hAnsi="Garamond"/>
          <w:lang w:val="sq-AL"/>
        </w:rPr>
      </w:pPr>
      <w:r w:rsidRPr="00CD3EC1">
        <w:rPr>
          <w:rFonts w:ascii="Garamond" w:hAnsi="Garamond"/>
          <w:lang w:val="sq-AL"/>
        </w:rPr>
        <w:t>13.</w:t>
      </w:r>
      <w:r w:rsidR="00CD3EC1">
        <w:rPr>
          <w:rFonts w:ascii="Garamond" w:hAnsi="Garamond"/>
          <w:lang w:val="sq-AL"/>
        </w:rPr>
        <w:t xml:space="preserve"> </w:t>
      </w:r>
      <w:r w:rsidRPr="00CD3EC1">
        <w:rPr>
          <w:rFonts w:ascii="Garamond" w:hAnsi="Garamond"/>
          <w:lang w:val="sq-AL"/>
        </w:rPr>
        <w:t xml:space="preserve">Qendra ka stemën, logon dhe vulën e saj zyrtare. Stema e qendrës përbëhet nga stema e Republikës së Shqipërisë, me shënimet “Republika e Shqipërisë, Ministria e Infrastrukturës dhe Energjisë, Qendra Rajonale e Inovacionit e Institutit Evropian të Teknologjisë dhe Inovacionit për Lëndët e Para”, në përputhje me përcaktimet e vendimit të Këshillit të Ministrave për mënyrën e përdorimit të stemës së Republikës së Shqipërisë. </w:t>
      </w:r>
    </w:p>
    <w:p w14:paraId="5DF36733" w14:textId="60BCEC2B" w:rsidR="00692BB7" w:rsidRPr="00CD3EC1" w:rsidRDefault="00692BB7" w:rsidP="00692BB7">
      <w:pPr>
        <w:ind w:firstLine="284"/>
        <w:jc w:val="both"/>
        <w:rPr>
          <w:rFonts w:ascii="Garamond" w:hAnsi="Garamond"/>
          <w:lang w:val="sq-AL"/>
        </w:rPr>
      </w:pPr>
      <w:r w:rsidRPr="00CD3EC1">
        <w:rPr>
          <w:rFonts w:ascii="Garamond" w:hAnsi="Garamond"/>
          <w:lang w:val="sq-AL"/>
        </w:rPr>
        <w:t xml:space="preserve">14. Vula e Qendrës ka formën dhe elementet e përcaktuara në vendimin e Këshillit të Ministrave për rregullat e prodhimit, administrimit, kontrollit dhe ruajtjes së vulave zyrtare. </w:t>
      </w:r>
    </w:p>
    <w:p w14:paraId="4DF43AF9" w14:textId="6E837644" w:rsidR="00692BB7" w:rsidRPr="00CD3EC1" w:rsidRDefault="00692BB7" w:rsidP="00692BB7">
      <w:pPr>
        <w:ind w:firstLine="284"/>
        <w:jc w:val="both"/>
        <w:rPr>
          <w:rFonts w:ascii="Garamond" w:hAnsi="Garamond"/>
          <w:lang w:val="sq-AL"/>
        </w:rPr>
      </w:pPr>
      <w:r w:rsidRPr="00CD3EC1">
        <w:rPr>
          <w:rFonts w:ascii="Garamond" w:hAnsi="Garamond"/>
          <w:lang w:val="sq-AL"/>
        </w:rPr>
        <w:t xml:space="preserve">15. Qendra mund të përdorë si shtesë dhe logon dhe markën e </w:t>
      </w:r>
      <w:r w:rsidRPr="00CD3EC1">
        <w:rPr>
          <w:rFonts w:ascii="Garamond" w:hAnsi="Garamond"/>
          <w:i/>
          <w:iCs/>
          <w:lang w:val="sq-AL"/>
        </w:rPr>
        <w:t>EIT RawMaterials</w:t>
      </w:r>
      <w:r w:rsidRPr="00CD3EC1">
        <w:rPr>
          <w:rFonts w:ascii="Garamond" w:hAnsi="Garamond"/>
          <w:lang w:val="sq-AL"/>
        </w:rPr>
        <w:t xml:space="preserve">, duke respektuar linjat guidë të </w:t>
      </w:r>
      <w:r w:rsidRPr="00CD3EC1">
        <w:rPr>
          <w:rFonts w:ascii="Garamond" w:hAnsi="Garamond"/>
          <w:i/>
          <w:iCs/>
          <w:lang w:val="sq-AL"/>
        </w:rPr>
        <w:t>EIT RawMaterials</w:t>
      </w:r>
      <w:r w:rsidRPr="00CD3EC1">
        <w:rPr>
          <w:rFonts w:ascii="Garamond" w:hAnsi="Garamond"/>
          <w:lang w:val="sq-AL"/>
        </w:rPr>
        <w:t xml:space="preserve"> për përdorimin e tyre. Vulat prodhohen, administrohen dhe ruhen në përputhje me legjislacionin në fuqi.</w:t>
      </w:r>
    </w:p>
    <w:p w14:paraId="3912766B" w14:textId="57471CFC" w:rsidR="00692BB7" w:rsidRPr="00CD3EC1" w:rsidRDefault="00692BB7" w:rsidP="00692BB7">
      <w:pPr>
        <w:pStyle w:val="ListParagraph"/>
        <w:ind w:left="0" w:firstLine="284"/>
        <w:rPr>
          <w:rFonts w:ascii="Garamond" w:hAnsi="Garamond" w:cs="Times New Roman"/>
          <w:bCs/>
          <w:lang w:val="sq-AL"/>
        </w:rPr>
      </w:pPr>
      <w:r w:rsidRPr="00CD3EC1">
        <w:rPr>
          <w:rFonts w:ascii="Garamond" w:hAnsi="Garamond" w:cs="Times New Roman"/>
          <w:bCs/>
          <w:lang w:val="sq-AL"/>
        </w:rPr>
        <w:t>IV. DISPOZITA KALIMTARE DHE TË FUNDIT</w:t>
      </w:r>
    </w:p>
    <w:p w14:paraId="389B1A1E" w14:textId="77777777" w:rsidR="00692BB7" w:rsidRPr="00CD3EC1" w:rsidRDefault="00692BB7" w:rsidP="00692BB7">
      <w:pPr>
        <w:ind w:firstLine="284"/>
        <w:jc w:val="both"/>
        <w:rPr>
          <w:rFonts w:ascii="Garamond" w:hAnsi="Garamond"/>
          <w:lang w:val="sq-AL"/>
        </w:rPr>
      </w:pPr>
      <w:r w:rsidRPr="00CD3EC1">
        <w:rPr>
          <w:rFonts w:ascii="Garamond" w:hAnsi="Garamond"/>
          <w:lang w:val="sq-AL"/>
        </w:rPr>
        <w:t>1. Efektet financiare, që rrjedhin nga zbatimi i këtij vendimi, përballohen nga buxheti i shtetit, nëpërmjet Ministrisë së Infrastrukturës dhe Energjisë.</w:t>
      </w:r>
    </w:p>
    <w:p w14:paraId="5D0C8B81" w14:textId="6C1997F1" w:rsidR="00692BB7" w:rsidRPr="00CD3EC1" w:rsidRDefault="00692BB7" w:rsidP="00692BB7">
      <w:pPr>
        <w:ind w:firstLine="284"/>
        <w:jc w:val="both"/>
        <w:rPr>
          <w:rFonts w:ascii="Garamond" w:hAnsi="Garamond"/>
          <w:lang w:val="sq-AL"/>
        </w:rPr>
      </w:pPr>
      <w:r w:rsidRPr="00CD3EC1">
        <w:rPr>
          <w:rFonts w:ascii="Garamond" w:hAnsi="Garamond"/>
          <w:lang w:val="sq-AL"/>
        </w:rPr>
        <w:t>2. Ngarkohen Ministria e Infrastrukturës dhe Energjisë dhe Qendra Rajonale të Inovacionit të Institutit Evropian të Teknologjisë dhe Inovacionit për Lëndët e Para (</w:t>
      </w:r>
      <w:r w:rsidRPr="00CD3EC1">
        <w:rPr>
          <w:rFonts w:ascii="Garamond" w:hAnsi="Garamond"/>
          <w:i/>
          <w:iCs/>
          <w:lang w:val="sq-AL"/>
        </w:rPr>
        <w:t>EIT RawMaterials Regional Inovation Center</w:t>
      </w:r>
      <w:r w:rsidRPr="00CD3EC1">
        <w:rPr>
          <w:rFonts w:ascii="Garamond" w:hAnsi="Garamond"/>
          <w:lang w:val="sq-AL"/>
        </w:rPr>
        <w:t xml:space="preserve">) për zbatimin e këtij vendimi. </w:t>
      </w:r>
    </w:p>
    <w:p w14:paraId="4550B8A4" w14:textId="67633D30" w:rsidR="00692BB7" w:rsidRPr="00CD3EC1" w:rsidRDefault="00692BB7" w:rsidP="00692BB7">
      <w:pPr>
        <w:pStyle w:val="BodyText3"/>
        <w:spacing w:after="0"/>
        <w:ind w:firstLine="284"/>
        <w:jc w:val="both"/>
        <w:rPr>
          <w:rFonts w:ascii="Garamond" w:hAnsi="Garamond"/>
          <w:sz w:val="24"/>
          <w:szCs w:val="24"/>
          <w:lang w:val="sq-AL"/>
        </w:rPr>
      </w:pPr>
      <w:r w:rsidRPr="00CD3EC1">
        <w:rPr>
          <w:rFonts w:ascii="Garamond" w:hAnsi="Garamond"/>
          <w:sz w:val="24"/>
          <w:szCs w:val="24"/>
          <w:lang w:val="sq-AL"/>
        </w:rPr>
        <w:t>Ky vendim hyn në fuqi pas botimit në Fletoren Zyrtare.</w:t>
      </w:r>
    </w:p>
    <w:p w14:paraId="652F46DB" w14:textId="61BE3964" w:rsidR="00D25826" w:rsidRPr="00CD3EC1" w:rsidRDefault="00D25826" w:rsidP="00692BB7">
      <w:pPr>
        <w:pStyle w:val="BodyText3"/>
        <w:spacing w:after="0"/>
        <w:ind w:firstLine="284"/>
        <w:jc w:val="both"/>
        <w:rPr>
          <w:rFonts w:ascii="Garamond" w:hAnsi="Garamond"/>
          <w:sz w:val="24"/>
          <w:szCs w:val="24"/>
          <w:lang w:val="sq-AL"/>
        </w:rPr>
      </w:pPr>
    </w:p>
    <w:p w14:paraId="59AC9881" w14:textId="418213AE" w:rsidR="00D25826" w:rsidRPr="00CD3EC1" w:rsidRDefault="00D25826" w:rsidP="00D25826">
      <w:pPr>
        <w:pStyle w:val="BodyText3"/>
        <w:spacing w:after="0"/>
        <w:ind w:firstLine="284"/>
        <w:jc w:val="right"/>
        <w:rPr>
          <w:rFonts w:ascii="Garamond" w:hAnsi="Garamond"/>
          <w:sz w:val="24"/>
          <w:szCs w:val="24"/>
          <w:lang w:val="sq-AL"/>
        </w:rPr>
      </w:pPr>
      <w:r w:rsidRPr="00CD3EC1">
        <w:rPr>
          <w:rFonts w:ascii="Garamond" w:hAnsi="Garamond"/>
          <w:sz w:val="24"/>
          <w:szCs w:val="24"/>
          <w:lang w:val="sq-AL"/>
        </w:rPr>
        <w:t>ZËVENDËSKRYEMINISTËR</w:t>
      </w:r>
    </w:p>
    <w:p w14:paraId="34661E79" w14:textId="2E6225F8" w:rsidR="00D25826" w:rsidRPr="00CD3EC1" w:rsidRDefault="00D25826" w:rsidP="00D25826">
      <w:pPr>
        <w:pStyle w:val="BodyText3"/>
        <w:spacing w:after="0"/>
        <w:ind w:firstLine="284"/>
        <w:jc w:val="right"/>
        <w:rPr>
          <w:rFonts w:ascii="Garamond" w:hAnsi="Garamond"/>
          <w:b/>
          <w:sz w:val="24"/>
          <w:szCs w:val="24"/>
          <w:lang w:val="sq-AL"/>
        </w:rPr>
      </w:pPr>
      <w:r w:rsidRPr="00CD3EC1">
        <w:rPr>
          <w:rFonts w:ascii="Garamond" w:hAnsi="Garamond"/>
          <w:b/>
          <w:sz w:val="24"/>
          <w:szCs w:val="24"/>
          <w:lang w:val="sq-AL"/>
        </w:rPr>
        <w:t>Belinda Balluku</w:t>
      </w:r>
    </w:p>
    <w:p w14:paraId="419685C3" w14:textId="34FB6DB6" w:rsidR="00EA1915" w:rsidRPr="00CD3EC1" w:rsidRDefault="00EA1915" w:rsidP="00692BB7">
      <w:pPr>
        <w:ind w:firstLine="284"/>
        <w:rPr>
          <w:rFonts w:ascii="Garamond" w:hAnsi="Garamond"/>
          <w:lang w:val="sq-AL"/>
        </w:rPr>
      </w:pPr>
    </w:p>
    <w:sectPr w:rsidR="00EA1915" w:rsidRPr="00CD3EC1" w:rsidSect="00DC27B7">
      <w:headerReference w:type="default" r:id="rId13"/>
      <w:footerReference w:type="default" r:id="rId14"/>
      <w:pgSz w:w="11907" w:h="16839" w:code="9"/>
      <w:pgMar w:top="1170" w:right="1440" w:bottom="9" w:left="1440" w:header="720" w:footer="45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E0CD9" w14:textId="77777777" w:rsidR="00A767C0" w:rsidRDefault="00A767C0">
      <w:r>
        <w:separator/>
      </w:r>
    </w:p>
  </w:endnote>
  <w:endnote w:type="continuationSeparator" w:id="0">
    <w:p w14:paraId="1F2005ED" w14:textId="77777777" w:rsidR="00A767C0" w:rsidRDefault="00A767C0">
      <w:r>
        <w:continuationSeparator/>
      </w:r>
    </w:p>
  </w:endnote>
  <w:endnote w:type="continuationNotice" w:id="1">
    <w:p w14:paraId="7249C536" w14:textId="77777777" w:rsidR="00A767C0" w:rsidRDefault="00A76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2059366"/>
      <w:docPartObj>
        <w:docPartGallery w:val="Page Numbers (Bottom of Page)"/>
        <w:docPartUnique/>
      </w:docPartObj>
    </w:sdtPr>
    <w:sdtEndPr>
      <w:rPr>
        <w:noProof/>
      </w:rPr>
    </w:sdtEndPr>
    <w:sdtContent>
      <w:p w14:paraId="419685DF" w14:textId="77777777" w:rsidR="00A767C0" w:rsidRDefault="00A767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9685E0" w14:textId="77777777" w:rsidR="00A767C0" w:rsidRDefault="00A76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36169" w14:textId="77777777" w:rsidR="00A767C0" w:rsidRDefault="00A767C0">
      <w:r>
        <w:separator/>
      </w:r>
    </w:p>
  </w:footnote>
  <w:footnote w:type="continuationSeparator" w:id="0">
    <w:p w14:paraId="060DA846" w14:textId="77777777" w:rsidR="00A767C0" w:rsidRDefault="00A767C0">
      <w:r>
        <w:continuationSeparator/>
      </w:r>
    </w:p>
  </w:footnote>
  <w:footnote w:type="continuationNotice" w:id="1">
    <w:p w14:paraId="14684C55" w14:textId="77777777" w:rsidR="00A767C0" w:rsidRDefault="00A767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73E32" w14:textId="77777777" w:rsidR="00A767C0" w:rsidRDefault="00A76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C"/>
    <w:multiLevelType w:val="hybridMultilevel"/>
    <w:tmpl w:val="09DAF632"/>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D"/>
    <w:multiLevelType w:val="hybridMultilevel"/>
    <w:tmpl w:val="53299938"/>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1475A4"/>
    <w:multiLevelType w:val="hybridMultilevel"/>
    <w:tmpl w:val="50007DC2"/>
    <w:numStyleLink w:val="ImportedStyle1"/>
  </w:abstractNum>
  <w:abstractNum w:abstractNumId="3" w15:restartNumberingAfterBreak="0">
    <w:nsid w:val="030C247A"/>
    <w:multiLevelType w:val="hybridMultilevel"/>
    <w:tmpl w:val="E590875A"/>
    <w:lvl w:ilvl="0" w:tplc="C150B212">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4" w15:restartNumberingAfterBreak="0">
    <w:nsid w:val="04DE7666"/>
    <w:multiLevelType w:val="hybridMultilevel"/>
    <w:tmpl w:val="EFCE7BB0"/>
    <w:styleLink w:val="ImportedStyle3"/>
    <w:lvl w:ilvl="0" w:tplc="A5703674">
      <w:start w:val="1"/>
      <w:numFmt w:val="lowerLetter"/>
      <w:lvlText w:val="%1)"/>
      <w:lvlJc w:val="left"/>
      <w:pPr>
        <w:ind w:left="927" w:hanging="36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6C2D90">
      <w:start w:val="1"/>
      <w:numFmt w:val="lowerLetter"/>
      <w:lvlText w:val="%2."/>
      <w:lvlJc w:val="left"/>
      <w:pPr>
        <w:ind w:left="1647" w:hanging="36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3101560">
      <w:start w:val="1"/>
      <w:numFmt w:val="lowerRoman"/>
      <w:lvlText w:val="%3."/>
      <w:lvlJc w:val="left"/>
      <w:pPr>
        <w:ind w:left="2367" w:hanging="32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567DDE">
      <w:start w:val="1"/>
      <w:numFmt w:val="decimal"/>
      <w:lvlText w:val="%4."/>
      <w:lvlJc w:val="left"/>
      <w:pPr>
        <w:ind w:left="3087" w:hanging="36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8A4894A">
      <w:start w:val="1"/>
      <w:numFmt w:val="lowerLetter"/>
      <w:lvlText w:val="%5."/>
      <w:lvlJc w:val="left"/>
      <w:pPr>
        <w:ind w:left="3807" w:hanging="36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C05008">
      <w:start w:val="1"/>
      <w:numFmt w:val="lowerRoman"/>
      <w:lvlText w:val="%6."/>
      <w:lvlJc w:val="left"/>
      <w:pPr>
        <w:ind w:left="4527" w:hanging="32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90B30C">
      <w:start w:val="1"/>
      <w:numFmt w:val="decimal"/>
      <w:lvlText w:val="%7."/>
      <w:lvlJc w:val="left"/>
      <w:pPr>
        <w:ind w:left="5247" w:hanging="36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52BAD8">
      <w:start w:val="1"/>
      <w:numFmt w:val="lowerLetter"/>
      <w:lvlText w:val="%8."/>
      <w:lvlJc w:val="left"/>
      <w:pPr>
        <w:ind w:left="5967" w:hanging="36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565CC6">
      <w:start w:val="1"/>
      <w:numFmt w:val="lowerRoman"/>
      <w:lvlText w:val="%9."/>
      <w:lvlJc w:val="left"/>
      <w:pPr>
        <w:ind w:left="6687" w:hanging="320"/>
      </w:pPr>
      <w:rPr>
        <w:rFonts w:hAnsi="Arial Unicode MS"/>
        <w:caps w:val="0"/>
        <w:smallCaps w:val="0"/>
        <w:strike w:val="0"/>
        <w:dstrike w:val="0"/>
        <w:color w:val="2021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76857D3"/>
    <w:multiLevelType w:val="hybridMultilevel"/>
    <w:tmpl w:val="3CE0E2F2"/>
    <w:lvl w:ilvl="0" w:tplc="86525BC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855660B"/>
    <w:multiLevelType w:val="hybridMultilevel"/>
    <w:tmpl w:val="264C7E2C"/>
    <w:numStyleLink w:val="ImportedStyle5"/>
  </w:abstractNum>
  <w:abstractNum w:abstractNumId="7" w15:restartNumberingAfterBreak="0">
    <w:nsid w:val="0AEC43F2"/>
    <w:multiLevelType w:val="hybridMultilevel"/>
    <w:tmpl w:val="3D4C0E76"/>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128642B2"/>
    <w:multiLevelType w:val="hybridMultilevel"/>
    <w:tmpl w:val="ACCC948E"/>
    <w:lvl w:ilvl="0" w:tplc="819494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D236FB"/>
    <w:multiLevelType w:val="hybridMultilevel"/>
    <w:tmpl w:val="05144F28"/>
    <w:lvl w:ilvl="0" w:tplc="9C444B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3BE1A8C"/>
    <w:multiLevelType w:val="hybridMultilevel"/>
    <w:tmpl w:val="EFCE7BB0"/>
    <w:numStyleLink w:val="ImportedStyle3"/>
  </w:abstractNum>
  <w:abstractNum w:abstractNumId="11" w15:restartNumberingAfterBreak="0">
    <w:nsid w:val="1B302DC4"/>
    <w:multiLevelType w:val="hybridMultilevel"/>
    <w:tmpl w:val="068A1BA6"/>
    <w:lvl w:ilvl="0" w:tplc="637260E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1DB4269E"/>
    <w:multiLevelType w:val="hybridMultilevel"/>
    <w:tmpl w:val="9D961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416C14"/>
    <w:multiLevelType w:val="hybridMultilevel"/>
    <w:tmpl w:val="EF58B3B6"/>
    <w:lvl w:ilvl="0" w:tplc="32C2B2DA">
      <w:start w:val="1"/>
      <w:numFmt w:val="upperRoman"/>
      <w:lvlText w:val="%1."/>
      <w:lvlJc w:val="left"/>
      <w:pPr>
        <w:ind w:left="436" w:hanging="720"/>
      </w:pPr>
      <w:rPr>
        <w:rFonts w:eastAsia="Arial Unicode MS" w:hint="default"/>
      </w:rPr>
    </w:lvl>
    <w:lvl w:ilvl="1" w:tplc="041C0019" w:tentative="1">
      <w:start w:val="1"/>
      <w:numFmt w:val="lowerLetter"/>
      <w:lvlText w:val="%2."/>
      <w:lvlJc w:val="left"/>
      <w:pPr>
        <w:ind w:left="796" w:hanging="360"/>
      </w:pPr>
    </w:lvl>
    <w:lvl w:ilvl="2" w:tplc="041C001B" w:tentative="1">
      <w:start w:val="1"/>
      <w:numFmt w:val="lowerRoman"/>
      <w:lvlText w:val="%3."/>
      <w:lvlJc w:val="right"/>
      <w:pPr>
        <w:ind w:left="1516" w:hanging="180"/>
      </w:pPr>
    </w:lvl>
    <w:lvl w:ilvl="3" w:tplc="041C000F" w:tentative="1">
      <w:start w:val="1"/>
      <w:numFmt w:val="decimal"/>
      <w:lvlText w:val="%4."/>
      <w:lvlJc w:val="left"/>
      <w:pPr>
        <w:ind w:left="2236" w:hanging="360"/>
      </w:pPr>
    </w:lvl>
    <w:lvl w:ilvl="4" w:tplc="041C0019" w:tentative="1">
      <w:start w:val="1"/>
      <w:numFmt w:val="lowerLetter"/>
      <w:lvlText w:val="%5."/>
      <w:lvlJc w:val="left"/>
      <w:pPr>
        <w:ind w:left="2956" w:hanging="360"/>
      </w:pPr>
    </w:lvl>
    <w:lvl w:ilvl="5" w:tplc="041C001B" w:tentative="1">
      <w:start w:val="1"/>
      <w:numFmt w:val="lowerRoman"/>
      <w:lvlText w:val="%6."/>
      <w:lvlJc w:val="right"/>
      <w:pPr>
        <w:ind w:left="3676" w:hanging="180"/>
      </w:pPr>
    </w:lvl>
    <w:lvl w:ilvl="6" w:tplc="041C000F" w:tentative="1">
      <w:start w:val="1"/>
      <w:numFmt w:val="decimal"/>
      <w:lvlText w:val="%7."/>
      <w:lvlJc w:val="left"/>
      <w:pPr>
        <w:ind w:left="4396" w:hanging="360"/>
      </w:pPr>
    </w:lvl>
    <w:lvl w:ilvl="7" w:tplc="041C0019" w:tentative="1">
      <w:start w:val="1"/>
      <w:numFmt w:val="lowerLetter"/>
      <w:lvlText w:val="%8."/>
      <w:lvlJc w:val="left"/>
      <w:pPr>
        <w:ind w:left="5116" w:hanging="360"/>
      </w:pPr>
    </w:lvl>
    <w:lvl w:ilvl="8" w:tplc="041C001B" w:tentative="1">
      <w:start w:val="1"/>
      <w:numFmt w:val="lowerRoman"/>
      <w:lvlText w:val="%9."/>
      <w:lvlJc w:val="right"/>
      <w:pPr>
        <w:ind w:left="5836" w:hanging="180"/>
      </w:pPr>
    </w:lvl>
  </w:abstractNum>
  <w:abstractNum w:abstractNumId="14" w15:restartNumberingAfterBreak="0">
    <w:nsid w:val="22E86192"/>
    <w:multiLevelType w:val="hybridMultilevel"/>
    <w:tmpl w:val="3D9CEA84"/>
    <w:numStyleLink w:val="ImportedStyle2"/>
  </w:abstractNum>
  <w:abstractNum w:abstractNumId="15" w15:restartNumberingAfterBreak="0">
    <w:nsid w:val="29CD58BE"/>
    <w:multiLevelType w:val="hybridMultilevel"/>
    <w:tmpl w:val="3766B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385E00"/>
    <w:multiLevelType w:val="hybridMultilevel"/>
    <w:tmpl w:val="373EAB38"/>
    <w:lvl w:ilvl="0" w:tplc="1E5286F4">
      <w:start w:val="1"/>
      <w:numFmt w:val="bullet"/>
      <w:pStyle w:val="EITBullet"/>
      <w:lvlText w:val=""/>
      <w:lvlJc w:val="left"/>
      <w:pPr>
        <w:ind w:left="700" w:hanging="360"/>
      </w:pPr>
      <w:rPr>
        <w:rFonts w:ascii="Symbol" w:hAnsi="Symbol"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5B504F"/>
    <w:multiLevelType w:val="hybridMultilevel"/>
    <w:tmpl w:val="21FE94D2"/>
    <w:lvl w:ilvl="0" w:tplc="7D42AB5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351522C4"/>
    <w:multiLevelType w:val="hybridMultilevel"/>
    <w:tmpl w:val="E73A43C6"/>
    <w:numStyleLink w:val="ImportedStyle4"/>
  </w:abstractNum>
  <w:abstractNum w:abstractNumId="19" w15:restartNumberingAfterBreak="0">
    <w:nsid w:val="401D529D"/>
    <w:multiLevelType w:val="hybridMultilevel"/>
    <w:tmpl w:val="1B5861BE"/>
    <w:lvl w:ilvl="0" w:tplc="DFA457B4">
      <w:start w:val="5"/>
      <w:numFmt w:val="decimal"/>
      <w:lvlText w:val="%1."/>
      <w:lvlJc w:val="left"/>
      <w:pPr>
        <w:ind w:left="1004" w:hanging="360"/>
      </w:pPr>
      <w:rPr>
        <w:rFonts w:cs="Arial Unicode M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15:restartNumberingAfterBreak="0">
    <w:nsid w:val="44E96287"/>
    <w:multiLevelType w:val="hybridMultilevel"/>
    <w:tmpl w:val="3D9CEA84"/>
    <w:styleLink w:val="ImportedStyle2"/>
    <w:lvl w:ilvl="0" w:tplc="5C0E1AE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4AB9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2CDFAE">
      <w:start w:val="1"/>
      <w:numFmt w:val="lowerRoman"/>
      <w:lvlText w:val="%3."/>
      <w:lvlJc w:val="left"/>
      <w:pPr>
        <w:ind w:left="1724"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B169426">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E429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2DCDC62">
      <w:start w:val="1"/>
      <w:numFmt w:val="lowerRoman"/>
      <w:lvlText w:val="%6."/>
      <w:lvlJc w:val="left"/>
      <w:pPr>
        <w:ind w:left="3884"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3093C6">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2A5F36">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9051AE">
      <w:start w:val="1"/>
      <w:numFmt w:val="lowerRoman"/>
      <w:lvlText w:val="%9."/>
      <w:lvlJc w:val="left"/>
      <w:pPr>
        <w:ind w:left="6044"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EC7661C"/>
    <w:multiLevelType w:val="hybridMultilevel"/>
    <w:tmpl w:val="06A666F2"/>
    <w:lvl w:ilvl="0" w:tplc="7D42AB54">
      <w:start w:val="1"/>
      <w:numFmt w:val="decimal"/>
      <w:lvlText w:val="%1."/>
      <w:lvlJc w:val="left"/>
      <w:pPr>
        <w:ind w:left="64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07A2CD2"/>
    <w:multiLevelType w:val="hybridMultilevel"/>
    <w:tmpl w:val="934EB262"/>
    <w:lvl w:ilvl="0" w:tplc="916A1C06">
      <w:start w:val="7"/>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1131649"/>
    <w:multiLevelType w:val="hybridMultilevel"/>
    <w:tmpl w:val="264C7E2C"/>
    <w:styleLink w:val="ImportedStyle5"/>
    <w:lvl w:ilvl="0" w:tplc="F17230D2">
      <w:start w:val="1"/>
      <w:numFmt w:val="lowerLetter"/>
      <w:lvlText w:val="%1)"/>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C05044">
      <w:start w:val="1"/>
      <w:numFmt w:val="lowerLetter"/>
      <w:lvlText w:val="%2."/>
      <w:lvlJc w:val="left"/>
      <w:pPr>
        <w:ind w:left="157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D4E5D2">
      <w:start w:val="1"/>
      <w:numFmt w:val="lowerRoman"/>
      <w:lvlText w:val="%3."/>
      <w:lvlJc w:val="left"/>
      <w:pPr>
        <w:ind w:left="2291"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6A0508">
      <w:start w:val="1"/>
      <w:numFmt w:val="decimal"/>
      <w:lvlText w:val="%4."/>
      <w:lvlJc w:val="left"/>
      <w:pPr>
        <w:ind w:left="301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083C08">
      <w:start w:val="1"/>
      <w:numFmt w:val="lowerLetter"/>
      <w:lvlText w:val="%5."/>
      <w:lvlJc w:val="left"/>
      <w:pPr>
        <w:ind w:left="373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66CA132">
      <w:start w:val="1"/>
      <w:numFmt w:val="lowerRoman"/>
      <w:lvlText w:val="%6."/>
      <w:lvlJc w:val="left"/>
      <w:pPr>
        <w:ind w:left="4451"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967292">
      <w:start w:val="1"/>
      <w:numFmt w:val="decimal"/>
      <w:lvlText w:val="%7."/>
      <w:lvlJc w:val="left"/>
      <w:pPr>
        <w:ind w:left="517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D62EF6">
      <w:start w:val="1"/>
      <w:numFmt w:val="lowerLetter"/>
      <w:lvlText w:val="%8."/>
      <w:lvlJc w:val="left"/>
      <w:pPr>
        <w:ind w:left="589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B25A22">
      <w:start w:val="1"/>
      <w:numFmt w:val="lowerRoman"/>
      <w:lvlText w:val="%9."/>
      <w:lvlJc w:val="left"/>
      <w:pPr>
        <w:ind w:left="6611"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31509C1"/>
    <w:multiLevelType w:val="hybridMultilevel"/>
    <w:tmpl w:val="E73A43C6"/>
    <w:styleLink w:val="ImportedStyle4"/>
    <w:lvl w:ilvl="0" w:tplc="5450E178">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D7AA4C2">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B29D7A">
      <w:start w:val="1"/>
      <w:numFmt w:val="lowerRoman"/>
      <w:lvlText w:val="%3."/>
      <w:lvlJc w:val="left"/>
      <w:pPr>
        <w:ind w:left="1724"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0E2F3E">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C0513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208648">
      <w:start w:val="1"/>
      <w:numFmt w:val="lowerRoman"/>
      <w:lvlText w:val="%6."/>
      <w:lvlJc w:val="left"/>
      <w:pPr>
        <w:ind w:left="3884"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0CC230">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9E9D10">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5654E2">
      <w:start w:val="1"/>
      <w:numFmt w:val="lowerRoman"/>
      <w:lvlText w:val="%9."/>
      <w:lvlJc w:val="left"/>
      <w:pPr>
        <w:ind w:left="6044" w:hanging="2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5737123"/>
    <w:multiLevelType w:val="hybridMultilevel"/>
    <w:tmpl w:val="50007DC2"/>
    <w:styleLink w:val="ImportedStyle1"/>
    <w:lvl w:ilvl="0" w:tplc="23D4EFA4">
      <w:start w:val="1"/>
      <w:numFmt w:val="upperRoman"/>
      <w:lvlText w:val="%1."/>
      <w:lvlJc w:val="left"/>
      <w:pPr>
        <w:ind w:left="284" w:hanging="2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2021AE">
      <w:start w:val="1"/>
      <w:numFmt w:val="lowerLetter"/>
      <w:lvlText w:val="%2."/>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B84E60">
      <w:start w:val="1"/>
      <w:numFmt w:val="lowerRoman"/>
      <w:lvlText w:val="%3."/>
      <w:lvlJc w:val="left"/>
      <w:pPr>
        <w:ind w:left="1364"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B04B66">
      <w:start w:val="1"/>
      <w:numFmt w:val="decimal"/>
      <w:lvlText w:val="%4."/>
      <w:lvlJc w:val="left"/>
      <w:pPr>
        <w:ind w:left="2084"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0A18D2">
      <w:start w:val="1"/>
      <w:numFmt w:val="lowerLetter"/>
      <w:lvlText w:val="%5."/>
      <w:lvlJc w:val="left"/>
      <w:pPr>
        <w:ind w:left="2804"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D644898">
      <w:start w:val="1"/>
      <w:numFmt w:val="lowerRoman"/>
      <w:lvlText w:val="%6."/>
      <w:lvlJc w:val="left"/>
      <w:pPr>
        <w:ind w:left="3524"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36A280">
      <w:start w:val="1"/>
      <w:numFmt w:val="decimal"/>
      <w:lvlText w:val="%7."/>
      <w:lvlJc w:val="left"/>
      <w:pPr>
        <w:ind w:left="4244"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2C3AC8">
      <w:start w:val="1"/>
      <w:numFmt w:val="lowerLetter"/>
      <w:lvlText w:val="%8."/>
      <w:lvlJc w:val="left"/>
      <w:pPr>
        <w:ind w:left="4964"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F8E04E">
      <w:start w:val="1"/>
      <w:numFmt w:val="lowerRoman"/>
      <w:lvlText w:val="%9."/>
      <w:lvlJc w:val="left"/>
      <w:pPr>
        <w:ind w:left="5684"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84B07F4"/>
    <w:multiLevelType w:val="hybridMultilevel"/>
    <w:tmpl w:val="3FC24C0E"/>
    <w:lvl w:ilvl="0" w:tplc="9FE222EC">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5C59078E"/>
    <w:multiLevelType w:val="hybridMultilevel"/>
    <w:tmpl w:val="E8280A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FC4D33"/>
    <w:multiLevelType w:val="hybridMultilevel"/>
    <w:tmpl w:val="A8B84864"/>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9" w15:restartNumberingAfterBreak="0">
    <w:nsid w:val="66A51435"/>
    <w:multiLevelType w:val="hybridMultilevel"/>
    <w:tmpl w:val="E5CAFF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7653A3"/>
    <w:multiLevelType w:val="hybridMultilevel"/>
    <w:tmpl w:val="F5A8C038"/>
    <w:lvl w:ilvl="0" w:tplc="396C4C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E37C26"/>
    <w:multiLevelType w:val="hybridMultilevel"/>
    <w:tmpl w:val="E34A42AC"/>
    <w:lvl w:ilvl="0" w:tplc="1AE6298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6E731308"/>
    <w:multiLevelType w:val="hybridMultilevel"/>
    <w:tmpl w:val="61E63CCA"/>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789E20B0"/>
    <w:multiLevelType w:val="hybridMultilevel"/>
    <w:tmpl w:val="8132FED0"/>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15:restartNumberingAfterBreak="0">
    <w:nsid w:val="791F6BB6"/>
    <w:multiLevelType w:val="hybridMultilevel"/>
    <w:tmpl w:val="59AA21C0"/>
    <w:lvl w:ilvl="0" w:tplc="35AEAB9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B536AAA"/>
    <w:multiLevelType w:val="hybridMultilevel"/>
    <w:tmpl w:val="D90ADEE6"/>
    <w:lvl w:ilvl="0" w:tplc="82E2B28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7C5404"/>
    <w:multiLevelType w:val="hybridMultilevel"/>
    <w:tmpl w:val="330CA528"/>
    <w:lvl w:ilvl="0" w:tplc="07405E9E">
      <w:start w:val="4"/>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5"/>
  </w:num>
  <w:num w:numId="2">
    <w:abstractNumId w:val="2"/>
    <w:lvlOverride w:ilvl="0">
      <w:startOverride w:val="2"/>
      <w:lvl w:ilvl="0" w:tplc="9DC6244A">
        <w:start w:val="2"/>
        <w:numFmt w:val="upperRoman"/>
        <w:lvlText w:val="%1."/>
        <w:lvlJc w:val="left"/>
        <w:pPr>
          <w:ind w:left="4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90827268">
        <w:start w:val="1"/>
        <w:numFmt w:val="lowerLetter"/>
        <w:lvlText w:val="%2."/>
        <w:lvlJc w:val="left"/>
        <w:pPr>
          <w:ind w:left="786"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930EFFE0">
        <w:start w:val="1"/>
        <w:numFmt w:val="lowerRoman"/>
        <w:lvlText w:val="%3."/>
        <w:lvlJc w:val="left"/>
        <w:pPr>
          <w:ind w:left="1506" w:hanging="6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F92A4812">
        <w:start w:val="1"/>
        <w:numFmt w:val="decimal"/>
        <w:lvlText w:val="%4."/>
        <w:lvlJc w:val="left"/>
        <w:pPr>
          <w:ind w:left="2226"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62D274D6">
        <w:start w:val="1"/>
        <w:numFmt w:val="lowerLetter"/>
        <w:lvlText w:val="%5."/>
        <w:lvlJc w:val="left"/>
        <w:pPr>
          <w:ind w:left="2946"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D4CE742C">
        <w:start w:val="1"/>
        <w:numFmt w:val="lowerRoman"/>
        <w:lvlText w:val="%6."/>
        <w:lvlJc w:val="left"/>
        <w:pPr>
          <w:ind w:left="3666" w:hanging="6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43AA2BA2">
        <w:start w:val="1"/>
        <w:numFmt w:val="decimal"/>
        <w:lvlText w:val="%7."/>
        <w:lvlJc w:val="left"/>
        <w:pPr>
          <w:ind w:left="4386"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64408908">
        <w:start w:val="1"/>
        <w:numFmt w:val="lowerLetter"/>
        <w:lvlText w:val="%8."/>
        <w:lvlJc w:val="left"/>
        <w:pPr>
          <w:ind w:left="5106"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6164C780">
        <w:start w:val="1"/>
        <w:numFmt w:val="lowerRoman"/>
        <w:lvlText w:val="%9."/>
        <w:lvlJc w:val="left"/>
        <w:pPr>
          <w:ind w:left="5826" w:hanging="6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3">
    <w:abstractNumId w:val="20"/>
  </w:num>
  <w:num w:numId="4">
    <w:abstractNumId w:val="23"/>
  </w:num>
  <w:num w:numId="5">
    <w:abstractNumId w:val="6"/>
  </w:num>
  <w:num w:numId="6">
    <w:abstractNumId w:val="14"/>
    <w:lvlOverride w:ilvl="0">
      <w:startOverride w:val="3"/>
    </w:lvlOverride>
  </w:num>
  <w:num w:numId="7">
    <w:abstractNumId w:val="14"/>
    <w:lvlOverride w:ilvl="0">
      <w:lvl w:ilvl="0" w:tplc="EAF0A07E">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BF050F4">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62CD01C">
        <w:start w:val="1"/>
        <w:numFmt w:val="lowerRoman"/>
        <w:lvlText w:val="%3."/>
        <w:lvlJc w:val="left"/>
        <w:pPr>
          <w:ind w:left="1866"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4D88ABC">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C2E6B36">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20C7B20">
        <w:start w:val="1"/>
        <w:numFmt w:val="lowerRoman"/>
        <w:lvlText w:val="%6."/>
        <w:lvlJc w:val="left"/>
        <w:pPr>
          <w:ind w:left="4026"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AAEA946">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D666522">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DC4EDD2">
        <w:start w:val="1"/>
        <w:numFmt w:val="lowerRoman"/>
        <w:lvlText w:val="%9."/>
        <w:lvlJc w:val="left"/>
        <w:pPr>
          <w:ind w:left="6186" w:hanging="38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4"/>
  </w:num>
  <w:num w:numId="9">
    <w:abstractNumId w:val="10"/>
  </w:num>
  <w:num w:numId="10">
    <w:abstractNumId w:val="14"/>
    <w:lvlOverride w:ilvl="0">
      <w:startOverride w:val="10"/>
    </w:lvlOverride>
  </w:num>
  <w:num w:numId="11">
    <w:abstractNumId w:val="24"/>
  </w:num>
  <w:num w:numId="12">
    <w:abstractNumId w:val="18"/>
  </w:num>
  <w:num w:numId="13">
    <w:abstractNumId w:val="14"/>
  </w:num>
  <w:num w:numId="14">
    <w:abstractNumId w:val="30"/>
  </w:num>
  <w:num w:numId="15">
    <w:abstractNumId w:val="15"/>
  </w:num>
  <w:num w:numId="16">
    <w:abstractNumId w:val="12"/>
  </w:num>
  <w:num w:numId="17">
    <w:abstractNumId w:val="34"/>
  </w:num>
  <w:num w:numId="18">
    <w:abstractNumId w:val="36"/>
  </w:num>
  <w:num w:numId="19">
    <w:abstractNumId w:val="22"/>
  </w:num>
  <w:num w:numId="20">
    <w:abstractNumId w:val="3"/>
  </w:num>
  <w:num w:numId="21">
    <w:abstractNumId w:val="33"/>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1"/>
  </w:num>
  <w:num w:numId="25">
    <w:abstractNumId w:val="8"/>
  </w:num>
  <w:num w:numId="26">
    <w:abstractNumId w:val="31"/>
  </w:num>
  <w:num w:numId="27">
    <w:abstractNumId w:val="35"/>
  </w:num>
  <w:num w:numId="28">
    <w:abstractNumId w:val="16"/>
  </w:num>
  <w:num w:numId="29">
    <w:abstractNumId w:val="26"/>
  </w:num>
  <w:num w:numId="30">
    <w:abstractNumId w:val="17"/>
  </w:num>
  <w:num w:numId="31">
    <w:abstractNumId w:val="32"/>
  </w:num>
  <w:num w:numId="32">
    <w:abstractNumId w:val="28"/>
  </w:num>
  <w:num w:numId="33">
    <w:abstractNumId w:val="7"/>
  </w:num>
  <w:num w:numId="34">
    <w:abstractNumId w:val="0"/>
  </w:num>
  <w:num w:numId="35">
    <w:abstractNumId w:val="1"/>
  </w:num>
  <w:num w:numId="36">
    <w:abstractNumId w:val="21"/>
  </w:num>
  <w:num w:numId="37">
    <w:abstractNumId w:val="19"/>
  </w:num>
  <w:num w:numId="38">
    <w:abstractNumId w:val="9"/>
  </w:num>
  <w:num w:numId="39">
    <w:abstractNumId w:val="5"/>
  </w:num>
  <w:num w:numId="40">
    <w:abstractNumId w:val="27"/>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12"/>
    <w:rsid w:val="0001599A"/>
    <w:rsid w:val="00017460"/>
    <w:rsid w:val="00067B9B"/>
    <w:rsid w:val="000705E3"/>
    <w:rsid w:val="00085A11"/>
    <w:rsid w:val="000A19EE"/>
    <w:rsid w:val="000A1EBF"/>
    <w:rsid w:val="000B4084"/>
    <w:rsid w:val="000C6725"/>
    <w:rsid w:val="000D4E3D"/>
    <w:rsid w:val="0011139F"/>
    <w:rsid w:val="00120878"/>
    <w:rsid w:val="001223DA"/>
    <w:rsid w:val="001254A4"/>
    <w:rsid w:val="001323EA"/>
    <w:rsid w:val="0014003A"/>
    <w:rsid w:val="00152BAD"/>
    <w:rsid w:val="00167647"/>
    <w:rsid w:val="001705D1"/>
    <w:rsid w:val="00172047"/>
    <w:rsid w:val="00185953"/>
    <w:rsid w:val="00194891"/>
    <w:rsid w:val="00196AFE"/>
    <w:rsid w:val="001A5BA7"/>
    <w:rsid w:val="001C07E7"/>
    <w:rsid w:val="001C3CB5"/>
    <w:rsid w:val="001D4726"/>
    <w:rsid w:val="001E0E8C"/>
    <w:rsid w:val="001F3BE2"/>
    <w:rsid w:val="001F6CA5"/>
    <w:rsid w:val="001F6D4E"/>
    <w:rsid w:val="002005C8"/>
    <w:rsid w:val="00204196"/>
    <w:rsid w:val="00212267"/>
    <w:rsid w:val="002350F1"/>
    <w:rsid w:val="002465A8"/>
    <w:rsid w:val="00266B03"/>
    <w:rsid w:val="002704F7"/>
    <w:rsid w:val="00290C86"/>
    <w:rsid w:val="002A0089"/>
    <w:rsid w:val="002A0441"/>
    <w:rsid w:val="002A674F"/>
    <w:rsid w:val="002C3684"/>
    <w:rsid w:val="002D38EC"/>
    <w:rsid w:val="002D403C"/>
    <w:rsid w:val="002D5EC0"/>
    <w:rsid w:val="002E23F5"/>
    <w:rsid w:val="00340641"/>
    <w:rsid w:val="00346352"/>
    <w:rsid w:val="00347E8E"/>
    <w:rsid w:val="003549D0"/>
    <w:rsid w:val="0035528C"/>
    <w:rsid w:val="00356C2D"/>
    <w:rsid w:val="00357648"/>
    <w:rsid w:val="00362200"/>
    <w:rsid w:val="00391D36"/>
    <w:rsid w:val="003A0D49"/>
    <w:rsid w:val="003B54A3"/>
    <w:rsid w:val="003B5970"/>
    <w:rsid w:val="003D18E5"/>
    <w:rsid w:val="003D37FA"/>
    <w:rsid w:val="003D52F2"/>
    <w:rsid w:val="003E2B05"/>
    <w:rsid w:val="003F2D2B"/>
    <w:rsid w:val="004028AF"/>
    <w:rsid w:val="004035F1"/>
    <w:rsid w:val="00404D71"/>
    <w:rsid w:val="0041004C"/>
    <w:rsid w:val="00417CEF"/>
    <w:rsid w:val="004226DD"/>
    <w:rsid w:val="00441FFE"/>
    <w:rsid w:val="004440C6"/>
    <w:rsid w:val="0044543B"/>
    <w:rsid w:val="0045016B"/>
    <w:rsid w:val="0045397E"/>
    <w:rsid w:val="0045458B"/>
    <w:rsid w:val="00460B9F"/>
    <w:rsid w:val="0046417E"/>
    <w:rsid w:val="00471D46"/>
    <w:rsid w:val="00476FD8"/>
    <w:rsid w:val="00477A54"/>
    <w:rsid w:val="00496681"/>
    <w:rsid w:val="004B3F20"/>
    <w:rsid w:val="004B415A"/>
    <w:rsid w:val="004B7F7B"/>
    <w:rsid w:val="004C0956"/>
    <w:rsid w:val="004C59F8"/>
    <w:rsid w:val="004F22C3"/>
    <w:rsid w:val="004F429A"/>
    <w:rsid w:val="004F5FFD"/>
    <w:rsid w:val="005109FE"/>
    <w:rsid w:val="005263B8"/>
    <w:rsid w:val="00530073"/>
    <w:rsid w:val="00541182"/>
    <w:rsid w:val="0054153A"/>
    <w:rsid w:val="00541BCC"/>
    <w:rsid w:val="00544212"/>
    <w:rsid w:val="00544CB6"/>
    <w:rsid w:val="005450C3"/>
    <w:rsid w:val="00577317"/>
    <w:rsid w:val="00582CD4"/>
    <w:rsid w:val="0058704B"/>
    <w:rsid w:val="005A6FDF"/>
    <w:rsid w:val="005B4B5B"/>
    <w:rsid w:val="005B7AE2"/>
    <w:rsid w:val="005D0002"/>
    <w:rsid w:val="005E18B5"/>
    <w:rsid w:val="005E327E"/>
    <w:rsid w:val="005E5991"/>
    <w:rsid w:val="005F2065"/>
    <w:rsid w:val="005F70F0"/>
    <w:rsid w:val="00606687"/>
    <w:rsid w:val="006164BA"/>
    <w:rsid w:val="00626B36"/>
    <w:rsid w:val="0063042E"/>
    <w:rsid w:val="006466E8"/>
    <w:rsid w:val="006466FD"/>
    <w:rsid w:val="00656DD6"/>
    <w:rsid w:val="00673BAA"/>
    <w:rsid w:val="006751A2"/>
    <w:rsid w:val="006824C3"/>
    <w:rsid w:val="00687CDD"/>
    <w:rsid w:val="00692BB7"/>
    <w:rsid w:val="006C1142"/>
    <w:rsid w:val="006D1285"/>
    <w:rsid w:val="006D365D"/>
    <w:rsid w:val="006F2E89"/>
    <w:rsid w:val="00707700"/>
    <w:rsid w:val="007123EE"/>
    <w:rsid w:val="00714864"/>
    <w:rsid w:val="00723877"/>
    <w:rsid w:val="0073555A"/>
    <w:rsid w:val="00751B2B"/>
    <w:rsid w:val="0075541D"/>
    <w:rsid w:val="00760D7C"/>
    <w:rsid w:val="00763179"/>
    <w:rsid w:val="00771D18"/>
    <w:rsid w:val="00772718"/>
    <w:rsid w:val="007768DD"/>
    <w:rsid w:val="00776C1D"/>
    <w:rsid w:val="00793C77"/>
    <w:rsid w:val="007B0B87"/>
    <w:rsid w:val="007B3A89"/>
    <w:rsid w:val="007B6FF9"/>
    <w:rsid w:val="007B7346"/>
    <w:rsid w:val="007C13CC"/>
    <w:rsid w:val="007C17BD"/>
    <w:rsid w:val="007C27B2"/>
    <w:rsid w:val="007C5137"/>
    <w:rsid w:val="007D2E58"/>
    <w:rsid w:val="007D4BD7"/>
    <w:rsid w:val="007E55C0"/>
    <w:rsid w:val="007F12EA"/>
    <w:rsid w:val="007F7852"/>
    <w:rsid w:val="00800F50"/>
    <w:rsid w:val="00803FD3"/>
    <w:rsid w:val="00816E2A"/>
    <w:rsid w:val="00820592"/>
    <w:rsid w:val="008252DC"/>
    <w:rsid w:val="0083125D"/>
    <w:rsid w:val="0084124A"/>
    <w:rsid w:val="008472E3"/>
    <w:rsid w:val="008809C5"/>
    <w:rsid w:val="0088489A"/>
    <w:rsid w:val="00884A68"/>
    <w:rsid w:val="00886E09"/>
    <w:rsid w:val="00890FFB"/>
    <w:rsid w:val="008D0E00"/>
    <w:rsid w:val="008D2354"/>
    <w:rsid w:val="008D2E15"/>
    <w:rsid w:val="008D6DAE"/>
    <w:rsid w:val="008E4A9C"/>
    <w:rsid w:val="008F1A80"/>
    <w:rsid w:val="008F76AF"/>
    <w:rsid w:val="00910D0E"/>
    <w:rsid w:val="0091304E"/>
    <w:rsid w:val="00913C6A"/>
    <w:rsid w:val="00913E96"/>
    <w:rsid w:val="009477DE"/>
    <w:rsid w:val="00952D7A"/>
    <w:rsid w:val="0095504C"/>
    <w:rsid w:val="00967F34"/>
    <w:rsid w:val="00977EEC"/>
    <w:rsid w:val="00993C25"/>
    <w:rsid w:val="009B46F0"/>
    <w:rsid w:val="009B514B"/>
    <w:rsid w:val="009B6189"/>
    <w:rsid w:val="009C5188"/>
    <w:rsid w:val="009C621E"/>
    <w:rsid w:val="009D1BD7"/>
    <w:rsid w:val="009E46D0"/>
    <w:rsid w:val="009F63A9"/>
    <w:rsid w:val="00A26869"/>
    <w:rsid w:val="00A310F7"/>
    <w:rsid w:val="00A56261"/>
    <w:rsid w:val="00A56634"/>
    <w:rsid w:val="00A615B4"/>
    <w:rsid w:val="00A767C0"/>
    <w:rsid w:val="00A849C0"/>
    <w:rsid w:val="00AA5BCC"/>
    <w:rsid w:val="00AB0573"/>
    <w:rsid w:val="00AB1146"/>
    <w:rsid w:val="00AB2AB1"/>
    <w:rsid w:val="00AC0484"/>
    <w:rsid w:val="00AD2246"/>
    <w:rsid w:val="00AE2F89"/>
    <w:rsid w:val="00AE4EE5"/>
    <w:rsid w:val="00AE555E"/>
    <w:rsid w:val="00AE5834"/>
    <w:rsid w:val="00AF1804"/>
    <w:rsid w:val="00B002D0"/>
    <w:rsid w:val="00B03265"/>
    <w:rsid w:val="00B31D89"/>
    <w:rsid w:val="00B4219D"/>
    <w:rsid w:val="00B5084D"/>
    <w:rsid w:val="00B576C9"/>
    <w:rsid w:val="00B57B59"/>
    <w:rsid w:val="00B60091"/>
    <w:rsid w:val="00B66E9A"/>
    <w:rsid w:val="00B71CBB"/>
    <w:rsid w:val="00B7724E"/>
    <w:rsid w:val="00B81269"/>
    <w:rsid w:val="00B87351"/>
    <w:rsid w:val="00B9523A"/>
    <w:rsid w:val="00BA6C54"/>
    <w:rsid w:val="00BB5BFB"/>
    <w:rsid w:val="00BC6A4C"/>
    <w:rsid w:val="00BE5AD4"/>
    <w:rsid w:val="00BE5D5B"/>
    <w:rsid w:val="00BF7DAB"/>
    <w:rsid w:val="00C002B5"/>
    <w:rsid w:val="00C137E2"/>
    <w:rsid w:val="00C155CF"/>
    <w:rsid w:val="00C373C6"/>
    <w:rsid w:val="00C438D5"/>
    <w:rsid w:val="00C5022A"/>
    <w:rsid w:val="00C523EA"/>
    <w:rsid w:val="00C60060"/>
    <w:rsid w:val="00C65B45"/>
    <w:rsid w:val="00C75690"/>
    <w:rsid w:val="00C87D8D"/>
    <w:rsid w:val="00CA1AAF"/>
    <w:rsid w:val="00CA29D4"/>
    <w:rsid w:val="00CA3337"/>
    <w:rsid w:val="00CB39CE"/>
    <w:rsid w:val="00CB3CCF"/>
    <w:rsid w:val="00CB728F"/>
    <w:rsid w:val="00CD3EC1"/>
    <w:rsid w:val="00CE278E"/>
    <w:rsid w:val="00CF0608"/>
    <w:rsid w:val="00D02CB7"/>
    <w:rsid w:val="00D07139"/>
    <w:rsid w:val="00D22DB2"/>
    <w:rsid w:val="00D25826"/>
    <w:rsid w:val="00D27386"/>
    <w:rsid w:val="00D412BB"/>
    <w:rsid w:val="00D4527D"/>
    <w:rsid w:val="00D82F8E"/>
    <w:rsid w:val="00D90659"/>
    <w:rsid w:val="00D97BFA"/>
    <w:rsid w:val="00DA1AEB"/>
    <w:rsid w:val="00DA6198"/>
    <w:rsid w:val="00DB0743"/>
    <w:rsid w:val="00DB32DB"/>
    <w:rsid w:val="00DB6C88"/>
    <w:rsid w:val="00DC27B7"/>
    <w:rsid w:val="00DD497B"/>
    <w:rsid w:val="00DD4A26"/>
    <w:rsid w:val="00DD4ED5"/>
    <w:rsid w:val="00DD5B6B"/>
    <w:rsid w:val="00DD63E5"/>
    <w:rsid w:val="00DD7DF9"/>
    <w:rsid w:val="00DE4208"/>
    <w:rsid w:val="00E1069E"/>
    <w:rsid w:val="00E13E00"/>
    <w:rsid w:val="00E40B1D"/>
    <w:rsid w:val="00E42EDA"/>
    <w:rsid w:val="00E60238"/>
    <w:rsid w:val="00E64EE2"/>
    <w:rsid w:val="00E660C1"/>
    <w:rsid w:val="00E82ABD"/>
    <w:rsid w:val="00EA1915"/>
    <w:rsid w:val="00EA1FF1"/>
    <w:rsid w:val="00EA54CF"/>
    <w:rsid w:val="00EB6B7F"/>
    <w:rsid w:val="00EE1880"/>
    <w:rsid w:val="00EE1D9F"/>
    <w:rsid w:val="00EE4390"/>
    <w:rsid w:val="00EE691F"/>
    <w:rsid w:val="00F00793"/>
    <w:rsid w:val="00F0676B"/>
    <w:rsid w:val="00F214C1"/>
    <w:rsid w:val="00F25A2D"/>
    <w:rsid w:val="00F30081"/>
    <w:rsid w:val="00F32A3B"/>
    <w:rsid w:val="00F47DE9"/>
    <w:rsid w:val="00F47E41"/>
    <w:rsid w:val="00F541AA"/>
    <w:rsid w:val="00F57968"/>
    <w:rsid w:val="00F826B0"/>
    <w:rsid w:val="00F94B95"/>
    <w:rsid w:val="00FA696B"/>
    <w:rsid w:val="00FA6D1D"/>
    <w:rsid w:val="00FB3E0B"/>
    <w:rsid w:val="00FC23F1"/>
    <w:rsid w:val="00FE013E"/>
    <w:rsid w:val="00FE36BA"/>
    <w:rsid w:val="00FF5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96853E"/>
  <w15:docId w15:val="{2220B100-BDCB-449B-9ADD-79E0BD7D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2047"/>
    <w:pPr>
      <w:spacing w:after="0" w:line="240" w:lineRule="auto"/>
    </w:pPr>
    <w:rPr>
      <w:rFonts w:ascii="Times New Roman" w:eastAsia="Times New Roman" w:hAnsi="Times New Roman" w:cs="Times New Roman"/>
      <w:sz w:val="24"/>
      <w:szCs w:val="24"/>
      <w:lang w:eastAsia="en-GB"/>
    </w:rPr>
  </w:style>
  <w:style w:type="paragraph" w:styleId="Heading4">
    <w:name w:val="heading 4"/>
    <w:basedOn w:val="Normal"/>
    <w:next w:val="Normal"/>
    <w:link w:val="Heading4Char"/>
    <w:unhideWhenUsed/>
    <w:qFormat/>
    <w:rsid w:val="00967F34"/>
    <w:pPr>
      <w:keepNext/>
      <w:spacing w:before="240" w:after="60"/>
      <w:outlineLvl w:val="3"/>
    </w:pPr>
    <w:rPr>
      <w:rFonts w:ascii="Calibri" w:hAnsi="Calibri"/>
      <w:b/>
      <w:bCs/>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A6C54"/>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styleId="Footer">
    <w:name w:val="footer"/>
    <w:link w:val="FooterChar"/>
    <w:uiPriority w:val="99"/>
    <w:rsid w:val="00BA6C54"/>
    <w:pPr>
      <w:pBdr>
        <w:top w:val="nil"/>
        <w:left w:val="nil"/>
        <w:bottom w:val="nil"/>
        <w:right w:val="nil"/>
        <w:between w:val="nil"/>
        <w:bar w:val="nil"/>
      </w:pBdr>
      <w:tabs>
        <w:tab w:val="center" w:pos="4680"/>
        <w:tab w:val="right" w:pos="9360"/>
      </w:tabs>
      <w:spacing w:after="0" w:line="240" w:lineRule="auto"/>
      <w:jc w:val="both"/>
    </w:pPr>
    <w:rPr>
      <w:rFonts w:ascii="Times New Roman" w:eastAsia="Arial Unicode MS" w:hAnsi="Times New Roman" w:cs="Arial Unicode MS"/>
      <w:color w:val="000000"/>
      <w:sz w:val="24"/>
      <w:szCs w:val="24"/>
      <w:u w:color="000000"/>
      <w:bdr w:val="nil"/>
    </w:rPr>
  </w:style>
  <w:style w:type="character" w:customStyle="1" w:styleId="FooterChar">
    <w:name w:val="Footer Char"/>
    <w:basedOn w:val="DefaultParagraphFont"/>
    <w:link w:val="Footer"/>
    <w:uiPriority w:val="99"/>
    <w:rsid w:val="00BA6C54"/>
    <w:rPr>
      <w:rFonts w:ascii="Times New Roman" w:eastAsia="Arial Unicode MS" w:hAnsi="Times New Roman" w:cs="Arial Unicode MS"/>
      <w:color w:val="000000"/>
      <w:sz w:val="24"/>
      <w:szCs w:val="24"/>
      <w:u w:color="000000"/>
      <w:bdr w:val="nil"/>
    </w:rPr>
  </w:style>
  <w:style w:type="paragraph" w:customStyle="1" w:styleId="BodyA">
    <w:name w:val="Body A"/>
    <w:rsid w:val="00BA6C54"/>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rPr>
  </w:style>
  <w:style w:type="paragraph" w:styleId="ListParagraph">
    <w:name w:val="List Paragraph"/>
    <w:uiPriority w:val="99"/>
    <w:qFormat/>
    <w:rsid w:val="00BA6C54"/>
    <w:pPr>
      <w:pBdr>
        <w:top w:val="nil"/>
        <w:left w:val="nil"/>
        <w:bottom w:val="nil"/>
        <w:right w:val="nil"/>
        <w:between w:val="nil"/>
        <w:bar w:val="nil"/>
      </w:pBdr>
      <w:spacing w:after="0" w:line="240" w:lineRule="auto"/>
      <w:ind w:left="720"/>
      <w:jc w:val="both"/>
    </w:pPr>
    <w:rPr>
      <w:rFonts w:ascii="Times New Roman" w:eastAsia="Arial Unicode MS" w:hAnsi="Times New Roman" w:cs="Arial Unicode MS"/>
      <w:color w:val="000000"/>
      <w:sz w:val="24"/>
      <w:szCs w:val="24"/>
      <w:u w:color="000000"/>
      <w:bdr w:val="nil"/>
    </w:rPr>
  </w:style>
  <w:style w:type="numbering" w:customStyle="1" w:styleId="ImportedStyle1">
    <w:name w:val="Imported Style 1"/>
    <w:rsid w:val="00BA6C54"/>
    <w:pPr>
      <w:numPr>
        <w:numId w:val="1"/>
      </w:numPr>
    </w:pPr>
  </w:style>
  <w:style w:type="paragraph" w:customStyle="1" w:styleId="Paragrafi">
    <w:name w:val="Paragrafi"/>
    <w:link w:val="ParagrafiChar"/>
    <w:rsid w:val="00BA6C54"/>
    <w:pPr>
      <w:widowControl w:val="0"/>
      <w:pBdr>
        <w:top w:val="nil"/>
        <w:left w:val="nil"/>
        <w:bottom w:val="nil"/>
        <w:right w:val="nil"/>
        <w:between w:val="nil"/>
        <w:bar w:val="nil"/>
      </w:pBdr>
      <w:spacing w:after="0" w:line="240" w:lineRule="auto"/>
      <w:ind w:firstLine="720"/>
      <w:jc w:val="both"/>
    </w:pPr>
    <w:rPr>
      <w:rFonts w:ascii="Times New Roman" w:eastAsia="Arial Unicode MS" w:hAnsi="Times New Roman" w:cs="Arial Unicode MS"/>
      <w:color w:val="000000"/>
      <w:u w:color="000000"/>
      <w:bdr w:val="nil"/>
    </w:rPr>
  </w:style>
  <w:style w:type="numbering" w:customStyle="1" w:styleId="ImportedStyle2">
    <w:name w:val="Imported Style 2"/>
    <w:rsid w:val="00BA6C54"/>
    <w:pPr>
      <w:numPr>
        <w:numId w:val="3"/>
      </w:numPr>
    </w:pPr>
  </w:style>
  <w:style w:type="numbering" w:customStyle="1" w:styleId="ImportedStyle5">
    <w:name w:val="Imported Style 5"/>
    <w:rsid w:val="00BA6C54"/>
    <w:pPr>
      <w:numPr>
        <w:numId w:val="4"/>
      </w:numPr>
    </w:pPr>
  </w:style>
  <w:style w:type="paragraph" w:customStyle="1" w:styleId="BodyAA">
    <w:name w:val="Body A A"/>
    <w:rsid w:val="00BA6C54"/>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rPr>
  </w:style>
  <w:style w:type="numbering" w:customStyle="1" w:styleId="ImportedStyle3">
    <w:name w:val="Imported Style 3"/>
    <w:rsid w:val="00BA6C54"/>
    <w:pPr>
      <w:numPr>
        <w:numId w:val="8"/>
      </w:numPr>
    </w:pPr>
  </w:style>
  <w:style w:type="numbering" w:customStyle="1" w:styleId="ImportedStyle4">
    <w:name w:val="Imported Style 4"/>
    <w:rsid w:val="00BA6C54"/>
    <w:pPr>
      <w:numPr>
        <w:numId w:val="11"/>
      </w:numPr>
    </w:pPr>
  </w:style>
  <w:style w:type="character" w:customStyle="1" w:styleId="ParagrafiChar">
    <w:name w:val="Paragrafi Char"/>
    <w:basedOn w:val="DefaultParagraphFont"/>
    <w:link w:val="Paragrafi"/>
    <w:rsid w:val="00BA6C54"/>
    <w:rPr>
      <w:rFonts w:ascii="Times New Roman" w:eastAsia="Arial Unicode MS" w:hAnsi="Times New Roman" w:cs="Arial Unicode MS"/>
      <w:color w:val="000000"/>
      <w:u w:color="000000"/>
      <w:bdr w:val="nil"/>
    </w:rPr>
  </w:style>
  <w:style w:type="paragraph" w:styleId="BalloonText">
    <w:name w:val="Balloon Text"/>
    <w:basedOn w:val="Normal"/>
    <w:link w:val="BalloonTextChar"/>
    <w:uiPriority w:val="99"/>
    <w:semiHidden/>
    <w:unhideWhenUsed/>
    <w:rsid w:val="006D12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285"/>
    <w:rPr>
      <w:rFonts w:ascii="Segoe UI" w:hAnsi="Segoe UI" w:cs="Segoe UI"/>
      <w:sz w:val="18"/>
      <w:szCs w:val="18"/>
      <w:lang w:val="sq-AL"/>
    </w:rPr>
  </w:style>
  <w:style w:type="paragraph" w:customStyle="1" w:styleId="Default">
    <w:name w:val="Default"/>
    <w:rsid w:val="00404D71"/>
    <w:pPr>
      <w:autoSpaceDE w:val="0"/>
      <w:autoSpaceDN w:val="0"/>
      <w:adjustRightInd w:val="0"/>
      <w:spacing w:after="0" w:line="240" w:lineRule="auto"/>
    </w:pPr>
    <w:rPr>
      <w:rFonts w:ascii="Times New Roman" w:hAnsi="Times New Roman" w:cs="Times New Roman"/>
      <w:color w:val="000000"/>
      <w:sz w:val="24"/>
      <w:szCs w:val="24"/>
    </w:rPr>
  </w:style>
  <w:style w:type="paragraph" w:styleId="DocumentMap">
    <w:name w:val="Document Map"/>
    <w:basedOn w:val="Normal"/>
    <w:link w:val="DocumentMapChar"/>
    <w:uiPriority w:val="99"/>
    <w:semiHidden/>
    <w:unhideWhenUsed/>
    <w:rsid w:val="007F7852"/>
  </w:style>
  <w:style w:type="character" w:customStyle="1" w:styleId="DocumentMapChar">
    <w:name w:val="Document Map Char"/>
    <w:basedOn w:val="DefaultParagraphFont"/>
    <w:link w:val="DocumentMap"/>
    <w:uiPriority w:val="99"/>
    <w:semiHidden/>
    <w:rsid w:val="007F7852"/>
    <w:rPr>
      <w:rFonts w:ascii="Times New Roman" w:hAnsi="Times New Roman" w:cs="Times New Roman"/>
      <w:sz w:val="24"/>
      <w:szCs w:val="24"/>
      <w:lang w:val="sq-AL"/>
    </w:rPr>
  </w:style>
  <w:style w:type="paragraph" w:styleId="Revision">
    <w:name w:val="Revision"/>
    <w:hidden/>
    <w:uiPriority w:val="99"/>
    <w:semiHidden/>
    <w:rsid w:val="007F7852"/>
    <w:pPr>
      <w:spacing w:after="0" w:line="240" w:lineRule="auto"/>
    </w:pPr>
    <w:rPr>
      <w:lang w:val="sq-AL"/>
    </w:rPr>
  </w:style>
  <w:style w:type="paragraph" w:styleId="Header">
    <w:name w:val="header"/>
    <w:basedOn w:val="Normal"/>
    <w:link w:val="HeaderChar"/>
    <w:uiPriority w:val="99"/>
    <w:unhideWhenUsed/>
    <w:rsid w:val="00DA6198"/>
    <w:pPr>
      <w:tabs>
        <w:tab w:val="center" w:pos="4680"/>
        <w:tab w:val="right" w:pos="9360"/>
      </w:tabs>
    </w:pPr>
  </w:style>
  <w:style w:type="character" w:customStyle="1" w:styleId="HeaderChar">
    <w:name w:val="Header Char"/>
    <w:basedOn w:val="DefaultParagraphFont"/>
    <w:link w:val="Header"/>
    <w:uiPriority w:val="99"/>
    <w:rsid w:val="00DA6198"/>
    <w:rPr>
      <w:lang w:val="sq-AL"/>
    </w:rPr>
  </w:style>
  <w:style w:type="character" w:styleId="CommentReference">
    <w:name w:val="annotation reference"/>
    <w:basedOn w:val="DefaultParagraphFont"/>
    <w:uiPriority w:val="99"/>
    <w:semiHidden/>
    <w:unhideWhenUsed/>
    <w:rsid w:val="00496681"/>
    <w:rPr>
      <w:sz w:val="16"/>
      <w:szCs w:val="16"/>
    </w:rPr>
  </w:style>
  <w:style w:type="paragraph" w:styleId="CommentText">
    <w:name w:val="annotation text"/>
    <w:basedOn w:val="Normal"/>
    <w:link w:val="CommentTextChar"/>
    <w:uiPriority w:val="99"/>
    <w:unhideWhenUsed/>
    <w:rsid w:val="00496681"/>
    <w:rPr>
      <w:sz w:val="20"/>
      <w:szCs w:val="20"/>
    </w:rPr>
  </w:style>
  <w:style w:type="character" w:customStyle="1" w:styleId="CommentTextChar">
    <w:name w:val="Comment Text Char"/>
    <w:basedOn w:val="DefaultParagraphFont"/>
    <w:link w:val="CommentText"/>
    <w:uiPriority w:val="99"/>
    <w:rsid w:val="00496681"/>
    <w:rPr>
      <w:sz w:val="20"/>
      <w:szCs w:val="20"/>
      <w:lang w:val="sq-AL"/>
    </w:rPr>
  </w:style>
  <w:style w:type="paragraph" w:styleId="CommentSubject">
    <w:name w:val="annotation subject"/>
    <w:basedOn w:val="CommentText"/>
    <w:next w:val="CommentText"/>
    <w:link w:val="CommentSubjectChar"/>
    <w:uiPriority w:val="99"/>
    <w:semiHidden/>
    <w:unhideWhenUsed/>
    <w:rsid w:val="00496681"/>
    <w:rPr>
      <w:b/>
      <w:bCs/>
    </w:rPr>
  </w:style>
  <w:style w:type="character" w:customStyle="1" w:styleId="CommentSubjectChar">
    <w:name w:val="Comment Subject Char"/>
    <w:basedOn w:val="CommentTextChar"/>
    <w:link w:val="CommentSubject"/>
    <w:uiPriority w:val="99"/>
    <w:semiHidden/>
    <w:rsid w:val="00496681"/>
    <w:rPr>
      <w:b/>
      <w:bCs/>
      <w:sz w:val="20"/>
      <w:szCs w:val="20"/>
      <w:lang w:val="sq-AL"/>
    </w:rPr>
  </w:style>
  <w:style w:type="paragraph" w:customStyle="1" w:styleId="EITBody">
    <w:name w:val="EIT Body"/>
    <w:qFormat/>
    <w:rsid w:val="00F00793"/>
    <w:pPr>
      <w:spacing w:before="120" w:after="0" w:line="240" w:lineRule="auto"/>
      <w:contextualSpacing/>
    </w:pPr>
    <w:rPr>
      <w:rFonts w:ascii="Calibri Light" w:hAnsi="Calibri Light" w:cs="Calibri Light"/>
      <w:color w:val="000000" w:themeColor="text1"/>
      <w:sz w:val="24"/>
      <w:szCs w:val="24"/>
    </w:rPr>
  </w:style>
  <w:style w:type="paragraph" w:customStyle="1" w:styleId="EITBullet">
    <w:name w:val="EIT Bullet"/>
    <w:qFormat/>
    <w:rsid w:val="00F00793"/>
    <w:pPr>
      <w:numPr>
        <w:numId w:val="28"/>
      </w:numPr>
      <w:spacing w:after="120" w:line="240" w:lineRule="auto"/>
    </w:pPr>
    <w:rPr>
      <w:rFonts w:ascii="Calibri Light" w:hAnsi="Calibri Light" w:cs="Calibri Light"/>
      <w:color w:val="000000" w:themeColor="text1"/>
      <w:sz w:val="24"/>
      <w:szCs w:val="24"/>
    </w:rPr>
  </w:style>
  <w:style w:type="character" w:customStyle="1" w:styleId="Heading4Char">
    <w:name w:val="Heading 4 Char"/>
    <w:basedOn w:val="DefaultParagraphFont"/>
    <w:link w:val="Heading4"/>
    <w:rsid w:val="00967F34"/>
    <w:rPr>
      <w:rFonts w:ascii="Calibri" w:eastAsia="Times New Roman" w:hAnsi="Calibri" w:cs="Times New Roman"/>
      <w:b/>
      <w:bCs/>
      <w:sz w:val="28"/>
      <w:szCs w:val="28"/>
      <w:lang w:val="en-GB"/>
    </w:rPr>
  </w:style>
  <w:style w:type="paragraph" w:styleId="BodyText3">
    <w:name w:val="Body Text 3"/>
    <w:basedOn w:val="Normal"/>
    <w:link w:val="BodyText3Char"/>
    <w:rsid w:val="00967F34"/>
    <w:pPr>
      <w:spacing w:after="120"/>
    </w:pPr>
    <w:rPr>
      <w:rFonts w:eastAsia="MS Mincho"/>
      <w:sz w:val="16"/>
      <w:szCs w:val="16"/>
      <w:lang w:val="en-GB" w:eastAsia="en-US"/>
    </w:rPr>
  </w:style>
  <w:style w:type="character" w:customStyle="1" w:styleId="BodyText3Char">
    <w:name w:val="Body Text 3 Char"/>
    <w:basedOn w:val="DefaultParagraphFont"/>
    <w:link w:val="BodyText3"/>
    <w:rsid w:val="00967F34"/>
    <w:rPr>
      <w:rFonts w:ascii="Times New Roman" w:eastAsia="MS Mincho" w:hAnsi="Times New Roman" w:cs="Times New Roman"/>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52961">
      <w:bodyDiv w:val="1"/>
      <w:marLeft w:val="0"/>
      <w:marRight w:val="0"/>
      <w:marTop w:val="0"/>
      <w:marBottom w:val="0"/>
      <w:divBdr>
        <w:top w:val="none" w:sz="0" w:space="0" w:color="auto"/>
        <w:left w:val="none" w:sz="0" w:space="0" w:color="auto"/>
        <w:bottom w:val="none" w:sz="0" w:space="0" w:color="auto"/>
        <w:right w:val="none" w:sz="0" w:space="0" w:color="auto"/>
      </w:divBdr>
    </w:div>
    <w:div w:id="415176481">
      <w:bodyDiv w:val="1"/>
      <w:marLeft w:val="0"/>
      <w:marRight w:val="0"/>
      <w:marTop w:val="0"/>
      <w:marBottom w:val="0"/>
      <w:divBdr>
        <w:top w:val="none" w:sz="0" w:space="0" w:color="auto"/>
        <w:left w:val="none" w:sz="0" w:space="0" w:color="auto"/>
        <w:bottom w:val="none" w:sz="0" w:space="0" w:color="auto"/>
        <w:right w:val="none" w:sz="0" w:space="0" w:color="auto"/>
      </w:divBdr>
    </w:div>
    <w:div w:id="429741752">
      <w:bodyDiv w:val="1"/>
      <w:marLeft w:val="0"/>
      <w:marRight w:val="0"/>
      <w:marTop w:val="0"/>
      <w:marBottom w:val="0"/>
      <w:divBdr>
        <w:top w:val="none" w:sz="0" w:space="0" w:color="auto"/>
        <w:left w:val="none" w:sz="0" w:space="0" w:color="auto"/>
        <w:bottom w:val="none" w:sz="0" w:space="0" w:color="auto"/>
        <w:right w:val="none" w:sz="0" w:space="0" w:color="auto"/>
      </w:divBdr>
    </w:div>
    <w:div w:id="718480819">
      <w:bodyDiv w:val="1"/>
      <w:marLeft w:val="0"/>
      <w:marRight w:val="0"/>
      <w:marTop w:val="0"/>
      <w:marBottom w:val="0"/>
      <w:divBdr>
        <w:top w:val="none" w:sz="0" w:space="0" w:color="auto"/>
        <w:left w:val="none" w:sz="0" w:space="0" w:color="auto"/>
        <w:bottom w:val="none" w:sz="0" w:space="0" w:color="auto"/>
        <w:right w:val="none" w:sz="0" w:space="0" w:color="auto"/>
      </w:divBdr>
    </w:div>
    <w:div w:id="1002002766">
      <w:bodyDiv w:val="1"/>
      <w:marLeft w:val="0"/>
      <w:marRight w:val="0"/>
      <w:marTop w:val="0"/>
      <w:marBottom w:val="0"/>
      <w:divBdr>
        <w:top w:val="none" w:sz="0" w:space="0" w:color="auto"/>
        <w:left w:val="none" w:sz="0" w:space="0" w:color="auto"/>
        <w:bottom w:val="none" w:sz="0" w:space="0" w:color="auto"/>
        <w:right w:val="none" w:sz="0" w:space="0" w:color="auto"/>
      </w:divBdr>
    </w:div>
    <w:div w:id="1108431637">
      <w:bodyDiv w:val="1"/>
      <w:marLeft w:val="0"/>
      <w:marRight w:val="0"/>
      <w:marTop w:val="0"/>
      <w:marBottom w:val="0"/>
      <w:divBdr>
        <w:top w:val="none" w:sz="0" w:space="0" w:color="auto"/>
        <w:left w:val="none" w:sz="0" w:space="0" w:color="auto"/>
        <w:bottom w:val="none" w:sz="0" w:space="0" w:color="auto"/>
        <w:right w:val="none" w:sz="0" w:space="0" w:color="auto"/>
      </w:divBdr>
    </w:div>
    <w:div w:id="1481002500">
      <w:bodyDiv w:val="1"/>
      <w:marLeft w:val="0"/>
      <w:marRight w:val="0"/>
      <w:marTop w:val="0"/>
      <w:marBottom w:val="0"/>
      <w:divBdr>
        <w:top w:val="none" w:sz="0" w:space="0" w:color="auto"/>
        <w:left w:val="none" w:sz="0" w:space="0" w:color="auto"/>
        <w:bottom w:val="none" w:sz="0" w:space="0" w:color="auto"/>
        <w:right w:val="none" w:sz="0" w:space="0" w:color="auto"/>
      </w:divBdr>
      <w:divsChild>
        <w:div w:id="17002643">
          <w:marLeft w:val="0"/>
          <w:marRight w:val="0"/>
          <w:marTop w:val="0"/>
          <w:marBottom w:val="0"/>
          <w:divBdr>
            <w:top w:val="none" w:sz="0" w:space="0" w:color="auto"/>
            <w:left w:val="none" w:sz="0" w:space="0" w:color="auto"/>
            <w:bottom w:val="none" w:sz="0" w:space="0" w:color="auto"/>
            <w:right w:val="none" w:sz="0" w:space="0" w:color="auto"/>
          </w:divBdr>
        </w:div>
        <w:div w:id="1535194968">
          <w:marLeft w:val="0"/>
          <w:marRight w:val="0"/>
          <w:marTop w:val="0"/>
          <w:marBottom w:val="0"/>
          <w:divBdr>
            <w:top w:val="none" w:sz="0" w:space="0" w:color="auto"/>
            <w:left w:val="none" w:sz="0" w:space="0" w:color="auto"/>
            <w:bottom w:val="none" w:sz="0" w:space="0" w:color="auto"/>
            <w:right w:val="none" w:sz="0" w:space="0" w:color="auto"/>
          </w:divBdr>
        </w:div>
        <w:div w:id="1328050668">
          <w:marLeft w:val="0"/>
          <w:marRight w:val="0"/>
          <w:marTop w:val="0"/>
          <w:marBottom w:val="0"/>
          <w:divBdr>
            <w:top w:val="none" w:sz="0" w:space="0" w:color="auto"/>
            <w:left w:val="none" w:sz="0" w:space="0" w:color="auto"/>
            <w:bottom w:val="none" w:sz="0" w:space="0" w:color="auto"/>
            <w:right w:val="none" w:sz="0" w:space="0" w:color="auto"/>
          </w:divBdr>
        </w:div>
        <w:div w:id="68038131">
          <w:marLeft w:val="0"/>
          <w:marRight w:val="0"/>
          <w:marTop w:val="0"/>
          <w:marBottom w:val="0"/>
          <w:divBdr>
            <w:top w:val="none" w:sz="0" w:space="0" w:color="auto"/>
            <w:left w:val="none" w:sz="0" w:space="0" w:color="auto"/>
            <w:bottom w:val="none" w:sz="0" w:space="0" w:color="auto"/>
            <w:right w:val="none" w:sz="0" w:space="0" w:color="auto"/>
          </w:divBdr>
        </w:div>
      </w:divsChild>
    </w:div>
    <w:div w:id="1528911125">
      <w:bodyDiv w:val="1"/>
      <w:marLeft w:val="0"/>
      <w:marRight w:val="0"/>
      <w:marTop w:val="0"/>
      <w:marBottom w:val="0"/>
      <w:divBdr>
        <w:top w:val="none" w:sz="0" w:space="0" w:color="auto"/>
        <w:left w:val="none" w:sz="0" w:space="0" w:color="auto"/>
        <w:bottom w:val="none" w:sz="0" w:space="0" w:color="auto"/>
        <w:right w:val="none" w:sz="0" w:space="0" w:color="auto"/>
      </w:divBdr>
    </w:div>
    <w:div w:id="1880391492">
      <w:bodyDiv w:val="1"/>
      <w:marLeft w:val="0"/>
      <w:marRight w:val="0"/>
      <w:marTop w:val="0"/>
      <w:marBottom w:val="0"/>
      <w:divBdr>
        <w:top w:val="none" w:sz="0" w:space="0" w:color="auto"/>
        <w:left w:val="none" w:sz="0" w:space="0" w:color="auto"/>
        <w:bottom w:val="none" w:sz="0" w:space="0" w:color="auto"/>
        <w:right w:val="none" w:sz="0" w:space="0" w:color="auto"/>
      </w:divBdr>
    </w:div>
    <w:div w:id="204775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DDE2279BE15433AACD329E0860349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697</Nr_x002e__x0020_akti>
    <Data_x0020_e_x0020_Krijimit xmlns="0e656187-b300-4fb0-8bf4-3a50f872073c">2023-12-11T12:00:18Z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2023-12-07T00:00:00Z</Date_x0020_protokolli>
    <Titulli xmlns="0e656187-b300-4fb0-8bf4-3a50f872073c">Për krijimin, organizimin dhe funksionimin e Qendrës Rajonale të Inovacionit të Institutit Evropian të Teknologjisë dhe Inovacionit për Lëndët e Para (Eit Raw Materials Regional Inovation Center)</Titulli>
    <Modifikuesi xmlns="0e656187-b300-4fb0-8bf4-3a50f872073c">jorina.kryeziu</Modifikuesi>
    <Nr_x002e__x0020_prot_x0020_QBZ xmlns="0e656187-b300-4fb0-8bf4-3a50f872073c">1860</Nr_x002e__x0020_prot_x0020_QBZ>
    <Data_x0020_e_x0020_Modifikimit xmlns="0e656187-b300-4fb0-8bf4-3a50f872073c">2023-12-11T13:08:46Z</Data_x0020_e_x0020_Modifikimit>
    <Dekretuar xmlns="0e656187-b300-4fb0-8bf4-3a50f872073c">false</Dekretuar>
    <Data xmlns="0e656187-b300-4fb0-8bf4-3a50f872073c">2023-12-06T00:00:00Z</Data>
    <Nr_x002e__x0020_protokolli_x0020_i_x0020_aktit xmlns="0e656187-b300-4fb0-8bf4-3a50f872073c">5301/3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DDE2279BE15433AACD329E0860349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AEDC7-FB0E-4156-9EEB-C79E608F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4336039-F2A9-44F8-A520-FFF1E0288035}">
  <ds:schemaRefs>
    <ds:schemaRef ds:uri="http://www.w3.org/XML/1998/namespace"/>
    <ds:schemaRef ds:uri="http://schemas.microsoft.com/office/2006/metadata/properties"/>
    <ds:schemaRef ds:uri="http://schemas.microsoft.com/office/2006/documentManagement/types"/>
    <ds:schemaRef ds:uri="0e656187-b300-4fb0-8bf4-3a50f872073c"/>
    <ds:schemaRef ds:uri="http://purl.org/dc/elements/1.1/"/>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57BAB4FA-516B-48EE-93DD-FD8ABAB45271}">
  <ds:schemaRefs>
    <ds:schemaRef ds:uri="http://schemas.microsoft.com/sharepoint/v3/contenttype/forms"/>
  </ds:schemaRefs>
</ds:datastoreItem>
</file>

<file path=customXml/itemProps4.xml><?xml version="1.0" encoding="utf-8"?>
<ds:datastoreItem xmlns:ds="http://schemas.openxmlformats.org/officeDocument/2006/customXml" ds:itemID="{6E88A0F5-F64D-4523-B09F-BFA988686C82}">
  <ds:schemaRefs>
    <ds:schemaRef ds:uri="http://schemas.microsoft.com/sharepoint/v3/contenttype/forms"/>
  </ds:schemaRefs>
</ds:datastoreItem>
</file>

<file path=customXml/itemProps5.xml><?xml version="1.0" encoding="utf-8"?>
<ds:datastoreItem xmlns:ds="http://schemas.openxmlformats.org/officeDocument/2006/customXml" ds:itemID="{488092A7-30B4-40FB-980D-A1C5ACE61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EA4B6FF-58A6-4301-B583-02B3E3F0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2103</Words>
  <Characters>11991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Për krijimin, organizimin dhe funksionimin e Qendrës Rajonale të Inovacionit të Institutit Evropian të Teknologjisë dhe Inovacionit për Lëndët e Para (Eit Raw Materials Regional Inovation Center)</vt:lpstr>
    </vt:vector>
  </TitlesOfParts>
  <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organizimin dhe funksionimin e Qendrës Rajonale të Inovacionit të Institutit Evropian të Teknologjisë dhe Inovacionit për Lëndët e Para (Eit Raw Materials Regional Inovation Center)</dc:title>
  <dc:creator>Marbona Cuka</dc:creator>
  <cp:lastModifiedBy>Amarilda Muja</cp:lastModifiedBy>
  <cp:revision>23</cp:revision>
  <cp:lastPrinted>2023-12-06T08:48:00Z</cp:lastPrinted>
  <dcterms:created xsi:type="dcterms:W3CDTF">2023-12-11T10:51:00Z</dcterms:created>
  <dcterms:modified xsi:type="dcterms:W3CDTF">2023-12-12T08:52:00Z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2021-11-02T07:05:41Z</vt:filetime>
  </property>
  <property fmtid="{D5CDD505-2E9C-101B-9397-08002B2CF9AE}" pid="6" name="Nr. akti">
    <vt:lpwstr>645</vt:lpwstr>
  </property>
  <property fmtid="{D5CDD505-2E9C-101B-9397-08002B2CF9AE}" pid="7" name="Akte ekstra">
    <vt:bool>false</vt:bool>
  </property>
  <property fmtid="{D5CDD505-2E9C-101B-9397-08002B2CF9AE}" pid="8" name="Modifikuesi">
    <vt:lpwstr>nevila.samarxhi</vt:lpwstr>
  </property>
  <property fmtid="{D5CDD505-2E9C-101B-9397-08002B2CF9AE}" pid="9" name="Nr. prot QBZ">
    <vt:lpwstr>1485</vt:lpwstr>
  </property>
  <property fmtid="{D5CDD505-2E9C-101B-9397-08002B2CF9AE}" pid="10" name="Nr. protokolli i aktit">
    <vt:lpwstr>5255/1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rishpërndarje fondesh në buxhetin e vitit 2021, miratuar për Ministrinë e Mbrojtjes</vt:lpwstr>
  </property>
  <property fmtid="{D5CDD505-2E9C-101B-9397-08002B2CF9AE}" pid="14" name="Data e Krijimit">
    <vt:filetime>2021-11-01T14:30:30Z</vt:filetime>
  </property>
  <property fmtid="{D5CDD505-2E9C-101B-9397-08002B2CF9AE}" pid="15" name="Date protokolli">
    <vt:filetime>2021-10-31T23:00:00Z</vt:filetime>
  </property>
  <property fmtid="{D5CDD505-2E9C-101B-9397-08002B2CF9AE}" pid="16" name="Data">
    <vt:filetime>2021-10-28T22:00:00Z</vt:filetime>
  </property>
</Properties>
</file>