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B5F83E" w14:textId="3BE4A8BE" w:rsidR="00BA314F" w:rsidRPr="00CB10DE" w:rsidRDefault="00BA314F" w:rsidP="00CB10DE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CB10DE">
        <w:rPr>
          <w:rFonts w:ascii="Garamond" w:hAnsi="Garamond"/>
          <w:b/>
          <w:sz w:val="24"/>
        </w:rPr>
        <w:t>VENDIM</w:t>
      </w:r>
    </w:p>
    <w:p w14:paraId="73013BFC" w14:textId="15E3052E" w:rsidR="00BA314F" w:rsidRPr="00CB10DE" w:rsidRDefault="00BA314F" w:rsidP="00CB10DE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CB10DE">
        <w:rPr>
          <w:rFonts w:ascii="Garamond" w:hAnsi="Garamond"/>
          <w:b/>
          <w:sz w:val="24"/>
        </w:rPr>
        <w:t>Nr. 761, datë 20.12.2023</w:t>
      </w:r>
    </w:p>
    <w:p w14:paraId="11672E1B" w14:textId="77777777" w:rsidR="00BA314F" w:rsidRPr="00CB10DE" w:rsidRDefault="00BA314F" w:rsidP="00CB10DE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3E608984" w14:textId="30F9DA46" w:rsidR="00BA314F" w:rsidRPr="00CB10DE" w:rsidRDefault="00BA314F" w:rsidP="00CB10DE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CB10DE">
        <w:rPr>
          <w:rFonts w:ascii="Garamond" w:hAnsi="Garamond"/>
          <w:b/>
          <w:sz w:val="24"/>
        </w:rPr>
        <w:t>PËR DISA SHTESA DHE NDRYSHIME NË VENDIMIN NR.</w:t>
      </w:r>
      <w:r w:rsidR="00FC6E2D">
        <w:rPr>
          <w:rFonts w:ascii="Garamond" w:hAnsi="Garamond"/>
          <w:b/>
          <w:sz w:val="24"/>
        </w:rPr>
        <w:t xml:space="preserve"> </w:t>
      </w:r>
      <w:r w:rsidRPr="00CB10DE">
        <w:rPr>
          <w:rFonts w:ascii="Garamond" w:hAnsi="Garamond"/>
          <w:b/>
          <w:sz w:val="24"/>
        </w:rPr>
        <w:t>165,</w:t>
      </w:r>
      <w:r w:rsidR="00FC6E2D">
        <w:rPr>
          <w:rFonts w:ascii="Garamond" w:hAnsi="Garamond"/>
          <w:b/>
          <w:sz w:val="24"/>
        </w:rPr>
        <w:t xml:space="preserve"> </w:t>
      </w:r>
      <w:r w:rsidRPr="00CB10DE">
        <w:rPr>
          <w:rFonts w:ascii="Garamond" w:hAnsi="Garamond"/>
          <w:b/>
          <w:sz w:val="24"/>
        </w:rPr>
        <w:t>DATË 21.3.2018, TË KËSHILLIT TË MINISTRAVE, “PËR METODOLOGJINË E PROCESIT TË VLERËSIMIT TË VEPRIMTARISË KËRKIMORE-SHKENCORE TË NJËSIVE BAZË TË INSTITUCIONEVE TË ARSIMIT TË LARTË”</w:t>
      </w:r>
    </w:p>
    <w:p w14:paraId="18886047" w14:textId="77777777" w:rsidR="00BA314F" w:rsidRPr="002D17D5" w:rsidRDefault="00BA314F" w:rsidP="002D17D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42E236AB" w14:textId="361F1BC2" w:rsidR="00BA314F" w:rsidRPr="002D17D5" w:rsidRDefault="00BA314F" w:rsidP="002D17D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2D17D5">
        <w:rPr>
          <w:rFonts w:ascii="Garamond" w:hAnsi="Garamond"/>
          <w:sz w:val="24"/>
        </w:rPr>
        <w:t>Në mbështetje të nenit 100 të Kushtetutës dhe të pikës 4, të nenit 12, të ligjit nr.</w:t>
      </w:r>
      <w:r w:rsidR="00FC6E2D">
        <w:rPr>
          <w:rFonts w:ascii="Garamond" w:hAnsi="Garamond"/>
          <w:sz w:val="24"/>
        </w:rPr>
        <w:t xml:space="preserve"> </w:t>
      </w:r>
      <w:r w:rsidRPr="002D17D5">
        <w:rPr>
          <w:rFonts w:ascii="Garamond" w:hAnsi="Garamond"/>
          <w:sz w:val="24"/>
        </w:rPr>
        <w:t>80/2015, “Për arsimin e lartë dhe kërkimin shkencor në institucionet e arsimit të lartë në Republikën e Shqipërisë”, me propozimin e ministrit të Arsimit dhe Sportit, Këshilli i Ministrave</w:t>
      </w:r>
    </w:p>
    <w:p w14:paraId="7B5824C5" w14:textId="77777777" w:rsidR="00BA314F" w:rsidRPr="002D17D5" w:rsidRDefault="00BA314F" w:rsidP="002D17D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7F8793EC" w14:textId="0269D3C3" w:rsidR="00BA314F" w:rsidRPr="002D17D5" w:rsidRDefault="00BA314F" w:rsidP="00CB10DE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2D17D5">
        <w:rPr>
          <w:rFonts w:ascii="Garamond" w:hAnsi="Garamond"/>
          <w:sz w:val="24"/>
        </w:rPr>
        <w:t>VENDOSI:</w:t>
      </w:r>
    </w:p>
    <w:p w14:paraId="0F42B667" w14:textId="77777777" w:rsidR="00BA314F" w:rsidRPr="002D17D5" w:rsidRDefault="00BA314F" w:rsidP="002D17D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0D5C5607" w14:textId="78101F74" w:rsidR="00BA314F" w:rsidRPr="002D17D5" w:rsidRDefault="00BA314F" w:rsidP="002D17D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2D17D5">
        <w:rPr>
          <w:rFonts w:ascii="Garamond" w:hAnsi="Garamond"/>
          <w:sz w:val="24"/>
        </w:rPr>
        <w:t>I.</w:t>
      </w:r>
      <w:r w:rsidR="00FC6E2D">
        <w:rPr>
          <w:rFonts w:ascii="Garamond" w:hAnsi="Garamond"/>
          <w:sz w:val="24"/>
        </w:rPr>
        <w:t xml:space="preserve"> </w:t>
      </w:r>
      <w:r w:rsidRPr="002D17D5">
        <w:rPr>
          <w:rFonts w:ascii="Garamond" w:hAnsi="Garamond"/>
          <w:sz w:val="24"/>
        </w:rPr>
        <w:t>Në vendimin nr.</w:t>
      </w:r>
      <w:r w:rsidR="00FC6E2D">
        <w:rPr>
          <w:rFonts w:ascii="Garamond" w:hAnsi="Garamond"/>
          <w:sz w:val="24"/>
        </w:rPr>
        <w:t xml:space="preserve"> </w:t>
      </w:r>
      <w:r w:rsidRPr="002D17D5">
        <w:rPr>
          <w:rFonts w:ascii="Garamond" w:hAnsi="Garamond"/>
          <w:sz w:val="24"/>
        </w:rPr>
        <w:t>165, datë 21.3.2018, të Këshillit të Ministrave, bëhen këto ndryshime dhe shtesa:</w:t>
      </w:r>
    </w:p>
    <w:p w14:paraId="4C9836D7" w14:textId="428BC61D" w:rsidR="00BA314F" w:rsidRPr="002D17D5" w:rsidRDefault="00BA314F" w:rsidP="002D17D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2D17D5">
        <w:rPr>
          <w:rFonts w:ascii="Garamond" w:hAnsi="Garamond"/>
          <w:sz w:val="24"/>
        </w:rPr>
        <w:t>1.</w:t>
      </w:r>
      <w:r w:rsidR="00FC6E2D">
        <w:rPr>
          <w:rFonts w:ascii="Garamond" w:hAnsi="Garamond"/>
          <w:sz w:val="24"/>
        </w:rPr>
        <w:t xml:space="preserve"> </w:t>
      </w:r>
      <w:r w:rsidRPr="002D17D5">
        <w:rPr>
          <w:rFonts w:ascii="Garamond" w:hAnsi="Garamond"/>
          <w:sz w:val="24"/>
        </w:rPr>
        <w:t>Kudo në vendim, emërtesa “Ministria e Arsimit, Sportit dhe Rinisë” zëvendësohet me fjalët “... ministria përgjegjëse për arsimin ...”.</w:t>
      </w:r>
    </w:p>
    <w:p w14:paraId="7B0EAAB5" w14:textId="2A53A1CC" w:rsidR="00BA314F" w:rsidRPr="002D17D5" w:rsidRDefault="00BA314F" w:rsidP="002D17D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2D17D5">
        <w:rPr>
          <w:rFonts w:ascii="Garamond" w:hAnsi="Garamond"/>
          <w:sz w:val="24"/>
        </w:rPr>
        <w:t>2.</w:t>
      </w:r>
      <w:r w:rsidR="00FC6E2D">
        <w:rPr>
          <w:rFonts w:ascii="Garamond" w:hAnsi="Garamond"/>
          <w:sz w:val="24"/>
        </w:rPr>
        <w:t xml:space="preserve"> </w:t>
      </w:r>
      <w:r w:rsidRPr="002D17D5">
        <w:rPr>
          <w:rFonts w:ascii="Garamond" w:hAnsi="Garamond"/>
          <w:sz w:val="24"/>
        </w:rPr>
        <w:t>Në pikën 2, të kreut I, fjalët “... të ministrit të Arsimit, Sportit dhe Rinisë.” zëvendësohen me “... të ministrit përgjegjës për arsimin.”.</w:t>
      </w:r>
    </w:p>
    <w:p w14:paraId="36641A2B" w14:textId="00FE4AE1" w:rsidR="00BA314F" w:rsidRPr="002D17D5" w:rsidRDefault="00BA314F" w:rsidP="002D17D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2D17D5">
        <w:rPr>
          <w:rFonts w:ascii="Garamond" w:hAnsi="Garamond"/>
          <w:sz w:val="24"/>
        </w:rPr>
        <w:t>3.</w:t>
      </w:r>
      <w:r w:rsidR="00FC6E2D">
        <w:rPr>
          <w:rFonts w:ascii="Garamond" w:hAnsi="Garamond"/>
          <w:sz w:val="24"/>
        </w:rPr>
        <w:t xml:space="preserve"> </w:t>
      </w:r>
      <w:r w:rsidRPr="002D17D5">
        <w:rPr>
          <w:rFonts w:ascii="Garamond" w:hAnsi="Garamond"/>
          <w:sz w:val="24"/>
        </w:rPr>
        <w:t>Në pikën 4, të kreut I, bëhen këto ndryshime dhe shtesa:</w:t>
      </w:r>
    </w:p>
    <w:p w14:paraId="4CC5CF4D" w14:textId="15753359" w:rsidR="00BA314F" w:rsidRPr="002D17D5" w:rsidRDefault="00BA314F" w:rsidP="002D17D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2D17D5">
        <w:rPr>
          <w:rFonts w:ascii="Garamond" w:hAnsi="Garamond"/>
          <w:sz w:val="24"/>
        </w:rPr>
        <w:t>a)</w:t>
      </w:r>
      <w:r w:rsidR="00FC6E2D">
        <w:rPr>
          <w:rFonts w:ascii="Garamond" w:hAnsi="Garamond"/>
          <w:sz w:val="24"/>
        </w:rPr>
        <w:t xml:space="preserve"> </w:t>
      </w:r>
      <w:r w:rsidRPr="002D17D5">
        <w:rPr>
          <w:rFonts w:ascii="Garamond" w:hAnsi="Garamond"/>
          <w:sz w:val="24"/>
        </w:rPr>
        <w:t>Nënndarjet “ii”, “iii”, “iv”, “v”,</w:t>
      </w:r>
      <w:r w:rsidR="00FC6E2D">
        <w:rPr>
          <w:rFonts w:ascii="Garamond" w:hAnsi="Garamond"/>
          <w:sz w:val="24"/>
        </w:rPr>
        <w:t xml:space="preserve"> </w:t>
      </w:r>
      <w:r w:rsidRPr="002D17D5">
        <w:rPr>
          <w:rFonts w:ascii="Garamond" w:hAnsi="Garamond"/>
          <w:sz w:val="24"/>
        </w:rPr>
        <w:t>“vi”, të shkronjës “a”, ndryshohen, si më poshtë vijon:</w:t>
      </w:r>
    </w:p>
    <w:p w14:paraId="55E7A3B2" w14:textId="77777777" w:rsidR="00BA314F" w:rsidRPr="002D17D5" w:rsidRDefault="00BA314F" w:rsidP="002D17D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2D17D5">
        <w:rPr>
          <w:rFonts w:ascii="Garamond" w:hAnsi="Garamond"/>
          <w:sz w:val="24"/>
        </w:rPr>
        <w:t xml:space="preserve">“ii. </w:t>
      </w:r>
      <w:bookmarkStart w:id="0" w:name="_Hlk150866974"/>
      <w:r w:rsidRPr="002D17D5">
        <w:rPr>
          <w:rFonts w:ascii="Garamond" w:hAnsi="Garamond"/>
          <w:sz w:val="24"/>
        </w:rPr>
        <w:t>Lista e artikujve të botuar brenda vendit në revista shkencore;</w:t>
      </w:r>
      <w:bookmarkEnd w:id="0"/>
    </w:p>
    <w:p w14:paraId="6C19B290" w14:textId="194768F6" w:rsidR="00BA314F" w:rsidRPr="002D17D5" w:rsidRDefault="00BA314F" w:rsidP="002D17D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2D17D5">
        <w:rPr>
          <w:rFonts w:ascii="Garamond" w:hAnsi="Garamond"/>
          <w:sz w:val="24"/>
        </w:rPr>
        <w:t>iii. Lista e monografive të botuara në vendet e BE-së ose OECD-së dhe G-20-ës, të cilat përmbushin kushtet e origjinalitetit dhe janë vlerësuar në përmbajtje si punime shkencore nga, të paktën, 2 (dy) vlerësues të pavarur të fushës kërkimore-shkencore dhe janë pranuar nga njësia bazë, që mbulon fushën e kërkimit, ku është punësuar personeli akademik</w:t>
      </w:r>
      <w:r w:rsidR="00FC6E2D">
        <w:rPr>
          <w:rFonts w:ascii="Garamond" w:hAnsi="Garamond"/>
          <w:sz w:val="24"/>
        </w:rPr>
        <w:t>;</w:t>
      </w:r>
    </w:p>
    <w:p w14:paraId="3ED1E49D" w14:textId="038C03EF" w:rsidR="00BA314F" w:rsidRPr="002D17D5" w:rsidRDefault="00BA314F" w:rsidP="002D17D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2D17D5">
        <w:rPr>
          <w:rFonts w:ascii="Garamond" w:hAnsi="Garamond"/>
          <w:sz w:val="24"/>
        </w:rPr>
        <w:t>iv. Lista e monografive të botuara brenda vendit, të cilat janë vlerësuar në përmbajtje si punime shkencore nga, të paktën, 2 (dy) veta personel akademik, që i përkasin kategorisë “profesor” të fushës kërkimore-shkencore dhe janë pranuar nga njësia bazë, që mbulon fushën e kërkimit, ku është punësuar personeli akademik</w:t>
      </w:r>
      <w:r w:rsidR="00FC6E2D">
        <w:rPr>
          <w:rFonts w:ascii="Garamond" w:hAnsi="Garamond"/>
          <w:sz w:val="24"/>
        </w:rPr>
        <w:t>;</w:t>
      </w:r>
    </w:p>
    <w:p w14:paraId="4338165D" w14:textId="12F17099" w:rsidR="00BA314F" w:rsidRPr="002D17D5" w:rsidRDefault="00BA314F" w:rsidP="002D17D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2D17D5">
        <w:rPr>
          <w:rFonts w:ascii="Garamond" w:hAnsi="Garamond"/>
          <w:sz w:val="24"/>
        </w:rPr>
        <w:t>v. Lista e librave akademikë, të redaktuar, të recensionuar dhe të botuar në vendet e BE-së, OECD-së dhe G-20-ës dhe të vlerësuar nga, të paktën, 2 (dy) vlerësues të pavarur të fushës kërkimore-shkencore dhe janë pranuar nga njësia bazë, që mbulon fushën e kërkimit, ku është punësuar personeli akademik</w:t>
      </w:r>
      <w:r w:rsidR="00FC6E2D">
        <w:rPr>
          <w:rFonts w:ascii="Garamond" w:hAnsi="Garamond"/>
          <w:sz w:val="24"/>
        </w:rPr>
        <w:t>;</w:t>
      </w:r>
    </w:p>
    <w:p w14:paraId="07BDAE23" w14:textId="77777777" w:rsidR="00BA314F" w:rsidRPr="002D17D5" w:rsidRDefault="00BA314F" w:rsidP="002D17D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2D17D5">
        <w:rPr>
          <w:rFonts w:ascii="Garamond" w:hAnsi="Garamond"/>
          <w:sz w:val="24"/>
        </w:rPr>
        <w:t>vi. Lista e librave akademikë, të redaktuar, të recensionuar dhe të botuar brenda vendit dhe të vlerësuar nga, të paktën, 2 (dy) veta personel akademik, që i përkasin kategorisë “profesor” të fushës kërkimore-shkencore dhe janë pranuar nga njësia bazë, që mbulon fushën e kërkimit, ku është punësuar personeli akademik.”.</w:t>
      </w:r>
    </w:p>
    <w:p w14:paraId="08B51F50" w14:textId="3DEDE382" w:rsidR="00BA314F" w:rsidRPr="002D17D5" w:rsidRDefault="00BA314F" w:rsidP="002D17D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2D17D5">
        <w:rPr>
          <w:rFonts w:ascii="Garamond" w:hAnsi="Garamond"/>
          <w:sz w:val="24"/>
        </w:rPr>
        <w:t>b)</w:t>
      </w:r>
      <w:r w:rsidR="00FC6E2D">
        <w:rPr>
          <w:rFonts w:ascii="Garamond" w:hAnsi="Garamond"/>
          <w:sz w:val="24"/>
        </w:rPr>
        <w:t xml:space="preserve"> </w:t>
      </w:r>
      <w:r w:rsidRPr="002D17D5">
        <w:rPr>
          <w:rFonts w:ascii="Garamond" w:hAnsi="Garamond"/>
          <w:sz w:val="24"/>
        </w:rPr>
        <w:t>Nënndarja “i”, e shkronjës “b”, ndryshohet, si më poshtë vijon:</w:t>
      </w:r>
    </w:p>
    <w:p w14:paraId="4F17C6DC" w14:textId="6FC002C6" w:rsidR="00BA314F" w:rsidRPr="002D17D5" w:rsidRDefault="00BA314F" w:rsidP="002D17D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2D17D5">
        <w:rPr>
          <w:rFonts w:ascii="Garamond" w:hAnsi="Garamond"/>
          <w:sz w:val="24"/>
        </w:rPr>
        <w:t>“i. Lista e patentave për shpikje të regjistruara pranë strukturës përgjegjëse për pronësinë industriale konform kuadrit ligjor në fuqi për patentat për shpikje.”</w:t>
      </w:r>
      <w:r w:rsidR="00FC6E2D">
        <w:rPr>
          <w:rFonts w:ascii="Garamond" w:hAnsi="Garamond"/>
          <w:sz w:val="24"/>
        </w:rPr>
        <w:t>;</w:t>
      </w:r>
    </w:p>
    <w:p w14:paraId="2B4B2F61" w14:textId="60E9ECEA" w:rsidR="00BA314F" w:rsidRPr="002D17D5" w:rsidRDefault="00BA314F" w:rsidP="002D17D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2D17D5">
        <w:rPr>
          <w:rFonts w:ascii="Garamond" w:hAnsi="Garamond"/>
          <w:sz w:val="24"/>
        </w:rPr>
        <w:t>c)</w:t>
      </w:r>
      <w:r w:rsidR="00FC6E2D">
        <w:rPr>
          <w:rFonts w:ascii="Garamond" w:hAnsi="Garamond"/>
          <w:sz w:val="24"/>
        </w:rPr>
        <w:t xml:space="preserve"> </w:t>
      </w:r>
      <w:r w:rsidRPr="002D17D5">
        <w:rPr>
          <w:rFonts w:ascii="Garamond" w:hAnsi="Garamond"/>
          <w:sz w:val="24"/>
        </w:rPr>
        <w:t>Në shkronjën “c” bëhen ndryshimi dhe shtesa e mëposhtme:</w:t>
      </w:r>
    </w:p>
    <w:p w14:paraId="153351A8" w14:textId="78A1D435" w:rsidR="00BA314F" w:rsidRPr="002D17D5" w:rsidRDefault="00BA314F" w:rsidP="002D17D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2D17D5">
        <w:rPr>
          <w:rFonts w:ascii="Garamond" w:hAnsi="Garamond"/>
          <w:sz w:val="24"/>
        </w:rPr>
        <w:t>i.</w:t>
      </w:r>
      <w:r w:rsidR="00FC6E2D">
        <w:rPr>
          <w:rFonts w:ascii="Garamond" w:hAnsi="Garamond"/>
          <w:sz w:val="24"/>
        </w:rPr>
        <w:t xml:space="preserve"> </w:t>
      </w:r>
      <w:r w:rsidRPr="002D17D5">
        <w:rPr>
          <w:rFonts w:ascii="Garamond" w:hAnsi="Garamond"/>
          <w:sz w:val="24"/>
        </w:rPr>
        <w:t>Nënndarja “i” ndryshohet, si më poshtë vijon:</w:t>
      </w:r>
    </w:p>
    <w:p w14:paraId="0FA4759B" w14:textId="66EE7F76" w:rsidR="00BA314F" w:rsidRPr="002D17D5" w:rsidRDefault="00BA314F" w:rsidP="002D17D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2D17D5">
        <w:rPr>
          <w:rFonts w:ascii="Garamond" w:hAnsi="Garamond"/>
          <w:sz w:val="24"/>
        </w:rPr>
        <w:t>“i. Lista</w:t>
      </w:r>
      <w:r w:rsidR="00FC6E2D">
        <w:rPr>
          <w:rFonts w:ascii="Garamond" w:hAnsi="Garamond"/>
          <w:sz w:val="24"/>
        </w:rPr>
        <w:t xml:space="preserve"> </w:t>
      </w:r>
      <w:r w:rsidRPr="002D17D5">
        <w:rPr>
          <w:rFonts w:ascii="Garamond" w:hAnsi="Garamond"/>
          <w:sz w:val="24"/>
        </w:rPr>
        <w:t>e laboratorëve shkencorë të akredituar nga organizmi kombëtar i akreditimit ose nga organizmat akreditues të vendeve të tjera, anëtare nënshkruese të marrëveshjes së njohjes reciproke për fushat përkatëse.”</w:t>
      </w:r>
      <w:r w:rsidR="00FC6E2D">
        <w:rPr>
          <w:rFonts w:ascii="Garamond" w:hAnsi="Garamond"/>
          <w:sz w:val="24"/>
        </w:rPr>
        <w:t>;</w:t>
      </w:r>
    </w:p>
    <w:p w14:paraId="4C81C8B0" w14:textId="24E3FFE0" w:rsidR="00BA314F" w:rsidRPr="002D17D5" w:rsidRDefault="00BA314F" w:rsidP="002D17D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2D17D5">
        <w:rPr>
          <w:rFonts w:ascii="Garamond" w:hAnsi="Garamond"/>
          <w:sz w:val="24"/>
        </w:rPr>
        <w:t>ii.</w:t>
      </w:r>
      <w:r w:rsidR="00FC6E2D">
        <w:rPr>
          <w:rFonts w:ascii="Garamond" w:hAnsi="Garamond"/>
          <w:sz w:val="24"/>
        </w:rPr>
        <w:t xml:space="preserve"> </w:t>
      </w:r>
      <w:r w:rsidRPr="002D17D5">
        <w:rPr>
          <w:rFonts w:ascii="Garamond" w:hAnsi="Garamond"/>
          <w:sz w:val="24"/>
        </w:rPr>
        <w:t>Pas nënndarjes “iv” shtohet nënndarja “v”, me këtë përmbajtje:</w:t>
      </w:r>
    </w:p>
    <w:p w14:paraId="65D01C91" w14:textId="634A0526" w:rsidR="00BA314F" w:rsidRPr="002D17D5" w:rsidRDefault="00BA314F" w:rsidP="002D17D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2D17D5">
        <w:rPr>
          <w:rFonts w:ascii="Garamond" w:hAnsi="Garamond"/>
          <w:sz w:val="24"/>
        </w:rPr>
        <w:t xml:space="preserve"> “v. Lista e bibliotekave të profilizuara elektronike;”</w:t>
      </w:r>
      <w:r w:rsidR="00FC6E2D">
        <w:rPr>
          <w:rFonts w:ascii="Garamond" w:hAnsi="Garamond"/>
          <w:sz w:val="24"/>
        </w:rPr>
        <w:t>;</w:t>
      </w:r>
    </w:p>
    <w:p w14:paraId="7BE4CD66" w14:textId="65B91816" w:rsidR="00BA314F" w:rsidRPr="002D17D5" w:rsidRDefault="00BA314F" w:rsidP="002D17D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2D17D5">
        <w:rPr>
          <w:rFonts w:ascii="Garamond" w:hAnsi="Garamond"/>
          <w:sz w:val="24"/>
        </w:rPr>
        <w:t>ç)</w:t>
      </w:r>
      <w:r w:rsidR="00FC6E2D">
        <w:rPr>
          <w:rFonts w:ascii="Garamond" w:hAnsi="Garamond"/>
          <w:sz w:val="24"/>
        </w:rPr>
        <w:t xml:space="preserve"> </w:t>
      </w:r>
      <w:r w:rsidRPr="002D17D5">
        <w:rPr>
          <w:rFonts w:ascii="Garamond" w:hAnsi="Garamond"/>
          <w:sz w:val="24"/>
        </w:rPr>
        <w:t>Nënndarjet “i”</w:t>
      </w:r>
      <w:r w:rsidR="00FC6E2D">
        <w:rPr>
          <w:rFonts w:ascii="Garamond" w:hAnsi="Garamond"/>
          <w:sz w:val="24"/>
        </w:rPr>
        <w:t>,</w:t>
      </w:r>
      <w:r w:rsidRPr="002D17D5">
        <w:rPr>
          <w:rFonts w:ascii="Garamond" w:hAnsi="Garamond"/>
          <w:sz w:val="24"/>
        </w:rPr>
        <w:t xml:space="preserve"> “iv”, “vi”, “vii”, “viii” e “xi”, të shkronjës “ç”, ndryshohen, si më poshtë vijon: </w:t>
      </w:r>
    </w:p>
    <w:p w14:paraId="4C5C4DDC" w14:textId="068CD00B" w:rsidR="00BA314F" w:rsidRDefault="00BA314F" w:rsidP="002D17D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2D17D5">
        <w:rPr>
          <w:rFonts w:ascii="Garamond" w:hAnsi="Garamond"/>
          <w:sz w:val="24"/>
        </w:rPr>
        <w:lastRenderedPageBreak/>
        <w:t xml:space="preserve">“i. </w:t>
      </w:r>
      <w:bookmarkStart w:id="1" w:name="_Hlk150848922"/>
      <w:r w:rsidRPr="002D17D5">
        <w:rPr>
          <w:rFonts w:ascii="Garamond" w:hAnsi="Garamond"/>
          <w:sz w:val="24"/>
        </w:rPr>
        <w:t>Lista e personelit akademik të njësisë bazë, që i përket kategorisë “profesor”, “lektor” dhe “asistent lektor”, me kohë të plotë, në momentin e deklarimit</w:t>
      </w:r>
      <w:bookmarkEnd w:id="1"/>
      <w:r w:rsidR="00FC6E2D">
        <w:rPr>
          <w:rFonts w:ascii="Garamond" w:hAnsi="Garamond"/>
          <w:sz w:val="24"/>
        </w:rPr>
        <w:t>;</w:t>
      </w:r>
    </w:p>
    <w:p w14:paraId="52A81DB6" w14:textId="464071E2" w:rsidR="00BA314F" w:rsidRDefault="00BA314F" w:rsidP="002D17D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2D17D5">
        <w:rPr>
          <w:rFonts w:ascii="Garamond" w:hAnsi="Garamond"/>
          <w:sz w:val="24"/>
        </w:rPr>
        <w:t>iv. Lista e pjesëmarrjes së personelit akademik të njësisë bazë, me referime shkencore, në konferenca shkencore ndërkombëtare në një nga vendet anëtare të BE-së, OECD-së dhe G-20-ës, të pranuar në bazë të një vlerësimi paraprak shkencor dhe të botuara në “</w:t>
      </w:r>
      <w:r w:rsidRPr="00FC6E2D">
        <w:rPr>
          <w:rFonts w:ascii="Garamond" w:hAnsi="Garamond"/>
          <w:i/>
          <w:sz w:val="24"/>
        </w:rPr>
        <w:t>Proceedings</w:t>
      </w:r>
      <w:r w:rsidRPr="002D17D5">
        <w:rPr>
          <w:rFonts w:ascii="Garamond" w:hAnsi="Garamond"/>
          <w:sz w:val="24"/>
        </w:rPr>
        <w:t>”, të indeksuar me kod ISBN ose ISSN</w:t>
      </w:r>
      <w:r w:rsidR="00FC6E2D">
        <w:rPr>
          <w:rFonts w:ascii="Garamond" w:hAnsi="Garamond"/>
          <w:sz w:val="24"/>
        </w:rPr>
        <w:t>;</w:t>
      </w:r>
    </w:p>
    <w:p w14:paraId="155BDE72" w14:textId="78F1513C" w:rsidR="00BA314F" w:rsidRPr="002D17D5" w:rsidRDefault="00BA314F" w:rsidP="002D17D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2D17D5">
        <w:rPr>
          <w:rFonts w:ascii="Garamond" w:hAnsi="Garamond"/>
          <w:sz w:val="24"/>
        </w:rPr>
        <w:t>vi. Lista e çmimeve ndërkombëtare për punën kërkimore-shkencore të fituara nga personeli akademik i njësisë bazë në vendet e BE-së, OECD-së dhe G-20-ës</w:t>
      </w:r>
      <w:r w:rsidR="00FC6E2D">
        <w:rPr>
          <w:rFonts w:ascii="Garamond" w:hAnsi="Garamond"/>
          <w:sz w:val="24"/>
        </w:rPr>
        <w:t>;</w:t>
      </w:r>
    </w:p>
    <w:p w14:paraId="19CF1CFA" w14:textId="3F2F7CEC" w:rsidR="00BA314F" w:rsidRPr="002D17D5" w:rsidRDefault="00BA314F" w:rsidP="002D17D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2D17D5">
        <w:rPr>
          <w:rFonts w:ascii="Garamond" w:hAnsi="Garamond"/>
          <w:sz w:val="24"/>
        </w:rPr>
        <w:t>vii. Lista e çmimeve kombëtare për punën kërkimore-shkencore të fituar nga personeli akademik i njësisë bazë</w:t>
      </w:r>
      <w:r w:rsidR="00FC6E2D">
        <w:rPr>
          <w:rFonts w:ascii="Garamond" w:hAnsi="Garamond"/>
          <w:sz w:val="24"/>
        </w:rPr>
        <w:t>;</w:t>
      </w:r>
    </w:p>
    <w:p w14:paraId="01CD3123" w14:textId="274C0C64" w:rsidR="00BA314F" w:rsidRDefault="00BA314F" w:rsidP="002D17D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2D17D5">
        <w:rPr>
          <w:rFonts w:ascii="Garamond" w:hAnsi="Garamond"/>
          <w:sz w:val="24"/>
        </w:rPr>
        <w:t xml:space="preserve">viii. </w:t>
      </w:r>
      <w:bookmarkStart w:id="2" w:name="_Hlk150848999"/>
      <w:r w:rsidRPr="002D17D5">
        <w:rPr>
          <w:rFonts w:ascii="Garamond" w:hAnsi="Garamond"/>
          <w:sz w:val="24"/>
        </w:rPr>
        <w:t>Lista e programeve të studimit “Master ekzekutiv”, “specializime afatgjata” dhe “</w:t>
      </w:r>
      <w:r w:rsidR="00FC6E2D" w:rsidRPr="002D17D5">
        <w:rPr>
          <w:rFonts w:ascii="Garamond" w:hAnsi="Garamond"/>
          <w:sz w:val="24"/>
        </w:rPr>
        <w:t>Doktoratë</w:t>
      </w:r>
      <w:r w:rsidRPr="002D17D5">
        <w:rPr>
          <w:rFonts w:ascii="Garamond" w:hAnsi="Garamond"/>
          <w:sz w:val="24"/>
        </w:rPr>
        <w:t>”, që janë aktive në momentin e fillimit të periudhës 4-vjeçare të vlerësimit</w:t>
      </w:r>
      <w:bookmarkEnd w:id="2"/>
      <w:r w:rsidR="00FC6E2D">
        <w:rPr>
          <w:rFonts w:ascii="Garamond" w:hAnsi="Garamond"/>
          <w:sz w:val="24"/>
        </w:rPr>
        <w:t>;</w:t>
      </w:r>
    </w:p>
    <w:p w14:paraId="0DA5D0D2" w14:textId="77777777" w:rsidR="00BA314F" w:rsidRPr="002D17D5" w:rsidRDefault="00BA314F" w:rsidP="002D17D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bookmarkStart w:id="3" w:name="_GoBack"/>
      <w:bookmarkEnd w:id="3"/>
      <w:r w:rsidRPr="002D17D5">
        <w:rPr>
          <w:rFonts w:ascii="Garamond" w:hAnsi="Garamond"/>
          <w:sz w:val="24"/>
        </w:rPr>
        <w:t>xi. Lista e personelit akademik të njësisë bazë, anëtarë në komitetet ose bordet shkencore të revistave shkencore vendase.”.</w:t>
      </w:r>
    </w:p>
    <w:p w14:paraId="590AAEE0" w14:textId="47A74B98" w:rsidR="00BA314F" w:rsidRPr="002D17D5" w:rsidRDefault="00BA314F" w:rsidP="002D17D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2D17D5">
        <w:rPr>
          <w:rFonts w:ascii="Garamond" w:hAnsi="Garamond"/>
          <w:sz w:val="24"/>
        </w:rPr>
        <w:t>d)</w:t>
      </w:r>
      <w:r w:rsidR="00FC6E2D">
        <w:rPr>
          <w:rFonts w:ascii="Garamond" w:hAnsi="Garamond"/>
          <w:sz w:val="24"/>
        </w:rPr>
        <w:t xml:space="preserve"> </w:t>
      </w:r>
      <w:r w:rsidRPr="002D17D5">
        <w:rPr>
          <w:rFonts w:ascii="Garamond" w:hAnsi="Garamond"/>
          <w:sz w:val="24"/>
        </w:rPr>
        <w:t>Nënndarjet “i”, “ii”, “iii”, “iv”, të shkronjës “d”, ndryshohen, si më poshtë vijon:</w:t>
      </w:r>
    </w:p>
    <w:p w14:paraId="053B2EB3" w14:textId="7D1D9468" w:rsidR="00FC6E2D" w:rsidRPr="002D17D5" w:rsidRDefault="00BA314F" w:rsidP="00FC6E2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2D17D5">
        <w:rPr>
          <w:rFonts w:ascii="Garamond" w:hAnsi="Garamond"/>
          <w:sz w:val="24"/>
        </w:rPr>
        <w:t>“i. Lista e studimeve dhe e kërkimeve shkencore në 1 (një) disiplinë ose ndërdisiplinore, të aplikuara me partner të vendeve të</w:t>
      </w:r>
      <w:r w:rsidR="00FC6E2D">
        <w:rPr>
          <w:rFonts w:ascii="Garamond" w:hAnsi="Garamond"/>
          <w:sz w:val="24"/>
        </w:rPr>
        <w:t xml:space="preserve"> </w:t>
      </w:r>
      <w:r w:rsidRPr="002D17D5">
        <w:rPr>
          <w:rFonts w:ascii="Garamond" w:hAnsi="Garamond"/>
          <w:sz w:val="24"/>
        </w:rPr>
        <w:t>OECD-së, BE-së dhe G-20-ës</w:t>
      </w:r>
      <w:r w:rsidR="00FC6E2D">
        <w:rPr>
          <w:rFonts w:ascii="Garamond" w:hAnsi="Garamond"/>
          <w:sz w:val="24"/>
        </w:rPr>
        <w:t>;</w:t>
      </w:r>
    </w:p>
    <w:p w14:paraId="48776863" w14:textId="31FEE0FC" w:rsidR="00BA314F" w:rsidRPr="002D17D5" w:rsidRDefault="00BA314F" w:rsidP="002D17D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2D17D5">
        <w:rPr>
          <w:rFonts w:ascii="Garamond" w:hAnsi="Garamond"/>
          <w:sz w:val="24"/>
        </w:rPr>
        <w:t>ii. Lista e personelit akademik të njësisë bazë, të angazhuar në institucionet e arsimit të lartë të vendeve të OECD-së, BE-së dhe</w:t>
      </w:r>
      <w:r w:rsidR="00FC6E2D">
        <w:rPr>
          <w:rFonts w:ascii="Garamond" w:hAnsi="Garamond"/>
          <w:sz w:val="24"/>
        </w:rPr>
        <w:t xml:space="preserve"> </w:t>
      </w:r>
      <w:r w:rsidRPr="002D17D5">
        <w:rPr>
          <w:rFonts w:ascii="Garamond" w:hAnsi="Garamond"/>
          <w:sz w:val="24"/>
        </w:rPr>
        <w:t>G-20-ës</w:t>
      </w:r>
      <w:r w:rsidR="00FC6E2D">
        <w:rPr>
          <w:rFonts w:ascii="Garamond" w:hAnsi="Garamond"/>
          <w:sz w:val="24"/>
        </w:rPr>
        <w:t>;</w:t>
      </w:r>
    </w:p>
    <w:p w14:paraId="34051F4C" w14:textId="2B7ABCD2" w:rsidR="00BA314F" w:rsidRPr="002D17D5" w:rsidRDefault="00BA314F" w:rsidP="002D17D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2D17D5">
        <w:rPr>
          <w:rFonts w:ascii="Garamond" w:hAnsi="Garamond"/>
          <w:sz w:val="24"/>
        </w:rPr>
        <w:t>iii. Lista e personelit të huaj akademik të punësuar pranë njësisë bazë në institucionet e arsimit të lartë të vendeve të OECD-së dhe BE-së, të ftuar pranë njësisë bazë</w:t>
      </w:r>
      <w:r w:rsidR="00FC6E2D">
        <w:rPr>
          <w:rFonts w:ascii="Garamond" w:hAnsi="Garamond"/>
          <w:sz w:val="24"/>
        </w:rPr>
        <w:t>;</w:t>
      </w:r>
    </w:p>
    <w:p w14:paraId="4992939A" w14:textId="77777777" w:rsidR="00BA314F" w:rsidRPr="002D17D5" w:rsidRDefault="00BA314F" w:rsidP="002D17D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2D17D5">
        <w:rPr>
          <w:rFonts w:ascii="Garamond" w:hAnsi="Garamond"/>
          <w:sz w:val="24"/>
        </w:rPr>
        <w:t>iv. Lista e programeve të përbashkëta të studimit në ciklin e dytë “Master i shkencave” dhe të ciklit të tretë me IAL-të e huaja nga vendet e OECD-së, BE-së dhe G-20-ës, që përfundojnë me lëshimin e një diplome të përbashkët ose të dyfishtë apo të shumëfishtë.”.</w:t>
      </w:r>
    </w:p>
    <w:p w14:paraId="72282A07" w14:textId="090EB5E3" w:rsidR="00BA314F" w:rsidRPr="002D17D5" w:rsidRDefault="00BA314F" w:rsidP="002D17D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2D17D5">
        <w:rPr>
          <w:rFonts w:ascii="Garamond" w:hAnsi="Garamond"/>
          <w:sz w:val="24"/>
        </w:rPr>
        <w:t>4.</w:t>
      </w:r>
      <w:r w:rsidR="00FC6E2D">
        <w:rPr>
          <w:rFonts w:ascii="Garamond" w:hAnsi="Garamond"/>
          <w:sz w:val="24"/>
        </w:rPr>
        <w:t xml:space="preserve"> </w:t>
      </w:r>
      <w:r w:rsidRPr="002D17D5">
        <w:rPr>
          <w:rFonts w:ascii="Garamond" w:hAnsi="Garamond"/>
          <w:sz w:val="24"/>
        </w:rPr>
        <w:t>Shkronja “a”, e pikës 1, të kreut II, ndryshohet, si më poshtë vijon:</w:t>
      </w:r>
    </w:p>
    <w:p w14:paraId="21F03A12" w14:textId="55578F86" w:rsidR="00BA314F" w:rsidRPr="002D17D5" w:rsidRDefault="00BA314F" w:rsidP="002D17D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2D17D5">
        <w:rPr>
          <w:rFonts w:ascii="Garamond" w:hAnsi="Garamond"/>
          <w:sz w:val="24"/>
        </w:rPr>
        <w:t>“a) Të organizojë, të administrojë dhe të monitorojë procesin e vlerësimit të veprimtarisë kërkimore-shkencore të njësisë bazë të institucionit të arsimit të lartë, nëpërmjet portalit “Vlerësimi i veprimtarisë kërkimore-shkencore në Shqipëri</w:t>
      </w:r>
      <w:r w:rsidR="00FC6E2D">
        <w:rPr>
          <w:rFonts w:ascii="Garamond" w:hAnsi="Garamond"/>
          <w:sz w:val="24"/>
        </w:rPr>
        <w:t>”</w:t>
      </w:r>
      <w:r w:rsidRPr="002D17D5">
        <w:rPr>
          <w:rFonts w:ascii="Garamond" w:hAnsi="Garamond"/>
          <w:sz w:val="24"/>
        </w:rPr>
        <w:t xml:space="preserve">.”. </w:t>
      </w:r>
    </w:p>
    <w:p w14:paraId="03B3EF87" w14:textId="6D134C22" w:rsidR="00BA314F" w:rsidRPr="002D17D5" w:rsidRDefault="00BA314F" w:rsidP="002D17D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2D17D5">
        <w:rPr>
          <w:rFonts w:ascii="Garamond" w:hAnsi="Garamond"/>
          <w:sz w:val="24"/>
        </w:rPr>
        <w:t>5.</w:t>
      </w:r>
      <w:r w:rsidR="00FC6E2D">
        <w:rPr>
          <w:rFonts w:ascii="Garamond" w:hAnsi="Garamond"/>
          <w:sz w:val="24"/>
        </w:rPr>
        <w:t xml:space="preserve"> </w:t>
      </w:r>
      <w:r w:rsidRPr="002D17D5">
        <w:rPr>
          <w:rFonts w:ascii="Garamond" w:hAnsi="Garamond"/>
          <w:sz w:val="24"/>
        </w:rPr>
        <w:t>Pika 1, e kreut IV, ndryshohet, si më poshtë vijon:</w:t>
      </w:r>
    </w:p>
    <w:p w14:paraId="6ADFB494" w14:textId="77777777" w:rsidR="00BA314F" w:rsidRPr="002D17D5" w:rsidRDefault="00BA314F" w:rsidP="002D17D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2D17D5">
        <w:rPr>
          <w:rFonts w:ascii="Garamond" w:hAnsi="Garamond"/>
          <w:sz w:val="24"/>
        </w:rPr>
        <w:t>“1. Për vlerësimin e veprimtarisë kërkimore-shkencore të njësive bazë të institucioneve të arsimit të lartë krijohet platforma e Sistemit Shqiptar të Informacionit të Kërkimit Shkencor-ACRIS, e cila shërben si bazë kombëtare të dhënash për kërkimin shkencor.”.</w:t>
      </w:r>
    </w:p>
    <w:p w14:paraId="231F9232" w14:textId="37EEF8AE" w:rsidR="00BA314F" w:rsidRPr="002D17D5" w:rsidRDefault="00BA314F" w:rsidP="002D17D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2D17D5">
        <w:rPr>
          <w:rFonts w:ascii="Garamond" w:hAnsi="Garamond"/>
          <w:sz w:val="24"/>
        </w:rPr>
        <w:t>6.</w:t>
      </w:r>
      <w:r w:rsidR="00FC6E2D">
        <w:rPr>
          <w:rFonts w:ascii="Garamond" w:hAnsi="Garamond"/>
          <w:sz w:val="24"/>
        </w:rPr>
        <w:t xml:space="preserve"> </w:t>
      </w:r>
      <w:r w:rsidRPr="002D17D5">
        <w:rPr>
          <w:rFonts w:ascii="Garamond" w:hAnsi="Garamond"/>
          <w:sz w:val="24"/>
        </w:rPr>
        <w:t>Pika 3, e kreut V, shfuqizohet.</w:t>
      </w:r>
    </w:p>
    <w:p w14:paraId="43433E02" w14:textId="1B176391" w:rsidR="00BA314F" w:rsidRPr="002D17D5" w:rsidRDefault="00BA314F" w:rsidP="002D17D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2D17D5">
        <w:rPr>
          <w:rFonts w:ascii="Garamond" w:hAnsi="Garamond"/>
          <w:sz w:val="24"/>
        </w:rPr>
        <w:t>II.</w:t>
      </w:r>
      <w:r w:rsidR="00FC6E2D">
        <w:rPr>
          <w:rFonts w:ascii="Garamond" w:hAnsi="Garamond"/>
          <w:sz w:val="24"/>
        </w:rPr>
        <w:t xml:space="preserve"> </w:t>
      </w:r>
      <w:r w:rsidRPr="002D17D5">
        <w:rPr>
          <w:rFonts w:ascii="Garamond" w:hAnsi="Garamond"/>
          <w:sz w:val="24"/>
        </w:rPr>
        <w:t>Ngarkohen Ministria e Arsimit dhe Sportit, Agjencia Kombëtare e Kërkimit Shkencor dhe Inovacionit dhe institucionet e arsimit të lartë për zbatimin e këtij vendimi.</w:t>
      </w:r>
    </w:p>
    <w:p w14:paraId="165068AF" w14:textId="0DEA478C" w:rsidR="00BA314F" w:rsidRPr="002D17D5" w:rsidRDefault="00BA314F" w:rsidP="002D17D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2D17D5">
        <w:rPr>
          <w:rFonts w:ascii="Garamond" w:hAnsi="Garamond"/>
          <w:sz w:val="24"/>
        </w:rPr>
        <w:t xml:space="preserve"> Ky vendim hyn në fuqi pas botimit në Fletoren Zyrtare.</w:t>
      </w:r>
    </w:p>
    <w:p w14:paraId="25CCAF0F" w14:textId="77777777" w:rsidR="00BA314F" w:rsidRPr="002D17D5" w:rsidRDefault="00BA314F" w:rsidP="002D17D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38648FBE" w14:textId="5A8AAF55" w:rsidR="00BA314F" w:rsidRPr="002D17D5" w:rsidRDefault="00BA314F" w:rsidP="00CB10DE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2D17D5">
        <w:rPr>
          <w:rFonts w:ascii="Garamond" w:hAnsi="Garamond"/>
          <w:sz w:val="24"/>
        </w:rPr>
        <w:t>KRYEMINISTËR</w:t>
      </w:r>
    </w:p>
    <w:p w14:paraId="2EE70C56" w14:textId="0CACC995" w:rsidR="00BA314F" w:rsidRPr="00CB10DE" w:rsidRDefault="00BA314F" w:rsidP="00CB10DE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CB10DE">
        <w:rPr>
          <w:rFonts w:ascii="Garamond" w:hAnsi="Garamond"/>
          <w:b/>
          <w:sz w:val="24"/>
        </w:rPr>
        <w:t>Edi Rama</w:t>
      </w:r>
    </w:p>
    <w:p w14:paraId="5E5FEBEA" w14:textId="77777777" w:rsidR="00DA5D78" w:rsidRPr="002D17D5" w:rsidRDefault="00DA5D78" w:rsidP="002D17D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sectPr w:rsidR="00DA5D78" w:rsidRPr="002D17D5" w:rsidSect="00FB779B">
      <w:headerReference w:type="default" r:id="rId13"/>
      <w:footerReference w:type="default" r:id="rId14"/>
      <w:pgSz w:w="11906" w:h="16838" w:code="9"/>
      <w:pgMar w:top="1440" w:right="1440" w:bottom="8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737210" w14:textId="77777777" w:rsidR="002113D4" w:rsidRDefault="002113D4" w:rsidP="00E03BFB">
      <w:pPr>
        <w:spacing w:after="0" w:line="240" w:lineRule="auto"/>
      </w:pPr>
      <w:r>
        <w:separator/>
      </w:r>
    </w:p>
  </w:endnote>
  <w:endnote w:type="continuationSeparator" w:id="0">
    <w:p w14:paraId="05EA561E" w14:textId="77777777" w:rsidR="002113D4" w:rsidRDefault="002113D4" w:rsidP="00E03BFB">
      <w:pPr>
        <w:spacing w:after="0" w:line="240" w:lineRule="auto"/>
      </w:pPr>
      <w:r>
        <w:continuationSeparator/>
      </w:r>
    </w:p>
  </w:endnote>
  <w:endnote w:type="continuationNotice" w:id="1">
    <w:p w14:paraId="4F197AD9" w14:textId="77777777" w:rsidR="002113D4" w:rsidRDefault="002113D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</w:rPr>
      <w:id w:val="807752363"/>
      <w:docPartObj>
        <w:docPartGallery w:val="Page Numbers (Bottom of Page)"/>
        <w:docPartUnique/>
      </w:docPartObj>
    </w:sdtPr>
    <w:sdtContent>
      <w:p w14:paraId="5E5FEBFD" w14:textId="77777777" w:rsidR="002113D4" w:rsidRPr="00FB779B" w:rsidRDefault="002113D4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FB779B">
          <w:rPr>
            <w:rFonts w:ascii="Times New Roman" w:hAnsi="Times New Roman" w:cs="Times New Roman"/>
            <w:sz w:val="24"/>
          </w:rPr>
          <w:fldChar w:fldCharType="begin"/>
        </w:r>
        <w:r w:rsidRPr="00FB779B">
          <w:rPr>
            <w:rFonts w:ascii="Times New Roman" w:hAnsi="Times New Roman" w:cs="Times New Roman"/>
            <w:sz w:val="24"/>
          </w:rPr>
          <w:instrText>PAGE   \* MERGEFORMAT</w:instrText>
        </w:r>
        <w:r w:rsidRPr="00FB779B">
          <w:rPr>
            <w:rFonts w:ascii="Times New Roman" w:hAnsi="Times New Roman" w:cs="Times New Roman"/>
            <w:sz w:val="24"/>
          </w:rPr>
          <w:fldChar w:fldCharType="separate"/>
        </w:r>
        <w:r w:rsidRPr="0072560D">
          <w:rPr>
            <w:rFonts w:ascii="Times New Roman" w:hAnsi="Times New Roman" w:cs="Times New Roman"/>
            <w:noProof/>
            <w:sz w:val="24"/>
          </w:rPr>
          <w:t>2</w:t>
        </w:r>
        <w:r w:rsidRPr="00FB779B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14:paraId="5E5FEBFE" w14:textId="77777777" w:rsidR="002113D4" w:rsidRDefault="002113D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9CC707" w14:textId="77777777" w:rsidR="002113D4" w:rsidRDefault="002113D4" w:rsidP="00E03BFB">
      <w:pPr>
        <w:spacing w:after="0" w:line="240" w:lineRule="auto"/>
      </w:pPr>
      <w:r>
        <w:separator/>
      </w:r>
    </w:p>
  </w:footnote>
  <w:footnote w:type="continuationSeparator" w:id="0">
    <w:p w14:paraId="6D68AAA7" w14:textId="77777777" w:rsidR="002113D4" w:rsidRDefault="002113D4" w:rsidP="00E03BFB">
      <w:pPr>
        <w:spacing w:after="0" w:line="240" w:lineRule="auto"/>
      </w:pPr>
      <w:r>
        <w:continuationSeparator/>
      </w:r>
    </w:p>
  </w:footnote>
  <w:footnote w:type="continuationNotice" w:id="1">
    <w:p w14:paraId="1CD1A485" w14:textId="77777777" w:rsidR="002113D4" w:rsidRDefault="002113D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351110" w14:textId="77777777" w:rsidR="002113D4" w:rsidRDefault="002113D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8D60EA"/>
    <w:multiLevelType w:val="hybridMultilevel"/>
    <w:tmpl w:val="7CF06890"/>
    <w:lvl w:ilvl="0" w:tplc="0E005468">
      <w:start w:val="1"/>
      <w:numFmt w:val="lowerRoman"/>
      <w:lvlText w:val="%1."/>
      <w:lvlJc w:val="left"/>
      <w:pPr>
        <w:ind w:left="1364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1E3C1899"/>
    <w:multiLevelType w:val="hybridMultilevel"/>
    <w:tmpl w:val="84E49E50"/>
    <w:lvl w:ilvl="0" w:tplc="5BECFE9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20561F"/>
    <w:multiLevelType w:val="hybridMultilevel"/>
    <w:tmpl w:val="F7A8A0DC"/>
    <w:lvl w:ilvl="0" w:tplc="6AB04ACC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00E33AB"/>
    <w:multiLevelType w:val="hybridMultilevel"/>
    <w:tmpl w:val="4A282FF4"/>
    <w:lvl w:ilvl="0" w:tplc="A8822DB8">
      <w:start w:val="38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AB7251B"/>
    <w:multiLevelType w:val="hybridMultilevel"/>
    <w:tmpl w:val="151C52C6"/>
    <w:lvl w:ilvl="0" w:tplc="1060BA00">
      <w:start w:val="1"/>
      <w:numFmt w:val="lowerRoman"/>
      <w:lvlText w:val="%1."/>
      <w:lvlJc w:val="left"/>
      <w:pPr>
        <w:ind w:left="135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5" w15:restartNumberingAfterBreak="0">
    <w:nsid w:val="5E3D0BC6"/>
    <w:multiLevelType w:val="hybridMultilevel"/>
    <w:tmpl w:val="6EE6DC9A"/>
    <w:lvl w:ilvl="0" w:tplc="6A4EA2AE">
      <w:start w:val="3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633F2E61"/>
    <w:multiLevelType w:val="hybridMultilevel"/>
    <w:tmpl w:val="7E18D5E6"/>
    <w:lvl w:ilvl="0" w:tplc="A26691B6">
      <w:start w:val="38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579170E"/>
    <w:multiLevelType w:val="hybridMultilevel"/>
    <w:tmpl w:val="AB64B176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062F5D"/>
    <w:multiLevelType w:val="hybridMultilevel"/>
    <w:tmpl w:val="4B347E02"/>
    <w:lvl w:ilvl="0" w:tplc="D4321D24">
      <w:start w:val="38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F7B186F"/>
    <w:multiLevelType w:val="hybridMultilevel"/>
    <w:tmpl w:val="FA124A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CE0782E"/>
    <w:multiLevelType w:val="hybridMultilevel"/>
    <w:tmpl w:val="58902052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9"/>
  </w:num>
  <w:num w:numId="2">
    <w:abstractNumId w:val="10"/>
  </w:num>
  <w:num w:numId="3">
    <w:abstractNumId w:val="1"/>
  </w:num>
  <w:num w:numId="4">
    <w:abstractNumId w:val="7"/>
  </w:num>
  <w:num w:numId="5">
    <w:abstractNumId w:val="3"/>
  </w:num>
  <w:num w:numId="6">
    <w:abstractNumId w:val="6"/>
  </w:num>
  <w:num w:numId="7">
    <w:abstractNumId w:val="8"/>
  </w:num>
  <w:num w:numId="8">
    <w:abstractNumId w:val="5"/>
  </w:num>
  <w:num w:numId="9">
    <w:abstractNumId w:val="0"/>
  </w:num>
  <w:num w:numId="10">
    <w:abstractNumId w:val="4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5D78"/>
    <w:rsid w:val="000243E4"/>
    <w:rsid w:val="00036422"/>
    <w:rsid w:val="000406E7"/>
    <w:rsid w:val="00043CE7"/>
    <w:rsid w:val="00065611"/>
    <w:rsid w:val="00096D6F"/>
    <w:rsid w:val="000A4594"/>
    <w:rsid w:val="000C6273"/>
    <w:rsid w:val="000F0AA4"/>
    <w:rsid w:val="00156875"/>
    <w:rsid w:val="00176AD3"/>
    <w:rsid w:val="00183744"/>
    <w:rsid w:val="001D3D5A"/>
    <w:rsid w:val="00203A8E"/>
    <w:rsid w:val="002113D4"/>
    <w:rsid w:val="00255DAE"/>
    <w:rsid w:val="002C0A6B"/>
    <w:rsid w:val="002D17D5"/>
    <w:rsid w:val="003716A0"/>
    <w:rsid w:val="00372621"/>
    <w:rsid w:val="003847DA"/>
    <w:rsid w:val="003A0F1C"/>
    <w:rsid w:val="003D066B"/>
    <w:rsid w:val="003E6783"/>
    <w:rsid w:val="004652B4"/>
    <w:rsid w:val="004C03D7"/>
    <w:rsid w:val="00500B56"/>
    <w:rsid w:val="0056692D"/>
    <w:rsid w:val="005C21D2"/>
    <w:rsid w:val="005D7586"/>
    <w:rsid w:val="005F2505"/>
    <w:rsid w:val="0067570C"/>
    <w:rsid w:val="00683919"/>
    <w:rsid w:val="00724B90"/>
    <w:rsid w:val="0072560D"/>
    <w:rsid w:val="00773802"/>
    <w:rsid w:val="00797E29"/>
    <w:rsid w:val="007B56FC"/>
    <w:rsid w:val="007C00E2"/>
    <w:rsid w:val="00846D4B"/>
    <w:rsid w:val="00897628"/>
    <w:rsid w:val="008A2955"/>
    <w:rsid w:val="008B4F35"/>
    <w:rsid w:val="008B6616"/>
    <w:rsid w:val="008E34CB"/>
    <w:rsid w:val="009905E1"/>
    <w:rsid w:val="009C7A0D"/>
    <w:rsid w:val="00A045B4"/>
    <w:rsid w:val="00A13327"/>
    <w:rsid w:val="00A4191C"/>
    <w:rsid w:val="00A420FD"/>
    <w:rsid w:val="00B264D4"/>
    <w:rsid w:val="00B3089E"/>
    <w:rsid w:val="00B4031E"/>
    <w:rsid w:val="00B92181"/>
    <w:rsid w:val="00BA314F"/>
    <w:rsid w:val="00C05E1C"/>
    <w:rsid w:val="00C4230E"/>
    <w:rsid w:val="00C86E1C"/>
    <w:rsid w:val="00CA3D10"/>
    <w:rsid w:val="00CB10DE"/>
    <w:rsid w:val="00CD7BE6"/>
    <w:rsid w:val="00D07AF4"/>
    <w:rsid w:val="00D912B2"/>
    <w:rsid w:val="00D929AB"/>
    <w:rsid w:val="00DA5D78"/>
    <w:rsid w:val="00DE5231"/>
    <w:rsid w:val="00E03BFB"/>
    <w:rsid w:val="00E5696D"/>
    <w:rsid w:val="00ED7A71"/>
    <w:rsid w:val="00F03295"/>
    <w:rsid w:val="00F9072B"/>
    <w:rsid w:val="00FA0661"/>
    <w:rsid w:val="00FB779B"/>
    <w:rsid w:val="00FC6E2D"/>
    <w:rsid w:val="00FC73DA"/>
    <w:rsid w:val="00FD7EE0"/>
    <w:rsid w:val="00FE7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5FEB92"/>
  <w15:chartTrackingRefBased/>
  <w15:docId w15:val="{C33C1C5E-5665-40AC-A813-CE731D3A2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A5D78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A5D78"/>
    <w:pPr>
      <w:ind w:left="720"/>
      <w:contextualSpacing/>
    </w:pPr>
  </w:style>
  <w:style w:type="paragraph" w:customStyle="1" w:styleId="Paragrafi">
    <w:name w:val="Paragrafi"/>
    <w:link w:val="ParagrafiChar"/>
    <w:rsid w:val="00DA5D7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DA5D78"/>
    <w:rPr>
      <w:rFonts w:ascii="Garamond" w:eastAsia="MS Mincho" w:hAnsi="Garamond" w:cs="CG Times"/>
      <w:sz w:val="24"/>
    </w:rPr>
  </w:style>
  <w:style w:type="character" w:customStyle="1" w:styleId="cf01">
    <w:name w:val="cf01"/>
    <w:basedOn w:val="DefaultParagraphFont"/>
    <w:rsid w:val="00DA5D78"/>
    <w:rPr>
      <w:rFonts w:ascii="Segoe UI" w:hAnsi="Segoe UI" w:cs="Segoe UI" w:hint="default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03BF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3BFB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E03BF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3BFB"/>
    <w:rPr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00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00E2"/>
    <w:rPr>
      <w:rFonts w:ascii="Segoe UI" w:hAnsi="Segoe UI" w:cs="Segoe UI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14F0B3DF3884FE0A7BBDEF5E2A44E5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761</Nr_x002e__x0020_akti>
    <Data_x0020_e_x0020_Krijimit xmlns="0e656187-b300-4fb0-8bf4-3a50f872073c">2023-12-21T14:07:02Z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2023-12-21T00:00:00Z</Date_x0020_protokolli>
    <Titulli xmlns="0e656187-b300-4fb0-8bf4-3a50f872073c">Për disa shtesa dhe ndryshime në vendimin nr. 165, datë 21.3.2018, të Këshillit të Ministrave, "Për metodologjinë e procesit të vlerësimit të veprimtarisë kërkimore-shkencore të njësive bazë të institucioneve të arsimit të lartë"</Titulli>
    <Modifikuesi xmlns="0e656187-b300-4fb0-8bf4-3a50f872073c">Fjora.Cahani</Modifikuesi>
    <Nr_x002e__x0020_prot_x0020_QBZ xmlns="0e656187-b300-4fb0-8bf4-3a50f872073c">1970</Nr_x002e__x0020_prot_x0020_QBZ>
    <Data_x0020_e_x0020_Modifikimit xmlns="0e656187-b300-4fb0-8bf4-3a50f872073c">2023-12-22T10:29:07Z</Data_x0020_e_x0020_Modifikimit>
    <Dekretuar xmlns="0e656187-b300-4fb0-8bf4-3a50f872073c">false</Dekretuar>
    <Data xmlns="0e656187-b300-4fb0-8bf4-3a50f872073c">2023-12-20T00:00:00Z</Data>
    <Nr_x002e__x0020_protokolli_x0020_i_x0020_aktit xmlns="0e656187-b300-4fb0-8bf4-3a50f872073c">5939/1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14F0B3DF3884FE0A7BBDEF5E2A44E5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CF838A-1990-4D70-AD22-2957A2F8CE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5C109A15-CBC1-4BBA-B04F-60D82497F8E7}">
  <ds:schemaRefs>
    <ds:schemaRef ds:uri="http://purl.org/dc/dcmitype/"/>
    <ds:schemaRef ds:uri="http://purl.org/dc/terms/"/>
    <ds:schemaRef ds:uri="http://purl.org/dc/elements/1.1/"/>
    <ds:schemaRef ds:uri="0e656187-b300-4fb0-8bf4-3a50f872073c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D6288EA4-726C-4B74-AB77-5968C255A7D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7B9F01C-FD89-4164-A452-55ED1139D1E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BE3E29F-BCA0-4D9A-850B-AC2027E729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BDB7371-9BAE-4452-9F20-88ECA82240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896</Words>
  <Characters>5113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dhe ndryshime në vendimin nr. 165, datë 21.3.2018, të Këshillit të Ministrave, "Për metodologjinë e procesit të vlerësimit të veprimtarisë kërkimore-shkencore të njësive bazë të institucioneve të arsimit të lartë"</vt:lpstr>
    </vt:vector>
  </TitlesOfParts>
  <Company/>
  <LinksUpToDate>false</LinksUpToDate>
  <CharactersWithSpaces>5998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dhe ndryshime në vendimin nr. 165, datë 21.3.2018, të Këshillit të Ministrave, "Për metodologjinë e procesit të vlerësimit të veprimtarisë kërkimore-shkencore të njësive bazë të institucioneve të arsimit të lartë"</dc:title>
  <dc:creator>Kristina Bregu</dc:creator>
  <cp:lastModifiedBy>Amarilda Muja</cp:lastModifiedBy>
  <cp:revision>8</cp:revision>
  <cp:lastPrinted>2023-12-20T09:27:00Z</cp:lastPrinted>
  <dcterms:created xsi:type="dcterms:W3CDTF">2023-12-21T13:01:00Z</dcterms:created>
  <dcterms:modified xsi:type="dcterms:W3CDTF">2023-12-22T09:58:00Z</dcterms:modified>
</cp:coreProperties>
</file>